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4B06" w14:textId="6F2C9835" w:rsidR="005A78D2" w:rsidRPr="00DE7521" w:rsidRDefault="00846D81" w:rsidP="005A78D2">
      <w:pPr>
        <w:pBdr>
          <w:top w:val="nil"/>
          <w:left w:val="nil"/>
          <w:bottom w:val="nil"/>
          <w:right w:val="nil"/>
          <w:between w:val="nil"/>
          <w:bar w:val="nil"/>
        </w:pBdr>
        <w:spacing w:line="360" w:lineRule="auto"/>
        <w:jc w:val="center"/>
        <w:rPr>
          <w:rFonts w:eastAsia="Arial Unicode MS"/>
          <w:b/>
          <w:bCs/>
          <w:color w:val="222222"/>
          <w:sz w:val="40"/>
          <w:szCs w:val="40"/>
          <w:u w:color="222222"/>
          <w:bdr w:val="nil"/>
          <w:lang w:val="en-GB"/>
        </w:rPr>
      </w:pPr>
      <w:r w:rsidRPr="00846D81">
        <w:rPr>
          <w:rFonts w:eastAsia="Arial Unicode MS"/>
          <w:b/>
          <w:bCs/>
          <w:color w:val="222222"/>
          <w:sz w:val="40"/>
          <w:szCs w:val="40"/>
          <w:u w:color="222222"/>
          <w:bdr w:val="nil"/>
          <w:lang w:val="en-GB"/>
        </w:rPr>
        <w:t>‘</w:t>
      </w:r>
      <w:r w:rsidR="005A78D2" w:rsidRPr="00DE7521">
        <w:rPr>
          <w:rFonts w:eastAsia="Arial Unicode MS"/>
          <w:b/>
          <w:bCs/>
          <w:color w:val="222222"/>
          <w:sz w:val="40"/>
          <w:szCs w:val="40"/>
          <w:u w:color="222222"/>
          <w:bdr w:val="nil"/>
          <w:lang w:val="en-GB"/>
        </w:rPr>
        <w:t>For As Often As He Slept</w:t>
      </w:r>
      <w:r w:rsidR="00CF15E8">
        <w:rPr>
          <w:rFonts w:eastAsia="Arial Unicode MS"/>
          <w:b/>
          <w:bCs/>
          <w:color w:val="222222"/>
          <w:sz w:val="40"/>
          <w:szCs w:val="40"/>
          <w:u w:color="222222"/>
          <w:bdr w:val="nil"/>
          <w:lang w:val="en-GB"/>
        </w:rPr>
        <w:t>’</w:t>
      </w:r>
    </w:p>
    <w:p w14:paraId="33E9F01C"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i/>
          <w:iCs/>
          <w:color w:val="222222"/>
          <w:sz w:val="28"/>
          <w:szCs w:val="28"/>
          <w:u w:color="222222"/>
          <w:bdr w:val="nil"/>
          <w:lang w:val="en-GB"/>
        </w:rPr>
      </w:pPr>
      <w:r w:rsidRPr="00DE7521">
        <w:rPr>
          <w:rFonts w:eastAsia="Arial Unicode MS"/>
          <w:i/>
          <w:iCs/>
          <w:color w:val="222222"/>
          <w:sz w:val="28"/>
          <w:szCs w:val="28"/>
          <w:u w:color="222222"/>
          <w:bdr w:val="nil"/>
          <w:lang w:val="en-GB"/>
        </w:rPr>
        <w:t>A Comparative Analysis of Medieval Insular Vernacular Dream-Narratives</w:t>
      </w:r>
    </w:p>
    <w:p w14:paraId="30AD2E3A"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7ED3288E"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05C7C65A"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5C111A6C"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172F9620"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179F0AE4"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4B718852"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r w:rsidRPr="00DE7521">
        <w:rPr>
          <w:rFonts w:eastAsia="Baskerville"/>
          <w:noProof/>
          <w:color w:val="222222"/>
          <w:u w:color="222222"/>
          <w:bdr w:val="nil"/>
        </w:rPr>
        <w:drawing>
          <wp:anchor distT="152400" distB="152400" distL="152400" distR="152400" simplePos="0" relativeHeight="251659264" behindDoc="0" locked="0" layoutInCell="1" allowOverlap="1" wp14:anchorId="0680C33F" wp14:editId="14CF0854">
            <wp:simplePos x="0" y="0"/>
            <wp:positionH relativeFrom="margin">
              <wp:align>center</wp:align>
            </wp:positionH>
            <wp:positionV relativeFrom="margin">
              <wp:align>center</wp:align>
            </wp:positionV>
            <wp:extent cx="2581275" cy="2231390"/>
            <wp:effectExtent l="0" t="0" r="0" b="3810"/>
            <wp:wrapSquare wrapText="bothSides"/>
            <wp:docPr id="1073741825" name="officeArt object" descr="0A045B9B-E541-4AD6-A4F9-736661541E3D-L0-001.png"/>
            <wp:cNvGraphicFramePr/>
            <a:graphic xmlns:a="http://schemas.openxmlformats.org/drawingml/2006/main">
              <a:graphicData uri="http://schemas.openxmlformats.org/drawingml/2006/picture">
                <pic:pic xmlns:pic="http://schemas.openxmlformats.org/drawingml/2006/picture">
                  <pic:nvPicPr>
                    <pic:cNvPr id="1073741825" name="0A045B9B-E541-4AD6-A4F9-736661541E3D-L0-001.png" descr="0A045B9B-E541-4AD6-A4F9-736661541E3D-L0-001.png"/>
                    <pic:cNvPicPr>
                      <a:picLocks noChangeAspect="1"/>
                    </pic:cNvPicPr>
                  </pic:nvPicPr>
                  <pic:blipFill>
                    <a:blip r:embed="rId8"/>
                    <a:srcRect l="18316" t="3859" r="23431"/>
                    <a:stretch>
                      <a:fillRect/>
                    </a:stretch>
                  </pic:blipFill>
                  <pic:spPr>
                    <a:xfrm>
                      <a:off x="0" y="0"/>
                      <a:ext cx="2581275" cy="2231390"/>
                    </a:xfrm>
                    <a:prstGeom prst="rect">
                      <a:avLst/>
                    </a:prstGeom>
                    <a:ln w="12700" cap="flat">
                      <a:noFill/>
                      <a:miter lim="400000"/>
                    </a:ln>
                    <a:effectLst/>
                  </pic:spPr>
                </pic:pic>
              </a:graphicData>
            </a:graphic>
          </wp:anchor>
        </w:drawing>
      </w:r>
    </w:p>
    <w:p w14:paraId="5D87942B"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354C226B"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44D132D2"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289774DD"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556AFC34"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045A4065"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15650C94"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60A051D8"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0170C1A3"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5DC1287C"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563B0592"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3151A641"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2463DAE4"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25D1170D" w14:textId="77777777" w:rsidR="005A78D2" w:rsidRPr="00DE7521" w:rsidRDefault="005A78D2" w:rsidP="005A78D2">
      <w:pPr>
        <w:pBdr>
          <w:top w:val="nil"/>
          <w:left w:val="nil"/>
          <w:bottom w:val="nil"/>
          <w:right w:val="nil"/>
          <w:between w:val="nil"/>
          <w:bar w:val="nil"/>
        </w:pBdr>
        <w:spacing w:line="288" w:lineRule="auto"/>
        <w:jc w:val="center"/>
        <w:rPr>
          <w:rFonts w:eastAsia="Arial Unicode MS"/>
          <w:color w:val="222222"/>
          <w:sz w:val="28"/>
          <w:szCs w:val="28"/>
          <w:u w:color="222222"/>
          <w:bdr w:val="nil"/>
          <w:lang w:val="en-GB"/>
        </w:rPr>
      </w:pPr>
    </w:p>
    <w:p w14:paraId="616E065E" w14:textId="77777777" w:rsidR="005A78D2" w:rsidRPr="00DE7521" w:rsidRDefault="005A78D2" w:rsidP="005A78D2">
      <w:pPr>
        <w:pBdr>
          <w:top w:val="nil"/>
          <w:left w:val="nil"/>
          <w:bottom w:val="nil"/>
          <w:right w:val="nil"/>
          <w:between w:val="nil"/>
          <w:bar w:val="nil"/>
        </w:pBdr>
        <w:spacing w:line="276" w:lineRule="auto"/>
        <w:jc w:val="center"/>
        <w:rPr>
          <w:rFonts w:eastAsia="Arial Unicode MS"/>
          <w:color w:val="222222"/>
          <w:sz w:val="28"/>
          <w:szCs w:val="28"/>
          <w:u w:color="222222"/>
          <w:bdr w:val="nil"/>
          <w:lang w:val="en-GB"/>
        </w:rPr>
      </w:pPr>
    </w:p>
    <w:p w14:paraId="54F72A46" w14:textId="77777777" w:rsidR="005A78D2" w:rsidRPr="00DE7521" w:rsidRDefault="005A78D2" w:rsidP="005A78D2">
      <w:pPr>
        <w:pBdr>
          <w:top w:val="nil"/>
          <w:left w:val="nil"/>
          <w:bottom w:val="nil"/>
          <w:right w:val="nil"/>
          <w:between w:val="nil"/>
          <w:bar w:val="nil"/>
        </w:pBdr>
        <w:spacing w:line="276" w:lineRule="auto"/>
        <w:jc w:val="center"/>
        <w:rPr>
          <w:rFonts w:eastAsia="Baskerville"/>
          <w:color w:val="222222"/>
          <w:sz w:val="26"/>
          <w:szCs w:val="26"/>
          <w:u w:color="222222"/>
          <w:bdr w:val="nil"/>
          <w:lang w:val="en-GB"/>
        </w:rPr>
      </w:pPr>
      <w:r w:rsidRPr="00DE7521">
        <w:rPr>
          <w:rFonts w:eastAsia="Arial Unicode MS"/>
          <w:color w:val="222222"/>
          <w:sz w:val="26"/>
          <w:szCs w:val="26"/>
          <w:u w:color="222222"/>
          <w:bdr w:val="nil"/>
          <w:lang w:val="en-GB"/>
        </w:rPr>
        <w:t>J.M. Harder</w:t>
      </w:r>
    </w:p>
    <w:p w14:paraId="291DAF60" w14:textId="77777777" w:rsidR="005A78D2" w:rsidRPr="00DE7521" w:rsidRDefault="005A78D2" w:rsidP="005A78D2">
      <w:pPr>
        <w:pBdr>
          <w:top w:val="nil"/>
          <w:left w:val="nil"/>
          <w:bottom w:val="nil"/>
          <w:right w:val="nil"/>
          <w:between w:val="nil"/>
          <w:bar w:val="nil"/>
        </w:pBdr>
        <w:spacing w:line="276" w:lineRule="auto"/>
        <w:jc w:val="center"/>
        <w:rPr>
          <w:rFonts w:eastAsia="Baskerville"/>
          <w:color w:val="222222"/>
          <w:sz w:val="26"/>
          <w:szCs w:val="26"/>
          <w:u w:color="222222"/>
          <w:bdr w:val="nil"/>
          <w:lang w:val="en-GB"/>
        </w:rPr>
      </w:pPr>
      <w:r w:rsidRPr="00DE7521">
        <w:rPr>
          <w:rFonts w:eastAsia="Arial Unicode MS"/>
          <w:color w:val="222222"/>
          <w:sz w:val="26"/>
          <w:szCs w:val="26"/>
          <w:u w:color="222222"/>
          <w:bdr w:val="nil"/>
          <w:lang w:val="en-GB"/>
        </w:rPr>
        <w:t>5683750</w:t>
      </w:r>
    </w:p>
    <w:p w14:paraId="72DDB796" w14:textId="77777777" w:rsidR="005A78D2" w:rsidRPr="00DE7521" w:rsidRDefault="005A78D2" w:rsidP="005A78D2">
      <w:pPr>
        <w:pBdr>
          <w:top w:val="nil"/>
          <w:left w:val="nil"/>
          <w:bottom w:val="nil"/>
          <w:right w:val="nil"/>
          <w:between w:val="nil"/>
          <w:bar w:val="nil"/>
        </w:pBdr>
        <w:spacing w:line="276" w:lineRule="auto"/>
        <w:jc w:val="center"/>
        <w:rPr>
          <w:rFonts w:eastAsia="Arial Unicode MS"/>
          <w:color w:val="222222"/>
          <w:sz w:val="26"/>
          <w:szCs w:val="26"/>
          <w:u w:color="222222"/>
          <w:bdr w:val="nil"/>
          <w:lang w:val="en-GB"/>
        </w:rPr>
      </w:pPr>
      <w:r w:rsidRPr="00DE7521">
        <w:rPr>
          <w:rFonts w:eastAsia="Arial Unicode MS"/>
          <w:color w:val="222222"/>
          <w:sz w:val="26"/>
          <w:szCs w:val="26"/>
          <w:u w:color="222222"/>
          <w:bdr w:val="nil"/>
          <w:lang w:val="en-GB"/>
        </w:rPr>
        <w:t>RMA Thesis</w:t>
      </w:r>
    </w:p>
    <w:p w14:paraId="3ED8DACC" w14:textId="04530EB3" w:rsidR="005A78D2" w:rsidRPr="00DE7521" w:rsidRDefault="005A78D2" w:rsidP="005A78D2">
      <w:pPr>
        <w:pBdr>
          <w:top w:val="nil"/>
          <w:left w:val="nil"/>
          <w:bottom w:val="nil"/>
          <w:right w:val="nil"/>
          <w:between w:val="nil"/>
          <w:bar w:val="nil"/>
        </w:pBdr>
        <w:spacing w:line="276" w:lineRule="auto"/>
        <w:jc w:val="center"/>
        <w:rPr>
          <w:rFonts w:eastAsia="Arial Unicode MS"/>
          <w:color w:val="222222"/>
          <w:sz w:val="26"/>
          <w:szCs w:val="26"/>
          <w:u w:color="222222"/>
          <w:bdr w:val="nil"/>
          <w:lang w:val="en-GB"/>
        </w:rPr>
      </w:pPr>
      <w:r w:rsidRPr="00DE7521">
        <w:rPr>
          <w:rFonts w:eastAsia="Arial Unicode MS"/>
          <w:color w:val="222222"/>
          <w:sz w:val="26"/>
          <w:szCs w:val="26"/>
          <w:u w:color="222222"/>
          <w:bdr w:val="nil"/>
          <w:lang w:val="en-GB"/>
        </w:rPr>
        <w:t xml:space="preserve">Ancient, Medieval, and Renaissance Studies: </w:t>
      </w:r>
      <w:r w:rsidRPr="00DE7521">
        <w:rPr>
          <w:rFonts w:eastAsia="Arial Unicode MS"/>
          <w:color w:val="222222"/>
          <w:sz w:val="26"/>
          <w:szCs w:val="26"/>
          <w:u w:color="222222"/>
          <w:bdr w:val="nil"/>
          <w:lang w:val="en-GB"/>
        </w:rPr>
        <w:br/>
      </w:r>
      <w:r w:rsidRPr="00DE7521">
        <w:rPr>
          <w:rFonts w:eastAsia="Arial Unicode MS"/>
          <w:i/>
          <w:iCs/>
          <w:color w:val="222222"/>
          <w:sz w:val="26"/>
          <w:szCs w:val="26"/>
          <w:u w:color="222222"/>
          <w:bdr w:val="nil"/>
          <w:lang w:val="en-GB"/>
        </w:rPr>
        <w:t>Early Medieval Insular Languages and Cultures</w:t>
      </w:r>
    </w:p>
    <w:p w14:paraId="204E8DC4" w14:textId="0167AAE5" w:rsidR="005A78D2" w:rsidRPr="00DE7521" w:rsidRDefault="005A78D2" w:rsidP="005A78D2">
      <w:pPr>
        <w:pBdr>
          <w:top w:val="nil"/>
          <w:left w:val="nil"/>
          <w:bottom w:val="nil"/>
          <w:right w:val="nil"/>
          <w:between w:val="nil"/>
          <w:bar w:val="nil"/>
        </w:pBdr>
        <w:spacing w:line="276" w:lineRule="auto"/>
        <w:jc w:val="center"/>
        <w:rPr>
          <w:rFonts w:eastAsia="Baskerville"/>
          <w:color w:val="222222"/>
          <w:sz w:val="26"/>
          <w:szCs w:val="26"/>
          <w:u w:color="222222"/>
          <w:bdr w:val="nil"/>
          <w:lang w:val="en-GB"/>
        </w:rPr>
      </w:pPr>
      <w:r w:rsidRPr="00DE7521">
        <w:rPr>
          <w:rFonts w:eastAsia="Arial Unicode MS"/>
          <w:color w:val="222222"/>
          <w:sz w:val="26"/>
          <w:szCs w:val="26"/>
          <w:u w:color="222222"/>
          <w:bdr w:val="nil"/>
          <w:lang w:val="en-GB"/>
        </w:rPr>
        <w:t>Advisor: Dr. Natalia Petrovskaia</w:t>
      </w:r>
    </w:p>
    <w:p w14:paraId="00A160E3" w14:textId="7C88C7D3" w:rsidR="005A78D2" w:rsidRPr="00DE7521" w:rsidRDefault="005A78D2" w:rsidP="005A78D2">
      <w:pPr>
        <w:pBdr>
          <w:top w:val="nil"/>
          <w:left w:val="nil"/>
          <w:bottom w:val="nil"/>
          <w:right w:val="nil"/>
          <w:between w:val="nil"/>
          <w:bar w:val="nil"/>
        </w:pBdr>
        <w:spacing w:line="276" w:lineRule="auto"/>
        <w:jc w:val="center"/>
        <w:rPr>
          <w:rFonts w:eastAsia="Arial Unicode MS"/>
          <w:color w:val="222222"/>
          <w:sz w:val="26"/>
          <w:szCs w:val="26"/>
          <w:u w:color="222222"/>
          <w:bdr w:val="nil"/>
          <w:lang w:val="en-GB"/>
        </w:rPr>
      </w:pPr>
      <w:r w:rsidRPr="00DE7521">
        <w:rPr>
          <w:rFonts w:eastAsia="Arial Unicode MS"/>
          <w:color w:val="222222"/>
          <w:sz w:val="26"/>
          <w:szCs w:val="26"/>
          <w:u w:color="222222"/>
          <w:bdr w:val="nil"/>
          <w:lang w:val="en-GB"/>
        </w:rPr>
        <w:t>Second Reader: Dr. Aaron Griffith</w:t>
      </w:r>
    </w:p>
    <w:p w14:paraId="4A0E9F49" w14:textId="5A113891" w:rsidR="005A78D2" w:rsidRPr="00DE7521" w:rsidRDefault="005A78D2" w:rsidP="005A78D2">
      <w:pPr>
        <w:pBdr>
          <w:top w:val="nil"/>
          <w:left w:val="nil"/>
          <w:bottom w:val="nil"/>
          <w:right w:val="nil"/>
          <w:between w:val="nil"/>
          <w:bar w:val="nil"/>
        </w:pBdr>
        <w:spacing w:line="276" w:lineRule="auto"/>
        <w:jc w:val="center"/>
        <w:rPr>
          <w:rFonts w:eastAsia="Arial Unicode MS"/>
          <w:color w:val="222222"/>
          <w:sz w:val="26"/>
          <w:szCs w:val="26"/>
          <w:u w:color="222222"/>
          <w:bdr w:val="nil"/>
          <w:lang w:val="en-GB"/>
        </w:rPr>
      </w:pPr>
      <w:r w:rsidRPr="00DE7521">
        <w:rPr>
          <w:rFonts w:eastAsia="Arial Unicode MS"/>
          <w:color w:val="222222"/>
          <w:sz w:val="26"/>
          <w:szCs w:val="26"/>
          <w:u w:color="222222"/>
          <w:bdr w:val="nil"/>
          <w:lang w:val="en-GB"/>
        </w:rPr>
        <w:t>Spring</w:t>
      </w:r>
      <w:r w:rsidR="003F3FD7">
        <w:rPr>
          <w:rFonts w:eastAsia="Arial Unicode MS"/>
          <w:color w:val="222222"/>
          <w:sz w:val="26"/>
          <w:szCs w:val="26"/>
          <w:u w:color="222222"/>
          <w:bdr w:val="nil"/>
          <w:lang w:val="en-GB"/>
        </w:rPr>
        <w:t>/Summer</w:t>
      </w:r>
      <w:r w:rsidRPr="00DE7521">
        <w:rPr>
          <w:rFonts w:eastAsia="Arial Unicode MS"/>
          <w:color w:val="222222"/>
          <w:sz w:val="26"/>
          <w:szCs w:val="26"/>
          <w:u w:color="222222"/>
          <w:bdr w:val="nil"/>
          <w:lang w:val="en-GB"/>
        </w:rPr>
        <w:t xml:space="preserve"> 2022</w:t>
      </w:r>
    </w:p>
    <w:p w14:paraId="2E017D8D" w14:textId="77777777" w:rsidR="005A78D2" w:rsidRPr="00DE7521" w:rsidRDefault="005A78D2" w:rsidP="005A78D2">
      <w:pPr>
        <w:rPr>
          <w:rFonts w:eastAsia="Arial Unicode MS"/>
          <w:color w:val="222222"/>
          <w:sz w:val="26"/>
          <w:szCs w:val="26"/>
          <w:u w:color="222222"/>
          <w:bdr w:val="nil"/>
          <w:lang w:val="en-GB"/>
        </w:rPr>
      </w:pPr>
      <w:r w:rsidRPr="00DE7521">
        <w:rPr>
          <w:color w:val="222222"/>
          <w:sz w:val="26"/>
          <w:szCs w:val="26"/>
          <w:u w:color="222222"/>
          <w:lang w:val="en-GB"/>
        </w:rPr>
        <w:br w:type="page"/>
      </w:r>
    </w:p>
    <w:p w14:paraId="0A3A5AD9" w14:textId="77777777" w:rsidR="005A78D2" w:rsidRPr="00DE7521" w:rsidRDefault="005A78D2" w:rsidP="005A78D2">
      <w:pPr>
        <w:pBdr>
          <w:top w:val="nil"/>
          <w:left w:val="nil"/>
          <w:bottom w:val="nil"/>
          <w:right w:val="nil"/>
          <w:between w:val="nil"/>
          <w:bar w:val="nil"/>
        </w:pBdr>
        <w:spacing w:line="276" w:lineRule="auto"/>
        <w:jc w:val="center"/>
        <w:rPr>
          <w:rFonts w:eastAsia="Arial Unicode MS"/>
          <w:color w:val="222222"/>
          <w:sz w:val="26"/>
          <w:szCs w:val="26"/>
          <w:u w:color="222222"/>
          <w:bdr w:val="nil"/>
          <w:lang w:val="en-GB"/>
        </w:rPr>
      </w:pPr>
    </w:p>
    <w:p w14:paraId="7BBBFB63" w14:textId="4B6C4DC8" w:rsidR="005A78D2" w:rsidRPr="00DE7521" w:rsidRDefault="00846D81" w:rsidP="005A78D2">
      <w:pPr>
        <w:spacing w:line="360" w:lineRule="auto"/>
        <w:jc w:val="center"/>
        <w:rPr>
          <w:i/>
          <w:iCs/>
          <w:lang w:val="en-GB"/>
        </w:rPr>
      </w:pPr>
      <w:r>
        <w:rPr>
          <w:lang w:val="en-GB"/>
        </w:rPr>
        <w:t>‘</w:t>
      </w:r>
      <w:r w:rsidR="005A78D2" w:rsidRPr="00DE7521">
        <w:rPr>
          <w:i/>
          <w:iCs/>
          <w:lang w:val="en-GB"/>
        </w:rPr>
        <w:t>Dreamlike it was, and yet no dream, for there was no waking.</w:t>
      </w:r>
      <w:r w:rsidR="00CF15E8">
        <w:rPr>
          <w:i/>
          <w:iCs/>
          <w:lang w:val="en-GB"/>
        </w:rPr>
        <w:t>’</w:t>
      </w:r>
    </w:p>
    <w:p w14:paraId="75A80CE2" w14:textId="77777777" w:rsidR="005A78D2" w:rsidRPr="00DE7521" w:rsidRDefault="005A78D2" w:rsidP="005A78D2">
      <w:pPr>
        <w:spacing w:line="360" w:lineRule="auto"/>
        <w:jc w:val="center"/>
        <w:rPr>
          <w:lang w:val="en-GB"/>
        </w:rPr>
      </w:pPr>
      <w:r w:rsidRPr="00DE7521">
        <w:rPr>
          <w:lang w:val="en-GB"/>
        </w:rPr>
        <w:t>- J.R.R. Tolkien (The Two Towers)</w:t>
      </w:r>
    </w:p>
    <w:p w14:paraId="4B03271F" w14:textId="77777777" w:rsidR="005A78D2" w:rsidRPr="00DE7521" w:rsidRDefault="005A78D2" w:rsidP="005A78D2">
      <w:pPr>
        <w:spacing w:line="360" w:lineRule="auto"/>
        <w:jc w:val="center"/>
        <w:rPr>
          <w:lang w:val="en-GB"/>
        </w:rPr>
      </w:pPr>
    </w:p>
    <w:p w14:paraId="5300B530" w14:textId="14F0DFBB" w:rsidR="005A78D2" w:rsidRPr="00DE7521" w:rsidRDefault="00846D81" w:rsidP="005A78D2">
      <w:pPr>
        <w:spacing w:line="360" w:lineRule="auto"/>
        <w:jc w:val="center"/>
        <w:rPr>
          <w:i/>
          <w:iCs/>
          <w:lang w:val="en-GB"/>
        </w:rPr>
      </w:pPr>
      <w:r>
        <w:rPr>
          <w:lang w:val="en-GB"/>
        </w:rPr>
        <w:t>‘</w:t>
      </w:r>
      <w:r w:rsidR="005A78D2" w:rsidRPr="00DE7521">
        <w:rPr>
          <w:i/>
          <w:iCs/>
          <w:lang w:val="en-GB"/>
        </w:rPr>
        <w:t xml:space="preserve">He found himself wondering at times, especially in the autumn, about the wild lands, </w:t>
      </w:r>
    </w:p>
    <w:p w14:paraId="5D33E5FA" w14:textId="6171213B" w:rsidR="005A78D2" w:rsidRPr="00DE7521" w:rsidRDefault="005A78D2" w:rsidP="005A78D2">
      <w:pPr>
        <w:spacing w:line="360" w:lineRule="auto"/>
        <w:jc w:val="center"/>
        <w:rPr>
          <w:lang w:val="en-GB"/>
        </w:rPr>
      </w:pPr>
      <w:r w:rsidRPr="00DE7521">
        <w:rPr>
          <w:i/>
          <w:iCs/>
          <w:lang w:val="en-GB"/>
        </w:rPr>
        <w:t>and strange visions of mountains that he had never seen came into his dreams.</w:t>
      </w:r>
      <w:r w:rsidR="00CF15E8">
        <w:rPr>
          <w:i/>
          <w:iCs/>
          <w:lang w:val="en-GB"/>
        </w:rPr>
        <w:t>’</w:t>
      </w:r>
      <w:r w:rsidRPr="00DE7521">
        <w:rPr>
          <w:lang w:val="en-GB"/>
        </w:rPr>
        <w:t xml:space="preserve"> </w:t>
      </w:r>
      <w:r w:rsidRPr="00DE7521">
        <w:rPr>
          <w:lang w:val="en-GB"/>
        </w:rPr>
        <w:br/>
        <w:t>― J.R.R. Tolkien (The Fellowship of the Ring)</w:t>
      </w:r>
    </w:p>
    <w:p w14:paraId="2B0A851C" w14:textId="77C3B5E3" w:rsidR="00FE628A" w:rsidRDefault="00FE628A">
      <w:pPr>
        <w:rPr>
          <w:lang w:val="en-GB"/>
        </w:rPr>
      </w:pPr>
      <w:r>
        <w:rPr>
          <w:lang w:val="en-GB"/>
        </w:rPr>
        <w:br w:type="page"/>
      </w:r>
    </w:p>
    <w:p w14:paraId="25FE8F47" w14:textId="42B2547B" w:rsidR="00FE628A" w:rsidRPr="001D0290" w:rsidRDefault="003B4177" w:rsidP="00FE628A">
      <w:pPr>
        <w:spacing w:line="360" w:lineRule="auto"/>
        <w:outlineLvl w:val="0"/>
        <w:rPr>
          <w:sz w:val="28"/>
          <w:szCs w:val="28"/>
          <w:u w:val="single"/>
          <w:lang w:val="en-GB"/>
        </w:rPr>
      </w:pPr>
      <w:r>
        <w:rPr>
          <w:sz w:val="28"/>
          <w:szCs w:val="28"/>
          <w:u w:val="single"/>
          <w:lang w:val="en-GB"/>
        </w:rPr>
        <w:lastRenderedPageBreak/>
        <w:tab/>
      </w:r>
      <w:r w:rsidR="00FE628A" w:rsidRPr="001D0290">
        <w:rPr>
          <w:sz w:val="28"/>
          <w:szCs w:val="28"/>
          <w:u w:val="single"/>
          <w:lang w:val="en-GB"/>
        </w:rPr>
        <w:t>Abstract</w:t>
      </w:r>
      <w:r>
        <w:rPr>
          <w:sz w:val="28"/>
          <w:szCs w:val="28"/>
          <w:u w:val="single"/>
          <w:lang w:val="en-GB"/>
        </w:rPr>
        <w:tab/>
      </w:r>
      <w:r>
        <w:rPr>
          <w:sz w:val="28"/>
          <w:szCs w:val="28"/>
          <w:u w:val="single"/>
          <w:lang w:val="en-GB"/>
        </w:rPr>
        <w:tab/>
      </w:r>
      <w:r>
        <w:rPr>
          <w:sz w:val="28"/>
          <w:szCs w:val="28"/>
          <w:u w:val="single"/>
          <w:lang w:val="en-GB"/>
        </w:rPr>
        <w:tab/>
      </w:r>
      <w:r>
        <w:rPr>
          <w:sz w:val="28"/>
          <w:szCs w:val="28"/>
          <w:u w:val="single"/>
          <w:lang w:val="en-GB"/>
        </w:rPr>
        <w:tab/>
      </w:r>
      <w:r>
        <w:rPr>
          <w:sz w:val="28"/>
          <w:szCs w:val="28"/>
          <w:u w:val="single"/>
          <w:lang w:val="en-GB"/>
        </w:rPr>
        <w:tab/>
      </w:r>
      <w:r>
        <w:rPr>
          <w:sz w:val="28"/>
          <w:szCs w:val="28"/>
          <w:u w:val="single"/>
          <w:lang w:val="en-GB"/>
        </w:rPr>
        <w:tab/>
      </w:r>
      <w:r>
        <w:rPr>
          <w:sz w:val="28"/>
          <w:szCs w:val="28"/>
          <w:u w:val="single"/>
          <w:lang w:val="en-GB"/>
        </w:rPr>
        <w:tab/>
      </w:r>
      <w:r>
        <w:rPr>
          <w:sz w:val="28"/>
          <w:szCs w:val="28"/>
          <w:u w:val="single"/>
          <w:lang w:val="en-GB"/>
        </w:rPr>
        <w:tab/>
      </w:r>
      <w:r>
        <w:rPr>
          <w:sz w:val="28"/>
          <w:szCs w:val="28"/>
          <w:u w:val="single"/>
          <w:lang w:val="en-GB"/>
        </w:rPr>
        <w:tab/>
      </w:r>
      <w:r>
        <w:rPr>
          <w:sz w:val="28"/>
          <w:szCs w:val="28"/>
          <w:u w:val="single"/>
          <w:lang w:val="en-GB"/>
        </w:rPr>
        <w:tab/>
      </w:r>
    </w:p>
    <w:p w14:paraId="72BB3CE5" w14:textId="77777777" w:rsidR="003B4177" w:rsidRDefault="003B4177" w:rsidP="003B4177">
      <w:pPr>
        <w:spacing w:line="360" w:lineRule="auto"/>
        <w:rPr>
          <w:lang w:val="en-US"/>
        </w:rPr>
      </w:pPr>
    </w:p>
    <w:p w14:paraId="14E2C5FA" w14:textId="12D67FD5" w:rsidR="003B4177" w:rsidRDefault="004D385E" w:rsidP="003B4177">
      <w:pPr>
        <w:spacing w:line="360" w:lineRule="auto"/>
        <w:rPr>
          <w:lang w:val="en-US"/>
        </w:rPr>
      </w:pPr>
      <w:r>
        <w:rPr>
          <w:lang w:val="en-US"/>
        </w:rPr>
        <w:t xml:space="preserve">Commonly found in medieval Insular literature, dreams take up a space </w:t>
      </w:r>
      <w:r w:rsidR="00D26BAA">
        <w:rPr>
          <w:lang w:val="en-GB"/>
        </w:rPr>
        <w:t>‘</w:t>
      </w:r>
      <w:r>
        <w:rPr>
          <w:lang w:val="en-US"/>
        </w:rPr>
        <w:t>between</w:t>
      </w:r>
      <w:r w:rsidR="00D26BAA">
        <w:rPr>
          <w:lang w:val="en-GB"/>
        </w:rPr>
        <w:t>’</w:t>
      </w:r>
      <w:r>
        <w:rPr>
          <w:lang w:val="en-US"/>
        </w:rPr>
        <w:t>, providing its receipient and audience with knowledge that would be otherwise unobtainable.</w:t>
      </w:r>
      <w:r w:rsidR="008B6C22">
        <w:rPr>
          <w:lang w:val="en-US"/>
        </w:rPr>
        <w:t xml:space="preserve"> The way this knowledge is conveyed varies</w:t>
      </w:r>
      <w:r w:rsidR="00D26BAA">
        <w:rPr>
          <w:lang w:val="en-US"/>
        </w:rPr>
        <w:t>;</w:t>
      </w:r>
      <w:r>
        <w:rPr>
          <w:lang w:val="en-US"/>
        </w:rPr>
        <w:t xml:space="preserve"> </w:t>
      </w:r>
      <w:r w:rsidR="008B6C22">
        <w:rPr>
          <w:lang w:val="en-US"/>
        </w:rPr>
        <w:t>t</w:t>
      </w:r>
      <w:r>
        <w:rPr>
          <w:lang w:val="en-US"/>
        </w:rPr>
        <w:t xml:space="preserve">he dream narratives utilize </w:t>
      </w:r>
      <w:r w:rsidR="00B02F7D">
        <w:rPr>
          <w:lang w:val="en-US"/>
        </w:rPr>
        <w:t xml:space="preserve">certain themes to </w:t>
      </w:r>
      <w:r w:rsidR="008B6C22">
        <w:rPr>
          <w:lang w:val="en-US"/>
        </w:rPr>
        <w:t>deliver</w:t>
      </w:r>
      <w:r w:rsidR="00B02F7D">
        <w:rPr>
          <w:lang w:val="en-US"/>
        </w:rPr>
        <w:t xml:space="preserve"> their message.</w:t>
      </w:r>
      <w:r>
        <w:rPr>
          <w:lang w:val="en-US"/>
        </w:rPr>
        <w:t xml:space="preserve"> </w:t>
      </w:r>
      <w:r w:rsidR="003B4177">
        <w:rPr>
          <w:lang w:val="en-US"/>
        </w:rPr>
        <w:t xml:space="preserve">This </w:t>
      </w:r>
      <w:r>
        <w:rPr>
          <w:lang w:val="en-US"/>
        </w:rPr>
        <w:t>thesis investigates</w:t>
      </w:r>
      <w:r w:rsidR="00B25F5D">
        <w:rPr>
          <w:lang w:val="en-US"/>
        </w:rPr>
        <w:t xml:space="preserve"> </w:t>
      </w:r>
      <w:r w:rsidR="00B02F7D">
        <w:rPr>
          <w:lang w:val="en-US"/>
        </w:rPr>
        <w:t xml:space="preserve">said </w:t>
      </w:r>
      <w:r w:rsidR="00B25F5D">
        <w:rPr>
          <w:lang w:val="en-US"/>
        </w:rPr>
        <w:t>themes and characteristics of medieval (dream-) vision literature in a selection of medieval Insular secular dream-narratives written in the vernacular. The research covers prose texts with composition dates ranging from the 8th to 12th centuries</w:t>
      </w:r>
      <w:r w:rsidR="00B02F7D">
        <w:rPr>
          <w:lang w:val="en-US"/>
        </w:rPr>
        <w:t xml:space="preserve">, </w:t>
      </w:r>
      <w:r w:rsidR="003C2D98">
        <w:rPr>
          <w:lang w:val="en-US"/>
        </w:rPr>
        <w:t xml:space="preserve">i.e. </w:t>
      </w:r>
      <w:r w:rsidR="003C2D98">
        <w:rPr>
          <w:i/>
          <w:iCs/>
          <w:lang w:val="en-US"/>
        </w:rPr>
        <w:t xml:space="preserve">Aislinge Óenguso, Breudwyt Maxen Wledic, Breuddwyd Rhonabwy, </w:t>
      </w:r>
      <w:r w:rsidR="003C2D98">
        <w:rPr>
          <w:lang w:val="en-US"/>
        </w:rPr>
        <w:t xml:space="preserve">and </w:t>
      </w:r>
      <w:r w:rsidR="003C2D98">
        <w:rPr>
          <w:i/>
          <w:iCs/>
          <w:lang w:val="en-US"/>
        </w:rPr>
        <w:t xml:space="preserve">Aislinge Meic Con Glinne, </w:t>
      </w:r>
      <w:r w:rsidR="00B02F7D">
        <w:rPr>
          <w:lang w:val="en-US"/>
        </w:rPr>
        <w:t>and is done on the basis of the theory of genre</w:t>
      </w:r>
      <w:r w:rsidR="00B25F5D">
        <w:rPr>
          <w:lang w:val="en-US"/>
        </w:rPr>
        <w:t xml:space="preserve">. </w:t>
      </w:r>
      <w:r>
        <w:rPr>
          <w:lang w:val="en-GB"/>
        </w:rPr>
        <w:t>The</w:t>
      </w:r>
      <w:r w:rsidR="00BC43E3" w:rsidRPr="00DE7521">
        <w:rPr>
          <w:lang w:val="en-GB"/>
        </w:rPr>
        <w:t xml:space="preserve"> aim</w:t>
      </w:r>
      <w:r>
        <w:rPr>
          <w:lang w:val="en-GB"/>
        </w:rPr>
        <w:t xml:space="preserve"> of this thesis is</w:t>
      </w:r>
      <w:r w:rsidR="00BC43E3" w:rsidRPr="00DE7521">
        <w:rPr>
          <w:lang w:val="en-GB"/>
        </w:rPr>
        <w:t xml:space="preserve"> to enhance the understanding of medieval Insular secular dream narratives</w:t>
      </w:r>
      <w:r w:rsidR="00BC43E3">
        <w:rPr>
          <w:lang w:val="en-GB"/>
        </w:rPr>
        <w:t>, and</w:t>
      </w:r>
      <w:r w:rsidR="00BC43E3">
        <w:rPr>
          <w:lang w:val="en-US"/>
        </w:rPr>
        <w:t xml:space="preserve"> to provide an overview of shared themes between the texts. </w:t>
      </w:r>
      <w:r>
        <w:rPr>
          <w:lang w:val="en-US"/>
        </w:rPr>
        <w:t xml:space="preserve">This is done </w:t>
      </w:r>
      <w:r w:rsidR="003C2D98">
        <w:rPr>
          <w:lang w:val="en-US"/>
        </w:rPr>
        <w:t>through the exploration of medieval thought and literature surrounding dreams, its reflection on the corpus, medieval (dream-) vision literature</w:t>
      </w:r>
      <w:r w:rsidR="00F50FF2">
        <w:rPr>
          <w:lang w:val="en-US"/>
        </w:rPr>
        <w:t>, and its core characteristics.</w:t>
      </w:r>
      <w:r w:rsidR="003C2D98">
        <w:rPr>
          <w:lang w:val="en-US"/>
        </w:rPr>
        <w:t xml:space="preserve"> </w:t>
      </w:r>
      <w:r w:rsidR="00F50FF2">
        <w:rPr>
          <w:lang w:val="en-US"/>
        </w:rPr>
        <w:t>I expand upon s</w:t>
      </w:r>
      <w:r w:rsidR="003C2D98">
        <w:rPr>
          <w:lang w:val="en-US"/>
        </w:rPr>
        <w:t xml:space="preserve">imilarities and discrepancies between central themes in </w:t>
      </w:r>
      <w:r w:rsidR="00F50FF2">
        <w:rPr>
          <w:lang w:val="en-US"/>
        </w:rPr>
        <w:t>a comparative</w:t>
      </w:r>
      <w:r w:rsidR="003C2D98">
        <w:rPr>
          <w:lang w:val="en-US"/>
        </w:rPr>
        <w:t xml:space="preserve"> analysis of the corpus</w:t>
      </w:r>
      <w:r w:rsidR="00F50FF2">
        <w:rPr>
          <w:lang w:val="en-US"/>
        </w:rPr>
        <w:t>, which results in a schematic overview of themes</w:t>
      </w:r>
      <w:r w:rsidR="008B6C22">
        <w:rPr>
          <w:lang w:val="en-US"/>
        </w:rPr>
        <w:t xml:space="preserve">. </w:t>
      </w:r>
      <w:r w:rsidR="00F50FF2">
        <w:rPr>
          <w:lang w:val="en-US"/>
        </w:rPr>
        <w:t xml:space="preserve">I conclude that the unifying theme between the texts is the gaining of </w:t>
      </w:r>
      <w:r w:rsidR="00D26BAA">
        <w:rPr>
          <w:lang w:val="en-US"/>
        </w:rPr>
        <w:t xml:space="preserve">otherwise unobtainable </w:t>
      </w:r>
      <w:r w:rsidR="00F50FF2">
        <w:rPr>
          <w:lang w:val="en-US"/>
        </w:rPr>
        <w:t>knowledge through the dreams</w:t>
      </w:r>
      <w:r w:rsidR="00D26BAA">
        <w:rPr>
          <w:lang w:val="en-US"/>
        </w:rPr>
        <w:t>. In order for this paradox to work, I then propose that dreams and dreamscapes should be considered an inherent liminal space which sole purpose is to provide</w:t>
      </w:r>
      <w:r w:rsidR="00AA3145">
        <w:rPr>
          <w:lang w:val="en-US"/>
        </w:rPr>
        <w:t xml:space="preserve"> this</w:t>
      </w:r>
      <w:r w:rsidR="00D26BAA">
        <w:rPr>
          <w:lang w:val="en-US"/>
        </w:rPr>
        <w:t xml:space="preserve"> knowledge. </w:t>
      </w:r>
    </w:p>
    <w:p w14:paraId="2B1D992D" w14:textId="298A1117" w:rsidR="00BC43E3" w:rsidRDefault="00D26BAA" w:rsidP="001D0290">
      <w:pPr>
        <w:rPr>
          <w:lang w:val="en-US"/>
        </w:rPr>
      </w:pPr>
      <w:r>
        <w:rPr>
          <w:lang w:val="en-US"/>
        </w:rPr>
        <w:br w:type="page"/>
      </w:r>
    </w:p>
    <w:p w14:paraId="4DA13C1E" w14:textId="77777777" w:rsidR="005A78D2" w:rsidRPr="00DE7521" w:rsidRDefault="005A78D2" w:rsidP="005A78D2">
      <w:pPr>
        <w:spacing w:line="259" w:lineRule="auto"/>
        <w:ind w:left="1"/>
        <w:rPr>
          <w:rFonts w:ascii="Verdana" w:eastAsia="Verdana" w:hAnsi="Verdana" w:cs="Verdana"/>
          <w:color w:val="000000"/>
          <w:sz w:val="18"/>
          <w:lang w:val="en-GB" w:bidi="nl-NL"/>
        </w:rPr>
      </w:pPr>
      <w:r w:rsidRPr="00DE7521">
        <w:rPr>
          <w:rFonts w:ascii="Verdana" w:eastAsia="Verdana" w:hAnsi="Verdana" w:cs="Verdana"/>
          <w:noProof/>
          <w:color w:val="000000"/>
          <w:sz w:val="18"/>
        </w:rPr>
        <w:lastRenderedPageBreak/>
        <w:drawing>
          <wp:inline distT="0" distB="0" distL="0" distR="0" wp14:anchorId="657F3A15" wp14:editId="5CE420FA">
            <wp:extent cx="2190750" cy="69532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9"/>
                    <a:stretch>
                      <a:fillRect/>
                    </a:stretch>
                  </pic:blipFill>
                  <pic:spPr>
                    <a:xfrm>
                      <a:off x="0" y="0"/>
                      <a:ext cx="2190750" cy="695325"/>
                    </a:xfrm>
                    <a:prstGeom prst="rect">
                      <a:avLst/>
                    </a:prstGeom>
                  </pic:spPr>
                </pic:pic>
              </a:graphicData>
            </a:graphic>
          </wp:inline>
        </w:drawing>
      </w:r>
      <w:r w:rsidRPr="00DE7521">
        <w:rPr>
          <w:rFonts w:ascii="Calibri" w:eastAsia="Calibri" w:hAnsi="Calibri" w:cs="Calibri"/>
          <w:color w:val="000000"/>
          <w:sz w:val="22"/>
          <w:lang w:val="en-GB" w:bidi="nl-NL"/>
        </w:rPr>
        <w:t xml:space="preserve"> </w:t>
      </w:r>
    </w:p>
    <w:p w14:paraId="3D8C2689" w14:textId="77777777" w:rsidR="005A78D2" w:rsidRPr="00DE7521" w:rsidRDefault="005A78D2" w:rsidP="005A78D2">
      <w:pPr>
        <w:spacing w:line="259" w:lineRule="auto"/>
        <w:rPr>
          <w:rFonts w:ascii="Verdana" w:eastAsia="Verdana" w:hAnsi="Verdana" w:cs="Verdana"/>
          <w:color w:val="000000"/>
          <w:sz w:val="18"/>
          <w:lang w:val="en-GB" w:bidi="nl-NL"/>
        </w:rPr>
      </w:pPr>
      <w:r w:rsidRPr="00DE7521">
        <w:rPr>
          <w:rFonts w:ascii="Calibri" w:eastAsia="Calibri" w:hAnsi="Calibri" w:cs="Calibri"/>
          <w:color w:val="000000"/>
          <w:sz w:val="22"/>
          <w:lang w:val="en-GB" w:bidi="nl-NL"/>
        </w:rPr>
        <w:t xml:space="preserve"> </w:t>
      </w:r>
    </w:p>
    <w:p w14:paraId="44AF353A" w14:textId="77777777"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Faculty of Humanities </w:t>
      </w:r>
    </w:p>
    <w:p w14:paraId="1099DBA6" w14:textId="77777777" w:rsidR="005A78D2" w:rsidRPr="00DE7521" w:rsidRDefault="005A78D2" w:rsidP="005A78D2">
      <w:pPr>
        <w:spacing w:after="2" w:line="259" w:lineRule="auto"/>
        <w:rPr>
          <w:rFonts w:ascii="Verdana" w:eastAsia="Verdana" w:hAnsi="Verdana" w:cs="Verdana"/>
          <w:color w:val="000000"/>
          <w:sz w:val="18"/>
          <w:lang w:val="en-GB" w:bidi="nl-NL"/>
        </w:rPr>
      </w:pPr>
      <w:r w:rsidRPr="00DE7521">
        <w:rPr>
          <w:rFonts w:ascii="Verdana" w:eastAsia="Verdana" w:hAnsi="Verdana" w:cs="Verdana"/>
          <w:i/>
          <w:color w:val="000000"/>
          <w:sz w:val="16"/>
          <w:lang w:val="en-GB" w:bidi="nl-NL"/>
        </w:rPr>
        <w:t xml:space="preserve">Version September 2014 </w:t>
      </w:r>
    </w:p>
    <w:p w14:paraId="798C2028" w14:textId="77777777" w:rsidR="005A78D2" w:rsidRPr="00DE7521" w:rsidRDefault="005A78D2" w:rsidP="005A78D2">
      <w:pPr>
        <w:spacing w:after="18" w:line="259" w:lineRule="auto"/>
        <w:rPr>
          <w:rFonts w:ascii="Verdana" w:eastAsia="Verdana" w:hAnsi="Verdana" w:cs="Verdana"/>
          <w:color w:val="000000"/>
          <w:sz w:val="18"/>
          <w:lang w:val="en-GB" w:bidi="nl-NL"/>
        </w:rPr>
      </w:pPr>
      <w:r w:rsidRPr="00DE7521">
        <w:rPr>
          <w:rFonts w:ascii="Verdana" w:eastAsia="Verdana" w:hAnsi="Verdana" w:cs="Verdana"/>
          <w:b/>
          <w:color w:val="000000"/>
          <w:sz w:val="18"/>
          <w:lang w:val="en-GB" w:bidi="nl-NL"/>
        </w:rPr>
        <w:t xml:space="preserve"> </w:t>
      </w:r>
    </w:p>
    <w:p w14:paraId="0FBA88DC" w14:textId="77777777" w:rsidR="005A78D2" w:rsidRPr="00DE7521" w:rsidRDefault="005A78D2" w:rsidP="005A78D2">
      <w:pPr>
        <w:spacing w:after="3" w:line="259" w:lineRule="auto"/>
        <w:rPr>
          <w:rFonts w:asciiTheme="minorHAnsi" w:eastAsia="Verdana" w:hAnsiTheme="minorHAnsi" w:cstheme="minorHAnsi"/>
          <w:color w:val="000000"/>
          <w:sz w:val="18"/>
          <w:lang w:val="en-GB" w:bidi="nl-NL"/>
        </w:rPr>
      </w:pPr>
      <w:r w:rsidRPr="00DE7521">
        <w:rPr>
          <w:rFonts w:ascii="Verdana" w:eastAsia="Verdana" w:hAnsi="Verdana" w:cs="Verdana"/>
          <w:b/>
          <w:color w:val="000000"/>
          <w:sz w:val="22"/>
          <w:lang w:val="en-GB" w:bidi="nl-NL"/>
        </w:rPr>
        <w:t xml:space="preserve"> </w:t>
      </w:r>
    </w:p>
    <w:p w14:paraId="022109D0" w14:textId="77777777" w:rsidR="005A78D2" w:rsidRPr="00DE7521" w:rsidRDefault="005A78D2" w:rsidP="005A78D2">
      <w:pPr>
        <w:rPr>
          <w:rFonts w:asciiTheme="minorHAnsi" w:eastAsia="Verdana" w:hAnsiTheme="minorHAnsi" w:cstheme="minorHAnsi"/>
          <w:lang w:val="en-GB"/>
        </w:rPr>
      </w:pPr>
      <w:r w:rsidRPr="00DE7521">
        <w:rPr>
          <w:rFonts w:asciiTheme="minorHAnsi" w:eastAsia="Verdana" w:hAnsiTheme="minorHAnsi" w:cstheme="minorHAnsi"/>
          <w:sz w:val="22"/>
          <w:lang w:val="en-GB"/>
        </w:rPr>
        <w:t>P</w:t>
      </w:r>
      <w:r w:rsidRPr="00DE7521">
        <w:rPr>
          <w:rFonts w:asciiTheme="minorHAnsi" w:eastAsia="Verdana" w:hAnsiTheme="minorHAnsi" w:cstheme="minorHAnsi"/>
          <w:lang w:val="en-GB"/>
        </w:rPr>
        <w:t xml:space="preserve">LAGIARISM </w:t>
      </w:r>
      <w:r w:rsidRPr="00DE7521">
        <w:rPr>
          <w:rFonts w:asciiTheme="minorHAnsi" w:eastAsia="Verdana" w:hAnsiTheme="minorHAnsi" w:cstheme="minorHAnsi"/>
          <w:sz w:val="22"/>
          <w:lang w:val="en-GB"/>
        </w:rPr>
        <w:t>R</w:t>
      </w:r>
      <w:r w:rsidRPr="00DE7521">
        <w:rPr>
          <w:rFonts w:asciiTheme="minorHAnsi" w:eastAsia="Verdana" w:hAnsiTheme="minorHAnsi" w:cstheme="minorHAnsi"/>
          <w:lang w:val="en-GB"/>
        </w:rPr>
        <w:t xml:space="preserve">ULES </w:t>
      </w:r>
      <w:r w:rsidRPr="00DE7521">
        <w:rPr>
          <w:rFonts w:asciiTheme="minorHAnsi" w:eastAsia="Verdana" w:hAnsiTheme="minorHAnsi" w:cstheme="minorHAnsi"/>
          <w:sz w:val="22"/>
          <w:lang w:val="en-GB"/>
        </w:rPr>
        <w:t>A</w:t>
      </w:r>
      <w:r w:rsidRPr="00DE7521">
        <w:rPr>
          <w:rFonts w:asciiTheme="minorHAnsi" w:eastAsia="Verdana" w:hAnsiTheme="minorHAnsi" w:cstheme="minorHAnsi"/>
          <w:lang w:val="en-GB"/>
        </w:rPr>
        <w:t xml:space="preserve">WARENESS </w:t>
      </w:r>
      <w:r w:rsidRPr="00DE7521">
        <w:rPr>
          <w:rFonts w:asciiTheme="minorHAnsi" w:eastAsia="Verdana" w:hAnsiTheme="minorHAnsi" w:cstheme="minorHAnsi"/>
          <w:sz w:val="22"/>
          <w:lang w:val="en-GB"/>
        </w:rPr>
        <w:t>S</w:t>
      </w:r>
      <w:r w:rsidRPr="00DE7521">
        <w:rPr>
          <w:rFonts w:asciiTheme="minorHAnsi" w:eastAsia="Verdana" w:hAnsiTheme="minorHAnsi" w:cstheme="minorHAnsi"/>
          <w:lang w:val="en-GB"/>
        </w:rPr>
        <w:t>TATEMENT</w:t>
      </w:r>
      <w:r w:rsidRPr="00DE7521">
        <w:rPr>
          <w:rFonts w:asciiTheme="minorHAnsi" w:eastAsia="Verdana" w:hAnsiTheme="minorHAnsi" w:cstheme="minorHAnsi"/>
          <w:b/>
          <w:sz w:val="22"/>
          <w:lang w:val="en-GB"/>
        </w:rPr>
        <w:t xml:space="preserve"> </w:t>
      </w:r>
    </w:p>
    <w:p w14:paraId="48821248" w14:textId="77777777" w:rsidR="005A78D2" w:rsidRPr="00DE7521" w:rsidRDefault="005A78D2" w:rsidP="005A78D2">
      <w:pPr>
        <w:spacing w:line="259" w:lineRule="auto"/>
        <w:rPr>
          <w:rFonts w:asciiTheme="minorHAnsi" w:eastAsia="Verdana" w:hAnsiTheme="minorHAnsi" w:cstheme="minorHAnsi"/>
          <w:color w:val="000000"/>
          <w:sz w:val="18"/>
          <w:lang w:val="en-GB" w:bidi="nl-NL"/>
        </w:rPr>
      </w:pPr>
      <w:r w:rsidRPr="00DE7521">
        <w:rPr>
          <w:rFonts w:asciiTheme="minorHAnsi" w:eastAsia="Verdana" w:hAnsiTheme="minorHAnsi" w:cstheme="minorHAnsi"/>
          <w:color w:val="000000"/>
          <w:sz w:val="18"/>
          <w:lang w:val="en-GB" w:bidi="nl-NL"/>
        </w:rPr>
        <w:t xml:space="preserve"> </w:t>
      </w:r>
    </w:p>
    <w:p w14:paraId="410423F5" w14:textId="77777777" w:rsidR="005A78D2" w:rsidRPr="00DE7521" w:rsidRDefault="005A78D2" w:rsidP="005A78D2">
      <w:pPr>
        <w:spacing w:line="259" w:lineRule="auto"/>
        <w:ind w:left="-5" w:hanging="10"/>
        <w:rPr>
          <w:rFonts w:ascii="Verdana" w:eastAsia="Verdana" w:hAnsi="Verdana" w:cs="Verdana"/>
          <w:color w:val="000000"/>
          <w:sz w:val="18"/>
          <w:lang w:val="en-GB" w:bidi="nl-NL"/>
        </w:rPr>
      </w:pPr>
      <w:r w:rsidRPr="00DE7521">
        <w:rPr>
          <w:rFonts w:ascii="Verdana" w:eastAsia="Verdana" w:hAnsi="Verdana" w:cs="Verdana"/>
          <w:b/>
          <w:color w:val="000000"/>
          <w:sz w:val="18"/>
          <w:lang w:val="en-GB" w:bidi="nl-NL"/>
        </w:rPr>
        <w:t xml:space="preserve">Fraud and Plagiarism </w:t>
      </w:r>
    </w:p>
    <w:p w14:paraId="56E449A4" w14:textId="77777777"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Scientific integrity is the foundation of academic life. Utrecht University considers any form of scientific deception to be an extremely serious infraction. Utrecht University therefore expects every student to be aware of, and to abide by, the norms and values regarding scientific integrity. </w:t>
      </w:r>
    </w:p>
    <w:p w14:paraId="0EE9F80A" w14:textId="77777777" w:rsidR="005A78D2" w:rsidRPr="00DE7521" w:rsidRDefault="005A78D2" w:rsidP="005A78D2">
      <w:pPr>
        <w:spacing w:line="259" w:lineRule="auto"/>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 </w:t>
      </w:r>
    </w:p>
    <w:p w14:paraId="40DD5AD8" w14:textId="3A21C98E"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The most important forms of deception that affect this integrity are fraud and plagiarism. Plagiarism is the copying of another person</w:t>
      </w:r>
      <w:r w:rsidR="003647A5">
        <w:rPr>
          <w:rFonts w:ascii="Verdana" w:eastAsia="Verdana" w:hAnsi="Verdana" w:cs="Verdana"/>
          <w:color w:val="000000"/>
          <w:sz w:val="18"/>
          <w:lang w:val="en-GB" w:bidi="nl-NL"/>
        </w:rPr>
        <w:t>’</w:t>
      </w:r>
      <w:r w:rsidRPr="00DE7521">
        <w:rPr>
          <w:rFonts w:ascii="Verdana" w:eastAsia="Verdana" w:hAnsi="Verdana" w:cs="Verdana"/>
          <w:color w:val="000000"/>
          <w:sz w:val="18"/>
          <w:lang w:val="en-GB" w:bidi="nl-NL"/>
        </w:rPr>
        <w:t xml:space="preserve">s work without proper acknowledgement, and it is a form of fraud. The following is a detailed explanation of what is considered to be fraud and plagiarism, with a few concrete examples. Please note that this is not a comprehensive list!  </w:t>
      </w:r>
    </w:p>
    <w:p w14:paraId="06F2E7B0" w14:textId="77777777" w:rsidR="005A78D2" w:rsidRPr="00DE7521" w:rsidRDefault="005A78D2" w:rsidP="005A78D2">
      <w:pPr>
        <w:spacing w:line="259" w:lineRule="auto"/>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 </w:t>
      </w:r>
    </w:p>
    <w:p w14:paraId="2FAF0EE6" w14:textId="127C1A96"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If fraud or plagiarism is detected, the study programme</w:t>
      </w:r>
      <w:r w:rsidR="003647A5">
        <w:rPr>
          <w:rFonts w:ascii="Verdana" w:eastAsia="Verdana" w:hAnsi="Verdana" w:cs="Verdana"/>
          <w:color w:val="000000"/>
          <w:sz w:val="18"/>
          <w:lang w:val="en-GB" w:bidi="nl-NL"/>
        </w:rPr>
        <w:t>’</w:t>
      </w:r>
      <w:r w:rsidRPr="00DE7521">
        <w:rPr>
          <w:rFonts w:ascii="Verdana" w:eastAsia="Verdana" w:hAnsi="Verdana" w:cs="Verdana"/>
          <w:color w:val="000000"/>
          <w:sz w:val="18"/>
          <w:lang w:val="en-GB" w:bidi="nl-NL"/>
        </w:rPr>
        <w:t xml:space="preserve">s Examination Committee may decide to impose sanctions. The most serious sanction that the committee can impose is to submit a request to the Executive Board of the University to expel the student from the study programme.  </w:t>
      </w:r>
    </w:p>
    <w:p w14:paraId="69DB5DBA" w14:textId="77777777" w:rsidR="005A78D2" w:rsidRPr="00DE7521" w:rsidRDefault="005A78D2" w:rsidP="005A78D2">
      <w:pPr>
        <w:spacing w:line="259" w:lineRule="auto"/>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 </w:t>
      </w:r>
    </w:p>
    <w:p w14:paraId="1FA7900C" w14:textId="77777777" w:rsidR="005A78D2" w:rsidRPr="00DE7521" w:rsidRDefault="005A78D2" w:rsidP="005A78D2">
      <w:pPr>
        <w:spacing w:line="259" w:lineRule="auto"/>
        <w:ind w:left="-5" w:hanging="10"/>
        <w:rPr>
          <w:rFonts w:ascii="Verdana" w:eastAsia="Verdana" w:hAnsi="Verdana" w:cs="Verdana"/>
          <w:color w:val="000000"/>
          <w:sz w:val="18"/>
          <w:lang w:val="en-GB" w:bidi="nl-NL"/>
        </w:rPr>
      </w:pPr>
      <w:r w:rsidRPr="00DE7521">
        <w:rPr>
          <w:rFonts w:ascii="Verdana" w:eastAsia="Verdana" w:hAnsi="Verdana" w:cs="Verdana"/>
          <w:b/>
          <w:color w:val="000000"/>
          <w:sz w:val="18"/>
          <w:lang w:val="en-GB" w:bidi="nl-NL"/>
        </w:rPr>
        <w:t xml:space="preserve">Plagiarism </w:t>
      </w:r>
    </w:p>
    <w:p w14:paraId="7A4DF047" w14:textId="7CCE017D"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Plagiarism is the copying of another person</w:t>
      </w:r>
      <w:r w:rsidR="003647A5">
        <w:rPr>
          <w:rFonts w:ascii="Verdana" w:eastAsia="Verdana" w:hAnsi="Verdana" w:cs="Verdana"/>
          <w:color w:val="000000"/>
          <w:sz w:val="18"/>
          <w:lang w:val="en-GB" w:bidi="nl-NL"/>
        </w:rPr>
        <w:t>’</w:t>
      </w:r>
      <w:r w:rsidRPr="00DE7521">
        <w:rPr>
          <w:rFonts w:ascii="Verdana" w:eastAsia="Verdana" w:hAnsi="Verdana" w:cs="Verdana"/>
          <w:color w:val="000000"/>
          <w:sz w:val="18"/>
          <w:lang w:val="en-GB" w:bidi="nl-NL"/>
        </w:rPr>
        <w:t>s documents, ideas or lines of thought and presenting it as one</w:t>
      </w:r>
      <w:r w:rsidR="003647A5">
        <w:rPr>
          <w:rFonts w:ascii="Verdana" w:eastAsia="Verdana" w:hAnsi="Verdana" w:cs="Verdana"/>
          <w:color w:val="000000"/>
          <w:sz w:val="18"/>
          <w:lang w:val="en-GB" w:bidi="nl-NL"/>
        </w:rPr>
        <w:t>’</w:t>
      </w:r>
      <w:r w:rsidRPr="00DE7521">
        <w:rPr>
          <w:rFonts w:ascii="Verdana" w:eastAsia="Verdana" w:hAnsi="Verdana" w:cs="Verdana"/>
          <w:color w:val="000000"/>
          <w:sz w:val="18"/>
          <w:lang w:val="en-GB" w:bidi="nl-NL"/>
        </w:rPr>
        <w:t xml:space="preserve">s own work. You must always accurately indicate from whom you obtained ideas and insights, and you must constantly be aware of the difference between citing, paraphrasing and plagiarising. Students and staff must be very careful in citing sources; this concerns not only printed sources, but also information obtained from the Internet. </w:t>
      </w:r>
    </w:p>
    <w:p w14:paraId="1B07BE6B" w14:textId="77777777" w:rsidR="005A78D2" w:rsidRPr="00DE7521" w:rsidRDefault="005A78D2" w:rsidP="005A78D2">
      <w:pPr>
        <w:spacing w:line="259" w:lineRule="auto"/>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 </w:t>
      </w:r>
    </w:p>
    <w:p w14:paraId="1320D4A2" w14:textId="77777777" w:rsidR="005A78D2" w:rsidRPr="00DE7521" w:rsidRDefault="005A78D2" w:rsidP="005A78D2">
      <w:pPr>
        <w:spacing w:after="51"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The following issues will always be considered to be plagiarism: </w:t>
      </w:r>
    </w:p>
    <w:p w14:paraId="6D8A0272" w14:textId="77777777" w:rsidR="005A78D2" w:rsidRPr="00DE7521" w:rsidRDefault="005A78D2" w:rsidP="005A78D2">
      <w:pPr>
        <w:numPr>
          <w:ilvl w:val="0"/>
          <w:numId w:val="1"/>
        </w:numPr>
        <w:spacing w:after="52"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cutting and pasting text from digital sources, such as an encyclopaedia or digital periodicals, without quotation marks and footnotes;  </w:t>
      </w:r>
    </w:p>
    <w:p w14:paraId="628CC713" w14:textId="77777777" w:rsidR="005A78D2" w:rsidRPr="00DE7521" w:rsidRDefault="005A78D2" w:rsidP="005A78D2">
      <w:pPr>
        <w:numPr>
          <w:ilvl w:val="0"/>
          <w:numId w:val="1"/>
        </w:numPr>
        <w:spacing w:after="4"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cutting and pasting text from the Internet without quotation marks and footnotes;  </w:t>
      </w:r>
    </w:p>
    <w:p w14:paraId="4DBE00E3" w14:textId="77777777" w:rsidR="005A78D2" w:rsidRPr="00DE7521" w:rsidRDefault="005A78D2" w:rsidP="005A78D2">
      <w:pPr>
        <w:numPr>
          <w:ilvl w:val="0"/>
          <w:numId w:val="1"/>
        </w:numPr>
        <w:spacing w:after="52"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copying printed materials, such as books, magazines or encyclopaedias, without quotation marks or footnotes;  </w:t>
      </w:r>
    </w:p>
    <w:p w14:paraId="0D34EE44" w14:textId="77777777" w:rsidR="005A78D2" w:rsidRPr="00DE7521" w:rsidRDefault="005A78D2" w:rsidP="005A78D2">
      <w:pPr>
        <w:numPr>
          <w:ilvl w:val="0"/>
          <w:numId w:val="1"/>
        </w:numPr>
        <w:spacing w:after="55"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including a translation of one of the sources named above without quotation marks or footnotes;  </w:t>
      </w:r>
    </w:p>
    <w:p w14:paraId="42A56C76" w14:textId="77777777" w:rsidR="005A78D2" w:rsidRPr="00DE7521" w:rsidRDefault="005A78D2" w:rsidP="005A78D2">
      <w:pPr>
        <w:numPr>
          <w:ilvl w:val="0"/>
          <w:numId w:val="1"/>
        </w:numPr>
        <w:spacing w:after="53"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paraphrasing (parts of) the texts listed above without proper references: paraphrasing must be marked as such, by expressly mentioning the original author in the text or in a footnote, so that you do not give the impression that it is your own idea;  </w:t>
      </w:r>
    </w:p>
    <w:p w14:paraId="5F3EC8D3" w14:textId="7B5CB9A5" w:rsidR="005A78D2" w:rsidRPr="00DE7521" w:rsidRDefault="005A78D2" w:rsidP="005A78D2">
      <w:pPr>
        <w:numPr>
          <w:ilvl w:val="0"/>
          <w:numId w:val="1"/>
        </w:numPr>
        <w:spacing w:after="52"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copying sound, video or test materials from others without references, and presenting it as one</w:t>
      </w:r>
      <w:r w:rsidR="003647A5">
        <w:rPr>
          <w:rFonts w:ascii="Verdana" w:eastAsia="Verdana" w:hAnsi="Verdana" w:cs="Verdana"/>
          <w:color w:val="000000"/>
          <w:sz w:val="18"/>
          <w:lang w:val="en-GB" w:bidi="nl-NL"/>
        </w:rPr>
        <w:t>’</w:t>
      </w:r>
      <w:r w:rsidRPr="00DE7521">
        <w:rPr>
          <w:rFonts w:ascii="Verdana" w:eastAsia="Verdana" w:hAnsi="Verdana" w:cs="Verdana"/>
          <w:color w:val="000000"/>
          <w:sz w:val="18"/>
          <w:lang w:val="en-GB" w:bidi="nl-NL"/>
        </w:rPr>
        <w:t xml:space="preserve">s own work;  </w:t>
      </w:r>
    </w:p>
    <w:p w14:paraId="06AB3E51" w14:textId="77777777" w:rsidR="005A78D2" w:rsidRPr="00DE7521" w:rsidRDefault="005A78D2" w:rsidP="005A78D2">
      <w:pPr>
        <w:numPr>
          <w:ilvl w:val="0"/>
          <w:numId w:val="1"/>
        </w:numPr>
        <w:spacing w:after="53"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submitting work done previously by the student without reference to the original paper, and presenting it as original work done in the context of the course, without the express permission of the course lecturer; </w:t>
      </w:r>
    </w:p>
    <w:p w14:paraId="72825FF9" w14:textId="696EC8A1" w:rsidR="005A78D2" w:rsidRPr="00DE7521" w:rsidRDefault="005A78D2" w:rsidP="005A78D2">
      <w:pPr>
        <w:numPr>
          <w:ilvl w:val="0"/>
          <w:numId w:val="1"/>
        </w:numPr>
        <w:spacing w:after="55"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copying the work of another student and presenting it as one</w:t>
      </w:r>
      <w:r w:rsidR="003647A5">
        <w:rPr>
          <w:rFonts w:ascii="Verdana" w:eastAsia="Verdana" w:hAnsi="Verdana" w:cs="Verdana"/>
          <w:color w:val="000000"/>
          <w:sz w:val="18"/>
          <w:lang w:val="en-GB" w:bidi="nl-NL"/>
        </w:rPr>
        <w:t>’</w:t>
      </w:r>
      <w:r w:rsidRPr="00DE7521">
        <w:rPr>
          <w:rFonts w:ascii="Verdana" w:eastAsia="Verdana" w:hAnsi="Verdana" w:cs="Verdana"/>
          <w:color w:val="000000"/>
          <w:sz w:val="18"/>
          <w:lang w:val="en-GB" w:bidi="nl-NL"/>
        </w:rPr>
        <w:t xml:space="preserve">s own work. If this is done with the consent of the other student, then he or she is also complicit in the plagiarism;  </w:t>
      </w:r>
    </w:p>
    <w:p w14:paraId="0EA8B64A" w14:textId="77777777" w:rsidR="005A78D2" w:rsidRPr="00DE7521" w:rsidRDefault="005A78D2" w:rsidP="005A78D2">
      <w:pPr>
        <w:numPr>
          <w:ilvl w:val="0"/>
          <w:numId w:val="1"/>
        </w:numPr>
        <w:spacing w:after="53"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when one of the authors of a group paper commits plagiarism, then the other co-authors are also complicit in plagiarism if they could or should have known that the person was committing plagiarism;  </w:t>
      </w:r>
    </w:p>
    <w:p w14:paraId="7965FED5" w14:textId="77777777" w:rsidR="005A78D2" w:rsidRPr="00DE7521" w:rsidRDefault="005A78D2" w:rsidP="005A78D2">
      <w:pPr>
        <w:numPr>
          <w:ilvl w:val="0"/>
          <w:numId w:val="1"/>
        </w:numPr>
        <w:spacing w:after="4" w:line="249" w:lineRule="auto"/>
        <w:ind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submitting papers acquired from a commercial institution, such as an Internet site with summaries or papers, that were written by another person, whether or not that other person received payment for the work. </w:t>
      </w:r>
    </w:p>
    <w:p w14:paraId="58EE3C4B" w14:textId="77777777"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lastRenderedPageBreak/>
        <w:t xml:space="preserve">The rules for plagiarism also apply to rough drafts of papers or (parts of) theses sent to a lecturer for feedback, to the extent that submitting rough drafts for feedback is mentioned in the course handbook or the thesis regulations. </w:t>
      </w:r>
    </w:p>
    <w:p w14:paraId="468C0075" w14:textId="77777777"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The Education and Examination Regulations (Article 5.15) describe the formal procedure in case of  suspicion of fraud and/or plagiarism, and the sanctions that can be imposed.  </w:t>
      </w:r>
    </w:p>
    <w:p w14:paraId="03FA61F9" w14:textId="77777777" w:rsidR="005A78D2" w:rsidRPr="00DE7521" w:rsidRDefault="005A78D2" w:rsidP="005A78D2">
      <w:pPr>
        <w:spacing w:line="259" w:lineRule="auto"/>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 </w:t>
      </w:r>
    </w:p>
    <w:p w14:paraId="378D3C4A" w14:textId="77777777"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Ignorance of these rules is not an excuse. Each individual is responsible for their own behaviour. </w:t>
      </w:r>
    </w:p>
    <w:p w14:paraId="404EAA84" w14:textId="77777777"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Utrecht University assumes that each student or staff member knows what fraud and plagiarism </w:t>
      </w:r>
    </w:p>
    <w:p w14:paraId="24F0564F" w14:textId="77777777" w:rsidR="005A78D2" w:rsidRPr="00DE7521" w:rsidRDefault="005A78D2" w:rsidP="005A78D2">
      <w:pPr>
        <w:spacing w:line="259" w:lineRule="auto"/>
        <w:ind w:left="1"/>
        <w:rPr>
          <w:rFonts w:ascii="Verdana" w:eastAsia="Verdana" w:hAnsi="Verdana" w:cs="Verdana"/>
          <w:color w:val="000000"/>
          <w:sz w:val="18"/>
          <w:lang w:val="en-GB" w:bidi="nl-NL"/>
        </w:rPr>
      </w:pPr>
      <w:r w:rsidRPr="00DE7521">
        <w:rPr>
          <w:rFonts w:ascii="Verdana" w:eastAsia="Verdana" w:hAnsi="Verdana" w:cs="Verdana"/>
          <w:noProof/>
          <w:color w:val="000000"/>
          <w:sz w:val="18"/>
        </w:rPr>
        <w:drawing>
          <wp:inline distT="0" distB="0" distL="0" distR="0" wp14:anchorId="36D1FF7F" wp14:editId="31437B76">
            <wp:extent cx="2190750" cy="695325"/>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9"/>
                    <a:stretch>
                      <a:fillRect/>
                    </a:stretch>
                  </pic:blipFill>
                  <pic:spPr>
                    <a:xfrm>
                      <a:off x="0" y="0"/>
                      <a:ext cx="2190750" cy="695325"/>
                    </a:xfrm>
                    <a:prstGeom prst="rect">
                      <a:avLst/>
                    </a:prstGeom>
                  </pic:spPr>
                </pic:pic>
              </a:graphicData>
            </a:graphic>
          </wp:inline>
        </w:drawing>
      </w:r>
      <w:r w:rsidRPr="00DE7521">
        <w:rPr>
          <w:rFonts w:ascii="Calibri" w:eastAsia="Calibri" w:hAnsi="Calibri" w:cs="Calibri"/>
          <w:color w:val="000000"/>
          <w:sz w:val="22"/>
          <w:lang w:val="en-GB" w:bidi="nl-NL"/>
        </w:rPr>
        <w:t xml:space="preserve"> </w:t>
      </w:r>
    </w:p>
    <w:p w14:paraId="332BCBB3" w14:textId="77777777" w:rsidR="005A78D2" w:rsidRPr="00DE7521" w:rsidRDefault="005A78D2" w:rsidP="005A78D2">
      <w:pPr>
        <w:spacing w:line="259" w:lineRule="auto"/>
        <w:rPr>
          <w:rFonts w:ascii="Verdana" w:eastAsia="Verdana" w:hAnsi="Verdana" w:cs="Verdana"/>
          <w:color w:val="000000"/>
          <w:sz w:val="18"/>
          <w:lang w:val="en-GB" w:bidi="nl-NL"/>
        </w:rPr>
      </w:pPr>
      <w:r w:rsidRPr="00DE7521">
        <w:rPr>
          <w:rFonts w:ascii="Calibri" w:eastAsia="Calibri" w:hAnsi="Calibri" w:cs="Calibri"/>
          <w:color w:val="000000"/>
          <w:sz w:val="22"/>
          <w:lang w:val="en-GB" w:bidi="nl-NL"/>
        </w:rPr>
        <w:t xml:space="preserve"> </w:t>
      </w:r>
    </w:p>
    <w:p w14:paraId="323251F1" w14:textId="441B1F11"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entail. For its part, Utrecht University works to ensure that students are informed of the principles of scientific practice, which are taught as early as possible in the curriculum, and that students are informed of the institution</w:t>
      </w:r>
      <w:r w:rsidR="003647A5">
        <w:rPr>
          <w:rFonts w:ascii="Verdana" w:eastAsia="Verdana" w:hAnsi="Verdana" w:cs="Verdana"/>
          <w:color w:val="000000"/>
          <w:sz w:val="18"/>
          <w:lang w:val="en-GB" w:bidi="nl-NL"/>
        </w:rPr>
        <w:t>’</w:t>
      </w:r>
      <w:r w:rsidRPr="00DE7521">
        <w:rPr>
          <w:rFonts w:ascii="Verdana" w:eastAsia="Verdana" w:hAnsi="Verdana" w:cs="Verdana"/>
          <w:color w:val="000000"/>
          <w:sz w:val="18"/>
          <w:lang w:val="en-GB" w:bidi="nl-NL"/>
        </w:rPr>
        <w:t xml:space="preserve">s criteria for fraud and plagiarism, so that every student knows which norms they must abide by. </w:t>
      </w:r>
    </w:p>
    <w:p w14:paraId="4F7E6211" w14:textId="77777777" w:rsidR="005A78D2" w:rsidRPr="00DE7521" w:rsidRDefault="005A78D2" w:rsidP="005A78D2">
      <w:pPr>
        <w:spacing w:line="259" w:lineRule="auto"/>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 </w:t>
      </w:r>
    </w:p>
    <w:tbl>
      <w:tblPr>
        <w:tblStyle w:val="TableGrid"/>
        <w:tblpPr w:vertAnchor="text" w:horzAnchor="margin" w:tblpY="200"/>
        <w:tblOverlap w:val="never"/>
        <w:tblW w:w="9286" w:type="dxa"/>
        <w:tblInd w:w="0" w:type="dxa"/>
        <w:tblCellMar>
          <w:top w:w="48" w:type="dxa"/>
          <w:left w:w="106" w:type="dxa"/>
          <w:right w:w="115" w:type="dxa"/>
        </w:tblCellMar>
        <w:tblLook w:val="04A0" w:firstRow="1" w:lastRow="0" w:firstColumn="1" w:lastColumn="0" w:noHBand="0" w:noVBand="1"/>
      </w:tblPr>
      <w:tblGrid>
        <w:gridCol w:w="9286"/>
      </w:tblGrid>
      <w:tr w:rsidR="005A78D2" w:rsidRPr="001D0290" w14:paraId="31EE6BE7" w14:textId="77777777" w:rsidTr="003834DC">
        <w:trPr>
          <w:trHeight w:val="665"/>
        </w:trPr>
        <w:tc>
          <w:tcPr>
            <w:tcW w:w="9286" w:type="dxa"/>
            <w:tcBorders>
              <w:top w:val="single" w:sz="4" w:space="0" w:color="000000"/>
              <w:left w:val="single" w:sz="4" w:space="0" w:color="000000"/>
              <w:bottom w:val="single" w:sz="4" w:space="0" w:color="000000"/>
              <w:right w:val="single" w:sz="4" w:space="0" w:color="000000"/>
            </w:tcBorders>
            <w:shd w:val="clear" w:color="auto" w:fill="EEECE1"/>
          </w:tcPr>
          <w:p w14:paraId="3E850602" w14:textId="77777777" w:rsidR="005A78D2" w:rsidRPr="00DE7521" w:rsidRDefault="005A78D2" w:rsidP="003834DC">
            <w:pPr>
              <w:spacing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p w14:paraId="104460C8" w14:textId="77777777" w:rsidR="005A78D2" w:rsidRPr="00DE7521" w:rsidRDefault="005A78D2" w:rsidP="003834DC">
            <w:pPr>
              <w:spacing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I hereby declare that I have read and understood the above. </w:t>
            </w:r>
          </w:p>
          <w:p w14:paraId="2A419B45" w14:textId="77777777" w:rsidR="005A78D2" w:rsidRPr="00DE7521" w:rsidRDefault="005A78D2" w:rsidP="003834DC">
            <w:pPr>
              <w:spacing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tc>
      </w:tr>
      <w:tr w:rsidR="005A78D2" w:rsidRPr="00DE7521" w14:paraId="5E9FE8F8" w14:textId="77777777" w:rsidTr="003834DC">
        <w:trPr>
          <w:trHeight w:val="1520"/>
        </w:trPr>
        <w:tc>
          <w:tcPr>
            <w:tcW w:w="9286" w:type="dxa"/>
            <w:tcBorders>
              <w:top w:val="single" w:sz="4" w:space="0" w:color="000000"/>
              <w:left w:val="single" w:sz="4" w:space="0" w:color="000000"/>
              <w:bottom w:val="single" w:sz="4" w:space="0" w:color="000000"/>
              <w:right w:val="single" w:sz="4" w:space="0" w:color="000000"/>
            </w:tcBorders>
          </w:tcPr>
          <w:p w14:paraId="22AE3B7C" w14:textId="77777777" w:rsidR="005A78D2" w:rsidRPr="00DE7521" w:rsidRDefault="005A78D2" w:rsidP="003834DC">
            <w:pPr>
              <w:spacing w:after="12"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Name: </w:t>
            </w:r>
            <w:r>
              <w:rPr>
                <w:rFonts w:ascii="Verdana" w:eastAsia="Verdana" w:hAnsi="Verdana" w:cs="Verdana"/>
                <w:sz w:val="18"/>
                <w:lang w:val="en-GB" w:bidi="nl-NL"/>
              </w:rPr>
              <w:t>J.M. Harder</w:t>
            </w:r>
          </w:p>
          <w:p w14:paraId="112CD13A" w14:textId="77777777" w:rsidR="005A78D2" w:rsidRPr="00DE7521" w:rsidRDefault="005A78D2" w:rsidP="003834DC">
            <w:pPr>
              <w:spacing w:after="15"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p w14:paraId="7F6354FD" w14:textId="77777777" w:rsidR="005A78D2" w:rsidRPr="00DE7521" w:rsidRDefault="005A78D2" w:rsidP="003834DC">
            <w:pPr>
              <w:spacing w:after="22"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p w14:paraId="20C07396" w14:textId="77777777" w:rsidR="005A78D2" w:rsidRPr="00DE7521" w:rsidRDefault="005A78D2" w:rsidP="003834DC">
            <w:pPr>
              <w:spacing w:after="19"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Student number: </w:t>
            </w:r>
            <w:r>
              <w:rPr>
                <w:rFonts w:ascii="Courier New" w:eastAsia="Courier New" w:hAnsi="Courier New" w:cs="Courier New"/>
                <w:b/>
                <w:sz w:val="18"/>
                <w:lang w:val="en-GB" w:bidi="nl-NL"/>
              </w:rPr>
              <w:t>5683750</w:t>
            </w:r>
          </w:p>
          <w:p w14:paraId="121EF6C5" w14:textId="77777777" w:rsidR="005A78D2" w:rsidRPr="00DE7521" w:rsidRDefault="005A78D2" w:rsidP="003834DC">
            <w:pPr>
              <w:spacing w:after="15"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p w14:paraId="48ED9CA9" w14:textId="77777777" w:rsidR="005A78D2" w:rsidRPr="00DE7521" w:rsidRDefault="005A78D2" w:rsidP="003834DC">
            <w:pPr>
              <w:spacing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tc>
      </w:tr>
      <w:tr w:rsidR="005A78D2" w:rsidRPr="00DE7521" w14:paraId="3DF25D2E" w14:textId="77777777" w:rsidTr="003834DC">
        <w:trPr>
          <w:trHeight w:val="1520"/>
        </w:trPr>
        <w:tc>
          <w:tcPr>
            <w:tcW w:w="9286" w:type="dxa"/>
            <w:tcBorders>
              <w:top w:val="single" w:sz="4" w:space="0" w:color="000000"/>
              <w:left w:val="single" w:sz="4" w:space="0" w:color="000000"/>
              <w:bottom w:val="single" w:sz="4" w:space="0" w:color="000000"/>
              <w:right w:val="single" w:sz="4" w:space="0" w:color="000000"/>
            </w:tcBorders>
          </w:tcPr>
          <w:p w14:paraId="37B94950" w14:textId="2FD08FE2" w:rsidR="005A78D2" w:rsidRPr="00DE7521" w:rsidRDefault="005A78D2" w:rsidP="003834DC">
            <w:pPr>
              <w:spacing w:after="22"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Date and signature: </w:t>
            </w:r>
            <w:r w:rsidR="00CF4EF4">
              <w:rPr>
                <w:rFonts w:ascii="Courier New" w:eastAsia="Courier New" w:hAnsi="Courier New" w:cs="Courier New"/>
                <w:b/>
                <w:sz w:val="16"/>
                <w:lang w:val="en-GB" w:bidi="nl-NL"/>
              </w:rPr>
              <w:t>28</w:t>
            </w:r>
            <w:r>
              <w:rPr>
                <w:rFonts w:ascii="Courier New" w:eastAsia="Courier New" w:hAnsi="Courier New" w:cs="Courier New"/>
                <w:b/>
                <w:sz w:val="16"/>
                <w:lang w:val="en-GB" w:bidi="nl-NL"/>
              </w:rPr>
              <w:t>-0</w:t>
            </w:r>
            <w:r w:rsidR="00CF4EF4">
              <w:rPr>
                <w:rFonts w:ascii="Courier New" w:eastAsia="Courier New" w:hAnsi="Courier New" w:cs="Courier New"/>
                <w:b/>
                <w:sz w:val="16"/>
                <w:lang w:val="en-GB" w:bidi="nl-NL"/>
              </w:rPr>
              <w:t>7</w:t>
            </w:r>
            <w:r>
              <w:rPr>
                <w:rFonts w:ascii="Courier New" w:eastAsia="Courier New" w:hAnsi="Courier New" w:cs="Courier New"/>
                <w:b/>
                <w:sz w:val="16"/>
                <w:lang w:val="en-GB" w:bidi="nl-NL"/>
              </w:rPr>
              <w:t>-2022</w:t>
            </w:r>
          </w:p>
          <w:p w14:paraId="5A3E4605" w14:textId="77777777" w:rsidR="005A78D2" w:rsidRPr="00DE7521" w:rsidRDefault="005A78D2" w:rsidP="003834DC">
            <w:pPr>
              <w:spacing w:after="15"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p w14:paraId="2211245B" w14:textId="77777777" w:rsidR="005A78D2" w:rsidRPr="00DE7521" w:rsidRDefault="005A78D2" w:rsidP="003834DC">
            <w:pPr>
              <w:spacing w:after="15"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p w14:paraId="06AC782D" w14:textId="20D907AE" w:rsidR="005A78D2" w:rsidRPr="00DE7521" w:rsidRDefault="00105B85" w:rsidP="001D0290">
            <w:pPr>
              <w:spacing w:after="13" w:line="259" w:lineRule="auto"/>
              <w:jc w:val="center"/>
              <w:rPr>
                <w:rFonts w:ascii="Verdana" w:eastAsia="Verdana" w:hAnsi="Verdana" w:cs="Verdana"/>
                <w:sz w:val="18"/>
                <w:lang w:val="en-GB" w:bidi="nl-NL"/>
              </w:rPr>
            </w:pPr>
            <w:r>
              <w:rPr>
                <w:rFonts w:ascii="Verdana" w:eastAsia="Verdana" w:hAnsi="Verdana" w:cs="Verdana"/>
                <w:noProof/>
                <w:sz w:val="18"/>
                <w:lang w:val="en-GB" w:bidi="nl-NL"/>
              </w:rPr>
              <w:drawing>
                <wp:inline distT="0" distB="0" distL="0" distR="0" wp14:anchorId="2B1BEA7E" wp14:editId="04080B30">
                  <wp:extent cx="1066779" cy="664430"/>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847" cy="680044"/>
                          </a:xfrm>
                          <a:prstGeom prst="rect">
                            <a:avLst/>
                          </a:prstGeom>
                        </pic:spPr>
                      </pic:pic>
                    </a:graphicData>
                  </a:graphic>
                </wp:inline>
              </w:drawing>
            </w:r>
          </w:p>
          <w:p w14:paraId="218B03E8" w14:textId="77777777" w:rsidR="005A78D2" w:rsidRPr="00DE7521" w:rsidRDefault="005A78D2" w:rsidP="003834DC">
            <w:pPr>
              <w:spacing w:after="15"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p w14:paraId="6D219F8A" w14:textId="77777777" w:rsidR="005A78D2" w:rsidRPr="00DE7521" w:rsidRDefault="005A78D2" w:rsidP="003834DC">
            <w:pPr>
              <w:spacing w:line="259" w:lineRule="auto"/>
              <w:rPr>
                <w:rFonts w:ascii="Verdana" w:eastAsia="Verdana" w:hAnsi="Verdana" w:cs="Verdana"/>
                <w:sz w:val="18"/>
                <w:lang w:val="en-GB" w:bidi="nl-NL"/>
              </w:rPr>
            </w:pPr>
            <w:r w:rsidRPr="00DE7521">
              <w:rPr>
                <w:rFonts w:ascii="Verdana" w:eastAsia="Verdana" w:hAnsi="Verdana" w:cs="Verdana"/>
                <w:sz w:val="18"/>
                <w:lang w:val="en-GB" w:bidi="nl-NL"/>
              </w:rPr>
              <w:t xml:space="preserve"> </w:t>
            </w:r>
          </w:p>
        </w:tc>
      </w:tr>
    </w:tbl>
    <w:p w14:paraId="15ED84DB" w14:textId="77777777" w:rsidR="005A78D2" w:rsidRPr="00DE7521" w:rsidRDefault="005A78D2" w:rsidP="005A78D2">
      <w:pPr>
        <w:spacing w:after="4" w:line="259" w:lineRule="auto"/>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 </w:t>
      </w:r>
    </w:p>
    <w:p w14:paraId="540E828D" w14:textId="1D289137" w:rsidR="005A78D2" w:rsidRPr="00DE7521" w:rsidRDefault="005A78D2" w:rsidP="005A78D2">
      <w:pPr>
        <w:spacing w:before="489"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Submit this form to your supervisor when you begin writing your Bachelor</w:t>
      </w:r>
      <w:r w:rsidR="003647A5">
        <w:rPr>
          <w:rFonts w:ascii="Verdana" w:eastAsia="Verdana" w:hAnsi="Verdana" w:cs="Verdana"/>
          <w:color w:val="000000"/>
          <w:sz w:val="18"/>
          <w:lang w:val="en-GB" w:bidi="nl-NL"/>
        </w:rPr>
        <w:t>’</w:t>
      </w:r>
      <w:r w:rsidRPr="00DE7521">
        <w:rPr>
          <w:rFonts w:ascii="Verdana" w:eastAsia="Verdana" w:hAnsi="Verdana" w:cs="Verdana"/>
          <w:color w:val="000000"/>
          <w:sz w:val="18"/>
          <w:lang w:val="en-GB" w:bidi="nl-NL"/>
        </w:rPr>
        <w:t>s final paper or your Master</w:t>
      </w:r>
      <w:r w:rsidR="003647A5">
        <w:rPr>
          <w:rFonts w:ascii="Verdana" w:eastAsia="Verdana" w:hAnsi="Verdana" w:cs="Verdana"/>
          <w:color w:val="000000"/>
          <w:sz w:val="18"/>
          <w:lang w:val="en-GB" w:bidi="nl-NL"/>
        </w:rPr>
        <w:t>’</w:t>
      </w:r>
      <w:r w:rsidRPr="00DE7521">
        <w:rPr>
          <w:rFonts w:ascii="Verdana" w:eastAsia="Verdana" w:hAnsi="Verdana" w:cs="Verdana"/>
          <w:color w:val="000000"/>
          <w:sz w:val="18"/>
          <w:lang w:val="en-GB" w:bidi="nl-NL"/>
        </w:rPr>
        <w:t xml:space="preserve">s thesis.  </w:t>
      </w:r>
    </w:p>
    <w:p w14:paraId="4BB32F84" w14:textId="77777777" w:rsidR="005A78D2" w:rsidRPr="00DE7521" w:rsidRDefault="005A78D2" w:rsidP="005A78D2">
      <w:pPr>
        <w:spacing w:line="259" w:lineRule="auto"/>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 </w:t>
      </w:r>
    </w:p>
    <w:p w14:paraId="3432C20E" w14:textId="77777777" w:rsidR="005A78D2" w:rsidRPr="00DE7521" w:rsidRDefault="005A78D2" w:rsidP="005A78D2">
      <w:pPr>
        <w:spacing w:after="4" w:line="249" w:lineRule="auto"/>
        <w:ind w:left="-5" w:hanging="10"/>
        <w:rPr>
          <w:rFonts w:ascii="Verdana" w:eastAsia="Verdana" w:hAnsi="Verdana" w:cs="Verdana"/>
          <w:color w:val="000000"/>
          <w:sz w:val="18"/>
          <w:lang w:val="en-GB" w:bidi="nl-NL"/>
        </w:rPr>
      </w:pPr>
      <w:r w:rsidRPr="00DE7521">
        <w:rPr>
          <w:rFonts w:ascii="Verdana" w:eastAsia="Verdana" w:hAnsi="Verdana" w:cs="Verdana"/>
          <w:color w:val="000000"/>
          <w:sz w:val="18"/>
          <w:lang w:val="en-GB" w:bidi="nl-NL"/>
        </w:rPr>
        <w:t xml:space="preserve">Failure to submit or sign this form does not mean that no sanctions can be imposed if it appears that plagiarism has been committed in the paper. </w:t>
      </w:r>
    </w:p>
    <w:p w14:paraId="1A4B6A88" w14:textId="77777777" w:rsidR="005A78D2" w:rsidRPr="00DE7521" w:rsidRDefault="005A78D2" w:rsidP="005A78D2">
      <w:pPr>
        <w:rPr>
          <w:lang w:val="en-GB"/>
        </w:rPr>
      </w:pPr>
    </w:p>
    <w:p w14:paraId="5A4295E8" w14:textId="77777777" w:rsidR="005A78D2" w:rsidRPr="00DE7521" w:rsidRDefault="005A78D2" w:rsidP="005A78D2">
      <w:pPr>
        <w:rPr>
          <w:lang w:val="en-GB"/>
        </w:rPr>
      </w:pPr>
      <w:r w:rsidRPr="00DE7521">
        <w:rPr>
          <w:lang w:val="en-GB"/>
        </w:rPr>
        <w:br w:type="page"/>
      </w:r>
    </w:p>
    <w:p w14:paraId="477DCF74" w14:textId="77777777" w:rsidR="005A78D2" w:rsidRPr="00DE7521" w:rsidRDefault="005A78D2" w:rsidP="005A78D2">
      <w:pPr>
        <w:spacing w:line="360" w:lineRule="auto"/>
        <w:outlineLvl w:val="0"/>
        <w:rPr>
          <w:sz w:val="30"/>
          <w:szCs w:val="30"/>
          <w:u w:val="single"/>
          <w:lang w:val="en-GB"/>
        </w:rPr>
      </w:pPr>
      <w:r w:rsidRPr="00DE7521">
        <w:rPr>
          <w:sz w:val="30"/>
          <w:szCs w:val="30"/>
          <w:u w:val="single"/>
          <w:lang w:val="en-GB"/>
        </w:rPr>
        <w:lastRenderedPageBreak/>
        <w:tab/>
      </w:r>
      <w:bookmarkStart w:id="0" w:name="_Toc101174779"/>
      <w:bookmarkStart w:id="1" w:name="_Toc101176586"/>
      <w:bookmarkStart w:id="2" w:name="_Toc109938018"/>
      <w:r w:rsidRPr="00DE7521">
        <w:rPr>
          <w:sz w:val="30"/>
          <w:szCs w:val="30"/>
          <w:u w:val="single"/>
          <w:lang w:val="en-GB"/>
        </w:rPr>
        <w:t>Table of Contents</w:t>
      </w:r>
      <w:bookmarkEnd w:id="0"/>
      <w:bookmarkEnd w:id="1"/>
      <w:bookmarkEnd w:id="2"/>
      <w:r w:rsidRPr="00DE7521">
        <w:rPr>
          <w:sz w:val="30"/>
          <w:szCs w:val="30"/>
          <w:u w:val="single"/>
          <w:lang w:val="en-GB"/>
        </w:rPr>
        <w:t xml:space="preserve">                                      </w:t>
      </w:r>
      <w:r w:rsidRPr="00DE7521">
        <w:rPr>
          <w:sz w:val="30"/>
          <w:szCs w:val="30"/>
          <w:u w:val="single"/>
          <w:lang w:val="en-GB"/>
        </w:rPr>
        <w:tab/>
      </w:r>
      <w:r w:rsidRPr="00DE7521">
        <w:rPr>
          <w:sz w:val="30"/>
          <w:szCs w:val="30"/>
          <w:u w:val="single"/>
          <w:lang w:val="en-GB"/>
        </w:rPr>
        <w:tab/>
      </w:r>
      <w:r w:rsidRPr="00DE7521">
        <w:rPr>
          <w:sz w:val="30"/>
          <w:szCs w:val="30"/>
          <w:u w:val="single"/>
          <w:lang w:val="en-GB"/>
        </w:rPr>
        <w:tab/>
      </w:r>
      <w:r w:rsidRPr="00DE7521">
        <w:rPr>
          <w:sz w:val="30"/>
          <w:szCs w:val="30"/>
          <w:u w:val="single"/>
          <w:lang w:val="en-GB"/>
        </w:rPr>
        <w:tab/>
      </w:r>
    </w:p>
    <w:p w14:paraId="63BB877C" w14:textId="2AB60783" w:rsidR="00CF4EF4" w:rsidRDefault="005A78D2">
      <w:pPr>
        <w:pStyle w:val="Inhopg1"/>
        <w:tabs>
          <w:tab w:val="right" w:leader="dot" w:pos="9062"/>
        </w:tabs>
        <w:rPr>
          <w:rFonts w:asciiTheme="minorHAnsi" w:eastAsiaTheme="minorEastAsia" w:hAnsiTheme="minorHAnsi" w:cstheme="minorBidi"/>
          <w:b w:val="0"/>
          <w:bCs w:val="0"/>
          <w:iCs w:val="0"/>
          <w:noProof/>
        </w:rPr>
      </w:pPr>
      <w:r w:rsidRPr="00DE7521">
        <w:rPr>
          <w:color w:val="222222"/>
          <w:sz w:val="26"/>
          <w:szCs w:val="26"/>
          <w:u w:color="222222"/>
          <w:lang w:val="en-GB"/>
        </w:rPr>
        <w:fldChar w:fldCharType="begin"/>
      </w:r>
      <w:r w:rsidRPr="00DE7521">
        <w:rPr>
          <w:color w:val="222222"/>
          <w:sz w:val="26"/>
          <w:szCs w:val="26"/>
          <w:u w:color="222222"/>
          <w:lang w:val="en-GB"/>
        </w:rPr>
        <w:instrText xml:space="preserve"> TOC \o "1-3" \h \z \u </w:instrText>
      </w:r>
      <w:r w:rsidRPr="00DE7521">
        <w:rPr>
          <w:color w:val="222222"/>
          <w:sz w:val="26"/>
          <w:szCs w:val="26"/>
          <w:u w:color="222222"/>
          <w:lang w:val="en-GB"/>
        </w:rPr>
        <w:fldChar w:fldCharType="separate"/>
      </w:r>
      <w:hyperlink w:anchor="_Toc109938018" w:history="1">
        <w:r w:rsidR="00CF4EF4" w:rsidRPr="001D79F6">
          <w:rPr>
            <w:rStyle w:val="Hyperlink"/>
            <w:noProof/>
            <w:lang w:val="en-GB"/>
          </w:rPr>
          <w:t>Table of Contents</w:t>
        </w:r>
        <w:r w:rsidR="00CF4EF4" w:rsidRPr="001D0290">
          <w:rPr>
            <w:b w:val="0"/>
            <w:bCs w:val="0"/>
            <w:noProof/>
            <w:webHidden/>
          </w:rPr>
          <w:tab/>
        </w:r>
        <w:r w:rsidR="00CF4EF4" w:rsidRPr="001D0290">
          <w:rPr>
            <w:b w:val="0"/>
            <w:bCs w:val="0"/>
            <w:noProof/>
            <w:webHidden/>
          </w:rPr>
          <w:fldChar w:fldCharType="begin"/>
        </w:r>
        <w:r w:rsidR="00CF4EF4" w:rsidRPr="001D0290">
          <w:rPr>
            <w:b w:val="0"/>
            <w:bCs w:val="0"/>
            <w:noProof/>
            <w:webHidden/>
          </w:rPr>
          <w:instrText xml:space="preserve"> PAGEREF _Toc109938018 \h </w:instrText>
        </w:r>
        <w:r w:rsidR="00CF4EF4" w:rsidRPr="001D0290">
          <w:rPr>
            <w:b w:val="0"/>
            <w:bCs w:val="0"/>
            <w:noProof/>
            <w:webHidden/>
          </w:rPr>
        </w:r>
        <w:r w:rsidR="00CF4EF4" w:rsidRPr="001D0290">
          <w:rPr>
            <w:b w:val="0"/>
            <w:bCs w:val="0"/>
            <w:noProof/>
            <w:webHidden/>
          </w:rPr>
          <w:fldChar w:fldCharType="separate"/>
        </w:r>
        <w:r w:rsidR="00D26BAA">
          <w:rPr>
            <w:b w:val="0"/>
            <w:bCs w:val="0"/>
            <w:noProof/>
            <w:webHidden/>
          </w:rPr>
          <w:t>6</w:t>
        </w:r>
        <w:r w:rsidR="00CF4EF4" w:rsidRPr="001D0290">
          <w:rPr>
            <w:b w:val="0"/>
            <w:bCs w:val="0"/>
            <w:noProof/>
            <w:webHidden/>
          </w:rPr>
          <w:fldChar w:fldCharType="end"/>
        </w:r>
      </w:hyperlink>
    </w:p>
    <w:p w14:paraId="2C499E87" w14:textId="6D92F802" w:rsidR="00CF4EF4" w:rsidRDefault="00CF4EF4">
      <w:pPr>
        <w:pStyle w:val="Inhopg1"/>
        <w:tabs>
          <w:tab w:val="right" w:leader="dot" w:pos="9062"/>
        </w:tabs>
        <w:rPr>
          <w:rFonts w:asciiTheme="minorHAnsi" w:eastAsiaTheme="minorEastAsia" w:hAnsiTheme="minorHAnsi" w:cstheme="minorBidi"/>
          <w:b w:val="0"/>
          <w:bCs w:val="0"/>
          <w:iCs w:val="0"/>
          <w:noProof/>
        </w:rPr>
      </w:pPr>
      <w:hyperlink w:anchor="_Toc109938019" w:history="1">
        <w:r w:rsidRPr="001D79F6">
          <w:rPr>
            <w:rStyle w:val="Hyperlink"/>
            <w:noProof/>
            <w:lang w:val="en-GB"/>
          </w:rPr>
          <w:t>Introduction</w:t>
        </w:r>
        <w:r w:rsidRPr="001D0290">
          <w:rPr>
            <w:b w:val="0"/>
            <w:bCs w:val="0"/>
            <w:noProof/>
            <w:webHidden/>
          </w:rPr>
          <w:tab/>
        </w:r>
        <w:r w:rsidRPr="001D0290">
          <w:rPr>
            <w:b w:val="0"/>
            <w:bCs w:val="0"/>
            <w:noProof/>
            <w:webHidden/>
          </w:rPr>
          <w:fldChar w:fldCharType="begin"/>
        </w:r>
        <w:r w:rsidRPr="001D0290">
          <w:rPr>
            <w:b w:val="0"/>
            <w:bCs w:val="0"/>
            <w:noProof/>
            <w:webHidden/>
          </w:rPr>
          <w:instrText xml:space="preserve"> PAGEREF _Toc109938019 \h </w:instrText>
        </w:r>
        <w:r w:rsidRPr="001D0290">
          <w:rPr>
            <w:b w:val="0"/>
            <w:bCs w:val="0"/>
            <w:noProof/>
            <w:webHidden/>
          </w:rPr>
        </w:r>
        <w:r w:rsidRPr="001D0290">
          <w:rPr>
            <w:b w:val="0"/>
            <w:bCs w:val="0"/>
            <w:noProof/>
            <w:webHidden/>
          </w:rPr>
          <w:fldChar w:fldCharType="separate"/>
        </w:r>
        <w:r w:rsidR="00D26BAA">
          <w:rPr>
            <w:b w:val="0"/>
            <w:bCs w:val="0"/>
            <w:noProof/>
            <w:webHidden/>
          </w:rPr>
          <w:t>8</w:t>
        </w:r>
        <w:r w:rsidRPr="001D0290">
          <w:rPr>
            <w:b w:val="0"/>
            <w:bCs w:val="0"/>
            <w:noProof/>
            <w:webHidden/>
          </w:rPr>
          <w:fldChar w:fldCharType="end"/>
        </w:r>
      </w:hyperlink>
    </w:p>
    <w:p w14:paraId="1F536BE6" w14:textId="79AD117F"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20" w:history="1">
        <w:r w:rsidRPr="001D79F6">
          <w:rPr>
            <w:rStyle w:val="Hyperlink"/>
            <w:noProof/>
            <w:lang w:val="en-GB"/>
          </w:rPr>
          <w:t>Research Question and Methodology</w:t>
        </w:r>
        <w:r>
          <w:rPr>
            <w:noProof/>
            <w:webHidden/>
          </w:rPr>
          <w:tab/>
        </w:r>
        <w:r>
          <w:rPr>
            <w:noProof/>
            <w:webHidden/>
          </w:rPr>
          <w:fldChar w:fldCharType="begin"/>
        </w:r>
        <w:r>
          <w:rPr>
            <w:noProof/>
            <w:webHidden/>
          </w:rPr>
          <w:instrText xml:space="preserve"> PAGEREF _Toc109938020 \h </w:instrText>
        </w:r>
        <w:r>
          <w:rPr>
            <w:noProof/>
            <w:webHidden/>
          </w:rPr>
        </w:r>
        <w:r>
          <w:rPr>
            <w:noProof/>
            <w:webHidden/>
          </w:rPr>
          <w:fldChar w:fldCharType="separate"/>
        </w:r>
        <w:r w:rsidR="00D26BAA">
          <w:rPr>
            <w:noProof/>
            <w:webHidden/>
          </w:rPr>
          <w:t>11</w:t>
        </w:r>
        <w:r>
          <w:rPr>
            <w:noProof/>
            <w:webHidden/>
          </w:rPr>
          <w:fldChar w:fldCharType="end"/>
        </w:r>
      </w:hyperlink>
    </w:p>
    <w:p w14:paraId="5E5F1BA3" w14:textId="35C36C1D"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21" w:history="1">
        <w:r w:rsidRPr="001D79F6">
          <w:rPr>
            <w:rStyle w:val="Hyperlink"/>
            <w:noProof/>
            <w:lang w:val="en-GB"/>
          </w:rPr>
          <w:t>Theoretical Framework</w:t>
        </w:r>
        <w:r>
          <w:rPr>
            <w:noProof/>
            <w:webHidden/>
          </w:rPr>
          <w:tab/>
        </w:r>
        <w:r>
          <w:rPr>
            <w:noProof/>
            <w:webHidden/>
          </w:rPr>
          <w:fldChar w:fldCharType="begin"/>
        </w:r>
        <w:r>
          <w:rPr>
            <w:noProof/>
            <w:webHidden/>
          </w:rPr>
          <w:instrText xml:space="preserve"> PAGEREF _Toc109938021 \h </w:instrText>
        </w:r>
        <w:r>
          <w:rPr>
            <w:noProof/>
            <w:webHidden/>
          </w:rPr>
        </w:r>
        <w:r>
          <w:rPr>
            <w:noProof/>
            <w:webHidden/>
          </w:rPr>
          <w:fldChar w:fldCharType="separate"/>
        </w:r>
        <w:r w:rsidR="00D26BAA">
          <w:rPr>
            <w:noProof/>
            <w:webHidden/>
          </w:rPr>
          <w:t>12</w:t>
        </w:r>
        <w:r>
          <w:rPr>
            <w:noProof/>
            <w:webHidden/>
          </w:rPr>
          <w:fldChar w:fldCharType="end"/>
        </w:r>
      </w:hyperlink>
    </w:p>
    <w:p w14:paraId="01B42831" w14:textId="0C6E4785"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22" w:history="1">
        <w:r w:rsidRPr="001D79F6">
          <w:rPr>
            <w:rStyle w:val="Hyperlink"/>
            <w:noProof/>
            <w:lang w:val="en-GB"/>
          </w:rPr>
          <w:t>Corpus</w:t>
        </w:r>
        <w:r>
          <w:rPr>
            <w:noProof/>
            <w:webHidden/>
          </w:rPr>
          <w:tab/>
        </w:r>
        <w:r>
          <w:rPr>
            <w:noProof/>
            <w:webHidden/>
          </w:rPr>
          <w:fldChar w:fldCharType="begin"/>
        </w:r>
        <w:r>
          <w:rPr>
            <w:noProof/>
            <w:webHidden/>
          </w:rPr>
          <w:instrText xml:space="preserve"> PAGEREF _Toc109938022 \h </w:instrText>
        </w:r>
        <w:r>
          <w:rPr>
            <w:noProof/>
            <w:webHidden/>
          </w:rPr>
        </w:r>
        <w:r>
          <w:rPr>
            <w:noProof/>
            <w:webHidden/>
          </w:rPr>
          <w:fldChar w:fldCharType="separate"/>
        </w:r>
        <w:r w:rsidR="00D26BAA">
          <w:rPr>
            <w:noProof/>
            <w:webHidden/>
          </w:rPr>
          <w:t>15</w:t>
        </w:r>
        <w:r>
          <w:rPr>
            <w:noProof/>
            <w:webHidden/>
          </w:rPr>
          <w:fldChar w:fldCharType="end"/>
        </w:r>
      </w:hyperlink>
    </w:p>
    <w:p w14:paraId="77768975" w14:textId="7437360D"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23" w:history="1">
        <w:r w:rsidRPr="001D79F6">
          <w:rPr>
            <w:rStyle w:val="Hyperlink"/>
            <w:noProof/>
          </w:rPr>
          <w:t>Aislinge Óenguso</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_Toc109938023 \h </w:instrText>
        </w:r>
        <w:r w:rsidRPr="001D0290">
          <w:rPr>
            <w:i w:val="0"/>
            <w:iCs/>
            <w:noProof/>
            <w:webHidden/>
          </w:rPr>
        </w:r>
        <w:r w:rsidRPr="001D0290">
          <w:rPr>
            <w:i w:val="0"/>
            <w:iCs/>
            <w:noProof/>
            <w:webHidden/>
          </w:rPr>
          <w:fldChar w:fldCharType="separate"/>
        </w:r>
        <w:r w:rsidR="00D26BAA">
          <w:rPr>
            <w:i w:val="0"/>
            <w:iCs/>
            <w:noProof/>
            <w:webHidden/>
          </w:rPr>
          <w:t>16</w:t>
        </w:r>
        <w:r w:rsidRPr="001D0290">
          <w:rPr>
            <w:i w:val="0"/>
            <w:iCs/>
            <w:noProof/>
            <w:webHidden/>
          </w:rPr>
          <w:fldChar w:fldCharType="end"/>
        </w:r>
      </w:hyperlink>
    </w:p>
    <w:p w14:paraId="19844D69" w14:textId="74E118E9"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24" w:history="1">
        <w:r w:rsidRPr="001D79F6">
          <w:rPr>
            <w:rStyle w:val="Hyperlink"/>
            <w:noProof/>
          </w:rPr>
          <w:t>Breudwyt Maxen Wledic</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_Toc109938024 \h </w:instrText>
        </w:r>
        <w:r w:rsidRPr="001D0290">
          <w:rPr>
            <w:i w:val="0"/>
            <w:iCs/>
            <w:noProof/>
            <w:webHidden/>
          </w:rPr>
        </w:r>
        <w:r w:rsidRPr="001D0290">
          <w:rPr>
            <w:i w:val="0"/>
            <w:iCs/>
            <w:noProof/>
            <w:webHidden/>
          </w:rPr>
          <w:fldChar w:fldCharType="separate"/>
        </w:r>
        <w:r w:rsidR="00D26BAA">
          <w:rPr>
            <w:i w:val="0"/>
            <w:iCs/>
            <w:noProof/>
            <w:webHidden/>
          </w:rPr>
          <w:t>18</w:t>
        </w:r>
        <w:r w:rsidRPr="001D0290">
          <w:rPr>
            <w:i w:val="0"/>
            <w:iCs/>
            <w:noProof/>
            <w:webHidden/>
          </w:rPr>
          <w:fldChar w:fldCharType="end"/>
        </w:r>
      </w:hyperlink>
    </w:p>
    <w:p w14:paraId="039A81F3" w14:textId="707AF68B"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25" w:history="1">
        <w:r w:rsidRPr="001D79F6">
          <w:rPr>
            <w:rStyle w:val="Hyperlink"/>
            <w:noProof/>
          </w:rPr>
          <w:t>Breuddwyd Rhonabwy</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_Toc109938025 \h </w:instrText>
        </w:r>
        <w:r w:rsidRPr="001D0290">
          <w:rPr>
            <w:i w:val="0"/>
            <w:iCs/>
            <w:noProof/>
            <w:webHidden/>
          </w:rPr>
        </w:r>
        <w:r w:rsidRPr="001D0290">
          <w:rPr>
            <w:i w:val="0"/>
            <w:iCs/>
            <w:noProof/>
            <w:webHidden/>
          </w:rPr>
          <w:fldChar w:fldCharType="separate"/>
        </w:r>
        <w:r w:rsidR="00D26BAA">
          <w:rPr>
            <w:i w:val="0"/>
            <w:iCs/>
            <w:noProof/>
            <w:webHidden/>
          </w:rPr>
          <w:t>21</w:t>
        </w:r>
        <w:r w:rsidRPr="001D0290">
          <w:rPr>
            <w:i w:val="0"/>
            <w:iCs/>
            <w:noProof/>
            <w:webHidden/>
          </w:rPr>
          <w:fldChar w:fldCharType="end"/>
        </w:r>
      </w:hyperlink>
    </w:p>
    <w:p w14:paraId="597801B8" w14:textId="1D15DA28"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26" w:history="1">
        <w:r w:rsidRPr="001D79F6">
          <w:rPr>
            <w:rStyle w:val="Hyperlink"/>
            <w:noProof/>
          </w:rPr>
          <w:t>Aislinge Meic Con Glinne</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_Toc109938026 \h </w:instrText>
        </w:r>
        <w:r w:rsidRPr="001D0290">
          <w:rPr>
            <w:i w:val="0"/>
            <w:iCs/>
            <w:noProof/>
            <w:webHidden/>
          </w:rPr>
        </w:r>
        <w:r w:rsidRPr="001D0290">
          <w:rPr>
            <w:i w:val="0"/>
            <w:iCs/>
            <w:noProof/>
            <w:webHidden/>
          </w:rPr>
          <w:fldChar w:fldCharType="separate"/>
        </w:r>
        <w:r w:rsidR="00D26BAA">
          <w:rPr>
            <w:i w:val="0"/>
            <w:iCs/>
            <w:noProof/>
            <w:webHidden/>
          </w:rPr>
          <w:t>24</w:t>
        </w:r>
        <w:r w:rsidRPr="001D0290">
          <w:rPr>
            <w:i w:val="0"/>
            <w:iCs/>
            <w:noProof/>
            <w:webHidden/>
          </w:rPr>
          <w:fldChar w:fldCharType="end"/>
        </w:r>
      </w:hyperlink>
    </w:p>
    <w:p w14:paraId="6BE6E3C1" w14:textId="58F2E924"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27" w:history="1">
        <w:r w:rsidRPr="001D79F6">
          <w:rPr>
            <w:rStyle w:val="Hyperlink"/>
            <w:noProof/>
          </w:rPr>
          <w:t>Terminology</w:t>
        </w:r>
        <w:r>
          <w:rPr>
            <w:noProof/>
            <w:webHidden/>
          </w:rPr>
          <w:tab/>
        </w:r>
        <w:r>
          <w:rPr>
            <w:noProof/>
            <w:webHidden/>
          </w:rPr>
          <w:fldChar w:fldCharType="begin"/>
        </w:r>
        <w:r>
          <w:rPr>
            <w:noProof/>
            <w:webHidden/>
          </w:rPr>
          <w:instrText xml:space="preserve"> PAGEREF _Toc109938027 \h </w:instrText>
        </w:r>
        <w:r>
          <w:rPr>
            <w:noProof/>
            <w:webHidden/>
          </w:rPr>
        </w:r>
        <w:r>
          <w:rPr>
            <w:noProof/>
            <w:webHidden/>
          </w:rPr>
          <w:fldChar w:fldCharType="separate"/>
        </w:r>
        <w:r w:rsidR="00D26BAA">
          <w:rPr>
            <w:noProof/>
            <w:webHidden/>
          </w:rPr>
          <w:t>27</w:t>
        </w:r>
        <w:r>
          <w:rPr>
            <w:noProof/>
            <w:webHidden/>
          </w:rPr>
          <w:fldChar w:fldCharType="end"/>
        </w:r>
      </w:hyperlink>
    </w:p>
    <w:p w14:paraId="13BC633E" w14:textId="2DE73053"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28" w:history="1">
        <w:r w:rsidRPr="001D79F6">
          <w:rPr>
            <w:rStyle w:val="Hyperlink"/>
            <w:noProof/>
          </w:rPr>
          <w:t>Dreams, Visions, and Dream Visions</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_Toc109938028 \h </w:instrText>
        </w:r>
        <w:r w:rsidRPr="001D0290">
          <w:rPr>
            <w:i w:val="0"/>
            <w:iCs/>
            <w:noProof/>
            <w:webHidden/>
          </w:rPr>
        </w:r>
        <w:r w:rsidRPr="001D0290">
          <w:rPr>
            <w:i w:val="0"/>
            <w:iCs/>
            <w:noProof/>
            <w:webHidden/>
          </w:rPr>
          <w:fldChar w:fldCharType="separate"/>
        </w:r>
        <w:r w:rsidR="00D26BAA">
          <w:rPr>
            <w:i w:val="0"/>
            <w:iCs/>
            <w:noProof/>
            <w:webHidden/>
          </w:rPr>
          <w:t>27</w:t>
        </w:r>
        <w:r w:rsidRPr="001D0290">
          <w:rPr>
            <w:i w:val="0"/>
            <w:iCs/>
            <w:noProof/>
            <w:webHidden/>
          </w:rPr>
          <w:fldChar w:fldCharType="end"/>
        </w:r>
      </w:hyperlink>
    </w:p>
    <w:p w14:paraId="3D380C61" w14:textId="3972C1E2"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29" w:history="1">
        <w:r w:rsidRPr="001D79F6">
          <w:rPr>
            <w:rStyle w:val="Hyperlink"/>
            <w:noProof/>
          </w:rPr>
          <w:t>Medieval Insular Vocabulary surrounding Dreams and Dreaming</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_Toc109938029 \h </w:instrText>
        </w:r>
        <w:r w:rsidRPr="001D0290">
          <w:rPr>
            <w:i w:val="0"/>
            <w:iCs/>
            <w:noProof/>
            <w:webHidden/>
          </w:rPr>
        </w:r>
        <w:r w:rsidRPr="001D0290">
          <w:rPr>
            <w:i w:val="0"/>
            <w:iCs/>
            <w:noProof/>
            <w:webHidden/>
          </w:rPr>
          <w:fldChar w:fldCharType="separate"/>
        </w:r>
        <w:r w:rsidR="00D26BAA">
          <w:rPr>
            <w:i w:val="0"/>
            <w:iCs/>
            <w:noProof/>
            <w:webHidden/>
          </w:rPr>
          <w:t>29</w:t>
        </w:r>
        <w:r w:rsidRPr="001D0290">
          <w:rPr>
            <w:i w:val="0"/>
            <w:iCs/>
            <w:noProof/>
            <w:webHidden/>
          </w:rPr>
          <w:fldChar w:fldCharType="end"/>
        </w:r>
      </w:hyperlink>
    </w:p>
    <w:p w14:paraId="2A3FAA53" w14:textId="3AEA4A3E"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30" w:history="1">
        <w:r w:rsidRPr="001D79F6">
          <w:rPr>
            <w:rStyle w:val="Hyperlink"/>
            <w:noProof/>
          </w:rPr>
          <w:t>Primary and Secondary Worlds</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_Toc109938030 \h </w:instrText>
        </w:r>
        <w:r w:rsidRPr="001D0290">
          <w:rPr>
            <w:i w:val="0"/>
            <w:iCs/>
            <w:noProof/>
            <w:webHidden/>
          </w:rPr>
        </w:r>
        <w:r w:rsidRPr="001D0290">
          <w:rPr>
            <w:i w:val="0"/>
            <w:iCs/>
            <w:noProof/>
            <w:webHidden/>
          </w:rPr>
          <w:fldChar w:fldCharType="separate"/>
        </w:r>
        <w:r w:rsidR="00D26BAA">
          <w:rPr>
            <w:i w:val="0"/>
            <w:iCs/>
            <w:noProof/>
            <w:webHidden/>
          </w:rPr>
          <w:t>35</w:t>
        </w:r>
        <w:r w:rsidRPr="001D0290">
          <w:rPr>
            <w:i w:val="0"/>
            <w:iCs/>
            <w:noProof/>
            <w:webHidden/>
          </w:rPr>
          <w:fldChar w:fldCharType="end"/>
        </w:r>
      </w:hyperlink>
    </w:p>
    <w:p w14:paraId="6775F7C2" w14:textId="2CB4FF38"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31" w:history="1">
        <w:r w:rsidRPr="001D79F6">
          <w:rPr>
            <w:rStyle w:val="Hyperlink"/>
            <w:iCs/>
            <w:noProof/>
            <w:lang w:val="en-GB"/>
          </w:rPr>
          <w:t>The Concept of Liminality</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_Toc109938031 \h </w:instrText>
        </w:r>
        <w:r w:rsidRPr="001D0290">
          <w:rPr>
            <w:i w:val="0"/>
            <w:iCs/>
            <w:noProof/>
            <w:webHidden/>
          </w:rPr>
        </w:r>
        <w:r w:rsidRPr="001D0290">
          <w:rPr>
            <w:i w:val="0"/>
            <w:iCs/>
            <w:noProof/>
            <w:webHidden/>
          </w:rPr>
          <w:fldChar w:fldCharType="separate"/>
        </w:r>
        <w:r w:rsidR="00D26BAA">
          <w:rPr>
            <w:i w:val="0"/>
            <w:iCs/>
            <w:noProof/>
            <w:webHidden/>
          </w:rPr>
          <w:t>36</w:t>
        </w:r>
        <w:r w:rsidRPr="001D0290">
          <w:rPr>
            <w:i w:val="0"/>
            <w:iCs/>
            <w:noProof/>
            <w:webHidden/>
          </w:rPr>
          <w:fldChar w:fldCharType="end"/>
        </w:r>
      </w:hyperlink>
    </w:p>
    <w:p w14:paraId="33AEC3DD" w14:textId="12DA8B35" w:rsidR="00CF4EF4" w:rsidRDefault="00CF4EF4">
      <w:pPr>
        <w:pStyle w:val="Inhopg1"/>
        <w:tabs>
          <w:tab w:val="right" w:leader="dot" w:pos="9062"/>
        </w:tabs>
        <w:rPr>
          <w:rFonts w:asciiTheme="minorHAnsi" w:eastAsiaTheme="minorEastAsia" w:hAnsiTheme="minorHAnsi" w:cstheme="minorBidi"/>
          <w:b w:val="0"/>
          <w:bCs w:val="0"/>
          <w:iCs w:val="0"/>
          <w:noProof/>
        </w:rPr>
      </w:pPr>
      <w:hyperlink w:anchor="_Toc109938032" w:history="1">
        <w:r w:rsidRPr="001D79F6">
          <w:rPr>
            <w:rStyle w:val="Hyperlink"/>
            <w:noProof/>
          </w:rPr>
          <w:t>I: Historical Context</w:t>
        </w:r>
        <w:r w:rsidRPr="001D0290">
          <w:rPr>
            <w:b w:val="0"/>
            <w:bCs w:val="0"/>
            <w:noProof/>
            <w:webHidden/>
          </w:rPr>
          <w:tab/>
        </w:r>
        <w:r w:rsidRPr="001D0290">
          <w:rPr>
            <w:b w:val="0"/>
            <w:bCs w:val="0"/>
            <w:noProof/>
            <w:webHidden/>
          </w:rPr>
          <w:fldChar w:fldCharType="begin"/>
        </w:r>
        <w:r w:rsidRPr="001D0290">
          <w:rPr>
            <w:b w:val="0"/>
            <w:bCs w:val="0"/>
            <w:noProof/>
            <w:webHidden/>
          </w:rPr>
          <w:instrText xml:space="preserve"> PAGEREF _Toc109938032 \h </w:instrText>
        </w:r>
        <w:r w:rsidRPr="001D0290">
          <w:rPr>
            <w:b w:val="0"/>
            <w:bCs w:val="0"/>
            <w:noProof/>
            <w:webHidden/>
          </w:rPr>
        </w:r>
        <w:r w:rsidRPr="001D0290">
          <w:rPr>
            <w:b w:val="0"/>
            <w:bCs w:val="0"/>
            <w:noProof/>
            <w:webHidden/>
          </w:rPr>
          <w:fldChar w:fldCharType="separate"/>
        </w:r>
        <w:r w:rsidR="00D26BAA">
          <w:rPr>
            <w:b w:val="0"/>
            <w:bCs w:val="0"/>
            <w:noProof/>
            <w:webHidden/>
          </w:rPr>
          <w:t>40</w:t>
        </w:r>
        <w:r w:rsidRPr="001D0290">
          <w:rPr>
            <w:b w:val="0"/>
            <w:bCs w:val="0"/>
            <w:noProof/>
            <w:webHidden/>
          </w:rPr>
          <w:fldChar w:fldCharType="end"/>
        </w:r>
      </w:hyperlink>
    </w:p>
    <w:p w14:paraId="529CCED3" w14:textId="60080E25"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33" w:history="1">
        <w:r w:rsidRPr="001D79F6">
          <w:rPr>
            <w:rStyle w:val="Hyperlink"/>
            <w:noProof/>
          </w:rPr>
          <w:t>Dreams and Dreaming in Medieval Europe</w:t>
        </w:r>
        <w:r>
          <w:rPr>
            <w:noProof/>
            <w:webHidden/>
          </w:rPr>
          <w:tab/>
        </w:r>
        <w:r>
          <w:rPr>
            <w:noProof/>
            <w:webHidden/>
          </w:rPr>
          <w:fldChar w:fldCharType="begin"/>
        </w:r>
        <w:r>
          <w:rPr>
            <w:noProof/>
            <w:webHidden/>
          </w:rPr>
          <w:instrText xml:space="preserve"> PAGEREF _Toc109938033 \h </w:instrText>
        </w:r>
        <w:r>
          <w:rPr>
            <w:noProof/>
            <w:webHidden/>
          </w:rPr>
        </w:r>
        <w:r>
          <w:rPr>
            <w:noProof/>
            <w:webHidden/>
          </w:rPr>
          <w:fldChar w:fldCharType="separate"/>
        </w:r>
        <w:r w:rsidR="00D26BAA">
          <w:rPr>
            <w:noProof/>
            <w:webHidden/>
          </w:rPr>
          <w:t>40</w:t>
        </w:r>
        <w:r>
          <w:rPr>
            <w:noProof/>
            <w:webHidden/>
          </w:rPr>
          <w:fldChar w:fldCharType="end"/>
        </w:r>
      </w:hyperlink>
    </w:p>
    <w:p w14:paraId="64B750D0" w14:textId="7692A925"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34" w:history="1">
        <w:r w:rsidRPr="001D79F6">
          <w:rPr>
            <w:rStyle w:val="Hyperlink"/>
            <w:noProof/>
          </w:rPr>
          <w:t>Reflections of Medieval Thought in Insular Dream-Narratives</w:t>
        </w:r>
        <w:r>
          <w:rPr>
            <w:noProof/>
            <w:webHidden/>
          </w:rPr>
          <w:tab/>
        </w:r>
        <w:r>
          <w:rPr>
            <w:noProof/>
            <w:webHidden/>
          </w:rPr>
          <w:fldChar w:fldCharType="begin"/>
        </w:r>
        <w:r>
          <w:rPr>
            <w:noProof/>
            <w:webHidden/>
          </w:rPr>
          <w:instrText xml:space="preserve"> PAGEREF _Toc109938034 \h </w:instrText>
        </w:r>
        <w:r>
          <w:rPr>
            <w:noProof/>
            <w:webHidden/>
          </w:rPr>
        </w:r>
        <w:r>
          <w:rPr>
            <w:noProof/>
            <w:webHidden/>
          </w:rPr>
          <w:fldChar w:fldCharType="separate"/>
        </w:r>
        <w:r w:rsidR="00D26BAA">
          <w:rPr>
            <w:noProof/>
            <w:webHidden/>
          </w:rPr>
          <w:t>44</w:t>
        </w:r>
        <w:r>
          <w:rPr>
            <w:noProof/>
            <w:webHidden/>
          </w:rPr>
          <w:fldChar w:fldCharType="end"/>
        </w:r>
      </w:hyperlink>
    </w:p>
    <w:p w14:paraId="67A4256F" w14:textId="2616F6CB"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35" w:history="1">
        <w:r w:rsidRPr="001D79F6">
          <w:rPr>
            <w:rStyle w:val="Hyperlink"/>
            <w:noProof/>
          </w:rPr>
          <w:t>Applying Macrobius’ Categories</w:t>
        </w:r>
        <w:r>
          <w:rPr>
            <w:noProof/>
            <w:webHidden/>
          </w:rPr>
          <w:tab/>
        </w:r>
        <w:r>
          <w:rPr>
            <w:noProof/>
            <w:webHidden/>
          </w:rPr>
          <w:fldChar w:fldCharType="begin"/>
        </w:r>
        <w:r>
          <w:rPr>
            <w:noProof/>
            <w:webHidden/>
          </w:rPr>
          <w:instrText xml:space="preserve"> PAGEREF _Toc109938035 \h </w:instrText>
        </w:r>
        <w:r>
          <w:rPr>
            <w:noProof/>
            <w:webHidden/>
          </w:rPr>
        </w:r>
        <w:r>
          <w:rPr>
            <w:noProof/>
            <w:webHidden/>
          </w:rPr>
          <w:fldChar w:fldCharType="separate"/>
        </w:r>
        <w:r w:rsidR="00D26BAA">
          <w:rPr>
            <w:noProof/>
            <w:webHidden/>
          </w:rPr>
          <w:t>46</w:t>
        </w:r>
        <w:r>
          <w:rPr>
            <w:noProof/>
            <w:webHidden/>
          </w:rPr>
          <w:fldChar w:fldCharType="end"/>
        </w:r>
      </w:hyperlink>
    </w:p>
    <w:p w14:paraId="1F3D066B" w14:textId="4A9F1019"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36" w:history="1">
        <w:r w:rsidRPr="001D79F6">
          <w:rPr>
            <w:rStyle w:val="Hyperlink"/>
            <w:noProof/>
          </w:rPr>
          <w:t>Conclusions</w:t>
        </w:r>
        <w:r>
          <w:rPr>
            <w:noProof/>
            <w:webHidden/>
          </w:rPr>
          <w:tab/>
        </w:r>
        <w:r>
          <w:rPr>
            <w:noProof/>
            <w:webHidden/>
          </w:rPr>
          <w:fldChar w:fldCharType="begin"/>
        </w:r>
        <w:r>
          <w:rPr>
            <w:noProof/>
            <w:webHidden/>
          </w:rPr>
          <w:instrText xml:space="preserve"> PAGEREF _Toc109938036 \h </w:instrText>
        </w:r>
        <w:r>
          <w:rPr>
            <w:noProof/>
            <w:webHidden/>
          </w:rPr>
        </w:r>
        <w:r>
          <w:rPr>
            <w:noProof/>
            <w:webHidden/>
          </w:rPr>
          <w:fldChar w:fldCharType="separate"/>
        </w:r>
        <w:r w:rsidR="00D26BAA">
          <w:rPr>
            <w:noProof/>
            <w:webHidden/>
          </w:rPr>
          <w:t>48</w:t>
        </w:r>
        <w:r>
          <w:rPr>
            <w:noProof/>
            <w:webHidden/>
          </w:rPr>
          <w:fldChar w:fldCharType="end"/>
        </w:r>
      </w:hyperlink>
    </w:p>
    <w:p w14:paraId="032BEA5A" w14:textId="5AEE4940" w:rsidR="00CF4EF4" w:rsidRDefault="00CF4EF4">
      <w:pPr>
        <w:pStyle w:val="Inhopg1"/>
        <w:tabs>
          <w:tab w:val="right" w:leader="dot" w:pos="9062"/>
        </w:tabs>
        <w:rPr>
          <w:rFonts w:asciiTheme="minorHAnsi" w:eastAsiaTheme="minorEastAsia" w:hAnsiTheme="minorHAnsi" w:cstheme="minorBidi"/>
          <w:b w:val="0"/>
          <w:bCs w:val="0"/>
          <w:iCs w:val="0"/>
          <w:noProof/>
        </w:rPr>
      </w:pPr>
      <w:hyperlink w:anchor="_Toc109938037" w:history="1">
        <w:r w:rsidRPr="001D79F6">
          <w:rPr>
            <w:rStyle w:val="Hyperlink"/>
            <w:noProof/>
          </w:rPr>
          <w:t>II: The Medieval (Dream-) Vision</w:t>
        </w:r>
        <w:r w:rsidRPr="001D0290">
          <w:rPr>
            <w:b w:val="0"/>
            <w:bCs w:val="0"/>
            <w:noProof/>
            <w:webHidden/>
          </w:rPr>
          <w:tab/>
        </w:r>
        <w:r w:rsidRPr="001D0290">
          <w:rPr>
            <w:b w:val="0"/>
            <w:bCs w:val="0"/>
            <w:noProof/>
            <w:webHidden/>
          </w:rPr>
          <w:fldChar w:fldCharType="begin"/>
        </w:r>
        <w:r w:rsidRPr="001D0290">
          <w:rPr>
            <w:b w:val="0"/>
            <w:bCs w:val="0"/>
            <w:noProof/>
            <w:webHidden/>
          </w:rPr>
          <w:instrText xml:space="preserve"> PAGEREF _Toc109938037 \h </w:instrText>
        </w:r>
        <w:r w:rsidRPr="001D0290">
          <w:rPr>
            <w:b w:val="0"/>
            <w:bCs w:val="0"/>
            <w:noProof/>
            <w:webHidden/>
          </w:rPr>
        </w:r>
        <w:r w:rsidRPr="001D0290">
          <w:rPr>
            <w:b w:val="0"/>
            <w:bCs w:val="0"/>
            <w:noProof/>
            <w:webHidden/>
          </w:rPr>
          <w:fldChar w:fldCharType="separate"/>
        </w:r>
        <w:r w:rsidR="00D26BAA">
          <w:rPr>
            <w:b w:val="0"/>
            <w:bCs w:val="0"/>
            <w:noProof/>
            <w:webHidden/>
          </w:rPr>
          <w:t>50</w:t>
        </w:r>
        <w:r w:rsidRPr="001D0290">
          <w:rPr>
            <w:b w:val="0"/>
            <w:bCs w:val="0"/>
            <w:noProof/>
            <w:webHidden/>
          </w:rPr>
          <w:fldChar w:fldCharType="end"/>
        </w:r>
      </w:hyperlink>
    </w:p>
    <w:p w14:paraId="46CA2A01" w14:textId="13A56C3B"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38" w:history="1">
        <w:r w:rsidRPr="001D79F6">
          <w:rPr>
            <w:rStyle w:val="Hyperlink"/>
            <w:noProof/>
          </w:rPr>
          <w:t>Medieval (Dream-) Vision Literature</w:t>
        </w:r>
        <w:r>
          <w:rPr>
            <w:noProof/>
            <w:webHidden/>
          </w:rPr>
          <w:tab/>
        </w:r>
        <w:r>
          <w:rPr>
            <w:noProof/>
            <w:webHidden/>
          </w:rPr>
          <w:fldChar w:fldCharType="begin"/>
        </w:r>
        <w:r>
          <w:rPr>
            <w:noProof/>
            <w:webHidden/>
          </w:rPr>
          <w:instrText xml:space="preserve"> PAGEREF _Toc109938038 \h </w:instrText>
        </w:r>
        <w:r>
          <w:rPr>
            <w:noProof/>
            <w:webHidden/>
          </w:rPr>
        </w:r>
        <w:r>
          <w:rPr>
            <w:noProof/>
            <w:webHidden/>
          </w:rPr>
          <w:fldChar w:fldCharType="separate"/>
        </w:r>
        <w:r w:rsidR="00D26BAA">
          <w:rPr>
            <w:noProof/>
            <w:webHidden/>
          </w:rPr>
          <w:t>50</w:t>
        </w:r>
        <w:r>
          <w:rPr>
            <w:noProof/>
            <w:webHidden/>
          </w:rPr>
          <w:fldChar w:fldCharType="end"/>
        </w:r>
      </w:hyperlink>
    </w:p>
    <w:p w14:paraId="54BA41C1" w14:textId="47D76D67"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39" w:history="1">
        <w:r w:rsidRPr="001D79F6">
          <w:rPr>
            <w:rStyle w:val="Hyperlink"/>
            <w:noProof/>
          </w:rPr>
          <w:t>Medieval Insular (Dream-) Vision Literature</w:t>
        </w:r>
        <w:r>
          <w:rPr>
            <w:noProof/>
            <w:webHidden/>
          </w:rPr>
          <w:tab/>
        </w:r>
        <w:r>
          <w:rPr>
            <w:noProof/>
            <w:webHidden/>
          </w:rPr>
          <w:fldChar w:fldCharType="begin"/>
        </w:r>
        <w:r>
          <w:rPr>
            <w:noProof/>
            <w:webHidden/>
          </w:rPr>
          <w:instrText xml:space="preserve"> PAGEREF _Toc109938039 \h </w:instrText>
        </w:r>
        <w:r>
          <w:rPr>
            <w:noProof/>
            <w:webHidden/>
          </w:rPr>
        </w:r>
        <w:r>
          <w:rPr>
            <w:noProof/>
            <w:webHidden/>
          </w:rPr>
          <w:fldChar w:fldCharType="separate"/>
        </w:r>
        <w:r w:rsidR="00D26BAA">
          <w:rPr>
            <w:noProof/>
            <w:webHidden/>
          </w:rPr>
          <w:t>53</w:t>
        </w:r>
        <w:r>
          <w:rPr>
            <w:noProof/>
            <w:webHidden/>
          </w:rPr>
          <w:fldChar w:fldCharType="end"/>
        </w:r>
      </w:hyperlink>
    </w:p>
    <w:p w14:paraId="08796E58" w14:textId="6F0461CF"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40" w:history="1">
        <w:r w:rsidRPr="001D79F6">
          <w:rPr>
            <w:rStyle w:val="Hyperlink"/>
            <w:noProof/>
          </w:rPr>
          <w:t>Reflections of Central Elements of Medieval (Dream-) Vision Literature</w:t>
        </w:r>
        <w:r>
          <w:rPr>
            <w:noProof/>
            <w:webHidden/>
          </w:rPr>
          <w:tab/>
        </w:r>
        <w:r>
          <w:rPr>
            <w:noProof/>
            <w:webHidden/>
          </w:rPr>
          <w:fldChar w:fldCharType="begin"/>
        </w:r>
        <w:r>
          <w:rPr>
            <w:noProof/>
            <w:webHidden/>
          </w:rPr>
          <w:instrText xml:space="preserve"> PAGEREF _Toc109938040 \h </w:instrText>
        </w:r>
        <w:r>
          <w:rPr>
            <w:noProof/>
            <w:webHidden/>
          </w:rPr>
        </w:r>
        <w:r>
          <w:rPr>
            <w:noProof/>
            <w:webHidden/>
          </w:rPr>
          <w:fldChar w:fldCharType="separate"/>
        </w:r>
        <w:r w:rsidR="00D26BAA">
          <w:rPr>
            <w:noProof/>
            <w:webHidden/>
          </w:rPr>
          <w:t>55</w:t>
        </w:r>
        <w:r>
          <w:rPr>
            <w:noProof/>
            <w:webHidden/>
          </w:rPr>
          <w:fldChar w:fldCharType="end"/>
        </w:r>
      </w:hyperlink>
    </w:p>
    <w:p w14:paraId="358AE8A8" w14:textId="44FCBC96"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41" w:history="1">
        <w:r w:rsidRPr="001D79F6">
          <w:rPr>
            <w:rStyle w:val="Hyperlink"/>
            <w:noProof/>
          </w:rPr>
          <w:t>Circumstances of the Supernatural Experience</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_Toc109938041 \h </w:instrText>
        </w:r>
        <w:r w:rsidRPr="001D0290">
          <w:rPr>
            <w:i w:val="0"/>
            <w:iCs/>
            <w:noProof/>
            <w:webHidden/>
          </w:rPr>
        </w:r>
        <w:r w:rsidRPr="001D0290">
          <w:rPr>
            <w:i w:val="0"/>
            <w:iCs/>
            <w:noProof/>
            <w:webHidden/>
          </w:rPr>
          <w:fldChar w:fldCharType="separate"/>
        </w:r>
        <w:r w:rsidR="00D26BAA">
          <w:rPr>
            <w:i w:val="0"/>
            <w:iCs/>
            <w:noProof/>
            <w:webHidden/>
          </w:rPr>
          <w:t>55</w:t>
        </w:r>
        <w:r w:rsidRPr="001D0290">
          <w:rPr>
            <w:i w:val="0"/>
            <w:iCs/>
            <w:noProof/>
            <w:webHidden/>
          </w:rPr>
          <w:fldChar w:fldCharType="end"/>
        </w:r>
      </w:hyperlink>
    </w:p>
    <w:p w14:paraId="2D0C41D6" w14:textId="398BDB19"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42" w:history="1">
        <w:r w:rsidRPr="001D79F6">
          <w:rPr>
            <w:rStyle w:val="Hyperlink"/>
            <w:noProof/>
          </w:rPr>
          <w:t>Form of the Supernatural Encounter</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_Toc109938042 \h </w:instrText>
        </w:r>
        <w:r w:rsidRPr="001D0290">
          <w:rPr>
            <w:i w:val="0"/>
            <w:iCs/>
            <w:noProof/>
            <w:webHidden/>
          </w:rPr>
        </w:r>
        <w:r w:rsidRPr="001D0290">
          <w:rPr>
            <w:i w:val="0"/>
            <w:iCs/>
            <w:noProof/>
            <w:webHidden/>
          </w:rPr>
          <w:fldChar w:fldCharType="separate"/>
        </w:r>
        <w:r w:rsidR="00D26BAA">
          <w:rPr>
            <w:i w:val="0"/>
            <w:iCs/>
            <w:noProof/>
            <w:webHidden/>
          </w:rPr>
          <w:t>60</w:t>
        </w:r>
        <w:r w:rsidRPr="001D0290">
          <w:rPr>
            <w:i w:val="0"/>
            <w:iCs/>
            <w:noProof/>
            <w:webHidden/>
          </w:rPr>
          <w:fldChar w:fldCharType="end"/>
        </w:r>
      </w:hyperlink>
    </w:p>
    <w:p w14:paraId="4A466930" w14:textId="37DE6198"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43" w:history="1">
        <w:r w:rsidRPr="001D79F6">
          <w:rPr>
            <w:rStyle w:val="Hyperlink"/>
            <w:noProof/>
          </w:rPr>
          <w:t>Conclusions</w:t>
        </w:r>
        <w:r>
          <w:rPr>
            <w:noProof/>
            <w:webHidden/>
          </w:rPr>
          <w:tab/>
        </w:r>
        <w:r>
          <w:rPr>
            <w:noProof/>
            <w:webHidden/>
          </w:rPr>
          <w:fldChar w:fldCharType="begin"/>
        </w:r>
        <w:r>
          <w:rPr>
            <w:noProof/>
            <w:webHidden/>
          </w:rPr>
          <w:instrText xml:space="preserve"> PAGEREF _Toc109938043 \h </w:instrText>
        </w:r>
        <w:r>
          <w:rPr>
            <w:noProof/>
            <w:webHidden/>
          </w:rPr>
        </w:r>
        <w:r>
          <w:rPr>
            <w:noProof/>
            <w:webHidden/>
          </w:rPr>
          <w:fldChar w:fldCharType="separate"/>
        </w:r>
        <w:r w:rsidR="00D26BAA">
          <w:rPr>
            <w:noProof/>
            <w:webHidden/>
          </w:rPr>
          <w:t>64</w:t>
        </w:r>
        <w:r>
          <w:rPr>
            <w:noProof/>
            <w:webHidden/>
          </w:rPr>
          <w:fldChar w:fldCharType="end"/>
        </w:r>
      </w:hyperlink>
    </w:p>
    <w:p w14:paraId="0A3E23FE" w14:textId="287475C6" w:rsidR="00CF4EF4" w:rsidRDefault="00CF4EF4">
      <w:pPr>
        <w:pStyle w:val="Inhopg1"/>
        <w:tabs>
          <w:tab w:val="right" w:leader="dot" w:pos="9062"/>
        </w:tabs>
        <w:rPr>
          <w:rFonts w:asciiTheme="minorHAnsi" w:eastAsiaTheme="minorEastAsia" w:hAnsiTheme="minorHAnsi" w:cstheme="minorBidi"/>
          <w:b w:val="0"/>
          <w:bCs w:val="0"/>
          <w:iCs w:val="0"/>
          <w:noProof/>
        </w:rPr>
      </w:pPr>
      <w:hyperlink w:anchor="_Toc109938044" w:history="1">
        <w:r w:rsidRPr="001D79F6">
          <w:rPr>
            <w:rStyle w:val="Hyperlink"/>
            <w:noProof/>
            <w:lang w:val="en-GB"/>
          </w:rPr>
          <w:t>III: Medieval Insular Dream-Narratives</w:t>
        </w:r>
        <w:r w:rsidRPr="001D0290">
          <w:rPr>
            <w:b w:val="0"/>
            <w:bCs w:val="0"/>
            <w:noProof/>
            <w:webHidden/>
          </w:rPr>
          <w:tab/>
        </w:r>
        <w:r w:rsidRPr="001D0290">
          <w:rPr>
            <w:b w:val="0"/>
            <w:bCs w:val="0"/>
            <w:noProof/>
            <w:webHidden/>
          </w:rPr>
          <w:fldChar w:fldCharType="begin"/>
        </w:r>
        <w:r w:rsidRPr="001D0290">
          <w:rPr>
            <w:b w:val="0"/>
            <w:bCs w:val="0"/>
            <w:noProof/>
            <w:webHidden/>
          </w:rPr>
          <w:instrText xml:space="preserve"> PAGEREF _Toc109938044 \h </w:instrText>
        </w:r>
        <w:r w:rsidRPr="001D0290">
          <w:rPr>
            <w:b w:val="0"/>
            <w:bCs w:val="0"/>
            <w:noProof/>
            <w:webHidden/>
          </w:rPr>
        </w:r>
        <w:r w:rsidRPr="001D0290">
          <w:rPr>
            <w:b w:val="0"/>
            <w:bCs w:val="0"/>
            <w:noProof/>
            <w:webHidden/>
          </w:rPr>
          <w:fldChar w:fldCharType="separate"/>
        </w:r>
        <w:r w:rsidR="00D26BAA">
          <w:rPr>
            <w:b w:val="0"/>
            <w:bCs w:val="0"/>
            <w:noProof/>
            <w:webHidden/>
          </w:rPr>
          <w:t>66</w:t>
        </w:r>
        <w:r w:rsidRPr="001D0290">
          <w:rPr>
            <w:b w:val="0"/>
            <w:bCs w:val="0"/>
            <w:noProof/>
            <w:webHidden/>
          </w:rPr>
          <w:fldChar w:fldCharType="end"/>
        </w:r>
      </w:hyperlink>
    </w:p>
    <w:p w14:paraId="0CF77AAD" w14:textId="4EFE09D6"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45" w:history="1">
        <w:r w:rsidRPr="001D79F6">
          <w:rPr>
            <w:rStyle w:val="Hyperlink"/>
            <w:noProof/>
          </w:rPr>
          <w:t>Shared Themes in Medieval Insular Dream-Narratives</w:t>
        </w:r>
        <w:r>
          <w:rPr>
            <w:noProof/>
            <w:webHidden/>
          </w:rPr>
          <w:tab/>
        </w:r>
        <w:r>
          <w:rPr>
            <w:noProof/>
            <w:webHidden/>
          </w:rPr>
          <w:fldChar w:fldCharType="begin"/>
        </w:r>
        <w:r>
          <w:rPr>
            <w:noProof/>
            <w:webHidden/>
          </w:rPr>
          <w:instrText xml:space="preserve"> PAGEREF _Toc109938045 \h </w:instrText>
        </w:r>
        <w:r>
          <w:rPr>
            <w:noProof/>
            <w:webHidden/>
          </w:rPr>
        </w:r>
        <w:r>
          <w:rPr>
            <w:noProof/>
            <w:webHidden/>
          </w:rPr>
          <w:fldChar w:fldCharType="separate"/>
        </w:r>
        <w:r w:rsidR="00D26BAA">
          <w:rPr>
            <w:noProof/>
            <w:webHidden/>
          </w:rPr>
          <w:t>66</w:t>
        </w:r>
        <w:r>
          <w:rPr>
            <w:noProof/>
            <w:webHidden/>
          </w:rPr>
          <w:fldChar w:fldCharType="end"/>
        </w:r>
      </w:hyperlink>
    </w:p>
    <w:p w14:paraId="0D2A098E" w14:textId="70AC9C10"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46" w:history="1">
        <w:r w:rsidRPr="001D79F6">
          <w:rPr>
            <w:rStyle w:val="Hyperlink"/>
            <w:noProof/>
          </w:rPr>
          <w:t>Time and Travel</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_Toc109938046 \h </w:instrText>
        </w:r>
        <w:r w:rsidRPr="001D0290">
          <w:rPr>
            <w:i w:val="0"/>
            <w:iCs/>
            <w:noProof/>
            <w:webHidden/>
          </w:rPr>
        </w:r>
        <w:r w:rsidRPr="001D0290">
          <w:rPr>
            <w:i w:val="0"/>
            <w:iCs/>
            <w:noProof/>
            <w:webHidden/>
          </w:rPr>
          <w:fldChar w:fldCharType="separate"/>
        </w:r>
        <w:r w:rsidR="00D26BAA">
          <w:rPr>
            <w:i w:val="0"/>
            <w:iCs/>
            <w:noProof/>
            <w:webHidden/>
          </w:rPr>
          <w:t>68</w:t>
        </w:r>
        <w:r w:rsidRPr="001D0290">
          <w:rPr>
            <w:i w:val="0"/>
            <w:iCs/>
            <w:noProof/>
            <w:webHidden/>
          </w:rPr>
          <w:fldChar w:fldCharType="end"/>
        </w:r>
      </w:hyperlink>
    </w:p>
    <w:p w14:paraId="20BD43BC" w14:textId="014005F1"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47" w:history="1">
        <w:r w:rsidRPr="001D79F6">
          <w:rPr>
            <w:rStyle w:val="Hyperlink"/>
            <w:noProof/>
          </w:rPr>
          <w:t>Historical and Mythological Characters</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_Toc109938047 \h </w:instrText>
        </w:r>
        <w:r w:rsidRPr="001D0290">
          <w:rPr>
            <w:i w:val="0"/>
            <w:iCs/>
            <w:noProof/>
            <w:webHidden/>
          </w:rPr>
        </w:r>
        <w:r w:rsidRPr="001D0290">
          <w:rPr>
            <w:i w:val="0"/>
            <w:iCs/>
            <w:noProof/>
            <w:webHidden/>
          </w:rPr>
          <w:fldChar w:fldCharType="separate"/>
        </w:r>
        <w:r w:rsidR="00D26BAA">
          <w:rPr>
            <w:i w:val="0"/>
            <w:iCs/>
            <w:noProof/>
            <w:webHidden/>
          </w:rPr>
          <w:t>77</w:t>
        </w:r>
        <w:r w:rsidRPr="001D0290">
          <w:rPr>
            <w:i w:val="0"/>
            <w:iCs/>
            <w:noProof/>
            <w:webHidden/>
          </w:rPr>
          <w:fldChar w:fldCharType="end"/>
        </w:r>
      </w:hyperlink>
    </w:p>
    <w:p w14:paraId="17DC5126" w14:textId="368DC3A7" w:rsidR="00CF4EF4" w:rsidRDefault="00CF4EF4">
      <w:pPr>
        <w:pStyle w:val="Inhopg3"/>
        <w:tabs>
          <w:tab w:val="right" w:leader="dot" w:pos="9062"/>
        </w:tabs>
        <w:rPr>
          <w:rFonts w:asciiTheme="minorHAnsi" w:eastAsiaTheme="minorEastAsia" w:hAnsiTheme="minorHAnsi" w:cstheme="minorBidi"/>
          <w:i w:val="0"/>
          <w:noProof/>
          <w:szCs w:val="24"/>
        </w:rPr>
      </w:pPr>
      <w:hyperlink w:anchor="_Toc109938048" w:history="1">
        <w:r w:rsidRPr="001D79F6">
          <w:rPr>
            <w:rStyle w:val="Hyperlink"/>
            <w:noProof/>
          </w:rPr>
          <w:t>Love and Sickness</w:t>
        </w:r>
        <w:r w:rsidRPr="001D0290">
          <w:rPr>
            <w:i w:val="0"/>
            <w:iCs/>
            <w:noProof/>
            <w:webHidden/>
          </w:rPr>
          <w:tab/>
        </w:r>
        <w:r w:rsidRPr="001D0290">
          <w:rPr>
            <w:i w:val="0"/>
            <w:iCs/>
            <w:noProof/>
            <w:webHidden/>
          </w:rPr>
          <w:fldChar w:fldCharType="begin"/>
        </w:r>
        <w:r w:rsidRPr="001D0290">
          <w:rPr>
            <w:i w:val="0"/>
            <w:iCs/>
            <w:noProof/>
            <w:webHidden/>
          </w:rPr>
          <w:instrText xml:space="preserve"> PAGEREF _Toc109938048 \h </w:instrText>
        </w:r>
        <w:r w:rsidRPr="001D0290">
          <w:rPr>
            <w:i w:val="0"/>
            <w:iCs/>
            <w:noProof/>
            <w:webHidden/>
          </w:rPr>
        </w:r>
        <w:r w:rsidRPr="001D0290">
          <w:rPr>
            <w:i w:val="0"/>
            <w:iCs/>
            <w:noProof/>
            <w:webHidden/>
          </w:rPr>
          <w:fldChar w:fldCharType="separate"/>
        </w:r>
        <w:r w:rsidR="00D26BAA">
          <w:rPr>
            <w:i w:val="0"/>
            <w:iCs/>
            <w:noProof/>
            <w:webHidden/>
          </w:rPr>
          <w:t>79</w:t>
        </w:r>
        <w:r w:rsidRPr="001D0290">
          <w:rPr>
            <w:i w:val="0"/>
            <w:iCs/>
            <w:noProof/>
            <w:webHidden/>
          </w:rPr>
          <w:fldChar w:fldCharType="end"/>
        </w:r>
      </w:hyperlink>
    </w:p>
    <w:p w14:paraId="7A21EE13" w14:textId="1399EA17" w:rsidR="00CF4EF4" w:rsidRDefault="00CF4EF4">
      <w:pPr>
        <w:pStyle w:val="Inhopg2"/>
        <w:tabs>
          <w:tab w:val="right" w:leader="dot" w:pos="9062"/>
        </w:tabs>
        <w:rPr>
          <w:rFonts w:asciiTheme="minorHAnsi" w:eastAsiaTheme="minorEastAsia" w:hAnsiTheme="minorHAnsi" w:cstheme="minorBidi"/>
          <w:bCs w:val="0"/>
          <w:noProof/>
          <w:szCs w:val="24"/>
        </w:rPr>
      </w:pPr>
      <w:hyperlink w:anchor="_Toc109938049" w:history="1">
        <w:r w:rsidRPr="001D79F6">
          <w:rPr>
            <w:rStyle w:val="Hyperlink"/>
            <w:noProof/>
          </w:rPr>
          <w:t>Conclusions</w:t>
        </w:r>
        <w:r>
          <w:rPr>
            <w:noProof/>
            <w:webHidden/>
          </w:rPr>
          <w:tab/>
        </w:r>
        <w:r>
          <w:rPr>
            <w:noProof/>
            <w:webHidden/>
          </w:rPr>
          <w:fldChar w:fldCharType="begin"/>
        </w:r>
        <w:r>
          <w:rPr>
            <w:noProof/>
            <w:webHidden/>
          </w:rPr>
          <w:instrText xml:space="preserve"> PAGEREF _Toc109938049 \h </w:instrText>
        </w:r>
        <w:r>
          <w:rPr>
            <w:noProof/>
            <w:webHidden/>
          </w:rPr>
        </w:r>
        <w:r>
          <w:rPr>
            <w:noProof/>
            <w:webHidden/>
          </w:rPr>
          <w:fldChar w:fldCharType="separate"/>
        </w:r>
        <w:r w:rsidR="00D26BAA">
          <w:rPr>
            <w:noProof/>
            <w:webHidden/>
          </w:rPr>
          <w:t>84</w:t>
        </w:r>
        <w:r>
          <w:rPr>
            <w:noProof/>
            <w:webHidden/>
          </w:rPr>
          <w:fldChar w:fldCharType="end"/>
        </w:r>
      </w:hyperlink>
    </w:p>
    <w:p w14:paraId="02B755DA" w14:textId="73C94987" w:rsidR="00CF4EF4" w:rsidRDefault="00CF4EF4">
      <w:pPr>
        <w:pStyle w:val="Inhopg1"/>
        <w:tabs>
          <w:tab w:val="right" w:leader="dot" w:pos="9062"/>
        </w:tabs>
        <w:rPr>
          <w:rFonts w:asciiTheme="minorHAnsi" w:eastAsiaTheme="minorEastAsia" w:hAnsiTheme="minorHAnsi" w:cstheme="minorBidi"/>
          <w:b w:val="0"/>
          <w:bCs w:val="0"/>
          <w:iCs w:val="0"/>
          <w:noProof/>
        </w:rPr>
      </w:pPr>
      <w:hyperlink w:anchor="_Toc109938050" w:history="1">
        <w:r w:rsidRPr="001D79F6">
          <w:rPr>
            <w:rStyle w:val="Hyperlink"/>
            <w:noProof/>
          </w:rPr>
          <w:t>Conclusion</w:t>
        </w:r>
        <w:r w:rsidRPr="001D0290">
          <w:rPr>
            <w:b w:val="0"/>
            <w:bCs w:val="0"/>
            <w:noProof/>
            <w:webHidden/>
          </w:rPr>
          <w:tab/>
        </w:r>
        <w:r w:rsidRPr="001D0290">
          <w:rPr>
            <w:b w:val="0"/>
            <w:bCs w:val="0"/>
            <w:noProof/>
            <w:webHidden/>
          </w:rPr>
          <w:fldChar w:fldCharType="begin"/>
        </w:r>
        <w:r w:rsidRPr="001D0290">
          <w:rPr>
            <w:b w:val="0"/>
            <w:bCs w:val="0"/>
            <w:noProof/>
            <w:webHidden/>
          </w:rPr>
          <w:instrText xml:space="preserve"> PAGEREF _Toc109938050 \h </w:instrText>
        </w:r>
        <w:r w:rsidRPr="001D0290">
          <w:rPr>
            <w:b w:val="0"/>
            <w:bCs w:val="0"/>
            <w:noProof/>
            <w:webHidden/>
          </w:rPr>
        </w:r>
        <w:r w:rsidRPr="001D0290">
          <w:rPr>
            <w:b w:val="0"/>
            <w:bCs w:val="0"/>
            <w:noProof/>
            <w:webHidden/>
          </w:rPr>
          <w:fldChar w:fldCharType="separate"/>
        </w:r>
        <w:r w:rsidR="00D26BAA">
          <w:rPr>
            <w:b w:val="0"/>
            <w:bCs w:val="0"/>
            <w:noProof/>
            <w:webHidden/>
          </w:rPr>
          <w:t>87</w:t>
        </w:r>
        <w:r w:rsidRPr="001D0290">
          <w:rPr>
            <w:b w:val="0"/>
            <w:bCs w:val="0"/>
            <w:noProof/>
            <w:webHidden/>
          </w:rPr>
          <w:fldChar w:fldCharType="end"/>
        </w:r>
      </w:hyperlink>
    </w:p>
    <w:p w14:paraId="4E6544EA" w14:textId="5DC35AB0" w:rsidR="00CF4EF4" w:rsidRDefault="00CF4EF4">
      <w:pPr>
        <w:pStyle w:val="Inhopg1"/>
        <w:tabs>
          <w:tab w:val="right" w:leader="dot" w:pos="9062"/>
        </w:tabs>
        <w:rPr>
          <w:rFonts w:asciiTheme="minorHAnsi" w:eastAsiaTheme="minorEastAsia" w:hAnsiTheme="minorHAnsi" w:cstheme="minorBidi"/>
          <w:b w:val="0"/>
          <w:bCs w:val="0"/>
          <w:iCs w:val="0"/>
          <w:noProof/>
        </w:rPr>
      </w:pPr>
      <w:hyperlink w:anchor="_Toc109938051" w:history="1">
        <w:r w:rsidRPr="001D79F6">
          <w:rPr>
            <w:rStyle w:val="Hyperlink"/>
            <w:i/>
            <w:noProof/>
          </w:rPr>
          <w:t>Bibliography</w:t>
        </w:r>
        <w:r w:rsidRPr="001D0290">
          <w:rPr>
            <w:b w:val="0"/>
            <w:bCs w:val="0"/>
            <w:noProof/>
            <w:webHidden/>
          </w:rPr>
          <w:tab/>
        </w:r>
        <w:r w:rsidRPr="001D0290">
          <w:rPr>
            <w:b w:val="0"/>
            <w:bCs w:val="0"/>
            <w:noProof/>
            <w:webHidden/>
          </w:rPr>
          <w:fldChar w:fldCharType="begin"/>
        </w:r>
        <w:r w:rsidRPr="001D0290">
          <w:rPr>
            <w:b w:val="0"/>
            <w:bCs w:val="0"/>
            <w:noProof/>
            <w:webHidden/>
          </w:rPr>
          <w:instrText xml:space="preserve"> PAGEREF _Toc109938051 \h </w:instrText>
        </w:r>
        <w:r w:rsidRPr="001D0290">
          <w:rPr>
            <w:b w:val="0"/>
            <w:bCs w:val="0"/>
            <w:noProof/>
            <w:webHidden/>
          </w:rPr>
        </w:r>
        <w:r w:rsidRPr="001D0290">
          <w:rPr>
            <w:b w:val="0"/>
            <w:bCs w:val="0"/>
            <w:noProof/>
            <w:webHidden/>
          </w:rPr>
          <w:fldChar w:fldCharType="separate"/>
        </w:r>
        <w:r w:rsidR="00D26BAA">
          <w:rPr>
            <w:b w:val="0"/>
            <w:bCs w:val="0"/>
            <w:noProof/>
            <w:webHidden/>
          </w:rPr>
          <w:t>89</w:t>
        </w:r>
        <w:r w:rsidRPr="001D0290">
          <w:rPr>
            <w:b w:val="0"/>
            <w:bCs w:val="0"/>
            <w:noProof/>
            <w:webHidden/>
          </w:rPr>
          <w:fldChar w:fldCharType="end"/>
        </w:r>
      </w:hyperlink>
    </w:p>
    <w:p w14:paraId="15ECF524" w14:textId="4BA25866" w:rsidR="005A78D2" w:rsidRPr="00DE7521" w:rsidRDefault="005A78D2" w:rsidP="005A78D2">
      <w:pPr>
        <w:tabs>
          <w:tab w:val="right" w:pos="8828"/>
        </w:tabs>
        <w:spacing w:line="264" w:lineRule="auto"/>
        <w:rPr>
          <w:rFonts w:cstheme="minorHAnsi"/>
          <w:color w:val="222222"/>
          <w:sz w:val="26"/>
          <w:szCs w:val="26"/>
          <w:u w:color="222222"/>
          <w:lang w:val="en-GB"/>
        </w:rPr>
      </w:pPr>
      <w:r w:rsidRPr="00DE7521">
        <w:rPr>
          <w:rFonts w:cstheme="minorHAnsi"/>
          <w:color w:val="222222"/>
          <w:sz w:val="26"/>
          <w:szCs w:val="26"/>
          <w:u w:color="222222"/>
          <w:lang w:val="en-GB"/>
        </w:rPr>
        <w:fldChar w:fldCharType="end"/>
      </w:r>
    </w:p>
    <w:p w14:paraId="3E851C07" w14:textId="77777777" w:rsidR="005A78D2" w:rsidRPr="00DE7521" w:rsidRDefault="005A78D2" w:rsidP="005A78D2">
      <w:pPr>
        <w:rPr>
          <w:rFonts w:cstheme="minorHAnsi"/>
          <w:color w:val="222222"/>
          <w:sz w:val="26"/>
          <w:szCs w:val="26"/>
          <w:u w:color="222222"/>
          <w:lang w:val="en-GB"/>
        </w:rPr>
      </w:pPr>
      <w:r w:rsidRPr="00DE7521">
        <w:rPr>
          <w:rFonts w:cstheme="minorHAnsi"/>
          <w:color w:val="222222"/>
          <w:sz w:val="26"/>
          <w:szCs w:val="26"/>
          <w:u w:color="222222"/>
          <w:lang w:val="en-GB"/>
        </w:rPr>
        <w:br w:type="page"/>
      </w:r>
    </w:p>
    <w:p w14:paraId="139109FE" w14:textId="77777777" w:rsidR="005A78D2" w:rsidRPr="00DE7521" w:rsidRDefault="005A78D2" w:rsidP="005A78D2">
      <w:pPr>
        <w:spacing w:line="360" w:lineRule="auto"/>
        <w:outlineLvl w:val="0"/>
        <w:rPr>
          <w:sz w:val="30"/>
          <w:szCs w:val="30"/>
          <w:u w:val="single"/>
          <w:lang w:val="en-GB"/>
        </w:rPr>
      </w:pPr>
      <w:r w:rsidRPr="00DE7521">
        <w:rPr>
          <w:sz w:val="30"/>
          <w:szCs w:val="30"/>
          <w:u w:val="single"/>
          <w:lang w:val="en-GB"/>
        </w:rPr>
        <w:lastRenderedPageBreak/>
        <w:tab/>
        <w:t xml:space="preserve"> </w:t>
      </w:r>
      <w:bookmarkStart w:id="3" w:name="_Toc101174780"/>
      <w:bookmarkStart w:id="4" w:name="_Toc101176587"/>
      <w:bookmarkStart w:id="5" w:name="_Toc109938019"/>
      <w:r w:rsidRPr="00DE7521">
        <w:rPr>
          <w:sz w:val="30"/>
          <w:szCs w:val="30"/>
          <w:u w:val="single"/>
          <w:lang w:val="en-GB"/>
        </w:rPr>
        <w:t>Introduction</w:t>
      </w:r>
      <w:bookmarkEnd w:id="3"/>
      <w:bookmarkEnd w:id="4"/>
      <w:bookmarkEnd w:id="5"/>
      <w:r w:rsidRPr="00DE7521">
        <w:rPr>
          <w:sz w:val="30"/>
          <w:szCs w:val="30"/>
          <w:u w:val="single"/>
          <w:lang w:val="en-GB"/>
        </w:rPr>
        <w:tab/>
      </w:r>
      <w:r w:rsidRPr="00DE7521">
        <w:rPr>
          <w:sz w:val="30"/>
          <w:szCs w:val="30"/>
          <w:u w:val="single"/>
          <w:lang w:val="en-GB"/>
        </w:rPr>
        <w:tab/>
      </w:r>
      <w:r w:rsidRPr="00DE7521">
        <w:rPr>
          <w:sz w:val="30"/>
          <w:szCs w:val="30"/>
          <w:u w:val="single"/>
          <w:lang w:val="en-GB"/>
        </w:rPr>
        <w:tab/>
      </w:r>
      <w:r w:rsidRPr="00DE7521">
        <w:rPr>
          <w:sz w:val="30"/>
          <w:szCs w:val="30"/>
          <w:u w:val="single"/>
          <w:lang w:val="en-GB"/>
        </w:rPr>
        <w:tab/>
      </w:r>
      <w:r w:rsidRPr="00DE7521">
        <w:rPr>
          <w:sz w:val="30"/>
          <w:szCs w:val="30"/>
          <w:u w:val="single"/>
          <w:lang w:val="en-GB"/>
        </w:rPr>
        <w:tab/>
        <w:t xml:space="preserve">   </w:t>
      </w:r>
      <w:r w:rsidRPr="00DE7521">
        <w:rPr>
          <w:sz w:val="30"/>
          <w:szCs w:val="30"/>
          <w:u w:val="single"/>
          <w:lang w:val="en-GB"/>
        </w:rPr>
        <w:tab/>
      </w:r>
      <w:r w:rsidRPr="00DE7521">
        <w:rPr>
          <w:sz w:val="30"/>
          <w:szCs w:val="30"/>
          <w:u w:val="single"/>
          <w:lang w:val="en-GB"/>
        </w:rPr>
        <w:tab/>
      </w:r>
      <w:r w:rsidRPr="00DE7521">
        <w:rPr>
          <w:sz w:val="30"/>
          <w:szCs w:val="30"/>
          <w:u w:val="single"/>
          <w:lang w:val="en-GB"/>
        </w:rPr>
        <w:tab/>
      </w:r>
      <w:r w:rsidRPr="00DE7521">
        <w:rPr>
          <w:sz w:val="30"/>
          <w:szCs w:val="30"/>
          <w:u w:val="single"/>
          <w:lang w:val="en-GB"/>
        </w:rPr>
        <w:tab/>
      </w:r>
    </w:p>
    <w:p w14:paraId="3E3919C2" w14:textId="77777777" w:rsidR="005A78D2" w:rsidRPr="00DE7521" w:rsidRDefault="005A78D2" w:rsidP="005A78D2">
      <w:pPr>
        <w:spacing w:line="360" w:lineRule="auto"/>
        <w:rPr>
          <w:lang w:val="en-GB"/>
        </w:rPr>
      </w:pPr>
    </w:p>
    <w:p w14:paraId="2F9E0211" w14:textId="16405277" w:rsidR="005A78D2" w:rsidRPr="005A78D2" w:rsidRDefault="005A78D2" w:rsidP="005A78D2">
      <w:pPr>
        <w:spacing w:line="360" w:lineRule="auto"/>
        <w:rPr>
          <w:lang w:val="en-GB"/>
        </w:rPr>
      </w:pPr>
      <w:r w:rsidRPr="00DE7521">
        <w:rPr>
          <w:lang w:val="en-GB"/>
        </w:rPr>
        <w:t xml:space="preserve">Dreams </w:t>
      </w:r>
      <w:r>
        <w:rPr>
          <w:lang w:val="en-GB"/>
        </w:rPr>
        <w:t>are</w:t>
      </w:r>
      <w:r w:rsidRPr="00DE7521">
        <w:rPr>
          <w:lang w:val="en-GB"/>
        </w:rPr>
        <w:t xml:space="preserve"> commonly found in medieval </w:t>
      </w:r>
      <w:r>
        <w:rPr>
          <w:lang w:val="en-GB"/>
        </w:rPr>
        <w:t>I</w:t>
      </w:r>
      <w:r w:rsidRPr="00DE7521">
        <w:rPr>
          <w:lang w:val="en-GB"/>
        </w:rPr>
        <w:t xml:space="preserve">nsular literature. They appear in various texts, from </w:t>
      </w:r>
      <w:r>
        <w:rPr>
          <w:lang w:val="en-GB"/>
        </w:rPr>
        <w:t xml:space="preserve">vision </w:t>
      </w:r>
      <w:r w:rsidRPr="00DE7521">
        <w:rPr>
          <w:lang w:val="en-GB"/>
        </w:rPr>
        <w:t xml:space="preserve">literature to the </w:t>
      </w:r>
      <w:r w:rsidRPr="00DE7521">
        <w:rPr>
          <w:i/>
          <w:iCs/>
          <w:lang w:val="en-GB"/>
        </w:rPr>
        <w:t>Táin Bó Cua</w:t>
      </w:r>
      <w:r>
        <w:rPr>
          <w:i/>
          <w:iCs/>
          <w:lang w:val="en-GB"/>
        </w:rPr>
        <w:t>i</w:t>
      </w:r>
      <w:r w:rsidRPr="00DE7521">
        <w:rPr>
          <w:i/>
          <w:iCs/>
          <w:lang w:val="en-GB"/>
        </w:rPr>
        <w:t>ln</w:t>
      </w:r>
      <w:r>
        <w:rPr>
          <w:i/>
          <w:iCs/>
          <w:lang w:val="en-GB"/>
        </w:rPr>
        <w:t>g</w:t>
      </w:r>
      <w:r w:rsidRPr="00DE7521">
        <w:rPr>
          <w:i/>
          <w:iCs/>
          <w:lang w:val="en-GB"/>
        </w:rPr>
        <w:t>e</w:t>
      </w:r>
      <w:r w:rsidRPr="00DE7521">
        <w:rPr>
          <w:lang w:val="en-GB"/>
        </w:rPr>
        <w:t xml:space="preserve">, functioning </w:t>
      </w:r>
      <w:r w:rsidR="003834DC">
        <w:rPr>
          <w:lang w:val="en-GB"/>
        </w:rPr>
        <w:t xml:space="preserve">e.g. </w:t>
      </w:r>
      <w:r w:rsidRPr="00DE7521">
        <w:rPr>
          <w:lang w:val="en-GB"/>
        </w:rPr>
        <w:t>as divinatory practice</w:t>
      </w:r>
      <w:r>
        <w:rPr>
          <w:lang w:val="en-GB"/>
        </w:rPr>
        <w:t xml:space="preserve"> or</w:t>
      </w:r>
      <w:r w:rsidRPr="00DE7521">
        <w:rPr>
          <w:lang w:val="en-GB"/>
        </w:rPr>
        <w:t xml:space="preserve"> a gateway to the Otherworld.</w:t>
      </w:r>
      <w:r w:rsidRPr="00DE7521">
        <w:rPr>
          <w:vertAlign w:val="superscript"/>
          <w:lang w:val="en-GB"/>
        </w:rPr>
        <w:footnoteReference w:id="1"/>
      </w:r>
      <w:r w:rsidRPr="00DE7521">
        <w:rPr>
          <w:lang w:val="en-GB"/>
        </w:rPr>
        <w:t xml:space="preserve"> Taking place in both the world of the dreamer and different world altogether, these dreams are neither here nor there; they exist in an in-between.</w:t>
      </w:r>
      <w:r w:rsidR="006009E9">
        <w:rPr>
          <w:lang w:val="en-GB"/>
        </w:rPr>
        <w:t xml:space="preserve"> Both medieval Irish and Welsh literature feature such dreams;</w:t>
      </w:r>
      <w:r w:rsidRPr="00DE7521">
        <w:rPr>
          <w:lang w:val="en-GB"/>
        </w:rPr>
        <w:t xml:space="preserve"> </w:t>
      </w:r>
      <w:r w:rsidR="006009E9">
        <w:rPr>
          <w:lang w:val="en-GB"/>
        </w:rPr>
        <w:t>w</w:t>
      </w:r>
      <w:r w:rsidRPr="00DE7521">
        <w:rPr>
          <w:lang w:val="en-GB"/>
        </w:rPr>
        <w:t xml:space="preserve">ithin the taxonomy of medieval Gaelic literature, such dreams were contained within the category </w:t>
      </w:r>
      <w:r w:rsidRPr="00DE7521">
        <w:rPr>
          <w:i/>
          <w:iCs/>
          <w:lang w:val="en-GB"/>
        </w:rPr>
        <w:t>aisling</w:t>
      </w:r>
      <w:r w:rsidRPr="00DE7521">
        <w:rPr>
          <w:lang w:val="en-GB"/>
        </w:rPr>
        <w:t xml:space="preserve"> (lit. </w:t>
      </w:r>
      <w:r w:rsidR="003647A5">
        <w:rPr>
          <w:lang w:val="en-GB"/>
        </w:rPr>
        <w:t>‘</w:t>
      </w:r>
      <w:r w:rsidRPr="00DE7521">
        <w:rPr>
          <w:lang w:val="en-GB"/>
        </w:rPr>
        <w:t>dream</w:t>
      </w:r>
      <w:r w:rsidR="003647A5">
        <w:rPr>
          <w:lang w:val="en-GB"/>
        </w:rPr>
        <w:t>’</w:t>
      </w:r>
      <w:r w:rsidRPr="00DE7521">
        <w:rPr>
          <w:lang w:val="en-GB"/>
        </w:rPr>
        <w:t xml:space="preserve"> or </w:t>
      </w:r>
      <w:r w:rsidR="003647A5">
        <w:rPr>
          <w:lang w:val="en-GB"/>
        </w:rPr>
        <w:t>‘</w:t>
      </w:r>
      <w:r w:rsidRPr="00DE7521">
        <w:rPr>
          <w:lang w:val="en-GB"/>
        </w:rPr>
        <w:t>vision</w:t>
      </w:r>
      <w:r w:rsidR="003647A5">
        <w:rPr>
          <w:lang w:val="en-GB"/>
        </w:rPr>
        <w:t>’</w:t>
      </w:r>
      <w:r w:rsidRPr="00DE7521">
        <w:rPr>
          <w:lang w:val="en-GB"/>
        </w:rPr>
        <w:t>).</w:t>
      </w:r>
      <w:r w:rsidRPr="00DE7521">
        <w:rPr>
          <w:vertAlign w:val="superscript"/>
          <w:lang w:val="en-GB"/>
        </w:rPr>
        <w:footnoteReference w:id="2"/>
      </w:r>
      <w:r w:rsidRPr="00DE7521">
        <w:rPr>
          <w:lang w:val="en-GB"/>
        </w:rPr>
        <w:t xml:space="preserve"> This category contained various narratives such as </w:t>
      </w:r>
      <w:r w:rsidRPr="00DE7521">
        <w:rPr>
          <w:i/>
          <w:iCs/>
          <w:lang w:val="en-GB"/>
        </w:rPr>
        <w:t xml:space="preserve">Aislinge Óengusso </w:t>
      </w:r>
      <w:r w:rsidRPr="00DE7521">
        <w:rPr>
          <w:lang w:val="en-GB"/>
        </w:rPr>
        <w:t>(</w:t>
      </w:r>
      <w:r w:rsidR="003647A5">
        <w:rPr>
          <w:lang w:val="en-GB"/>
        </w:rPr>
        <w:t>‘</w:t>
      </w:r>
      <w:r w:rsidRPr="00DE7521">
        <w:rPr>
          <w:lang w:val="en-GB"/>
        </w:rPr>
        <w:t>The Dream of Óengus</w:t>
      </w:r>
      <w:r w:rsidR="003647A5">
        <w:rPr>
          <w:lang w:val="en-GB"/>
        </w:rPr>
        <w:t>’</w:t>
      </w:r>
      <w:r w:rsidRPr="00DE7521">
        <w:rPr>
          <w:lang w:val="en-GB"/>
        </w:rPr>
        <w:t>)</w:t>
      </w:r>
      <w:r w:rsidRPr="00DE7521">
        <w:rPr>
          <w:i/>
          <w:iCs/>
          <w:lang w:val="en-GB"/>
        </w:rPr>
        <w:t>, Aislinge Meic Conglinne,</w:t>
      </w:r>
      <w:r w:rsidRPr="00DE7521">
        <w:rPr>
          <w:lang w:val="en-GB"/>
        </w:rPr>
        <w:t>(</w:t>
      </w:r>
      <w:r w:rsidR="003647A5">
        <w:rPr>
          <w:lang w:val="en-GB"/>
        </w:rPr>
        <w:t>‘</w:t>
      </w:r>
      <w:r w:rsidRPr="00DE7521">
        <w:rPr>
          <w:lang w:val="en-GB"/>
        </w:rPr>
        <w:t>The Vision of Mac Conglinne</w:t>
      </w:r>
      <w:r w:rsidR="003647A5">
        <w:rPr>
          <w:lang w:val="en-GB"/>
        </w:rPr>
        <w:t>’</w:t>
      </w:r>
      <w:r w:rsidRPr="00DE7521">
        <w:rPr>
          <w:lang w:val="en-GB"/>
        </w:rPr>
        <w:t>)</w:t>
      </w:r>
      <w:r w:rsidRPr="00DE7521">
        <w:rPr>
          <w:i/>
          <w:iCs/>
          <w:lang w:val="en-GB"/>
        </w:rPr>
        <w:t xml:space="preserve"> </w:t>
      </w:r>
      <w:r w:rsidRPr="00DE7521">
        <w:rPr>
          <w:lang w:val="en-GB"/>
        </w:rPr>
        <w:t xml:space="preserve">and </w:t>
      </w:r>
      <w:r w:rsidRPr="00DE7521">
        <w:rPr>
          <w:i/>
          <w:iCs/>
          <w:lang w:val="en-GB"/>
        </w:rPr>
        <w:t xml:space="preserve">Aisling Tundail </w:t>
      </w:r>
      <w:r w:rsidRPr="00DE7521">
        <w:rPr>
          <w:lang w:val="en-GB"/>
        </w:rPr>
        <w:t>(</w:t>
      </w:r>
      <w:r w:rsidR="003647A5">
        <w:rPr>
          <w:lang w:val="en-GB"/>
        </w:rPr>
        <w:t>‘</w:t>
      </w:r>
      <w:r w:rsidRPr="00DE7521">
        <w:rPr>
          <w:lang w:val="en-GB"/>
        </w:rPr>
        <w:t>The Vision of Tundall</w:t>
      </w:r>
      <w:r w:rsidR="003647A5">
        <w:rPr>
          <w:lang w:val="en-GB"/>
        </w:rPr>
        <w:t>’</w:t>
      </w:r>
      <w:r w:rsidRPr="00DE7521">
        <w:rPr>
          <w:lang w:val="en-GB"/>
        </w:rPr>
        <w:t>).</w:t>
      </w:r>
      <w:r w:rsidRPr="00DE7521">
        <w:rPr>
          <w:vertAlign w:val="superscript"/>
          <w:lang w:val="en-GB"/>
        </w:rPr>
        <w:footnoteReference w:id="3"/>
      </w:r>
      <w:r w:rsidRPr="00DE7521">
        <w:rPr>
          <w:lang w:val="en-GB"/>
        </w:rPr>
        <w:t xml:space="preserve"> Of those, </w:t>
      </w:r>
      <w:r w:rsidRPr="00DE7521">
        <w:rPr>
          <w:i/>
          <w:iCs/>
          <w:lang w:val="en-GB"/>
        </w:rPr>
        <w:t xml:space="preserve">Aislinge Meic Conglinne </w:t>
      </w:r>
      <w:r w:rsidRPr="00DE7521">
        <w:rPr>
          <w:lang w:val="en-GB"/>
        </w:rPr>
        <w:t>has been denoted as satire</w:t>
      </w:r>
      <w:r>
        <w:rPr>
          <w:lang w:val="en-GB"/>
        </w:rPr>
        <w:t xml:space="preserve"> </w:t>
      </w:r>
      <w:r w:rsidRPr="00DE7521">
        <w:rPr>
          <w:lang w:val="en-GB"/>
        </w:rPr>
        <w:t>by various scholars such as Henry A. Jefferies, S.J. Gwara, J.K. Bollard, Dafydd Glyn Jones, Helen Fulton, and M. Dillon.</w:t>
      </w:r>
      <w:r w:rsidRPr="00DE7521">
        <w:rPr>
          <w:vertAlign w:val="superscript"/>
          <w:lang w:val="en-GB"/>
        </w:rPr>
        <w:footnoteReference w:id="4"/>
      </w:r>
      <w:r w:rsidRPr="00DE7521">
        <w:rPr>
          <w:lang w:val="en-GB"/>
        </w:rPr>
        <w:t xml:space="preserve"> </w:t>
      </w:r>
      <w:r w:rsidRPr="00DE7521">
        <w:rPr>
          <w:i/>
          <w:iCs/>
          <w:lang w:val="en-GB"/>
        </w:rPr>
        <w:t>Aisling Tundail</w:t>
      </w:r>
      <w:r w:rsidRPr="00DE7521">
        <w:rPr>
          <w:lang w:val="en-GB"/>
        </w:rPr>
        <w:t xml:space="preserve"> is an Irish translation of a Latin original, while </w:t>
      </w:r>
      <w:r w:rsidRPr="00DE7521">
        <w:rPr>
          <w:i/>
          <w:iCs/>
          <w:lang w:val="en-GB"/>
        </w:rPr>
        <w:t xml:space="preserve">Aislinge Óengusso </w:t>
      </w:r>
      <w:r w:rsidRPr="00DE7521">
        <w:rPr>
          <w:lang w:val="en-GB"/>
        </w:rPr>
        <w:t>is a vernacular narrative centring around Óengus and his dream-vision of love.</w:t>
      </w:r>
      <w:r>
        <w:rPr>
          <w:rStyle w:val="Voetnootmarkering"/>
          <w:lang w:val="en-GB"/>
        </w:rPr>
        <w:footnoteReference w:id="5"/>
      </w:r>
      <w:r>
        <w:rPr>
          <w:lang w:val="en-GB"/>
        </w:rPr>
        <w:t xml:space="preserve"> </w:t>
      </w:r>
      <w:r>
        <w:rPr>
          <w:i/>
          <w:iCs/>
          <w:lang w:val="en-GB"/>
        </w:rPr>
        <w:t>Aisling</w:t>
      </w:r>
      <w:r>
        <w:rPr>
          <w:lang w:val="en-GB"/>
        </w:rPr>
        <w:t xml:space="preserve"> texts thus could originate in both vernacular and non-vernacular traditions, and could cover a variety of themes.</w:t>
      </w:r>
      <w:r>
        <w:rPr>
          <w:rStyle w:val="Voetnootmarkering"/>
          <w:lang w:val="en-GB"/>
        </w:rPr>
        <w:footnoteReference w:id="6"/>
      </w:r>
    </w:p>
    <w:p w14:paraId="793CA5A8" w14:textId="0A1D8919" w:rsidR="003834DC" w:rsidRDefault="005A78D2" w:rsidP="005A78D2">
      <w:pPr>
        <w:spacing w:line="360" w:lineRule="auto"/>
        <w:rPr>
          <w:lang w:val="en-GB"/>
        </w:rPr>
      </w:pPr>
      <w:r>
        <w:rPr>
          <w:lang w:val="en-GB"/>
        </w:rPr>
        <w:lastRenderedPageBreak/>
        <w:tab/>
      </w:r>
      <w:r w:rsidR="006009E9">
        <w:rPr>
          <w:lang w:val="en-GB"/>
        </w:rPr>
        <w:t xml:space="preserve">Welsh, too, contains dream narratives. </w:t>
      </w:r>
      <w:r w:rsidR="00DC58EA">
        <w:rPr>
          <w:lang w:val="en-GB"/>
        </w:rPr>
        <w:t>Xiezhen Zhao writes: ‘texts recorded in medieval Welsh manuscripts do not often include titles; yet the term ‘breuddwyd’ (dream) does sometimes appear in the title of medieval Welsh texts’</w:t>
      </w:r>
      <w:r w:rsidRPr="00DE7521">
        <w:rPr>
          <w:lang w:val="en-GB"/>
        </w:rPr>
        <w:t>.</w:t>
      </w:r>
      <w:r w:rsidRPr="00DE7521">
        <w:rPr>
          <w:vertAlign w:val="superscript"/>
          <w:lang w:val="en-GB"/>
        </w:rPr>
        <w:footnoteReference w:id="7"/>
      </w:r>
      <w:r w:rsidRPr="00DE7521">
        <w:rPr>
          <w:lang w:val="en-GB"/>
        </w:rPr>
        <w:t xml:space="preserve"> Of those texts, </w:t>
      </w:r>
      <w:r w:rsidRPr="00DE7521">
        <w:rPr>
          <w:i/>
          <w:iCs/>
          <w:lang w:val="en-GB"/>
        </w:rPr>
        <w:t>Breudwy</w:t>
      </w:r>
      <w:r w:rsidR="003834DC">
        <w:rPr>
          <w:i/>
          <w:iCs/>
          <w:lang w:val="en-GB"/>
        </w:rPr>
        <w:t>t</w:t>
      </w:r>
      <w:r w:rsidRPr="00DE7521">
        <w:rPr>
          <w:i/>
          <w:iCs/>
          <w:lang w:val="en-GB"/>
        </w:rPr>
        <w:t xml:space="preserve"> Ma</w:t>
      </w:r>
      <w:r w:rsidR="003834DC">
        <w:rPr>
          <w:i/>
          <w:iCs/>
          <w:lang w:val="en-GB"/>
        </w:rPr>
        <w:t>x</w:t>
      </w:r>
      <w:r w:rsidRPr="00DE7521">
        <w:rPr>
          <w:i/>
          <w:iCs/>
          <w:lang w:val="en-GB"/>
        </w:rPr>
        <w:t>en Wledi</w:t>
      </w:r>
      <w:r w:rsidR="003834DC">
        <w:rPr>
          <w:i/>
          <w:iCs/>
          <w:lang w:val="en-GB"/>
        </w:rPr>
        <w:t>c</w:t>
      </w:r>
      <w:r w:rsidRPr="00DE7521">
        <w:rPr>
          <w:i/>
          <w:iCs/>
          <w:lang w:val="en-GB"/>
        </w:rPr>
        <w:t xml:space="preserve"> </w:t>
      </w:r>
      <w:r w:rsidRPr="00DE7521">
        <w:rPr>
          <w:lang w:val="en-GB"/>
        </w:rPr>
        <w:t>(</w:t>
      </w:r>
      <w:r w:rsidR="003647A5">
        <w:rPr>
          <w:lang w:val="en-GB"/>
        </w:rPr>
        <w:t>‘</w:t>
      </w:r>
      <w:r w:rsidRPr="00DE7521">
        <w:rPr>
          <w:lang w:val="en-GB"/>
        </w:rPr>
        <w:t xml:space="preserve">The Dream of </w:t>
      </w:r>
      <w:r w:rsidR="003834DC">
        <w:rPr>
          <w:lang w:val="en-GB"/>
        </w:rPr>
        <w:t>Emperor Maxen’</w:t>
      </w:r>
      <w:r w:rsidRPr="00DE7521">
        <w:rPr>
          <w:lang w:val="en-GB"/>
        </w:rPr>
        <w:t>)</w:t>
      </w:r>
      <w:r w:rsidRPr="00DE7521">
        <w:rPr>
          <w:i/>
          <w:iCs/>
          <w:lang w:val="en-GB"/>
        </w:rPr>
        <w:t xml:space="preserve"> </w:t>
      </w:r>
      <w:r w:rsidRPr="00DE7521">
        <w:rPr>
          <w:lang w:val="en-GB"/>
        </w:rPr>
        <w:t xml:space="preserve">and </w:t>
      </w:r>
      <w:r w:rsidRPr="00DE7521">
        <w:rPr>
          <w:i/>
          <w:iCs/>
          <w:lang w:val="en-GB"/>
        </w:rPr>
        <w:t>Bre</w:t>
      </w:r>
      <w:r w:rsidR="003834DC">
        <w:rPr>
          <w:i/>
          <w:iCs/>
          <w:lang w:val="en-GB"/>
        </w:rPr>
        <w:t>u</w:t>
      </w:r>
      <w:r w:rsidRPr="00DE7521">
        <w:rPr>
          <w:i/>
          <w:iCs/>
          <w:lang w:val="en-GB"/>
        </w:rPr>
        <w:t>ddwyd Rhonabwy</w:t>
      </w:r>
      <w:r w:rsidRPr="00DE7521">
        <w:rPr>
          <w:lang w:val="en-GB"/>
        </w:rPr>
        <w:t xml:space="preserve"> (</w:t>
      </w:r>
      <w:r w:rsidR="003647A5">
        <w:rPr>
          <w:lang w:val="en-GB"/>
        </w:rPr>
        <w:t>‘</w:t>
      </w:r>
      <w:r w:rsidRPr="00DE7521">
        <w:rPr>
          <w:lang w:val="en-GB"/>
        </w:rPr>
        <w:t>Rhonabwy</w:t>
      </w:r>
      <w:r w:rsidR="003647A5">
        <w:rPr>
          <w:lang w:val="en-GB"/>
        </w:rPr>
        <w:t>’</w:t>
      </w:r>
      <w:r w:rsidRPr="00DE7521">
        <w:rPr>
          <w:lang w:val="en-GB"/>
        </w:rPr>
        <w:t>s Dream</w:t>
      </w:r>
      <w:r w:rsidR="003647A5">
        <w:rPr>
          <w:lang w:val="en-GB"/>
        </w:rPr>
        <w:t>’</w:t>
      </w:r>
      <w:r w:rsidRPr="00DE7521">
        <w:rPr>
          <w:lang w:val="en-GB"/>
        </w:rPr>
        <w:t>) are the ones that are best known, of which the latter is often described as comedic.</w:t>
      </w:r>
      <w:r w:rsidRPr="00DE7521">
        <w:rPr>
          <w:vertAlign w:val="superscript"/>
          <w:lang w:val="en-GB"/>
        </w:rPr>
        <w:footnoteReference w:id="8"/>
      </w:r>
      <w:r w:rsidRPr="00DE7521">
        <w:rPr>
          <w:lang w:val="en-GB"/>
        </w:rPr>
        <w:t xml:space="preserve"> </w:t>
      </w:r>
      <w:r w:rsidR="002563B3">
        <w:rPr>
          <w:lang w:val="en-GB"/>
        </w:rPr>
        <w:t>The</w:t>
      </w:r>
      <w:r w:rsidRPr="00DE7521">
        <w:rPr>
          <w:lang w:val="en-GB"/>
        </w:rPr>
        <w:t xml:space="preserve"> </w:t>
      </w:r>
      <w:r w:rsidRPr="00DE7521">
        <w:rPr>
          <w:i/>
          <w:iCs/>
          <w:lang w:val="en-GB"/>
        </w:rPr>
        <w:t xml:space="preserve">breuddwyd </w:t>
      </w:r>
      <w:r w:rsidRPr="00DE7521">
        <w:rPr>
          <w:lang w:val="en-GB"/>
        </w:rPr>
        <w:t xml:space="preserve">tales do not form a specific category within the taxonomy of medieval Welsh literature. </w:t>
      </w:r>
      <w:r w:rsidR="002563B3">
        <w:rPr>
          <w:lang w:val="en-GB"/>
        </w:rPr>
        <w:t>However</w:t>
      </w:r>
      <w:r w:rsidRPr="00DE7521">
        <w:rPr>
          <w:lang w:val="en-GB"/>
        </w:rPr>
        <w:t xml:space="preserve">, it might be worth considering </w:t>
      </w:r>
      <w:r w:rsidRPr="00DE7521">
        <w:rPr>
          <w:i/>
          <w:iCs/>
          <w:lang w:val="en-GB"/>
        </w:rPr>
        <w:t>breuddwyd</w:t>
      </w:r>
      <w:r w:rsidRPr="00DE7521">
        <w:rPr>
          <w:lang w:val="en-GB"/>
        </w:rPr>
        <w:t>-t</w:t>
      </w:r>
      <w:r>
        <w:rPr>
          <w:lang w:val="en-GB"/>
        </w:rPr>
        <w:t>exts</w:t>
      </w:r>
      <w:r w:rsidRPr="00DE7521">
        <w:rPr>
          <w:i/>
          <w:iCs/>
          <w:lang w:val="en-GB"/>
        </w:rPr>
        <w:t xml:space="preserve"> </w:t>
      </w:r>
      <w:r w:rsidRPr="00DE7521">
        <w:rPr>
          <w:lang w:val="en-GB"/>
        </w:rPr>
        <w:t>as a category of their own, as the</w:t>
      </w:r>
      <w:r>
        <w:rPr>
          <w:lang w:val="en-GB"/>
        </w:rPr>
        <w:t>se</w:t>
      </w:r>
      <w:r w:rsidRPr="00DE7521">
        <w:rPr>
          <w:lang w:val="en-GB"/>
        </w:rPr>
        <w:t xml:space="preserve"> texts </w:t>
      </w:r>
      <w:r>
        <w:rPr>
          <w:lang w:val="en-GB"/>
        </w:rPr>
        <w:t xml:space="preserve">(i.e. </w:t>
      </w:r>
      <w:r w:rsidRPr="00DE7521">
        <w:rPr>
          <w:lang w:val="en-GB"/>
        </w:rPr>
        <w:t xml:space="preserve">with </w:t>
      </w:r>
      <w:r w:rsidRPr="00DE7521">
        <w:rPr>
          <w:i/>
          <w:iCs/>
          <w:lang w:val="en-GB"/>
        </w:rPr>
        <w:t>breuddwyd</w:t>
      </w:r>
      <w:r w:rsidRPr="00DE7521">
        <w:rPr>
          <w:lang w:val="en-GB"/>
        </w:rPr>
        <w:t>-titles</w:t>
      </w:r>
      <w:r>
        <w:rPr>
          <w:lang w:val="en-GB"/>
        </w:rPr>
        <w:t>)</w:t>
      </w:r>
      <w:r w:rsidRPr="00DE7521">
        <w:rPr>
          <w:lang w:val="en-GB"/>
        </w:rPr>
        <w:t xml:space="preserve"> do share distinct features, which can also be found within the </w:t>
      </w:r>
      <w:r w:rsidRPr="00DE7521">
        <w:rPr>
          <w:i/>
          <w:iCs/>
          <w:lang w:val="en-GB"/>
        </w:rPr>
        <w:t>aisling</w:t>
      </w:r>
      <w:r w:rsidRPr="00DE7521">
        <w:rPr>
          <w:lang w:val="en-GB"/>
        </w:rPr>
        <w:t xml:space="preserve"> category. As the </w:t>
      </w:r>
      <w:r w:rsidR="003647A5">
        <w:rPr>
          <w:lang w:val="en-GB"/>
        </w:rPr>
        <w:t>‘</w:t>
      </w:r>
      <w:r w:rsidRPr="00DE7521">
        <w:rPr>
          <w:lang w:val="en-GB"/>
        </w:rPr>
        <w:t>(dream-)vision</w:t>
      </w:r>
      <w:r w:rsidR="003647A5">
        <w:rPr>
          <w:lang w:val="en-GB"/>
        </w:rPr>
        <w:t>’</w:t>
      </w:r>
      <w:r w:rsidRPr="00DE7521">
        <w:rPr>
          <w:lang w:val="en-GB"/>
        </w:rPr>
        <w:t xml:space="preserve"> is recognised as a category within medieval Gaelic literature with identifiable distinctive stylistic and thematic features, I propose to apply those to the selected </w:t>
      </w:r>
      <w:r w:rsidRPr="00DE7521">
        <w:rPr>
          <w:i/>
          <w:iCs/>
          <w:lang w:val="en-GB"/>
        </w:rPr>
        <w:t>breuddwyd</w:t>
      </w:r>
      <w:r w:rsidRPr="00DE7521">
        <w:rPr>
          <w:lang w:val="en-GB"/>
        </w:rPr>
        <w:t xml:space="preserve"> tales to see if they approach these distinct features in the same fashion.</w:t>
      </w:r>
      <w:r w:rsidR="00975B40">
        <w:rPr>
          <w:rStyle w:val="Voetnootmarkering"/>
          <w:lang w:val="en-GB"/>
        </w:rPr>
        <w:footnoteReference w:id="9"/>
      </w:r>
      <w:r>
        <w:rPr>
          <w:lang w:val="en-GB"/>
        </w:rPr>
        <w:t xml:space="preserve"> This thesis then aims to examine shared themes in medieval Insular vernacular and secular dream narratives written in prose, i.e. </w:t>
      </w:r>
      <w:r>
        <w:rPr>
          <w:i/>
          <w:iCs/>
          <w:lang w:val="en-GB"/>
        </w:rPr>
        <w:t>Aislinge Óenguso</w:t>
      </w:r>
      <w:r>
        <w:rPr>
          <w:lang w:val="en-GB"/>
        </w:rPr>
        <w:t xml:space="preserve">, </w:t>
      </w:r>
      <w:r>
        <w:rPr>
          <w:i/>
          <w:iCs/>
          <w:lang w:val="en-GB"/>
        </w:rPr>
        <w:t>Breudwyt Maxen Wledic</w:t>
      </w:r>
      <w:r>
        <w:rPr>
          <w:lang w:val="en-GB"/>
        </w:rPr>
        <w:t xml:space="preserve">, </w:t>
      </w:r>
      <w:r>
        <w:rPr>
          <w:i/>
          <w:iCs/>
          <w:lang w:val="en-GB"/>
        </w:rPr>
        <w:t>Breuddwyd Rhonabwy</w:t>
      </w:r>
      <w:r>
        <w:rPr>
          <w:lang w:val="en-GB"/>
        </w:rPr>
        <w:t xml:space="preserve">, and </w:t>
      </w:r>
      <w:r>
        <w:rPr>
          <w:i/>
          <w:iCs/>
          <w:lang w:val="en-GB"/>
        </w:rPr>
        <w:t>Aislinge Meic Con Glinne</w:t>
      </w:r>
      <w:r w:rsidR="000C59B6">
        <w:rPr>
          <w:lang w:val="en-GB"/>
        </w:rPr>
        <w:t>, and provide an overview of said themes</w:t>
      </w:r>
      <w:r>
        <w:rPr>
          <w:i/>
          <w:iCs/>
          <w:lang w:val="en-GB"/>
        </w:rPr>
        <w:t>.</w:t>
      </w:r>
      <w:r w:rsidRPr="000C4314">
        <w:rPr>
          <w:rStyle w:val="Voetnootmarkering"/>
          <w:lang w:val="en-GB"/>
        </w:rPr>
        <w:footnoteReference w:id="10"/>
      </w:r>
      <w:r w:rsidRPr="005A78D2">
        <w:rPr>
          <w:lang w:val="en-GB"/>
        </w:rPr>
        <w:t xml:space="preserve"> </w:t>
      </w:r>
    </w:p>
    <w:p w14:paraId="06950099" w14:textId="754BC4A6" w:rsidR="005A78D2" w:rsidRDefault="005A78D2" w:rsidP="005A78D2">
      <w:pPr>
        <w:spacing w:line="360" w:lineRule="auto"/>
        <w:rPr>
          <w:lang w:val="en-GB"/>
        </w:rPr>
      </w:pPr>
      <w:r w:rsidRPr="00DE7521">
        <w:rPr>
          <w:lang w:val="en-GB"/>
        </w:rPr>
        <w:lastRenderedPageBreak/>
        <w:t xml:space="preserve">The study of medieval dream narratives is not a recent development. </w:t>
      </w:r>
      <w:r w:rsidR="002563B3">
        <w:rPr>
          <w:lang w:val="en-GB"/>
        </w:rPr>
        <w:t>According to Zhao, s</w:t>
      </w:r>
      <w:r w:rsidRPr="00DE7521">
        <w:rPr>
          <w:lang w:val="en-GB"/>
        </w:rPr>
        <w:t>cholars have been publishing research on it for decades, and the interest seems to enjoy a steady increase.</w:t>
      </w:r>
      <w:r>
        <w:rPr>
          <w:rStyle w:val="Voetnootmarkering"/>
          <w:lang w:val="en-GB"/>
        </w:rPr>
        <w:footnoteReference w:id="11"/>
      </w:r>
      <w:r w:rsidRPr="00DE7521">
        <w:rPr>
          <w:lang w:val="en-GB"/>
        </w:rPr>
        <w:t xml:space="preserve"> </w:t>
      </w:r>
      <w:r w:rsidR="002563B3">
        <w:rPr>
          <w:lang w:val="en-GB"/>
        </w:rPr>
        <w:t>Scholars have focused on both literary tradition and its relation to other (contemporary) material.</w:t>
      </w:r>
      <w:r w:rsidRPr="00DE7521">
        <w:rPr>
          <w:lang w:val="en-GB"/>
        </w:rPr>
        <w:t xml:space="preserve"> This </w:t>
      </w:r>
      <w:r>
        <w:rPr>
          <w:lang w:val="en-GB"/>
        </w:rPr>
        <w:t>is</w:t>
      </w:r>
      <w:r w:rsidRPr="00DE7521">
        <w:rPr>
          <w:lang w:val="en-GB"/>
        </w:rPr>
        <w:t xml:space="preserve"> reflected within the study of medieval </w:t>
      </w:r>
      <w:r w:rsidR="003834DC">
        <w:rPr>
          <w:lang w:val="en-GB"/>
        </w:rPr>
        <w:t>I</w:t>
      </w:r>
      <w:r w:rsidRPr="00DE7521">
        <w:rPr>
          <w:lang w:val="en-GB"/>
        </w:rPr>
        <w:t>nsular dream narratives</w:t>
      </w:r>
      <w:r>
        <w:rPr>
          <w:lang w:val="en-GB"/>
        </w:rPr>
        <w:t xml:space="preserve">: </w:t>
      </w:r>
      <w:r w:rsidRPr="00DE7521">
        <w:rPr>
          <w:lang w:val="en-GB"/>
        </w:rPr>
        <w:t>Sir John Rhŷs ha</w:t>
      </w:r>
      <w:r>
        <w:rPr>
          <w:lang w:val="en-GB"/>
        </w:rPr>
        <w:t>s</w:t>
      </w:r>
      <w:r w:rsidRPr="00DE7521">
        <w:rPr>
          <w:lang w:val="en-GB"/>
        </w:rPr>
        <w:t xml:space="preserve"> drawn parallels between </w:t>
      </w:r>
      <w:r w:rsidRPr="00DE7521">
        <w:rPr>
          <w:i/>
          <w:iCs/>
          <w:lang w:val="en-GB"/>
        </w:rPr>
        <w:t xml:space="preserve">Aislinge Óenguso </w:t>
      </w:r>
      <w:r w:rsidRPr="00DE7521">
        <w:rPr>
          <w:lang w:val="en-GB"/>
        </w:rPr>
        <w:t xml:space="preserve">and </w:t>
      </w:r>
      <w:r w:rsidRPr="00DE7521">
        <w:rPr>
          <w:i/>
          <w:iCs/>
          <w:lang w:val="en-GB"/>
        </w:rPr>
        <w:t>Breudwyt Maxe</w:t>
      </w:r>
      <w:r>
        <w:rPr>
          <w:i/>
          <w:iCs/>
          <w:lang w:val="en-GB"/>
        </w:rPr>
        <w:t>n</w:t>
      </w:r>
      <w:r>
        <w:rPr>
          <w:lang w:val="en-GB"/>
        </w:rPr>
        <w:t xml:space="preserve">, while </w:t>
      </w:r>
      <w:r w:rsidRPr="00DE7521">
        <w:rPr>
          <w:lang w:val="en-GB"/>
        </w:rPr>
        <w:t xml:space="preserve">Nicole J.B. Volmering has researched </w:t>
      </w:r>
      <w:r>
        <w:rPr>
          <w:lang w:val="en-GB"/>
        </w:rPr>
        <w:t xml:space="preserve">e.g. </w:t>
      </w:r>
      <w:r w:rsidRPr="00DE7521">
        <w:rPr>
          <w:i/>
          <w:iCs/>
          <w:lang w:val="en-GB"/>
        </w:rPr>
        <w:t>Aisling Tundail</w:t>
      </w:r>
      <w:r w:rsidRPr="00DE7521">
        <w:rPr>
          <w:lang w:val="en-GB"/>
        </w:rPr>
        <w:t xml:space="preserve"> in context of Medieval Irish Vision Literature</w:t>
      </w:r>
      <w:r>
        <w:rPr>
          <w:lang w:val="en-GB"/>
        </w:rPr>
        <w:t>.</w:t>
      </w:r>
      <w:r w:rsidRPr="00DE7521">
        <w:rPr>
          <w:vertAlign w:val="superscript"/>
          <w:lang w:val="en-GB"/>
        </w:rPr>
        <w:footnoteReference w:id="12"/>
      </w:r>
      <w:r w:rsidRPr="00DE7521">
        <w:rPr>
          <w:lang w:val="en-GB"/>
        </w:rPr>
        <w:t xml:space="preserve"> </w:t>
      </w:r>
      <w:r w:rsidRPr="00DE7521">
        <w:rPr>
          <w:i/>
          <w:iCs/>
          <w:lang w:val="en-GB"/>
        </w:rPr>
        <w:t xml:space="preserve">Aislinge Meic Con Glinne </w:t>
      </w:r>
      <w:r w:rsidRPr="00DE7521">
        <w:rPr>
          <w:lang w:val="en-GB"/>
        </w:rPr>
        <w:t xml:space="preserve">and </w:t>
      </w:r>
      <w:r>
        <w:rPr>
          <w:i/>
          <w:iCs/>
          <w:lang w:val="en-GB"/>
        </w:rPr>
        <w:t>Breuddwyd Rhonabwy</w:t>
      </w:r>
      <w:r w:rsidRPr="00DE7521">
        <w:rPr>
          <w:i/>
          <w:iCs/>
          <w:lang w:val="en-GB"/>
        </w:rPr>
        <w:t>,</w:t>
      </w:r>
      <w:r w:rsidRPr="00DE7521">
        <w:rPr>
          <w:lang w:val="en-GB"/>
        </w:rPr>
        <w:t xml:space="preserve"> too, have been studied alongside each other.</w:t>
      </w:r>
      <w:r w:rsidRPr="00DE7521">
        <w:rPr>
          <w:vertAlign w:val="superscript"/>
          <w:lang w:val="en-GB"/>
        </w:rPr>
        <w:footnoteReference w:id="13"/>
      </w:r>
      <w:r w:rsidRPr="00DE7521">
        <w:rPr>
          <w:lang w:val="en-GB"/>
        </w:rPr>
        <w:t xml:space="preserve"> </w:t>
      </w:r>
      <w:r w:rsidR="003834DC">
        <w:rPr>
          <w:lang w:val="en-GB"/>
        </w:rPr>
        <w:t>Most r</w:t>
      </w:r>
      <w:r w:rsidRPr="00DE7521">
        <w:rPr>
          <w:lang w:val="en-GB"/>
        </w:rPr>
        <w:t>ecently, Xiezhen Zhao has studied medieval Welsh dream narratives to see if they constitute a specific (</w:t>
      </w:r>
      <w:r w:rsidRPr="00DE7521">
        <w:rPr>
          <w:i/>
          <w:iCs/>
          <w:lang w:val="en-GB"/>
        </w:rPr>
        <w:t>breuddwyd</w:t>
      </w:r>
      <w:r w:rsidRPr="00DE7521">
        <w:rPr>
          <w:lang w:val="en-GB"/>
        </w:rPr>
        <w:t>) genre</w:t>
      </w:r>
      <w:r>
        <w:rPr>
          <w:lang w:val="en-GB"/>
        </w:rPr>
        <w:t>.</w:t>
      </w:r>
      <w:r w:rsidRPr="00DE7521">
        <w:rPr>
          <w:vertAlign w:val="superscript"/>
          <w:lang w:val="en-GB"/>
        </w:rPr>
        <w:footnoteReference w:id="14"/>
      </w:r>
      <w:r w:rsidRPr="00DE7521">
        <w:rPr>
          <w:lang w:val="en-GB"/>
        </w:rPr>
        <w:t xml:space="preserve"> Taking literature spanning from c. 1100 to c. 1550, Zhao has concluded that </w:t>
      </w:r>
      <w:r>
        <w:rPr>
          <w:lang w:val="en-GB"/>
        </w:rPr>
        <w:t>these narratives</w:t>
      </w:r>
      <w:r w:rsidRPr="00DE7521">
        <w:rPr>
          <w:lang w:val="en-GB"/>
        </w:rPr>
        <w:t xml:space="preserve"> do not, in fact, belong to one and the same genre</w:t>
      </w:r>
      <w:r>
        <w:rPr>
          <w:lang w:val="en-GB"/>
        </w:rPr>
        <w:t>, but</w:t>
      </w:r>
      <w:r w:rsidRPr="00DE7521">
        <w:rPr>
          <w:lang w:val="en-GB"/>
        </w:rPr>
        <w:t xml:space="preserve"> </w:t>
      </w:r>
      <w:r>
        <w:rPr>
          <w:lang w:val="en-GB"/>
        </w:rPr>
        <w:t>i</w:t>
      </w:r>
      <w:r w:rsidRPr="00DE7521">
        <w:rPr>
          <w:lang w:val="en-GB"/>
        </w:rPr>
        <w:t>nstead to a variet</w:t>
      </w:r>
      <w:r>
        <w:rPr>
          <w:lang w:val="en-GB"/>
        </w:rPr>
        <w:t>y</w:t>
      </w:r>
      <w:r w:rsidRPr="00DE7521">
        <w:rPr>
          <w:lang w:val="en-GB"/>
        </w:rPr>
        <w:t>.</w:t>
      </w:r>
      <w:r w:rsidRPr="00DE7521">
        <w:rPr>
          <w:vertAlign w:val="superscript"/>
          <w:lang w:val="en-GB"/>
        </w:rPr>
        <w:footnoteReference w:id="15"/>
      </w:r>
      <w:r>
        <w:rPr>
          <w:lang w:val="en-GB"/>
        </w:rPr>
        <w:t xml:space="preserve"> </w:t>
      </w:r>
      <w:r w:rsidR="00775592">
        <w:rPr>
          <w:lang w:val="en-GB"/>
        </w:rPr>
        <w:t xml:space="preserve">Instead of examining multiple texts in multiple forms spanning over a longer period of time as constituting to one singular (new) genre, this thesis examines whether or not selected texts taking the same form (i.e. prose, secular, written in the vernacular) display features of the established medieval literary category of (dream-) visions. </w:t>
      </w:r>
    </w:p>
    <w:p w14:paraId="45A7460F" w14:textId="3CA85D6C" w:rsidR="005A78D2" w:rsidRPr="003834DC" w:rsidRDefault="005A78D2" w:rsidP="005A78D2">
      <w:pPr>
        <w:spacing w:line="360" w:lineRule="auto"/>
        <w:rPr>
          <w:b/>
          <w:bCs/>
          <w:lang w:val="en-GB"/>
        </w:rPr>
      </w:pPr>
      <w:r w:rsidRPr="00DE7521">
        <w:rPr>
          <w:b/>
          <w:bCs/>
          <w:lang w:val="en-GB"/>
        </w:rPr>
        <w:tab/>
      </w:r>
      <w:r>
        <w:rPr>
          <w:lang w:val="en-GB"/>
        </w:rPr>
        <w:t xml:space="preserve">The four selected texts examined within this thesis have yet to be compared in this grouping, and thus thematic comparison will be of interest. </w:t>
      </w:r>
      <w:r w:rsidR="00FA1A48" w:rsidRPr="00DE7521">
        <w:rPr>
          <w:lang w:val="en-GB"/>
        </w:rPr>
        <w:t xml:space="preserve">In order to make a fair comparison, vernacular secular prose texts </w:t>
      </w:r>
      <w:r w:rsidR="00FA1A48">
        <w:rPr>
          <w:lang w:val="en-GB"/>
        </w:rPr>
        <w:t xml:space="preserve">with manuscript witnesses from the same period </w:t>
      </w:r>
      <w:r w:rsidR="00FA1A48" w:rsidRPr="00DE7521">
        <w:rPr>
          <w:lang w:val="en-GB"/>
        </w:rPr>
        <w:lastRenderedPageBreak/>
        <w:t xml:space="preserve">have been selected. </w:t>
      </w:r>
      <w:r w:rsidR="00FA1A48">
        <w:rPr>
          <w:lang w:val="en-GB"/>
        </w:rPr>
        <w:t xml:space="preserve">As </w:t>
      </w:r>
      <w:r w:rsidR="00FA1A48" w:rsidRPr="00DE7521">
        <w:rPr>
          <w:lang w:val="en-GB"/>
        </w:rPr>
        <w:t xml:space="preserve">the term </w:t>
      </w:r>
      <w:r w:rsidR="00FA1A48" w:rsidRPr="00DE7521">
        <w:rPr>
          <w:i/>
          <w:iCs/>
          <w:lang w:val="en-GB"/>
        </w:rPr>
        <w:t xml:space="preserve">aislinge </w:t>
      </w:r>
      <w:r w:rsidR="00FA1A48" w:rsidRPr="00DE7521">
        <w:rPr>
          <w:lang w:val="en-GB"/>
        </w:rPr>
        <w:t>was not used for eschatological visions</w:t>
      </w:r>
      <w:r w:rsidR="00FA1A48">
        <w:rPr>
          <w:lang w:val="en-GB"/>
        </w:rPr>
        <w:t xml:space="preserve"> </w:t>
      </w:r>
      <w:r w:rsidR="00FA1A48" w:rsidRPr="00DE7521">
        <w:rPr>
          <w:lang w:val="en-GB"/>
        </w:rPr>
        <w:t>within the timeframe this thesis focuses on</w:t>
      </w:r>
      <w:r w:rsidR="00FA1A48">
        <w:rPr>
          <w:lang w:val="en-GB"/>
        </w:rPr>
        <w:t>,</w:t>
      </w:r>
      <w:r w:rsidR="00FA1A48" w:rsidRPr="00DE7521">
        <w:rPr>
          <w:lang w:val="en-GB"/>
        </w:rPr>
        <w:t xml:space="preserve"> </w:t>
      </w:r>
      <w:r w:rsidR="00FA1A48">
        <w:rPr>
          <w:lang w:val="en-GB"/>
        </w:rPr>
        <w:t>a</w:t>
      </w:r>
      <w:r w:rsidR="00FA1A48" w:rsidRPr="00DE7521">
        <w:rPr>
          <w:lang w:val="en-GB"/>
        </w:rPr>
        <w:t xml:space="preserve">s discussed </w:t>
      </w:r>
      <w:r w:rsidR="00FA1A48">
        <w:rPr>
          <w:lang w:val="en-GB"/>
        </w:rPr>
        <w:t>below</w:t>
      </w:r>
      <w:r w:rsidR="00FA1A48" w:rsidRPr="00DE7521">
        <w:rPr>
          <w:lang w:val="en-GB"/>
        </w:rPr>
        <w:t xml:space="preserve">, the texts </w:t>
      </w:r>
      <w:r w:rsidR="00FA1A48">
        <w:rPr>
          <w:lang w:val="en-GB"/>
        </w:rPr>
        <w:t>are</w:t>
      </w:r>
      <w:r w:rsidR="00FA1A48" w:rsidRPr="00DE7521">
        <w:rPr>
          <w:lang w:val="en-GB"/>
        </w:rPr>
        <w:t xml:space="preserve"> not of a religious nature.</w:t>
      </w:r>
      <w:r w:rsidR="00FA1A48">
        <w:rPr>
          <w:rStyle w:val="Voetnootmarkering"/>
          <w:lang w:val="en-GB"/>
        </w:rPr>
        <w:footnoteReference w:id="16"/>
      </w:r>
      <w:r w:rsidR="00FA1A48" w:rsidRPr="00DE7521">
        <w:rPr>
          <w:lang w:val="en-GB"/>
        </w:rPr>
        <w:t xml:space="preserve"> </w:t>
      </w:r>
      <w:r w:rsidRPr="00DE7521">
        <w:rPr>
          <w:lang w:val="en-GB"/>
        </w:rPr>
        <w:t xml:space="preserve">The question is not so much whether or not the </w:t>
      </w:r>
      <w:r w:rsidRPr="00DE7521">
        <w:rPr>
          <w:i/>
          <w:iCs/>
          <w:lang w:val="en-GB"/>
        </w:rPr>
        <w:t xml:space="preserve">aisling </w:t>
      </w:r>
      <w:r w:rsidRPr="00DE7521">
        <w:rPr>
          <w:lang w:val="en-GB"/>
        </w:rPr>
        <w:t xml:space="preserve">and </w:t>
      </w:r>
      <w:r w:rsidRPr="00DE7521">
        <w:rPr>
          <w:i/>
          <w:iCs/>
          <w:lang w:val="en-GB"/>
        </w:rPr>
        <w:t xml:space="preserve">breuddwyd </w:t>
      </w:r>
      <w:r w:rsidRPr="00DE7521">
        <w:rPr>
          <w:lang w:val="en-GB"/>
        </w:rPr>
        <w:t xml:space="preserve">texts belong to the same genre, but if they display a uniform approach to shared themes. The examination of medieval Welsh </w:t>
      </w:r>
      <w:r w:rsidRPr="00DE7521">
        <w:rPr>
          <w:i/>
          <w:iCs/>
          <w:lang w:val="en-GB"/>
        </w:rPr>
        <w:t xml:space="preserve">breuddwyd </w:t>
      </w:r>
      <w:r w:rsidRPr="00DE7521">
        <w:rPr>
          <w:lang w:val="en-GB"/>
        </w:rPr>
        <w:t xml:space="preserve">and medieval Irish </w:t>
      </w:r>
      <w:r w:rsidRPr="00DE7521">
        <w:rPr>
          <w:i/>
          <w:iCs/>
          <w:lang w:val="en-GB"/>
        </w:rPr>
        <w:t>ailsinge</w:t>
      </w:r>
      <w:r w:rsidRPr="00DE7521">
        <w:rPr>
          <w:lang w:val="en-GB"/>
        </w:rPr>
        <w:t xml:space="preserve"> prose will be done on the basis of the</w:t>
      </w:r>
      <w:r w:rsidR="005562EB">
        <w:rPr>
          <w:lang w:val="en-GB"/>
        </w:rPr>
        <w:t xml:space="preserve"> thematic characteristics</w:t>
      </w:r>
      <w:r w:rsidRPr="00DE7521">
        <w:rPr>
          <w:lang w:val="en-GB"/>
        </w:rPr>
        <w:t xml:space="preserve"> of (dream-)</w:t>
      </w:r>
      <w:r w:rsidR="00975B40">
        <w:rPr>
          <w:lang w:val="en-GB"/>
        </w:rPr>
        <w:t xml:space="preserve"> </w:t>
      </w:r>
      <w:r w:rsidRPr="00DE7521">
        <w:rPr>
          <w:lang w:val="en-GB"/>
        </w:rPr>
        <w:t>vision literature.</w:t>
      </w:r>
      <w:r w:rsidR="00975B40">
        <w:rPr>
          <w:rStyle w:val="Voetnootmarkering"/>
          <w:lang w:val="en-GB"/>
        </w:rPr>
        <w:footnoteReference w:id="17"/>
      </w:r>
      <w:r w:rsidRPr="00DE7521">
        <w:rPr>
          <w:lang w:val="en-GB"/>
        </w:rPr>
        <w:t xml:space="preserve"> </w:t>
      </w:r>
      <w:r>
        <w:rPr>
          <w:lang w:val="en-GB"/>
        </w:rPr>
        <w:t>These characteristics are based on themes that are typical of the medieval (dream-) vision genre. In order to understand what these themes are and why they might appear, medieval European thought and literature on dreams and dream-visions are examined, together with their possible influence on these texts.</w:t>
      </w:r>
      <w:r w:rsidR="008006D5">
        <w:rPr>
          <w:rStyle w:val="Voetnootmarkering"/>
          <w:lang w:val="en-GB"/>
        </w:rPr>
        <w:footnoteReference w:id="18"/>
      </w:r>
      <w:r>
        <w:rPr>
          <w:lang w:val="en-GB"/>
        </w:rPr>
        <w:t xml:space="preserve"> An overview of the medieval (dream-) vision genre and its characteristics will be given in order to extrapolate its central themes.</w:t>
      </w:r>
      <w:r w:rsidR="008006D5">
        <w:rPr>
          <w:rStyle w:val="Voetnootmarkering"/>
          <w:lang w:val="en-GB"/>
        </w:rPr>
        <w:footnoteReference w:id="19"/>
      </w:r>
      <w:r>
        <w:rPr>
          <w:lang w:val="en-GB"/>
        </w:rPr>
        <w:t xml:space="preserve"> </w:t>
      </w:r>
      <w:r w:rsidRPr="00DE7521">
        <w:rPr>
          <w:lang w:val="en-GB"/>
        </w:rPr>
        <w:t>Through comparison, both the similarities and differences between dreams and dream narratives within medieval Insular vernacular literature will become apparent</w:t>
      </w:r>
      <w:r w:rsidR="005562EB">
        <w:rPr>
          <w:lang w:val="en-GB"/>
        </w:rPr>
        <w:t>, revealing possible connections and literary conventions</w:t>
      </w:r>
      <w:r w:rsidRPr="00DE7521">
        <w:rPr>
          <w:lang w:val="en-GB"/>
        </w:rPr>
        <w:t>.</w:t>
      </w:r>
      <w:r w:rsidR="008006D5">
        <w:rPr>
          <w:rStyle w:val="Voetnootmarkering"/>
          <w:lang w:val="en-GB"/>
        </w:rPr>
        <w:footnoteReference w:id="20"/>
      </w:r>
      <w:r w:rsidRPr="00DE7521">
        <w:rPr>
          <w:lang w:val="en-GB"/>
        </w:rPr>
        <w:t xml:space="preserve">  </w:t>
      </w:r>
    </w:p>
    <w:p w14:paraId="3D377AB3" w14:textId="77777777" w:rsidR="005A78D2" w:rsidRPr="00DE7521" w:rsidRDefault="005A78D2" w:rsidP="005A78D2">
      <w:pPr>
        <w:spacing w:line="360" w:lineRule="auto"/>
        <w:rPr>
          <w:b/>
          <w:bCs/>
          <w:iCs/>
          <w:color w:val="ED7D31" w:themeColor="accent2"/>
          <w:lang w:val="en-GB"/>
        </w:rPr>
      </w:pPr>
    </w:p>
    <w:p w14:paraId="146B0949" w14:textId="77777777" w:rsidR="005A78D2" w:rsidRPr="00DE7521" w:rsidRDefault="005A78D2" w:rsidP="005A78D2">
      <w:pPr>
        <w:spacing w:line="360" w:lineRule="auto"/>
        <w:outlineLvl w:val="1"/>
        <w:rPr>
          <w:u w:val="single"/>
          <w:lang w:val="en-GB"/>
        </w:rPr>
      </w:pPr>
      <w:bookmarkStart w:id="6" w:name="_Toc109938020"/>
      <w:r w:rsidRPr="00DE7521">
        <w:rPr>
          <w:u w:val="single"/>
          <w:lang w:val="en-GB"/>
        </w:rPr>
        <w:t>Research Question and Methodology</w:t>
      </w:r>
      <w:bookmarkEnd w:id="6"/>
    </w:p>
    <w:p w14:paraId="16CB3220" w14:textId="2214C8EF" w:rsidR="005A78D2" w:rsidRDefault="005A78D2" w:rsidP="005A78D2">
      <w:pPr>
        <w:spacing w:line="360" w:lineRule="auto"/>
        <w:rPr>
          <w:lang w:val="en-GB"/>
        </w:rPr>
      </w:pPr>
      <w:r w:rsidRPr="00DE7521">
        <w:rPr>
          <w:lang w:val="en-GB"/>
        </w:rPr>
        <w:t xml:space="preserve">Uniting medieval Irish and Welsh dream narratives, this thesis will examine </w:t>
      </w:r>
      <w:r w:rsidR="00975B40">
        <w:rPr>
          <w:lang w:val="en-GB"/>
        </w:rPr>
        <w:t xml:space="preserve">literary </w:t>
      </w:r>
      <w:r w:rsidR="008006D5" w:rsidRPr="00DE7521">
        <w:rPr>
          <w:lang w:val="en-GB"/>
        </w:rPr>
        <w:t>inter</w:t>
      </w:r>
      <w:r w:rsidR="008006D5">
        <w:rPr>
          <w:lang w:val="en-GB"/>
        </w:rPr>
        <w:t xml:space="preserve">action </w:t>
      </w:r>
      <w:r w:rsidRPr="00DE7521">
        <w:rPr>
          <w:lang w:val="en-GB"/>
        </w:rPr>
        <w:t>through both internal and intertextual analysis</w:t>
      </w:r>
      <w:r w:rsidR="00975B40">
        <w:rPr>
          <w:lang w:val="en-GB"/>
        </w:rPr>
        <w:t>, i.e. through both textual and contextual analysis</w:t>
      </w:r>
      <w:r w:rsidRPr="00DE7521">
        <w:rPr>
          <w:lang w:val="en-GB"/>
        </w:rPr>
        <w:t xml:space="preserve">. First, the concept of dreams and dreaming in the Middle Ages and its subsequential manifestation in </w:t>
      </w:r>
      <w:r w:rsidR="00975B40">
        <w:rPr>
          <w:lang w:val="en-GB"/>
        </w:rPr>
        <w:t xml:space="preserve">the selected </w:t>
      </w:r>
      <w:r w:rsidRPr="00DE7521">
        <w:rPr>
          <w:lang w:val="en-GB"/>
        </w:rPr>
        <w:t xml:space="preserve">dream narratives </w:t>
      </w:r>
      <w:r w:rsidR="00975B40">
        <w:rPr>
          <w:lang w:val="en-GB"/>
        </w:rPr>
        <w:t>are</w:t>
      </w:r>
      <w:r w:rsidRPr="00DE7521">
        <w:rPr>
          <w:lang w:val="en-GB"/>
        </w:rPr>
        <w:t xml:space="preserve"> examined.</w:t>
      </w:r>
      <w:r w:rsidR="008006D5">
        <w:rPr>
          <w:rStyle w:val="Voetnootmarkering"/>
          <w:lang w:val="en-GB"/>
        </w:rPr>
        <w:footnoteReference w:id="21"/>
      </w:r>
      <w:r w:rsidRPr="00DE7521">
        <w:rPr>
          <w:lang w:val="en-GB"/>
        </w:rPr>
        <w:t xml:space="preserve"> Then</w:t>
      </w:r>
      <w:r w:rsidR="00975B40">
        <w:rPr>
          <w:lang w:val="en-GB"/>
        </w:rPr>
        <w:t>, an overview</w:t>
      </w:r>
      <w:r w:rsidRPr="00DE7521">
        <w:rPr>
          <w:lang w:val="en-GB"/>
        </w:rPr>
        <w:t xml:space="preserve"> the medieval (dream</w:t>
      </w:r>
      <w:r w:rsidR="00975B40">
        <w:rPr>
          <w:lang w:val="en-GB"/>
        </w:rPr>
        <w:t>-</w:t>
      </w:r>
      <w:r w:rsidRPr="00DE7521">
        <w:rPr>
          <w:lang w:val="en-GB"/>
        </w:rPr>
        <w:t>)</w:t>
      </w:r>
      <w:r w:rsidR="00975B40">
        <w:rPr>
          <w:lang w:val="en-GB"/>
        </w:rPr>
        <w:t xml:space="preserve"> </w:t>
      </w:r>
      <w:r w:rsidRPr="00DE7521">
        <w:rPr>
          <w:lang w:val="en-GB"/>
        </w:rPr>
        <w:t xml:space="preserve">vision </w:t>
      </w:r>
      <w:r w:rsidR="003834DC">
        <w:rPr>
          <w:lang w:val="en-GB"/>
        </w:rPr>
        <w:t>‘</w:t>
      </w:r>
      <w:r w:rsidRPr="00DE7521">
        <w:rPr>
          <w:lang w:val="en-GB"/>
        </w:rPr>
        <w:t>genre</w:t>
      </w:r>
      <w:r w:rsidR="00CF15E8">
        <w:rPr>
          <w:lang w:val="en-GB"/>
        </w:rPr>
        <w:t>’</w:t>
      </w:r>
      <w:r w:rsidRPr="00DE7521">
        <w:rPr>
          <w:lang w:val="en-GB"/>
        </w:rPr>
        <w:t xml:space="preserve"> and its themes </w:t>
      </w:r>
      <w:r w:rsidR="00975B40">
        <w:rPr>
          <w:lang w:val="en-GB"/>
        </w:rPr>
        <w:t>is given</w:t>
      </w:r>
      <w:r w:rsidRPr="00DE7521">
        <w:rPr>
          <w:lang w:val="en-GB"/>
        </w:rPr>
        <w:t>.</w:t>
      </w:r>
      <w:r w:rsidR="00EE1F09">
        <w:rPr>
          <w:rStyle w:val="Voetnootmarkering"/>
          <w:lang w:val="en-GB"/>
        </w:rPr>
        <w:footnoteReference w:id="22"/>
      </w:r>
      <w:r w:rsidRPr="00DE7521">
        <w:rPr>
          <w:lang w:val="en-GB"/>
        </w:rPr>
        <w:t xml:space="preserve"> </w:t>
      </w:r>
    </w:p>
    <w:p w14:paraId="67DA3FC3" w14:textId="77777777" w:rsidR="005A78D2" w:rsidRDefault="005A78D2" w:rsidP="005A78D2">
      <w:pPr>
        <w:spacing w:line="360" w:lineRule="auto"/>
        <w:rPr>
          <w:lang w:val="en-GB"/>
        </w:rPr>
      </w:pPr>
    </w:p>
    <w:p w14:paraId="0C4EA43C" w14:textId="578DCF74" w:rsidR="005A78D2" w:rsidRPr="00DE7521" w:rsidRDefault="005A78D2" w:rsidP="005A78D2">
      <w:pPr>
        <w:spacing w:line="360" w:lineRule="auto"/>
        <w:rPr>
          <w:lang w:val="en-GB"/>
        </w:rPr>
      </w:pPr>
      <w:r w:rsidRPr="00DE7521">
        <w:rPr>
          <w:lang w:val="en-GB"/>
        </w:rPr>
        <w:t xml:space="preserve">This thesis aims to </w:t>
      </w:r>
      <w:r w:rsidR="00975B40">
        <w:rPr>
          <w:lang w:val="en-GB"/>
        </w:rPr>
        <w:t>answer</w:t>
      </w:r>
      <w:r w:rsidRPr="00DE7521">
        <w:rPr>
          <w:lang w:val="en-GB"/>
        </w:rPr>
        <w:t xml:space="preserve"> the following question:</w:t>
      </w:r>
    </w:p>
    <w:p w14:paraId="3FFF4486" w14:textId="77777777" w:rsidR="005A78D2" w:rsidRPr="00DE7521" w:rsidRDefault="005A78D2" w:rsidP="005A78D2">
      <w:pPr>
        <w:numPr>
          <w:ilvl w:val="0"/>
          <w:numId w:val="3"/>
        </w:numPr>
        <w:spacing w:line="360" w:lineRule="auto"/>
        <w:contextualSpacing/>
        <w:rPr>
          <w:i/>
          <w:iCs/>
          <w:lang w:val="en-GB"/>
        </w:rPr>
      </w:pPr>
      <w:r w:rsidRPr="00DE7521">
        <w:rPr>
          <w:i/>
          <w:iCs/>
          <w:lang w:val="en-GB"/>
        </w:rPr>
        <w:t>How do medieval Irish and Welsh secular</w:t>
      </w:r>
      <w:r w:rsidRPr="008305FA">
        <w:rPr>
          <w:i/>
          <w:iCs/>
          <w:lang w:val="en-GB"/>
        </w:rPr>
        <w:t xml:space="preserve"> vernacular</w:t>
      </w:r>
      <w:r w:rsidRPr="00DE7521">
        <w:rPr>
          <w:i/>
          <w:iCs/>
          <w:lang w:val="en-GB"/>
        </w:rPr>
        <w:t xml:space="preserve"> dream narratives written in prose treat central elements of dream-visions?</w:t>
      </w:r>
    </w:p>
    <w:p w14:paraId="3EF4A165" w14:textId="3BFEF53C" w:rsidR="005A78D2" w:rsidRDefault="005A78D2" w:rsidP="005A78D2">
      <w:pPr>
        <w:spacing w:line="360" w:lineRule="auto"/>
        <w:rPr>
          <w:lang w:val="en-GB"/>
        </w:rPr>
      </w:pPr>
      <w:r w:rsidRPr="00DE7521">
        <w:rPr>
          <w:lang w:val="en-GB"/>
        </w:rPr>
        <w:t xml:space="preserve">To be able to fully answer this question, </w:t>
      </w:r>
      <w:r w:rsidR="00FA1A48">
        <w:rPr>
          <w:lang w:val="en-GB"/>
        </w:rPr>
        <w:t>other topics need to be discussed. This will be done in the following order:</w:t>
      </w:r>
      <w:r w:rsidRPr="00DE7521">
        <w:rPr>
          <w:lang w:val="en-GB"/>
        </w:rPr>
        <w:t xml:space="preserve"> </w:t>
      </w:r>
      <w:r w:rsidR="00FA1A48">
        <w:rPr>
          <w:lang w:val="en-GB"/>
        </w:rPr>
        <w:t>t</w:t>
      </w:r>
      <w:r w:rsidRPr="00DE7521">
        <w:rPr>
          <w:lang w:val="en-GB"/>
        </w:rPr>
        <w:t xml:space="preserve">he theoretical framework will touch on the question of </w:t>
      </w:r>
      <w:r w:rsidR="003647A5">
        <w:rPr>
          <w:lang w:val="en-GB"/>
        </w:rPr>
        <w:t>‘</w:t>
      </w:r>
      <w:r w:rsidRPr="00DE7521">
        <w:rPr>
          <w:lang w:val="en-GB"/>
        </w:rPr>
        <w:t>genre</w:t>
      </w:r>
      <w:r w:rsidR="003647A5">
        <w:rPr>
          <w:lang w:val="en-GB"/>
        </w:rPr>
        <w:t>’</w:t>
      </w:r>
      <w:r w:rsidRPr="00DE7521">
        <w:rPr>
          <w:lang w:val="en-GB"/>
        </w:rPr>
        <w:t xml:space="preserve">, and </w:t>
      </w:r>
      <w:r w:rsidRPr="00DE7521">
        <w:rPr>
          <w:lang w:val="en-GB"/>
        </w:rPr>
        <w:lastRenderedPageBreak/>
        <w:t>expand on the use of genre and literary categories base</w:t>
      </w:r>
      <w:r w:rsidR="003834DC">
        <w:rPr>
          <w:lang w:val="en-GB"/>
        </w:rPr>
        <w:t>d</w:t>
      </w:r>
      <w:r w:rsidRPr="00DE7521">
        <w:rPr>
          <w:lang w:val="en-GB"/>
        </w:rPr>
        <w:t xml:space="preserve"> on the medieval Irish Tale-Lists</w:t>
      </w:r>
      <w:r w:rsidR="00AE567E">
        <w:rPr>
          <w:lang w:val="en-GB"/>
        </w:rPr>
        <w:t xml:space="preserve"> as a framework for thematic analysis</w:t>
      </w:r>
      <w:r w:rsidRPr="00DE7521">
        <w:rPr>
          <w:lang w:val="en-GB"/>
        </w:rPr>
        <w:t xml:space="preserve">. The question whether or not medieval Irish categories can be used to examine medieval Welsh literature will be addressed as well. </w:t>
      </w:r>
      <w:r w:rsidR="00FA1A48">
        <w:rPr>
          <w:lang w:val="en-GB"/>
        </w:rPr>
        <w:t>Then, g</w:t>
      </w:r>
      <w:r w:rsidRPr="00DE7521">
        <w:rPr>
          <w:lang w:val="en-GB"/>
        </w:rPr>
        <w:t xml:space="preserve">eneral information about the corpus will be given, addressing and explaining my selection. </w:t>
      </w:r>
      <w:r w:rsidR="00FA1A48">
        <w:rPr>
          <w:lang w:val="en-GB"/>
        </w:rPr>
        <w:t>Important t</w:t>
      </w:r>
      <w:r>
        <w:rPr>
          <w:lang w:val="en-GB"/>
        </w:rPr>
        <w:t xml:space="preserve">erminology will be expanded upon and explained. </w:t>
      </w:r>
      <w:r w:rsidRPr="00DE7521">
        <w:rPr>
          <w:lang w:val="en-GB"/>
        </w:rPr>
        <w:t>The medieval European culture</w:t>
      </w:r>
      <w:r w:rsidR="00EE1F09">
        <w:rPr>
          <w:lang w:val="en-GB"/>
        </w:rPr>
        <w:t>s surrounding dreams</w:t>
      </w:r>
      <w:r w:rsidRPr="00DE7521">
        <w:rPr>
          <w:lang w:val="en-GB"/>
        </w:rPr>
        <w:t xml:space="preserve"> and </w:t>
      </w:r>
      <w:r w:rsidR="00FA1A48">
        <w:rPr>
          <w:lang w:val="en-GB"/>
        </w:rPr>
        <w:t>their</w:t>
      </w:r>
      <w:r w:rsidRPr="00DE7521">
        <w:rPr>
          <w:lang w:val="en-GB"/>
        </w:rPr>
        <w:t xml:space="preserve"> possible influence on the tales then will be discussed, after which I will expand on what exactly medieval Insular dream narratives are, and how </w:t>
      </w:r>
      <w:r w:rsidR="00FA1A48">
        <w:rPr>
          <w:lang w:val="en-GB"/>
        </w:rPr>
        <w:t xml:space="preserve">they </w:t>
      </w:r>
      <w:r w:rsidRPr="00DE7521">
        <w:rPr>
          <w:lang w:val="en-GB"/>
        </w:rPr>
        <w:t>tie into conceptions of the medieval (dream-)vision genre</w:t>
      </w:r>
      <w:r>
        <w:rPr>
          <w:lang w:val="en-GB"/>
        </w:rPr>
        <w:t xml:space="preserve">. </w:t>
      </w:r>
      <w:r w:rsidRPr="00DE7521">
        <w:rPr>
          <w:lang w:val="en-GB"/>
        </w:rPr>
        <w:t>The themes which form the basis of my analysis will be discussed</w:t>
      </w:r>
      <w:r>
        <w:rPr>
          <w:lang w:val="en-GB"/>
        </w:rPr>
        <w:t xml:space="preserve"> in the second chapter. </w:t>
      </w:r>
      <w:r w:rsidRPr="00DE7521">
        <w:rPr>
          <w:lang w:val="en-GB"/>
        </w:rPr>
        <w:t xml:space="preserve">After the comparison of themes, a conclusion on the uniformity in treatment will follow. </w:t>
      </w:r>
      <w:r w:rsidR="00AE567E">
        <w:rPr>
          <w:lang w:val="en-GB"/>
        </w:rPr>
        <w:t xml:space="preserve">My </w:t>
      </w:r>
      <w:r w:rsidRPr="00DE7521">
        <w:rPr>
          <w:lang w:val="en-GB"/>
        </w:rPr>
        <w:t xml:space="preserve">findings </w:t>
      </w:r>
      <w:r w:rsidR="00FA1A48">
        <w:rPr>
          <w:lang w:val="en-GB"/>
        </w:rPr>
        <w:t>will</w:t>
      </w:r>
      <w:r w:rsidRPr="00DE7521">
        <w:rPr>
          <w:lang w:val="en-GB"/>
        </w:rPr>
        <w:t xml:space="preserve"> be schematically displayed in the table found in the </w:t>
      </w:r>
      <w:r w:rsidR="002E66D4">
        <w:rPr>
          <w:lang w:val="en-GB"/>
        </w:rPr>
        <w:t>third chapter</w:t>
      </w:r>
      <w:r w:rsidRPr="00DE7521">
        <w:rPr>
          <w:lang w:val="en-GB"/>
        </w:rPr>
        <w:t>.</w:t>
      </w:r>
      <w:r>
        <w:rPr>
          <w:rStyle w:val="Voetnootmarkering"/>
          <w:lang w:val="en-GB"/>
        </w:rPr>
        <w:footnoteReference w:id="23"/>
      </w:r>
    </w:p>
    <w:p w14:paraId="49E07BEE" w14:textId="77777777" w:rsidR="005A78D2" w:rsidRPr="00DE7521" w:rsidRDefault="005A78D2" w:rsidP="005A78D2">
      <w:pPr>
        <w:spacing w:line="360" w:lineRule="auto"/>
        <w:rPr>
          <w:lang w:val="en-GB"/>
        </w:rPr>
      </w:pPr>
    </w:p>
    <w:p w14:paraId="43FF23F1" w14:textId="77777777" w:rsidR="005A78D2" w:rsidRPr="00DE7521" w:rsidRDefault="005A78D2" w:rsidP="005A78D2">
      <w:pPr>
        <w:spacing w:line="360" w:lineRule="auto"/>
        <w:outlineLvl w:val="1"/>
        <w:rPr>
          <w:u w:val="single"/>
          <w:lang w:val="en-GB"/>
        </w:rPr>
      </w:pPr>
      <w:bookmarkStart w:id="7" w:name="_Toc109938021"/>
      <w:r w:rsidRPr="00DE7521">
        <w:rPr>
          <w:u w:val="single"/>
          <w:lang w:val="en-GB"/>
        </w:rPr>
        <w:t>Theoretical Framework</w:t>
      </w:r>
      <w:bookmarkEnd w:id="7"/>
    </w:p>
    <w:p w14:paraId="2E129D28" w14:textId="1988F82B" w:rsidR="005A78D2" w:rsidRPr="00DE7521" w:rsidRDefault="005A78D2" w:rsidP="005A78D2">
      <w:pPr>
        <w:spacing w:line="360" w:lineRule="auto"/>
        <w:rPr>
          <w:lang w:val="en-GB"/>
        </w:rPr>
      </w:pPr>
      <w:r w:rsidRPr="00DE7521">
        <w:rPr>
          <w:lang w:val="en-GB"/>
        </w:rPr>
        <w:t xml:space="preserve"> This thesis aims to enhance the understanding of medieval Insular secular dream narratives, and to contribute to </w:t>
      </w:r>
      <w:r w:rsidR="00FA1A48">
        <w:rPr>
          <w:lang w:val="en-GB"/>
        </w:rPr>
        <w:t>their</w:t>
      </w:r>
      <w:r w:rsidRPr="00DE7521">
        <w:rPr>
          <w:lang w:val="en-GB"/>
        </w:rPr>
        <w:t xml:space="preserve"> studies</w:t>
      </w:r>
      <w:r w:rsidR="000C59B6">
        <w:rPr>
          <w:lang w:val="en-GB"/>
        </w:rPr>
        <w:t>.</w:t>
      </w:r>
      <w:r w:rsidRPr="00DE7521">
        <w:rPr>
          <w:lang w:val="en-GB"/>
        </w:rPr>
        <w:t xml:space="preserve"> Four secular dream-tales, two in Irish, and two in Welsh, will be analysed and compared.</w:t>
      </w:r>
      <w:r w:rsidR="00AE567E" w:rsidRPr="001D0290">
        <w:rPr>
          <w:rStyle w:val="Voetnootmarkering"/>
          <w:lang w:val="en-GB"/>
        </w:rPr>
        <w:footnoteReference w:id="24"/>
      </w:r>
      <w:r w:rsidRPr="00DE7521">
        <w:rPr>
          <w:lang w:val="en-GB"/>
        </w:rPr>
        <w:t xml:space="preserve"> To accomplish the set goal for this thesis, analysis on the basis of genre theory and comparative methodology will be used</w:t>
      </w:r>
      <w:r w:rsidR="00FA1A48">
        <w:rPr>
          <w:lang w:val="en-GB"/>
        </w:rPr>
        <w:t xml:space="preserve">, i.e. the corpus is compared on the basis of themes found within the </w:t>
      </w:r>
      <w:r w:rsidR="003647A5">
        <w:rPr>
          <w:lang w:val="en-GB"/>
        </w:rPr>
        <w:t>‘</w:t>
      </w:r>
      <w:r w:rsidR="00FA1A48">
        <w:rPr>
          <w:lang w:val="en-GB"/>
        </w:rPr>
        <w:t>genre</w:t>
      </w:r>
      <w:r w:rsidR="003647A5">
        <w:rPr>
          <w:lang w:val="en-GB"/>
        </w:rPr>
        <w:t>’</w:t>
      </w:r>
      <w:r w:rsidR="00FA1A48">
        <w:rPr>
          <w:lang w:val="en-GB"/>
        </w:rPr>
        <w:t xml:space="preserve"> the texts belong to, i.e. vision literature. The comparative thematic analysis will result in an overview of themes within medieval Insular vernacular secular dream narratives written in prose, which will be displayed and expanded on in </w:t>
      </w:r>
      <w:r w:rsidR="000C59B6">
        <w:rPr>
          <w:lang w:val="en-GB"/>
        </w:rPr>
        <w:t>the</w:t>
      </w:r>
      <w:r w:rsidR="00FA1A48">
        <w:rPr>
          <w:lang w:val="en-GB"/>
        </w:rPr>
        <w:t xml:space="preserve"> table</w:t>
      </w:r>
      <w:r w:rsidR="000C59B6">
        <w:rPr>
          <w:lang w:val="en-GB"/>
        </w:rPr>
        <w:t xml:space="preserve"> in the third chapter</w:t>
      </w:r>
      <w:r w:rsidR="00FA1A48">
        <w:rPr>
          <w:lang w:val="en-GB"/>
        </w:rPr>
        <w:t>.</w:t>
      </w:r>
      <w:r w:rsidR="00FA1A48">
        <w:rPr>
          <w:rStyle w:val="Voetnootmarkering"/>
          <w:lang w:val="en-GB"/>
        </w:rPr>
        <w:footnoteReference w:id="25"/>
      </w:r>
    </w:p>
    <w:p w14:paraId="4A982A89" w14:textId="36A53AA0" w:rsidR="005A78D2" w:rsidRPr="00DE7521" w:rsidRDefault="00AE567E" w:rsidP="005A78D2">
      <w:pPr>
        <w:spacing w:line="360" w:lineRule="auto"/>
        <w:rPr>
          <w:lang w:val="en-GB"/>
        </w:rPr>
      </w:pPr>
      <w:r>
        <w:rPr>
          <w:lang w:val="en-GB"/>
        </w:rPr>
        <w:tab/>
      </w:r>
      <w:r w:rsidR="005A78D2" w:rsidRPr="00DE7521">
        <w:rPr>
          <w:lang w:val="en-GB"/>
        </w:rPr>
        <w:t xml:space="preserve">The medieval category of visions, of which dream-visions are a part, will be explored through the methodology of </w:t>
      </w:r>
      <w:r w:rsidR="003647A5">
        <w:rPr>
          <w:lang w:val="en-GB"/>
        </w:rPr>
        <w:t>‘</w:t>
      </w:r>
      <w:r w:rsidR="005A78D2" w:rsidRPr="00DE7521">
        <w:rPr>
          <w:lang w:val="en-GB"/>
        </w:rPr>
        <w:t>genre</w:t>
      </w:r>
      <w:r w:rsidR="003647A5">
        <w:rPr>
          <w:lang w:val="en-GB"/>
        </w:rPr>
        <w:t>’</w:t>
      </w:r>
      <w:r w:rsidR="005A78D2" w:rsidRPr="00DE7521">
        <w:rPr>
          <w:lang w:val="en-GB"/>
        </w:rPr>
        <w:t>, primarily following John Frow</w:t>
      </w:r>
      <w:r w:rsidR="003647A5">
        <w:rPr>
          <w:lang w:val="en-GB"/>
        </w:rPr>
        <w:t>’</w:t>
      </w:r>
      <w:r w:rsidR="005A78D2" w:rsidRPr="00DE7521">
        <w:rPr>
          <w:lang w:val="en-GB"/>
        </w:rPr>
        <w:t xml:space="preserve">s </w:t>
      </w:r>
      <w:r w:rsidR="00FA1A48">
        <w:rPr>
          <w:lang w:val="en-GB"/>
        </w:rPr>
        <w:t>ideas and Nicole Volemering</w:t>
      </w:r>
      <w:r w:rsidR="003647A5">
        <w:rPr>
          <w:lang w:val="en-GB"/>
        </w:rPr>
        <w:t>’</w:t>
      </w:r>
      <w:r w:rsidR="00FA1A48">
        <w:rPr>
          <w:lang w:val="en-GB"/>
        </w:rPr>
        <w:t>s discussion of it</w:t>
      </w:r>
      <w:r w:rsidR="005A78D2" w:rsidRPr="00DE7521">
        <w:rPr>
          <w:lang w:val="en-GB"/>
        </w:rPr>
        <w:t>.</w:t>
      </w:r>
      <w:r w:rsidR="005A78D2" w:rsidRPr="00DE7521">
        <w:rPr>
          <w:vertAlign w:val="superscript"/>
          <w:lang w:val="en-GB"/>
        </w:rPr>
        <w:footnoteReference w:id="26"/>
      </w:r>
      <w:r w:rsidR="005A78D2" w:rsidRPr="00DE7521">
        <w:rPr>
          <w:lang w:val="en-GB"/>
        </w:rPr>
        <w:t xml:space="preserve"> First, I will explain generic theory,</w:t>
      </w:r>
      <w:r w:rsidR="00FA1A48">
        <w:rPr>
          <w:lang w:val="en-GB"/>
        </w:rPr>
        <w:t xml:space="preserve"> starting with a discussion of the term </w:t>
      </w:r>
      <w:r w:rsidR="003647A5">
        <w:rPr>
          <w:lang w:val="en-GB"/>
        </w:rPr>
        <w:t>‘</w:t>
      </w:r>
      <w:r w:rsidR="00FA1A48">
        <w:rPr>
          <w:lang w:val="en-GB"/>
        </w:rPr>
        <w:t>genre</w:t>
      </w:r>
      <w:r w:rsidR="003647A5">
        <w:rPr>
          <w:lang w:val="en-GB"/>
        </w:rPr>
        <w:t>’</w:t>
      </w:r>
      <w:r w:rsidR="00FA1A48">
        <w:rPr>
          <w:lang w:val="en-GB"/>
        </w:rPr>
        <w:t xml:space="preserve"> and its part in analysis and taxonomy,</w:t>
      </w:r>
      <w:r w:rsidR="005A78D2" w:rsidRPr="00DE7521">
        <w:rPr>
          <w:lang w:val="en-GB"/>
        </w:rPr>
        <w:t xml:space="preserve"> after which I will explain how it will be applied in this thesis.</w:t>
      </w:r>
      <w:r w:rsidR="00FA1A48">
        <w:rPr>
          <w:lang w:val="en-GB"/>
        </w:rPr>
        <w:t xml:space="preserve"> </w:t>
      </w:r>
    </w:p>
    <w:p w14:paraId="4AA4B4EB" w14:textId="13E961D3" w:rsidR="005A78D2" w:rsidRPr="00E302D9" w:rsidRDefault="005A78D2" w:rsidP="005A78D2">
      <w:pPr>
        <w:spacing w:line="360" w:lineRule="auto"/>
        <w:rPr>
          <w:lang w:val="en-GB"/>
        </w:rPr>
      </w:pPr>
      <w:r w:rsidRPr="00DE7521">
        <w:rPr>
          <w:lang w:val="en-GB"/>
        </w:rPr>
        <w:tab/>
      </w:r>
      <w:r w:rsidR="009671C9">
        <w:rPr>
          <w:lang w:val="en-GB"/>
        </w:rPr>
        <w:t>The terminology used to refer to genre depends on the model of classification or analysis required.</w:t>
      </w:r>
      <w:r w:rsidR="009671C9">
        <w:rPr>
          <w:rStyle w:val="Voetnootmarkering"/>
          <w:lang w:val="en-GB"/>
        </w:rPr>
        <w:footnoteReference w:id="27"/>
      </w:r>
      <w:r w:rsidR="009671C9">
        <w:rPr>
          <w:lang w:val="en-GB"/>
        </w:rPr>
        <w:t xml:space="preserve"> </w:t>
      </w:r>
      <w:r w:rsidRPr="00DE7521">
        <w:rPr>
          <w:lang w:val="en-GB"/>
        </w:rPr>
        <w:t xml:space="preserve">The traditional taxonomic model, also known as the </w:t>
      </w:r>
      <w:r w:rsidR="003647A5">
        <w:rPr>
          <w:lang w:val="en-GB"/>
        </w:rPr>
        <w:t>‘</w:t>
      </w:r>
      <w:r w:rsidRPr="00DE7521">
        <w:rPr>
          <w:lang w:val="en-GB"/>
        </w:rPr>
        <w:t>Aristotelian</w:t>
      </w:r>
      <w:r w:rsidR="003647A5">
        <w:rPr>
          <w:lang w:val="en-GB"/>
        </w:rPr>
        <w:t>’</w:t>
      </w:r>
      <w:r w:rsidRPr="00DE7521">
        <w:rPr>
          <w:lang w:val="en-GB"/>
        </w:rPr>
        <w:t xml:space="preserve"> model of genre, states that texts can solely belong to one single</w:t>
      </w:r>
      <w:r>
        <w:rPr>
          <w:lang w:val="en-GB"/>
        </w:rPr>
        <w:t xml:space="preserve"> category of literature</w:t>
      </w:r>
      <w:r w:rsidRPr="00DE7521">
        <w:rPr>
          <w:lang w:val="en-GB"/>
        </w:rPr>
        <w:t xml:space="preserve">. Here, the word </w:t>
      </w:r>
      <w:r w:rsidR="003647A5">
        <w:rPr>
          <w:lang w:val="en-GB"/>
        </w:rPr>
        <w:lastRenderedPageBreak/>
        <w:t>‘</w:t>
      </w:r>
      <w:r w:rsidRPr="00DE7521">
        <w:rPr>
          <w:lang w:val="en-GB"/>
        </w:rPr>
        <w:t>genre</w:t>
      </w:r>
      <w:r w:rsidR="003647A5">
        <w:rPr>
          <w:lang w:val="en-GB"/>
        </w:rPr>
        <w:t>’</w:t>
      </w:r>
      <w:r w:rsidRPr="00DE7521">
        <w:rPr>
          <w:lang w:val="en-GB"/>
        </w:rPr>
        <w:t xml:space="preserve"> is used as a taxonomic indicator, creating classifications based on a universal set of rules. It presupposes that the texts exist in a logical relationship with the abstract parent genre.</w:t>
      </w:r>
      <w:r w:rsidRPr="00DE7521">
        <w:rPr>
          <w:vertAlign w:val="superscript"/>
          <w:lang w:val="en-GB"/>
        </w:rPr>
        <w:footnoteReference w:id="28"/>
      </w:r>
      <w:r w:rsidRPr="00DE7521">
        <w:rPr>
          <w:lang w:val="en-GB"/>
        </w:rPr>
        <w:t xml:space="preserve"> This model has been prevalent throughout the majority of literary history in the West, but modern scholarship has moved away from it, criticizing its validity.</w:t>
      </w:r>
      <w:r w:rsidRPr="00DE7521">
        <w:rPr>
          <w:vertAlign w:val="superscript"/>
          <w:lang w:val="en-GB"/>
        </w:rPr>
        <w:footnoteReference w:id="29"/>
      </w:r>
      <w:r w:rsidRPr="00DE7521">
        <w:rPr>
          <w:lang w:val="en-GB"/>
        </w:rPr>
        <w:t xml:space="preserve"> Instead of having a prescriptive model, genre should be considered in terms of sets of intertextual relations, making </w:t>
      </w:r>
      <w:r w:rsidR="003647A5">
        <w:rPr>
          <w:lang w:val="en-GB"/>
        </w:rPr>
        <w:t>‘</w:t>
      </w:r>
      <w:r w:rsidRPr="00DE7521">
        <w:rPr>
          <w:lang w:val="en-GB"/>
        </w:rPr>
        <w:t>genre</w:t>
      </w:r>
      <w:r w:rsidR="003647A5">
        <w:rPr>
          <w:lang w:val="en-GB"/>
        </w:rPr>
        <w:t>’</w:t>
      </w:r>
      <w:r w:rsidRPr="00DE7521">
        <w:rPr>
          <w:lang w:val="en-GB"/>
        </w:rPr>
        <w:t xml:space="preserve"> dynamic rather than static, and allowing for overlap.</w:t>
      </w:r>
      <w:r w:rsidRPr="00DE7521">
        <w:rPr>
          <w:vertAlign w:val="superscript"/>
          <w:lang w:val="en-GB"/>
        </w:rPr>
        <w:footnoteReference w:id="30"/>
      </w:r>
      <w:r w:rsidRPr="00DE7521">
        <w:rPr>
          <w:lang w:val="en-GB"/>
        </w:rPr>
        <w:t xml:space="preserve"> While genre then still depends on the idea that texts can be organized and grouped according to their shared attributes, the classification is less rigid and limited. This allows for a rich mode of literary interpretation</w:t>
      </w:r>
      <w:r>
        <w:rPr>
          <w:lang w:val="en-GB"/>
        </w:rPr>
        <w:t>, which then aids in analysis: instead of a constricting factor, it now has become a tool</w:t>
      </w:r>
      <w:r w:rsidRPr="00DE7521">
        <w:rPr>
          <w:lang w:val="en-GB"/>
        </w:rPr>
        <w:t>.</w:t>
      </w:r>
      <w:r w:rsidRPr="00DE7521">
        <w:rPr>
          <w:vertAlign w:val="superscript"/>
          <w:lang w:val="en-GB"/>
        </w:rPr>
        <w:footnoteReference w:id="31"/>
      </w:r>
      <w:r w:rsidRPr="008305FA">
        <w:rPr>
          <w:lang w:val="en-US"/>
        </w:rPr>
        <w:t xml:space="preserve"> </w:t>
      </w:r>
      <w:r w:rsidRPr="00DE7521">
        <w:rPr>
          <w:lang w:val="en-GB"/>
        </w:rPr>
        <w:t xml:space="preserve">Frow encourages such mode, as he states that genre should not be interpreted as </w:t>
      </w:r>
      <w:r w:rsidR="008947FB">
        <w:rPr>
          <w:lang w:val="en-GB"/>
        </w:rPr>
        <w:t>‘</w:t>
      </w:r>
      <w:r w:rsidRPr="00DE7521">
        <w:rPr>
          <w:lang w:val="en-GB"/>
        </w:rPr>
        <w:t>rigid trans-historical class exercising control over the texts which it generates</w:t>
      </w:r>
      <w:r w:rsidR="00CF15E8">
        <w:rPr>
          <w:lang w:val="en-GB"/>
        </w:rPr>
        <w:t>’</w:t>
      </w:r>
      <w:r w:rsidRPr="00DE7521">
        <w:rPr>
          <w:lang w:val="en-GB"/>
        </w:rPr>
        <w:t>, but as inspired by its predecessors, and interpreted anew by the contemporary author and reader.</w:t>
      </w:r>
      <w:r w:rsidRPr="00DE7521">
        <w:rPr>
          <w:vertAlign w:val="superscript"/>
          <w:lang w:val="en-GB"/>
        </w:rPr>
        <w:footnoteReference w:id="32"/>
      </w:r>
      <w:r w:rsidRPr="00DE7521">
        <w:rPr>
          <w:lang w:val="en-GB"/>
        </w:rPr>
        <w:t xml:space="preserve"> Frow also adds that, due to its dynamic nature, structural components of a genre should be historically specific rather than obeying a universal and formal logic.</w:t>
      </w:r>
      <w:r w:rsidRPr="00DE7521">
        <w:rPr>
          <w:vertAlign w:val="superscript"/>
          <w:lang w:val="en-GB"/>
        </w:rPr>
        <w:footnoteReference w:id="33"/>
      </w:r>
      <w:r w:rsidRPr="00DE7521">
        <w:rPr>
          <w:lang w:val="en-GB"/>
        </w:rPr>
        <w:t xml:space="preserve"> According to Nicole Volmering, this is especially visible in genres that have existed for a longer period of time, such as visions, which change their structure over the span of centuries without losing their distinct features</w:t>
      </w:r>
      <w:r w:rsidR="009671C9">
        <w:rPr>
          <w:lang w:val="en-GB"/>
        </w:rPr>
        <w:t>, e.g. themes</w:t>
      </w:r>
      <w:r w:rsidRPr="00DE7521">
        <w:rPr>
          <w:lang w:val="en-GB"/>
        </w:rPr>
        <w:t>. This means that any textual manifestation and evidence of a genre is in itself historical representation, and this should be bore in mind when researching medieval genres.</w:t>
      </w:r>
      <w:r w:rsidRPr="00DE7521">
        <w:rPr>
          <w:vertAlign w:val="superscript"/>
          <w:lang w:val="en-GB"/>
        </w:rPr>
        <w:footnoteReference w:id="34"/>
      </w:r>
      <w:r w:rsidRPr="00DE7521">
        <w:rPr>
          <w:lang w:val="en-GB"/>
        </w:rPr>
        <w:t xml:space="preserve"> Hans R. Jauss expands on th</w:t>
      </w:r>
      <w:r w:rsidR="009671C9">
        <w:rPr>
          <w:lang w:val="en-GB"/>
        </w:rPr>
        <w:t>is</w:t>
      </w:r>
      <w:r w:rsidRPr="00DE7521">
        <w:rPr>
          <w:lang w:val="en-GB"/>
        </w:rPr>
        <w:t xml:space="preserve">, writing that it is important to acknowledge texts in their own right, and consider genre </w:t>
      </w:r>
      <w:r w:rsidR="008947FB">
        <w:rPr>
          <w:lang w:val="en-GB"/>
        </w:rPr>
        <w:t>‘</w:t>
      </w:r>
      <w:r w:rsidRPr="00DE7521">
        <w:rPr>
          <w:lang w:val="en-GB"/>
        </w:rPr>
        <w:t>in the process of becoming</w:t>
      </w:r>
      <w:r w:rsidR="00CF15E8">
        <w:rPr>
          <w:lang w:val="en-GB"/>
        </w:rPr>
        <w:t>’</w:t>
      </w:r>
      <w:r w:rsidRPr="00DE7521">
        <w:rPr>
          <w:lang w:val="en-GB"/>
        </w:rPr>
        <w:t>. Genre is only sustained in the context of a series of works forming a continuity, and may be identified by a generic dominant determining the overall shape of the text.</w:t>
      </w:r>
      <w:r w:rsidRPr="00DE7521">
        <w:rPr>
          <w:vertAlign w:val="superscript"/>
          <w:lang w:val="en-GB"/>
        </w:rPr>
        <w:footnoteReference w:id="35"/>
      </w:r>
      <w:r w:rsidRPr="00DE7521">
        <w:rPr>
          <w:lang w:val="en-GB"/>
        </w:rPr>
        <w:t xml:space="preserve"> This reflexive model can then more easily be used to discuss multi-generic texts.</w:t>
      </w:r>
      <w:r w:rsidRPr="00DE7521">
        <w:rPr>
          <w:vertAlign w:val="superscript"/>
          <w:lang w:val="en-GB"/>
        </w:rPr>
        <w:footnoteReference w:id="36"/>
      </w:r>
      <w:r>
        <w:rPr>
          <w:lang w:val="en-GB"/>
        </w:rPr>
        <w:t xml:space="preserve"> In context of medieval manuscripts, this can mean that a text situated between other types of texts would be considered of the same </w:t>
      </w:r>
      <w:r>
        <w:rPr>
          <w:lang w:val="en-GB"/>
        </w:rPr>
        <w:lastRenderedPageBreak/>
        <w:t xml:space="preserve">literary category, i.e. the placement of a text within a manuscript (depending on the type of manuscript) may tell us more about common conceptions of it regarding </w:t>
      </w:r>
      <w:r w:rsidR="003647A5">
        <w:rPr>
          <w:lang w:val="en-GB"/>
        </w:rPr>
        <w:t>‘</w:t>
      </w:r>
      <w:r>
        <w:rPr>
          <w:lang w:val="en-GB"/>
        </w:rPr>
        <w:t>genre</w:t>
      </w:r>
      <w:r w:rsidR="003647A5">
        <w:rPr>
          <w:lang w:val="en-GB"/>
        </w:rPr>
        <w:t>’</w:t>
      </w:r>
      <w:r>
        <w:rPr>
          <w:lang w:val="en-GB"/>
        </w:rPr>
        <w:t xml:space="preserve"> or categories. For example, the fact that </w:t>
      </w:r>
      <w:r>
        <w:rPr>
          <w:i/>
          <w:iCs/>
          <w:lang w:val="en-GB"/>
        </w:rPr>
        <w:t>Breuddwyd Rhonabwy</w:t>
      </w:r>
      <w:r>
        <w:rPr>
          <w:lang w:val="en-GB"/>
        </w:rPr>
        <w:t xml:space="preserve"> is found between various dream- and vision-texts rather than the tales it is so often paired with, and the fact that </w:t>
      </w:r>
      <w:r>
        <w:rPr>
          <w:i/>
          <w:iCs/>
          <w:lang w:val="en-GB"/>
        </w:rPr>
        <w:t xml:space="preserve">Aislinge Meic Con Glinne </w:t>
      </w:r>
      <w:r>
        <w:rPr>
          <w:lang w:val="en-GB"/>
        </w:rPr>
        <w:t>can be found in combination with legal and ecclesiastical material, provides us with more information about the context in which they were received and perceived.</w:t>
      </w:r>
      <w:r>
        <w:rPr>
          <w:rStyle w:val="Voetnootmarkering"/>
          <w:lang w:val="en-GB"/>
        </w:rPr>
        <w:footnoteReference w:id="37"/>
      </w:r>
      <w:r w:rsidR="009671C9">
        <w:rPr>
          <w:lang w:val="en-GB"/>
        </w:rPr>
        <w:t xml:space="preserve"> </w:t>
      </w:r>
    </w:p>
    <w:p w14:paraId="0EA6AC7D" w14:textId="7BC6DE05" w:rsidR="005A78D2" w:rsidRPr="00DE7521" w:rsidRDefault="009671C9" w:rsidP="005A78D2">
      <w:pPr>
        <w:spacing w:line="360" w:lineRule="auto"/>
        <w:rPr>
          <w:lang w:val="en-GB"/>
        </w:rPr>
      </w:pPr>
      <w:r>
        <w:rPr>
          <w:lang w:val="en-GB"/>
        </w:rPr>
        <w:tab/>
      </w:r>
      <w:r w:rsidR="005A78D2" w:rsidRPr="00DE7521">
        <w:rPr>
          <w:lang w:val="en-GB"/>
        </w:rPr>
        <w:t xml:space="preserve"> </w:t>
      </w:r>
      <w:r>
        <w:rPr>
          <w:lang w:val="en-GB"/>
        </w:rPr>
        <w:t>The methodology of genre provides a tool for analysis which is based on the idea that a genre consists of distinctive features that transgress the bounds of time.</w:t>
      </w:r>
      <w:r w:rsidR="005562EB">
        <w:rPr>
          <w:lang w:val="en-GB"/>
        </w:rPr>
        <w:t xml:space="preserve"> </w:t>
      </w:r>
      <w:r w:rsidR="00A620B9">
        <w:rPr>
          <w:lang w:val="en-GB"/>
        </w:rPr>
        <w:t>This can be used for various ends: for example, i</w:t>
      </w:r>
      <w:r w:rsidR="005562EB">
        <w:rPr>
          <w:lang w:val="en-GB"/>
        </w:rPr>
        <w:t>n her 2021 PhD thesis, Xiezhen Zhao uses this methodology to examine whether dreams in medieval Welsh literature</w:t>
      </w:r>
      <w:r>
        <w:rPr>
          <w:lang w:val="en-GB"/>
        </w:rPr>
        <w:t xml:space="preserve"> </w:t>
      </w:r>
      <w:r w:rsidR="005562EB">
        <w:rPr>
          <w:lang w:val="en-GB"/>
        </w:rPr>
        <w:t xml:space="preserve">can be confined to one specific genre. </w:t>
      </w:r>
      <w:r w:rsidR="00EA6592">
        <w:rPr>
          <w:lang w:val="en-GB"/>
        </w:rPr>
        <w:t>She concludes</w:t>
      </w:r>
      <w:r w:rsidR="005562EB">
        <w:rPr>
          <w:lang w:val="en-GB"/>
        </w:rPr>
        <w:t xml:space="preserve"> that her corpus, consisting of </w:t>
      </w:r>
      <w:r w:rsidR="00EA6592">
        <w:rPr>
          <w:lang w:val="en-GB"/>
        </w:rPr>
        <w:t>nineteen texts taking various forms and spanning from c.1100 to c. 1550, do not consitute one single genre</w:t>
      </w:r>
      <w:r w:rsidR="00A620B9">
        <w:rPr>
          <w:lang w:val="en-GB"/>
        </w:rPr>
        <w:t>.</w:t>
      </w:r>
      <w:r w:rsidR="00860CE1">
        <w:rPr>
          <w:rStyle w:val="Voetnootmarkering"/>
          <w:lang w:val="en-GB"/>
        </w:rPr>
        <w:footnoteReference w:id="38"/>
      </w:r>
      <w:r w:rsidR="00EA6592">
        <w:rPr>
          <w:lang w:val="en-GB"/>
        </w:rPr>
        <w:t xml:space="preserve"> </w:t>
      </w:r>
      <w:r w:rsidR="00085F9D">
        <w:rPr>
          <w:lang w:val="en-GB"/>
        </w:rPr>
        <w:t>As her corpus includes texts both in prose, poetry, and religious writ</w:t>
      </w:r>
      <w:r w:rsidR="006922FF">
        <w:rPr>
          <w:lang w:val="en-GB"/>
        </w:rPr>
        <w:t>i</w:t>
      </w:r>
      <w:r w:rsidR="00085F9D">
        <w:rPr>
          <w:lang w:val="en-GB"/>
        </w:rPr>
        <w:t xml:space="preserve">ng, this conclusion appears to be a logical one: while genre consists of distinctive features that trangress the bounds of time, it is not guaranteed to cross a broad scope of types of writing. While </w:t>
      </w:r>
      <w:r w:rsidR="007344F7">
        <w:rPr>
          <w:lang w:val="en-GB"/>
        </w:rPr>
        <w:t xml:space="preserve">all </w:t>
      </w:r>
      <w:r w:rsidR="00085F9D">
        <w:rPr>
          <w:i/>
          <w:iCs/>
          <w:lang w:val="en-GB"/>
        </w:rPr>
        <w:t xml:space="preserve">breuddwyd </w:t>
      </w:r>
      <w:r w:rsidR="00085F9D">
        <w:rPr>
          <w:lang w:val="en-GB"/>
        </w:rPr>
        <w:t xml:space="preserve">texts, then, might not constitute one specific </w:t>
      </w:r>
      <w:r w:rsidR="007344F7">
        <w:rPr>
          <w:i/>
          <w:iCs/>
          <w:lang w:val="en-GB"/>
        </w:rPr>
        <w:t xml:space="preserve">breuddwyd </w:t>
      </w:r>
      <w:r w:rsidR="00085F9D">
        <w:rPr>
          <w:lang w:val="en-GB"/>
        </w:rPr>
        <w:t xml:space="preserve">genre, vision literature </w:t>
      </w:r>
      <w:r w:rsidR="00860CE1">
        <w:rPr>
          <w:lang w:val="en-GB"/>
        </w:rPr>
        <w:t>is an established medieval 'genre' which can be used as a tool of analysis</w:t>
      </w:r>
      <w:r w:rsidR="007344F7">
        <w:rPr>
          <w:lang w:val="en-GB"/>
        </w:rPr>
        <w:t>.</w:t>
      </w:r>
      <w:r w:rsidR="00860CE1">
        <w:rPr>
          <w:lang w:val="en-GB"/>
        </w:rPr>
        <w:t xml:space="preserve"> </w:t>
      </w:r>
      <w:r>
        <w:rPr>
          <w:lang w:val="en-GB"/>
        </w:rPr>
        <w:t>The distinctive features</w:t>
      </w:r>
      <w:r w:rsidR="00860CE1">
        <w:rPr>
          <w:lang w:val="en-GB"/>
        </w:rPr>
        <w:t xml:space="preserve"> of which a genre consists</w:t>
      </w:r>
      <w:r>
        <w:rPr>
          <w:lang w:val="en-GB"/>
        </w:rPr>
        <w:t xml:space="preserve">, i.e. themes in the context of this thesis, provide a basis for </w:t>
      </w:r>
      <w:r w:rsidR="00860CE1">
        <w:rPr>
          <w:lang w:val="en-GB"/>
        </w:rPr>
        <w:t>this</w:t>
      </w:r>
      <w:r w:rsidR="007344F7">
        <w:rPr>
          <w:lang w:val="en-GB"/>
        </w:rPr>
        <w:t xml:space="preserve">, and will be used to examine </w:t>
      </w:r>
      <w:r w:rsidR="00196AF8">
        <w:rPr>
          <w:lang w:val="en-GB"/>
        </w:rPr>
        <w:t xml:space="preserve">literary interaction. </w:t>
      </w:r>
      <w:r w:rsidR="005A78D2" w:rsidRPr="00DE7521">
        <w:rPr>
          <w:lang w:val="en-GB"/>
        </w:rPr>
        <w:t>The primary function of a generic analysis of texts is to analyse their internal cohesion and dissonance.</w:t>
      </w:r>
      <w:r w:rsidR="005A78D2" w:rsidRPr="00DE7521">
        <w:rPr>
          <w:vertAlign w:val="superscript"/>
          <w:lang w:val="en-GB"/>
        </w:rPr>
        <w:footnoteReference w:id="39"/>
      </w:r>
      <w:r w:rsidR="005A78D2" w:rsidRPr="00DE7521">
        <w:rPr>
          <w:lang w:val="en-GB"/>
        </w:rPr>
        <w:t xml:space="preserve"> This will especially be useful within this thesis, as it sets out to examine how cohesive the themes within </w:t>
      </w:r>
      <w:r>
        <w:rPr>
          <w:lang w:val="en-GB"/>
        </w:rPr>
        <w:t>m</w:t>
      </w:r>
      <w:r w:rsidR="005A78D2" w:rsidRPr="00DE7521">
        <w:rPr>
          <w:lang w:val="en-GB"/>
        </w:rPr>
        <w:t xml:space="preserve">edieval Insular secular dream narratives are. </w:t>
      </w:r>
      <w:r w:rsidR="005A78D2">
        <w:rPr>
          <w:lang w:val="en-GB"/>
        </w:rPr>
        <w:t>In addition</w:t>
      </w:r>
      <w:r w:rsidR="005A78D2" w:rsidRPr="00DE7521">
        <w:rPr>
          <w:lang w:val="en-GB"/>
        </w:rPr>
        <w:t>, it aims to denote similarities between the medieval Irish and Welsh texts</w:t>
      </w:r>
      <w:r>
        <w:rPr>
          <w:lang w:val="en-GB"/>
        </w:rPr>
        <w:t xml:space="preserve"> by comparing and analysing themes central to (dream-) vision literature found in the texts</w:t>
      </w:r>
      <w:r w:rsidR="005A78D2">
        <w:rPr>
          <w:lang w:val="en-GB"/>
        </w:rPr>
        <w:t>. However, whilst applying modern labels and taxonomy,</w:t>
      </w:r>
      <w:r w:rsidR="005A78D2" w:rsidRPr="00DE7521">
        <w:rPr>
          <w:lang w:val="en-GB"/>
        </w:rPr>
        <w:t xml:space="preserve"> the </w:t>
      </w:r>
      <w:r>
        <w:rPr>
          <w:lang w:val="en-GB"/>
        </w:rPr>
        <w:t>generic analysis</w:t>
      </w:r>
      <w:r w:rsidR="005A78D2" w:rsidRPr="00DE7521">
        <w:rPr>
          <w:lang w:val="en-GB"/>
        </w:rPr>
        <w:t xml:space="preserve"> will be based on the medieval categories rather than modern genres</w:t>
      </w:r>
      <w:r w:rsidR="005A78D2">
        <w:rPr>
          <w:lang w:val="en-GB"/>
        </w:rPr>
        <w:t xml:space="preserve"> in order to not create anachronistic research</w:t>
      </w:r>
      <w:r w:rsidR="005A78D2" w:rsidRPr="00DE7521">
        <w:rPr>
          <w:lang w:val="en-GB"/>
        </w:rPr>
        <w:t xml:space="preserve">. These categories are based on the Irish </w:t>
      </w:r>
      <w:r>
        <w:rPr>
          <w:lang w:val="en-GB"/>
        </w:rPr>
        <w:t>T</w:t>
      </w:r>
      <w:r w:rsidR="005A78D2" w:rsidRPr="00DE7521">
        <w:rPr>
          <w:lang w:val="en-GB"/>
        </w:rPr>
        <w:t>ale</w:t>
      </w:r>
      <w:r>
        <w:rPr>
          <w:lang w:val="en-GB"/>
        </w:rPr>
        <w:t>-L</w:t>
      </w:r>
      <w:r w:rsidR="005A78D2" w:rsidRPr="00DE7521">
        <w:rPr>
          <w:lang w:val="en-GB"/>
        </w:rPr>
        <w:t>ists, which are found in the 12th</w:t>
      </w:r>
      <w:r w:rsidR="005A78D2">
        <w:rPr>
          <w:lang w:val="en-GB"/>
        </w:rPr>
        <w:t>-</w:t>
      </w:r>
      <w:r w:rsidR="005A78D2" w:rsidRPr="00DE7521">
        <w:rPr>
          <w:lang w:val="en-GB"/>
        </w:rPr>
        <w:t xml:space="preserve">century Book of Leinster </w:t>
      </w:r>
      <w:r>
        <w:rPr>
          <w:lang w:val="en-GB"/>
        </w:rPr>
        <w:t>(</w:t>
      </w:r>
      <w:r w:rsidRPr="009671C9">
        <w:rPr>
          <w:lang w:val="en-GB"/>
        </w:rPr>
        <w:t>Trinity College, Dublin</w:t>
      </w:r>
      <w:r>
        <w:rPr>
          <w:lang w:val="en-GB"/>
        </w:rPr>
        <w:t>,</w:t>
      </w:r>
      <w:r w:rsidRPr="009671C9">
        <w:rPr>
          <w:lang w:val="en-GB"/>
        </w:rPr>
        <w:t xml:space="preserve"> MS H 2.18 (cat. 1339)</w:t>
      </w:r>
      <w:r>
        <w:rPr>
          <w:lang w:val="en-GB"/>
        </w:rPr>
        <w:t>)</w:t>
      </w:r>
      <w:r w:rsidRPr="009671C9">
        <w:rPr>
          <w:lang w:val="en-GB"/>
        </w:rPr>
        <w:t xml:space="preserve"> </w:t>
      </w:r>
      <w:r w:rsidR="005A78D2" w:rsidRPr="00DE7521">
        <w:rPr>
          <w:lang w:val="en-GB"/>
        </w:rPr>
        <w:t>and the 14th/15th</w:t>
      </w:r>
      <w:r w:rsidR="005A78D2">
        <w:rPr>
          <w:lang w:val="en-GB"/>
        </w:rPr>
        <w:t>-</w:t>
      </w:r>
      <w:r w:rsidR="005A78D2" w:rsidRPr="00DE7521">
        <w:rPr>
          <w:lang w:val="en-GB"/>
        </w:rPr>
        <w:t xml:space="preserve">century portion of Trinity College </w:t>
      </w:r>
      <w:r w:rsidR="005A78D2" w:rsidRPr="00DE7521">
        <w:rPr>
          <w:lang w:val="en-GB"/>
        </w:rPr>
        <w:lastRenderedPageBreak/>
        <w:t>Manuscript H 3 17.</w:t>
      </w:r>
      <w:r w:rsidR="005A78D2" w:rsidRPr="00DE7521">
        <w:rPr>
          <w:vertAlign w:val="superscript"/>
          <w:lang w:val="en-GB"/>
        </w:rPr>
        <w:footnoteReference w:id="40"/>
      </w:r>
      <w:r w:rsidR="005A78D2" w:rsidRPr="00DE7521">
        <w:rPr>
          <w:lang w:val="en-GB"/>
        </w:rPr>
        <w:t xml:space="preserve"> These </w:t>
      </w:r>
      <w:r>
        <w:rPr>
          <w:lang w:val="en-GB"/>
        </w:rPr>
        <w:t>L</w:t>
      </w:r>
      <w:r w:rsidR="005A78D2" w:rsidRPr="00DE7521">
        <w:rPr>
          <w:lang w:val="en-GB"/>
        </w:rPr>
        <w:t>ists are documents that offer a catalogue of medieval Irish tales, the first containing 187 titles and the second 182, documenting literary categorisation made in the Middle Ages.</w:t>
      </w:r>
      <w:r w:rsidR="003476B3" w:rsidRPr="00DE7521">
        <w:rPr>
          <w:vertAlign w:val="superscript"/>
          <w:lang w:val="en-GB"/>
        </w:rPr>
        <w:footnoteReference w:id="41"/>
      </w:r>
      <w:r w:rsidR="005A78D2" w:rsidRPr="00DE7521">
        <w:rPr>
          <w:lang w:val="en-GB"/>
        </w:rPr>
        <w:t xml:space="preserve"> By using these </w:t>
      </w:r>
      <w:r>
        <w:rPr>
          <w:lang w:val="en-GB"/>
        </w:rPr>
        <w:t>T</w:t>
      </w:r>
      <w:r w:rsidR="005A78D2" w:rsidRPr="00DE7521">
        <w:rPr>
          <w:lang w:val="en-GB"/>
        </w:rPr>
        <w:t xml:space="preserve">ale </w:t>
      </w:r>
      <w:r>
        <w:rPr>
          <w:lang w:val="en-GB"/>
        </w:rPr>
        <w:t>L</w:t>
      </w:r>
      <w:r w:rsidR="005A78D2" w:rsidRPr="00DE7521">
        <w:rPr>
          <w:lang w:val="en-GB"/>
        </w:rPr>
        <w:t xml:space="preserve">ists, </w:t>
      </w:r>
      <w:r w:rsidR="005A78D2">
        <w:rPr>
          <w:lang w:val="en-GB"/>
        </w:rPr>
        <w:t>medieval</w:t>
      </w:r>
      <w:r w:rsidR="005A78D2" w:rsidRPr="00DE7521">
        <w:rPr>
          <w:lang w:val="en-GB"/>
        </w:rPr>
        <w:t xml:space="preserve"> categories will become available for generic analysis, and the analysis itself will not become incongruent. The </w:t>
      </w:r>
      <w:r>
        <w:rPr>
          <w:lang w:val="en-GB"/>
        </w:rPr>
        <w:t>L</w:t>
      </w:r>
      <w:r w:rsidR="005A78D2" w:rsidRPr="00DE7521">
        <w:rPr>
          <w:lang w:val="en-GB"/>
        </w:rPr>
        <w:t>ists provide a contemporary framework, which helps avoid debate about modern genre applied to medieval texts. The dream narratives, then, as a group of texts which are part of the taxonomy of insular literature, will be considered from the perspective of a literary category in their own right.</w:t>
      </w:r>
      <w:r>
        <w:rPr>
          <w:rStyle w:val="Voetnootmarkering"/>
          <w:lang w:val="en-GB"/>
        </w:rPr>
        <w:footnoteReference w:id="42"/>
      </w:r>
      <w:r>
        <w:rPr>
          <w:lang w:val="en-GB"/>
        </w:rPr>
        <w:t xml:space="preserve"> </w:t>
      </w:r>
    </w:p>
    <w:p w14:paraId="1A9B262A" w14:textId="77777777" w:rsidR="005A78D2" w:rsidRPr="00DE7521" w:rsidRDefault="005A78D2" w:rsidP="005A78D2">
      <w:pPr>
        <w:spacing w:line="360" w:lineRule="auto"/>
        <w:rPr>
          <w:lang w:val="en-GB"/>
        </w:rPr>
      </w:pPr>
    </w:p>
    <w:p w14:paraId="4D13C670" w14:textId="77777777" w:rsidR="005A78D2" w:rsidRDefault="005A78D2" w:rsidP="005A78D2">
      <w:pPr>
        <w:spacing w:line="360" w:lineRule="auto"/>
        <w:outlineLvl w:val="1"/>
        <w:rPr>
          <w:u w:val="single"/>
          <w:lang w:val="en-GB"/>
        </w:rPr>
      </w:pPr>
      <w:bookmarkStart w:id="8" w:name="_Toc109938022"/>
      <w:r>
        <w:rPr>
          <w:u w:val="single"/>
          <w:lang w:val="en-GB"/>
        </w:rPr>
        <w:t>Corpus</w:t>
      </w:r>
      <w:bookmarkEnd w:id="8"/>
    </w:p>
    <w:p w14:paraId="0AB0A4D6" w14:textId="0FEA8A98" w:rsidR="005A78D2" w:rsidRPr="000C4314" w:rsidRDefault="005A78D2" w:rsidP="005A78D2">
      <w:pPr>
        <w:spacing w:line="360" w:lineRule="auto"/>
        <w:rPr>
          <w:lang w:val="en-GB"/>
        </w:rPr>
      </w:pPr>
      <w:r w:rsidRPr="00DE7521">
        <w:rPr>
          <w:lang w:val="en-GB"/>
        </w:rPr>
        <w:tab/>
        <w:t>For this thesis, four primary texts will be used</w:t>
      </w:r>
      <w:r>
        <w:rPr>
          <w:lang w:val="en-GB"/>
        </w:rPr>
        <w:t xml:space="preserve">: </w:t>
      </w:r>
      <w:r w:rsidR="00944AD6" w:rsidRPr="00DE7521">
        <w:rPr>
          <w:i/>
          <w:iCs/>
          <w:lang w:val="en-GB"/>
        </w:rPr>
        <w:t>Aislinge Óengusso</w:t>
      </w:r>
      <w:r w:rsidR="00944AD6">
        <w:rPr>
          <w:i/>
          <w:iCs/>
          <w:lang w:val="en-GB"/>
        </w:rPr>
        <w:t xml:space="preserve"> </w:t>
      </w:r>
      <w:r w:rsidR="00944AD6">
        <w:rPr>
          <w:lang w:val="en-GB"/>
        </w:rPr>
        <w:t>(</w:t>
      </w:r>
      <w:r w:rsidR="00944AD6" w:rsidRPr="003476B3">
        <w:rPr>
          <w:i/>
          <w:iCs/>
          <w:lang w:val="en-GB"/>
        </w:rPr>
        <w:t>AOe</w:t>
      </w:r>
      <w:r w:rsidR="00944AD6">
        <w:rPr>
          <w:lang w:val="en-GB"/>
        </w:rPr>
        <w:t>)</w:t>
      </w:r>
      <w:r w:rsidR="00944AD6" w:rsidRPr="00DE7521">
        <w:rPr>
          <w:i/>
          <w:iCs/>
          <w:lang w:val="en-GB"/>
        </w:rPr>
        <w:t>,</w:t>
      </w:r>
      <w:r w:rsidR="00944AD6">
        <w:rPr>
          <w:i/>
          <w:iCs/>
          <w:lang w:val="en-GB"/>
        </w:rPr>
        <w:t xml:space="preserve"> </w:t>
      </w:r>
      <w:r w:rsidR="00944AD6" w:rsidRPr="00DE7521">
        <w:rPr>
          <w:i/>
          <w:iCs/>
          <w:lang w:val="en-GB"/>
        </w:rPr>
        <w:t>Breudwy</w:t>
      </w:r>
      <w:r w:rsidR="00944AD6">
        <w:rPr>
          <w:i/>
          <w:iCs/>
          <w:lang w:val="en-GB"/>
        </w:rPr>
        <w:t>t</w:t>
      </w:r>
      <w:r w:rsidR="00944AD6" w:rsidRPr="00DE7521">
        <w:rPr>
          <w:i/>
          <w:iCs/>
          <w:lang w:val="en-GB"/>
        </w:rPr>
        <w:t xml:space="preserve"> M</w:t>
      </w:r>
      <w:r w:rsidR="00944AD6">
        <w:rPr>
          <w:i/>
          <w:iCs/>
          <w:lang w:val="en-GB"/>
        </w:rPr>
        <w:t>ax</w:t>
      </w:r>
      <w:r w:rsidR="00944AD6" w:rsidRPr="00DE7521">
        <w:rPr>
          <w:i/>
          <w:iCs/>
          <w:lang w:val="en-GB"/>
        </w:rPr>
        <w:t>en Wledi</w:t>
      </w:r>
      <w:r w:rsidR="00944AD6">
        <w:rPr>
          <w:i/>
          <w:iCs/>
          <w:lang w:val="en-GB"/>
        </w:rPr>
        <w:t xml:space="preserve">c </w:t>
      </w:r>
      <w:r w:rsidR="00944AD6">
        <w:rPr>
          <w:lang w:val="en-GB"/>
        </w:rPr>
        <w:t>(</w:t>
      </w:r>
      <w:r w:rsidR="00944AD6" w:rsidRPr="003476B3">
        <w:rPr>
          <w:i/>
          <w:iCs/>
          <w:lang w:val="en-GB"/>
        </w:rPr>
        <w:t>BMW</w:t>
      </w:r>
      <w:r w:rsidR="00944AD6">
        <w:rPr>
          <w:lang w:val="en-GB"/>
        </w:rPr>
        <w:t>)</w:t>
      </w:r>
      <w:r w:rsidR="00944AD6" w:rsidRPr="00DE7521">
        <w:rPr>
          <w:i/>
          <w:iCs/>
          <w:lang w:val="en-GB"/>
        </w:rPr>
        <w:t xml:space="preserve">, </w:t>
      </w:r>
      <w:r w:rsidR="00944AD6">
        <w:rPr>
          <w:i/>
          <w:iCs/>
          <w:lang w:val="en-GB"/>
        </w:rPr>
        <w:t xml:space="preserve">Breuddwyd Rhonabwy </w:t>
      </w:r>
      <w:r w:rsidR="00944AD6">
        <w:rPr>
          <w:lang w:val="en-GB"/>
        </w:rPr>
        <w:t>(</w:t>
      </w:r>
      <w:r w:rsidR="00944AD6" w:rsidRPr="003476B3">
        <w:rPr>
          <w:i/>
          <w:iCs/>
          <w:lang w:val="en-GB"/>
        </w:rPr>
        <w:t>BRh</w:t>
      </w:r>
      <w:r w:rsidR="00944AD6">
        <w:rPr>
          <w:lang w:val="en-GB"/>
        </w:rPr>
        <w:t>)</w:t>
      </w:r>
      <w:r w:rsidR="00944AD6" w:rsidRPr="00DE7521">
        <w:rPr>
          <w:i/>
          <w:iCs/>
          <w:lang w:val="en-GB"/>
        </w:rPr>
        <w:t xml:space="preserve">, </w:t>
      </w:r>
      <w:r w:rsidR="00944AD6" w:rsidRPr="00DE7521">
        <w:rPr>
          <w:lang w:val="en-GB"/>
        </w:rPr>
        <w:t xml:space="preserve">and </w:t>
      </w:r>
      <w:r w:rsidR="00944AD6" w:rsidRPr="00DE7521">
        <w:rPr>
          <w:i/>
          <w:iCs/>
          <w:lang w:val="en-GB"/>
        </w:rPr>
        <w:t>Aislinge Meic Con</w:t>
      </w:r>
      <w:r w:rsidR="00944AD6">
        <w:rPr>
          <w:i/>
          <w:iCs/>
          <w:lang w:val="en-GB"/>
        </w:rPr>
        <w:t xml:space="preserve"> G</w:t>
      </w:r>
      <w:r w:rsidR="00944AD6" w:rsidRPr="00DE7521">
        <w:rPr>
          <w:i/>
          <w:iCs/>
          <w:lang w:val="en-GB"/>
        </w:rPr>
        <w:t>linn</w:t>
      </w:r>
      <w:r w:rsidR="00944AD6">
        <w:rPr>
          <w:i/>
          <w:iCs/>
          <w:lang w:val="en-GB"/>
        </w:rPr>
        <w:t xml:space="preserve">e </w:t>
      </w:r>
      <w:r w:rsidR="00944AD6">
        <w:rPr>
          <w:lang w:val="en-GB"/>
        </w:rPr>
        <w:t>(</w:t>
      </w:r>
      <w:r w:rsidR="00944AD6" w:rsidRPr="003476B3">
        <w:rPr>
          <w:i/>
          <w:iCs/>
          <w:lang w:val="en-GB"/>
        </w:rPr>
        <w:t>AMC</w:t>
      </w:r>
      <w:r w:rsidR="00944AD6">
        <w:rPr>
          <w:lang w:val="en-GB"/>
        </w:rPr>
        <w:t>)</w:t>
      </w:r>
      <w:r w:rsidRPr="00DE7521">
        <w:rPr>
          <w:lang w:val="en-GB"/>
        </w:rPr>
        <w:t>.</w:t>
      </w:r>
      <w:r w:rsidR="009671C9">
        <w:rPr>
          <w:rStyle w:val="Voetnootmarkering"/>
          <w:lang w:val="en-GB"/>
        </w:rPr>
        <w:footnoteReference w:id="43"/>
      </w:r>
      <w:r w:rsidRPr="008305FA">
        <w:rPr>
          <w:rStyle w:val="Voetnootmarkering"/>
          <w:lang w:val="en-GB"/>
        </w:rPr>
        <w:t xml:space="preserve"> </w:t>
      </w:r>
      <w:r w:rsidRPr="00DE7521">
        <w:rPr>
          <w:lang w:val="en-GB"/>
        </w:rPr>
        <w:t xml:space="preserve">Apart from important studies on specific satiric tales and recognition of the fantastical elements within </w:t>
      </w:r>
      <w:r w:rsidRPr="00DE7521">
        <w:rPr>
          <w:i/>
          <w:iCs/>
          <w:lang w:val="en-GB"/>
        </w:rPr>
        <w:t>aislinge</w:t>
      </w:r>
      <w:r w:rsidRPr="00DE7521">
        <w:rPr>
          <w:lang w:val="en-GB"/>
        </w:rPr>
        <w:t xml:space="preserve"> and </w:t>
      </w:r>
      <w:r w:rsidRPr="00DE7521">
        <w:rPr>
          <w:i/>
          <w:iCs/>
          <w:lang w:val="en-GB"/>
        </w:rPr>
        <w:t xml:space="preserve">breuddwyd </w:t>
      </w:r>
      <w:r w:rsidRPr="00DE7521">
        <w:rPr>
          <w:lang w:val="en-GB"/>
        </w:rPr>
        <w:t>texts, the</w:t>
      </w:r>
      <w:r>
        <w:rPr>
          <w:lang w:val="en-GB"/>
        </w:rPr>
        <w:t>se</w:t>
      </w:r>
      <w:r w:rsidRPr="00DE7521">
        <w:rPr>
          <w:lang w:val="en-GB"/>
        </w:rPr>
        <w:t xml:space="preserve"> dream tales have yet to be subjected to detailed overall scrutiny geared to broad similarities and particular variants</w:t>
      </w:r>
      <w:r w:rsidR="009671C9">
        <w:rPr>
          <w:lang w:val="en-GB"/>
        </w:rPr>
        <w:t xml:space="preserve">, </w:t>
      </w:r>
      <w:r w:rsidR="006922FF">
        <w:rPr>
          <w:lang w:val="en-GB"/>
        </w:rPr>
        <w:t xml:space="preserve">i.e. </w:t>
      </w:r>
      <w:r w:rsidR="009671C9" w:rsidRPr="004E5FAE">
        <w:rPr>
          <w:lang w:val="en-GB"/>
        </w:rPr>
        <w:t>have</w:t>
      </w:r>
      <w:r w:rsidR="009671C9">
        <w:rPr>
          <w:lang w:val="en-GB"/>
        </w:rPr>
        <w:t xml:space="preserve"> yet to be compared</w:t>
      </w:r>
      <w:r w:rsidRPr="00DE7521">
        <w:rPr>
          <w:lang w:val="en-GB"/>
        </w:rPr>
        <w:t xml:space="preserve">. An essential first step for such analysis is the establishment of a corpus of texts </w:t>
      </w:r>
      <w:r w:rsidR="009671C9">
        <w:rPr>
          <w:lang w:val="en-GB"/>
        </w:rPr>
        <w:t>I have</w:t>
      </w:r>
      <w:r w:rsidRPr="00DE7521">
        <w:rPr>
          <w:lang w:val="en-GB"/>
        </w:rPr>
        <w:t xml:space="preserve"> identified as secular dream narratives on reasonably objective grounds. Crucial is (1) manuscript authority for an </w:t>
      </w:r>
      <w:r w:rsidRPr="00DE7521">
        <w:rPr>
          <w:i/>
          <w:iCs/>
          <w:lang w:val="en-GB"/>
        </w:rPr>
        <w:t>aisling</w:t>
      </w:r>
      <w:r w:rsidRPr="00DE7521">
        <w:rPr>
          <w:lang w:val="en-GB"/>
        </w:rPr>
        <w:t xml:space="preserve"> or </w:t>
      </w:r>
      <w:r w:rsidRPr="00DE7521">
        <w:rPr>
          <w:i/>
          <w:iCs/>
          <w:lang w:val="en-GB"/>
        </w:rPr>
        <w:t xml:space="preserve">breuddwyd </w:t>
      </w:r>
      <w:r w:rsidRPr="00DE7521">
        <w:rPr>
          <w:lang w:val="en-GB"/>
        </w:rPr>
        <w:t xml:space="preserve">title, (2) whether there is any internal reference to the action as </w:t>
      </w:r>
      <w:r w:rsidRPr="00DE7521">
        <w:rPr>
          <w:i/>
          <w:iCs/>
          <w:lang w:val="en-GB"/>
        </w:rPr>
        <w:t xml:space="preserve">aisling/breuddwyd </w:t>
      </w:r>
      <w:r w:rsidRPr="00DE7521">
        <w:rPr>
          <w:lang w:val="en-GB"/>
        </w:rPr>
        <w:t>in the text itself</w:t>
      </w:r>
      <w:r w:rsidRPr="000C4314">
        <w:rPr>
          <w:lang w:val="en-GB"/>
        </w:rPr>
        <w:t>.</w:t>
      </w:r>
      <w:r>
        <w:rPr>
          <w:lang w:val="en-GB"/>
        </w:rPr>
        <w:t xml:space="preserve"> </w:t>
      </w:r>
      <w:r w:rsidR="006922FF">
        <w:rPr>
          <w:lang w:val="en-GB"/>
        </w:rPr>
        <w:t xml:space="preserve">The appearance of an </w:t>
      </w:r>
      <w:r w:rsidR="006922FF">
        <w:rPr>
          <w:i/>
          <w:iCs/>
          <w:lang w:val="en-GB"/>
        </w:rPr>
        <w:t xml:space="preserve">aisling </w:t>
      </w:r>
      <w:r w:rsidR="006922FF">
        <w:rPr>
          <w:lang w:val="en-GB"/>
        </w:rPr>
        <w:t xml:space="preserve">or </w:t>
      </w:r>
      <w:r w:rsidR="006922FF">
        <w:rPr>
          <w:i/>
          <w:iCs/>
          <w:lang w:val="en-GB"/>
        </w:rPr>
        <w:t xml:space="preserve">breuddwyd </w:t>
      </w:r>
      <w:r w:rsidR="006922FF">
        <w:rPr>
          <w:lang w:val="en-GB"/>
        </w:rPr>
        <w:t xml:space="preserve">title </w:t>
      </w:r>
      <w:r w:rsidR="00944AD6">
        <w:rPr>
          <w:lang w:val="en-GB"/>
        </w:rPr>
        <w:t xml:space="preserve">confirms the text to be considered either an </w:t>
      </w:r>
      <w:r w:rsidR="00944AD6">
        <w:rPr>
          <w:i/>
          <w:iCs/>
          <w:lang w:val="en-GB"/>
        </w:rPr>
        <w:t xml:space="preserve">aisling </w:t>
      </w:r>
      <w:r w:rsidR="00944AD6">
        <w:rPr>
          <w:lang w:val="en-GB"/>
        </w:rPr>
        <w:t xml:space="preserve">or </w:t>
      </w:r>
      <w:r w:rsidR="00944AD6">
        <w:rPr>
          <w:i/>
          <w:iCs/>
          <w:lang w:val="en-GB"/>
        </w:rPr>
        <w:t xml:space="preserve">breuddwyd </w:t>
      </w:r>
      <w:r w:rsidR="00944AD6">
        <w:rPr>
          <w:lang w:val="en-GB"/>
        </w:rPr>
        <w:t xml:space="preserve">narrative, and internal reference to </w:t>
      </w:r>
      <w:r w:rsidR="00944AD6">
        <w:rPr>
          <w:i/>
          <w:iCs/>
          <w:lang w:val="en-GB"/>
        </w:rPr>
        <w:t xml:space="preserve">aisling/breuddwyd </w:t>
      </w:r>
      <w:r w:rsidR="00944AD6">
        <w:rPr>
          <w:lang w:val="en-GB"/>
        </w:rPr>
        <w:t xml:space="preserve">confirms the appearance and description of the action itself. </w:t>
      </w:r>
      <w:r>
        <w:rPr>
          <w:lang w:val="en-GB"/>
        </w:rPr>
        <w:t>With the second criterion comes an additional criterion: the dream should be experienced in a dream or dream-like state. As this thesis aims</w:t>
      </w:r>
      <w:r w:rsidRPr="000C4314">
        <w:rPr>
          <w:lang w:val="en-GB"/>
        </w:rPr>
        <w:t xml:space="preserve"> </w:t>
      </w:r>
      <w:r>
        <w:rPr>
          <w:lang w:val="en-GB"/>
        </w:rPr>
        <w:t xml:space="preserve">to examine a homogenous group of texts, I have decided upon the following additional criteria: the text is written in prose; the tale is a stand-alone narrative; the text has a non-religious focus (i.e. can contain religious elements but is not written as a religious piece of writing). </w:t>
      </w:r>
      <w:r w:rsidRPr="00DE7521">
        <w:rPr>
          <w:lang w:val="en-GB"/>
        </w:rPr>
        <w:t xml:space="preserve">The tales identified as </w:t>
      </w:r>
      <w:r w:rsidRPr="00DE7521">
        <w:rPr>
          <w:i/>
          <w:iCs/>
          <w:lang w:val="en-GB"/>
        </w:rPr>
        <w:t>aisling</w:t>
      </w:r>
      <w:r w:rsidRPr="00DE7521">
        <w:rPr>
          <w:lang w:val="en-GB"/>
        </w:rPr>
        <w:t>/</w:t>
      </w:r>
      <w:r w:rsidRPr="00DE7521">
        <w:rPr>
          <w:i/>
          <w:iCs/>
          <w:lang w:val="en-GB"/>
        </w:rPr>
        <w:t xml:space="preserve">breuddwyd </w:t>
      </w:r>
      <w:r w:rsidRPr="00DE7521">
        <w:rPr>
          <w:lang w:val="en-GB"/>
        </w:rPr>
        <w:t>will be subjected to a thorough comparative analysis</w:t>
      </w:r>
      <w:r w:rsidR="009671C9">
        <w:rPr>
          <w:lang w:val="en-GB"/>
        </w:rPr>
        <w:t xml:space="preserve"> on the basis of generic themes as derived from my overview of medieval (dream-) vision literature</w:t>
      </w:r>
      <w:r>
        <w:rPr>
          <w:lang w:val="en-GB"/>
        </w:rPr>
        <w:t xml:space="preserve">. Further </w:t>
      </w:r>
      <w:r>
        <w:rPr>
          <w:lang w:val="en-GB"/>
        </w:rPr>
        <w:lastRenderedPageBreak/>
        <w:t xml:space="preserve">discussion of these and additional characteristics of medieval Insular dream-vision literature and the literary </w:t>
      </w:r>
      <w:r>
        <w:rPr>
          <w:i/>
          <w:iCs/>
          <w:lang w:val="en-GB"/>
        </w:rPr>
        <w:t xml:space="preserve">aisling </w:t>
      </w:r>
      <w:r>
        <w:rPr>
          <w:lang w:val="en-GB"/>
        </w:rPr>
        <w:t xml:space="preserve">category can be found in </w:t>
      </w:r>
      <w:r w:rsidR="009671C9">
        <w:rPr>
          <w:lang w:val="en-GB"/>
        </w:rPr>
        <w:t>C</w:t>
      </w:r>
      <w:r>
        <w:rPr>
          <w:lang w:val="en-GB"/>
        </w:rPr>
        <w:t xml:space="preserve">hapter II: </w:t>
      </w:r>
      <w:r w:rsidR="008947FB">
        <w:rPr>
          <w:lang w:val="en-GB"/>
        </w:rPr>
        <w:t>‘</w:t>
      </w:r>
      <w:r>
        <w:rPr>
          <w:lang w:val="en-GB"/>
        </w:rPr>
        <w:t>The Medieval (Dream-) Vision</w:t>
      </w:r>
      <w:r w:rsidR="00CF15E8">
        <w:rPr>
          <w:lang w:val="en-GB"/>
        </w:rPr>
        <w:t>’</w:t>
      </w:r>
      <w:r>
        <w:rPr>
          <w:lang w:val="en-GB"/>
        </w:rPr>
        <w:t>.</w:t>
      </w:r>
      <w:r>
        <w:rPr>
          <w:rStyle w:val="Voetnootmarkering"/>
          <w:lang w:val="en-GB"/>
        </w:rPr>
        <w:footnoteReference w:id="44"/>
      </w:r>
    </w:p>
    <w:p w14:paraId="23679A64" w14:textId="7282C556" w:rsidR="004833DE" w:rsidRDefault="005A78D2" w:rsidP="005A78D2">
      <w:pPr>
        <w:spacing w:line="360" w:lineRule="auto"/>
        <w:rPr>
          <w:lang w:val="en-GB"/>
        </w:rPr>
      </w:pPr>
      <w:r w:rsidRPr="00DE7521">
        <w:rPr>
          <w:lang w:val="en-GB"/>
        </w:rPr>
        <w:tab/>
      </w:r>
      <w:r>
        <w:rPr>
          <w:lang w:val="en-GB"/>
        </w:rPr>
        <w:t>The</w:t>
      </w:r>
      <w:r w:rsidRPr="00DE7521">
        <w:rPr>
          <w:lang w:val="en-GB"/>
        </w:rPr>
        <w:t xml:space="preserve"> four </w:t>
      </w:r>
      <w:r w:rsidR="00944AD6">
        <w:rPr>
          <w:lang w:val="en-GB"/>
        </w:rPr>
        <w:t xml:space="preserve">selected </w:t>
      </w:r>
      <w:r w:rsidRPr="00DE7521">
        <w:rPr>
          <w:lang w:val="en-GB"/>
        </w:rPr>
        <w:t>primary texts have significant thematic similarities, and fit the above-mentioned criteria</w:t>
      </w:r>
      <w:r w:rsidR="009671C9">
        <w:rPr>
          <w:lang w:val="en-GB"/>
        </w:rPr>
        <w:t xml:space="preserve">, i.e. have manuscript authority for an </w:t>
      </w:r>
      <w:r w:rsidR="009671C9">
        <w:rPr>
          <w:i/>
          <w:iCs/>
          <w:lang w:val="en-GB"/>
        </w:rPr>
        <w:t>aisling</w:t>
      </w:r>
      <w:r w:rsidR="009671C9">
        <w:rPr>
          <w:lang w:val="en-GB"/>
        </w:rPr>
        <w:t>/</w:t>
      </w:r>
      <w:r w:rsidR="009671C9">
        <w:rPr>
          <w:i/>
          <w:iCs/>
          <w:lang w:val="en-GB"/>
        </w:rPr>
        <w:t xml:space="preserve">breuddwyd </w:t>
      </w:r>
      <w:r w:rsidR="009671C9">
        <w:rPr>
          <w:lang w:val="en-GB"/>
        </w:rPr>
        <w:t xml:space="preserve">title, have an internal reference to an </w:t>
      </w:r>
      <w:r w:rsidR="009671C9">
        <w:rPr>
          <w:i/>
          <w:iCs/>
          <w:lang w:val="en-GB"/>
        </w:rPr>
        <w:t>aisling</w:t>
      </w:r>
      <w:r w:rsidR="009671C9">
        <w:rPr>
          <w:lang w:val="en-GB"/>
        </w:rPr>
        <w:t>/</w:t>
      </w:r>
      <w:r w:rsidR="009671C9">
        <w:rPr>
          <w:i/>
          <w:iCs/>
          <w:lang w:val="en-GB"/>
        </w:rPr>
        <w:t xml:space="preserve">brueddwyd </w:t>
      </w:r>
      <w:r w:rsidR="009671C9">
        <w:rPr>
          <w:lang w:val="en-GB"/>
        </w:rPr>
        <w:t>itself, are secular vernacular stand-alone narratives written in prose</w:t>
      </w:r>
      <w:r w:rsidRPr="00DE7521">
        <w:rPr>
          <w:lang w:val="en-GB"/>
        </w:rPr>
        <w:t>. The exact thematic semblances and characteristics of the corpus can be found in</w:t>
      </w:r>
      <w:r>
        <w:rPr>
          <w:lang w:val="en-GB"/>
        </w:rPr>
        <w:t xml:space="preserve"> both the </w:t>
      </w:r>
      <w:r w:rsidR="002E66D4">
        <w:rPr>
          <w:lang w:val="en-GB"/>
        </w:rPr>
        <w:t xml:space="preserve">table and the </w:t>
      </w:r>
      <w:r>
        <w:rPr>
          <w:lang w:val="en-GB"/>
        </w:rPr>
        <w:t xml:space="preserve">analysis </w:t>
      </w:r>
      <w:r w:rsidR="009671C9">
        <w:rPr>
          <w:lang w:val="en-GB"/>
        </w:rPr>
        <w:t xml:space="preserve">of Chapter III: </w:t>
      </w:r>
      <w:r w:rsidR="008947FB">
        <w:rPr>
          <w:lang w:val="en-GB"/>
        </w:rPr>
        <w:t>‘</w:t>
      </w:r>
      <w:r w:rsidR="009671C9">
        <w:rPr>
          <w:lang w:val="en-GB"/>
        </w:rPr>
        <w:t>Medieval Insular Dream Narratives</w:t>
      </w:r>
      <w:r w:rsidR="00CF15E8">
        <w:rPr>
          <w:lang w:val="en-GB"/>
        </w:rPr>
        <w:t>’</w:t>
      </w:r>
      <w:r w:rsidRPr="00DE7521">
        <w:rPr>
          <w:lang w:val="en-GB"/>
        </w:rPr>
        <w:t>.</w:t>
      </w:r>
      <w:r>
        <w:rPr>
          <w:rStyle w:val="Voetnootmarkering"/>
          <w:lang w:val="en-GB"/>
        </w:rPr>
        <w:footnoteReference w:id="45"/>
      </w:r>
      <w:r>
        <w:rPr>
          <w:lang w:val="en-GB"/>
        </w:rPr>
        <w:t xml:space="preserve"> </w:t>
      </w:r>
      <w:r w:rsidRPr="000C4314">
        <w:rPr>
          <w:lang w:val="en-GB"/>
        </w:rPr>
        <w:t>These texts will be discussed in chronological order</w:t>
      </w:r>
      <w:r w:rsidR="009671C9">
        <w:rPr>
          <w:lang w:val="en-GB"/>
        </w:rPr>
        <w:t xml:space="preserve"> by composition date as discussed below</w:t>
      </w:r>
      <w:r w:rsidRPr="000C4314">
        <w:rPr>
          <w:lang w:val="en-GB"/>
        </w:rPr>
        <w:t>.</w:t>
      </w:r>
    </w:p>
    <w:p w14:paraId="57FC6782" w14:textId="77777777" w:rsidR="004833DE" w:rsidRDefault="004833DE" w:rsidP="005A78D2">
      <w:pPr>
        <w:spacing w:line="360" w:lineRule="auto"/>
        <w:rPr>
          <w:lang w:val="en-GB"/>
        </w:rPr>
      </w:pPr>
    </w:p>
    <w:p w14:paraId="6D976D2F" w14:textId="77777777" w:rsidR="005A78D2" w:rsidRDefault="005A78D2" w:rsidP="005A78D2">
      <w:pPr>
        <w:pStyle w:val="Kop3"/>
      </w:pPr>
      <w:bookmarkStart w:id="9" w:name="_Toc109938023"/>
      <w:r>
        <w:t>Aislinge Óenguso</w:t>
      </w:r>
      <w:bookmarkEnd w:id="9"/>
    </w:p>
    <w:p w14:paraId="65449AE9" w14:textId="0E552DE9" w:rsidR="005A78D2" w:rsidRPr="00DE7521" w:rsidRDefault="00860CE1" w:rsidP="005A78D2">
      <w:pPr>
        <w:spacing w:line="360" w:lineRule="auto"/>
        <w:rPr>
          <w:i/>
          <w:iCs/>
          <w:lang w:val="en-GB"/>
        </w:rPr>
      </w:pPr>
      <w:r>
        <w:rPr>
          <w:i/>
          <w:iCs/>
          <w:lang w:val="en-GB"/>
        </w:rPr>
        <w:t>AOe</w:t>
      </w:r>
      <w:r w:rsidR="005A78D2">
        <w:rPr>
          <w:i/>
          <w:iCs/>
          <w:lang w:val="en-GB"/>
        </w:rPr>
        <w:t xml:space="preserve"> </w:t>
      </w:r>
      <w:r w:rsidR="005A78D2" w:rsidRPr="00DE7521">
        <w:rPr>
          <w:lang w:val="en-GB"/>
        </w:rPr>
        <w:t>tells the tale of Óengus, son of the Dagdae and the Boann, who falls in love with a beautiful woman who appears to him in his dreams.</w:t>
      </w:r>
      <w:r w:rsidR="005A78D2">
        <w:rPr>
          <w:rStyle w:val="Voetnootmarkering"/>
          <w:iCs/>
          <w:lang w:val="en-GB"/>
        </w:rPr>
        <w:footnoteReference w:id="46"/>
      </w:r>
      <w:r w:rsidR="005A78D2">
        <w:rPr>
          <w:iCs/>
          <w:lang w:val="en-GB"/>
        </w:rPr>
        <w:t xml:space="preserve"> </w:t>
      </w:r>
      <w:r w:rsidR="005A78D2" w:rsidRPr="00DE7521">
        <w:rPr>
          <w:lang w:val="en-GB"/>
        </w:rPr>
        <w:t>After being visited by her, he falls ill, losing all appetite and wasting away. After a Fíngen, Conchobar</w:t>
      </w:r>
      <w:r w:rsidR="003647A5">
        <w:rPr>
          <w:lang w:val="en-GB"/>
        </w:rPr>
        <w:t>’</w:t>
      </w:r>
      <w:r w:rsidR="005A78D2" w:rsidRPr="00DE7521">
        <w:rPr>
          <w:lang w:val="en-GB"/>
        </w:rPr>
        <w:t xml:space="preserve">s physician, has visited Óengus, his illness is diagnosed. Fíngen tells Óengus that his relationship with the maiden of his dreams has been destined for him, and then sends for the Boann. The Boann searches for the maiden for a year, to no avail. Fíngen gets called to Óengus again, where the Boann reports on the search. Fíngen then advices to let the Dagdae come. The Dagdae does come, and sends a messenger to Bodb, the king of the </w:t>
      </w:r>
      <w:r w:rsidR="005A78D2" w:rsidRPr="00DE7521">
        <w:rPr>
          <w:i/>
          <w:iCs/>
          <w:lang w:val="en-GB"/>
        </w:rPr>
        <w:t xml:space="preserve">síd </w:t>
      </w:r>
      <w:r w:rsidR="005A78D2" w:rsidRPr="00DE7521">
        <w:rPr>
          <w:lang w:val="en-GB"/>
        </w:rPr>
        <w:t>of Munster. This messenger explains the situation (i.e. Óengus</w:t>
      </w:r>
      <w:r w:rsidR="003647A5">
        <w:rPr>
          <w:lang w:val="en-GB"/>
        </w:rPr>
        <w:t>’</w:t>
      </w:r>
      <w:r w:rsidR="005A78D2" w:rsidRPr="00DE7521">
        <w:rPr>
          <w:lang w:val="en-GB"/>
        </w:rPr>
        <w:t xml:space="preserve"> decline) to Bodb, and thus the maiden is sought for once again. At the end of the year, the girl is found; Óengus is invited to travel with Bodb to see if he recognises her. Óengus comes to Síd al Femen, where he feasts with the king for three days and three nights, after which they travel to Loch Bél Dracon. There they find hundred and fifty young maidens, and the fated maiden among them. Óengus recognises the girl, but cannot make contact. The maiden is revealed to be Cáer Iborméith, daughter of Ethal Anbúail, king of Síd Úamain in the province of Connacht. She is powerful, as she is able to shift into the shape of a bird. A year later, Óengus returns to the lake when Cáer is in the form of a swan. Óengus summons her to him, and Cáer agrees to go with him if she is able to return to the lake. They sleep in the shape of two swans and circle the lake three times, then take off in the shape of </w:t>
      </w:r>
      <w:r w:rsidR="005A78D2" w:rsidRPr="00DE7521">
        <w:rPr>
          <w:lang w:val="en-GB"/>
        </w:rPr>
        <w:lastRenderedPageBreak/>
        <w:t>two white birds. They go to the Mruig Maic ind Ócc and sing a harmonious song that puts people to sleep for three days and three nights. After that, Cáer stays with Óengus. The tale finishes with a short explanation, saying that:</w:t>
      </w:r>
    </w:p>
    <w:p w14:paraId="13F7B9C9" w14:textId="77777777" w:rsidR="005A78D2" w:rsidRPr="00DE7521" w:rsidRDefault="005A78D2" w:rsidP="005A78D2">
      <w:pPr>
        <w:spacing w:line="276" w:lineRule="auto"/>
        <w:ind w:left="708" w:right="709"/>
        <w:jc w:val="both"/>
        <w:rPr>
          <w:lang w:val="en-GB"/>
        </w:rPr>
      </w:pPr>
      <w:r w:rsidRPr="00DE7521">
        <w:rPr>
          <w:lang w:val="en-GB"/>
        </w:rPr>
        <w:t>It is because of that there was a pact [made] between the Mac ind Óc and Ailill</w:t>
      </w:r>
      <w:r>
        <w:rPr>
          <w:lang w:val="en-GB"/>
        </w:rPr>
        <w:t xml:space="preserve"> </w:t>
      </w:r>
      <w:r w:rsidRPr="00DE7521">
        <w:rPr>
          <w:lang w:val="en-GB"/>
        </w:rPr>
        <w:t>and Medb. It is for that reason that Óengus went with 3,000 to Ailill and Medb to drive</w:t>
      </w:r>
      <w:r>
        <w:rPr>
          <w:lang w:val="en-GB"/>
        </w:rPr>
        <w:t xml:space="preserve"> </w:t>
      </w:r>
      <w:r w:rsidRPr="00DE7521">
        <w:rPr>
          <w:lang w:val="en-GB"/>
        </w:rPr>
        <w:t>the cattle out of Cooley.</w:t>
      </w:r>
      <w:r w:rsidRPr="00DE7521">
        <w:rPr>
          <w:vertAlign w:val="superscript"/>
          <w:lang w:val="en-GB"/>
        </w:rPr>
        <w:footnoteReference w:id="47"/>
      </w:r>
    </w:p>
    <w:p w14:paraId="219EFF08" w14:textId="74CF04AE" w:rsidR="005A78D2" w:rsidRPr="009671C9" w:rsidRDefault="005A78D2" w:rsidP="005A78D2">
      <w:pPr>
        <w:spacing w:line="360" w:lineRule="auto"/>
        <w:rPr>
          <w:iCs/>
          <w:vertAlign w:val="superscript"/>
          <w:lang w:val="en-GB"/>
        </w:rPr>
      </w:pPr>
      <w:r w:rsidRPr="00DE7521">
        <w:rPr>
          <w:lang w:val="en-GB"/>
        </w:rPr>
        <w:t xml:space="preserve">There is only one surviving manuscript witness to </w:t>
      </w:r>
      <w:r w:rsidRPr="00DE7521">
        <w:rPr>
          <w:i/>
          <w:lang w:val="en-GB"/>
        </w:rPr>
        <w:t>Aislinge Óenguso</w:t>
      </w:r>
      <w:r w:rsidRPr="00DE7521">
        <w:rPr>
          <w:iCs/>
          <w:lang w:val="en-GB"/>
        </w:rPr>
        <w:t xml:space="preserve">, i.e. British </w:t>
      </w:r>
      <w:r>
        <w:rPr>
          <w:iCs/>
          <w:lang w:val="en-GB"/>
        </w:rPr>
        <w:t xml:space="preserve">Library </w:t>
      </w:r>
      <w:r w:rsidRPr="00DE7521">
        <w:rPr>
          <w:iCs/>
          <w:lang w:val="en-GB"/>
        </w:rPr>
        <w:t>MS Egerton 1782 ff. 70r22-71v10</w:t>
      </w:r>
      <w:r w:rsidR="009671C9">
        <w:rPr>
          <w:iCs/>
          <w:lang w:val="en-GB"/>
        </w:rPr>
        <w:t xml:space="preserve"> (1516-1518)</w:t>
      </w:r>
      <w:r w:rsidRPr="00DE7521">
        <w:rPr>
          <w:iCs/>
          <w:lang w:val="en-GB"/>
        </w:rPr>
        <w:t>.</w:t>
      </w:r>
      <w:r w:rsidRPr="00DE7521">
        <w:rPr>
          <w:iCs/>
          <w:vertAlign w:val="superscript"/>
          <w:lang w:val="en-GB"/>
        </w:rPr>
        <w:footnoteReference w:id="48"/>
      </w:r>
      <w:r w:rsidR="009671C9">
        <w:rPr>
          <w:iCs/>
          <w:lang w:val="en-GB"/>
        </w:rPr>
        <w:t xml:space="preserve"> </w:t>
      </w:r>
      <w:r w:rsidRPr="00DE7521">
        <w:rPr>
          <w:iCs/>
          <w:lang w:val="en-GB"/>
        </w:rPr>
        <w:t xml:space="preserve">According to Francis Shaw, the existence of another manuscript containing </w:t>
      </w:r>
      <w:r w:rsidR="00860CE1">
        <w:rPr>
          <w:i/>
          <w:lang w:val="en-GB"/>
        </w:rPr>
        <w:t>AOe</w:t>
      </w:r>
      <w:r w:rsidRPr="00DE7521">
        <w:rPr>
          <w:i/>
          <w:lang w:val="en-GB"/>
        </w:rPr>
        <w:t xml:space="preserve"> </w:t>
      </w:r>
      <w:r w:rsidRPr="00DE7521">
        <w:rPr>
          <w:iCs/>
          <w:lang w:val="en-GB"/>
        </w:rPr>
        <w:t xml:space="preserve">can be deduced from the presence of a phrase deriving from the text in the seventeenth century </w:t>
      </w:r>
      <w:r w:rsidRPr="00DE7521">
        <w:rPr>
          <w:i/>
          <w:lang w:val="en-GB"/>
        </w:rPr>
        <w:t>O</w:t>
      </w:r>
      <w:r w:rsidR="003647A5">
        <w:rPr>
          <w:i/>
          <w:lang w:val="en-GB"/>
        </w:rPr>
        <w:t>’</w:t>
      </w:r>
      <w:r w:rsidRPr="00DE7521">
        <w:rPr>
          <w:i/>
          <w:lang w:val="en-GB"/>
        </w:rPr>
        <w:t>Clery</w:t>
      </w:r>
      <w:r w:rsidR="003647A5">
        <w:rPr>
          <w:i/>
          <w:lang w:val="en-GB"/>
        </w:rPr>
        <w:t>’</w:t>
      </w:r>
      <w:r w:rsidRPr="00DE7521">
        <w:rPr>
          <w:i/>
          <w:lang w:val="en-GB"/>
        </w:rPr>
        <w:t>s Glossary</w:t>
      </w:r>
      <w:r w:rsidRPr="00DE7521">
        <w:rPr>
          <w:iCs/>
          <w:lang w:val="en-GB"/>
        </w:rPr>
        <w:t>, a claim which gets refuted by Christina Cleary in her 2018 PhD thesis.</w:t>
      </w:r>
      <w:r w:rsidRPr="00DE7521">
        <w:rPr>
          <w:iCs/>
          <w:vertAlign w:val="superscript"/>
          <w:lang w:val="en-GB"/>
        </w:rPr>
        <w:footnoteReference w:id="49"/>
      </w:r>
      <w:r w:rsidRPr="00DE7521">
        <w:rPr>
          <w:iCs/>
          <w:lang w:val="en-GB"/>
        </w:rPr>
        <w:t xml:space="preserve"> MS Egerton 1782 contains various </w:t>
      </w:r>
      <w:r w:rsidR="009671C9">
        <w:rPr>
          <w:iCs/>
          <w:lang w:val="en-GB"/>
        </w:rPr>
        <w:t>O</w:t>
      </w:r>
      <w:r w:rsidRPr="00DE7521">
        <w:rPr>
          <w:iCs/>
          <w:lang w:val="en-GB"/>
        </w:rPr>
        <w:t>ld Irish sagas, and was mostly written in 1517 by several scribes of the Ó Maoilchonaire family.</w:t>
      </w:r>
      <w:r w:rsidRPr="00DE7521">
        <w:rPr>
          <w:iCs/>
          <w:vertAlign w:val="superscript"/>
          <w:lang w:val="en-GB"/>
        </w:rPr>
        <w:footnoteReference w:id="50"/>
      </w:r>
      <w:r w:rsidRPr="00DE7521">
        <w:rPr>
          <w:iCs/>
          <w:lang w:val="en-GB"/>
        </w:rPr>
        <w:t xml:space="preserve"> The text of </w:t>
      </w:r>
      <w:r w:rsidRPr="00DE7521">
        <w:rPr>
          <w:i/>
          <w:lang w:val="en-GB"/>
        </w:rPr>
        <w:t xml:space="preserve">Aislinge Óenguso </w:t>
      </w:r>
      <w:r w:rsidRPr="00DE7521">
        <w:rPr>
          <w:iCs/>
          <w:lang w:val="en-GB"/>
        </w:rPr>
        <w:t>was copied by the chief scribe, a son of Seán mac Torna Uí Mahoilchonaire.</w:t>
      </w:r>
      <w:r w:rsidRPr="00DE7521">
        <w:rPr>
          <w:iCs/>
          <w:vertAlign w:val="superscript"/>
          <w:lang w:val="en-GB"/>
        </w:rPr>
        <w:footnoteReference w:id="51"/>
      </w:r>
      <w:r w:rsidRPr="00DE7521">
        <w:rPr>
          <w:i/>
          <w:lang w:val="en-GB"/>
        </w:rPr>
        <w:t xml:space="preserve"> </w:t>
      </w:r>
      <w:r w:rsidRPr="00DE7521">
        <w:rPr>
          <w:iCs/>
          <w:lang w:val="en-GB"/>
        </w:rPr>
        <w:t>On the basis of this manuscript various 18th- and 19th-century (modern) handwritten transcriptions have been made.</w:t>
      </w:r>
      <w:r w:rsidRPr="00DE7521">
        <w:rPr>
          <w:iCs/>
          <w:vertAlign w:val="superscript"/>
          <w:lang w:val="en-GB"/>
        </w:rPr>
        <w:footnoteReference w:id="52"/>
      </w:r>
      <w:r w:rsidRPr="00DE7521">
        <w:rPr>
          <w:iCs/>
          <w:lang w:val="en-GB"/>
        </w:rPr>
        <w:t xml:space="preserve"> The text appears between </w:t>
      </w:r>
      <w:r w:rsidRPr="00DE7521">
        <w:rPr>
          <w:i/>
          <w:lang w:val="en-GB"/>
        </w:rPr>
        <w:t xml:space="preserve">Tochmarc Ferbe </w:t>
      </w:r>
      <w:r w:rsidRPr="00DE7521">
        <w:rPr>
          <w:iCs/>
          <w:lang w:val="en-GB"/>
        </w:rPr>
        <w:t xml:space="preserve">and </w:t>
      </w:r>
      <w:r w:rsidRPr="00DE7521">
        <w:rPr>
          <w:i/>
          <w:lang w:val="en-GB"/>
        </w:rPr>
        <w:t>Echtrae Nerai</w:t>
      </w:r>
      <w:r w:rsidRPr="00DE7521">
        <w:rPr>
          <w:iCs/>
          <w:lang w:val="en-GB"/>
        </w:rPr>
        <w:t xml:space="preserve">, both </w:t>
      </w:r>
      <w:r w:rsidR="009671C9">
        <w:rPr>
          <w:iCs/>
          <w:lang w:val="en-GB"/>
        </w:rPr>
        <w:t xml:space="preserve">of </w:t>
      </w:r>
      <w:r w:rsidRPr="00DE7521">
        <w:rPr>
          <w:iCs/>
          <w:lang w:val="en-GB"/>
        </w:rPr>
        <w:t>which involve the courting of (otherworldly) women.</w:t>
      </w:r>
      <w:r w:rsidRPr="00DE7521">
        <w:rPr>
          <w:iCs/>
          <w:vertAlign w:val="superscript"/>
          <w:lang w:val="en-GB"/>
        </w:rPr>
        <w:footnoteReference w:id="53"/>
      </w:r>
      <w:r w:rsidRPr="00DE7521">
        <w:rPr>
          <w:iCs/>
          <w:lang w:val="en-GB"/>
        </w:rPr>
        <w:t xml:space="preserve"> Its placement between similarly themed texts suggests that the Uí Mhaoil Chonaire scribes deliberately arranged the material in a certain order, something which is reflected throughout the clustering of tales such as </w:t>
      </w:r>
      <w:r w:rsidRPr="00DE7521">
        <w:rPr>
          <w:i/>
          <w:lang w:val="en-GB"/>
        </w:rPr>
        <w:t xml:space="preserve">remscéla </w:t>
      </w:r>
      <w:r w:rsidRPr="00DE7521">
        <w:rPr>
          <w:iCs/>
          <w:lang w:val="en-GB"/>
        </w:rPr>
        <w:t>in the section of the manuscript.</w:t>
      </w:r>
      <w:r w:rsidRPr="00DE7521">
        <w:rPr>
          <w:iCs/>
          <w:vertAlign w:val="superscript"/>
          <w:lang w:val="en-GB"/>
        </w:rPr>
        <w:footnoteReference w:id="54"/>
      </w:r>
    </w:p>
    <w:p w14:paraId="6BAA936C" w14:textId="4A6AE8F3" w:rsidR="005A78D2" w:rsidRPr="00DE7521" w:rsidRDefault="005A78D2" w:rsidP="005A78D2">
      <w:pPr>
        <w:spacing w:line="360" w:lineRule="auto"/>
        <w:rPr>
          <w:iCs/>
          <w:lang w:val="en-GB"/>
        </w:rPr>
      </w:pPr>
      <w:r w:rsidRPr="00DE7521">
        <w:rPr>
          <w:iCs/>
          <w:lang w:val="en-GB"/>
        </w:rPr>
        <w:tab/>
      </w:r>
      <w:r>
        <w:rPr>
          <w:iCs/>
          <w:lang w:val="en-GB"/>
        </w:rPr>
        <w:t>The agreed upon date of composition of the tale is the 8th century.</w:t>
      </w:r>
      <w:r w:rsidR="009671C9">
        <w:rPr>
          <w:rStyle w:val="Voetnootmarkering"/>
          <w:iCs/>
          <w:lang w:val="en-GB"/>
        </w:rPr>
        <w:footnoteReference w:id="55"/>
      </w:r>
      <w:r>
        <w:rPr>
          <w:iCs/>
          <w:lang w:val="en-GB"/>
        </w:rPr>
        <w:t xml:space="preserve"> </w:t>
      </w:r>
      <w:r w:rsidRPr="00DE7521">
        <w:rPr>
          <w:iCs/>
          <w:lang w:val="en-GB"/>
        </w:rPr>
        <w:t xml:space="preserve">According to Tomás Ó Cathasaigh, the linguistic evidence of the text suggests that </w:t>
      </w:r>
      <w:r w:rsidRPr="00DE7521">
        <w:rPr>
          <w:i/>
          <w:lang w:val="en-GB"/>
        </w:rPr>
        <w:t xml:space="preserve">Aislinge Óenguso </w:t>
      </w:r>
      <w:r w:rsidRPr="00DE7521">
        <w:rPr>
          <w:iCs/>
          <w:lang w:val="en-GB"/>
        </w:rPr>
        <w:t>was composed in the eighth century.</w:t>
      </w:r>
      <w:r w:rsidRPr="00DE7521">
        <w:rPr>
          <w:iCs/>
          <w:vertAlign w:val="superscript"/>
          <w:lang w:val="en-GB"/>
        </w:rPr>
        <w:footnoteReference w:id="56"/>
      </w:r>
      <w:r w:rsidRPr="00DE7521">
        <w:rPr>
          <w:iCs/>
          <w:lang w:val="en-GB"/>
        </w:rPr>
        <w:t xml:space="preserve"> Thurneysen first estimated the date-range between the 9th and 10th century, but later pushed it back to the 8th century according to Shaw and, </w:t>
      </w:r>
      <w:r w:rsidRPr="00DE7521">
        <w:rPr>
          <w:iCs/>
          <w:lang w:val="en-GB"/>
        </w:rPr>
        <w:lastRenderedPageBreak/>
        <w:t>subsequently, James Carney.</w:t>
      </w:r>
      <w:r w:rsidRPr="00DE7521">
        <w:rPr>
          <w:iCs/>
          <w:vertAlign w:val="superscript"/>
          <w:lang w:val="en-GB"/>
        </w:rPr>
        <w:footnoteReference w:id="57"/>
      </w:r>
      <w:r w:rsidRPr="00DE7521">
        <w:rPr>
          <w:iCs/>
          <w:lang w:val="en-GB"/>
        </w:rPr>
        <w:t xml:space="preserve"> The language found in the text is a mixture of Old Irish orthography and certain phonological and morphological Middle and Early Modern Irish features that belong to the Old Irish period.</w:t>
      </w:r>
      <w:r w:rsidRPr="00DE7521">
        <w:rPr>
          <w:iCs/>
          <w:vertAlign w:val="superscript"/>
          <w:lang w:val="en-GB"/>
        </w:rPr>
        <w:footnoteReference w:id="58"/>
      </w:r>
      <w:r w:rsidRPr="00DE7521">
        <w:rPr>
          <w:iCs/>
          <w:lang w:val="en-GB"/>
        </w:rPr>
        <w:t xml:space="preserve"> On the basis of orthographical, phonological, and morphological evidence, Catharine Cleary supports the posited date of composition for the text.</w:t>
      </w:r>
      <w:r w:rsidRPr="00DE7521">
        <w:rPr>
          <w:iCs/>
          <w:vertAlign w:val="superscript"/>
          <w:lang w:val="en-GB"/>
        </w:rPr>
        <w:footnoteReference w:id="59"/>
      </w:r>
    </w:p>
    <w:p w14:paraId="6921322A" w14:textId="4DDA5B02" w:rsidR="005A78D2" w:rsidRDefault="005A78D2" w:rsidP="005A78D2">
      <w:pPr>
        <w:spacing w:line="360" w:lineRule="auto"/>
        <w:rPr>
          <w:iCs/>
          <w:lang w:val="en-GB"/>
        </w:rPr>
      </w:pPr>
      <w:r>
        <w:rPr>
          <w:iCs/>
          <w:lang w:val="en-GB"/>
        </w:rPr>
        <w:tab/>
        <w:t xml:space="preserve">Over the years, various editions of </w:t>
      </w:r>
      <w:r>
        <w:rPr>
          <w:i/>
          <w:lang w:val="en-GB"/>
        </w:rPr>
        <w:t xml:space="preserve">Aislinge Óenguso </w:t>
      </w:r>
      <w:r>
        <w:rPr>
          <w:iCs/>
          <w:lang w:val="en-GB"/>
        </w:rPr>
        <w:t>have been published. This thesis uses the most recently published edition and translation into English, i.e. Christina Cleary</w:t>
      </w:r>
      <w:r w:rsidR="003647A5">
        <w:rPr>
          <w:iCs/>
          <w:lang w:val="en-GB"/>
        </w:rPr>
        <w:t>’</w:t>
      </w:r>
      <w:r>
        <w:rPr>
          <w:iCs/>
          <w:lang w:val="en-GB"/>
        </w:rPr>
        <w:t>s edition.</w:t>
      </w:r>
      <w:r>
        <w:rPr>
          <w:rStyle w:val="Voetnootmarkering"/>
          <w:iCs/>
          <w:lang w:val="en-GB"/>
        </w:rPr>
        <w:footnoteReference w:id="60"/>
      </w:r>
      <w:r>
        <w:rPr>
          <w:iCs/>
          <w:lang w:val="en-GB"/>
        </w:rPr>
        <w:t xml:space="preserve"> </w:t>
      </w:r>
    </w:p>
    <w:p w14:paraId="05A564AB" w14:textId="77777777" w:rsidR="00860CE1" w:rsidRPr="00322B3B" w:rsidRDefault="00860CE1" w:rsidP="005A78D2">
      <w:pPr>
        <w:spacing w:line="360" w:lineRule="auto"/>
        <w:rPr>
          <w:iCs/>
          <w:lang w:val="en-GB"/>
        </w:rPr>
      </w:pPr>
    </w:p>
    <w:p w14:paraId="398E75B0" w14:textId="77777777" w:rsidR="005A78D2" w:rsidRPr="00DE7521" w:rsidRDefault="005A78D2" w:rsidP="005A78D2">
      <w:pPr>
        <w:pStyle w:val="Kop3"/>
      </w:pPr>
      <w:bookmarkStart w:id="10" w:name="_Toc109938024"/>
      <w:r>
        <w:t>Breudwyt Maxen Wledic</w:t>
      </w:r>
      <w:bookmarkEnd w:id="10"/>
    </w:p>
    <w:p w14:paraId="2945A127" w14:textId="6184D086" w:rsidR="005A78D2" w:rsidRDefault="00277459" w:rsidP="005A78D2">
      <w:pPr>
        <w:spacing w:line="360" w:lineRule="auto"/>
        <w:rPr>
          <w:lang w:val="en-GB"/>
        </w:rPr>
      </w:pPr>
      <w:r>
        <w:rPr>
          <w:i/>
          <w:iCs/>
          <w:lang w:val="en-GB"/>
        </w:rPr>
        <w:t>BMW</w:t>
      </w:r>
      <w:r w:rsidR="005A78D2" w:rsidRPr="00A23280">
        <w:rPr>
          <w:i/>
          <w:iCs/>
          <w:lang w:val="en-GB"/>
        </w:rPr>
        <w:t xml:space="preserve"> </w:t>
      </w:r>
      <w:r w:rsidR="005A78D2" w:rsidRPr="00DE7521">
        <w:rPr>
          <w:lang w:val="en-GB"/>
        </w:rPr>
        <w:t>(</w:t>
      </w:r>
      <w:r w:rsidR="003647A5">
        <w:rPr>
          <w:lang w:val="en-GB"/>
        </w:rPr>
        <w:t>‘</w:t>
      </w:r>
      <w:r w:rsidR="005A78D2" w:rsidRPr="00DE7521">
        <w:rPr>
          <w:lang w:val="en-GB"/>
        </w:rPr>
        <w:t>The Dream of Emperor Maxen</w:t>
      </w:r>
      <w:r w:rsidR="003647A5">
        <w:rPr>
          <w:lang w:val="en-GB"/>
        </w:rPr>
        <w:t>’</w:t>
      </w:r>
      <w:r w:rsidR="005A78D2" w:rsidRPr="00DE7521">
        <w:rPr>
          <w:lang w:val="en-GB"/>
        </w:rPr>
        <w:t xml:space="preserve">) depicts </w:t>
      </w:r>
      <w:r w:rsidR="00195EFC">
        <w:rPr>
          <w:lang w:val="en-GB"/>
        </w:rPr>
        <w:t xml:space="preserve">a part of </w:t>
      </w:r>
      <w:r w:rsidR="005A78D2" w:rsidRPr="00DE7521">
        <w:rPr>
          <w:lang w:val="en-GB"/>
        </w:rPr>
        <w:t xml:space="preserve">the life of Magnus Maximus, a Roman emperor from Spain who was declared emperor in the Western Roman Empire in 383 </w:t>
      </w:r>
      <w:r w:rsidR="005A78D2" w:rsidRPr="00DE7521">
        <w:rPr>
          <w:lang w:val="en-GB"/>
        </w:rPr>
        <w:lastRenderedPageBreak/>
        <w:t>A.D..</w:t>
      </w:r>
      <w:r w:rsidR="005A78D2" w:rsidRPr="00D26A5F">
        <w:rPr>
          <w:rStyle w:val="Voetnootmarkering"/>
          <w:lang w:val="en-GB"/>
        </w:rPr>
        <w:footnoteReference w:id="61"/>
      </w:r>
      <w:r w:rsidR="005A78D2" w:rsidRPr="00DE7521">
        <w:rPr>
          <w:lang w:val="en-GB"/>
        </w:rPr>
        <w:t xml:space="preserve"> </w:t>
      </w:r>
      <w:r>
        <w:rPr>
          <w:lang w:val="en-GB"/>
        </w:rPr>
        <w:t xml:space="preserve">Contained in The Red Book of Hergest, </w:t>
      </w:r>
      <w:r>
        <w:rPr>
          <w:i/>
          <w:iCs/>
          <w:lang w:val="en-GB"/>
        </w:rPr>
        <w:t xml:space="preserve">BMW </w:t>
      </w:r>
      <w:r>
        <w:rPr>
          <w:lang w:val="en-GB"/>
        </w:rPr>
        <w:t xml:space="preserve">is one of two </w:t>
      </w:r>
      <w:r>
        <w:rPr>
          <w:i/>
          <w:iCs/>
          <w:lang w:val="en-GB"/>
        </w:rPr>
        <w:t xml:space="preserve">breuddwyd </w:t>
      </w:r>
      <w:r>
        <w:rPr>
          <w:lang w:val="en-GB"/>
        </w:rPr>
        <w:t>texts. F</w:t>
      </w:r>
      <w:r w:rsidR="005A78D2" w:rsidRPr="00A23280">
        <w:rPr>
          <w:lang w:val="en-GB"/>
        </w:rPr>
        <w:t>rancesco Benozzo summarizes the tale as follows:</w:t>
      </w:r>
      <w:r w:rsidR="005A78D2">
        <w:rPr>
          <w:rStyle w:val="Voetnootmarkering"/>
          <w:lang w:val="en-GB"/>
        </w:rPr>
        <w:footnoteReference w:id="62"/>
      </w:r>
      <w:r w:rsidR="005A78D2">
        <w:rPr>
          <w:lang w:val="en-GB"/>
        </w:rPr>
        <w:t xml:space="preserve"> </w:t>
      </w:r>
    </w:p>
    <w:p w14:paraId="6F442231" w14:textId="77777777" w:rsidR="005A78D2" w:rsidRPr="00DE7521" w:rsidRDefault="005A78D2" w:rsidP="005A78D2">
      <w:pPr>
        <w:spacing w:line="360" w:lineRule="auto"/>
        <w:ind w:left="708" w:right="709"/>
        <w:jc w:val="both"/>
        <w:rPr>
          <w:lang w:val="en-GB"/>
        </w:rPr>
      </w:pPr>
      <w:r w:rsidRPr="00A23280">
        <w:rPr>
          <w:lang w:val="en-US"/>
        </w:rPr>
        <w:t>The emperor of Rome falls asleep while out hunting; in a dream he sees a beautiful princess, with whom he falls in love; he sends messengers to find her, which they do in Caernarfon; he comes to Wales and marries her. Later, he uses troops withdrawn from Britain to win his empire back from usurpers.</w:t>
      </w:r>
    </w:p>
    <w:p w14:paraId="23E0A784" w14:textId="70607682" w:rsidR="005A78D2" w:rsidRPr="00DE7521" w:rsidRDefault="005A78D2" w:rsidP="005A78D2">
      <w:pPr>
        <w:spacing w:line="360" w:lineRule="auto"/>
        <w:rPr>
          <w:i/>
          <w:iCs/>
          <w:lang w:val="en-GB"/>
        </w:rPr>
      </w:pPr>
      <w:r w:rsidRPr="00DE7521">
        <w:rPr>
          <w:lang w:val="en-GB"/>
        </w:rPr>
        <w:t xml:space="preserve">The tale is found in </w:t>
      </w:r>
      <w:r>
        <w:rPr>
          <w:lang w:val="en-GB"/>
        </w:rPr>
        <w:t>three medieval manuscripts</w:t>
      </w:r>
      <w:r w:rsidRPr="00DE7521">
        <w:rPr>
          <w:lang w:val="en-GB"/>
        </w:rPr>
        <w:t>.</w:t>
      </w:r>
      <w:r w:rsidRPr="00DE7521">
        <w:rPr>
          <w:vertAlign w:val="superscript"/>
          <w:lang w:val="en-GB"/>
        </w:rPr>
        <w:footnoteReference w:id="63"/>
      </w:r>
      <w:r w:rsidRPr="00DE7521">
        <w:rPr>
          <w:lang w:val="en-GB"/>
        </w:rPr>
        <w:t xml:space="preserve"> The earliest manuscript witness is National Library of Wales (NLW) MS Peniarth 16 (second half of the 13th century) fols. 40v-45v, which is incomplete, as it breaks off at the point of Maxen</w:t>
      </w:r>
      <w:r w:rsidR="003647A5">
        <w:rPr>
          <w:lang w:val="en-GB"/>
        </w:rPr>
        <w:t>’</w:t>
      </w:r>
      <w:r w:rsidRPr="00DE7521">
        <w:rPr>
          <w:lang w:val="en-GB"/>
        </w:rPr>
        <w:t>s return to Rome.</w:t>
      </w:r>
      <w:r w:rsidRPr="00DE7521">
        <w:rPr>
          <w:vertAlign w:val="superscript"/>
          <w:lang w:val="en-GB"/>
        </w:rPr>
        <w:footnoteReference w:id="64"/>
      </w:r>
      <w:r w:rsidRPr="00DE7521">
        <w:rPr>
          <w:lang w:val="en-GB"/>
        </w:rPr>
        <w:t xml:space="preserve"> Another incomplete version of the tale appears in NLW MS Peniarth 4 (also known together with NLW Peniarth 5 as </w:t>
      </w:r>
      <w:r w:rsidRPr="00DE7521">
        <w:rPr>
          <w:i/>
          <w:iCs/>
          <w:lang w:val="en-GB"/>
        </w:rPr>
        <w:t>Llyfr Gwyn Rhydderc</w:t>
      </w:r>
      <w:r>
        <w:rPr>
          <w:i/>
          <w:iCs/>
          <w:lang w:val="en-GB"/>
        </w:rPr>
        <w:t>h</w:t>
      </w:r>
      <w:r>
        <w:rPr>
          <w:lang w:val="en-GB"/>
        </w:rPr>
        <w:t>,</w:t>
      </w:r>
      <w:r w:rsidRPr="00DE7521">
        <w:rPr>
          <w:lang w:val="en-GB"/>
        </w:rPr>
        <w:t xml:space="preserve"> </w:t>
      </w:r>
      <w:r w:rsidR="003647A5">
        <w:rPr>
          <w:lang w:val="en-GB"/>
        </w:rPr>
        <w:t>‘</w:t>
      </w:r>
      <w:r w:rsidRPr="00DE7521">
        <w:rPr>
          <w:lang w:val="en-GB"/>
        </w:rPr>
        <w:t>The White Book of Rhydderch</w:t>
      </w:r>
      <w:r w:rsidR="003647A5">
        <w:rPr>
          <w:lang w:val="en-GB"/>
        </w:rPr>
        <w:t>’</w:t>
      </w:r>
      <w:r>
        <w:rPr>
          <w:lang w:val="en-GB"/>
        </w:rPr>
        <w:t xml:space="preserve"> </w:t>
      </w:r>
      <w:r w:rsidR="00277459">
        <w:rPr>
          <w:lang w:val="en-GB"/>
        </w:rPr>
        <w:t xml:space="preserve">or simply </w:t>
      </w:r>
      <w:r w:rsidR="00195EFC">
        <w:rPr>
          <w:lang w:val="en-GB"/>
        </w:rPr>
        <w:t>The White Book</w:t>
      </w:r>
      <w:r w:rsidRPr="00DE7521">
        <w:rPr>
          <w:lang w:val="en-GB"/>
        </w:rPr>
        <w:t>, mid-14th century)</w:t>
      </w:r>
      <w:r>
        <w:rPr>
          <w:lang w:val="en-GB"/>
        </w:rPr>
        <w:t>,</w:t>
      </w:r>
      <w:r w:rsidRPr="00DE7521">
        <w:rPr>
          <w:lang w:val="en-GB"/>
        </w:rPr>
        <w:t xml:space="preserve"> fols 45r-48r/cols 178-191.</w:t>
      </w:r>
      <w:r w:rsidRPr="00DE7521">
        <w:rPr>
          <w:vertAlign w:val="superscript"/>
          <w:lang w:val="en-GB"/>
        </w:rPr>
        <w:footnoteReference w:id="65"/>
      </w:r>
      <w:r w:rsidRPr="00DE7521">
        <w:rPr>
          <w:lang w:val="en-GB"/>
        </w:rPr>
        <w:t xml:space="preserve"> The third manuscript witness and earliest complete copy is found in Oxford, Jesus College MS 111 (also known as </w:t>
      </w:r>
      <w:r w:rsidRPr="00DE7521">
        <w:rPr>
          <w:i/>
          <w:iCs/>
          <w:lang w:val="en-GB"/>
        </w:rPr>
        <w:t>Llyfr Coch Hergest</w:t>
      </w:r>
      <w:r w:rsidRPr="00DE7521">
        <w:rPr>
          <w:lang w:val="en-GB"/>
        </w:rPr>
        <w:t xml:space="preserve">, </w:t>
      </w:r>
      <w:r w:rsidR="003647A5">
        <w:rPr>
          <w:lang w:val="en-GB"/>
        </w:rPr>
        <w:t>‘</w:t>
      </w:r>
      <w:r w:rsidRPr="00DE7521">
        <w:rPr>
          <w:lang w:val="en-GB"/>
        </w:rPr>
        <w:t>The Red Book of Hergest</w:t>
      </w:r>
      <w:r w:rsidR="003647A5">
        <w:rPr>
          <w:lang w:val="en-GB"/>
        </w:rPr>
        <w:t>’</w:t>
      </w:r>
      <w:r w:rsidR="00774686">
        <w:rPr>
          <w:lang w:val="en-GB"/>
        </w:rPr>
        <w:t xml:space="preserve"> or </w:t>
      </w:r>
      <w:r w:rsidR="00195EFC">
        <w:rPr>
          <w:lang w:val="en-GB"/>
        </w:rPr>
        <w:t>The Red Book</w:t>
      </w:r>
      <w:r w:rsidRPr="00DE7521">
        <w:rPr>
          <w:lang w:val="en-GB"/>
        </w:rPr>
        <w:t>, dated ca. 1382-1405), fols 172r-174r/cols. 697-705.</w:t>
      </w:r>
      <w:r w:rsidRPr="00DE7521">
        <w:rPr>
          <w:vertAlign w:val="superscript"/>
          <w:lang w:val="en-GB"/>
        </w:rPr>
        <w:footnoteReference w:id="66"/>
      </w:r>
      <w:r w:rsidRPr="00DE7521">
        <w:rPr>
          <w:lang w:val="en-GB"/>
        </w:rPr>
        <w:t xml:space="preserve"> The Red Book </w:t>
      </w:r>
      <w:r>
        <w:rPr>
          <w:lang w:val="en-GB"/>
        </w:rPr>
        <w:t>start</w:t>
      </w:r>
      <w:r w:rsidRPr="00DE7521">
        <w:rPr>
          <w:lang w:val="en-GB"/>
        </w:rPr>
        <w:t>s the text</w:t>
      </w:r>
      <w:r w:rsidR="009E5E4D">
        <w:rPr>
          <w:lang w:val="en-GB"/>
        </w:rPr>
        <w:t>:</w:t>
      </w:r>
      <w:r w:rsidRPr="00DE7521">
        <w:rPr>
          <w:lang w:val="en-GB"/>
        </w:rPr>
        <w:t xml:space="preserve"> </w:t>
      </w:r>
      <w:r w:rsidRPr="00DE7521">
        <w:rPr>
          <w:i/>
          <w:iCs/>
          <w:lang w:val="en-GB"/>
        </w:rPr>
        <w:t>Llyma vreid6yt maxen wledic</w:t>
      </w:r>
      <w:r w:rsidR="00774686">
        <w:rPr>
          <w:lang w:val="en-GB"/>
        </w:rPr>
        <w:t>.</w:t>
      </w:r>
      <w:r w:rsidR="00774686">
        <w:rPr>
          <w:rStyle w:val="Voetnootmarkering"/>
          <w:lang w:val="en-GB"/>
        </w:rPr>
        <w:footnoteReference w:id="67"/>
      </w:r>
      <w:r w:rsidRPr="00DE7521">
        <w:rPr>
          <w:lang w:val="en-GB"/>
        </w:rPr>
        <w:t xml:space="preserve"> </w:t>
      </w:r>
      <w:r w:rsidR="00774686">
        <w:rPr>
          <w:lang w:val="en-GB"/>
        </w:rPr>
        <w:t>T</w:t>
      </w:r>
      <w:r w:rsidRPr="00DE7521">
        <w:rPr>
          <w:lang w:val="en-GB"/>
        </w:rPr>
        <w:t xml:space="preserve">he </w:t>
      </w:r>
      <w:r w:rsidR="00774686">
        <w:rPr>
          <w:lang w:val="en-GB"/>
        </w:rPr>
        <w:t>colophon mentions the title once more</w:t>
      </w:r>
      <w:r w:rsidRPr="00DE7521">
        <w:rPr>
          <w:lang w:val="en-GB"/>
        </w:rPr>
        <w:t xml:space="preserve">: </w:t>
      </w:r>
      <w:r w:rsidRPr="00DE7521">
        <w:rPr>
          <w:i/>
          <w:iCs/>
          <w:lang w:val="en-GB"/>
        </w:rPr>
        <w:t>A</w:t>
      </w:r>
      <w:r w:rsidR="003647A5">
        <w:rPr>
          <w:i/>
          <w:iCs/>
          <w:lang w:val="en-GB"/>
        </w:rPr>
        <w:t>’</w:t>
      </w:r>
      <w:r w:rsidRPr="00DE7521">
        <w:rPr>
          <w:i/>
          <w:iCs/>
          <w:lang w:val="en-GB"/>
        </w:rPr>
        <w:t>r chwedyl hon a elwir Breudwyt Maxen Wledic, amherawdyr Rufein. Ac yma y mae teruyn arnaw</w:t>
      </w:r>
      <w:r w:rsidR="00774686">
        <w:rPr>
          <w:i/>
          <w:iCs/>
          <w:lang w:val="en-GB"/>
        </w:rPr>
        <w:t>,</w:t>
      </w:r>
      <w:r w:rsidR="00195EFC">
        <w:rPr>
          <w:lang w:val="en-GB"/>
        </w:rPr>
        <w:t xml:space="preserve"> </w:t>
      </w:r>
      <w:r w:rsidR="00774686">
        <w:rPr>
          <w:lang w:val="en-GB"/>
        </w:rPr>
        <w:t xml:space="preserve">which </w:t>
      </w:r>
      <w:r w:rsidR="00486DEE">
        <w:rPr>
          <w:lang w:val="en-GB"/>
        </w:rPr>
        <w:t xml:space="preserve">Davies </w:t>
      </w:r>
      <w:r w:rsidR="00774686">
        <w:rPr>
          <w:lang w:val="en-GB"/>
        </w:rPr>
        <w:t xml:space="preserve">translates as </w:t>
      </w:r>
      <w:r w:rsidR="003647A5">
        <w:rPr>
          <w:lang w:val="en-GB"/>
        </w:rPr>
        <w:t>‘</w:t>
      </w:r>
      <w:r w:rsidRPr="00DE7521">
        <w:rPr>
          <w:lang w:val="en-GB"/>
        </w:rPr>
        <w:t xml:space="preserve">And </w:t>
      </w:r>
      <w:r w:rsidR="00486DEE">
        <w:rPr>
          <w:lang w:val="en-GB"/>
        </w:rPr>
        <w:t>this tale</w:t>
      </w:r>
      <w:r w:rsidRPr="00DE7521">
        <w:rPr>
          <w:lang w:val="en-GB"/>
        </w:rPr>
        <w:t xml:space="preserve"> is called </w:t>
      </w:r>
      <w:r w:rsidR="00486DEE">
        <w:rPr>
          <w:lang w:val="en-GB"/>
        </w:rPr>
        <w:t>The Dream of</w:t>
      </w:r>
      <w:r w:rsidR="00486DEE" w:rsidRPr="00DE7521">
        <w:rPr>
          <w:lang w:val="en-GB"/>
        </w:rPr>
        <w:t xml:space="preserve"> </w:t>
      </w:r>
      <w:r w:rsidRPr="00DE7521">
        <w:rPr>
          <w:lang w:val="en-GB"/>
        </w:rPr>
        <w:t xml:space="preserve">Maxen </w:t>
      </w:r>
      <w:r w:rsidR="00486DEE" w:rsidRPr="00DE7521">
        <w:rPr>
          <w:lang w:val="en-GB"/>
        </w:rPr>
        <w:t>Wledi</w:t>
      </w:r>
      <w:r w:rsidR="00486DEE">
        <w:rPr>
          <w:lang w:val="en-GB"/>
        </w:rPr>
        <w:t>g</w:t>
      </w:r>
      <w:r w:rsidRPr="00DE7521">
        <w:rPr>
          <w:lang w:val="en-GB"/>
        </w:rPr>
        <w:t>, emperor of Rome. And here it</w:t>
      </w:r>
      <w:r w:rsidR="00486DEE">
        <w:rPr>
          <w:lang w:val="en-GB"/>
        </w:rPr>
        <w:t xml:space="preserve"> ends</w:t>
      </w:r>
      <w:r w:rsidR="003647A5">
        <w:rPr>
          <w:lang w:val="en-GB"/>
        </w:rPr>
        <w:t>’</w:t>
      </w:r>
      <w:r w:rsidRPr="00DE7521">
        <w:rPr>
          <w:lang w:val="en-GB"/>
        </w:rPr>
        <w:t>.</w:t>
      </w:r>
      <w:r w:rsidRPr="00DE7521">
        <w:rPr>
          <w:vertAlign w:val="superscript"/>
          <w:lang w:val="en-GB"/>
        </w:rPr>
        <w:footnoteReference w:id="68"/>
      </w:r>
      <w:r w:rsidRPr="00DE7521">
        <w:rPr>
          <w:lang w:val="en-GB"/>
        </w:rPr>
        <w:t xml:space="preserve"> </w:t>
      </w:r>
    </w:p>
    <w:p w14:paraId="2218AF37" w14:textId="1F9E15E3" w:rsidR="000863C6" w:rsidRPr="000863C6" w:rsidRDefault="005A78D2" w:rsidP="000863C6">
      <w:pPr>
        <w:spacing w:line="360" w:lineRule="auto"/>
        <w:rPr>
          <w:lang w:val="en-GB"/>
        </w:rPr>
      </w:pPr>
      <w:r w:rsidRPr="00DE7521">
        <w:rPr>
          <w:lang w:val="en-GB"/>
        </w:rPr>
        <w:lastRenderedPageBreak/>
        <w:tab/>
        <w:t>The consensus is that the tale</w:t>
      </w:r>
      <w:r w:rsidR="000863C6">
        <w:rPr>
          <w:lang w:val="en-GB"/>
        </w:rPr>
        <w:t xml:space="preserve"> as we know it</w:t>
      </w:r>
      <w:r w:rsidRPr="00DE7521">
        <w:rPr>
          <w:lang w:val="en-GB"/>
        </w:rPr>
        <w:t xml:space="preserve"> was composed </w:t>
      </w:r>
      <w:r w:rsidR="000863C6">
        <w:rPr>
          <w:lang w:val="en-GB"/>
        </w:rPr>
        <w:t xml:space="preserve">(or rather, finalized) </w:t>
      </w:r>
      <w:r w:rsidRPr="00DE7521">
        <w:rPr>
          <w:lang w:val="en-GB"/>
        </w:rPr>
        <w:t xml:space="preserve">in the second half of the twelfth century (or </w:t>
      </w:r>
      <w:r w:rsidR="003647A5">
        <w:rPr>
          <w:lang w:val="en-GB"/>
        </w:rPr>
        <w:t>‘</w:t>
      </w:r>
      <w:r w:rsidRPr="00DE7521">
        <w:rPr>
          <w:lang w:val="en-GB"/>
        </w:rPr>
        <w:t>late</w:t>
      </w:r>
      <w:r w:rsidR="003647A5">
        <w:rPr>
          <w:lang w:val="en-GB"/>
        </w:rPr>
        <w:t>’</w:t>
      </w:r>
      <w:r w:rsidRPr="00DE7521">
        <w:rPr>
          <w:lang w:val="en-GB"/>
        </w:rPr>
        <w:t xml:space="preserve"> twelfth century).</w:t>
      </w:r>
      <w:r>
        <w:rPr>
          <w:rStyle w:val="Voetnootmarkering"/>
          <w:lang w:val="en-GB"/>
        </w:rPr>
        <w:footnoteReference w:id="69"/>
      </w:r>
      <w:r w:rsidRPr="00DE7521">
        <w:rPr>
          <w:lang w:val="en-GB"/>
        </w:rPr>
        <w:t xml:space="preserve"> However, Brynley F. Roberts notes that an earlier composition date could be possible if the author was motivated by particular circumstances or objectives</w:t>
      </w:r>
      <w:r>
        <w:rPr>
          <w:lang w:val="en-GB"/>
        </w:rPr>
        <w:t>, e.g. the political situation in Gwynedd at that time</w:t>
      </w:r>
      <w:r w:rsidRPr="00DE7521">
        <w:rPr>
          <w:lang w:val="en-GB"/>
        </w:rPr>
        <w:t>.</w:t>
      </w:r>
      <w:r>
        <w:rPr>
          <w:rStyle w:val="Voetnootmarkering"/>
          <w:lang w:val="en-GB"/>
        </w:rPr>
        <w:footnoteReference w:id="70"/>
      </w:r>
      <w:r w:rsidRPr="00DE7521">
        <w:rPr>
          <w:lang w:val="en-GB"/>
        </w:rPr>
        <w:t xml:space="preserve"> He states that</w:t>
      </w:r>
      <w:r w:rsidR="000863C6">
        <w:rPr>
          <w:lang w:val="en-GB"/>
        </w:rPr>
        <w:t xml:space="preserve">: </w:t>
      </w:r>
      <w:r w:rsidR="003647A5">
        <w:rPr>
          <w:color w:val="000000" w:themeColor="text1"/>
          <w:lang w:val="en-GB"/>
        </w:rPr>
        <w:t>‘</w:t>
      </w:r>
      <w:r w:rsidRPr="00DE7521">
        <w:rPr>
          <w:color w:val="000000" w:themeColor="text1"/>
          <w:lang w:val="en-GB"/>
        </w:rPr>
        <w:t>The Maxen legend, from being an expression of Romano-Welsh continuity, has been used as a contemporary declaration of the long-standing Gwynedd policy of Welsh hegemony</w:t>
      </w:r>
      <w:r w:rsidR="003647A5">
        <w:rPr>
          <w:color w:val="000000" w:themeColor="text1"/>
          <w:lang w:val="en-GB"/>
        </w:rPr>
        <w:t>’</w:t>
      </w:r>
      <w:r w:rsidRPr="00DE7521">
        <w:rPr>
          <w:color w:val="000000" w:themeColor="text1"/>
          <w:lang w:val="en-GB"/>
        </w:rPr>
        <w:t>.</w:t>
      </w:r>
      <w:r w:rsidRPr="00DE7521">
        <w:rPr>
          <w:color w:val="000000" w:themeColor="text1"/>
          <w:vertAlign w:val="superscript"/>
          <w:lang w:val="en-GB"/>
        </w:rPr>
        <w:footnoteReference w:id="71"/>
      </w:r>
      <w:r w:rsidRPr="00DE7521">
        <w:rPr>
          <w:color w:val="000000" w:themeColor="text1"/>
          <w:lang w:val="en-GB"/>
        </w:rPr>
        <w:t xml:space="preserve"> </w:t>
      </w:r>
      <w:r w:rsidR="000863C6">
        <w:rPr>
          <w:color w:val="000000" w:themeColor="text1"/>
          <w:lang w:val="en-GB"/>
        </w:rPr>
        <w:t>Retelling the tale could then justify claims made by the Gwynedd court that it held power over the other Welsh rulers.</w:t>
      </w:r>
      <w:r w:rsidR="000863C6">
        <w:rPr>
          <w:rStyle w:val="Voetnootmarkering"/>
          <w:color w:val="000000" w:themeColor="text1"/>
          <w:lang w:val="en-GB"/>
        </w:rPr>
        <w:footnoteReference w:id="72"/>
      </w:r>
      <w:r w:rsidR="000863C6">
        <w:rPr>
          <w:color w:val="000000" w:themeColor="text1"/>
          <w:lang w:val="en-GB"/>
        </w:rPr>
        <w:t xml:space="preserve"> Ben Guy supports the idea of an earlier composition date, quoting Sir Ifor Williams and Rachel Bromwich and writing that the </w:t>
      </w:r>
      <w:r w:rsidR="003647A5">
        <w:rPr>
          <w:color w:val="000000" w:themeColor="text1"/>
          <w:lang w:val="en-GB"/>
        </w:rPr>
        <w:t>‘</w:t>
      </w:r>
      <w:r w:rsidR="000863C6">
        <w:rPr>
          <w:color w:val="000000" w:themeColor="text1"/>
          <w:lang w:val="en-GB"/>
        </w:rPr>
        <w:t>traditional</w:t>
      </w:r>
      <w:r w:rsidR="003647A5">
        <w:rPr>
          <w:color w:val="000000" w:themeColor="text1"/>
          <w:lang w:val="en-GB"/>
        </w:rPr>
        <w:t>’</w:t>
      </w:r>
      <w:r w:rsidR="000863C6">
        <w:rPr>
          <w:color w:val="000000" w:themeColor="text1"/>
          <w:lang w:val="en-GB"/>
        </w:rPr>
        <w:t xml:space="preserve"> subject matter and its divergence from Geoffrey of Monmouth</w:t>
      </w:r>
      <w:r w:rsidR="003647A5">
        <w:rPr>
          <w:color w:val="000000" w:themeColor="text1"/>
          <w:lang w:val="en-GB"/>
        </w:rPr>
        <w:t>’</w:t>
      </w:r>
      <w:r w:rsidR="000863C6">
        <w:rPr>
          <w:color w:val="000000" w:themeColor="text1"/>
          <w:lang w:val="en-GB"/>
        </w:rPr>
        <w:t>s Maxen narrative point towards an older tradition that probably took shape before 1135.</w:t>
      </w:r>
      <w:r w:rsidR="000863C6">
        <w:rPr>
          <w:rStyle w:val="Voetnootmarkering"/>
          <w:color w:val="000000" w:themeColor="text1"/>
          <w:lang w:val="en-GB"/>
        </w:rPr>
        <w:footnoteReference w:id="73"/>
      </w:r>
    </w:p>
    <w:p w14:paraId="0E6050CD" w14:textId="3FAF5E3A" w:rsidR="005A78D2" w:rsidRDefault="00D025F5" w:rsidP="005A78D2">
      <w:pPr>
        <w:spacing w:line="360" w:lineRule="auto"/>
        <w:rPr>
          <w:color w:val="000000" w:themeColor="text1"/>
          <w:lang w:val="en-GB"/>
        </w:rPr>
      </w:pPr>
      <w:r>
        <w:rPr>
          <w:color w:val="000000" w:themeColor="text1"/>
          <w:lang w:val="en-GB"/>
        </w:rPr>
        <w:tab/>
      </w:r>
      <w:r w:rsidR="005A78D2" w:rsidRPr="00DE7521">
        <w:rPr>
          <w:color w:val="000000" w:themeColor="text1"/>
          <w:lang w:val="en-GB"/>
        </w:rPr>
        <w:t xml:space="preserve">The scholarly attention </w:t>
      </w:r>
      <w:r w:rsidR="00774686">
        <w:rPr>
          <w:i/>
          <w:iCs/>
          <w:color w:val="000000" w:themeColor="text1"/>
          <w:lang w:val="en-GB"/>
        </w:rPr>
        <w:t>BMW</w:t>
      </w:r>
      <w:r w:rsidR="005A78D2" w:rsidRPr="00DE7521">
        <w:rPr>
          <w:i/>
          <w:iCs/>
          <w:color w:val="000000" w:themeColor="text1"/>
          <w:lang w:val="en-GB"/>
        </w:rPr>
        <w:t xml:space="preserve"> </w:t>
      </w:r>
      <w:r w:rsidR="005A78D2" w:rsidRPr="00DE7521">
        <w:rPr>
          <w:color w:val="000000" w:themeColor="text1"/>
          <w:lang w:val="en-GB"/>
        </w:rPr>
        <w:t>has received has mainly been focused on the historical context of the tale.</w:t>
      </w:r>
      <w:r w:rsidR="005A78D2">
        <w:rPr>
          <w:rStyle w:val="Voetnootmarkering"/>
          <w:color w:val="000000" w:themeColor="text1"/>
          <w:lang w:val="en-GB"/>
        </w:rPr>
        <w:footnoteReference w:id="74"/>
      </w:r>
      <w:r w:rsidR="005A78D2" w:rsidRPr="00DE7521">
        <w:rPr>
          <w:color w:val="000000" w:themeColor="text1"/>
          <w:lang w:val="en-GB"/>
        </w:rPr>
        <w:t xml:space="preserve"> </w:t>
      </w:r>
      <w:r w:rsidR="000863C6">
        <w:rPr>
          <w:color w:val="000000" w:themeColor="text1"/>
          <w:lang w:val="en-GB"/>
        </w:rPr>
        <w:t>It</w:t>
      </w:r>
      <w:r w:rsidR="005A78D2" w:rsidRPr="00DE7521">
        <w:rPr>
          <w:color w:val="000000" w:themeColor="text1"/>
          <w:lang w:val="en-GB"/>
        </w:rPr>
        <w:t xml:space="preserve"> has not been studied extensively</w:t>
      </w:r>
      <w:r w:rsidR="009E5E4D">
        <w:rPr>
          <w:color w:val="000000" w:themeColor="text1"/>
          <w:lang w:val="en-GB"/>
        </w:rPr>
        <w:t>, but has been edited and published twice:</w:t>
      </w:r>
      <w:r w:rsidR="005A78D2">
        <w:rPr>
          <w:color w:val="000000" w:themeColor="text1"/>
          <w:lang w:val="en-GB"/>
        </w:rPr>
        <w:t xml:space="preserve"> Ifor Williams made a Welsh edition of the text in 1908</w:t>
      </w:r>
      <w:r w:rsidR="000863C6">
        <w:rPr>
          <w:color w:val="000000" w:themeColor="text1"/>
          <w:lang w:val="en-GB"/>
        </w:rPr>
        <w:t>, and t</w:t>
      </w:r>
      <w:r w:rsidR="005A78D2">
        <w:rPr>
          <w:color w:val="000000" w:themeColor="text1"/>
          <w:lang w:val="en-GB"/>
        </w:rPr>
        <w:t>he text was also edited by George W. Brewer in 1965, although this edition in his Master</w:t>
      </w:r>
      <w:r w:rsidR="003647A5">
        <w:rPr>
          <w:color w:val="000000" w:themeColor="text1"/>
          <w:lang w:val="en-GB"/>
        </w:rPr>
        <w:t>’</w:t>
      </w:r>
      <w:r w:rsidR="005A78D2">
        <w:rPr>
          <w:color w:val="000000" w:themeColor="text1"/>
          <w:lang w:val="en-GB"/>
        </w:rPr>
        <w:t>s thesis remains unpublished.</w:t>
      </w:r>
      <w:r w:rsidR="005A78D2">
        <w:rPr>
          <w:rStyle w:val="Voetnootmarkering"/>
          <w:color w:val="000000" w:themeColor="text1"/>
          <w:lang w:val="en-GB"/>
        </w:rPr>
        <w:footnoteReference w:id="75"/>
      </w:r>
      <w:r w:rsidR="005A78D2">
        <w:rPr>
          <w:color w:val="000000" w:themeColor="text1"/>
          <w:lang w:val="en-GB"/>
        </w:rPr>
        <w:t xml:space="preserve"> </w:t>
      </w:r>
      <w:r w:rsidR="005A78D2" w:rsidRPr="00DE7521">
        <w:rPr>
          <w:color w:val="000000" w:themeColor="text1"/>
          <w:lang w:val="en-GB"/>
        </w:rPr>
        <w:t>In 2005, an English edition of the tale by Brynley Roberts was published.</w:t>
      </w:r>
      <w:r w:rsidR="005A78D2" w:rsidRPr="00DE7521">
        <w:rPr>
          <w:color w:val="000000" w:themeColor="text1"/>
          <w:vertAlign w:val="superscript"/>
          <w:lang w:val="en-GB"/>
        </w:rPr>
        <w:footnoteReference w:id="76"/>
      </w:r>
      <w:r w:rsidR="005A78D2" w:rsidRPr="00DE7521">
        <w:rPr>
          <w:color w:val="000000" w:themeColor="text1"/>
          <w:lang w:val="en-GB"/>
        </w:rPr>
        <w:t xml:space="preserve"> </w:t>
      </w:r>
      <w:r w:rsidR="005A78D2">
        <w:rPr>
          <w:color w:val="000000" w:themeColor="text1"/>
          <w:lang w:val="en-GB"/>
        </w:rPr>
        <w:t>This is the edition used in this thesis, together with Sioned Davies</w:t>
      </w:r>
      <w:r w:rsidR="003647A5">
        <w:rPr>
          <w:color w:val="000000" w:themeColor="text1"/>
          <w:lang w:val="en-GB"/>
        </w:rPr>
        <w:t>’</w:t>
      </w:r>
      <w:r w:rsidR="005A78D2">
        <w:rPr>
          <w:color w:val="000000" w:themeColor="text1"/>
          <w:lang w:val="en-GB"/>
        </w:rPr>
        <w:t>s translation.</w:t>
      </w:r>
      <w:r w:rsidR="005A78D2">
        <w:rPr>
          <w:rStyle w:val="Voetnootmarkering"/>
          <w:color w:val="000000" w:themeColor="text1"/>
          <w:lang w:val="en-GB"/>
        </w:rPr>
        <w:footnoteReference w:id="77"/>
      </w:r>
    </w:p>
    <w:p w14:paraId="0395C7C7" w14:textId="77777777" w:rsidR="005A78D2" w:rsidRPr="00DE7521" w:rsidRDefault="005A78D2" w:rsidP="005A78D2">
      <w:pPr>
        <w:pStyle w:val="Kop3"/>
      </w:pPr>
      <w:bookmarkStart w:id="11" w:name="_Toc109938025"/>
      <w:r>
        <w:lastRenderedPageBreak/>
        <w:t>Breuddwyd Rhonabwy</w:t>
      </w:r>
      <w:bookmarkEnd w:id="11"/>
    </w:p>
    <w:p w14:paraId="241DC7EE" w14:textId="3D0B633A" w:rsidR="005A78D2" w:rsidRPr="00DE7521" w:rsidRDefault="005A78D2" w:rsidP="005A78D2">
      <w:pPr>
        <w:spacing w:line="360" w:lineRule="auto"/>
        <w:rPr>
          <w:color w:val="000000" w:themeColor="text1"/>
          <w:lang w:val="en-GB"/>
        </w:rPr>
      </w:pPr>
      <w:r w:rsidRPr="00DE7521">
        <w:rPr>
          <w:color w:val="000000" w:themeColor="text1"/>
          <w:lang w:val="en-GB"/>
        </w:rPr>
        <w:t xml:space="preserve">The second of two </w:t>
      </w:r>
      <w:r w:rsidRPr="00DE7521">
        <w:rPr>
          <w:i/>
          <w:iCs/>
          <w:color w:val="000000" w:themeColor="text1"/>
          <w:lang w:val="en-GB"/>
        </w:rPr>
        <w:t xml:space="preserve">breuddwyd </w:t>
      </w:r>
      <w:r w:rsidRPr="00DE7521">
        <w:rPr>
          <w:color w:val="000000" w:themeColor="text1"/>
          <w:lang w:val="en-GB"/>
        </w:rPr>
        <w:t xml:space="preserve">texts is </w:t>
      </w:r>
      <w:r w:rsidR="00774686">
        <w:rPr>
          <w:i/>
          <w:iCs/>
          <w:color w:val="000000" w:themeColor="text1"/>
          <w:lang w:val="en-GB"/>
        </w:rPr>
        <w:t>BRh</w:t>
      </w:r>
      <w:r w:rsidRPr="00DE7521">
        <w:rPr>
          <w:color w:val="000000" w:themeColor="text1"/>
          <w:lang w:val="en-GB"/>
        </w:rPr>
        <w:t xml:space="preserve">. The tale </w:t>
      </w:r>
      <w:r>
        <w:rPr>
          <w:color w:val="000000" w:themeColor="text1"/>
          <w:lang w:val="en-GB"/>
        </w:rPr>
        <w:t xml:space="preserve">can be summarized as follows: </w:t>
      </w:r>
      <w:r w:rsidRPr="00DE7521">
        <w:rPr>
          <w:color w:val="000000" w:themeColor="text1"/>
          <w:lang w:val="en-GB"/>
        </w:rPr>
        <w:t>Rhonabwy, a soldier without neither patronym nor place of origin, who is looking for Iorwerth ap Maredudd, a historical figure, on behalf of his brother Madog, who ruled over Powys from 1130 to 1160.</w:t>
      </w:r>
      <w:r w:rsidRPr="00DE7521">
        <w:rPr>
          <w:color w:val="000000" w:themeColor="text1"/>
          <w:vertAlign w:val="superscript"/>
          <w:lang w:val="en-GB"/>
        </w:rPr>
        <w:footnoteReference w:id="78"/>
      </w:r>
      <w:r w:rsidRPr="00DE7521">
        <w:rPr>
          <w:color w:val="000000" w:themeColor="text1"/>
          <w:lang w:val="en-GB"/>
        </w:rPr>
        <w:t xml:space="preserve"> When seeking lodgings for the night, Rhonabwy and his followers come upon the house of Heilyn Goch. The quarters are uncomfortable, cold, and flea-ridden, so much so that Rhonabwy decides to lie down on a yellow ox-skin on the dais at one end of the house. The text explicitly states that good luck would befall whichever one of them got to lie on that skin. Rhonabwy falls asleep on the skin and is granted a </w:t>
      </w:r>
      <w:r w:rsidRPr="00DE7521">
        <w:rPr>
          <w:i/>
          <w:iCs/>
          <w:color w:val="000000" w:themeColor="text1"/>
          <w:lang w:val="en-GB"/>
        </w:rPr>
        <w:t>drych</w:t>
      </w:r>
      <w:r w:rsidRPr="00DE7521">
        <w:rPr>
          <w:color w:val="000000" w:themeColor="text1"/>
          <w:lang w:val="en-GB"/>
        </w:rPr>
        <w:t xml:space="preserve"> (</w:t>
      </w:r>
      <w:r w:rsidR="003647A5">
        <w:rPr>
          <w:color w:val="000000" w:themeColor="text1"/>
          <w:lang w:val="en-GB"/>
        </w:rPr>
        <w:t>‘</w:t>
      </w:r>
      <w:r w:rsidRPr="00DE7521">
        <w:rPr>
          <w:color w:val="000000" w:themeColor="text1"/>
          <w:lang w:val="en-GB"/>
        </w:rPr>
        <w:t>vision</w:t>
      </w:r>
      <w:r w:rsidR="003647A5">
        <w:rPr>
          <w:color w:val="000000" w:themeColor="text1"/>
          <w:lang w:val="en-GB"/>
        </w:rPr>
        <w:t>’</w:t>
      </w:r>
      <w:r w:rsidRPr="00DE7521">
        <w:rPr>
          <w:color w:val="000000" w:themeColor="text1"/>
          <w:lang w:val="en-GB"/>
        </w:rPr>
        <w:t>), the titular dream. In his dream, he is transported into the Arthurian world, leaving the twelfth century of Madog ap Maredudd behind. This Arthurian world, however, is still rooted in Powys. Here, Rhonabwy meets Iddawg Cordd Prydain, who guides him through this dream-vision, explaining who everyone is and briefly commenting on what is happening. Iddawg leads Rhonabwy to Arthur</w:t>
      </w:r>
      <w:r w:rsidR="003647A5">
        <w:rPr>
          <w:color w:val="000000" w:themeColor="text1"/>
          <w:lang w:val="en-GB"/>
        </w:rPr>
        <w:t>’</w:t>
      </w:r>
      <w:r w:rsidRPr="00DE7521">
        <w:rPr>
          <w:color w:val="000000" w:themeColor="text1"/>
          <w:lang w:val="en-GB"/>
        </w:rPr>
        <w:t xml:space="preserve">s encampment where troops are arriving for battle. Arthur and Owain ab Urien are engaged in a game of </w:t>
      </w:r>
      <w:r w:rsidRPr="00DE7521">
        <w:rPr>
          <w:i/>
          <w:iCs/>
          <w:color w:val="000000" w:themeColor="text1"/>
          <w:lang w:val="en-GB"/>
        </w:rPr>
        <w:t>gwyddbwyll</w:t>
      </w:r>
      <w:r w:rsidRPr="00DE7521">
        <w:rPr>
          <w:color w:val="000000" w:themeColor="text1"/>
          <w:lang w:val="en-GB"/>
        </w:rPr>
        <w:t>, something which according to Loomis could allude to faerie or supernatural elements.</w:t>
      </w:r>
      <w:r w:rsidRPr="00DE7521">
        <w:rPr>
          <w:color w:val="000000" w:themeColor="text1"/>
          <w:vertAlign w:val="superscript"/>
          <w:lang w:val="en-GB"/>
        </w:rPr>
        <w:footnoteReference w:id="79"/>
      </w:r>
      <w:r w:rsidRPr="00DE7521">
        <w:rPr>
          <w:color w:val="000000" w:themeColor="text1"/>
          <w:lang w:val="en-GB"/>
        </w:rPr>
        <w:t xml:space="preserve"> During the game various messengers report that Arthur</w:t>
      </w:r>
      <w:r w:rsidR="003647A5">
        <w:rPr>
          <w:color w:val="000000" w:themeColor="text1"/>
          <w:lang w:val="en-GB"/>
        </w:rPr>
        <w:t>’</w:t>
      </w:r>
      <w:r w:rsidRPr="00DE7521">
        <w:rPr>
          <w:color w:val="000000" w:themeColor="text1"/>
          <w:lang w:val="en-GB"/>
        </w:rPr>
        <w:t>s men are attacking Owain</w:t>
      </w:r>
      <w:r w:rsidR="003647A5">
        <w:rPr>
          <w:color w:val="000000" w:themeColor="text1"/>
          <w:lang w:val="en-GB"/>
        </w:rPr>
        <w:t>’</w:t>
      </w:r>
      <w:r w:rsidRPr="00DE7521">
        <w:rPr>
          <w:color w:val="000000" w:themeColor="text1"/>
          <w:lang w:val="en-GB"/>
        </w:rPr>
        <w:t>s ravens, repeatedly asking Arthur to call them off. Despite Owain</w:t>
      </w:r>
      <w:r w:rsidR="003647A5">
        <w:rPr>
          <w:color w:val="000000" w:themeColor="text1"/>
          <w:lang w:val="en-GB"/>
        </w:rPr>
        <w:t>’</w:t>
      </w:r>
      <w:r w:rsidRPr="00DE7521">
        <w:rPr>
          <w:color w:val="000000" w:themeColor="text1"/>
          <w:lang w:val="en-GB"/>
        </w:rPr>
        <w:t>s protests, Arthur does not stop them. Then Owain orders for the raising of his standard, and his ravens start to attack Arthur</w:t>
      </w:r>
      <w:r w:rsidR="003647A5">
        <w:rPr>
          <w:color w:val="000000" w:themeColor="text1"/>
          <w:lang w:val="en-GB"/>
        </w:rPr>
        <w:t>’</w:t>
      </w:r>
      <w:r w:rsidRPr="00DE7521">
        <w:rPr>
          <w:color w:val="000000" w:themeColor="text1"/>
          <w:lang w:val="en-GB"/>
        </w:rPr>
        <w:t>s men, picking them and their horses up and letting them fall to their deaths. The messengers now ask Owain to call his ravens off, but he does not listen. Finally, without any proper battle taking place, a truce is called by Arthur crushing the gold pieces on the board. Bards chant praise, tribute from Greece is brought by weary drivers and their donkeys. Arthur</w:t>
      </w:r>
      <w:r w:rsidR="003647A5">
        <w:rPr>
          <w:color w:val="000000" w:themeColor="text1"/>
          <w:lang w:val="en-GB"/>
        </w:rPr>
        <w:t>’</w:t>
      </w:r>
      <w:r w:rsidRPr="00DE7521">
        <w:rPr>
          <w:color w:val="000000" w:themeColor="text1"/>
          <w:lang w:val="en-GB"/>
        </w:rPr>
        <w:t>s followers, who then are extensively listed, are told to assemble in Cornwall. Rhonabwy is awoken by the commotion of the announcement, finding out he has slept for three days and three nights, and of Rhonabwy</w:t>
      </w:r>
      <w:r w:rsidR="003647A5">
        <w:rPr>
          <w:color w:val="000000" w:themeColor="text1"/>
          <w:lang w:val="en-GB"/>
        </w:rPr>
        <w:t>’</w:t>
      </w:r>
      <w:r w:rsidRPr="00DE7521">
        <w:rPr>
          <w:color w:val="000000" w:themeColor="text1"/>
          <w:lang w:val="en-GB"/>
        </w:rPr>
        <w:t xml:space="preserve">s search for Iorwerth ap Maredudd is never spoken again. The tale closes with a colophon stating that </w:t>
      </w:r>
      <w:r w:rsidRPr="00DE7521">
        <w:rPr>
          <w:color w:val="000000" w:themeColor="text1"/>
          <w:lang w:val="en-GB"/>
        </w:rPr>
        <w:lastRenderedPageBreak/>
        <w:t>none can know the story without a book, because it contains elaborate descriptions of horses, arms, trappings, mantles, and magic stones.</w:t>
      </w:r>
      <w:r w:rsidRPr="00DE7521">
        <w:rPr>
          <w:color w:val="000000" w:themeColor="text1"/>
          <w:vertAlign w:val="superscript"/>
          <w:lang w:val="en-GB"/>
        </w:rPr>
        <w:footnoteReference w:id="80"/>
      </w:r>
      <w:r w:rsidRPr="00DE7521">
        <w:rPr>
          <w:color w:val="000000" w:themeColor="text1"/>
          <w:lang w:val="en-GB"/>
        </w:rPr>
        <w:t xml:space="preserve"> </w:t>
      </w:r>
    </w:p>
    <w:p w14:paraId="258BB680" w14:textId="693F5958" w:rsidR="005A78D2" w:rsidRPr="00DE7521" w:rsidRDefault="005A78D2" w:rsidP="005A78D2">
      <w:pPr>
        <w:spacing w:line="360" w:lineRule="auto"/>
        <w:rPr>
          <w:color w:val="000000" w:themeColor="text1"/>
          <w:lang w:val="en-GB"/>
        </w:rPr>
      </w:pPr>
      <w:r w:rsidRPr="00DE7521">
        <w:rPr>
          <w:color w:val="000000" w:themeColor="text1"/>
          <w:lang w:val="en-GB"/>
        </w:rPr>
        <w:tab/>
        <w:t xml:space="preserve">Although the text is usually grouped together with the </w:t>
      </w:r>
      <w:r w:rsidRPr="00DE7521">
        <w:rPr>
          <w:i/>
          <w:iCs/>
          <w:color w:val="000000" w:themeColor="text1"/>
          <w:lang w:val="en-GB"/>
        </w:rPr>
        <w:t xml:space="preserve">Mabinogion </w:t>
      </w:r>
      <w:r w:rsidRPr="00DE7521">
        <w:rPr>
          <w:color w:val="000000" w:themeColor="text1"/>
          <w:lang w:val="en-GB"/>
        </w:rPr>
        <w:t xml:space="preserve">group, the text itself is </w:t>
      </w:r>
      <w:r>
        <w:rPr>
          <w:color w:val="000000" w:themeColor="text1"/>
          <w:lang w:val="en-GB"/>
        </w:rPr>
        <w:t>only preserved</w:t>
      </w:r>
      <w:r w:rsidRPr="00DE7521">
        <w:rPr>
          <w:color w:val="000000" w:themeColor="text1"/>
          <w:lang w:val="en-GB"/>
        </w:rPr>
        <w:t xml:space="preserve"> </w:t>
      </w:r>
      <w:r w:rsidR="00D025F5">
        <w:rPr>
          <w:lang w:val="en-GB"/>
        </w:rPr>
        <w:t>The Red Book</w:t>
      </w:r>
      <w:r w:rsidRPr="00DE7521">
        <w:rPr>
          <w:i/>
          <w:iCs/>
          <w:color w:val="000000" w:themeColor="text1"/>
          <w:lang w:val="en-GB"/>
        </w:rPr>
        <w:t xml:space="preserve"> </w:t>
      </w:r>
      <w:r w:rsidRPr="00DE7521">
        <w:rPr>
          <w:color w:val="000000" w:themeColor="text1"/>
          <w:lang w:val="en-GB"/>
        </w:rPr>
        <w:t xml:space="preserve">(1382-1402), </w:t>
      </w:r>
      <w:r>
        <w:rPr>
          <w:color w:val="000000" w:themeColor="text1"/>
          <w:lang w:val="en-GB"/>
        </w:rPr>
        <w:t xml:space="preserve">and not in </w:t>
      </w:r>
      <w:r w:rsidR="00D025F5">
        <w:rPr>
          <w:lang w:val="en-GB"/>
        </w:rPr>
        <w:t>The White Book (</w:t>
      </w:r>
      <w:r w:rsidRPr="00DE7521">
        <w:rPr>
          <w:color w:val="000000" w:themeColor="text1"/>
          <w:lang w:val="en-GB"/>
        </w:rPr>
        <w:t>late 14th cent.).</w:t>
      </w:r>
      <w:r w:rsidRPr="00DE7521">
        <w:rPr>
          <w:color w:val="000000" w:themeColor="text1"/>
          <w:vertAlign w:val="superscript"/>
          <w:lang w:val="en-GB"/>
        </w:rPr>
        <w:footnoteReference w:id="81"/>
      </w:r>
      <w:r w:rsidRPr="00DE7521">
        <w:rPr>
          <w:color w:val="000000" w:themeColor="text1"/>
          <w:lang w:val="en-GB"/>
        </w:rPr>
        <w:t xml:space="preserve"> The text is found in fols</w:t>
      </w:r>
      <w:r>
        <w:rPr>
          <w:color w:val="000000" w:themeColor="text1"/>
          <w:lang w:val="en-GB"/>
        </w:rPr>
        <w:t xml:space="preserve">. </w:t>
      </w:r>
      <w:r w:rsidRPr="00DE7521">
        <w:rPr>
          <w:color w:val="000000" w:themeColor="text1"/>
          <w:lang w:val="en-GB"/>
        </w:rPr>
        <w:t>134v-138v</w:t>
      </w:r>
      <w:r>
        <w:rPr>
          <w:color w:val="000000" w:themeColor="text1"/>
          <w:lang w:val="en-GB"/>
        </w:rPr>
        <w:t>/</w:t>
      </w:r>
      <w:r w:rsidRPr="00DE7521">
        <w:rPr>
          <w:color w:val="000000" w:themeColor="text1"/>
          <w:lang w:val="en-GB"/>
        </w:rPr>
        <w:t>cols. 555.10-571, an</w:t>
      </w:r>
      <w:r>
        <w:rPr>
          <w:color w:val="000000" w:themeColor="text1"/>
          <w:lang w:val="en-GB"/>
        </w:rPr>
        <w:t>d</w:t>
      </w:r>
      <w:r w:rsidRPr="00DE7521">
        <w:rPr>
          <w:color w:val="000000" w:themeColor="text1"/>
          <w:lang w:val="en-GB"/>
        </w:rPr>
        <w:t xml:space="preserve"> has no fragments surviving in any other manuscript.</w:t>
      </w:r>
      <w:r w:rsidRPr="00DE7521">
        <w:rPr>
          <w:color w:val="000000" w:themeColor="text1"/>
          <w:vertAlign w:val="superscript"/>
          <w:lang w:val="en-GB"/>
        </w:rPr>
        <w:footnoteReference w:id="82"/>
      </w:r>
      <w:r w:rsidRPr="00DE7521">
        <w:rPr>
          <w:color w:val="000000" w:themeColor="text1"/>
          <w:lang w:val="en-GB"/>
        </w:rPr>
        <w:t xml:space="preserve"> It has been assumed in the past that the tale was once also included in the White Book in a now missing section. In his edition, Melville Richards cites J. Gwenogvryn Evans and Ifor Williams, perpetuating the view that the tale might have been among the other texts of the White Book.</w:t>
      </w:r>
      <w:r w:rsidRPr="00DE7521">
        <w:rPr>
          <w:color w:val="000000" w:themeColor="text1"/>
          <w:vertAlign w:val="superscript"/>
          <w:lang w:val="en-GB"/>
        </w:rPr>
        <w:footnoteReference w:id="83"/>
      </w:r>
      <w:r w:rsidRPr="00DE7521">
        <w:rPr>
          <w:color w:val="000000" w:themeColor="text1"/>
          <w:lang w:val="en-GB"/>
        </w:rPr>
        <w:t xml:space="preserve"> Gwyn Jones and Thomas Jones state in the introduction to their Everyman translation of </w:t>
      </w:r>
      <w:r w:rsidRPr="00DE7521">
        <w:rPr>
          <w:i/>
          <w:iCs/>
          <w:color w:val="000000" w:themeColor="text1"/>
          <w:lang w:val="en-GB"/>
        </w:rPr>
        <w:t>The Mabinogion</w:t>
      </w:r>
      <w:r w:rsidRPr="00DE7521">
        <w:rPr>
          <w:color w:val="000000" w:themeColor="text1"/>
          <w:lang w:val="en-GB"/>
        </w:rPr>
        <w:t xml:space="preserve"> that </w:t>
      </w:r>
      <w:r w:rsidR="003647A5">
        <w:rPr>
          <w:color w:val="000000" w:themeColor="text1"/>
          <w:lang w:val="en-GB"/>
        </w:rPr>
        <w:t>‘</w:t>
      </w:r>
      <w:r w:rsidRPr="00DE7521">
        <w:rPr>
          <w:color w:val="000000" w:themeColor="text1"/>
          <w:lang w:val="en-GB"/>
        </w:rPr>
        <w:t>Lady Guest</w:t>
      </w:r>
      <w:r w:rsidR="003647A5">
        <w:rPr>
          <w:color w:val="000000" w:themeColor="text1"/>
          <w:lang w:val="en-GB"/>
        </w:rPr>
        <w:t>’</w:t>
      </w:r>
      <w:r w:rsidRPr="00DE7521">
        <w:rPr>
          <w:color w:val="000000" w:themeColor="text1"/>
          <w:lang w:val="en-GB"/>
        </w:rPr>
        <w:t>s title was really a misnomer [...] but it has been proven so convenient [...] and is now so well-established in use, that it would be the sheerest pedantry to replace it with a clumsier if more correct alternative</w:t>
      </w:r>
      <w:r w:rsidR="003647A5">
        <w:rPr>
          <w:color w:val="000000" w:themeColor="text1"/>
          <w:lang w:val="en-GB"/>
        </w:rPr>
        <w:t>’</w:t>
      </w:r>
      <w:r w:rsidRPr="00DE7521">
        <w:rPr>
          <w:color w:val="000000" w:themeColor="text1"/>
          <w:lang w:val="en-GB"/>
        </w:rPr>
        <w:t>.</w:t>
      </w:r>
      <w:r w:rsidRPr="00DE7521">
        <w:rPr>
          <w:color w:val="000000" w:themeColor="text1"/>
          <w:vertAlign w:val="superscript"/>
          <w:lang w:val="en-GB"/>
        </w:rPr>
        <w:footnoteReference w:id="84"/>
      </w:r>
      <w:r w:rsidRPr="00DE7521">
        <w:rPr>
          <w:color w:val="000000" w:themeColor="text1"/>
          <w:lang w:val="en-GB"/>
        </w:rPr>
        <w:t xml:space="preserve"> Sioned Davies emphasizes that </w:t>
      </w:r>
      <w:r w:rsidR="003647A5">
        <w:rPr>
          <w:color w:val="000000" w:themeColor="text1"/>
          <w:lang w:val="en-GB"/>
        </w:rPr>
        <w:t>‘</w:t>
      </w:r>
      <w:r w:rsidRPr="00DE7521">
        <w:rPr>
          <w:color w:val="000000" w:themeColor="text1"/>
          <w:lang w:val="en-GB"/>
        </w:rPr>
        <w:t>the term Mabinogion is no more than a label, and a modern-day one at that: the stories vary as regards date, authorship, content, structure and style</w:t>
      </w:r>
      <w:r w:rsidR="003647A5">
        <w:rPr>
          <w:color w:val="000000" w:themeColor="text1"/>
          <w:lang w:val="en-GB"/>
        </w:rPr>
        <w:t>’</w:t>
      </w:r>
      <w:r w:rsidRPr="00DE7521">
        <w:rPr>
          <w:color w:val="000000" w:themeColor="text1"/>
          <w:lang w:val="en-GB"/>
        </w:rPr>
        <w:t xml:space="preserve">, yet still includes </w:t>
      </w:r>
      <w:r w:rsidRPr="00DE7521">
        <w:rPr>
          <w:i/>
          <w:iCs/>
          <w:color w:val="000000" w:themeColor="text1"/>
          <w:lang w:val="en-GB"/>
        </w:rPr>
        <w:t>Breud</w:t>
      </w:r>
      <w:r w:rsidR="00D025F5">
        <w:rPr>
          <w:i/>
          <w:iCs/>
          <w:color w:val="000000" w:themeColor="text1"/>
          <w:lang w:val="en-GB"/>
        </w:rPr>
        <w:t>dwyd</w:t>
      </w:r>
      <w:r w:rsidRPr="00DE7521">
        <w:rPr>
          <w:i/>
          <w:iCs/>
          <w:color w:val="000000" w:themeColor="text1"/>
          <w:lang w:val="en-GB"/>
        </w:rPr>
        <w:t xml:space="preserve"> R</w:t>
      </w:r>
      <w:r w:rsidR="00D025F5">
        <w:rPr>
          <w:i/>
          <w:iCs/>
          <w:color w:val="000000" w:themeColor="text1"/>
          <w:lang w:val="en-GB"/>
        </w:rPr>
        <w:t>h</w:t>
      </w:r>
      <w:r w:rsidRPr="00DE7521">
        <w:rPr>
          <w:i/>
          <w:iCs/>
          <w:color w:val="000000" w:themeColor="text1"/>
          <w:lang w:val="en-GB"/>
        </w:rPr>
        <w:t>onabwy</w:t>
      </w:r>
      <w:r w:rsidRPr="00DE7521">
        <w:rPr>
          <w:color w:val="000000" w:themeColor="text1"/>
          <w:lang w:val="en-GB"/>
        </w:rPr>
        <w:t>.</w:t>
      </w:r>
      <w:r w:rsidRPr="00DE7521">
        <w:rPr>
          <w:color w:val="000000" w:themeColor="text1"/>
          <w:vertAlign w:val="superscript"/>
          <w:lang w:val="en-GB"/>
        </w:rPr>
        <w:footnoteReference w:id="85"/>
      </w:r>
      <w:r w:rsidRPr="00DE7521">
        <w:rPr>
          <w:color w:val="000000" w:themeColor="text1"/>
          <w:lang w:val="en-GB"/>
        </w:rPr>
        <w:t xml:space="preserve"> However, there is no manuscript evidence suggesting the inclusion of the text in the White Book.</w:t>
      </w:r>
      <w:r w:rsidRPr="00DE7521">
        <w:rPr>
          <w:color w:val="000000" w:themeColor="text1"/>
          <w:vertAlign w:val="superscript"/>
          <w:lang w:val="en-GB"/>
        </w:rPr>
        <w:footnoteReference w:id="86"/>
      </w:r>
      <w:r w:rsidRPr="00DE7521">
        <w:rPr>
          <w:color w:val="000000" w:themeColor="text1"/>
          <w:lang w:val="en-GB"/>
        </w:rPr>
        <w:t xml:space="preserve"> Within the Red Book the text is paired with other prophetic and dream texts rather than the other ten tales of the Mabinogion, surrounded by texts </w:t>
      </w:r>
      <w:r w:rsidR="00D025F5">
        <w:rPr>
          <w:color w:val="000000" w:themeColor="text1"/>
          <w:lang w:val="en-GB"/>
        </w:rPr>
        <w:t>such as</w:t>
      </w:r>
      <w:r w:rsidRPr="00DE7521">
        <w:rPr>
          <w:color w:val="000000" w:themeColor="text1"/>
          <w:lang w:val="en-GB"/>
        </w:rPr>
        <w:t xml:space="preserve"> </w:t>
      </w:r>
      <w:r w:rsidRPr="00DE7521">
        <w:rPr>
          <w:i/>
          <w:iCs/>
          <w:color w:val="000000" w:themeColor="text1"/>
          <w:lang w:val="en-GB"/>
        </w:rPr>
        <w:t xml:space="preserve">Chwedleu Seith Doethon Rufein </w:t>
      </w:r>
      <w:r w:rsidRPr="00DE7521">
        <w:rPr>
          <w:color w:val="000000" w:themeColor="text1"/>
          <w:lang w:val="en-GB"/>
        </w:rPr>
        <w:t>(a version of the Latin collection of tales of the Seven Sages</w:t>
      </w:r>
      <w:r w:rsidR="00D025F5">
        <w:rPr>
          <w:color w:val="000000" w:themeColor="text1"/>
          <w:lang w:val="en-GB"/>
        </w:rPr>
        <w:t xml:space="preserve"> of Rome</w:t>
      </w:r>
      <w:r w:rsidRPr="00DE7521">
        <w:rPr>
          <w:color w:val="000000" w:themeColor="text1"/>
          <w:lang w:val="en-GB"/>
        </w:rPr>
        <w:t>)</w:t>
      </w:r>
      <w:r w:rsidRPr="00DE7521">
        <w:rPr>
          <w:i/>
          <w:iCs/>
          <w:color w:val="000000" w:themeColor="text1"/>
          <w:lang w:val="en-GB"/>
        </w:rPr>
        <w:t xml:space="preserve"> </w:t>
      </w:r>
      <w:r w:rsidRPr="00DE7521">
        <w:rPr>
          <w:color w:val="000000" w:themeColor="text1"/>
          <w:lang w:val="en-GB"/>
        </w:rPr>
        <w:t xml:space="preserve">and </w:t>
      </w:r>
      <w:r w:rsidRPr="00DE7521">
        <w:rPr>
          <w:i/>
          <w:iCs/>
          <w:color w:val="000000" w:themeColor="text1"/>
          <w:lang w:val="en-GB"/>
        </w:rPr>
        <w:t xml:space="preserve">Breuddwyd Sibli Ddoeth </w:t>
      </w:r>
      <w:r w:rsidRPr="00DE7521">
        <w:rPr>
          <w:color w:val="000000" w:themeColor="text1"/>
          <w:lang w:val="en-GB"/>
        </w:rPr>
        <w:t>(a text about a Roman emperor identified as Diocletian), both which contain dreams, amongst others.</w:t>
      </w:r>
      <w:r w:rsidRPr="00DE7521">
        <w:rPr>
          <w:color w:val="000000" w:themeColor="text1"/>
          <w:vertAlign w:val="superscript"/>
          <w:lang w:val="en-GB"/>
        </w:rPr>
        <w:footnoteReference w:id="87"/>
      </w:r>
      <w:r w:rsidRPr="00DE7521">
        <w:rPr>
          <w:color w:val="000000" w:themeColor="text1"/>
          <w:lang w:val="en-GB"/>
        </w:rPr>
        <w:t xml:space="preserve"> </w:t>
      </w:r>
      <w:r>
        <w:rPr>
          <w:color w:val="000000" w:themeColor="text1"/>
          <w:lang w:val="en-GB"/>
        </w:rPr>
        <w:t>This implies that the text was considered as part of the same category of literature as the surrounding texts,</w:t>
      </w:r>
      <w:r w:rsidR="00D025F5">
        <w:rPr>
          <w:color w:val="000000" w:themeColor="text1"/>
          <w:lang w:val="en-GB"/>
        </w:rPr>
        <w:t xml:space="preserve"> i.e. vision texts and prophetic dreams,</w:t>
      </w:r>
      <w:r>
        <w:rPr>
          <w:color w:val="000000" w:themeColor="text1"/>
          <w:lang w:val="en-GB"/>
        </w:rPr>
        <w:t xml:space="preserve"> rather than the Mabinogion texts. </w:t>
      </w:r>
    </w:p>
    <w:p w14:paraId="7BE51973" w14:textId="75F35C3D" w:rsidR="005A78D2" w:rsidRPr="00D025F5" w:rsidRDefault="005A78D2" w:rsidP="005A78D2">
      <w:pPr>
        <w:spacing w:line="360" w:lineRule="auto"/>
        <w:rPr>
          <w:color w:val="000000" w:themeColor="text1"/>
          <w:lang w:val="en-GB"/>
        </w:rPr>
      </w:pPr>
      <w:r w:rsidRPr="00DE7521">
        <w:rPr>
          <w:color w:val="000000" w:themeColor="text1"/>
          <w:lang w:val="en-GB"/>
        </w:rPr>
        <w:lastRenderedPageBreak/>
        <w:tab/>
        <w:t>The date of composition is debated amongst scholars</w:t>
      </w:r>
      <w:r>
        <w:rPr>
          <w:color w:val="000000" w:themeColor="text1"/>
          <w:lang w:val="en-GB"/>
        </w:rPr>
        <w:t xml:space="preserve">, but </w:t>
      </w:r>
      <w:r w:rsidR="00D025F5">
        <w:rPr>
          <w:color w:val="000000" w:themeColor="text1"/>
          <w:lang w:val="en-GB"/>
        </w:rPr>
        <w:t xml:space="preserve">is </w:t>
      </w:r>
      <w:r>
        <w:rPr>
          <w:color w:val="000000" w:themeColor="text1"/>
          <w:lang w:val="en-GB"/>
        </w:rPr>
        <w:t xml:space="preserve">nowadays agreed </w:t>
      </w:r>
      <w:r w:rsidR="00D025F5">
        <w:rPr>
          <w:color w:val="000000" w:themeColor="text1"/>
          <w:lang w:val="en-GB"/>
        </w:rPr>
        <w:t>to be in</w:t>
      </w:r>
      <w:r>
        <w:rPr>
          <w:color w:val="000000" w:themeColor="text1"/>
          <w:lang w:val="en-GB"/>
        </w:rPr>
        <w:t xml:space="preserve"> the 12th to 14th century</w:t>
      </w:r>
      <w:r w:rsidRPr="00DE7521">
        <w:rPr>
          <w:color w:val="000000" w:themeColor="text1"/>
          <w:lang w:val="en-GB"/>
        </w:rPr>
        <w:t>.</w:t>
      </w:r>
      <w:r w:rsidR="00D025F5">
        <w:rPr>
          <w:rStyle w:val="Voetnootmarkering"/>
          <w:color w:val="000000" w:themeColor="text1"/>
          <w:lang w:val="en-GB"/>
        </w:rPr>
        <w:footnoteReference w:id="88"/>
      </w:r>
      <w:r w:rsidRPr="00DE7521">
        <w:rPr>
          <w:color w:val="000000" w:themeColor="text1"/>
          <w:lang w:val="en-GB"/>
        </w:rPr>
        <w:t xml:space="preserve"> Thomas Charles-Edwards and </w:t>
      </w:r>
      <w:r>
        <w:rPr>
          <w:color w:val="000000" w:themeColor="text1"/>
          <w:lang w:val="en-GB"/>
        </w:rPr>
        <w:t xml:space="preserve">Eric </w:t>
      </w:r>
      <w:r w:rsidRPr="00DE7521">
        <w:rPr>
          <w:color w:val="000000" w:themeColor="text1"/>
          <w:lang w:val="en-GB"/>
        </w:rPr>
        <w:t xml:space="preserve">Hamp argue that Madog ap Maredudd </w:t>
      </w:r>
      <w:r>
        <w:rPr>
          <w:color w:val="000000" w:themeColor="text1"/>
          <w:lang w:val="en-GB"/>
        </w:rPr>
        <w:t>i</w:t>
      </w:r>
      <w:r w:rsidRPr="00DE7521">
        <w:rPr>
          <w:color w:val="000000" w:themeColor="text1"/>
          <w:lang w:val="en-GB"/>
        </w:rPr>
        <w:t>s satirized in the tale, and thus the text must have been written in either his last years or soon after his death, which would be around 1160.</w:t>
      </w:r>
      <w:r w:rsidRPr="00DE7521">
        <w:rPr>
          <w:color w:val="000000" w:themeColor="text1"/>
          <w:vertAlign w:val="superscript"/>
          <w:lang w:val="en-GB"/>
        </w:rPr>
        <w:footnoteReference w:id="89"/>
      </w:r>
      <w:r w:rsidRPr="00DE7521">
        <w:rPr>
          <w:color w:val="000000" w:themeColor="text1"/>
          <w:lang w:val="en-GB"/>
        </w:rPr>
        <w:t xml:space="preserve"> This then has been debated by Proinsias Mac Cana and Egar M</w:t>
      </w:r>
      <w:r>
        <w:rPr>
          <w:color w:val="000000" w:themeColor="text1"/>
          <w:lang w:val="en-GB"/>
        </w:rPr>
        <w:t>.</w:t>
      </w:r>
      <w:r w:rsidRPr="00DE7521">
        <w:rPr>
          <w:color w:val="000000" w:themeColor="text1"/>
          <w:lang w:val="en-GB"/>
        </w:rPr>
        <w:t xml:space="preserve"> Slotkin.</w:t>
      </w:r>
      <w:r w:rsidRPr="00DE7521">
        <w:rPr>
          <w:color w:val="000000" w:themeColor="text1"/>
          <w:vertAlign w:val="superscript"/>
          <w:lang w:val="en-GB"/>
        </w:rPr>
        <w:footnoteReference w:id="90"/>
      </w:r>
      <w:r w:rsidRPr="00DE7521">
        <w:rPr>
          <w:color w:val="000000" w:themeColor="text1"/>
          <w:lang w:val="en-GB"/>
        </w:rPr>
        <w:t xml:space="preserve"> Breeze</w:t>
      </w:r>
      <w:r w:rsidR="00D025F5">
        <w:rPr>
          <w:color w:val="000000" w:themeColor="text1"/>
          <w:lang w:val="en-GB"/>
        </w:rPr>
        <w:t>, considering the text to be of a satiric nature,</w:t>
      </w:r>
      <w:r w:rsidRPr="00DE7521">
        <w:rPr>
          <w:color w:val="000000" w:themeColor="text1"/>
          <w:lang w:val="en-GB"/>
        </w:rPr>
        <w:t xml:space="preserve"> argues that </w:t>
      </w:r>
      <w:r w:rsidR="003647A5">
        <w:rPr>
          <w:color w:val="000000" w:themeColor="text1"/>
          <w:lang w:val="en-GB"/>
        </w:rPr>
        <w:t>‘</w:t>
      </w:r>
      <w:r w:rsidRPr="00DE7521">
        <w:rPr>
          <w:color w:val="000000" w:themeColor="text1"/>
          <w:lang w:val="en-GB"/>
        </w:rPr>
        <w:t xml:space="preserve">much classic satire is set in the past to attack the present [...]. The case for dating </w:t>
      </w:r>
      <w:r w:rsidRPr="00DE7521">
        <w:rPr>
          <w:i/>
          <w:iCs/>
          <w:color w:val="000000" w:themeColor="text1"/>
          <w:lang w:val="en-GB"/>
        </w:rPr>
        <w:t xml:space="preserve">The Dream of Rhonabwy </w:t>
      </w:r>
      <w:r w:rsidRPr="00DE7521">
        <w:rPr>
          <w:color w:val="000000" w:themeColor="text1"/>
          <w:lang w:val="en-GB"/>
        </w:rPr>
        <w:t xml:space="preserve">to about 1160 is further weakened if the </w:t>
      </w:r>
      <w:r w:rsidRPr="00DE7521">
        <w:rPr>
          <w:i/>
          <w:iCs/>
          <w:color w:val="000000" w:themeColor="text1"/>
          <w:lang w:val="en-GB"/>
        </w:rPr>
        <w:t xml:space="preserve">Four Branches </w:t>
      </w:r>
      <w:r w:rsidRPr="00DE7521">
        <w:rPr>
          <w:color w:val="000000" w:themeColor="text1"/>
          <w:lang w:val="en-GB"/>
        </w:rPr>
        <w:t>date from the late 1120s</w:t>
      </w:r>
      <w:r w:rsidR="003647A5">
        <w:rPr>
          <w:color w:val="000000" w:themeColor="text1"/>
          <w:lang w:val="en-GB"/>
        </w:rPr>
        <w:t>’</w:t>
      </w:r>
      <w:r w:rsidRPr="00DE7521">
        <w:rPr>
          <w:color w:val="000000" w:themeColor="text1"/>
          <w:lang w:val="en-GB"/>
        </w:rPr>
        <w:t>.</w:t>
      </w:r>
      <w:r w:rsidRPr="00DE7521">
        <w:rPr>
          <w:color w:val="000000" w:themeColor="text1"/>
          <w:vertAlign w:val="superscript"/>
          <w:lang w:val="en-GB"/>
        </w:rPr>
        <w:footnoteReference w:id="91"/>
      </w:r>
      <w:r w:rsidRPr="00DE7521">
        <w:rPr>
          <w:color w:val="000000" w:themeColor="text1"/>
          <w:lang w:val="en-GB"/>
        </w:rPr>
        <w:t xml:space="preserve"> He then explains that the collection of the </w:t>
      </w:r>
      <w:r w:rsidRPr="00DE7521">
        <w:rPr>
          <w:i/>
          <w:iCs/>
          <w:color w:val="000000" w:themeColor="text1"/>
          <w:lang w:val="en-GB"/>
        </w:rPr>
        <w:t xml:space="preserve">Four Branches, </w:t>
      </w:r>
      <w:r w:rsidRPr="00DE7521">
        <w:rPr>
          <w:color w:val="000000" w:themeColor="text1"/>
          <w:lang w:val="en-GB"/>
        </w:rPr>
        <w:t>which stretches 92 pages,</w:t>
      </w:r>
      <w:r w:rsidRPr="00DE7521">
        <w:rPr>
          <w:i/>
          <w:iCs/>
          <w:color w:val="000000" w:themeColor="text1"/>
          <w:lang w:val="en-GB"/>
        </w:rPr>
        <w:t xml:space="preserve"> </w:t>
      </w:r>
      <w:r w:rsidRPr="00DE7521">
        <w:rPr>
          <w:color w:val="000000" w:themeColor="text1"/>
          <w:lang w:val="en-GB"/>
        </w:rPr>
        <w:t xml:space="preserve">contains three French loanwords, while the 21 of the </w:t>
      </w:r>
      <w:r w:rsidRPr="00DE7521">
        <w:rPr>
          <w:i/>
          <w:iCs/>
          <w:color w:val="000000" w:themeColor="text1"/>
          <w:lang w:val="en-GB"/>
        </w:rPr>
        <w:t>Dream of Rhonabwy</w:t>
      </w:r>
      <w:r w:rsidRPr="00DE7521">
        <w:rPr>
          <w:color w:val="000000" w:themeColor="text1"/>
          <w:lang w:val="en-GB"/>
        </w:rPr>
        <w:t xml:space="preserve"> contain about a dozen, meaning that the sole tale contains about eighteen times mor loans than the whole of the </w:t>
      </w:r>
      <w:r w:rsidRPr="00DE7521">
        <w:rPr>
          <w:i/>
          <w:iCs/>
          <w:color w:val="000000" w:themeColor="text1"/>
          <w:lang w:val="en-GB"/>
        </w:rPr>
        <w:t>Four Branches</w:t>
      </w:r>
      <w:r w:rsidRPr="00DE7521">
        <w:rPr>
          <w:color w:val="000000" w:themeColor="text1"/>
          <w:lang w:val="en-GB"/>
        </w:rPr>
        <w:t>.</w:t>
      </w:r>
      <w:r w:rsidRPr="00E1638C">
        <w:rPr>
          <w:color w:val="000000" w:themeColor="text1"/>
          <w:vertAlign w:val="superscript"/>
          <w:lang w:val="en-GB"/>
        </w:rPr>
        <w:t xml:space="preserve"> </w:t>
      </w:r>
      <w:r w:rsidRPr="00DE7521">
        <w:rPr>
          <w:color w:val="000000" w:themeColor="text1"/>
          <w:vertAlign w:val="superscript"/>
          <w:lang w:val="en-GB"/>
        </w:rPr>
        <w:footnoteReference w:id="92"/>
      </w:r>
      <w:r w:rsidRPr="00DE7521">
        <w:rPr>
          <w:color w:val="000000" w:themeColor="text1"/>
          <w:lang w:val="en-GB"/>
        </w:rPr>
        <w:t xml:space="preserve"> A thirty-year gap hardly allows for such an increase, and thus, Breeze concludes, the tale is best dated to the late twelfth century, or the early thirteenth.</w:t>
      </w:r>
      <w:r w:rsidRPr="00DE7521">
        <w:rPr>
          <w:color w:val="000000" w:themeColor="text1"/>
          <w:vertAlign w:val="superscript"/>
          <w:lang w:val="en-GB"/>
        </w:rPr>
        <w:footnoteReference w:id="93"/>
      </w:r>
      <w:r w:rsidRPr="00DE7521">
        <w:rPr>
          <w:color w:val="000000" w:themeColor="text1"/>
          <w:lang w:val="en-GB"/>
        </w:rPr>
        <w:t xml:space="preserve"> </w:t>
      </w:r>
      <w:r w:rsidRPr="00DE7521">
        <w:rPr>
          <w:lang w:val="en-GB"/>
        </w:rPr>
        <w:t xml:space="preserve">Ceridwen Lloyd-Morgan states that based on the errors found in the Red Book text of </w:t>
      </w:r>
      <w:r>
        <w:rPr>
          <w:i/>
          <w:iCs/>
          <w:lang w:val="en-GB"/>
        </w:rPr>
        <w:t>Breuddwyd Rhonabwy</w:t>
      </w:r>
      <w:r w:rsidRPr="00DE7521">
        <w:rPr>
          <w:lang w:val="en-GB"/>
        </w:rPr>
        <w:t>, the scribe was working from a written source composed by a single author, thus implying the composition of the tale pre-dates the composition of the Red Book ca. 1382-1402.</w:t>
      </w:r>
      <w:r w:rsidRPr="00DE7521">
        <w:rPr>
          <w:vertAlign w:val="superscript"/>
          <w:lang w:val="en-GB"/>
        </w:rPr>
        <w:footnoteReference w:id="94"/>
      </w:r>
      <w:r w:rsidRPr="00DE7521">
        <w:rPr>
          <w:lang w:val="en-GB"/>
        </w:rPr>
        <w:t xml:space="preserve"> Mary E. Giffin places it about 1300 on the basis of the descriptions of the horses and arms.</w:t>
      </w:r>
      <w:r w:rsidRPr="00DE7521">
        <w:rPr>
          <w:vertAlign w:val="superscript"/>
          <w:lang w:val="en-GB"/>
        </w:rPr>
        <w:footnoteReference w:id="95"/>
      </w:r>
      <w:r w:rsidRPr="00DE7521">
        <w:rPr>
          <w:lang w:val="en-GB"/>
        </w:rPr>
        <w:t xml:space="preserve"> Its dating, thus, is between the 12th and 14th century. </w:t>
      </w:r>
    </w:p>
    <w:p w14:paraId="1F0E3F86" w14:textId="56DFE0D1" w:rsidR="005A78D2" w:rsidRDefault="005A78D2" w:rsidP="005A78D2">
      <w:pPr>
        <w:spacing w:line="360" w:lineRule="auto"/>
        <w:rPr>
          <w:lang w:val="en-GB"/>
        </w:rPr>
      </w:pPr>
      <w:r w:rsidRPr="00DE7521">
        <w:rPr>
          <w:lang w:val="en-GB"/>
        </w:rPr>
        <w:lastRenderedPageBreak/>
        <w:tab/>
      </w:r>
      <w:r w:rsidR="004653BC">
        <w:rPr>
          <w:i/>
          <w:iCs/>
          <w:lang w:val="en-GB"/>
        </w:rPr>
        <w:t>BRh</w:t>
      </w:r>
      <w:r w:rsidRPr="00DE7521">
        <w:rPr>
          <w:i/>
          <w:iCs/>
          <w:lang w:val="en-GB"/>
        </w:rPr>
        <w:t xml:space="preserve"> </w:t>
      </w:r>
      <w:r w:rsidRPr="00DE7521">
        <w:rPr>
          <w:lang w:val="en-GB"/>
        </w:rPr>
        <w:t>has received a plethora of scholarly attention</w:t>
      </w:r>
      <w:r>
        <w:rPr>
          <w:lang w:val="en-GB"/>
        </w:rPr>
        <w:t>.</w:t>
      </w:r>
      <w:r>
        <w:rPr>
          <w:rStyle w:val="Voetnootmarkering"/>
          <w:lang w:val="en-GB"/>
        </w:rPr>
        <w:footnoteReference w:id="96"/>
      </w:r>
      <w:r w:rsidRPr="00DE7521">
        <w:rPr>
          <w:lang w:val="en-GB"/>
        </w:rPr>
        <w:t xml:space="preserve"> </w:t>
      </w:r>
      <w:r>
        <w:rPr>
          <w:lang w:val="en-GB"/>
        </w:rPr>
        <w:t>However, the only edition of this text made by Melville Richards was published in 1948, and this edition, in combination with the translation made by Sioned Davies, will be used in this thesis.</w:t>
      </w:r>
      <w:r>
        <w:rPr>
          <w:rStyle w:val="Voetnootmarkering"/>
          <w:lang w:val="en-GB"/>
        </w:rPr>
        <w:footnoteReference w:id="97"/>
      </w:r>
    </w:p>
    <w:p w14:paraId="5EBE5760" w14:textId="77777777" w:rsidR="00D025F5" w:rsidRDefault="00D025F5" w:rsidP="005A78D2">
      <w:pPr>
        <w:spacing w:line="360" w:lineRule="auto"/>
        <w:rPr>
          <w:lang w:val="en-GB"/>
        </w:rPr>
      </w:pPr>
    </w:p>
    <w:p w14:paraId="00A7BD24" w14:textId="77777777" w:rsidR="005A78D2" w:rsidRPr="00C61373" w:rsidRDefault="005A78D2" w:rsidP="00562B9D">
      <w:pPr>
        <w:pStyle w:val="Kop3"/>
      </w:pPr>
      <w:bookmarkStart w:id="12" w:name="_Toc109938026"/>
      <w:r w:rsidRPr="005A78D2">
        <w:t>Aislinge Meic Con Glinne</w:t>
      </w:r>
      <w:bookmarkEnd w:id="12"/>
    </w:p>
    <w:p w14:paraId="33C19F85" w14:textId="65C09428" w:rsidR="004653BC" w:rsidRDefault="005A78D2" w:rsidP="005A78D2">
      <w:pPr>
        <w:spacing w:line="360" w:lineRule="auto"/>
        <w:rPr>
          <w:iCs/>
          <w:lang w:val="en-GB"/>
        </w:rPr>
      </w:pPr>
      <w:r w:rsidRPr="00DE7521">
        <w:rPr>
          <w:iCs/>
          <w:lang w:val="en-GB"/>
        </w:rPr>
        <w:t xml:space="preserve">The second Irish text discussed in this thesis is </w:t>
      </w:r>
      <w:r w:rsidR="004653BC">
        <w:rPr>
          <w:i/>
          <w:lang w:val="en-GB"/>
        </w:rPr>
        <w:t>AMC</w:t>
      </w:r>
      <w:r w:rsidRPr="00DE7521">
        <w:rPr>
          <w:i/>
          <w:lang w:val="en-GB"/>
        </w:rPr>
        <w:t>.</w:t>
      </w:r>
      <w:r w:rsidRPr="00D025F5">
        <w:rPr>
          <w:rStyle w:val="Voetnootmarkering"/>
          <w:iCs/>
          <w:lang w:val="en-GB"/>
        </w:rPr>
        <w:footnoteReference w:id="98"/>
      </w:r>
      <w:r w:rsidRPr="00DE7521">
        <w:rPr>
          <w:i/>
          <w:lang w:val="en-GB"/>
        </w:rPr>
        <w:t xml:space="preserve"> </w:t>
      </w:r>
      <w:r w:rsidRPr="00DE7521">
        <w:rPr>
          <w:iCs/>
          <w:lang w:val="en-GB"/>
        </w:rPr>
        <w:t>The text revolves around an Irish monk called Aniér MacConglinne, who satirizes the monks of Cork for their failure to rightfully treat him as a guest, and Cathal mac Finguine, the king of Munster. Cathal mac Finguine was a historic king who ruled from 721 to 742 CE, who tried to limit the Uí Néill to its own territories in the northern half of the country (Leth Cuinn).</w:t>
      </w:r>
      <w:r w:rsidRPr="00DE7521">
        <w:rPr>
          <w:iCs/>
          <w:vertAlign w:val="superscript"/>
          <w:lang w:val="en-GB"/>
        </w:rPr>
        <w:footnoteReference w:id="99"/>
      </w:r>
      <w:r w:rsidRPr="00DE7521">
        <w:rPr>
          <w:iCs/>
          <w:lang w:val="en-GB"/>
        </w:rPr>
        <w:t xml:space="preserve"> The story opens with a scene describing Cathal</w:t>
      </w:r>
      <w:r w:rsidR="003647A5">
        <w:rPr>
          <w:iCs/>
          <w:lang w:val="en-GB"/>
        </w:rPr>
        <w:t>’</w:t>
      </w:r>
      <w:r w:rsidRPr="00DE7521">
        <w:rPr>
          <w:iCs/>
          <w:lang w:val="en-GB"/>
        </w:rPr>
        <w:t>s love for Lígach, a woman he</w:t>
      </w:r>
      <w:r w:rsidR="003647A5">
        <w:rPr>
          <w:iCs/>
          <w:lang w:val="en-GB"/>
        </w:rPr>
        <w:t>’</w:t>
      </w:r>
      <w:r w:rsidRPr="00DE7521">
        <w:rPr>
          <w:iCs/>
          <w:lang w:val="en-GB"/>
        </w:rPr>
        <w:t>d wished to marry. By eating cursed apples, supposedly sent by Lígach (in actuality cursed and given by Lígach</w:t>
      </w:r>
      <w:r w:rsidR="003647A5">
        <w:rPr>
          <w:iCs/>
          <w:lang w:val="en-GB"/>
        </w:rPr>
        <w:t>’</w:t>
      </w:r>
      <w:r w:rsidRPr="00DE7521">
        <w:rPr>
          <w:iCs/>
          <w:lang w:val="en-GB"/>
        </w:rPr>
        <w:t>s brother Fergal, as Fergal and Cathal were in contention for the kingship of Ireland), Cathal ingests a demon of gluttony. As a result of this, Cathal eats enormous amounts of food, subsequently devouring his kingdom. Meanwhile, Aniér MacConglinne, who is a trained monastic scholar, decides to give up his studies in order to become a poet. He decides to seek out Cathal mac Finguine, as Cathal is supposed to be generous to poets. MacConglinne walks across Ireland, from Roscommon to Cork, in one day, and stops at the guesthouse of Cork</w:t>
      </w:r>
      <w:r w:rsidR="003647A5">
        <w:rPr>
          <w:iCs/>
          <w:lang w:val="en-GB"/>
        </w:rPr>
        <w:t>’</w:t>
      </w:r>
      <w:r w:rsidRPr="00DE7521">
        <w:rPr>
          <w:iCs/>
          <w:lang w:val="en-GB"/>
        </w:rPr>
        <w:t xml:space="preserve">s monastery. Because the hospitality he receives is substandard, he decides to satirize what he was given in verse. In return, the abbot of the monastery, Manchín, decides that the only proper punishment is putting MacConglinne to death. MacConglinne is stripped, whipped, and nearly drowned, after which he is locked in the guesthouse. Through ruses and legal manoeuvrings MacConglinne delays his sentence until the evening, gaining a respite overnight. </w:t>
      </w:r>
    </w:p>
    <w:p w14:paraId="3E0FD02A" w14:textId="2800A164" w:rsidR="005A78D2" w:rsidRPr="00DE7521" w:rsidRDefault="004653BC" w:rsidP="005A78D2">
      <w:pPr>
        <w:spacing w:line="360" w:lineRule="auto"/>
        <w:rPr>
          <w:iCs/>
          <w:lang w:val="en-GB"/>
        </w:rPr>
      </w:pPr>
      <w:r>
        <w:rPr>
          <w:iCs/>
          <w:lang w:val="en-GB"/>
        </w:rPr>
        <w:lastRenderedPageBreak/>
        <w:tab/>
      </w:r>
      <w:r w:rsidR="005A78D2" w:rsidRPr="00DE7521">
        <w:rPr>
          <w:iCs/>
          <w:lang w:val="en-GB"/>
        </w:rPr>
        <w:t>That night, an angel appears and gives him a vision, which he recounts to Manchín the next morning. The vision starts with a genealogy of food, and tells of a land made of food, and thus Manchín realizes that MacConglinne has to be sent to cure Cathal mac Finguine of his demon.</w:t>
      </w:r>
      <w:r>
        <w:rPr>
          <w:iCs/>
          <w:lang w:val="en-GB"/>
        </w:rPr>
        <w:t xml:space="preserve"> </w:t>
      </w:r>
      <w:r w:rsidR="005A78D2" w:rsidRPr="00DE7521">
        <w:rPr>
          <w:iCs/>
          <w:lang w:val="en-GB"/>
        </w:rPr>
        <w:t>MacConglinne is released under the condition that he will seek out Cathal, and MacConglinne demands Manchín</w:t>
      </w:r>
      <w:r w:rsidR="003647A5">
        <w:rPr>
          <w:iCs/>
          <w:lang w:val="en-GB"/>
        </w:rPr>
        <w:t>’</w:t>
      </w:r>
      <w:r w:rsidR="005A78D2" w:rsidRPr="00DE7521">
        <w:rPr>
          <w:iCs/>
          <w:lang w:val="en-GB"/>
        </w:rPr>
        <w:t>s cloak as payment for his services. He travels to Cathal, who is making a circuit of his subject kings who then are obliged to provide him with a number of feasts a year. He resides in Pichán mac Moíle Finde</w:t>
      </w:r>
      <w:r w:rsidR="003647A5">
        <w:rPr>
          <w:iCs/>
          <w:lang w:val="en-GB"/>
        </w:rPr>
        <w:t>’</w:t>
      </w:r>
      <w:r w:rsidR="005A78D2" w:rsidRPr="00DE7521">
        <w:rPr>
          <w:iCs/>
          <w:lang w:val="en-GB"/>
        </w:rPr>
        <w:t xml:space="preserve">s house, eating bushels of apples. MacConglinne makes Cathal share the apples with him, and then requests a boon, i.e. that Cathal will fast with him overnight. The next day, MacConglinne does not allow Cathal to eat until the preaching is done, which is how the fast lasts the entire day. MacConglinne makes the king fast for the second night, and orders Pichán to bring his most savory meats the following day. These meats are cooked in front of Cathal, who is at this point bound. As the food is cooking, MacConglinne recites two visions, driving the demon of gluttony out of Cathal. The demon is captured by a cooking vat, and although the demon actually escapes from the vessel, MacConglinne reaps many rewards for saving Cathal mac Finguine and his entire kingdom from what would have ended in a famine. </w:t>
      </w:r>
    </w:p>
    <w:p w14:paraId="7FB1BD09" w14:textId="470C60BD" w:rsidR="005A78D2" w:rsidRPr="00DE7521" w:rsidRDefault="005A78D2" w:rsidP="005A78D2">
      <w:pPr>
        <w:spacing w:line="360" w:lineRule="auto"/>
        <w:rPr>
          <w:iCs/>
          <w:lang w:val="en-GB"/>
        </w:rPr>
      </w:pPr>
      <w:r w:rsidRPr="00DE7521">
        <w:rPr>
          <w:i/>
          <w:lang w:val="en-GB"/>
        </w:rPr>
        <w:tab/>
        <w:t xml:space="preserve"> </w:t>
      </w:r>
      <w:r w:rsidRPr="00DE7521">
        <w:rPr>
          <w:iCs/>
          <w:lang w:val="en-GB"/>
        </w:rPr>
        <w:t xml:space="preserve">There are two extant versions of the text; one found in the early fifteenth century Royal Irish Academy MS 1230 (B; better known as the </w:t>
      </w:r>
      <w:r w:rsidRPr="00DE7521">
        <w:rPr>
          <w:i/>
          <w:lang w:val="en-GB"/>
        </w:rPr>
        <w:t>Leabhar Breac</w:t>
      </w:r>
      <w:r w:rsidRPr="00DE7521">
        <w:rPr>
          <w:iCs/>
          <w:lang w:val="en-GB"/>
        </w:rPr>
        <w:t xml:space="preserve">, </w:t>
      </w:r>
      <w:r w:rsidR="003647A5">
        <w:rPr>
          <w:iCs/>
          <w:lang w:val="en-GB"/>
        </w:rPr>
        <w:t>“</w:t>
      </w:r>
      <w:r w:rsidRPr="00DE7521">
        <w:rPr>
          <w:iCs/>
          <w:lang w:val="en-GB"/>
        </w:rPr>
        <w:t>Speckled Book</w:t>
      </w:r>
      <w:r w:rsidR="00CF15E8">
        <w:rPr>
          <w:iCs/>
          <w:lang w:val="en-GB"/>
        </w:rPr>
        <w:t>’</w:t>
      </w:r>
      <w:r w:rsidRPr="00DE7521">
        <w:rPr>
          <w:iCs/>
          <w:lang w:val="en-GB"/>
        </w:rPr>
        <w:t>, finished ca. 1411), the other in Trinity College Dublin as MS 1337 or H.3.18 TCD (H; sixteenth to seventeenth century).</w:t>
      </w:r>
      <w:r w:rsidRPr="00DE7521">
        <w:rPr>
          <w:iCs/>
          <w:vertAlign w:val="superscript"/>
          <w:lang w:val="en-GB"/>
        </w:rPr>
        <w:footnoteReference w:id="100"/>
      </w:r>
      <w:r w:rsidRPr="00DE7521">
        <w:rPr>
          <w:iCs/>
          <w:lang w:val="en-GB"/>
        </w:rPr>
        <w:t xml:space="preserve"> The </w:t>
      </w:r>
      <w:r w:rsidRPr="00DE7521">
        <w:rPr>
          <w:i/>
          <w:lang w:val="en-GB"/>
        </w:rPr>
        <w:t xml:space="preserve">Leabhar Breac </w:t>
      </w:r>
      <w:r w:rsidRPr="00DE7521">
        <w:rPr>
          <w:iCs/>
          <w:lang w:val="en-GB"/>
        </w:rPr>
        <w:t>is a compilation manuscript which almost entirely consists of ecclesiastical material.</w:t>
      </w:r>
      <w:r w:rsidRPr="00DE7521">
        <w:rPr>
          <w:iCs/>
          <w:vertAlign w:val="superscript"/>
          <w:lang w:val="en-GB"/>
        </w:rPr>
        <w:footnoteReference w:id="101"/>
      </w:r>
      <w:r w:rsidRPr="00DE7521">
        <w:rPr>
          <w:iCs/>
          <w:lang w:val="en-GB"/>
        </w:rPr>
        <w:t xml:space="preserve"> The H-version is preserved amongst legal material</w:t>
      </w:r>
      <w:r>
        <w:rPr>
          <w:iCs/>
          <w:lang w:val="en-GB"/>
        </w:rPr>
        <w:t>, which is interesting, as the text does revolve around a conflict that is, in some sense, legal in nature.</w:t>
      </w:r>
      <w:r w:rsidRPr="00DE7521">
        <w:rPr>
          <w:iCs/>
          <w:vertAlign w:val="superscript"/>
          <w:lang w:val="en-GB"/>
        </w:rPr>
        <w:footnoteReference w:id="102"/>
      </w:r>
      <w:r w:rsidRPr="00DE7521">
        <w:rPr>
          <w:iCs/>
          <w:lang w:val="en-GB"/>
        </w:rPr>
        <w:t xml:space="preserve"> </w:t>
      </w:r>
      <w:r>
        <w:rPr>
          <w:iCs/>
          <w:lang w:val="en-GB"/>
        </w:rPr>
        <w:t xml:space="preserve">Aniér Mac Conglinne is judged and punished for his satirizing of the monks of Cork, and then spends part of the narrative avoiding his punishment. However, to a modern audience, this text might not read as a text with overtly legal implications or discussions, and so the placement of the H-version might seem curious. </w:t>
      </w:r>
      <w:r w:rsidR="004833DE">
        <w:rPr>
          <w:iCs/>
          <w:lang w:val="en-GB"/>
        </w:rPr>
        <w:t>Still, its placement within the manuscript implies that to the medieval audience the text had a legal context.</w:t>
      </w:r>
    </w:p>
    <w:p w14:paraId="60AE0F82" w14:textId="101D8D84" w:rsidR="005A78D2" w:rsidRPr="00DE7521" w:rsidRDefault="005A78D2" w:rsidP="005A78D2">
      <w:pPr>
        <w:spacing w:line="360" w:lineRule="auto"/>
        <w:rPr>
          <w:iCs/>
          <w:lang w:val="en-GB"/>
        </w:rPr>
      </w:pPr>
      <w:r w:rsidRPr="00DE7521">
        <w:rPr>
          <w:iCs/>
          <w:lang w:val="en-GB"/>
        </w:rPr>
        <w:tab/>
        <w:t>Both B and H are written in Middle Irish. Kuno Meyer, citing the text</w:t>
      </w:r>
      <w:r w:rsidR="003647A5">
        <w:rPr>
          <w:iCs/>
          <w:lang w:val="en-GB"/>
        </w:rPr>
        <w:t>’</w:t>
      </w:r>
      <w:r w:rsidRPr="00DE7521">
        <w:rPr>
          <w:iCs/>
          <w:lang w:val="en-GB"/>
        </w:rPr>
        <w:t xml:space="preserve">s allusion to tithes, dates </w:t>
      </w:r>
      <w:r w:rsidR="004653BC">
        <w:rPr>
          <w:i/>
          <w:lang w:val="en-GB"/>
        </w:rPr>
        <w:t>AMC</w:t>
      </w:r>
      <w:r w:rsidR="00356DE3">
        <w:rPr>
          <w:i/>
          <w:lang w:val="en-GB"/>
        </w:rPr>
        <w:t xml:space="preserve"> </w:t>
      </w:r>
      <w:r w:rsidRPr="00DE7521">
        <w:rPr>
          <w:i/>
          <w:lang w:val="en-GB"/>
        </w:rPr>
        <w:t xml:space="preserve"> </w:t>
      </w:r>
      <w:r w:rsidRPr="00DE7521">
        <w:rPr>
          <w:iCs/>
          <w:lang w:val="en-GB"/>
        </w:rPr>
        <w:t xml:space="preserve">to the end of the twelfth century. In his edition, Kenneth H. Jackson refutes </w:t>
      </w:r>
      <w:r w:rsidRPr="00DE7521">
        <w:rPr>
          <w:iCs/>
          <w:lang w:val="en-GB"/>
        </w:rPr>
        <w:lastRenderedPageBreak/>
        <w:t xml:space="preserve">this, stating that </w:t>
      </w:r>
      <w:r w:rsidR="003647A5">
        <w:rPr>
          <w:iCs/>
          <w:lang w:val="en-GB"/>
        </w:rPr>
        <w:t>‘</w:t>
      </w:r>
      <w:r w:rsidRPr="00DE7521">
        <w:rPr>
          <w:iCs/>
          <w:lang w:val="en-GB"/>
        </w:rPr>
        <w:t>his opinion on the date of its language is not supported by evidence [...] The fact is that the claim to the payment of tithes was well established in Ireland from at least the 7th century</w:t>
      </w:r>
      <w:r w:rsidR="003647A5">
        <w:rPr>
          <w:iCs/>
          <w:lang w:val="en-GB"/>
        </w:rPr>
        <w:t>’</w:t>
      </w:r>
      <w:r w:rsidRPr="00DE7521">
        <w:rPr>
          <w:iCs/>
          <w:lang w:val="en-GB"/>
        </w:rPr>
        <w:t>.</w:t>
      </w:r>
      <w:r w:rsidRPr="00DE7521">
        <w:rPr>
          <w:iCs/>
          <w:vertAlign w:val="superscript"/>
          <w:lang w:val="en-GB"/>
        </w:rPr>
        <w:footnoteReference w:id="103"/>
      </w:r>
      <w:r w:rsidRPr="00DE7521">
        <w:rPr>
          <w:iCs/>
          <w:lang w:val="en-GB"/>
        </w:rPr>
        <w:t xml:space="preserve"> He estimates the language of the B version to belong to the Intermediate Middle Irish Period and the early Late Middle Irish period, </w:t>
      </w:r>
      <w:r w:rsidRPr="00DE7521">
        <w:rPr>
          <w:i/>
          <w:lang w:val="en-GB"/>
        </w:rPr>
        <w:t>viz.</w:t>
      </w:r>
      <w:r w:rsidRPr="00DE7521">
        <w:rPr>
          <w:iCs/>
          <w:lang w:val="en-GB"/>
        </w:rPr>
        <w:t xml:space="preserve"> </w:t>
      </w:r>
      <w:r w:rsidR="003647A5">
        <w:rPr>
          <w:iCs/>
          <w:lang w:val="en-GB"/>
        </w:rPr>
        <w:t>‘</w:t>
      </w:r>
      <w:r w:rsidRPr="00DE7521">
        <w:rPr>
          <w:iCs/>
          <w:lang w:val="en-GB"/>
        </w:rPr>
        <w:t>if an approximate AD date is to be hazarded, somewhere in the last quarter of the 11th century</w:t>
      </w:r>
      <w:r w:rsidR="003647A5">
        <w:rPr>
          <w:iCs/>
          <w:lang w:val="en-GB"/>
        </w:rPr>
        <w:t>’</w:t>
      </w:r>
      <w:r w:rsidRPr="00DE7521">
        <w:rPr>
          <w:iCs/>
          <w:lang w:val="en-GB"/>
        </w:rPr>
        <w:t>.</w:t>
      </w:r>
      <w:r w:rsidRPr="00DE7521">
        <w:rPr>
          <w:iCs/>
          <w:vertAlign w:val="superscript"/>
          <w:lang w:val="en-GB"/>
        </w:rPr>
        <w:footnoteReference w:id="104"/>
      </w:r>
      <w:r w:rsidRPr="00DE7521">
        <w:rPr>
          <w:iCs/>
          <w:lang w:val="en-GB"/>
        </w:rPr>
        <w:t xml:space="preserve"> M. Dillon dates the composition of the text to the twelfth century, but believes to be constructed upon an earlier original.</w:t>
      </w:r>
      <w:r w:rsidRPr="00DE7521">
        <w:rPr>
          <w:iCs/>
          <w:vertAlign w:val="superscript"/>
          <w:lang w:val="en-GB"/>
        </w:rPr>
        <w:footnoteReference w:id="105"/>
      </w:r>
      <w:r w:rsidRPr="00DE7521">
        <w:rPr>
          <w:iCs/>
          <w:lang w:val="en-GB"/>
        </w:rPr>
        <w:t xml:space="preserve"> Gerard Murphy agrees with the twelfth-century dating for both extant versions, and A. Harrison claims it was written </w:t>
      </w:r>
      <w:r w:rsidR="003647A5">
        <w:rPr>
          <w:iCs/>
          <w:lang w:val="en-GB"/>
        </w:rPr>
        <w:t>‘</w:t>
      </w:r>
      <w:r w:rsidRPr="00DE7521">
        <w:rPr>
          <w:iCs/>
          <w:lang w:val="en-GB"/>
        </w:rPr>
        <w:t>probably in the eleventh century</w:t>
      </w:r>
      <w:r w:rsidR="003647A5">
        <w:rPr>
          <w:iCs/>
          <w:lang w:val="en-GB"/>
        </w:rPr>
        <w:t>’</w:t>
      </w:r>
      <w:r w:rsidRPr="00DE7521">
        <w:rPr>
          <w:iCs/>
          <w:lang w:val="en-GB"/>
        </w:rPr>
        <w:t>.</w:t>
      </w:r>
      <w:r w:rsidRPr="00DE7521">
        <w:rPr>
          <w:iCs/>
          <w:vertAlign w:val="superscript"/>
          <w:lang w:val="en-GB"/>
        </w:rPr>
        <w:footnoteReference w:id="106"/>
      </w:r>
      <w:r w:rsidRPr="00DE7521">
        <w:rPr>
          <w:iCs/>
          <w:lang w:val="en-GB"/>
        </w:rPr>
        <w:t xml:space="preserve"> According to Henry A. Jefferies, it is generally agreed upon that the surviving recensions were composed in the latter half of the transitional stage between the Old Irish and Early Modern Irish period, ca. 900 to c. 1200. The definition of a closer date is complicated, as there are only six extant Middle Irish texts of sufficient length, and </w:t>
      </w:r>
      <w:r w:rsidRPr="00DE7521">
        <w:rPr>
          <w:i/>
          <w:lang w:val="en-GB"/>
        </w:rPr>
        <w:t xml:space="preserve">Aislinge Meic Con Glinne </w:t>
      </w:r>
      <w:r w:rsidRPr="00DE7521">
        <w:rPr>
          <w:iCs/>
          <w:lang w:val="en-GB"/>
        </w:rPr>
        <w:t>survives in composites.</w:t>
      </w:r>
      <w:r w:rsidRPr="00DE7521">
        <w:rPr>
          <w:iCs/>
          <w:vertAlign w:val="superscript"/>
          <w:lang w:val="en-GB"/>
        </w:rPr>
        <w:footnoteReference w:id="107"/>
      </w:r>
      <w:r w:rsidRPr="00DE7521">
        <w:rPr>
          <w:iCs/>
          <w:lang w:val="en-GB"/>
        </w:rPr>
        <w:t xml:space="preserve"> The date given above of the last quarter of the eleventh century is too early according to Jefferies, </w:t>
      </w:r>
      <w:r w:rsidR="003647A5">
        <w:rPr>
          <w:iCs/>
          <w:lang w:val="en-GB"/>
        </w:rPr>
        <w:t>‘</w:t>
      </w:r>
      <w:r w:rsidRPr="00DE7521">
        <w:rPr>
          <w:iCs/>
          <w:lang w:val="en-GB"/>
        </w:rPr>
        <w:t xml:space="preserve">since his dating of Recension B of </w:t>
      </w:r>
      <w:r w:rsidRPr="00DE7521">
        <w:rPr>
          <w:i/>
          <w:lang w:val="en-GB"/>
        </w:rPr>
        <w:t xml:space="preserve">Aislinge </w:t>
      </w:r>
      <w:r w:rsidRPr="00DE7521">
        <w:rPr>
          <w:iCs/>
          <w:lang w:val="en-GB"/>
        </w:rPr>
        <w:t>depended on the provisional and disputed dates assigned to other Middle Irish texts, Jackson</w:t>
      </w:r>
      <w:r w:rsidR="003647A5">
        <w:rPr>
          <w:iCs/>
          <w:lang w:val="en-GB"/>
        </w:rPr>
        <w:t>’</w:t>
      </w:r>
      <w:r w:rsidRPr="00DE7521">
        <w:rPr>
          <w:iCs/>
          <w:lang w:val="en-GB"/>
        </w:rPr>
        <w:t xml:space="preserve">s date for </w:t>
      </w:r>
      <w:r w:rsidRPr="00DE7521">
        <w:rPr>
          <w:i/>
          <w:lang w:val="en-GB"/>
        </w:rPr>
        <w:t>Aislinge</w:t>
      </w:r>
      <w:r w:rsidRPr="00DE7521">
        <w:rPr>
          <w:iCs/>
          <w:lang w:val="en-GB"/>
        </w:rPr>
        <w:t xml:space="preserve"> must itself be considered provisional and open to question</w:t>
      </w:r>
      <w:r w:rsidR="003647A5">
        <w:rPr>
          <w:iCs/>
          <w:lang w:val="en-GB"/>
        </w:rPr>
        <w:t>’</w:t>
      </w:r>
      <w:r w:rsidRPr="00DE7521">
        <w:rPr>
          <w:iCs/>
          <w:lang w:val="en-GB"/>
        </w:rPr>
        <w:t>.</w:t>
      </w:r>
      <w:r w:rsidRPr="00DE7521">
        <w:rPr>
          <w:iCs/>
          <w:vertAlign w:val="superscript"/>
          <w:lang w:val="en-GB"/>
        </w:rPr>
        <w:footnoteReference w:id="108"/>
      </w:r>
      <w:r w:rsidRPr="00DE7521">
        <w:rPr>
          <w:iCs/>
          <w:lang w:val="en-GB"/>
        </w:rPr>
        <w:t xml:space="preserve"> While Vernam Hull is mindful of the composite nature of the surviving recensions, he still bases his dating on presumed relationships with other text of which the dates are uncertain and disputed.</w:t>
      </w:r>
      <w:r w:rsidRPr="00DE7521">
        <w:rPr>
          <w:iCs/>
          <w:vertAlign w:val="superscript"/>
          <w:lang w:val="en-GB"/>
        </w:rPr>
        <w:footnoteReference w:id="109"/>
      </w:r>
      <w:r w:rsidRPr="00DE7521">
        <w:rPr>
          <w:iCs/>
          <w:lang w:val="en-GB"/>
        </w:rPr>
        <w:t xml:space="preserve"> Its dating thus is debated, although is generally agreed upon that the revisions derive (directly or indirectly) from a common ancestor tale, X.</w:t>
      </w:r>
      <w:r w:rsidRPr="00DE7521">
        <w:rPr>
          <w:iCs/>
          <w:vertAlign w:val="superscript"/>
          <w:lang w:val="en-GB"/>
        </w:rPr>
        <w:footnoteReference w:id="110"/>
      </w:r>
      <w:r w:rsidRPr="00DE7521">
        <w:rPr>
          <w:iCs/>
          <w:lang w:val="en-GB"/>
        </w:rPr>
        <w:t xml:space="preserve"> Jefferies concludes that H is thought to have been written around the same time as Recension B, and that the original </w:t>
      </w:r>
      <w:r>
        <w:rPr>
          <w:i/>
          <w:lang w:val="en-GB"/>
        </w:rPr>
        <w:t>Aislinge Meic Con Glinne</w:t>
      </w:r>
      <w:r w:rsidRPr="00DE7521">
        <w:rPr>
          <w:iCs/>
          <w:lang w:val="en-GB"/>
        </w:rPr>
        <w:t xml:space="preserve"> may have been </w:t>
      </w:r>
      <w:r w:rsidR="004833DE">
        <w:rPr>
          <w:iCs/>
          <w:lang w:val="en-GB"/>
        </w:rPr>
        <w:t>composed</w:t>
      </w:r>
      <w:r w:rsidRPr="00DE7521">
        <w:rPr>
          <w:iCs/>
          <w:lang w:val="en-GB"/>
        </w:rPr>
        <w:t xml:space="preserve"> in the early twelfth or late eleventh century.</w:t>
      </w:r>
      <w:r w:rsidRPr="00DE7521">
        <w:rPr>
          <w:iCs/>
          <w:vertAlign w:val="superscript"/>
          <w:lang w:val="en-GB"/>
        </w:rPr>
        <w:footnoteReference w:id="111"/>
      </w:r>
      <w:r>
        <w:rPr>
          <w:iCs/>
          <w:lang w:val="en-GB"/>
        </w:rPr>
        <w:t xml:space="preserve"> </w:t>
      </w:r>
      <w:r w:rsidR="004833DE">
        <w:rPr>
          <w:iCs/>
          <w:lang w:val="en-GB"/>
        </w:rPr>
        <w:t xml:space="preserve">As discussed above, the date of composition of the text is generally placed between the late eleventh and twelfth century, which I adhere to in this thesis. </w:t>
      </w:r>
    </w:p>
    <w:p w14:paraId="1095D734" w14:textId="723E6623" w:rsidR="005A78D2" w:rsidRPr="00DE7521" w:rsidRDefault="005A78D2" w:rsidP="005A78D2">
      <w:pPr>
        <w:spacing w:line="360" w:lineRule="auto"/>
        <w:rPr>
          <w:iCs/>
          <w:lang w:val="en-GB"/>
        </w:rPr>
      </w:pPr>
      <w:r w:rsidRPr="00DE7521">
        <w:rPr>
          <w:iCs/>
          <w:lang w:val="en-GB"/>
        </w:rPr>
        <w:lastRenderedPageBreak/>
        <w:tab/>
        <w:t xml:space="preserve">The </w:t>
      </w:r>
      <w:r w:rsidRPr="00DE7521">
        <w:rPr>
          <w:i/>
          <w:lang w:val="en-GB"/>
        </w:rPr>
        <w:t xml:space="preserve">Leabhar Breac </w:t>
      </w:r>
      <w:r w:rsidRPr="00DE7521">
        <w:rPr>
          <w:iCs/>
          <w:lang w:val="en-GB"/>
        </w:rPr>
        <w:t>version has been edited twice and translated a few more times.</w:t>
      </w:r>
      <w:r w:rsidR="004833DE">
        <w:rPr>
          <w:rStyle w:val="Voetnootmarkering"/>
          <w:iCs/>
          <w:lang w:val="en-GB"/>
        </w:rPr>
        <w:footnoteReference w:id="112"/>
      </w:r>
      <w:r w:rsidR="004833DE">
        <w:rPr>
          <w:iCs/>
          <w:lang w:val="en-GB"/>
        </w:rPr>
        <w:t xml:space="preserve"> </w:t>
      </w:r>
      <w:r>
        <w:rPr>
          <w:iCs/>
          <w:lang w:val="en-GB"/>
        </w:rPr>
        <w:t>For this thesis, Kenneth H. Jackson</w:t>
      </w:r>
      <w:r w:rsidR="003647A5">
        <w:rPr>
          <w:iCs/>
          <w:lang w:val="en-GB"/>
        </w:rPr>
        <w:t>’</w:t>
      </w:r>
      <w:r>
        <w:rPr>
          <w:iCs/>
          <w:lang w:val="en-GB"/>
        </w:rPr>
        <w:t>s edition is used, in combination with a republished edition of the Meyer</w:t>
      </w:r>
      <w:r w:rsidR="003647A5">
        <w:rPr>
          <w:iCs/>
          <w:lang w:val="en-GB"/>
        </w:rPr>
        <w:t>’</w:t>
      </w:r>
      <w:r>
        <w:rPr>
          <w:iCs/>
          <w:lang w:val="en-GB"/>
        </w:rPr>
        <w:t>s translation.</w:t>
      </w:r>
      <w:r>
        <w:rPr>
          <w:rStyle w:val="Voetnootmarkering"/>
          <w:iCs/>
          <w:lang w:val="en-GB"/>
        </w:rPr>
        <w:footnoteReference w:id="113"/>
      </w:r>
    </w:p>
    <w:p w14:paraId="5F6DABB9" w14:textId="77777777" w:rsidR="005A78D2" w:rsidRPr="00DE7521" w:rsidRDefault="005A78D2" w:rsidP="005A78D2">
      <w:pPr>
        <w:spacing w:line="360" w:lineRule="auto"/>
        <w:rPr>
          <w:lang w:val="en-GB"/>
        </w:rPr>
      </w:pPr>
    </w:p>
    <w:p w14:paraId="544018CC" w14:textId="77777777" w:rsidR="004833DE" w:rsidRDefault="005A78D2" w:rsidP="00C412DD">
      <w:pPr>
        <w:pStyle w:val="Kop2"/>
      </w:pPr>
      <w:bookmarkStart w:id="13" w:name="_Toc109938027"/>
      <w:r>
        <w:t>Terminology</w:t>
      </w:r>
      <w:bookmarkEnd w:id="13"/>
    </w:p>
    <w:p w14:paraId="79A1B4E3" w14:textId="0F0B97F6" w:rsidR="005A78D2" w:rsidRPr="004833DE" w:rsidRDefault="005A78D2" w:rsidP="00C412DD">
      <w:pPr>
        <w:spacing w:line="360" w:lineRule="auto"/>
        <w:rPr>
          <w:u w:val="single"/>
          <w:lang w:val="en-GB"/>
        </w:rPr>
      </w:pPr>
      <w:r>
        <w:rPr>
          <w:lang w:val="en-GB"/>
        </w:rPr>
        <w:t xml:space="preserve">As this thesis sets out to discover whether or not </w:t>
      </w:r>
      <w:r w:rsidRPr="00DE7521">
        <w:rPr>
          <w:i/>
          <w:iCs/>
          <w:lang w:val="en-GB"/>
        </w:rPr>
        <w:t xml:space="preserve">aisling </w:t>
      </w:r>
      <w:r w:rsidRPr="00DE7521">
        <w:rPr>
          <w:lang w:val="en-GB"/>
        </w:rPr>
        <w:t xml:space="preserve">and </w:t>
      </w:r>
      <w:r w:rsidRPr="00DE7521">
        <w:rPr>
          <w:i/>
          <w:iCs/>
          <w:lang w:val="en-GB"/>
        </w:rPr>
        <w:t xml:space="preserve">breuddwyd </w:t>
      </w:r>
      <w:r w:rsidRPr="00DE7521">
        <w:rPr>
          <w:lang w:val="en-GB"/>
        </w:rPr>
        <w:t>texts approach themes commonly found in medieval (dream-)</w:t>
      </w:r>
      <w:r>
        <w:rPr>
          <w:lang w:val="en-GB"/>
        </w:rPr>
        <w:t xml:space="preserve"> </w:t>
      </w:r>
      <w:r w:rsidRPr="00DE7521">
        <w:rPr>
          <w:lang w:val="en-GB"/>
        </w:rPr>
        <w:t>vision literature in a similar fashion</w:t>
      </w:r>
      <w:r>
        <w:rPr>
          <w:lang w:val="en-GB"/>
        </w:rPr>
        <w:t xml:space="preserve">, I will now expand on the terminology used to approach and discuss this subject. First, the terms </w:t>
      </w:r>
      <w:r w:rsidR="003647A5">
        <w:rPr>
          <w:rFonts w:eastAsiaTheme="minorHAnsi"/>
          <w:lang w:val="en-US" w:eastAsia="en-US"/>
        </w:rPr>
        <w:t>‘</w:t>
      </w:r>
      <w:r>
        <w:rPr>
          <w:lang w:val="en-GB"/>
        </w:rPr>
        <w:t>dream</w:t>
      </w:r>
      <w:r w:rsidR="003647A5">
        <w:rPr>
          <w:rFonts w:eastAsiaTheme="minorHAnsi"/>
          <w:lang w:val="en-US" w:eastAsia="en-US"/>
        </w:rPr>
        <w:t>’</w:t>
      </w:r>
      <w:r>
        <w:rPr>
          <w:lang w:val="en-GB"/>
        </w:rPr>
        <w:t xml:space="preserve">, </w:t>
      </w:r>
      <w:r w:rsidR="003647A5">
        <w:rPr>
          <w:rFonts w:eastAsiaTheme="minorHAnsi"/>
          <w:lang w:val="en-US" w:eastAsia="en-US"/>
        </w:rPr>
        <w:t>‘</w:t>
      </w:r>
      <w:r>
        <w:rPr>
          <w:lang w:val="en-GB"/>
        </w:rPr>
        <w:t>vision</w:t>
      </w:r>
      <w:r w:rsidR="003647A5">
        <w:rPr>
          <w:rFonts w:eastAsiaTheme="minorHAnsi"/>
          <w:lang w:val="en-US" w:eastAsia="en-US"/>
        </w:rPr>
        <w:t>’</w:t>
      </w:r>
      <w:r>
        <w:rPr>
          <w:lang w:val="en-GB"/>
        </w:rPr>
        <w:t xml:space="preserve">, and </w:t>
      </w:r>
      <w:r w:rsidR="003647A5">
        <w:rPr>
          <w:rFonts w:eastAsiaTheme="minorHAnsi"/>
          <w:lang w:val="en-US" w:eastAsia="en-US"/>
        </w:rPr>
        <w:t>‘</w:t>
      </w:r>
      <w:r>
        <w:rPr>
          <w:lang w:val="en-GB"/>
        </w:rPr>
        <w:t>dream-vision</w:t>
      </w:r>
      <w:r w:rsidR="003647A5">
        <w:rPr>
          <w:rFonts w:eastAsiaTheme="minorHAnsi"/>
          <w:lang w:val="en-US" w:eastAsia="en-US"/>
        </w:rPr>
        <w:t>’</w:t>
      </w:r>
      <w:r>
        <w:rPr>
          <w:rFonts w:eastAsiaTheme="minorHAnsi"/>
          <w:lang w:val="en-US" w:eastAsia="en-US"/>
        </w:rPr>
        <w:t xml:space="preserve"> will be explained</w:t>
      </w:r>
      <w:r w:rsidR="004833DE">
        <w:rPr>
          <w:rFonts w:eastAsiaTheme="minorHAnsi"/>
          <w:lang w:val="en-US" w:eastAsia="en-US"/>
        </w:rPr>
        <w:t>, as they are the most important terms in regards to the subject matter</w:t>
      </w:r>
      <w:r>
        <w:rPr>
          <w:rFonts w:eastAsiaTheme="minorHAnsi"/>
          <w:lang w:val="en-US" w:eastAsia="en-US"/>
        </w:rPr>
        <w:t>.</w:t>
      </w:r>
      <w:r>
        <w:rPr>
          <w:lang w:val="en-GB"/>
        </w:rPr>
        <w:t xml:space="preserve"> The vocabulary used for these concepts in the medieval Insular world are then discussed, </w:t>
      </w:r>
      <w:r w:rsidR="004833DE">
        <w:rPr>
          <w:lang w:val="en-GB"/>
        </w:rPr>
        <w:t>so that the terminology in the vernacular can be identified and recognised, which will aid my analysis. Thereafter</w:t>
      </w:r>
      <w:r>
        <w:rPr>
          <w:lang w:val="en-GB"/>
        </w:rPr>
        <w:t xml:space="preserve"> I will expand on the terms used to describe</w:t>
      </w:r>
      <w:r w:rsidR="004833DE">
        <w:rPr>
          <w:lang w:val="en-GB"/>
        </w:rPr>
        <w:t xml:space="preserve"> the concept of</w:t>
      </w:r>
      <w:r>
        <w:rPr>
          <w:lang w:val="en-GB"/>
        </w:rPr>
        <w:t xml:space="preserve"> dreams and dreamscapes</w:t>
      </w:r>
      <w:r w:rsidR="004833DE">
        <w:rPr>
          <w:lang w:val="en-GB"/>
        </w:rPr>
        <w:t xml:space="preserve"> as a separate entity or space from non-dream spaces</w:t>
      </w:r>
      <w:r>
        <w:rPr>
          <w:lang w:val="en-GB"/>
        </w:rPr>
        <w:t xml:space="preserve">, i.e. primary and secondary worlds. </w:t>
      </w:r>
      <w:r w:rsidR="004833DE">
        <w:rPr>
          <w:lang w:val="en-GB"/>
        </w:rPr>
        <w:t>After these terms are known, I will use them to discuss the concept of liminality and its application to this thesis</w:t>
      </w:r>
      <w:r w:rsidR="00356DE3">
        <w:rPr>
          <w:lang w:val="en-GB"/>
        </w:rPr>
        <w:t xml:space="preserve">, as they help conceptualize </w:t>
      </w:r>
      <w:r w:rsidR="00DC34CF">
        <w:rPr>
          <w:lang w:val="en-GB"/>
        </w:rPr>
        <w:t>the term</w:t>
      </w:r>
      <w:r w:rsidR="004833DE">
        <w:rPr>
          <w:lang w:val="en-GB"/>
        </w:rPr>
        <w:t>. Together, this terminology forms the basis for the analysis of my four primary texts.</w:t>
      </w:r>
      <w:r w:rsidR="004833DE">
        <w:rPr>
          <w:rStyle w:val="Voetnootmarkering"/>
          <w:lang w:val="en-GB"/>
        </w:rPr>
        <w:footnoteReference w:id="114"/>
      </w:r>
    </w:p>
    <w:p w14:paraId="0D676E2C" w14:textId="77777777" w:rsidR="006F394F" w:rsidRDefault="006F394F" w:rsidP="005A78D2">
      <w:pPr>
        <w:pStyle w:val="Kop3"/>
      </w:pPr>
    </w:p>
    <w:p w14:paraId="243173EC" w14:textId="48F22AF9" w:rsidR="005A78D2" w:rsidRPr="002F3558" w:rsidRDefault="005A78D2" w:rsidP="005A78D2">
      <w:pPr>
        <w:pStyle w:val="Kop3"/>
      </w:pPr>
      <w:bookmarkStart w:id="14" w:name="_Toc109938028"/>
      <w:r>
        <w:t>Dreams, Visions, and Dream Visions</w:t>
      </w:r>
      <w:bookmarkEnd w:id="14"/>
    </w:p>
    <w:p w14:paraId="1838E0FB" w14:textId="36D31EBC" w:rsidR="005A78D2" w:rsidRDefault="005A78D2" w:rsidP="005A78D2">
      <w:pPr>
        <w:spacing w:line="360" w:lineRule="auto"/>
        <w:rPr>
          <w:rFonts w:eastAsiaTheme="minorHAnsi"/>
          <w:lang w:val="en-US" w:eastAsia="en-US"/>
        </w:rPr>
      </w:pPr>
      <w:r>
        <w:rPr>
          <w:lang w:val="en-GB"/>
        </w:rPr>
        <w:tab/>
        <w:t xml:space="preserve">The most important terms used in this thesis are </w:t>
      </w:r>
      <w:r w:rsidR="003647A5">
        <w:rPr>
          <w:rFonts w:eastAsiaTheme="minorHAnsi"/>
          <w:lang w:val="en-US" w:eastAsia="en-US"/>
        </w:rPr>
        <w:t>‘</w:t>
      </w:r>
      <w:r>
        <w:rPr>
          <w:lang w:val="en-GB"/>
        </w:rPr>
        <w:t>dream</w:t>
      </w:r>
      <w:r w:rsidR="003647A5">
        <w:rPr>
          <w:rFonts w:eastAsiaTheme="minorHAnsi"/>
          <w:lang w:val="en-US" w:eastAsia="en-US"/>
        </w:rPr>
        <w:t>’</w:t>
      </w:r>
      <w:r>
        <w:rPr>
          <w:lang w:val="en-GB"/>
        </w:rPr>
        <w:t xml:space="preserve">, </w:t>
      </w:r>
      <w:r w:rsidR="003647A5">
        <w:rPr>
          <w:rFonts w:eastAsiaTheme="minorHAnsi"/>
          <w:lang w:val="en-US" w:eastAsia="en-US"/>
        </w:rPr>
        <w:t>‘</w:t>
      </w:r>
      <w:r>
        <w:rPr>
          <w:lang w:val="en-GB"/>
        </w:rPr>
        <w:t>vision</w:t>
      </w:r>
      <w:r w:rsidR="003647A5">
        <w:rPr>
          <w:rFonts w:eastAsiaTheme="minorHAnsi"/>
          <w:lang w:val="en-US" w:eastAsia="en-US"/>
        </w:rPr>
        <w:t>’</w:t>
      </w:r>
      <w:r>
        <w:rPr>
          <w:lang w:val="en-GB"/>
        </w:rPr>
        <w:t xml:space="preserve">, and </w:t>
      </w:r>
      <w:r w:rsidR="003647A5">
        <w:rPr>
          <w:rFonts w:eastAsiaTheme="minorHAnsi"/>
          <w:lang w:val="en-US" w:eastAsia="en-US"/>
        </w:rPr>
        <w:t>‘</w:t>
      </w:r>
      <w:r>
        <w:rPr>
          <w:lang w:val="en-GB"/>
        </w:rPr>
        <w:t>dream-vision</w:t>
      </w:r>
      <w:r w:rsidR="003647A5">
        <w:rPr>
          <w:rFonts w:eastAsiaTheme="minorHAnsi"/>
          <w:lang w:val="en-US" w:eastAsia="en-US"/>
        </w:rPr>
        <w:t>’</w:t>
      </w:r>
      <w:r>
        <w:rPr>
          <w:lang w:val="en-GB"/>
        </w:rPr>
        <w:t xml:space="preserve">. The Oxford English Dictionary gives the following definition for the word </w:t>
      </w:r>
      <w:r w:rsidR="003647A5">
        <w:rPr>
          <w:rFonts w:eastAsiaTheme="minorHAnsi"/>
          <w:lang w:val="en-US" w:eastAsia="en-US"/>
        </w:rPr>
        <w:t>‘</w:t>
      </w:r>
      <w:r>
        <w:rPr>
          <w:rFonts w:eastAsiaTheme="minorHAnsi"/>
          <w:lang w:val="en-US" w:eastAsia="en-US"/>
        </w:rPr>
        <w:t>dream</w:t>
      </w:r>
      <w:r w:rsidR="003647A5">
        <w:rPr>
          <w:rFonts w:eastAsiaTheme="minorHAnsi"/>
          <w:lang w:val="en-US" w:eastAsia="en-US"/>
        </w:rPr>
        <w:t>’</w:t>
      </w:r>
      <w:r>
        <w:rPr>
          <w:rFonts w:eastAsiaTheme="minorHAnsi"/>
          <w:lang w:val="en-US" w:eastAsia="en-US"/>
        </w:rPr>
        <w:t>:</w:t>
      </w:r>
      <w:r>
        <w:rPr>
          <w:rStyle w:val="Voetnootmarkering"/>
          <w:rFonts w:eastAsiaTheme="minorHAnsi"/>
          <w:lang w:val="en-US" w:eastAsia="en-US"/>
        </w:rPr>
        <w:footnoteReference w:id="115"/>
      </w:r>
    </w:p>
    <w:p w14:paraId="5C4ED475" w14:textId="77777777" w:rsidR="00BB537C" w:rsidRDefault="00BB537C" w:rsidP="005A78D2">
      <w:pPr>
        <w:spacing w:line="360" w:lineRule="auto"/>
        <w:rPr>
          <w:rFonts w:eastAsiaTheme="minorHAnsi"/>
          <w:lang w:val="en-US" w:eastAsia="en-US"/>
        </w:rPr>
      </w:pPr>
    </w:p>
    <w:p w14:paraId="591BB228" w14:textId="77777777" w:rsidR="005A78D2" w:rsidRDefault="005A78D2" w:rsidP="005A78D2">
      <w:pPr>
        <w:spacing w:line="360" w:lineRule="auto"/>
        <w:ind w:left="708"/>
        <w:rPr>
          <w:lang w:val="en-US"/>
        </w:rPr>
      </w:pPr>
      <w:r w:rsidRPr="00F01247">
        <w:rPr>
          <w:b/>
          <w:bCs/>
          <w:lang w:val="en-US"/>
        </w:rPr>
        <w:lastRenderedPageBreak/>
        <w:t>1.</w:t>
      </w:r>
      <w:r w:rsidRPr="00F01247">
        <w:rPr>
          <w:lang w:val="en-US"/>
        </w:rPr>
        <w:t xml:space="preserve"> </w:t>
      </w:r>
      <w:r w:rsidRPr="00F01247">
        <w:rPr>
          <w:b/>
          <w:bCs/>
          <w:lang w:val="en-US"/>
        </w:rPr>
        <w:t>a.</w:t>
      </w:r>
      <w:r w:rsidRPr="00F01247">
        <w:rPr>
          <w:lang w:val="en-US"/>
        </w:rPr>
        <w:t xml:space="preserve"> A series of images, thoughts, and emotions, often with a story-like quality, generated by mental activity during sleep; the state in which this occurs. Also: a prophetic or supernatural vision experienced when either awake or asleep.</w:t>
      </w:r>
    </w:p>
    <w:p w14:paraId="168E927C" w14:textId="0485C9A1" w:rsidR="005A78D2" w:rsidRDefault="005A78D2" w:rsidP="005A78D2">
      <w:pPr>
        <w:spacing w:line="360" w:lineRule="auto"/>
        <w:ind w:left="708"/>
        <w:rPr>
          <w:lang w:val="en-US"/>
        </w:rPr>
      </w:pPr>
      <w:r w:rsidRPr="00F01247">
        <w:rPr>
          <w:rStyle w:val="Zwaar"/>
          <w:lang w:val="en-US"/>
        </w:rPr>
        <w:t>b.</w:t>
      </w:r>
      <w:r w:rsidRPr="00F01247">
        <w:rPr>
          <w:lang w:val="en-US"/>
        </w:rPr>
        <w:t xml:space="preserve"> A person seen in a dream or vision; an apparition.</w:t>
      </w:r>
    </w:p>
    <w:p w14:paraId="1B94CEED" w14:textId="77777777" w:rsidR="00BB537C" w:rsidRDefault="00BB537C" w:rsidP="005A78D2">
      <w:pPr>
        <w:spacing w:line="360" w:lineRule="auto"/>
        <w:ind w:left="708"/>
        <w:rPr>
          <w:lang w:val="en-US"/>
        </w:rPr>
      </w:pPr>
    </w:p>
    <w:p w14:paraId="449107D0" w14:textId="107C4817" w:rsidR="006F394F" w:rsidRDefault="005A78D2" w:rsidP="005A78D2">
      <w:pPr>
        <w:spacing w:line="360" w:lineRule="auto"/>
        <w:rPr>
          <w:rFonts w:eastAsiaTheme="minorHAnsi"/>
          <w:lang w:val="en-US" w:eastAsia="en-US"/>
        </w:rPr>
      </w:pPr>
      <w:r>
        <w:rPr>
          <w:lang w:val="en-US"/>
        </w:rPr>
        <w:t xml:space="preserve">According to this definition, a </w:t>
      </w:r>
      <w:r w:rsidR="003647A5">
        <w:rPr>
          <w:rFonts w:eastAsiaTheme="minorHAnsi"/>
          <w:lang w:val="en-US" w:eastAsia="en-US"/>
        </w:rPr>
        <w:t>‘</w:t>
      </w:r>
      <w:r>
        <w:rPr>
          <w:lang w:val="en-GB"/>
        </w:rPr>
        <w:t>dream</w:t>
      </w:r>
      <w:r w:rsidR="003647A5">
        <w:rPr>
          <w:rFonts w:eastAsiaTheme="minorHAnsi"/>
          <w:lang w:val="en-US" w:eastAsia="en-US"/>
        </w:rPr>
        <w:t>’</w:t>
      </w:r>
      <w:r>
        <w:rPr>
          <w:rFonts w:eastAsiaTheme="minorHAnsi"/>
          <w:lang w:val="en-US" w:eastAsia="en-US"/>
        </w:rPr>
        <w:t xml:space="preserve"> can also denote a waking vision, indicating that the concept of dreams and visions cannot easily be separated. To come to a more precise definition of </w:t>
      </w:r>
      <w:r w:rsidR="003647A5">
        <w:rPr>
          <w:rFonts w:eastAsiaTheme="minorHAnsi"/>
          <w:lang w:val="en-US" w:eastAsia="en-US"/>
        </w:rPr>
        <w:t>‘</w:t>
      </w:r>
      <w:r>
        <w:rPr>
          <w:lang w:val="en-GB"/>
        </w:rPr>
        <w:t>dream</w:t>
      </w:r>
      <w:r w:rsidR="003647A5">
        <w:rPr>
          <w:rFonts w:eastAsiaTheme="minorHAnsi"/>
          <w:lang w:val="en-US" w:eastAsia="en-US"/>
        </w:rPr>
        <w:t>’</w:t>
      </w:r>
      <w:r>
        <w:rPr>
          <w:rFonts w:eastAsiaTheme="minorHAnsi"/>
          <w:lang w:val="en-US" w:eastAsia="en-US"/>
        </w:rPr>
        <w:t xml:space="preserve">, then, </w:t>
      </w:r>
      <w:r w:rsidR="003647A5">
        <w:rPr>
          <w:rFonts w:eastAsiaTheme="minorHAnsi"/>
          <w:lang w:val="en-US" w:eastAsia="en-US"/>
        </w:rPr>
        <w:t>‘</w:t>
      </w:r>
      <w:r>
        <w:rPr>
          <w:lang w:val="en-GB"/>
        </w:rPr>
        <w:t>vision</w:t>
      </w:r>
      <w:r w:rsidR="003647A5">
        <w:rPr>
          <w:rFonts w:eastAsiaTheme="minorHAnsi"/>
          <w:lang w:val="en-US" w:eastAsia="en-US"/>
        </w:rPr>
        <w:t>’</w:t>
      </w:r>
      <w:r>
        <w:rPr>
          <w:rFonts w:eastAsiaTheme="minorHAnsi"/>
          <w:lang w:val="en-US" w:eastAsia="en-US"/>
        </w:rPr>
        <w:t xml:space="preserve"> now will be examined. </w:t>
      </w:r>
    </w:p>
    <w:p w14:paraId="18EAF85B" w14:textId="57397541" w:rsidR="006F394F" w:rsidRDefault="006F394F" w:rsidP="006F394F">
      <w:pPr>
        <w:spacing w:line="360" w:lineRule="auto"/>
        <w:rPr>
          <w:rFonts w:eastAsiaTheme="minorHAnsi"/>
          <w:lang w:val="en-US" w:eastAsia="en-US"/>
        </w:rPr>
      </w:pPr>
      <w:r>
        <w:rPr>
          <w:rFonts w:eastAsiaTheme="minorHAnsi"/>
          <w:lang w:val="en-US" w:eastAsia="en-US"/>
        </w:rPr>
        <w:tab/>
      </w:r>
      <w:r w:rsidRPr="005F49D5">
        <w:rPr>
          <w:iCs/>
          <w:lang w:val="en-US"/>
        </w:rPr>
        <w:t xml:space="preserve">The term </w:t>
      </w:r>
      <w:r w:rsidR="003647A5">
        <w:rPr>
          <w:iCs/>
          <w:lang w:val="en-US"/>
        </w:rPr>
        <w:t>‘</w:t>
      </w:r>
      <w:r w:rsidRPr="005F49D5">
        <w:rPr>
          <w:iCs/>
          <w:lang w:val="en-US"/>
        </w:rPr>
        <w:t>vision</w:t>
      </w:r>
      <w:r w:rsidR="003647A5">
        <w:rPr>
          <w:iCs/>
          <w:lang w:val="en-US"/>
        </w:rPr>
        <w:t>’</w:t>
      </w:r>
      <w:r w:rsidRPr="005F49D5">
        <w:rPr>
          <w:iCs/>
          <w:lang w:val="en-US"/>
        </w:rPr>
        <w:t xml:space="preserve"> derives from the Latin </w:t>
      </w:r>
      <w:r w:rsidRPr="005F49D5">
        <w:rPr>
          <w:i/>
          <w:lang w:val="en-US"/>
        </w:rPr>
        <w:t>uisio</w:t>
      </w:r>
      <w:r w:rsidRPr="005F49D5">
        <w:rPr>
          <w:iCs/>
          <w:lang w:val="en-US"/>
        </w:rPr>
        <w:t xml:space="preserve">, defined as </w:t>
      </w:r>
      <w:r w:rsidR="003647A5">
        <w:rPr>
          <w:iCs/>
          <w:lang w:val="en-US"/>
        </w:rPr>
        <w:t>“</w:t>
      </w:r>
      <w:r w:rsidRPr="005F49D5">
        <w:rPr>
          <w:iCs/>
          <w:lang w:val="en-US"/>
        </w:rPr>
        <w:t>the act or sense of seeing, sight, vision; a thing seen, an appearance, apparition, a vision; an image of a thing in the mind; an idea, conception, notion</w:t>
      </w:r>
      <w:r w:rsidR="00CF15E8">
        <w:rPr>
          <w:iCs/>
          <w:lang w:val="en-US"/>
        </w:rPr>
        <w:t>’</w:t>
      </w:r>
      <w:r w:rsidRPr="005F49D5">
        <w:rPr>
          <w:iCs/>
          <w:lang w:val="en-US"/>
        </w:rPr>
        <w:t>.</w:t>
      </w:r>
      <w:r w:rsidRPr="005F49D5">
        <w:rPr>
          <w:iCs/>
          <w:vertAlign w:val="superscript"/>
        </w:rPr>
        <w:footnoteReference w:id="116"/>
      </w:r>
      <w:r w:rsidRPr="005F49D5">
        <w:rPr>
          <w:iCs/>
          <w:lang w:val="en-US"/>
        </w:rPr>
        <w:t xml:space="preserve"> In the basis, a vision is something which is seen but is not tangible. </w:t>
      </w:r>
      <w:r>
        <w:rPr>
          <w:rFonts w:eastAsiaTheme="minorHAnsi"/>
          <w:lang w:val="en-US" w:eastAsia="en-US"/>
        </w:rPr>
        <w:t>The Oxford English Dictionary gives the following definition:</w:t>
      </w:r>
      <w:r>
        <w:rPr>
          <w:rStyle w:val="Voetnootmarkering"/>
          <w:rFonts w:eastAsiaTheme="minorHAnsi"/>
          <w:lang w:val="en-US" w:eastAsia="en-US"/>
        </w:rPr>
        <w:footnoteReference w:id="117"/>
      </w:r>
    </w:p>
    <w:p w14:paraId="525415E7" w14:textId="77777777" w:rsidR="00BB537C" w:rsidRDefault="00BB537C" w:rsidP="006F394F">
      <w:pPr>
        <w:spacing w:line="360" w:lineRule="auto"/>
        <w:rPr>
          <w:rFonts w:eastAsiaTheme="minorHAnsi"/>
          <w:lang w:val="en-US" w:eastAsia="en-US"/>
        </w:rPr>
      </w:pPr>
    </w:p>
    <w:p w14:paraId="094678A7" w14:textId="7ED93035" w:rsidR="006F394F" w:rsidRDefault="006F394F" w:rsidP="006F394F">
      <w:pPr>
        <w:spacing w:line="360" w:lineRule="auto"/>
        <w:ind w:left="708"/>
        <w:rPr>
          <w:lang w:val="en-US"/>
        </w:rPr>
      </w:pPr>
      <w:r>
        <w:rPr>
          <w:b/>
          <w:bCs/>
          <w:lang w:val="en-US"/>
        </w:rPr>
        <w:t xml:space="preserve">1. </w:t>
      </w:r>
      <w:r w:rsidRPr="00F01247">
        <w:rPr>
          <w:b/>
          <w:bCs/>
          <w:lang w:val="en-US"/>
        </w:rPr>
        <w:t>a.</w:t>
      </w:r>
      <w:r w:rsidRPr="00F01247">
        <w:rPr>
          <w:lang w:val="en-US"/>
        </w:rPr>
        <w:t xml:space="preserve"> Something which is apparently seen otherwise than by ordinary sight; </w:t>
      </w:r>
      <w:r w:rsidRPr="00F01247">
        <w:rPr>
          <w:i/>
          <w:iCs/>
          <w:lang w:val="en-US"/>
        </w:rPr>
        <w:t>esp.</w:t>
      </w:r>
      <w:r w:rsidRPr="00F01247">
        <w:rPr>
          <w:lang w:val="en-US"/>
        </w:rPr>
        <w:t xml:space="preserve"> an appearance of a prophetic or mystical character, or having the nature of a revelation, supernaturally presented to the mind either in sleep or in an abnormal state.</w:t>
      </w:r>
    </w:p>
    <w:p w14:paraId="6D1B53AB" w14:textId="77777777" w:rsidR="00BB537C" w:rsidRDefault="00BB537C" w:rsidP="006F394F">
      <w:pPr>
        <w:spacing w:line="360" w:lineRule="auto"/>
        <w:ind w:left="708"/>
        <w:rPr>
          <w:lang w:val="en-US"/>
        </w:rPr>
      </w:pPr>
    </w:p>
    <w:p w14:paraId="44C82E35" w14:textId="0BD0A6E2" w:rsidR="006F394F" w:rsidRDefault="006F394F" w:rsidP="005A78D2">
      <w:pPr>
        <w:spacing w:line="360" w:lineRule="auto"/>
        <w:rPr>
          <w:lang w:val="en-US"/>
        </w:rPr>
      </w:pPr>
      <w:r>
        <w:rPr>
          <w:lang w:val="en-US"/>
        </w:rPr>
        <w:t xml:space="preserve">Here, too, it is apparent that the concepts of </w:t>
      </w:r>
      <w:r w:rsidR="003647A5">
        <w:rPr>
          <w:rFonts w:eastAsiaTheme="minorHAnsi"/>
          <w:lang w:val="en-US" w:eastAsia="en-US"/>
        </w:rPr>
        <w:t>‘</w:t>
      </w:r>
      <w:r>
        <w:rPr>
          <w:lang w:val="en-GB"/>
        </w:rPr>
        <w:t>dream</w:t>
      </w:r>
      <w:r w:rsidR="003647A5">
        <w:rPr>
          <w:rFonts w:eastAsiaTheme="minorHAnsi"/>
          <w:lang w:val="en-US" w:eastAsia="en-US"/>
        </w:rPr>
        <w:t>’</w:t>
      </w:r>
      <w:r>
        <w:rPr>
          <w:rFonts w:eastAsiaTheme="minorHAnsi"/>
          <w:lang w:val="en-US" w:eastAsia="en-US"/>
        </w:rPr>
        <w:t xml:space="preserve"> </w:t>
      </w:r>
      <w:r>
        <w:rPr>
          <w:lang w:val="en-US"/>
        </w:rPr>
        <w:t xml:space="preserve">and </w:t>
      </w:r>
      <w:r w:rsidR="003647A5">
        <w:rPr>
          <w:rFonts w:eastAsiaTheme="minorHAnsi"/>
          <w:lang w:val="en-US" w:eastAsia="en-US"/>
        </w:rPr>
        <w:t>‘</w:t>
      </w:r>
      <w:r>
        <w:rPr>
          <w:lang w:val="en-GB"/>
        </w:rPr>
        <w:t>vision</w:t>
      </w:r>
      <w:r w:rsidR="003647A5">
        <w:rPr>
          <w:rFonts w:eastAsiaTheme="minorHAnsi"/>
          <w:lang w:val="en-US" w:eastAsia="en-US"/>
        </w:rPr>
        <w:t>’</w:t>
      </w:r>
      <w:r>
        <w:rPr>
          <w:lang w:val="en-US"/>
        </w:rPr>
        <w:t xml:space="preserve"> are inherently connected. </w:t>
      </w:r>
      <w:r w:rsidRPr="005F49D5">
        <w:rPr>
          <w:iCs/>
          <w:lang w:val="en-US"/>
        </w:rPr>
        <w:t xml:space="preserve">It is implied that a vision is not a natural occurrence or a naturally induced experience, but rather a supernatural phenomenon. The secondary definition of the word confirms this; </w:t>
      </w:r>
      <w:r w:rsidR="003647A5">
        <w:rPr>
          <w:iCs/>
          <w:lang w:val="en-US"/>
        </w:rPr>
        <w:t>‘</w:t>
      </w:r>
      <w:r w:rsidRPr="005F49D5">
        <w:rPr>
          <w:iCs/>
          <w:lang w:val="en-US"/>
        </w:rPr>
        <w:t>The action or fact of seeing or contemplating something not actually present to the eye; mystical or supernatural insight or foresight</w:t>
      </w:r>
      <w:r w:rsidR="003647A5">
        <w:rPr>
          <w:iCs/>
          <w:lang w:val="en-US"/>
        </w:rPr>
        <w:t>’</w:t>
      </w:r>
      <w:r w:rsidRPr="005F49D5">
        <w:rPr>
          <w:iCs/>
          <w:lang w:val="en-US"/>
        </w:rPr>
        <w:t>.</w:t>
      </w:r>
      <w:r w:rsidRPr="005F49D5">
        <w:rPr>
          <w:iCs/>
          <w:vertAlign w:val="superscript"/>
        </w:rPr>
        <w:footnoteReference w:id="118"/>
      </w:r>
      <w:r w:rsidRPr="005F49D5">
        <w:rPr>
          <w:iCs/>
          <w:lang w:val="en-US"/>
        </w:rPr>
        <w:t xml:space="preserve"> </w:t>
      </w:r>
      <w:r w:rsidR="005A78D2">
        <w:rPr>
          <w:lang w:val="en-US"/>
        </w:rPr>
        <w:t xml:space="preserve">The main difference between the two is the nature of the experience: whereas dreams consist of a series of images, thoughts, and emotions, visions contain information that is often prophetic or revelatory in nature, presented in a supernatural manner. </w:t>
      </w:r>
    </w:p>
    <w:p w14:paraId="4A345B0D" w14:textId="1E03B7CF" w:rsidR="005A78D2" w:rsidRDefault="006F394F" w:rsidP="005A78D2">
      <w:pPr>
        <w:spacing w:line="360" w:lineRule="auto"/>
        <w:rPr>
          <w:rFonts w:eastAsiaTheme="minorHAnsi"/>
          <w:lang w:val="en-US" w:eastAsia="en-US"/>
        </w:rPr>
      </w:pPr>
      <w:r>
        <w:rPr>
          <w:lang w:val="en-US"/>
        </w:rPr>
        <w:tab/>
      </w:r>
      <w:r w:rsidR="005A78D2">
        <w:rPr>
          <w:lang w:val="en-US"/>
        </w:rPr>
        <w:t xml:space="preserve">For the purpose of this thesis, I will use the term </w:t>
      </w:r>
      <w:r w:rsidR="003647A5">
        <w:rPr>
          <w:rFonts w:eastAsiaTheme="minorHAnsi"/>
          <w:lang w:val="en-US" w:eastAsia="en-US"/>
        </w:rPr>
        <w:t>‘</w:t>
      </w:r>
      <w:r w:rsidR="005A78D2">
        <w:rPr>
          <w:lang w:val="en-GB"/>
        </w:rPr>
        <w:t>dream</w:t>
      </w:r>
      <w:r w:rsidR="003647A5">
        <w:rPr>
          <w:rFonts w:eastAsiaTheme="minorHAnsi"/>
          <w:lang w:val="en-US" w:eastAsia="en-US"/>
        </w:rPr>
        <w:t>’</w:t>
      </w:r>
      <w:r w:rsidR="005A78D2">
        <w:rPr>
          <w:rFonts w:eastAsiaTheme="minorHAnsi"/>
          <w:lang w:val="en-US" w:eastAsia="en-US"/>
        </w:rPr>
        <w:t xml:space="preserve"> to denote the series of thoughts, images, and/or events experienced in a sleeping state. In order to make a clear distinction between the two terms, dreams are always experienced when asleep, and visions are experienced in a waking, albeit possibly entranced, state. The term </w:t>
      </w:r>
      <w:r w:rsidR="003647A5">
        <w:rPr>
          <w:rFonts w:eastAsiaTheme="minorHAnsi"/>
          <w:lang w:val="en-US" w:eastAsia="en-US"/>
        </w:rPr>
        <w:t>‘</w:t>
      </w:r>
      <w:r w:rsidR="005A78D2">
        <w:rPr>
          <w:lang w:val="en-GB"/>
        </w:rPr>
        <w:t>vision</w:t>
      </w:r>
      <w:r w:rsidR="003647A5">
        <w:rPr>
          <w:rFonts w:eastAsiaTheme="minorHAnsi"/>
          <w:lang w:val="en-US" w:eastAsia="en-US"/>
        </w:rPr>
        <w:t>’</w:t>
      </w:r>
      <w:r w:rsidR="005A78D2">
        <w:rPr>
          <w:rFonts w:eastAsiaTheme="minorHAnsi"/>
          <w:lang w:val="en-US" w:eastAsia="en-US"/>
        </w:rPr>
        <w:t xml:space="preserve"> then will be used to indicate a sight of a prophetic or revelatory nature that is induced and/or presented </w:t>
      </w:r>
      <w:r w:rsidR="005A78D2">
        <w:rPr>
          <w:rFonts w:eastAsiaTheme="minorHAnsi"/>
          <w:lang w:val="en-US" w:eastAsia="en-US"/>
        </w:rPr>
        <w:lastRenderedPageBreak/>
        <w:t>supernaturally to the person experiencing it. This sight encroaches information, possibly of the future, of importance and/or relevance to the individual or their community</w:t>
      </w:r>
      <w:r w:rsidR="004833DE">
        <w:rPr>
          <w:rFonts w:eastAsiaTheme="minorHAnsi"/>
          <w:lang w:val="en-US" w:eastAsia="en-US"/>
        </w:rPr>
        <w:t xml:space="preserve">. For a </w:t>
      </w:r>
      <w:r w:rsidR="003647A5">
        <w:rPr>
          <w:rFonts w:eastAsiaTheme="minorHAnsi"/>
          <w:lang w:val="en-US" w:eastAsia="en-US"/>
        </w:rPr>
        <w:t>‘</w:t>
      </w:r>
      <w:r w:rsidR="004833DE">
        <w:rPr>
          <w:rFonts w:eastAsiaTheme="minorHAnsi"/>
          <w:lang w:val="en-US" w:eastAsia="en-US"/>
        </w:rPr>
        <w:t>dream-vision</w:t>
      </w:r>
      <w:r w:rsidR="003647A5">
        <w:rPr>
          <w:rFonts w:eastAsiaTheme="minorHAnsi"/>
          <w:lang w:val="en-US" w:eastAsia="en-US"/>
        </w:rPr>
        <w:t>’</w:t>
      </w:r>
      <w:r w:rsidR="004833DE">
        <w:rPr>
          <w:rFonts w:eastAsiaTheme="minorHAnsi"/>
          <w:lang w:val="en-US" w:eastAsia="en-US"/>
        </w:rPr>
        <w:t>, t</w:t>
      </w:r>
      <w:r w:rsidR="005A78D2">
        <w:rPr>
          <w:rFonts w:eastAsiaTheme="minorHAnsi"/>
          <w:lang w:val="en-US" w:eastAsia="en-US"/>
        </w:rPr>
        <w:t>he Oxford English Dictionary gives a concise definition:</w:t>
      </w:r>
      <w:r w:rsidR="005A78D2">
        <w:rPr>
          <w:rStyle w:val="Voetnootmarkering"/>
          <w:rFonts w:eastAsiaTheme="minorHAnsi"/>
          <w:lang w:val="en-US" w:eastAsia="en-US"/>
        </w:rPr>
        <w:footnoteReference w:id="119"/>
      </w:r>
    </w:p>
    <w:p w14:paraId="0FAF4DE7" w14:textId="77777777" w:rsidR="00BB537C" w:rsidRPr="006F394F" w:rsidRDefault="00BB537C" w:rsidP="005A78D2">
      <w:pPr>
        <w:spacing w:line="360" w:lineRule="auto"/>
        <w:rPr>
          <w:lang w:val="en-US"/>
        </w:rPr>
      </w:pPr>
    </w:p>
    <w:p w14:paraId="769224E7" w14:textId="534C5841" w:rsidR="004833DE" w:rsidRDefault="005A78D2" w:rsidP="005A78D2">
      <w:pPr>
        <w:spacing w:line="360" w:lineRule="auto"/>
        <w:ind w:left="708"/>
        <w:rPr>
          <w:lang w:val="en-US"/>
        </w:rPr>
      </w:pPr>
      <w:r w:rsidRPr="00F01247">
        <w:rPr>
          <w:lang w:val="en-US"/>
        </w:rPr>
        <w:t> </w:t>
      </w:r>
      <w:r w:rsidRPr="00F01247">
        <w:rPr>
          <w:rStyle w:val="Zwaar"/>
          <w:lang w:val="en-US"/>
        </w:rPr>
        <w:t>1.</w:t>
      </w:r>
      <w:r w:rsidRPr="00F01247">
        <w:rPr>
          <w:lang w:val="en-US"/>
        </w:rPr>
        <w:t xml:space="preserve"> The action or fact of seeing someone or something in a dream, esp. as a form of prophesy. Also (now chiefly): an instance of this; a vision experienced in a dream.</w:t>
      </w:r>
    </w:p>
    <w:p w14:paraId="32E29E70" w14:textId="77777777" w:rsidR="00BB537C" w:rsidRDefault="00BB537C" w:rsidP="005A78D2">
      <w:pPr>
        <w:spacing w:line="360" w:lineRule="auto"/>
        <w:ind w:left="708"/>
        <w:rPr>
          <w:lang w:val="en-US"/>
        </w:rPr>
      </w:pPr>
    </w:p>
    <w:p w14:paraId="707F7BB5" w14:textId="3EBFF72B" w:rsidR="005A78D2" w:rsidRDefault="004833DE" w:rsidP="005A78D2">
      <w:pPr>
        <w:spacing w:line="360" w:lineRule="auto"/>
        <w:rPr>
          <w:lang w:val="en-US"/>
        </w:rPr>
      </w:pPr>
      <w:r>
        <w:rPr>
          <w:rFonts w:eastAsiaTheme="minorHAnsi"/>
          <w:lang w:val="en-US" w:eastAsia="en-US"/>
        </w:rPr>
        <w:t xml:space="preserve"> A </w:t>
      </w:r>
      <w:r w:rsidR="003647A5">
        <w:rPr>
          <w:rFonts w:eastAsiaTheme="minorHAnsi"/>
          <w:lang w:val="en-US" w:eastAsia="en-US"/>
        </w:rPr>
        <w:t>‘</w:t>
      </w:r>
      <w:r>
        <w:rPr>
          <w:lang w:val="en-GB"/>
        </w:rPr>
        <w:t>dream-vision</w:t>
      </w:r>
      <w:r w:rsidR="003647A5">
        <w:rPr>
          <w:rFonts w:eastAsiaTheme="minorHAnsi"/>
          <w:lang w:val="en-US" w:eastAsia="en-US"/>
        </w:rPr>
        <w:t>’</w:t>
      </w:r>
      <w:r>
        <w:rPr>
          <w:rFonts w:eastAsiaTheme="minorHAnsi"/>
          <w:lang w:val="en-US" w:eastAsia="en-US"/>
        </w:rPr>
        <w:t xml:space="preserve">, then, is a vision, i.e. something of a prophetic or revelatory nature, experienced while asleep. </w:t>
      </w:r>
    </w:p>
    <w:p w14:paraId="65BC09D1" w14:textId="77777777" w:rsidR="003476B3" w:rsidRPr="00F01247" w:rsidRDefault="003476B3" w:rsidP="005A78D2">
      <w:pPr>
        <w:spacing w:line="360" w:lineRule="auto"/>
        <w:rPr>
          <w:lang w:val="en-US"/>
        </w:rPr>
      </w:pPr>
    </w:p>
    <w:p w14:paraId="65B9BE9F" w14:textId="36C88BB0" w:rsidR="005A78D2" w:rsidRDefault="005A78D2" w:rsidP="005A78D2">
      <w:pPr>
        <w:pStyle w:val="Kop3"/>
      </w:pPr>
      <w:bookmarkStart w:id="15" w:name="_Toc109938029"/>
      <w:r>
        <w:t>Medieval Insular Vocabulary</w:t>
      </w:r>
      <w:r w:rsidR="004833DE">
        <w:t xml:space="preserve"> surrounding Dreams and Dreaming</w:t>
      </w:r>
      <w:bookmarkEnd w:id="15"/>
    </w:p>
    <w:p w14:paraId="21D2BAF2" w14:textId="73CEEDC0" w:rsidR="005A78D2" w:rsidRPr="00DE7521" w:rsidRDefault="00F234E7" w:rsidP="005A78D2">
      <w:pPr>
        <w:spacing w:line="360" w:lineRule="auto"/>
        <w:rPr>
          <w:iCs/>
          <w:lang w:val="en-GB"/>
        </w:rPr>
      </w:pPr>
      <w:r>
        <w:rPr>
          <w:lang w:val="en-GB"/>
        </w:rPr>
        <w:t xml:space="preserve">As general </w:t>
      </w:r>
      <w:r w:rsidR="00DC34CF">
        <w:rPr>
          <w:lang w:val="en-GB"/>
        </w:rPr>
        <w:t xml:space="preserve">modern </w:t>
      </w:r>
      <w:r>
        <w:rPr>
          <w:lang w:val="en-GB"/>
        </w:rPr>
        <w:t>terminology has been established, we will now examine the terms used in medieval texts in order to understand the vocabulary used by our corpus texts</w:t>
      </w:r>
      <w:r w:rsidR="00DC34CF">
        <w:rPr>
          <w:lang w:val="en-GB"/>
        </w:rPr>
        <w:t>.</w:t>
      </w:r>
      <w:r>
        <w:rPr>
          <w:lang w:val="en-GB"/>
        </w:rPr>
        <w:t xml:space="preserve"> </w:t>
      </w:r>
      <w:r w:rsidR="005A78D2" w:rsidRPr="00DE7521">
        <w:rPr>
          <w:lang w:val="en-GB"/>
        </w:rPr>
        <w:t xml:space="preserve">The vocabulary surrounding dreams in the medieval </w:t>
      </w:r>
      <w:r w:rsidR="005A78D2">
        <w:rPr>
          <w:lang w:val="en-GB"/>
        </w:rPr>
        <w:t>I</w:t>
      </w:r>
      <w:r w:rsidR="005A78D2" w:rsidRPr="00DE7521">
        <w:rPr>
          <w:lang w:val="en-GB"/>
        </w:rPr>
        <w:t>nsular world is</w:t>
      </w:r>
      <w:r w:rsidR="005A78D2">
        <w:rPr>
          <w:lang w:val="en-GB"/>
        </w:rPr>
        <w:t xml:space="preserve"> </w:t>
      </w:r>
      <w:r w:rsidR="005A78D2" w:rsidRPr="00DE7521">
        <w:rPr>
          <w:lang w:val="en-GB"/>
        </w:rPr>
        <w:t xml:space="preserve">varied. </w:t>
      </w:r>
      <w:r w:rsidR="00B92BDC">
        <w:rPr>
          <w:lang w:val="en-GB"/>
        </w:rPr>
        <w:t xml:space="preserve">The </w:t>
      </w:r>
      <w:r w:rsidR="005A78D2" w:rsidRPr="00DE7521">
        <w:rPr>
          <w:lang w:val="en-GB"/>
        </w:rPr>
        <w:t xml:space="preserve">Middle Welsh </w:t>
      </w:r>
      <w:r w:rsidR="00B92BDC">
        <w:rPr>
          <w:lang w:val="en-GB"/>
        </w:rPr>
        <w:t xml:space="preserve">language </w:t>
      </w:r>
      <w:r w:rsidR="00B92BDC" w:rsidRPr="00DE7521">
        <w:rPr>
          <w:lang w:val="en-GB"/>
        </w:rPr>
        <w:t xml:space="preserve"> </w:t>
      </w:r>
      <w:r>
        <w:rPr>
          <w:lang w:val="en-GB"/>
        </w:rPr>
        <w:t>conta</w:t>
      </w:r>
      <w:r w:rsidR="00B92BDC">
        <w:rPr>
          <w:lang w:val="en-GB"/>
        </w:rPr>
        <w:t>ins</w:t>
      </w:r>
      <w:r w:rsidR="005A78D2" w:rsidRPr="00DE7521">
        <w:rPr>
          <w:lang w:val="en-GB"/>
        </w:rPr>
        <w:t xml:space="preserve"> several terms related to dreams and sleep</w:t>
      </w:r>
      <w:r w:rsidR="00B92BDC">
        <w:rPr>
          <w:lang w:val="en-GB"/>
        </w:rPr>
        <w:t xml:space="preserve">, of which </w:t>
      </w:r>
      <w:r w:rsidR="005A78D2" w:rsidRPr="00DE7521">
        <w:rPr>
          <w:i/>
          <w:iCs/>
          <w:lang w:val="en-GB"/>
        </w:rPr>
        <w:t>breuddwyd</w:t>
      </w:r>
      <w:r w:rsidR="005A78D2" w:rsidRPr="00DE7521">
        <w:rPr>
          <w:lang w:val="en-GB"/>
        </w:rPr>
        <w:t xml:space="preserve">, simply meaning </w:t>
      </w:r>
      <w:r w:rsidR="003647A5">
        <w:rPr>
          <w:rFonts w:eastAsiaTheme="minorHAnsi"/>
          <w:lang w:val="en-US" w:eastAsia="en-US"/>
        </w:rPr>
        <w:t>‘</w:t>
      </w:r>
      <w:r w:rsidR="005A78D2">
        <w:rPr>
          <w:lang w:val="en-GB"/>
        </w:rPr>
        <w:t>dream</w:t>
      </w:r>
      <w:r w:rsidR="003647A5">
        <w:rPr>
          <w:rFonts w:eastAsiaTheme="minorHAnsi"/>
          <w:lang w:val="en-US" w:eastAsia="en-US"/>
        </w:rPr>
        <w:t>’</w:t>
      </w:r>
      <w:r w:rsidR="00B92BDC">
        <w:rPr>
          <w:rFonts w:eastAsiaTheme="minorHAnsi"/>
          <w:lang w:val="en-US" w:eastAsia="en-US"/>
        </w:rPr>
        <w:t xml:space="preserve"> was most commonly used</w:t>
      </w:r>
      <w:r w:rsidR="005A78D2" w:rsidRPr="00DE7521">
        <w:rPr>
          <w:lang w:val="en-GB"/>
        </w:rPr>
        <w:t>.</w:t>
      </w:r>
      <w:r w:rsidR="005A78D2" w:rsidRPr="00DE7521">
        <w:rPr>
          <w:vertAlign w:val="superscript"/>
          <w:lang w:val="en-GB"/>
        </w:rPr>
        <w:footnoteReference w:id="120"/>
      </w:r>
      <w:r w:rsidR="005A78D2" w:rsidRPr="00DE7521">
        <w:rPr>
          <w:lang w:val="en-GB"/>
        </w:rPr>
        <w:t xml:space="preserve"> Its etymology is unclear, first appearing in a poem in Peniarth MS 1 (the Book of Taliesin, dated ca. 1250), and later more commonly spelt as </w:t>
      </w:r>
      <w:r w:rsidR="005A78D2" w:rsidRPr="00DE7521">
        <w:rPr>
          <w:i/>
          <w:iCs/>
          <w:lang w:val="en-GB"/>
        </w:rPr>
        <w:t>breudwyt</w:t>
      </w:r>
      <w:r w:rsidR="005A78D2" w:rsidRPr="00DE7521">
        <w:rPr>
          <w:lang w:val="en-GB"/>
        </w:rPr>
        <w:t>.</w:t>
      </w:r>
      <w:r w:rsidR="005A78D2">
        <w:rPr>
          <w:rStyle w:val="Voetnootmarkering"/>
          <w:lang w:val="en-GB"/>
        </w:rPr>
        <w:footnoteReference w:id="121"/>
      </w:r>
      <w:r w:rsidR="005A78D2" w:rsidRPr="00DE7521">
        <w:rPr>
          <w:lang w:val="en-GB"/>
        </w:rPr>
        <w:t xml:space="preserve"> </w:t>
      </w:r>
      <w:r w:rsidR="00BB537C">
        <w:rPr>
          <w:iCs/>
          <w:lang w:val="en-GB"/>
        </w:rPr>
        <w:t>As Zhao points out</w:t>
      </w:r>
      <w:r w:rsidR="005A78D2" w:rsidRPr="00DE7521">
        <w:rPr>
          <w:iCs/>
          <w:lang w:val="en-GB"/>
        </w:rPr>
        <w:t xml:space="preserve">, the expression describing the experience of having a dream in Middle Welsh is </w:t>
      </w:r>
      <w:r w:rsidR="005A78D2" w:rsidRPr="00DE7521">
        <w:rPr>
          <w:i/>
          <w:lang w:val="en-GB"/>
        </w:rPr>
        <w:t>gweld breuddwyd</w:t>
      </w:r>
      <w:r w:rsidR="005A78D2" w:rsidRPr="00DE7521">
        <w:rPr>
          <w:iCs/>
          <w:lang w:val="en-GB"/>
        </w:rPr>
        <w:t xml:space="preserve"> (</w:t>
      </w:r>
      <w:r w:rsidR="003647A5">
        <w:rPr>
          <w:iCs/>
          <w:lang w:val="en-GB"/>
        </w:rPr>
        <w:t>‘</w:t>
      </w:r>
      <w:r w:rsidR="005A78D2" w:rsidRPr="00DE7521">
        <w:rPr>
          <w:iCs/>
          <w:lang w:val="en-GB"/>
        </w:rPr>
        <w:t>to see a dream</w:t>
      </w:r>
      <w:r w:rsidR="003647A5">
        <w:rPr>
          <w:iCs/>
          <w:lang w:val="en-GB"/>
        </w:rPr>
        <w:t>’</w:t>
      </w:r>
      <w:r w:rsidR="005A78D2" w:rsidRPr="00DE7521">
        <w:rPr>
          <w:iCs/>
          <w:lang w:val="en-GB"/>
        </w:rPr>
        <w:t>), which was probably an idiomatic use of the language, yet implying that in the context of medieval Welsh, the dream may have been regarded primarily as a visual experience.</w:t>
      </w:r>
      <w:r w:rsidR="005A78D2" w:rsidRPr="00DE7521">
        <w:rPr>
          <w:iCs/>
          <w:vertAlign w:val="superscript"/>
          <w:lang w:val="en-GB"/>
        </w:rPr>
        <w:footnoteReference w:id="122"/>
      </w:r>
      <w:r w:rsidR="005A78D2" w:rsidRPr="00DE7521">
        <w:rPr>
          <w:iCs/>
          <w:lang w:val="en-GB"/>
        </w:rPr>
        <w:t xml:space="preserve"> For example, the dream in </w:t>
      </w:r>
      <w:r w:rsidR="0012293C">
        <w:rPr>
          <w:i/>
          <w:lang w:val="en-GB"/>
        </w:rPr>
        <w:t xml:space="preserve">BMW </w:t>
      </w:r>
      <w:r w:rsidR="005A78D2" w:rsidRPr="00DE7521">
        <w:rPr>
          <w:iCs/>
          <w:lang w:val="en-GB"/>
        </w:rPr>
        <w:t>is described as follows:</w:t>
      </w:r>
      <w:r w:rsidR="005A78D2">
        <w:rPr>
          <w:iCs/>
          <w:lang w:val="en-GB"/>
        </w:rPr>
        <w:t xml:space="preserve"> </w:t>
      </w:r>
      <w:r w:rsidR="005A78D2" w:rsidRPr="00DE7521">
        <w:rPr>
          <w:i/>
          <w:lang w:val="en-GB"/>
        </w:rPr>
        <w:t xml:space="preserve">ac ena e gwelei vreudwyt. Sef breuduyt a welei </w:t>
      </w:r>
      <w:r w:rsidR="005A78D2" w:rsidRPr="00DE7521">
        <w:rPr>
          <w:iCs/>
          <w:lang w:val="en-GB"/>
        </w:rPr>
        <w:t>[...]</w:t>
      </w:r>
      <w:r w:rsidR="00B92BDC">
        <w:rPr>
          <w:iCs/>
          <w:lang w:val="en-GB"/>
        </w:rPr>
        <w:t xml:space="preserve">, translated by Zhao as </w:t>
      </w:r>
      <w:r w:rsidR="003647A5">
        <w:rPr>
          <w:iCs/>
          <w:lang w:val="en-GB"/>
        </w:rPr>
        <w:t>‘</w:t>
      </w:r>
      <w:r w:rsidR="005A78D2" w:rsidRPr="00DE7521">
        <w:rPr>
          <w:iCs/>
          <w:lang w:val="en-GB"/>
        </w:rPr>
        <w:t>Then he saw a dream. The dream that he saw was [...]</w:t>
      </w:r>
      <w:r w:rsidR="003647A5">
        <w:rPr>
          <w:iCs/>
          <w:lang w:val="en-GB"/>
        </w:rPr>
        <w:t>’</w:t>
      </w:r>
      <w:r w:rsidR="005A78D2" w:rsidRPr="00DE7521">
        <w:rPr>
          <w:iCs/>
          <w:lang w:val="en-GB"/>
        </w:rPr>
        <w:t>.</w:t>
      </w:r>
      <w:r w:rsidR="005A78D2" w:rsidRPr="00DE7521">
        <w:rPr>
          <w:iCs/>
          <w:vertAlign w:val="superscript"/>
          <w:lang w:val="en-GB"/>
        </w:rPr>
        <w:footnoteReference w:id="123"/>
      </w:r>
      <w:r w:rsidR="00885B38">
        <w:rPr>
          <w:iCs/>
          <w:lang w:val="en-GB"/>
        </w:rPr>
        <w:t xml:space="preserve"> Davies translates the same sentence as follows: ‘And then he had a dream. This was his dream [...]’.</w:t>
      </w:r>
      <w:r w:rsidR="00885B38">
        <w:rPr>
          <w:rStyle w:val="Voetnootmarkering"/>
          <w:iCs/>
          <w:lang w:val="en-GB"/>
        </w:rPr>
        <w:footnoteReference w:id="124"/>
      </w:r>
      <w:r w:rsidR="005A78D2" w:rsidRPr="00DE7521">
        <w:rPr>
          <w:iCs/>
          <w:lang w:val="en-GB"/>
        </w:rPr>
        <w:t xml:space="preserve"> </w:t>
      </w:r>
      <w:r w:rsidR="00885B38">
        <w:rPr>
          <w:iCs/>
          <w:lang w:val="en-GB"/>
        </w:rPr>
        <w:t xml:space="preserve">Davies' translation is less literal, while Zhao emphasizes the visual aspect of dreaming by translating </w:t>
      </w:r>
      <w:r w:rsidR="00885B38">
        <w:rPr>
          <w:i/>
          <w:lang w:val="en-GB"/>
        </w:rPr>
        <w:t xml:space="preserve">e gwelei vreudwyt </w:t>
      </w:r>
      <w:r w:rsidR="00885B38">
        <w:rPr>
          <w:iCs/>
          <w:lang w:val="en-GB"/>
        </w:rPr>
        <w:t xml:space="preserve">as ‘[...] he saw a dream [...]’. </w:t>
      </w:r>
      <w:r w:rsidR="005A78D2" w:rsidRPr="00DE7521">
        <w:rPr>
          <w:iCs/>
          <w:lang w:val="en-GB"/>
        </w:rPr>
        <w:t xml:space="preserve">Zhao suggests that in most medieval Welsh dream narratives, dreams occur during the night, and always when </w:t>
      </w:r>
      <w:r w:rsidR="005A78D2">
        <w:rPr>
          <w:iCs/>
          <w:lang w:val="en-GB"/>
        </w:rPr>
        <w:t>the dreamer</w:t>
      </w:r>
      <w:r w:rsidR="005A78D2" w:rsidRPr="00DE7521">
        <w:rPr>
          <w:iCs/>
          <w:lang w:val="en-GB"/>
        </w:rPr>
        <w:t xml:space="preserve"> is asle</w:t>
      </w:r>
      <w:r w:rsidR="004833DE">
        <w:rPr>
          <w:iCs/>
          <w:lang w:val="en-GB"/>
        </w:rPr>
        <w:t>ep.</w:t>
      </w:r>
      <w:r w:rsidR="004833DE">
        <w:rPr>
          <w:rStyle w:val="Voetnootmarkering"/>
          <w:iCs/>
          <w:lang w:val="en-GB"/>
        </w:rPr>
        <w:footnoteReference w:id="125"/>
      </w:r>
      <w:r w:rsidR="005A78D2" w:rsidRPr="00DE7521">
        <w:rPr>
          <w:iCs/>
          <w:lang w:val="en-GB"/>
        </w:rPr>
        <w:t xml:space="preserve"> The connection </w:t>
      </w:r>
      <w:r w:rsidR="005A78D2" w:rsidRPr="00DE7521">
        <w:rPr>
          <w:iCs/>
          <w:lang w:val="en-GB"/>
        </w:rPr>
        <w:lastRenderedPageBreak/>
        <w:t xml:space="preserve">between dreaming and seeing, according to Zhao, is affirmed by the appearance of the verbs </w:t>
      </w:r>
      <w:r w:rsidR="005A78D2" w:rsidRPr="00DE7521">
        <w:rPr>
          <w:i/>
          <w:lang w:val="en-GB"/>
        </w:rPr>
        <w:t xml:space="preserve">gweld </w:t>
      </w:r>
      <w:r w:rsidR="005A78D2" w:rsidRPr="00DE7521">
        <w:rPr>
          <w:iCs/>
          <w:lang w:val="en-GB"/>
        </w:rPr>
        <w:t>(</w:t>
      </w:r>
      <w:r w:rsidR="003647A5">
        <w:rPr>
          <w:iCs/>
          <w:lang w:val="en-GB"/>
        </w:rPr>
        <w:t>‘</w:t>
      </w:r>
      <w:r w:rsidR="005A78D2" w:rsidRPr="00DE7521">
        <w:rPr>
          <w:iCs/>
          <w:lang w:val="en-GB"/>
        </w:rPr>
        <w:t>to see</w:t>
      </w:r>
      <w:r w:rsidR="003647A5">
        <w:rPr>
          <w:iCs/>
          <w:lang w:val="en-GB"/>
        </w:rPr>
        <w:t>’</w:t>
      </w:r>
      <w:r w:rsidR="005A78D2" w:rsidRPr="00DE7521">
        <w:rPr>
          <w:iCs/>
          <w:lang w:val="en-GB"/>
        </w:rPr>
        <w:t xml:space="preserve">) in combination with </w:t>
      </w:r>
      <w:r w:rsidR="005A78D2" w:rsidRPr="00DE7521">
        <w:rPr>
          <w:i/>
          <w:lang w:val="en-GB"/>
        </w:rPr>
        <w:t xml:space="preserve">nos </w:t>
      </w:r>
      <w:r w:rsidR="005A78D2" w:rsidRPr="00DE7521">
        <w:rPr>
          <w:iCs/>
          <w:lang w:val="en-GB"/>
        </w:rPr>
        <w:t>(</w:t>
      </w:r>
      <w:r w:rsidR="003647A5">
        <w:rPr>
          <w:iCs/>
          <w:lang w:val="en-GB"/>
        </w:rPr>
        <w:t>‘</w:t>
      </w:r>
      <w:r w:rsidR="005A78D2" w:rsidRPr="00DE7521">
        <w:rPr>
          <w:iCs/>
          <w:lang w:val="en-GB"/>
        </w:rPr>
        <w:t>night</w:t>
      </w:r>
      <w:r w:rsidR="003647A5">
        <w:rPr>
          <w:iCs/>
          <w:lang w:val="en-GB"/>
        </w:rPr>
        <w:t>’</w:t>
      </w:r>
      <w:r w:rsidR="005A78D2" w:rsidRPr="00DE7521">
        <w:rPr>
          <w:iCs/>
          <w:lang w:val="en-GB"/>
        </w:rPr>
        <w:t xml:space="preserve">) and </w:t>
      </w:r>
      <w:r w:rsidR="005A78D2" w:rsidRPr="00DE7521">
        <w:rPr>
          <w:i/>
          <w:lang w:val="en-GB"/>
        </w:rPr>
        <w:t xml:space="preserve">huno </w:t>
      </w:r>
      <w:r w:rsidR="005A78D2" w:rsidRPr="00DE7521">
        <w:rPr>
          <w:iCs/>
          <w:lang w:val="en-GB"/>
        </w:rPr>
        <w:t>(</w:t>
      </w:r>
      <w:r w:rsidR="003647A5">
        <w:rPr>
          <w:iCs/>
          <w:lang w:val="en-GB"/>
        </w:rPr>
        <w:t>‘</w:t>
      </w:r>
      <w:r w:rsidR="005A78D2" w:rsidRPr="00DE7521">
        <w:rPr>
          <w:iCs/>
          <w:lang w:val="en-GB"/>
        </w:rPr>
        <w:t>to sleep</w:t>
      </w:r>
      <w:r w:rsidR="003647A5">
        <w:rPr>
          <w:iCs/>
          <w:lang w:val="en-GB"/>
        </w:rPr>
        <w:t>’</w:t>
      </w:r>
      <w:r w:rsidR="005A78D2" w:rsidRPr="00DE7521">
        <w:rPr>
          <w:iCs/>
          <w:lang w:val="en-GB"/>
        </w:rPr>
        <w:t xml:space="preserve">) alongside </w:t>
      </w:r>
      <w:r w:rsidR="005A78D2" w:rsidRPr="00DE7521">
        <w:rPr>
          <w:i/>
          <w:lang w:val="en-GB"/>
        </w:rPr>
        <w:t xml:space="preserve">breuddwydio </w:t>
      </w:r>
      <w:r w:rsidR="005A78D2" w:rsidRPr="00DE7521">
        <w:rPr>
          <w:iCs/>
          <w:lang w:val="en-GB"/>
        </w:rPr>
        <w:t>(</w:t>
      </w:r>
      <w:r w:rsidR="003647A5">
        <w:rPr>
          <w:iCs/>
          <w:lang w:val="en-GB"/>
        </w:rPr>
        <w:t>‘</w:t>
      </w:r>
      <w:r w:rsidR="005A78D2" w:rsidRPr="00DE7521">
        <w:rPr>
          <w:iCs/>
          <w:lang w:val="en-GB"/>
        </w:rPr>
        <w:t>to dream</w:t>
      </w:r>
      <w:r w:rsidR="003647A5">
        <w:rPr>
          <w:iCs/>
          <w:lang w:val="en-GB"/>
        </w:rPr>
        <w:t>’</w:t>
      </w:r>
      <w:r w:rsidR="005A78D2" w:rsidRPr="00DE7521">
        <w:rPr>
          <w:iCs/>
          <w:lang w:val="en-GB"/>
        </w:rPr>
        <w:t xml:space="preserve">) and </w:t>
      </w:r>
      <w:r w:rsidR="005A78D2" w:rsidRPr="00DE7521">
        <w:rPr>
          <w:i/>
          <w:lang w:val="en-GB"/>
        </w:rPr>
        <w:t>golwg</w:t>
      </w:r>
      <w:r w:rsidR="005A78D2" w:rsidRPr="00DE7521">
        <w:rPr>
          <w:iCs/>
          <w:lang w:val="en-GB"/>
        </w:rPr>
        <w:t xml:space="preserve"> (</w:t>
      </w:r>
      <w:r w:rsidR="003647A5">
        <w:rPr>
          <w:iCs/>
          <w:lang w:val="en-GB"/>
        </w:rPr>
        <w:t>‘</w:t>
      </w:r>
      <w:r w:rsidR="005A78D2" w:rsidRPr="00DE7521">
        <w:rPr>
          <w:iCs/>
          <w:lang w:val="en-GB"/>
        </w:rPr>
        <w:t>vision</w:t>
      </w:r>
      <w:r w:rsidR="003647A5">
        <w:rPr>
          <w:iCs/>
          <w:lang w:val="en-GB"/>
        </w:rPr>
        <w:t>’</w:t>
      </w:r>
      <w:r w:rsidR="005A78D2" w:rsidRPr="00DE7521">
        <w:rPr>
          <w:iCs/>
          <w:lang w:val="en-GB"/>
        </w:rPr>
        <w:t>) in the</w:t>
      </w:r>
      <w:r w:rsidR="005A78D2">
        <w:rPr>
          <w:iCs/>
          <w:lang w:val="en-GB"/>
        </w:rPr>
        <w:t xml:space="preserve"> </w:t>
      </w:r>
      <w:r w:rsidR="005A78D2" w:rsidRPr="00DE7521">
        <w:rPr>
          <w:iCs/>
          <w:lang w:val="en-GB"/>
        </w:rPr>
        <w:t xml:space="preserve">poem </w:t>
      </w:r>
      <w:r w:rsidR="005A78D2" w:rsidRPr="00DE7521">
        <w:rPr>
          <w:i/>
          <w:lang w:val="en-GB"/>
        </w:rPr>
        <w:t>I Syr Hywel y Fwyall</w:t>
      </w:r>
      <w:r w:rsidR="005A78D2">
        <w:rPr>
          <w:i/>
          <w:lang w:val="en-GB"/>
        </w:rPr>
        <w:t xml:space="preserve"> </w:t>
      </w:r>
      <w:r w:rsidR="005A78D2">
        <w:rPr>
          <w:iCs/>
          <w:lang w:val="en-GB"/>
        </w:rPr>
        <w:t>dated 1377-1381</w:t>
      </w:r>
      <w:r w:rsidR="005A78D2" w:rsidRPr="00DE7521">
        <w:rPr>
          <w:iCs/>
          <w:lang w:val="en-GB"/>
        </w:rPr>
        <w:t>.</w:t>
      </w:r>
      <w:r w:rsidR="005A78D2" w:rsidRPr="00DE7521">
        <w:rPr>
          <w:iCs/>
          <w:vertAlign w:val="superscript"/>
          <w:lang w:val="en-GB"/>
        </w:rPr>
        <w:footnoteReference w:id="126"/>
      </w:r>
      <w:r w:rsidR="005A78D2" w:rsidRPr="00DE7521">
        <w:rPr>
          <w:iCs/>
          <w:lang w:val="en-GB"/>
        </w:rPr>
        <w:t xml:space="preserve"> </w:t>
      </w:r>
      <w:r w:rsidR="0012293C">
        <w:rPr>
          <w:iCs/>
          <w:lang w:val="en-GB"/>
        </w:rPr>
        <w:t xml:space="preserve">While this is an interesting notion, this is not particularly visible within the </w:t>
      </w:r>
      <w:r w:rsidR="00885B38">
        <w:rPr>
          <w:iCs/>
          <w:lang w:val="en-GB"/>
        </w:rPr>
        <w:t xml:space="preserve">texts within </w:t>
      </w:r>
      <w:r w:rsidR="0012293C">
        <w:rPr>
          <w:iCs/>
          <w:lang w:val="en-GB"/>
        </w:rPr>
        <w:t>this thesis</w:t>
      </w:r>
      <w:r w:rsidR="00757FD1">
        <w:rPr>
          <w:iCs/>
          <w:lang w:val="en-GB"/>
        </w:rPr>
        <w:t>.</w:t>
      </w:r>
      <w:r w:rsidR="0012293C">
        <w:rPr>
          <w:i/>
          <w:lang w:val="en-GB"/>
        </w:rPr>
        <w:t xml:space="preserve"> </w:t>
      </w:r>
      <w:r w:rsidR="00FD40F6">
        <w:rPr>
          <w:iCs/>
          <w:lang w:val="en-GB"/>
        </w:rPr>
        <w:t xml:space="preserve">As Zhao and Catherine McKenna note, </w:t>
      </w:r>
      <w:r w:rsidR="0012293C">
        <w:rPr>
          <w:i/>
          <w:lang w:val="en-GB"/>
        </w:rPr>
        <w:t>BRh</w:t>
      </w:r>
      <w:r w:rsidR="005A78D2" w:rsidRPr="00DE7521">
        <w:rPr>
          <w:i/>
          <w:lang w:val="en-GB"/>
        </w:rPr>
        <w:t xml:space="preserve"> </w:t>
      </w:r>
      <w:r w:rsidR="005A78D2" w:rsidRPr="00DE7521">
        <w:rPr>
          <w:iCs/>
          <w:lang w:val="en-GB"/>
        </w:rPr>
        <w:t xml:space="preserve">forms an exception, as it uses the term </w:t>
      </w:r>
      <w:r w:rsidR="005A78D2" w:rsidRPr="00DE7521">
        <w:rPr>
          <w:i/>
          <w:lang w:val="en-GB"/>
        </w:rPr>
        <w:t xml:space="preserve">drych </w:t>
      </w:r>
      <w:r w:rsidR="005A78D2" w:rsidRPr="00DE7521">
        <w:rPr>
          <w:iCs/>
          <w:lang w:val="en-GB"/>
        </w:rPr>
        <w:t xml:space="preserve">rather than </w:t>
      </w:r>
      <w:r w:rsidR="005A78D2" w:rsidRPr="00DE7521">
        <w:rPr>
          <w:i/>
          <w:lang w:val="en-GB"/>
        </w:rPr>
        <w:t xml:space="preserve">breuddwyd </w:t>
      </w:r>
      <w:r w:rsidR="005A78D2" w:rsidRPr="00DE7521">
        <w:rPr>
          <w:iCs/>
          <w:lang w:val="en-GB"/>
        </w:rPr>
        <w:t>to describe the dream</w:t>
      </w:r>
      <w:r w:rsidR="005A78D2">
        <w:rPr>
          <w:iCs/>
          <w:lang w:val="en-GB"/>
        </w:rPr>
        <w:t xml:space="preserve">, despite being entitled </w:t>
      </w:r>
      <w:r w:rsidR="005A78D2" w:rsidRPr="00F67BEA">
        <w:rPr>
          <w:i/>
          <w:iCs/>
          <w:lang w:val="en-GB"/>
        </w:rPr>
        <w:t>breud6yt ronab6y</w:t>
      </w:r>
      <w:r w:rsidR="005A78D2" w:rsidRPr="00F67BEA">
        <w:rPr>
          <w:rFonts w:eastAsiaTheme="minorHAnsi"/>
          <w:lang w:val="en-US" w:eastAsia="en-US"/>
        </w:rPr>
        <w:t xml:space="preserve">, </w:t>
      </w:r>
      <w:r w:rsidR="005A78D2">
        <w:rPr>
          <w:rFonts w:eastAsiaTheme="minorHAnsi"/>
          <w:lang w:val="en-US" w:eastAsia="en-US"/>
        </w:rPr>
        <w:t xml:space="preserve">with its title repeated in the colophon: </w:t>
      </w:r>
      <w:r w:rsidR="005A78D2">
        <w:rPr>
          <w:rFonts w:eastAsiaTheme="minorHAnsi"/>
          <w:i/>
          <w:iCs/>
          <w:lang w:val="en-US" w:eastAsia="en-US"/>
        </w:rPr>
        <w:t>a</w:t>
      </w:r>
      <w:r w:rsidR="003647A5">
        <w:rPr>
          <w:rFonts w:eastAsiaTheme="minorHAnsi"/>
          <w:i/>
          <w:iCs/>
          <w:lang w:val="en-US" w:eastAsia="en-US"/>
        </w:rPr>
        <w:t>’</w:t>
      </w:r>
      <w:r w:rsidR="005A78D2">
        <w:rPr>
          <w:rFonts w:eastAsiaTheme="minorHAnsi"/>
          <w:i/>
          <w:iCs/>
          <w:lang w:val="en-US" w:eastAsia="en-US"/>
        </w:rPr>
        <w:t>r ystorya honn a elwir Breidwyt Ronabwy</w:t>
      </w:r>
      <w:r w:rsidR="005A78D2">
        <w:rPr>
          <w:rFonts w:eastAsiaTheme="minorHAnsi"/>
          <w:lang w:val="en-US" w:eastAsia="en-US"/>
        </w:rPr>
        <w:t xml:space="preserve"> (</w:t>
      </w:r>
      <w:r w:rsidR="003647A5">
        <w:rPr>
          <w:rFonts w:eastAsiaTheme="minorHAnsi"/>
          <w:lang w:val="en-US" w:eastAsia="en-US"/>
        </w:rPr>
        <w:t>‘</w:t>
      </w:r>
      <w:r w:rsidR="005A78D2">
        <w:rPr>
          <w:rFonts w:eastAsiaTheme="minorHAnsi"/>
          <w:lang w:val="en-US" w:eastAsia="en-US"/>
        </w:rPr>
        <w:t>and this story is called Breuddwyd Rhonabwy</w:t>
      </w:r>
      <w:r w:rsidR="003647A5">
        <w:rPr>
          <w:rFonts w:eastAsiaTheme="minorHAnsi"/>
          <w:lang w:val="en-US" w:eastAsia="en-US"/>
        </w:rPr>
        <w:t>’</w:t>
      </w:r>
      <w:r w:rsidR="005A78D2">
        <w:rPr>
          <w:rFonts w:eastAsiaTheme="minorHAnsi"/>
          <w:lang w:val="en-US" w:eastAsia="en-US"/>
        </w:rPr>
        <w:t>)</w:t>
      </w:r>
      <w:r w:rsidR="005A78D2" w:rsidRPr="00DE7521">
        <w:rPr>
          <w:iCs/>
          <w:lang w:val="en-GB"/>
        </w:rPr>
        <w:t>.</w:t>
      </w:r>
      <w:r w:rsidR="005A78D2">
        <w:rPr>
          <w:rStyle w:val="Voetnootmarkering"/>
          <w:iCs/>
          <w:lang w:val="en-GB"/>
        </w:rPr>
        <w:footnoteReference w:id="127"/>
      </w:r>
      <w:r w:rsidR="00757FD1">
        <w:rPr>
          <w:iCs/>
          <w:lang w:val="en-GB"/>
        </w:rPr>
        <w:t xml:space="preserve"> </w:t>
      </w:r>
    </w:p>
    <w:p w14:paraId="1A73890E" w14:textId="4EE4B953" w:rsidR="006F394F" w:rsidRPr="005F49D5" w:rsidRDefault="005A78D2" w:rsidP="006F394F">
      <w:pPr>
        <w:spacing w:line="360" w:lineRule="auto"/>
        <w:rPr>
          <w:lang w:val="en-US"/>
        </w:rPr>
      </w:pPr>
      <w:r w:rsidRPr="00DE7521">
        <w:rPr>
          <w:iCs/>
          <w:lang w:val="en-GB"/>
        </w:rPr>
        <w:tab/>
        <w:t xml:space="preserve">The vocabulary surrounding dreams and dreaming in </w:t>
      </w:r>
      <w:r w:rsidR="004833DE">
        <w:rPr>
          <w:iCs/>
          <w:lang w:val="en-GB"/>
        </w:rPr>
        <w:t>O</w:t>
      </w:r>
      <w:r w:rsidRPr="00DE7521">
        <w:rPr>
          <w:iCs/>
          <w:lang w:val="en-GB"/>
        </w:rPr>
        <w:t xml:space="preserve">ld and </w:t>
      </w:r>
      <w:r w:rsidR="004833DE">
        <w:rPr>
          <w:iCs/>
          <w:lang w:val="en-GB"/>
        </w:rPr>
        <w:t>M</w:t>
      </w:r>
      <w:r w:rsidRPr="00DE7521">
        <w:rPr>
          <w:iCs/>
          <w:lang w:val="en-GB"/>
        </w:rPr>
        <w:t xml:space="preserve">iddle Irish, however, is somewhat more nuanced. </w:t>
      </w:r>
      <w:r w:rsidRPr="00DE7521">
        <w:rPr>
          <w:i/>
          <w:lang w:val="en-GB"/>
        </w:rPr>
        <w:t>Aislinge</w:t>
      </w:r>
      <w:r w:rsidRPr="00DE7521">
        <w:rPr>
          <w:iCs/>
          <w:lang w:val="en-GB"/>
        </w:rPr>
        <w:t xml:space="preserve"> (lit. </w:t>
      </w:r>
      <w:r w:rsidR="003647A5">
        <w:rPr>
          <w:iCs/>
          <w:lang w:val="en-GB"/>
        </w:rPr>
        <w:t>‘</w:t>
      </w:r>
      <w:r w:rsidRPr="00DE7521">
        <w:rPr>
          <w:iCs/>
          <w:lang w:val="en-GB"/>
        </w:rPr>
        <w:t>dream</w:t>
      </w:r>
      <w:r w:rsidR="003647A5">
        <w:rPr>
          <w:iCs/>
          <w:lang w:val="en-GB"/>
        </w:rPr>
        <w:t>’</w:t>
      </w:r>
      <w:r w:rsidRPr="00DE7521">
        <w:rPr>
          <w:iCs/>
          <w:lang w:val="en-GB"/>
        </w:rPr>
        <w:t>)</w:t>
      </w:r>
      <w:r w:rsidRPr="00DE7521">
        <w:rPr>
          <w:i/>
          <w:lang w:val="en-GB"/>
        </w:rPr>
        <w:t xml:space="preserve"> </w:t>
      </w:r>
      <w:r w:rsidRPr="00DE7521">
        <w:rPr>
          <w:iCs/>
          <w:lang w:val="en-GB"/>
        </w:rPr>
        <w:t xml:space="preserve">would be </w:t>
      </w:r>
      <w:r>
        <w:rPr>
          <w:iCs/>
          <w:lang w:val="en-GB"/>
        </w:rPr>
        <w:t xml:space="preserve">a logical </w:t>
      </w:r>
      <w:r w:rsidRPr="00DE7521">
        <w:rPr>
          <w:iCs/>
          <w:lang w:val="en-GB"/>
        </w:rPr>
        <w:t xml:space="preserve">choice for a title concerning a dream narrative. However, </w:t>
      </w:r>
      <w:r w:rsidRPr="00DE7521">
        <w:rPr>
          <w:i/>
          <w:lang w:val="en-GB"/>
        </w:rPr>
        <w:t xml:space="preserve">aislinge </w:t>
      </w:r>
      <w:r w:rsidRPr="00DE7521">
        <w:rPr>
          <w:iCs/>
          <w:lang w:val="en-GB"/>
        </w:rPr>
        <w:t xml:space="preserve">could mean both </w:t>
      </w:r>
      <w:r w:rsidR="003647A5">
        <w:rPr>
          <w:iCs/>
          <w:lang w:val="en-GB"/>
        </w:rPr>
        <w:t>‘</w:t>
      </w:r>
      <w:r w:rsidRPr="00DE7521">
        <w:rPr>
          <w:iCs/>
          <w:lang w:val="en-GB"/>
        </w:rPr>
        <w:t>dream</w:t>
      </w:r>
      <w:r w:rsidR="003647A5">
        <w:rPr>
          <w:iCs/>
          <w:lang w:val="en-GB"/>
        </w:rPr>
        <w:t>’</w:t>
      </w:r>
      <w:r w:rsidRPr="00DE7521">
        <w:rPr>
          <w:iCs/>
          <w:lang w:val="en-GB"/>
        </w:rPr>
        <w:t xml:space="preserve"> and </w:t>
      </w:r>
      <w:r w:rsidR="003647A5">
        <w:rPr>
          <w:iCs/>
          <w:lang w:val="en-GB"/>
        </w:rPr>
        <w:t>‘</w:t>
      </w:r>
      <w:r w:rsidRPr="00DE7521">
        <w:rPr>
          <w:iCs/>
          <w:lang w:val="en-GB"/>
        </w:rPr>
        <w:t>vision</w:t>
      </w:r>
      <w:r w:rsidR="003647A5">
        <w:rPr>
          <w:iCs/>
          <w:lang w:val="en-GB"/>
        </w:rPr>
        <w:t>’</w:t>
      </w:r>
      <w:r w:rsidRPr="00DE7521">
        <w:rPr>
          <w:iCs/>
          <w:lang w:val="en-GB"/>
        </w:rPr>
        <w:t>.</w:t>
      </w:r>
      <w:r>
        <w:rPr>
          <w:rStyle w:val="Voetnootmarkering"/>
          <w:iCs/>
          <w:lang w:val="en-GB"/>
        </w:rPr>
        <w:footnoteReference w:id="128"/>
      </w:r>
      <w:r w:rsidRPr="00DE7521">
        <w:rPr>
          <w:iCs/>
          <w:lang w:val="en-GB"/>
        </w:rPr>
        <w:t xml:space="preserve"> As a result, the term was often used interchangeably with </w:t>
      </w:r>
      <w:r w:rsidRPr="00DE7521">
        <w:rPr>
          <w:i/>
          <w:lang w:val="en-GB"/>
        </w:rPr>
        <w:t xml:space="preserve">fís </w:t>
      </w:r>
      <w:r w:rsidRPr="00DE7521">
        <w:rPr>
          <w:iCs/>
          <w:lang w:val="en-GB"/>
        </w:rPr>
        <w:t>(</w:t>
      </w:r>
      <w:r w:rsidR="003647A5">
        <w:rPr>
          <w:iCs/>
          <w:lang w:val="en-GB"/>
        </w:rPr>
        <w:t>‘</w:t>
      </w:r>
      <w:r w:rsidRPr="00DE7521">
        <w:rPr>
          <w:iCs/>
          <w:lang w:val="en-GB"/>
        </w:rPr>
        <w:t>vision</w:t>
      </w:r>
      <w:r w:rsidR="003647A5">
        <w:rPr>
          <w:iCs/>
          <w:lang w:val="en-GB"/>
        </w:rPr>
        <w:t>’</w:t>
      </w:r>
      <w:r w:rsidRPr="00DE7521">
        <w:rPr>
          <w:iCs/>
          <w:lang w:val="en-GB"/>
        </w:rPr>
        <w:t xml:space="preserve">, from the Latin </w:t>
      </w:r>
      <w:r w:rsidRPr="00DE7521">
        <w:rPr>
          <w:i/>
          <w:lang w:val="en-GB"/>
        </w:rPr>
        <w:t>visio</w:t>
      </w:r>
      <w:r w:rsidRPr="00DE7521">
        <w:rPr>
          <w:iCs/>
          <w:lang w:val="en-GB"/>
        </w:rPr>
        <w:t xml:space="preserve">) and </w:t>
      </w:r>
      <w:r w:rsidRPr="00DE7521">
        <w:rPr>
          <w:i/>
          <w:lang w:val="en-GB"/>
        </w:rPr>
        <w:t xml:space="preserve">baile </w:t>
      </w:r>
      <w:r w:rsidRPr="00DE7521">
        <w:rPr>
          <w:iCs/>
          <w:lang w:val="en-GB"/>
        </w:rPr>
        <w:t>(</w:t>
      </w:r>
      <w:r w:rsidR="003647A5">
        <w:rPr>
          <w:iCs/>
          <w:lang w:val="en-GB"/>
        </w:rPr>
        <w:t>‘</w:t>
      </w:r>
      <w:r w:rsidRPr="00DE7521">
        <w:rPr>
          <w:iCs/>
          <w:lang w:val="en-GB"/>
        </w:rPr>
        <w:t>vision, frenzy</w:t>
      </w:r>
      <w:r w:rsidR="003647A5">
        <w:rPr>
          <w:iCs/>
          <w:lang w:val="en-GB"/>
        </w:rPr>
        <w:t>’</w:t>
      </w:r>
      <w:r w:rsidRPr="00DE7521">
        <w:rPr>
          <w:iCs/>
          <w:lang w:val="en-GB"/>
        </w:rPr>
        <w:t>).</w:t>
      </w:r>
      <w:r>
        <w:rPr>
          <w:rStyle w:val="Voetnootmarkering"/>
          <w:iCs/>
          <w:lang w:val="en-GB"/>
        </w:rPr>
        <w:footnoteReference w:id="129"/>
      </w:r>
      <w:r w:rsidRPr="00DE7521">
        <w:rPr>
          <w:iCs/>
          <w:lang w:val="en-GB"/>
        </w:rPr>
        <w:t xml:space="preserve"> </w:t>
      </w:r>
      <w:r w:rsidRPr="00DE7521">
        <w:rPr>
          <w:i/>
          <w:iCs/>
          <w:lang w:val="en-GB"/>
        </w:rPr>
        <w:t>Fís</w:t>
      </w:r>
      <w:r w:rsidRPr="00DE7521">
        <w:rPr>
          <w:lang w:val="en-GB"/>
        </w:rPr>
        <w:t xml:space="preserve">, </w:t>
      </w:r>
      <w:r w:rsidRPr="00DE7521">
        <w:rPr>
          <w:i/>
          <w:iCs/>
          <w:lang w:val="en-GB"/>
        </w:rPr>
        <w:t xml:space="preserve">baile, </w:t>
      </w:r>
      <w:r w:rsidRPr="00DE7521">
        <w:rPr>
          <w:lang w:val="en-GB"/>
        </w:rPr>
        <w:t xml:space="preserve">and </w:t>
      </w:r>
      <w:r w:rsidRPr="00DE7521">
        <w:rPr>
          <w:i/>
          <w:iCs/>
          <w:lang w:val="en-GB"/>
        </w:rPr>
        <w:t xml:space="preserve">aisling </w:t>
      </w:r>
      <w:r w:rsidRPr="00DE7521">
        <w:rPr>
          <w:lang w:val="en-GB"/>
        </w:rPr>
        <w:t xml:space="preserve">all could be used as a term to describe the same type of text. </w:t>
      </w:r>
      <w:r w:rsidR="006F394F">
        <w:rPr>
          <w:lang w:val="en-GB"/>
        </w:rPr>
        <w:t xml:space="preserve">This is demonstrated in the medieval Irish Tale Lists, which </w:t>
      </w:r>
      <w:r w:rsidR="006F394F" w:rsidRPr="005F49D5">
        <w:rPr>
          <w:lang w:val="en-US"/>
        </w:rPr>
        <w:t xml:space="preserve">provide a large catalogue of </w:t>
      </w:r>
      <w:r w:rsidR="006F394F" w:rsidRPr="005F49D5">
        <w:rPr>
          <w:i/>
          <w:iCs/>
          <w:lang w:val="en-US"/>
        </w:rPr>
        <w:t xml:space="preserve">scéla </w:t>
      </w:r>
      <w:r w:rsidR="006F394F" w:rsidRPr="005F49D5">
        <w:rPr>
          <w:lang w:val="en-US"/>
        </w:rPr>
        <w:t>(tales) ordered under a series of headings.</w:t>
      </w:r>
      <w:r w:rsidR="006F394F" w:rsidRPr="005F49D5">
        <w:rPr>
          <w:vertAlign w:val="superscript"/>
        </w:rPr>
        <w:footnoteReference w:id="130"/>
      </w:r>
      <w:r w:rsidR="006F394F" w:rsidRPr="006F394F">
        <w:rPr>
          <w:lang w:val="en-US"/>
        </w:rPr>
        <w:t xml:space="preserve"> </w:t>
      </w:r>
      <w:r w:rsidR="006F394F" w:rsidRPr="005F49D5">
        <w:rPr>
          <w:lang w:val="en-US"/>
        </w:rPr>
        <w:t>In the lists, the texts are classified by the first word of their title. There are three surviving versions of the lists, referred to as A, B, and C, the latter of which consists of two short lists that go back to a common ancestor that may possibly be dated to the tenth century.</w:t>
      </w:r>
      <w:r w:rsidR="006F394F" w:rsidRPr="005F49D5">
        <w:rPr>
          <w:vertAlign w:val="superscript"/>
        </w:rPr>
        <w:footnoteReference w:id="131"/>
      </w:r>
      <w:r w:rsidR="006F394F">
        <w:rPr>
          <w:lang w:val="en-US"/>
        </w:rPr>
        <w:t xml:space="preserve"> </w:t>
      </w:r>
      <w:r w:rsidR="006F394F" w:rsidRPr="005F49D5">
        <w:rPr>
          <w:lang w:val="en-US"/>
        </w:rPr>
        <w:t xml:space="preserve">The introductory text to list A distinguishes between </w:t>
      </w:r>
      <w:r w:rsidR="006F394F" w:rsidRPr="005F49D5">
        <w:rPr>
          <w:i/>
          <w:iCs/>
          <w:lang w:val="en-US"/>
        </w:rPr>
        <w:t xml:space="preserve">prímscéla </w:t>
      </w:r>
      <w:r w:rsidR="006F394F" w:rsidRPr="005F49D5">
        <w:rPr>
          <w:lang w:val="en-US"/>
        </w:rPr>
        <w:t>(</w:t>
      </w:r>
      <w:r w:rsidR="003647A5">
        <w:rPr>
          <w:lang w:val="en-US"/>
        </w:rPr>
        <w:t>‘</w:t>
      </w:r>
      <w:r w:rsidR="006F394F" w:rsidRPr="005F49D5">
        <w:rPr>
          <w:lang w:val="en-US"/>
        </w:rPr>
        <w:t>major tales</w:t>
      </w:r>
      <w:r w:rsidR="003647A5">
        <w:rPr>
          <w:lang w:val="en-US"/>
        </w:rPr>
        <w:t>’</w:t>
      </w:r>
      <w:r w:rsidR="006F394F" w:rsidRPr="005F49D5">
        <w:rPr>
          <w:lang w:val="en-US"/>
        </w:rPr>
        <w:t xml:space="preserve">) and </w:t>
      </w:r>
      <w:r w:rsidR="006F394F" w:rsidRPr="005F49D5">
        <w:rPr>
          <w:i/>
          <w:iCs/>
          <w:lang w:val="en-US"/>
        </w:rPr>
        <w:t xml:space="preserve">fo-scéla </w:t>
      </w:r>
      <w:r w:rsidR="006F394F" w:rsidRPr="005F49D5">
        <w:rPr>
          <w:lang w:val="en-US"/>
        </w:rPr>
        <w:t>(</w:t>
      </w:r>
      <w:r w:rsidR="003647A5">
        <w:rPr>
          <w:lang w:val="en-US"/>
        </w:rPr>
        <w:t>‘</w:t>
      </w:r>
      <w:r w:rsidR="006F394F" w:rsidRPr="005F49D5">
        <w:rPr>
          <w:lang w:val="en-US"/>
        </w:rPr>
        <w:t>minor tales</w:t>
      </w:r>
      <w:r w:rsidR="003647A5">
        <w:rPr>
          <w:lang w:val="en-US"/>
        </w:rPr>
        <w:t>’</w:t>
      </w:r>
      <w:r w:rsidR="006F394F" w:rsidRPr="005F49D5">
        <w:rPr>
          <w:lang w:val="en-US"/>
        </w:rPr>
        <w:t>)</w:t>
      </w:r>
      <w:r w:rsidR="006F394F">
        <w:rPr>
          <w:lang w:val="en-US"/>
        </w:rPr>
        <w:t xml:space="preserve">, of which </w:t>
      </w:r>
      <w:r w:rsidR="006F394F">
        <w:rPr>
          <w:i/>
          <w:iCs/>
          <w:lang w:val="en-US"/>
        </w:rPr>
        <w:t>fisi</w:t>
      </w:r>
      <w:r w:rsidR="006F394F">
        <w:rPr>
          <w:lang w:val="en-US"/>
        </w:rPr>
        <w:t xml:space="preserve"> were part of the former group.</w:t>
      </w:r>
      <w:r w:rsidR="006F394F" w:rsidRPr="005F49D5">
        <w:rPr>
          <w:vertAlign w:val="superscript"/>
        </w:rPr>
        <w:footnoteReference w:id="132"/>
      </w:r>
      <w:r w:rsidR="006F394F">
        <w:rPr>
          <w:lang w:val="en-US"/>
        </w:rPr>
        <w:t xml:space="preserve"> </w:t>
      </w:r>
      <w:r w:rsidR="006F394F" w:rsidRPr="005F49D5">
        <w:rPr>
          <w:lang w:val="en-US"/>
        </w:rPr>
        <w:t xml:space="preserve">The oldest extant copy of list A is preserved in the Book of Leinster, which is dated to the twelfth century. List B is included in </w:t>
      </w:r>
      <w:r w:rsidR="006F394F" w:rsidRPr="005F49D5">
        <w:rPr>
          <w:i/>
          <w:iCs/>
          <w:lang w:val="en-US"/>
        </w:rPr>
        <w:t>Airec Menman Uraird meic Coise</w:t>
      </w:r>
      <w:r w:rsidR="006F394F" w:rsidRPr="005F49D5">
        <w:rPr>
          <w:lang w:val="en-US"/>
        </w:rPr>
        <w:t xml:space="preserve">, surviving in three manuscript copies all from the fifteenth or sixteenth century. In addition to the </w:t>
      </w:r>
      <w:r w:rsidR="006F394F" w:rsidRPr="005F49D5">
        <w:rPr>
          <w:i/>
          <w:iCs/>
          <w:lang w:val="en-US"/>
        </w:rPr>
        <w:t xml:space="preserve">prímscéla </w:t>
      </w:r>
      <w:r w:rsidR="006F394F" w:rsidRPr="005F49D5">
        <w:rPr>
          <w:lang w:val="en-US"/>
        </w:rPr>
        <w:t xml:space="preserve">and </w:t>
      </w:r>
      <w:r w:rsidR="006F394F" w:rsidRPr="005F49D5">
        <w:rPr>
          <w:i/>
          <w:iCs/>
          <w:lang w:val="en-US"/>
        </w:rPr>
        <w:t>fo-scéla</w:t>
      </w:r>
      <w:r w:rsidR="006F394F" w:rsidRPr="005F49D5">
        <w:rPr>
          <w:lang w:val="en-US"/>
        </w:rPr>
        <w:t xml:space="preserve">, this list introduces </w:t>
      </w:r>
      <w:r w:rsidR="006F394F" w:rsidRPr="005F49D5">
        <w:rPr>
          <w:i/>
          <w:iCs/>
          <w:lang w:val="en-US"/>
        </w:rPr>
        <w:t xml:space="preserve">gnáthscéla </w:t>
      </w:r>
      <w:r w:rsidR="006F394F" w:rsidRPr="005F49D5">
        <w:rPr>
          <w:lang w:val="en-US"/>
        </w:rPr>
        <w:t>(</w:t>
      </w:r>
      <w:r w:rsidR="003647A5">
        <w:rPr>
          <w:lang w:val="en-US"/>
        </w:rPr>
        <w:t>‘</w:t>
      </w:r>
      <w:r w:rsidR="006F394F" w:rsidRPr="005F49D5">
        <w:rPr>
          <w:lang w:val="en-US"/>
        </w:rPr>
        <w:t>well-known tales</w:t>
      </w:r>
      <w:r w:rsidR="003647A5">
        <w:rPr>
          <w:lang w:val="en-US"/>
        </w:rPr>
        <w:t>’</w:t>
      </w:r>
      <w:r w:rsidR="006F394F" w:rsidRPr="005F49D5">
        <w:rPr>
          <w:lang w:val="en-US"/>
        </w:rPr>
        <w:t xml:space="preserve">) </w:t>
      </w:r>
      <w:r w:rsidR="006F394F" w:rsidRPr="005F49D5">
        <w:rPr>
          <w:lang w:val="en-US"/>
        </w:rPr>
        <w:lastRenderedPageBreak/>
        <w:t xml:space="preserve">which mostly consist of titles from the </w:t>
      </w:r>
      <w:r w:rsidR="006F394F" w:rsidRPr="005F49D5">
        <w:rPr>
          <w:i/>
          <w:iCs/>
          <w:lang w:val="en-US"/>
        </w:rPr>
        <w:t xml:space="preserve">Táin Bó Cuailgne </w:t>
      </w:r>
      <w:r w:rsidR="006F394F" w:rsidRPr="005F49D5">
        <w:rPr>
          <w:lang w:val="en-US"/>
        </w:rPr>
        <w:t xml:space="preserve">and </w:t>
      </w:r>
      <w:r w:rsidR="006F394F" w:rsidRPr="005F49D5">
        <w:rPr>
          <w:i/>
          <w:iCs/>
          <w:lang w:val="en-US"/>
        </w:rPr>
        <w:t xml:space="preserve">rémscela </w:t>
      </w:r>
      <w:r w:rsidR="006F394F" w:rsidRPr="005F49D5">
        <w:rPr>
          <w:lang w:val="en-US"/>
        </w:rPr>
        <w:t>(</w:t>
      </w:r>
      <w:r w:rsidR="003647A5">
        <w:rPr>
          <w:lang w:val="en-US"/>
        </w:rPr>
        <w:t>‘</w:t>
      </w:r>
      <w:r w:rsidR="006F394F" w:rsidRPr="005F49D5">
        <w:rPr>
          <w:lang w:val="en-US"/>
        </w:rPr>
        <w:t>foretales</w:t>
      </w:r>
      <w:r w:rsidR="003647A5">
        <w:rPr>
          <w:lang w:val="en-US"/>
        </w:rPr>
        <w:t>’</w:t>
      </w:r>
      <w:r w:rsidR="006F394F" w:rsidRPr="005F49D5">
        <w:rPr>
          <w:lang w:val="en-US"/>
        </w:rPr>
        <w:t xml:space="preserve">) to the </w:t>
      </w:r>
      <w:r w:rsidR="006F394F" w:rsidRPr="005F49D5">
        <w:rPr>
          <w:i/>
          <w:iCs/>
          <w:lang w:val="en-US"/>
        </w:rPr>
        <w:t>Táin.</w:t>
      </w:r>
      <w:r w:rsidR="006F394F" w:rsidRPr="005F49D5">
        <w:rPr>
          <w:vertAlign w:val="superscript"/>
        </w:rPr>
        <w:footnoteReference w:id="133"/>
      </w:r>
      <w:r w:rsidR="006F394F" w:rsidRPr="006F394F">
        <w:rPr>
          <w:i/>
          <w:lang w:val="en-US"/>
        </w:rPr>
        <w:t xml:space="preserve"> </w:t>
      </w:r>
      <w:r w:rsidR="006F394F" w:rsidRPr="005F49D5">
        <w:rPr>
          <w:i/>
          <w:lang w:val="en-US"/>
        </w:rPr>
        <w:t xml:space="preserve">Aislinge Óenguso </w:t>
      </w:r>
      <w:r w:rsidR="006F394F" w:rsidRPr="005F49D5">
        <w:rPr>
          <w:iCs/>
          <w:lang w:val="en-US"/>
        </w:rPr>
        <w:t xml:space="preserve">appears in the D list of </w:t>
      </w:r>
      <w:r w:rsidR="006F394F" w:rsidRPr="005F49D5">
        <w:rPr>
          <w:i/>
          <w:lang w:val="en-US"/>
        </w:rPr>
        <w:t xml:space="preserve">remscéla </w:t>
      </w:r>
      <w:r w:rsidR="006F394F" w:rsidRPr="005F49D5">
        <w:rPr>
          <w:iCs/>
          <w:lang w:val="en-US"/>
        </w:rPr>
        <w:t xml:space="preserve">as both </w:t>
      </w:r>
      <w:r w:rsidR="006F394F" w:rsidRPr="005F49D5">
        <w:rPr>
          <w:i/>
          <w:lang w:val="en-US"/>
        </w:rPr>
        <w:t xml:space="preserve">Don tSeirc ro car Mac ind Ócc Chaíre Ebarbaithe </w:t>
      </w:r>
      <w:r w:rsidR="006F394F" w:rsidRPr="005F49D5">
        <w:rPr>
          <w:iCs/>
          <w:lang w:val="en-US"/>
        </w:rPr>
        <w:t>(</w:t>
      </w:r>
      <w:r w:rsidR="003647A5">
        <w:rPr>
          <w:iCs/>
          <w:lang w:val="en-US"/>
        </w:rPr>
        <w:t>‘</w:t>
      </w:r>
      <w:r w:rsidR="006F394F" w:rsidRPr="005F49D5">
        <w:rPr>
          <w:iCs/>
          <w:lang w:val="en-US"/>
        </w:rPr>
        <w:t>Regarding the Love with which the Mac ind Ócc loved Cáer Ebarbaith</w:t>
      </w:r>
      <w:r w:rsidR="003647A5">
        <w:rPr>
          <w:iCs/>
          <w:lang w:val="en-US"/>
        </w:rPr>
        <w:t>’</w:t>
      </w:r>
      <w:r w:rsidR="006F394F" w:rsidRPr="005F49D5">
        <w:rPr>
          <w:iCs/>
          <w:lang w:val="en-US"/>
        </w:rPr>
        <w:t xml:space="preserve">) and </w:t>
      </w:r>
      <w:r w:rsidR="006F394F" w:rsidRPr="005F49D5">
        <w:rPr>
          <w:i/>
          <w:lang w:val="en-US"/>
        </w:rPr>
        <w:t xml:space="preserve">De Aislingiu Óengusa maic in Dagdai </w:t>
      </w:r>
      <w:r w:rsidR="006F394F" w:rsidRPr="005F49D5">
        <w:rPr>
          <w:iCs/>
          <w:lang w:val="en-US"/>
        </w:rPr>
        <w:t>(</w:t>
      </w:r>
      <w:r w:rsidR="003647A5">
        <w:rPr>
          <w:iCs/>
          <w:lang w:val="en-US"/>
        </w:rPr>
        <w:t>‘</w:t>
      </w:r>
      <w:r w:rsidR="006F394F" w:rsidRPr="005F49D5">
        <w:rPr>
          <w:iCs/>
          <w:lang w:val="en-US"/>
        </w:rPr>
        <w:t>Regarding the Dream of Óengus, son of the Dagdae</w:t>
      </w:r>
      <w:r w:rsidR="003647A5">
        <w:rPr>
          <w:iCs/>
          <w:lang w:val="en-US"/>
        </w:rPr>
        <w:t>’</w:t>
      </w:r>
      <w:r w:rsidR="006F394F" w:rsidRPr="005F49D5">
        <w:rPr>
          <w:iCs/>
          <w:lang w:val="en-US"/>
        </w:rPr>
        <w:t>).</w:t>
      </w:r>
      <w:r w:rsidR="006F394F" w:rsidRPr="005F49D5">
        <w:rPr>
          <w:iCs/>
          <w:vertAlign w:val="superscript"/>
        </w:rPr>
        <w:footnoteReference w:id="134"/>
      </w:r>
      <w:r w:rsidR="006F394F">
        <w:rPr>
          <w:iCs/>
          <w:lang w:val="en-US"/>
        </w:rPr>
        <w:t xml:space="preserve"> </w:t>
      </w:r>
      <w:r w:rsidR="006F394F" w:rsidRPr="006F394F">
        <w:rPr>
          <w:i/>
          <w:iCs/>
          <w:lang w:val="en-US"/>
        </w:rPr>
        <w:t>F</w:t>
      </w:r>
      <w:r w:rsidR="006F394F" w:rsidRPr="005F49D5">
        <w:rPr>
          <w:i/>
          <w:iCs/>
          <w:lang w:val="en-US"/>
        </w:rPr>
        <w:t xml:space="preserve">ísi </w:t>
      </w:r>
      <w:r w:rsidR="006F394F" w:rsidRPr="005F49D5">
        <w:rPr>
          <w:lang w:val="en-US"/>
        </w:rPr>
        <w:t>(</w:t>
      </w:r>
      <w:r w:rsidR="003647A5">
        <w:rPr>
          <w:lang w:val="en-US"/>
        </w:rPr>
        <w:t>‘</w:t>
      </w:r>
      <w:r w:rsidR="006F394F" w:rsidRPr="005F49D5">
        <w:rPr>
          <w:lang w:val="en-US"/>
        </w:rPr>
        <w:t>visions</w:t>
      </w:r>
      <w:r w:rsidR="003647A5">
        <w:rPr>
          <w:lang w:val="en-US"/>
        </w:rPr>
        <w:t>’</w:t>
      </w:r>
      <w:r w:rsidR="006F394F" w:rsidRPr="005F49D5">
        <w:rPr>
          <w:lang w:val="en-US"/>
        </w:rPr>
        <w:t xml:space="preserve">) are listed in the appendix of both list A and B. Interestingly, the texts referred to are mostly preserved under the term or title </w:t>
      </w:r>
      <w:r w:rsidR="006F394F" w:rsidRPr="005F49D5">
        <w:rPr>
          <w:i/>
          <w:iCs/>
          <w:lang w:val="en-US"/>
        </w:rPr>
        <w:t>baile</w:t>
      </w:r>
      <w:r w:rsidR="009C67EC">
        <w:rPr>
          <w:i/>
          <w:iCs/>
          <w:lang w:val="en-US"/>
        </w:rPr>
        <w:t xml:space="preserve"> </w:t>
      </w:r>
      <w:r w:rsidR="009C67EC">
        <w:rPr>
          <w:lang w:val="en-US"/>
        </w:rPr>
        <w:t>(‘vision, frenzy</w:t>
      </w:r>
      <w:r w:rsidR="001A1CA6">
        <w:rPr>
          <w:lang w:val="en-US"/>
        </w:rPr>
        <w:t>, madness</w:t>
      </w:r>
      <w:r w:rsidR="009C67EC">
        <w:rPr>
          <w:lang w:val="en-US"/>
        </w:rPr>
        <w:t>’)</w:t>
      </w:r>
      <w:r w:rsidR="006F394F" w:rsidRPr="005F49D5">
        <w:rPr>
          <w:lang w:val="en-US"/>
        </w:rPr>
        <w:t xml:space="preserve">, which simply was another term for </w:t>
      </w:r>
      <w:r w:rsidR="006F394F" w:rsidRPr="005F49D5">
        <w:rPr>
          <w:i/>
          <w:iCs/>
          <w:lang w:val="en-US"/>
        </w:rPr>
        <w:t>fís</w:t>
      </w:r>
      <w:r w:rsidR="009C67EC">
        <w:rPr>
          <w:i/>
          <w:iCs/>
          <w:lang w:val="en-US"/>
        </w:rPr>
        <w:t xml:space="preserve"> </w:t>
      </w:r>
      <w:r w:rsidR="009C67EC">
        <w:rPr>
          <w:lang w:val="en-US"/>
        </w:rPr>
        <w:t>(‘vision’)</w:t>
      </w:r>
      <w:r w:rsidR="006F394F" w:rsidRPr="005F49D5">
        <w:rPr>
          <w:lang w:val="en-US"/>
        </w:rPr>
        <w:t>.</w:t>
      </w:r>
      <w:r w:rsidR="006F394F" w:rsidRPr="005F49D5">
        <w:rPr>
          <w:vertAlign w:val="superscript"/>
        </w:rPr>
        <w:footnoteReference w:id="135"/>
      </w:r>
      <w:r w:rsidR="006F394F" w:rsidRPr="005F49D5">
        <w:rPr>
          <w:lang w:val="en-US"/>
        </w:rPr>
        <w:t xml:space="preserve"> </w:t>
      </w:r>
      <w:r w:rsidR="006F394F">
        <w:rPr>
          <w:lang w:val="en-US"/>
        </w:rPr>
        <w:t xml:space="preserve">As stated before, </w:t>
      </w:r>
      <w:r w:rsidR="006F394F">
        <w:rPr>
          <w:i/>
          <w:iCs/>
          <w:lang w:val="en-US"/>
        </w:rPr>
        <w:t>a</w:t>
      </w:r>
      <w:r w:rsidR="006F394F" w:rsidRPr="005F49D5">
        <w:rPr>
          <w:i/>
          <w:iCs/>
          <w:lang w:val="en-US"/>
        </w:rPr>
        <w:t xml:space="preserve">islinge, baile, </w:t>
      </w:r>
      <w:r w:rsidR="006F394F" w:rsidRPr="005F49D5">
        <w:rPr>
          <w:lang w:val="en-US"/>
        </w:rPr>
        <w:t xml:space="preserve">and </w:t>
      </w:r>
      <w:r w:rsidR="006F394F" w:rsidRPr="005F49D5">
        <w:rPr>
          <w:i/>
          <w:iCs/>
          <w:lang w:val="en-US"/>
        </w:rPr>
        <w:t xml:space="preserve">fís </w:t>
      </w:r>
      <w:r w:rsidR="006F394F" w:rsidRPr="005F49D5">
        <w:rPr>
          <w:lang w:val="en-US"/>
        </w:rPr>
        <w:t xml:space="preserve">were often used interchangably. This is reflected in the appearance of </w:t>
      </w:r>
      <w:r w:rsidR="006F394F" w:rsidRPr="005F49D5">
        <w:rPr>
          <w:i/>
          <w:iCs/>
          <w:lang w:val="en-US"/>
        </w:rPr>
        <w:t xml:space="preserve">Do Aislingthi Conchobair </w:t>
      </w:r>
      <w:r w:rsidR="006F394F" w:rsidRPr="005F49D5">
        <w:rPr>
          <w:lang w:val="en-US"/>
        </w:rPr>
        <w:t xml:space="preserve">in the Book of Leinster and Egerton 1782, but in recension B (and A) of the tale lists as </w:t>
      </w:r>
      <w:r w:rsidR="006F394F" w:rsidRPr="005F49D5">
        <w:rPr>
          <w:i/>
          <w:iCs/>
          <w:lang w:val="en-US"/>
        </w:rPr>
        <w:t xml:space="preserve">Fís Conchobair </w:t>
      </w:r>
      <w:r w:rsidR="006F394F" w:rsidRPr="005F49D5">
        <w:rPr>
          <w:lang w:val="en-US"/>
        </w:rPr>
        <w:t xml:space="preserve">and </w:t>
      </w:r>
      <w:r w:rsidR="006F394F" w:rsidRPr="005F49D5">
        <w:rPr>
          <w:i/>
          <w:iCs/>
          <w:lang w:val="en-US"/>
        </w:rPr>
        <w:t>Compert Con Culainn.</w:t>
      </w:r>
      <w:r w:rsidR="006F394F" w:rsidRPr="005F49D5">
        <w:rPr>
          <w:vertAlign w:val="superscript"/>
        </w:rPr>
        <w:footnoteReference w:id="136"/>
      </w:r>
      <w:r w:rsidR="006F394F" w:rsidRPr="005F49D5">
        <w:rPr>
          <w:lang w:val="en-US"/>
        </w:rPr>
        <w:t xml:space="preserve"> </w:t>
      </w:r>
      <w:r w:rsidR="006F394F">
        <w:rPr>
          <w:lang w:val="en-US"/>
        </w:rPr>
        <w:t xml:space="preserve">Another example is </w:t>
      </w:r>
      <w:r w:rsidR="006F394F" w:rsidRPr="005F49D5">
        <w:rPr>
          <w:i/>
          <w:lang w:val="en-US"/>
        </w:rPr>
        <w:t>Aislingthi Adamnáin</w:t>
      </w:r>
      <w:r w:rsidR="006F394F" w:rsidRPr="006F394F">
        <w:rPr>
          <w:iCs/>
          <w:lang w:val="en-US"/>
        </w:rPr>
        <w:t>, which</w:t>
      </w:r>
      <w:r w:rsidR="006F394F" w:rsidRPr="005F49D5">
        <w:rPr>
          <w:iCs/>
          <w:lang w:val="en-US"/>
        </w:rPr>
        <w:t xml:space="preserve"> was recorded as an alternative title for </w:t>
      </w:r>
      <w:r w:rsidR="006F394F" w:rsidRPr="005F49D5">
        <w:rPr>
          <w:i/>
          <w:lang w:val="en-US"/>
        </w:rPr>
        <w:t>Fís Adomnáin</w:t>
      </w:r>
      <w:r w:rsidR="006F394F" w:rsidRPr="005F49D5">
        <w:rPr>
          <w:iCs/>
          <w:lang w:val="en-US"/>
        </w:rPr>
        <w:t>, a tenth- or eleventh-century narrative which recounts abbot Adomnán having a vision in which he visits heaven and hell.</w:t>
      </w:r>
      <w:r w:rsidR="006F394F" w:rsidRPr="005F49D5">
        <w:rPr>
          <w:iCs/>
          <w:vertAlign w:val="superscript"/>
        </w:rPr>
        <w:footnoteReference w:id="137"/>
      </w:r>
      <w:r w:rsidR="006F394F" w:rsidRPr="005F49D5">
        <w:rPr>
          <w:iCs/>
          <w:lang w:val="en-US"/>
        </w:rPr>
        <w:t xml:space="preserve"> </w:t>
      </w:r>
      <w:r w:rsidR="006F394F" w:rsidRPr="005F49D5">
        <w:rPr>
          <w:lang w:val="en-US"/>
        </w:rPr>
        <w:t xml:space="preserve">Volmering, when discussing the possibility of the titular </w:t>
      </w:r>
      <w:r w:rsidR="006F394F" w:rsidRPr="005F49D5">
        <w:rPr>
          <w:i/>
          <w:iCs/>
          <w:lang w:val="en-US"/>
        </w:rPr>
        <w:t>fís</w:t>
      </w:r>
      <w:r w:rsidR="006F394F" w:rsidRPr="005F49D5">
        <w:rPr>
          <w:lang w:val="en-US"/>
        </w:rPr>
        <w:t xml:space="preserve"> being used as a term of reference for visions of the afterlife, discusses the implications of this interchangeable use, and writes that:</w:t>
      </w:r>
    </w:p>
    <w:p w14:paraId="5D5D8FC3" w14:textId="44348434" w:rsidR="006F394F" w:rsidRPr="005F49D5" w:rsidRDefault="008947FB" w:rsidP="006F394F">
      <w:pPr>
        <w:spacing w:after="120" w:line="276" w:lineRule="auto"/>
        <w:ind w:left="708" w:right="709"/>
        <w:jc w:val="both"/>
        <w:rPr>
          <w:lang w:val="en-US"/>
        </w:rPr>
      </w:pPr>
      <w:r>
        <w:rPr>
          <w:lang w:val="en-GB"/>
        </w:rPr>
        <w:t>‘</w:t>
      </w:r>
      <w:r w:rsidR="006F394F" w:rsidRPr="005F49D5">
        <w:rPr>
          <w:lang w:val="en-US"/>
        </w:rPr>
        <w:t xml:space="preserve">The inclusion of a category </w:t>
      </w:r>
      <w:r w:rsidR="006F394F" w:rsidRPr="005F49D5">
        <w:rPr>
          <w:i/>
          <w:iCs/>
          <w:lang w:val="en-US"/>
        </w:rPr>
        <w:t xml:space="preserve">físi </w:t>
      </w:r>
      <w:r w:rsidR="006F394F" w:rsidRPr="005F49D5">
        <w:rPr>
          <w:lang w:val="en-US"/>
        </w:rPr>
        <w:t xml:space="preserve">in the tale lists would, taken at face value, appear to confirm the usage of the title </w:t>
      </w:r>
      <w:r w:rsidR="006F394F" w:rsidRPr="005F49D5">
        <w:rPr>
          <w:i/>
          <w:iCs/>
          <w:lang w:val="en-US"/>
        </w:rPr>
        <w:t xml:space="preserve">fís. </w:t>
      </w:r>
      <w:r w:rsidR="006F394F" w:rsidRPr="005F49D5">
        <w:rPr>
          <w:lang w:val="en-US"/>
        </w:rPr>
        <w:t xml:space="preserve">But the uncertainty of the date at which they might have been included [...] means that they indicate no more than that </w:t>
      </w:r>
      <w:r w:rsidR="006F394F" w:rsidRPr="005F49D5">
        <w:rPr>
          <w:i/>
          <w:iCs/>
          <w:lang w:val="en-US"/>
        </w:rPr>
        <w:t xml:space="preserve">fís </w:t>
      </w:r>
      <w:r w:rsidR="006F394F" w:rsidRPr="005F49D5">
        <w:rPr>
          <w:lang w:val="en-US"/>
        </w:rPr>
        <w:t xml:space="preserve">was sufficiently familiar as a </w:t>
      </w:r>
      <w:r w:rsidR="003647A5">
        <w:rPr>
          <w:lang w:val="en-US"/>
        </w:rPr>
        <w:t>‘</w:t>
      </w:r>
      <w:r w:rsidR="006F394F" w:rsidRPr="005F49D5">
        <w:rPr>
          <w:lang w:val="en-US"/>
        </w:rPr>
        <w:t>tale-topic</w:t>
      </w:r>
      <w:r w:rsidR="003647A5">
        <w:rPr>
          <w:lang w:val="en-US"/>
        </w:rPr>
        <w:t>’</w:t>
      </w:r>
      <w:r w:rsidR="006F394F" w:rsidRPr="005F49D5">
        <w:rPr>
          <w:lang w:val="en-US"/>
        </w:rPr>
        <w:t xml:space="preserve"> by the tenth century at the earliest [...]. The substitution of </w:t>
      </w:r>
      <w:r w:rsidR="006F394F" w:rsidRPr="005F49D5">
        <w:rPr>
          <w:i/>
          <w:iCs/>
          <w:lang w:val="en-US"/>
        </w:rPr>
        <w:t xml:space="preserve">fís </w:t>
      </w:r>
      <w:r w:rsidR="006F394F" w:rsidRPr="005F49D5">
        <w:rPr>
          <w:lang w:val="en-US"/>
        </w:rPr>
        <w:t xml:space="preserve">for texts otherwise known as </w:t>
      </w:r>
      <w:r w:rsidR="006F394F" w:rsidRPr="005F49D5">
        <w:rPr>
          <w:i/>
          <w:iCs/>
          <w:lang w:val="en-US"/>
        </w:rPr>
        <w:t>baili,</w:t>
      </w:r>
      <w:r w:rsidR="006F394F" w:rsidRPr="005F49D5">
        <w:rPr>
          <w:lang w:val="en-US"/>
        </w:rPr>
        <w:t xml:space="preserve"> moreover, casts doubt on the reliability of the list for the usage of the title </w:t>
      </w:r>
      <w:r w:rsidR="006F394F" w:rsidRPr="005F49D5">
        <w:rPr>
          <w:i/>
          <w:iCs/>
          <w:lang w:val="en-US"/>
        </w:rPr>
        <w:t>fís,</w:t>
      </w:r>
      <w:r w:rsidR="006F394F" w:rsidRPr="005F49D5">
        <w:rPr>
          <w:lang w:val="en-US"/>
        </w:rPr>
        <w:t xml:space="preserve"> especially in the light of absence of evidence from the visions that point to an affiliation with the genre </w:t>
      </w:r>
      <w:r w:rsidR="006F394F" w:rsidRPr="005F49D5">
        <w:rPr>
          <w:i/>
          <w:iCs/>
          <w:lang w:val="en-US"/>
        </w:rPr>
        <w:t>baile</w:t>
      </w:r>
      <w:r w:rsidR="00CF15E8">
        <w:rPr>
          <w:lang w:val="en-US"/>
        </w:rPr>
        <w:t>’</w:t>
      </w:r>
      <w:r w:rsidR="006F394F" w:rsidRPr="005F49D5">
        <w:rPr>
          <w:i/>
          <w:iCs/>
          <w:lang w:val="en-US"/>
        </w:rPr>
        <w:t>.</w:t>
      </w:r>
      <w:r w:rsidR="006F394F" w:rsidRPr="005F49D5">
        <w:rPr>
          <w:vertAlign w:val="superscript"/>
        </w:rPr>
        <w:footnoteReference w:id="138"/>
      </w:r>
      <w:r w:rsidR="006F394F" w:rsidRPr="005F49D5">
        <w:rPr>
          <w:lang w:val="en-US"/>
        </w:rPr>
        <w:t xml:space="preserve"> </w:t>
      </w:r>
    </w:p>
    <w:p w14:paraId="63E9D804" w14:textId="29F26EDF" w:rsidR="006F394F" w:rsidRPr="006F394F" w:rsidRDefault="006F394F" w:rsidP="005A78D2">
      <w:pPr>
        <w:spacing w:line="360" w:lineRule="auto"/>
        <w:ind w:left="57"/>
        <w:rPr>
          <w:lang w:val="en-US"/>
        </w:rPr>
      </w:pPr>
      <w:r w:rsidRPr="005F49D5">
        <w:rPr>
          <w:lang w:val="en-US"/>
        </w:rPr>
        <w:t>This is to say that the titles included in the tale-lists might not always be as reliable as expected, but the lists themselves still tell us about the importance of certain topics and categories, which is then captured by the listed texts.</w:t>
      </w:r>
      <w:r w:rsidRPr="005F49D5">
        <w:rPr>
          <w:i/>
          <w:iCs/>
          <w:lang w:val="en-US"/>
        </w:rPr>
        <w:t xml:space="preserve"> </w:t>
      </w:r>
      <w:r w:rsidRPr="005F49D5">
        <w:rPr>
          <w:lang w:val="en-US"/>
        </w:rPr>
        <w:t>The tale-lists themselves thus are a useful tool in terms of genre and categorization, as they reflect contemporary enumeration and categorization.</w:t>
      </w:r>
      <w:r w:rsidRPr="005F49D5">
        <w:rPr>
          <w:vertAlign w:val="superscript"/>
        </w:rPr>
        <w:footnoteReference w:id="139"/>
      </w:r>
      <w:r>
        <w:rPr>
          <w:lang w:val="en-US"/>
        </w:rPr>
        <w:t xml:space="preserve"> Moreover, they show the interchangeable use of the terms </w:t>
      </w:r>
      <w:r>
        <w:rPr>
          <w:i/>
          <w:iCs/>
          <w:lang w:val="en-US"/>
        </w:rPr>
        <w:t xml:space="preserve">aislinge, </w:t>
      </w:r>
      <w:r>
        <w:rPr>
          <w:i/>
          <w:iCs/>
          <w:lang w:val="en-US"/>
        </w:rPr>
        <w:lastRenderedPageBreak/>
        <w:t>baile</w:t>
      </w:r>
      <w:r>
        <w:rPr>
          <w:lang w:val="en-US"/>
        </w:rPr>
        <w:t xml:space="preserve"> and </w:t>
      </w:r>
      <w:r>
        <w:rPr>
          <w:i/>
          <w:iCs/>
          <w:lang w:val="en-US"/>
        </w:rPr>
        <w:t>fís</w:t>
      </w:r>
      <w:r>
        <w:rPr>
          <w:lang w:val="en-US"/>
        </w:rPr>
        <w:t xml:space="preserve">. </w:t>
      </w:r>
      <w:r w:rsidR="005A78D2" w:rsidRPr="00DE7521">
        <w:rPr>
          <w:lang w:val="en-GB"/>
        </w:rPr>
        <w:t>The translation of each of these terms</w:t>
      </w:r>
      <w:r>
        <w:rPr>
          <w:lang w:val="en-GB"/>
        </w:rPr>
        <w:t>, then,</w:t>
      </w:r>
      <w:r w:rsidR="005A78D2" w:rsidRPr="00DE7521">
        <w:rPr>
          <w:lang w:val="en-GB"/>
        </w:rPr>
        <w:t xml:space="preserve"> is usually decided upon with reference to the context in which they appear</w:t>
      </w:r>
      <w:r w:rsidR="005A78D2">
        <w:rPr>
          <w:lang w:val="en-GB"/>
        </w:rPr>
        <w:t>.</w:t>
      </w:r>
      <w:r w:rsidR="005A78D2">
        <w:rPr>
          <w:rStyle w:val="Voetnootmarkering"/>
          <w:lang w:val="en-GB"/>
        </w:rPr>
        <w:footnoteReference w:id="140"/>
      </w:r>
      <w:r w:rsidR="005A78D2" w:rsidRPr="00DE7521">
        <w:rPr>
          <w:lang w:val="en-GB"/>
        </w:rPr>
        <w:t xml:space="preserve"> </w:t>
      </w:r>
    </w:p>
    <w:p w14:paraId="2C5A9FF2" w14:textId="2AB8AC5E" w:rsidR="005A78D2" w:rsidRDefault="006F394F" w:rsidP="005A78D2">
      <w:pPr>
        <w:spacing w:line="360" w:lineRule="auto"/>
        <w:ind w:left="57"/>
        <w:rPr>
          <w:lang w:val="en-GB"/>
        </w:rPr>
      </w:pPr>
      <w:r>
        <w:rPr>
          <w:lang w:val="en-GB"/>
        </w:rPr>
        <w:tab/>
      </w:r>
      <w:r w:rsidR="005A78D2" w:rsidRPr="00DE7521">
        <w:rPr>
          <w:lang w:val="en-GB"/>
        </w:rPr>
        <w:t xml:space="preserve">As </w:t>
      </w:r>
      <w:r w:rsidR="005A78D2">
        <w:rPr>
          <w:i/>
          <w:iCs/>
          <w:lang w:val="en-GB"/>
        </w:rPr>
        <w:t>a</w:t>
      </w:r>
      <w:r w:rsidR="005A78D2" w:rsidRPr="00DE7521">
        <w:rPr>
          <w:i/>
          <w:iCs/>
          <w:lang w:val="en-GB"/>
        </w:rPr>
        <w:t>islinge</w:t>
      </w:r>
      <w:r w:rsidR="005A78D2" w:rsidRPr="00DE7521">
        <w:rPr>
          <w:lang w:val="en-GB"/>
        </w:rPr>
        <w:t xml:space="preserve"> could mean both </w:t>
      </w:r>
      <w:r w:rsidR="003647A5">
        <w:rPr>
          <w:lang w:val="en-GB"/>
        </w:rPr>
        <w:t>‘</w:t>
      </w:r>
      <w:r w:rsidR="005A78D2" w:rsidRPr="00DE7521">
        <w:rPr>
          <w:lang w:val="en-GB"/>
        </w:rPr>
        <w:t>dream</w:t>
      </w:r>
      <w:r w:rsidR="003647A5">
        <w:rPr>
          <w:lang w:val="en-GB"/>
        </w:rPr>
        <w:t>’</w:t>
      </w:r>
      <w:r w:rsidR="005A78D2" w:rsidRPr="00DE7521">
        <w:rPr>
          <w:lang w:val="en-GB"/>
        </w:rPr>
        <w:t xml:space="preserve"> and </w:t>
      </w:r>
      <w:r w:rsidR="003647A5">
        <w:rPr>
          <w:lang w:val="en-GB"/>
        </w:rPr>
        <w:t>‘</w:t>
      </w:r>
      <w:r w:rsidR="005A78D2" w:rsidRPr="00DE7521">
        <w:rPr>
          <w:lang w:val="en-GB"/>
        </w:rPr>
        <w:t>vision</w:t>
      </w:r>
      <w:r w:rsidR="003647A5">
        <w:rPr>
          <w:lang w:val="en-GB"/>
        </w:rPr>
        <w:t>’</w:t>
      </w:r>
      <w:r w:rsidR="005A78D2" w:rsidRPr="00DE7521">
        <w:rPr>
          <w:lang w:val="en-GB"/>
        </w:rPr>
        <w:t xml:space="preserve">, the question remains when which meaning is used, and what the nuance between the two distinctions is. </w:t>
      </w:r>
      <w:r w:rsidR="005A78D2">
        <w:rPr>
          <w:lang w:val="en-GB"/>
        </w:rPr>
        <w:t xml:space="preserve">As </w:t>
      </w:r>
      <w:r w:rsidR="004833DE">
        <w:rPr>
          <w:lang w:val="en-GB"/>
        </w:rPr>
        <w:t>stated</w:t>
      </w:r>
      <w:r w:rsidR="005A78D2">
        <w:rPr>
          <w:lang w:val="en-GB"/>
        </w:rPr>
        <w:t xml:space="preserve"> above, the main difference between a </w:t>
      </w:r>
      <w:r w:rsidR="003647A5">
        <w:rPr>
          <w:lang w:val="en-GB"/>
        </w:rPr>
        <w:t>‘</w:t>
      </w:r>
      <w:r w:rsidR="005A78D2">
        <w:rPr>
          <w:lang w:val="en-GB"/>
        </w:rPr>
        <w:t>dream</w:t>
      </w:r>
      <w:r w:rsidR="003647A5">
        <w:rPr>
          <w:lang w:val="en-GB"/>
        </w:rPr>
        <w:t>’</w:t>
      </w:r>
      <w:r w:rsidR="005A78D2">
        <w:rPr>
          <w:lang w:val="en-GB"/>
        </w:rPr>
        <w:t xml:space="preserve"> and </w:t>
      </w:r>
      <w:r w:rsidR="003647A5">
        <w:rPr>
          <w:lang w:val="en-GB"/>
        </w:rPr>
        <w:t>‘</w:t>
      </w:r>
      <w:r w:rsidR="005A78D2">
        <w:rPr>
          <w:lang w:val="en-GB"/>
        </w:rPr>
        <w:t>vision</w:t>
      </w:r>
      <w:r w:rsidR="003647A5">
        <w:rPr>
          <w:lang w:val="en-GB"/>
        </w:rPr>
        <w:t>’</w:t>
      </w:r>
      <w:r w:rsidR="005A78D2">
        <w:rPr>
          <w:lang w:val="en-GB"/>
        </w:rPr>
        <w:t xml:space="preserve"> as used in this thesis is the state in which it is experienced: asleep or awake.</w:t>
      </w:r>
      <w:r w:rsidR="001A1CA6">
        <w:rPr>
          <w:rStyle w:val="Voetnootmarkering"/>
          <w:lang w:val="en-GB"/>
        </w:rPr>
        <w:footnoteReference w:id="141"/>
      </w:r>
      <w:r w:rsidR="005A78D2">
        <w:rPr>
          <w:lang w:val="en-GB"/>
        </w:rPr>
        <w:t xml:space="preserve"> </w:t>
      </w:r>
      <w:r w:rsidR="004833DE">
        <w:rPr>
          <w:lang w:val="en-GB"/>
        </w:rPr>
        <w:t>Looking at the context in which t</w:t>
      </w:r>
      <w:r w:rsidR="005A78D2" w:rsidRPr="00DE7521">
        <w:rPr>
          <w:lang w:val="en-GB"/>
        </w:rPr>
        <w:t xml:space="preserve">he term </w:t>
      </w:r>
      <w:r w:rsidR="005A78D2">
        <w:rPr>
          <w:i/>
          <w:iCs/>
          <w:lang w:val="en-GB"/>
        </w:rPr>
        <w:t xml:space="preserve">aislinge </w:t>
      </w:r>
      <w:r w:rsidR="004833DE">
        <w:rPr>
          <w:lang w:val="en-GB"/>
        </w:rPr>
        <w:t xml:space="preserve">appears, it </w:t>
      </w:r>
      <w:r w:rsidR="005A78D2" w:rsidRPr="00DE7521">
        <w:rPr>
          <w:lang w:val="en-GB"/>
        </w:rPr>
        <w:t>seems to have an inherent association with sleep, although its use within medieval texts does not necessarily dictate that the recipient</w:t>
      </w:r>
      <w:r w:rsidR="005A78D2">
        <w:rPr>
          <w:lang w:val="en-GB"/>
        </w:rPr>
        <w:t xml:space="preserve"> of the </w:t>
      </w:r>
      <w:r w:rsidR="005A78D2" w:rsidRPr="00DE7521">
        <w:rPr>
          <w:i/>
          <w:iCs/>
          <w:lang w:val="en-GB"/>
        </w:rPr>
        <w:t>aislinge</w:t>
      </w:r>
      <w:r w:rsidR="005A78D2" w:rsidRPr="00DE7521">
        <w:rPr>
          <w:lang w:val="en-GB"/>
        </w:rPr>
        <w:t xml:space="preserve"> needs to be sleeping. For example, </w:t>
      </w:r>
      <w:r w:rsidR="00F631FA">
        <w:rPr>
          <w:i/>
          <w:iCs/>
          <w:lang w:val="en-GB"/>
        </w:rPr>
        <w:t>AMC</w:t>
      </w:r>
      <w:r w:rsidR="005A78D2" w:rsidRPr="00DE7521">
        <w:rPr>
          <w:lang w:val="en-GB"/>
        </w:rPr>
        <w:t xml:space="preserve"> features an </w:t>
      </w:r>
      <w:r w:rsidR="005A78D2" w:rsidRPr="00DE7521">
        <w:rPr>
          <w:i/>
          <w:iCs/>
          <w:lang w:val="en-GB"/>
        </w:rPr>
        <w:t>aislinge</w:t>
      </w:r>
      <w:r w:rsidR="005A78D2" w:rsidRPr="00DE7521">
        <w:rPr>
          <w:lang w:val="en-GB"/>
        </w:rPr>
        <w:t xml:space="preserve"> that is experienced under circumstances that neither confirm nor deny MacConglinne being asleep.</w:t>
      </w:r>
      <w:r w:rsidR="005A78D2" w:rsidRPr="00DE7521">
        <w:rPr>
          <w:vertAlign w:val="superscript"/>
          <w:lang w:val="en-GB"/>
        </w:rPr>
        <w:footnoteReference w:id="142"/>
      </w:r>
      <w:r w:rsidR="005A78D2" w:rsidRPr="00DE7521">
        <w:rPr>
          <w:lang w:val="en-GB"/>
        </w:rPr>
        <w:t xml:space="preserve"> On the other hand, </w:t>
      </w:r>
      <w:r w:rsidR="00F631FA">
        <w:rPr>
          <w:lang w:val="en-GB"/>
        </w:rPr>
        <w:t xml:space="preserve">as Volmering writes, </w:t>
      </w:r>
      <w:r w:rsidR="005A78D2" w:rsidRPr="00DE7521">
        <w:rPr>
          <w:lang w:val="en-GB"/>
        </w:rPr>
        <w:t xml:space="preserve">the anchorite in </w:t>
      </w:r>
      <w:r w:rsidR="005A78D2" w:rsidRPr="00926AB7">
        <w:rPr>
          <w:i/>
          <w:iCs/>
          <w:lang w:val="en-US"/>
        </w:rPr>
        <w:t xml:space="preserve">Bithbin </w:t>
      </w:r>
      <w:r w:rsidR="005A78D2">
        <w:rPr>
          <w:i/>
          <w:iCs/>
          <w:lang w:val="en-US"/>
        </w:rPr>
        <w:t>M</w:t>
      </w:r>
      <w:r w:rsidR="005A78D2" w:rsidRPr="00926AB7">
        <w:rPr>
          <w:i/>
          <w:iCs/>
          <w:lang w:val="en-US"/>
        </w:rPr>
        <w:t>enadaige</w:t>
      </w:r>
      <w:r w:rsidR="005A78D2" w:rsidRPr="00DE7521">
        <w:rPr>
          <w:lang w:val="en-GB"/>
        </w:rPr>
        <w:t xml:space="preserve"> </w:t>
      </w:r>
      <w:r w:rsidR="005A78D2">
        <w:rPr>
          <w:lang w:val="en-GB"/>
        </w:rPr>
        <w:t>(</w:t>
      </w:r>
      <w:r w:rsidR="003647A5">
        <w:rPr>
          <w:lang w:val="en-GB"/>
        </w:rPr>
        <w:t>‘</w:t>
      </w:r>
      <w:r w:rsidR="005A78D2">
        <w:rPr>
          <w:lang w:val="en-GB"/>
        </w:rPr>
        <w:t xml:space="preserve">The </w:t>
      </w:r>
      <w:r w:rsidR="005A78D2" w:rsidRPr="00DE7521">
        <w:rPr>
          <w:lang w:val="en-GB"/>
        </w:rPr>
        <w:t>Mon</w:t>
      </w:r>
      <w:r w:rsidR="005A78D2" w:rsidRPr="00926AB7">
        <w:rPr>
          <w:lang w:val="en-GB"/>
        </w:rPr>
        <w:t xml:space="preserve">astery of </w:t>
      </w:r>
      <w:r w:rsidR="005A78D2" w:rsidRPr="00DE7521">
        <w:rPr>
          <w:lang w:val="en-GB"/>
        </w:rPr>
        <w:t>Tall</w:t>
      </w:r>
      <w:r w:rsidR="005A78D2" w:rsidRPr="00926AB7">
        <w:rPr>
          <w:lang w:val="en-GB"/>
        </w:rPr>
        <w:t>agh</w:t>
      </w:r>
      <w:r w:rsidR="004833DE">
        <w:rPr>
          <w:lang w:val="en-GB"/>
        </w:rPr>
        <w:t>t</w:t>
      </w:r>
      <w:r w:rsidR="003647A5">
        <w:rPr>
          <w:lang w:val="en-GB"/>
        </w:rPr>
        <w:t>’</w:t>
      </w:r>
      <w:r w:rsidR="004833DE">
        <w:rPr>
          <w:lang w:val="en-GB"/>
        </w:rPr>
        <w:t>, composed ca. 831-840</w:t>
      </w:r>
      <w:r w:rsidR="005A78D2">
        <w:rPr>
          <w:lang w:val="en-GB"/>
        </w:rPr>
        <w:t>)</w:t>
      </w:r>
      <w:r w:rsidR="005A78D2" w:rsidRPr="00DE7521">
        <w:rPr>
          <w:lang w:val="en-GB"/>
        </w:rPr>
        <w:t xml:space="preserve"> receives an </w:t>
      </w:r>
      <w:r w:rsidR="005A78D2" w:rsidRPr="00DE7521">
        <w:rPr>
          <w:i/>
          <w:iCs/>
          <w:lang w:val="en-GB"/>
        </w:rPr>
        <w:t xml:space="preserve">aislingi coildnidi </w:t>
      </w:r>
      <w:r w:rsidR="005A78D2" w:rsidRPr="00DE7521">
        <w:rPr>
          <w:lang w:val="en-GB"/>
        </w:rPr>
        <w:t xml:space="preserve">that clearly is a dream he received while he is asleep, and </w:t>
      </w:r>
      <w:r w:rsidR="00F631FA">
        <w:rPr>
          <w:i/>
          <w:iCs/>
          <w:lang w:val="en-GB"/>
        </w:rPr>
        <w:t>AOe</w:t>
      </w:r>
      <w:r w:rsidR="005A78D2" w:rsidRPr="00DE7521">
        <w:rPr>
          <w:i/>
          <w:iCs/>
          <w:lang w:val="en-GB"/>
        </w:rPr>
        <w:t xml:space="preserve"> </w:t>
      </w:r>
      <w:r w:rsidR="005A78D2" w:rsidRPr="00DE7521">
        <w:rPr>
          <w:lang w:val="en-GB"/>
        </w:rPr>
        <w:t>explicitly states that Óengus was asleep, even though the text does not name what he sees as a vision or a dream.</w:t>
      </w:r>
      <w:r w:rsidR="005A78D2" w:rsidRPr="00DE7521">
        <w:rPr>
          <w:vertAlign w:val="superscript"/>
          <w:lang w:val="en-GB"/>
        </w:rPr>
        <w:footnoteReference w:id="143"/>
      </w:r>
      <w:r w:rsidR="005A78D2" w:rsidRPr="00DE7521">
        <w:rPr>
          <w:lang w:val="en-GB"/>
        </w:rPr>
        <w:t xml:space="preserve"> The vision in</w:t>
      </w:r>
      <w:r w:rsidR="005A78D2">
        <w:rPr>
          <w:lang w:val="en-GB"/>
        </w:rPr>
        <w:t xml:space="preserve"> </w:t>
      </w:r>
      <w:r w:rsidR="005A78D2">
        <w:rPr>
          <w:i/>
          <w:iCs/>
          <w:lang w:val="en-GB"/>
        </w:rPr>
        <w:t>Cáin Domnaig</w:t>
      </w:r>
      <w:r w:rsidR="004833DE">
        <w:rPr>
          <w:i/>
          <w:iCs/>
          <w:lang w:val="en-GB"/>
        </w:rPr>
        <w:t xml:space="preserve"> </w:t>
      </w:r>
      <w:r w:rsidR="004833DE">
        <w:rPr>
          <w:lang w:val="en-GB"/>
        </w:rPr>
        <w:t>(</w:t>
      </w:r>
      <w:r w:rsidR="003647A5">
        <w:rPr>
          <w:lang w:val="en-GB"/>
        </w:rPr>
        <w:t>‘</w:t>
      </w:r>
      <w:r w:rsidR="004833DE">
        <w:rPr>
          <w:lang w:val="en-GB"/>
        </w:rPr>
        <w:t>The Law of Sunday</w:t>
      </w:r>
      <w:r w:rsidR="003647A5">
        <w:rPr>
          <w:lang w:val="en-GB"/>
        </w:rPr>
        <w:t>’</w:t>
      </w:r>
      <w:r w:rsidR="004833DE">
        <w:rPr>
          <w:lang w:val="en-GB"/>
        </w:rPr>
        <w:t>, ca. first half of the eight century)</w:t>
      </w:r>
      <w:r w:rsidR="005A78D2">
        <w:rPr>
          <w:i/>
          <w:iCs/>
          <w:lang w:val="en-GB"/>
        </w:rPr>
        <w:t xml:space="preserve"> </w:t>
      </w:r>
      <w:r w:rsidR="005A78D2">
        <w:rPr>
          <w:lang w:val="en-GB"/>
        </w:rPr>
        <w:t>in</w:t>
      </w:r>
      <w:r w:rsidR="005A78D2" w:rsidRPr="00DE7521">
        <w:rPr>
          <w:lang w:val="en-GB"/>
        </w:rPr>
        <w:t xml:space="preserve"> which the Sunday Letter was revealed to a sleeping priest (</w:t>
      </w:r>
      <w:r w:rsidR="005A78D2" w:rsidRPr="00DE7521">
        <w:rPr>
          <w:i/>
          <w:iCs/>
          <w:lang w:val="en-GB"/>
        </w:rPr>
        <w:t>con-tuil in clérech</w:t>
      </w:r>
      <w:r w:rsidR="005A78D2" w:rsidRPr="00DE7521">
        <w:rPr>
          <w:lang w:val="en-GB"/>
        </w:rPr>
        <w:t xml:space="preserve">) is found as follows: </w:t>
      </w:r>
      <w:r w:rsidR="005A78D2" w:rsidRPr="00DE7521">
        <w:rPr>
          <w:i/>
          <w:iCs/>
          <w:lang w:val="en-GB"/>
        </w:rPr>
        <w:t>danarfaid in nóeb i n-aslingiu don</w:t>
      </w:r>
      <w:r w:rsidR="003647A5">
        <w:rPr>
          <w:i/>
          <w:iCs/>
          <w:lang w:val="en-GB"/>
        </w:rPr>
        <w:t>’</w:t>
      </w:r>
      <w:r w:rsidR="005A78D2" w:rsidRPr="00DE7521">
        <w:rPr>
          <w:i/>
          <w:iCs/>
          <w:lang w:val="en-GB"/>
        </w:rPr>
        <w:t>t saccart nobíd frisin altóir.</w:t>
      </w:r>
      <w:r w:rsidR="005A78D2" w:rsidRPr="00DE7521">
        <w:rPr>
          <w:vertAlign w:val="superscript"/>
          <w:lang w:val="en-GB"/>
        </w:rPr>
        <w:footnoteReference w:id="144"/>
      </w:r>
      <w:r w:rsidR="005A78D2" w:rsidRPr="00DE7521">
        <w:rPr>
          <w:lang w:val="en-GB"/>
        </w:rPr>
        <w:t xml:space="preserve"> The same text refers to the Apocalypse of John as </w:t>
      </w:r>
      <w:r w:rsidR="005A78D2" w:rsidRPr="00DE7521">
        <w:rPr>
          <w:i/>
          <w:iCs/>
          <w:lang w:val="en-GB"/>
        </w:rPr>
        <w:t>in aslingthi n-adamrai 7 in fís nóemda</w:t>
      </w:r>
      <w:r w:rsidR="005A78D2" w:rsidRPr="00DE7521">
        <w:rPr>
          <w:lang w:val="en-GB"/>
        </w:rPr>
        <w:t>, translated by J.G. O</w:t>
      </w:r>
      <w:r w:rsidR="003647A5">
        <w:rPr>
          <w:lang w:val="en-GB"/>
        </w:rPr>
        <w:t>’</w:t>
      </w:r>
      <w:r w:rsidR="005A78D2" w:rsidRPr="00DE7521">
        <w:rPr>
          <w:lang w:val="en-GB"/>
        </w:rPr>
        <w:t xml:space="preserve">Keeffe as </w:t>
      </w:r>
      <w:r w:rsidR="003647A5">
        <w:rPr>
          <w:lang w:val="en-GB"/>
        </w:rPr>
        <w:t>‘</w:t>
      </w:r>
      <w:r w:rsidR="005A78D2" w:rsidRPr="00DE7521">
        <w:rPr>
          <w:lang w:val="en-GB"/>
        </w:rPr>
        <w:t>the wonderful vision and the heavenly revelation</w:t>
      </w:r>
      <w:r w:rsidR="003647A5">
        <w:rPr>
          <w:lang w:val="en-GB"/>
        </w:rPr>
        <w:t>’</w:t>
      </w:r>
      <w:r w:rsidR="005A78D2" w:rsidRPr="00DE7521">
        <w:rPr>
          <w:lang w:val="en-GB"/>
        </w:rPr>
        <w:t>, although an alternative translation</w:t>
      </w:r>
      <w:r w:rsidR="005A78D2">
        <w:rPr>
          <w:lang w:val="en-GB"/>
        </w:rPr>
        <w:t>, according to Volmering,</w:t>
      </w:r>
      <w:r w:rsidR="005A78D2" w:rsidRPr="00DE7521">
        <w:rPr>
          <w:lang w:val="en-GB"/>
        </w:rPr>
        <w:t xml:space="preserve"> could be </w:t>
      </w:r>
      <w:r w:rsidR="003647A5">
        <w:rPr>
          <w:lang w:val="en-GB"/>
        </w:rPr>
        <w:t>‘</w:t>
      </w:r>
      <w:r w:rsidR="005A78D2" w:rsidRPr="00DE7521">
        <w:rPr>
          <w:lang w:val="en-GB"/>
        </w:rPr>
        <w:t>the wonderful dream and the heavenly vision</w:t>
      </w:r>
      <w:r w:rsidR="003647A5">
        <w:rPr>
          <w:lang w:val="en-GB"/>
        </w:rPr>
        <w:t>’</w:t>
      </w:r>
      <w:r w:rsidR="005A78D2" w:rsidRPr="00DE7521">
        <w:rPr>
          <w:lang w:val="en-GB"/>
        </w:rPr>
        <w:t>.</w:t>
      </w:r>
      <w:r w:rsidR="005A78D2" w:rsidRPr="00DE7521">
        <w:rPr>
          <w:vertAlign w:val="superscript"/>
          <w:lang w:val="en-GB"/>
        </w:rPr>
        <w:footnoteReference w:id="145"/>
      </w:r>
      <w:r w:rsidR="005A78D2" w:rsidRPr="00DE7521">
        <w:rPr>
          <w:lang w:val="en-GB"/>
        </w:rPr>
        <w:t xml:space="preserve"> However, </w:t>
      </w:r>
      <w:r w:rsidR="00A325E9">
        <w:rPr>
          <w:lang w:val="en-GB"/>
        </w:rPr>
        <w:t xml:space="preserve">as Volmering notes, </w:t>
      </w:r>
      <w:r w:rsidR="005A78D2" w:rsidRPr="00DE7521">
        <w:rPr>
          <w:lang w:val="en-GB"/>
        </w:rPr>
        <w:t xml:space="preserve">the same passage omits </w:t>
      </w:r>
      <w:r w:rsidR="005A78D2" w:rsidRPr="00DE7521">
        <w:rPr>
          <w:i/>
          <w:iCs/>
          <w:lang w:val="en-GB"/>
        </w:rPr>
        <w:t xml:space="preserve">i n-aslingiu </w:t>
      </w:r>
      <w:r w:rsidR="005A78D2" w:rsidRPr="00DE7521">
        <w:rPr>
          <w:lang w:val="en-GB"/>
        </w:rPr>
        <w:t xml:space="preserve">in two other manuscript copies, reading </w:t>
      </w:r>
      <w:r w:rsidR="005A78D2" w:rsidRPr="00DE7521">
        <w:rPr>
          <w:i/>
          <w:iCs/>
          <w:lang w:val="en-GB"/>
        </w:rPr>
        <w:t>Adconnc̅ Joh̅ mac Stepedi</w:t>
      </w:r>
      <w:r w:rsidR="005039C1">
        <w:rPr>
          <w:i/>
          <w:iCs/>
          <w:lang w:val="en-GB"/>
        </w:rPr>
        <w:t>e</w:t>
      </w:r>
      <w:r w:rsidR="005A78D2" w:rsidRPr="00DE7521">
        <w:rPr>
          <w:i/>
          <w:iCs/>
          <w:lang w:val="en-GB"/>
        </w:rPr>
        <w:t xml:space="preserve"> an fís apocolipsis na run</w:t>
      </w:r>
      <w:r w:rsidR="005A78D2" w:rsidRPr="00DE7521">
        <w:rPr>
          <w:lang w:val="en-GB"/>
        </w:rPr>
        <w:t xml:space="preserve"> </w:t>
      </w:r>
      <w:r w:rsidR="005039C1">
        <w:rPr>
          <w:lang w:val="en-GB"/>
        </w:rPr>
        <w:t xml:space="preserve">(cf. </w:t>
      </w:r>
      <w:r w:rsidR="003647A5">
        <w:rPr>
          <w:lang w:val="en-GB"/>
        </w:rPr>
        <w:t>‘</w:t>
      </w:r>
      <w:r w:rsidR="005039C1">
        <w:rPr>
          <w:lang w:val="en-GB"/>
        </w:rPr>
        <w:t xml:space="preserve">visions </w:t>
      </w:r>
      <w:r w:rsidR="005039C1">
        <w:rPr>
          <w:lang w:val="en-GB"/>
        </w:rPr>
        <w:lastRenderedPageBreak/>
        <w:t>of the Apocolypse</w:t>
      </w:r>
      <w:r w:rsidR="003647A5">
        <w:rPr>
          <w:lang w:val="en-GB"/>
        </w:rPr>
        <w:t>’</w:t>
      </w:r>
      <w:r w:rsidR="005039C1">
        <w:rPr>
          <w:lang w:val="en-GB"/>
        </w:rPr>
        <w:t xml:space="preserve">) </w:t>
      </w:r>
      <w:r w:rsidR="005A78D2" w:rsidRPr="00DE7521">
        <w:rPr>
          <w:lang w:val="en-GB"/>
        </w:rPr>
        <w:t>instead.</w:t>
      </w:r>
      <w:r w:rsidR="005A78D2" w:rsidRPr="00DE7521">
        <w:rPr>
          <w:vertAlign w:val="superscript"/>
          <w:lang w:val="en-GB"/>
        </w:rPr>
        <w:footnoteReference w:id="146"/>
      </w:r>
      <w:r w:rsidR="005A78D2" w:rsidRPr="00DE7521">
        <w:rPr>
          <w:lang w:val="en-GB"/>
        </w:rPr>
        <w:t xml:space="preserve"> This, combined with the fact that there is no indication of John being asleep in Rev</w:t>
      </w:r>
      <w:r w:rsidR="005A78D2">
        <w:rPr>
          <w:lang w:val="en-GB"/>
        </w:rPr>
        <w:t>elations</w:t>
      </w:r>
      <w:r w:rsidR="005A78D2" w:rsidRPr="00DE7521">
        <w:rPr>
          <w:lang w:val="en-GB"/>
        </w:rPr>
        <w:t xml:space="preserve"> 1:10, suggests that </w:t>
      </w:r>
      <w:r w:rsidR="005A78D2" w:rsidRPr="00DE7521">
        <w:rPr>
          <w:i/>
          <w:iCs/>
          <w:lang w:val="en-GB"/>
        </w:rPr>
        <w:t xml:space="preserve">aslingthi, </w:t>
      </w:r>
      <w:r w:rsidR="005A78D2" w:rsidRPr="00DE7521">
        <w:rPr>
          <w:lang w:val="en-GB"/>
        </w:rPr>
        <w:t xml:space="preserve">in this context, was used or intended as an equivalent to </w:t>
      </w:r>
      <w:r w:rsidR="005A78D2" w:rsidRPr="00DE7521">
        <w:rPr>
          <w:i/>
          <w:iCs/>
          <w:lang w:val="en-GB"/>
        </w:rPr>
        <w:t>fís</w:t>
      </w:r>
      <w:r w:rsidR="005A78D2" w:rsidRPr="00DE7521">
        <w:rPr>
          <w:lang w:val="en-GB"/>
        </w:rPr>
        <w:t xml:space="preserve">. However, this is not the only time the terms are used in conjunction. Volmering mentions the Passion of Silvester in </w:t>
      </w:r>
      <w:r w:rsidR="005A78D2" w:rsidRPr="00DE7521">
        <w:rPr>
          <w:i/>
          <w:iCs/>
          <w:lang w:val="en-GB"/>
        </w:rPr>
        <w:t>B</w:t>
      </w:r>
      <w:r w:rsidR="005A78D2" w:rsidRPr="00DE7521">
        <w:rPr>
          <w:lang w:val="en-GB"/>
        </w:rPr>
        <w:t>, where the terms are combined:</w:t>
      </w:r>
      <w:r w:rsidR="005A78D2" w:rsidRPr="00DE7521">
        <w:rPr>
          <w:vertAlign w:val="superscript"/>
          <w:lang w:val="en-GB"/>
        </w:rPr>
        <w:footnoteReference w:id="147"/>
      </w:r>
    </w:p>
    <w:p w14:paraId="0CDD198E" w14:textId="77777777" w:rsidR="00492555" w:rsidRDefault="00492555" w:rsidP="005A78D2">
      <w:pPr>
        <w:spacing w:line="360" w:lineRule="auto"/>
        <w:ind w:left="57"/>
        <w:rPr>
          <w:lang w:val="en-GB"/>
        </w:rPr>
      </w:pPr>
    </w:p>
    <w:p w14:paraId="2BB6CC13" w14:textId="756D429F" w:rsidR="005A78D2" w:rsidRDefault="005A78D2" w:rsidP="005A78D2">
      <w:pPr>
        <w:spacing w:line="360" w:lineRule="auto"/>
        <w:ind w:left="709" w:right="709"/>
        <w:rPr>
          <w:lang w:val="en-GB"/>
        </w:rPr>
      </w:pPr>
      <w:r w:rsidRPr="00DE7521">
        <w:rPr>
          <w:i/>
          <w:iCs/>
          <w:lang w:val="en-GB"/>
        </w:rPr>
        <w:t>in adaig-sin din ro-saerait na maccu endga o bas, atchonnairc in rí aslinge 7 fís in oidche-sin</w:t>
      </w:r>
      <w:r w:rsidRPr="00DE7521">
        <w:rPr>
          <w:lang w:val="en-GB"/>
        </w:rPr>
        <w:t xml:space="preserve"> (l.413)</w:t>
      </w:r>
      <w:r w:rsidRPr="00DE7521">
        <w:rPr>
          <w:lang w:val="en-GB"/>
        </w:rPr>
        <w:br/>
      </w:r>
      <w:r w:rsidR="003647A5">
        <w:rPr>
          <w:lang w:val="en-GB"/>
        </w:rPr>
        <w:t>‘</w:t>
      </w:r>
      <w:r w:rsidRPr="00DE7521">
        <w:rPr>
          <w:lang w:val="en-GB"/>
        </w:rPr>
        <w:t>On the very night these innocent children were saved from death, the king beheld a vision in a dream</w:t>
      </w:r>
      <w:r w:rsidR="003647A5">
        <w:rPr>
          <w:lang w:val="en-GB"/>
        </w:rPr>
        <w:t>’</w:t>
      </w:r>
      <w:r w:rsidRPr="00DE7521">
        <w:rPr>
          <w:lang w:val="en-GB"/>
        </w:rPr>
        <w:t>.</w:t>
      </w:r>
    </w:p>
    <w:p w14:paraId="7BA1B9E1" w14:textId="77777777" w:rsidR="00492555" w:rsidRPr="00DE7521" w:rsidRDefault="00492555" w:rsidP="005A78D2">
      <w:pPr>
        <w:spacing w:line="360" w:lineRule="auto"/>
        <w:ind w:left="709" w:right="709"/>
        <w:rPr>
          <w:b/>
          <w:bCs/>
          <w:lang w:val="en-US"/>
        </w:rPr>
      </w:pPr>
    </w:p>
    <w:p w14:paraId="1EBFC17B" w14:textId="77777777" w:rsidR="005A78D2" w:rsidRPr="00DE7521" w:rsidRDefault="005A78D2" w:rsidP="005A78D2">
      <w:pPr>
        <w:spacing w:line="360" w:lineRule="auto"/>
        <w:ind w:left="709" w:right="709"/>
        <w:rPr>
          <w:lang w:val="en-GB"/>
        </w:rPr>
      </w:pPr>
      <w:r w:rsidRPr="00DE7521">
        <w:rPr>
          <w:i/>
          <w:iCs/>
          <w:lang w:val="en-GB"/>
        </w:rPr>
        <w:t xml:space="preserve">tadbas Petar apstal do Siluestar hi fhis aislinge </w:t>
      </w:r>
      <w:r w:rsidRPr="00DE7521">
        <w:rPr>
          <w:lang w:val="en-GB"/>
        </w:rPr>
        <w:t>(l. 348)</w:t>
      </w:r>
    </w:p>
    <w:p w14:paraId="3D6E5796" w14:textId="0664F124" w:rsidR="005A78D2" w:rsidRDefault="003647A5" w:rsidP="005A78D2">
      <w:pPr>
        <w:spacing w:line="360" w:lineRule="auto"/>
        <w:ind w:left="709" w:right="709"/>
        <w:rPr>
          <w:lang w:val="en-GB"/>
        </w:rPr>
      </w:pPr>
      <w:r>
        <w:rPr>
          <w:lang w:val="en-GB"/>
        </w:rPr>
        <w:t>‘</w:t>
      </w:r>
      <w:r w:rsidR="006F394F">
        <w:rPr>
          <w:lang w:val="en-GB"/>
        </w:rPr>
        <w:t>T</w:t>
      </w:r>
      <w:r w:rsidR="005A78D2" w:rsidRPr="00DE7521">
        <w:rPr>
          <w:lang w:val="en-GB"/>
        </w:rPr>
        <w:t>he apostle Peter appeared to Sylvester in a vision by dream</w:t>
      </w:r>
      <w:r>
        <w:rPr>
          <w:lang w:val="en-GB"/>
        </w:rPr>
        <w:t>’</w:t>
      </w:r>
      <w:r w:rsidR="005A78D2" w:rsidRPr="00DE7521">
        <w:rPr>
          <w:lang w:val="en-GB"/>
        </w:rPr>
        <w:t>.</w:t>
      </w:r>
    </w:p>
    <w:p w14:paraId="6983A40E" w14:textId="77777777" w:rsidR="00492555" w:rsidRPr="00DE7521" w:rsidRDefault="00492555" w:rsidP="005A78D2">
      <w:pPr>
        <w:spacing w:line="360" w:lineRule="auto"/>
        <w:ind w:left="709" w:right="709"/>
        <w:rPr>
          <w:lang w:val="en-GB"/>
        </w:rPr>
      </w:pPr>
    </w:p>
    <w:p w14:paraId="4D22EF68" w14:textId="3FDD2D2A" w:rsidR="005A78D2" w:rsidRPr="00DE7521" w:rsidRDefault="005A78D2" w:rsidP="005A78D2">
      <w:pPr>
        <w:spacing w:line="360" w:lineRule="auto"/>
        <w:rPr>
          <w:lang w:val="en-GB"/>
        </w:rPr>
      </w:pPr>
      <w:r w:rsidRPr="00DE7521">
        <w:rPr>
          <w:lang w:val="en-GB"/>
        </w:rPr>
        <w:t>Both of these examples indicate the experiencing of a dream-vision. Even though the constructions are different</w:t>
      </w:r>
      <w:r w:rsidR="005039C1">
        <w:rPr>
          <w:lang w:val="en-GB"/>
        </w:rPr>
        <w:t xml:space="preserve"> (</w:t>
      </w:r>
      <w:r w:rsidR="005039C1">
        <w:rPr>
          <w:i/>
          <w:iCs/>
          <w:lang w:val="en-GB"/>
        </w:rPr>
        <w:t>asilinge 7 fís in oidche-sin</w:t>
      </w:r>
      <w:r w:rsidR="005039C1">
        <w:rPr>
          <w:lang w:val="en-GB"/>
        </w:rPr>
        <w:t xml:space="preserve"> </w:t>
      </w:r>
      <w:r w:rsidR="003647A5">
        <w:rPr>
          <w:lang w:val="en-GB"/>
        </w:rPr>
        <w:t>‘</w:t>
      </w:r>
      <w:r w:rsidR="005039C1">
        <w:rPr>
          <w:lang w:val="en-GB"/>
        </w:rPr>
        <w:t>a vision in a dream</w:t>
      </w:r>
      <w:r w:rsidR="003647A5">
        <w:rPr>
          <w:lang w:val="en-GB"/>
        </w:rPr>
        <w:t>’</w:t>
      </w:r>
      <w:r w:rsidR="005039C1">
        <w:rPr>
          <w:lang w:val="en-GB"/>
        </w:rPr>
        <w:t xml:space="preserve"> vs. </w:t>
      </w:r>
      <w:r w:rsidR="005039C1">
        <w:rPr>
          <w:i/>
          <w:iCs/>
          <w:lang w:val="en-GB"/>
        </w:rPr>
        <w:t>hi fhis aislinge</w:t>
      </w:r>
      <w:r w:rsidR="005039C1">
        <w:rPr>
          <w:lang w:val="en-GB"/>
        </w:rPr>
        <w:t xml:space="preserve"> </w:t>
      </w:r>
      <w:r w:rsidR="003647A5">
        <w:rPr>
          <w:lang w:val="en-GB"/>
        </w:rPr>
        <w:t>‘</w:t>
      </w:r>
      <w:r w:rsidR="005039C1">
        <w:rPr>
          <w:lang w:val="en-GB"/>
        </w:rPr>
        <w:t>vision by dream</w:t>
      </w:r>
      <w:r w:rsidR="003647A5">
        <w:rPr>
          <w:lang w:val="en-GB"/>
        </w:rPr>
        <w:t>’</w:t>
      </w:r>
      <w:r w:rsidR="005039C1">
        <w:rPr>
          <w:lang w:val="en-GB"/>
        </w:rPr>
        <w:t>)</w:t>
      </w:r>
      <w:r w:rsidRPr="00DE7521">
        <w:rPr>
          <w:lang w:val="en-GB"/>
        </w:rPr>
        <w:t xml:space="preserve">, R. Atkinson has translated them in such manner that they </w:t>
      </w:r>
      <w:r w:rsidR="00A325E9">
        <w:rPr>
          <w:lang w:val="en-GB"/>
        </w:rPr>
        <w:t>convey the same meaning</w:t>
      </w:r>
      <w:r w:rsidRPr="00DE7521">
        <w:rPr>
          <w:lang w:val="en-GB"/>
        </w:rPr>
        <w:t>.</w:t>
      </w:r>
      <w:r w:rsidR="000640B1">
        <w:rPr>
          <w:rStyle w:val="Voetnootmarkering"/>
          <w:lang w:val="en-GB"/>
        </w:rPr>
        <w:footnoteReference w:id="148"/>
      </w:r>
      <w:r w:rsidRPr="00DE7521">
        <w:rPr>
          <w:lang w:val="en-GB"/>
        </w:rPr>
        <w:t xml:space="preserve"> However, </w:t>
      </w:r>
      <w:r w:rsidRPr="00DE7521">
        <w:rPr>
          <w:i/>
          <w:iCs/>
          <w:lang w:val="en-GB"/>
        </w:rPr>
        <w:t>atchonnairc in rí aslinge 7 fís in oidche-sin</w:t>
      </w:r>
      <w:r w:rsidRPr="00DE7521">
        <w:rPr>
          <w:lang w:val="en-GB"/>
        </w:rPr>
        <w:t xml:space="preserve"> would be more accurately translated as </w:t>
      </w:r>
      <w:r w:rsidR="003647A5">
        <w:rPr>
          <w:lang w:val="en-GB"/>
        </w:rPr>
        <w:t>‘</w:t>
      </w:r>
      <w:r w:rsidRPr="00DE7521">
        <w:rPr>
          <w:lang w:val="en-GB"/>
        </w:rPr>
        <w:t>the king saw a dream and a vision that night</w:t>
      </w:r>
      <w:r w:rsidR="003647A5">
        <w:rPr>
          <w:lang w:val="en-GB"/>
        </w:rPr>
        <w:t>’</w:t>
      </w:r>
      <w:r w:rsidRPr="00DE7521">
        <w:rPr>
          <w:lang w:val="en-GB"/>
        </w:rPr>
        <w:t>.</w:t>
      </w:r>
      <w:r w:rsidRPr="00DE7521">
        <w:rPr>
          <w:vertAlign w:val="superscript"/>
          <w:lang w:val="en-GB"/>
        </w:rPr>
        <w:footnoteReference w:id="149"/>
      </w:r>
      <w:r w:rsidRPr="00DE7521">
        <w:rPr>
          <w:lang w:val="en-GB"/>
        </w:rPr>
        <w:t xml:space="preserve"> Still, this indicates that the visionary experience was embedded in a dream, and thus a clear distinction between the two terms is made, even if the appearance of them together may indicate the experience of a dream-vision, something succinctly distinct from being solely a dream or a vision. Similarly, the terms being used alongside each other found embedded in </w:t>
      </w:r>
      <w:r w:rsidR="003647A5">
        <w:rPr>
          <w:lang w:val="en-GB"/>
        </w:rPr>
        <w:t>‘</w:t>
      </w:r>
      <w:r w:rsidRPr="005039C1">
        <w:rPr>
          <w:lang w:val="en-GB"/>
        </w:rPr>
        <w:t>Nía son of Lugna Fer Trí</w:t>
      </w:r>
      <w:r w:rsidR="003647A5">
        <w:rPr>
          <w:lang w:val="en-GB"/>
        </w:rPr>
        <w:t>’</w:t>
      </w:r>
      <w:r w:rsidR="005039C1">
        <w:rPr>
          <w:i/>
          <w:iCs/>
          <w:lang w:val="en-GB"/>
        </w:rPr>
        <w:t xml:space="preserve"> </w:t>
      </w:r>
      <w:r w:rsidR="005039C1">
        <w:rPr>
          <w:lang w:val="en-GB"/>
        </w:rPr>
        <w:t>(ca. 14th/15th c.)</w:t>
      </w:r>
      <w:r w:rsidRPr="00DE7521">
        <w:rPr>
          <w:i/>
          <w:iCs/>
          <w:lang w:val="en-GB"/>
        </w:rPr>
        <w:t xml:space="preserve"> </w:t>
      </w:r>
      <w:r w:rsidRPr="00DE7521">
        <w:rPr>
          <w:lang w:val="en-GB"/>
        </w:rPr>
        <w:t xml:space="preserve">in </w:t>
      </w:r>
      <w:r w:rsidR="005039C1">
        <w:rPr>
          <w:i/>
          <w:iCs/>
          <w:lang w:val="en-GB"/>
        </w:rPr>
        <w:t xml:space="preserve">Aislinge Cormaic </w:t>
      </w:r>
      <w:r w:rsidR="005039C1">
        <w:rPr>
          <w:lang w:val="en-GB"/>
        </w:rPr>
        <w:t>(</w:t>
      </w:r>
      <w:r w:rsidR="003647A5">
        <w:rPr>
          <w:lang w:val="en-GB"/>
        </w:rPr>
        <w:t>‘</w:t>
      </w:r>
      <w:r w:rsidRPr="005039C1">
        <w:rPr>
          <w:lang w:val="en-GB"/>
        </w:rPr>
        <w:t>Cormac</w:t>
      </w:r>
      <w:r w:rsidR="003647A5">
        <w:rPr>
          <w:lang w:val="en-GB"/>
        </w:rPr>
        <w:t>’</w:t>
      </w:r>
      <w:r w:rsidRPr="005039C1">
        <w:rPr>
          <w:lang w:val="en-GB"/>
        </w:rPr>
        <w:t>s Dream</w:t>
      </w:r>
      <w:r w:rsidR="003647A5">
        <w:rPr>
          <w:lang w:val="en-GB"/>
        </w:rPr>
        <w:t>’</w:t>
      </w:r>
      <w:r w:rsidR="005039C1">
        <w:rPr>
          <w:lang w:val="en-GB"/>
        </w:rPr>
        <w:t>)</w:t>
      </w:r>
      <w:r w:rsidRPr="00DE7521">
        <w:rPr>
          <w:i/>
          <w:iCs/>
          <w:lang w:val="en-GB"/>
        </w:rPr>
        <w:t xml:space="preserve"> </w:t>
      </w:r>
      <w:r w:rsidRPr="00DE7521">
        <w:rPr>
          <w:lang w:val="en-GB"/>
        </w:rPr>
        <w:t>also indicate the experience of a dream-vision:</w:t>
      </w:r>
      <w:r w:rsidRPr="00DE7521">
        <w:rPr>
          <w:vertAlign w:val="superscript"/>
          <w:lang w:val="en-GB"/>
        </w:rPr>
        <w:footnoteReference w:id="150"/>
      </w:r>
      <w:r w:rsidRPr="00DE7521">
        <w:rPr>
          <w:lang w:val="en-GB"/>
        </w:rPr>
        <w:t xml:space="preserve"> </w:t>
      </w:r>
    </w:p>
    <w:p w14:paraId="5047416C" w14:textId="77777777" w:rsidR="005A78D2" w:rsidRPr="00DE7521" w:rsidRDefault="005A78D2" w:rsidP="005A78D2">
      <w:pPr>
        <w:spacing w:line="360" w:lineRule="auto"/>
        <w:ind w:left="708" w:right="709"/>
        <w:jc w:val="both"/>
        <w:rPr>
          <w:lang w:val="en-GB"/>
        </w:rPr>
      </w:pPr>
      <w:r w:rsidRPr="00DE7521">
        <w:rPr>
          <w:i/>
          <w:iCs/>
          <w:lang w:val="en-GB"/>
        </w:rPr>
        <w:lastRenderedPageBreak/>
        <w:t>Baí Cormac in araili aidhchi ann in[a] c[h]otlud co faca fís 7 aislingi .i. Eocho Gunnat dar leis do t[h]iachtain cu Temraig 7 corthi na ngiall do thōcbāil dō a Temraig sechtair 7 a brith cu Cruachain 7 a sādud dó a Raith Cruachan.</w:t>
      </w:r>
    </w:p>
    <w:p w14:paraId="58A5A180" w14:textId="2077EE11" w:rsidR="005A78D2" w:rsidRPr="00DE7521" w:rsidRDefault="003647A5" w:rsidP="005A78D2">
      <w:pPr>
        <w:spacing w:line="360" w:lineRule="auto"/>
        <w:ind w:left="708" w:right="709"/>
        <w:jc w:val="both"/>
        <w:rPr>
          <w:lang w:val="en-GB"/>
        </w:rPr>
      </w:pPr>
      <w:r>
        <w:rPr>
          <w:lang w:val="en-GB"/>
        </w:rPr>
        <w:t>‘</w:t>
      </w:r>
      <w:r w:rsidR="005A78D2" w:rsidRPr="00DE7521">
        <w:rPr>
          <w:lang w:val="en-GB"/>
        </w:rPr>
        <w:t>One night as Cormac slept he saw a vision and a dream: Eochu Gunnat seemed to him to come to Tara and lift the captives</w:t>
      </w:r>
      <w:r>
        <w:rPr>
          <w:lang w:val="en-GB"/>
        </w:rPr>
        <w:t>’</w:t>
      </w:r>
      <w:r w:rsidR="005A78D2" w:rsidRPr="00DE7521">
        <w:rPr>
          <w:lang w:val="en-GB"/>
        </w:rPr>
        <w:t xml:space="preserve"> pillar out of and beyond Tara and to bring it to Cruachu and to set it in the fort of Cruachu</w:t>
      </w:r>
      <w:r>
        <w:rPr>
          <w:lang w:val="en-GB"/>
        </w:rPr>
        <w:t>’</w:t>
      </w:r>
      <w:r w:rsidR="005A78D2" w:rsidRPr="00DE7521">
        <w:rPr>
          <w:lang w:val="en-GB"/>
        </w:rPr>
        <w:t xml:space="preserve"> </w:t>
      </w:r>
    </w:p>
    <w:p w14:paraId="6531A076" w14:textId="77777777" w:rsidR="005A78D2" w:rsidRDefault="005A78D2" w:rsidP="005A78D2">
      <w:pPr>
        <w:spacing w:line="360" w:lineRule="auto"/>
        <w:rPr>
          <w:i/>
          <w:iCs/>
          <w:lang w:val="en-GB"/>
        </w:rPr>
      </w:pPr>
      <w:r w:rsidRPr="00DE7521">
        <w:rPr>
          <w:lang w:val="en-GB"/>
        </w:rPr>
        <w:t>After he sees more glimpses of the future, it is written:</w:t>
      </w:r>
      <w:r w:rsidRPr="00DE7521">
        <w:rPr>
          <w:vertAlign w:val="superscript"/>
          <w:lang w:val="en-GB"/>
        </w:rPr>
        <w:footnoteReference w:id="151"/>
      </w:r>
    </w:p>
    <w:p w14:paraId="3BE5BD76" w14:textId="77777777" w:rsidR="005A78D2" w:rsidRDefault="005A78D2" w:rsidP="005A78D2">
      <w:pPr>
        <w:spacing w:line="360" w:lineRule="auto"/>
        <w:ind w:left="708" w:right="709"/>
        <w:jc w:val="both"/>
        <w:rPr>
          <w:lang w:val="en-GB"/>
        </w:rPr>
      </w:pPr>
      <w:r w:rsidRPr="00DE7521">
        <w:rPr>
          <w:i/>
          <w:iCs/>
          <w:lang w:val="en-GB"/>
        </w:rPr>
        <w:t>Ēirgis in rí gu huathbāsach 7 do-berthar a druídi 7 a f[h]isidi c[h]uci 7 innisid in n-aslingi dóib .i. Melchend druí 7 Óengus mac Bolcadāin 7 Allbi mac Delind 7 Fīthal; fili 7 brethem Cormaic ēisside. Do-c[h]uatar iarum in lucht sein i mmuinigin a fesa 7 do rāidsit ris breith na n-aislingi.</w:t>
      </w:r>
    </w:p>
    <w:p w14:paraId="77A23599" w14:textId="6FE65C4D" w:rsidR="005A78D2" w:rsidRPr="00DE7521" w:rsidRDefault="003647A5" w:rsidP="005A78D2">
      <w:pPr>
        <w:spacing w:line="360" w:lineRule="auto"/>
        <w:ind w:left="708" w:right="709"/>
        <w:jc w:val="both"/>
        <w:rPr>
          <w:lang w:val="en-GB"/>
        </w:rPr>
      </w:pPr>
      <w:r>
        <w:rPr>
          <w:lang w:val="en-GB"/>
        </w:rPr>
        <w:t>‘</w:t>
      </w:r>
      <w:r w:rsidR="005A78D2" w:rsidRPr="00DE7521">
        <w:rPr>
          <w:lang w:val="en-GB"/>
        </w:rPr>
        <w:t>The king rose in terror, and his druids and wise men are brought to him and he tells them the dream. Those people then had recourse to their knowledge and recounted to him the solution of the dreams</w:t>
      </w:r>
      <w:r>
        <w:rPr>
          <w:lang w:val="en-GB"/>
        </w:rPr>
        <w:t>’</w:t>
      </w:r>
      <w:r w:rsidR="005A78D2" w:rsidRPr="00DE7521">
        <w:rPr>
          <w:lang w:val="en-GB"/>
        </w:rPr>
        <w:t>.</w:t>
      </w:r>
    </w:p>
    <w:p w14:paraId="22AA4750" w14:textId="675CC188" w:rsidR="000640B1" w:rsidRDefault="005A78D2" w:rsidP="005A78D2">
      <w:pPr>
        <w:spacing w:line="360" w:lineRule="auto"/>
        <w:rPr>
          <w:lang w:val="en-GB"/>
        </w:rPr>
      </w:pPr>
      <w:r w:rsidRPr="00DE7521">
        <w:rPr>
          <w:lang w:val="en-GB"/>
        </w:rPr>
        <w:t>The above-</w:t>
      </w:r>
      <w:r w:rsidR="00E85DE7">
        <w:rPr>
          <w:lang w:val="en-GB"/>
        </w:rPr>
        <w:t>given</w:t>
      </w:r>
      <w:r w:rsidRPr="00DE7521">
        <w:rPr>
          <w:lang w:val="en-GB"/>
        </w:rPr>
        <w:t xml:space="preserve"> examples indicate that although there was an overlap in use between the terms </w:t>
      </w:r>
      <w:r w:rsidRPr="00DE7521">
        <w:rPr>
          <w:i/>
          <w:iCs/>
          <w:lang w:val="en-GB"/>
        </w:rPr>
        <w:t xml:space="preserve">fís </w:t>
      </w:r>
      <w:r w:rsidRPr="00DE7521">
        <w:rPr>
          <w:lang w:val="en-GB"/>
        </w:rPr>
        <w:t xml:space="preserve">and </w:t>
      </w:r>
      <w:r w:rsidRPr="00DE7521">
        <w:rPr>
          <w:i/>
          <w:iCs/>
          <w:lang w:val="en-GB"/>
        </w:rPr>
        <w:t>aislinge</w:t>
      </w:r>
      <w:r w:rsidRPr="00DE7521">
        <w:rPr>
          <w:lang w:val="en-GB"/>
        </w:rPr>
        <w:t xml:space="preserve">, they could also be used alongside each other to indicate another visionary experience, </w:t>
      </w:r>
      <w:r w:rsidRPr="00DE7521">
        <w:rPr>
          <w:i/>
          <w:iCs/>
          <w:lang w:val="en-GB"/>
        </w:rPr>
        <w:t>viz</w:t>
      </w:r>
      <w:r w:rsidRPr="00DE7521">
        <w:rPr>
          <w:lang w:val="en-GB"/>
        </w:rPr>
        <w:t xml:space="preserve">. that of a dream-vision, or perhaps to emphasize the event. The juxtaposing of synonyms to provide emphasis is something that can be seen in various texts, one of which is the Bible, that repeatedly juxtaposes the words </w:t>
      </w:r>
      <w:r w:rsidRPr="00DE7521">
        <w:rPr>
          <w:i/>
          <w:iCs/>
          <w:lang w:val="en-GB"/>
        </w:rPr>
        <w:t xml:space="preserve">uisio </w:t>
      </w:r>
      <w:r w:rsidRPr="00DE7521">
        <w:rPr>
          <w:lang w:val="en-GB"/>
        </w:rPr>
        <w:t xml:space="preserve">and </w:t>
      </w:r>
      <w:r w:rsidRPr="00DE7521">
        <w:rPr>
          <w:i/>
          <w:iCs/>
          <w:lang w:val="en-GB"/>
        </w:rPr>
        <w:t>somnium</w:t>
      </w:r>
      <w:r w:rsidRPr="00DE7521">
        <w:rPr>
          <w:lang w:val="en-GB"/>
        </w:rPr>
        <w:t>, even if they appear to have been regarded as synonyms.</w:t>
      </w:r>
      <w:r w:rsidRPr="00DE7521">
        <w:rPr>
          <w:vertAlign w:val="superscript"/>
          <w:lang w:val="en-GB"/>
        </w:rPr>
        <w:footnoteReference w:id="152"/>
      </w:r>
      <w:r w:rsidRPr="00DE7521">
        <w:rPr>
          <w:lang w:val="en-GB"/>
        </w:rPr>
        <w:t xml:space="preserve"> As with the use of the terms, the intent of the usage of both terms alongside each other might be derived from context. The samples discussed</w:t>
      </w:r>
      <w:r w:rsidR="009016AA">
        <w:rPr>
          <w:lang w:val="en-GB"/>
        </w:rPr>
        <w:t xml:space="preserve"> as given by both Volmering and myself</w:t>
      </w:r>
      <w:r w:rsidRPr="00DE7521">
        <w:rPr>
          <w:lang w:val="en-GB"/>
        </w:rPr>
        <w:t xml:space="preserve">, however, seem to indicate that </w:t>
      </w:r>
      <w:r w:rsidRPr="00DE7521">
        <w:rPr>
          <w:i/>
          <w:iCs/>
          <w:lang w:val="en-GB"/>
        </w:rPr>
        <w:t>fís</w:t>
      </w:r>
      <w:r w:rsidRPr="00DE7521">
        <w:rPr>
          <w:lang w:val="en-GB"/>
        </w:rPr>
        <w:t xml:space="preserve"> as a term has been used to denote mostly religious and supernatural experiences, close to the Latin </w:t>
      </w:r>
      <w:r w:rsidRPr="00DE7521">
        <w:rPr>
          <w:i/>
          <w:iCs/>
          <w:lang w:val="en-GB"/>
        </w:rPr>
        <w:t xml:space="preserve">uisio </w:t>
      </w:r>
      <w:r w:rsidRPr="00DE7521">
        <w:rPr>
          <w:lang w:val="en-GB"/>
        </w:rPr>
        <w:t xml:space="preserve">of which it was derived, while </w:t>
      </w:r>
      <w:r w:rsidRPr="00DE7521">
        <w:rPr>
          <w:i/>
          <w:iCs/>
          <w:lang w:val="en-GB"/>
        </w:rPr>
        <w:t xml:space="preserve">aislinge </w:t>
      </w:r>
      <w:r w:rsidRPr="00DE7521">
        <w:rPr>
          <w:lang w:val="en-GB"/>
        </w:rPr>
        <w:t xml:space="preserve">covers a wider variety of visionary, and specifically dream-like, experiences. Adding to that, Volmering notes that the verbs commonly used with </w:t>
      </w:r>
      <w:r w:rsidRPr="00DE7521">
        <w:rPr>
          <w:i/>
          <w:iCs/>
          <w:lang w:val="en-GB"/>
        </w:rPr>
        <w:t xml:space="preserve">fís </w:t>
      </w:r>
      <w:r w:rsidRPr="00DE7521">
        <w:rPr>
          <w:lang w:val="en-GB"/>
        </w:rPr>
        <w:t xml:space="preserve">and </w:t>
      </w:r>
      <w:r w:rsidRPr="00DE7521">
        <w:rPr>
          <w:i/>
          <w:iCs/>
          <w:lang w:val="en-GB"/>
        </w:rPr>
        <w:t xml:space="preserve">aislinge </w:t>
      </w:r>
      <w:r w:rsidRPr="00DE7521">
        <w:rPr>
          <w:lang w:val="en-GB"/>
        </w:rPr>
        <w:t xml:space="preserve">are </w:t>
      </w:r>
      <w:r w:rsidRPr="00DE7521">
        <w:rPr>
          <w:i/>
          <w:iCs/>
          <w:lang w:val="en-GB"/>
        </w:rPr>
        <w:t xml:space="preserve">ad-cí </w:t>
      </w:r>
      <w:r w:rsidRPr="00DE7521">
        <w:rPr>
          <w:lang w:val="en-GB"/>
        </w:rPr>
        <w:t>(</w:t>
      </w:r>
      <w:r w:rsidR="003647A5">
        <w:rPr>
          <w:lang w:val="en-GB"/>
        </w:rPr>
        <w:t>‘</w:t>
      </w:r>
      <w:r w:rsidRPr="00DE7521">
        <w:rPr>
          <w:lang w:val="en-GB"/>
        </w:rPr>
        <w:t>to see</w:t>
      </w:r>
      <w:r w:rsidR="003647A5">
        <w:rPr>
          <w:lang w:val="en-GB"/>
        </w:rPr>
        <w:t>’</w:t>
      </w:r>
      <w:r w:rsidRPr="00DE7521">
        <w:rPr>
          <w:lang w:val="en-GB"/>
        </w:rPr>
        <w:t>)</w:t>
      </w:r>
      <w:r w:rsidRPr="00DE7521">
        <w:rPr>
          <w:i/>
          <w:iCs/>
          <w:lang w:val="en-GB"/>
        </w:rPr>
        <w:t xml:space="preserve"> </w:t>
      </w:r>
      <w:r w:rsidRPr="00DE7521">
        <w:rPr>
          <w:lang w:val="en-GB"/>
        </w:rPr>
        <w:t xml:space="preserve">and </w:t>
      </w:r>
      <w:r w:rsidRPr="00DE7521">
        <w:rPr>
          <w:i/>
          <w:iCs/>
          <w:lang w:val="en-GB"/>
        </w:rPr>
        <w:t>do-adbat</w:t>
      </w:r>
      <w:r w:rsidRPr="00DE7521">
        <w:rPr>
          <w:lang w:val="en-GB"/>
        </w:rPr>
        <w:t xml:space="preserve"> (</w:t>
      </w:r>
      <w:r w:rsidR="003647A5">
        <w:rPr>
          <w:lang w:val="en-GB"/>
        </w:rPr>
        <w:t>‘</w:t>
      </w:r>
      <w:r w:rsidRPr="00DE7521">
        <w:rPr>
          <w:lang w:val="en-GB"/>
        </w:rPr>
        <w:t>shows, displays</w:t>
      </w:r>
      <w:r w:rsidR="003647A5">
        <w:rPr>
          <w:lang w:val="en-GB"/>
        </w:rPr>
        <w:t>’</w:t>
      </w:r>
      <w:r w:rsidRPr="00DE7521">
        <w:rPr>
          <w:lang w:val="en-GB"/>
        </w:rPr>
        <w:t xml:space="preserve">), meaning that </w:t>
      </w:r>
      <w:r w:rsidR="003647A5">
        <w:rPr>
          <w:lang w:val="en-GB"/>
        </w:rPr>
        <w:t>‘</w:t>
      </w:r>
      <w:r w:rsidRPr="00DE7521">
        <w:rPr>
          <w:lang w:val="en-GB"/>
        </w:rPr>
        <w:t xml:space="preserve">the notion of a revelatory dream is not exclusive to the usage of </w:t>
      </w:r>
      <w:r w:rsidRPr="00DE7521">
        <w:rPr>
          <w:i/>
          <w:iCs/>
          <w:lang w:val="en-GB"/>
        </w:rPr>
        <w:t>fís</w:t>
      </w:r>
      <w:r w:rsidR="003647A5">
        <w:rPr>
          <w:lang w:val="en-GB"/>
        </w:rPr>
        <w:t>’</w:t>
      </w:r>
      <w:r w:rsidRPr="00DE7521">
        <w:rPr>
          <w:lang w:val="en-GB"/>
        </w:rPr>
        <w:t>.</w:t>
      </w:r>
      <w:r w:rsidRPr="00DE7521">
        <w:rPr>
          <w:vertAlign w:val="superscript"/>
          <w:lang w:val="en-GB"/>
        </w:rPr>
        <w:footnoteReference w:id="153"/>
      </w:r>
      <w:r w:rsidRPr="00DE7521">
        <w:rPr>
          <w:lang w:val="en-GB"/>
        </w:rPr>
        <w:t xml:space="preserve"> Apart from that, the </w:t>
      </w:r>
      <w:r w:rsidRPr="00E85DE7">
        <w:rPr>
          <w:lang w:val="en-GB"/>
        </w:rPr>
        <w:t>title</w:t>
      </w:r>
      <w:r w:rsidRPr="00DE7521">
        <w:rPr>
          <w:i/>
          <w:iCs/>
          <w:lang w:val="en-GB"/>
        </w:rPr>
        <w:t xml:space="preserve"> </w:t>
      </w:r>
      <w:r w:rsidR="003647A5">
        <w:rPr>
          <w:lang w:val="en-GB"/>
        </w:rPr>
        <w:t>‘</w:t>
      </w:r>
      <w:r w:rsidRPr="00DE7521">
        <w:rPr>
          <w:i/>
          <w:iCs/>
          <w:lang w:val="en-GB"/>
        </w:rPr>
        <w:t>aislinge</w:t>
      </w:r>
      <w:r w:rsidR="003647A5">
        <w:rPr>
          <w:lang w:val="en-GB"/>
        </w:rPr>
        <w:t>’</w:t>
      </w:r>
      <w:r w:rsidRPr="00DE7521">
        <w:rPr>
          <w:lang w:val="en-GB"/>
        </w:rPr>
        <w:t xml:space="preserve"> is not used for eschatological visions, as opposed to </w:t>
      </w:r>
      <w:r w:rsidRPr="00DE7521">
        <w:rPr>
          <w:i/>
          <w:iCs/>
          <w:lang w:val="en-GB"/>
        </w:rPr>
        <w:t>fís</w:t>
      </w:r>
      <w:r w:rsidRPr="00DE7521">
        <w:rPr>
          <w:lang w:val="en-GB"/>
        </w:rPr>
        <w:t xml:space="preserve">, until the early modern period. </w:t>
      </w:r>
      <w:r w:rsidR="000640B1">
        <w:rPr>
          <w:lang w:val="en-GB"/>
        </w:rPr>
        <w:t>Volmering states that t</w:t>
      </w:r>
      <w:r w:rsidR="000640B1" w:rsidRPr="00DE7521">
        <w:rPr>
          <w:lang w:val="en-GB"/>
        </w:rPr>
        <w:t xml:space="preserve">his </w:t>
      </w:r>
      <w:r w:rsidRPr="00DE7521">
        <w:rPr>
          <w:lang w:val="en-GB"/>
        </w:rPr>
        <w:t xml:space="preserve">then supports the idea that </w:t>
      </w:r>
      <w:r w:rsidRPr="00DE7521">
        <w:rPr>
          <w:i/>
          <w:iCs/>
          <w:lang w:val="en-GB"/>
        </w:rPr>
        <w:t xml:space="preserve">fís </w:t>
      </w:r>
      <w:r w:rsidRPr="00DE7521">
        <w:rPr>
          <w:lang w:val="en-GB"/>
        </w:rPr>
        <w:t xml:space="preserve">was most likely associated with the Latin </w:t>
      </w:r>
      <w:r w:rsidRPr="00DE7521">
        <w:rPr>
          <w:i/>
          <w:iCs/>
          <w:lang w:val="en-GB"/>
        </w:rPr>
        <w:t xml:space="preserve">uisio </w:t>
      </w:r>
      <w:r w:rsidRPr="00DE7521">
        <w:rPr>
          <w:lang w:val="en-GB"/>
        </w:rPr>
        <w:t>in semantic, taxonomic, and etymological terms.</w:t>
      </w:r>
      <w:r w:rsidRPr="00DE7521">
        <w:rPr>
          <w:vertAlign w:val="superscript"/>
          <w:lang w:val="en-GB"/>
        </w:rPr>
        <w:footnoteReference w:id="154"/>
      </w:r>
      <w:r w:rsidRPr="00DE7521">
        <w:rPr>
          <w:lang w:val="en-GB"/>
        </w:rPr>
        <w:t xml:space="preserve"> </w:t>
      </w:r>
    </w:p>
    <w:p w14:paraId="24EF37B4" w14:textId="3650EF0D" w:rsidR="005A78D2" w:rsidRDefault="000640B1" w:rsidP="005A78D2">
      <w:pPr>
        <w:spacing w:line="360" w:lineRule="auto"/>
        <w:rPr>
          <w:lang w:val="en-GB"/>
        </w:rPr>
      </w:pPr>
      <w:r>
        <w:rPr>
          <w:lang w:val="en-GB"/>
        </w:rPr>
        <w:lastRenderedPageBreak/>
        <w:tab/>
      </w:r>
      <w:r w:rsidR="009016AA">
        <w:rPr>
          <w:lang w:val="en-GB"/>
        </w:rPr>
        <w:t>In conclusion, w</w:t>
      </w:r>
      <w:r>
        <w:rPr>
          <w:lang w:val="en-GB"/>
        </w:rPr>
        <w:t>hile Middle Welsh has a</w:t>
      </w:r>
      <w:r w:rsidR="007A691F">
        <w:rPr>
          <w:lang w:val="en-GB"/>
        </w:rPr>
        <w:t xml:space="preserve"> relatively fixed vocabulary surrounding dreams and dreaming, the Middle Irish vocabulary contains more variety. The terms </w:t>
      </w:r>
      <w:r w:rsidR="007A691F">
        <w:rPr>
          <w:i/>
          <w:iCs/>
          <w:lang w:val="en-GB"/>
        </w:rPr>
        <w:t xml:space="preserve">aislinge, fís, </w:t>
      </w:r>
      <w:r w:rsidR="007A691F">
        <w:rPr>
          <w:lang w:val="en-GB"/>
        </w:rPr>
        <w:t xml:space="preserve">and </w:t>
      </w:r>
      <w:r w:rsidR="007A691F">
        <w:rPr>
          <w:i/>
          <w:iCs/>
          <w:lang w:val="en-GB"/>
        </w:rPr>
        <w:t xml:space="preserve">baile </w:t>
      </w:r>
      <w:r w:rsidR="007A691F">
        <w:rPr>
          <w:lang w:val="en-GB"/>
        </w:rPr>
        <w:t xml:space="preserve">were used interchangably, but whereas </w:t>
      </w:r>
      <w:r w:rsidR="007A691F">
        <w:rPr>
          <w:i/>
          <w:iCs/>
          <w:lang w:val="en-GB"/>
        </w:rPr>
        <w:t xml:space="preserve">fís </w:t>
      </w:r>
      <w:r w:rsidR="007A691F">
        <w:rPr>
          <w:lang w:val="en-GB"/>
        </w:rPr>
        <w:t xml:space="preserve">was used for eschatological visions, </w:t>
      </w:r>
      <w:r w:rsidR="007A691F">
        <w:rPr>
          <w:i/>
          <w:iCs/>
          <w:lang w:val="en-GB"/>
        </w:rPr>
        <w:t xml:space="preserve">aislinge </w:t>
      </w:r>
      <w:r w:rsidR="007A691F">
        <w:rPr>
          <w:lang w:val="en-GB"/>
        </w:rPr>
        <w:t xml:space="preserve">was not, Both Welsh and Irish pair verbs denoting sight or a visual experience, i.e. </w:t>
      </w:r>
      <w:r w:rsidR="007A691F">
        <w:rPr>
          <w:i/>
          <w:iCs/>
          <w:lang w:val="en-GB"/>
        </w:rPr>
        <w:t xml:space="preserve">gweld </w:t>
      </w:r>
      <w:r w:rsidR="007A691F">
        <w:rPr>
          <w:lang w:val="en-GB"/>
        </w:rPr>
        <w:t xml:space="preserve">or </w:t>
      </w:r>
      <w:r w:rsidR="007A691F">
        <w:rPr>
          <w:i/>
          <w:iCs/>
          <w:lang w:val="en-GB"/>
        </w:rPr>
        <w:t xml:space="preserve">ad-cí </w:t>
      </w:r>
      <w:r w:rsidR="007A691F">
        <w:rPr>
          <w:lang w:val="en-GB"/>
        </w:rPr>
        <w:t xml:space="preserve">and </w:t>
      </w:r>
      <w:r w:rsidR="007A691F">
        <w:rPr>
          <w:i/>
          <w:iCs/>
          <w:lang w:val="en-GB"/>
        </w:rPr>
        <w:t xml:space="preserve">do-adbat, </w:t>
      </w:r>
      <w:r w:rsidR="007A691F">
        <w:rPr>
          <w:lang w:val="en-GB"/>
        </w:rPr>
        <w:t xml:space="preserve">with the nouns for dreams. Zhao proposes that this implies that dreaming was seen as an inherent visual experience, which is </w:t>
      </w:r>
      <w:r w:rsidR="00230C59">
        <w:rPr>
          <w:lang w:val="en-GB"/>
        </w:rPr>
        <w:t>an implication worth considering: as can be seen in my analysis, most medieval Insular narratives describe the dream and dreamscapes in detail, thus supporting this.</w:t>
      </w:r>
      <w:r w:rsidR="007A691F">
        <w:rPr>
          <w:lang w:val="en-GB"/>
        </w:rPr>
        <w:t xml:space="preserve"> </w:t>
      </w:r>
      <w:r w:rsidR="007A691F">
        <w:rPr>
          <w:i/>
          <w:iCs/>
          <w:lang w:val="en-GB"/>
        </w:rPr>
        <w:t xml:space="preserve"> </w:t>
      </w:r>
      <w:r w:rsidR="005A78D2" w:rsidRPr="00DE7521">
        <w:rPr>
          <w:lang w:val="en-GB"/>
        </w:rPr>
        <w:tab/>
      </w:r>
    </w:p>
    <w:p w14:paraId="554E0450" w14:textId="77777777" w:rsidR="00A375DE" w:rsidRDefault="00A375DE" w:rsidP="005A78D2">
      <w:pPr>
        <w:spacing w:line="360" w:lineRule="auto"/>
        <w:rPr>
          <w:lang w:val="en-GB"/>
        </w:rPr>
      </w:pPr>
    </w:p>
    <w:p w14:paraId="0838B775" w14:textId="77777777" w:rsidR="005A78D2" w:rsidRPr="00F01247" w:rsidRDefault="005A78D2" w:rsidP="005A78D2">
      <w:pPr>
        <w:pStyle w:val="Kop3"/>
      </w:pPr>
      <w:bookmarkStart w:id="16" w:name="_Toc109938030"/>
      <w:r>
        <w:t>Primary and Secondary Worlds</w:t>
      </w:r>
      <w:bookmarkEnd w:id="16"/>
    </w:p>
    <w:p w14:paraId="7DD02E7B" w14:textId="48353D00" w:rsidR="00741D53" w:rsidRDefault="00741D53" w:rsidP="00741D53">
      <w:pPr>
        <w:spacing w:line="360" w:lineRule="auto"/>
        <w:rPr>
          <w:lang w:val="en-GB"/>
        </w:rPr>
      </w:pPr>
      <w:r>
        <w:rPr>
          <w:lang w:val="en-GB"/>
        </w:rPr>
        <w:t>In this thesis, dreams, dream-visions, and dreamscapes</w:t>
      </w:r>
      <w:r w:rsidR="008947FB">
        <w:rPr>
          <w:lang w:val="en-GB"/>
        </w:rPr>
        <w:t xml:space="preserve">, </w:t>
      </w:r>
      <w:r>
        <w:rPr>
          <w:lang w:val="en-GB"/>
        </w:rPr>
        <w:t>i.e. the (meta)physical space the contents of a dream take or embody</w:t>
      </w:r>
      <w:r w:rsidR="008947FB">
        <w:rPr>
          <w:lang w:val="en-GB"/>
        </w:rPr>
        <w:t>,</w:t>
      </w:r>
      <w:r>
        <w:rPr>
          <w:lang w:val="en-GB"/>
        </w:rPr>
        <w:t xml:space="preserve"> are considered separate from the non-dreamscape, i.e. the space the characters reside in and inhabit. This idea is linked to world-building</w:t>
      </w:r>
      <w:r w:rsidR="000640B1">
        <w:rPr>
          <w:lang w:val="en-GB"/>
        </w:rPr>
        <w:t>,</w:t>
      </w:r>
      <w:r>
        <w:rPr>
          <w:lang w:val="en-GB"/>
        </w:rPr>
        <w:t xml:space="preserve"> and the concept of dreams as world-building as </w:t>
      </w:r>
      <w:r w:rsidR="008947FB">
        <w:rPr>
          <w:lang w:val="en-GB"/>
        </w:rPr>
        <w:t>proposed</w:t>
      </w:r>
      <w:r>
        <w:rPr>
          <w:lang w:val="en-GB"/>
        </w:rPr>
        <w:t xml:space="preserve"> by Zhao.</w:t>
      </w:r>
      <w:r w:rsidR="00230C59">
        <w:rPr>
          <w:lang w:val="en-GB"/>
        </w:rPr>
        <w:t xml:space="preserve"> This concept</w:t>
      </w:r>
      <w:r w:rsidR="00323A75">
        <w:rPr>
          <w:lang w:val="en-GB"/>
        </w:rPr>
        <w:t xml:space="preserve"> considers literary dreams a part of the world-building done within a narrative: it functions as a narrative tool.</w:t>
      </w:r>
      <w:r w:rsidRPr="00DE7521">
        <w:rPr>
          <w:vertAlign w:val="superscript"/>
          <w:lang w:val="en-GB"/>
        </w:rPr>
        <w:footnoteReference w:id="155"/>
      </w:r>
      <w:r>
        <w:rPr>
          <w:lang w:val="en-GB"/>
        </w:rPr>
        <w:t xml:space="preserve"> </w:t>
      </w:r>
    </w:p>
    <w:p w14:paraId="33E96CEA" w14:textId="7C4CDFD8" w:rsidR="00741D53" w:rsidRDefault="00741D53" w:rsidP="00741D53">
      <w:pPr>
        <w:spacing w:line="360" w:lineRule="auto"/>
        <w:rPr>
          <w:lang w:val="en-GB"/>
        </w:rPr>
      </w:pPr>
      <w:r>
        <w:rPr>
          <w:lang w:val="en-GB"/>
        </w:rPr>
        <w:tab/>
        <w:t xml:space="preserve">In order to denote the differences between the dreamscapes and non-dreamscapes, this thesis uses the terms </w:t>
      </w:r>
      <w:r w:rsidR="003647A5">
        <w:rPr>
          <w:lang w:val="en-GB"/>
        </w:rPr>
        <w:t>‘</w:t>
      </w:r>
      <w:r>
        <w:rPr>
          <w:lang w:val="en-GB"/>
        </w:rPr>
        <w:t>primary world</w:t>
      </w:r>
      <w:r w:rsidR="003647A5">
        <w:rPr>
          <w:lang w:val="en-GB"/>
        </w:rPr>
        <w:t>’</w:t>
      </w:r>
      <w:r>
        <w:rPr>
          <w:lang w:val="en-GB"/>
        </w:rPr>
        <w:t xml:space="preserve"> and </w:t>
      </w:r>
      <w:r w:rsidR="003647A5">
        <w:rPr>
          <w:lang w:val="en-GB"/>
        </w:rPr>
        <w:t>‘</w:t>
      </w:r>
      <w:r>
        <w:rPr>
          <w:lang w:val="en-GB"/>
        </w:rPr>
        <w:t>secondary world</w:t>
      </w:r>
      <w:r w:rsidR="003647A5">
        <w:rPr>
          <w:lang w:val="en-GB"/>
        </w:rPr>
        <w:t>’</w:t>
      </w:r>
      <w:r>
        <w:rPr>
          <w:lang w:val="en-GB"/>
        </w:rPr>
        <w:t xml:space="preserve"> as coined by J.R.R. Tolkien in his </w:t>
      </w:r>
      <w:r w:rsidRPr="00DE7521">
        <w:rPr>
          <w:lang w:val="en-GB"/>
        </w:rPr>
        <w:t xml:space="preserve">essay </w:t>
      </w:r>
      <w:r w:rsidR="003647A5">
        <w:rPr>
          <w:lang w:val="en-GB"/>
        </w:rPr>
        <w:t>‘</w:t>
      </w:r>
      <w:r w:rsidRPr="00DE7521">
        <w:rPr>
          <w:lang w:val="en-GB"/>
        </w:rPr>
        <w:t>On Fairy-Stories</w:t>
      </w:r>
      <w:r w:rsidR="003647A5">
        <w:rPr>
          <w:lang w:val="en-GB"/>
        </w:rPr>
        <w:t>’</w:t>
      </w:r>
      <w:r w:rsidRPr="00DE7521">
        <w:rPr>
          <w:lang w:val="en-GB"/>
        </w:rPr>
        <w:t>.</w:t>
      </w:r>
      <w:r w:rsidRPr="00DE7521">
        <w:rPr>
          <w:vertAlign w:val="superscript"/>
          <w:lang w:val="en-GB"/>
        </w:rPr>
        <w:footnoteReference w:id="156"/>
      </w:r>
      <w:r w:rsidRPr="00DE7521">
        <w:rPr>
          <w:lang w:val="en-GB"/>
        </w:rPr>
        <w:t xml:space="preserve"> For Tolkien, the phrase </w:t>
      </w:r>
      <w:r w:rsidR="003647A5">
        <w:rPr>
          <w:lang w:val="en-GB"/>
        </w:rPr>
        <w:t>‘</w:t>
      </w:r>
      <w:r>
        <w:rPr>
          <w:lang w:val="en-GB"/>
        </w:rPr>
        <w:t>p</w:t>
      </w:r>
      <w:r w:rsidRPr="00DE7521">
        <w:rPr>
          <w:lang w:val="en-GB"/>
        </w:rPr>
        <w:t xml:space="preserve">rimary </w:t>
      </w:r>
      <w:r>
        <w:rPr>
          <w:lang w:val="en-GB"/>
        </w:rPr>
        <w:t>w</w:t>
      </w:r>
      <w:r w:rsidRPr="00DE7521">
        <w:rPr>
          <w:lang w:val="en-GB"/>
        </w:rPr>
        <w:t>orld</w:t>
      </w:r>
      <w:r w:rsidR="003647A5">
        <w:rPr>
          <w:lang w:val="en-GB"/>
        </w:rPr>
        <w:t>’</w:t>
      </w:r>
      <w:r w:rsidRPr="00DE7521">
        <w:rPr>
          <w:lang w:val="en-GB"/>
        </w:rPr>
        <w:t xml:space="preserve"> denotes the world we inhabit</w:t>
      </w:r>
      <w:r w:rsidR="004D4C72">
        <w:rPr>
          <w:lang w:val="en-GB"/>
        </w:rPr>
        <w:t xml:space="preserve"> as</w:t>
      </w:r>
      <w:r w:rsidRPr="00DE7521">
        <w:rPr>
          <w:lang w:val="en-GB"/>
        </w:rPr>
        <w:t xml:space="preserve"> represented in literature. </w:t>
      </w:r>
      <w:r w:rsidR="004D4C72">
        <w:rPr>
          <w:lang w:val="en-GB"/>
        </w:rPr>
        <w:t>A</w:t>
      </w:r>
      <w:r w:rsidRPr="00DE7521">
        <w:rPr>
          <w:lang w:val="en-GB"/>
        </w:rPr>
        <w:t xml:space="preserve"> </w:t>
      </w:r>
      <w:r w:rsidR="003647A5">
        <w:rPr>
          <w:lang w:val="en-GB"/>
        </w:rPr>
        <w:t>‘</w:t>
      </w:r>
      <w:r>
        <w:rPr>
          <w:lang w:val="en-GB"/>
        </w:rPr>
        <w:t>s</w:t>
      </w:r>
      <w:r w:rsidRPr="00DE7521">
        <w:rPr>
          <w:lang w:val="en-GB"/>
        </w:rPr>
        <w:t xml:space="preserve">econdary </w:t>
      </w:r>
      <w:r>
        <w:rPr>
          <w:lang w:val="en-GB"/>
        </w:rPr>
        <w:t>w</w:t>
      </w:r>
      <w:r w:rsidRPr="00DE7521">
        <w:rPr>
          <w:lang w:val="en-GB"/>
        </w:rPr>
        <w:t>orld</w:t>
      </w:r>
      <w:r w:rsidR="003647A5">
        <w:rPr>
          <w:lang w:val="en-GB"/>
        </w:rPr>
        <w:t>’</w:t>
      </w:r>
      <w:r w:rsidRPr="00DE7521">
        <w:rPr>
          <w:lang w:val="en-GB"/>
        </w:rPr>
        <w:t xml:space="preserve"> is a fictional world created by human imagination, in which objects and events that are impossible in the </w:t>
      </w:r>
      <w:r w:rsidR="008947FB">
        <w:rPr>
          <w:lang w:val="en-GB"/>
        </w:rPr>
        <w:t>‘p</w:t>
      </w:r>
      <w:r w:rsidRPr="00DE7521">
        <w:rPr>
          <w:lang w:val="en-GB"/>
        </w:rPr>
        <w:t xml:space="preserve">rimary </w:t>
      </w:r>
      <w:r w:rsidR="008947FB">
        <w:rPr>
          <w:lang w:val="en-GB"/>
        </w:rPr>
        <w:t>w</w:t>
      </w:r>
      <w:r w:rsidRPr="00DE7521">
        <w:rPr>
          <w:lang w:val="en-GB"/>
        </w:rPr>
        <w:t>orld</w:t>
      </w:r>
      <w:r w:rsidR="008947FB">
        <w:rPr>
          <w:lang w:val="en-GB"/>
        </w:rPr>
        <w:t>’</w:t>
      </w:r>
      <w:r w:rsidRPr="00DE7521">
        <w:rPr>
          <w:lang w:val="en-GB"/>
        </w:rPr>
        <w:t xml:space="preserve"> can exist and take place.</w:t>
      </w:r>
      <w:r w:rsidRPr="00DE7521">
        <w:rPr>
          <w:vertAlign w:val="superscript"/>
          <w:lang w:val="en-GB"/>
        </w:rPr>
        <w:footnoteReference w:id="157"/>
      </w:r>
      <w:r>
        <w:rPr>
          <w:lang w:val="en-GB"/>
        </w:rPr>
        <w:t xml:space="preserve"> Mark J.P. Wolf uses these terms in his discussion of </w:t>
      </w:r>
      <w:r w:rsidR="003647A5">
        <w:rPr>
          <w:lang w:val="en-GB"/>
        </w:rPr>
        <w:t>‘</w:t>
      </w:r>
      <w:r>
        <w:rPr>
          <w:lang w:val="en-GB"/>
        </w:rPr>
        <w:t>imaginary worlds</w:t>
      </w:r>
      <w:r w:rsidR="003647A5">
        <w:rPr>
          <w:lang w:val="en-GB"/>
        </w:rPr>
        <w:t>’</w:t>
      </w:r>
      <w:r>
        <w:rPr>
          <w:lang w:val="en-GB"/>
        </w:rPr>
        <w:t xml:space="preserve"> </w:t>
      </w:r>
      <w:r w:rsidRPr="00DE7521">
        <w:rPr>
          <w:lang w:val="en-GB"/>
        </w:rPr>
        <w:t>in terms of contemporary theoretical reflections on world-building.</w:t>
      </w:r>
      <w:r w:rsidRPr="00DE7521">
        <w:rPr>
          <w:vertAlign w:val="superscript"/>
          <w:lang w:val="en-GB"/>
        </w:rPr>
        <w:footnoteReference w:id="158"/>
      </w:r>
      <w:r>
        <w:rPr>
          <w:lang w:val="en-GB"/>
        </w:rPr>
        <w:t xml:space="preserve"> The term </w:t>
      </w:r>
      <w:r w:rsidR="003647A5">
        <w:rPr>
          <w:lang w:val="en-GB"/>
        </w:rPr>
        <w:t>‘</w:t>
      </w:r>
      <w:r>
        <w:rPr>
          <w:lang w:val="en-GB"/>
        </w:rPr>
        <w:t>imaginary world</w:t>
      </w:r>
      <w:r w:rsidR="003647A5">
        <w:rPr>
          <w:lang w:val="en-GB"/>
        </w:rPr>
        <w:t>’</w:t>
      </w:r>
      <w:r>
        <w:rPr>
          <w:lang w:val="en-GB"/>
        </w:rPr>
        <w:t xml:space="preserve"> is a somewhat broader term for the same phenomenon as e.g. </w:t>
      </w:r>
      <w:r w:rsidR="003647A5">
        <w:rPr>
          <w:lang w:val="en-GB"/>
        </w:rPr>
        <w:t>‘</w:t>
      </w:r>
      <w:r>
        <w:rPr>
          <w:lang w:val="en-GB"/>
        </w:rPr>
        <w:t>secondary world</w:t>
      </w:r>
      <w:r w:rsidR="003647A5">
        <w:rPr>
          <w:lang w:val="en-GB"/>
        </w:rPr>
        <w:t>’</w:t>
      </w:r>
      <w:r>
        <w:rPr>
          <w:lang w:val="en-GB"/>
        </w:rPr>
        <w:t xml:space="preserve"> or </w:t>
      </w:r>
      <w:r w:rsidR="003647A5">
        <w:rPr>
          <w:lang w:val="en-GB"/>
        </w:rPr>
        <w:t>‘</w:t>
      </w:r>
      <w:r>
        <w:rPr>
          <w:lang w:val="en-GB"/>
        </w:rPr>
        <w:t>otherworld</w:t>
      </w:r>
      <w:r w:rsidR="003647A5">
        <w:rPr>
          <w:lang w:val="en-GB"/>
        </w:rPr>
        <w:t>’</w:t>
      </w:r>
      <w:r>
        <w:rPr>
          <w:lang w:val="en-GB"/>
        </w:rPr>
        <w:t>.</w:t>
      </w:r>
      <w:r w:rsidRPr="00DE7521">
        <w:rPr>
          <w:vertAlign w:val="superscript"/>
          <w:lang w:val="en-GB"/>
        </w:rPr>
        <w:footnoteReference w:id="159"/>
      </w:r>
      <w:r>
        <w:rPr>
          <w:lang w:val="en-GB"/>
        </w:rPr>
        <w:t xml:space="preserve"> In this thesis, I </w:t>
      </w:r>
      <w:r w:rsidR="008277A0">
        <w:rPr>
          <w:lang w:val="en-GB"/>
        </w:rPr>
        <w:t xml:space="preserve">will </w:t>
      </w:r>
      <w:r>
        <w:rPr>
          <w:lang w:val="en-GB"/>
        </w:rPr>
        <w:t xml:space="preserve">use the term </w:t>
      </w:r>
      <w:r w:rsidR="003647A5">
        <w:rPr>
          <w:lang w:val="en-GB"/>
        </w:rPr>
        <w:t>‘</w:t>
      </w:r>
      <w:r>
        <w:rPr>
          <w:lang w:val="en-GB"/>
        </w:rPr>
        <w:t>primary world</w:t>
      </w:r>
      <w:r w:rsidR="003647A5">
        <w:rPr>
          <w:lang w:val="en-GB"/>
        </w:rPr>
        <w:t>’</w:t>
      </w:r>
      <w:r>
        <w:rPr>
          <w:lang w:val="en-GB"/>
        </w:rPr>
        <w:t xml:space="preserve"> to denote the material world </w:t>
      </w:r>
      <w:r>
        <w:rPr>
          <w:lang w:val="en-GB"/>
        </w:rPr>
        <w:lastRenderedPageBreak/>
        <w:t xml:space="preserve">as inhabited by the characters in the narratives, i.e. the world we inhabit as presented in literature, and </w:t>
      </w:r>
      <w:r w:rsidR="003647A5">
        <w:rPr>
          <w:lang w:val="en-GB"/>
        </w:rPr>
        <w:t>‘</w:t>
      </w:r>
      <w:r>
        <w:rPr>
          <w:lang w:val="en-GB"/>
        </w:rPr>
        <w:t>secondary world</w:t>
      </w:r>
      <w:r w:rsidR="003647A5">
        <w:rPr>
          <w:lang w:val="en-GB"/>
        </w:rPr>
        <w:t>’</w:t>
      </w:r>
      <w:r>
        <w:rPr>
          <w:lang w:val="en-GB"/>
        </w:rPr>
        <w:t xml:space="preserve"> to denote the </w:t>
      </w:r>
      <w:r w:rsidR="003647A5">
        <w:rPr>
          <w:lang w:val="en-GB"/>
        </w:rPr>
        <w:t>‘</w:t>
      </w:r>
      <w:r>
        <w:rPr>
          <w:lang w:val="en-GB"/>
        </w:rPr>
        <w:t>dreamscape</w:t>
      </w:r>
      <w:r w:rsidR="003647A5">
        <w:rPr>
          <w:lang w:val="en-GB"/>
        </w:rPr>
        <w:t>’</w:t>
      </w:r>
      <w:r>
        <w:rPr>
          <w:lang w:val="en-GB"/>
        </w:rPr>
        <w:t xml:space="preserve">, i.e. the world as dreamt by the characters, </w:t>
      </w:r>
      <w:r w:rsidRPr="00DE7521">
        <w:rPr>
          <w:lang w:val="en-GB"/>
        </w:rPr>
        <w:t xml:space="preserve">created by human imagination, in which objects and events that are impossible in the </w:t>
      </w:r>
      <w:r>
        <w:rPr>
          <w:lang w:val="en-GB"/>
        </w:rPr>
        <w:t>p</w:t>
      </w:r>
      <w:r w:rsidRPr="00DE7521">
        <w:rPr>
          <w:lang w:val="en-GB"/>
        </w:rPr>
        <w:t>rimary</w:t>
      </w:r>
      <w:r>
        <w:rPr>
          <w:lang w:val="en-GB"/>
        </w:rPr>
        <w:t xml:space="preserve"> w</w:t>
      </w:r>
      <w:r w:rsidRPr="00DE7521">
        <w:rPr>
          <w:lang w:val="en-GB"/>
        </w:rPr>
        <w:t>orld can exist and take place</w:t>
      </w:r>
      <w:r>
        <w:rPr>
          <w:lang w:val="en-GB"/>
        </w:rPr>
        <w:t>.</w:t>
      </w:r>
      <w:r w:rsidR="008F20CC">
        <w:rPr>
          <w:lang w:val="en-GB"/>
        </w:rPr>
        <w:t xml:space="preserve"> </w:t>
      </w:r>
      <w:r w:rsidR="00A00A90">
        <w:rPr>
          <w:lang w:val="en-GB"/>
        </w:rPr>
        <w:t>This ‘dreamscape’ may exist in an in-between</w:t>
      </w:r>
      <w:r w:rsidR="00812103">
        <w:rPr>
          <w:lang w:val="en-GB"/>
        </w:rPr>
        <w:t>, as I will expand on below.</w:t>
      </w:r>
    </w:p>
    <w:p w14:paraId="4C174970" w14:textId="77777777" w:rsidR="005A78D2" w:rsidRDefault="005A78D2" w:rsidP="005A78D2">
      <w:pPr>
        <w:spacing w:line="360" w:lineRule="auto"/>
        <w:rPr>
          <w:lang w:val="en-GB"/>
        </w:rPr>
      </w:pPr>
    </w:p>
    <w:p w14:paraId="34691D1D" w14:textId="7971B5C2" w:rsidR="005A78D2" w:rsidRPr="00DE7521" w:rsidRDefault="00D13DA3" w:rsidP="005A78D2">
      <w:pPr>
        <w:spacing w:line="360" w:lineRule="auto"/>
        <w:outlineLvl w:val="2"/>
        <w:rPr>
          <w:i/>
          <w:iCs/>
          <w:lang w:val="en-GB"/>
        </w:rPr>
      </w:pPr>
      <w:bookmarkStart w:id="17" w:name="_Toc109938031"/>
      <w:r>
        <w:rPr>
          <w:i/>
          <w:iCs/>
          <w:lang w:val="en-GB"/>
        </w:rPr>
        <w:t>The Concept of Liminality</w:t>
      </w:r>
      <w:bookmarkEnd w:id="17"/>
    </w:p>
    <w:p w14:paraId="62833A5D" w14:textId="4A290C89" w:rsidR="005A78D2" w:rsidRDefault="005A78D2" w:rsidP="005A78D2">
      <w:pPr>
        <w:spacing w:line="360" w:lineRule="auto"/>
        <w:rPr>
          <w:lang w:val="en-GB"/>
        </w:rPr>
      </w:pPr>
      <w:r>
        <w:rPr>
          <w:lang w:val="en-GB"/>
        </w:rPr>
        <w:t>When considering the primary and secondary worlds in medieval Insular dream narratives, it is interesting to think about to what exten</w:t>
      </w:r>
      <w:r w:rsidR="00D13DA3">
        <w:rPr>
          <w:lang w:val="en-GB"/>
        </w:rPr>
        <w:t>t</w:t>
      </w:r>
      <w:r>
        <w:rPr>
          <w:lang w:val="en-GB"/>
        </w:rPr>
        <w:t xml:space="preserve"> they are both experienced and believed to be real.</w:t>
      </w:r>
      <w:r w:rsidR="00D13DA3">
        <w:rPr>
          <w:lang w:val="en-GB"/>
        </w:rPr>
        <w:t xml:space="preserve"> One</w:t>
      </w:r>
      <w:r>
        <w:rPr>
          <w:lang w:val="en-GB"/>
        </w:rPr>
        <w:t xml:space="preserve"> way to approach </w:t>
      </w:r>
      <w:r w:rsidR="00D13DA3">
        <w:rPr>
          <w:lang w:val="en-GB"/>
        </w:rPr>
        <w:t>such</w:t>
      </w:r>
      <w:r>
        <w:rPr>
          <w:lang w:val="en-GB"/>
        </w:rPr>
        <w:t xml:space="preserve"> existence of a secondary world is through the concept of liminality. This proposes that a secondary world, as opposed to the primary world, exists between states, e.g. of existence, temporality, or spatiality. The term </w:t>
      </w:r>
      <w:r w:rsidR="003647A5">
        <w:rPr>
          <w:lang w:val="en-GB"/>
        </w:rPr>
        <w:t>‘</w:t>
      </w:r>
      <w:r>
        <w:rPr>
          <w:lang w:val="en-GB"/>
        </w:rPr>
        <w:t>liminality</w:t>
      </w:r>
      <w:r w:rsidR="003647A5">
        <w:rPr>
          <w:lang w:val="en-GB"/>
        </w:rPr>
        <w:t>’</w:t>
      </w:r>
      <w:r>
        <w:rPr>
          <w:lang w:val="en-GB"/>
        </w:rPr>
        <w:t xml:space="preserve"> is also often used to describe the experience of having a vision or dream-vision when discussing vision and dream-vision literature. </w:t>
      </w:r>
      <w:r w:rsidR="00080C4D">
        <w:rPr>
          <w:lang w:val="en-GB"/>
        </w:rPr>
        <w:t xml:space="preserve">I will now briefly expand on the origins and applications of </w:t>
      </w:r>
      <w:r w:rsidR="003647A5">
        <w:rPr>
          <w:lang w:val="en-GB"/>
        </w:rPr>
        <w:t>‘</w:t>
      </w:r>
      <w:r w:rsidR="00080C4D">
        <w:rPr>
          <w:lang w:val="en-GB"/>
        </w:rPr>
        <w:t>liminality</w:t>
      </w:r>
      <w:r w:rsidR="003647A5">
        <w:rPr>
          <w:lang w:val="en-GB"/>
        </w:rPr>
        <w:t>’</w:t>
      </w:r>
      <w:r w:rsidR="00080C4D">
        <w:rPr>
          <w:lang w:val="en-GB"/>
        </w:rPr>
        <w:t>, together with its relevance to this thesis</w:t>
      </w:r>
      <w:r w:rsidR="00762612">
        <w:rPr>
          <w:lang w:val="en-GB"/>
        </w:rPr>
        <w:t>, as it will be used to discuss characteristics found in medieval Insular vernacular dream-narratives</w:t>
      </w:r>
      <w:r w:rsidR="00080C4D">
        <w:rPr>
          <w:lang w:val="en-GB"/>
        </w:rPr>
        <w:t>.</w:t>
      </w:r>
    </w:p>
    <w:p w14:paraId="6D959143" w14:textId="58DEC8F7" w:rsidR="00080C4D" w:rsidRPr="00D85230" w:rsidRDefault="00080C4D" w:rsidP="005A78D2">
      <w:pPr>
        <w:spacing w:line="360" w:lineRule="auto"/>
        <w:rPr>
          <w:color w:val="ED7D31" w:themeColor="accent2"/>
          <w:lang w:val="en-US"/>
        </w:rPr>
      </w:pPr>
      <w:r>
        <w:rPr>
          <w:lang w:val="en-GB"/>
        </w:rPr>
        <w:tab/>
      </w:r>
      <w:r w:rsidR="005A78D2" w:rsidRPr="00DE7521">
        <w:rPr>
          <w:lang w:val="en-GB"/>
        </w:rPr>
        <w:t xml:space="preserve">Liminality is a concept which originated in the field of anthropology. In 1909, ethnologist Arnold Van Gennep recognized the existence of the phenomenon liminality in his book </w:t>
      </w:r>
      <w:r w:rsidR="005A78D2" w:rsidRPr="00DE7521">
        <w:rPr>
          <w:i/>
          <w:iCs/>
          <w:lang w:val="en-GB"/>
        </w:rPr>
        <w:t>Les Rites de Passage.</w:t>
      </w:r>
      <w:r w:rsidR="005A78D2" w:rsidRPr="00DE7521">
        <w:rPr>
          <w:vertAlign w:val="superscript"/>
          <w:lang w:val="en-GB"/>
        </w:rPr>
        <w:footnoteReference w:id="160"/>
      </w:r>
      <w:r w:rsidR="005A78D2" w:rsidRPr="00DE7521">
        <w:rPr>
          <w:lang w:val="en-GB"/>
        </w:rPr>
        <w:t xml:space="preserve"> In this book, he discussed </w:t>
      </w:r>
      <w:r w:rsidR="003647A5">
        <w:rPr>
          <w:lang w:val="en-GB"/>
        </w:rPr>
        <w:t>‘</w:t>
      </w:r>
      <w:r w:rsidR="005A78D2" w:rsidRPr="00DE7521">
        <w:rPr>
          <w:lang w:val="en-GB"/>
        </w:rPr>
        <w:t>the liminal phase</w:t>
      </w:r>
      <w:r w:rsidR="003647A5">
        <w:rPr>
          <w:lang w:val="en-GB"/>
        </w:rPr>
        <w:t>’</w:t>
      </w:r>
      <w:r w:rsidR="005A78D2" w:rsidRPr="00DE7521">
        <w:rPr>
          <w:lang w:val="en-GB"/>
        </w:rPr>
        <w:t xml:space="preserve"> (from Latin </w:t>
      </w:r>
      <w:r w:rsidR="005A78D2" w:rsidRPr="00DE7521">
        <w:rPr>
          <w:i/>
          <w:iCs/>
          <w:lang w:val="en-GB"/>
        </w:rPr>
        <w:t>limes</w:t>
      </w:r>
      <w:r w:rsidR="005A78D2" w:rsidRPr="00DE7521">
        <w:rPr>
          <w:lang w:val="en-GB"/>
        </w:rPr>
        <w:t xml:space="preserve"> </w:t>
      </w:r>
      <w:r w:rsidR="003647A5">
        <w:rPr>
          <w:lang w:val="en-GB"/>
        </w:rPr>
        <w:t>‘</w:t>
      </w:r>
      <w:r w:rsidR="005A78D2" w:rsidRPr="00DE7521">
        <w:rPr>
          <w:lang w:val="en-GB"/>
        </w:rPr>
        <w:t>border, threshold</w:t>
      </w:r>
      <w:r w:rsidR="003647A5">
        <w:rPr>
          <w:lang w:val="en-GB"/>
        </w:rPr>
        <w:t>’</w:t>
      </w:r>
      <w:r w:rsidR="005A78D2" w:rsidRPr="00DE7521">
        <w:rPr>
          <w:lang w:val="en-GB"/>
        </w:rPr>
        <w:t xml:space="preserve">, or </w:t>
      </w:r>
      <w:r w:rsidR="005A78D2" w:rsidRPr="00DE7521">
        <w:rPr>
          <w:i/>
          <w:iCs/>
          <w:lang w:val="en-GB"/>
        </w:rPr>
        <w:t>limen</w:t>
      </w:r>
      <w:r w:rsidR="005A78D2" w:rsidRPr="00DE7521">
        <w:rPr>
          <w:lang w:val="en-GB"/>
        </w:rPr>
        <w:t xml:space="preserve"> </w:t>
      </w:r>
      <w:r w:rsidR="003647A5">
        <w:rPr>
          <w:lang w:val="en-GB"/>
        </w:rPr>
        <w:t>‘</w:t>
      </w:r>
      <w:r w:rsidR="005A78D2" w:rsidRPr="00DE7521">
        <w:rPr>
          <w:lang w:val="en-GB"/>
        </w:rPr>
        <w:t>boundary, limit</w:t>
      </w:r>
      <w:r w:rsidR="003647A5">
        <w:rPr>
          <w:lang w:val="en-GB"/>
        </w:rPr>
        <w:t>’</w:t>
      </w:r>
      <w:r w:rsidR="005A78D2" w:rsidRPr="00DE7521">
        <w:rPr>
          <w:lang w:val="en-GB"/>
        </w:rPr>
        <w:t>) through which boys in various cultures had to pass in order to become men.</w:t>
      </w:r>
      <w:r w:rsidR="005A78D2" w:rsidRPr="00DE7521">
        <w:rPr>
          <w:vertAlign w:val="superscript"/>
          <w:lang w:val="en-GB"/>
        </w:rPr>
        <w:footnoteReference w:id="161"/>
      </w:r>
      <w:r w:rsidR="005A78D2" w:rsidRPr="00DE7521">
        <w:rPr>
          <w:lang w:val="en-GB"/>
        </w:rPr>
        <w:t xml:space="preserve"> He noted the physical aspects of this phase, beginning his </w:t>
      </w:r>
      <w:r w:rsidR="005A78D2" w:rsidRPr="00DE7521">
        <w:rPr>
          <w:lang w:val="en-GB"/>
        </w:rPr>
        <w:lastRenderedPageBreak/>
        <w:t>study with rituals marking travels across the border</w:t>
      </w:r>
      <w:r w:rsidR="005A78D2">
        <w:rPr>
          <w:lang w:val="en-GB"/>
        </w:rPr>
        <w:t>, and</w:t>
      </w:r>
      <w:r w:rsidR="005A78D2" w:rsidRPr="00DE7521">
        <w:rPr>
          <w:lang w:val="en-GB"/>
        </w:rPr>
        <w:t xml:space="preserve"> observed that an understanding of them would provide the groundwork towards comprehending the rites of passage as a whole.</w:t>
      </w:r>
      <w:r w:rsidR="005A78D2" w:rsidRPr="00DE7521">
        <w:rPr>
          <w:vertAlign w:val="superscript"/>
          <w:lang w:val="en-GB"/>
        </w:rPr>
        <w:footnoteReference w:id="162"/>
      </w:r>
      <w:r w:rsidR="005A78D2" w:rsidRPr="00DE7521">
        <w:rPr>
          <w:lang w:val="en-GB"/>
        </w:rPr>
        <w:t xml:space="preserve"> The construct of liminality then refers to the idea of a self in the condition of a transition between.</w:t>
      </w:r>
      <w:r w:rsidR="005A78D2" w:rsidRPr="00DE7521">
        <w:rPr>
          <w:vertAlign w:val="superscript"/>
          <w:lang w:val="en-GB"/>
        </w:rPr>
        <w:footnoteReference w:id="163"/>
      </w:r>
      <w:r w:rsidR="005A78D2" w:rsidRPr="00DE7521">
        <w:rPr>
          <w:lang w:val="en-GB"/>
        </w:rPr>
        <w:t xml:space="preserve"> After Arnold Van Gennep came anthropologist Victor Turner, who re-introduced the concept of liminality.</w:t>
      </w:r>
      <w:r w:rsidR="005A78D2" w:rsidRPr="00DE7521">
        <w:rPr>
          <w:vertAlign w:val="superscript"/>
          <w:lang w:val="en-GB"/>
        </w:rPr>
        <w:footnoteReference w:id="164"/>
      </w:r>
      <w:r w:rsidR="005A78D2" w:rsidRPr="00DE7521">
        <w:rPr>
          <w:lang w:val="en-GB"/>
        </w:rPr>
        <w:t xml:space="preserve"> </w:t>
      </w:r>
      <w:r w:rsidR="005A78D2">
        <w:rPr>
          <w:lang w:val="en-GB"/>
        </w:rPr>
        <w:t xml:space="preserve">For Turner </w:t>
      </w:r>
      <w:r w:rsidR="003647A5">
        <w:rPr>
          <w:lang w:val="en-GB"/>
        </w:rPr>
        <w:t>‘</w:t>
      </w:r>
      <w:r w:rsidR="005A78D2">
        <w:rPr>
          <w:lang w:val="en-GB"/>
        </w:rPr>
        <w:t>l</w:t>
      </w:r>
      <w:r w:rsidR="005A78D2" w:rsidRPr="00DE7521">
        <w:rPr>
          <w:lang w:val="en-GB"/>
        </w:rPr>
        <w:t>iminality</w:t>
      </w:r>
      <w:r w:rsidR="003647A5">
        <w:rPr>
          <w:lang w:val="en-GB"/>
        </w:rPr>
        <w:t>’</w:t>
      </w:r>
      <w:r w:rsidR="005A78D2" w:rsidRPr="00DE7521">
        <w:rPr>
          <w:lang w:val="en-GB"/>
        </w:rPr>
        <w:t xml:space="preserve"> </w:t>
      </w:r>
      <w:r>
        <w:rPr>
          <w:lang w:val="en-GB"/>
        </w:rPr>
        <w:t>wa</w:t>
      </w:r>
      <w:r w:rsidR="005A78D2" w:rsidRPr="00DE7521">
        <w:rPr>
          <w:lang w:val="en-GB"/>
        </w:rPr>
        <w:t xml:space="preserve">s the state and process of being mid-transition, or </w:t>
      </w:r>
      <w:r w:rsidR="003647A5">
        <w:rPr>
          <w:lang w:val="en-GB"/>
        </w:rPr>
        <w:t>‘</w:t>
      </w:r>
      <w:r w:rsidR="005A78D2" w:rsidRPr="00DE7521">
        <w:rPr>
          <w:lang w:val="en-GB"/>
        </w:rPr>
        <w:t>beyond usual categories</w:t>
      </w:r>
      <w:r w:rsidR="003647A5">
        <w:rPr>
          <w:lang w:val="en-GB"/>
        </w:rPr>
        <w:t>’</w:t>
      </w:r>
      <w:r w:rsidR="005A78D2" w:rsidRPr="00DE7521">
        <w:rPr>
          <w:lang w:val="en-GB"/>
        </w:rPr>
        <w:t xml:space="preserve">, and subsequently creates and defines its own category of </w:t>
      </w:r>
      <w:r w:rsidR="003647A5">
        <w:rPr>
          <w:lang w:val="en-GB"/>
        </w:rPr>
        <w:t>‘</w:t>
      </w:r>
      <w:r w:rsidR="005A78D2" w:rsidRPr="00DE7521">
        <w:rPr>
          <w:lang w:val="en-GB"/>
        </w:rPr>
        <w:t>in between-ness</w:t>
      </w:r>
      <w:r w:rsidR="003647A5">
        <w:rPr>
          <w:lang w:val="en-GB"/>
        </w:rPr>
        <w:t>’</w:t>
      </w:r>
      <w:r w:rsidR="005A78D2" w:rsidRPr="00DE7521">
        <w:rPr>
          <w:lang w:val="en-GB"/>
        </w:rPr>
        <w:t>.</w:t>
      </w:r>
      <w:r w:rsidR="005A78D2" w:rsidRPr="00DE7521">
        <w:rPr>
          <w:vertAlign w:val="superscript"/>
          <w:lang w:val="en-GB"/>
        </w:rPr>
        <w:footnoteReference w:id="165"/>
      </w:r>
      <w:r w:rsidR="005A78D2" w:rsidRPr="00DE7521">
        <w:rPr>
          <w:lang w:val="en-GB"/>
        </w:rPr>
        <w:t xml:space="preserve"> Since the introduction of the concept by Van Gennep and the popularization by Turner, liminality has been expanded and applied to various other theories and studies</w:t>
      </w:r>
      <w:r w:rsidR="004E69D8">
        <w:rPr>
          <w:lang w:val="en-GB"/>
        </w:rPr>
        <w:t>.</w:t>
      </w:r>
      <w:r w:rsidR="005A78D2" w:rsidRPr="00DE7521">
        <w:rPr>
          <w:vertAlign w:val="superscript"/>
          <w:lang w:val="en-GB"/>
        </w:rPr>
        <w:footnoteReference w:id="166"/>
      </w:r>
      <w:r w:rsidR="005A78D2" w:rsidRPr="00DE7521">
        <w:rPr>
          <w:lang w:val="en-GB"/>
        </w:rPr>
        <w:t xml:space="preserve"> The construction of a general model of liminality then perhaps is something one should not wish upon themselves; however, the concept might still be used as a </w:t>
      </w:r>
      <w:r w:rsidR="003647A5">
        <w:rPr>
          <w:lang w:val="en-GB"/>
        </w:rPr>
        <w:t>‘</w:t>
      </w:r>
      <w:r w:rsidR="005A78D2" w:rsidRPr="00DE7521">
        <w:rPr>
          <w:lang w:val="en-GB"/>
        </w:rPr>
        <w:t>toolbox</w:t>
      </w:r>
      <w:r w:rsidR="003647A5">
        <w:rPr>
          <w:lang w:val="en-GB"/>
        </w:rPr>
        <w:t>’</w:t>
      </w:r>
      <w:r w:rsidR="004E69D8">
        <w:rPr>
          <w:lang w:val="en-GB"/>
        </w:rPr>
        <w:t xml:space="preserve"> to denounce the state of being mid-transition or between states</w:t>
      </w:r>
      <w:r w:rsidR="005A78D2" w:rsidRPr="00DE7521">
        <w:rPr>
          <w:lang w:val="en-GB"/>
        </w:rPr>
        <w:t>, applicable to all types of studies.</w:t>
      </w:r>
      <w:r w:rsidR="005A78D2" w:rsidRPr="00DE7521">
        <w:rPr>
          <w:vertAlign w:val="superscript"/>
          <w:lang w:val="en-GB"/>
        </w:rPr>
        <w:footnoteReference w:id="167"/>
      </w:r>
      <w:r w:rsidR="005A78D2" w:rsidRPr="00DE7521">
        <w:rPr>
          <w:lang w:val="en-GB"/>
        </w:rPr>
        <w:t xml:space="preserve"> </w:t>
      </w:r>
    </w:p>
    <w:p w14:paraId="54A85F54" w14:textId="1EF60F0B" w:rsidR="005A78D2" w:rsidRPr="00080C4D" w:rsidRDefault="00080C4D" w:rsidP="005A78D2">
      <w:pPr>
        <w:spacing w:line="360" w:lineRule="auto"/>
        <w:rPr>
          <w:color w:val="ED7D31" w:themeColor="accent2"/>
          <w:lang w:val="en-GB"/>
        </w:rPr>
      </w:pPr>
      <w:r>
        <w:rPr>
          <w:color w:val="ED7D31" w:themeColor="accent2"/>
          <w:lang w:val="en-GB"/>
        </w:rPr>
        <w:tab/>
      </w:r>
      <w:r w:rsidR="005A78D2" w:rsidRPr="00DE7521">
        <w:rPr>
          <w:lang w:val="en-GB"/>
        </w:rPr>
        <w:t xml:space="preserve">The concept of liminality </w:t>
      </w:r>
      <w:r>
        <w:rPr>
          <w:lang w:val="en-GB"/>
        </w:rPr>
        <w:t>is</w:t>
      </w:r>
      <w:r w:rsidR="005A78D2" w:rsidRPr="00DE7521">
        <w:rPr>
          <w:lang w:val="en-GB"/>
        </w:rPr>
        <w:t xml:space="preserve"> a multifaceted one. It has clear connotations with marginality and margins, both sociocultural and geographical.</w:t>
      </w:r>
      <w:r w:rsidR="005A78D2" w:rsidRPr="00DE7521">
        <w:rPr>
          <w:vertAlign w:val="superscript"/>
          <w:lang w:val="en-GB"/>
        </w:rPr>
        <w:footnoteReference w:id="168"/>
      </w:r>
      <w:r w:rsidR="005A78D2" w:rsidRPr="00DE7521">
        <w:rPr>
          <w:lang w:val="en-GB"/>
        </w:rPr>
        <w:t xml:space="preserve"> Broadly speaking, it is applicable to both space, time, types of objects; moments or longer periods can be considered liminal, and places such as thresholds, together with individuals, groups, or societies can be </w:t>
      </w:r>
      <w:r w:rsidR="005A78D2" w:rsidRPr="00DE7521">
        <w:rPr>
          <w:lang w:val="en-GB"/>
        </w:rPr>
        <w:lastRenderedPageBreak/>
        <w:t>too.</w:t>
      </w:r>
      <w:r w:rsidR="005A78D2" w:rsidRPr="00DE7521">
        <w:rPr>
          <w:vertAlign w:val="superscript"/>
          <w:lang w:val="en-GB"/>
        </w:rPr>
        <w:footnoteReference w:id="169"/>
      </w:r>
      <w:r w:rsidR="005A78D2" w:rsidRPr="00DE7521">
        <w:rPr>
          <w:lang w:val="en-GB"/>
        </w:rPr>
        <w:t xml:space="preserve"> According to Bjørn Thomassen, each of these groups (i.e. space, time, and types of objects) can be divided into three different types. These are:</w:t>
      </w:r>
      <w:r w:rsidR="005A78D2" w:rsidRPr="00DE7521">
        <w:rPr>
          <w:vertAlign w:val="superscript"/>
          <w:lang w:val="en-GB"/>
        </w:rPr>
        <w:footnoteReference w:id="170"/>
      </w:r>
    </w:p>
    <w:p w14:paraId="5A5DF59A" w14:textId="77777777" w:rsidR="005A78D2" w:rsidRPr="00DE7521" w:rsidRDefault="005A78D2" w:rsidP="005A78D2">
      <w:pPr>
        <w:numPr>
          <w:ilvl w:val="0"/>
          <w:numId w:val="4"/>
        </w:numPr>
        <w:spacing w:line="360" w:lineRule="auto"/>
        <w:contextualSpacing/>
        <w:rPr>
          <w:lang w:val="en-GB"/>
        </w:rPr>
      </w:pPr>
      <w:r w:rsidRPr="00DE7521">
        <w:rPr>
          <w:lang w:val="en-GB"/>
        </w:rPr>
        <w:t>Types of subjects experiencing liminality: single individuals, social groups, and whole societies or populations, i.e. personal liminality or the state of being between separate categories of identity;</w:t>
      </w:r>
    </w:p>
    <w:p w14:paraId="61A3F7D9" w14:textId="77777777" w:rsidR="005A78D2" w:rsidRPr="00DE7521" w:rsidRDefault="005A78D2" w:rsidP="005A78D2">
      <w:pPr>
        <w:numPr>
          <w:ilvl w:val="0"/>
          <w:numId w:val="4"/>
        </w:numPr>
        <w:spacing w:line="360" w:lineRule="auto"/>
        <w:contextualSpacing/>
        <w:rPr>
          <w:lang w:val="en-GB"/>
        </w:rPr>
      </w:pPr>
      <w:r w:rsidRPr="00DE7521">
        <w:rPr>
          <w:lang w:val="en-GB"/>
        </w:rPr>
        <w:t xml:space="preserve">Temporal dimensions of liminality relating to: moments (sudden events), periods (weeks, months, etc.), and epochs (decades, generations, etc.), i.e. temporal liminality or the state of being between separate categories of time; </w:t>
      </w:r>
    </w:p>
    <w:p w14:paraId="6A68370A" w14:textId="77777777" w:rsidR="005A78D2" w:rsidRPr="00DE7521" w:rsidRDefault="005A78D2" w:rsidP="005A78D2">
      <w:pPr>
        <w:numPr>
          <w:ilvl w:val="0"/>
          <w:numId w:val="4"/>
        </w:numPr>
        <w:spacing w:line="360" w:lineRule="auto"/>
        <w:contextualSpacing/>
        <w:rPr>
          <w:lang w:val="en-GB"/>
        </w:rPr>
      </w:pPr>
      <w:r w:rsidRPr="00DE7521">
        <w:rPr>
          <w:lang w:val="en-GB"/>
        </w:rPr>
        <w:t>Spatial dimensions of liminality concerning: specific thresholds, areas or zones (border areas, monasteries, etc.), and countries or larger regions, continents; i.e. spatial liminality or the state of being between separate categories of space.</w:t>
      </w:r>
    </w:p>
    <w:p w14:paraId="3B147A76" w14:textId="2C932A2F" w:rsidR="005A78D2" w:rsidRPr="00DE7521" w:rsidRDefault="00812103" w:rsidP="005A78D2">
      <w:pPr>
        <w:spacing w:line="360" w:lineRule="auto"/>
        <w:rPr>
          <w:lang w:val="en-GB"/>
        </w:rPr>
      </w:pPr>
      <w:r>
        <w:rPr>
          <w:lang w:val="en-GB"/>
        </w:rPr>
        <w:t>Of these, temporal and spatial liminality are especially useful in discussing the ‘dreamscape’.</w:t>
      </w:r>
      <w:r>
        <w:rPr>
          <w:rStyle w:val="Voetnootmarkering"/>
          <w:lang w:val="en-GB"/>
        </w:rPr>
        <w:footnoteReference w:id="171"/>
      </w:r>
      <w:r>
        <w:rPr>
          <w:lang w:val="en-GB"/>
        </w:rPr>
        <w:t xml:space="preserve"> </w:t>
      </w:r>
      <w:r w:rsidR="005A78D2" w:rsidRPr="00DE7521">
        <w:rPr>
          <w:lang w:val="en-GB"/>
        </w:rPr>
        <w:t xml:space="preserve">Applied to spaces, the concept of liminality brings about </w:t>
      </w:r>
      <w:r w:rsidR="00080C4D">
        <w:rPr>
          <w:lang w:val="en-GB"/>
        </w:rPr>
        <w:t>interesting ideas about secondary worlds</w:t>
      </w:r>
      <w:r w:rsidR="005A78D2" w:rsidRPr="00DE7521">
        <w:rPr>
          <w:lang w:val="en-GB"/>
        </w:rPr>
        <w:t xml:space="preserve">. The word </w:t>
      </w:r>
      <w:r w:rsidR="003647A5">
        <w:rPr>
          <w:lang w:val="en-GB"/>
        </w:rPr>
        <w:t>‘</w:t>
      </w:r>
      <w:r w:rsidR="005A78D2" w:rsidRPr="00DE7521">
        <w:rPr>
          <w:lang w:val="en-GB"/>
        </w:rPr>
        <w:t>space</w:t>
      </w:r>
      <w:r w:rsidR="003647A5">
        <w:rPr>
          <w:lang w:val="en-GB"/>
        </w:rPr>
        <w:t>’</w:t>
      </w:r>
      <w:r w:rsidR="005A78D2" w:rsidRPr="00DE7521">
        <w:rPr>
          <w:lang w:val="en-GB"/>
        </w:rPr>
        <w:t xml:space="preserve"> in this context should be defined as something different than simply a </w:t>
      </w:r>
      <w:r w:rsidR="003647A5">
        <w:rPr>
          <w:lang w:val="en-GB"/>
        </w:rPr>
        <w:t>‘</w:t>
      </w:r>
      <w:r w:rsidR="005A78D2" w:rsidRPr="00DE7521">
        <w:rPr>
          <w:lang w:val="en-GB"/>
        </w:rPr>
        <w:t>place</w:t>
      </w:r>
      <w:r w:rsidR="003647A5">
        <w:rPr>
          <w:lang w:val="en-GB"/>
        </w:rPr>
        <w:t>’</w:t>
      </w:r>
      <w:r w:rsidR="005A78D2" w:rsidRPr="00DE7521">
        <w:rPr>
          <w:lang w:val="en-GB"/>
        </w:rPr>
        <w:t xml:space="preserve">. A </w:t>
      </w:r>
      <w:r w:rsidR="005A78D2" w:rsidRPr="00DE7521">
        <w:rPr>
          <w:i/>
          <w:iCs/>
          <w:lang w:val="en-GB"/>
        </w:rPr>
        <w:t xml:space="preserve">place </w:t>
      </w:r>
      <w:r w:rsidR="005A78D2" w:rsidRPr="00DE7521">
        <w:rPr>
          <w:lang w:val="en-GB"/>
        </w:rPr>
        <w:t xml:space="preserve">is a physical location, e.g. a church, while a </w:t>
      </w:r>
      <w:r w:rsidR="005A78D2" w:rsidRPr="00DE7521">
        <w:rPr>
          <w:i/>
          <w:iCs/>
          <w:lang w:val="en-GB"/>
        </w:rPr>
        <w:t>space</w:t>
      </w:r>
      <w:r w:rsidR="005A78D2" w:rsidRPr="00DE7521">
        <w:rPr>
          <w:lang w:val="en-GB"/>
        </w:rPr>
        <w:t xml:space="preserve"> is characterized by its function, and thus produced by its use. Liminal spaces are marked by their function as an </w:t>
      </w:r>
      <w:r w:rsidR="003647A5">
        <w:rPr>
          <w:lang w:val="en-GB"/>
        </w:rPr>
        <w:t>‘</w:t>
      </w:r>
      <w:r w:rsidR="005A78D2" w:rsidRPr="00DE7521">
        <w:rPr>
          <w:lang w:val="en-GB"/>
        </w:rPr>
        <w:t>in-between</w:t>
      </w:r>
      <w:r w:rsidR="003647A5">
        <w:rPr>
          <w:lang w:val="en-GB"/>
        </w:rPr>
        <w:t>’</w:t>
      </w:r>
      <w:r w:rsidR="005A78D2" w:rsidRPr="00DE7521">
        <w:rPr>
          <w:lang w:val="en-GB"/>
        </w:rPr>
        <w:t>, and therefor</w:t>
      </w:r>
      <w:r w:rsidR="005A78D2">
        <w:rPr>
          <w:lang w:val="en-GB"/>
        </w:rPr>
        <w:t>e</w:t>
      </w:r>
      <w:r w:rsidR="005A78D2" w:rsidRPr="00DE7521">
        <w:rPr>
          <w:lang w:val="en-GB"/>
        </w:rPr>
        <w:t xml:space="preserve"> can be juxtaposing. Liminal spaces are like what Foucault </w:t>
      </w:r>
      <w:r w:rsidR="00080C4D">
        <w:rPr>
          <w:lang w:val="en-GB"/>
        </w:rPr>
        <w:t>term</w:t>
      </w:r>
      <w:r w:rsidR="005A78D2" w:rsidRPr="00DE7521">
        <w:rPr>
          <w:lang w:val="en-GB"/>
        </w:rPr>
        <w:t xml:space="preserve">ed </w:t>
      </w:r>
      <w:r w:rsidR="003647A5">
        <w:rPr>
          <w:lang w:val="en-GB"/>
        </w:rPr>
        <w:t>‘</w:t>
      </w:r>
      <w:r w:rsidR="005A78D2" w:rsidRPr="00DE7521">
        <w:rPr>
          <w:lang w:val="en-GB"/>
        </w:rPr>
        <w:t>heterotopias</w:t>
      </w:r>
      <w:r w:rsidR="003647A5">
        <w:rPr>
          <w:lang w:val="en-GB"/>
        </w:rPr>
        <w:t>’</w:t>
      </w:r>
      <w:r w:rsidR="005A78D2" w:rsidRPr="00DE7521">
        <w:rPr>
          <w:lang w:val="en-GB"/>
        </w:rPr>
        <w:t>; real, existing spaces which simultaneously represent, contest, and invert all other spaces that exist in a society.</w:t>
      </w:r>
      <w:r w:rsidR="005A78D2" w:rsidRPr="00DE7521">
        <w:rPr>
          <w:vertAlign w:val="superscript"/>
          <w:lang w:val="en-GB"/>
        </w:rPr>
        <w:footnoteReference w:id="172"/>
      </w:r>
      <w:r w:rsidR="005A78D2" w:rsidRPr="00DE7521">
        <w:rPr>
          <w:lang w:val="en-GB"/>
        </w:rPr>
        <w:t xml:space="preserve"> Because this concept contains multitudes, heterotopias are capable of juxtaposing two or more other spaces that are otherwise incompatible. If a space is liminal, it thus means that it does not have to consist of an existing, physical location, but can be used to describe the non-specific concept of a place, akin to a heterotopia</w:t>
      </w:r>
      <w:r w:rsidR="005A78D2">
        <w:rPr>
          <w:lang w:val="en-GB"/>
        </w:rPr>
        <w:t>, or as discussed above, a secondary world</w:t>
      </w:r>
      <w:r w:rsidR="005A78D2" w:rsidRPr="00DE7521">
        <w:rPr>
          <w:lang w:val="en-GB"/>
        </w:rPr>
        <w:t>. Liminal spaces are transformative because they are a place of transition between two other spaces.</w:t>
      </w:r>
      <w:r w:rsidR="005A78D2" w:rsidRPr="00DE7521">
        <w:rPr>
          <w:vertAlign w:val="superscript"/>
          <w:lang w:val="en-GB"/>
        </w:rPr>
        <w:footnoteReference w:id="173"/>
      </w:r>
      <w:r w:rsidR="005A78D2" w:rsidRPr="00DE7521">
        <w:rPr>
          <w:lang w:val="en-GB"/>
        </w:rPr>
        <w:t xml:space="preserve"> </w:t>
      </w:r>
    </w:p>
    <w:p w14:paraId="1BAAD610" w14:textId="4D51CDE2" w:rsidR="005A78D2" w:rsidRDefault="005A78D2" w:rsidP="005A78D2">
      <w:pPr>
        <w:spacing w:line="360" w:lineRule="auto"/>
        <w:rPr>
          <w:lang w:val="en-GB"/>
        </w:rPr>
      </w:pPr>
      <w:r>
        <w:rPr>
          <w:lang w:val="en-GB"/>
        </w:rPr>
        <w:tab/>
      </w:r>
      <w:r w:rsidRPr="00DE7521">
        <w:rPr>
          <w:lang w:val="en-GB"/>
        </w:rPr>
        <w:t xml:space="preserve">Within this thesis, the concept of liminality is used to discuss the liminal characteristics found in medieval Insular vernacular dream-narratives. This includes both the state of dreaming and the supernatural encounters which could take the form of knowledge gained. </w:t>
      </w:r>
      <w:r>
        <w:rPr>
          <w:lang w:val="en-GB"/>
        </w:rPr>
        <w:t xml:space="preserve">The </w:t>
      </w:r>
      <w:r w:rsidR="003647A5">
        <w:rPr>
          <w:lang w:val="en-GB"/>
        </w:rPr>
        <w:t>‘</w:t>
      </w:r>
      <w:r w:rsidRPr="00DE7521">
        <w:rPr>
          <w:lang w:val="en-GB"/>
        </w:rPr>
        <w:t>liminal</w:t>
      </w:r>
      <w:r w:rsidR="003647A5">
        <w:rPr>
          <w:lang w:val="en-GB"/>
        </w:rPr>
        <w:t>’</w:t>
      </w:r>
      <w:r w:rsidRPr="00DE7521">
        <w:rPr>
          <w:lang w:val="en-GB"/>
        </w:rPr>
        <w:t xml:space="preserve"> will be used to describe the state of being in between separate categories </w:t>
      </w:r>
      <w:r w:rsidRPr="00DE7521">
        <w:rPr>
          <w:lang w:val="en-GB"/>
        </w:rPr>
        <w:lastRenderedPageBreak/>
        <w:t>of space, time, or identity.</w:t>
      </w:r>
      <w:r w:rsidRPr="00DE7521">
        <w:rPr>
          <w:vertAlign w:val="superscript"/>
          <w:lang w:val="en-GB"/>
        </w:rPr>
        <w:footnoteReference w:id="174"/>
      </w:r>
      <w:r w:rsidRPr="00DE7521">
        <w:rPr>
          <w:lang w:val="en-GB"/>
        </w:rPr>
        <w:t xml:space="preserve"> Central to this concept is the idea of dreams as </w:t>
      </w:r>
      <w:r w:rsidR="003647A5">
        <w:rPr>
          <w:lang w:val="en-GB"/>
        </w:rPr>
        <w:t>‘</w:t>
      </w:r>
      <w:r w:rsidRPr="00DE7521">
        <w:rPr>
          <w:lang w:val="en-GB"/>
        </w:rPr>
        <w:t>a space between</w:t>
      </w:r>
      <w:r w:rsidR="003647A5">
        <w:rPr>
          <w:lang w:val="en-GB"/>
        </w:rPr>
        <w:t>’</w:t>
      </w:r>
      <w:r w:rsidRPr="00DE7521">
        <w:rPr>
          <w:lang w:val="en-GB"/>
        </w:rPr>
        <w:t xml:space="preserve"> where various actions and interactions take place that further the narrative.</w:t>
      </w:r>
      <w:r w:rsidRPr="00DE7521">
        <w:rPr>
          <w:vertAlign w:val="superscript"/>
          <w:lang w:val="en-GB"/>
        </w:rPr>
        <w:t xml:space="preserve"> </w:t>
      </w:r>
      <w:r w:rsidRPr="00DE7521">
        <w:rPr>
          <w:lang w:val="en-GB"/>
        </w:rPr>
        <w:t xml:space="preserve">The dreamscape is considered a liminal secondary world, as opposed to the primary world in which the characters usually reside. </w:t>
      </w:r>
    </w:p>
    <w:p w14:paraId="5D670F6F" w14:textId="77777777" w:rsidR="00562B9D" w:rsidRDefault="00562B9D" w:rsidP="005A78D2">
      <w:pPr>
        <w:spacing w:line="360" w:lineRule="auto"/>
        <w:rPr>
          <w:lang w:val="en-GB"/>
        </w:rPr>
      </w:pPr>
      <w:r>
        <w:rPr>
          <w:lang w:val="en-GB"/>
        </w:rPr>
        <w:tab/>
      </w:r>
    </w:p>
    <w:p w14:paraId="357F52FA" w14:textId="421D3CB0" w:rsidR="00080C4D" w:rsidRDefault="00562B9D" w:rsidP="005A78D2">
      <w:pPr>
        <w:spacing w:line="360" w:lineRule="auto"/>
        <w:rPr>
          <w:lang w:val="en-GB"/>
        </w:rPr>
      </w:pPr>
      <w:r>
        <w:rPr>
          <w:lang w:val="en-GB"/>
        </w:rPr>
        <w:t xml:space="preserve">The terminology established in this chapter provides the base language used for the analysis of </w:t>
      </w:r>
      <w:r>
        <w:rPr>
          <w:i/>
          <w:iCs/>
          <w:lang w:val="en-GB"/>
        </w:rPr>
        <w:t xml:space="preserve">Aislinge Óenguso, Breudwyt Maxen Wledic, Breuddwyd Rhonabwy, </w:t>
      </w:r>
      <w:r>
        <w:rPr>
          <w:lang w:val="en-GB"/>
        </w:rPr>
        <w:t xml:space="preserve">and </w:t>
      </w:r>
      <w:r>
        <w:rPr>
          <w:i/>
          <w:iCs/>
          <w:lang w:val="en-GB"/>
        </w:rPr>
        <w:t>Aislinge Meic Con Glinne</w:t>
      </w:r>
      <w:r>
        <w:rPr>
          <w:lang w:val="en-GB"/>
        </w:rPr>
        <w:t>. This comparative analysis will be done on the basis of the generic methodology that I have expanded on above, which considers genre as a category of texts with distinctive features</w:t>
      </w:r>
      <w:r w:rsidR="007762B5">
        <w:rPr>
          <w:lang w:val="en-GB"/>
        </w:rPr>
        <w:t>,</w:t>
      </w:r>
      <w:r>
        <w:rPr>
          <w:lang w:val="en-GB"/>
        </w:rPr>
        <w:t xml:space="preserve"> such as themes. In order to comprehend the medieval Insular dream narratives and their themes, I will first explore medieval thought about dreaming, and how it might be reflected on the corpus. By providing the historical context, the shape these themes and narratives take can be better understood. </w:t>
      </w:r>
      <w:r w:rsidR="007762B5">
        <w:rPr>
          <w:lang w:val="en-GB"/>
        </w:rPr>
        <w:t xml:space="preserve">This will then be used to discuss themes central to (dream-) vision literature as found in the Middle Ages, and will accumulate in the thematic analysis of my corpus. This analysis will provide an overview of shared themes, of which the results can be found in the </w:t>
      </w:r>
      <w:r w:rsidR="008947FB">
        <w:rPr>
          <w:lang w:val="en-GB"/>
        </w:rPr>
        <w:t>third</w:t>
      </w:r>
      <w:r w:rsidR="002E66D4">
        <w:rPr>
          <w:lang w:val="en-GB"/>
        </w:rPr>
        <w:t xml:space="preserve"> chapter</w:t>
      </w:r>
      <w:r w:rsidR="007762B5">
        <w:rPr>
          <w:lang w:val="en-GB"/>
        </w:rPr>
        <w:t xml:space="preserve">. </w:t>
      </w:r>
    </w:p>
    <w:p w14:paraId="134D01BD" w14:textId="0C4871E6" w:rsidR="00080C4D" w:rsidRDefault="00080C4D">
      <w:pPr>
        <w:rPr>
          <w:lang w:val="en-GB"/>
        </w:rPr>
      </w:pPr>
      <w:r>
        <w:rPr>
          <w:lang w:val="en-GB"/>
        </w:rPr>
        <w:br w:type="page"/>
      </w:r>
    </w:p>
    <w:p w14:paraId="054DDDAE" w14:textId="1AFBC9F5" w:rsidR="007507DA" w:rsidRPr="00DE7521" w:rsidRDefault="007507DA" w:rsidP="006F394F">
      <w:pPr>
        <w:pStyle w:val="Kop1"/>
      </w:pPr>
      <w:r w:rsidRPr="00DE7521">
        <w:lastRenderedPageBreak/>
        <w:tab/>
      </w:r>
      <w:bookmarkStart w:id="18" w:name="_Toc101174789"/>
      <w:bookmarkStart w:id="19" w:name="_Toc101176596"/>
      <w:bookmarkStart w:id="20" w:name="_Toc109938032"/>
      <w:r w:rsidRPr="00DE7521">
        <w:t>I: Historical Context</w:t>
      </w:r>
      <w:bookmarkEnd w:id="18"/>
      <w:bookmarkEnd w:id="19"/>
      <w:bookmarkEnd w:id="20"/>
      <w:r w:rsidRPr="00DE7521">
        <w:tab/>
      </w:r>
      <w:r w:rsidRPr="00DE7521">
        <w:tab/>
      </w:r>
      <w:r w:rsidRPr="00DE7521">
        <w:tab/>
      </w:r>
      <w:r w:rsidRPr="00DE7521">
        <w:tab/>
        <w:t xml:space="preserve">   </w:t>
      </w:r>
      <w:r w:rsidRPr="00DE7521">
        <w:tab/>
      </w:r>
      <w:r w:rsidRPr="00DE7521">
        <w:tab/>
      </w:r>
      <w:r w:rsidRPr="00DE7521">
        <w:tab/>
      </w:r>
      <w:r w:rsidRPr="00DE7521">
        <w:tab/>
      </w:r>
    </w:p>
    <w:p w14:paraId="173E06FF" w14:textId="77777777" w:rsidR="007507DA" w:rsidRPr="00DE7521" w:rsidRDefault="007507DA" w:rsidP="007507DA">
      <w:pPr>
        <w:spacing w:line="360" w:lineRule="auto"/>
        <w:rPr>
          <w:lang w:val="en-GB"/>
        </w:rPr>
      </w:pPr>
    </w:p>
    <w:p w14:paraId="419F339D" w14:textId="77A78C70" w:rsidR="007507DA" w:rsidRDefault="007507DA" w:rsidP="007507DA">
      <w:pPr>
        <w:spacing w:line="360" w:lineRule="auto"/>
        <w:rPr>
          <w:color w:val="000000" w:themeColor="text1"/>
          <w:lang w:val="en-GB"/>
        </w:rPr>
      </w:pPr>
      <w:r w:rsidRPr="00DE7521">
        <w:rPr>
          <w:color w:val="000000" w:themeColor="text1"/>
          <w:lang w:val="en-GB"/>
        </w:rPr>
        <w:t>Th</w:t>
      </w:r>
      <w:r>
        <w:rPr>
          <w:color w:val="000000" w:themeColor="text1"/>
          <w:lang w:val="en-GB"/>
        </w:rPr>
        <w:t>roughout medieval Europe,</w:t>
      </w:r>
      <w:r w:rsidRPr="00DE7521">
        <w:rPr>
          <w:color w:val="000000" w:themeColor="text1"/>
          <w:lang w:val="en-GB"/>
        </w:rPr>
        <w:t xml:space="preserve"> a vast number of texts containing visions circulat</w:t>
      </w:r>
      <w:r>
        <w:rPr>
          <w:color w:val="000000" w:themeColor="text1"/>
          <w:lang w:val="en-GB"/>
        </w:rPr>
        <w:t>ed</w:t>
      </w:r>
      <w:r w:rsidRPr="00DE7521">
        <w:rPr>
          <w:color w:val="000000" w:themeColor="text1"/>
          <w:lang w:val="en-GB"/>
        </w:rPr>
        <w:t xml:space="preserve"> between the sixth and thirteenth centuries.</w:t>
      </w:r>
      <w:r>
        <w:rPr>
          <w:rStyle w:val="Voetnootmarkering"/>
          <w:color w:val="000000" w:themeColor="text1"/>
          <w:lang w:val="en-GB"/>
        </w:rPr>
        <w:footnoteReference w:id="175"/>
      </w:r>
      <w:r w:rsidRPr="00DE7521">
        <w:rPr>
          <w:color w:val="000000" w:themeColor="text1"/>
          <w:lang w:val="en-GB"/>
        </w:rPr>
        <w:t xml:space="preserve"> This chapter will explore the most important of these texts, and the impact they had on general medieval thought about dreaming.</w:t>
      </w:r>
      <w:r>
        <w:rPr>
          <w:color w:val="000000" w:themeColor="text1"/>
          <w:lang w:val="en-GB"/>
        </w:rPr>
        <w:t xml:space="preserve"> Reflections of such thought on the corpus of this thesis will be used to discuss these core texts, together with </w:t>
      </w:r>
      <w:r w:rsidR="00E00EF6">
        <w:rPr>
          <w:color w:val="000000" w:themeColor="text1"/>
          <w:lang w:val="en-GB"/>
        </w:rPr>
        <w:t>the dream culture found in Medieval Europe.</w:t>
      </w:r>
      <w:r w:rsidR="009A7933">
        <w:rPr>
          <w:color w:val="000000" w:themeColor="text1"/>
          <w:lang w:val="en-GB"/>
        </w:rPr>
        <w:t xml:space="preserve"> By expanding on </w:t>
      </w:r>
      <w:r w:rsidR="00D840BE">
        <w:rPr>
          <w:color w:val="000000" w:themeColor="text1"/>
          <w:lang w:val="en-GB"/>
        </w:rPr>
        <w:t>the historical context through a general overview of medieval thought on dreams and dreaming, the themes in medieval Insular (dream-) vision literature can be better understood.</w:t>
      </w:r>
      <w:r w:rsidR="00D840BE">
        <w:rPr>
          <w:rStyle w:val="Voetnootmarkering"/>
          <w:color w:val="000000" w:themeColor="text1"/>
          <w:lang w:val="en-GB"/>
        </w:rPr>
        <w:footnoteReference w:id="176"/>
      </w:r>
      <w:r w:rsidR="00D840BE">
        <w:rPr>
          <w:color w:val="000000" w:themeColor="text1"/>
          <w:lang w:val="en-GB"/>
        </w:rPr>
        <w:t xml:space="preserve"> </w:t>
      </w:r>
    </w:p>
    <w:p w14:paraId="138BD2BF" w14:textId="77777777" w:rsidR="007507DA" w:rsidRPr="00DE7521" w:rsidRDefault="007507DA" w:rsidP="007507DA">
      <w:pPr>
        <w:rPr>
          <w:lang w:val="en-GB"/>
        </w:rPr>
      </w:pPr>
    </w:p>
    <w:p w14:paraId="7620B284" w14:textId="4BD551D3" w:rsidR="007507DA" w:rsidRPr="00E00EF6" w:rsidRDefault="00E00EF6" w:rsidP="00E00EF6">
      <w:pPr>
        <w:pStyle w:val="Kop2"/>
      </w:pPr>
      <w:bookmarkStart w:id="21" w:name="_Toc109938033"/>
      <w:r w:rsidRPr="00E00EF6">
        <w:t>Dreams and Dreaming in Medieval Europe</w:t>
      </w:r>
      <w:bookmarkEnd w:id="21"/>
    </w:p>
    <w:p w14:paraId="5F6D5695" w14:textId="424BD68B" w:rsidR="007507DA" w:rsidRPr="00DE7521" w:rsidRDefault="002272EB" w:rsidP="007507DA">
      <w:pPr>
        <w:spacing w:line="360" w:lineRule="auto"/>
        <w:rPr>
          <w:lang w:val="en-GB"/>
        </w:rPr>
      </w:pPr>
      <w:r>
        <w:rPr>
          <w:lang w:val="en-GB"/>
        </w:rPr>
        <w:t>Zhao writes that: ‘on the level of society, [...] it is possible to speak of dreams and dreaming as a cultural phenomenon in that some dreams were believed to have an effect on real life by their prophetic power’</w:t>
      </w:r>
      <w:r w:rsidR="007507DA" w:rsidRPr="00DE7521">
        <w:rPr>
          <w:lang w:val="en-GB"/>
        </w:rPr>
        <w:t>.</w:t>
      </w:r>
      <w:r w:rsidR="007507DA" w:rsidRPr="00DE7521">
        <w:rPr>
          <w:vertAlign w:val="superscript"/>
          <w:lang w:val="en-GB"/>
        </w:rPr>
        <w:footnoteReference w:id="177"/>
      </w:r>
      <w:r w:rsidR="007507DA" w:rsidRPr="00DE7521">
        <w:rPr>
          <w:lang w:val="en-GB"/>
        </w:rPr>
        <w:t xml:space="preserve"> The appearance of dreams in</w:t>
      </w:r>
      <w:r w:rsidR="000E4EB0">
        <w:rPr>
          <w:lang w:val="en-GB"/>
        </w:rPr>
        <w:t xml:space="preserve"> surviving</w:t>
      </w:r>
      <w:r w:rsidR="007507DA" w:rsidRPr="00DE7521">
        <w:rPr>
          <w:lang w:val="en-GB"/>
        </w:rPr>
        <w:t xml:space="preserve"> pre-modern literary works implies that </w:t>
      </w:r>
      <w:r w:rsidR="000E4EB0">
        <w:rPr>
          <w:lang w:val="en-GB"/>
        </w:rPr>
        <w:t>they were significant to medieval European society</w:t>
      </w:r>
      <w:r w:rsidR="007507DA" w:rsidRPr="00DE7521">
        <w:rPr>
          <w:lang w:val="en-GB"/>
        </w:rPr>
        <w:t>.</w:t>
      </w:r>
      <w:r w:rsidR="007507DA">
        <w:rPr>
          <w:rStyle w:val="Voetnootmarkering"/>
          <w:lang w:val="en-GB"/>
        </w:rPr>
        <w:footnoteReference w:id="178"/>
      </w:r>
      <w:r w:rsidR="007507DA" w:rsidRPr="00DE7521">
        <w:rPr>
          <w:lang w:val="en-GB"/>
        </w:rPr>
        <w:t xml:space="preserve"> </w:t>
      </w:r>
      <w:r>
        <w:rPr>
          <w:lang w:val="en-GB"/>
        </w:rPr>
        <w:t xml:space="preserve">This paragraph focuses on the broader </w:t>
      </w:r>
      <w:r w:rsidR="00DF53A1">
        <w:rPr>
          <w:lang w:val="en-GB"/>
        </w:rPr>
        <w:t xml:space="preserve">medieval </w:t>
      </w:r>
      <w:r>
        <w:rPr>
          <w:lang w:val="en-GB"/>
        </w:rPr>
        <w:t xml:space="preserve">European culture surrounding dreams and dreaming first, and medieval European dream literature further below. </w:t>
      </w:r>
    </w:p>
    <w:p w14:paraId="009F69E0" w14:textId="13C39D4D" w:rsidR="007507DA" w:rsidRDefault="007507DA" w:rsidP="007507DA">
      <w:pPr>
        <w:spacing w:line="360" w:lineRule="auto"/>
        <w:rPr>
          <w:lang w:val="en-GB"/>
        </w:rPr>
      </w:pPr>
      <w:r w:rsidRPr="00DE7521">
        <w:rPr>
          <w:lang w:val="en-GB"/>
        </w:rPr>
        <w:tab/>
      </w:r>
      <w:r w:rsidR="002272EB">
        <w:rPr>
          <w:lang w:val="en-GB"/>
        </w:rPr>
        <w:t>Across pre-modern</w:t>
      </w:r>
      <w:r w:rsidRPr="00DE7521">
        <w:rPr>
          <w:lang w:val="en-GB"/>
        </w:rPr>
        <w:t xml:space="preserve"> western Europe </w:t>
      </w:r>
      <w:r w:rsidR="002272EB">
        <w:rPr>
          <w:lang w:val="en-GB"/>
        </w:rPr>
        <w:t xml:space="preserve">there was a consensus </w:t>
      </w:r>
      <w:r w:rsidRPr="00DE7521">
        <w:rPr>
          <w:lang w:val="en-GB"/>
        </w:rPr>
        <w:t xml:space="preserve">that </w:t>
      </w:r>
      <w:r w:rsidR="002272EB">
        <w:rPr>
          <w:lang w:val="en-GB"/>
        </w:rPr>
        <w:t>(</w:t>
      </w:r>
      <w:r w:rsidRPr="00DE7521">
        <w:rPr>
          <w:lang w:val="en-GB"/>
        </w:rPr>
        <w:t>specific types of</w:t>
      </w:r>
      <w:r w:rsidR="002272EB">
        <w:rPr>
          <w:lang w:val="en-GB"/>
        </w:rPr>
        <w:t>)</w:t>
      </w:r>
      <w:r w:rsidRPr="00DE7521">
        <w:rPr>
          <w:lang w:val="en-GB"/>
        </w:rPr>
        <w:t xml:space="preserve"> dreams contained important messages that were otherwise difficult or even impossible to obtain.</w:t>
      </w:r>
      <w:r w:rsidRPr="00DE7521">
        <w:rPr>
          <w:vertAlign w:val="superscript"/>
          <w:lang w:val="en-GB"/>
        </w:rPr>
        <w:footnoteReference w:id="179"/>
      </w:r>
      <w:r w:rsidRPr="00DE7521">
        <w:rPr>
          <w:lang w:val="en-GB"/>
        </w:rPr>
        <w:t xml:space="preserve"> For example, a dream could contain information about the future of the dreamer or those who had a connection to the dreamer, or about society as a whole.</w:t>
      </w:r>
      <w:r w:rsidRPr="00DE7521">
        <w:rPr>
          <w:vertAlign w:val="superscript"/>
          <w:lang w:val="en-GB"/>
        </w:rPr>
        <w:footnoteReference w:id="180"/>
      </w:r>
      <w:r w:rsidRPr="00DE7521">
        <w:rPr>
          <w:lang w:val="en-GB"/>
        </w:rPr>
        <w:t xml:space="preserve"> The prognostic function of dreams was thus the main focus in medieval times, and was reflected in literary works.</w:t>
      </w:r>
      <w:r w:rsidR="0096422B">
        <w:rPr>
          <w:rStyle w:val="Voetnootmarkering"/>
          <w:lang w:val="en-GB"/>
        </w:rPr>
        <w:footnoteReference w:id="181"/>
      </w:r>
      <w:r w:rsidRPr="00DE7521">
        <w:rPr>
          <w:lang w:val="en-GB"/>
        </w:rPr>
        <w:t xml:space="preserve"> This social interest influenced the status of dreams in </w:t>
      </w:r>
      <w:r>
        <w:rPr>
          <w:lang w:val="en-GB"/>
        </w:rPr>
        <w:t>literature</w:t>
      </w:r>
      <w:r w:rsidRPr="00DE7521">
        <w:rPr>
          <w:lang w:val="en-GB"/>
        </w:rPr>
        <w:t xml:space="preserve">, and </w:t>
      </w:r>
      <w:r>
        <w:rPr>
          <w:lang w:val="en-GB"/>
        </w:rPr>
        <w:t>m</w:t>
      </w:r>
      <w:r w:rsidRPr="00DE7521">
        <w:rPr>
          <w:lang w:val="en-GB"/>
        </w:rPr>
        <w:t>edieval Wales and Ireland were no exception.</w:t>
      </w:r>
      <w:r w:rsidRPr="00DE7521">
        <w:rPr>
          <w:vertAlign w:val="superscript"/>
          <w:lang w:val="en-GB"/>
        </w:rPr>
        <w:footnoteReference w:id="182"/>
      </w:r>
      <w:r w:rsidRPr="00DE7521">
        <w:rPr>
          <w:lang w:val="en-GB"/>
        </w:rPr>
        <w:t xml:space="preserve"> </w:t>
      </w:r>
      <w:r>
        <w:rPr>
          <w:lang w:val="en-GB"/>
        </w:rPr>
        <w:t xml:space="preserve">Of course, there is a difference between dreams as an experience and dreams as depicted in literature. As Steven Kruger writes: </w:t>
      </w:r>
      <w:r w:rsidR="003647A5">
        <w:rPr>
          <w:lang w:val="en-GB"/>
        </w:rPr>
        <w:t>‘</w:t>
      </w:r>
      <w:r>
        <w:rPr>
          <w:lang w:val="en-GB"/>
        </w:rPr>
        <w:t xml:space="preserve">It is difficult to </w:t>
      </w:r>
      <w:r>
        <w:rPr>
          <w:lang w:val="en-GB"/>
        </w:rPr>
        <w:lastRenderedPageBreak/>
        <w:t>define precisely the complex affiliations between dreams found in medieval literature and the attitudes towards dreaming expressed, for instance, in dream theory or the dreambooks</w:t>
      </w:r>
      <w:r w:rsidR="003647A5">
        <w:rPr>
          <w:lang w:val="en-GB"/>
        </w:rPr>
        <w:t>’</w:t>
      </w:r>
      <w:r>
        <w:rPr>
          <w:lang w:val="en-GB"/>
        </w:rPr>
        <w:t>.</w:t>
      </w:r>
      <w:r>
        <w:rPr>
          <w:rStyle w:val="Voetnootmarkering"/>
          <w:lang w:val="en-GB"/>
        </w:rPr>
        <w:footnoteReference w:id="183"/>
      </w:r>
      <w:r>
        <w:rPr>
          <w:lang w:val="en-GB"/>
        </w:rPr>
        <w:t xml:space="preserve"> However, it would be fraught to view the two concepts as completely separated. While one may ask whether or not literature aims to reflect dreams as an experience, it is hard to argue the two are not connected. As Robin Chapman Stacey notes in her research about the connection between law texts and literature: </w:t>
      </w:r>
      <w:r w:rsidR="003647A5">
        <w:rPr>
          <w:lang w:val="en-GB"/>
        </w:rPr>
        <w:t>‘</w:t>
      </w:r>
      <w:r>
        <w:rPr>
          <w:lang w:val="en-GB"/>
        </w:rPr>
        <w:t>[...] w</w:t>
      </w:r>
      <w:r w:rsidRPr="005927AC">
        <w:rPr>
          <w:lang w:val="en-GB"/>
        </w:rPr>
        <w:t>hat is known either about medieval law or about</w:t>
      </w:r>
      <w:r>
        <w:rPr>
          <w:lang w:val="en-GB"/>
        </w:rPr>
        <w:t xml:space="preserve"> </w:t>
      </w:r>
      <w:r w:rsidRPr="005927AC">
        <w:rPr>
          <w:lang w:val="en-GB"/>
        </w:rPr>
        <w:t>the nature of the medieval Welsh narrative</w:t>
      </w:r>
      <w:r>
        <w:rPr>
          <w:lang w:val="en-GB"/>
        </w:rPr>
        <w:t xml:space="preserve"> </w:t>
      </w:r>
      <w:r w:rsidRPr="005927AC">
        <w:rPr>
          <w:lang w:val="en-GB"/>
        </w:rPr>
        <w:t>tradition, in which the sharing</w:t>
      </w:r>
      <w:r>
        <w:rPr>
          <w:lang w:val="en-GB"/>
        </w:rPr>
        <w:t xml:space="preserve"> </w:t>
      </w:r>
      <w:r w:rsidRPr="005927AC">
        <w:rPr>
          <w:lang w:val="en-GB"/>
        </w:rPr>
        <w:t>back and forth of</w:t>
      </w:r>
      <w:r>
        <w:rPr>
          <w:lang w:val="en-GB"/>
        </w:rPr>
        <w:t xml:space="preserve"> </w:t>
      </w:r>
      <w:r w:rsidRPr="005927AC">
        <w:rPr>
          <w:lang w:val="en-GB"/>
        </w:rPr>
        <w:t xml:space="preserve">ideas, images, genres, and pseudohistorical </w:t>
      </w:r>
      <w:r w:rsidR="008947FB">
        <w:rPr>
          <w:lang w:val="en-GB"/>
        </w:rPr>
        <w:t>‘</w:t>
      </w:r>
      <w:r w:rsidRPr="005927AC">
        <w:rPr>
          <w:lang w:val="en-GB"/>
        </w:rPr>
        <w:t>realities</w:t>
      </w:r>
      <w:r w:rsidR="00CF15E8">
        <w:rPr>
          <w:lang w:val="en-GB"/>
        </w:rPr>
        <w:t>’</w:t>
      </w:r>
      <w:r w:rsidRPr="005927AC">
        <w:rPr>
          <w:lang w:val="en-GB"/>
        </w:rPr>
        <w:t xml:space="preserve"> was</w:t>
      </w:r>
      <w:r>
        <w:rPr>
          <w:lang w:val="en-GB"/>
        </w:rPr>
        <w:t xml:space="preserve"> </w:t>
      </w:r>
      <w:r w:rsidRPr="005927AC">
        <w:rPr>
          <w:lang w:val="en-GB"/>
        </w:rPr>
        <w:t>demonstrably quite common</w:t>
      </w:r>
      <w:r w:rsidR="003647A5">
        <w:rPr>
          <w:lang w:val="en-GB"/>
        </w:rPr>
        <w:t>’</w:t>
      </w:r>
      <w:r>
        <w:rPr>
          <w:lang w:val="en-GB"/>
        </w:rPr>
        <w:t>.</w:t>
      </w:r>
      <w:r w:rsidRPr="0036616D">
        <w:rPr>
          <w:rStyle w:val="Voetnootmarkering"/>
          <w:lang w:val="en-GB"/>
        </w:rPr>
        <w:t xml:space="preserve"> </w:t>
      </w:r>
      <w:r>
        <w:rPr>
          <w:rStyle w:val="Voetnootmarkering"/>
          <w:lang w:val="en-GB"/>
        </w:rPr>
        <w:footnoteReference w:id="184"/>
      </w:r>
      <w:r>
        <w:rPr>
          <w:lang w:val="en-GB"/>
        </w:rPr>
        <w:t xml:space="preserve"> And maybe more importantly:</w:t>
      </w:r>
    </w:p>
    <w:p w14:paraId="7EAD5E62" w14:textId="3C63C399" w:rsidR="007507DA" w:rsidRDefault="003647A5" w:rsidP="007507DA">
      <w:pPr>
        <w:spacing w:line="360" w:lineRule="auto"/>
        <w:ind w:left="708" w:right="709"/>
        <w:jc w:val="both"/>
        <w:rPr>
          <w:lang w:val="en-GB"/>
        </w:rPr>
      </w:pPr>
      <w:r>
        <w:rPr>
          <w:lang w:val="en-GB"/>
        </w:rPr>
        <w:t>‘</w:t>
      </w:r>
      <w:r w:rsidR="007507DA" w:rsidRPr="0036616D">
        <w:rPr>
          <w:lang w:val="en-GB"/>
        </w:rPr>
        <w:t>As my research had shown, lawbooks of this period could communicate ideas and opinions as well as information; they could convey outrage</w:t>
      </w:r>
      <w:r w:rsidR="007507DA">
        <w:rPr>
          <w:lang w:val="en-GB"/>
        </w:rPr>
        <w:t xml:space="preserve"> </w:t>
      </w:r>
      <w:r w:rsidR="007507DA" w:rsidRPr="0036616D">
        <w:rPr>
          <w:lang w:val="en-GB"/>
        </w:rPr>
        <w:t>and resentment as well as the stability of long usage. Their authors and redactors could and did indulge themselves in humorous asides and scathing parody, playing with themes and tropes and images in a manner that would have</w:t>
      </w:r>
      <w:r w:rsidR="007507DA">
        <w:rPr>
          <w:lang w:val="en-GB"/>
        </w:rPr>
        <w:t xml:space="preserve"> </w:t>
      </w:r>
      <w:r w:rsidR="007507DA" w:rsidRPr="0036616D">
        <w:rPr>
          <w:lang w:val="en-GB"/>
        </w:rPr>
        <w:t xml:space="preserve">seemed very familiar to the storytellers and poets of their day. </w:t>
      </w:r>
      <w:r w:rsidR="007507DA">
        <w:rPr>
          <w:lang w:val="en-US"/>
        </w:rPr>
        <w:t>I</w:t>
      </w:r>
      <w:r w:rsidR="007507DA" w:rsidRPr="0036616D">
        <w:rPr>
          <w:lang w:val="en-GB"/>
        </w:rPr>
        <w:t>deas about violence, about bodies—male, female, and animal—and about movement</w:t>
      </w:r>
      <w:r w:rsidR="007507DA">
        <w:rPr>
          <w:lang w:val="en-GB"/>
        </w:rPr>
        <w:t xml:space="preserve"> </w:t>
      </w:r>
      <w:r w:rsidR="007507DA" w:rsidRPr="0036616D">
        <w:rPr>
          <w:lang w:val="en-GB"/>
        </w:rPr>
        <w:t>across landscapes, both internal and external, informed the lawbooks in much</w:t>
      </w:r>
      <w:r w:rsidR="007507DA">
        <w:rPr>
          <w:lang w:val="en-GB"/>
        </w:rPr>
        <w:t xml:space="preserve"> </w:t>
      </w:r>
      <w:r w:rsidR="007507DA" w:rsidRPr="0036616D">
        <w:rPr>
          <w:lang w:val="en-GB"/>
        </w:rPr>
        <w:t>the same way that they did the poetry or the tales of the Mabinogion</w:t>
      </w:r>
      <w:r>
        <w:rPr>
          <w:lang w:val="en-GB"/>
        </w:rPr>
        <w:t>’</w:t>
      </w:r>
      <w:r w:rsidR="007507DA">
        <w:rPr>
          <w:lang w:val="en-GB"/>
        </w:rPr>
        <w:t>.</w:t>
      </w:r>
      <w:r w:rsidR="007507DA">
        <w:rPr>
          <w:rStyle w:val="Voetnootmarkering"/>
          <w:lang w:val="en-GB"/>
        </w:rPr>
        <w:footnoteReference w:id="185"/>
      </w:r>
      <w:r w:rsidR="007507DA">
        <w:rPr>
          <w:lang w:val="en-GB"/>
        </w:rPr>
        <w:t xml:space="preserve"> </w:t>
      </w:r>
    </w:p>
    <w:p w14:paraId="26B35D62" w14:textId="7A5A2C52" w:rsidR="007507DA" w:rsidRDefault="007507DA" w:rsidP="007507DA">
      <w:pPr>
        <w:spacing w:line="360" w:lineRule="auto"/>
        <w:rPr>
          <w:lang w:val="en-GB"/>
        </w:rPr>
      </w:pPr>
      <w:r>
        <w:rPr>
          <w:lang w:val="en-GB"/>
        </w:rPr>
        <w:t>That is to say, whether or not we know the intention of the text</w:t>
      </w:r>
      <w:r w:rsidR="003647A5">
        <w:rPr>
          <w:lang w:val="en-GB"/>
        </w:rPr>
        <w:t>’</w:t>
      </w:r>
      <w:r>
        <w:rPr>
          <w:lang w:val="en-GB"/>
        </w:rPr>
        <w:t>s author does not matter when presented with the fact that medieval thought and cultural ideas influenced its literature.</w:t>
      </w:r>
      <w:r>
        <w:rPr>
          <w:rStyle w:val="Voetnootmarkering"/>
          <w:lang w:val="en-GB"/>
        </w:rPr>
        <w:footnoteReference w:id="186"/>
      </w:r>
      <w:r>
        <w:rPr>
          <w:lang w:val="en-GB"/>
        </w:rPr>
        <w:t xml:space="preserve"> </w:t>
      </w:r>
      <w:r w:rsidRPr="00DE7521">
        <w:rPr>
          <w:lang w:val="en-GB"/>
        </w:rPr>
        <w:t>By researching the ideas and attitudes towards dreams in medieval European culture</w:t>
      </w:r>
      <w:r>
        <w:rPr>
          <w:lang w:val="en-GB"/>
        </w:rPr>
        <w:t>, then</w:t>
      </w:r>
      <w:r w:rsidRPr="00DE7521">
        <w:rPr>
          <w:lang w:val="en-GB"/>
        </w:rPr>
        <w:t xml:space="preserve">, we create a better understanding of the medieval Insular dream narratives discussed in this thesis. </w:t>
      </w:r>
    </w:p>
    <w:p w14:paraId="70634C95" w14:textId="77777777" w:rsidR="00081F91" w:rsidRDefault="00081F91" w:rsidP="007507DA">
      <w:pPr>
        <w:spacing w:line="360" w:lineRule="auto"/>
        <w:rPr>
          <w:lang w:val="en-GB"/>
        </w:rPr>
      </w:pPr>
    </w:p>
    <w:p w14:paraId="383FD546" w14:textId="3697BD40" w:rsidR="007507DA" w:rsidRDefault="007507DA" w:rsidP="00CE6508">
      <w:pPr>
        <w:spacing w:line="360" w:lineRule="auto"/>
        <w:rPr>
          <w:lang w:val="en-GB"/>
        </w:rPr>
      </w:pPr>
      <w:r w:rsidRPr="00DE7521">
        <w:rPr>
          <w:lang w:val="en-GB"/>
        </w:rPr>
        <w:t>Across medieval Europe, dream divination was a popular practice. Dream divination was done by searching for the meaning of one</w:t>
      </w:r>
      <w:r w:rsidR="003647A5">
        <w:rPr>
          <w:lang w:val="en-GB"/>
        </w:rPr>
        <w:t>’</w:t>
      </w:r>
      <w:r w:rsidRPr="00DE7521">
        <w:rPr>
          <w:lang w:val="en-GB"/>
        </w:rPr>
        <w:t xml:space="preserve">s dream in dream lunaries and dreambooks, which would then reflect upon the future of the dreamer. The most popular of these books was </w:t>
      </w:r>
      <w:r w:rsidRPr="00DE7521">
        <w:rPr>
          <w:i/>
          <w:iCs/>
          <w:lang w:val="en-GB"/>
        </w:rPr>
        <w:lastRenderedPageBreak/>
        <w:t>Somniale Danielis</w:t>
      </w:r>
      <w:r w:rsidRPr="00DE7521">
        <w:rPr>
          <w:lang w:val="en-GB"/>
        </w:rPr>
        <w:t>, which was claimed to be composed by the biblical prophet Daniel.</w:t>
      </w:r>
      <w:r w:rsidRPr="00DE7521">
        <w:rPr>
          <w:vertAlign w:val="superscript"/>
          <w:lang w:val="en-GB"/>
        </w:rPr>
        <w:footnoteReference w:id="187"/>
      </w:r>
      <w:r w:rsidRPr="00DE7521">
        <w:rPr>
          <w:lang w:val="en-GB"/>
        </w:rPr>
        <w:t xml:space="preserve"> The text survives in various editions, including translations into Old English, Middle Welsh and Irish.</w:t>
      </w:r>
      <w:r w:rsidRPr="00DE7521">
        <w:rPr>
          <w:vertAlign w:val="superscript"/>
          <w:lang w:val="en-GB"/>
        </w:rPr>
        <w:footnoteReference w:id="188"/>
      </w:r>
      <w:r>
        <w:rPr>
          <w:lang w:val="en-GB"/>
        </w:rPr>
        <w:t xml:space="preserve"> In his book </w:t>
      </w:r>
      <w:r>
        <w:rPr>
          <w:i/>
          <w:iCs/>
          <w:lang w:val="en-GB"/>
        </w:rPr>
        <w:t>Dreaming in the Middle Ages</w:t>
      </w:r>
      <w:r>
        <w:rPr>
          <w:lang w:val="en-GB"/>
        </w:rPr>
        <w:t xml:space="preserve">, Steven Kruger discusses </w:t>
      </w:r>
      <w:r w:rsidRPr="0075665D">
        <w:rPr>
          <w:lang w:val="en-GB"/>
        </w:rPr>
        <w:t>the position of dreams between states</w:t>
      </w:r>
      <w:r w:rsidR="00B60A50">
        <w:rPr>
          <w:lang w:val="en-GB"/>
        </w:rPr>
        <w:t>, e.g.</w:t>
      </w:r>
      <w:r w:rsidRPr="0075665D">
        <w:rPr>
          <w:lang w:val="en-GB"/>
        </w:rPr>
        <w:t xml:space="preserve"> between the divine and the mundane</w:t>
      </w:r>
      <w:r w:rsidR="00B60A50">
        <w:rPr>
          <w:lang w:val="en-GB"/>
        </w:rPr>
        <w:t xml:space="preserve"> or</w:t>
      </w:r>
      <w:r w:rsidRPr="0075665D">
        <w:rPr>
          <w:lang w:val="en-GB"/>
        </w:rPr>
        <w:t xml:space="preserve"> the intellectual and physical.</w:t>
      </w:r>
      <w:r w:rsidR="00B60A50">
        <w:rPr>
          <w:rStyle w:val="Voetnootmarkering"/>
          <w:lang w:val="en-GB"/>
        </w:rPr>
        <w:footnoteReference w:id="189"/>
      </w:r>
      <w:r w:rsidRPr="0075665D">
        <w:rPr>
          <w:lang w:val="en-GB"/>
        </w:rPr>
        <w:t xml:space="preserve"> There was a strong belief in the prognostic power of dreams, but there was also a distrust of the dream experience.</w:t>
      </w:r>
      <w:r w:rsidRPr="0075665D">
        <w:rPr>
          <w:vertAlign w:val="superscript"/>
          <w:lang w:val="en-GB"/>
        </w:rPr>
        <w:footnoteReference w:id="190"/>
      </w:r>
      <w:r w:rsidRPr="0075665D">
        <w:rPr>
          <w:lang w:val="en-GB"/>
        </w:rPr>
        <w:t xml:space="preserve"> This d</w:t>
      </w:r>
      <w:r>
        <w:rPr>
          <w:lang w:val="en-GB"/>
        </w:rPr>
        <w:t>uality</w:t>
      </w:r>
      <w:r w:rsidRPr="0075665D">
        <w:rPr>
          <w:lang w:val="en-GB"/>
        </w:rPr>
        <w:t xml:space="preserve"> of attitudes towards dreams implied a simultaneous caution and curiosity. Dreams were important ways of exploring </w:t>
      </w:r>
      <w:r w:rsidR="008947FB">
        <w:rPr>
          <w:lang w:val="en-GB"/>
        </w:rPr>
        <w:t>‘</w:t>
      </w:r>
      <w:r w:rsidRPr="0075665D">
        <w:rPr>
          <w:lang w:val="en-GB"/>
        </w:rPr>
        <w:t>betweenness</w:t>
      </w:r>
      <w:r w:rsidR="00CF15E8">
        <w:rPr>
          <w:lang w:val="en-GB"/>
        </w:rPr>
        <w:t>’</w:t>
      </w:r>
      <w:r w:rsidR="00B60A50">
        <w:rPr>
          <w:lang w:val="en-GB"/>
        </w:rPr>
        <w:t>, or what I would consider the ‘liminal’</w:t>
      </w:r>
      <w:r w:rsidRPr="0075665D">
        <w:rPr>
          <w:lang w:val="en-GB"/>
        </w:rPr>
        <w:t xml:space="preserve">. </w:t>
      </w:r>
      <w:r w:rsidR="00CE6508">
        <w:rPr>
          <w:lang w:val="en-GB"/>
        </w:rPr>
        <w:t xml:space="preserve">This </w:t>
      </w:r>
      <w:r w:rsidRPr="0075665D">
        <w:rPr>
          <w:lang w:val="en-GB"/>
        </w:rPr>
        <w:t xml:space="preserve">doubleness and middleness </w:t>
      </w:r>
      <w:r w:rsidR="00CE6508">
        <w:rPr>
          <w:lang w:val="en-GB"/>
        </w:rPr>
        <w:t xml:space="preserve">was </w:t>
      </w:r>
      <w:r w:rsidRPr="0075665D">
        <w:rPr>
          <w:lang w:val="en-GB"/>
        </w:rPr>
        <w:t xml:space="preserve">central to the </w:t>
      </w:r>
      <w:r w:rsidR="00CE6508">
        <w:rPr>
          <w:lang w:val="en-GB"/>
        </w:rPr>
        <w:t>late</w:t>
      </w:r>
      <w:r w:rsidR="0047544D">
        <w:rPr>
          <w:lang w:val="en-GB"/>
        </w:rPr>
        <w:t>-antique discussions</w:t>
      </w:r>
      <w:r w:rsidR="00CE6508">
        <w:rPr>
          <w:lang w:val="en-GB"/>
        </w:rPr>
        <w:t>, which</w:t>
      </w:r>
      <w:r w:rsidRPr="0075665D">
        <w:rPr>
          <w:lang w:val="en-GB"/>
        </w:rPr>
        <w:t xml:space="preserve"> </w:t>
      </w:r>
      <w:r w:rsidR="0047544D" w:rsidRPr="0075665D">
        <w:rPr>
          <w:lang w:val="en-GB"/>
        </w:rPr>
        <w:t>w</w:t>
      </w:r>
      <w:r w:rsidR="0047544D">
        <w:rPr>
          <w:lang w:val="en-GB"/>
        </w:rPr>
        <w:t>ere</w:t>
      </w:r>
      <w:r w:rsidR="0047544D" w:rsidRPr="0075665D">
        <w:rPr>
          <w:lang w:val="en-GB"/>
        </w:rPr>
        <w:t xml:space="preserve"> </w:t>
      </w:r>
      <w:r w:rsidRPr="0075665D">
        <w:rPr>
          <w:lang w:val="en-GB"/>
        </w:rPr>
        <w:t>essential for medieval treatment of dreams and dreaming.</w:t>
      </w:r>
      <w:r w:rsidRPr="0075665D">
        <w:rPr>
          <w:vertAlign w:val="superscript"/>
          <w:lang w:val="en-GB"/>
        </w:rPr>
        <w:footnoteReference w:id="191"/>
      </w:r>
      <w:r w:rsidRPr="0075665D">
        <w:rPr>
          <w:lang w:val="en-GB"/>
        </w:rPr>
        <w:t xml:space="preserve"> </w:t>
      </w:r>
      <w:r w:rsidR="00CE6508">
        <w:rPr>
          <w:lang w:val="en-GB"/>
        </w:rPr>
        <w:t>This was</w:t>
      </w:r>
      <w:r w:rsidRPr="0075665D">
        <w:rPr>
          <w:lang w:val="en-GB"/>
        </w:rPr>
        <w:t xml:space="preserve"> partly due to the preservation of texts from</w:t>
      </w:r>
      <w:r w:rsidR="00CE6508">
        <w:rPr>
          <w:lang w:val="en-GB"/>
        </w:rPr>
        <w:t xml:space="preserve"> the</w:t>
      </w:r>
      <w:r w:rsidRPr="0075665D">
        <w:rPr>
          <w:lang w:val="en-GB"/>
        </w:rPr>
        <w:t xml:space="preserve"> </w:t>
      </w:r>
      <w:r w:rsidR="00CE6508">
        <w:rPr>
          <w:lang w:val="en-GB"/>
        </w:rPr>
        <w:t>Late Antiquity</w:t>
      </w:r>
      <w:r w:rsidR="00B60A50">
        <w:rPr>
          <w:lang w:val="en-GB"/>
        </w:rPr>
        <w:t>, which were influential in the Middle Ages.</w:t>
      </w:r>
      <w:r w:rsidRPr="0075665D">
        <w:rPr>
          <w:vertAlign w:val="superscript"/>
          <w:lang w:val="en-GB"/>
        </w:rPr>
        <w:footnoteReference w:id="192"/>
      </w:r>
      <w:r w:rsidRPr="0075665D">
        <w:rPr>
          <w:lang w:val="en-GB"/>
        </w:rPr>
        <w:t xml:space="preserve"> In the twelfth century,</w:t>
      </w:r>
      <w:r w:rsidR="00081F91">
        <w:rPr>
          <w:lang w:val="en-GB"/>
        </w:rPr>
        <w:t xml:space="preserve"> in which most of </w:t>
      </w:r>
      <w:r w:rsidR="0047544D">
        <w:rPr>
          <w:lang w:val="en-GB"/>
        </w:rPr>
        <w:t>the</w:t>
      </w:r>
      <w:r w:rsidR="00081F91">
        <w:rPr>
          <w:lang w:val="en-GB"/>
        </w:rPr>
        <w:t xml:space="preserve"> corpus texts were believed to be composed,</w:t>
      </w:r>
      <w:r w:rsidRPr="0075665D">
        <w:rPr>
          <w:lang w:val="en-GB"/>
        </w:rPr>
        <w:t xml:space="preserve"> there was a </w:t>
      </w:r>
      <w:r w:rsidR="007E5023" w:rsidRPr="0075665D">
        <w:rPr>
          <w:lang w:val="en-GB"/>
        </w:rPr>
        <w:t>re</w:t>
      </w:r>
      <w:r w:rsidR="007E5023">
        <w:rPr>
          <w:lang w:val="en-GB"/>
        </w:rPr>
        <w:t>njuvinated</w:t>
      </w:r>
      <w:r w:rsidR="007E5023" w:rsidRPr="0075665D">
        <w:rPr>
          <w:lang w:val="en-GB"/>
        </w:rPr>
        <w:t xml:space="preserve"> </w:t>
      </w:r>
      <w:r w:rsidRPr="0075665D">
        <w:rPr>
          <w:lang w:val="en-GB"/>
        </w:rPr>
        <w:t>interest in dreams which led to a renewal of dream theories.</w:t>
      </w:r>
      <w:r w:rsidR="007E5023">
        <w:rPr>
          <w:rStyle w:val="Voetnootmarkering"/>
          <w:lang w:val="en-GB"/>
        </w:rPr>
        <w:footnoteReference w:id="193"/>
      </w:r>
      <w:r w:rsidRPr="0075665D">
        <w:rPr>
          <w:lang w:val="en-GB"/>
        </w:rPr>
        <w:t xml:space="preserve"> Dreams were said to be able to </w:t>
      </w:r>
      <w:r w:rsidR="008947FB">
        <w:rPr>
          <w:lang w:val="en-GB"/>
        </w:rPr>
        <w:t>‘</w:t>
      </w:r>
      <w:r w:rsidRPr="0075665D">
        <w:rPr>
          <w:lang w:val="en-GB"/>
        </w:rPr>
        <w:t>come true</w:t>
      </w:r>
      <w:r w:rsidR="00CF15E8">
        <w:rPr>
          <w:lang w:val="en-GB"/>
        </w:rPr>
        <w:t>’</w:t>
      </w:r>
      <w:r w:rsidRPr="0075665D">
        <w:rPr>
          <w:lang w:val="en-GB"/>
        </w:rPr>
        <w:t xml:space="preserve"> and ascribed to the personality of the individual dreamer.</w:t>
      </w:r>
      <w:r w:rsidRPr="0075665D">
        <w:rPr>
          <w:vertAlign w:val="superscript"/>
          <w:lang w:val="en-GB"/>
        </w:rPr>
        <w:footnoteReference w:id="194"/>
      </w:r>
      <w:r w:rsidRPr="0075665D">
        <w:rPr>
          <w:lang w:val="en-GB"/>
        </w:rPr>
        <w:t xml:space="preserve"> Macrobius</w:t>
      </w:r>
      <w:r w:rsidR="003647A5">
        <w:rPr>
          <w:lang w:val="en-GB"/>
        </w:rPr>
        <w:t>’</w:t>
      </w:r>
      <w:r w:rsidRPr="0075665D">
        <w:rPr>
          <w:lang w:val="en-GB"/>
        </w:rPr>
        <w:t xml:space="preserve"> early fifth-century work, </w:t>
      </w:r>
      <w:r>
        <w:rPr>
          <w:i/>
          <w:iCs/>
          <w:lang w:val="en-GB"/>
        </w:rPr>
        <w:t xml:space="preserve">Commentarii in Somnium Scipionis </w:t>
      </w:r>
      <w:r>
        <w:rPr>
          <w:lang w:val="en-GB"/>
        </w:rPr>
        <w:t>(</w:t>
      </w:r>
      <w:r w:rsidR="003647A5">
        <w:rPr>
          <w:lang w:val="en-GB"/>
        </w:rPr>
        <w:t>‘</w:t>
      </w:r>
      <w:r>
        <w:rPr>
          <w:lang w:val="en-GB"/>
        </w:rPr>
        <w:t>Commentary on the Dream of Scipio</w:t>
      </w:r>
      <w:r w:rsidR="003647A5">
        <w:rPr>
          <w:lang w:val="en-GB"/>
        </w:rPr>
        <w:t>’</w:t>
      </w:r>
      <w:r>
        <w:rPr>
          <w:lang w:val="en-GB"/>
        </w:rPr>
        <w:t xml:space="preserve">), </w:t>
      </w:r>
      <w:r w:rsidRPr="0075665D">
        <w:rPr>
          <w:lang w:val="en-GB"/>
        </w:rPr>
        <w:t>which discussed Cicero</w:t>
      </w:r>
      <w:r w:rsidR="003647A5">
        <w:rPr>
          <w:lang w:val="en-GB"/>
        </w:rPr>
        <w:t>’</w:t>
      </w:r>
      <w:r w:rsidRPr="0075665D">
        <w:rPr>
          <w:lang w:val="en-GB"/>
        </w:rPr>
        <w:t xml:space="preserve">s </w:t>
      </w:r>
      <w:r w:rsidRPr="0075665D">
        <w:rPr>
          <w:i/>
          <w:iCs/>
          <w:lang w:val="en-GB"/>
        </w:rPr>
        <w:t>Somnium Scipionis</w:t>
      </w:r>
      <w:r>
        <w:rPr>
          <w:lang w:val="en-GB"/>
        </w:rPr>
        <w:t>,</w:t>
      </w:r>
      <w:r w:rsidRPr="0075665D">
        <w:rPr>
          <w:lang w:val="en-GB"/>
        </w:rPr>
        <w:t xml:space="preserve"> rose to popularity.</w:t>
      </w:r>
      <w:r w:rsidR="007E5023">
        <w:rPr>
          <w:rStyle w:val="Voetnootmarkering"/>
          <w:lang w:val="en-GB"/>
        </w:rPr>
        <w:footnoteReference w:id="195"/>
      </w:r>
      <w:r>
        <w:rPr>
          <w:lang w:val="en-GB"/>
        </w:rPr>
        <w:t xml:space="preserve"> </w:t>
      </w:r>
    </w:p>
    <w:p w14:paraId="03E59E93" w14:textId="4839E6DD" w:rsidR="007507DA" w:rsidRDefault="007507DA" w:rsidP="007507DA">
      <w:pPr>
        <w:spacing w:line="360" w:lineRule="auto"/>
        <w:rPr>
          <w:lang w:val="en-GB"/>
        </w:rPr>
      </w:pPr>
      <w:r>
        <w:rPr>
          <w:lang w:val="en-GB"/>
        </w:rPr>
        <w:tab/>
        <w:t xml:space="preserve">It is this work that Catherine McKenna argues has had visible influence on </w:t>
      </w:r>
      <w:r w:rsidR="0047544D">
        <w:rPr>
          <w:i/>
          <w:iCs/>
          <w:lang w:val="en-GB"/>
        </w:rPr>
        <w:t>BRh</w:t>
      </w:r>
      <w:r w:rsidR="00FC6BC2">
        <w:rPr>
          <w:lang w:val="en-GB"/>
        </w:rPr>
        <w:t>, as the text contains a dream that is experienced as soon as its protagonist falls asleep</w:t>
      </w:r>
      <w:r>
        <w:rPr>
          <w:lang w:val="en-GB"/>
        </w:rPr>
        <w:t>.</w:t>
      </w:r>
      <w:r w:rsidRPr="0075665D">
        <w:rPr>
          <w:vertAlign w:val="superscript"/>
          <w:lang w:val="en-GB"/>
        </w:rPr>
        <w:footnoteReference w:id="196"/>
      </w:r>
      <w:r w:rsidRPr="0075665D">
        <w:rPr>
          <w:lang w:val="en-GB"/>
        </w:rPr>
        <w:t xml:space="preserve"> Macrobius</w:t>
      </w:r>
      <w:r w:rsidR="003647A5">
        <w:rPr>
          <w:lang w:val="en-GB"/>
        </w:rPr>
        <w:t>’</w:t>
      </w:r>
      <w:r w:rsidRPr="0075665D">
        <w:rPr>
          <w:lang w:val="en-GB"/>
        </w:rPr>
        <w:t xml:space="preserve"> </w:t>
      </w:r>
      <w:r w:rsidRPr="0075665D">
        <w:rPr>
          <w:i/>
          <w:iCs/>
          <w:lang w:val="en-GB"/>
        </w:rPr>
        <w:t xml:space="preserve">Commentarii in Somnium Scipionis </w:t>
      </w:r>
      <w:r w:rsidRPr="0075665D">
        <w:rPr>
          <w:lang w:val="en-GB"/>
        </w:rPr>
        <w:t>(</w:t>
      </w:r>
      <w:r w:rsidR="003647A5">
        <w:rPr>
          <w:lang w:val="en-GB"/>
        </w:rPr>
        <w:t>‘</w:t>
      </w:r>
      <w:r w:rsidRPr="0075665D">
        <w:rPr>
          <w:lang w:val="en-GB"/>
        </w:rPr>
        <w:t>Commentary on the Dream of Scipio</w:t>
      </w:r>
      <w:r w:rsidR="003647A5">
        <w:rPr>
          <w:lang w:val="en-GB"/>
        </w:rPr>
        <w:t>’</w:t>
      </w:r>
      <w:r w:rsidRPr="0075665D">
        <w:rPr>
          <w:lang w:val="en-GB"/>
        </w:rPr>
        <w:t>) (c.400) was one of the most influential texts of its time</w:t>
      </w:r>
      <w:r w:rsidR="00FC6BC2">
        <w:rPr>
          <w:lang w:val="en-GB"/>
        </w:rPr>
        <w:t>,</w:t>
      </w:r>
      <w:r w:rsidRPr="0075665D">
        <w:rPr>
          <w:lang w:val="en-GB"/>
        </w:rPr>
        <w:t xml:space="preserve"> </w:t>
      </w:r>
      <w:r>
        <w:rPr>
          <w:lang w:val="en-GB"/>
        </w:rPr>
        <w:t>transform</w:t>
      </w:r>
      <w:r w:rsidR="00FC6BC2">
        <w:rPr>
          <w:lang w:val="en-GB"/>
        </w:rPr>
        <w:t>ing</w:t>
      </w:r>
      <w:r>
        <w:rPr>
          <w:lang w:val="en-GB"/>
        </w:rPr>
        <w:t xml:space="preserve"> </w:t>
      </w:r>
      <w:r w:rsidRPr="0075665D">
        <w:rPr>
          <w:i/>
          <w:iCs/>
          <w:lang w:val="en-GB"/>
        </w:rPr>
        <w:t xml:space="preserve">Somnium Scipionis </w:t>
      </w:r>
      <w:r w:rsidRPr="0075665D">
        <w:rPr>
          <w:lang w:val="en-GB"/>
        </w:rPr>
        <w:t>(</w:t>
      </w:r>
      <w:r w:rsidR="003647A5">
        <w:rPr>
          <w:lang w:val="en-GB"/>
        </w:rPr>
        <w:t>‘</w:t>
      </w:r>
      <w:r w:rsidRPr="0075665D">
        <w:rPr>
          <w:lang w:val="en-GB"/>
        </w:rPr>
        <w:t>Scipio</w:t>
      </w:r>
      <w:r w:rsidR="003647A5">
        <w:rPr>
          <w:lang w:val="en-GB"/>
        </w:rPr>
        <w:t>’</w:t>
      </w:r>
      <w:r w:rsidRPr="0075665D">
        <w:rPr>
          <w:lang w:val="en-GB"/>
        </w:rPr>
        <w:t>s Dream</w:t>
      </w:r>
      <w:r w:rsidR="003647A5">
        <w:rPr>
          <w:lang w:val="en-GB"/>
        </w:rPr>
        <w:t>’</w:t>
      </w:r>
      <w:r w:rsidRPr="0075665D">
        <w:rPr>
          <w:lang w:val="en-GB"/>
        </w:rPr>
        <w:t>)</w:t>
      </w:r>
      <w:r>
        <w:rPr>
          <w:lang w:val="en-GB"/>
        </w:rPr>
        <w:t xml:space="preserve">, </w:t>
      </w:r>
      <w:r w:rsidRPr="0075665D">
        <w:rPr>
          <w:lang w:val="en-GB"/>
        </w:rPr>
        <w:t>the sixth book of Cicero</w:t>
      </w:r>
      <w:r w:rsidR="003647A5">
        <w:rPr>
          <w:lang w:val="en-GB"/>
        </w:rPr>
        <w:t>’</w:t>
      </w:r>
      <w:r w:rsidRPr="0075665D">
        <w:rPr>
          <w:lang w:val="en-GB"/>
        </w:rPr>
        <w:t xml:space="preserve">s </w:t>
      </w:r>
      <w:r w:rsidRPr="0075665D">
        <w:rPr>
          <w:i/>
          <w:iCs/>
          <w:lang w:val="en-GB"/>
        </w:rPr>
        <w:t xml:space="preserve">De Re Publica </w:t>
      </w:r>
      <w:r w:rsidRPr="0075665D">
        <w:rPr>
          <w:lang w:val="en-GB"/>
        </w:rPr>
        <w:t>(</w:t>
      </w:r>
      <w:r w:rsidR="003647A5">
        <w:rPr>
          <w:lang w:val="en-GB"/>
        </w:rPr>
        <w:t>‘</w:t>
      </w:r>
      <w:r w:rsidRPr="0075665D">
        <w:rPr>
          <w:lang w:val="en-GB"/>
        </w:rPr>
        <w:t>On the Commonwealth</w:t>
      </w:r>
      <w:r w:rsidR="003647A5">
        <w:rPr>
          <w:lang w:val="en-GB"/>
        </w:rPr>
        <w:t>’</w:t>
      </w:r>
      <w:r w:rsidRPr="0075665D">
        <w:rPr>
          <w:lang w:val="en-GB"/>
        </w:rPr>
        <w:t>), into a prestigious text about the theory and interpretation of dreams</w:t>
      </w:r>
      <w:r w:rsidR="00FC6BC2">
        <w:rPr>
          <w:lang w:val="en-GB"/>
        </w:rPr>
        <w:t>.</w:t>
      </w:r>
      <w:r w:rsidR="00FC6BC2" w:rsidRPr="0075665D">
        <w:rPr>
          <w:vertAlign w:val="superscript"/>
          <w:lang w:val="en-GB"/>
        </w:rPr>
        <w:footnoteReference w:id="197"/>
      </w:r>
      <w:r w:rsidR="00FC6BC2">
        <w:rPr>
          <w:lang w:val="en-GB"/>
        </w:rPr>
        <w:t xml:space="preserve"> </w:t>
      </w:r>
      <w:r w:rsidRPr="0075665D">
        <w:rPr>
          <w:lang w:val="en-GB"/>
        </w:rPr>
        <w:t>Macrobius</w:t>
      </w:r>
      <w:r w:rsidR="003647A5">
        <w:rPr>
          <w:lang w:val="en-GB"/>
        </w:rPr>
        <w:t>’</w:t>
      </w:r>
      <w:r w:rsidR="008947FB">
        <w:rPr>
          <w:lang w:val="en-GB"/>
        </w:rPr>
        <w:t>s</w:t>
      </w:r>
      <w:r w:rsidRPr="0075665D">
        <w:rPr>
          <w:lang w:val="en-GB"/>
        </w:rPr>
        <w:t xml:space="preserve"> approach was typical for </w:t>
      </w:r>
      <w:r w:rsidRPr="0075665D">
        <w:rPr>
          <w:lang w:val="en-GB"/>
        </w:rPr>
        <w:lastRenderedPageBreak/>
        <w:t>commentaries of this period, consist</w:t>
      </w:r>
      <w:r w:rsidR="00081F91">
        <w:rPr>
          <w:lang w:val="en-GB"/>
        </w:rPr>
        <w:t>ing</w:t>
      </w:r>
      <w:r w:rsidRPr="0075665D">
        <w:rPr>
          <w:lang w:val="en-GB"/>
        </w:rPr>
        <w:t xml:space="preserve"> of implications of the original paragraph, but also explanations and interpretations. </w:t>
      </w:r>
    </w:p>
    <w:p w14:paraId="1B010D19" w14:textId="145FFDCC" w:rsidR="007507DA" w:rsidRDefault="007507DA" w:rsidP="007507DA">
      <w:pPr>
        <w:spacing w:line="360" w:lineRule="auto"/>
        <w:rPr>
          <w:lang w:val="en-GB"/>
        </w:rPr>
      </w:pPr>
      <w:r>
        <w:rPr>
          <w:lang w:val="en-GB"/>
        </w:rPr>
        <w:tab/>
      </w:r>
      <w:r w:rsidRPr="0075665D">
        <w:rPr>
          <w:lang w:val="en-GB"/>
        </w:rPr>
        <w:t xml:space="preserve">The </w:t>
      </w:r>
      <w:r w:rsidRPr="0075665D">
        <w:rPr>
          <w:i/>
          <w:iCs/>
          <w:lang w:val="en-GB"/>
        </w:rPr>
        <w:t>Commentarii</w:t>
      </w:r>
      <w:r w:rsidRPr="0075665D">
        <w:rPr>
          <w:lang w:val="en-GB"/>
        </w:rPr>
        <w:t xml:space="preserve"> themselves consist</w:t>
      </w:r>
      <w:r w:rsidR="00FC6BC2">
        <w:rPr>
          <w:lang w:val="en-GB"/>
        </w:rPr>
        <w:t xml:space="preserve">ed </w:t>
      </w:r>
      <w:r w:rsidRPr="0075665D">
        <w:rPr>
          <w:lang w:val="en-GB"/>
        </w:rPr>
        <w:t xml:space="preserve">of 39 chapters in total, of which </w:t>
      </w:r>
      <w:r w:rsidR="00FC6BC2">
        <w:rPr>
          <w:lang w:val="en-GB"/>
        </w:rPr>
        <w:t>the third chapter contains a categorisation of dreams.</w:t>
      </w:r>
      <w:r w:rsidRPr="0075665D">
        <w:rPr>
          <w:vertAlign w:val="superscript"/>
          <w:lang w:val="en-GB"/>
        </w:rPr>
        <w:footnoteReference w:id="198"/>
      </w:r>
      <w:r w:rsidRPr="0075665D">
        <w:rPr>
          <w:lang w:val="en-GB"/>
        </w:rPr>
        <w:t xml:space="preserve"> Macrobius bases </w:t>
      </w:r>
      <w:r w:rsidR="00FC6BC2">
        <w:rPr>
          <w:lang w:val="en-GB"/>
        </w:rPr>
        <w:t xml:space="preserve">this categorisation </w:t>
      </w:r>
      <w:r w:rsidRPr="0075665D">
        <w:rPr>
          <w:lang w:val="en-GB"/>
        </w:rPr>
        <w:t>on theories of his predecessors such as Artemidorus</w:t>
      </w:r>
      <w:r w:rsidR="00FC6BC2">
        <w:rPr>
          <w:lang w:val="en-GB"/>
        </w:rPr>
        <w:t>, and presents them as follows</w:t>
      </w:r>
      <w:r w:rsidRPr="0075665D">
        <w:rPr>
          <w:lang w:val="en-GB"/>
        </w:rPr>
        <w:t>: enigmatic dreams (</w:t>
      </w:r>
      <w:r w:rsidRPr="0075665D">
        <w:rPr>
          <w:i/>
          <w:iCs/>
          <w:lang w:val="en-GB"/>
        </w:rPr>
        <w:t>somnium)</w:t>
      </w:r>
      <w:r w:rsidRPr="0075665D">
        <w:rPr>
          <w:lang w:val="en-GB"/>
        </w:rPr>
        <w:t>, prophetic visions (</w:t>
      </w:r>
      <w:r w:rsidRPr="0075665D">
        <w:rPr>
          <w:i/>
          <w:iCs/>
          <w:lang w:val="en-GB"/>
        </w:rPr>
        <w:t>visio</w:t>
      </w:r>
      <w:r w:rsidRPr="0075665D">
        <w:rPr>
          <w:lang w:val="en-GB"/>
        </w:rPr>
        <w:t>), oracular dreams (</w:t>
      </w:r>
      <w:r w:rsidRPr="0075665D">
        <w:rPr>
          <w:i/>
          <w:iCs/>
          <w:lang w:val="en-GB"/>
        </w:rPr>
        <w:t>oraculum</w:t>
      </w:r>
      <w:r w:rsidRPr="0075665D">
        <w:rPr>
          <w:lang w:val="en-GB"/>
        </w:rPr>
        <w:t>), nightmares (</w:t>
      </w:r>
      <w:r w:rsidRPr="0075665D">
        <w:rPr>
          <w:i/>
          <w:iCs/>
          <w:lang w:val="en-GB"/>
        </w:rPr>
        <w:t>insomnium</w:t>
      </w:r>
      <w:r w:rsidRPr="0075665D">
        <w:rPr>
          <w:lang w:val="en-GB"/>
        </w:rPr>
        <w:t>), and apparitions (</w:t>
      </w:r>
      <w:r w:rsidRPr="0075665D">
        <w:rPr>
          <w:i/>
          <w:iCs/>
          <w:lang w:val="en-GB"/>
        </w:rPr>
        <w:t>visum</w:t>
      </w:r>
      <w:r w:rsidRPr="0075665D">
        <w:rPr>
          <w:lang w:val="en-GB"/>
        </w:rPr>
        <w:t>).</w:t>
      </w:r>
      <w:r w:rsidRPr="0075665D">
        <w:rPr>
          <w:vertAlign w:val="superscript"/>
          <w:lang w:val="en-GB"/>
        </w:rPr>
        <w:footnoteReference w:id="199"/>
      </w:r>
      <w:r w:rsidRPr="0075665D">
        <w:rPr>
          <w:lang w:val="en-GB"/>
        </w:rPr>
        <w:t xml:space="preserve"> The two latter are then excluded from Macrobius</w:t>
      </w:r>
      <w:r w:rsidR="003647A5">
        <w:rPr>
          <w:lang w:val="en-GB"/>
        </w:rPr>
        <w:t>’</w:t>
      </w:r>
      <w:r w:rsidRPr="0075665D">
        <w:rPr>
          <w:lang w:val="en-GB"/>
        </w:rPr>
        <w:t xml:space="preserve"> discussion, as they are not regarded to have any prophetic significance. The enigmatic dreams, on the other hand, receive more attention, as their symbolic nature requires interpretation in order for their meanings to be understood.</w:t>
      </w:r>
      <w:r w:rsidRPr="0075665D">
        <w:rPr>
          <w:vertAlign w:val="superscript"/>
          <w:lang w:val="en-GB"/>
        </w:rPr>
        <w:footnoteReference w:id="200"/>
      </w:r>
      <w:r>
        <w:rPr>
          <w:lang w:val="en-GB"/>
        </w:rPr>
        <w:t xml:space="preserve"> </w:t>
      </w:r>
      <w:r w:rsidRPr="0075665D">
        <w:rPr>
          <w:lang w:val="en-GB"/>
        </w:rPr>
        <w:t xml:space="preserve">Macrobius divides </w:t>
      </w:r>
      <w:r>
        <w:rPr>
          <w:lang w:val="en-GB"/>
        </w:rPr>
        <w:t>them</w:t>
      </w:r>
      <w:r w:rsidRPr="0075665D">
        <w:rPr>
          <w:lang w:val="en-GB"/>
        </w:rPr>
        <w:t xml:space="preserve"> into five sub-categories: personal, alien, social, public, and universal, which all occur in </w:t>
      </w:r>
      <w:r w:rsidRPr="0075665D">
        <w:rPr>
          <w:i/>
          <w:iCs/>
          <w:lang w:val="en-GB"/>
        </w:rPr>
        <w:t>Somnium Scipionis</w:t>
      </w:r>
      <w:r w:rsidRPr="0075665D">
        <w:rPr>
          <w:lang w:val="en-GB"/>
        </w:rPr>
        <w:t>.</w:t>
      </w:r>
      <w:r w:rsidRPr="0075665D">
        <w:rPr>
          <w:vertAlign w:val="superscript"/>
          <w:lang w:val="en-GB"/>
        </w:rPr>
        <w:footnoteReference w:id="201"/>
      </w:r>
      <w:r w:rsidRPr="0075665D">
        <w:rPr>
          <w:lang w:val="en-GB"/>
        </w:rPr>
        <w:t xml:space="preserve"> His fivefold classification of dreams became a typology that was prevalent in concepts regarding dreams and their functions in western Europe throughout the Middle Ages.</w:t>
      </w:r>
      <w:r w:rsidRPr="0075665D">
        <w:rPr>
          <w:vertAlign w:val="superscript"/>
          <w:lang w:val="en-GB"/>
        </w:rPr>
        <w:footnoteReference w:id="202"/>
      </w:r>
      <w:r w:rsidRPr="0075665D">
        <w:rPr>
          <w:lang w:val="en-GB"/>
        </w:rPr>
        <w:t xml:space="preserve"> </w:t>
      </w:r>
    </w:p>
    <w:p w14:paraId="599F7991" w14:textId="58EAD23B" w:rsidR="002272EB" w:rsidRDefault="007507DA" w:rsidP="00CE6508">
      <w:pPr>
        <w:spacing w:line="360" w:lineRule="auto"/>
        <w:rPr>
          <w:lang w:val="en-GB"/>
        </w:rPr>
      </w:pPr>
      <w:r>
        <w:rPr>
          <w:lang w:val="en-GB"/>
        </w:rPr>
        <w:tab/>
        <w:t>Taking Macrobius</w:t>
      </w:r>
      <w:r w:rsidR="003647A5">
        <w:rPr>
          <w:lang w:val="en-GB"/>
        </w:rPr>
        <w:t>’</w:t>
      </w:r>
      <w:r>
        <w:rPr>
          <w:lang w:val="en-GB"/>
        </w:rPr>
        <w:t xml:space="preserve"> fivefold classification and applying them to </w:t>
      </w:r>
      <w:r>
        <w:rPr>
          <w:i/>
          <w:iCs/>
          <w:lang w:val="en-GB"/>
        </w:rPr>
        <w:t xml:space="preserve">Breuddwyd Rhonabwy, </w:t>
      </w:r>
      <w:r>
        <w:rPr>
          <w:lang w:val="en-GB"/>
        </w:rPr>
        <w:t xml:space="preserve">McKenna argues that </w:t>
      </w:r>
      <w:r>
        <w:rPr>
          <w:i/>
          <w:iCs/>
          <w:lang w:val="en-GB"/>
        </w:rPr>
        <w:t xml:space="preserve">Breuddwyd Rhonabwy </w:t>
      </w:r>
      <w:r>
        <w:rPr>
          <w:lang w:val="en-GB"/>
        </w:rPr>
        <w:t xml:space="preserve">is not a </w:t>
      </w:r>
      <w:r>
        <w:rPr>
          <w:i/>
          <w:iCs/>
          <w:lang w:val="en-GB"/>
        </w:rPr>
        <w:t>breuddwyd</w:t>
      </w:r>
      <w:r>
        <w:rPr>
          <w:lang w:val="en-GB"/>
        </w:rPr>
        <w:t xml:space="preserve">, despite of its title, as Rhonabwy experiences a </w:t>
      </w:r>
      <w:r>
        <w:rPr>
          <w:i/>
          <w:iCs/>
          <w:lang w:val="en-GB"/>
        </w:rPr>
        <w:t>drych</w:t>
      </w:r>
      <w:r>
        <w:rPr>
          <w:lang w:val="en-GB"/>
        </w:rPr>
        <w:t>, something</w:t>
      </w:r>
      <w:r w:rsidRPr="008975EF">
        <w:rPr>
          <w:lang w:val="en-GB"/>
        </w:rPr>
        <w:t xml:space="preserve"> </w:t>
      </w:r>
      <w:r w:rsidRPr="0075665D">
        <w:rPr>
          <w:lang w:val="en-GB"/>
        </w:rPr>
        <w:t xml:space="preserve">more closely translated as </w:t>
      </w:r>
      <w:r w:rsidR="003647A5">
        <w:rPr>
          <w:lang w:val="en-GB"/>
        </w:rPr>
        <w:t>‘</w:t>
      </w:r>
      <w:r w:rsidRPr="0075665D">
        <w:rPr>
          <w:lang w:val="en-GB"/>
        </w:rPr>
        <w:t>mirror</w:t>
      </w:r>
      <w:r w:rsidR="003647A5">
        <w:rPr>
          <w:lang w:val="en-GB"/>
        </w:rPr>
        <w:t>’</w:t>
      </w:r>
      <w:r w:rsidRPr="0075665D">
        <w:rPr>
          <w:lang w:val="en-GB"/>
        </w:rPr>
        <w:t xml:space="preserve"> or </w:t>
      </w:r>
      <w:r w:rsidR="003647A5">
        <w:rPr>
          <w:lang w:val="en-GB"/>
        </w:rPr>
        <w:t>‘</w:t>
      </w:r>
      <w:r w:rsidRPr="0075665D">
        <w:rPr>
          <w:lang w:val="en-GB"/>
        </w:rPr>
        <w:t>vision</w:t>
      </w:r>
      <w:r w:rsidR="003647A5">
        <w:rPr>
          <w:lang w:val="en-GB"/>
        </w:rPr>
        <w:t>’</w:t>
      </w:r>
      <w:r w:rsidRPr="0075665D">
        <w:rPr>
          <w:lang w:val="en-GB"/>
        </w:rPr>
        <w:t xml:space="preserve"> rather than </w:t>
      </w:r>
      <w:r w:rsidR="003647A5">
        <w:rPr>
          <w:lang w:val="en-GB"/>
        </w:rPr>
        <w:t>‘</w:t>
      </w:r>
      <w:r w:rsidRPr="0075665D">
        <w:rPr>
          <w:lang w:val="en-GB"/>
        </w:rPr>
        <w:t>dream</w:t>
      </w:r>
      <w:r w:rsidR="003647A5">
        <w:rPr>
          <w:lang w:val="en-GB"/>
        </w:rPr>
        <w:t>’</w:t>
      </w:r>
      <w:r w:rsidRPr="0075665D">
        <w:rPr>
          <w:lang w:val="en-GB"/>
        </w:rPr>
        <w:t>.</w:t>
      </w:r>
      <w:r w:rsidRPr="0075665D">
        <w:rPr>
          <w:vertAlign w:val="superscript"/>
          <w:lang w:val="en-GB"/>
        </w:rPr>
        <w:footnoteReference w:id="203"/>
      </w:r>
      <w:r w:rsidRPr="0075665D">
        <w:rPr>
          <w:lang w:val="en-GB"/>
        </w:rPr>
        <w:t xml:space="preserve"> Because Rhonabwy experiences his dream as soon as he closes his eyes, and because his dream begins with an encounter with a rider, McKenna states </w:t>
      </w:r>
      <w:r w:rsidRPr="0075665D">
        <w:rPr>
          <w:lang w:val="en-GB"/>
        </w:rPr>
        <w:lastRenderedPageBreak/>
        <w:t xml:space="preserve">that it can be interpreted as a </w:t>
      </w:r>
      <w:r w:rsidRPr="0075665D">
        <w:rPr>
          <w:i/>
          <w:iCs/>
          <w:lang w:val="en-GB"/>
        </w:rPr>
        <w:t>visum</w:t>
      </w:r>
      <w:r w:rsidRPr="0075665D">
        <w:rPr>
          <w:lang w:val="en-GB"/>
        </w:rPr>
        <w:t xml:space="preserve"> or </w:t>
      </w:r>
      <w:r w:rsidRPr="0075665D">
        <w:rPr>
          <w:i/>
          <w:iCs/>
          <w:lang w:val="en-GB"/>
        </w:rPr>
        <w:t>phantasma</w:t>
      </w:r>
      <w:r w:rsidRPr="0075665D">
        <w:rPr>
          <w:lang w:val="en-GB"/>
        </w:rPr>
        <w:t xml:space="preserve">, which Macrobius writes </w:t>
      </w:r>
      <w:r w:rsidR="003647A5">
        <w:rPr>
          <w:lang w:val="en-GB"/>
        </w:rPr>
        <w:t>‘</w:t>
      </w:r>
      <w:r w:rsidRPr="0075665D">
        <w:rPr>
          <w:lang w:val="en-GB"/>
        </w:rPr>
        <w:t>comes upon one in the moment between wakefulness and slumber</w:t>
      </w:r>
      <w:r w:rsidR="003647A5">
        <w:rPr>
          <w:lang w:val="en-GB"/>
        </w:rPr>
        <w:t>’</w:t>
      </w:r>
      <w:r w:rsidRPr="0075665D">
        <w:rPr>
          <w:lang w:val="en-GB"/>
        </w:rPr>
        <w:t>.</w:t>
      </w:r>
      <w:r w:rsidRPr="0075665D">
        <w:rPr>
          <w:vertAlign w:val="superscript"/>
          <w:lang w:val="en-GB"/>
        </w:rPr>
        <w:footnoteReference w:id="204"/>
      </w:r>
      <w:r w:rsidRPr="0075665D">
        <w:rPr>
          <w:lang w:val="en-GB"/>
        </w:rPr>
        <w:t xml:space="preserve"> </w:t>
      </w:r>
      <w:r>
        <w:rPr>
          <w:lang w:val="en-GB"/>
        </w:rPr>
        <w:t>T</w:t>
      </w:r>
      <w:r w:rsidR="00906659">
        <w:rPr>
          <w:lang w:val="en-GB"/>
        </w:rPr>
        <w:t>his notion, together with the use of contemporary categorisation as a way to think about medieval vision literature and dream narratives will be expanded upon below.</w:t>
      </w:r>
      <w:r w:rsidR="001A4A15">
        <w:rPr>
          <w:lang w:val="en-GB"/>
        </w:rPr>
        <w:t xml:space="preserve"> The fivefold classification </w:t>
      </w:r>
      <w:r w:rsidR="00134576">
        <w:rPr>
          <w:lang w:val="en-GB"/>
        </w:rPr>
        <w:t>will be inspected as a means of analysis.</w:t>
      </w:r>
      <w:r w:rsidRPr="0075665D">
        <w:rPr>
          <w:vertAlign w:val="superscript"/>
          <w:lang w:val="en-GB"/>
        </w:rPr>
        <w:footnoteReference w:id="205"/>
      </w:r>
      <w:r>
        <w:rPr>
          <w:lang w:val="en-GB"/>
        </w:rPr>
        <w:t xml:space="preserve"> </w:t>
      </w:r>
    </w:p>
    <w:p w14:paraId="21B971FA" w14:textId="77777777" w:rsidR="00906659" w:rsidRDefault="00906659" w:rsidP="005662BD">
      <w:pPr>
        <w:autoSpaceDE w:val="0"/>
        <w:autoSpaceDN w:val="0"/>
        <w:adjustRightInd w:val="0"/>
        <w:spacing w:line="360" w:lineRule="auto"/>
        <w:rPr>
          <w:lang w:val="en-GB"/>
        </w:rPr>
      </w:pPr>
    </w:p>
    <w:p w14:paraId="69CC44ED" w14:textId="77777777" w:rsidR="007507DA" w:rsidRPr="0075665D" w:rsidRDefault="007507DA" w:rsidP="006F394F">
      <w:pPr>
        <w:pStyle w:val="Kop2"/>
      </w:pPr>
      <w:bookmarkStart w:id="22" w:name="_Toc101174791"/>
      <w:bookmarkStart w:id="23" w:name="_Toc101176598"/>
      <w:bookmarkStart w:id="24" w:name="_Toc104916213"/>
      <w:bookmarkStart w:id="25" w:name="_Toc109938034"/>
      <w:r w:rsidRPr="0075665D">
        <w:rPr>
          <w:u w:color="222222"/>
        </w:rPr>
        <w:t xml:space="preserve">Reflections of </w:t>
      </w:r>
      <w:r>
        <w:rPr>
          <w:u w:color="222222"/>
        </w:rPr>
        <w:t>Medieval Thought</w:t>
      </w:r>
      <w:r w:rsidRPr="0075665D">
        <w:rPr>
          <w:u w:color="222222"/>
        </w:rPr>
        <w:t xml:space="preserve"> in Insular Dream-Narratives</w:t>
      </w:r>
      <w:bookmarkEnd w:id="22"/>
      <w:bookmarkEnd w:id="23"/>
      <w:bookmarkEnd w:id="24"/>
      <w:bookmarkEnd w:id="25"/>
    </w:p>
    <w:p w14:paraId="5C7D2065" w14:textId="1B20246D" w:rsidR="007507DA" w:rsidRPr="0075665D" w:rsidRDefault="007507DA" w:rsidP="007507DA">
      <w:pPr>
        <w:spacing w:line="360" w:lineRule="auto"/>
        <w:rPr>
          <w:iCs/>
          <w:lang w:val="en-GB"/>
        </w:rPr>
      </w:pPr>
      <w:r>
        <w:rPr>
          <w:lang w:val="en-GB"/>
        </w:rPr>
        <w:t>Within medieval European society, t</w:t>
      </w:r>
      <w:r w:rsidRPr="0075665D">
        <w:rPr>
          <w:iCs/>
          <w:lang w:val="en-GB"/>
        </w:rPr>
        <w:t>here</w:t>
      </w:r>
      <w:r>
        <w:rPr>
          <w:iCs/>
          <w:lang w:val="en-GB"/>
        </w:rPr>
        <w:t xml:space="preserve"> </w:t>
      </w:r>
      <w:r w:rsidRPr="0075665D">
        <w:rPr>
          <w:iCs/>
          <w:lang w:val="en-GB"/>
        </w:rPr>
        <w:t>was a belief that dreams were prophetic or contained prophetic powers or properties. They were able to affect real life, even if only to a certain exten</w:t>
      </w:r>
      <w:r>
        <w:rPr>
          <w:iCs/>
          <w:lang w:val="en-GB"/>
        </w:rPr>
        <w:t>t</w:t>
      </w:r>
      <w:r w:rsidRPr="0075665D">
        <w:rPr>
          <w:iCs/>
          <w:lang w:val="en-GB"/>
        </w:rPr>
        <w:t>.</w:t>
      </w:r>
      <w:r w:rsidR="00DF53A1">
        <w:rPr>
          <w:rStyle w:val="Voetnootmarkering"/>
          <w:iCs/>
          <w:lang w:val="en-GB"/>
        </w:rPr>
        <w:footnoteReference w:id="206"/>
      </w:r>
      <w:r w:rsidRPr="0075665D">
        <w:rPr>
          <w:iCs/>
          <w:lang w:val="en-GB"/>
        </w:rPr>
        <w:t xml:space="preserve"> This is seen reflected in various ways</w:t>
      </w:r>
      <w:r>
        <w:rPr>
          <w:iCs/>
          <w:lang w:val="en-GB"/>
        </w:rPr>
        <w:t>:</w:t>
      </w:r>
      <w:r w:rsidRPr="0075665D">
        <w:rPr>
          <w:iCs/>
          <w:lang w:val="en-GB"/>
        </w:rPr>
        <w:t xml:space="preserve"> in </w:t>
      </w:r>
      <w:r w:rsidR="009A7933">
        <w:rPr>
          <w:i/>
          <w:lang w:val="en-GB"/>
        </w:rPr>
        <w:t>AOe</w:t>
      </w:r>
      <w:r w:rsidRPr="0075665D">
        <w:rPr>
          <w:i/>
          <w:lang w:val="en-GB"/>
        </w:rPr>
        <w:t xml:space="preserve"> </w:t>
      </w:r>
      <w:r w:rsidRPr="0075665D">
        <w:rPr>
          <w:iCs/>
          <w:lang w:val="en-GB"/>
        </w:rPr>
        <w:t xml:space="preserve">and </w:t>
      </w:r>
      <w:r w:rsidR="009A7933">
        <w:rPr>
          <w:i/>
          <w:lang w:val="en-GB"/>
        </w:rPr>
        <w:t>BMW</w:t>
      </w:r>
      <w:r w:rsidRPr="0075665D">
        <w:rPr>
          <w:iCs/>
          <w:lang w:val="en-GB"/>
        </w:rPr>
        <w:t xml:space="preserve">, both protagonists fall ill after experiencing their dream-vision, and in </w:t>
      </w:r>
      <w:r w:rsidR="009A7933">
        <w:rPr>
          <w:i/>
          <w:lang w:val="en-GB"/>
        </w:rPr>
        <w:t>AMC</w:t>
      </w:r>
      <w:r w:rsidRPr="0075665D">
        <w:rPr>
          <w:i/>
          <w:lang w:val="en-GB"/>
        </w:rPr>
        <w:t xml:space="preserve"> </w:t>
      </w:r>
      <w:r w:rsidRPr="0075665D">
        <w:rPr>
          <w:iCs/>
          <w:lang w:val="en-GB"/>
        </w:rPr>
        <w:t>the protagonist is able to extract the demon of gluttony from someone</w:t>
      </w:r>
      <w:r w:rsidR="003647A5">
        <w:rPr>
          <w:iCs/>
          <w:lang w:val="en-GB"/>
        </w:rPr>
        <w:t>’</w:t>
      </w:r>
      <w:r w:rsidRPr="0075665D">
        <w:rPr>
          <w:iCs/>
          <w:lang w:val="en-GB"/>
        </w:rPr>
        <w:t>s throat after reiterating his dream. None of these narratives question the dreams</w:t>
      </w:r>
      <w:r w:rsidR="003647A5">
        <w:rPr>
          <w:iCs/>
          <w:lang w:val="en-GB"/>
        </w:rPr>
        <w:t>’</w:t>
      </w:r>
      <w:r w:rsidRPr="0075665D">
        <w:rPr>
          <w:iCs/>
          <w:lang w:val="en-GB"/>
        </w:rPr>
        <w:t xml:space="preserve"> ability to cause </w:t>
      </w:r>
      <w:r>
        <w:rPr>
          <w:iCs/>
          <w:lang w:val="en-GB"/>
        </w:rPr>
        <w:t>such illness or cure</w:t>
      </w:r>
      <w:r w:rsidRPr="0075665D">
        <w:rPr>
          <w:iCs/>
          <w:lang w:val="en-GB"/>
        </w:rPr>
        <w:t xml:space="preserve">: both </w:t>
      </w:r>
      <w:r w:rsidRPr="0075665D">
        <w:rPr>
          <w:i/>
          <w:lang w:val="en-GB"/>
        </w:rPr>
        <w:t>AOe</w:t>
      </w:r>
      <w:r w:rsidRPr="0075665D">
        <w:rPr>
          <w:iCs/>
          <w:lang w:val="en-GB"/>
        </w:rPr>
        <w:t xml:space="preserve"> and </w:t>
      </w:r>
      <w:r w:rsidRPr="0075665D">
        <w:rPr>
          <w:i/>
          <w:lang w:val="en-GB"/>
        </w:rPr>
        <w:t>BMW</w:t>
      </w:r>
      <w:r w:rsidRPr="0075665D">
        <w:rPr>
          <w:iCs/>
          <w:lang w:val="en-GB"/>
        </w:rPr>
        <w:t xml:space="preserve"> assign </w:t>
      </w:r>
      <w:r w:rsidRPr="0075665D">
        <w:rPr>
          <w:iCs/>
          <w:lang w:val="en-GB"/>
        </w:rPr>
        <w:lastRenderedPageBreak/>
        <w:t>responsibility of Óengus</w:t>
      </w:r>
      <w:r w:rsidR="003647A5">
        <w:rPr>
          <w:iCs/>
          <w:lang w:val="en-GB"/>
        </w:rPr>
        <w:t>’</w:t>
      </w:r>
      <w:r w:rsidRPr="0075665D">
        <w:rPr>
          <w:iCs/>
          <w:lang w:val="en-GB"/>
        </w:rPr>
        <w:t xml:space="preserve"> and Maxen</w:t>
      </w:r>
      <w:r w:rsidR="003647A5">
        <w:rPr>
          <w:iCs/>
          <w:lang w:val="en-GB"/>
        </w:rPr>
        <w:t>’</w:t>
      </w:r>
      <w:r w:rsidRPr="0075665D">
        <w:rPr>
          <w:iCs/>
          <w:lang w:val="en-GB"/>
        </w:rPr>
        <w:t xml:space="preserve">s wasting sickness to the maidens seen in the dream-visions, and </w:t>
      </w:r>
      <w:r w:rsidRPr="0075665D">
        <w:rPr>
          <w:i/>
          <w:lang w:val="en-GB"/>
        </w:rPr>
        <w:t>AMC</w:t>
      </w:r>
      <w:r w:rsidRPr="0075665D">
        <w:rPr>
          <w:iCs/>
          <w:lang w:val="en-GB"/>
        </w:rPr>
        <w:t xml:space="preserve"> immediately recognises the vision to be a viable cure for the king. There is no doubt expressed within the narratives about whether or not the dreams hold any truth, they simply are true and perceived and considered as real as the primary world. It then is no surprise that the belief that dreams contained important messages that were difficult or otherwise impossible for mortals to obtain can be seen in the texts to a certain degree too: all four of the narratives present their protagonist with new information. It cannot be doubted that were it not for the dream, Óengus and Maxen would probably not have known about the maiden they fall in love with, as it takes them several tries even with the information about their existence to find them. Rhonabwy would never have been able to remember or know about the scenes playing out in front of him, would not have known about the battle of Badon and the rivalry between Arthur and Owain during their game of </w:t>
      </w:r>
      <w:r w:rsidRPr="0075665D">
        <w:rPr>
          <w:i/>
          <w:lang w:val="en-GB"/>
        </w:rPr>
        <w:t>gwy</w:t>
      </w:r>
      <w:r w:rsidR="000C59B6">
        <w:rPr>
          <w:i/>
          <w:lang w:val="en-GB"/>
        </w:rPr>
        <w:t>d</w:t>
      </w:r>
      <w:r w:rsidRPr="0075665D">
        <w:rPr>
          <w:i/>
          <w:lang w:val="en-GB"/>
        </w:rPr>
        <w:t xml:space="preserve">dbwyll </w:t>
      </w:r>
      <w:r w:rsidRPr="0075665D">
        <w:rPr>
          <w:iCs/>
          <w:lang w:val="en-GB"/>
        </w:rPr>
        <w:t>if not for his dream, even if it remains unclear what the significance of these scenes are to him.</w:t>
      </w:r>
      <w:r w:rsidR="000C59B6" w:rsidRPr="000C59B6">
        <w:rPr>
          <w:iCs/>
          <w:lang w:val="en-GB"/>
        </w:rPr>
        <w:t xml:space="preserve"> For a soldier such as Rhonabwy, the witnessing of such battle might have taught him how battles were fought by the people in power, or might have conveyed a judgement upon his leaders. It might very well be that seeing these scenes is supposed to have a certain impact on Rhonabwy, even if the text itself never explicitly states it.</w:t>
      </w:r>
      <w:r w:rsidRPr="000C59B6">
        <w:rPr>
          <w:iCs/>
          <w:lang w:val="en-GB"/>
        </w:rPr>
        <w:t xml:space="preserve"> </w:t>
      </w:r>
      <w:r w:rsidRPr="0075665D">
        <w:rPr>
          <w:iCs/>
          <w:lang w:val="en-GB"/>
        </w:rPr>
        <w:t>Additionally, MacConglinne would probably not even have survived were it not for his vision, as his vision was the reason he was let go instead of crucified. While the intention or main function of this new information might not always be clear, e.g. it is uncertain what Rhonabwy actually obtains from receiving the information given in his dream, there is no doubt that a transferral of knowledge has taken place.</w:t>
      </w:r>
    </w:p>
    <w:p w14:paraId="4750BCE6" w14:textId="2253A01C" w:rsidR="007507DA" w:rsidRPr="0075665D" w:rsidRDefault="007507DA" w:rsidP="007507DA">
      <w:pPr>
        <w:spacing w:line="360" w:lineRule="auto"/>
        <w:rPr>
          <w:iCs/>
          <w:lang w:val="en-GB"/>
        </w:rPr>
      </w:pPr>
      <w:r w:rsidRPr="0075665D">
        <w:rPr>
          <w:iCs/>
          <w:lang w:val="en-GB"/>
        </w:rPr>
        <w:tab/>
        <w:t>Kruger describe</w:t>
      </w:r>
      <w:r>
        <w:rPr>
          <w:iCs/>
          <w:lang w:val="en-GB"/>
        </w:rPr>
        <w:t>s</w:t>
      </w:r>
      <w:r w:rsidRPr="0075665D">
        <w:rPr>
          <w:iCs/>
          <w:lang w:val="en-GB"/>
        </w:rPr>
        <w:t xml:space="preserve"> the position of dreams as being between states: between the divine and the mundane, the intellectual and the physical, meaningful revelation and individual agitation.</w:t>
      </w:r>
      <w:r w:rsidRPr="0075665D">
        <w:rPr>
          <w:iCs/>
          <w:vertAlign w:val="superscript"/>
          <w:lang w:val="en-GB"/>
        </w:rPr>
        <w:footnoteReference w:id="207"/>
      </w:r>
      <w:r w:rsidRPr="0075665D">
        <w:rPr>
          <w:iCs/>
          <w:lang w:val="en-GB"/>
        </w:rPr>
        <w:t xml:space="preserve"> There was a strong belief in the prognostic power of dreams, but a distrust of the dream experience too.</w:t>
      </w:r>
      <w:r w:rsidRPr="0075665D">
        <w:rPr>
          <w:vertAlign w:val="superscript"/>
          <w:lang w:val="en-GB"/>
        </w:rPr>
        <w:footnoteReference w:id="208"/>
      </w:r>
      <w:r w:rsidRPr="0075665D">
        <w:rPr>
          <w:i/>
          <w:lang w:val="en-GB"/>
        </w:rPr>
        <w:t xml:space="preserve"> </w:t>
      </w:r>
      <w:r w:rsidRPr="0075665D">
        <w:rPr>
          <w:iCs/>
          <w:lang w:val="en-GB"/>
        </w:rPr>
        <w:t xml:space="preserve">As the discussion above </w:t>
      </w:r>
      <w:r>
        <w:rPr>
          <w:iCs/>
          <w:lang w:val="en-GB"/>
        </w:rPr>
        <w:t>states</w:t>
      </w:r>
      <w:r w:rsidRPr="0075665D">
        <w:rPr>
          <w:iCs/>
          <w:lang w:val="en-GB"/>
        </w:rPr>
        <w:t>, there is no direct distrust shown towards the dream experiences</w:t>
      </w:r>
      <w:r>
        <w:rPr>
          <w:iCs/>
          <w:lang w:val="en-GB"/>
        </w:rPr>
        <w:t xml:space="preserve"> within the corpus</w:t>
      </w:r>
      <w:r w:rsidRPr="0075665D">
        <w:rPr>
          <w:iCs/>
          <w:lang w:val="en-GB"/>
        </w:rPr>
        <w:t>. While it is true that Maxen</w:t>
      </w:r>
      <w:r w:rsidR="003647A5">
        <w:rPr>
          <w:iCs/>
          <w:lang w:val="en-GB"/>
        </w:rPr>
        <w:t>’</w:t>
      </w:r>
      <w:r w:rsidRPr="0075665D">
        <w:rPr>
          <w:iCs/>
          <w:lang w:val="en-GB"/>
        </w:rPr>
        <w:t xml:space="preserve">s retinue is not happy with his slow decay following his dream, there is no outright distrust voiced. The position of dreams as being between states of being or existence, however, is interesting. Certain elements in the texts, such as the general landscape descriptions in </w:t>
      </w:r>
      <w:r w:rsidRPr="0075665D">
        <w:rPr>
          <w:i/>
          <w:lang w:val="en-GB"/>
        </w:rPr>
        <w:t>BMW</w:t>
      </w:r>
      <w:r w:rsidRPr="0075665D">
        <w:rPr>
          <w:iCs/>
          <w:lang w:val="en-GB"/>
        </w:rPr>
        <w:t xml:space="preserve">, point towards the dreams containing their own sort of space, in which things are possible which </w:t>
      </w:r>
      <w:r w:rsidRPr="0075665D">
        <w:rPr>
          <w:iCs/>
          <w:lang w:val="en-GB"/>
        </w:rPr>
        <w:lastRenderedPageBreak/>
        <w:t>would not be possible in the primary world, e.g. MacConglinne</w:t>
      </w:r>
      <w:r w:rsidR="003647A5">
        <w:rPr>
          <w:iCs/>
          <w:lang w:val="en-GB"/>
        </w:rPr>
        <w:t>’</w:t>
      </w:r>
      <w:r w:rsidRPr="0075665D">
        <w:rPr>
          <w:iCs/>
          <w:lang w:val="en-GB"/>
        </w:rPr>
        <w:t xml:space="preserve">s journey through a land made of food. It could be interesting to consider dreams and the metaphysical space they occupy as a sort of mediator, a place that enables contact between the dreamer and the divine and intellectual. This then will be </w:t>
      </w:r>
      <w:r>
        <w:rPr>
          <w:iCs/>
          <w:lang w:val="en-GB"/>
        </w:rPr>
        <w:t xml:space="preserve">further </w:t>
      </w:r>
      <w:r w:rsidRPr="0075665D">
        <w:rPr>
          <w:iCs/>
          <w:lang w:val="en-GB"/>
        </w:rPr>
        <w:t xml:space="preserve">explored </w:t>
      </w:r>
      <w:r>
        <w:rPr>
          <w:iCs/>
          <w:lang w:val="en-GB"/>
        </w:rPr>
        <w:t xml:space="preserve">below </w:t>
      </w:r>
      <w:r w:rsidRPr="0075665D">
        <w:rPr>
          <w:iCs/>
          <w:lang w:val="en-GB"/>
        </w:rPr>
        <w:t>in</w:t>
      </w:r>
      <w:r>
        <w:rPr>
          <w:iCs/>
          <w:lang w:val="en-GB"/>
        </w:rPr>
        <w:t xml:space="preserve"> Chapter III:</w:t>
      </w:r>
      <w:r w:rsidRPr="0075665D">
        <w:rPr>
          <w:iCs/>
          <w:lang w:val="en-GB"/>
        </w:rPr>
        <w:t xml:space="preserve"> </w:t>
      </w:r>
      <w:r w:rsidR="003647A5">
        <w:rPr>
          <w:iCs/>
          <w:lang w:val="en-GB"/>
        </w:rPr>
        <w:t>‘</w:t>
      </w:r>
      <w:r w:rsidRPr="0075665D">
        <w:rPr>
          <w:iCs/>
          <w:lang w:val="en-GB"/>
        </w:rPr>
        <w:t>Medieval Insular Dream-Narratives</w:t>
      </w:r>
      <w:r w:rsidR="003647A5">
        <w:rPr>
          <w:iCs/>
          <w:lang w:val="en-GB"/>
        </w:rPr>
        <w:t>’</w:t>
      </w:r>
      <w:r w:rsidR="000B1009">
        <w:rPr>
          <w:iCs/>
          <w:lang w:val="en-GB"/>
        </w:rPr>
        <w:t>.</w:t>
      </w:r>
      <w:r w:rsidRPr="0075665D">
        <w:rPr>
          <w:iCs/>
          <w:vertAlign w:val="superscript"/>
          <w:lang w:val="en-GB"/>
        </w:rPr>
        <w:footnoteReference w:id="209"/>
      </w:r>
      <w:r w:rsidRPr="0075665D">
        <w:rPr>
          <w:iCs/>
          <w:lang w:val="en-GB"/>
        </w:rPr>
        <w:t xml:space="preserve"> </w:t>
      </w:r>
      <w:r w:rsidR="005370EE">
        <w:rPr>
          <w:iCs/>
          <w:lang w:val="en-GB"/>
        </w:rPr>
        <w:t>But first, we will expand on the interpretation of dreams in our corpus aided by Macrobius' categorisation below.</w:t>
      </w:r>
    </w:p>
    <w:p w14:paraId="7F6BA735" w14:textId="77777777" w:rsidR="007507DA" w:rsidRDefault="007507DA" w:rsidP="007507DA">
      <w:pPr>
        <w:autoSpaceDE w:val="0"/>
        <w:autoSpaceDN w:val="0"/>
        <w:adjustRightInd w:val="0"/>
        <w:spacing w:line="360" w:lineRule="auto"/>
        <w:rPr>
          <w:lang w:val="en-GB"/>
        </w:rPr>
      </w:pPr>
    </w:p>
    <w:p w14:paraId="5FFA8C6C" w14:textId="0FBB880F" w:rsidR="007507DA" w:rsidRPr="00096C27" w:rsidRDefault="007507DA" w:rsidP="006F394F">
      <w:pPr>
        <w:pStyle w:val="Kop2"/>
      </w:pPr>
      <w:bookmarkStart w:id="26" w:name="_Toc101174792"/>
      <w:bookmarkStart w:id="27" w:name="_Toc101176599"/>
      <w:bookmarkStart w:id="28" w:name="_Toc104916214"/>
      <w:bookmarkStart w:id="29" w:name="_Toc109938035"/>
      <w:r w:rsidRPr="0075665D">
        <w:t xml:space="preserve">Applying </w:t>
      </w:r>
      <w:r>
        <w:t>Macrobius</w:t>
      </w:r>
      <w:r w:rsidR="003647A5">
        <w:t>’</w:t>
      </w:r>
      <w:r w:rsidRPr="0075665D">
        <w:t xml:space="preserve"> Categories</w:t>
      </w:r>
      <w:bookmarkEnd w:id="26"/>
      <w:bookmarkEnd w:id="27"/>
      <w:bookmarkEnd w:id="28"/>
      <w:bookmarkEnd w:id="29"/>
    </w:p>
    <w:p w14:paraId="29E9E1EE" w14:textId="6CF2DD27" w:rsidR="007507DA" w:rsidRDefault="007507DA" w:rsidP="007507DA">
      <w:pPr>
        <w:spacing w:line="360" w:lineRule="auto"/>
        <w:rPr>
          <w:lang w:val="en-GB"/>
        </w:rPr>
      </w:pPr>
      <w:r>
        <w:rPr>
          <w:lang w:val="en-GB"/>
        </w:rPr>
        <w:t>Catherine McKenna applies Macrobius</w:t>
      </w:r>
      <w:r w:rsidR="003647A5">
        <w:rPr>
          <w:lang w:val="en-GB"/>
        </w:rPr>
        <w:t>’</w:t>
      </w:r>
      <w:r>
        <w:rPr>
          <w:lang w:val="en-GB"/>
        </w:rPr>
        <w:t xml:space="preserve"> dream categories to the text of </w:t>
      </w:r>
      <w:r>
        <w:rPr>
          <w:i/>
          <w:iCs/>
          <w:lang w:val="en-GB"/>
        </w:rPr>
        <w:t>Breuddwyd Rhonabwy</w:t>
      </w:r>
      <w:r>
        <w:rPr>
          <w:lang w:val="en-GB"/>
        </w:rPr>
        <w:t>.</w:t>
      </w:r>
      <w:r>
        <w:rPr>
          <w:rStyle w:val="Voetnootmarkering"/>
        </w:rPr>
        <w:footnoteReference w:id="210"/>
      </w:r>
      <w:r>
        <w:rPr>
          <w:lang w:val="en-GB"/>
        </w:rPr>
        <w:t xml:space="preserve"> She argues that </w:t>
      </w:r>
      <w:r w:rsidRPr="0075665D">
        <w:rPr>
          <w:i/>
          <w:iCs/>
          <w:lang w:val="en-GB"/>
        </w:rPr>
        <w:t>Breuddwyd Rhonabwy</w:t>
      </w:r>
      <w:r w:rsidRPr="0075665D">
        <w:rPr>
          <w:lang w:val="en-GB"/>
        </w:rPr>
        <w:t xml:space="preserve"> was not, in fact, a </w:t>
      </w:r>
      <w:r w:rsidRPr="0075665D">
        <w:rPr>
          <w:i/>
          <w:iCs/>
          <w:lang w:val="en-GB"/>
        </w:rPr>
        <w:t>breuddwyd</w:t>
      </w:r>
      <w:r w:rsidRPr="0075665D">
        <w:rPr>
          <w:lang w:val="en-GB"/>
        </w:rPr>
        <w:t xml:space="preserve">, but a </w:t>
      </w:r>
      <w:r w:rsidRPr="0075665D">
        <w:rPr>
          <w:i/>
          <w:iCs/>
          <w:lang w:val="en-GB"/>
        </w:rPr>
        <w:t>drych</w:t>
      </w:r>
      <w:r w:rsidRPr="0075665D">
        <w:rPr>
          <w:lang w:val="en-GB"/>
        </w:rPr>
        <w:t xml:space="preserve">, which could be interpreted as a </w:t>
      </w:r>
      <w:r w:rsidRPr="0075665D">
        <w:rPr>
          <w:i/>
          <w:iCs/>
          <w:lang w:val="en-GB"/>
        </w:rPr>
        <w:t xml:space="preserve">visum </w:t>
      </w:r>
      <w:r w:rsidRPr="0075665D">
        <w:rPr>
          <w:lang w:val="en-GB"/>
        </w:rPr>
        <w:t xml:space="preserve">or </w:t>
      </w:r>
      <w:r w:rsidRPr="0075665D">
        <w:rPr>
          <w:i/>
          <w:iCs/>
          <w:lang w:val="en-GB"/>
        </w:rPr>
        <w:t>phantasma</w:t>
      </w:r>
      <w:r w:rsidRPr="0075665D">
        <w:rPr>
          <w:lang w:val="en-GB"/>
        </w:rPr>
        <w:t xml:space="preserve">, which Macrobius writes </w:t>
      </w:r>
      <w:r w:rsidR="003647A5">
        <w:rPr>
          <w:lang w:val="en-GB"/>
        </w:rPr>
        <w:t>‘</w:t>
      </w:r>
      <w:r w:rsidRPr="0075665D">
        <w:rPr>
          <w:lang w:val="en-GB"/>
        </w:rPr>
        <w:t>comes upon one in the moment between wakefulness and slumber</w:t>
      </w:r>
      <w:r w:rsidR="003647A5">
        <w:rPr>
          <w:lang w:val="en-GB"/>
        </w:rPr>
        <w:t>’</w:t>
      </w:r>
      <w:r w:rsidRPr="0075665D">
        <w:rPr>
          <w:lang w:val="en-GB"/>
        </w:rPr>
        <w:t>.</w:t>
      </w:r>
      <w:r w:rsidRPr="0075665D">
        <w:rPr>
          <w:vertAlign w:val="superscript"/>
          <w:lang w:val="en-GB"/>
        </w:rPr>
        <w:footnoteReference w:id="211"/>
      </w:r>
      <w:r w:rsidRPr="0075665D">
        <w:rPr>
          <w:lang w:val="en-GB"/>
        </w:rPr>
        <w:t xml:space="preserve"> This because Rhonabwy experiences his dream as soon as he closes his eyes, and starts with the encounter with a rider. The term </w:t>
      </w:r>
      <w:r w:rsidRPr="0075665D">
        <w:rPr>
          <w:i/>
          <w:iCs/>
          <w:lang w:val="en-GB"/>
        </w:rPr>
        <w:t>drych</w:t>
      </w:r>
      <w:r w:rsidRPr="0075665D">
        <w:rPr>
          <w:lang w:val="en-GB"/>
        </w:rPr>
        <w:t xml:space="preserve">, too, is better translated as </w:t>
      </w:r>
      <w:r w:rsidR="003647A5">
        <w:rPr>
          <w:lang w:val="en-GB"/>
        </w:rPr>
        <w:t>‘</w:t>
      </w:r>
      <w:r w:rsidRPr="0075665D">
        <w:rPr>
          <w:lang w:val="en-GB"/>
        </w:rPr>
        <w:t>vision</w:t>
      </w:r>
      <w:r w:rsidR="003647A5">
        <w:rPr>
          <w:lang w:val="en-GB"/>
        </w:rPr>
        <w:t>’</w:t>
      </w:r>
      <w:r w:rsidRPr="0075665D">
        <w:rPr>
          <w:lang w:val="en-GB"/>
        </w:rPr>
        <w:t xml:space="preserve"> or </w:t>
      </w:r>
      <w:r w:rsidR="003647A5">
        <w:rPr>
          <w:lang w:val="en-GB"/>
        </w:rPr>
        <w:t>‘</w:t>
      </w:r>
      <w:r w:rsidRPr="0075665D">
        <w:rPr>
          <w:lang w:val="en-GB"/>
        </w:rPr>
        <w:t>mirror</w:t>
      </w:r>
      <w:r w:rsidR="003647A5">
        <w:rPr>
          <w:lang w:val="en-GB"/>
        </w:rPr>
        <w:t>’</w:t>
      </w:r>
      <w:r w:rsidRPr="0075665D">
        <w:rPr>
          <w:lang w:val="en-GB"/>
        </w:rPr>
        <w:t xml:space="preserve"> rather than </w:t>
      </w:r>
      <w:r w:rsidR="003647A5">
        <w:rPr>
          <w:lang w:val="en-GB"/>
        </w:rPr>
        <w:t>‘</w:t>
      </w:r>
      <w:r w:rsidRPr="0075665D">
        <w:rPr>
          <w:lang w:val="en-GB"/>
        </w:rPr>
        <w:t>dream</w:t>
      </w:r>
      <w:r w:rsidR="003647A5">
        <w:rPr>
          <w:lang w:val="en-GB"/>
        </w:rPr>
        <w:t>’</w:t>
      </w:r>
      <w:r w:rsidRPr="0075665D">
        <w:rPr>
          <w:lang w:val="en-GB"/>
        </w:rPr>
        <w:t>.</w:t>
      </w:r>
      <w:r w:rsidRPr="0075665D">
        <w:rPr>
          <w:vertAlign w:val="superscript"/>
          <w:lang w:val="en-GB"/>
        </w:rPr>
        <w:footnoteReference w:id="212"/>
      </w:r>
      <w:r>
        <w:rPr>
          <w:lang w:val="en-GB"/>
        </w:rPr>
        <w:t xml:space="preserve"> The fivefold categorisation of dreams can also be applied to the other corpus texts: in the same line of thinking as McKenna, </w:t>
      </w:r>
      <w:r w:rsidRPr="0075665D">
        <w:rPr>
          <w:lang w:val="en-GB"/>
        </w:rPr>
        <w:t>Óengus</w:t>
      </w:r>
      <w:r w:rsidR="003647A5">
        <w:rPr>
          <w:lang w:val="en-GB"/>
        </w:rPr>
        <w:t>’</w:t>
      </w:r>
      <w:r w:rsidRPr="0075665D">
        <w:rPr>
          <w:lang w:val="en-GB"/>
        </w:rPr>
        <w:t>s and Maxen</w:t>
      </w:r>
      <w:r w:rsidR="003647A5">
        <w:rPr>
          <w:lang w:val="en-GB"/>
        </w:rPr>
        <w:t>’</w:t>
      </w:r>
      <w:r w:rsidRPr="0075665D">
        <w:rPr>
          <w:lang w:val="en-GB"/>
        </w:rPr>
        <w:t xml:space="preserve">s experiences might be better described as a </w:t>
      </w:r>
      <w:r w:rsidRPr="0075665D">
        <w:rPr>
          <w:i/>
          <w:iCs/>
          <w:lang w:val="en-GB"/>
        </w:rPr>
        <w:t>visum</w:t>
      </w:r>
      <w:r w:rsidRPr="0075665D">
        <w:rPr>
          <w:lang w:val="en-GB"/>
        </w:rPr>
        <w:t>, an apparition, as their dream shows them the appearance of a beautiful maiden with whom they fall in love. However, as this is not the only thing that appears in Maxen</w:t>
      </w:r>
      <w:r w:rsidR="003647A5">
        <w:rPr>
          <w:lang w:val="en-GB"/>
        </w:rPr>
        <w:t>’</w:t>
      </w:r>
      <w:r w:rsidRPr="0075665D">
        <w:rPr>
          <w:lang w:val="en-GB"/>
        </w:rPr>
        <w:t xml:space="preserve">s dream, it might not be fully correct to categorise his primarily as a </w:t>
      </w:r>
      <w:r w:rsidRPr="0075665D">
        <w:rPr>
          <w:i/>
          <w:iCs/>
          <w:lang w:val="en-GB"/>
        </w:rPr>
        <w:t>visum</w:t>
      </w:r>
      <w:r w:rsidRPr="0075665D">
        <w:rPr>
          <w:lang w:val="en-GB"/>
        </w:rPr>
        <w:t xml:space="preserve">; there is a whole journey he experiences whilst asleep, which he will later repeat in the primary world. Yet, the dream is not prophetic or oracular </w:t>
      </w:r>
      <w:r w:rsidRPr="0075665D">
        <w:rPr>
          <w:i/>
          <w:iCs/>
          <w:lang w:val="en-GB"/>
        </w:rPr>
        <w:t>per se</w:t>
      </w:r>
      <w:r w:rsidRPr="0075665D">
        <w:rPr>
          <w:lang w:val="en-GB"/>
        </w:rPr>
        <w:t>. While Rhonabwy</w:t>
      </w:r>
      <w:r w:rsidR="003647A5">
        <w:rPr>
          <w:lang w:val="en-GB"/>
        </w:rPr>
        <w:t>’</w:t>
      </w:r>
      <w:r w:rsidRPr="0075665D">
        <w:rPr>
          <w:lang w:val="en-GB"/>
        </w:rPr>
        <w:t>s dream is certainly enigmatic, Maxen</w:t>
      </w:r>
      <w:r w:rsidR="003647A5">
        <w:rPr>
          <w:lang w:val="en-GB"/>
        </w:rPr>
        <w:t>’</w:t>
      </w:r>
      <w:r w:rsidRPr="0075665D">
        <w:rPr>
          <w:lang w:val="en-GB"/>
        </w:rPr>
        <w:t>s is not: he is traveling through the countryside to eventually meet his beloved. Similarly, Mac Conglinne does not experience a dream that is particularly enigmatic, although it might be read as puzzling. The vision itself has a clear goal, and is never intended to come true, only to be verbally repeated. This discussion then suggests it might be useful to apply Macrobius</w:t>
      </w:r>
      <w:r w:rsidR="003647A5">
        <w:rPr>
          <w:lang w:val="en-GB"/>
        </w:rPr>
        <w:t>’</w:t>
      </w:r>
      <w:r>
        <w:rPr>
          <w:lang w:val="en-GB"/>
        </w:rPr>
        <w:t>s</w:t>
      </w:r>
      <w:r w:rsidRPr="0075665D">
        <w:rPr>
          <w:lang w:val="en-GB"/>
        </w:rPr>
        <w:t xml:space="preserve"> categories to the texts.</w:t>
      </w:r>
    </w:p>
    <w:p w14:paraId="0C8D2102" w14:textId="7AB38969" w:rsidR="007507DA" w:rsidRPr="0075665D" w:rsidRDefault="007507DA" w:rsidP="007507DA">
      <w:pPr>
        <w:spacing w:line="360" w:lineRule="auto"/>
        <w:rPr>
          <w:lang w:val="en-GB"/>
        </w:rPr>
      </w:pPr>
      <w:r>
        <w:rPr>
          <w:lang w:val="en-GB"/>
        </w:rPr>
        <w:lastRenderedPageBreak/>
        <w:tab/>
        <w:t>Macrobius</w:t>
      </w:r>
      <w:r w:rsidR="003647A5">
        <w:rPr>
          <w:lang w:val="en-GB"/>
        </w:rPr>
        <w:t>’</w:t>
      </w:r>
      <w:r>
        <w:rPr>
          <w:lang w:val="en-GB"/>
        </w:rPr>
        <w:t xml:space="preserve"> categories can also be used to debate whether dreams are part of vision-literature. Katharine Lynch, for example, regards </w:t>
      </w:r>
      <w:r w:rsidRPr="0075665D">
        <w:rPr>
          <w:lang w:val="en-GB"/>
        </w:rPr>
        <w:t>the literary vision as a genre, which takes the external version of a dream or a waking vision.</w:t>
      </w:r>
      <w:r w:rsidRPr="0075665D">
        <w:rPr>
          <w:vertAlign w:val="superscript"/>
          <w:lang w:val="en-GB"/>
        </w:rPr>
        <w:footnoteReference w:id="213"/>
      </w:r>
      <w:r w:rsidRPr="0075665D">
        <w:rPr>
          <w:lang w:val="en-GB"/>
        </w:rPr>
        <w:t xml:space="preserve"> However, I would argue that while visions </w:t>
      </w:r>
      <w:r w:rsidRPr="0075665D">
        <w:rPr>
          <w:i/>
          <w:iCs/>
          <w:lang w:val="en-GB"/>
        </w:rPr>
        <w:t>can</w:t>
      </w:r>
      <w:r w:rsidRPr="0075665D">
        <w:rPr>
          <w:lang w:val="en-GB"/>
        </w:rPr>
        <w:t xml:space="preserve"> be dreams, not every dream is a vision, which makes Macrobius</w:t>
      </w:r>
      <w:r w:rsidR="003647A5">
        <w:rPr>
          <w:lang w:val="en-GB"/>
        </w:rPr>
        <w:t>’</w:t>
      </w:r>
      <w:r w:rsidRPr="0075665D">
        <w:rPr>
          <w:lang w:val="en-GB"/>
        </w:rPr>
        <w:t xml:space="preserve"> categories interesting to look at. Although Macrobius</w:t>
      </w:r>
      <w:r w:rsidR="003647A5">
        <w:rPr>
          <w:lang w:val="en-GB"/>
        </w:rPr>
        <w:t>’</w:t>
      </w:r>
      <w:r w:rsidRPr="0075665D">
        <w:rPr>
          <w:lang w:val="en-GB"/>
        </w:rPr>
        <w:t xml:space="preserve"> categories largely reflect on the human experience, they are written as a commentary on a written work, and thus they can provide us with new ways to think about literature as well. Within </w:t>
      </w:r>
      <w:r>
        <w:rPr>
          <w:lang w:val="en-GB"/>
        </w:rPr>
        <w:t xml:space="preserve">both </w:t>
      </w:r>
      <w:r w:rsidRPr="0075665D">
        <w:rPr>
          <w:lang w:val="en-GB"/>
        </w:rPr>
        <w:t>the modern taxonomy and even medieval literature as reflected by the medieval Irish Tale Lists, vision literature is (perceived as) an established literary genre or category. In this, dreams can be the form the vision takes, the way it is channelled or received. Macrobius</w:t>
      </w:r>
      <w:r w:rsidR="003647A5">
        <w:rPr>
          <w:lang w:val="en-GB"/>
        </w:rPr>
        <w:t>’</w:t>
      </w:r>
      <w:r w:rsidRPr="0075665D">
        <w:rPr>
          <w:lang w:val="en-GB"/>
        </w:rPr>
        <w:t xml:space="preserve"> categorisation, however, implies that dreams can be a category </w:t>
      </w:r>
      <w:r w:rsidRPr="0075665D">
        <w:rPr>
          <w:i/>
          <w:iCs/>
          <w:lang w:val="en-GB"/>
        </w:rPr>
        <w:t>an sich</w:t>
      </w:r>
      <w:r w:rsidRPr="0075665D">
        <w:rPr>
          <w:lang w:val="en-GB"/>
        </w:rPr>
        <w:t>, of which visions are a part. Having these competing categorisations is interesting, because it gives us a new angle to consider</w:t>
      </w:r>
      <w:r>
        <w:rPr>
          <w:lang w:val="en-GB"/>
        </w:rPr>
        <w:t xml:space="preserve">, i.e. that of dreams as a stand-alone </w:t>
      </w:r>
      <w:r w:rsidR="003647A5">
        <w:rPr>
          <w:lang w:val="en-GB"/>
        </w:rPr>
        <w:t>‘</w:t>
      </w:r>
      <w:r>
        <w:rPr>
          <w:lang w:val="en-GB"/>
        </w:rPr>
        <w:t>genre</w:t>
      </w:r>
      <w:r w:rsidR="003647A5">
        <w:rPr>
          <w:lang w:val="en-GB"/>
        </w:rPr>
        <w:t>’</w:t>
      </w:r>
      <w:r>
        <w:rPr>
          <w:lang w:val="en-GB"/>
        </w:rPr>
        <w:t xml:space="preserve"> or category</w:t>
      </w:r>
      <w:r w:rsidRPr="0075665D">
        <w:rPr>
          <w:lang w:val="en-GB"/>
        </w:rPr>
        <w:t>. While it feels like solely one of these should be true, there might be a possibility that both are true. There might be a question of what the difference between categories and genres is, and if there</w:t>
      </w:r>
      <w:r w:rsidR="003647A5">
        <w:rPr>
          <w:lang w:val="en-GB"/>
        </w:rPr>
        <w:t>’</w:t>
      </w:r>
      <w:r w:rsidRPr="0075665D">
        <w:rPr>
          <w:lang w:val="en-GB"/>
        </w:rPr>
        <w:t>s a cohesion looking at medieval insular dream tales in the vernacular. Zhao has examined medieval Welsh dream literature</w:t>
      </w:r>
      <w:r>
        <w:rPr>
          <w:lang w:val="en-GB"/>
        </w:rPr>
        <w:t xml:space="preserve"> spanning form c. 1100 to 1550</w:t>
      </w:r>
      <w:r w:rsidRPr="0075665D">
        <w:rPr>
          <w:lang w:val="en-GB"/>
        </w:rPr>
        <w:t xml:space="preserve"> to see if they can be perceived as a genre on their own, and concluded that they are not based on the amount of thematic variation between texts.</w:t>
      </w:r>
      <w:r w:rsidRPr="0075665D">
        <w:rPr>
          <w:vertAlign w:val="superscript"/>
          <w:lang w:val="en-GB"/>
        </w:rPr>
        <w:footnoteReference w:id="214"/>
      </w:r>
      <w:r w:rsidRPr="0075665D">
        <w:rPr>
          <w:lang w:val="en-GB"/>
        </w:rPr>
        <w:t xml:space="preserve"> Volmering, however, has used genre theory to discuss medieval Irish vision literature, which then did form a cohesive group of texts of which Volmering deduced and described the characteristic features.</w:t>
      </w:r>
      <w:r w:rsidRPr="0075665D">
        <w:rPr>
          <w:vertAlign w:val="superscript"/>
          <w:lang w:val="en-GB"/>
        </w:rPr>
        <w:footnoteReference w:id="215"/>
      </w:r>
      <w:r w:rsidRPr="0075665D">
        <w:rPr>
          <w:lang w:val="en-GB"/>
        </w:rPr>
        <w:t xml:space="preserve"> </w:t>
      </w:r>
      <w:r w:rsidR="005370EE">
        <w:rPr>
          <w:lang w:val="en-GB"/>
        </w:rPr>
        <w:t xml:space="preserve">While vision literature, then, can be considered </w:t>
      </w:r>
      <w:r w:rsidR="007A56ED">
        <w:rPr>
          <w:lang w:val="en-GB"/>
        </w:rPr>
        <w:t xml:space="preserve">a genre, dream literature may not. </w:t>
      </w:r>
      <w:r w:rsidRPr="0075665D">
        <w:rPr>
          <w:lang w:val="en-GB"/>
        </w:rPr>
        <w:t>One then might propose that dreams can be approached as a thematic constant, but not as a literary category. Within the selection, there is a clear discrepancy between the tales centred around love (</w:t>
      </w:r>
      <w:r w:rsidRPr="0075665D">
        <w:rPr>
          <w:i/>
          <w:iCs/>
          <w:lang w:val="en-GB"/>
        </w:rPr>
        <w:t>BMW</w:t>
      </w:r>
      <w:r w:rsidRPr="0075665D">
        <w:rPr>
          <w:lang w:val="en-GB"/>
        </w:rPr>
        <w:t xml:space="preserve">, </w:t>
      </w:r>
      <w:r w:rsidRPr="0075665D">
        <w:rPr>
          <w:i/>
          <w:iCs/>
          <w:lang w:val="en-GB"/>
        </w:rPr>
        <w:t>AOe</w:t>
      </w:r>
      <w:r w:rsidRPr="0075665D">
        <w:rPr>
          <w:lang w:val="en-GB"/>
        </w:rPr>
        <w:t>) and the two other tales, which other scholars have marked as either parodies or satire (</w:t>
      </w:r>
      <w:r w:rsidRPr="0075665D">
        <w:rPr>
          <w:i/>
          <w:iCs/>
          <w:lang w:val="en-GB"/>
        </w:rPr>
        <w:t>BRh</w:t>
      </w:r>
      <w:r w:rsidRPr="0075665D">
        <w:rPr>
          <w:lang w:val="en-GB"/>
        </w:rPr>
        <w:t xml:space="preserve">, </w:t>
      </w:r>
      <w:r w:rsidRPr="0075665D">
        <w:rPr>
          <w:i/>
          <w:iCs/>
          <w:lang w:val="en-GB"/>
        </w:rPr>
        <w:t>AMC</w:t>
      </w:r>
      <w:r w:rsidRPr="0075665D">
        <w:rPr>
          <w:lang w:val="en-GB"/>
        </w:rPr>
        <w:t>).</w:t>
      </w:r>
      <w:r w:rsidRPr="0075665D">
        <w:rPr>
          <w:vertAlign w:val="superscript"/>
          <w:lang w:val="en-GB"/>
        </w:rPr>
        <w:footnoteReference w:id="216"/>
      </w:r>
      <w:r w:rsidRPr="0075665D">
        <w:rPr>
          <w:lang w:val="en-GB"/>
        </w:rPr>
        <w:t xml:space="preserve"> It is true that fated love through dreams was a theme recognised within the Index of Folk Literature written by Stith Thompson, i.e. the Aarne-Thompson Index, and can be found under T11.3, </w:t>
      </w:r>
      <w:r w:rsidR="003647A5">
        <w:rPr>
          <w:lang w:val="en-GB"/>
        </w:rPr>
        <w:t>‘</w:t>
      </w:r>
      <w:r w:rsidRPr="0075665D">
        <w:rPr>
          <w:lang w:val="en-GB"/>
        </w:rPr>
        <w:t>falling in love through a dream</w:t>
      </w:r>
      <w:r w:rsidR="003647A5">
        <w:rPr>
          <w:lang w:val="en-GB"/>
        </w:rPr>
        <w:t>’</w:t>
      </w:r>
      <w:r w:rsidRPr="0075665D">
        <w:rPr>
          <w:lang w:val="en-GB"/>
        </w:rPr>
        <w:t>.</w:t>
      </w:r>
      <w:r w:rsidRPr="0075665D">
        <w:rPr>
          <w:vertAlign w:val="superscript"/>
          <w:lang w:val="en-GB"/>
        </w:rPr>
        <w:footnoteReference w:id="217"/>
      </w:r>
      <w:r w:rsidRPr="0075665D">
        <w:rPr>
          <w:lang w:val="en-GB"/>
        </w:rPr>
        <w:t xml:space="preserve"> Because of the high number of texts in </w:t>
      </w:r>
      <w:r w:rsidRPr="0075665D">
        <w:rPr>
          <w:lang w:val="en-GB"/>
        </w:rPr>
        <w:lastRenderedPageBreak/>
        <w:t>which this motif appears, it might seem like those texts form their own category of literature.</w:t>
      </w:r>
      <w:r w:rsidRPr="0075665D">
        <w:rPr>
          <w:vertAlign w:val="superscript"/>
          <w:lang w:val="en-GB"/>
        </w:rPr>
        <w:footnoteReference w:id="218"/>
      </w:r>
      <w:r w:rsidRPr="0075665D">
        <w:rPr>
          <w:lang w:val="en-GB"/>
        </w:rPr>
        <w:t xml:space="preserve"> At the same time, all dream-visions have to be taken into account. Would taking dream literature as a category or genre be possible if there are sub-genres added in and considered, e.g. eschatological visions and visions of love, or a subdivision similar to that of Macrobius? A part of this thesis relies on the idea that, based on the requirements set out, the texts show enough thematic overlap to be considered of the same category. The use of Macrobius</w:t>
      </w:r>
      <w:r w:rsidR="003647A5">
        <w:rPr>
          <w:lang w:val="en-GB"/>
        </w:rPr>
        <w:t>’</w:t>
      </w:r>
      <w:r w:rsidRPr="0075665D">
        <w:rPr>
          <w:lang w:val="en-GB"/>
        </w:rPr>
        <w:t xml:space="preserve"> dream categories then is interesting, because it approaches dreams as a thematic constant, a uniform group with subdivisions, almost like a genre with subgenres. This is almost as opposed to modern scholarship which tends to view vision-literature as a uniform genre of which dreams and dream-visions are a subgenre. Taking both views into account provides a new lens through which to approach genre and medieval literature. </w:t>
      </w:r>
    </w:p>
    <w:p w14:paraId="1D381063" w14:textId="0BA0E7EB" w:rsidR="007507DA" w:rsidRDefault="007507DA" w:rsidP="007507DA">
      <w:pPr>
        <w:spacing w:line="360" w:lineRule="auto"/>
        <w:rPr>
          <w:lang w:val="en-GB"/>
        </w:rPr>
      </w:pPr>
    </w:p>
    <w:p w14:paraId="36EDE2CF" w14:textId="77777777" w:rsidR="009450C8" w:rsidRPr="0075665D" w:rsidRDefault="009450C8" w:rsidP="007507DA">
      <w:pPr>
        <w:spacing w:line="360" w:lineRule="auto"/>
        <w:rPr>
          <w:lang w:val="en-GB"/>
        </w:rPr>
      </w:pPr>
    </w:p>
    <w:p w14:paraId="0AD96475" w14:textId="77777777" w:rsidR="007507DA" w:rsidRPr="0075665D" w:rsidRDefault="007507DA" w:rsidP="006F394F">
      <w:pPr>
        <w:pStyle w:val="Kop2"/>
      </w:pPr>
      <w:bookmarkStart w:id="30" w:name="_Toc104916215"/>
      <w:bookmarkStart w:id="31" w:name="_Toc109938036"/>
      <w:r w:rsidRPr="0075665D">
        <w:t>Conclusions</w:t>
      </w:r>
      <w:bookmarkEnd w:id="30"/>
      <w:bookmarkEnd w:id="31"/>
    </w:p>
    <w:p w14:paraId="3589EE87" w14:textId="4499CA59" w:rsidR="007A56ED" w:rsidRDefault="007507DA" w:rsidP="007507DA">
      <w:pPr>
        <w:spacing w:line="360" w:lineRule="auto"/>
        <w:rPr>
          <w:lang w:val="en-GB"/>
        </w:rPr>
      </w:pPr>
      <w:r w:rsidRPr="0075665D">
        <w:rPr>
          <w:lang w:val="en-GB"/>
        </w:rPr>
        <w:t>As this overview suggests, ideas about dreams were divided in medieval Europe. This is true for both secular and religious society, which both developed a typology to explain this division. In both ecclesiastical and profane literature, a dream could be a means to define and deepen an individual</w:t>
      </w:r>
      <w:r w:rsidR="003647A5">
        <w:rPr>
          <w:lang w:val="en-GB"/>
        </w:rPr>
        <w:t>’</w:t>
      </w:r>
      <w:r w:rsidRPr="0075665D">
        <w:rPr>
          <w:lang w:val="en-GB"/>
        </w:rPr>
        <w:t>s understanding. Dreams, existing as narratives, were relevant to both the individual and the social group that recounted them to its values.</w:t>
      </w:r>
      <w:r w:rsidRPr="0075665D">
        <w:rPr>
          <w:vertAlign w:val="superscript"/>
          <w:lang w:val="en-GB"/>
        </w:rPr>
        <w:footnoteReference w:id="219"/>
      </w:r>
      <w:r w:rsidRPr="0075665D">
        <w:rPr>
          <w:lang w:val="en-GB"/>
        </w:rPr>
        <w:t xml:space="preserve"> Macrobius</w:t>
      </w:r>
      <w:r w:rsidR="003647A5">
        <w:rPr>
          <w:lang w:val="en-GB"/>
        </w:rPr>
        <w:t>’</w:t>
      </w:r>
      <w:r w:rsidRPr="0075665D">
        <w:rPr>
          <w:lang w:val="en-GB"/>
        </w:rPr>
        <w:t xml:space="preserve"> fivefold categorisation was most influential within secular context, especially in the twelfth century</w:t>
      </w:r>
      <w:r w:rsidRPr="0075665D">
        <w:rPr>
          <w:iCs/>
          <w:lang w:val="en-GB"/>
        </w:rPr>
        <w:t>.</w:t>
      </w:r>
      <w:r w:rsidRPr="0075665D">
        <w:rPr>
          <w:iCs/>
          <w:vertAlign w:val="superscript"/>
          <w:lang w:val="en-GB"/>
        </w:rPr>
        <w:footnoteReference w:id="220"/>
      </w:r>
    </w:p>
    <w:p w14:paraId="50EFA2B6" w14:textId="71501C7D" w:rsidR="007507DA" w:rsidRPr="0075665D" w:rsidRDefault="007A56ED" w:rsidP="007507DA">
      <w:pPr>
        <w:spacing w:line="360" w:lineRule="auto"/>
        <w:rPr>
          <w:lang w:val="en-GB"/>
        </w:rPr>
      </w:pPr>
      <w:r>
        <w:rPr>
          <w:lang w:val="en-GB"/>
        </w:rPr>
        <w:tab/>
      </w:r>
      <w:r w:rsidR="007507DA" w:rsidRPr="0075665D">
        <w:rPr>
          <w:lang w:val="en-GB"/>
        </w:rPr>
        <w:t xml:space="preserve">Some of the </w:t>
      </w:r>
      <w:r>
        <w:rPr>
          <w:lang w:val="en-GB"/>
        </w:rPr>
        <w:t>medieval belief</w:t>
      </w:r>
      <w:r w:rsidRPr="0075665D">
        <w:rPr>
          <w:lang w:val="en-GB"/>
        </w:rPr>
        <w:t xml:space="preserve">s </w:t>
      </w:r>
      <w:r w:rsidR="007507DA" w:rsidRPr="0075665D">
        <w:rPr>
          <w:lang w:val="en-GB"/>
        </w:rPr>
        <w:t>are reflected in the</w:t>
      </w:r>
      <w:r w:rsidR="006F394F">
        <w:rPr>
          <w:lang w:val="en-GB"/>
        </w:rPr>
        <w:t xml:space="preserve"> selected</w:t>
      </w:r>
      <w:r w:rsidR="007507DA" w:rsidRPr="0075665D">
        <w:rPr>
          <w:lang w:val="en-GB"/>
        </w:rPr>
        <w:t xml:space="preserve"> texts</w:t>
      </w:r>
      <w:r w:rsidR="006F394F">
        <w:rPr>
          <w:lang w:val="en-GB"/>
        </w:rPr>
        <w:t>:</w:t>
      </w:r>
      <w:r w:rsidR="007507DA" w:rsidRPr="0075665D">
        <w:rPr>
          <w:lang w:val="en-GB"/>
        </w:rPr>
        <w:t xml:space="preserve"> </w:t>
      </w:r>
      <w:r w:rsidR="006F394F">
        <w:rPr>
          <w:lang w:val="en-GB"/>
        </w:rPr>
        <w:t>n</w:t>
      </w:r>
      <w:r w:rsidR="007507DA" w:rsidRPr="0075665D">
        <w:rPr>
          <w:lang w:val="en-GB"/>
        </w:rPr>
        <w:t>one of th</w:t>
      </w:r>
      <w:r w:rsidR="007507DA">
        <w:rPr>
          <w:lang w:val="en-GB"/>
        </w:rPr>
        <w:t>re</w:t>
      </w:r>
      <w:r w:rsidR="007507DA" w:rsidRPr="0075665D">
        <w:rPr>
          <w:lang w:val="en-GB"/>
        </w:rPr>
        <w:t>e</w:t>
      </w:r>
      <w:r w:rsidR="007507DA">
        <w:rPr>
          <w:lang w:val="en-GB"/>
        </w:rPr>
        <w:t xml:space="preserve"> of the</w:t>
      </w:r>
      <w:r w:rsidR="007507DA" w:rsidRPr="0075665D">
        <w:rPr>
          <w:lang w:val="en-GB"/>
        </w:rPr>
        <w:t xml:space="preserve"> narratives</w:t>
      </w:r>
      <w:r w:rsidR="007507DA">
        <w:rPr>
          <w:lang w:val="en-GB"/>
        </w:rPr>
        <w:t xml:space="preserve"> (i.e. </w:t>
      </w:r>
      <w:r w:rsidR="007507DA">
        <w:rPr>
          <w:i/>
          <w:iCs/>
          <w:lang w:val="en-GB"/>
        </w:rPr>
        <w:t>AOe</w:t>
      </w:r>
      <w:r w:rsidR="007507DA">
        <w:rPr>
          <w:lang w:val="en-GB"/>
        </w:rPr>
        <w:t xml:space="preserve">, </w:t>
      </w:r>
      <w:r w:rsidR="007507DA">
        <w:rPr>
          <w:i/>
          <w:iCs/>
          <w:lang w:val="en-GB"/>
        </w:rPr>
        <w:t xml:space="preserve">BMW </w:t>
      </w:r>
      <w:r w:rsidR="007507DA">
        <w:rPr>
          <w:lang w:val="en-GB"/>
        </w:rPr>
        <w:t xml:space="preserve">and </w:t>
      </w:r>
      <w:r w:rsidR="007507DA">
        <w:rPr>
          <w:i/>
          <w:iCs/>
          <w:lang w:val="en-GB"/>
        </w:rPr>
        <w:t>AMC</w:t>
      </w:r>
      <w:r w:rsidR="007507DA">
        <w:rPr>
          <w:lang w:val="en-GB"/>
        </w:rPr>
        <w:t>)</w:t>
      </w:r>
      <w:r w:rsidR="007507DA" w:rsidRPr="0075665D">
        <w:rPr>
          <w:lang w:val="en-GB"/>
        </w:rPr>
        <w:t xml:space="preserve"> doubt the ability to influence the lives of their protagonists</w:t>
      </w:r>
      <w:r w:rsidR="006F394F">
        <w:rPr>
          <w:lang w:val="en-GB"/>
        </w:rPr>
        <w:t>.</w:t>
      </w:r>
      <w:r w:rsidR="007507DA" w:rsidRPr="0075665D">
        <w:rPr>
          <w:lang w:val="en-GB"/>
        </w:rPr>
        <w:t xml:space="preserve"> Óengus and Maxen their wasting sickness is connected to their dream, and there is no doubt that MacConglinne</w:t>
      </w:r>
      <w:r w:rsidR="003647A5">
        <w:rPr>
          <w:lang w:val="en-GB"/>
        </w:rPr>
        <w:t>’</w:t>
      </w:r>
      <w:r w:rsidR="007507DA" w:rsidRPr="0075665D">
        <w:rPr>
          <w:lang w:val="en-GB"/>
        </w:rPr>
        <w:t>s vision will be able to cure the king. The belief that dreams contained messages or information otherwise difficult or impossible to obtain, too, is reflected in the texts, as all four protagonists are presented with new information through their dream or dream-like experience. The application of Macrobius</w:t>
      </w:r>
      <w:r w:rsidR="003647A5">
        <w:rPr>
          <w:lang w:val="en-GB"/>
        </w:rPr>
        <w:t>’</w:t>
      </w:r>
      <w:r w:rsidR="007507DA" w:rsidRPr="0075665D">
        <w:rPr>
          <w:lang w:val="en-GB"/>
        </w:rPr>
        <w:t xml:space="preserve"> dream categories contributes a new angle with which there can be looked at the texts, approaching dreams as a subject </w:t>
      </w:r>
      <w:r w:rsidR="007507DA" w:rsidRPr="0075665D">
        <w:rPr>
          <w:i/>
          <w:iCs/>
          <w:lang w:val="en-GB"/>
        </w:rPr>
        <w:t>an sich</w:t>
      </w:r>
      <w:r w:rsidR="007507DA" w:rsidRPr="0075665D">
        <w:rPr>
          <w:lang w:val="en-GB"/>
        </w:rPr>
        <w:t xml:space="preserve"> rather than part of a category, providing for a different </w:t>
      </w:r>
      <w:r w:rsidR="007507DA">
        <w:rPr>
          <w:lang w:val="en-GB"/>
        </w:rPr>
        <w:t>view on</w:t>
      </w:r>
      <w:r w:rsidR="007507DA" w:rsidRPr="0075665D">
        <w:rPr>
          <w:lang w:val="en-GB"/>
        </w:rPr>
        <w:t xml:space="preserve"> categorisation and genre. </w:t>
      </w:r>
    </w:p>
    <w:p w14:paraId="14420187" w14:textId="0EC904E2" w:rsidR="007507DA" w:rsidRDefault="007507DA" w:rsidP="007507DA">
      <w:pPr>
        <w:spacing w:line="360" w:lineRule="auto"/>
        <w:rPr>
          <w:lang w:val="en-GB"/>
        </w:rPr>
      </w:pPr>
      <w:r w:rsidRPr="0075665D">
        <w:rPr>
          <w:lang w:val="en-GB"/>
        </w:rPr>
        <w:lastRenderedPageBreak/>
        <w:tab/>
        <w:t xml:space="preserve">By discussing popular ideas and attitudes towards dreams in medieval Europe, the context in which the </w:t>
      </w:r>
      <w:r>
        <w:rPr>
          <w:lang w:val="en-GB"/>
        </w:rPr>
        <w:t>four selected medieval Insular vernacular dream-narratives existed is improved upon</w:t>
      </w:r>
      <w:r w:rsidRPr="0075665D">
        <w:rPr>
          <w:lang w:val="en-GB"/>
        </w:rPr>
        <w:t xml:space="preserve">. </w:t>
      </w:r>
      <w:r>
        <w:rPr>
          <w:lang w:val="en-GB"/>
        </w:rPr>
        <w:t xml:space="preserve">Closer examination showed similarities between medieval thought on dreams and its literature, although it was in no ways conclusive. </w:t>
      </w:r>
      <w:r w:rsidR="003F0263">
        <w:rPr>
          <w:lang w:val="en-GB"/>
        </w:rPr>
        <w:t>Still, this general overview of medieval thought on dreaming provides a context for the themes a</w:t>
      </w:r>
      <w:r w:rsidR="00BE1282">
        <w:rPr>
          <w:lang w:val="en-GB"/>
        </w:rPr>
        <w:t xml:space="preserve">nd central characteristics of medieval </w:t>
      </w:r>
      <w:r w:rsidR="00D41DAF">
        <w:rPr>
          <w:lang w:val="en-GB"/>
        </w:rPr>
        <w:t xml:space="preserve">(Insular) </w:t>
      </w:r>
      <w:r w:rsidR="00BE1282">
        <w:rPr>
          <w:lang w:val="en-GB"/>
        </w:rPr>
        <w:t xml:space="preserve">vision literature. As will be shown in the following chapter, some of these themes are reflective of general thought. </w:t>
      </w:r>
      <w:r>
        <w:rPr>
          <w:lang w:val="en-GB"/>
        </w:rPr>
        <w:t>Through our understanding of the culture in which our corpus existed, literary dreams, visions, and dream-visions as discussed in the next chapter can</w:t>
      </w:r>
      <w:r w:rsidR="00BE1282">
        <w:rPr>
          <w:lang w:val="en-GB"/>
        </w:rPr>
        <w:t xml:space="preserve"> then</w:t>
      </w:r>
      <w:r>
        <w:rPr>
          <w:lang w:val="en-GB"/>
        </w:rPr>
        <w:t xml:space="preserve"> both be contextualized and better understood. </w:t>
      </w:r>
    </w:p>
    <w:p w14:paraId="4341509D" w14:textId="77777777" w:rsidR="007507DA" w:rsidRDefault="007507DA" w:rsidP="007507DA">
      <w:pPr>
        <w:spacing w:line="360" w:lineRule="auto"/>
        <w:rPr>
          <w:lang w:val="en-GB"/>
        </w:rPr>
      </w:pPr>
    </w:p>
    <w:p w14:paraId="3BBE7632" w14:textId="77777777" w:rsidR="007507DA" w:rsidRDefault="007507DA" w:rsidP="007507DA">
      <w:pPr>
        <w:spacing w:line="360" w:lineRule="auto"/>
        <w:rPr>
          <w:lang w:val="en-GB"/>
        </w:rPr>
      </w:pPr>
    </w:p>
    <w:p w14:paraId="63118DA2" w14:textId="77777777" w:rsidR="00246540" w:rsidRPr="005F49D5" w:rsidRDefault="007507DA" w:rsidP="001D725F">
      <w:pPr>
        <w:pStyle w:val="Kop1"/>
        <w:rPr>
          <w:b/>
          <w:bCs/>
          <w:color w:val="ED7D31" w:themeColor="accent2"/>
        </w:rPr>
      </w:pPr>
      <w:r w:rsidRPr="001D725F">
        <w:rPr>
          <w:b/>
          <w:bCs/>
          <w:color w:val="ED7D31" w:themeColor="accent2"/>
        </w:rPr>
        <w:br w:type="page"/>
      </w:r>
      <w:r w:rsidR="003C2251" w:rsidRPr="005F49D5">
        <w:lastRenderedPageBreak/>
        <w:tab/>
      </w:r>
      <w:bookmarkStart w:id="32" w:name="_Toc101174784"/>
      <w:bookmarkStart w:id="33" w:name="_Toc101176591"/>
      <w:bookmarkStart w:id="34" w:name="_Toc104916216"/>
      <w:bookmarkStart w:id="35" w:name="_Toc109938037"/>
      <w:r w:rsidR="003C2251" w:rsidRPr="005F49D5">
        <w:t xml:space="preserve">II: </w:t>
      </w:r>
      <w:bookmarkEnd w:id="32"/>
      <w:bookmarkEnd w:id="33"/>
      <w:r w:rsidR="003C2251" w:rsidRPr="005F49D5">
        <w:t>The Medieval (Dream-) Vision</w:t>
      </w:r>
      <w:bookmarkEnd w:id="34"/>
      <w:bookmarkEnd w:id="35"/>
      <w:r w:rsidR="003C2251" w:rsidRPr="005F49D5">
        <w:tab/>
      </w:r>
      <w:r w:rsidR="003C2251" w:rsidRPr="005F49D5">
        <w:tab/>
      </w:r>
      <w:r w:rsidR="003C2251" w:rsidRPr="005F49D5">
        <w:tab/>
        <w:t xml:space="preserve">   </w:t>
      </w:r>
      <w:r w:rsidR="003C2251" w:rsidRPr="005F49D5">
        <w:tab/>
      </w:r>
      <w:r w:rsidR="003C2251" w:rsidRPr="005F49D5">
        <w:tab/>
      </w:r>
      <w:r w:rsidR="003C2251" w:rsidRPr="005F49D5">
        <w:tab/>
      </w:r>
    </w:p>
    <w:p w14:paraId="33737AA9" w14:textId="77777777" w:rsidR="001D725F" w:rsidRPr="005F49D5" w:rsidRDefault="001D725F" w:rsidP="001D725F">
      <w:pPr>
        <w:spacing w:line="360" w:lineRule="auto"/>
        <w:rPr>
          <w:iCs/>
          <w:color w:val="000000" w:themeColor="text1"/>
          <w:lang w:val="en-US"/>
        </w:rPr>
      </w:pPr>
    </w:p>
    <w:p w14:paraId="70357411" w14:textId="50CD17DC" w:rsidR="001D725F" w:rsidRPr="001D725F" w:rsidRDefault="001D725F" w:rsidP="001D725F">
      <w:pPr>
        <w:spacing w:line="360" w:lineRule="auto"/>
        <w:rPr>
          <w:iCs/>
          <w:color w:val="000000" w:themeColor="text1"/>
          <w:lang w:val="en-US"/>
        </w:rPr>
      </w:pPr>
      <w:r w:rsidRPr="005F49D5">
        <w:rPr>
          <w:iCs/>
          <w:color w:val="000000" w:themeColor="text1"/>
          <w:lang w:val="en-US"/>
        </w:rPr>
        <w:t>As</w:t>
      </w:r>
      <w:r w:rsidRPr="001D725F">
        <w:rPr>
          <w:iCs/>
          <w:color w:val="000000" w:themeColor="text1"/>
          <w:lang w:val="en-US"/>
        </w:rPr>
        <w:t xml:space="preserve"> discussed in the previous chapter, the medieval understanding of dreams was varied. Dreams existed as means to define and deepen an individual</w:t>
      </w:r>
      <w:r w:rsidR="003647A5">
        <w:rPr>
          <w:iCs/>
          <w:color w:val="000000" w:themeColor="text1"/>
          <w:lang w:val="en-US"/>
        </w:rPr>
        <w:t>’</w:t>
      </w:r>
      <w:r w:rsidRPr="001D725F">
        <w:rPr>
          <w:iCs/>
          <w:color w:val="000000" w:themeColor="text1"/>
          <w:lang w:val="en-US"/>
        </w:rPr>
        <w:t>s understanding, and were relevant to both the individual and the bigger mass. There was a belief that dreams contained messages or information that was otherwise difficult to obtain.</w:t>
      </w:r>
      <w:r w:rsidR="00D41DAF">
        <w:rPr>
          <w:rStyle w:val="Voetnootmarkering"/>
          <w:iCs/>
          <w:color w:val="000000" w:themeColor="text1"/>
          <w:lang w:val="en-US"/>
        </w:rPr>
        <w:footnoteReference w:id="221"/>
      </w:r>
      <w:r w:rsidRPr="001D725F">
        <w:rPr>
          <w:iCs/>
          <w:color w:val="000000" w:themeColor="text1"/>
          <w:lang w:val="en-US"/>
        </w:rPr>
        <w:t xml:space="preserve"> Th</w:t>
      </w:r>
      <w:r w:rsidR="00205260">
        <w:rPr>
          <w:iCs/>
          <w:color w:val="000000" w:themeColor="text1"/>
          <w:lang w:val="en-US"/>
        </w:rPr>
        <w:t xml:space="preserve">ese beliefs were partially </w:t>
      </w:r>
      <w:r w:rsidRPr="001D725F">
        <w:rPr>
          <w:iCs/>
          <w:color w:val="000000" w:themeColor="text1"/>
          <w:lang w:val="en-US"/>
        </w:rPr>
        <w:t>reflected by (dream-) vision literature. Th</w:t>
      </w:r>
      <w:r w:rsidR="00205260">
        <w:rPr>
          <w:iCs/>
          <w:color w:val="000000" w:themeColor="text1"/>
          <w:lang w:val="en-US"/>
        </w:rPr>
        <w:t>is chapter discusses themes central to (dream-) vision literature th</w:t>
      </w:r>
      <w:r w:rsidRPr="001D725F">
        <w:rPr>
          <w:iCs/>
          <w:color w:val="000000" w:themeColor="text1"/>
          <w:lang w:val="en-US"/>
        </w:rPr>
        <w:t>rough the exploration of vision literature as a category.</w:t>
      </w:r>
      <w:r w:rsidR="00205260">
        <w:rPr>
          <w:iCs/>
          <w:color w:val="000000" w:themeColor="text1"/>
          <w:lang w:val="en-US"/>
        </w:rPr>
        <w:t xml:space="preserve"> It introduces the concept of vision literature and how it took form in the medieval Insular world.</w:t>
      </w:r>
      <w:r w:rsidRPr="001D725F">
        <w:rPr>
          <w:iCs/>
          <w:color w:val="000000" w:themeColor="text1"/>
          <w:lang w:val="en-US"/>
        </w:rPr>
        <w:t xml:space="preserve"> The</w:t>
      </w:r>
      <w:r w:rsidR="00205260">
        <w:rPr>
          <w:iCs/>
          <w:color w:val="000000" w:themeColor="text1"/>
          <w:lang w:val="en-US"/>
        </w:rPr>
        <w:t xml:space="preserve"> central literary </w:t>
      </w:r>
      <w:r w:rsidRPr="001D725F">
        <w:rPr>
          <w:iCs/>
          <w:color w:val="000000" w:themeColor="text1"/>
          <w:lang w:val="en-US"/>
        </w:rPr>
        <w:t>characteristics are then applied to the corpus, and open up the discussion of shared themes between the narratives as found in the following chapter.</w:t>
      </w:r>
    </w:p>
    <w:p w14:paraId="4DB2A5BD" w14:textId="77777777" w:rsidR="001D725F" w:rsidRPr="005F49D5" w:rsidRDefault="001D725F" w:rsidP="001D725F">
      <w:pPr>
        <w:spacing w:line="360" w:lineRule="auto"/>
        <w:rPr>
          <w:iCs/>
          <w:lang w:val="en-US"/>
        </w:rPr>
      </w:pPr>
    </w:p>
    <w:p w14:paraId="598D1D59" w14:textId="67CDE1A2" w:rsidR="001D725F" w:rsidRPr="005F49D5" w:rsidRDefault="001D725F" w:rsidP="001D725F">
      <w:pPr>
        <w:pStyle w:val="Kop2"/>
      </w:pPr>
      <w:bookmarkStart w:id="36" w:name="_Toc104916217"/>
      <w:bookmarkStart w:id="37" w:name="_Toc109938038"/>
      <w:r w:rsidRPr="001D725F">
        <w:t xml:space="preserve">Medieval </w:t>
      </w:r>
      <w:r>
        <w:t xml:space="preserve">(Dream-) </w:t>
      </w:r>
      <w:r w:rsidRPr="005F49D5">
        <w:t>Vision Literature</w:t>
      </w:r>
      <w:bookmarkEnd w:id="36"/>
      <w:bookmarkEnd w:id="37"/>
    </w:p>
    <w:p w14:paraId="41576069" w14:textId="231E8B5C" w:rsidR="00205260" w:rsidRDefault="00CC7DD6" w:rsidP="001D725F">
      <w:pPr>
        <w:spacing w:line="360" w:lineRule="auto"/>
        <w:rPr>
          <w:iCs/>
          <w:lang w:val="en-US"/>
        </w:rPr>
      </w:pPr>
      <w:r>
        <w:rPr>
          <w:iCs/>
          <w:lang w:val="en-US"/>
        </w:rPr>
        <w:t xml:space="preserve">In order to understand themes central to medieval Insular </w:t>
      </w:r>
      <w:r w:rsidR="00205260">
        <w:rPr>
          <w:iCs/>
          <w:lang w:val="en-US"/>
        </w:rPr>
        <w:t xml:space="preserve">dream-visions, vision literature needs to be explored first. As dream-visions are a part of vision literature, we will first define the literary category and its characteristics. </w:t>
      </w:r>
    </w:p>
    <w:p w14:paraId="15ABC96F" w14:textId="1C64782C" w:rsidR="001D725F" w:rsidRPr="001D725F" w:rsidRDefault="00205260" w:rsidP="001D725F">
      <w:pPr>
        <w:spacing w:line="360" w:lineRule="auto"/>
        <w:rPr>
          <w:iCs/>
          <w:lang w:val="en-US"/>
        </w:rPr>
      </w:pPr>
      <w:r>
        <w:rPr>
          <w:iCs/>
          <w:lang w:val="en-US"/>
        </w:rPr>
        <w:tab/>
      </w:r>
      <w:r w:rsidR="001D725F" w:rsidRPr="005F49D5">
        <w:rPr>
          <w:iCs/>
          <w:lang w:val="en-US"/>
        </w:rPr>
        <w:t xml:space="preserve">The term </w:t>
      </w:r>
      <w:r w:rsidR="003647A5">
        <w:rPr>
          <w:iCs/>
          <w:lang w:val="en-US"/>
        </w:rPr>
        <w:t>‘</w:t>
      </w:r>
      <w:r w:rsidR="001D725F" w:rsidRPr="005F49D5">
        <w:rPr>
          <w:iCs/>
          <w:lang w:val="en-US"/>
        </w:rPr>
        <w:t>vision literature</w:t>
      </w:r>
      <w:r w:rsidR="003647A5">
        <w:rPr>
          <w:iCs/>
          <w:lang w:val="en-US"/>
        </w:rPr>
        <w:t>’</w:t>
      </w:r>
      <w:r w:rsidR="001D725F" w:rsidRPr="005F49D5">
        <w:rPr>
          <w:iCs/>
          <w:lang w:val="en-US"/>
        </w:rPr>
        <w:t xml:space="preserve"> </w:t>
      </w:r>
      <w:r w:rsidR="001D725F" w:rsidRPr="001D725F">
        <w:rPr>
          <w:iCs/>
          <w:lang w:val="en-US"/>
        </w:rPr>
        <w:t>i</w:t>
      </w:r>
      <w:r w:rsidR="001D725F" w:rsidRPr="005F49D5">
        <w:rPr>
          <w:iCs/>
          <w:lang w:val="en-US"/>
        </w:rPr>
        <w:t>s used to refer to a body of text</w:t>
      </w:r>
      <w:r w:rsidR="00A6097B">
        <w:rPr>
          <w:iCs/>
          <w:lang w:val="en-US"/>
        </w:rPr>
        <w:t>s</w:t>
      </w:r>
      <w:r w:rsidR="001D725F" w:rsidRPr="005F49D5">
        <w:rPr>
          <w:iCs/>
          <w:lang w:val="en-US"/>
        </w:rPr>
        <w:t xml:space="preserve"> </w:t>
      </w:r>
      <w:r w:rsidR="00A6097B">
        <w:rPr>
          <w:iCs/>
          <w:lang w:val="en-US"/>
        </w:rPr>
        <w:t>that contain</w:t>
      </w:r>
      <w:r w:rsidR="001D725F" w:rsidRPr="005F49D5">
        <w:rPr>
          <w:iCs/>
          <w:lang w:val="en-US"/>
        </w:rPr>
        <w:t xml:space="preserve"> visions which were not a natural occurrence, but a supernatural phenomenon.</w:t>
      </w:r>
      <w:r w:rsidR="001D725F" w:rsidRPr="005F49D5">
        <w:rPr>
          <w:iCs/>
          <w:vertAlign w:val="superscript"/>
        </w:rPr>
        <w:footnoteReference w:id="222"/>
      </w:r>
      <w:r w:rsidR="001D725F" w:rsidRPr="005F49D5">
        <w:rPr>
          <w:iCs/>
          <w:lang w:val="en-US"/>
        </w:rPr>
        <w:t xml:space="preserve"> These texts were written and circulated in Western Europe and beyond between the sixth and thirteenth centuries.</w:t>
      </w:r>
      <w:r w:rsidR="001D725F">
        <w:rPr>
          <w:rStyle w:val="Voetnootmarkering"/>
          <w:iCs/>
        </w:rPr>
        <w:footnoteReference w:id="223"/>
      </w:r>
      <w:r w:rsidR="001D725F" w:rsidRPr="005F49D5">
        <w:rPr>
          <w:iCs/>
          <w:lang w:val="en-US"/>
        </w:rPr>
        <w:t xml:space="preserve"> </w:t>
      </w:r>
      <w:r w:rsidR="001D725F" w:rsidRPr="001D725F">
        <w:rPr>
          <w:iCs/>
          <w:lang w:val="en-US"/>
        </w:rPr>
        <w:t xml:space="preserve">Examining medieval European literary dreams in light of philosophical thought and </w:t>
      </w:r>
      <w:r w:rsidR="006B09C9">
        <w:rPr>
          <w:iCs/>
          <w:lang w:val="en-US"/>
        </w:rPr>
        <w:t>genre theory</w:t>
      </w:r>
      <w:r w:rsidR="001D725F" w:rsidRPr="001D725F">
        <w:rPr>
          <w:iCs/>
          <w:lang w:val="en-US"/>
        </w:rPr>
        <w:t>, Kathryn Lynch regards the literary vision as a genre which takes the external version of a dream or waking vision</w:t>
      </w:r>
      <w:r w:rsidR="00A6097B">
        <w:rPr>
          <w:iCs/>
          <w:lang w:val="en-US"/>
        </w:rPr>
        <w:t>, thus making dream-visions part of vision literature</w:t>
      </w:r>
      <w:r w:rsidR="00773FA1">
        <w:rPr>
          <w:iCs/>
          <w:lang w:val="en-US"/>
        </w:rPr>
        <w:t>.</w:t>
      </w:r>
      <w:r w:rsidR="006B09C9">
        <w:rPr>
          <w:rStyle w:val="Voetnootmarkering"/>
          <w:iCs/>
          <w:lang w:val="en-US"/>
        </w:rPr>
        <w:footnoteReference w:id="224"/>
      </w:r>
      <w:r w:rsidR="00A6097B" w:rsidRPr="001D725F">
        <w:rPr>
          <w:iCs/>
          <w:lang w:val="en-US"/>
        </w:rPr>
        <w:t xml:space="preserve"> </w:t>
      </w:r>
      <w:r>
        <w:rPr>
          <w:iCs/>
          <w:lang w:val="en-US"/>
        </w:rPr>
        <w:t>According to Lynch, t</w:t>
      </w:r>
      <w:r w:rsidR="001D725F" w:rsidRPr="001D725F">
        <w:rPr>
          <w:iCs/>
          <w:lang w:val="en-US"/>
        </w:rPr>
        <w:t xml:space="preserve">he </w:t>
      </w:r>
      <w:r w:rsidR="00773FA1">
        <w:rPr>
          <w:iCs/>
          <w:lang w:val="en-US"/>
        </w:rPr>
        <w:t xml:space="preserve">function of a </w:t>
      </w:r>
      <w:r>
        <w:rPr>
          <w:iCs/>
          <w:lang w:val="en-US"/>
        </w:rPr>
        <w:t xml:space="preserve">(philosophical) </w:t>
      </w:r>
      <w:r w:rsidR="00773FA1">
        <w:rPr>
          <w:iCs/>
          <w:lang w:val="en-US"/>
        </w:rPr>
        <w:t>vision was to</w:t>
      </w:r>
      <w:r w:rsidR="001D725F" w:rsidRPr="001D725F">
        <w:rPr>
          <w:iCs/>
          <w:lang w:val="en-US"/>
        </w:rPr>
        <w:t xml:space="preserve"> </w:t>
      </w:r>
      <w:r w:rsidR="003647A5">
        <w:rPr>
          <w:iCs/>
          <w:lang w:val="en-US"/>
        </w:rPr>
        <w:t>‘</w:t>
      </w:r>
      <w:r w:rsidR="001D725F" w:rsidRPr="001D725F">
        <w:rPr>
          <w:iCs/>
          <w:lang w:val="en-US"/>
        </w:rPr>
        <w:t>assist the reader in understanding the aims of a group of works that adhere to a set of relatively precise and limited norms</w:t>
      </w:r>
      <w:r w:rsidR="003647A5">
        <w:rPr>
          <w:iCs/>
          <w:lang w:val="en-US"/>
        </w:rPr>
        <w:t>’</w:t>
      </w:r>
      <w:r w:rsidR="001D725F" w:rsidRPr="001D725F">
        <w:rPr>
          <w:iCs/>
          <w:lang w:val="en-US"/>
        </w:rPr>
        <w:t>.</w:t>
      </w:r>
      <w:r w:rsidR="001D725F" w:rsidRPr="0075665D">
        <w:rPr>
          <w:iCs/>
          <w:vertAlign w:val="superscript"/>
        </w:rPr>
        <w:footnoteReference w:id="225"/>
      </w:r>
      <w:r w:rsidR="001D725F" w:rsidRPr="001D725F">
        <w:rPr>
          <w:iCs/>
          <w:lang w:val="en-US"/>
        </w:rPr>
        <w:t xml:space="preserve"> </w:t>
      </w:r>
      <w:r w:rsidR="003A7D0F">
        <w:rPr>
          <w:iCs/>
          <w:lang w:val="en-US"/>
        </w:rPr>
        <w:t>Its base structure is as follows: t</w:t>
      </w:r>
      <w:r w:rsidR="001D725F" w:rsidRPr="0075665D">
        <w:rPr>
          <w:iCs/>
          <w:lang w:val="en-US"/>
        </w:rPr>
        <w:t>he</w:t>
      </w:r>
      <w:r w:rsidR="001D725F" w:rsidRPr="001D725F">
        <w:rPr>
          <w:iCs/>
          <w:lang w:val="en-US"/>
        </w:rPr>
        <w:t xml:space="preserve"> main</w:t>
      </w:r>
      <w:r w:rsidR="001D725F" w:rsidRPr="0075665D">
        <w:rPr>
          <w:iCs/>
          <w:lang w:val="en-US"/>
        </w:rPr>
        <w:t xml:space="preserve"> character has a dream, and as a dreamer they embark on an interior epistemological journey</w:t>
      </w:r>
      <w:r w:rsidR="006B09C9">
        <w:rPr>
          <w:iCs/>
          <w:lang w:val="en-US"/>
        </w:rPr>
        <w:t>. Throughout the dream, they gain</w:t>
      </w:r>
      <w:r w:rsidR="001D725F" w:rsidRPr="0075665D">
        <w:rPr>
          <w:iCs/>
          <w:lang w:val="en-US"/>
        </w:rPr>
        <w:t xml:space="preserve"> knowledge through imagination, reason, and memory.</w:t>
      </w:r>
      <w:r w:rsidR="001D725F" w:rsidRPr="0075665D">
        <w:rPr>
          <w:iCs/>
          <w:vertAlign w:val="superscript"/>
        </w:rPr>
        <w:footnoteReference w:id="226"/>
      </w:r>
      <w:r w:rsidR="001D725F" w:rsidRPr="0075665D">
        <w:rPr>
          <w:iCs/>
          <w:lang w:val="en-US"/>
        </w:rPr>
        <w:t xml:space="preserve"> </w:t>
      </w:r>
      <w:r w:rsidR="003A7D0F">
        <w:rPr>
          <w:iCs/>
          <w:lang w:val="en-US"/>
        </w:rPr>
        <w:t>Such</w:t>
      </w:r>
      <w:r w:rsidR="003A7D0F" w:rsidRPr="005F49D5">
        <w:rPr>
          <w:iCs/>
          <w:lang w:val="en-US"/>
        </w:rPr>
        <w:t xml:space="preserve"> </w:t>
      </w:r>
      <w:r w:rsidR="001D725F" w:rsidRPr="005F49D5">
        <w:rPr>
          <w:i/>
          <w:lang w:val="en-US"/>
        </w:rPr>
        <w:t>uisio</w:t>
      </w:r>
      <w:r w:rsidR="001D725F" w:rsidRPr="005F49D5">
        <w:rPr>
          <w:iCs/>
          <w:lang w:val="en-US"/>
        </w:rPr>
        <w:t xml:space="preserve"> c</w:t>
      </w:r>
      <w:r w:rsidR="001D725F" w:rsidRPr="001D725F">
        <w:rPr>
          <w:iCs/>
          <w:lang w:val="en-US"/>
        </w:rPr>
        <w:t xml:space="preserve">ould also concern </w:t>
      </w:r>
      <w:r w:rsidR="001D725F" w:rsidRPr="005F49D5">
        <w:rPr>
          <w:iCs/>
          <w:lang w:val="en-US"/>
        </w:rPr>
        <w:t xml:space="preserve">itself </w:t>
      </w:r>
      <w:r w:rsidR="001D725F" w:rsidRPr="005F49D5">
        <w:rPr>
          <w:iCs/>
          <w:lang w:val="en-US"/>
        </w:rPr>
        <w:lastRenderedPageBreak/>
        <w:t>with visions of the afterlife, gathered through various forms of revelation, such as prophecies or oracles.</w:t>
      </w:r>
      <w:r w:rsidR="0011792D" w:rsidRPr="00C8789E">
        <w:rPr>
          <w:iCs/>
          <w:vertAlign w:val="superscript"/>
          <w:lang w:val="en-US"/>
        </w:rPr>
        <w:t xml:space="preserve"> </w:t>
      </w:r>
      <w:r w:rsidR="0011792D" w:rsidRPr="0075665D">
        <w:rPr>
          <w:iCs/>
          <w:vertAlign w:val="superscript"/>
        </w:rPr>
        <w:footnoteReference w:id="227"/>
      </w:r>
      <w:r w:rsidR="0011792D" w:rsidRPr="0075665D">
        <w:rPr>
          <w:iCs/>
          <w:lang w:val="en-US"/>
        </w:rPr>
        <w:t xml:space="preserve"> </w:t>
      </w:r>
      <w:r w:rsidR="001D725F" w:rsidRPr="005F49D5">
        <w:rPr>
          <w:iCs/>
          <w:lang w:val="en-US"/>
        </w:rPr>
        <w:t xml:space="preserve">  </w:t>
      </w:r>
    </w:p>
    <w:p w14:paraId="17D9083C" w14:textId="5562EBDA" w:rsidR="00A70084" w:rsidRDefault="001D725F" w:rsidP="001D725F">
      <w:pPr>
        <w:spacing w:line="360" w:lineRule="auto"/>
        <w:rPr>
          <w:iCs/>
          <w:lang w:val="en-US"/>
        </w:rPr>
      </w:pPr>
      <w:r w:rsidRPr="001D725F">
        <w:rPr>
          <w:iCs/>
          <w:lang w:val="en-US"/>
        </w:rPr>
        <w:tab/>
      </w:r>
      <w:r w:rsidR="00C57036">
        <w:rPr>
          <w:iCs/>
          <w:lang w:val="en-US"/>
        </w:rPr>
        <w:t xml:space="preserve">The base structure of a vision as described above implies its visual nature. </w:t>
      </w:r>
      <w:r w:rsidRPr="001D725F">
        <w:rPr>
          <w:iCs/>
          <w:lang w:val="en-US"/>
        </w:rPr>
        <w:t>In his research, Peter Dinzelbacher states that a vision is not merely defined by the visual experience nor supernatural action, but by the condition of the visionary as well</w:t>
      </w:r>
      <w:r w:rsidR="00A70084">
        <w:rPr>
          <w:iCs/>
          <w:lang w:val="en-US"/>
        </w:rPr>
        <w:t>:</w:t>
      </w:r>
      <w:r w:rsidRPr="001D725F">
        <w:rPr>
          <w:iCs/>
          <w:lang w:val="en-US"/>
        </w:rPr>
        <w:t xml:space="preserve"> </w:t>
      </w:r>
    </w:p>
    <w:p w14:paraId="1AC6B37A" w14:textId="01609480" w:rsidR="00A70084" w:rsidRPr="001D0290" w:rsidRDefault="00A70084" w:rsidP="00C8789E">
      <w:pPr>
        <w:spacing w:line="360" w:lineRule="auto"/>
        <w:ind w:left="708" w:right="709"/>
        <w:jc w:val="both"/>
        <w:rPr>
          <w:lang w:val="de-DE"/>
        </w:rPr>
      </w:pPr>
      <w:r w:rsidRPr="00C8789E">
        <w:rPr>
          <w:i/>
          <w:iCs/>
          <w:lang w:val="de-DE"/>
        </w:rPr>
        <w:t>Von einer Vision sprechen wir dann, wenn ein Mensch das Erlebnis hat, aus seiner Umwelt auf außernatürliche Weise in einen anderen Raum versetzt zu werden, er diesen Raum beziehungsweise dessen Inhalte als beschreibbares Bild schaut, diese Versetzung in Ekstase (oder im Schlaf) geschieht, und ihm dadurch bisher Verborgenes offenbar wird.</w:t>
      </w:r>
      <w:r w:rsidR="006B09C9" w:rsidRPr="006B09C9">
        <w:rPr>
          <w:iCs/>
          <w:vertAlign w:val="superscript"/>
        </w:rPr>
        <w:t xml:space="preserve"> </w:t>
      </w:r>
      <w:r w:rsidR="006B09C9" w:rsidRPr="005F49D5">
        <w:rPr>
          <w:iCs/>
          <w:vertAlign w:val="superscript"/>
        </w:rPr>
        <w:footnoteReference w:id="228"/>
      </w:r>
    </w:p>
    <w:p w14:paraId="4D836E17" w14:textId="53A53AA5" w:rsidR="003A7D0F" w:rsidRDefault="00A70084" w:rsidP="007E64A2">
      <w:pPr>
        <w:spacing w:line="360" w:lineRule="auto"/>
        <w:rPr>
          <w:iCs/>
          <w:lang w:val="en-US"/>
        </w:rPr>
      </w:pPr>
      <w:r>
        <w:rPr>
          <w:iCs/>
          <w:lang w:val="en-US"/>
        </w:rPr>
        <w:t xml:space="preserve">Dinzelbacher </w:t>
      </w:r>
      <w:r w:rsidR="008117B6">
        <w:rPr>
          <w:iCs/>
          <w:lang w:val="en-US"/>
        </w:rPr>
        <w:t>writes</w:t>
      </w:r>
      <w:r>
        <w:rPr>
          <w:iCs/>
          <w:lang w:val="en-US"/>
        </w:rPr>
        <w:t xml:space="preserve"> that a ‘</w:t>
      </w:r>
      <w:r w:rsidRPr="005F49D5">
        <w:rPr>
          <w:iCs/>
          <w:lang w:val="en-US"/>
        </w:rPr>
        <w:t>vision</w:t>
      </w:r>
      <w:r>
        <w:rPr>
          <w:iCs/>
          <w:lang w:val="en-US"/>
        </w:rPr>
        <w:t>’</w:t>
      </w:r>
      <w:r w:rsidRPr="005F49D5">
        <w:rPr>
          <w:iCs/>
          <w:lang w:val="en-US"/>
        </w:rPr>
        <w:t xml:space="preserve"> </w:t>
      </w:r>
      <w:r>
        <w:rPr>
          <w:iCs/>
          <w:lang w:val="en-US"/>
        </w:rPr>
        <w:t xml:space="preserve">transports its receipient </w:t>
      </w:r>
      <w:r w:rsidR="008117B6">
        <w:rPr>
          <w:iCs/>
          <w:lang w:val="en-US"/>
        </w:rPr>
        <w:t xml:space="preserve">out of their perceivable world into another space, in which the contents of the vision are shown. This vision might be experienced in either extacy or sleep, and reveals information that was up until that point unavailable to its receipient. The implications of this is that the space a vision takes up is a different space from the experienced world alltogether: it can be seen as a metaphysical space that is seen, yet not tangible. </w:t>
      </w:r>
      <w:r w:rsidR="001D725F" w:rsidRPr="001D725F">
        <w:rPr>
          <w:iCs/>
          <w:lang w:val="en-US"/>
        </w:rPr>
        <w:t>As discussed in the Introduction, t</w:t>
      </w:r>
      <w:r w:rsidR="001D725F" w:rsidRPr="005F49D5">
        <w:rPr>
          <w:iCs/>
          <w:lang w:val="en-US"/>
        </w:rPr>
        <w:t xml:space="preserve">he term </w:t>
      </w:r>
      <w:r w:rsidR="003647A5">
        <w:rPr>
          <w:iCs/>
          <w:lang w:val="en-US"/>
        </w:rPr>
        <w:t>‘</w:t>
      </w:r>
      <w:r w:rsidR="001D725F" w:rsidRPr="005F49D5">
        <w:rPr>
          <w:iCs/>
          <w:lang w:val="en-US"/>
        </w:rPr>
        <w:t>vision</w:t>
      </w:r>
      <w:r w:rsidR="003647A5">
        <w:rPr>
          <w:iCs/>
          <w:lang w:val="en-US"/>
        </w:rPr>
        <w:t>’</w:t>
      </w:r>
      <w:r w:rsidR="001D725F" w:rsidRPr="005F49D5">
        <w:rPr>
          <w:iCs/>
          <w:lang w:val="en-US"/>
        </w:rPr>
        <w:t xml:space="preserve"> </w:t>
      </w:r>
      <w:r w:rsidR="001D725F" w:rsidRPr="001D725F">
        <w:rPr>
          <w:iCs/>
          <w:lang w:val="en-US"/>
        </w:rPr>
        <w:t xml:space="preserve">is defined as </w:t>
      </w:r>
      <w:r w:rsidR="008947FB">
        <w:rPr>
          <w:lang w:val="en-GB"/>
        </w:rPr>
        <w:t>‘</w:t>
      </w:r>
      <w:r w:rsidR="001D725F" w:rsidRPr="005F49D5">
        <w:rPr>
          <w:iCs/>
          <w:lang w:val="en-US"/>
        </w:rPr>
        <w:t>the act or sense of seeing, sight, vision; a thing seen, an appearance, apparition, a vision; an image of a thing in the mind; an idea, conception, notion</w:t>
      </w:r>
      <w:r w:rsidR="00CF15E8">
        <w:rPr>
          <w:iCs/>
          <w:lang w:val="en-US"/>
        </w:rPr>
        <w:t>’</w:t>
      </w:r>
      <w:r w:rsidR="001D725F" w:rsidRPr="005F49D5">
        <w:rPr>
          <w:iCs/>
          <w:lang w:val="en-US"/>
        </w:rPr>
        <w:t>.</w:t>
      </w:r>
      <w:r w:rsidR="001D725F" w:rsidRPr="005F49D5">
        <w:rPr>
          <w:iCs/>
          <w:vertAlign w:val="superscript"/>
        </w:rPr>
        <w:footnoteReference w:id="229"/>
      </w:r>
      <w:r w:rsidR="001D725F" w:rsidRPr="005F49D5">
        <w:rPr>
          <w:iCs/>
          <w:lang w:val="en-US"/>
        </w:rPr>
        <w:t xml:space="preserve"> In the basis, a vision is something which is seen but is not tangible. </w:t>
      </w:r>
      <w:r w:rsidR="001D725F" w:rsidRPr="001D725F">
        <w:rPr>
          <w:iCs/>
          <w:lang w:val="en-US"/>
        </w:rPr>
        <w:t>This implies</w:t>
      </w:r>
      <w:r w:rsidR="001D725F" w:rsidRPr="005F49D5">
        <w:rPr>
          <w:iCs/>
          <w:lang w:val="en-US"/>
        </w:rPr>
        <w:t xml:space="preserve"> that </w:t>
      </w:r>
      <w:r w:rsidR="001D725F" w:rsidRPr="001D725F">
        <w:rPr>
          <w:iCs/>
          <w:lang w:val="en-US"/>
        </w:rPr>
        <w:t>it</w:t>
      </w:r>
      <w:r w:rsidR="001D725F" w:rsidRPr="005F49D5">
        <w:rPr>
          <w:iCs/>
          <w:lang w:val="en-US"/>
        </w:rPr>
        <w:t xml:space="preserve"> is not a natural occurrence or a naturally induced experience, but rather a supernatural phenomenon</w:t>
      </w:r>
      <w:r w:rsidR="001D725F" w:rsidRPr="001D725F">
        <w:rPr>
          <w:iCs/>
          <w:lang w:val="en-US"/>
        </w:rPr>
        <w:t>.</w:t>
      </w:r>
      <w:r w:rsidR="001D725F" w:rsidRPr="005F49D5">
        <w:rPr>
          <w:iCs/>
          <w:lang w:val="en-US"/>
        </w:rPr>
        <w:t xml:space="preserve"> This idea is prevalent in all types of revelatory literature, and thus an important aspect of medieval vision literature</w:t>
      </w:r>
      <w:r w:rsidR="001D725F" w:rsidRPr="001D725F">
        <w:rPr>
          <w:iCs/>
          <w:lang w:val="en-US"/>
        </w:rPr>
        <w:t xml:space="preserve"> as well</w:t>
      </w:r>
      <w:r w:rsidR="001D725F" w:rsidRPr="005F49D5">
        <w:rPr>
          <w:iCs/>
          <w:lang w:val="en-US"/>
        </w:rPr>
        <w:t xml:space="preserve">. </w:t>
      </w:r>
      <w:r w:rsidR="001D725F" w:rsidRPr="001D725F">
        <w:rPr>
          <w:iCs/>
          <w:lang w:val="en-US"/>
        </w:rPr>
        <w:t>Dinzelbacher adds onto this idea, explaining that the condition of the visionary as well as a change of location are central to the visionary experience</w:t>
      </w:r>
      <w:r w:rsidR="001D725F" w:rsidRPr="005F49D5">
        <w:rPr>
          <w:iCs/>
          <w:lang w:val="en-US"/>
        </w:rPr>
        <w:t>.</w:t>
      </w:r>
      <w:r w:rsidR="008117B6">
        <w:rPr>
          <w:rStyle w:val="Voetnootmarkering"/>
          <w:iCs/>
          <w:lang w:val="en-US"/>
        </w:rPr>
        <w:footnoteReference w:id="230"/>
      </w:r>
      <w:r w:rsidR="001D725F" w:rsidRPr="005F49D5">
        <w:rPr>
          <w:iCs/>
          <w:lang w:val="en-US"/>
        </w:rPr>
        <w:t xml:space="preserve"> </w:t>
      </w:r>
      <w:r w:rsidR="00C57036">
        <w:rPr>
          <w:iCs/>
          <w:lang w:val="en-US"/>
        </w:rPr>
        <w:t>This implies that the circumstances under which the visions are experienced are of importance to the narrative, and thus I will expand on this in my analysis below.</w:t>
      </w:r>
      <w:r w:rsidR="00C57036">
        <w:rPr>
          <w:rStyle w:val="Voetnootmarkering"/>
          <w:iCs/>
          <w:lang w:val="en-US"/>
        </w:rPr>
        <w:footnoteReference w:id="231"/>
      </w:r>
    </w:p>
    <w:p w14:paraId="7A5B6297" w14:textId="4CDD7F53" w:rsidR="001D725F" w:rsidRPr="001D725F" w:rsidRDefault="003A7D0F" w:rsidP="00F53D1D">
      <w:pPr>
        <w:spacing w:line="360" w:lineRule="auto"/>
        <w:rPr>
          <w:iCs/>
          <w:lang w:val="en-US"/>
        </w:rPr>
      </w:pPr>
      <w:r>
        <w:rPr>
          <w:iCs/>
          <w:lang w:val="en-US"/>
        </w:rPr>
        <w:lastRenderedPageBreak/>
        <w:tab/>
      </w:r>
      <w:r w:rsidR="001D725F" w:rsidRPr="001D725F">
        <w:rPr>
          <w:iCs/>
          <w:lang w:val="en-US"/>
        </w:rPr>
        <w:t xml:space="preserve">Generally, these are then seen as core characteristics of vision literature: a vision is experienced as a supernatural phenomenon, and transports the visionary to a different location, albeit in a possible metaphysical way. </w:t>
      </w:r>
      <w:r w:rsidR="001D725F" w:rsidRPr="005F49D5">
        <w:rPr>
          <w:iCs/>
          <w:lang w:val="en-US"/>
        </w:rPr>
        <w:t>This change of location relates to the idea of the soul leaving the body to go elsewhere.</w:t>
      </w:r>
      <w:r w:rsidR="001D725F" w:rsidRPr="005F49D5">
        <w:rPr>
          <w:iCs/>
          <w:vertAlign w:val="superscript"/>
        </w:rPr>
        <w:footnoteReference w:id="232"/>
      </w:r>
      <w:r w:rsidR="001D725F" w:rsidRPr="005F49D5">
        <w:rPr>
          <w:iCs/>
          <w:lang w:val="en-US"/>
        </w:rPr>
        <w:t xml:space="preserve"> Volmering expands upon this, writing that </w:t>
      </w:r>
      <w:r w:rsidR="008947FB">
        <w:rPr>
          <w:lang w:val="en-GB"/>
        </w:rPr>
        <w:t>‘</w:t>
      </w:r>
      <w:r w:rsidR="001D725F" w:rsidRPr="005F49D5">
        <w:rPr>
          <w:iCs/>
          <w:lang w:val="en-US"/>
        </w:rPr>
        <w:t>the supernatural manner in which the vision is received is often expressed by a change in the state of consciousness of the visionary: the visionary may appear to be near death or asleep</w:t>
      </w:r>
      <w:r w:rsidR="00CF15E8">
        <w:rPr>
          <w:iCs/>
          <w:lang w:val="en-US"/>
        </w:rPr>
        <w:t>’</w:t>
      </w:r>
      <w:r w:rsidR="001D725F" w:rsidRPr="005F49D5">
        <w:rPr>
          <w:iCs/>
          <w:lang w:val="en-US"/>
        </w:rPr>
        <w:t>.</w:t>
      </w:r>
      <w:r w:rsidR="001D725F" w:rsidRPr="005F49D5">
        <w:rPr>
          <w:iCs/>
          <w:vertAlign w:val="superscript"/>
        </w:rPr>
        <w:footnoteReference w:id="233"/>
      </w:r>
      <w:r w:rsidR="001D725F" w:rsidRPr="005F49D5">
        <w:rPr>
          <w:iCs/>
          <w:lang w:val="en-US"/>
        </w:rPr>
        <w:t xml:space="preserve"> This change might come with an additional mind-altering factor, such as (continued) fasting or illness. She states that, while both auditory revelation and apparitions form part of vision literature, the main qualifier is the removal of the visionary to an alternate location.</w:t>
      </w:r>
      <w:r w:rsidR="001D725F" w:rsidRPr="005F49D5">
        <w:rPr>
          <w:iCs/>
          <w:vertAlign w:val="superscript"/>
        </w:rPr>
        <w:footnoteReference w:id="234"/>
      </w:r>
      <w:r w:rsidR="001D725F" w:rsidRPr="005F49D5">
        <w:rPr>
          <w:iCs/>
          <w:lang w:val="en-US"/>
        </w:rPr>
        <w:t xml:space="preserve"> The experience of the visionary is often emphasized by a description of the </w:t>
      </w:r>
      <w:r w:rsidR="003647A5">
        <w:rPr>
          <w:iCs/>
          <w:lang w:val="en-US"/>
        </w:rPr>
        <w:t>‘</w:t>
      </w:r>
      <w:r w:rsidR="001D725F" w:rsidRPr="005F49D5">
        <w:rPr>
          <w:iCs/>
          <w:lang w:val="en-US"/>
        </w:rPr>
        <w:t>scene setting</w:t>
      </w:r>
      <w:r w:rsidR="003647A5">
        <w:rPr>
          <w:iCs/>
          <w:lang w:val="en-US"/>
        </w:rPr>
        <w:t>’</w:t>
      </w:r>
      <w:r w:rsidR="001D725F" w:rsidRPr="005F49D5">
        <w:rPr>
          <w:iCs/>
          <w:lang w:val="en-US"/>
        </w:rPr>
        <w:t xml:space="preserve">, the circumstances under which the vision is received such as </w:t>
      </w:r>
      <w:r w:rsidR="007B065C">
        <w:rPr>
          <w:iCs/>
          <w:lang w:val="en-US"/>
        </w:rPr>
        <w:t>‘</w:t>
      </w:r>
      <w:r w:rsidR="001D725F" w:rsidRPr="005F49D5">
        <w:rPr>
          <w:iCs/>
          <w:lang w:val="en-US"/>
        </w:rPr>
        <w:t>location, disposition, and time of day</w:t>
      </w:r>
      <w:r w:rsidR="007B065C">
        <w:rPr>
          <w:iCs/>
          <w:lang w:val="en-US"/>
        </w:rPr>
        <w:t>’</w:t>
      </w:r>
      <w:r w:rsidR="001D725F" w:rsidRPr="005F49D5">
        <w:rPr>
          <w:iCs/>
          <w:lang w:val="en-US"/>
        </w:rPr>
        <w:t>.</w:t>
      </w:r>
      <w:r w:rsidR="007B065C">
        <w:rPr>
          <w:rStyle w:val="Voetnootmarkering"/>
          <w:iCs/>
          <w:lang w:val="en-US"/>
        </w:rPr>
        <w:footnoteReference w:id="235"/>
      </w:r>
      <w:r w:rsidR="001D725F" w:rsidRPr="005F49D5">
        <w:rPr>
          <w:iCs/>
          <w:lang w:val="en-US"/>
        </w:rPr>
        <w:t xml:space="preserve"> This places the vision in an identifiable (historical) place and time</w:t>
      </w:r>
      <w:r w:rsidR="007E64A2">
        <w:rPr>
          <w:iCs/>
          <w:lang w:val="en-US"/>
        </w:rPr>
        <w:t>, although it does not imply that the dreamscape is supposed to be existant in the world as experienced by the visionary.</w:t>
      </w:r>
      <w:r w:rsidR="001D725F" w:rsidRPr="005F49D5">
        <w:rPr>
          <w:iCs/>
          <w:vertAlign w:val="superscript"/>
        </w:rPr>
        <w:footnoteReference w:id="236"/>
      </w:r>
      <w:r w:rsidR="001D725F" w:rsidRPr="005F49D5">
        <w:rPr>
          <w:iCs/>
          <w:lang w:val="en-US"/>
        </w:rPr>
        <w:t xml:space="preserve"> </w:t>
      </w:r>
      <w:r w:rsidR="00B030C3">
        <w:rPr>
          <w:iCs/>
          <w:lang w:val="en-US"/>
        </w:rPr>
        <w:t xml:space="preserve">Apart from the supernatural phenomenon and transportation to a different location, another distinguishing feature of vision literature is, according to Volmering, that </w:t>
      </w:r>
      <w:r w:rsidR="00B030C3">
        <w:rPr>
          <w:lang w:val="en-GB"/>
        </w:rPr>
        <w:t>‘</w:t>
      </w:r>
      <w:r w:rsidR="00B030C3" w:rsidRPr="001D725F">
        <w:rPr>
          <w:iCs/>
          <w:lang w:val="en-US"/>
        </w:rPr>
        <w:t>the vision is a tangible and intensive experience understood to be real</w:t>
      </w:r>
      <w:r w:rsidR="00B030C3">
        <w:rPr>
          <w:iCs/>
          <w:lang w:val="en-US"/>
        </w:rPr>
        <w:t xml:space="preserve">’, implying that to the visionary it is as realistic as any </w:t>
      </w:r>
      <w:r w:rsidR="00282C39">
        <w:rPr>
          <w:iCs/>
          <w:lang w:val="en-US"/>
        </w:rPr>
        <w:t>aspect</w:t>
      </w:r>
      <w:r w:rsidR="00B030C3">
        <w:rPr>
          <w:iCs/>
          <w:lang w:val="en-US"/>
        </w:rPr>
        <w:t xml:space="preserve"> in their life.</w:t>
      </w:r>
      <w:r w:rsidR="00B030C3" w:rsidRPr="00C8789E">
        <w:rPr>
          <w:iCs/>
          <w:vertAlign w:val="superscript"/>
          <w:lang w:val="en-US"/>
        </w:rPr>
        <w:t xml:space="preserve"> </w:t>
      </w:r>
      <w:r w:rsidR="00B030C3" w:rsidRPr="005F49D5">
        <w:rPr>
          <w:iCs/>
          <w:vertAlign w:val="superscript"/>
        </w:rPr>
        <w:footnoteReference w:id="237"/>
      </w:r>
      <w:r w:rsidR="00B030C3">
        <w:rPr>
          <w:iCs/>
          <w:lang w:val="en-US"/>
        </w:rPr>
        <w:t xml:space="preserve"> </w:t>
      </w:r>
      <w:r w:rsidR="0096422B">
        <w:rPr>
          <w:iCs/>
          <w:lang w:val="en-US"/>
        </w:rPr>
        <w:t>This might also tie in to the general belief in the Middle Ages that some dreams were able to affect real life: in order for a dream to affect the visionary, it should hold a certain perceivable degree of reality.</w:t>
      </w:r>
    </w:p>
    <w:p w14:paraId="472CCE3F" w14:textId="64D6E05F" w:rsidR="001D725F" w:rsidRPr="005F49D5" w:rsidRDefault="001D725F" w:rsidP="001D725F">
      <w:pPr>
        <w:spacing w:line="360" w:lineRule="auto"/>
        <w:rPr>
          <w:iCs/>
          <w:lang w:val="en-US"/>
        </w:rPr>
      </w:pPr>
      <w:r w:rsidRPr="001D725F">
        <w:rPr>
          <w:iCs/>
          <w:lang w:val="en-US"/>
        </w:rPr>
        <w:tab/>
        <w:t>As part of vision literature, dream-visions have their own subset of characteristics</w:t>
      </w:r>
      <w:r w:rsidR="00B030C3">
        <w:rPr>
          <w:iCs/>
          <w:lang w:val="en-US"/>
        </w:rPr>
        <w:t xml:space="preserve"> that distinguis</w:t>
      </w:r>
      <w:r w:rsidR="00BE1A4C">
        <w:rPr>
          <w:iCs/>
          <w:lang w:val="en-US"/>
        </w:rPr>
        <w:t>h</w:t>
      </w:r>
      <w:r w:rsidR="00B030C3">
        <w:rPr>
          <w:iCs/>
          <w:lang w:val="en-US"/>
        </w:rPr>
        <w:t xml:space="preserve"> them as a sub-category</w:t>
      </w:r>
      <w:r w:rsidRPr="005F49D5">
        <w:rPr>
          <w:iCs/>
          <w:lang w:val="en-US"/>
        </w:rPr>
        <w:t>.</w:t>
      </w:r>
      <w:r w:rsidR="00B030C3">
        <w:rPr>
          <w:iCs/>
          <w:lang w:val="en-US"/>
        </w:rPr>
        <w:t xml:space="preserve"> </w:t>
      </w:r>
      <w:r w:rsidR="00BE1A4C">
        <w:rPr>
          <w:iCs/>
          <w:lang w:val="en-US"/>
        </w:rPr>
        <w:t>In order to recognise the</w:t>
      </w:r>
      <w:r w:rsidR="00C00EA4">
        <w:rPr>
          <w:iCs/>
          <w:lang w:val="en-US"/>
        </w:rPr>
        <w:t xml:space="preserve"> the</w:t>
      </w:r>
      <w:r w:rsidR="00BE1A4C">
        <w:rPr>
          <w:iCs/>
          <w:lang w:val="en-US"/>
        </w:rPr>
        <w:t xml:space="preserve">mes in our corpus texts, thus, we need to </w:t>
      </w:r>
      <w:r w:rsidR="00C00EA4">
        <w:rPr>
          <w:iCs/>
          <w:lang w:val="en-US"/>
        </w:rPr>
        <w:t>examine what these are.</w:t>
      </w:r>
      <w:r w:rsidRPr="005F49D5">
        <w:rPr>
          <w:iCs/>
          <w:lang w:val="en-US"/>
        </w:rPr>
        <w:t xml:space="preserve"> Elizabeth Solopova, drawing on various examples in Middle English, </w:t>
      </w:r>
      <w:r w:rsidRPr="001D725F">
        <w:rPr>
          <w:iCs/>
          <w:lang w:val="en-US"/>
        </w:rPr>
        <w:t>gives a definition for</w:t>
      </w:r>
      <w:r w:rsidRPr="005F49D5">
        <w:rPr>
          <w:iCs/>
          <w:lang w:val="en-US"/>
        </w:rPr>
        <w:t xml:space="preserve"> </w:t>
      </w:r>
      <w:r w:rsidRPr="001D725F">
        <w:rPr>
          <w:iCs/>
          <w:lang w:val="en-US"/>
        </w:rPr>
        <w:t>the</w:t>
      </w:r>
      <w:r w:rsidRPr="005F49D5">
        <w:rPr>
          <w:iCs/>
          <w:lang w:val="en-US"/>
        </w:rPr>
        <w:t xml:space="preserve"> </w:t>
      </w:r>
      <w:r w:rsidRPr="001D725F">
        <w:rPr>
          <w:iCs/>
          <w:lang w:val="en-US"/>
        </w:rPr>
        <w:t xml:space="preserve">literary </w:t>
      </w:r>
      <w:r w:rsidRPr="005F49D5">
        <w:rPr>
          <w:iCs/>
          <w:lang w:val="en-US"/>
        </w:rPr>
        <w:t>dream-vision</w:t>
      </w:r>
      <w:r w:rsidR="00C00EA4">
        <w:rPr>
          <w:iCs/>
          <w:lang w:val="en-US"/>
        </w:rPr>
        <w:t>:</w:t>
      </w:r>
      <w:r w:rsidRPr="001D725F">
        <w:rPr>
          <w:iCs/>
          <w:lang w:val="en-US"/>
        </w:rPr>
        <w:t xml:space="preserve"> </w:t>
      </w:r>
      <w:r w:rsidRPr="005F49D5">
        <w:rPr>
          <w:iCs/>
          <w:lang w:val="en-US"/>
        </w:rPr>
        <w:t xml:space="preserve">dream-visions contained </w:t>
      </w:r>
      <w:r w:rsidRPr="005F49D5">
        <w:rPr>
          <w:iCs/>
          <w:lang w:val="en-US"/>
        </w:rPr>
        <w:lastRenderedPageBreak/>
        <w:t>events as seen in either a vision or dream, centred around a narrator.</w:t>
      </w:r>
      <w:r w:rsidR="00C00EA4" w:rsidRPr="00C8789E">
        <w:rPr>
          <w:iCs/>
          <w:vertAlign w:val="superscript"/>
          <w:lang w:val="en-US"/>
        </w:rPr>
        <w:t xml:space="preserve"> </w:t>
      </w:r>
      <w:r w:rsidR="00C00EA4" w:rsidRPr="005F49D5">
        <w:rPr>
          <w:iCs/>
          <w:vertAlign w:val="superscript"/>
        </w:rPr>
        <w:footnoteReference w:id="238"/>
      </w:r>
      <w:r w:rsidRPr="005F49D5">
        <w:rPr>
          <w:iCs/>
          <w:lang w:val="en-US"/>
        </w:rPr>
        <w:t xml:space="preserve"> The content of these dream-visions could vary, and include all kinds of subject matter. The features which are referred to by Solopova can be matched to multiple texts that can be either secular or religious, such as </w:t>
      </w:r>
      <w:r w:rsidRPr="005F49D5">
        <w:rPr>
          <w:i/>
          <w:lang w:val="en-US"/>
        </w:rPr>
        <w:t>The Dream of the Rood</w:t>
      </w:r>
      <w:r w:rsidRPr="005F49D5">
        <w:rPr>
          <w:iCs/>
          <w:lang w:val="en-US"/>
        </w:rPr>
        <w:t xml:space="preserve">, an Old English poem about a vision of The Cross, and </w:t>
      </w:r>
      <w:r w:rsidRPr="001D725F">
        <w:rPr>
          <w:iCs/>
          <w:lang w:val="en-US"/>
        </w:rPr>
        <w:t>the</w:t>
      </w:r>
      <w:r w:rsidRPr="005F49D5">
        <w:rPr>
          <w:iCs/>
          <w:lang w:val="en-US"/>
        </w:rPr>
        <w:t xml:space="preserve"> Middle French </w:t>
      </w:r>
      <w:r w:rsidRPr="005F49D5">
        <w:rPr>
          <w:i/>
          <w:lang w:val="en-US"/>
        </w:rPr>
        <w:t>Le Roman de la Rose</w:t>
      </w:r>
      <w:r w:rsidRPr="001D725F">
        <w:rPr>
          <w:iCs/>
          <w:lang w:val="en-US"/>
        </w:rPr>
        <w:t>, and, as will be demonstrated in the next chapter, the four core texts of this thesis.</w:t>
      </w:r>
      <w:r>
        <w:rPr>
          <w:rStyle w:val="Voetnootmarkering"/>
          <w:iCs/>
        </w:rPr>
        <w:footnoteReference w:id="239"/>
      </w:r>
      <w:r w:rsidRPr="005F49D5">
        <w:rPr>
          <w:iCs/>
          <w:lang w:val="en-US"/>
        </w:rPr>
        <w:t xml:space="preserve"> </w:t>
      </w:r>
    </w:p>
    <w:p w14:paraId="2C856951" w14:textId="77777777" w:rsidR="00F53D1D" w:rsidRPr="005F49D5" w:rsidRDefault="00F53D1D" w:rsidP="001D725F">
      <w:pPr>
        <w:spacing w:line="360" w:lineRule="auto"/>
        <w:rPr>
          <w:iCs/>
          <w:lang w:val="en-US"/>
        </w:rPr>
      </w:pPr>
    </w:p>
    <w:p w14:paraId="69EBAC74" w14:textId="77777777" w:rsidR="001D725F" w:rsidRPr="001D725F" w:rsidRDefault="001D725F" w:rsidP="001D725F">
      <w:pPr>
        <w:pStyle w:val="Kop2"/>
      </w:pPr>
      <w:bookmarkStart w:id="38" w:name="_Toc104916218"/>
      <w:bookmarkStart w:id="39" w:name="_Toc109938039"/>
      <w:r w:rsidRPr="005F49D5">
        <w:t xml:space="preserve">Medieval Insular </w:t>
      </w:r>
      <w:r w:rsidRPr="001D725F">
        <w:t>(</w:t>
      </w:r>
      <w:r w:rsidRPr="005F49D5">
        <w:t>Dream</w:t>
      </w:r>
      <w:r w:rsidRPr="001D725F">
        <w:t>-) Vision</w:t>
      </w:r>
      <w:r w:rsidRPr="005F49D5">
        <w:t xml:space="preserve"> Literature</w:t>
      </w:r>
      <w:bookmarkEnd w:id="38"/>
      <w:bookmarkEnd w:id="39"/>
    </w:p>
    <w:p w14:paraId="6C98201F" w14:textId="611DD0D4" w:rsidR="001D725F" w:rsidRPr="00C8789E" w:rsidRDefault="001D725F" w:rsidP="00C8789E">
      <w:pPr>
        <w:spacing w:line="360" w:lineRule="auto"/>
        <w:rPr>
          <w:lang w:val="en-US"/>
        </w:rPr>
      </w:pPr>
      <w:r w:rsidRPr="005F49D5">
        <w:rPr>
          <w:iCs/>
          <w:lang w:val="en-US"/>
        </w:rPr>
        <w:t xml:space="preserve">Now that we have examined the general characteristics of medieval (dream-)vision literature, we will </w:t>
      </w:r>
      <w:r w:rsidR="00627923">
        <w:rPr>
          <w:iCs/>
          <w:lang w:val="en-US"/>
        </w:rPr>
        <w:t>it in the medieval Insular context</w:t>
      </w:r>
      <w:r w:rsidRPr="005F49D5">
        <w:rPr>
          <w:iCs/>
          <w:lang w:val="en-US"/>
        </w:rPr>
        <w:t xml:space="preserve">. It is true that both medieval Welsh and Irish contain vision texts written both in Latin and the vernacular. Volmering proposes to consider an </w:t>
      </w:r>
      <w:r w:rsidR="003647A5">
        <w:rPr>
          <w:iCs/>
          <w:lang w:val="en-US"/>
        </w:rPr>
        <w:t>‘</w:t>
      </w:r>
      <w:r w:rsidRPr="005F49D5">
        <w:rPr>
          <w:iCs/>
          <w:lang w:val="en-US"/>
        </w:rPr>
        <w:t>Irish vision</w:t>
      </w:r>
      <w:r w:rsidR="003647A5">
        <w:rPr>
          <w:iCs/>
          <w:lang w:val="en-US"/>
        </w:rPr>
        <w:t>’</w:t>
      </w:r>
      <w:r w:rsidRPr="001D725F">
        <w:rPr>
          <w:iCs/>
          <w:lang w:val="en-US"/>
        </w:rPr>
        <w:t xml:space="preserve"> a</w:t>
      </w:r>
      <w:r w:rsidRPr="005F49D5">
        <w:rPr>
          <w:iCs/>
          <w:lang w:val="en-US"/>
        </w:rPr>
        <w:t xml:space="preserve"> vision that can be demonstrated to have Irish origins or provenance based on the </w:t>
      </w:r>
      <w:r w:rsidRPr="001D725F">
        <w:rPr>
          <w:iCs/>
          <w:lang w:val="en-US"/>
        </w:rPr>
        <w:t>following</w:t>
      </w:r>
      <w:r w:rsidRPr="005F49D5">
        <w:rPr>
          <w:iCs/>
          <w:lang w:val="en-US"/>
        </w:rPr>
        <w:t xml:space="preserve"> levels or criteria</w:t>
      </w:r>
      <w:r w:rsidRPr="001D725F">
        <w:rPr>
          <w:iCs/>
          <w:lang w:val="en-US"/>
        </w:rPr>
        <w:t>:</w:t>
      </w:r>
      <w:r w:rsidRPr="005F49D5">
        <w:rPr>
          <w:iCs/>
          <w:lang w:val="en-US"/>
        </w:rPr>
        <w:t xml:space="preserve"> its survival as a physical artifact, i.e. manuscript evidence; its bibliographical details, i.e. authorship and title; and on its internal features.</w:t>
      </w:r>
      <w:r w:rsidRPr="005F49D5">
        <w:rPr>
          <w:iCs/>
          <w:vertAlign w:val="superscript"/>
        </w:rPr>
        <w:footnoteReference w:id="240"/>
      </w:r>
      <w:r w:rsidRPr="005F49D5">
        <w:rPr>
          <w:iCs/>
          <w:lang w:val="en-US"/>
        </w:rPr>
        <w:t xml:space="preserve"> While it would be ideal for a text to contain all three levels, this is simply often not the case with medieval literature. </w:t>
      </w:r>
      <w:r w:rsidRPr="001D725F">
        <w:rPr>
          <w:iCs/>
          <w:lang w:val="en-US"/>
        </w:rPr>
        <w:t>Irish vision texts</w:t>
      </w:r>
      <w:r w:rsidRPr="005F49D5">
        <w:rPr>
          <w:iCs/>
          <w:lang w:val="en-US"/>
        </w:rPr>
        <w:t xml:space="preserve"> then include</w:t>
      </w:r>
      <w:r w:rsidRPr="001D725F">
        <w:rPr>
          <w:iCs/>
          <w:lang w:val="en-US"/>
        </w:rPr>
        <w:t xml:space="preserve"> </w:t>
      </w:r>
      <w:r w:rsidRPr="005F49D5">
        <w:rPr>
          <w:iCs/>
          <w:lang w:val="en-US"/>
        </w:rPr>
        <w:t>texts with Irish provenance, but also texts that include Irish language, authorship, an Irish visionary, or a setting in Ireland.</w:t>
      </w:r>
      <w:r w:rsidRPr="005F49D5">
        <w:rPr>
          <w:iCs/>
          <w:vertAlign w:val="superscript"/>
        </w:rPr>
        <w:footnoteReference w:id="241"/>
      </w:r>
      <w:r w:rsidRPr="005F49D5">
        <w:rPr>
          <w:iCs/>
          <w:lang w:val="en-US"/>
        </w:rPr>
        <w:t xml:space="preserve"> The same criteria can be extended for Wales. A (medieval) Welsh vision text is defined by one or more of the three criteria, e.g. a vision written in the vernacular, set in Wales, experienced by a Welsh visionary, or of Welsh provenance. Additionally, they should display one or more of the characteristics of medieval vision literature</w:t>
      </w:r>
      <w:r w:rsidR="00C00EA4">
        <w:rPr>
          <w:iCs/>
          <w:lang w:val="en-US"/>
        </w:rPr>
        <w:t>, and m</w:t>
      </w:r>
      <w:r w:rsidRPr="005F49D5">
        <w:rPr>
          <w:iCs/>
          <w:lang w:val="en-US"/>
        </w:rPr>
        <w:t xml:space="preserve">edieval </w:t>
      </w:r>
      <w:r>
        <w:rPr>
          <w:iCs/>
          <w:lang w:val="en-US"/>
        </w:rPr>
        <w:t>I</w:t>
      </w:r>
      <w:r w:rsidRPr="005F49D5">
        <w:rPr>
          <w:iCs/>
          <w:lang w:val="en-US"/>
        </w:rPr>
        <w:t xml:space="preserve">nsular dream-visions, then, should adhere to the above, </w:t>
      </w:r>
      <w:r w:rsidRPr="005F49D5">
        <w:rPr>
          <w:i/>
          <w:lang w:val="en-US"/>
        </w:rPr>
        <w:t xml:space="preserve">and </w:t>
      </w:r>
      <w:r w:rsidRPr="005F49D5">
        <w:rPr>
          <w:iCs/>
          <w:lang w:val="en-US"/>
        </w:rPr>
        <w:t>contain several of the characteristics as described by Salopova.</w:t>
      </w:r>
      <w:r w:rsidRPr="005F49D5">
        <w:rPr>
          <w:iCs/>
          <w:vertAlign w:val="superscript"/>
        </w:rPr>
        <w:footnoteReference w:id="242"/>
      </w:r>
    </w:p>
    <w:p w14:paraId="231540D2" w14:textId="4FE1488E" w:rsidR="001D725F" w:rsidRPr="001D725F" w:rsidRDefault="00EA214E" w:rsidP="001D725F">
      <w:pPr>
        <w:spacing w:line="360" w:lineRule="auto"/>
        <w:rPr>
          <w:iCs/>
          <w:lang w:val="en-US"/>
        </w:rPr>
      </w:pPr>
      <w:r>
        <w:rPr>
          <w:lang w:val="en-US"/>
        </w:rPr>
        <w:tab/>
      </w:r>
      <w:r w:rsidR="001D725F" w:rsidRPr="001D725F">
        <w:rPr>
          <w:lang w:val="en-US"/>
        </w:rPr>
        <w:t xml:space="preserve">Apart from visions, </w:t>
      </w:r>
      <w:r w:rsidR="001D725F" w:rsidRPr="005F49D5">
        <w:rPr>
          <w:lang w:val="en-US"/>
        </w:rPr>
        <w:t xml:space="preserve">medieval </w:t>
      </w:r>
      <w:r w:rsidR="001D725F" w:rsidRPr="001D725F">
        <w:rPr>
          <w:lang w:val="en-US"/>
        </w:rPr>
        <w:t>I</w:t>
      </w:r>
      <w:r w:rsidR="001D725F" w:rsidRPr="005F49D5">
        <w:rPr>
          <w:lang w:val="en-US"/>
        </w:rPr>
        <w:t xml:space="preserve">nsular literature also contained dream narratives. These </w:t>
      </w:r>
      <w:r w:rsidR="001D725F" w:rsidRPr="005F49D5">
        <w:rPr>
          <w:i/>
          <w:iCs/>
          <w:lang w:val="en-US"/>
        </w:rPr>
        <w:t xml:space="preserve">breuddwyd </w:t>
      </w:r>
      <w:r w:rsidR="001D725F" w:rsidRPr="005F49D5">
        <w:rPr>
          <w:lang w:val="en-US"/>
        </w:rPr>
        <w:t xml:space="preserve">or </w:t>
      </w:r>
      <w:r w:rsidR="001D725F" w:rsidRPr="005F49D5">
        <w:rPr>
          <w:i/>
          <w:iCs/>
          <w:lang w:val="en-US"/>
        </w:rPr>
        <w:t xml:space="preserve">aisling </w:t>
      </w:r>
      <w:r w:rsidR="001D725F" w:rsidRPr="001D725F">
        <w:rPr>
          <w:lang w:val="en-US"/>
        </w:rPr>
        <w:t>narratives</w:t>
      </w:r>
      <w:r w:rsidR="001D725F" w:rsidRPr="005F49D5">
        <w:rPr>
          <w:lang w:val="en-US"/>
        </w:rPr>
        <w:t xml:space="preserve"> were often part of vision literature, as they contained dream-visions. Within</w:t>
      </w:r>
      <w:r w:rsidR="001D725F" w:rsidRPr="005F49D5">
        <w:rPr>
          <w:iCs/>
          <w:lang w:val="en-US"/>
        </w:rPr>
        <w:t xml:space="preserve"> the taxonomy of medieval Gaelic literature, </w:t>
      </w:r>
      <w:r w:rsidR="001D725F" w:rsidRPr="005F49D5">
        <w:rPr>
          <w:i/>
          <w:lang w:val="en-US"/>
        </w:rPr>
        <w:t xml:space="preserve">aislinge </w:t>
      </w:r>
      <w:r w:rsidR="001D725F" w:rsidRPr="005F49D5">
        <w:rPr>
          <w:iCs/>
          <w:lang w:val="en-US"/>
        </w:rPr>
        <w:t>(</w:t>
      </w:r>
      <w:r w:rsidR="003647A5">
        <w:rPr>
          <w:iCs/>
          <w:lang w:val="en-US"/>
        </w:rPr>
        <w:t>‘</w:t>
      </w:r>
      <w:r w:rsidR="001D725F" w:rsidRPr="005F49D5">
        <w:rPr>
          <w:iCs/>
          <w:lang w:val="en-US"/>
        </w:rPr>
        <w:t>dream, vision</w:t>
      </w:r>
      <w:r w:rsidR="003647A5">
        <w:rPr>
          <w:iCs/>
          <w:lang w:val="en-US"/>
        </w:rPr>
        <w:t>’</w:t>
      </w:r>
      <w:r w:rsidR="001D725F" w:rsidRPr="005F49D5">
        <w:rPr>
          <w:iCs/>
          <w:lang w:val="en-US"/>
        </w:rPr>
        <w:t xml:space="preserve">), or </w:t>
      </w:r>
      <w:r w:rsidR="001D725F" w:rsidRPr="005F49D5">
        <w:rPr>
          <w:iCs/>
          <w:lang w:val="en-US"/>
        </w:rPr>
        <w:lastRenderedPageBreak/>
        <w:t xml:space="preserve">sometimes </w:t>
      </w:r>
      <w:r w:rsidR="001D725F" w:rsidRPr="005F49D5">
        <w:rPr>
          <w:i/>
          <w:lang w:val="en-US"/>
        </w:rPr>
        <w:t>aislingthe</w:t>
      </w:r>
      <w:r w:rsidR="001D725F" w:rsidRPr="005F49D5">
        <w:rPr>
          <w:iCs/>
          <w:lang w:val="en-US"/>
        </w:rPr>
        <w:t>, consisted of an encounter with the supernatural, initiated when the protagonist was dreaming or in a similar altered state. This protagonist was invariably male.</w:t>
      </w:r>
      <w:r w:rsidR="001D725F" w:rsidRPr="005F49D5">
        <w:rPr>
          <w:iCs/>
          <w:vertAlign w:val="superscript"/>
        </w:rPr>
        <w:footnoteReference w:id="243"/>
      </w:r>
      <w:r w:rsidR="001D725F" w:rsidRPr="005F49D5">
        <w:rPr>
          <w:iCs/>
          <w:lang w:val="en-US"/>
        </w:rPr>
        <w:t xml:space="preserve"> </w:t>
      </w:r>
      <w:r>
        <w:rPr>
          <w:iCs/>
          <w:lang w:val="en-US"/>
        </w:rPr>
        <w:t xml:space="preserve">This largely matches the established characteristics </w:t>
      </w:r>
      <w:r w:rsidR="00282C39">
        <w:rPr>
          <w:iCs/>
          <w:lang w:val="en-US"/>
        </w:rPr>
        <w:t xml:space="preserve">of medieval </w:t>
      </w:r>
      <w:r>
        <w:rPr>
          <w:iCs/>
          <w:lang w:val="en-US"/>
        </w:rPr>
        <w:t>vision literature as discussed above</w:t>
      </w:r>
      <w:r w:rsidR="00282C39">
        <w:rPr>
          <w:iCs/>
          <w:lang w:val="en-US"/>
        </w:rPr>
        <w:t>.</w:t>
      </w:r>
      <w:r w:rsidR="00282C39">
        <w:rPr>
          <w:rStyle w:val="Voetnootmarkering"/>
          <w:iCs/>
          <w:lang w:val="en-US"/>
        </w:rPr>
        <w:footnoteReference w:id="244"/>
      </w:r>
      <w:r w:rsidR="00282C39">
        <w:rPr>
          <w:iCs/>
          <w:lang w:val="en-US"/>
        </w:rPr>
        <w:t xml:space="preserve"> </w:t>
      </w:r>
      <w:r w:rsidR="001D725F" w:rsidRPr="005F49D5">
        <w:rPr>
          <w:iCs/>
          <w:lang w:val="en-US"/>
        </w:rPr>
        <w:t xml:space="preserve">The supernatural encounter could take various forms, although they most often took the form of a beautiful woman or angel. The supernatural encounter could also consist of knowledge that would be otherwise inaccessible, </w:t>
      </w:r>
      <w:r>
        <w:rPr>
          <w:iCs/>
          <w:lang w:val="en-US"/>
        </w:rPr>
        <w:t xml:space="preserve">much like Dinzelbacher described for vision literature in general, </w:t>
      </w:r>
      <w:r w:rsidR="001D725F" w:rsidRPr="005F49D5">
        <w:rPr>
          <w:iCs/>
          <w:lang w:val="en-US"/>
        </w:rPr>
        <w:t>such as foreknowledge of the future or visions of future events.</w:t>
      </w:r>
      <w:r w:rsidR="001D725F" w:rsidRPr="005F49D5">
        <w:rPr>
          <w:iCs/>
          <w:vertAlign w:val="superscript"/>
        </w:rPr>
        <w:footnoteReference w:id="245"/>
      </w:r>
      <w:r w:rsidR="0096422B">
        <w:rPr>
          <w:iCs/>
          <w:lang w:val="en-US"/>
        </w:rPr>
        <w:t xml:space="preserve"> This also echoes the belief found in medieval Western Europe that dreams could contain information that was otherwise difficult to obtain.</w:t>
      </w:r>
      <w:r w:rsidR="0096422B">
        <w:rPr>
          <w:rStyle w:val="Voetnootmarkering"/>
          <w:iCs/>
          <w:lang w:val="en-US"/>
        </w:rPr>
        <w:footnoteReference w:id="246"/>
      </w:r>
      <w:r w:rsidR="001D725F" w:rsidRPr="005F49D5">
        <w:rPr>
          <w:iCs/>
          <w:lang w:val="en-US"/>
        </w:rPr>
        <w:t xml:space="preserve"> The medieval </w:t>
      </w:r>
      <w:r w:rsidR="001D725F" w:rsidRPr="005F49D5">
        <w:rPr>
          <w:i/>
          <w:lang w:val="en-US"/>
        </w:rPr>
        <w:t xml:space="preserve">aisling </w:t>
      </w:r>
      <w:r w:rsidR="001D725F" w:rsidRPr="005F49D5">
        <w:rPr>
          <w:iCs/>
          <w:lang w:val="en-US"/>
        </w:rPr>
        <w:t xml:space="preserve">narratives were, apart from their vision aspect, quite diverse in both composition, date of composition, setting, theme, and tone. Much alike medieval dream visions in general, there were themes of love, religious experience and doctrine, or political arguments. They could contain and represent allegorical figures, historical figures, or saints, could be used as a stand-alone narrative, such as </w:t>
      </w:r>
      <w:r w:rsidR="00D70E63">
        <w:rPr>
          <w:i/>
          <w:lang w:val="en-US"/>
        </w:rPr>
        <w:t>AOe</w:t>
      </w:r>
      <w:r w:rsidR="001D725F" w:rsidRPr="005F49D5">
        <w:rPr>
          <w:i/>
          <w:lang w:val="en-US"/>
        </w:rPr>
        <w:t xml:space="preserve">, </w:t>
      </w:r>
      <w:r w:rsidR="001D725F" w:rsidRPr="005F49D5">
        <w:rPr>
          <w:iCs/>
          <w:lang w:val="en-US"/>
        </w:rPr>
        <w:t>or they could be embedded in a larger narrative.</w:t>
      </w:r>
      <w:r w:rsidR="001D725F" w:rsidRPr="005F49D5">
        <w:rPr>
          <w:iCs/>
          <w:vertAlign w:val="superscript"/>
        </w:rPr>
        <w:footnoteReference w:id="247"/>
      </w:r>
      <w:r w:rsidR="001D725F" w:rsidRPr="005F49D5">
        <w:rPr>
          <w:iCs/>
          <w:lang w:val="en-US"/>
        </w:rPr>
        <w:t xml:space="preserve"> Good examples of this are </w:t>
      </w:r>
      <w:r w:rsidR="001D725F" w:rsidRPr="005F49D5">
        <w:rPr>
          <w:i/>
          <w:lang w:val="en-US"/>
        </w:rPr>
        <w:t>Aislinge nAimirgin</w:t>
      </w:r>
      <w:r w:rsidR="001D725F" w:rsidRPr="005F49D5">
        <w:rPr>
          <w:iCs/>
          <w:lang w:val="en-US"/>
        </w:rPr>
        <w:t xml:space="preserve"> (</w:t>
      </w:r>
      <w:r w:rsidR="003647A5">
        <w:rPr>
          <w:iCs/>
          <w:lang w:val="en-US"/>
        </w:rPr>
        <w:t>‘</w:t>
      </w:r>
      <w:r w:rsidR="001D725F" w:rsidRPr="005F49D5">
        <w:rPr>
          <w:iCs/>
          <w:lang w:val="en-US"/>
        </w:rPr>
        <w:t>The vision of Aimirgin</w:t>
      </w:r>
      <w:r w:rsidR="003647A5">
        <w:rPr>
          <w:iCs/>
          <w:lang w:val="en-US"/>
        </w:rPr>
        <w:t>’</w:t>
      </w:r>
      <w:r w:rsidR="001D725F" w:rsidRPr="005F49D5">
        <w:rPr>
          <w:iCs/>
          <w:lang w:val="en-US"/>
        </w:rPr>
        <w:t xml:space="preserve">), </w:t>
      </w:r>
      <w:r w:rsidR="001D725F" w:rsidRPr="005F49D5">
        <w:rPr>
          <w:i/>
          <w:lang w:val="en-US"/>
        </w:rPr>
        <w:t>Aislinge Dubthaich</w:t>
      </w:r>
      <w:r w:rsidR="001D725F" w:rsidRPr="005F49D5">
        <w:rPr>
          <w:iCs/>
          <w:lang w:val="en-US"/>
        </w:rPr>
        <w:t xml:space="preserve"> (</w:t>
      </w:r>
      <w:r w:rsidR="003647A5">
        <w:rPr>
          <w:iCs/>
          <w:lang w:val="en-US"/>
        </w:rPr>
        <w:t>‘</w:t>
      </w:r>
      <w:r w:rsidR="001D725F" w:rsidRPr="005F49D5">
        <w:rPr>
          <w:iCs/>
          <w:lang w:val="en-US"/>
        </w:rPr>
        <w:t>The vision of Dubthach</w:t>
      </w:r>
      <w:r w:rsidR="003647A5">
        <w:rPr>
          <w:iCs/>
          <w:lang w:val="en-US"/>
        </w:rPr>
        <w:t>’</w:t>
      </w:r>
      <w:r w:rsidR="001D725F" w:rsidRPr="005F49D5">
        <w:rPr>
          <w:iCs/>
          <w:lang w:val="en-US"/>
        </w:rPr>
        <w:t xml:space="preserve">), and </w:t>
      </w:r>
      <w:r w:rsidR="001D725F" w:rsidRPr="005F49D5">
        <w:rPr>
          <w:i/>
          <w:lang w:val="en-US"/>
        </w:rPr>
        <w:t>Aislinge Con Longes</w:t>
      </w:r>
      <w:r w:rsidR="001D725F" w:rsidRPr="005F49D5">
        <w:rPr>
          <w:iCs/>
          <w:lang w:val="en-US"/>
        </w:rPr>
        <w:t xml:space="preserve"> (</w:t>
      </w:r>
      <w:r w:rsidR="003647A5">
        <w:rPr>
          <w:iCs/>
          <w:lang w:val="en-US"/>
        </w:rPr>
        <w:t>‘</w:t>
      </w:r>
      <w:r w:rsidR="001D725F" w:rsidRPr="005F49D5">
        <w:rPr>
          <w:iCs/>
          <w:lang w:val="en-US"/>
        </w:rPr>
        <w:t>The vision of [Cormac] Con Longes</w:t>
      </w:r>
      <w:r w:rsidR="003647A5">
        <w:rPr>
          <w:iCs/>
          <w:lang w:val="en-US"/>
        </w:rPr>
        <w:t>’</w:t>
      </w:r>
      <w:r w:rsidR="001D725F" w:rsidRPr="005F49D5">
        <w:rPr>
          <w:iCs/>
          <w:lang w:val="en-US"/>
        </w:rPr>
        <w:t xml:space="preserve">), which are incorporated into Recension I of the </w:t>
      </w:r>
      <w:r w:rsidR="001D725F" w:rsidRPr="005F49D5">
        <w:rPr>
          <w:i/>
          <w:lang w:val="en-US"/>
        </w:rPr>
        <w:t xml:space="preserve">Táin Bó Cuailnge </w:t>
      </w:r>
      <w:r w:rsidR="001D725F" w:rsidRPr="005F49D5">
        <w:rPr>
          <w:iCs/>
          <w:lang w:val="en-US"/>
        </w:rPr>
        <w:t>(</w:t>
      </w:r>
      <w:r w:rsidR="003647A5">
        <w:rPr>
          <w:iCs/>
          <w:lang w:val="en-US"/>
        </w:rPr>
        <w:t>‘</w:t>
      </w:r>
      <w:r w:rsidR="001D725F" w:rsidRPr="005F49D5">
        <w:rPr>
          <w:iCs/>
          <w:lang w:val="en-US"/>
        </w:rPr>
        <w:t>The Cattle Raid of Cooley</w:t>
      </w:r>
      <w:r w:rsidR="003647A5">
        <w:rPr>
          <w:iCs/>
          <w:lang w:val="en-US"/>
        </w:rPr>
        <w:t>’</w:t>
      </w:r>
      <w:r w:rsidR="001D725F" w:rsidRPr="005F49D5">
        <w:rPr>
          <w:iCs/>
          <w:lang w:val="en-US"/>
        </w:rPr>
        <w:t>).</w:t>
      </w:r>
      <w:r w:rsidR="001D725F" w:rsidRPr="005F49D5">
        <w:rPr>
          <w:iCs/>
          <w:vertAlign w:val="superscript"/>
        </w:rPr>
        <w:footnoteReference w:id="248"/>
      </w:r>
      <w:r w:rsidR="001D725F" w:rsidRPr="005F49D5">
        <w:rPr>
          <w:iCs/>
          <w:lang w:val="en-US"/>
        </w:rPr>
        <w:t xml:space="preserve"> Medieval </w:t>
      </w:r>
      <w:r w:rsidR="001D725F" w:rsidRPr="001D725F">
        <w:rPr>
          <w:iCs/>
          <w:lang w:val="en-US"/>
        </w:rPr>
        <w:t>I</w:t>
      </w:r>
      <w:r w:rsidR="001D725F" w:rsidRPr="005F49D5">
        <w:rPr>
          <w:iCs/>
          <w:lang w:val="en-US"/>
        </w:rPr>
        <w:t>nsular (dream-)vision literature, then, consisted of texts featuring the Otherworld, written in the vernacular or Latin, imagined in non-Christian and Christian modes.</w:t>
      </w:r>
      <w:r w:rsidR="001D725F" w:rsidRPr="005F49D5">
        <w:rPr>
          <w:iCs/>
          <w:vertAlign w:val="superscript"/>
        </w:rPr>
        <w:footnoteReference w:id="249"/>
      </w:r>
      <w:r w:rsidR="001D725F" w:rsidRPr="005F49D5">
        <w:rPr>
          <w:iCs/>
          <w:lang w:val="en-US"/>
        </w:rPr>
        <w:t xml:space="preserve"> Similar things are true for the Welsh </w:t>
      </w:r>
      <w:r w:rsidR="001D725F" w:rsidRPr="005F49D5">
        <w:rPr>
          <w:i/>
          <w:lang w:val="en-US"/>
        </w:rPr>
        <w:t xml:space="preserve">breuddwyd </w:t>
      </w:r>
      <w:r w:rsidR="001D725F" w:rsidRPr="005F49D5">
        <w:rPr>
          <w:iCs/>
          <w:lang w:val="en-US"/>
        </w:rPr>
        <w:t xml:space="preserve">tales, although they technically do not form their own contemporary category as they are not part of a medieval Welsh tale list. However, the lack of known existence of such Welsh tale lists does not mean that </w:t>
      </w:r>
      <w:r w:rsidR="001D725F" w:rsidRPr="005F49D5">
        <w:rPr>
          <w:i/>
          <w:lang w:val="en-US"/>
        </w:rPr>
        <w:t xml:space="preserve">breuddwyd </w:t>
      </w:r>
      <w:r w:rsidR="001D725F" w:rsidRPr="005F49D5">
        <w:rPr>
          <w:iCs/>
          <w:lang w:val="en-US"/>
        </w:rPr>
        <w:t xml:space="preserve">texts did not form a separate category, but it </w:t>
      </w:r>
      <w:r w:rsidR="001D725F" w:rsidRPr="005F49D5">
        <w:rPr>
          <w:i/>
          <w:lang w:val="en-US"/>
        </w:rPr>
        <w:t>does</w:t>
      </w:r>
      <w:r w:rsidR="001D725F" w:rsidRPr="005F49D5">
        <w:rPr>
          <w:iCs/>
          <w:lang w:val="en-US"/>
        </w:rPr>
        <w:t xml:space="preserve"> mean that we have no way of proving whether or not this was true. Still, multiple texts contemporarily titled </w:t>
      </w:r>
      <w:r w:rsidR="001D725F" w:rsidRPr="005F49D5">
        <w:rPr>
          <w:i/>
          <w:lang w:val="en-US"/>
        </w:rPr>
        <w:t xml:space="preserve">breuddwyd </w:t>
      </w:r>
      <w:r w:rsidR="001D725F" w:rsidRPr="005F49D5">
        <w:rPr>
          <w:iCs/>
          <w:lang w:val="en-US"/>
        </w:rPr>
        <w:t xml:space="preserve">or </w:t>
      </w:r>
      <w:r w:rsidR="001D725F" w:rsidRPr="005F49D5">
        <w:rPr>
          <w:i/>
          <w:lang w:val="en-US"/>
        </w:rPr>
        <w:t xml:space="preserve">breudwyt </w:t>
      </w:r>
      <w:r w:rsidR="001D725F" w:rsidRPr="005F49D5">
        <w:rPr>
          <w:iCs/>
          <w:lang w:val="en-US"/>
        </w:rPr>
        <w:t>can be found</w:t>
      </w:r>
      <w:r w:rsidR="00D70E63">
        <w:rPr>
          <w:iCs/>
          <w:lang w:val="en-US"/>
        </w:rPr>
        <w:t>, displaying various characteristics of vision literature, as demonstrated below</w:t>
      </w:r>
      <w:r w:rsidR="001D725F" w:rsidRPr="005F49D5">
        <w:rPr>
          <w:iCs/>
          <w:lang w:val="en-US"/>
        </w:rPr>
        <w:t xml:space="preserve">. </w:t>
      </w:r>
    </w:p>
    <w:p w14:paraId="01648000" w14:textId="77777777" w:rsidR="001D725F" w:rsidRPr="001D725F" w:rsidRDefault="001D725F" w:rsidP="001D725F">
      <w:pPr>
        <w:spacing w:line="360" w:lineRule="auto"/>
        <w:rPr>
          <w:iCs/>
          <w:lang w:val="en-US"/>
        </w:rPr>
      </w:pPr>
    </w:p>
    <w:p w14:paraId="078F2CF6" w14:textId="1FEEB36E" w:rsidR="001D725F" w:rsidRPr="005F49D5" w:rsidRDefault="001D725F" w:rsidP="001D725F">
      <w:pPr>
        <w:spacing w:line="360" w:lineRule="auto"/>
        <w:rPr>
          <w:lang w:val="en-US"/>
        </w:rPr>
      </w:pPr>
      <w:bookmarkStart w:id="40" w:name="_Toc101174794"/>
      <w:bookmarkStart w:id="41" w:name="_Toc101176601"/>
      <w:bookmarkStart w:id="42" w:name="_Toc104916222"/>
      <w:bookmarkStart w:id="43" w:name="_Toc109938040"/>
      <w:r w:rsidRPr="005F49D5">
        <w:rPr>
          <w:rStyle w:val="Kop2Char"/>
        </w:rPr>
        <w:lastRenderedPageBreak/>
        <w:t xml:space="preserve">Reflections of Central Elements of Medieval </w:t>
      </w:r>
      <w:r w:rsidR="007E261D">
        <w:rPr>
          <w:rStyle w:val="Kop2Char"/>
        </w:rPr>
        <w:t>(</w:t>
      </w:r>
      <w:r w:rsidRPr="005F49D5">
        <w:rPr>
          <w:rStyle w:val="Kop2Char"/>
        </w:rPr>
        <w:t>Dream-</w:t>
      </w:r>
      <w:r w:rsidR="007E261D">
        <w:rPr>
          <w:rStyle w:val="Kop2Char"/>
        </w:rPr>
        <w:t xml:space="preserve">) </w:t>
      </w:r>
      <w:r w:rsidRPr="005F49D5">
        <w:rPr>
          <w:rStyle w:val="Kop2Char"/>
        </w:rPr>
        <w:t>Vision Literature</w:t>
      </w:r>
      <w:bookmarkEnd w:id="40"/>
      <w:bookmarkEnd w:id="41"/>
      <w:bookmarkEnd w:id="42"/>
      <w:bookmarkEnd w:id="43"/>
      <w:r w:rsidRPr="005F49D5">
        <w:rPr>
          <w:lang w:val="en-US"/>
        </w:rPr>
        <w:br/>
        <w:t xml:space="preserve">As described </w:t>
      </w:r>
      <w:r w:rsidRPr="001D725F">
        <w:rPr>
          <w:lang w:val="en-US"/>
        </w:rPr>
        <w:t>above</w:t>
      </w:r>
      <w:r w:rsidRPr="005F49D5">
        <w:rPr>
          <w:lang w:val="en-US"/>
        </w:rPr>
        <w:t>, medieval dream narratives can be considered part of the broader scope of vision literature. This could be both in an eschatological and secular context.</w:t>
      </w:r>
      <w:r w:rsidRPr="005F49D5">
        <w:rPr>
          <w:vertAlign w:val="superscript"/>
        </w:rPr>
        <w:footnoteReference w:id="250"/>
      </w:r>
      <w:r w:rsidRPr="005F49D5">
        <w:rPr>
          <w:lang w:val="en-US"/>
        </w:rPr>
        <w:t xml:space="preserve"> Although the basis of these texts was that they contained a vision, something that was seen but not tangible, they often also contained themes of love, politics, and/or religious experience.</w:t>
      </w:r>
      <w:r w:rsidRPr="005F49D5">
        <w:rPr>
          <w:iCs/>
          <w:vertAlign w:val="superscript"/>
        </w:rPr>
        <w:footnoteReference w:id="251"/>
      </w:r>
      <w:r w:rsidRPr="005F49D5">
        <w:rPr>
          <w:lang w:val="en-US"/>
        </w:rPr>
        <w:t xml:space="preserve"> The visionary experience was one that was supernatural in nature, and often featured the Otherworld. These texts could be written in the vernacular or Latin, imagined in non-Christian and Christian modes, but </w:t>
      </w:r>
      <w:r w:rsidRPr="005F49D5">
        <w:rPr>
          <w:i/>
          <w:iCs/>
          <w:lang w:val="en-US"/>
        </w:rPr>
        <w:t xml:space="preserve">should </w:t>
      </w:r>
      <w:r w:rsidRPr="005F49D5">
        <w:rPr>
          <w:lang w:val="en-US"/>
        </w:rPr>
        <w:t>always feature the supernatural or liminal occurrence of experiencing a vision, albeit waking or asleep.</w:t>
      </w:r>
      <w:r w:rsidRPr="005F49D5">
        <w:rPr>
          <w:iCs/>
          <w:vertAlign w:val="superscript"/>
          <w:lang w:val="en-US"/>
        </w:rPr>
        <w:t xml:space="preserve"> </w:t>
      </w:r>
      <w:r w:rsidRPr="005F49D5">
        <w:rPr>
          <w:iCs/>
          <w:vertAlign w:val="superscript"/>
        </w:rPr>
        <w:footnoteReference w:id="252"/>
      </w:r>
      <w:r w:rsidRPr="005F49D5">
        <w:rPr>
          <w:iCs/>
          <w:lang w:val="en-US"/>
        </w:rPr>
        <w:t xml:space="preserve"> This supernatural encounter was also central to the medieval </w:t>
      </w:r>
      <w:r w:rsidRPr="005F49D5">
        <w:rPr>
          <w:i/>
          <w:lang w:val="en-US"/>
        </w:rPr>
        <w:t>aisling</w:t>
      </w:r>
      <w:r w:rsidRPr="005F49D5">
        <w:rPr>
          <w:iCs/>
          <w:lang w:val="en-US"/>
        </w:rPr>
        <w:t xml:space="preserve">, which was </w:t>
      </w:r>
      <w:r w:rsidRPr="005F49D5">
        <w:rPr>
          <w:lang w:val="en-US"/>
        </w:rPr>
        <w:t>initiated when the protagonist is dreaming, or in a similar altered state.</w:t>
      </w:r>
      <w:r w:rsidRPr="005F49D5">
        <w:rPr>
          <w:iCs/>
          <w:vertAlign w:val="superscript"/>
        </w:rPr>
        <w:footnoteReference w:id="253"/>
      </w:r>
      <w:r w:rsidRPr="005F49D5">
        <w:rPr>
          <w:lang w:val="en-US"/>
        </w:rPr>
        <w:t xml:space="preserve"> This encounter could take various forms, and could contain or consist of knowledge that would be otherwise inaccessible.</w:t>
      </w:r>
      <w:r w:rsidRPr="005F49D5">
        <w:rPr>
          <w:iCs/>
          <w:vertAlign w:val="superscript"/>
        </w:rPr>
        <w:footnoteReference w:id="254"/>
      </w:r>
      <w:r w:rsidRPr="005F49D5">
        <w:rPr>
          <w:lang w:val="en-US"/>
        </w:rPr>
        <w:t xml:space="preserve"> Taking these characteristics as a basic frame, I will now look at how they are reflected in the texts. This will be done by examining the circumstances of the central supernatural experience and the form of the supernatural encounter. </w:t>
      </w:r>
    </w:p>
    <w:p w14:paraId="1ABC8C3F" w14:textId="77777777" w:rsidR="001D725F" w:rsidRPr="005F49D5" w:rsidRDefault="001D725F" w:rsidP="001D725F">
      <w:pPr>
        <w:spacing w:line="360" w:lineRule="auto"/>
        <w:rPr>
          <w:lang w:val="en-US"/>
        </w:rPr>
      </w:pPr>
    </w:p>
    <w:p w14:paraId="4E5D18AD" w14:textId="77777777" w:rsidR="001D725F" w:rsidRPr="005F49D5" w:rsidRDefault="001D725F" w:rsidP="001D725F">
      <w:pPr>
        <w:pStyle w:val="Kop3"/>
      </w:pPr>
      <w:bookmarkStart w:id="44" w:name="_Toc101174796"/>
      <w:bookmarkStart w:id="45" w:name="_Toc101176603"/>
      <w:bookmarkStart w:id="46" w:name="_Toc104916223"/>
      <w:bookmarkStart w:id="47" w:name="_Toc109938041"/>
      <w:r w:rsidRPr="005F49D5">
        <w:t>Circumstances of the Supernatural Experience</w:t>
      </w:r>
      <w:bookmarkEnd w:id="44"/>
      <w:bookmarkEnd w:id="45"/>
      <w:bookmarkEnd w:id="46"/>
      <w:bookmarkEnd w:id="47"/>
      <w:r w:rsidRPr="005F49D5">
        <w:t xml:space="preserve"> </w:t>
      </w:r>
    </w:p>
    <w:p w14:paraId="6488877D" w14:textId="4EFEE90E" w:rsidR="001D725F" w:rsidRPr="005F49D5" w:rsidRDefault="001D725F" w:rsidP="001D725F">
      <w:pPr>
        <w:spacing w:line="360" w:lineRule="auto"/>
        <w:rPr>
          <w:lang w:val="en-US"/>
        </w:rPr>
      </w:pPr>
      <w:r w:rsidRPr="005F49D5">
        <w:rPr>
          <w:lang w:val="en-US"/>
        </w:rPr>
        <w:t xml:space="preserve">The circumstances under which the dream-vision is experienced that appear clearest upon first inspection are the ones set up in </w:t>
      </w:r>
      <w:r w:rsidRPr="005F49D5">
        <w:rPr>
          <w:i/>
          <w:iCs/>
          <w:lang w:val="en-US"/>
        </w:rPr>
        <w:t>Aislinge Óenguso</w:t>
      </w:r>
      <w:r w:rsidRPr="005F49D5">
        <w:rPr>
          <w:lang w:val="en-US"/>
        </w:rPr>
        <w:t>. Óengus is asleep one night when he sees a maiden coming towards him while he resides on his bedstead.</w:t>
      </w:r>
      <w:r w:rsidRPr="005F49D5">
        <w:rPr>
          <w:vertAlign w:val="superscript"/>
        </w:rPr>
        <w:footnoteReference w:id="255"/>
      </w:r>
      <w:r w:rsidRPr="005F49D5">
        <w:rPr>
          <w:lang w:val="en-US"/>
        </w:rPr>
        <w:t xml:space="preserve"> This maiden, the most beautiful that there was in Ireland, is being taken by the hand and brought into Óengus</w:t>
      </w:r>
      <w:r w:rsidR="003647A5">
        <w:rPr>
          <w:lang w:val="en-US"/>
        </w:rPr>
        <w:t>’</w:t>
      </w:r>
      <w:r w:rsidRPr="005F49D5">
        <w:rPr>
          <w:lang w:val="en-US"/>
        </w:rPr>
        <w:t xml:space="preserve"> bed.</w:t>
      </w:r>
      <w:r w:rsidRPr="005F49D5">
        <w:rPr>
          <w:vertAlign w:val="superscript"/>
        </w:rPr>
        <w:footnoteReference w:id="256"/>
      </w:r>
      <w:r w:rsidRPr="005F49D5">
        <w:rPr>
          <w:lang w:val="en-US"/>
        </w:rPr>
        <w:t xml:space="preserve"> The maiden disappears, Óengus awakes, and the next night she appears to him again, now with a </w:t>
      </w:r>
      <w:r w:rsidRPr="005F49D5">
        <w:rPr>
          <w:i/>
          <w:iCs/>
          <w:lang w:val="en-US"/>
        </w:rPr>
        <w:t>timpán</w:t>
      </w:r>
      <w:r w:rsidRPr="005F49D5">
        <w:rPr>
          <w:lang w:val="en-US"/>
        </w:rPr>
        <w:t xml:space="preserve"> she plays for him. Her appearance has an immediate effect on him: from there on out, he is unable to speak.</w:t>
      </w:r>
      <w:r w:rsidRPr="005F49D5">
        <w:rPr>
          <w:vertAlign w:val="superscript"/>
        </w:rPr>
        <w:footnoteReference w:id="257"/>
      </w:r>
      <w:r w:rsidRPr="005F49D5">
        <w:rPr>
          <w:lang w:val="en-US"/>
        </w:rPr>
        <w:t xml:space="preserve"> Yet, it is unclear whether or not Óengus is already asleep when she appears to him; the initial meeting with her seems to imply so, while it is </w:t>
      </w:r>
      <w:r w:rsidRPr="005F49D5">
        <w:rPr>
          <w:lang w:val="en-US"/>
        </w:rPr>
        <w:lastRenderedPageBreak/>
        <w:t>later on suggested that:</w:t>
      </w:r>
      <w:r w:rsidRPr="005F49D5">
        <w:rPr>
          <w:vertAlign w:val="superscript"/>
          <w:lang w:val="en-US"/>
        </w:rPr>
        <w:t xml:space="preserve"> </w:t>
      </w:r>
      <w:r w:rsidRPr="005F49D5">
        <w:rPr>
          <w:i/>
          <w:iCs/>
          <w:lang w:val="en-US"/>
        </w:rPr>
        <w:t xml:space="preserve">Seinnid céol ndó. Con:tuil friss </w:t>
      </w:r>
      <w:r w:rsidRPr="005F49D5">
        <w:rPr>
          <w:lang w:val="en-US"/>
        </w:rPr>
        <w:t>(</w:t>
      </w:r>
      <w:r w:rsidR="003647A5">
        <w:rPr>
          <w:lang w:val="en-US"/>
        </w:rPr>
        <w:t>‘</w:t>
      </w:r>
      <w:r w:rsidRPr="005F49D5">
        <w:rPr>
          <w:lang w:val="en-US"/>
        </w:rPr>
        <w:t>She played music for him. He fell asleep to it (i.e. the music)</w:t>
      </w:r>
      <w:r w:rsidR="003647A5">
        <w:rPr>
          <w:lang w:val="en-US"/>
        </w:rPr>
        <w:t>’</w:t>
      </w:r>
      <w:r w:rsidRPr="005F49D5">
        <w:rPr>
          <w:lang w:val="en-US"/>
        </w:rPr>
        <w:t>).</w:t>
      </w:r>
      <w:r w:rsidRPr="005F49D5">
        <w:rPr>
          <w:vertAlign w:val="superscript"/>
        </w:rPr>
        <w:footnoteReference w:id="258"/>
      </w:r>
    </w:p>
    <w:p w14:paraId="64C2B873" w14:textId="3D9DBC95" w:rsidR="001D725F" w:rsidRPr="005F49D5" w:rsidRDefault="001D725F" w:rsidP="001D725F">
      <w:pPr>
        <w:spacing w:line="360" w:lineRule="auto"/>
        <w:rPr>
          <w:lang w:val="en-US"/>
        </w:rPr>
      </w:pPr>
      <w:r w:rsidRPr="005F49D5">
        <w:rPr>
          <w:lang w:val="en-US"/>
        </w:rPr>
        <w:tab/>
        <w:t>Emperor Maxen similarly experiences his dream-vision under</w:t>
      </w:r>
      <w:r w:rsidRPr="001D725F">
        <w:rPr>
          <w:lang w:val="en-US"/>
        </w:rPr>
        <w:t xml:space="preserve"> seemingly</w:t>
      </w:r>
      <w:r w:rsidRPr="005F49D5">
        <w:rPr>
          <w:lang w:val="en-US"/>
        </w:rPr>
        <w:t xml:space="preserve"> </w:t>
      </w:r>
      <w:r w:rsidRPr="001D725F">
        <w:rPr>
          <w:lang w:val="en-US"/>
        </w:rPr>
        <w:t>regular</w:t>
      </w:r>
      <w:r w:rsidRPr="005F49D5">
        <w:rPr>
          <w:lang w:val="en-US"/>
        </w:rPr>
        <w:t xml:space="preserve"> circumstances.</w:t>
      </w:r>
      <w:r w:rsidR="008947FB" w:rsidRPr="005F49D5">
        <w:rPr>
          <w:vertAlign w:val="superscript"/>
        </w:rPr>
        <w:footnoteReference w:id="259"/>
      </w:r>
      <w:r w:rsidR="008947FB" w:rsidRPr="005F49D5">
        <w:rPr>
          <w:lang w:val="en-US"/>
        </w:rPr>
        <w:t xml:space="preserve"> </w:t>
      </w:r>
      <w:r w:rsidRPr="005F49D5">
        <w:rPr>
          <w:lang w:val="en-US"/>
        </w:rPr>
        <w:t>After a hunt in a valley, under the great heat of the sun that is high in the sky, Maxen falls asleep. His chamberlains protect him from the sun by raising their shields on spear-shafts around him, and a gold-chased shield is placed under his head.</w:t>
      </w:r>
      <w:r w:rsidR="008947FB" w:rsidRPr="008947FB">
        <w:rPr>
          <w:vertAlign w:val="superscript"/>
          <w:lang w:val="en-US"/>
        </w:rPr>
        <w:t xml:space="preserve"> </w:t>
      </w:r>
      <w:r w:rsidR="008947FB" w:rsidRPr="005F49D5">
        <w:rPr>
          <w:vertAlign w:val="superscript"/>
        </w:rPr>
        <w:footnoteReference w:id="260"/>
      </w:r>
      <w:r w:rsidR="007B065C">
        <w:rPr>
          <w:vertAlign w:val="superscript"/>
          <w:lang w:val="en-US"/>
        </w:rPr>
        <w:t xml:space="preserve"> </w:t>
      </w:r>
      <w:r w:rsidRPr="005F49D5">
        <w:rPr>
          <w:lang w:val="en-US"/>
        </w:rPr>
        <w:t>He then dreams of a journey through various landscapes, which eventually leads him to a meeting with Elen Luyddog, the daughter of Eudaf son of Caradog.</w:t>
      </w:r>
      <w:r w:rsidRPr="005F49D5">
        <w:rPr>
          <w:vertAlign w:val="superscript"/>
        </w:rPr>
        <w:footnoteReference w:id="261"/>
      </w:r>
      <w:r w:rsidRPr="005F49D5">
        <w:rPr>
          <w:lang w:val="en-US"/>
        </w:rPr>
        <w:t xml:space="preserve"> They embrace, and Maxen is awoken by the sounds of dogs straining at their leashes, the corners of shields touching one another, spear-shafts striking each other, and the stamping of horses.</w:t>
      </w:r>
      <w:r w:rsidRPr="005F49D5">
        <w:rPr>
          <w:vertAlign w:val="superscript"/>
        </w:rPr>
        <w:footnoteReference w:id="262"/>
      </w:r>
      <w:r w:rsidRPr="005F49D5">
        <w:rPr>
          <w:lang w:val="en-US"/>
        </w:rPr>
        <w:t xml:space="preserve"> He then falls ill, similar</w:t>
      </w:r>
      <w:r w:rsidRPr="001D725F">
        <w:rPr>
          <w:lang w:val="en-US"/>
        </w:rPr>
        <w:t>ly</w:t>
      </w:r>
      <w:r w:rsidRPr="005F49D5">
        <w:rPr>
          <w:lang w:val="en-US"/>
        </w:rPr>
        <w:t xml:space="preserve"> to Óengus, and is unable to eat. Whereas Óengus</w:t>
      </w:r>
      <w:r w:rsidR="003647A5">
        <w:rPr>
          <w:lang w:val="en-US"/>
        </w:rPr>
        <w:t>’</w:t>
      </w:r>
      <w:r w:rsidRPr="005F49D5">
        <w:rPr>
          <w:lang w:val="en-US"/>
        </w:rPr>
        <w:t xml:space="preserve"> vision repeats, Maxen only experiences his once</w:t>
      </w:r>
      <w:r w:rsidR="003C6692">
        <w:rPr>
          <w:lang w:val="en-US"/>
        </w:rPr>
        <w:t xml:space="preserve"> in a dreaming state</w:t>
      </w:r>
      <w:r w:rsidRPr="005F49D5">
        <w:rPr>
          <w:lang w:val="en-US"/>
        </w:rPr>
        <w:t>, with his head placed upon a gold-chased shield.</w:t>
      </w:r>
      <w:r w:rsidR="003C6692">
        <w:rPr>
          <w:rStyle w:val="Voetnootmarkering"/>
          <w:lang w:val="en-US"/>
        </w:rPr>
        <w:footnoteReference w:id="263"/>
      </w:r>
      <w:r w:rsidRPr="005F49D5">
        <w:rPr>
          <w:lang w:val="en-US"/>
        </w:rPr>
        <w:t xml:space="preserve"> However, the maiden he meets in this dream-vision keeps reappearing in his sleep. He does not explicitly repeat his dream-vision journey, but the reappearance of the maiden does imply a repeat experience in some shape o</w:t>
      </w:r>
      <w:r w:rsidRPr="001D725F">
        <w:rPr>
          <w:lang w:val="en-US"/>
        </w:rPr>
        <w:t xml:space="preserve">r </w:t>
      </w:r>
      <w:r w:rsidRPr="005F49D5">
        <w:rPr>
          <w:lang w:val="en-US"/>
        </w:rPr>
        <w:t>form.</w:t>
      </w:r>
    </w:p>
    <w:p w14:paraId="1D2AFF27" w14:textId="7AC1B482" w:rsidR="001D725F" w:rsidRPr="005F49D5" w:rsidRDefault="001D725F" w:rsidP="001D725F">
      <w:pPr>
        <w:spacing w:line="360" w:lineRule="auto"/>
        <w:rPr>
          <w:lang w:val="en-US"/>
        </w:rPr>
      </w:pPr>
      <w:r w:rsidRPr="005F49D5">
        <w:rPr>
          <w:lang w:val="en-US"/>
        </w:rPr>
        <w:tab/>
        <w:t>Rhonabwy experiences his dream-vision whilst laying on a yellow ox-skin.</w:t>
      </w:r>
      <w:r w:rsidRPr="005F49D5">
        <w:rPr>
          <w:vertAlign w:val="superscript"/>
        </w:rPr>
        <w:footnoteReference w:id="264"/>
      </w:r>
      <w:r w:rsidRPr="005F49D5">
        <w:rPr>
          <w:lang w:val="en-US"/>
        </w:rPr>
        <w:t xml:space="preserve"> As opposed to Óengus and Maxen, the circumstances which he endures whilst experiencing his dream-vision are less pleasant.</w:t>
      </w:r>
      <w:r w:rsidRPr="005F49D5">
        <w:rPr>
          <w:vertAlign w:val="superscript"/>
        </w:rPr>
        <w:footnoteReference w:id="265"/>
      </w:r>
      <w:r w:rsidRPr="005F49D5">
        <w:rPr>
          <w:lang w:val="en-US"/>
        </w:rPr>
        <w:t xml:space="preserve"> He resides in a house with a hag, who throws a lapful of chaff on the fire, which causes smoke to enter into everyone</w:t>
      </w:r>
      <w:r w:rsidR="003647A5">
        <w:rPr>
          <w:lang w:val="en-US"/>
        </w:rPr>
        <w:t>’</w:t>
      </w:r>
      <w:r w:rsidRPr="005F49D5">
        <w:rPr>
          <w:lang w:val="en-US"/>
        </w:rPr>
        <w:t>s nostrils.</w:t>
      </w:r>
      <w:r w:rsidRPr="005F49D5">
        <w:rPr>
          <w:vertAlign w:val="superscript"/>
        </w:rPr>
        <w:footnoteReference w:id="266"/>
      </w:r>
      <w:r w:rsidRPr="005F49D5">
        <w:rPr>
          <w:lang w:val="en-US"/>
        </w:rPr>
        <w:t xml:space="preserve"> On the dais of the house lies a yellow ox-skin, which would cause good luck to befall on whoever would lay </w:t>
      </w:r>
      <w:r w:rsidRPr="005F49D5">
        <w:rPr>
          <w:lang w:val="en-US"/>
        </w:rPr>
        <w:lastRenderedPageBreak/>
        <w:t>down on the skin.</w:t>
      </w:r>
      <w:r w:rsidRPr="005F49D5">
        <w:rPr>
          <w:vertAlign w:val="superscript"/>
        </w:rPr>
        <w:footnoteReference w:id="267"/>
      </w:r>
      <w:r w:rsidRPr="005F49D5">
        <w:rPr>
          <w:lang w:val="en-US"/>
        </w:rPr>
        <w:t xml:space="preserve"> There is a sudden surge of wind and rain that confines the guests to the guesthouse. As the retinue grows weary, and they try to fall asleep on dusty, flea-infested straw-ends, mixed with bits of twig covered with a greyish-read blanket that is rough and threadbare and full of holes and a half-empty pillow on top of a coarse tattered sheet with big holes.</w:t>
      </w:r>
      <w:r w:rsidRPr="005F49D5">
        <w:rPr>
          <w:vertAlign w:val="superscript"/>
        </w:rPr>
        <w:footnoteReference w:id="268"/>
      </w:r>
      <w:r w:rsidRPr="005F49D5">
        <w:rPr>
          <w:lang w:val="en-US"/>
        </w:rPr>
        <w:t xml:space="preserve"> While his two compatriots fall asleep, Rhonabwy has trouble finding rest, and decides to lay down on the yellow ox-skin, immediately falling asleep. He then is granted a vision in which he travels across Maes Argyngroeg, and from there on he is led through his dream until he meets Arthur and Owain.</w:t>
      </w:r>
      <w:r w:rsidRPr="005F49D5">
        <w:rPr>
          <w:lang w:val="en-US"/>
        </w:rPr>
        <w:br/>
      </w:r>
      <w:r w:rsidRPr="005F49D5">
        <w:rPr>
          <w:lang w:val="en-US"/>
        </w:rPr>
        <w:tab/>
        <w:t>Aniér MacConglinne, too, is granted his vision in less than pleasant circumstances.</w:t>
      </w:r>
      <w:r w:rsidRPr="005F49D5">
        <w:rPr>
          <w:vertAlign w:val="superscript"/>
        </w:rPr>
        <w:footnoteReference w:id="269"/>
      </w:r>
      <w:r w:rsidRPr="005F49D5">
        <w:rPr>
          <w:lang w:val="en-US"/>
        </w:rPr>
        <w:t xml:space="preserve"> In fact, MacConglinne is awaiting his crucifixion after having satirized the monks of Cork and their hospitality, and is left waiting tied up to a rock. He remains bound up until midnight, when an angel of God appears to him, and manifests his vision. This angel causes an uncomfortable heat that only becomes comfortable as the angel moves on a ridge away from MacConglinne. Interestingly, there is another moment in the tale in which MacConglinne is expected to sleep under circumstances akin to those of Rhonabwy; after his journey across the lands of Connaught to Cork, MacConglinne arrives in a guesthouse in Cork. The weather is despicable, wind and snow and rain about the door, and the bed full of lice and fleas.</w:t>
      </w:r>
      <w:r w:rsidRPr="005F49D5">
        <w:rPr>
          <w:vertAlign w:val="superscript"/>
        </w:rPr>
        <w:footnoteReference w:id="270"/>
      </w:r>
      <w:r w:rsidRPr="005F49D5">
        <w:rPr>
          <w:lang w:val="en-US"/>
        </w:rPr>
        <w:t xml:space="preserve"> This, however, is not when MacConglinne sleeps; he instead washes his feet and sings his psalms, until his meagre rations, which eventually become the source of his satirizing, are brought to him.</w:t>
      </w:r>
      <w:r w:rsidRPr="005F49D5">
        <w:rPr>
          <w:vertAlign w:val="superscript"/>
        </w:rPr>
        <w:footnoteReference w:id="271"/>
      </w:r>
    </w:p>
    <w:p w14:paraId="158B39D0" w14:textId="3674F39E" w:rsidR="001D725F" w:rsidRPr="005F49D5" w:rsidRDefault="001D725F" w:rsidP="001D725F">
      <w:pPr>
        <w:spacing w:line="360" w:lineRule="auto"/>
        <w:rPr>
          <w:lang w:val="en-US"/>
        </w:rPr>
      </w:pPr>
      <w:r w:rsidRPr="005F49D5">
        <w:rPr>
          <w:lang w:val="en-US"/>
        </w:rPr>
        <w:tab/>
        <w:t>It is clear</w:t>
      </w:r>
      <w:r w:rsidRPr="001D725F">
        <w:rPr>
          <w:lang w:val="en-US"/>
        </w:rPr>
        <w:t>,</w:t>
      </w:r>
      <w:r w:rsidRPr="005F49D5">
        <w:rPr>
          <w:lang w:val="en-US"/>
        </w:rPr>
        <w:t xml:space="preserve"> then</w:t>
      </w:r>
      <w:r w:rsidRPr="001D725F">
        <w:rPr>
          <w:lang w:val="en-US"/>
        </w:rPr>
        <w:t>,</w:t>
      </w:r>
      <w:r w:rsidRPr="005F49D5">
        <w:rPr>
          <w:lang w:val="en-US"/>
        </w:rPr>
        <w:t xml:space="preserve"> that the two Welsh protagonists are depicted asleep, for Rhonabwy is granted his vision </w:t>
      </w:r>
      <w:r w:rsidR="003647A5">
        <w:rPr>
          <w:lang w:val="en-US"/>
        </w:rPr>
        <w:t>‘</w:t>
      </w:r>
      <w:r w:rsidRPr="005F49D5">
        <w:rPr>
          <w:lang w:val="en-US"/>
        </w:rPr>
        <w:t>as soon as sleep entered his eyes</w:t>
      </w:r>
      <w:r w:rsidR="003647A5">
        <w:rPr>
          <w:lang w:val="en-US"/>
        </w:rPr>
        <w:t>’</w:t>
      </w:r>
      <w:r w:rsidRPr="005F49D5">
        <w:rPr>
          <w:lang w:val="en-US"/>
        </w:rPr>
        <w:t xml:space="preserve"> (</w:t>
      </w:r>
      <w:r w:rsidRPr="005F49D5">
        <w:rPr>
          <w:i/>
          <w:iCs/>
          <w:lang w:val="en-US"/>
        </w:rPr>
        <w:t xml:space="preserve">Ac yn gytneit ac yd aeth hun yn y lygeit y rodet drych </w:t>
      </w:r>
      <w:r w:rsidRPr="005F49D5">
        <w:rPr>
          <w:lang w:val="en-US"/>
        </w:rPr>
        <w:t xml:space="preserve">[...]), and Maxen is announced asleep </w:t>
      </w:r>
      <w:r w:rsidR="003647A5">
        <w:rPr>
          <w:lang w:val="en-US"/>
        </w:rPr>
        <w:t>‘</w:t>
      </w:r>
      <w:r w:rsidRPr="005F49D5">
        <w:rPr>
          <w:lang w:val="en-US"/>
        </w:rPr>
        <w:t>[...] and so the emperor slept</w:t>
      </w:r>
      <w:r w:rsidR="003647A5">
        <w:rPr>
          <w:lang w:val="en-US"/>
        </w:rPr>
        <w:t>’</w:t>
      </w:r>
      <w:r w:rsidRPr="005F49D5">
        <w:rPr>
          <w:lang w:val="en-US"/>
        </w:rPr>
        <w:t xml:space="preserve"> (</w:t>
      </w:r>
      <w:r w:rsidRPr="005F49D5">
        <w:rPr>
          <w:i/>
          <w:iCs/>
          <w:lang w:val="en-US"/>
        </w:rPr>
        <w:t xml:space="preserve">ac ena e </w:t>
      </w:r>
      <w:r w:rsidRPr="005F49D5">
        <w:rPr>
          <w:i/>
          <w:iCs/>
          <w:lang w:val="en-US"/>
        </w:rPr>
        <w:lastRenderedPageBreak/>
        <w:t>gwelei vreudwyt</w:t>
      </w:r>
      <w:r w:rsidRPr="005F49D5">
        <w:rPr>
          <w:lang w:val="en-US"/>
        </w:rPr>
        <w:t>).</w:t>
      </w:r>
      <w:r w:rsidRPr="005F49D5">
        <w:rPr>
          <w:vertAlign w:val="superscript"/>
        </w:rPr>
        <w:footnoteReference w:id="272"/>
      </w:r>
      <w:r w:rsidRPr="005F49D5">
        <w:rPr>
          <w:lang w:val="en-US"/>
        </w:rPr>
        <w:t xml:space="preserve"> </w:t>
      </w:r>
      <w:r w:rsidR="00EA2E90">
        <w:rPr>
          <w:lang w:val="en-US"/>
        </w:rPr>
        <w:t>However,</w:t>
      </w:r>
      <w:r w:rsidRPr="005F49D5">
        <w:rPr>
          <w:lang w:val="en-US"/>
        </w:rPr>
        <w:t xml:space="preserve"> the circumstances under which Maxen falls asleep are somewhat more comfortable than those of Rhonabwy</w:t>
      </w:r>
      <w:r w:rsidR="00EA2E90">
        <w:rPr>
          <w:lang w:val="en-US"/>
        </w:rPr>
        <w:t>:</w:t>
      </w:r>
      <w:r w:rsidRPr="005F49D5">
        <w:rPr>
          <w:lang w:val="en-US"/>
        </w:rPr>
        <w:t xml:space="preserve"> Maxen falls asleep </w:t>
      </w:r>
      <w:r w:rsidRPr="005F49D5">
        <w:rPr>
          <w:i/>
          <w:iCs/>
          <w:lang w:val="en-US"/>
        </w:rPr>
        <w:t>en plein aire</w:t>
      </w:r>
      <w:r w:rsidRPr="005F49D5">
        <w:rPr>
          <w:lang w:val="en-US"/>
        </w:rPr>
        <w:t xml:space="preserve">, while Rhonabwy finds himself in a flea-infested guest house, laying atop an ox-skin on the dais. Looking at the Irish texts, the circumstances under which the dream-visions are experienced are more ambiguous. It is uncertain whether MacConglinne is asleep throughout his vision, as this never </w:t>
      </w:r>
      <w:r w:rsidRPr="001D725F">
        <w:rPr>
          <w:lang w:val="en-US"/>
        </w:rPr>
        <w:t>i</w:t>
      </w:r>
      <w:r w:rsidRPr="005F49D5">
        <w:rPr>
          <w:lang w:val="en-US"/>
        </w:rPr>
        <w:t>s confirmed by the text. It might be implied, as the angel of God only appears to him at midnight while he is tied to a rock and only departs at the end of the night, but more than this implication cannot be taken from the text. Similarly, Óengus is depicted asleep as the first appearance of the maiden is described, but the state in which he experiences the following apparitions remains unclear. This is due to the maiden playing music that puts Óengus to sleep (</w:t>
      </w:r>
      <w:r w:rsidRPr="005F49D5">
        <w:rPr>
          <w:i/>
          <w:iCs/>
          <w:lang w:val="en-US"/>
        </w:rPr>
        <w:t>Seinnid céol ndó. Con:tuil friss.</w:t>
      </w:r>
      <w:r w:rsidRPr="008947FB">
        <w:rPr>
          <w:lang w:val="en-US"/>
        </w:rPr>
        <w:t>)</w:t>
      </w:r>
      <w:r w:rsidRPr="005F49D5">
        <w:rPr>
          <w:lang w:val="en-US"/>
        </w:rPr>
        <w:t>.</w:t>
      </w:r>
      <w:r w:rsidRPr="005F49D5">
        <w:rPr>
          <w:vertAlign w:val="superscript"/>
        </w:rPr>
        <w:footnoteReference w:id="273"/>
      </w:r>
      <w:r w:rsidRPr="005F49D5">
        <w:rPr>
          <w:lang w:val="en-US"/>
        </w:rPr>
        <w:t xml:space="preserve"> The text explicitly states the maiden appears to him at night (</w:t>
      </w:r>
      <w:r w:rsidRPr="005F49D5">
        <w:rPr>
          <w:i/>
          <w:iCs/>
          <w:lang w:val="en-US"/>
        </w:rPr>
        <w:t>Boí an ind adaig dáno aithirriuch</w:t>
      </w:r>
      <w:r w:rsidRPr="005F49D5">
        <w:rPr>
          <w:lang w:val="en-US"/>
        </w:rPr>
        <w:t xml:space="preserve">), but unless he falls asleep whilst experiencing his dream-vision, e.g. sleeps in his dream, her appearance must happen before he is asleep, otherwise her playing music cannot put him to sleep. It would be somewhat of a paradox if Óengus dreams of falling asleep, although it is not impossible. A possible explanation for this discrepancy might be that the opening line to </w:t>
      </w:r>
      <w:r w:rsidRPr="005F49D5">
        <w:rPr>
          <w:i/>
          <w:iCs/>
          <w:lang w:val="en-US"/>
        </w:rPr>
        <w:t>AOe</w:t>
      </w:r>
      <w:r w:rsidRPr="005F49D5">
        <w:rPr>
          <w:lang w:val="en-US"/>
        </w:rPr>
        <w:t xml:space="preserve"> correlates with and refers to the first line of </w:t>
      </w:r>
      <w:r w:rsidRPr="005F49D5">
        <w:rPr>
          <w:i/>
          <w:iCs/>
          <w:lang w:val="en-US"/>
        </w:rPr>
        <w:t>Tochmarc Ferbe</w:t>
      </w:r>
      <w:r w:rsidRPr="005F49D5">
        <w:rPr>
          <w:lang w:val="en-US"/>
        </w:rPr>
        <w:t>, as Thomás Ó Cathasaigh has noticed:</w:t>
      </w:r>
      <w:r w:rsidRPr="005F49D5">
        <w:rPr>
          <w:vertAlign w:val="superscript"/>
        </w:rPr>
        <w:footnoteReference w:id="274"/>
      </w:r>
    </w:p>
    <w:p w14:paraId="19358E59" w14:textId="77777777" w:rsidR="001D725F" w:rsidRPr="005F49D5" w:rsidRDefault="001D725F" w:rsidP="001D725F">
      <w:pPr>
        <w:spacing w:line="360" w:lineRule="auto"/>
        <w:ind w:left="708" w:right="709"/>
        <w:jc w:val="both"/>
        <w:rPr>
          <w:lang w:val="en-US"/>
        </w:rPr>
      </w:pPr>
      <w:r w:rsidRPr="005F49D5">
        <w:rPr>
          <w:u w:val="single"/>
          <w:lang w:val="en-US"/>
        </w:rPr>
        <w:t>AOe</w:t>
      </w:r>
      <w:r w:rsidRPr="005F49D5">
        <w:rPr>
          <w:lang w:val="en-US"/>
        </w:rPr>
        <w:t xml:space="preserve">: </w:t>
      </w:r>
      <w:r w:rsidRPr="005F49D5">
        <w:rPr>
          <w:i/>
          <w:iCs/>
          <w:lang w:val="en-US"/>
        </w:rPr>
        <w:t>Boí Óengus in n-aidchi n-aili inna chotlud. Co:n-accae ní, in n-ingin cucai for crunn siúil dó</w:t>
      </w:r>
      <w:r w:rsidRPr="005F49D5">
        <w:rPr>
          <w:lang w:val="en-US"/>
        </w:rPr>
        <w:t>.</w:t>
      </w:r>
    </w:p>
    <w:p w14:paraId="36A29F22" w14:textId="77777777" w:rsidR="001D725F" w:rsidRPr="005F49D5" w:rsidRDefault="001D725F" w:rsidP="001D725F">
      <w:pPr>
        <w:spacing w:line="360" w:lineRule="auto"/>
        <w:ind w:left="708" w:right="709"/>
        <w:jc w:val="both"/>
        <w:rPr>
          <w:lang w:val="en-US"/>
        </w:rPr>
      </w:pPr>
      <w:r w:rsidRPr="005F49D5">
        <w:rPr>
          <w:lang w:val="en-US"/>
        </w:rPr>
        <w:t>Óengus was asleep one night. He saw something: a maiden coming towards him while he was on his bedstead.</w:t>
      </w:r>
      <w:r w:rsidRPr="005F49D5">
        <w:rPr>
          <w:vertAlign w:val="superscript"/>
        </w:rPr>
        <w:footnoteReference w:id="275"/>
      </w:r>
    </w:p>
    <w:p w14:paraId="17BFBB0A" w14:textId="77777777" w:rsidR="001D725F" w:rsidRPr="005F49D5" w:rsidRDefault="001D725F" w:rsidP="001D725F">
      <w:pPr>
        <w:spacing w:line="360" w:lineRule="auto"/>
        <w:ind w:left="708" w:right="709"/>
        <w:jc w:val="both"/>
        <w:rPr>
          <w:lang w:val="en-US"/>
        </w:rPr>
      </w:pPr>
      <w:r w:rsidRPr="005F49D5">
        <w:rPr>
          <w:u w:val="single"/>
          <w:lang w:val="en-US"/>
        </w:rPr>
        <w:t>TFe:</w:t>
      </w:r>
      <w:r w:rsidRPr="005F49D5">
        <w:rPr>
          <w:lang w:val="en-US"/>
        </w:rPr>
        <w:t xml:space="preserve"> [</w:t>
      </w:r>
      <w:r w:rsidRPr="005F49D5">
        <w:rPr>
          <w:i/>
          <w:iCs/>
          <w:lang w:val="en-US"/>
        </w:rPr>
        <w:t>B</w:t>
      </w:r>
      <w:r w:rsidRPr="005F49D5">
        <w:rPr>
          <w:lang w:val="en-US"/>
        </w:rPr>
        <w:t>]</w:t>
      </w:r>
      <w:r w:rsidRPr="005F49D5">
        <w:rPr>
          <w:i/>
          <w:iCs/>
          <w:lang w:val="en-US"/>
        </w:rPr>
        <w:t>uí Conchopur macc Neusa aidqu n-ann ina chotlud con facco ní ind oiccbein chuicci</w:t>
      </w:r>
      <w:r w:rsidRPr="005F49D5">
        <w:rPr>
          <w:lang w:val="en-US"/>
        </w:rPr>
        <w:t>.</w:t>
      </w:r>
    </w:p>
    <w:p w14:paraId="31772063" w14:textId="77777777" w:rsidR="001D725F" w:rsidRPr="005F49D5" w:rsidRDefault="001D725F" w:rsidP="001D725F">
      <w:pPr>
        <w:spacing w:line="360" w:lineRule="auto"/>
        <w:ind w:left="708" w:right="709"/>
        <w:jc w:val="both"/>
        <w:rPr>
          <w:lang w:val="en-US"/>
        </w:rPr>
      </w:pPr>
      <w:r w:rsidRPr="005F49D5">
        <w:rPr>
          <w:lang w:val="en-US"/>
        </w:rPr>
        <w:t>Conchobar mac Nessa was asleep one night, when he saw a young woman coming towards him.</w:t>
      </w:r>
      <w:r w:rsidRPr="005F49D5">
        <w:rPr>
          <w:vertAlign w:val="superscript"/>
        </w:rPr>
        <w:footnoteReference w:id="276"/>
      </w:r>
      <w:r w:rsidRPr="005F49D5">
        <w:rPr>
          <w:lang w:val="en-US"/>
        </w:rPr>
        <w:t xml:space="preserve"> </w:t>
      </w:r>
    </w:p>
    <w:p w14:paraId="422240D2" w14:textId="118AD078" w:rsidR="001D725F" w:rsidRPr="001D725F" w:rsidRDefault="001D725F" w:rsidP="001D725F">
      <w:pPr>
        <w:spacing w:line="360" w:lineRule="auto"/>
        <w:rPr>
          <w:lang w:val="en-US"/>
        </w:rPr>
      </w:pPr>
      <w:r w:rsidRPr="005F49D5">
        <w:rPr>
          <w:lang w:val="en-US"/>
        </w:rPr>
        <w:t>Óengus being asleep</w:t>
      </w:r>
      <w:r w:rsidRPr="001D725F">
        <w:rPr>
          <w:lang w:val="en-US"/>
        </w:rPr>
        <w:t xml:space="preserve"> does not directly correlate</w:t>
      </w:r>
      <w:r w:rsidRPr="005F49D5">
        <w:rPr>
          <w:lang w:val="en-US"/>
        </w:rPr>
        <w:t xml:space="preserve"> with the seeing of the maiden; they appear to be separate events, which might be interpreted as happening simultaneously. At the very least, it seems to be implied that the vision takes place during his sleep; were this not the case, it would have made more sense for the first and second sentence to be switched around, placing </w:t>
      </w:r>
      <w:r w:rsidRPr="005F49D5">
        <w:rPr>
          <w:lang w:val="en-US"/>
        </w:rPr>
        <w:lastRenderedPageBreak/>
        <w:t xml:space="preserve">the seeing of the maiden before the announcement that he was asleep. </w:t>
      </w:r>
      <w:r w:rsidRPr="001D725F">
        <w:rPr>
          <w:lang w:val="en-US"/>
        </w:rPr>
        <w:t>However, this then</w:t>
      </w:r>
      <w:r w:rsidRPr="005F49D5">
        <w:rPr>
          <w:lang w:val="en-US"/>
        </w:rPr>
        <w:t xml:space="preserve"> would appear strange, as the fact that Óengus was asleep would be a mere afterthought if not correlated or connected to the first sentence by a copulative such as </w:t>
      </w:r>
      <w:r w:rsidR="003647A5">
        <w:rPr>
          <w:lang w:val="en-US"/>
        </w:rPr>
        <w:t>‘</w:t>
      </w:r>
      <w:r w:rsidRPr="005F49D5">
        <w:rPr>
          <w:lang w:val="en-US"/>
        </w:rPr>
        <w:t>because of that</w:t>
      </w:r>
      <w:r w:rsidR="003647A5">
        <w:rPr>
          <w:lang w:val="en-US"/>
        </w:rPr>
        <w:t>’</w:t>
      </w:r>
      <w:r w:rsidRPr="005F49D5">
        <w:rPr>
          <w:lang w:val="en-US"/>
        </w:rPr>
        <w:t xml:space="preserve">. Narratively, however, this would line up more with the construction as we see it later on, i.e. his sleeping being caused by the appearance of the maiden. It is peculiar that the first experience of his dream-vision, the supernatural encounter with the maiden, is implied to </w:t>
      </w:r>
      <w:r w:rsidRPr="001D725F">
        <w:rPr>
          <w:lang w:val="en-US"/>
        </w:rPr>
        <w:t xml:space="preserve">experienced </w:t>
      </w:r>
      <w:r w:rsidRPr="005F49D5">
        <w:rPr>
          <w:lang w:val="en-US"/>
        </w:rPr>
        <w:t xml:space="preserve">asleep, while the following encounters are experienced in a waking state with the consequence of him falling asleep. Interpreting the text this way, i.e. in such manner that implies Óengus to be awake whilst being put to sleep by the music played for him by the maiden and not him dreaming to fall asleep whilst he is already in a sleeping state, Óengus thus experiences his dream-visions both awake and asleep, albeit always during the night time. </w:t>
      </w:r>
    </w:p>
    <w:p w14:paraId="371D7D60" w14:textId="77777777" w:rsidR="001D725F" w:rsidRPr="005F49D5" w:rsidRDefault="001D725F" w:rsidP="001D725F">
      <w:pPr>
        <w:spacing w:line="360" w:lineRule="auto"/>
        <w:rPr>
          <w:lang w:val="en-US"/>
        </w:rPr>
      </w:pPr>
      <w:r w:rsidRPr="001D725F">
        <w:rPr>
          <w:lang w:val="en-US"/>
        </w:rPr>
        <w:tab/>
      </w:r>
      <w:r w:rsidRPr="005F49D5">
        <w:rPr>
          <w:lang w:val="en-US"/>
        </w:rPr>
        <w:t xml:space="preserve">The singular dream-visions of MacConglinne and Rhonabwy also take place during the night, whilst Maxen is the only one to have his experience during the day-time. It is important to note though that Maxen keeps being visited in his sleep by the visage of the maiden after the initial dream, </w:t>
      </w:r>
      <w:r w:rsidRPr="001D725F">
        <w:rPr>
          <w:lang w:val="en-US"/>
        </w:rPr>
        <w:t>of which the time is not specified</w:t>
      </w:r>
      <w:r w:rsidRPr="005F49D5">
        <w:rPr>
          <w:lang w:val="en-US"/>
        </w:rPr>
        <w:t xml:space="preserve">: </w:t>
      </w:r>
    </w:p>
    <w:p w14:paraId="015F917D" w14:textId="7734CAC2" w:rsidR="001D725F" w:rsidRPr="005F49D5" w:rsidRDefault="001D725F" w:rsidP="001D725F">
      <w:pPr>
        <w:spacing w:line="360" w:lineRule="auto"/>
        <w:ind w:left="708" w:right="709"/>
        <w:jc w:val="both"/>
        <w:rPr>
          <w:lang w:val="en-US"/>
        </w:rPr>
      </w:pPr>
      <w:r w:rsidRPr="005F49D5">
        <w:rPr>
          <w:i/>
          <w:iCs/>
          <w:lang w:val="en-US"/>
        </w:rPr>
        <w:t>Ny cheffit dim e ganthaw namen kyscu canys en e mynychet y kyskei, e wreic uwyaf a garei a welei trwy e hun y gyt ac ef. Pryt na chysgei enteu, ny handendei dim amdanei cany wydyat o</w:t>
      </w:r>
      <w:r w:rsidR="003647A5">
        <w:rPr>
          <w:i/>
          <w:iCs/>
          <w:lang w:val="en-US"/>
        </w:rPr>
        <w:t>’</w:t>
      </w:r>
      <w:r w:rsidRPr="005F49D5">
        <w:rPr>
          <w:i/>
          <w:iCs/>
          <w:lang w:val="en-US"/>
        </w:rPr>
        <w:t>r byt pa le yd oed</w:t>
      </w:r>
      <w:r w:rsidRPr="005F49D5">
        <w:rPr>
          <w:lang w:val="en-US"/>
        </w:rPr>
        <w:t>.</w:t>
      </w:r>
      <w:r w:rsidRPr="005F49D5">
        <w:rPr>
          <w:vertAlign w:val="superscript"/>
        </w:rPr>
        <w:footnoteReference w:id="277"/>
      </w:r>
    </w:p>
    <w:p w14:paraId="4A5D1212" w14:textId="77777777" w:rsidR="001D725F" w:rsidRPr="005F49D5" w:rsidRDefault="001D725F" w:rsidP="001D725F">
      <w:pPr>
        <w:spacing w:line="360" w:lineRule="auto"/>
        <w:ind w:left="708" w:right="709"/>
        <w:jc w:val="both"/>
        <w:rPr>
          <w:lang w:val="en-US"/>
        </w:rPr>
      </w:pPr>
      <w:r w:rsidRPr="005F49D5">
        <w:rPr>
          <w:lang w:val="en-US"/>
        </w:rPr>
        <w:t>He did nothing but sleep, for as often as he slept, he would see in his sleep the woman he loved best; when he was not sleeping, because of her he cared for nothing, for he did not know where in the world she was.</w:t>
      </w:r>
      <w:r w:rsidRPr="005F49D5">
        <w:rPr>
          <w:vertAlign w:val="superscript"/>
        </w:rPr>
        <w:footnoteReference w:id="278"/>
      </w:r>
    </w:p>
    <w:p w14:paraId="45DAE4E4" w14:textId="45E476C5" w:rsidR="001D725F" w:rsidRDefault="001D725F" w:rsidP="001D725F">
      <w:pPr>
        <w:spacing w:line="360" w:lineRule="auto"/>
        <w:rPr>
          <w:lang w:val="en-US"/>
        </w:rPr>
      </w:pPr>
      <w:r w:rsidRPr="001D725F">
        <w:rPr>
          <w:lang w:val="en-US"/>
        </w:rPr>
        <w:t>In addition to</w:t>
      </w:r>
      <w:r w:rsidRPr="005F49D5">
        <w:rPr>
          <w:lang w:val="en-US"/>
        </w:rPr>
        <w:t xml:space="preserve"> that, Maxen and MacConglinne are both outside whilst seeing their </w:t>
      </w:r>
      <w:r w:rsidRPr="001D725F">
        <w:rPr>
          <w:lang w:val="en-US"/>
        </w:rPr>
        <w:t xml:space="preserve">initial </w:t>
      </w:r>
      <w:r w:rsidRPr="005F49D5">
        <w:rPr>
          <w:lang w:val="en-US"/>
        </w:rPr>
        <w:t>dream-vision, and Rhonabwy is left in a windy guesthouse, making Óengus the only protagonist to experience his vision in the comfort of his own sleeping compartment, even if the later recurring encounter between Maxen and the maiden</w:t>
      </w:r>
      <w:r w:rsidR="003647A5">
        <w:rPr>
          <w:lang w:val="en-US"/>
        </w:rPr>
        <w:t>’</w:t>
      </w:r>
      <w:r w:rsidRPr="005F49D5">
        <w:rPr>
          <w:lang w:val="en-US"/>
        </w:rPr>
        <w:t>s apparition takes place at Maxen</w:t>
      </w:r>
      <w:r w:rsidR="003647A5">
        <w:rPr>
          <w:lang w:val="en-US"/>
        </w:rPr>
        <w:t>’</w:t>
      </w:r>
      <w:r w:rsidRPr="005F49D5">
        <w:rPr>
          <w:lang w:val="en-US"/>
        </w:rPr>
        <w:t xml:space="preserve">s court. The circumstances under which the supernatural occurrence is experienced are variable, and differ from text to text. </w:t>
      </w:r>
      <w:r w:rsidR="00656757">
        <w:rPr>
          <w:lang w:val="en-US"/>
        </w:rPr>
        <w:t>T</w:t>
      </w:r>
      <w:r w:rsidR="00796EF2">
        <w:rPr>
          <w:lang w:val="en-US"/>
        </w:rPr>
        <w:t>he texts are neither completely unique in their approach nor vastly uniform</w:t>
      </w:r>
      <w:r w:rsidR="00051D84">
        <w:rPr>
          <w:lang w:val="en-US"/>
        </w:rPr>
        <w:t>; structurally, both Óengus and Maxen dream about their maiden, then travel towards her, while Rhonabwy and MacConglinne travel inside and outside of their dream-vision, without much of a romantic focus. As can be seen in the table on page</w:t>
      </w:r>
      <w:r w:rsidR="00920135">
        <w:rPr>
          <w:lang w:val="en-US"/>
        </w:rPr>
        <w:t xml:space="preserve"> </w:t>
      </w:r>
      <w:r w:rsidR="00051D84">
        <w:rPr>
          <w:lang w:val="en-US"/>
        </w:rPr>
        <w:t>66</w:t>
      </w:r>
      <w:r w:rsidR="00920135">
        <w:rPr>
          <w:lang w:val="en-US"/>
        </w:rPr>
        <w:t>,</w:t>
      </w:r>
      <w:r w:rsidR="00051D84">
        <w:rPr>
          <w:lang w:val="en-US"/>
        </w:rPr>
        <w:t xml:space="preserve"> both </w:t>
      </w:r>
      <w:r w:rsidR="00051D84">
        <w:rPr>
          <w:lang w:val="en-US"/>
        </w:rPr>
        <w:lastRenderedPageBreak/>
        <w:t xml:space="preserve">Irish protagonists are alone when they fall asleep, while the Welsh protagonists are surrounded by others. But for both Óengus and Maxen, the visage reappears after their initial dream-vision, while </w:t>
      </w:r>
      <w:r w:rsidR="00656757">
        <w:rPr>
          <w:lang w:val="en-US"/>
        </w:rPr>
        <w:t xml:space="preserve">Rhonabwy and MacConglinne only experience it once. </w:t>
      </w:r>
      <w:r w:rsidR="00656757" w:rsidRPr="005F49D5">
        <w:rPr>
          <w:lang w:val="en-US"/>
        </w:rPr>
        <w:t>Thus, there is no uniformity in how the tales approach the context of the supernatural encounter</w:t>
      </w:r>
      <w:r w:rsidR="00656757">
        <w:rPr>
          <w:lang w:val="en-US"/>
        </w:rPr>
        <w:t>, even if they show similarities in pairs</w:t>
      </w:r>
      <w:r w:rsidR="00656757" w:rsidRPr="005F49D5">
        <w:rPr>
          <w:lang w:val="en-US"/>
        </w:rPr>
        <w:t>.</w:t>
      </w:r>
      <w:r w:rsidR="00656757">
        <w:rPr>
          <w:lang w:val="en-US"/>
        </w:rPr>
        <w:t xml:space="preserve"> </w:t>
      </w:r>
    </w:p>
    <w:p w14:paraId="3A8CFB24" w14:textId="77777777" w:rsidR="00AB2D9F" w:rsidRPr="005F49D5" w:rsidRDefault="00AB2D9F" w:rsidP="001D725F">
      <w:pPr>
        <w:spacing w:line="360" w:lineRule="auto"/>
        <w:rPr>
          <w:lang w:val="en-US"/>
        </w:rPr>
      </w:pPr>
    </w:p>
    <w:p w14:paraId="798BE0C2" w14:textId="77777777" w:rsidR="001D725F" w:rsidRPr="005F49D5" w:rsidRDefault="001D725F" w:rsidP="001D725F">
      <w:pPr>
        <w:pStyle w:val="Kop3"/>
      </w:pPr>
      <w:bookmarkStart w:id="48" w:name="_Toc101174797"/>
      <w:bookmarkStart w:id="49" w:name="_Toc101176604"/>
      <w:bookmarkStart w:id="50" w:name="_Toc104916224"/>
      <w:bookmarkStart w:id="51" w:name="_Toc109938042"/>
      <w:r w:rsidRPr="005F49D5">
        <w:t>Form of the Supernatural Encounter</w:t>
      </w:r>
      <w:bookmarkEnd w:id="48"/>
      <w:bookmarkEnd w:id="49"/>
      <w:bookmarkEnd w:id="50"/>
      <w:bookmarkEnd w:id="51"/>
    </w:p>
    <w:p w14:paraId="063A5BD4" w14:textId="30E433B9" w:rsidR="001D725F" w:rsidRPr="005F49D5" w:rsidRDefault="001213CF" w:rsidP="001D725F">
      <w:pPr>
        <w:spacing w:line="360" w:lineRule="auto"/>
        <w:rPr>
          <w:u w:color="222222"/>
          <w:lang w:val="en-US"/>
        </w:rPr>
      </w:pPr>
      <w:r>
        <w:rPr>
          <w:lang w:val="en-US"/>
        </w:rPr>
        <w:t xml:space="preserve">Now that we have looked at the circumstances </w:t>
      </w:r>
      <w:r w:rsidR="004E4635">
        <w:rPr>
          <w:lang w:val="en-US"/>
        </w:rPr>
        <w:t>of the supernatural encounter</w:t>
      </w:r>
      <w:r w:rsidR="00F6089C">
        <w:rPr>
          <w:lang w:val="en-US"/>
        </w:rPr>
        <w:t xml:space="preserve"> in our corpus, we shall look at </w:t>
      </w:r>
      <w:r w:rsidR="004E4635">
        <w:rPr>
          <w:lang w:val="en-US"/>
        </w:rPr>
        <w:t xml:space="preserve">its </w:t>
      </w:r>
      <w:r w:rsidR="00F6089C">
        <w:rPr>
          <w:lang w:val="en-US"/>
        </w:rPr>
        <w:t xml:space="preserve">forms. </w:t>
      </w:r>
      <w:r w:rsidR="001D725F" w:rsidRPr="005F49D5">
        <w:rPr>
          <w:lang w:val="en-US"/>
        </w:rPr>
        <w:t xml:space="preserve">As stated in </w:t>
      </w:r>
      <w:r w:rsidR="00875E20">
        <w:rPr>
          <w:lang w:val="en-US"/>
        </w:rPr>
        <w:t>‘</w:t>
      </w:r>
      <w:r w:rsidR="001D725F" w:rsidRPr="00EA5AB9">
        <w:rPr>
          <w:u w:color="222222"/>
          <w:lang w:val="en-US"/>
        </w:rPr>
        <w:t>The Medieval Literary (Dream-)Vision</w:t>
      </w:r>
      <w:r w:rsidR="00875E20">
        <w:rPr>
          <w:lang w:val="en-US"/>
        </w:rPr>
        <w:t>’</w:t>
      </w:r>
      <w:r w:rsidR="00AB2D9F">
        <w:rPr>
          <w:lang w:val="en-US"/>
        </w:rPr>
        <w:t xml:space="preserve"> above</w:t>
      </w:r>
      <w:r w:rsidR="001D725F" w:rsidRPr="005F49D5">
        <w:rPr>
          <w:u w:color="222222"/>
          <w:lang w:val="en-US"/>
        </w:rPr>
        <w:t xml:space="preserve">, the supernatural encounter that was central to medieval dream-visions could take various forms, such as that of a beautiful woman or an angel. </w:t>
      </w:r>
      <w:r w:rsidR="008947FB">
        <w:rPr>
          <w:u w:color="222222"/>
          <w:lang w:val="en-US"/>
        </w:rPr>
        <w:t>Both elements are on hand in our texts</w:t>
      </w:r>
      <w:r w:rsidR="001D725F" w:rsidRPr="005F49D5">
        <w:rPr>
          <w:u w:color="222222"/>
          <w:lang w:val="en-US"/>
        </w:rPr>
        <w:t xml:space="preserve">, although not at the same time. </w:t>
      </w:r>
      <w:r w:rsidR="00BE69DA">
        <w:rPr>
          <w:i/>
          <w:iCs/>
          <w:u w:color="222222"/>
          <w:lang w:val="en-US"/>
        </w:rPr>
        <w:t>BMW</w:t>
      </w:r>
      <w:r w:rsidR="001D725F" w:rsidRPr="005F49D5">
        <w:rPr>
          <w:u w:color="222222"/>
          <w:lang w:val="en-US"/>
        </w:rPr>
        <w:t xml:space="preserve"> and </w:t>
      </w:r>
      <w:r w:rsidR="00BE69DA">
        <w:rPr>
          <w:i/>
          <w:iCs/>
          <w:u w:color="222222"/>
          <w:lang w:val="en-US"/>
        </w:rPr>
        <w:t>AOe</w:t>
      </w:r>
      <w:r w:rsidR="001D725F" w:rsidRPr="005F49D5">
        <w:rPr>
          <w:i/>
          <w:iCs/>
          <w:u w:color="222222"/>
          <w:lang w:val="en-US"/>
        </w:rPr>
        <w:t xml:space="preserve"> </w:t>
      </w:r>
      <w:r w:rsidR="001D725F" w:rsidRPr="005F49D5">
        <w:rPr>
          <w:u w:color="222222"/>
          <w:lang w:val="en-US"/>
        </w:rPr>
        <w:t>both contain the appearance of a beautiful maiden:</w:t>
      </w:r>
    </w:p>
    <w:p w14:paraId="07E1967B" w14:textId="77777777" w:rsidR="001D725F" w:rsidRPr="005F49D5" w:rsidRDefault="001D725F" w:rsidP="001D725F">
      <w:pPr>
        <w:spacing w:line="360" w:lineRule="auto"/>
        <w:ind w:left="708" w:right="709"/>
        <w:rPr>
          <w:lang w:val="en-US"/>
        </w:rPr>
      </w:pPr>
      <w:r w:rsidRPr="005F49D5">
        <w:rPr>
          <w:color w:val="222222"/>
          <w:u w:val="single" w:color="222222"/>
          <w:lang w:val="en-US"/>
        </w:rPr>
        <w:t>AOe</w:t>
      </w:r>
      <w:r w:rsidRPr="005F49D5">
        <w:rPr>
          <w:color w:val="222222"/>
          <w:u w:color="222222"/>
          <w:lang w:val="en-US"/>
        </w:rPr>
        <w:t xml:space="preserve">: </w:t>
      </w:r>
      <w:r w:rsidRPr="005F49D5">
        <w:rPr>
          <w:i/>
          <w:iCs/>
          <w:color w:val="222222"/>
          <w:u w:color="222222"/>
          <w:lang w:val="en-US"/>
        </w:rPr>
        <w:t>Is sí as áildem ro:boí i n-Ére.</w:t>
      </w:r>
      <w:r w:rsidRPr="005F49D5">
        <w:rPr>
          <w:color w:val="222222"/>
          <w:u w:color="222222"/>
          <w:vertAlign w:val="superscript"/>
        </w:rPr>
        <w:footnoteReference w:id="279"/>
      </w:r>
      <w:r w:rsidRPr="005F49D5">
        <w:rPr>
          <w:i/>
          <w:iCs/>
          <w:color w:val="222222"/>
          <w:u w:color="222222"/>
          <w:lang w:val="en-US"/>
        </w:rPr>
        <w:br/>
      </w:r>
      <w:r w:rsidRPr="005F49D5">
        <w:rPr>
          <w:color w:val="222222"/>
          <w:u w:color="222222"/>
          <w:lang w:val="en-US"/>
        </w:rPr>
        <w:t>She was the most beautiful that there (ever) was in Ireland.</w:t>
      </w:r>
      <w:r w:rsidRPr="005F49D5">
        <w:rPr>
          <w:color w:val="222222"/>
          <w:u w:color="222222"/>
          <w:vertAlign w:val="superscript"/>
        </w:rPr>
        <w:footnoteReference w:id="280"/>
      </w:r>
      <w:r w:rsidRPr="005F49D5">
        <w:rPr>
          <w:color w:val="222222"/>
          <w:u w:color="222222"/>
          <w:lang w:val="en-US"/>
        </w:rPr>
        <w:br/>
      </w:r>
      <w:r w:rsidRPr="005F49D5">
        <w:rPr>
          <w:color w:val="222222"/>
          <w:u w:val="single" w:color="222222"/>
          <w:lang w:val="en-US"/>
        </w:rPr>
        <w:t>BMW</w:t>
      </w:r>
      <w:r w:rsidRPr="005F49D5">
        <w:rPr>
          <w:color w:val="222222"/>
          <w:u w:color="222222"/>
          <w:lang w:val="en-US"/>
        </w:rPr>
        <w:t xml:space="preserve">: </w:t>
      </w:r>
      <w:r w:rsidRPr="005F49D5">
        <w:rPr>
          <w:i/>
          <w:iCs/>
          <w:color w:val="222222"/>
          <w:u w:color="222222"/>
          <w:lang w:val="en-US"/>
        </w:rPr>
        <w:t>Morwyn a welei yn eisted rac e vron e mewn cadeir o rudeur. Nyt oed haus edrech arnei na disgwyl noc are er heul pan vyd taeraf a thecaf rac y theket hitheu.</w:t>
      </w:r>
      <w:r w:rsidRPr="005F49D5">
        <w:rPr>
          <w:color w:val="222222"/>
          <w:u w:color="222222"/>
          <w:vertAlign w:val="superscript"/>
        </w:rPr>
        <w:footnoteReference w:id="281"/>
      </w:r>
      <w:r w:rsidRPr="005F49D5">
        <w:rPr>
          <w:color w:val="222222"/>
          <w:u w:color="222222"/>
          <w:lang w:val="en-US"/>
        </w:rPr>
        <w:br/>
        <w:t>He saw a maiden sitting before him, in a chair of red gold. Because of her beauty it was no easier to gaze upon her than it would be upon the sun when it is at its brightest and most beautiful.</w:t>
      </w:r>
      <w:r w:rsidRPr="005F49D5">
        <w:rPr>
          <w:color w:val="222222"/>
          <w:u w:color="222222"/>
          <w:vertAlign w:val="superscript"/>
        </w:rPr>
        <w:footnoteReference w:id="282"/>
      </w:r>
    </w:p>
    <w:p w14:paraId="7456A494" w14:textId="77777777" w:rsidR="001D725F" w:rsidRPr="005F49D5" w:rsidRDefault="001D725F" w:rsidP="001D725F">
      <w:pPr>
        <w:spacing w:line="360" w:lineRule="auto"/>
        <w:rPr>
          <w:lang w:val="en-US"/>
        </w:rPr>
      </w:pPr>
      <w:r w:rsidRPr="005F49D5">
        <w:rPr>
          <w:lang w:val="en-US"/>
        </w:rPr>
        <w:t xml:space="preserve">The supernatural encounter in </w:t>
      </w:r>
      <w:r w:rsidRPr="005F49D5">
        <w:rPr>
          <w:i/>
          <w:iCs/>
          <w:lang w:val="en-US"/>
        </w:rPr>
        <w:t>Aislinge Meic Con Glinne</w:t>
      </w:r>
      <w:r w:rsidRPr="005F49D5">
        <w:rPr>
          <w:lang w:val="en-US"/>
        </w:rPr>
        <w:t xml:space="preserve"> is one with an angel: </w:t>
      </w:r>
    </w:p>
    <w:p w14:paraId="3AF4AEF0" w14:textId="77777777" w:rsidR="001D725F" w:rsidRPr="005F49D5" w:rsidRDefault="001D725F" w:rsidP="001D725F">
      <w:pPr>
        <w:spacing w:line="360" w:lineRule="auto"/>
        <w:ind w:left="708" w:right="709"/>
        <w:rPr>
          <w:i/>
          <w:iCs/>
          <w:lang w:val="en-US"/>
        </w:rPr>
      </w:pPr>
      <w:r w:rsidRPr="005F49D5">
        <w:rPr>
          <w:i/>
          <w:iCs/>
          <w:lang w:val="en-US"/>
        </w:rPr>
        <w:t>Iar sin ticc aingel Dé chuci for in corthi 7 fo-róbairt in aislingthi do f[h]oillsiugud dó.</w:t>
      </w:r>
      <w:r w:rsidRPr="005F49D5">
        <w:rPr>
          <w:vertAlign w:val="superscript"/>
        </w:rPr>
        <w:footnoteReference w:id="283"/>
      </w:r>
    </w:p>
    <w:p w14:paraId="57E7F9B0" w14:textId="77777777" w:rsidR="001D725F" w:rsidRPr="005F49D5" w:rsidRDefault="001D725F" w:rsidP="001D725F">
      <w:pPr>
        <w:spacing w:line="360" w:lineRule="auto"/>
        <w:ind w:left="708" w:right="709"/>
        <w:rPr>
          <w:lang w:val="en-US"/>
        </w:rPr>
      </w:pPr>
      <w:r w:rsidRPr="005F49D5">
        <w:rPr>
          <w:lang w:val="en-US"/>
        </w:rPr>
        <w:t>Then an angel of God came to him on the pillar-stone, and began to manifest the vision onto him.</w:t>
      </w:r>
      <w:r w:rsidRPr="005F49D5">
        <w:rPr>
          <w:vertAlign w:val="superscript"/>
        </w:rPr>
        <w:footnoteReference w:id="284"/>
      </w:r>
    </w:p>
    <w:p w14:paraId="7962C03B" w14:textId="6B30EA89" w:rsidR="001D725F" w:rsidRPr="005F49D5" w:rsidRDefault="001D725F" w:rsidP="001D725F">
      <w:pPr>
        <w:spacing w:line="360" w:lineRule="auto"/>
        <w:rPr>
          <w:lang w:val="en-US"/>
        </w:rPr>
      </w:pPr>
      <w:r w:rsidRPr="005F49D5">
        <w:rPr>
          <w:lang w:val="en-US"/>
        </w:rPr>
        <w:t>The text missing an obvious</w:t>
      </w:r>
      <w:r w:rsidR="00002E8E">
        <w:rPr>
          <w:lang w:val="en-US"/>
        </w:rPr>
        <w:t xml:space="preserve"> example of a</w:t>
      </w:r>
      <w:r w:rsidRPr="005F49D5">
        <w:rPr>
          <w:lang w:val="en-US"/>
        </w:rPr>
        <w:t xml:space="preserve"> supernatural encounter, then, is </w:t>
      </w:r>
      <w:r w:rsidR="00BE69DA">
        <w:rPr>
          <w:i/>
          <w:iCs/>
          <w:lang w:val="en-US"/>
        </w:rPr>
        <w:t>BRh</w:t>
      </w:r>
      <w:r w:rsidRPr="005F49D5">
        <w:rPr>
          <w:lang w:val="en-US"/>
        </w:rPr>
        <w:t>. There is no meeting with an apparition, no beautiful maiden or angel.</w:t>
      </w:r>
      <w:r w:rsidRPr="001D725F">
        <w:rPr>
          <w:lang w:val="en-US"/>
        </w:rPr>
        <w:t xml:space="preserve"> However, there is a young yellow-haired rider that appears almost immediately after Rhonabwy falls asleep, who later </w:t>
      </w:r>
      <w:r w:rsidRPr="001D725F">
        <w:rPr>
          <w:lang w:val="en-US"/>
        </w:rPr>
        <w:lastRenderedPageBreak/>
        <w:t>introduces himself as Iddog son of Mynio and guides Rhonabwy through his dream, explaining who certain people are and what titles and functions they hold.</w:t>
      </w:r>
      <w:r>
        <w:rPr>
          <w:rStyle w:val="Voetnootmarkering"/>
        </w:rPr>
        <w:footnoteReference w:id="285"/>
      </w:r>
      <w:r w:rsidRPr="001D725F">
        <w:rPr>
          <w:lang w:val="en-US"/>
        </w:rPr>
        <w:t xml:space="preserve"> It can be argued that this rider is the supernatural encounter: much like the angel in </w:t>
      </w:r>
      <w:r w:rsidRPr="001D725F">
        <w:rPr>
          <w:i/>
          <w:iCs/>
          <w:lang w:val="en-US"/>
        </w:rPr>
        <w:t>AMC</w:t>
      </w:r>
      <w:r w:rsidRPr="001D725F">
        <w:rPr>
          <w:lang w:val="en-US"/>
        </w:rPr>
        <w:t>, he provides the protagonist with additional information</w:t>
      </w:r>
      <w:r w:rsidR="00805775">
        <w:rPr>
          <w:lang w:val="en-US"/>
        </w:rPr>
        <w:t>, and the green horse he rides on marks Iddog as supernatural</w:t>
      </w:r>
      <w:r w:rsidRPr="001D725F">
        <w:rPr>
          <w:lang w:val="en-US"/>
        </w:rPr>
        <w:t xml:space="preserve">. However, </w:t>
      </w:r>
      <w:r w:rsidR="00805775">
        <w:rPr>
          <w:lang w:val="en-US"/>
        </w:rPr>
        <w:t xml:space="preserve">the apparitions in </w:t>
      </w:r>
      <w:r w:rsidRPr="001D725F">
        <w:rPr>
          <w:i/>
          <w:iCs/>
          <w:lang w:val="en-US"/>
        </w:rPr>
        <w:t xml:space="preserve">BMW </w:t>
      </w:r>
      <w:r w:rsidRPr="001D725F">
        <w:rPr>
          <w:lang w:val="en-US"/>
        </w:rPr>
        <w:t xml:space="preserve">and </w:t>
      </w:r>
      <w:r w:rsidRPr="001D725F">
        <w:rPr>
          <w:i/>
          <w:iCs/>
          <w:lang w:val="en-US"/>
        </w:rPr>
        <w:t>AOe</w:t>
      </w:r>
      <w:r w:rsidRPr="001D725F">
        <w:rPr>
          <w:lang w:val="en-US"/>
        </w:rPr>
        <w:t xml:space="preserve"> </w:t>
      </w:r>
      <w:r w:rsidR="00805775">
        <w:rPr>
          <w:lang w:val="en-US"/>
        </w:rPr>
        <w:t>are not</w:t>
      </w:r>
      <w:r w:rsidRPr="001D725F">
        <w:rPr>
          <w:lang w:val="en-US"/>
        </w:rPr>
        <w:t xml:space="preserve"> forms that provide additional information apart from their existence</w:t>
      </w:r>
      <w:r w:rsidR="00805775">
        <w:rPr>
          <w:lang w:val="en-US"/>
        </w:rPr>
        <w:t xml:space="preserve">; the only information they convey to the protagonists is that they are there, </w:t>
      </w:r>
      <w:r w:rsidR="00312A7A">
        <w:rPr>
          <w:lang w:val="en-US"/>
        </w:rPr>
        <w:t>yet neither maiden does speak. Their appearance does not reveal name nor location. In addition,</w:t>
      </w:r>
      <w:r w:rsidRPr="001D725F">
        <w:rPr>
          <w:lang w:val="en-US"/>
        </w:rPr>
        <w:t xml:space="preserve"> Rhonabwy meets various riders throughout the text</w:t>
      </w:r>
      <w:r w:rsidR="000B1503">
        <w:rPr>
          <w:lang w:val="en-US"/>
        </w:rPr>
        <w:t>, donned with various colours</w:t>
      </w:r>
      <w:r w:rsidRPr="001D725F">
        <w:rPr>
          <w:lang w:val="en-US"/>
        </w:rPr>
        <w:t xml:space="preserve">. </w:t>
      </w:r>
      <w:r w:rsidRPr="005F49D5">
        <w:rPr>
          <w:lang w:val="en-US"/>
        </w:rPr>
        <w:t>A</w:t>
      </w:r>
      <w:r w:rsidRPr="001D725F">
        <w:rPr>
          <w:lang w:val="en-US"/>
        </w:rPr>
        <w:t>nd, a</w:t>
      </w:r>
      <w:r w:rsidRPr="005F49D5">
        <w:rPr>
          <w:lang w:val="en-US"/>
        </w:rPr>
        <w:t>lthough it is stated</w:t>
      </w:r>
      <w:r w:rsidR="00312A7A">
        <w:rPr>
          <w:lang w:val="en-US"/>
        </w:rPr>
        <w:t xml:space="preserve"> in the text itself</w:t>
      </w:r>
      <w:r w:rsidRPr="005F49D5">
        <w:rPr>
          <w:lang w:val="en-US"/>
        </w:rPr>
        <w:t xml:space="preserve"> that falling asleep on the ox-skin was an omen of good luck, it is unclear whether or not that luck is the vision or something else entirely. The use of this ox-skin is noticed by Andrew Breeze in his discussion of the date of the tale, and he states that:</w:t>
      </w:r>
    </w:p>
    <w:p w14:paraId="5C759BD5" w14:textId="5C77954D" w:rsidR="001D725F" w:rsidRPr="005F49D5" w:rsidRDefault="003647A5" w:rsidP="001D725F">
      <w:pPr>
        <w:spacing w:after="120" w:line="276" w:lineRule="auto"/>
        <w:ind w:left="708" w:right="709"/>
        <w:jc w:val="both"/>
        <w:rPr>
          <w:lang w:val="en-US"/>
        </w:rPr>
      </w:pPr>
      <w:r>
        <w:rPr>
          <w:lang w:val="en-US"/>
        </w:rPr>
        <w:t>‘</w:t>
      </w:r>
      <w:r w:rsidR="001D725F" w:rsidRPr="005F49D5">
        <w:rPr>
          <w:lang w:val="en-US"/>
        </w:rPr>
        <w:t>The use of an ox</w:t>
      </w:r>
      <w:r>
        <w:rPr>
          <w:lang w:val="en-US"/>
        </w:rPr>
        <w:t>’</w:t>
      </w:r>
      <w:r w:rsidR="001D725F" w:rsidRPr="005F49D5">
        <w:rPr>
          <w:lang w:val="en-US"/>
        </w:rPr>
        <w:t xml:space="preserve">s hide and not that of another animal, and the fact that Rhonabwy sees a king in his dream, rather than receiving a message from a deity, have closer parallels in Irish than in Vergil or Geoffrey. This is somewhat surprising, since </w:t>
      </w:r>
      <w:r w:rsidR="001D725F" w:rsidRPr="005F49D5">
        <w:rPr>
          <w:i/>
          <w:iCs/>
          <w:lang w:val="en-US"/>
        </w:rPr>
        <w:t xml:space="preserve">The Dream of Rhonabwy </w:t>
      </w:r>
      <w:r w:rsidR="001D725F" w:rsidRPr="005F49D5">
        <w:rPr>
          <w:lang w:val="en-US"/>
        </w:rPr>
        <w:t>shows no particular knowledge of Irish tradition</w:t>
      </w:r>
      <w:r w:rsidR="001D725F" w:rsidRPr="001D725F">
        <w:rPr>
          <w:lang w:val="en-US"/>
        </w:rPr>
        <w:t xml:space="preserve"> [...]</w:t>
      </w:r>
      <w:r w:rsidR="001D725F" w:rsidRPr="005F49D5">
        <w:rPr>
          <w:lang w:val="en-US"/>
        </w:rPr>
        <w:t>. Yet Rhonabwy</w:t>
      </w:r>
      <w:r>
        <w:rPr>
          <w:lang w:val="en-US"/>
        </w:rPr>
        <w:t>’</w:t>
      </w:r>
      <w:r w:rsidR="001D725F" w:rsidRPr="005F49D5">
        <w:rPr>
          <w:lang w:val="en-US"/>
        </w:rPr>
        <w:t xml:space="preserve">s ox hide is difficult to account for except through Irish influence. [...] Perhaps the author heard of the Irish practice of </w:t>
      </w:r>
      <w:r w:rsidR="001D725F" w:rsidRPr="005F49D5">
        <w:rPr>
          <w:i/>
          <w:iCs/>
          <w:lang w:val="en-US"/>
        </w:rPr>
        <w:t xml:space="preserve">tarbhfeis </w:t>
      </w:r>
      <w:r w:rsidR="001D725F" w:rsidRPr="005F49D5">
        <w:rPr>
          <w:lang w:val="en-US"/>
        </w:rPr>
        <w:t>from a visitor to Ireland, of whom there would be many in Wales after 1169</w:t>
      </w:r>
      <w:r>
        <w:rPr>
          <w:lang w:val="en-US"/>
        </w:rPr>
        <w:t>’</w:t>
      </w:r>
      <w:r w:rsidR="001D725F" w:rsidRPr="005F49D5">
        <w:rPr>
          <w:lang w:val="en-US"/>
        </w:rPr>
        <w:t>.</w:t>
      </w:r>
      <w:r w:rsidR="001D725F" w:rsidRPr="005F49D5">
        <w:rPr>
          <w:vertAlign w:val="superscript"/>
        </w:rPr>
        <w:footnoteReference w:id="286"/>
      </w:r>
    </w:p>
    <w:p w14:paraId="26E812B9" w14:textId="2FEE6E5D" w:rsidR="001D725F" w:rsidRPr="005F49D5" w:rsidRDefault="001D725F" w:rsidP="001D725F">
      <w:pPr>
        <w:spacing w:line="360" w:lineRule="auto"/>
        <w:rPr>
          <w:lang w:val="en-US"/>
        </w:rPr>
      </w:pPr>
      <w:r w:rsidRPr="005F49D5">
        <w:rPr>
          <w:lang w:val="en-US"/>
        </w:rPr>
        <w:t xml:space="preserve">This practice of </w:t>
      </w:r>
      <w:r w:rsidRPr="005F49D5">
        <w:rPr>
          <w:i/>
          <w:iCs/>
          <w:lang w:val="en-US"/>
        </w:rPr>
        <w:t>tarbhfeis</w:t>
      </w:r>
      <w:r w:rsidRPr="005F49D5">
        <w:rPr>
          <w:lang w:val="en-US"/>
        </w:rPr>
        <w:t xml:space="preserve"> (</w:t>
      </w:r>
      <w:r w:rsidR="003647A5">
        <w:rPr>
          <w:lang w:val="en-US"/>
        </w:rPr>
        <w:t>‘</w:t>
      </w:r>
      <w:r w:rsidRPr="005F49D5">
        <w:rPr>
          <w:lang w:val="en-US"/>
        </w:rPr>
        <w:t>bull-feast</w:t>
      </w:r>
      <w:r w:rsidR="003647A5">
        <w:rPr>
          <w:lang w:val="en-US"/>
        </w:rPr>
        <w:t>’</w:t>
      </w:r>
      <w:r w:rsidRPr="005F49D5">
        <w:rPr>
          <w:lang w:val="en-US"/>
        </w:rPr>
        <w:t xml:space="preserve">) was akin and connected to </w:t>
      </w:r>
      <w:r w:rsidRPr="005F49D5">
        <w:rPr>
          <w:i/>
          <w:iCs/>
          <w:lang w:val="en-US"/>
        </w:rPr>
        <w:t xml:space="preserve">imbas forosnai </w:t>
      </w:r>
      <w:r w:rsidRPr="005F49D5">
        <w:rPr>
          <w:lang w:val="en-US"/>
        </w:rPr>
        <w:t>(</w:t>
      </w:r>
      <w:r w:rsidR="003647A5">
        <w:rPr>
          <w:lang w:val="en-US"/>
        </w:rPr>
        <w:t>‘</w:t>
      </w:r>
      <w:r w:rsidRPr="005F49D5">
        <w:rPr>
          <w:lang w:val="en-US"/>
        </w:rPr>
        <w:t>great knowledge that enlightens</w:t>
      </w:r>
      <w:r w:rsidR="003647A5">
        <w:rPr>
          <w:lang w:val="en-US"/>
        </w:rPr>
        <w:t>’</w:t>
      </w:r>
      <w:r w:rsidRPr="005F49D5">
        <w:rPr>
          <w:lang w:val="en-US"/>
        </w:rPr>
        <w:t xml:space="preserve">), which was a practice of the Irish </w:t>
      </w:r>
      <w:r w:rsidRPr="005F49D5">
        <w:rPr>
          <w:i/>
          <w:iCs/>
          <w:lang w:val="en-US"/>
        </w:rPr>
        <w:t xml:space="preserve">filid </w:t>
      </w:r>
      <w:r w:rsidRPr="005F49D5">
        <w:rPr>
          <w:lang w:val="en-US"/>
        </w:rPr>
        <w:t>(</w:t>
      </w:r>
      <w:r w:rsidR="003647A5">
        <w:rPr>
          <w:lang w:val="en-US"/>
        </w:rPr>
        <w:t>‘</w:t>
      </w:r>
      <w:r w:rsidRPr="005F49D5">
        <w:rPr>
          <w:lang w:val="en-US"/>
        </w:rPr>
        <w:t>poets</w:t>
      </w:r>
      <w:r w:rsidR="003647A5">
        <w:rPr>
          <w:lang w:val="en-US"/>
        </w:rPr>
        <w:t>’</w:t>
      </w:r>
      <w:r w:rsidRPr="005F49D5">
        <w:rPr>
          <w:lang w:val="en-US"/>
        </w:rPr>
        <w:t>) to induce a sleep- or dream-like state in which knowledge would be revealed to which they would otherwise not have access, i.e. a vision.</w:t>
      </w:r>
      <w:r w:rsidRPr="005F49D5">
        <w:rPr>
          <w:vertAlign w:val="superscript"/>
        </w:rPr>
        <w:footnoteReference w:id="287"/>
      </w:r>
      <w:r w:rsidRPr="005F49D5">
        <w:rPr>
          <w:lang w:val="en-US"/>
        </w:rPr>
        <w:t xml:space="preserve"> The practice of </w:t>
      </w:r>
      <w:r w:rsidRPr="005F49D5">
        <w:rPr>
          <w:i/>
          <w:iCs/>
          <w:lang w:val="en-US"/>
        </w:rPr>
        <w:t xml:space="preserve">tarbhfeis </w:t>
      </w:r>
      <w:r w:rsidRPr="005F49D5">
        <w:rPr>
          <w:lang w:val="en-US"/>
        </w:rPr>
        <w:t>is directly related to bulls and oxes, of which materials would be used to aid such induction of visions, e.g. by sleeping on the skin or by chewing on a piece of meat. This skin or meat then would function as a mediator between worlds, and would thus become a source of knowledge.</w:t>
      </w:r>
      <w:r w:rsidRPr="005F49D5">
        <w:rPr>
          <w:vertAlign w:val="superscript"/>
        </w:rPr>
        <w:footnoteReference w:id="288"/>
      </w:r>
      <w:r w:rsidRPr="005F49D5">
        <w:rPr>
          <w:lang w:val="en-US"/>
        </w:rPr>
        <w:t xml:space="preserve"> This practice appears for example in </w:t>
      </w:r>
      <w:r w:rsidRPr="005F49D5">
        <w:rPr>
          <w:i/>
          <w:iCs/>
          <w:lang w:val="en-US"/>
        </w:rPr>
        <w:t xml:space="preserve">Togail Bruidne Da Derga </w:t>
      </w:r>
      <w:r w:rsidRPr="005F49D5">
        <w:rPr>
          <w:lang w:val="en-US"/>
        </w:rPr>
        <w:t>(</w:t>
      </w:r>
      <w:r w:rsidR="003647A5">
        <w:rPr>
          <w:lang w:val="en-US"/>
        </w:rPr>
        <w:t>‘</w:t>
      </w:r>
      <w:r w:rsidRPr="005F49D5">
        <w:rPr>
          <w:lang w:val="en-US"/>
        </w:rPr>
        <w:t>The Destruction of Da Derga</w:t>
      </w:r>
      <w:r w:rsidR="003647A5">
        <w:rPr>
          <w:lang w:val="en-US"/>
        </w:rPr>
        <w:t>’</w:t>
      </w:r>
      <w:r w:rsidRPr="005F49D5">
        <w:rPr>
          <w:lang w:val="en-US"/>
        </w:rPr>
        <w:t>s Hostel</w:t>
      </w:r>
      <w:r w:rsidR="003647A5">
        <w:rPr>
          <w:lang w:val="en-US"/>
        </w:rPr>
        <w:t>’</w:t>
      </w:r>
      <w:r w:rsidRPr="005F49D5">
        <w:rPr>
          <w:lang w:val="en-US"/>
        </w:rPr>
        <w:t xml:space="preserve">) and </w:t>
      </w:r>
      <w:r w:rsidRPr="005F49D5">
        <w:rPr>
          <w:i/>
          <w:iCs/>
          <w:lang w:val="en-US"/>
        </w:rPr>
        <w:t xml:space="preserve">Serglige Con Culainn </w:t>
      </w:r>
      <w:r w:rsidRPr="005F49D5">
        <w:rPr>
          <w:lang w:val="en-US"/>
        </w:rPr>
        <w:t>(</w:t>
      </w:r>
      <w:r w:rsidR="003647A5">
        <w:rPr>
          <w:lang w:val="en-US"/>
        </w:rPr>
        <w:t>‘</w:t>
      </w:r>
      <w:r w:rsidRPr="005F49D5">
        <w:rPr>
          <w:lang w:val="en-US"/>
        </w:rPr>
        <w:t>The Wasting Sickness of Cú Chulainn</w:t>
      </w:r>
      <w:r w:rsidR="003647A5">
        <w:rPr>
          <w:lang w:val="en-US"/>
        </w:rPr>
        <w:t>’</w:t>
      </w:r>
      <w:r w:rsidRPr="005F49D5">
        <w:rPr>
          <w:lang w:val="en-US"/>
        </w:rPr>
        <w:t>).</w:t>
      </w:r>
      <w:r w:rsidRPr="005F49D5">
        <w:rPr>
          <w:vertAlign w:val="superscript"/>
        </w:rPr>
        <w:footnoteReference w:id="289"/>
      </w:r>
      <w:r w:rsidRPr="005F49D5">
        <w:rPr>
          <w:lang w:val="en-US"/>
        </w:rPr>
        <w:t xml:space="preserve"> In context, the ritual was often used to </w:t>
      </w:r>
      <w:r w:rsidRPr="005F49D5">
        <w:rPr>
          <w:lang w:val="en-US"/>
        </w:rPr>
        <w:lastRenderedPageBreak/>
        <w:t xml:space="preserve">determine the successor to the king. This is clearly not true for </w:t>
      </w:r>
      <w:r w:rsidRPr="005F49D5">
        <w:rPr>
          <w:i/>
          <w:iCs/>
          <w:lang w:val="en-US"/>
        </w:rPr>
        <w:t>BRh</w:t>
      </w:r>
      <w:r w:rsidRPr="005F49D5">
        <w:rPr>
          <w:lang w:val="en-US"/>
        </w:rPr>
        <w:t xml:space="preserve">, although it is interesting to note the potential influence of the practice, as well as the consideration of the yellow ox-skin as a mediator between the primary and secondary world. </w:t>
      </w:r>
      <w:r w:rsidRPr="001D725F">
        <w:rPr>
          <w:lang w:val="en-US"/>
        </w:rPr>
        <w:t xml:space="preserve">By using Irish texts and sources to explain </w:t>
      </w:r>
      <w:r w:rsidRPr="001D725F">
        <w:rPr>
          <w:i/>
          <w:iCs/>
          <w:lang w:val="en-US"/>
        </w:rPr>
        <w:t>BRh</w:t>
      </w:r>
      <w:r w:rsidRPr="001D725F">
        <w:rPr>
          <w:lang w:val="en-US"/>
        </w:rPr>
        <w:t>, an inherent connection is made between the two. Breeze explains the possible connection by stating that there was an exchange of visitors between the countries after 1169, which would provide grounds for literary exchange and influence.</w:t>
      </w:r>
      <w:r w:rsidR="000B1503">
        <w:rPr>
          <w:lang w:val="en-US"/>
        </w:rPr>
        <w:t xml:space="preserve"> However, </w:t>
      </w:r>
      <w:r w:rsidR="00EA4AC1">
        <w:rPr>
          <w:lang w:val="en-US"/>
        </w:rPr>
        <w:t xml:space="preserve">while there is a possibility the Irish had influence in medieval Wales, there is no </w:t>
      </w:r>
      <w:r w:rsidR="008032A8">
        <w:rPr>
          <w:lang w:val="en-US"/>
        </w:rPr>
        <w:t>clear evidence. While then Irish can be used to understand Welsh texts, its use does require justification.</w:t>
      </w:r>
      <w:r w:rsidR="008032A8">
        <w:rPr>
          <w:rStyle w:val="Voetnootmarkering"/>
          <w:lang w:val="en-US"/>
        </w:rPr>
        <w:footnoteReference w:id="290"/>
      </w:r>
    </w:p>
    <w:p w14:paraId="3022FC9A" w14:textId="77777777" w:rsidR="001D725F" w:rsidRPr="005F49D5" w:rsidRDefault="001D725F" w:rsidP="001D725F">
      <w:pPr>
        <w:spacing w:line="360" w:lineRule="auto"/>
        <w:rPr>
          <w:lang w:val="en-US"/>
        </w:rPr>
      </w:pPr>
      <w:r w:rsidRPr="005F49D5">
        <w:rPr>
          <w:lang w:val="en-US"/>
        </w:rPr>
        <w:tab/>
      </w:r>
      <w:r w:rsidRPr="005F49D5">
        <w:rPr>
          <w:i/>
          <w:iCs/>
          <w:lang w:val="en-US"/>
        </w:rPr>
        <w:t>BRh</w:t>
      </w:r>
      <w:r w:rsidRPr="005F49D5">
        <w:rPr>
          <w:lang w:val="en-US"/>
        </w:rPr>
        <w:t xml:space="preserve"> is an interesting tale in regards to what the dream-vision brings Rhonabwy; for Maxen and Óengus, the answer is clearly the knowledge of the existence of their beloved maidens and their subsequent introductions to them. For MacConglinne it is something to save his skin; rather than getting crucified for satirizing, he is allowed to visit Cathal so that he can cure him from the demon in his throat by repeating his vision to him. For Rhonabwy it remains uncertain what the retainment of the dream-vision brings him</w:t>
      </w:r>
      <w:r w:rsidRPr="001D725F">
        <w:rPr>
          <w:lang w:val="en-US"/>
        </w:rPr>
        <w:t xml:space="preserve"> except for the possibility to transfer the story</w:t>
      </w:r>
      <w:r w:rsidRPr="005F49D5">
        <w:rPr>
          <w:lang w:val="en-US"/>
        </w:rPr>
        <w:t>, even if he is given an in-text reason for retaining it, i.e. the seeing of the stone in the ring Arthur is wearing:</w:t>
      </w:r>
    </w:p>
    <w:p w14:paraId="49417F07" w14:textId="77777777" w:rsidR="001D725F" w:rsidRPr="005F49D5" w:rsidRDefault="001D725F" w:rsidP="001D725F">
      <w:pPr>
        <w:spacing w:line="360" w:lineRule="auto"/>
        <w:ind w:left="708" w:right="709"/>
        <w:jc w:val="both"/>
        <w:rPr>
          <w:lang w:val="en-US"/>
        </w:rPr>
      </w:pPr>
      <w:r w:rsidRPr="005F49D5">
        <w:rPr>
          <w:i/>
          <w:iCs/>
          <w:lang w:val="en-US"/>
        </w:rPr>
        <w:t>V[vn] o rinwedeu y maen yw, dyuot cof ytu a weleist yma heno; a phei na welut ti y maen ny doei gof ytti dim o hynn o dro</w:t>
      </w:r>
      <w:r w:rsidRPr="005F49D5">
        <w:rPr>
          <w:lang w:val="en-US"/>
        </w:rPr>
        <w:t>.</w:t>
      </w:r>
      <w:r w:rsidRPr="005F49D5">
        <w:rPr>
          <w:vertAlign w:val="superscript"/>
        </w:rPr>
        <w:footnoteReference w:id="291"/>
      </w:r>
    </w:p>
    <w:p w14:paraId="70B31CA3" w14:textId="77777777" w:rsidR="001D725F" w:rsidRPr="005F49D5" w:rsidRDefault="001D725F" w:rsidP="001D725F">
      <w:pPr>
        <w:spacing w:line="360" w:lineRule="auto"/>
        <w:ind w:left="708" w:right="709"/>
        <w:jc w:val="both"/>
        <w:rPr>
          <w:lang w:val="en-US"/>
        </w:rPr>
      </w:pPr>
      <w:r w:rsidRPr="005F49D5">
        <w:rPr>
          <w:lang w:val="en-US"/>
        </w:rPr>
        <w:t>One of the virtues of the stone is that you will remember what you have seen here tonight; and had you not seen the stone, you would remember nothing about this.</w:t>
      </w:r>
      <w:r w:rsidRPr="005F49D5">
        <w:rPr>
          <w:vertAlign w:val="superscript"/>
        </w:rPr>
        <w:footnoteReference w:id="292"/>
      </w:r>
    </w:p>
    <w:p w14:paraId="225E850A" w14:textId="63E6AEC5" w:rsidR="001D725F" w:rsidRPr="001D725F" w:rsidRDefault="001D725F" w:rsidP="001D725F">
      <w:pPr>
        <w:spacing w:line="360" w:lineRule="auto"/>
        <w:rPr>
          <w:lang w:val="en-US"/>
        </w:rPr>
      </w:pPr>
      <w:r w:rsidRPr="001D725F">
        <w:rPr>
          <w:lang w:val="en-US"/>
        </w:rPr>
        <w:t>The seeing of the stone, then, gives Rhonabwy the ability to reiterate his dream. The ending of the tale explicitly tells its audience that no one knows the dream without a book, as it contains so many descriptions. In order to explain the initial transmission (i.e. from Rhonabwy</w:t>
      </w:r>
      <w:r w:rsidR="003647A5">
        <w:rPr>
          <w:lang w:val="en-US"/>
        </w:rPr>
        <w:t>’</w:t>
      </w:r>
      <w:r w:rsidRPr="001D725F">
        <w:rPr>
          <w:lang w:val="en-US"/>
        </w:rPr>
        <w:t>s account into written form), the stone is put in as a mnemonic device, allowing for an explanation as to how it could have been written down at all (i.e. Rhonabwy retained it by seeing the stone).</w:t>
      </w:r>
    </w:p>
    <w:p w14:paraId="1F2292CC" w14:textId="48A5F0F8" w:rsidR="001D725F" w:rsidRPr="005F49D5" w:rsidRDefault="001D725F" w:rsidP="001D725F">
      <w:pPr>
        <w:spacing w:line="360" w:lineRule="auto"/>
        <w:rPr>
          <w:lang w:val="en-US"/>
        </w:rPr>
      </w:pPr>
      <w:r w:rsidRPr="001D725F">
        <w:rPr>
          <w:lang w:val="en-US"/>
        </w:rPr>
        <w:lastRenderedPageBreak/>
        <w:tab/>
      </w:r>
      <w:r w:rsidRPr="005F49D5">
        <w:rPr>
          <w:lang w:val="en-US"/>
        </w:rPr>
        <w:t>As stated in the beginning of this chapter, the one of the possible forms of the supernatural encounter central to medieval dream-visions is knowledge.</w:t>
      </w:r>
      <w:r w:rsidR="00D70E63">
        <w:rPr>
          <w:rStyle w:val="Voetnootmarkering"/>
          <w:lang w:val="en-US"/>
        </w:rPr>
        <w:footnoteReference w:id="293"/>
      </w:r>
      <w:r w:rsidRPr="005F49D5">
        <w:rPr>
          <w:lang w:val="en-US"/>
        </w:rPr>
        <w:t xml:space="preserve"> The supernatural encounter could contain or consist of knowledge that would otherwise be inaccessible. For Rhonabwy, this then might be triggered by the sleeping on the ox-skin, as implied by </w:t>
      </w:r>
      <w:r w:rsidRPr="005F49D5">
        <w:rPr>
          <w:i/>
          <w:iCs/>
          <w:lang w:val="en-US"/>
        </w:rPr>
        <w:t xml:space="preserve">blaenbren oed gan vn onadunt a gaffei vynet ar y croen hwnnw </w:t>
      </w:r>
      <w:r w:rsidRPr="005F49D5">
        <w:rPr>
          <w:lang w:val="en-US"/>
        </w:rPr>
        <w:t>(</w:t>
      </w:r>
      <w:r w:rsidR="003647A5">
        <w:rPr>
          <w:lang w:val="en-US"/>
        </w:rPr>
        <w:t>‘</w:t>
      </w:r>
      <w:r w:rsidRPr="005F49D5">
        <w:rPr>
          <w:lang w:val="en-US"/>
        </w:rPr>
        <w:t>good luck would befall whichever one of them got to lie on that skin</w:t>
      </w:r>
      <w:r w:rsidR="003647A5">
        <w:rPr>
          <w:lang w:val="en-US"/>
        </w:rPr>
        <w:t>’</w:t>
      </w:r>
      <w:r w:rsidRPr="005F49D5">
        <w:rPr>
          <w:lang w:val="en-US"/>
        </w:rPr>
        <w:t>).</w:t>
      </w:r>
      <w:r w:rsidRPr="005F49D5">
        <w:rPr>
          <w:vertAlign w:val="superscript"/>
        </w:rPr>
        <w:footnoteReference w:id="294"/>
      </w:r>
      <w:r w:rsidRPr="005F49D5">
        <w:rPr>
          <w:lang w:val="en-US"/>
        </w:rPr>
        <w:t xml:space="preserve"> I would like to propose that the supernatural encounter in </w:t>
      </w:r>
      <w:r w:rsidRPr="005F49D5">
        <w:rPr>
          <w:i/>
          <w:iCs/>
          <w:lang w:val="en-US"/>
        </w:rPr>
        <w:t>BRh</w:t>
      </w:r>
      <w:r w:rsidRPr="001D725F">
        <w:rPr>
          <w:lang w:val="en-US"/>
        </w:rPr>
        <w:t xml:space="preserve"> </w:t>
      </w:r>
      <w:r w:rsidRPr="005F49D5">
        <w:rPr>
          <w:lang w:val="en-US"/>
        </w:rPr>
        <w:t>is the knowledge gained through dream-vision.</w:t>
      </w:r>
      <w:r w:rsidRPr="001D725F">
        <w:rPr>
          <w:lang w:val="en-US"/>
        </w:rPr>
        <w:t xml:space="preserve"> In extension, this can also be true for the other three texts: the maiden and the angel then would turn into the form the supernatural encounter takes, e.g. the manner in which it is delivered.</w:t>
      </w:r>
      <w:r w:rsidRPr="005F49D5">
        <w:rPr>
          <w:lang w:val="en-US"/>
        </w:rPr>
        <w:t xml:space="preserve"> In order for this to work, we should consider the dream-vision as an inherently liminal space, of which the main function is to transmit knowledge that would otherwise be impossible to obtain. The space needs to be liminal in order for the knowledge to be otherwise unobtainable; if the dreamscape is part of the primary world of our protagonists, it exists as a </w:t>
      </w:r>
      <w:r w:rsidR="003647A5">
        <w:rPr>
          <w:lang w:val="en-US"/>
        </w:rPr>
        <w:t>‘</w:t>
      </w:r>
      <w:r w:rsidRPr="005F49D5">
        <w:rPr>
          <w:lang w:val="en-US"/>
        </w:rPr>
        <w:t>real</w:t>
      </w:r>
      <w:r w:rsidR="003647A5">
        <w:rPr>
          <w:lang w:val="en-US"/>
        </w:rPr>
        <w:t>’</w:t>
      </w:r>
      <w:r w:rsidRPr="005F49D5">
        <w:rPr>
          <w:lang w:val="en-US"/>
        </w:rPr>
        <w:t xml:space="preserve"> location where the information can be obtained, in whatever shape of form. The space of the dream-vision then should both exist and not exist at the same time: it functions as a metaphysical space in which the information can be accessed. At the same time, the paradoxical nature of the information itself as a state between states, i.e. the obtainable (contained within the primary world) and the unobtainable (being non-existent), shapes the space in which it is contained. The way this knowledge is delivered then may vary, e.g. be delivered through the appearance of a beautiful maiden or an angel, during day or night, outside or inside etc., but the crux of a dream-vision should always be that the recipient wakes up with knowledge that would otherwise have been inaccessible. As part of my proposition, then, the supernatural encounter should be considered the means to an end; the connecting factor between the dream narratives should be the obtaining of knowledge through the experiencing of a vision in a sleep- or dream-like state.</w:t>
      </w:r>
    </w:p>
    <w:p w14:paraId="0C665E80" w14:textId="590C34D3" w:rsidR="001D725F" w:rsidRDefault="001D725F" w:rsidP="001D725F">
      <w:pPr>
        <w:spacing w:line="360" w:lineRule="auto"/>
        <w:rPr>
          <w:lang w:val="en-US"/>
        </w:rPr>
      </w:pPr>
      <w:r w:rsidRPr="005F49D5">
        <w:rPr>
          <w:lang w:val="en-US"/>
        </w:rPr>
        <w:tab/>
        <w:t xml:space="preserve">The form the supernatural encounter takes is similar in </w:t>
      </w:r>
      <w:r w:rsidR="00D70E63">
        <w:rPr>
          <w:i/>
          <w:iCs/>
          <w:lang w:val="en-US"/>
        </w:rPr>
        <w:t>AOe</w:t>
      </w:r>
      <w:r w:rsidRPr="005F49D5">
        <w:rPr>
          <w:lang w:val="en-US"/>
        </w:rPr>
        <w:t xml:space="preserve">, </w:t>
      </w:r>
      <w:r w:rsidR="00D70E63">
        <w:rPr>
          <w:i/>
          <w:iCs/>
          <w:lang w:val="en-US"/>
        </w:rPr>
        <w:t>BMW</w:t>
      </w:r>
      <w:r w:rsidRPr="005F49D5">
        <w:rPr>
          <w:i/>
          <w:iCs/>
          <w:lang w:val="en-US"/>
        </w:rPr>
        <w:t xml:space="preserve"> </w:t>
      </w:r>
      <w:r w:rsidRPr="005F49D5">
        <w:rPr>
          <w:lang w:val="en-US"/>
        </w:rPr>
        <w:t xml:space="preserve">and </w:t>
      </w:r>
      <w:r w:rsidR="00D70E63">
        <w:rPr>
          <w:i/>
          <w:iCs/>
          <w:lang w:val="en-US"/>
        </w:rPr>
        <w:t>AMC,</w:t>
      </w:r>
      <w:r w:rsidRPr="005F49D5">
        <w:rPr>
          <w:lang w:val="en-US"/>
        </w:rPr>
        <w:t xml:space="preserve"> in that they all take the form of a beautiful maiden or an angel. </w:t>
      </w:r>
      <w:r w:rsidR="00D70E63">
        <w:rPr>
          <w:i/>
          <w:iCs/>
          <w:lang w:val="en-US"/>
        </w:rPr>
        <w:t>BRh</w:t>
      </w:r>
      <w:r w:rsidRPr="005F49D5">
        <w:rPr>
          <w:i/>
          <w:iCs/>
          <w:lang w:val="en-US"/>
        </w:rPr>
        <w:t xml:space="preserve"> </w:t>
      </w:r>
      <w:r w:rsidRPr="005F49D5">
        <w:rPr>
          <w:lang w:val="en-US"/>
        </w:rPr>
        <w:t>does not feature one such encounter</w:t>
      </w:r>
      <w:r w:rsidRPr="001D725F">
        <w:rPr>
          <w:lang w:val="en-US"/>
        </w:rPr>
        <w:t>, although there is a rider that is met at the start of the dream-sequence</w:t>
      </w:r>
      <w:r w:rsidRPr="005F49D5">
        <w:rPr>
          <w:lang w:val="en-US"/>
        </w:rPr>
        <w:t xml:space="preserve">. While </w:t>
      </w:r>
      <w:r w:rsidRPr="005F49D5">
        <w:rPr>
          <w:i/>
          <w:iCs/>
          <w:lang w:val="en-US"/>
        </w:rPr>
        <w:t>AOe</w:t>
      </w:r>
      <w:r w:rsidRPr="005F49D5">
        <w:rPr>
          <w:lang w:val="en-US"/>
        </w:rPr>
        <w:t xml:space="preserve">, </w:t>
      </w:r>
      <w:r w:rsidRPr="005F49D5">
        <w:rPr>
          <w:i/>
          <w:iCs/>
          <w:lang w:val="en-US"/>
        </w:rPr>
        <w:t>BMW</w:t>
      </w:r>
      <w:r w:rsidRPr="005F49D5">
        <w:rPr>
          <w:lang w:val="en-US"/>
        </w:rPr>
        <w:t xml:space="preserve">, and </w:t>
      </w:r>
      <w:r w:rsidRPr="005F49D5">
        <w:rPr>
          <w:i/>
          <w:iCs/>
          <w:lang w:val="en-US"/>
        </w:rPr>
        <w:t xml:space="preserve">AMC </w:t>
      </w:r>
      <w:r w:rsidRPr="005F49D5">
        <w:rPr>
          <w:lang w:val="en-US"/>
        </w:rPr>
        <w:t>all contain clear indication of what the dream-vision brings (i.e. knowledge about the existence of the maiden they will marry, and in MacConglinne</w:t>
      </w:r>
      <w:r w:rsidR="003647A5">
        <w:rPr>
          <w:lang w:val="en-US"/>
        </w:rPr>
        <w:t>’</w:t>
      </w:r>
      <w:r w:rsidRPr="005F49D5">
        <w:rPr>
          <w:lang w:val="en-US"/>
        </w:rPr>
        <w:t xml:space="preserve">s case knowledge that will save him from crucifixion), </w:t>
      </w:r>
      <w:r w:rsidRPr="005F49D5">
        <w:rPr>
          <w:i/>
          <w:iCs/>
          <w:lang w:val="en-US"/>
        </w:rPr>
        <w:t>BRh</w:t>
      </w:r>
      <w:r w:rsidRPr="005F49D5">
        <w:rPr>
          <w:lang w:val="en-US"/>
        </w:rPr>
        <w:t xml:space="preserve"> does not. It does, however, contain an explanation </w:t>
      </w:r>
      <w:r w:rsidRPr="005F49D5">
        <w:rPr>
          <w:lang w:val="en-US"/>
        </w:rPr>
        <w:lastRenderedPageBreak/>
        <w:t>for retainment of what he witnesses in his dream, i.e. the seeing of the stone of Arthur</w:t>
      </w:r>
      <w:r w:rsidR="003647A5">
        <w:rPr>
          <w:lang w:val="en-US"/>
        </w:rPr>
        <w:t>’</w:t>
      </w:r>
      <w:r w:rsidRPr="005F49D5">
        <w:rPr>
          <w:lang w:val="en-US"/>
        </w:rPr>
        <w:t>s ring. Even if it is unclear what Rhonabwy gains from his dream-vision</w:t>
      </w:r>
      <w:r w:rsidRPr="001D725F">
        <w:rPr>
          <w:lang w:val="en-US"/>
        </w:rPr>
        <w:t xml:space="preserve"> apart from the ability to transmit it</w:t>
      </w:r>
      <w:r w:rsidRPr="005F49D5">
        <w:rPr>
          <w:lang w:val="en-US"/>
        </w:rPr>
        <w:t xml:space="preserve">, the information appears to be important enough to be remembered. As supernatural encounters could also consist of otherwise inaccessible or unobtainable knowledge, the dream-vision itself is the supernatural encounter in </w:t>
      </w:r>
      <w:r w:rsidRPr="005F49D5">
        <w:rPr>
          <w:i/>
          <w:iCs/>
          <w:lang w:val="en-US"/>
        </w:rPr>
        <w:t>BRh</w:t>
      </w:r>
      <w:r w:rsidRPr="005F49D5">
        <w:rPr>
          <w:lang w:val="en-US"/>
        </w:rPr>
        <w:t xml:space="preserve">. This then extends to all our narratives: they all gain knowledge through </w:t>
      </w:r>
      <w:r w:rsidRPr="001D725F">
        <w:rPr>
          <w:lang w:val="en-US"/>
        </w:rPr>
        <w:t>their</w:t>
      </w:r>
      <w:r w:rsidRPr="005F49D5">
        <w:rPr>
          <w:lang w:val="en-US"/>
        </w:rPr>
        <w:t xml:space="preserve"> dream-vision</w:t>
      </w:r>
      <w:r w:rsidRPr="001D725F">
        <w:rPr>
          <w:lang w:val="en-US"/>
        </w:rPr>
        <w:t>, in whatever form they are delivered</w:t>
      </w:r>
      <w:r w:rsidRPr="005F49D5">
        <w:rPr>
          <w:lang w:val="en-US"/>
        </w:rPr>
        <w:t>. My proposal then is that the</w:t>
      </w:r>
      <w:r w:rsidRPr="001D725F">
        <w:rPr>
          <w:lang w:val="en-US"/>
        </w:rPr>
        <w:t xml:space="preserve"> core</w:t>
      </w:r>
      <w:r w:rsidRPr="005F49D5">
        <w:rPr>
          <w:lang w:val="en-US"/>
        </w:rPr>
        <w:t xml:space="preserve"> supernatural encounter in </w:t>
      </w:r>
      <w:r w:rsidRPr="005F49D5">
        <w:rPr>
          <w:i/>
          <w:iCs/>
          <w:lang w:val="en-US"/>
        </w:rPr>
        <w:t>AOe</w:t>
      </w:r>
      <w:r w:rsidRPr="005F49D5">
        <w:rPr>
          <w:lang w:val="en-US"/>
        </w:rPr>
        <w:t xml:space="preserve">, </w:t>
      </w:r>
      <w:r w:rsidRPr="005F49D5">
        <w:rPr>
          <w:i/>
          <w:iCs/>
          <w:lang w:val="en-US"/>
        </w:rPr>
        <w:t>BMW</w:t>
      </w:r>
      <w:r w:rsidRPr="005F49D5">
        <w:rPr>
          <w:lang w:val="en-US"/>
        </w:rPr>
        <w:t xml:space="preserve">, </w:t>
      </w:r>
      <w:r w:rsidRPr="005F49D5">
        <w:rPr>
          <w:i/>
          <w:iCs/>
          <w:lang w:val="en-US"/>
        </w:rPr>
        <w:t>BRh</w:t>
      </w:r>
      <w:r w:rsidRPr="005F49D5">
        <w:rPr>
          <w:lang w:val="en-US"/>
        </w:rPr>
        <w:t xml:space="preserve"> and </w:t>
      </w:r>
      <w:r w:rsidRPr="005F49D5">
        <w:rPr>
          <w:i/>
          <w:iCs/>
          <w:lang w:val="en-US"/>
        </w:rPr>
        <w:t>AMC</w:t>
      </w:r>
      <w:r w:rsidRPr="005F49D5">
        <w:rPr>
          <w:lang w:val="en-US"/>
        </w:rPr>
        <w:t xml:space="preserve"> is the knowledge gained.</w:t>
      </w:r>
      <w:bookmarkStart w:id="52" w:name="_Toc104916220"/>
    </w:p>
    <w:p w14:paraId="72613527" w14:textId="77777777" w:rsidR="001B756D" w:rsidRPr="001D725F" w:rsidRDefault="001B756D" w:rsidP="001D725F">
      <w:pPr>
        <w:spacing w:line="360" w:lineRule="auto"/>
        <w:rPr>
          <w:lang w:val="en-US"/>
        </w:rPr>
      </w:pPr>
    </w:p>
    <w:p w14:paraId="4E44056D" w14:textId="77777777" w:rsidR="001D725F" w:rsidRPr="005F49D5" w:rsidRDefault="001D725F" w:rsidP="001D725F">
      <w:pPr>
        <w:pStyle w:val="Kop2"/>
        <w:rPr>
          <w:u w:val="none"/>
        </w:rPr>
      </w:pPr>
      <w:bookmarkStart w:id="53" w:name="_Toc109938043"/>
      <w:r w:rsidRPr="005F49D5">
        <w:t>Conclusions</w:t>
      </w:r>
      <w:bookmarkEnd w:id="52"/>
      <w:bookmarkEnd w:id="53"/>
    </w:p>
    <w:p w14:paraId="229117E4" w14:textId="58F44D6C" w:rsidR="001D725F" w:rsidRPr="001D725F" w:rsidRDefault="001D725F" w:rsidP="001D725F">
      <w:pPr>
        <w:spacing w:line="360" w:lineRule="auto"/>
        <w:rPr>
          <w:lang w:val="en-US"/>
        </w:rPr>
      </w:pPr>
      <w:r w:rsidRPr="005F49D5">
        <w:rPr>
          <w:lang w:val="en-US"/>
        </w:rPr>
        <w:t xml:space="preserve">The term </w:t>
      </w:r>
      <w:r w:rsidR="003647A5">
        <w:rPr>
          <w:lang w:val="en-US"/>
        </w:rPr>
        <w:t>‘</w:t>
      </w:r>
      <w:r w:rsidRPr="005F49D5">
        <w:rPr>
          <w:lang w:val="en-US"/>
        </w:rPr>
        <w:t>vision literature</w:t>
      </w:r>
      <w:r w:rsidR="003647A5">
        <w:rPr>
          <w:lang w:val="en-US"/>
        </w:rPr>
        <w:t>’</w:t>
      </w:r>
      <w:r w:rsidRPr="005F49D5">
        <w:rPr>
          <w:lang w:val="en-US"/>
        </w:rPr>
        <w:t xml:space="preserve"> was used to refer to a body of texts which contained visions as a supernatural phenomenon. These texts were written and circulated between the sixth and thirteenth centuries. Dream-visions were a part of vision literature, and defined by Solopova as a medieval literary genre, of which the works are mostly written in the first-person singular presenting events as seen in a vision or a dream. They contained various themes of e.g. religious, political, philosophical, satirical, or fictional nature. The vision central to these narratives was a supernatural phenomenon. Within the literature of medieval Ireland and Wales, an </w:t>
      </w:r>
      <w:r w:rsidR="003647A5">
        <w:rPr>
          <w:lang w:val="en-US"/>
        </w:rPr>
        <w:t>‘</w:t>
      </w:r>
      <w:r w:rsidRPr="005F49D5">
        <w:rPr>
          <w:lang w:val="en-US"/>
        </w:rPr>
        <w:t>Irish</w:t>
      </w:r>
      <w:r w:rsidR="003647A5">
        <w:rPr>
          <w:lang w:val="en-US"/>
        </w:rPr>
        <w:t>’</w:t>
      </w:r>
      <w:r w:rsidRPr="005F49D5">
        <w:rPr>
          <w:lang w:val="en-US"/>
        </w:rPr>
        <w:t xml:space="preserve"> or </w:t>
      </w:r>
      <w:r w:rsidR="003647A5">
        <w:rPr>
          <w:lang w:val="en-US"/>
        </w:rPr>
        <w:t>‘</w:t>
      </w:r>
      <w:r w:rsidRPr="005F49D5">
        <w:rPr>
          <w:lang w:val="en-US"/>
        </w:rPr>
        <w:t>Welsh</w:t>
      </w:r>
      <w:r w:rsidR="003647A5">
        <w:rPr>
          <w:lang w:val="en-US"/>
        </w:rPr>
        <w:t>’</w:t>
      </w:r>
      <w:r w:rsidRPr="005F49D5">
        <w:rPr>
          <w:lang w:val="en-US"/>
        </w:rPr>
        <w:t xml:space="preserve"> vision could be identified by a text having Irish or Welsh origins or provenance based on either its physical survival, i.e. manuscript evidence, bibliographical details, and internal features. Additionally, the texts contain characteristics of medieval vision literature. Some of the Insular vision texts can be found in the medieval Irish tale lists, where they formed their own category.</w:t>
      </w:r>
      <w:r w:rsidRPr="005F49D5">
        <w:rPr>
          <w:iCs/>
          <w:vertAlign w:val="superscript"/>
        </w:rPr>
        <w:footnoteReference w:id="295"/>
      </w:r>
      <w:r w:rsidRPr="005F49D5">
        <w:rPr>
          <w:iCs/>
          <w:lang w:val="en-US"/>
        </w:rPr>
        <w:t xml:space="preserve"> </w:t>
      </w:r>
      <w:r w:rsidRPr="005F49D5">
        <w:rPr>
          <w:lang w:val="en-US"/>
        </w:rPr>
        <w:t xml:space="preserve">Within the taxonomy of medieval Gaelic literature, </w:t>
      </w:r>
      <w:r w:rsidRPr="005F49D5">
        <w:rPr>
          <w:i/>
          <w:iCs/>
          <w:lang w:val="en-US"/>
        </w:rPr>
        <w:t>aislinge</w:t>
      </w:r>
      <w:r w:rsidRPr="005F49D5">
        <w:rPr>
          <w:lang w:val="en-US"/>
        </w:rPr>
        <w:t xml:space="preserve"> texts consisted of an encounter with the supernatural, initiated when the protagonist was dreaming or in a similar altered state. The form this encounter took could vary, and were generally diverse in composition date, setting, theme, and tone. Alike dream visions in general, they could contain themes of e.g. love, religion, and politics. While </w:t>
      </w:r>
      <w:r w:rsidRPr="005F49D5">
        <w:rPr>
          <w:i/>
          <w:iCs/>
          <w:lang w:val="en-US"/>
        </w:rPr>
        <w:t>breuddwyd</w:t>
      </w:r>
      <w:r w:rsidRPr="005F49D5">
        <w:rPr>
          <w:lang w:val="en-US"/>
        </w:rPr>
        <w:t xml:space="preserve"> texts did not form a known separate category, conceptions of dreams and dream-visions were still known in medieval Welsh literature. </w:t>
      </w:r>
    </w:p>
    <w:p w14:paraId="334E51E2" w14:textId="6CA5376A" w:rsidR="001D725F" w:rsidRPr="005F49D5" w:rsidRDefault="001D725F" w:rsidP="001D725F">
      <w:pPr>
        <w:spacing w:line="360" w:lineRule="auto"/>
        <w:rPr>
          <w:lang w:val="en-GB"/>
        </w:rPr>
      </w:pPr>
      <w:r w:rsidRPr="001D725F">
        <w:rPr>
          <w:lang w:val="en-US"/>
        </w:rPr>
        <w:tab/>
      </w:r>
      <w:r w:rsidRPr="0075665D">
        <w:rPr>
          <w:i/>
          <w:iCs/>
          <w:lang w:val="en-US"/>
        </w:rPr>
        <w:t>Breuddwyd Maxen Wledig, Breuddwyd Rhonabwy</w:t>
      </w:r>
      <w:r w:rsidRPr="0075665D">
        <w:rPr>
          <w:lang w:val="en-US"/>
        </w:rPr>
        <w:t xml:space="preserve">, </w:t>
      </w:r>
      <w:r w:rsidRPr="0075665D">
        <w:rPr>
          <w:i/>
          <w:iCs/>
          <w:lang w:val="en-US"/>
        </w:rPr>
        <w:t>Aislinge Óenguso</w:t>
      </w:r>
      <w:r w:rsidRPr="0075665D">
        <w:rPr>
          <w:lang w:val="en-US"/>
        </w:rPr>
        <w:t xml:space="preserve"> and </w:t>
      </w:r>
      <w:r w:rsidRPr="0075665D">
        <w:rPr>
          <w:i/>
          <w:iCs/>
          <w:lang w:val="en-US"/>
        </w:rPr>
        <w:t>Aislinge Meic Con Glinne</w:t>
      </w:r>
      <w:r w:rsidRPr="0075665D">
        <w:rPr>
          <w:lang w:val="en-US"/>
        </w:rPr>
        <w:t xml:space="preserve"> all share both thematic similarities and discrepancies</w:t>
      </w:r>
      <w:r w:rsidRPr="001D725F">
        <w:rPr>
          <w:lang w:val="en-US"/>
        </w:rPr>
        <w:t xml:space="preserve"> in regards to displaying central characteristics of medieval dream-visions</w:t>
      </w:r>
      <w:r w:rsidRPr="0075665D">
        <w:rPr>
          <w:lang w:val="en-US"/>
        </w:rPr>
        <w:t xml:space="preserve">. The protagonists both fall asleep </w:t>
      </w:r>
      <w:r w:rsidRPr="0075665D">
        <w:rPr>
          <w:lang w:val="en-US"/>
        </w:rPr>
        <w:lastRenderedPageBreak/>
        <w:t>and do not, experience their vision inside and outside, in the daytime and night time. There is no uniformity in themes across all tales, except for the central theme: the supernatural occurrence of experiencing a vision in a sleeping or similarly altered state.</w:t>
      </w:r>
      <w:r w:rsidRPr="0075665D">
        <w:rPr>
          <w:i/>
          <w:iCs/>
          <w:vertAlign w:val="superscript"/>
          <w:lang w:val="en-US"/>
        </w:rPr>
        <w:t xml:space="preserve"> </w:t>
      </w:r>
      <w:r w:rsidRPr="0075665D">
        <w:rPr>
          <w:lang w:val="en-US"/>
        </w:rPr>
        <w:t>This supernatural experience</w:t>
      </w:r>
      <w:r w:rsidRPr="001D725F">
        <w:rPr>
          <w:lang w:val="en-US"/>
        </w:rPr>
        <w:t>,</w:t>
      </w:r>
      <w:r w:rsidRPr="0075665D">
        <w:rPr>
          <w:lang w:val="en-US"/>
        </w:rPr>
        <w:t xml:space="preserve"> too</w:t>
      </w:r>
      <w:r w:rsidRPr="001D725F">
        <w:rPr>
          <w:lang w:val="en-US"/>
        </w:rPr>
        <w:t>,</w:t>
      </w:r>
      <w:r w:rsidRPr="0075665D">
        <w:rPr>
          <w:lang w:val="en-US"/>
        </w:rPr>
        <w:t xml:space="preserve"> is known to take various forms: a beautiful woman in the case of Maxen and Óengus, an angel in the case of MacConglinne. Rhonabwy</w:t>
      </w:r>
      <w:r w:rsidR="003647A5">
        <w:rPr>
          <w:lang w:val="en-US"/>
        </w:rPr>
        <w:t>’</w:t>
      </w:r>
      <w:r w:rsidRPr="0075665D">
        <w:rPr>
          <w:lang w:val="en-US"/>
        </w:rPr>
        <w:t>s encounter is one that is more ambiguous, as he does not meet angel nor maiden</w:t>
      </w:r>
      <w:r w:rsidRPr="001D725F">
        <w:rPr>
          <w:lang w:val="en-US"/>
        </w:rPr>
        <w:t>, but a rider</w:t>
      </w:r>
      <w:r w:rsidRPr="0075665D">
        <w:rPr>
          <w:lang w:val="en-US"/>
        </w:rPr>
        <w:t xml:space="preserve">. Instead, there is a slight emphasis placed on the reason for him remembering his dream: the seeing of the stone in the ring of Arthur. </w:t>
      </w:r>
      <w:r w:rsidRPr="001D725F">
        <w:rPr>
          <w:lang w:val="en-US"/>
        </w:rPr>
        <w:t xml:space="preserve">The </w:t>
      </w:r>
      <w:r w:rsidRPr="0075665D">
        <w:rPr>
          <w:lang w:val="en-US"/>
        </w:rPr>
        <w:t>gaining of knowledge through a dream-vision</w:t>
      </w:r>
      <w:r w:rsidRPr="001D725F">
        <w:rPr>
          <w:lang w:val="en-US"/>
        </w:rPr>
        <w:t>, arguably, is his supernatural experience</w:t>
      </w:r>
      <w:r w:rsidRPr="0075665D">
        <w:rPr>
          <w:lang w:val="en-US"/>
        </w:rPr>
        <w:t xml:space="preserve">. </w:t>
      </w:r>
      <w:r w:rsidRPr="001D725F">
        <w:rPr>
          <w:lang w:val="en-US"/>
        </w:rPr>
        <w:t xml:space="preserve">If we consider the form the supernatural encounter takes, e.g. angel or beautiful maiden, a mediary or a narrative tool, the knowledge gathered through dreams can be seen as the supernatural experience across the corpus. </w:t>
      </w:r>
      <w:r w:rsidRPr="0075665D">
        <w:rPr>
          <w:lang w:val="en-US"/>
        </w:rPr>
        <w:t>This is what connects all four texts</w:t>
      </w:r>
      <w:r w:rsidRPr="001D725F">
        <w:rPr>
          <w:lang w:val="en-US"/>
        </w:rPr>
        <w:t>:</w:t>
      </w:r>
      <w:r w:rsidRPr="0075665D">
        <w:rPr>
          <w:lang w:val="en-US"/>
        </w:rPr>
        <w:t xml:space="preserve"> each dreamer gains knowledge through the vision presented to them. This</w:t>
      </w:r>
      <w:r w:rsidRPr="001D725F">
        <w:rPr>
          <w:lang w:val="en-US"/>
        </w:rPr>
        <w:t>,</w:t>
      </w:r>
      <w:r w:rsidRPr="0075665D">
        <w:rPr>
          <w:lang w:val="en-US"/>
        </w:rPr>
        <w:t xml:space="preserve"> </w:t>
      </w:r>
      <w:r w:rsidRPr="001D725F">
        <w:rPr>
          <w:lang w:val="en-US"/>
        </w:rPr>
        <w:t xml:space="preserve">then, </w:t>
      </w:r>
      <w:r w:rsidRPr="0075665D">
        <w:rPr>
          <w:lang w:val="en-US"/>
        </w:rPr>
        <w:t xml:space="preserve">makes sense if the (metaphysical) dreamscape is considered an inherently liminal space of which the main function is to transmit knowledge. </w:t>
      </w:r>
    </w:p>
    <w:p w14:paraId="4420F754" w14:textId="5DE738F2" w:rsidR="007E261D" w:rsidRDefault="007E261D">
      <w:pPr>
        <w:rPr>
          <w:sz w:val="30"/>
          <w:szCs w:val="30"/>
          <w:u w:val="single"/>
          <w:lang w:val="en-GB"/>
        </w:rPr>
      </w:pPr>
      <w:r w:rsidRPr="003647A5">
        <w:rPr>
          <w:lang w:val="en-US"/>
        </w:rPr>
        <w:br w:type="page"/>
      </w:r>
    </w:p>
    <w:p w14:paraId="2314B2BF" w14:textId="77777777" w:rsidR="007E261D" w:rsidRPr="007E261D" w:rsidRDefault="007E261D" w:rsidP="007E261D">
      <w:pPr>
        <w:outlineLvl w:val="0"/>
        <w:rPr>
          <w:sz w:val="30"/>
          <w:szCs w:val="30"/>
          <w:u w:val="single"/>
          <w:lang w:val="en-GB"/>
        </w:rPr>
      </w:pPr>
      <w:r w:rsidRPr="007E261D">
        <w:rPr>
          <w:sz w:val="30"/>
          <w:szCs w:val="30"/>
          <w:u w:val="single"/>
          <w:lang w:val="en-GB"/>
        </w:rPr>
        <w:lastRenderedPageBreak/>
        <w:tab/>
      </w:r>
      <w:bookmarkStart w:id="54" w:name="_Toc101174793"/>
      <w:bookmarkStart w:id="55" w:name="_Toc101176600"/>
      <w:bookmarkStart w:id="56" w:name="_Toc104916221"/>
      <w:bookmarkStart w:id="57" w:name="_Toc109938044"/>
      <w:r w:rsidRPr="007E261D">
        <w:rPr>
          <w:sz w:val="30"/>
          <w:szCs w:val="30"/>
          <w:u w:val="single"/>
          <w:lang w:val="en-GB"/>
        </w:rPr>
        <w:t>III: Medieval Insular Dream-Narratives</w:t>
      </w:r>
      <w:bookmarkEnd w:id="54"/>
      <w:bookmarkEnd w:id="55"/>
      <w:bookmarkEnd w:id="56"/>
      <w:bookmarkEnd w:id="57"/>
      <w:r w:rsidRPr="007E261D">
        <w:rPr>
          <w:sz w:val="30"/>
          <w:szCs w:val="30"/>
          <w:u w:val="single"/>
          <w:lang w:val="en-GB"/>
        </w:rPr>
        <w:tab/>
      </w:r>
      <w:r w:rsidRPr="007E261D">
        <w:rPr>
          <w:sz w:val="30"/>
          <w:szCs w:val="30"/>
          <w:u w:val="single"/>
          <w:lang w:val="en-GB"/>
        </w:rPr>
        <w:tab/>
        <w:t xml:space="preserve">   </w:t>
      </w:r>
      <w:r w:rsidRPr="007E261D">
        <w:rPr>
          <w:sz w:val="30"/>
          <w:szCs w:val="30"/>
          <w:u w:val="single"/>
          <w:lang w:val="en-GB"/>
        </w:rPr>
        <w:tab/>
      </w:r>
      <w:r w:rsidRPr="007E261D">
        <w:rPr>
          <w:sz w:val="30"/>
          <w:szCs w:val="30"/>
          <w:u w:val="single"/>
          <w:lang w:val="en-GB"/>
        </w:rPr>
        <w:tab/>
      </w:r>
      <w:r w:rsidRPr="007E261D">
        <w:rPr>
          <w:sz w:val="30"/>
          <w:szCs w:val="30"/>
          <w:u w:val="single"/>
          <w:lang w:val="en-GB"/>
        </w:rPr>
        <w:tab/>
      </w:r>
    </w:p>
    <w:p w14:paraId="6C1A1669" w14:textId="77777777" w:rsidR="007E261D" w:rsidRPr="007E261D" w:rsidRDefault="007E261D" w:rsidP="007E261D">
      <w:pPr>
        <w:spacing w:line="360" w:lineRule="auto"/>
        <w:rPr>
          <w:b/>
          <w:bCs/>
          <w:color w:val="ED7D31" w:themeColor="accent2"/>
          <w:lang w:val="en-GB"/>
        </w:rPr>
      </w:pPr>
    </w:p>
    <w:p w14:paraId="3FDAAFDB" w14:textId="1018C813" w:rsidR="007E261D" w:rsidRPr="007E261D" w:rsidRDefault="007E261D" w:rsidP="007E261D">
      <w:pPr>
        <w:spacing w:line="360" w:lineRule="auto"/>
        <w:rPr>
          <w:lang w:val="en-GB"/>
        </w:rPr>
      </w:pPr>
      <w:r w:rsidRPr="007E261D">
        <w:rPr>
          <w:lang w:val="en-GB"/>
        </w:rPr>
        <w:t>Thus far, the concepts of genre, liminality, and dreams as a cultural phenomenon and in literature of the medieval West have been discussed</w:t>
      </w:r>
      <w:r w:rsidR="000C0AEE">
        <w:rPr>
          <w:lang w:val="en-GB"/>
        </w:rPr>
        <w:t>, as well as central elements of vision literature and dream-vision narratives</w:t>
      </w:r>
      <w:r w:rsidRPr="007E261D">
        <w:rPr>
          <w:lang w:val="en-GB"/>
        </w:rPr>
        <w:t>. As we have seen before, certain aspects of medieval European dream culture can be seen reflected in the selected tales.</w:t>
      </w:r>
      <w:r w:rsidRPr="007E261D">
        <w:rPr>
          <w:vertAlign w:val="superscript"/>
          <w:lang w:val="en-GB"/>
        </w:rPr>
        <w:footnoteReference w:id="296"/>
      </w:r>
      <w:r w:rsidRPr="007E261D">
        <w:rPr>
          <w:lang w:val="en-GB"/>
        </w:rPr>
        <w:t xml:space="preserve"> All </w:t>
      </w:r>
      <w:r w:rsidR="000C0AEE" w:rsidRPr="007E261D">
        <w:rPr>
          <w:lang w:val="en-GB"/>
        </w:rPr>
        <w:t>cor</w:t>
      </w:r>
      <w:r w:rsidR="000C0AEE">
        <w:rPr>
          <w:lang w:val="en-GB"/>
        </w:rPr>
        <w:t>pus</w:t>
      </w:r>
      <w:r w:rsidR="000C0AEE" w:rsidRPr="007E261D">
        <w:rPr>
          <w:lang w:val="en-GB"/>
        </w:rPr>
        <w:t xml:space="preserve"> </w:t>
      </w:r>
      <w:r w:rsidRPr="007E261D">
        <w:rPr>
          <w:lang w:val="en-GB"/>
        </w:rPr>
        <w:t xml:space="preserve">texts adhere to the </w:t>
      </w:r>
      <w:r w:rsidR="000C0AEE">
        <w:rPr>
          <w:lang w:val="en-GB"/>
        </w:rPr>
        <w:t>core</w:t>
      </w:r>
      <w:r w:rsidR="000C0AEE" w:rsidRPr="007E261D">
        <w:rPr>
          <w:lang w:val="en-GB"/>
        </w:rPr>
        <w:t xml:space="preserve"> </w:t>
      </w:r>
      <w:r w:rsidRPr="007E261D">
        <w:rPr>
          <w:lang w:val="en-GB"/>
        </w:rPr>
        <w:t>characteristics of (dream-) vision literature, and contain a supernatural experience, even if their approach is not uniform.</w:t>
      </w:r>
      <w:r w:rsidRPr="007E261D">
        <w:rPr>
          <w:vertAlign w:val="superscript"/>
          <w:lang w:val="en-GB"/>
        </w:rPr>
        <w:footnoteReference w:id="297"/>
      </w:r>
      <w:r w:rsidRPr="007E261D">
        <w:rPr>
          <w:lang w:val="en-GB"/>
        </w:rPr>
        <w:t xml:space="preserve"> It has been shown that the corpus shares one main characteristic: knowledge that is otherwise unobtainable or extremely hard to obtain is gained through the dream-vision. </w:t>
      </w:r>
      <w:r w:rsidR="000C0AEE">
        <w:rPr>
          <w:lang w:val="en-GB"/>
        </w:rPr>
        <w:t xml:space="preserve">As the core elements </w:t>
      </w:r>
      <w:r w:rsidR="00883F52">
        <w:rPr>
          <w:lang w:val="en-GB"/>
        </w:rPr>
        <w:t>of dream-vision literature have been discussed in context of our corpus, it is now time to look at the variables: h</w:t>
      </w:r>
      <w:r w:rsidRPr="007E261D">
        <w:rPr>
          <w:lang w:val="en-GB"/>
        </w:rPr>
        <w:t xml:space="preserve">ow then </w:t>
      </w:r>
      <w:r w:rsidR="00883F52">
        <w:rPr>
          <w:lang w:val="en-GB"/>
        </w:rPr>
        <w:t>do the texts</w:t>
      </w:r>
      <w:r w:rsidRPr="007E261D">
        <w:rPr>
          <w:lang w:val="en-GB"/>
        </w:rPr>
        <w:t xml:space="preserve"> treat themes commonly found in (dream-) vision literature? What characteristics of medieval literary dream-visions get reflected in medieval Insular dream</w:t>
      </w:r>
      <w:r w:rsidR="00883F52">
        <w:rPr>
          <w:lang w:val="en-GB"/>
        </w:rPr>
        <w:t>-narratives</w:t>
      </w:r>
      <w:r w:rsidRPr="007E261D">
        <w:rPr>
          <w:lang w:val="en-GB"/>
        </w:rPr>
        <w:t xml:space="preserve">? </w:t>
      </w:r>
    </w:p>
    <w:p w14:paraId="43994C2F" w14:textId="77777777" w:rsidR="007E261D" w:rsidRPr="007E261D" w:rsidRDefault="007E261D" w:rsidP="007E261D">
      <w:pPr>
        <w:spacing w:line="360" w:lineRule="auto"/>
        <w:rPr>
          <w:u w:val="single"/>
          <w:lang w:val="en-GB"/>
        </w:rPr>
      </w:pPr>
      <w:r w:rsidRPr="007E261D">
        <w:rPr>
          <w:lang w:val="en-GB"/>
        </w:rPr>
        <w:tab/>
      </w:r>
    </w:p>
    <w:p w14:paraId="6B0C88EE" w14:textId="77777777" w:rsidR="007E261D" w:rsidRPr="007E261D" w:rsidRDefault="007E261D" w:rsidP="007E261D">
      <w:pPr>
        <w:pStyle w:val="Kop2"/>
      </w:pPr>
      <w:bookmarkStart w:id="58" w:name="_Toc101174798"/>
      <w:bookmarkStart w:id="59" w:name="_Toc101176605"/>
      <w:bookmarkStart w:id="60" w:name="_Toc104916225"/>
      <w:bookmarkStart w:id="61" w:name="_Toc109938045"/>
      <w:r w:rsidRPr="007E261D">
        <w:t>Shared Themes in Medieval Insular Dream-Narratives</w:t>
      </w:r>
      <w:bookmarkEnd w:id="58"/>
      <w:bookmarkEnd w:id="59"/>
      <w:bookmarkEnd w:id="60"/>
      <w:bookmarkEnd w:id="61"/>
    </w:p>
    <w:p w14:paraId="5AEDF4D7" w14:textId="77777777" w:rsidR="007E261D" w:rsidRPr="007E261D" w:rsidRDefault="007E261D" w:rsidP="007E261D">
      <w:pPr>
        <w:spacing w:line="360" w:lineRule="auto"/>
        <w:rPr>
          <w:lang w:val="en-GB"/>
        </w:rPr>
      </w:pPr>
      <w:r w:rsidRPr="007E261D">
        <w:rPr>
          <w:lang w:val="en-GB"/>
        </w:rPr>
        <w:t>Apart from the central vision-element and supernatural encounter, medieval (Insular) dream-visions were quite diverse of composition, setting, theme, and tone. As Solopova writes:</w:t>
      </w:r>
    </w:p>
    <w:p w14:paraId="75D6C8F9" w14:textId="5F968B76" w:rsidR="007E261D" w:rsidRPr="007E261D" w:rsidRDefault="003647A5" w:rsidP="007E261D">
      <w:pPr>
        <w:spacing w:line="276" w:lineRule="auto"/>
        <w:ind w:left="708" w:right="709"/>
        <w:jc w:val="both"/>
        <w:rPr>
          <w:iCs/>
          <w:lang w:val="en-GB"/>
        </w:rPr>
      </w:pPr>
      <w:r>
        <w:rPr>
          <w:lang w:val="en-GB"/>
        </w:rPr>
        <w:t>“</w:t>
      </w:r>
      <w:r w:rsidR="007E261D" w:rsidRPr="007E261D">
        <w:rPr>
          <w:iCs/>
          <w:lang w:val="en-GB"/>
        </w:rPr>
        <w:t>The content of dream-visions is varied and may include religious, philosophical, political, satirical, lyrical, and fictional subject matter</w:t>
      </w:r>
      <w:r w:rsidR="00CF15E8">
        <w:rPr>
          <w:iCs/>
          <w:lang w:val="en-GB"/>
        </w:rPr>
        <w:t>’</w:t>
      </w:r>
      <w:r w:rsidR="007E261D" w:rsidRPr="007E261D">
        <w:rPr>
          <w:iCs/>
          <w:lang w:val="en-GB"/>
        </w:rPr>
        <w:t>.</w:t>
      </w:r>
      <w:r w:rsidR="007E261D" w:rsidRPr="007E261D">
        <w:rPr>
          <w:iCs/>
          <w:vertAlign w:val="superscript"/>
          <w:lang w:val="en-GB"/>
        </w:rPr>
        <w:footnoteReference w:id="298"/>
      </w:r>
    </w:p>
    <w:p w14:paraId="4BE8F5BD" w14:textId="1B14A018" w:rsidR="007E261D" w:rsidRPr="007E261D" w:rsidRDefault="007E261D" w:rsidP="007E261D">
      <w:pPr>
        <w:spacing w:line="360" w:lineRule="auto"/>
        <w:rPr>
          <w:lang w:val="en-GB"/>
        </w:rPr>
      </w:pPr>
      <w:r w:rsidRPr="007E261D">
        <w:rPr>
          <w:lang w:val="en-GB"/>
        </w:rPr>
        <w:t>Generally, as was common with medieval dream visions, there could be themes of love, religious experience and doctrine, or political arguments.</w:t>
      </w:r>
      <w:r w:rsidRPr="007E261D">
        <w:rPr>
          <w:iCs/>
          <w:vertAlign w:val="superscript"/>
          <w:lang w:val="en-GB"/>
        </w:rPr>
        <w:footnoteReference w:id="299"/>
      </w:r>
      <w:r w:rsidRPr="007E261D">
        <w:rPr>
          <w:lang w:val="en-GB"/>
        </w:rPr>
        <w:t xml:space="preserve"> They could also contain and represent allegorical figures, historical figures, or saints. This diversity of themes is also displayed within </w:t>
      </w:r>
      <w:r w:rsidRPr="007E261D">
        <w:rPr>
          <w:i/>
          <w:iCs/>
          <w:lang w:val="en-GB"/>
        </w:rPr>
        <w:t>Breuddwyd Maxen Wledi</w:t>
      </w:r>
      <w:r w:rsidR="00F00F0C">
        <w:rPr>
          <w:i/>
          <w:iCs/>
          <w:lang w:val="en-GB"/>
        </w:rPr>
        <w:t>c</w:t>
      </w:r>
      <w:r w:rsidRPr="007E261D">
        <w:rPr>
          <w:i/>
          <w:iCs/>
          <w:lang w:val="en-GB"/>
        </w:rPr>
        <w:t xml:space="preserve"> </w:t>
      </w:r>
      <w:r w:rsidRPr="007E261D">
        <w:rPr>
          <w:lang w:val="en-GB"/>
        </w:rPr>
        <w:t>(</w:t>
      </w:r>
      <w:r w:rsidRPr="007E261D">
        <w:rPr>
          <w:i/>
          <w:iCs/>
          <w:lang w:val="en-GB"/>
        </w:rPr>
        <w:t>BMW</w:t>
      </w:r>
      <w:r w:rsidRPr="007E261D">
        <w:rPr>
          <w:lang w:val="en-GB"/>
        </w:rPr>
        <w:t>)</w:t>
      </w:r>
      <w:r w:rsidRPr="007E261D">
        <w:rPr>
          <w:i/>
          <w:iCs/>
          <w:lang w:val="en-GB"/>
        </w:rPr>
        <w:t xml:space="preserve">, Breuddwyd Rhonabwy </w:t>
      </w:r>
      <w:r w:rsidRPr="007E261D">
        <w:rPr>
          <w:lang w:val="en-GB"/>
        </w:rPr>
        <w:t>(</w:t>
      </w:r>
      <w:r w:rsidRPr="007E261D">
        <w:rPr>
          <w:i/>
          <w:iCs/>
          <w:lang w:val="en-GB"/>
        </w:rPr>
        <w:t>BRh</w:t>
      </w:r>
      <w:r w:rsidRPr="007E261D">
        <w:rPr>
          <w:lang w:val="en-GB"/>
        </w:rPr>
        <w:t xml:space="preserve">), </w:t>
      </w:r>
      <w:r w:rsidRPr="007E261D">
        <w:rPr>
          <w:i/>
          <w:iCs/>
          <w:lang w:val="en-GB"/>
        </w:rPr>
        <w:t xml:space="preserve">Aislinge Óenguso </w:t>
      </w:r>
      <w:r w:rsidRPr="007E261D">
        <w:rPr>
          <w:lang w:val="en-GB"/>
        </w:rPr>
        <w:t>(</w:t>
      </w:r>
      <w:r w:rsidRPr="007E261D">
        <w:rPr>
          <w:i/>
          <w:iCs/>
          <w:lang w:val="en-GB"/>
        </w:rPr>
        <w:t>AOe</w:t>
      </w:r>
      <w:r w:rsidRPr="007E261D">
        <w:rPr>
          <w:lang w:val="en-GB"/>
        </w:rPr>
        <w:t>)</w:t>
      </w:r>
      <w:r w:rsidRPr="007E261D">
        <w:rPr>
          <w:i/>
          <w:iCs/>
          <w:lang w:val="en-GB"/>
        </w:rPr>
        <w:t xml:space="preserve"> </w:t>
      </w:r>
      <w:r w:rsidRPr="007E261D">
        <w:rPr>
          <w:lang w:val="en-GB"/>
        </w:rPr>
        <w:t xml:space="preserve">and </w:t>
      </w:r>
      <w:r w:rsidRPr="007E261D">
        <w:rPr>
          <w:i/>
          <w:iCs/>
          <w:lang w:val="en-GB"/>
        </w:rPr>
        <w:t xml:space="preserve">Aislinge Meic Con Glinne </w:t>
      </w:r>
      <w:r w:rsidRPr="007E261D">
        <w:rPr>
          <w:lang w:val="en-GB"/>
        </w:rPr>
        <w:t>(</w:t>
      </w:r>
      <w:r w:rsidRPr="007E261D">
        <w:rPr>
          <w:i/>
          <w:iCs/>
          <w:lang w:val="en-GB"/>
        </w:rPr>
        <w:t>AMC</w:t>
      </w:r>
      <w:r w:rsidRPr="007E261D">
        <w:rPr>
          <w:lang w:val="en-GB"/>
        </w:rPr>
        <w:t xml:space="preserve">), and can be found in the table below which depicts shared themes between the selected medieval Insular vernacular secular dream narratives, based on my own analysis. This table provides an overview of the themes shared between the texts: dots indicate explicit incorporation of the themes, those between brackets </w:t>
      </w:r>
      <w:r w:rsidRPr="007E261D">
        <w:rPr>
          <w:lang w:val="en-GB"/>
        </w:rPr>
        <w:lastRenderedPageBreak/>
        <w:t xml:space="preserve">indicate implicit incorporation of the themes. </w:t>
      </w:r>
      <w:r w:rsidR="00883F52" w:rsidRPr="007E261D">
        <w:rPr>
          <w:lang w:val="en-GB"/>
        </w:rPr>
        <w:t xml:space="preserve">The table is divided into five categories based on discussion throughout this thesis, i.e. </w:t>
      </w:r>
      <w:r w:rsidR="00883F52" w:rsidRPr="007E261D">
        <w:rPr>
          <w:i/>
          <w:iCs/>
          <w:lang w:val="en-GB"/>
        </w:rPr>
        <w:t>circumstances</w:t>
      </w:r>
      <w:r w:rsidR="00883F52" w:rsidRPr="007E261D">
        <w:rPr>
          <w:lang w:val="en-GB"/>
        </w:rPr>
        <w:t xml:space="preserve">, </w:t>
      </w:r>
      <w:r w:rsidR="00883F52" w:rsidRPr="007E261D">
        <w:rPr>
          <w:i/>
          <w:iCs/>
          <w:lang w:val="en-GB"/>
        </w:rPr>
        <w:t>contents</w:t>
      </w:r>
      <w:r w:rsidR="00883F52" w:rsidRPr="007E261D">
        <w:rPr>
          <w:lang w:val="en-GB"/>
        </w:rPr>
        <w:t xml:space="preserve">, </w:t>
      </w:r>
      <w:r w:rsidR="00883F52" w:rsidRPr="007E261D">
        <w:rPr>
          <w:i/>
          <w:iCs/>
          <w:lang w:val="en-GB"/>
        </w:rPr>
        <w:t>characters</w:t>
      </w:r>
      <w:r w:rsidR="00883F52" w:rsidRPr="007E261D">
        <w:rPr>
          <w:lang w:val="en-GB"/>
        </w:rPr>
        <w:t xml:space="preserve">, </w:t>
      </w:r>
      <w:r w:rsidR="00883F52" w:rsidRPr="007E261D">
        <w:rPr>
          <w:i/>
          <w:iCs/>
          <w:lang w:val="en-GB"/>
        </w:rPr>
        <w:t>effects</w:t>
      </w:r>
      <w:r w:rsidR="00883F52" w:rsidRPr="007E261D">
        <w:rPr>
          <w:lang w:val="en-GB"/>
        </w:rPr>
        <w:t xml:space="preserve">, and </w:t>
      </w:r>
      <w:r w:rsidR="00883F52" w:rsidRPr="007E261D">
        <w:rPr>
          <w:i/>
          <w:iCs/>
          <w:lang w:val="en-GB"/>
        </w:rPr>
        <w:t>miscelaneous themes</w:t>
      </w:r>
      <w:r w:rsidR="00883F52" w:rsidRPr="007E261D">
        <w:rPr>
          <w:lang w:val="en-GB"/>
        </w:rPr>
        <w:t xml:space="preserve">. </w:t>
      </w:r>
    </w:p>
    <w:tbl>
      <w:tblPr>
        <w:tblW w:w="0" w:type="auto"/>
        <w:tblInd w:w="1181" w:type="dxa"/>
        <w:tblLayout w:type="fixed"/>
        <w:tblCellMar>
          <w:left w:w="70" w:type="dxa"/>
          <w:right w:w="70" w:type="dxa"/>
        </w:tblCellMar>
        <w:tblLook w:val="04A0" w:firstRow="1" w:lastRow="0" w:firstColumn="1" w:lastColumn="0" w:noHBand="0" w:noVBand="1"/>
      </w:tblPr>
      <w:tblGrid>
        <w:gridCol w:w="3420"/>
        <w:gridCol w:w="889"/>
        <w:gridCol w:w="787"/>
        <w:gridCol w:w="728"/>
        <w:gridCol w:w="889"/>
      </w:tblGrid>
      <w:tr w:rsidR="007E261D" w:rsidRPr="007E261D" w14:paraId="6986C49D" w14:textId="77777777" w:rsidTr="001D0290">
        <w:trPr>
          <w:trHeight w:val="1731"/>
        </w:trPr>
        <w:tc>
          <w:tcPr>
            <w:tcW w:w="3420" w:type="dxa"/>
            <w:tcBorders>
              <w:top w:val="single" w:sz="8" w:space="0" w:color="FFC000"/>
              <w:left w:val="single" w:sz="8" w:space="0" w:color="FFC000"/>
              <w:bottom w:val="single" w:sz="8" w:space="0" w:color="FFC000"/>
              <w:right w:val="single" w:sz="8" w:space="0" w:color="FFC000"/>
            </w:tcBorders>
            <w:shd w:val="clear" w:color="000000" w:fill="FFF2CC"/>
            <w:noWrap/>
            <w:hideMark/>
          </w:tcPr>
          <w:p w14:paraId="4328221C" w14:textId="77777777" w:rsidR="007E261D" w:rsidRPr="007E261D" w:rsidRDefault="007E261D" w:rsidP="007E261D">
            <w:pPr>
              <w:rPr>
                <w:rFonts w:ascii="Calibri" w:hAnsi="Calibri" w:cs="Calibri"/>
                <w:color w:val="000000"/>
                <w:lang w:val="en-US"/>
              </w:rPr>
            </w:pPr>
          </w:p>
        </w:tc>
        <w:tc>
          <w:tcPr>
            <w:tcW w:w="889" w:type="dxa"/>
            <w:tcBorders>
              <w:top w:val="single" w:sz="8" w:space="0" w:color="FFC000"/>
              <w:left w:val="nil"/>
              <w:bottom w:val="single" w:sz="8" w:space="0" w:color="FFC000"/>
              <w:right w:val="single" w:sz="8" w:space="0" w:color="FFC000"/>
            </w:tcBorders>
            <w:shd w:val="clear" w:color="000000" w:fill="FFF2CC"/>
            <w:noWrap/>
            <w:textDirection w:val="tbRl"/>
            <w:hideMark/>
          </w:tcPr>
          <w:p w14:paraId="75B16CD4" w14:textId="77777777" w:rsidR="007E261D" w:rsidRPr="007E261D" w:rsidRDefault="007E261D" w:rsidP="007E261D">
            <w:pPr>
              <w:rPr>
                <w:b/>
                <w:bCs/>
                <w:color w:val="000000"/>
              </w:rPr>
            </w:pPr>
            <w:r w:rsidRPr="007E261D">
              <w:rPr>
                <w:b/>
                <w:bCs/>
                <w:color w:val="000000"/>
                <w:lang w:val="en-GB"/>
              </w:rPr>
              <w:t>Breudwyt Maxen Wledic</w:t>
            </w:r>
          </w:p>
        </w:tc>
        <w:tc>
          <w:tcPr>
            <w:tcW w:w="787" w:type="dxa"/>
            <w:tcBorders>
              <w:top w:val="single" w:sz="8" w:space="0" w:color="FFC000"/>
              <w:left w:val="nil"/>
              <w:bottom w:val="single" w:sz="8" w:space="0" w:color="FFC000"/>
              <w:right w:val="single" w:sz="8" w:space="0" w:color="FFC000"/>
            </w:tcBorders>
            <w:shd w:val="clear" w:color="000000" w:fill="FFF2CC"/>
            <w:noWrap/>
            <w:textDirection w:val="tbRl"/>
            <w:hideMark/>
          </w:tcPr>
          <w:p w14:paraId="32A8E6FF" w14:textId="77777777" w:rsidR="007E261D" w:rsidRPr="007E261D" w:rsidRDefault="007E261D" w:rsidP="007E261D">
            <w:pPr>
              <w:rPr>
                <w:b/>
                <w:bCs/>
                <w:color w:val="000000"/>
              </w:rPr>
            </w:pPr>
            <w:r w:rsidRPr="007E261D">
              <w:rPr>
                <w:b/>
                <w:bCs/>
                <w:color w:val="000000"/>
                <w:lang w:val="en-GB"/>
              </w:rPr>
              <w:t>Breuddwyd Rhonabwy</w:t>
            </w:r>
          </w:p>
        </w:tc>
        <w:tc>
          <w:tcPr>
            <w:tcW w:w="728" w:type="dxa"/>
            <w:tcBorders>
              <w:top w:val="single" w:sz="8" w:space="0" w:color="FFC000"/>
              <w:left w:val="nil"/>
              <w:bottom w:val="single" w:sz="8" w:space="0" w:color="FFC000"/>
              <w:right w:val="single" w:sz="8" w:space="0" w:color="FFC000"/>
            </w:tcBorders>
            <w:shd w:val="clear" w:color="000000" w:fill="FFF2CC"/>
            <w:noWrap/>
            <w:textDirection w:val="tbRl"/>
            <w:hideMark/>
          </w:tcPr>
          <w:p w14:paraId="14B2805C" w14:textId="77777777" w:rsidR="007E261D" w:rsidRPr="007E261D" w:rsidRDefault="007E261D" w:rsidP="007E261D">
            <w:pPr>
              <w:rPr>
                <w:b/>
                <w:bCs/>
                <w:color w:val="000000"/>
              </w:rPr>
            </w:pPr>
            <w:r w:rsidRPr="007E261D">
              <w:rPr>
                <w:b/>
                <w:bCs/>
                <w:color w:val="000000"/>
                <w:lang w:val="en-GB"/>
              </w:rPr>
              <w:t>Aislinge Óenguso</w:t>
            </w:r>
          </w:p>
        </w:tc>
        <w:tc>
          <w:tcPr>
            <w:tcW w:w="889" w:type="dxa"/>
            <w:tcBorders>
              <w:top w:val="single" w:sz="8" w:space="0" w:color="FFC000"/>
              <w:left w:val="nil"/>
              <w:bottom w:val="single" w:sz="8" w:space="0" w:color="FFC000"/>
              <w:right w:val="single" w:sz="8" w:space="0" w:color="FFC000"/>
            </w:tcBorders>
            <w:shd w:val="clear" w:color="000000" w:fill="FFF2CC"/>
            <w:noWrap/>
            <w:textDirection w:val="tbRl"/>
            <w:hideMark/>
          </w:tcPr>
          <w:p w14:paraId="1EF2F3FC" w14:textId="77777777" w:rsidR="007E261D" w:rsidRPr="007E261D" w:rsidRDefault="007E261D" w:rsidP="007E261D">
            <w:pPr>
              <w:rPr>
                <w:b/>
                <w:bCs/>
                <w:color w:val="000000"/>
              </w:rPr>
            </w:pPr>
            <w:r w:rsidRPr="007E261D">
              <w:rPr>
                <w:b/>
                <w:bCs/>
                <w:color w:val="000000"/>
                <w:lang w:val="en-GB"/>
              </w:rPr>
              <w:t>Aislinge Meic Con Glinne</w:t>
            </w:r>
          </w:p>
        </w:tc>
      </w:tr>
      <w:tr w:rsidR="007E261D" w:rsidRPr="007E261D" w14:paraId="36333E85"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7231B278" w14:textId="77777777" w:rsidR="007E261D" w:rsidRPr="007E261D" w:rsidRDefault="007E261D" w:rsidP="007E261D">
            <w:pPr>
              <w:rPr>
                <w:i/>
                <w:iCs/>
                <w:color w:val="FF0000"/>
              </w:rPr>
            </w:pPr>
            <w:r w:rsidRPr="007E261D">
              <w:rPr>
                <w:i/>
                <w:iCs/>
                <w:color w:val="FF0000"/>
                <w:lang w:val="en-GB"/>
              </w:rPr>
              <w:t>Circumstances</w:t>
            </w:r>
          </w:p>
        </w:tc>
        <w:tc>
          <w:tcPr>
            <w:tcW w:w="889" w:type="dxa"/>
            <w:tcBorders>
              <w:top w:val="nil"/>
              <w:left w:val="nil"/>
              <w:bottom w:val="single" w:sz="8" w:space="0" w:color="FFC000"/>
              <w:right w:val="single" w:sz="8" w:space="0" w:color="FFC000"/>
            </w:tcBorders>
            <w:shd w:val="clear" w:color="auto" w:fill="auto"/>
            <w:noWrap/>
            <w:hideMark/>
          </w:tcPr>
          <w:p w14:paraId="779893F6"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auto" w:fill="auto"/>
            <w:noWrap/>
            <w:hideMark/>
          </w:tcPr>
          <w:p w14:paraId="337133A3"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auto" w:fill="auto"/>
            <w:noWrap/>
            <w:hideMark/>
          </w:tcPr>
          <w:p w14:paraId="18D6C404"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auto" w:fill="auto"/>
            <w:noWrap/>
            <w:hideMark/>
          </w:tcPr>
          <w:p w14:paraId="022A9217" w14:textId="77777777" w:rsidR="007E261D" w:rsidRPr="007E261D" w:rsidRDefault="007E261D" w:rsidP="007E261D">
            <w:pPr>
              <w:rPr>
                <w:rFonts w:ascii="Calibri" w:hAnsi="Calibri" w:cs="Calibri"/>
                <w:color w:val="000000"/>
              </w:rPr>
            </w:pPr>
          </w:p>
        </w:tc>
      </w:tr>
      <w:tr w:rsidR="007E261D" w:rsidRPr="007E261D" w14:paraId="4064927E" w14:textId="77777777" w:rsidTr="001D0290">
        <w:trPr>
          <w:trHeight w:val="200"/>
        </w:trPr>
        <w:tc>
          <w:tcPr>
            <w:tcW w:w="3420" w:type="dxa"/>
            <w:vMerge w:val="restart"/>
            <w:tcBorders>
              <w:top w:val="nil"/>
              <w:left w:val="single" w:sz="8" w:space="0" w:color="FFC000"/>
              <w:bottom w:val="single" w:sz="8" w:space="0" w:color="FFC000"/>
              <w:right w:val="single" w:sz="8" w:space="0" w:color="FFC000"/>
            </w:tcBorders>
            <w:shd w:val="clear" w:color="000000" w:fill="FFF2CC"/>
            <w:noWrap/>
            <w:hideMark/>
          </w:tcPr>
          <w:p w14:paraId="66F236B4" w14:textId="77777777" w:rsidR="007E261D" w:rsidRPr="007E261D" w:rsidRDefault="007E261D" w:rsidP="007E261D">
            <w:pPr>
              <w:rPr>
                <w:b/>
                <w:bCs/>
                <w:color w:val="000000"/>
              </w:rPr>
            </w:pPr>
            <w:r w:rsidRPr="007E261D">
              <w:rPr>
                <w:b/>
                <w:bCs/>
                <w:color w:val="000000"/>
                <w:lang w:val="en-GB"/>
              </w:rPr>
              <w:t>1.1 Time</w:t>
            </w:r>
          </w:p>
        </w:tc>
        <w:tc>
          <w:tcPr>
            <w:tcW w:w="889" w:type="dxa"/>
            <w:tcBorders>
              <w:top w:val="nil"/>
              <w:left w:val="nil"/>
              <w:bottom w:val="nil"/>
              <w:right w:val="single" w:sz="8" w:space="0" w:color="FFC000"/>
            </w:tcBorders>
            <w:shd w:val="clear" w:color="000000" w:fill="FFF2CC"/>
            <w:noWrap/>
            <w:hideMark/>
          </w:tcPr>
          <w:p w14:paraId="752985AF" w14:textId="77777777" w:rsidR="007E261D" w:rsidRPr="007E261D" w:rsidRDefault="007E261D" w:rsidP="007E261D">
            <w:pPr>
              <w:rPr>
                <w:color w:val="000000"/>
              </w:rPr>
            </w:pPr>
            <w:r w:rsidRPr="007E261D">
              <w:rPr>
                <w:color w:val="000000"/>
                <w:lang w:val="en-GB"/>
              </w:rPr>
              <w:t>Day/</w:t>
            </w:r>
          </w:p>
        </w:tc>
        <w:tc>
          <w:tcPr>
            <w:tcW w:w="787" w:type="dxa"/>
            <w:vMerge w:val="restart"/>
            <w:tcBorders>
              <w:top w:val="nil"/>
              <w:left w:val="single" w:sz="8" w:space="0" w:color="FFC000"/>
              <w:bottom w:val="single" w:sz="8" w:space="0" w:color="FFC000"/>
              <w:right w:val="single" w:sz="8" w:space="0" w:color="FFC000"/>
            </w:tcBorders>
            <w:shd w:val="clear" w:color="000000" w:fill="FFF2CC"/>
            <w:noWrap/>
            <w:hideMark/>
          </w:tcPr>
          <w:p w14:paraId="54FA72CC" w14:textId="77777777" w:rsidR="007E261D" w:rsidRPr="007E261D" w:rsidRDefault="007E261D" w:rsidP="007E261D">
            <w:pPr>
              <w:rPr>
                <w:color w:val="000000"/>
              </w:rPr>
            </w:pPr>
            <w:r w:rsidRPr="007E261D">
              <w:rPr>
                <w:color w:val="000000"/>
                <w:lang w:val="en-GB"/>
              </w:rPr>
              <w:t>Night</w:t>
            </w:r>
          </w:p>
        </w:tc>
        <w:tc>
          <w:tcPr>
            <w:tcW w:w="728" w:type="dxa"/>
            <w:vMerge w:val="restart"/>
            <w:tcBorders>
              <w:top w:val="nil"/>
              <w:left w:val="single" w:sz="8" w:space="0" w:color="FFC000"/>
              <w:bottom w:val="single" w:sz="8" w:space="0" w:color="FFC000"/>
              <w:right w:val="single" w:sz="8" w:space="0" w:color="FFC000"/>
            </w:tcBorders>
            <w:shd w:val="clear" w:color="000000" w:fill="FFF2CC"/>
            <w:noWrap/>
            <w:hideMark/>
          </w:tcPr>
          <w:p w14:paraId="2712EF6D" w14:textId="77777777" w:rsidR="007E261D" w:rsidRPr="007E261D" w:rsidRDefault="007E261D" w:rsidP="007E261D">
            <w:pPr>
              <w:rPr>
                <w:color w:val="000000"/>
              </w:rPr>
            </w:pPr>
            <w:r w:rsidRPr="007E261D">
              <w:rPr>
                <w:color w:val="000000"/>
                <w:lang w:val="en-GB"/>
              </w:rPr>
              <w:t>Night</w:t>
            </w:r>
          </w:p>
        </w:tc>
        <w:tc>
          <w:tcPr>
            <w:tcW w:w="889" w:type="dxa"/>
            <w:vMerge w:val="restart"/>
            <w:tcBorders>
              <w:top w:val="nil"/>
              <w:left w:val="single" w:sz="8" w:space="0" w:color="FFC000"/>
              <w:bottom w:val="single" w:sz="8" w:space="0" w:color="FFC000"/>
              <w:right w:val="single" w:sz="8" w:space="0" w:color="FFC000"/>
            </w:tcBorders>
            <w:shd w:val="clear" w:color="000000" w:fill="FFF2CC"/>
            <w:noWrap/>
            <w:hideMark/>
          </w:tcPr>
          <w:p w14:paraId="1C77F0FB" w14:textId="77777777" w:rsidR="007E261D" w:rsidRPr="007E261D" w:rsidRDefault="007E261D" w:rsidP="007E261D">
            <w:pPr>
              <w:rPr>
                <w:color w:val="000000"/>
              </w:rPr>
            </w:pPr>
            <w:r w:rsidRPr="007E261D">
              <w:rPr>
                <w:color w:val="000000"/>
                <w:lang w:val="en-GB"/>
              </w:rPr>
              <w:t>Night</w:t>
            </w:r>
          </w:p>
        </w:tc>
      </w:tr>
      <w:tr w:rsidR="007E261D" w:rsidRPr="007E261D" w14:paraId="1290DDB7" w14:textId="77777777" w:rsidTr="001D0290">
        <w:trPr>
          <w:trHeight w:val="213"/>
        </w:trPr>
        <w:tc>
          <w:tcPr>
            <w:tcW w:w="3420" w:type="dxa"/>
            <w:vMerge/>
            <w:tcBorders>
              <w:top w:val="nil"/>
              <w:left w:val="single" w:sz="8" w:space="0" w:color="FFC000"/>
              <w:bottom w:val="single" w:sz="8" w:space="0" w:color="FFC000"/>
              <w:right w:val="single" w:sz="8" w:space="0" w:color="FFC000"/>
            </w:tcBorders>
            <w:hideMark/>
          </w:tcPr>
          <w:p w14:paraId="6D54C649" w14:textId="77777777" w:rsidR="007E261D" w:rsidRPr="007E261D" w:rsidRDefault="007E261D" w:rsidP="007E261D">
            <w:pPr>
              <w:rPr>
                <w:b/>
                <w:bCs/>
                <w:color w:val="000000"/>
              </w:rPr>
            </w:pPr>
          </w:p>
        </w:tc>
        <w:tc>
          <w:tcPr>
            <w:tcW w:w="889" w:type="dxa"/>
            <w:tcBorders>
              <w:top w:val="nil"/>
              <w:left w:val="nil"/>
              <w:bottom w:val="single" w:sz="8" w:space="0" w:color="FFC000"/>
              <w:right w:val="single" w:sz="8" w:space="0" w:color="FFC000"/>
            </w:tcBorders>
            <w:shd w:val="clear" w:color="000000" w:fill="FFF2CC"/>
            <w:noWrap/>
            <w:hideMark/>
          </w:tcPr>
          <w:p w14:paraId="6847C88A" w14:textId="77777777" w:rsidR="007E261D" w:rsidRPr="007E261D" w:rsidRDefault="007E261D" w:rsidP="007E261D">
            <w:pPr>
              <w:rPr>
                <w:color w:val="000000"/>
              </w:rPr>
            </w:pPr>
            <w:r w:rsidRPr="007E261D">
              <w:rPr>
                <w:color w:val="000000"/>
                <w:lang w:val="en-GB"/>
              </w:rPr>
              <w:t>(Night)</w:t>
            </w:r>
          </w:p>
        </w:tc>
        <w:tc>
          <w:tcPr>
            <w:tcW w:w="787" w:type="dxa"/>
            <w:vMerge/>
            <w:tcBorders>
              <w:top w:val="nil"/>
              <w:left w:val="single" w:sz="8" w:space="0" w:color="FFC000"/>
              <w:bottom w:val="single" w:sz="8" w:space="0" w:color="FFC000"/>
              <w:right w:val="single" w:sz="8" w:space="0" w:color="FFC000"/>
            </w:tcBorders>
            <w:hideMark/>
          </w:tcPr>
          <w:p w14:paraId="24E5573C" w14:textId="77777777" w:rsidR="007E261D" w:rsidRPr="007E261D" w:rsidRDefault="007E261D" w:rsidP="007E261D">
            <w:pPr>
              <w:rPr>
                <w:color w:val="000000"/>
              </w:rPr>
            </w:pPr>
          </w:p>
        </w:tc>
        <w:tc>
          <w:tcPr>
            <w:tcW w:w="728" w:type="dxa"/>
            <w:vMerge/>
            <w:tcBorders>
              <w:top w:val="nil"/>
              <w:left w:val="single" w:sz="8" w:space="0" w:color="FFC000"/>
              <w:bottom w:val="single" w:sz="8" w:space="0" w:color="FFC000"/>
              <w:right w:val="single" w:sz="8" w:space="0" w:color="FFC000"/>
            </w:tcBorders>
            <w:hideMark/>
          </w:tcPr>
          <w:p w14:paraId="0D50715E" w14:textId="77777777" w:rsidR="007E261D" w:rsidRPr="007E261D" w:rsidRDefault="007E261D" w:rsidP="007E261D">
            <w:pPr>
              <w:rPr>
                <w:color w:val="000000"/>
              </w:rPr>
            </w:pPr>
          </w:p>
        </w:tc>
        <w:tc>
          <w:tcPr>
            <w:tcW w:w="889" w:type="dxa"/>
            <w:vMerge/>
            <w:tcBorders>
              <w:top w:val="nil"/>
              <w:left w:val="single" w:sz="8" w:space="0" w:color="FFC000"/>
              <w:bottom w:val="single" w:sz="8" w:space="0" w:color="FFC000"/>
              <w:right w:val="single" w:sz="8" w:space="0" w:color="FFC000"/>
            </w:tcBorders>
            <w:hideMark/>
          </w:tcPr>
          <w:p w14:paraId="6219CB15" w14:textId="77777777" w:rsidR="007E261D" w:rsidRPr="007E261D" w:rsidRDefault="007E261D" w:rsidP="007E261D">
            <w:pPr>
              <w:rPr>
                <w:color w:val="000000"/>
              </w:rPr>
            </w:pPr>
          </w:p>
        </w:tc>
      </w:tr>
      <w:tr w:rsidR="007E261D" w:rsidRPr="007E261D" w14:paraId="27DC2260"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5A967D56" w14:textId="77777777" w:rsidR="007E261D" w:rsidRPr="007E261D" w:rsidRDefault="007E261D" w:rsidP="007E261D">
            <w:pPr>
              <w:rPr>
                <w:b/>
                <w:bCs/>
                <w:color w:val="000000"/>
              </w:rPr>
            </w:pPr>
            <w:r w:rsidRPr="007E261D">
              <w:rPr>
                <w:b/>
                <w:bCs/>
                <w:color w:val="000000"/>
                <w:lang w:val="en-GB"/>
              </w:rPr>
              <w:t>1.2 Location</w:t>
            </w:r>
          </w:p>
        </w:tc>
        <w:tc>
          <w:tcPr>
            <w:tcW w:w="889" w:type="dxa"/>
            <w:tcBorders>
              <w:top w:val="nil"/>
              <w:left w:val="nil"/>
              <w:bottom w:val="single" w:sz="8" w:space="0" w:color="FFC000"/>
              <w:right w:val="single" w:sz="8" w:space="0" w:color="FFC000"/>
            </w:tcBorders>
            <w:shd w:val="clear" w:color="auto" w:fill="auto"/>
            <w:noWrap/>
            <w:hideMark/>
          </w:tcPr>
          <w:p w14:paraId="5A532D7F" w14:textId="77777777" w:rsidR="007E261D" w:rsidRPr="007E261D" w:rsidRDefault="007E261D" w:rsidP="007E261D">
            <w:pPr>
              <w:rPr>
                <w:color w:val="000000"/>
              </w:rPr>
            </w:pPr>
            <w:r w:rsidRPr="007E261D">
              <w:rPr>
                <w:color w:val="000000"/>
                <w:lang w:val="en-GB"/>
              </w:rPr>
              <w:t>Outside</w:t>
            </w:r>
          </w:p>
        </w:tc>
        <w:tc>
          <w:tcPr>
            <w:tcW w:w="787" w:type="dxa"/>
            <w:tcBorders>
              <w:top w:val="nil"/>
              <w:left w:val="nil"/>
              <w:bottom w:val="single" w:sz="8" w:space="0" w:color="FFC000"/>
              <w:right w:val="single" w:sz="8" w:space="0" w:color="FFC000"/>
            </w:tcBorders>
            <w:shd w:val="clear" w:color="auto" w:fill="auto"/>
            <w:noWrap/>
            <w:hideMark/>
          </w:tcPr>
          <w:p w14:paraId="4405587F" w14:textId="77777777" w:rsidR="007E261D" w:rsidRPr="007E261D" w:rsidRDefault="007E261D" w:rsidP="007E261D">
            <w:pPr>
              <w:rPr>
                <w:color w:val="000000"/>
              </w:rPr>
            </w:pPr>
            <w:r w:rsidRPr="007E261D">
              <w:rPr>
                <w:color w:val="000000"/>
                <w:lang w:val="en-GB"/>
              </w:rPr>
              <w:t>Inside</w:t>
            </w:r>
          </w:p>
        </w:tc>
        <w:tc>
          <w:tcPr>
            <w:tcW w:w="728" w:type="dxa"/>
            <w:tcBorders>
              <w:top w:val="nil"/>
              <w:left w:val="nil"/>
              <w:bottom w:val="single" w:sz="8" w:space="0" w:color="FFC000"/>
              <w:right w:val="single" w:sz="8" w:space="0" w:color="FFC000"/>
            </w:tcBorders>
            <w:shd w:val="clear" w:color="auto" w:fill="auto"/>
            <w:noWrap/>
            <w:hideMark/>
          </w:tcPr>
          <w:p w14:paraId="1C20E78A" w14:textId="77777777" w:rsidR="007E261D" w:rsidRPr="007E261D" w:rsidRDefault="007E261D" w:rsidP="007E261D">
            <w:pPr>
              <w:rPr>
                <w:color w:val="000000"/>
              </w:rPr>
            </w:pPr>
            <w:r w:rsidRPr="007E261D">
              <w:rPr>
                <w:color w:val="000000"/>
                <w:lang w:val="en-GB"/>
              </w:rPr>
              <w:t>Inside</w:t>
            </w:r>
          </w:p>
        </w:tc>
        <w:tc>
          <w:tcPr>
            <w:tcW w:w="889" w:type="dxa"/>
            <w:tcBorders>
              <w:top w:val="nil"/>
              <w:left w:val="nil"/>
              <w:bottom w:val="single" w:sz="8" w:space="0" w:color="FFC000"/>
              <w:right w:val="single" w:sz="8" w:space="0" w:color="FFC000"/>
            </w:tcBorders>
            <w:shd w:val="clear" w:color="auto" w:fill="auto"/>
            <w:noWrap/>
            <w:hideMark/>
          </w:tcPr>
          <w:p w14:paraId="355F6616" w14:textId="77777777" w:rsidR="007E261D" w:rsidRPr="007E261D" w:rsidRDefault="007E261D" w:rsidP="007E261D">
            <w:pPr>
              <w:rPr>
                <w:color w:val="000000"/>
              </w:rPr>
            </w:pPr>
            <w:r w:rsidRPr="007E261D">
              <w:rPr>
                <w:color w:val="000000"/>
                <w:lang w:val="en-GB"/>
              </w:rPr>
              <w:t>Outside</w:t>
            </w:r>
          </w:p>
        </w:tc>
      </w:tr>
      <w:tr w:rsidR="007E261D" w:rsidRPr="007E261D" w14:paraId="1E37440F"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431F822F" w14:textId="77777777" w:rsidR="007E261D" w:rsidRPr="007E261D" w:rsidRDefault="007E261D" w:rsidP="007E261D">
            <w:pPr>
              <w:rPr>
                <w:b/>
                <w:bCs/>
                <w:color w:val="000000"/>
              </w:rPr>
            </w:pPr>
            <w:r w:rsidRPr="007E261D">
              <w:rPr>
                <w:b/>
                <w:bCs/>
                <w:color w:val="000000"/>
                <w:lang w:val="en-GB"/>
              </w:rPr>
              <w:t>1.3 Company</w:t>
            </w:r>
            <w:r w:rsidRPr="007E261D">
              <w:rPr>
                <w:color w:val="000000"/>
                <w:vertAlign w:val="superscript"/>
                <w:lang w:val="en-GB"/>
              </w:rPr>
              <w:footnoteReference w:id="300"/>
            </w:r>
          </w:p>
        </w:tc>
        <w:tc>
          <w:tcPr>
            <w:tcW w:w="889" w:type="dxa"/>
            <w:tcBorders>
              <w:top w:val="nil"/>
              <w:left w:val="nil"/>
              <w:bottom w:val="single" w:sz="8" w:space="0" w:color="FFC000"/>
              <w:right w:val="single" w:sz="8" w:space="0" w:color="FFC000"/>
            </w:tcBorders>
            <w:shd w:val="clear" w:color="000000" w:fill="FFF2CC"/>
            <w:noWrap/>
            <w:hideMark/>
          </w:tcPr>
          <w:p w14:paraId="2AD21F97" w14:textId="77777777" w:rsidR="007E261D" w:rsidRPr="007E261D" w:rsidRDefault="007E261D" w:rsidP="007E261D">
            <w:pPr>
              <w:rPr>
                <w:color w:val="000000"/>
              </w:rPr>
            </w:pPr>
            <w:r w:rsidRPr="007E261D">
              <w:rPr>
                <w:color w:val="000000"/>
                <w:lang w:val="en-GB"/>
              </w:rPr>
              <w:t>Retinue</w:t>
            </w:r>
          </w:p>
        </w:tc>
        <w:tc>
          <w:tcPr>
            <w:tcW w:w="787" w:type="dxa"/>
            <w:tcBorders>
              <w:top w:val="nil"/>
              <w:left w:val="nil"/>
              <w:bottom w:val="single" w:sz="8" w:space="0" w:color="FFC000"/>
              <w:right w:val="single" w:sz="8" w:space="0" w:color="FFC000"/>
            </w:tcBorders>
            <w:shd w:val="clear" w:color="000000" w:fill="FFF2CC"/>
            <w:noWrap/>
            <w:hideMark/>
          </w:tcPr>
          <w:p w14:paraId="5A12A784" w14:textId="77777777" w:rsidR="007E261D" w:rsidRPr="007E261D" w:rsidRDefault="007E261D" w:rsidP="007E261D">
            <w:pPr>
              <w:rPr>
                <w:color w:val="000000"/>
              </w:rPr>
            </w:pPr>
            <w:r w:rsidRPr="007E261D">
              <w:rPr>
                <w:color w:val="000000"/>
                <w:lang w:val="en-GB"/>
              </w:rPr>
              <w:t>Comp.</w:t>
            </w:r>
          </w:p>
        </w:tc>
        <w:tc>
          <w:tcPr>
            <w:tcW w:w="728" w:type="dxa"/>
            <w:tcBorders>
              <w:top w:val="nil"/>
              <w:left w:val="nil"/>
              <w:bottom w:val="single" w:sz="8" w:space="0" w:color="FFC000"/>
              <w:right w:val="single" w:sz="8" w:space="0" w:color="FFC000"/>
            </w:tcBorders>
            <w:shd w:val="clear" w:color="000000" w:fill="FFF2CC"/>
            <w:noWrap/>
            <w:hideMark/>
          </w:tcPr>
          <w:p w14:paraId="18B14D9E" w14:textId="77777777" w:rsidR="007E261D" w:rsidRPr="007E261D" w:rsidRDefault="007E261D" w:rsidP="007E261D">
            <w:pPr>
              <w:rPr>
                <w:color w:val="000000"/>
              </w:rPr>
            </w:pPr>
            <w:r w:rsidRPr="007E261D">
              <w:rPr>
                <w:color w:val="000000"/>
                <w:lang w:val="en-GB"/>
              </w:rPr>
              <w:t>Alone</w:t>
            </w:r>
          </w:p>
        </w:tc>
        <w:tc>
          <w:tcPr>
            <w:tcW w:w="889" w:type="dxa"/>
            <w:tcBorders>
              <w:top w:val="nil"/>
              <w:left w:val="nil"/>
              <w:bottom w:val="single" w:sz="8" w:space="0" w:color="FFC000"/>
              <w:right w:val="single" w:sz="8" w:space="0" w:color="FFC000"/>
            </w:tcBorders>
            <w:shd w:val="clear" w:color="000000" w:fill="FFF2CC"/>
            <w:noWrap/>
            <w:hideMark/>
          </w:tcPr>
          <w:p w14:paraId="64FB77FE" w14:textId="77777777" w:rsidR="007E261D" w:rsidRPr="007E261D" w:rsidRDefault="007E261D" w:rsidP="007E261D">
            <w:pPr>
              <w:rPr>
                <w:color w:val="000000"/>
              </w:rPr>
            </w:pPr>
            <w:r w:rsidRPr="007E261D">
              <w:rPr>
                <w:color w:val="000000"/>
                <w:lang w:val="en-GB"/>
              </w:rPr>
              <w:t>Alone</w:t>
            </w:r>
          </w:p>
        </w:tc>
      </w:tr>
      <w:tr w:rsidR="007E261D" w:rsidRPr="007E261D" w14:paraId="502EA1C2"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tcPr>
          <w:p w14:paraId="493AC5CC" w14:textId="77777777" w:rsidR="007E261D" w:rsidRPr="007E261D" w:rsidRDefault="007E261D" w:rsidP="007E261D">
            <w:pPr>
              <w:rPr>
                <w:b/>
                <w:bCs/>
                <w:color w:val="000000"/>
                <w:lang w:val="en-GB"/>
              </w:rPr>
            </w:pPr>
            <w:r w:rsidRPr="007E261D">
              <w:rPr>
                <w:b/>
                <w:bCs/>
                <w:color w:val="000000"/>
                <w:lang w:val="en-GB"/>
              </w:rPr>
              <w:t>1.4 Awoken by</w:t>
            </w:r>
          </w:p>
        </w:tc>
        <w:tc>
          <w:tcPr>
            <w:tcW w:w="889" w:type="dxa"/>
            <w:tcBorders>
              <w:top w:val="nil"/>
              <w:left w:val="nil"/>
              <w:bottom w:val="single" w:sz="8" w:space="0" w:color="FFC000"/>
              <w:right w:val="single" w:sz="8" w:space="0" w:color="FFC000"/>
            </w:tcBorders>
            <w:shd w:val="clear" w:color="000000" w:fill="FFF2CC"/>
            <w:noWrap/>
          </w:tcPr>
          <w:p w14:paraId="6EC2EE7C" w14:textId="77777777" w:rsidR="007E261D" w:rsidRPr="007E261D" w:rsidRDefault="007E261D" w:rsidP="007E261D">
            <w:pPr>
              <w:rPr>
                <w:color w:val="000000"/>
                <w:lang w:val="en-GB"/>
              </w:rPr>
            </w:pPr>
            <w:r w:rsidRPr="007E261D">
              <w:rPr>
                <w:color w:val="000000"/>
                <w:lang w:val="en-GB"/>
              </w:rPr>
              <w:t>Noise</w:t>
            </w:r>
          </w:p>
        </w:tc>
        <w:tc>
          <w:tcPr>
            <w:tcW w:w="787" w:type="dxa"/>
            <w:tcBorders>
              <w:top w:val="nil"/>
              <w:left w:val="nil"/>
              <w:bottom w:val="single" w:sz="8" w:space="0" w:color="FFC000"/>
              <w:right w:val="single" w:sz="8" w:space="0" w:color="FFC000"/>
            </w:tcBorders>
            <w:shd w:val="clear" w:color="000000" w:fill="FFF2CC"/>
            <w:noWrap/>
          </w:tcPr>
          <w:p w14:paraId="474400E9" w14:textId="77777777" w:rsidR="007E261D" w:rsidRPr="007E261D" w:rsidRDefault="007E261D" w:rsidP="007E261D">
            <w:pPr>
              <w:rPr>
                <w:color w:val="000000"/>
                <w:lang w:val="en-GB"/>
              </w:rPr>
            </w:pPr>
            <w:r w:rsidRPr="007E261D">
              <w:rPr>
                <w:color w:val="000000"/>
                <w:lang w:val="en-GB"/>
              </w:rPr>
              <w:t>Noise</w:t>
            </w:r>
          </w:p>
        </w:tc>
        <w:tc>
          <w:tcPr>
            <w:tcW w:w="728" w:type="dxa"/>
            <w:tcBorders>
              <w:top w:val="nil"/>
              <w:left w:val="nil"/>
              <w:bottom w:val="single" w:sz="8" w:space="0" w:color="FFC000"/>
              <w:right w:val="single" w:sz="8" w:space="0" w:color="FFC000"/>
            </w:tcBorders>
            <w:shd w:val="clear" w:color="000000" w:fill="FFF2CC"/>
            <w:noWrap/>
          </w:tcPr>
          <w:p w14:paraId="16E3B9D9" w14:textId="77777777" w:rsidR="007E261D" w:rsidRPr="007E261D" w:rsidRDefault="007E261D" w:rsidP="007E261D">
            <w:pPr>
              <w:rPr>
                <w:color w:val="000000"/>
                <w:lang w:val="en-GB"/>
              </w:rPr>
            </w:pPr>
            <w:r w:rsidRPr="007E261D">
              <w:rPr>
                <w:color w:val="000000"/>
                <w:lang w:val="en-GB"/>
              </w:rPr>
              <w:t>-</w:t>
            </w:r>
          </w:p>
        </w:tc>
        <w:tc>
          <w:tcPr>
            <w:tcW w:w="889" w:type="dxa"/>
            <w:tcBorders>
              <w:top w:val="nil"/>
              <w:left w:val="nil"/>
              <w:bottom w:val="single" w:sz="8" w:space="0" w:color="FFC000"/>
              <w:right w:val="single" w:sz="8" w:space="0" w:color="FFC000"/>
            </w:tcBorders>
            <w:shd w:val="clear" w:color="000000" w:fill="FFF2CC"/>
            <w:noWrap/>
          </w:tcPr>
          <w:p w14:paraId="395D6D15" w14:textId="77777777" w:rsidR="007E261D" w:rsidRPr="007E261D" w:rsidRDefault="007E261D" w:rsidP="007E261D">
            <w:pPr>
              <w:rPr>
                <w:color w:val="000000"/>
                <w:lang w:val="en-GB"/>
              </w:rPr>
            </w:pPr>
            <w:r w:rsidRPr="007E261D">
              <w:rPr>
                <w:color w:val="000000"/>
                <w:lang w:val="en-GB"/>
              </w:rPr>
              <w:t>-</w:t>
            </w:r>
          </w:p>
        </w:tc>
      </w:tr>
      <w:tr w:rsidR="007E261D" w:rsidRPr="007E261D" w14:paraId="50A67F1E"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2800753B" w14:textId="77777777" w:rsidR="007E261D" w:rsidRPr="007E261D" w:rsidRDefault="007E261D" w:rsidP="007E261D">
            <w:pPr>
              <w:rPr>
                <w:color w:val="FF0000"/>
              </w:rPr>
            </w:pPr>
            <w:r w:rsidRPr="007E261D">
              <w:rPr>
                <w:i/>
                <w:iCs/>
                <w:color w:val="FF0000"/>
                <w:lang w:val="en-GB"/>
              </w:rPr>
              <w:t>Contents</w:t>
            </w:r>
          </w:p>
        </w:tc>
        <w:tc>
          <w:tcPr>
            <w:tcW w:w="889" w:type="dxa"/>
            <w:tcBorders>
              <w:top w:val="nil"/>
              <w:left w:val="nil"/>
              <w:bottom w:val="single" w:sz="8" w:space="0" w:color="FFC000"/>
              <w:right w:val="single" w:sz="8" w:space="0" w:color="FFC000"/>
            </w:tcBorders>
            <w:shd w:val="clear" w:color="auto" w:fill="auto"/>
            <w:noWrap/>
            <w:hideMark/>
          </w:tcPr>
          <w:p w14:paraId="349E2589"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auto" w:fill="auto"/>
            <w:noWrap/>
            <w:hideMark/>
          </w:tcPr>
          <w:p w14:paraId="3212CF17"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auto" w:fill="auto"/>
            <w:noWrap/>
            <w:hideMark/>
          </w:tcPr>
          <w:p w14:paraId="169F626D"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auto" w:fill="auto"/>
            <w:noWrap/>
            <w:hideMark/>
          </w:tcPr>
          <w:p w14:paraId="7B8FA47E" w14:textId="77777777" w:rsidR="007E261D" w:rsidRPr="007E261D" w:rsidRDefault="007E261D" w:rsidP="007E261D">
            <w:pPr>
              <w:rPr>
                <w:rFonts w:ascii="Calibri" w:hAnsi="Calibri" w:cs="Calibri"/>
                <w:color w:val="000000"/>
              </w:rPr>
            </w:pPr>
          </w:p>
        </w:tc>
      </w:tr>
      <w:tr w:rsidR="007E261D" w:rsidRPr="007E261D" w14:paraId="4290DB94"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1E6779CB" w14:textId="77777777" w:rsidR="007E261D" w:rsidRPr="007E261D" w:rsidRDefault="007E261D" w:rsidP="007E261D">
            <w:pPr>
              <w:rPr>
                <w:b/>
                <w:bCs/>
                <w:color w:val="000000"/>
              </w:rPr>
            </w:pPr>
            <w:r w:rsidRPr="007E261D">
              <w:rPr>
                <w:b/>
                <w:bCs/>
                <w:color w:val="000000"/>
                <w:lang w:val="en-GB"/>
              </w:rPr>
              <w:t>2.1 Apparition</w:t>
            </w:r>
            <w:r w:rsidRPr="007E261D">
              <w:rPr>
                <w:vertAlign w:val="superscript"/>
                <w:lang w:val="en-GB"/>
              </w:rPr>
              <w:footnoteReference w:id="301"/>
            </w:r>
          </w:p>
        </w:tc>
        <w:tc>
          <w:tcPr>
            <w:tcW w:w="889" w:type="dxa"/>
            <w:tcBorders>
              <w:top w:val="nil"/>
              <w:left w:val="nil"/>
              <w:bottom w:val="single" w:sz="8" w:space="0" w:color="FFC000"/>
              <w:right w:val="single" w:sz="8" w:space="0" w:color="FFC000"/>
            </w:tcBorders>
            <w:shd w:val="clear" w:color="000000" w:fill="FFF2CC"/>
            <w:noWrap/>
            <w:hideMark/>
          </w:tcPr>
          <w:p w14:paraId="02B816B3"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000000" w:fill="FFF2CC"/>
            <w:noWrap/>
            <w:hideMark/>
          </w:tcPr>
          <w:p w14:paraId="6B4B7C1C"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000000" w:fill="FFF2CC"/>
            <w:noWrap/>
            <w:hideMark/>
          </w:tcPr>
          <w:p w14:paraId="49E52906" w14:textId="77777777" w:rsidR="007E261D" w:rsidRPr="007E261D" w:rsidRDefault="007E261D" w:rsidP="007E261D">
            <w:pPr>
              <w:rPr>
                <w:color w:val="000000"/>
              </w:rPr>
            </w:pPr>
            <w:r w:rsidRPr="007E261D">
              <w:rPr>
                <w:color w:val="000000"/>
                <w:lang w:val="en-GB"/>
              </w:rPr>
              <w:t>•</w:t>
            </w:r>
          </w:p>
        </w:tc>
        <w:tc>
          <w:tcPr>
            <w:tcW w:w="889" w:type="dxa"/>
            <w:tcBorders>
              <w:top w:val="nil"/>
              <w:left w:val="nil"/>
              <w:bottom w:val="single" w:sz="8" w:space="0" w:color="FFC000"/>
              <w:right w:val="single" w:sz="8" w:space="0" w:color="FFC000"/>
            </w:tcBorders>
            <w:shd w:val="clear" w:color="000000" w:fill="FFF2CC"/>
            <w:noWrap/>
            <w:hideMark/>
          </w:tcPr>
          <w:p w14:paraId="7763967B" w14:textId="77777777" w:rsidR="007E261D" w:rsidRPr="007E261D" w:rsidRDefault="007E261D" w:rsidP="007E261D">
            <w:pPr>
              <w:rPr>
                <w:color w:val="000000"/>
              </w:rPr>
            </w:pPr>
            <w:r w:rsidRPr="007E261D">
              <w:rPr>
                <w:color w:val="000000"/>
                <w:lang w:val="en-GB"/>
              </w:rPr>
              <w:t>•</w:t>
            </w:r>
          </w:p>
        </w:tc>
      </w:tr>
      <w:tr w:rsidR="007E261D" w:rsidRPr="007E261D" w14:paraId="52A836BC"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4A449003" w14:textId="77777777" w:rsidR="007E261D" w:rsidRPr="007E261D" w:rsidRDefault="007E261D" w:rsidP="007E261D">
            <w:pPr>
              <w:rPr>
                <w:b/>
                <w:bCs/>
                <w:color w:val="000000"/>
              </w:rPr>
            </w:pPr>
            <w:r w:rsidRPr="007E261D">
              <w:rPr>
                <w:b/>
                <w:bCs/>
                <w:color w:val="000000"/>
                <w:lang w:val="en-GB"/>
              </w:rPr>
              <w:t xml:space="preserve">2.1.1 </w:t>
            </w:r>
            <w:r w:rsidRPr="007E261D">
              <w:rPr>
                <w:b/>
                <w:bCs/>
                <w:i/>
                <w:iCs/>
                <w:color w:val="000000"/>
                <w:lang w:val="en-GB"/>
              </w:rPr>
              <w:t>Beautiful Maiden</w:t>
            </w:r>
          </w:p>
        </w:tc>
        <w:tc>
          <w:tcPr>
            <w:tcW w:w="889" w:type="dxa"/>
            <w:tcBorders>
              <w:top w:val="nil"/>
              <w:left w:val="nil"/>
              <w:bottom w:val="single" w:sz="8" w:space="0" w:color="FFC000"/>
              <w:right w:val="single" w:sz="8" w:space="0" w:color="FFC000"/>
            </w:tcBorders>
            <w:shd w:val="clear" w:color="auto" w:fill="auto"/>
            <w:noWrap/>
            <w:hideMark/>
          </w:tcPr>
          <w:p w14:paraId="4355955C"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auto" w:fill="auto"/>
            <w:noWrap/>
            <w:hideMark/>
          </w:tcPr>
          <w:p w14:paraId="454FD532"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auto" w:fill="auto"/>
            <w:noWrap/>
            <w:hideMark/>
          </w:tcPr>
          <w:p w14:paraId="22B2B2C9" w14:textId="77777777" w:rsidR="007E261D" w:rsidRPr="007E261D" w:rsidRDefault="007E261D" w:rsidP="007E261D">
            <w:pPr>
              <w:rPr>
                <w:color w:val="000000"/>
              </w:rPr>
            </w:pPr>
            <w:r w:rsidRPr="007E261D">
              <w:rPr>
                <w:color w:val="000000"/>
                <w:lang w:val="en-GB"/>
              </w:rPr>
              <w:t>•</w:t>
            </w:r>
          </w:p>
        </w:tc>
        <w:tc>
          <w:tcPr>
            <w:tcW w:w="889" w:type="dxa"/>
            <w:tcBorders>
              <w:top w:val="nil"/>
              <w:left w:val="nil"/>
              <w:bottom w:val="single" w:sz="8" w:space="0" w:color="FFC000"/>
              <w:right w:val="single" w:sz="8" w:space="0" w:color="FFC000"/>
            </w:tcBorders>
            <w:shd w:val="clear" w:color="auto" w:fill="auto"/>
            <w:noWrap/>
            <w:hideMark/>
          </w:tcPr>
          <w:p w14:paraId="3C8197C5" w14:textId="77777777" w:rsidR="007E261D" w:rsidRPr="007E261D" w:rsidRDefault="007E261D" w:rsidP="007E261D">
            <w:pPr>
              <w:rPr>
                <w:rFonts w:ascii="Calibri" w:hAnsi="Calibri" w:cs="Calibri"/>
                <w:color w:val="000000"/>
              </w:rPr>
            </w:pPr>
          </w:p>
        </w:tc>
      </w:tr>
      <w:tr w:rsidR="007E261D" w:rsidRPr="007E261D" w14:paraId="050ADEBA"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1A489FCB" w14:textId="77777777" w:rsidR="007E261D" w:rsidRPr="007E261D" w:rsidRDefault="007E261D" w:rsidP="007E261D">
            <w:pPr>
              <w:rPr>
                <w:b/>
                <w:bCs/>
                <w:color w:val="000000"/>
              </w:rPr>
            </w:pPr>
            <w:r w:rsidRPr="007E261D">
              <w:rPr>
                <w:b/>
                <w:bCs/>
                <w:color w:val="000000"/>
                <w:lang w:val="en-GB"/>
              </w:rPr>
              <w:t xml:space="preserve">2.1.2 </w:t>
            </w:r>
            <w:r w:rsidRPr="007E261D">
              <w:rPr>
                <w:b/>
                <w:bCs/>
                <w:i/>
                <w:iCs/>
                <w:color w:val="000000"/>
                <w:lang w:val="en-GB"/>
              </w:rPr>
              <w:t>Angel</w:t>
            </w:r>
          </w:p>
        </w:tc>
        <w:tc>
          <w:tcPr>
            <w:tcW w:w="889" w:type="dxa"/>
            <w:tcBorders>
              <w:top w:val="nil"/>
              <w:left w:val="nil"/>
              <w:bottom w:val="single" w:sz="8" w:space="0" w:color="FFC000"/>
              <w:right w:val="single" w:sz="8" w:space="0" w:color="FFC000"/>
            </w:tcBorders>
            <w:shd w:val="clear" w:color="000000" w:fill="FFF2CC"/>
            <w:noWrap/>
            <w:hideMark/>
          </w:tcPr>
          <w:p w14:paraId="6F26EBE3"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000000" w:fill="FFF2CC"/>
            <w:noWrap/>
            <w:hideMark/>
          </w:tcPr>
          <w:p w14:paraId="433445B2"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000000" w:fill="FFF2CC"/>
            <w:noWrap/>
            <w:hideMark/>
          </w:tcPr>
          <w:p w14:paraId="47629C99"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000000" w:fill="FFF2CC"/>
            <w:noWrap/>
            <w:hideMark/>
          </w:tcPr>
          <w:p w14:paraId="2D1E78BE" w14:textId="77777777" w:rsidR="007E261D" w:rsidRPr="007E261D" w:rsidRDefault="007E261D" w:rsidP="007E261D">
            <w:pPr>
              <w:rPr>
                <w:color w:val="000000"/>
              </w:rPr>
            </w:pPr>
            <w:r w:rsidRPr="007E261D">
              <w:rPr>
                <w:color w:val="000000"/>
                <w:lang w:val="en-GB"/>
              </w:rPr>
              <w:t>•</w:t>
            </w:r>
          </w:p>
        </w:tc>
      </w:tr>
      <w:tr w:rsidR="007E261D" w:rsidRPr="007E261D" w14:paraId="4666EECE"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0D0F46E9" w14:textId="77777777" w:rsidR="007E261D" w:rsidRPr="007E261D" w:rsidRDefault="007E261D" w:rsidP="007E261D">
            <w:pPr>
              <w:rPr>
                <w:b/>
                <w:bCs/>
                <w:color w:val="000000"/>
              </w:rPr>
            </w:pPr>
            <w:r w:rsidRPr="007E261D">
              <w:rPr>
                <w:b/>
                <w:bCs/>
                <w:color w:val="000000"/>
                <w:lang w:val="en-GB"/>
              </w:rPr>
              <w:t xml:space="preserve">2.1.3 </w:t>
            </w:r>
            <w:r w:rsidRPr="007E261D">
              <w:rPr>
                <w:b/>
                <w:bCs/>
                <w:i/>
                <w:iCs/>
                <w:color w:val="000000"/>
                <w:lang w:val="en-GB"/>
              </w:rPr>
              <w:t>Soldier/Rider</w:t>
            </w:r>
          </w:p>
        </w:tc>
        <w:tc>
          <w:tcPr>
            <w:tcW w:w="889" w:type="dxa"/>
            <w:tcBorders>
              <w:top w:val="nil"/>
              <w:left w:val="nil"/>
              <w:bottom w:val="single" w:sz="8" w:space="0" w:color="FFC000"/>
              <w:right w:val="single" w:sz="8" w:space="0" w:color="FFC000"/>
            </w:tcBorders>
            <w:shd w:val="clear" w:color="auto" w:fill="auto"/>
            <w:noWrap/>
            <w:hideMark/>
          </w:tcPr>
          <w:p w14:paraId="1E201B1C"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auto" w:fill="auto"/>
            <w:noWrap/>
            <w:hideMark/>
          </w:tcPr>
          <w:p w14:paraId="50BCB911"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auto" w:fill="auto"/>
            <w:noWrap/>
            <w:hideMark/>
          </w:tcPr>
          <w:p w14:paraId="7314AE58"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auto" w:fill="auto"/>
            <w:noWrap/>
            <w:hideMark/>
          </w:tcPr>
          <w:p w14:paraId="7B7158C1" w14:textId="77777777" w:rsidR="007E261D" w:rsidRPr="007E261D" w:rsidRDefault="007E261D" w:rsidP="007E261D">
            <w:pPr>
              <w:rPr>
                <w:rFonts w:ascii="Calibri" w:hAnsi="Calibri" w:cs="Calibri"/>
                <w:color w:val="000000"/>
              </w:rPr>
            </w:pPr>
          </w:p>
        </w:tc>
      </w:tr>
      <w:tr w:rsidR="007E261D" w:rsidRPr="007E261D" w14:paraId="6DCE1D2A"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75E43710" w14:textId="77777777" w:rsidR="007E261D" w:rsidRPr="007E261D" w:rsidRDefault="007E261D" w:rsidP="007E261D">
            <w:pPr>
              <w:rPr>
                <w:b/>
                <w:bCs/>
                <w:color w:val="000000"/>
              </w:rPr>
            </w:pPr>
            <w:r w:rsidRPr="007E261D">
              <w:rPr>
                <w:b/>
                <w:bCs/>
                <w:color w:val="000000"/>
                <w:lang w:val="en-GB"/>
              </w:rPr>
              <w:t xml:space="preserve">2.1.4 </w:t>
            </w:r>
            <w:r w:rsidRPr="007E261D">
              <w:rPr>
                <w:b/>
                <w:bCs/>
                <w:i/>
                <w:iCs/>
                <w:color w:val="000000"/>
                <w:lang w:val="en-GB"/>
              </w:rPr>
              <w:t>King</w:t>
            </w:r>
          </w:p>
        </w:tc>
        <w:tc>
          <w:tcPr>
            <w:tcW w:w="889" w:type="dxa"/>
            <w:tcBorders>
              <w:top w:val="nil"/>
              <w:left w:val="nil"/>
              <w:bottom w:val="single" w:sz="8" w:space="0" w:color="FFC000"/>
              <w:right w:val="single" w:sz="8" w:space="0" w:color="FFC000"/>
            </w:tcBorders>
            <w:shd w:val="clear" w:color="000000" w:fill="FFF2CC"/>
            <w:noWrap/>
            <w:hideMark/>
          </w:tcPr>
          <w:p w14:paraId="4F216609"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000000" w:fill="FFF2CC"/>
            <w:noWrap/>
            <w:hideMark/>
          </w:tcPr>
          <w:p w14:paraId="4F543F9C"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000000" w:fill="FFF2CC"/>
            <w:noWrap/>
            <w:hideMark/>
          </w:tcPr>
          <w:p w14:paraId="6E19236E"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000000" w:fill="FFF2CC"/>
            <w:noWrap/>
            <w:hideMark/>
          </w:tcPr>
          <w:p w14:paraId="5571120B" w14:textId="77777777" w:rsidR="007E261D" w:rsidRPr="007E261D" w:rsidRDefault="007E261D" w:rsidP="007E261D">
            <w:pPr>
              <w:rPr>
                <w:rFonts w:ascii="Calibri" w:hAnsi="Calibri" w:cs="Calibri"/>
                <w:color w:val="000000"/>
              </w:rPr>
            </w:pPr>
          </w:p>
        </w:tc>
      </w:tr>
      <w:tr w:rsidR="007E261D" w:rsidRPr="007E261D" w14:paraId="7C0785FE"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1741C70D" w14:textId="77777777" w:rsidR="007E261D" w:rsidRPr="007E261D" w:rsidRDefault="007E261D" w:rsidP="007E261D">
            <w:pPr>
              <w:rPr>
                <w:b/>
                <w:bCs/>
                <w:color w:val="000000"/>
              </w:rPr>
            </w:pPr>
            <w:r w:rsidRPr="007E261D">
              <w:rPr>
                <w:b/>
                <w:bCs/>
                <w:color w:val="000000"/>
                <w:lang w:val="en-GB"/>
              </w:rPr>
              <w:t>2.2 Journeying</w:t>
            </w:r>
          </w:p>
        </w:tc>
        <w:tc>
          <w:tcPr>
            <w:tcW w:w="889" w:type="dxa"/>
            <w:tcBorders>
              <w:top w:val="nil"/>
              <w:left w:val="nil"/>
              <w:bottom w:val="single" w:sz="8" w:space="0" w:color="FFC000"/>
              <w:right w:val="single" w:sz="8" w:space="0" w:color="FFC000"/>
            </w:tcBorders>
            <w:shd w:val="clear" w:color="auto" w:fill="auto"/>
            <w:noWrap/>
            <w:hideMark/>
          </w:tcPr>
          <w:p w14:paraId="517DFBB0"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auto" w:fill="auto"/>
            <w:noWrap/>
            <w:hideMark/>
          </w:tcPr>
          <w:p w14:paraId="692D7117"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auto" w:fill="auto"/>
            <w:noWrap/>
            <w:hideMark/>
          </w:tcPr>
          <w:p w14:paraId="0F587D9D"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auto" w:fill="auto"/>
            <w:noWrap/>
            <w:hideMark/>
          </w:tcPr>
          <w:p w14:paraId="50D7A5FC" w14:textId="77777777" w:rsidR="007E261D" w:rsidRPr="007E261D" w:rsidRDefault="007E261D" w:rsidP="007E261D">
            <w:pPr>
              <w:rPr>
                <w:color w:val="000000"/>
              </w:rPr>
            </w:pPr>
            <w:r w:rsidRPr="007E261D">
              <w:rPr>
                <w:color w:val="000000"/>
                <w:lang w:val="en-GB"/>
              </w:rPr>
              <w:t>•</w:t>
            </w:r>
          </w:p>
        </w:tc>
      </w:tr>
      <w:tr w:rsidR="007E261D" w:rsidRPr="007E261D" w14:paraId="7DDCFD59"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47AC4C1F" w14:textId="77777777" w:rsidR="007E261D" w:rsidRPr="007E261D" w:rsidRDefault="007E261D" w:rsidP="007E261D">
            <w:pPr>
              <w:rPr>
                <w:b/>
                <w:bCs/>
                <w:color w:val="000000"/>
              </w:rPr>
            </w:pPr>
            <w:r w:rsidRPr="007E261D">
              <w:rPr>
                <w:b/>
                <w:bCs/>
                <w:color w:val="000000"/>
                <w:lang w:val="en-GB"/>
              </w:rPr>
              <w:t>2.3 Battle</w:t>
            </w:r>
          </w:p>
        </w:tc>
        <w:tc>
          <w:tcPr>
            <w:tcW w:w="889" w:type="dxa"/>
            <w:tcBorders>
              <w:top w:val="nil"/>
              <w:left w:val="nil"/>
              <w:bottom w:val="single" w:sz="8" w:space="0" w:color="FFC000"/>
              <w:right w:val="single" w:sz="8" w:space="0" w:color="FFC000"/>
            </w:tcBorders>
            <w:shd w:val="clear" w:color="000000" w:fill="FFF2CC"/>
            <w:noWrap/>
            <w:hideMark/>
          </w:tcPr>
          <w:p w14:paraId="37F11C00"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000000" w:fill="FFF2CC"/>
            <w:noWrap/>
            <w:hideMark/>
          </w:tcPr>
          <w:p w14:paraId="37CC0491"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000000" w:fill="FFF2CC"/>
            <w:noWrap/>
            <w:hideMark/>
          </w:tcPr>
          <w:p w14:paraId="28D7FCFA"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000000" w:fill="FFF2CC"/>
            <w:noWrap/>
            <w:hideMark/>
          </w:tcPr>
          <w:p w14:paraId="0110D58C" w14:textId="77777777" w:rsidR="007E261D" w:rsidRPr="007E261D" w:rsidRDefault="007E261D" w:rsidP="007E261D">
            <w:pPr>
              <w:rPr>
                <w:rFonts w:ascii="Calibri" w:hAnsi="Calibri" w:cs="Calibri"/>
                <w:color w:val="000000"/>
              </w:rPr>
            </w:pPr>
          </w:p>
        </w:tc>
      </w:tr>
      <w:tr w:rsidR="007E261D" w:rsidRPr="007E261D" w14:paraId="2BDAD167"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21F046F5" w14:textId="77777777" w:rsidR="007E261D" w:rsidRPr="007E261D" w:rsidRDefault="007E261D" w:rsidP="007E261D">
            <w:pPr>
              <w:rPr>
                <w:b/>
                <w:bCs/>
                <w:color w:val="000000"/>
              </w:rPr>
            </w:pPr>
            <w:r w:rsidRPr="007E261D">
              <w:rPr>
                <w:b/>
                <w:bCs/>
                <w:color w:val="000000"/>
                <w:lang w:val="en-GB"/>
              </w:rPr>
              <w:t xml:space="preserve">2.3.1 </w:t>
            </w:r>
            <w:r w:rsidRPr="007E261D">
              <w:rPr>
                <w:b/>
                <w:bCs/>
                <w:i/>
                <w:iCs/>
                <w:color w:val="000000"/>
                <w:lang w:val="en-GB"/>
              </w:rPr>
              <w:t>Gwyddbwyll</w:t>
            </w:r>
          </w:p>
        </w:tc>
        <w:tc>
          <w:tcPr>
            <w:tcW w:w="889" w:type="dxa"/>
            <w:tcBorders>
              <w:top w:val="nil"/>
              <w:left w:val="nil"/>
              <w:bottom w:val="single" w:sz="8" w:space="0" w:color="FFC000"/>
              <w:right w:val="single" w:sz="8" w:space="0" w:color="FFC000"/>
            </w:tcBorders>
            <w:shd w:val="clear" w:color="auto" w:fill="auto"/>
            <w:noWrap/>
            <w:hideMark/>
          </w:tcPr>
          <w:p w14:paraId="19DEDB2E"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auto" w:fill="auto"/>
            <w:noWrap/>
            <w:hideMark/>
          </w:tcPr>
          <w:p w14:paraId="158B33B4"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auto" w:fill="auto"/>
            <w:noWrap/>
            <w:hideMark/>
          </w:tcPr>
          <w:p w14:paraId="184B3884"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auto" w:fill="auto"/>
            <w:noWrap/>
            <w:hideMark/>
          </w:tcPr>
          <w:p w14:paraId="18C3D54E" w14:textId="77777777" w:rsidR="007E261D" w:rsidRPr="007E261D" w:rsidRDefault="007E261D" w:rsidP="007E261D">
            <w:pPr>
              <w:rPr>
                <w:rFonts w:ascii="Calibri" w:hAnsi="Calibri" w:cs="Calibri"/>
                <w:color w:val="000000"/>
              </w:rPr>
            </w:pPr>
          </w:p>
        </w:tc>
      </w:tr>
      <w:tr w:rsidR="007E261D" w:rsidRPr="007E261D" w14:paraId="79C75A81"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04A01B83" w14:textId="77777777" w:rsidR="007E261D" w:rsidRPr="007E261D" w:rsidRDefault="007E261D" w:rsidP="007E261D">
            <w:pPr>
              <w:rPr>
                <w:i/>
                <w:iCs/>
                <w:color w:val="FF0000"/>
              </w:rPr>
            </w:pPr>
            <w:r w:rsidRPr="007E261D">
              <w:rPr>
                <w:i/>
                <w:iCs/>
                <w:color w:val="FF0000"/>
                <w:lang w:val="en-GB"/>
              </w:rPr>
              <w:t>Characters</w:t>
            </w:r>
          </w:p>
        </w:tc>
        <w:tc>
          <w:tcPr>
            <w:tcW w:w="889" w:type="dxa"/>
            <w:tcBorders>
              <w:top w:val="nil"/>
              <w:left w:val="nil"/>
              <w:bottom w:val="single" w:sz="8" w:space="0" w:color="FFC000"/>
              <w:right w:val="single" w:sz="8" w:space="0" w:color="FFC000"/>
            </w:tcBorders>
            <w:shd w:val="clear" w:color="000000" w:fill="FFF2CC"/>
            <w:noWrap/>
            <w:hideMark/>
          </w:tcPr>
          <w:p w14:paraId="0D4C21D2"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000000" w:fill="FFF2CC"/>
            <w:noWrap/>
            <w:hideMark/>
          </w:tcPr>
          <w:p w14:paraId="3CBA35BA"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000000" w:fill="FFF2CC"/>
            <w:noWrap/>
            <w:hideMark/>
          </w:tcPr>
          <w:p w14:paraId="4EAC0280"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000000" w:fill="FFF2CC"/>
            <w:noWrap/>
            <w:hideMark/>
          </w:tcPr>
          <w:p w14:paraId="37E8D1DA" w14:textId="77777777" w:rsidR="007E261D" w:rsidRPr="007E261D" w:rsidRDefault="007E261D" w:rsidP="007E261D">
            <w:pPr>
              <w:rPr>
                <w:rFonts w:ascii="Calibri" w:hAnsi="Calibri" w:cs="Calibri"/>
                <w:color w:val="000000"/>
              </w:rPr>
            </w:pPr>
          </w:p>
        </w:tc>
      </w:tr>
      <w:tr w:rsidR="007E261D" w:rsidRPr="007E261D" w14:paraId="137A1AD5"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6FE7FD8C" w14:textId="77777777" w:rsidR="007E261D" w:rsidRPr="007E261D" w:rsidRDefault="007E261D" w:rsidP="007E261D">
            <w:pPr>
              <w:rPr>
                <w:b/>
                <w:bCs/>
                <w:color w:val="000000"/>
              </w:rPr>
            </w:pPr>
            <w:r w:rsidRPr="007E261D">
              <w:rPr>
                <w:b/>
                <w:bCs/>
                <w:color w:val="000000"/>
                <w:lang w:val="en-GB"/>
              </w:rPr>
              <w:t>3.1 Visionary</w:t>
            </w:r>
          </w:p>
        </w:tc>
        <w:tc>
          <w:tcPr>
            <w:tcW w:w="889" w:type="dxa"/>
            <w:tcBorders>
              <w:top w:val="nil"/>
              <w:left w:val="nil"/>
              <w:bottom w:val="single" w:sz="8" w:space="0" w:color="FFC000"/>
              <w:right w:val="single" w:sz="8" w:space="0" w:color="FFC000"/>
            </w:tcBorders>
            <w:shd w:val="clear" w:color="auto" w:fill="auto"/>
            <w:noWrap/>
            <w:hideMark/>
          </w:tcPr>
          <w:p w14:paraId="31F6D946" w14:textId="77777777" w:rsidR="007E261D" w:rsidRPr="007E261D" w:rsidRDefault="007E261D" w:rsidP="007E261D">
            <w:pPr>
              <w:rPr>
                <w:color w:val="000000"/>
              </w:rPr>
            </w:pPr>
            <w:r w:rsidRPr="007E261D">
              <w:rPr>
                <w:color w:val="000000"/>
                <w:lang w:val="en-GB"/>
              </w:rPr>
              <w:t>m</w:t>
            </w:r>
          </w:p>
        </w:tc>
        <w:tc>
          <w:tcPr>
            <w:tcW w:w="787" w:type="dxa"/>
            <w:tcBorders>
              <w:top w:val="nil"/>
              <w:left w:val="nil"/>
              <w:bottom w:val="single" w:sz="8" w:space="0" w:color="FFC000"/>
              <w:right w:val="single" w:sz="8" w:space="0" w:color="FFC000"/>
            </w:tcBorders>
            <w:shd w:val="clear" w:color="auto" w:fill="auto"/>
            <w:noWrap/>
            <w:hideMark/>
          </w:tcPr>
          <w:p w14:paraId="65FA1E2E" w14:textId="77777777" w:rsidR="007E261D" w:rsidRPr="007E261D" w:rsidRDefault="007E261D" w:rsidP="007E261D">
            <w:pPr>
              <w:rPr>
                <w:color w:val="000000"/>
              </w:rPr>
            </w:pPr>
            <w:r w:rsidRPr="007E261D">
              <w:rPr>
                <w:color w:val="000000"/>
                <w:lang w:val="en-GB"/>
              </w:rPr>
              <w:t>m</w:t>
            </w:r>
          </w:p>
        </w:tc>
        <w:tc>
          <w:tcPr>
            <w:tcW w:w="728" w:type="dxa"/>
            <w:tcBorders>
              <w:top w:val="nil"/>
              <w:left w:val="nil"/>
              <w:bottom w:val="single" w:sz="8" w:space="0" w:color="FFC000"/>
              <w:right w:val="single" w:sz="8" w:space="0" w:color="FFC000"/>
            </w:tcBorders>
            <w:shd w:val="clear" w:color="auto" w:fill="auto"/>
            <w:noWrap/>
            <w:hideMark/>
          </w:tcPr>
          <w:p w14:paraId="4764BD0D" w14:textId="77777777" w:rsidR="007E261D" w:rsidRPr="007E261D" w:rsidRDefault="007E261D" w:rsidP="007E261D">
            <w:pPr>
              <w:rPr>
                <w:color w:val="000000"/>
              </w:rPr>
            </w:pPr>
            <w:r w:rsidRPr="007E261D">
              <w:rPr>
                <w:color w:val="000000"/>
                <w:lang w:val="en-GB"/>
              </w:rPr>
              <w:t>m</w:t>
            </w:r>
          </w:p>
        </w:tc>
        <w:tc>
          <w:tcPr>
            <w:tcW w:w="889" w:type="dxa"/>
            <w:tcBorders>
              <w:top w:val="nil"/>
              <w:left w:val="nil"/>
              <w:bottom w:val="single" w:sz="8" w:space="0" w:color="FFC000"/>
              <w:right w:val="single" w:sz="8" w:space="0" w:color="FFC000"/>
            </w:tcBorders>
            <w:shd w:val="clear" w:color="auto" w:fill="auto"/>
            <w:noWrap/>
            <w:hideMark/>
          </w:tcPr>
          <w:p w14:paraId="7EB57C9A" w14:textId="77777777" w:rsidR="007E261D" w:rsidRPr="007E261D" w:rsidRDefault="007E261D" w:rsidP="007E261D">
            <w:pPr>
              <w:rPr>
                <w:color w:val="000000"/>
              </w:rPr>
            </w:pPr>
            <w:r w:rsidRPr="007E261D">
              <w:rPr>
                <w:color w:val="000000"/>
                <w:lang w:val="en-GB"/>
              </w:rPr>
              <w:t>m</w:t>
            </w:r>
          </w:p>
        </w:tc>
      </w:tr>
      <w:tr w:rsidR="007E261D" w:rsidRPr="007E261D" w14:paraId="14250AD4"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4E640CA8" w14:textId="77777777" w:rsidR="007E261D" w:rsidRPr="007E261D" w:rsidRDefault="007E261D" w:rsidP="007E261D">
            <w:pPr>
              <w:rPr>
                <w:b/>
                <w:bCs/>
                <w:color w:val="000000"/>
              </w:rPr>
            </w:pPr>
            <w:r w:rsidRPr="007E261D">
              <w:rPr>
                <w:b/>
                <w:bCs/>
                <w:color w:val="000000"/>
                <w:lang w:val="en-GB"/>
              </w:rPr>
              <w:t xml:space="preserve">3.1.1 </w:t>
            </w:r>
            <w:r w:rsidRPr="007E261D">
              <w:rPr>
                <w:b/>
                <w:bCs/>
                <w:i/>
                <w:iCs/>
                <w:color w:val="000000"/>
                <w:lang w:val="en-GB"/>
              </w:rPr>
              <w:t>Soldier</w:t>
            </w:r>
          </w:p>
        </w:tc>
        <w:tc>
          <w:tcPr>
            <w:tcW w:w="889" w:type="dxa"/>
            <w:tcBorders>
              <w:top w:val="nil"/>
              <w:left w:val="nil"/>
              <w:bottom w:val="single" w:sz="8" w:space="0" w:color="FFC000"/>
              <w:right w:val="single" w:sz="8" w:space="0" w:color="FFC000"/>
            </w:tcBorders>
            <w:shd w:val="clear" w:color="000000" w:fill="FFF2CC"/>
            <w:noWrap/>
            <w:hideMark/>
          </w:tcPr>
          <w:p w14:paraId="6F467A78"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000000" w:fill="FFF2CC"/>
            <w:noWrap/>
            <w:hideMark/>
          </w:tcPr>
          <w:p w14:paraId="7DD54DF1"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000000" w:fill="FFF2CC"/>
            <w:noWrap/>
            <w:hideMark/>
          </w:tcPr>
          <w:p w14:paraId="7B1C1C98"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000000" w:fill="FFF2CC"/>
            <w:noWrap/>
            <w:hideMark/>
          </w:tcPr>
          <w:p w14:paraId="0081F1C7" w14:textId="77777777" w:rsidR="007E261D" w:rsidRPr="007E261D" w:rsidRDefault="007E261D" w:rsidP="007E261D">
            <w:pPr>
              <w:rPr>
                <w:rFonts w:ascii="Calibri" w:hAnsi="Calibri" w:cs="Calibri"/>
                <w:color w:val="000000"/>
              </w:rPr>
            </w:pPr>
          </w:p>
        </w:tc>
      </w:tr>
      <w:tr w:rsidR="007E261D" w:rsidRPr="007E261D" w14:paraId="46D6F88E"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6C1D2EF2" w14:textId="77777777" w:rsidR="007E261D" w:rsidRPr="007E261D" w:rsidRDefault="007E261D" w:rsidP="007E261D">
            <w:pPr>
              <w:rPr>
                <w:b/>
                <w:bCs/>
                <w:color w:val="000000"/>
              </w:rPr>
            </w:pPr>
            <w:r w:rsidRPr="007E261D">
              <w:rPr>
                <w:b/>
                <w:bCs/>
                <w:color w:val="000000"/>
                <w:lang w:val="en-GB"/>
              </w:rPr>
              <w:t xml:space="preserve">3.1.2 </w:t>
            </w:r>
            <w:r w:rsidRPr="007E261D">
              <w:rPr>
                <w:b/>
                <w:bCs/>
                <w:i/>
                <w:iCs/>
                <w:color w:val="000000"/>
                <w:lang w:val="en-GB"/>
              </w:rPr>
              <w:t>Scholar</w:t>
            </w:r>
          </w:p>
        </w:tc>
        <w:tc>
          <w:tcPr>
            <w:tcW w:w="889" w:type="dxa"/>
            <w:tcBorders>
              <w:top w:val="nil"/>
              <w:left w:val="nil"/>
              <w:bottom w:val="single" w:sz="8" w:space="0" w:color="FFC000"/>
              <w:right w:val="single" w:sz="8" w:space="0" w:color="FFC000"/>
            </w:tcBorders>
            <w:shd w:val="clear" w:color="auto" w:fill="auto"/>
            <w:noWrap/>
            <w:hideMark/>
          </w:tcPr>
          <w:p w14:paraId="369EEDA4"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auto" w:fill="auto"/>
            <w:noWrap/>
            <w:hideMark/>
          </w:tcPr>
          <w:p w14:paraId="0A0F8838"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auto" w:fill="auto"/>
            <w:noWrap/>
            <w:hideMark/>
          </w:tcPr>
          <w:p w14:paraId="10E98571"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auto" w:fill="auto"/>
            <w:noWrap/>
            <w:hideMark/>
          </w:tcPr>
          <w:p w14:paraId="69B10342" w14:textId="77777777" w:rsidR="007E261D" w:rsidRPr="007E261D" w:rsidRDefault="007E261D" w:rsidP="007E261D">
            <w:pPr>
              <w:rPr>
                <w:color w:val="000000"/>
              </w:rPr>
            </w:pPr>
            <w:r w:rsidRPr="007E261D">
              <w:rPr>
                <w:color w:val="000000"/>
                <w:lang w:val="en-GB"/>
              </w:rPr>
              <w:t>•</w:t>
            </w:r>
          </w:p>
        </w:tc>
      </w:tr>
      <w:tr w:rsidR="007E261D" w:rsidRPr="007E261D" w14:paraId="15F6AA56"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400A49E9" w14:textId="77777777" w:rsidR="007E261D" w:rsidRPr="007E261D" w:rsidRDefault="007E261D" w:rsidP="007E261D">
            <w:pPr>
              <w:rPr>
                <w:b/>
                <w:bCs/>
                <w:color w:val="000000"/>
              </w:rPr>
            </w:pPr>
            <w:r w:rsidRPr="007E261D">
              <w:rPr>
                <w:b/>
                <w:bCs/>
                <w:color w:val="000000"/>
                <w:lang w:val="en-GB"/>
              </w:rPr>
              <w:t xml:space="preserve">3.1.3 </w:t>
            </w:r>
            <w:r w:rsidRPr="007E261D">
              <w:rPr>
                <w:b/>
                <w:bCs/>
                <w:i/>
                <w:iCs/>
                <w:color w:val="000000"/>
                <w:lang w:val="en-GB"/>
              </w:rPr>
              <w:t>Emperor</w:t>
            </w:r>
          </w:p>
        </w:tc>
        <w:tc>
          <w:tcPr>
            <w:tcW w:w="889" w:type="dxa"/>
            <w:tcBorders>
              <w:top w:val="nil"/>
              <w:left w:val="nil"/>
              <w:bottom w:val="single" w:sz="8" w:space="0" w:color="FFC000"/>
              <w:right w:val="single" w:sz="8" w:space="0" w:color="FFC000"/>
            </w:tcBorders>
            <w:shd w:val="clear" w:color="000000" w:fill="FFF2CC"/>
            <w:noWrap/>
            <w:hideMark/>
          </w:tcPr>
          <w:p w14:paraId="65C23FD1"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000000" w:fill="FFF2CC"/>
            <w:noWrap/>
            <w:hideMark/>
          </w:tcPr>
          <w:p w14:paraId="68171C66"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000000" w:fill="FFF2CC"/>
            <w:noWrap/>
            <w:hideMark/>
          </w:tcPr>
          <w:p w14:paraId="59A96F56"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000000" w:fill="FFF2CC"/>
            <w:noWrap/>
            <w:hideMark/>
          </w:tcPr>
          <w:p w14:paraId="542120DD" w14:textId="77777777" w:rsidR="007E261D" w:rsidRPr="007E261D" w:rsidRDefault="007E261D" w:rsidP="007E261D">
            <w:pPr>
              <w:rPr>
                <w:rFonts w:ascii="Calibri" w:hAnsi="Calibri" w:cs="Calibri"/>
                <w:color w:val="000000"/>
              </w:rPr>
            </w:pPr>
          </w:p>
        </w:tc>
      </w:tr>
      <w:tr w:rsidR="007E261D" w:rsidRPr="007E261D" w14:paraId="781D92A9"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32F155DF" w14:textId="77777777" w:rsidR="007E261D" w:rsidRPr="007E261D" w:rsidRDefault="007E261D" w:rsidP="007E261D">
            <w:pPr>
              <w:rPr>
                <w:b/>
                <w:bCs/>
                <w:color w:val="000000"/>
              </w:rPr>
            </w:pPr>
            <w:r w:rsidRPr="007E261D">
              <w:rPr>
                <w:b/>
                <w:bCs/>
                <w:color w:val="000000"/>
                <w:lang w:val="en-GB"/>
              </w:rPr>
              <w:t>3.2 Historical Figures</w:t>
            </w:r>
          </w:p>
        </w:tc>
        <w:tc>
          <w:tcPr>
            <w:tcW w:w="889" w:type="dxa"/>
            <w:tcBorders>
              <w:top w:val="nil"/>
              <w:left w:val="nil"/>
              <w:bottom w:val="single" w:sz="8" w:space="0" w:color="FFC000"/>
              <w:right w:val="single" w:sz="8" w:space="0" w:color="FFC000"/>
            </w:tcBorders>
            <w:shd w:val="clear" w:color="auto" w:fill="auto"/>
            <w:noWrap/>
            <w:hideMark/>
          </w:tcPr>
          <w:p w14:paraId="6F78216D"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auto" w:fill="auto"/>
            <w:noWrap/>
            <w:hideMark/>
          </w:tcPr>
          <w:p w14:paraId="6EA7557F"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auto" w:fill="auto"/>
            <w:noWrap/>
            <w:hideMark/>
          </w:tcPr>
          <w:p w14:paraId="2487CF91"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auto" w:fill="auto"/>
            <w:noWrap/>
            <w:hideMark/>
          </w:tcPr>
          <w:p w14:paraId="0932ACD8" w14:textId="77777777" w:rsidR="007E261D" w:rsidRPr="007E261D" w:rsidRDefault="007E261D" w:rsidP="007E261D">
            <w:pPr>
              <w:rPr>
                <w:color w:val="000000"/>
              </w:rPr>
            </w:pPr>
            <w:r w:rsidRPr="007E261D">
              <w:rPr>
                <w:color w:val="000000"/>
                <w:lang w:val="en-GB"/>
              </w:rPr>
              <w:t>•</w:t>
            </w:r>
          </w:p>
        </w:tc>
      </w:tr>
      <w:tr w:rsidR="007E261D" w:rsidRPr="007E261D" w14:paraId="518385D9"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21906671" w14:textId="77777777" w:rsidR="007E261D" w:rsidRPr="007E261D" w:rsidRDefault="007E261D" w:rsidP="007E261D">
            <w:pPr>
              <w:rPr>
                <w:b/>
                <w:bCs/>
                <w:color w:val="000000"/>
              </w:rPr>
            </w:pPr>
            <w:r w:rsidRPr="007E261D">
              <w:rPr>
                <w:b/>
                <w:bCs/>
                <w:color w:val="000000"/>
                <w:lang w:val="en-GB"/>
              </w:rPr>
              <w:t>3.3 Mythological Figures</w:t>
            </w:r>
          </w:p>
        </w:tc>
        <w:tc>
          <w:tcPr>
            <w:tcW w:w="889" w:type="dxa"/>
            <w:tcBorders>
              <w:top w:val="nil"/>
              <w:left w:val="nil"/>
              <w:bottom w:val="single" w:sz="8" w:space="0" w:color="FFC000"/>
              <w:right w:val="single" w:sz="8" w:space="0" w:color="FFC000"/>
            </w:tcBorders>
            <w:shd w:val="clear" w:color="000000" w:fill="FFF2CC"/>
            <w:noWrap/>
            <w:hideMark/>
          </w:tcPr>
          <w:p w14:paraId="3BB6B912"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000000" w:fill="FFF2CC"/>
            <w:noWrap/>
            <w:hideMark/>
          </w:tcPr>
          <w:p w14:paraId="6BE6ADF8"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000000" w:fill="FFF2CC"/>
            <w:noWrap/>
            <w:hideMark/>
          </w:tcPr>
          <w:p w14:paraId="0BACF969" w14:textId="77777777" w:rsidR="007E261D" w:rsidRPr="007E261D" w:rsidRDefault="007E261D" w:rsidP="007E261D">
            <w:pPr>
              <w:rPr>
                <w:color w:val="000000"/>
              </w:rPr>
            </w:pPr>
            <w:r w:rsidRPr="007E261D">
              <w:rPr>
                <w:color w:val="000000"/>
                <w:lang w:val="en-GB"/>
              </w:rPr>
              <w:t>•</w:t>
            </w:r>
          </w:p>
        </w:tc>
        <w:tc>
          <w:tcPr>
            <w:tcW w:w="889" w:type="dxa"/>
            <w:tcBorders>
              <w:top w:val="nil"/>
              <w:left w:val="nil"/>
              <w:bottom w:val="single" w:sz="8" w:space="0" w:color="FFC000"/>
              <w:right w:val="single" w:sz="8" w:space="0" w:color="FFC000"/>
            </w:tcBorders>
            <w:shd w:val="clear" w:color="000000" w:fill="FFF2CC"/>
            <w:noWrap/>
            <w:hideMark/>
          </w:tcPr>
          <w:p w14:paraId="05E8DD6E" w14:textId="77777777" w:rsidR="007E261D" w:rsidRPr="007E261D" w:rsidRDefault="007E261D" w:rsidP="007E261D">
            <w:pPr>
              <w:rPr>
                <w:rFonts w:ascii="Calibri" w:hAnsi="Calibri" w:cs="Calibri"/>
                <w:color w:val="000000"/>
              </w:rPr>
            </w:pPr>
          </w:p>
        </w:tc>
      </w:tr>
      <w:tr w:rsidR="007E261D" w:rsidRPr="007E261D" w14:paraId="553CE6A5"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3DB2BB36" w14:textId="77777777" w:rsidR="007E261D" w:rsidRPr="007E261D" w:rsidRDefault="007E261D" w:rsidP="007E261D">
            <w:pPr>
              <w:rPr>
                <w:i/>
                <w:iCs/>
                <w:color w:val="FF0000"/>
              </w:rPr>
            </w:pPr>
            <w:r w:rsidRPr="007E261D">
              <w:rPr>
                <w:i/>
                <w:iCs/>
                <w:color w:val="FF0000"/>
                <w:lang w:val="en-GB"/>
              </w:rPr>
              <w:t>Effects of Dream/Vision</w:t>
            </w:r>
          </w:p>
        </w:tc>
        <w:tc>
          <w:tcPr>
            <w:tcW w:w="889" w:type="dxa"/>
            <w:tcBorders>
              <w:top w:val="nil"/>
              <w:left w:val="nil"/>
              <w:bottom w:val="single" w:sz="8" w:space="0" w:color="FFC000"/>
              <w:right w:val="single" w:sz="8" w:space="0" w:color="FFC000"/>
            </w:tcBorders>
            <w:shd w:val="clear" w:color="auto" w:fill="auto"/>
            <w:noWrap/>
            <w:hideMark/>
          </w:tcPr>
          <w:p w14:paraId="0CC4D73E"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auto" w:fill="auto"/>
            <w:noWrap/>
            <w:hideMark/>
          </w:tcPr>
          <w:p w14:paraId="76822A14"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auto" w:fill="auto"/>
            <w:noWrap/>
            <w:hideMark/>
          </w:tcPr>
          <w:p w14:paraId="7A95492F"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auto" w:fill="auto"/>
            <w:noWrap/>
            <w:hideMark/>
          </w:tcPr>
          <w:p w14:paraId="4C257D18" w14:textId="77777777" w:rsidR="007E261D" w:rsidRPr="007E261D" w:rsidRDefault="007E261D" w:rsidP="007E261D">
            <w:pPr>
              <w:rPr>
                <w:rFonts w:ascii="Calibri" w:hAnsi="Calibri" w:cs="Calibri"/>
                <w:color w:val="000000"/>
              </w:rPr>
            </w:pPr>
          </w:p>
        </w:tc>
      </w:tr>
      <w:tr w:rsidR="007E261D" w:rsidRPr="007E261D" w14:paraId="1E72C013"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1C693B7C" w14:textId="77777777" w:rsidR="007E261D" w:rsidRPr="007E261D" w:rsidRDefault="007E261D" w:rsidP="007E261D">
            <w:pPr>
              <w:rPr>
                <w:b/>
                <w:bCs/>
                <w:color w:val="000000"/>
              </w:rPr>
            </w:pPr>
            <w:r w:rsidRPr="007E261D">
              <w:rPr>
                <w:b/>
                <w:bCs/>
                <w:color w:val="000000"/>
                <w:lang w:val="en-GB"/>
              </w:rPr>
              <w:t>4.1 Wasting Sickness</w:t>
            </w:r>
          </w:p>
        </w:tc>
        <w:tc>
          <w:tcPr>
            <w:tcW w:w="889" w:type="dxa"/>
            <w:tcBorders>
              <w:top w:val="nil"/>
              <w:left w:val="nil"/>
              <w:bottom w:val="single" w:sz="8" w:space="0" w:color="FFC000"/>
              <w:right w:val="single" w:sz="8" w:space="0" w:color="FFC000"/>
            </w:tcBorders>
            <w:shd w:val="clear" w:color="000000" w:fill="FFF2CC"/>
            <w:noWrap/>
            <w:hideMark/>
          </w:tcPr>
          <w:p w14:paraId="0C1BBAF9"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000000" w:fill="FFF2CC"/>
            <w:noWrap/>
            <w:hideMark/>
          </w:tcPr>
          <w:p w14:paraId="1EE09B68"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000000" w:fill="FFF2CC"/>
            <w:noWrap/>
            <w:hideMark/>
          </w:tcPr>
          <w:p w14:paraId="29B69A0F" w14:textId="77777777" w:rsidR="007E261D" w:rsidRPr="007E261D" w:rsidRDefault="007E261D" w:rsidP="007E261D">
            <w:pPr>
              <w:rPr>
                <w:color w:val="000000"/>
              </w:rPr>
            </w:pPr>
            <w:r w:rsidRPr="007E261D">
              <w:rPr>
                <w:color w:val="000000"/>
                <w:lang w:val="en-GB"/>
              </w:rPr>
              <w:t>•</w:t>
            </w:r>
          </w:p>
        </w:tc>
        <w:tc>
          <w:tcPr>
            <w:tcW w:w="889" w:type="dxa"/>
            <w:tcBorders>
              <w:top w:val="nil"/>
              <w:left w:val="nil"/>
              <w:bottom w:val="single" w:sz="8" w:space="0" w:color="FFC000"/>
              <w:right w:val="single" w:sz="8" w:space="0" w:color="FFC000"/>
            </w:tcBorders>
            <w:shd w:val="clear" w:color="000000" w:fill="FFF2CC"/>
            <w:noWrap/>
            <w:hideMark/>
          </w:tcPr>
          <w:p w14:paraId="5D40EA8B" w14:textId="77777777" w:rsidR="007E261D" w:rsidRPr="007E261D" w:rsidRDefault="007E261D" w:rsidP="007E261D">
            <w:pPr>
              <w:rPr>
                <w:rFonts w:ascii="Calibri" w:hAnsi="Calibri" w:cs="Calibri"/>
                <w:color w:val="000000"/>
              </w:rPr>
            </w:pPr>
          </w:p>
        </w:tc>
      </w:tr>
      <w:tr w:rsidR="007E261D" w:rsidRPr="007E261D" w14:paraId="6FFFC114"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333F49C2" w14:textId="77777777" w:rsidR="007E261D" w:rsidRPr="007E261D" w:rsidRDefault="007E261D" w:rsidP="007E261D">
            <w:pPr>
              <w:rPr>
                <w:b/>
                <w:bCs/>
                <w:color w:val="000000"/>
              </w:rPr>
            </w:pPr>
            <w:r w:rsidRPr="007E261D">
              <w:rPr>
                <w:b/>
                <w:bCs/>
                <w:color w:val="000000"/>
                <w:lang w:val="en-GB"/>
              </w:rPr>
              <w:t>4.2 Anomalous Passing of Time</w:t>
            </w:r>
          </w:p>
        </w:tc>
        <w:tc>
          <w:tcPr>
            <w:tcW w:w="889" w:type="dxa"/>
            <w:tcBorders>
              <w:top w:val="nil"/>
              <w:left w:val="nil"/>
              <w:bottom w:val="single" w:sz="8" w:space="0" w:color="FFC000"/>
              <w:right w:val="single" w:sz="8" w:space="0" w:color="FFC000"/>
            </w:tcBorders>
            <w:shd w:val="clear" w:color="auto" w:fill="auto"/>
            <w:noWrap/>
            <w:hideMark/>
          </w:tcPr>
          <w:p w14:paraId="1DFD5B70"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auto" w:fill="auto"/>
            <w:noWrap/>
            <w:hideMark/>
          </w:tcPr>
          <w:p w14:paraId="1BA9A7DD"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auto" w:fill="auto"/>
            <w:noWrap/>
            <w:hideMark/>
          </w:tcPr>
          <w:p w14:paraId="56998A66" w14:textId="77777777" w:rsidR="007E261D" w:rsidRPr="007E261D" w:rsidRDefault="007E261D" w:rsidP="007E261D">
            <w:pPr>
              <w:rPr>
                <w:color w:val="000000"/>
              </w:rPr>
            </w:pPr>
            <w:r w:rsidRPr="007E261D">
              <w:rPr>
                <w:color w:val="000000"/>
                <w:lang w:val="en-GB"/>
              </w:rPr>
              <w:t>(•)</w:t>
            </w:r>
          </w:p>
        </w:tc>
        <w:tc>
          <w:tcPr>
            <w:tcW w:w="889" w:type="dxa"/>
            <w:tcBorders>
              <w:top w:val="nil"/>
              <w:left w:val="nil"/>
              <w:bottom w:val="single" w:sz="8" w:space="0" w:color="FFC000"/>
              <w:right w:val="single" w:sz="8" w:space="0" w:color="FFC000"/>
            </w:tcBorders>
            <w:shd w:val="clear" w:color="auto" w:fill="auto"/>
            <w:noWrap/>
            <w:hideMark/>
          </w:tcPr>
          <w:p w14:paraId="5B5F3EF9" w14:textId="77777777" w:rsidR="007E261D" w:rsidRPr="007E261D" w:rsidRDefault="007E261D" w:rsidP="007E261D">
            <w:pPr>
              <w:rPr>
                <w:rFonts w:ascii="Calibri" w:hAnsi="Calibri" w:cs="Calibri"/>
                <w:color w:val="000000"/>
              </w:rPr>
            </w:pPr>
          </w:p>
        </w:tc>
      </w:tr>
      <w:tr w:rsidR="007E261D" w:rsidRPr="007E261D" w14:paraId="41EED101"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419F0850" w14:textId="77777777" w:rsidR="007E261D" w:rsidRPr="007E261D" w:rsidRDefault="007E261D" w:rsidP="007E261D">
            <w:pPr>
              <w:rPr>
                <w:b/>
                <w:bCs/>
                <w:color w:val="000000"/>
              </w:rPr>
            </w:pPr>
            <w:r w:rsidRPr="007E261D">
              <w:rPr>
                <w:b/>
                <w:bCs/>
                <w:color w:val="000000"/>
                <w:lang w:val="en-GB"/>
              </w:rPr>
              <w:t>4.3 Cure</w:t>
            </w:r>
          </w:p>
        </w:tc>
        <w:tc>
          <w:tcPr>
            <w:tcW w:w="889" w:type="dxa"/>
            <w:tcBorders>
              <w:top w:val="nil"/>
              <w:left w:val="nil"/>
              <w:bottom w:val="single" w:sz="8" w:space="0" w:color="FFC000"/>
              <w:right w:val="single" w:sz="8" w:space="0" w:color="FFC000"/>
            </w:tcBorders>
            <w:shd w:val="clear" w:color="000000" w:fill="FFF2CC"/>
            <w:noWrap/>
            <w:hideMark/>
          </w:tcPr>
          <w:p w14:paraId="0D0EBC35"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000000" w:fill="FFF2CC"/>
            <w:noWrap/>
            <w:hideMark/>
          </w:tcPr>
          <w:p w14:paraId="0956FA40"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000000" w:fill="FFF2CC"/>
            <w:noWrap/>
            <w:hideMark/>
          </w:tcPr>
          <w:p w14:paraId="68CB172E"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000000" w:fill="FFF2CC"/>
            <w:noWrap/>
            <w:hideMark/>
          </w:tcPr>
          <w:p w14:paraId="524526D0" w14:textId="77777777" w:rsidR="007E261D" w:rsidRPr="007E261D" w:rsidRDefault="007E261D" w:rsidP="007E261D">
            <w:pPr>
              <w:rPr>
                <w:color w:val="000000"/>
              </w:rPr>
            </w:pPr>
            <w:r w:rsidRPr="007E261D">
              <w:rPr>
                <w:color w:val="000000"/>
                <w:lang w:val="en-GB"/>
              </w:rPr>
              <w:t>•</w:t>
            </w:r>
          </w:p>
        </w:tc>
      </w:tr>
      <w:tr w:rsidR="007E261D" w:rsidRPr="007E261D" w14:paraId="6C4554DE"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01D4EC3B" w14:textId="77777777" w:rsidR="007E261D" w:rsidRPr="007E261D" w:rsidRDefault="007E261D" w:rsidP="007E261D">
            <w:pPr>
              <w:rPr>
                <w:b/>
                <w:bCs/>
                <w:color w:val="000000"/>
              </w:rPr>
            </w:pPr>
            <w:r w:rsidRPr="007E261D">
              <w:rPr>
                <w:b/>
                <w:bCs/>
                <w:color w:val="000000"/>
                <w:lang w:val="en-GB"/>
              </w:rPr>
              <w:t>4.4 Gaining of Knowledge</w:t>
            </w:r>
          </w:p>
        </w:tc>
        <w:tc>
          <w:tcPr>
            <w:tcW w:w="889" w:type="dxa"/>
            <w:tcBorders>
              <w:top w:val="nil"/>
              <w:left w:val="nil"/>
              <w:bottom w:val="single" w:sz="8" w:space="0" w:color="FFC000"/>
              <w:right w:val="single" w:sz="8" w:space="0" w:color="FFC000"/>
            </w:tcBorders>
            <w:shd w:val="clear" w:color="auto" w:fill="auto"/>
            <w:noWrap/>
            <w:hideMark/>
          </w:tcPr>
          <w:p w14:paraId="6077573E"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auto" w:fill="auto"/>
            <w:noWrap/>
            <w:hideMark/>
          </w:tcPr>
          <w:p w14:paraId="5D5ACE20"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auto" w:fill="auto"/>
            <w:noWrap/>
            <w:hideMark/>
          </w:tcPr>
          <w:p w14:paraId="7FA281FB" w14:textId="77777777" w:rsidR="007E261D" w:rsidRPr="007E261D" w:rsidRDefault="007E261D" w:rsidP="007E261D">
            <w:pPr>
              <w:rPr>
                <w:color w:val="000000"/>
              </w:rPr>
            </w:pPr>
            <w:r w:rsidRPr="007E261D">
              <w:rPr>
                <w:color w:val="000000"/>
                <w:lang w:val="en-GB"/>
              </w:rPr>
              <w:t>•</w:t>
            </w:r>
          </w:p>
        </w:tc>
        <w:tc>
          <w:tcPr>
            <w:tcW w:w="889" w:type="dxa"/>
            <w:tcBorders>
              <w:top w:val="nil"/>
              <w:left w:val="nil"/>
              <w:bottom w:val="single" w:sz="8" w:space="0" w:color="FFC000"/>
              <w:right w:val="single" w:sz="8" w:space="0" w:color="FFC000"/>
            </w:tcBorders>
            <w:shd w:val="clear" w:color="auto" w:fill="auto"/>
            <w:noWrap/>
            <w:hideMark/>
          </w:tcPr>
          <w:p w14:paraId="18616AA7" w14:textId="77777777" w:rsidR="007E261D" w:rsidRPr="007E261D" w:rsidRDefault="007E261D" w:rsidP="007E261D">
            <w:pPr>
              <w:rPr>
                <w:color w:val="000000"/>
              </w:rPr>
            </w:pPr>
            <w:r w:rsidRPr="007E261D">
              <w:rPr>
                <w:color w:val="000000"/>
                <w:lang w:val="en-GB"/>
              </w:rPr>
              <w:t>•</w:t>
            </w:r>
          </w:p>
        </w:tc>
      </w:tr>
      <w:tr w:rsidR="007E261D" w:rsidRPr="00BD1079" w14:paraId="636CAAD4"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3AD5BE70" w14:textId="77777777" w:rsidR="007E261D" w:rsidRPr="007E261D" w:rsidRDefault="007E261D" w:rsidP="007E261D">
            <w:pPr>
              <w:rPr>
                <w:i/>
                <w:iCs/>
                <w:color w:val="FF0000"/>
                <w:lang w:val="en-US"/>
              </w:rPr>
            </w:pPr>
            <w:r w:rsidRPr="007E261D">
              <w:rPr>
                <w:i/>
                <w:iCs/>
                <w:color w:val="FF0000"/>
                <w:lang w:val="en-GB"/>
              </w:rPr>
              <w:t>Themes outside of Dream/Vision</w:t>
            </w:r>
          </w:p>
        </w:tc>
        <w:tc>
          <w:tcPr>
            <w:tcW w:w="889" w:type="dxa"/>
            <w:tcBorders>
              <w:top w:val="nil"/>
              <w:left w:val="nil"/>
              <w:bottom w:val="single" w:sz="8" w:space="0" w:color="FFC000"/>
              <w:right w:val="single" w:sz="8" w:space="0" w:color="FFC000"/>
            </w:tcBorders>
            <w:shd w:val="clear" w:color="000000" w:fill="FFF2CC"/>
            <w:noWrap/>
            <w:hideMark/>
          </w:tcPr>
          <w:p w14:paraId="34F796D8" w14:textId="77777777" w:rsidR="007E261D" w:rsidRPr="007E261D" w:rsidRDefault="007E261D" w:rsidP="007E261D">
            <w:pPr>
              <w:rPr>
                <w:rFonts w:ascii="Calibri" w:hAnsi="Calibri" w:cs="Calibri"/>
                <w:color w:val="000000"/>
                <w:lang w:val="en-US"/>
              </w:rPr>
            </w:pPr>
          </w:p>
        </w:tc>
        <w:tc>
          <w:tcPr>
            <w:tcW w:w="787" w:type="dxa"/>
            <w:tcBorders>
              <w:top w:val="nil"/>
              <w:left w:val="nil"/>
              <w:bottom w:val="single" w:sz="8" w:space="0" w:color="FFC000"/>
              <w:right w:val="single" w:sz="8" w:space="0" w:color="FFC000"/>
            </w:tcBorders>
            <w:shd w:val="clear" w:color="000000" w:fill="FFF2CC"/>
            <w:noWrap/>
            <w:hideMark/>
          </w:tcPr>
          <w:p w14:paraId="1962B33D" w14:textId="77777777" w:rsidR="007E261D" w:rsidRPr="007E261D" w:rsidRDefault="007E261D" w:rsidP="007E261D">
            <w:pPr>
              <w:rPr>
                <w:rFonts w:ascii="Calibri" w:hAnsi="Calibri" w:cs="Calibri"/>
                <w:color w:val="000000"/>
                <w:lang w:val="en-US"/>
              </w:rPr>
            </w:pPr>
          </w:p>
        </w:tc>
        <w:tc>
          <w:tcPr>
            <w:tcW w:w="728" w:type="dxa"/>
            <w:tcBorders>
              <w:top w:val="nil"/>
              <w:left w:val="nil"/>
              <w:bottom w:val="single" w:sz="8" w:space="0" w:color="FFC000"/>
              <w:right w:val="single" w:sz="8" w:space="0" w:color="FFC000"/>
            </w:tcBorders>
            <w:shd w:val="clear" w:color="000000" w:fill="FFF2CC"/>
            <w:noWrap/>
            <w:hideMark/>
          </w:tcPr>
          <w:p w14:paraId="7A82EBAC" w14:textId="77777777" w:rsidR="007E261D" w:rsidRPr="007E261D" w:rsidRDefault="007E261D" w:rsidP="007E261D">
            <w:pPr>
              <w:rPr>
                <w:rFonts w:ascii="Calibri" w:hAnsi="Calibri" w:cs="Calibri"/>
                <w:color w:val="000000"/>
                <w:lang w:val="en-US"/>
              </w:rPr>
            </w:pPr>
          </w:p>
        </w:tc>
        <w:tc>
          <w:tcPr>
            <w:tcW w:w="889" w:type="dxa"/>
            <w:tcBorders>
              <w:top w:val="nil"/>
              <w:left w:val="nil"/>
              <w:bottom w:val="single" w:sz="8" w:space="0" w:color="FFC000"/>
              <w:right w:val="single" w:sz="8" w:space="0" w:color="FFC000"/>
            </w:tcBorders>
            <w:shd w:val="clear" w:color="000000" w:fill="FFF2CC"/>
            <w:noWrap/>
            <w:hideMark/>
          </w:tcPr>
          <w:p w14:paraId="0B980E63" w14:textId="77777777" w:rsidR="007E261D" w:rsidRPr="007E261D" w:rsidRDefault="007E261D" w:rsidP="007E261D">
            <w:pPr>
              <w:rPr>
                <w:rFonts w:ascii="Calibri" w:hAnsi="Calibri" w:cs="Calibri"/>
                <w:color w:val="000000"/>
                <w:lang w:val="en-US"/>
              </w:rPr>
            </w:pPr>
          </w:p>
        </w:tc>
      </w:tr>
      <w:tr w:rsidR="007E261D" w:rsidRPr="007E261D" w14:paraId="190181C3"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5AE27010" w14:textId="77777777" w:rsidR="007E261D" w:rsidRPr="007E261D" w:rsidRDefault="007E261D" w:rsidP="007E261D">
            <w:pPr>
              <w:rPr>
                <w:b/>
                <w:bCs/>
                <w:color w:val="000000"/>
              </w:rPr>
            </w:pPr>
            <w:r w:rsidRPr="007E261D">
              <w:rPr>
                <w:b/>
                <w:bCs/>
                <w:color w:val="000000"/>
                <w:lang w:val="en-GB"/>
              </w:rPr>
              <w:t>5.1 Conquest</w:t>
            </w:r>
          </w:p>
        </w:tc>
        <w:tc>
          <w:tcPr>
            <w:tcW w:w="889" w:type="dxa"/>
            <w:tcBorders>
              <w:top w:val="nil"/>
              <w:left w:val="nil"/>
              <w:bottom w:val="single" w:sz="8" w:space="0" w:color="FFC000"/>
              <w:right w:val="single" w:sz="8" w:space="0" w:color="FFC000"/>
            </w:tcBorders>
            <w:shd w:val="clear" w:color="auto" w:fill="auto"/>
            <w:noWrap/>
            <w:hideMark/>
          </w:tcPr>
          <w:p w14:paraId="3BF208FA"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auto" w:fill="auto"/>
            <w:noWrap/>
            <w:hideMark/>
          </w:tcPr>
          <w:p w14:paraId="4F4F3FA1"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auto" w:fill="auto"/>
            <w:noWrap/>
            <w:hideMark/>
          </w:tcPr>
          <w:p w14:paraId="2E48D10A" w14:textId="77777777" w:rsidR="007E261D" w:rsidRPr="007E261D" w:rsidRDefault="007E261D" w:rsidP="007E261D">
            <w:pPr>
              <w:rPr>
                <w:color w:val="000000"/>
              </w:rPr>
            </w:pPr>
            <w:r w:rsidRPr="007E261D">
              <w:rPr>
                <w:color w:val="000000"/>
                <w:lang w:val="en-GB"/>
              </w:rPr>
              <w:t>•</w:t>
            </w:r>
          </w:p>
        </w:tc>
        <w:tc>
          <w:tcPr>
            <w:tcW w:w="889" w:type="dxa"/>
            <w:tcBorders>
              <w:top w:val="nil"/>
              <w:left w:val="nil"/>
              <w:bottom w:val="single" w:sz="8" w:space="0" w:color="FFC000"/>
              <w:right w:val="single" w:sz="8" w:space="0" w:color="FFC000"/>
            </w:tcBorders>
            <w:shd w:val="clear" w:color="auto" w:fill="auto"/>
            <w:noWrap/>
            <w:hideMark/>
          </w:tcPr>
          <w:p w14:paraId="3A884666" w14:textId="77777777" w:rsidR="007E261D" w:rsidRPr="007E261D" w:rsidRDefault="007E261D" w:rsidP="007E261D">
            <w:pPr>
              <w:rPr>
                <w:color w:val="000000"/>
              </w:rPr>
            </w:pPr>
          </w:p>
        </w:tc>
      </w:tr>
      <w:tr w:rsidR="007E261D" w:rsidRPr="007E261D" w14:paraId="074D9F6A"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000000" w:fill="FFF2CC"/>
            <w:noWrap/>
            <w:hideMark/>
          </w:tcPr>
          <w:p w14:paraId="69DBCCFC" w14:textId="77777777" w:rsidR="007E261D" w:rsidRPr="007E261D" w:rsidRDefault="007E261D" w:rsidP="007E261D">
            <w:pPr>
              <w:rPr>
                <w:b/>
                <w:bCs/>
                <w:color w:val="000000"/>
              </w:rPr>
            </w:pPr>
            <w:r w:rsidRPr="007E261D">
              <w:rPr>
                <w:b/>
                <w:bCs/>
                <w:color w:val="000000"/>
                <w:lang w:val="en-GB"/>
              </w:rPr>
              <w:t>5.2 Religion</w:t>
            </w:r>
          </w:p>
        </w:tc>
        <w:tc>
          <w:tcPr>
            <w:tcW w:w="889" w:type="dxa"/>
            <w:tcBorders>
              <w:top w:val="nil"/>
              <w:left w:val="nil"/>
              <w:bottom w:val="single" w:sz="8" w:space="0" w:color="FFC000"/>
              <w:right w:val="single" w:sz="8" w:space="0" w:color="FFC000"/>
            </w:tcBorders>
            <w:shd w:val="clear" w:color="000000" w:fill="FFF2CC"/>
            <w:noWrap/>
            <w:hideMark/>
          </w:tcPr>
          <w:p w14:paraId="3053D3C3" w14:textId="77777777" w:rsidR="007E261D" w:rsidRPr="007E261D" w:rsidRDefault="007E261D" w:rsidP="007E261D">
            <w:pPr>
              <w:rPr>
                <w:rFonts w:ascii="Calibri" w:hAnsi="Calibri" w:cs="Calibri"/>
                <w:color w:val="000000"/>
              </w:rPr>
            </w:pPr>
          </w:p>
        </w:tc>
        <w:tc>
          <w:tcPr>
            <w:tcW w:w="787" w:type="dxa"/>
            <w:tcBorders>
              <w:top w:val="nil"/>
              <w:left w:val="nil"/>
              <w:bottom w:val="single" w:sz="8" w:space="0" w:color="FFC000"/>
              <w:right w:val="single" w:sz="8" w:space="0" w:color="FFC000"/>
            </w:tcBorders>
            <w:shd w:val="clear" w:color="000000" w:fill="FFF2CC"/>
            <w:noWrap/>
            <w:hideMark/>
          </w:tcPr>
          <w:p w14:paraId="1AEFAF1E" w14:textId="77777777" w:rsidR="007E261D" w:rsidRPr="007E261D" w:rsidRDefault="007E261D" w:rsidP="007E261D">
            <w:pPr>
              <w:rPr>
                <w:rFonts w:ascii="Calibri" w:hAnsi="Calibri" w:cs="Calibri"/>
                <w:color w:val="000000"/>
              </w:rPr>
            </w:pPr>
          </w:p>
        </w:tc>
        <w:tc>
          <w:tcPr>
            <w:tcW w:w="728" w:type="dxa"/>
            <w:tcBorders>
              <w:top w:val="nil"/>
              <w:left w:val="nil"/>
              <w:bottom w:val="single" w:sz="8" w:space="0" w:color="FFC000"/>
              <w:right w:val="single" w:sz="8" w:space="0" w:color="FFC000"/>
            </w:tcBorders>
            <w:shd w:val="clear" w:color="000000" w:fill="FFF2CC"/>
            <w:noWrap/>
            <w:hideMark/>
          </w:tcPr>
          <w:p w14:paraId="781DCC1D" w14:textId="77777777" w:rsidR="007E261D" w:rsidRPr="007E261D" w:rsidRDefault="007E261D" w:rsidP="007E261D">
            <w:pPr>
              <w:rPr>
                <w:rFonts w:ascii="Calibri" w:hAnsi="Calibri" w:cs="Calibri"/>
                <w:color w:val="000000"/>
              </w:rPr>
            </w:pPr>
          </w:p>
        </w:tc>
        <w:tc>
          <w:tcPr>
            <w:tcW w:w="889" w:type="dxa"/>
            <w:tcBorders>
              <w:top w:val="nil"/>
              <w:left w:val="nil"/>
              <w:bottom w:val="single" w:sz="8" w:space="0" w:color="FFC000"/>
              <w:right w:val="single" w:sz="8" w:space="0" w:color="FFC000"/>
            </w:tcBorders>
            <w:shd w:val="clear" w:color="000000" w:fill="FFF2CC"/>
            <w:noWrap/>
            <w:hideMark/>
          </w:tcPr>
          <w:p w14:paraId="2A2C79E9" w14:textId="77777777" w:rsidR="007E261D" w:rsidRPr="007E261D" w:rsidRDefault="007E261D" w:rsidP="007E261D">
            <w:pPr>
              <w:rPr>
                <w:color w:val="000000"/>
              </w:rPr>
            </w:pPr>
            <w:r w:rsidRPr="007E261D">
              <w:rPr>
                <w:color w:val="000000"/>
                <w:lang w:val="en-GB"/>
              </w:rPr>
              <w:t>•</w:t>
            </w:r>
          </w:p>
        </w:tc>
      </w:tr>
      <w:tr w:rsidR="007E261D" w:rsidRPr="007E261D" w14:paraId="6655AF9A" w14:textId="77777777" w:rsidTr="001D0290">
        <w:trPr>
          <w:trHeight w:val="213"/>
        </w:trPr>
        <w:tc>
          <w:tcPr>
            <w:tcW w:w="3420" w:type="dxa"/>
            <w:tcBorders>
              <w:top w:val="nil"/>
              <w:left w:val="single" w:sz="8" w:space="0" w:color="FFC000"/>
              <w:bottom w:val="single" w:sz="8" w:space="0" w:color="FFC000"/>
              <w:right w:val="single" w:sz="8" w:space="0" w:color="FFC000"/>
            </w:tcBorders>
            <w:shd w:val="clear" w:color="auto" w:fill="auto"/>
            <w:noWrap/>
            <w:hideMark/>
          </w:tcPr>
          <w:p w14:paraId="47E948B9" w14:textId="77777777" w:rsidR="007E261D" w:rsidRPr="007E261D" w:rsidRDefault="007E261D" w:rsidP="007E261D">
            <w:pPr>
              <w:rPr>
                <w:b/>
                <w:bCs/>
                <w:color w:val="000000"/>
              </w:rPr>
            </w:pPr>
            <w:r w:rsidRPr="007E261D">
              <w:rPr>
                <w:b/>
                <w:bCs/>
                <w:color w:val="000000"/>
                <w:lang w:val="en-GB"/>
              </w:rPr>
              <w:t>5.3 Travel</w:t>
            </w:r>
          </w:p>
        </w:tc>
        <w:tc>
          <w:tcPr>
            <w:tcW w:w="889" w:type="dxa"/>
            <w:tcBorders>
              <w:top w:val="nil"/>
              <w:left w:val="nil"/>
              <w:bottom w:val="single" w:sz="8" w:space="0" w:color="FFC000"/>
              <w:right w:val="single" w:sz="8" w:space="0" w:color="FFC000"/>
            </w:tcBorders>
            <w:shd w:val="clear" w:color="auto" w:fill="auto"/>
            <w:noWrap/>
            <w:hideMark/>
          </w:tcPr>
          <w:p w14:paraId="5B97C948" w14:textId="77777777" w:rsidR="007E261D" w:rsidRPr="007E261D" w:rsidRDefault="007E261D" w:rsidP="007E261D">
            <w:pPr>
              <w:rPr>
                <w:color w:val="000000"/>
              </w:rPr>
            </w:pPr>
            <w:r w:rsidRPr="007E261D">
              <w:rPr>
                <w:color w:val="000000"/>
                <w:lang w:val="en-GB"/>
              </w:rPr>
              <w:t>•</w:t>
            </w:r>
          </w:p>
        </w:tc>
        <w:tc>
          <w:tcPr>
            <w:tcW w:w="787" w:type="dxa"/>
            <w:tcBorders>
              <w:top w:val="nil"/>
              <w:left w:val="nil"/>
              <w:bottom w:val="single" w:sz="8" w:space="0" w:color="FFC000"/>
              <w:right w:val="single" w:sz="8" w:space="0" w:color="FFC000"/>
            </w:tcBorders>
            <w:shd w:val="clear" w:color="auto" w:fill="auto"/>
            <w:noWrap/>
            <w:hideMark/>
          </w:tcPr>
          <w:p w14:paraId="6911B475" w14:textId="77777777" w:rsidR="007E261D" w:rsidRPr="007E261D" w:rsidRDefault="007E261D" w:rsidP="007E261D">
            <w:pPr>
              <w:rPr>
                <w:color w:val="000000"/>
              </w:rPr>
            </w:pPr>
            <w:r w:rsidRPr="007E261D">
              <w:rPr>
                <w:color w:val="000000"/>
                <w:lang w:val="en-GB"/>
              </w:rPr>
              <w:t>(•)</w:t>
            </w:r>
          </w:p>
        </w:tc>
        <w:tc>
          <w:tcPr>
            <w:tcW w:w="728" w:type="dxa"/>
            <w:tcBorders>
              <w:top w:val="nil"/>
              <w:left w:val="nil"/>
              <w:bottom w:val="single" w:sz="8" w:space="0" w:color="FFC000"/>
              <w:right w:val="single" w:sz="8" w:space="0" w:color="FFC000"/>
            </w:tcBorders>
            <w:shd w:val="clear" w:color="auto" w:fill="auto"/>
            <w:noWrap/>
            <w:hideMark/>
          </w:tcPr>
          <w:p w14:paraId="6744DC85" w14:textId="77777777" w:rsidR="007E261D" w:rsidRPr="007E261D" w:rsidRDefault="007E261D" w:rsidP="007E261D">
            <w:pPr>
              <w:rPr>
                <w:color w:val="000000"/>
              </w:rPr>
            </w:pPr>
            <w:r w:rsidRPr="007E261D">
              <w:rPr>
                <w:color w:val="000000"/>
                <w:lang w:val="en-GB"/>
              </w:rPr>
              <w:t>•</w:t>
            </w:r>
          </w:p>
        </w:tc>
        <w:tc>
          <w:tcPr>
            <w:tcW w:w="889" w:type="dxa"/>
            <w:tcBorders>
              <w:top w:val="nil"/>
              <w:left w:val="nil"/>
              <w:bottom w:val="single" w:sz="8" w:space="0" w:color="FFC000"/>
              <w:right w:val="single" w:sz="8" w:space="0" w:color="FFC000"/>
            </w:tcBorders>
            <w:shd w:val="clear" w:color="auto" w:fill="auto"/>
            <w:noWrap/>
            <w:hideMark/>
          </w:tcPr>
          <w:p w14:paraId="57CCC95C" w14:textId="77777777" w:rsidR="007E261D" w:rsidRPr="007E261D" w:rsidRDefault="007E261D" w:rsidP="007E261D">
            <w:pPr>
              <w:rPr>
                <w:color w:val="000000"/>
              </w:rPr>
            </w:pPr>
            <w:r w:rsidRPr="007E261D">
              <w:rPr>
                <w:color w:val="000000"/>
                <w:lang w:val="en-GB"/>
              </w:rPr>
              <w:t>•</w:t>
            </w:r>
          </w:p>
        </w:tc>
      </w:tr>
    </w:tbl>
    <w:p w14:paraId="7C40A9C3" w14:textId="386BA4E9" w:rsidR="007E261D" w:rsidRPr="007E261D" w:rsidRDefault="007E261D" w:rsidP="007E261D">
      <w:pPr>
        <w:spacing w:line="360" w:lineRule="auto"/>
        <w:rPr>
          <w:lang w:val="en-GB"/>
        </w:rPr>
      </w:pPr>
      <w:r w:rsidRPr="007E261D">
        <w:rPr>
          <w:lang w:val="en-GB"/>
        </w:rPr>
        <w:lastRenderedPageBreak/>
        <w:t>This table provides the framework for my discussion: as the circumstances and the supernatural experience (</w:t>
      </w:r>
      <w:r w:rsidR="000D6F42">
        <w:rPr>
          <w:lang w:val="en-GB"/>
        </w:rPr>
        <w:t>i.e. the core characteristics of (dream-) vision literature</w:t>
      </w:r>
      <w:r w:rsidRPr="007E261D">
        <w:rPr>
          <w:lang w:val="en-GB"/>
        </w:rPr>
        <w:t>) have been discussed above, the thematic discussion will commence with a discussion of the major themes. First, I will discuss time and travel</w:t>
      </w:r>
      <w:r w:rsidR="000D6F42">
        <w:rPr>
          <w:lang w:val="en-GB"/>
        </w:rPr>
        <w:t xml:space="preserve">, i.e. 2.2 and 4.2. </w:t>
      </w:r>
      <w:r w:rsidRPr="007E261D">
        <w:rPr>
          <w:lang w:val="en-GB"/>
        </w:rPr>
        <w:t>Thereafter, I will expand on the characters</w:t>
      </w:r>
      <w:r w:rsidR="000D6F42">
        <w:rPr>
          <w:lang w:val="en-GB"/>
        </w:rPr>
        <w:t>, i.e. sections 3.1-3.3</w:t>
      </w:r>
      <w:r w:rsidRPr="007E261D">
        <w:rPr>
          <w:lang w:val="en-GB"/>
        </w:rPr>
        <w:t>, and end with a section on love and sickness</w:t>
      </w:r>
      <w:r w:rsidR="000D6F42">
        <w:rPr>
          <w:lang w:val="en-GB"/>
        </w:rPr>
        <w:t>, i.e. 4.1-4.3</w:t>
      </w:r>
      <w:r w:rsidRPr="007E261D">
        <w:rPr>
          <w:lang w:val="en-GB"/>
        </w:rPr>
        <w:t>.</w:t>
      </w:r>
      <w:r w:rsidRPr="007E261D">
        <w:rPr>
          <w:vertAlign w:val="superscript"/>
          <w:lang w:val="en-GB"/>
        </w:rPr>
        <w:footnoteReference w:id="302"/>
      </w:r>
      <w:r w:rsidRPr="007E261D">
        <w:rPr>
          <w:lang w:val="en-GB"/>
        </w:rPr>
        <w:t xml:space="preserve"> </w:t>
      </w:r>
    </w:p>
    <w:p w14:paraId="57BD90C8" w14:textId="77777777" w:rsidR="007E261D" w:rsidRPr="007E261D" w:rsidRDefault="007E261D" w:rsidP="007E261D">
      <w:pPr>
        <w:spacing w:line="360" w:lineRule="auto"/>
        <w:outlineLvl w:val="2"/>
        <w:rPr>
          <w:lang w:val="en-GB"/>
        </w:rPr>
      </w:pPr>
    </w:p>
    <w:p w14:paraId="1E6822F2" w14:textId="77777777" w:rsidR="007E261D" w:rsidRPr="007E261D" w:rsidRDefault="007E261D" w:rsidP="007E261D">
      <w:pPr>
        <w:pStyle w:val="Kop3"/>
      </w:pPr>
      <w:bookmarkStart w:id="62" w:name="_Toc104916228"/>
      <w:bookmarkStart w:id="63" w:name="_Toc109938046"/>
      <w:r w:rsidRPr="007E261D">
        <w:t>Time and Travel</w:t>
      </w:r>
      <w:bookmarkEnd w:id="62"/>
      <w:bookmarkEnd w:id="63"/>
    </w:p>
    <w:p w14:paraId="1C117309" w14:textId="14A2442F" w:rsidR="007E261D" w:rsidRPr="007E261D" w:rsidRDefault="007E261D" w:rsidP="007E261D">
      <w:pPr>
        <w:spacing w:line="360" w:lineRule="auto"/>
        <w:rPr>
          <w:lang w:val="en-GB"/>
        </w:rPr>
      </w:pPr>
      <w:r w:rsidRPr="007E261D">
        <w:rPr>
          <w:lang w:val="en-GB"/>
        </w:rPr>
        <w:t xml:space="preserve">As seen in </w:t>
      </w:r>
      <w:r w:rsidRPr="007E261D">
        <w:rPr>
          <w:i/>
          <w:iCs/>
          <w:lang w:val="en-GB"/>
        </w:rPr>
        <w:t>Breuddwyd Maxen Wledic</w:t>
      </w:r>
      <w:r w:rsidRPr="007E261D">
        <w:rPr>
          <w:lang w:val="en-GB"/>
        </w:rPr>
        <w:t>, the landscape dreamt has ties to the physical world. Through retracing his steps, Maxen is able to physically travel to the locations he has dreamt about. The people Maxen dreams about are already there; they did not come into being simply through his dream. The dreamscape then may be considered liminal, existing in-between. The journey sequence is presented as follows:</w:t>
      </w:r>
      <w:r w:rsidRPr="007E261D">
        <w:rPr>
          <w:vertAlign w:val="superscript"/>
          <w:lang w:val="en-GB"/>
        </w:rPr>
        <w:footnoteReference w:id="303"/>
      </w:r>
    </w:p>
    <w:p w14:paraId="6476E0EE" w14:textId="22B28CE6" w:rsidR="007E261D" w:rsidRPr="007E261D" w:rsidRDefault="007E261D" w:rsidP="007E261D">
      <w:pPr>
        <w:spacing w:line="360" w:lineRule="auto"/>
        <w:ind w:left="708" w:right="709"/>
        <w:jc w:val="both"/>
        <w:rPr>
          <w:lang w:val="en-GB"/>
        </w:rPr>
      </w:pPr>
      <w:r w:rsidRPr="007E261D">
        <w:rPr>
          <w:lang w:val="en-GB"/>
        </w:rPr>
        <w:t xml:space="preserve">[...] </w:t>
      </w:r>
      <w:r w:rsidRPr="007E261D">
        <w:rPr>
          <w:i/>
          <w:iCs/>
          <w:lang w:val="en-GB"/>
        </w:rPr>
        <w:t>sef breidwyt a welei,- y uot yn kerdet dyffrynn yr avon hyt y blaen. Ac y vynyd uchaf o</w:t>
      </w:r>
      <w:r w:rsidR="003647A5">
        <w:rPr>
          <w:i/>
          <w:iCs/>
          <w:lang w:val="en-GB"/>
        </w:rPr>
        <w:t>’</w:t>
      </w:r>
      <w:r w:rsidRPr="007E261D">
        <w:rPr>
          <w:i/>
          <w:iCs/>
          <w:lang w:val="en-GB"/>
        </w:rPr>
        <w:t>r byt y deuei. Ef a tebygei vot y mynyd yn gyfuch a</w:t>
      </w:r>
      <w:r w:rsidR="003647A5">
        <w:rPr>
          <w:i/>
          <w:iCs/>
          <w:lang w:val="en-GB"/>
        </w:rPr>
        <w:t>’</w:t>
      </w:r>
      <w:r w:rsidRPr="007E261D">
        <w:rPr>
          <w:i/>
          <w:iCs/>
          <w:lang w:val="en-GB"/>
        </w:rPr>
        <w:t>r awyr. A phan deuei dros y mynyd ef a welei y vot yn kerdet gwladoed teccaf a gwastattaf a welsei dyn eiryoet, o</w:t>
      </w:r>
      <w:r w:rsidR="003647A5">
        <w:rPr>
          <w:i/>
          <w:iCs/>
          <w:lang w:val="en-GB"/>
        </w:rPr>
        <w:t>’</w:t>
      </w:r>
      <w:r w:rsidRPr="007E261D">
        <w:rPr>
          <w:i/>
          <w:iCs/>
          <w:lang w:val="en-GB"/>
        </w:rPr>
        <w:t>r parth arall y</w:t>
      </w:r>
      <w:r w:rsidR="003647A5">
        <w:rPr>
          <w:i/>
          <w:iCs/>
          <w:lang w:val="en-GB"/>
        </w:rPr>
        <w:t>’</w:t>
      </w:r>
      <w:r w:rsidRPr="007E261D">
        <w:rPr>
          <w:i/>
          <w:iCs/>
          <w:lang w:val="en-GB"/>
        </w:rPr>
        <w:t>r mynyd; a phrif ayonyd y kerdei. py hyt bynnac y kerdei velly, ef a doeth y aber prif auon vwyhaf o</w:t>
      </w:r>
      <w:r w:rsidR="003647A5">
        <w:rPr>
          <w:i/>
          <w:iCs/>
          <w:lang w:val="en-GB"/>
        </w:rPr>
        <w:t>’</w:t>
      </w:r>
      <w:r w:rsidRPr="007E261D">
        <w:rPr>
          <w:i/>
          <w:iCs/>
          <w:lang w:val="en-GB"/>
        </w:rPr>
        <w:t>r a welsei neb; a phrif dinas a welei yn aber yr avon, a phrif gaer yn y dinas [...], Ef a welei y dyuot y ynys deckaf o</w:t>
      </w:r>
      <w:r w:rsidR="003647A5">
        <w:rPr>
          <w:i/>
          <w:iCs/>
          <w:lang w:val="en-GB"/>
        </w:rPr>
        <w:t>’</w:t>
      </w:r>
      <w:r w:rsidRPr="007E261D">
        <w:rPr>
          <w:i/>
          <w:iCs/>
          <w:lang w:val="en-GB"/>
        </w:rPr>
        <w:t>r holl vyt; a gwedy y kerdei ar draws yr ynys o</w:t>
      </w:r>
      <w:r w:rsidR="003647A5">
        <w:rPr>
          <w:i/>
          <w:iCs/>
          <w:lang w:val="en-GB"/>
        </w:rPr>
        <w:t>’</w:t>
      </w:r>
      <w:r w:rsidRPr="007E261D">
        <w:rPr>
          <w:i/>
          <w:iCs/>
          <w:lang w:val="en-GB"/>
        </w:rPr>
        <w:t>r mor py gilyd hyt yr ymyl eithaf o</w:t>
      </w:r>
      <w:r w:rsidR="003647A5">
        <w:rPr>
          <w:i/>
          <w:iCs/>
          <w:lang w:val="en-GB"/>
        </w:rPr>
        <w:t>’</w:t>
      </w:r>
      <w:r w:rsidRPr="007E261D">
        <w:rPr>
          <w:i/>
          <w:iCs/>
          <w:lang w:val="en-GB"/>
        </w:rPr>
        <w:t>r ynys, kymmeu a welei, a diffwys, a cherric uchel, a thir agarw amdyfrwys, ny rywelsei eiryoet y gyfryw. Ac odyno ef a welei yn y mor guarwyneb â</w:t>
      </w:r>
      <w:r w:rsidR="003647A5">
        <w:rPr>
          <w:i/>
          <w:iCs/>
          <w:lang w:val="en-GB"/>
        </w:rPr>
        <w:t>’</w:t>
      </w:r>
      <w:r w:rsidRPr="007E261D">
        <w:rPr>
          <w:i/>
          <w:iCs/>
          <w:lang w:val="en-GB"/>
        </w:rPr>
        <w:t>r tir amdyfrwys hwnnw, ynys: ac y rygtaw a</w:t>
      </w:r>
      <w:r w:rsidR="003647A5">
        <w:rPr>
          <w:i/>
          <w:iCs/>
          <w:lang w:val="en-GB"/>
        </w:rPr>
        <w:t>’</w:t>
      </w:r>
      <w:r w:rsidRPr="007E261D">
        <w:rPr>
          <w:i/>
          <w:iCs/>
          <w:lang w:val="en-GB"/>
        </w:rPr>
        <w:t xml:space="preserve">r ynys honno y gwelei </w:t>
      </w:r>
      <w:r w:rsidRPr="007E261D">
        <w:rPr>
          <w:i/>
          <w:iCs/>
          <w:lang w:val="en-GB"/>
        </w:rPr>
        <w:lastRenderedPageBreak/>
        <w:t>ef gwlat, a oed kyhyt y meastir a</w:t>
      </w:r>
      <w:r w:rsidR="003647A5">
        <w:rPr>
          <w:i/>
          <w:iCs/>
          <w:lang w:val="en-GB"/>
        </w:rPr>
        <w:t>’</w:t>
      </w:r>
      <w:r w:rsidRPr="007E261D">
        <w:rPr>
          <w:i/>
          <w:iCs/>
          <w:lang w:val="en-GB"/>
        </w:rPr>
        <w:t>e mor, kyhyt y mynyd a</w:t>
      </w:r>
      <w:r w:rsidR="003647A5">
        <w:rPr>
          <w:i/>
          <w:iCs/>
          <w:lang w:val="en-GB"/>
        </w:rPr>
        <w:t>’</w:t>
      </w:r>
      <w:r w:rsidRPr="007E261D">
        <w:rPr>
          <w:i/>
          <w:iCs/>
          <w:lang w:val="en-GB"/>
        </w:rPr>
        <w:t>e choet. Ac o</w:t>
      </w:r>
      <w:r w:rsidR="003647A5">
        <w:rPr>
          <w:i/>
          <w:iCs/>
          <w:lang w:val="en-GB"/>
        </w:rPr>
        <w:t>’</w:t>
      </w:r>
      <w:r w:rsidRPr="007E261D">
        <w:rPr>
          <w:i/>
          <w:iCs/>
          <w:lang w:val="en-GB"/>
        </w:rPr>
        <w:t>r mynyd hwnnw avon a welei yn kerdet ar traws y wlat yn kyrchu y mor.</w:t>
      </w:r>
    </w:p>
    <w:p w14:paraId="3FA0014C" w14:textId="77777777" w:rsidR="007E261D" w:rsidRPr="007E261D" w:rsidRDefault="007E261D" w:rsidP="007E261D">
      <w:pPr>
        <w:spacing w:line="360" w:lineRule="auto"/>
        <w:ind w:left="708" w:right="709"/>
        <w:jc w:val="both"/>
        <w:rPr>
          <w:lang w:val="en-GB"/>
        </w:rPr>
      </w:pPr>
      <w:r w:rsidRPr="007E261D">
        <w:rPr>
          <w:lang w:val="en-GB"/>
        </w:rPr>
        <w:t>The dream that he saw was how he was making along the river valley towards its upper reaches; and he came to the highest mountain in the world. He thought the mountain was as high as heaven; and as he came over the mountain he could see how he was traversing the fairest and most level regions that mortal had ever seen, on the far side of the mountain. And he saw great wide rivers making from the mountain to the sea, and he journeyed towards the sea-fords on the rivers; however long he was journeying so, he came to the mouth of a river, the greatest any one had seen. And he saw a great city at the mouth of the river, and in the city was a great castle [...]. A sail was hoisted on the ship, and away she went over the sea and ocean. he saw how he came to an island, the fairest in the whole world, and after he had traversed the island from the sea to answering sea, even to the uttermost bound of the island, he could see valleys and seeds and towering rocks, and a harsh rugged terrain whose like he had never seen. And from there he saw in the sea, facing that rugged land, an island. And between him and that island he saw a country whose plain was the length of its sea, its mountain the length of its woodland. And from that mountain he saw a river flow through the land, making towards the sea.</w:t>
      </w:r>
      <w:r w:rsidRPr="007E261D">
        <w:rPr>
          <w:vertAlign w:val="superscript"/>
          <w:lang w:val="en-GB"/>
        </w:rPr>
        <w:footnoteReference w:id="304"/>
      </w:r>
    </w:p>
    <w:p w14:paraId="785E9D98" w14:textId="0B491259" w:rsidR="007E261D" w:rsidRPr="007E261D" w:rsidRDefault="007E261D" w:rsidP="007E261D">
      <w:pPr>
        <w:spacing w:line="360" w:lineRule="auto"/>
        <w:rPr>
          <w:lang w:val="en-GB"/>
        </w:rPr>
      </w:pPr>
      <w:r w:rsidRPr="007E261D">
        <w:rPr>
          <w:lang w:val="en-GB"/>
        </w:rPr>
        <w:t xml:space="preserve">The sequence opens with </w:t>
      </w:r>
      <w:r w:rsidRPr="007E261D">
        <w:rPr>
          <w:i/>
          <w:iCs/>
          <w:lang w:val="en-GB"/>
        </w:rPr>
        <w:t xml:space="preserve">sef breidwyt a welei </w:t>
      </w:r>
      <w:r w:rsidR="003647A5">
        <w:rPr>
          <w:lang w:val="en-GB"/>
        </w:rPr>
        <w:t>‘</w:t>
      </w:r>
      <w:r w:rsidRPr="007E261D">
        <w:rPr>
          <w:lang w:val="en-GB"/>
        </w:rPr>
        <w:t>the dream that he saw</w:t>
      </w:r>
      <w:r w:rsidR="003647A5">
        <w:rPr>
          <w:lang w:val="en-GB"/>
        </w:rPr>
        <w:t>’</w:t>
      </w:r>
      <w:r w:rsidRPr="007E261D">
        <w:rPr>
          <w:lang w:val="en-GB"/>
        </w:rPr>
        <w:t xml:space="preserve">. The use of </w:t>
      </w:r>
      <w:r w:rsidRPr="007E261D">
        <w:rPr>
          <w:i/>
          <w:iCs/>
          <w:lang w:val="en-GB"/>
        </w:rPr>
        <w:t xml:space="preserve">gwelei </w:t>
      </w:r>
      <w:r w:rsidR="003647A5">
        <w:rPr>
          <w:lang w:val="en-GB"/>
        </w:rPr>
        <w:t>‘</w:t>
      </w:r>
      <w:r w:rsidRPr="007E261D">
        <w:rPr>
          <w:lang w:val="en-GB"/>
        </w:rPr>
        <w:t>to see</w:t>
      </w:r>
      <w:r w:rsidR="003647A5">
        <w:rPr>
          <w:lang w:val="en-GB"/>
        </w:rPr>
        <w:t>’</w:t>
      </w:r>
      <w:r w:rsidRPr="007E261D">
        <w:rPr>
          <w:lang w:val="en-GB"/>
        </w:rPr>
        <w:t xml:space="preserve"> implies a sense of vision.</w:t>
      </w:r>
      <w:r w:rsidR="00940D01">
        <w:rPr>
          <w:rStyle w:val="Voetnootmarkering"/>
          <w:lang w:val="en-GB"/>
        </w:rPr>
        <w:footnoteReference w:id="305"/>
      </w:r>
      <w:r w:rsidRPr="007E261D">
        <w:rPr>
          <w:lang w:val="en-GB"/>
        </w:rPr>
        <w:t xml:space="preserve"> This vision of the landscape mainly concerns natural sources, shapes, and directions. As opposed to </w:t>
      </w:r>
      <w:r w:rsidRPr="007E261D">
        <w:rPr>
          <w:i/>
          <w:iCs/>
          <w:lang w:val="en-GB"/>
        </w:rPr>
        <w:t xml:space="preserve">Breuddwyd Rhonabwy, </w:t>
      </w:r>
      <w:r w:rsidRPr="007E261D">
        <w:rPr>
          <w:lang w:val="en-GB"/>
        </w:rPr>
        <w:t>which is rich and generous in its use of colours in descriptions, this text does not use any colour to paint a picture of the landscape.</w:t>
      </w:r>
      <w:r w:rsidRPr="007E261D">
        <w:rPr>
          <w:vertAlign w:val="superscript"/>
          <w:lang w:val="en-GB"/>
        </w:rPr>
        <w:footnoteReference w:id="306"/>
      </w:r>
      <w:r w:rsidRPr="007E261D">
        <w:rPr>
          <w:lang w:val="en-GB"/>
        </w:rPr>
        <w:t xml:space="preserve"> Valleys, rivers, mountains, countries, seas, mouth of rivers, etc. are all arguably natural occurrences that are described, with their chromatic nature implied. They are paired with adjectives that elaborate on their appearance, albeit in a generic way, e.g. </w:t>
      </w:r>
      <w:r w:rsidRPr="007E261D">
        <w:rPr>
          <w:i/>
          <w:iCs/>
          <w:lang w:val="en-GB"/>
        </w:rPr>
        <w:t>mynyd uchaf o</w:t>
      </w:r>
      <w:r w:rsidR="003647A5">
        <w:rPr>
          <w:i/>
          <w:iCs/>
          <w:lang w:val="en-GB"/>
        </w:rPr>
        <w:t>’</w:t>
      </w:r>
      <w:r w:rsidRPr="007E261D">
        <w:rPr>
          <w:i/>
          <w:iCs/>
          <w:lang w:val="en-GB"/>
        </w:rPr>
        <w:t>r byt</w:t>
      </w:r>
      <w:r w:rsidRPr="007E261D">
        <w:rPr>
          <w:lang w:val="en-GB"/>
        </w:rPr>
        <w:t xml:space="preserve"> [</w:t>
      </w:r>
      <w:r w:rsidR="003647A5">
        <w:rPr>
          <w:lang w:val="en-GB"/>
        </w:rPr>
        <w:t>‘</w:t>
      </w:r>
      <w:r w:rsidRPr="007E261D">
        <w:rPr>
          <w:lang w:val="en-GB"/>
        </w:rPr>
        <w:t>the highest mountain in the world</w:t>
      </w:r>
      <w:r w:rsidR="003647A5">
        <w:rPr>
          <w:lang w:val="en-GB"/>
        </w:rPr>
        <w:t>’</w:t>
      </w:r>
      <w:r w:rsidRPr="007E261D">
        <w:rPr>
          <w:lang w:val="en-GB"/>
        </w:rPr>
        <w:t xml:space="preserve">] or </w:t>
      </w:r>
      <w:r w:rsidRPr="007E261D">
        <w:rPr>
          <w:i/>
          <w:iCs/>
          <w:lang w:val="en-GB"/>
        </w:rPr>
        <w:t>ynys deckaf o</w:t>
      </w:r>
      <w:r w:rsidR="003647A5">
        <w:rPr>
          <w:i/>
          <w:iCs/>
          <w:lang w:val="en-GB"/>
        </w:rPr>
        <w:t>’</w:t>
      </w:r>
      <w:r w:rsidRPr="007E261D">
        <w:rPr>
          <w:i/>
          <w:iCs/>
          <w:lang w:val="en-GB"/>
        </w:rPr>
        <w:t xml:space="preserve">r holl vyt </w:t>
      </w:r>
      <w:r w:rsidRPr="007E261D">
        <w:rPr>
          <w:lang w:val="en-GB"/>
        </w:rPr>
        <w:t>[</w:t>
      </w:r>
      <w:r w:rsidR="003647A5">
        <w:rPr>
          <w:lang w:val="en-GB"/>
        </w:rPr>
        <w:t>‘</w:t>
      </w:r>
      <w:r w:rsidRPr="007E261D">
        <w:rPr>
          <w:lang w:val="en-GB"/>
        </w:rPr>
        <w:t xml:space="preserve">the most beautiful </w:t>
      </w:r>
      <w:r w:rsidRPr="007E261D">
        <w:rPr>
          <w:lang w:val="en-GB"/>
        </w:rPr>
        <w:lastRenderedPageBreak/>
        <w:t>island in the whole world</w:t>
      </w:r>
      <w:r w:rsidR="003647A5">
        <w:rPr>
          <w:lang w:val="en-GB"/>
        </w:rPr>
        <w:t>’</w:t>
      </w:r>
      <w:r w:rsidRPr="007E261D">
        <w:rPr>
          <w:lang w:val="en-GB"/>
        </w:rPr>
        <w:t xml:space="preserve">]. Its descriptions are intentionally vague, and this causes our protagonist to be unable to connect the dreamscape to a space or location he is familiar with. Instead, while the sequence contains a number of prepositions of directionality (e.g. </w:t>
      </w:r>
      <w:r w:rsidRPr="007E261D">
        <w:rPr>
          <w:i/>
          <w:iCs/>
          <w:lang w:val="en-GB"/>
        </w:rPr>
        <w:t xml:space="preserve">dros </w:t>
      </w:r>
      <w:r w:rsidR="003647A5">
        <w:rPr>
          <w:lang w:val="en-GB"/>
        </w:rPr>
        <w:t>‘</w:t>
      </w:r>
      <w:r w:rsidRPr="007E261D">
        <w:rPr>
          <w:lang w:val="en-GB"/>
        </w:rPr>
        <w:t>over, across</w:t>
      </w:r>
      <w:r w:rsidR="003647A5">
        <w:rPr>
          <w:lang w:val="en-GB"/>
        </w:rPr>
        <w:t>’</w:t>
      </w:r>
      <w:r w:rsidRPr="007E261D">
        <w:rPr>
          <w:lang w:val="en-GB"/>
        </w:rPr>
        <w:t xml:space="preserve">, </w:t>
      </w:r>
      <w:r w:rsidRPr="007E261D">
        <w:rPr>
          <w:i/>
          <w:iCs/>
          <w:lang w:val="en-GB"/>
        </w:rPr>
        <w:t xml:space="preserve">ar draws </w:t>
      </w:r>
      <w:r w:rsidR="003647A5">
        <w:rPr>
          <w:lang w:val="en-GB"/>
        </w:rPr>
        <w:t>‘</w:t>
      </w:r>
      <w:r w:rsidRPr="007E261D">
        <w:rPr>
          <w:lang w:val="en-GB"/>
        </w:rPr>
        <w:t>across</w:t>
      </w:r>
      <w:r w:rsidR="003647A5">
        <w:rPr>
          <w:lang w:val="en-GB"/>
        </w:rPr>
        <w:t>’</w:t>
      </w:r>
      <w:r w:rsidRPr="007E261D">
        <w:rPr>
          <w:lang w:val="en-GB"/>
        </w:rPr>
        <w:t xml:space="preserve">, </w:t>
      </w:r>
      <w:r w:rsidRPr="007E261D">
        <w:rPr>
          <w:i/>
          <w:iCs/>
          <w:lang w:val="en-GB"/>
        </w:rPr>
        <w:t>hyt</w:t>
      </w:r>
      <w:r w:rsidRPr="007E261D">
        <w:rPr>
          <w:lang w:val="en-GB"/>
        </w:rPr>
        <w:t xml:space="preserve"> </w:t>
      </w:r>
      <w:r w:rsidR="003647A5">
        <w:rPr>
          <w:lang w:val="en-GB"/>
        </w:rPr>
        <w:t>‘</w:t>
      </w:r>
      <w:r w:rsidRPr="007E261D">
        <w:rPr>
          <w:lang w:val="en-GB"/>
        </w:rPr>
        <w:t>as far as</w:t>
      </w:r>
      <w:r w:rsidR="003647A5">
        <w:rPr>
          <w:lang w:val="en-GB"/>
        </w:rPr>
        <w:t>’</w:t>
      </w:r>
      <w:r w:rsidRPr="007E261D">
        <w:rPr>
          <w:lang w:val="en-GB"/>
        </w:rPr>
        <w:t xml:space="preserve">) and verbs expressing movements (e.g. the liberal use of </w:t>
      </w:r>
      <w:r w:rsidRPr="007E261D">
        <w:rPr>
          <w:i/>
          <w:iCs/>
          <w:lang w:val="en-GB"/>
        </w:rPr>
        <w:t>cerdet</w:t>
      </w:r>
      <w:r w:rsidRPr="007E261D">
        <w:rPr>
          <w:lang w:val="en-GB"/>
        </w:rPr>
        <w:t xml:space="preserve"> </w:t>
      </w:r>
      <w:r w:rsidR="003647A5">
        <w:rPr>
          <w:lang w:val="en-GB"/>
        </w:rPr>
        <w:t>‘</w:t>
      </w:r>
      <w:r w:rsidRPr="007E261D">
        <w:rPr>
          <w:lang w:val="en-GB"/>
        </w:rPr>
        <w:t>to walk, to cross, to move</w:t>
      </w:r>
      <w:r w:rsidR="003647A5">
        <w:rPr>
          <w:lang w:val="en-GB"/>
        </w:rPr>
        <w:t>’</w:t>
      </w:r>
      <w:r w:rsidRPr="007E261D">
        <w:rPr>
          <w:lang w:val="en-GB"/>
        </w:rPr>
        <w:t xml:space="preserve"> to describe the space between the valley and the river source, the space of the level country, the space between the rivers and sea-fords, </w:t>
      </w:r>
      <w:r w:rsidRPr="007E261D">
        <w:rPr>
          <w:i/>
          <w:iCs/>
          <w:lang w:val="en-GB"/>
        </w:rPr>
        <w:t xml:space="preserve">and </w:t>
      </w:r>
      <w:r w:rsidRPr="007E261D">
        <w:rPr>
          <w:lang w:val="en-GB"/>
        </w:rPr>
        <w:t xml:space="preserve">the whole space of the island) Maxen finds himself in a visual space to which he has yet to develop a relationship outside of his dream. This does eventually happen as Maxen physically travels across it. Interestingly, the second description of the landscape occurring in </w:t>
      </w:r>
      <w:r w:rsidRPr="007E261D">
        <w:rPr>
          <w:i/>
          <w:iCs/>
          <w:lang w:val="en-GB"/>
        </w:rPr>
        <w:t xml:space="preserve">Breuddwyd Maxen Wledic </w:t>
      </w:r>
      <w:r w:rsidRPr="007E261D">
        <w:rPr>
          <w:lang w:val="en-GB"/>
        </w:rPr>
        <w:t>mirrors the above, with the main difference being the insertion of place-names that localize the adventure, i.e. give it a place in the physical, primary world, and the shortening of certain description. This can for example be seen in the following:</w:t>
      </w:r>
    </w:p>
    <w:p w14:paraId="60D0BA04" w14:textId="79C7330F" w:rsidR="007E261D" w:rsidRPr="007E261D" w:rsidRDefault="007E261D" w:rsidP="007E261D">
      <w:pPr>
        <w:spacing w:line="360" w:lineRule="auto"/>
        <w:ind w:left="708" w:right="709"/>
        <w:jc w:val="both"/>
        <w:rPr>
          <w:lang w:val="en-US"/>
        </w:rPr>
      </w:pPr>
      <w:r w:rsidRPr="007E261D">
        <w:rPr>
          <w:lang w:val="en-GB"/>
        </w:rPr>
        <w:t>[...]</w:t>
      </w:r>
      <w:r w:rsidRPr="007E261D">
        <w:rPr>
          <w:lang w:val="en-US"/>
        </w:rPr>
        <w:t xml:space="preserve"> </w:t>
      </w:r>
      <w:r w:rsidRPr="007E261D">
        <w:rPr>
          <w:i/>
          <w:iCs/>
          <w:lang w:val="en-US"/>
        </w:rPr>
        <w:t>ac e doethand y enys Brydein e</w:t>
      </w:r>
      <w:r w:rsidR="003647A5">
        <w:rPr>
          <w:i/>
          <w:iCs/>
          <w:lang w:val="en-US"/>
        </w:rPr>
        <w:t>’</w:t>
      </w:r>
      <w:r w:rsidRPr="007E261D">
        <w:rPr>
          <w:i/>
          <w:iCs/>
          <w:lang w:val="en-US"/>
        </w:rPr>
        <w:t>r tir. A</w:t>
      </w:r>
      <w:r w:rsidR="003647A5">
        <w:rPr>
          <w:i/>
          <w:iCs/>
          <w:lang w:val="en-US"/>
        </w:rPr>
        <w:t>’</w:t>
      </w:r>
      <w:r w:rsidRPr="007E261D">
        <w:rPr>
          <w:i/>
          <w:iCs/>
          <w:lang w:val="en-US"/>
        </w:rPr>
        <w:t xml:space="preserve">r enys a gerdassant ene welant Eryri </w:t>
      </w:r>
      <w:r w:rsidRPr="007E261D">
        <w:rPr>
          <w:lang w:val="en-US"/>
        </w:rPr>
        <w:t>[...]</w:t>
      </w:r>
      <w:r w:rsidRPr="007E261D">
        <w:rPr>
          <w:i/>
          <w:iCs/>
          <w:lang w:val="en-US"/>
        </w:rPr>
        <w:t xml:space="preserve"> Odena e kerdassant racdunt ene welsant enys Von gyvarwynep ac wynt ac eny welynt Arvon heuyt.</w:t>
      </w:r>
      <w:r w:rsidRPr="007E261D">
        <w:rPr>
          <w:vertAlign w:val="superscript"/>
          <w:lang w:val="en-GB"/>
        </w:rPr>
        <w:footnoteReference w:id="307"/>
      </w:r>
      <w:r w:rsidRPr="007E261D">
        <w:rPr>
          <w:i/>
          <w:iCs/>
          <w:lang w:val="en-US"/>
        </w:rPr>
        <w:t xml:space="preserve"> </w:t>
      </w:r>
    </w:p>
    <w:p w14:paraId="427D1793" w14:textId="77777777" w:rsidR="007E261D" w:rsidRPr="007E261D" w:rsidRDefault="007E261D" w:rsidP="007E261D">
      <w:pPr>
        <w:spacing w:line="360" w:lineRule="auto"/>
        <w:ind w:left="708" w:right="709"/>
        <w:jc w:val="both"/>
        <w:rPr>
          <w:lang w:val="en-GB"/>
        </w:rPr>
      </w:pPr>
      <w:r w:rsidRPr="007E261D">
        <w:rPr>
          <w:lang w:val="en-GB"/>
        </w:rPr>
        <w:t>[...] And in that large ship they steered over the sea and came to land in the Island of Britain. And they crossed the Island until they saw Eryri[...] They carried on until they saw the Island of Môn facing them, and until they saw Arfon, too [...].</w:t>
      </w:r>
      <w:r w:rsidRPr="007E261D">
        <w:rPr>
          <w:vertAlign w:val="superscript"/>
          <w:lang w:val="en-GB"/>
        </w:rPr>
        <w:footnoteReference w:id="308"/>
      </w:r>
    </w:p>
    <w:p w14:paraId="53FE405D" w14:textId="77777777" w:rsidR="007E261D" w:rsidRPr="007E261D" w:rsidRDefault="007E261D" w:rsidP="007E261D">
      <w:pPr>
        <w:spacing w:line="360" w:lineRule="auto"/>
        <w:rPr>
          <w:lang w:val="en-GB"/>
        </w:rPr>
      </w:pPr>
      <w:r w:rsidRPr="007E261D">
        <w:rPr>
          <w:lang w:val="en-GB"/>
        </w:rPr>
        <w:t>The localisation through use of placenames confirms the existence of the dreamscape in the primary world.</w:t>
      </w:r>
      <w:r w:rsidRPr="007E261D">
        <w:rPr>
          <w:vertAlign w:val="superscript"/>
          <w:lang w:val="en-GB"/>
        </w:rPr>
        <w:footnoteReference w:id="309"/>
      </w:r>
      <w:r w:rsidRPr="007E261D">
        <w:rPr>
          <w:lang w:val="en-GB"/>
        </w:rPr>
        <w:t xml:space="preserve"> It is worth considering, then, that the description of landscape and journey in </w:t>
      </w:r>
      <w:r w:rsidRPr="007E261D">
        <w:rPr>
          <w:i/>
          <w:iCs/>
          <w:lang w:val="en-GB"/>
        </w:rPr>
        <w:t>Breuddwyd Maxen Wledic</w:t>
      </w:r>
      <w:r w:rsidRPr="007E261D">
        <w:rPr>
          <w:lang w:val="en-GB"/>
        </w:rPr>
        <w:t xml:space="preserve"> reflects a certain state of being. The generic descriptions, in contrast to the specifically named locations, signify the liminal nature of dreams. While the descriptions in the dream sequence are just specific enough to be able to recreate or retrace the journey, they are also just nondescript enough to create a sense of uncertainty of the relation between the dreamer and its surroundings. The dreamscape is a visual space which is neither confirmed nor denied to be rooted in reality until after the dream sequence has ended, and thus exists as an in-between. The descriptions are essential in reflecting the relationship between the subject (Maxen) and the external world, albeit physical or metaphysical. It is no coincidence that the descriptions in the dream sequence are the most elaborate, as Proinsias Mac Cana notes: </w:t>
      </w:r>
    </w:p>
    <w:p w14:paraId="5BF80115" w14:textId="55D0823A" w:rsidR="007E261D" w:rsidRPr="007E261D" w:rsidRDefault="003647A5" w:rsidP="007E261D">
      <w:pPr>
        <w:spacing w:after="120" w:line="276" w:lineRule="auto"/>
        <w:ind w:left="708" w:right="709"/>
        <w:jc w:val="both"/>
        <w:rPr>
          <w:lang w:val="en-GB"/>
        </w:rPr>
      </w:pPr>
      <w:r>
        <w:rPr>
          <w:lang w:val="en-GB"/>
        </w:rPr>
        <w:lastRenderedPageBreak/>
        <w:t>‘</w:t>
      </w:r>
      <w:r w:rsidR="007E261D" w:rsidRPr="007E261D">
        <w:rPr>
          <w:lang w:val="en-GB"/>
        </w:rPr>
        <w:t>In the dream the journey is described in considerable detail and with much stylistic elaboration, during the search it is recounted more concisely through this time the destination is firmly identified by the use of place-names, and in the final instance it is compressed to a couple of sentences, reflecting Maxen</w:t>
      </w:r>
      <w:r>
        <w:rPr>
          <w:lang w:val="en-GB"/>
        </w:rPr>
        <w:t>’</w:t>
      </w:r>
      <w:r w:rsidR="007E261D" w:rsidRPr="007E261D">
        <w:rPr>
          <w:lang w:val="en-GB"/>
        </w:rPr>
        <w:t>s impatience to reach his goal, but to the place-names of the second journey are now added the names of Elen</w:t>
      </w:r>
      <w:r>
        <w:rPr>
          <w:lang w:val="en-GB"/>
        </w:rPr>
        <w:t>’</w:t>
      </w:r>
      <w:r w:rsidR="007E261D" w:rsidRPr="007E261D">
        <w:rPr>
          <w:lang w:val="en-GB"/>
        </w:rPr>
        <w:t>s father and brothers</w:t>
      </w:r>
      <w:r>
        <w:rPr>
          <w:lang w:val="en-GB"/>
        </w:rPr>
        <w:t>’</w:t>
      </w:r>
      <w:r w:rsidR="007E261D" w:rsidRPr="007E261D">
        <w:rPr>
          <w:lang w:val="en-GB"/>
        </w:rPr>
        <w:t>.</w:t>
      </w:r>
      <w:r w:rsidR="007E261D" w:rsidRPr="007E261D">
        <w:rPr>
          <w:vertAlign w:val="superscript"/>
          <w:lang w:val="en-GB"/>
        </w:rPr>
        <w:footnoteReference w:id="310"/>
      </w:r>
      <w:r w:rsidR="007E261D" w:rsidRPr="007E261D">
        <w:rPr>
          <w:lang w:val="en-GB"/>
        </w:rPr>
        <w:t xml:space="preserve"> </w:t>
      </w:r>
    </w:p>
    <w:p w14:paraId="544E5F8A" w14:textId="730C71DE" w:rsidR="007E261D" w:rsidRPr="007E261D" w:rsidRDefault="007E261D" w:rsidP="007E261D">
      <w:pPr>
        <w:spacing w:after="115" w:line="360" w:lineRule="auto"/>
        <w:rPr>
          <w:lang w:val="en-GB"/>
        </w:rPr>
      </w:pPr>
      <w:r w:rsidRPr="007E261D">
        <w:rPr>
          <w:lang w:val="en-GB"/>
        </w:rPr>
        <w:t>The landscape as described in Maxen</w:t>
      </w:r>
      <w:r w:rsidR="003647A5">
        <w:rPr>
          <w:lang w:val="en-GB"/>
        </w:rPr>
        <w:t>’</w:t>
      </w:r>
      <w:r w:rsidRPr="007E261D">
        <w:rPr>
          <w:lang w:val="en-GB"/>
        </w:rPr>
        <w:t xml:space="preserve">s dream-sequence thus provides for recognisable landmarks, while the search or the second journey provides names to put to these landmarks, confirming their existence in the primary world. </w:t>
      </w:r>
    </w:p>
    <w:p w14:paraId="5DB413F6" w14:textId="281E59CB" w:rsidR="007E261D" w:rsidRPr="007E261D" w:rsidRDefault="007E261D" w:rsidP="007E261D">
      <w:pPr>
        <w:spacing w:after="115" w:line="360" w:lineRule="auto"/>
        <w:rPr>
          <w:lang w:val="en-GB"/>
        </w:rPr>
      </w:pPr>
      <w:r w:rsidRPr="007E261D">
        <w:rPr>
          <w:lang w:val="en-GB"/>
        </w:rPr>
        <w:tab/>
        <w:t xml:space="preserve">The theme of travel is also featured in the text of </w:t>
      </w:r>
      <w:r w:rsidRPr="007E261D">
        <w:rPr>
          <w:i/>
          <w:iCs/>
          <w:lang w:val="en-GB"/>
        </w:rPr>
        <w:t>Aislinge Meic Con Glinne</w:t>
      </w:r>
      <w:r w:rsidRPr="007E261D">
        <w:rPr>
          <w:lang w:val="en-GB"/>
        </w:rPr>
        <w:t>, in which Aniér MacConglinne travels to Cork in one day, and then is granted a vision in which he journeys through a superfluous landscape.</w:t>
      </w:r>
      <w:r w:rsidRPr="007E261D">
        <w:rPr>
          <w:i/>
          <w:iCs/>
          <w:lang w:val="en-GB"/>
        </w:rPr>
        <w:t xml:space="preserve"> </w:t>
      </w:r>
      <w:r w:rsidRPr="007E261D">
        <w:rPr>
          <w:lang w:val="en-GB"/>
        </w:rPr>
        <w:t xml:space="preserve">The landscapes are utilised very differently in this tale compared to </w:t>
      </w:r>
      <w:r w:rsidRPr="007E261D">
        <w:rPr>
          <w:i/>
          <w:iCs/>
          <w:lang w:val="en-GB"/>
        </w:rPr>
        <w:t>BMW</w:t>
      </w:r>
      <w:r w:rsidRPr="007E261D">
        <w:rPr>
          <w:lang w:val="en-GB"/>
        </w:rPr>
        <w:t xml:space="preserve">. Whereas the descriptions in </w:t>
      </w:r>
      <w:r w:rsidRPr="007E261D">
        <w:rPr>
          <w:i/>
          <w:iCs/>
          <w:lang w:val="en-GB"/>
        </w:rPr>
        <w:t>BMW</w:t>
      </w:r>
      <w:r w:rsidR="003647A5">
        <w:rPr>
          <w:lang w:val="en-GB"/>
        </w:rPr>
        <w:t>’</w:t>
      </w:r>
      <w:r w:rsidRPr="007E261D">
        <w:rPr>
          <w:lang w:val="en-GB"/>
        </w:rPr>
        <w:t xml:space="preserve">s dream sequence are that of perceivably realistic landscapes, those in </w:t>
      </w:r>
      <w:r w:rsidRPr="007E261D">
        <w:rPr>
          <w:i/>
          <w:iCs/>
          <w:lang w:val="en-GB"/>
        </w:rPr>
        <w:t>AMC</w:t>
      </w:r>
      <w:r w:rsidRPr="007E261D">
        <w:rPr>
          <w:lang w:val="en-GB"/>
        </w:rPr>
        <w:t xml:space="preserve"> are more fantastical.</w:t>
      </w:r>
      <w:r w:rsidRPr="007E261D">
        <w:rPr>
          <w:vertAlign w:val="superscript"/>
          <w:lang w:val="en-GB"/>
        </w:rPr>
        <w:footnoteReference w:id="311"/>
      </w:r>
      <w:r w:rsidRPr="007E261D">
        <w:rPr>
          <w:lang w:val="en-GB"/>
        </w:rPr>
        <w:t xml:space="preserve"> He travels through a land of plenty- everything in the vision is centred around food, e.g.:</w:t>
      </w:r>
    </w:p>
    <w:p w14:paraId="606EB49C" w14:textId="77777777" w:rsidR="007E261D" w:rsidRPr="007E261D" w:rsidRDefault="007E261D" w:rsidP="007E261D">
      <w:pPr>
        <w:spacing w:line="360" w:lineRule="auto"/>
        <w:ind w:left="708" w:right="709"/>
        <w:jc w:val="both"/>
        <w:rPr>
          <w:i/>
          <w:iCs/>
          <w:lang w:val="en-GB"/>
        </w:rPr>
      </w:pPr>
      <w:r w:rsidRPr="007E261D">
        <w:rPr>
          <w:i/>
          <w:iCs/>
          <w:lang w:val="en-GB"/>
        </w:rPr>
        <w:t xml:space="preserve">Aislingi do-m-árfas-[s]a, </w:t>
      </w:r>
    </w:p>
    <w:p w14:paraId="1213A243" w14:textId="77777777" w:rsidR="007E261D" w:rsidRPr="007E261D" w:rsidRDefault="007E261D" w:rsidP="007E261D">
      <w:pPr>
        <w:spacing w:line="360" w:lineRule="auto"/>
        <w:ind w:left="708" w:right="709"/>
        <w:jc w:val="both"/>
        <w:rPr>
          <w:i/>
          <w:iCs/>
          <w:lang w:val="en-GB"/>
        </w:rPr>
      </w:pPr>
      <w:r w:rsidRPr="007E261D">
        <w:rPr>
          <w:i/>
          <w:iCs/>
          <w:lang w:val="en-GB"/>
        </w:rPr>
        <w:t>taidbsi ingnad indisimm</w:t>
      </w:r>
    </w:p>
    <w:p w14:paraId="164492CC" w14:textId="77777777" w:rsidR="007E261D" w:rsidRPr="007E261D" w:rsidRDefault="007E261D" w:rsidP="007E261D">
      <w:pPr>
        <w:spacing w:line="360" w:lineRule="auto"/>
        <w:ind w:left="708" w:right="709"/>
        <w:jc w:val="both"/>
        <w:rPr>
          <w:i/>
          <w:iCs/>
          <w:lang w:val="en-GB"/>
        </w:rPr>
      </w:pPr>
      <w:r w:rsidRPr="007E261D">
        <w:rPr>
          <w:i/>
          <w:iCs/>
          <w:lang w:val="en-GB"/>
        </w:rPr>
        <w:t>i fhiadnaise cháich;</w:t>
      </w:r>
    </w:p>
    <w:p w14:paraId="5FC06743" w14:textId="77777777" w:rsidR="007E261D" w:rsidRPr="007E261D" w:rsidRDefault="007E261D" w:rsidP="007E261D">
      <w:pPr>
        <w:spacing w:line="360" w:lineRule="auto"/>
        <w:ind w:left="708" w:right="709"/>
        <w:jc w:val="both"/>
        <w:rPr>
          <w:i/>
          <w:iCs/>
          <w:lang w:val="en-GB"/>
        </w:rPr>
      </w:pPr>
      <w:r w:rsidRPr="007E261D">
        <w:rPr>
          <w:i/>
          <w:iCs/>
          <w:lang w:val="en-GB"/>
        </w:rPr>
        <w:t>curchán gered gerthide</w:t>
      </w:r>
    </w:p>
    <w:p w14:paraId="7346564B" w14:textId="77777777" w:rsidR="007E261D" w:rsidRPr="007E261D" w:rsidRDefault="007E261D" w:rsidP="007E261D">
      <w:pPr>
        <w:spacing w:line="360" w:lineRule="auto"/>
        <w:ind w:left="708" w:right="709"/>
        <w:jc w:val="both"/>
        <w:rPr>
          <w:i/>
          <w:iCs/>
          <w:lang w:val="en-GB"/>
        </w:rPr>
      </w:pPr>
      <w:r w:rsidRPr="007E261D">
        <w:rPr>
          <w:i/>
          <w:iCs/>
          <w:lang w:val="en-GB"/>
        </w:rPr>
        <w:t xml:space="preserve">i purt Locha Lemnachta </w:t>
      </w:r>
    </w:p>
    <w:p w14:paraId="6C697D18" w14:textId="77777777" w:rsidR="007E261D" w:rsidRPr="007E261D" w:rsidRDefault="007E261D" w:rsidP="007E261D">
      <w:pPr>
        <w:spacing w:line="360" w:lineRule="auto"/>
        <w:ind w:left="708" w:right="709"/>
        <w:jc w:val="both"/>
        <w:rPr>
          <w:lang w:val="en-GB"/>
        </w:rPr>
      </w:pPr>
      <w:r w:rsidRPr="007E261D">
        <w:rPr>
          <w:i/>
          <w:iCs/>
          <w:lang w:val="en-GB"/>
        </w:rPr>
        <w:t>ós lind betha bláith.</w:t>
      </w:r>
      <w:r w:rsidRPr="007E261D">
        <w:rPr>
          <w:vertAlign w:val="superscript"/>
          <w:lang w:val="en-GB"/>
        </w:rPr>
        <w:footnoteReference w:id="312"/>
      </w:r>
    </w:p>
    <w:p w14:paraId="25F0F9AE" w14:textId="77777777" w:rsidR="007E261D" w:rsidRPr="007E261D" w:rsidRDefault="007E261D" w:rsidP="007E261D">
      <w:pPr>
        <w:spacing w:line="360" w:lineRule="auto"/>
        <w:ind w:left="708" w:right="709"/>
        <w:jc w:val="both"/>
        <w:rPr>
          <w:lang w:val="en-GB"/>
        </w:rPr>
      </w:pPr>
      <w:r w:rsidRPr="007E261D">
        <w:rPr>
          <w:lang w:val="en-GB"/>
        </w:rPr>
        <w:t>A vision that appeared to me,</w:t>
      </w:r>
    </w:p>
    <w:p w14:paraId="28A75AB5" w14:textId="77777777" w:rsidR="007E261D" w:rsidRPr="007E261D" w:rsidRDefault="007E261D" w:rsidP="007E261D">
      <w:pPr>
        <w:spacing w:line="360" w:lineRule="auto"/>
        <w:ind w:left="708" w:right="709"/>
        <w:jc w:val="both"/>
        <w:rPr>
          <w:lang w:val="en-GB"/>
        </w:rPr>
      </w:pPr>
      <w:r w:rsidRPr="007E261D">
        <w:rPr>
          <w:lang w:val="en-GB"/>
        </w:rPr>
        <w:t>an apparition wonderful</w:t>
      </w:r>
    </w:p>
    <w:p w14:paraId="374FAB12" w14:textId="77777777" w:rsidR="007E261D" w:rsidRPr="007E261D" w:rsidRDefault="007E261D" w:rsidP="007E261D">
      <w:pPr>
        <w:spacing w:line="360" w:lineRule="auto"/>
        <w:ind w:left="708" w:right="709"/>
        <w:jc w:val="both"/>
        <w:rPr>
          <w:lang w:val="en-GB"/>
        </w:rPr>
      </w:pPr>
      <w:r w:rsidRPr="007E261D">
        <w:rPr>
          <w:lang w:val="en-GB"/>
        </w:rPr>
        <w:t>I tell to all:</w:t>
      </w:r>
    </w:p>
    <w:p w14:paraId="066298CD" w14:textId="77777777" w:rsidR="007E261D" w:rsidRPr="007E261D" w:rsidRDefault="007E261D" w:rsidP="007E261D">
      <w:pPr>
        <w:spacing w:line="360" w:lineRule="auto"/>
        <w:ind w:left="708" w:right="709"/>
        <w:jc w:val="both"/>
        <w:rPr>
          <w:lang w:val="en-GB"/>
        </w:rPr>
      </w:pPr>
      <w:r w:rsidRPr="007E261D">
        <w:rPr>
          <w:lang w:val="en-GB"/>
        </w:rPr>
        <w:t>A lardy coracle all of lard</w:t>
      </w:r>
    </w:p>
    <w:p w14:paraId="0F8C99FC" w14:textId="77777777" w:rsidR="007E261D" w:rsidRPr="007E261D" w:rsidRDefault="007E261D" w:rsidP="007E261D">
      <w:pPr>
        <w:spacing w:line="360" w:lineRule="auto"/>
        <w:ind w:left="708" w:right="709"/>
        <w:jc w:val="both"/>
        <w:rPr>
          <w:lang w:val="en-GB"/>
        </w:rPr>
      </w:pPr>
      <w:r w:rsidRPr="007E261D">
        <w:rPr>
          <w:lang w:val="en-GB"/>
        </w:rPr>
        <w:t>within a port of New-milk Loch,</w:t>
      </w:r>
    </w:p>
    <w:p w14:paraId="1FFC2427" w14:textId="3426A3BA" w:rsidR="007E261D" w:rsidRPr="007E261D" w:rsidRDefault="007E261D" w:rsidP="007E261D">
      <w:pPr>
        <w:spacing w:line="360" w:lineRule="auto"/>
        <w:ind w:left="708" w:right="709"/>
        <w:jc w:val="both"/>
        <w:rPr>
          <w:lang w:val="en-GB"/>
        </w:rPr>
      </w:pPr>
      <w:r w:rsidRPr="007E261D">
        <w:rPr>
          <w:lang w:val="en-GB"/>
        </w:rPr>
        <w:t>upon the World</w:t>
      </w:r>
      <w:r w:rsidR="003647A5">
        <w:rPr>
          <w:lang w:val="en-GB"/>
        </w:rPr>
        <w:t>’</w:t>
      </w:r>
      <w:r w:rsidRPr="007E261D">
        <w:rPr>
          <w:lang w:val="en-GB"/>
        </w:rPr>
        <w:t>s smooth sea.</w:t>
      </w:r>
      <w:r w:rsidRPr="007E261D">
        <w:rPr>
          <w:vertAlign w:val="superscript"/>
          <w:lang w:val="en-GB"/>
        </w:rPr>
        <w:footnoteReference w:id="313"/>
      </w:r>
    </w:p>
    <w:p w14:paraId="2703AA36" w14:textId="5492FCE5" w:rsidR="007E261D" w:rsidRPr="007E261D" w:rsidRDefault="007E261D" w:rsidP="007E261D">
      <w:pPr>
        <w:spacing w:line="360" w:lineRule="auto"/>
        <w:rPr>
          <w:lang w:val="en-GB"/>
        </w:rPr>
      </w:pPr>
      <w:r w:rsidRPr="007E261D">
        <w:rPr>
          <w:lang w:val="en-GB"/>
        </w:rPr>
        <w:t>Much like is the case with Maxen, MacConglinne</w:t>
      </w:r>
      <w:r w:rsidR="003647A5">
        <w:rPr>
          <w:lang w:val="en-GB"/>
        </w:rPr>
        <w:t>’</w:t>
      </w:r>
      <w:r w:rsidRPr="007E261D">
        <w:rPr>
          <w:lang w:val="en-GB"/>
        </w:rPr>
        <w:t>s vision or dream sequence is a journey, in which he travels through various planes of food. The primary function of this sequence is to save MacConglinne</w:t>
      </w:r>
      <w:r w:rsidR="003647A5">
        <w:rPr>
          <w:lang w:val="en-GB"/>
        </w:rPr>
        <w:t>’</w:t>
      </w:r>
      <w:r w:rsidRPr="007E261D">
        <w:rPr>
          <w:lang w:val="en-GB"/>
        </w:rPr>
        <w:t xml:space="preserve">s neck by revealing itself to be a source to cure king Cathal of the demon </w:t>
      </w:r>
      <w:r w:rsidRPr="007E261D">
        <w:rPr>
          <w:lang w:val="en-GB"/>
        </w:rPr>
        <w:lastRenderedPageBreak/>
        <w:t xml:space="preserve">of gluttony residing in his throat. The journey that the sequence envisions, then, is not one which should be replicated, although it is designed to be retold. There are no pretences of the envisioned landscapes possibly being real, in contrast to </w:t>
      </w:r>
      <w:r w:rsidRPr="007E261D">
        <w:rPr>
          <w:i/>
          <w:iCs/>
          <w:lang w:val="en-GB"/>
        </w:rPr>
        <w:t>BMW</w:t>
      </w:r>
      <w:r w:rsidRPr="007E261D">
        <w:rPr>
          <w:lang w:val="en-GB"/>
        </w:rPr>
        <w:t>. They are not even directly described as a vision or dream, but only when MacConglinne relates his vision to Manchín the following morning:</w:t>
      </w:r>
    </w:p>
    <w:p w14:paraId="52A59C61" w14:textId="4AFD7513" w:rsidR="007E261D" w:rsidRPr="007E261D" w:rsidRDefault="003647A5" w:rsidP="007E261D">
      <w:pPr>
        <w:spacing w:line="360" w:lineRule="auto"/>
        <w:ind w:left="708" w:right="709"/>
        <w:jc w:val="both"/>
        <w:rPr>
          <w:lang w:val="en-GB"/>
        </w:rPr>
      </w:pPr>
      <w:r>
        <w:rPr>
          <w:i/>
          <w:iCs/>
          <w:lang w:val="en-GB"/>
        </w:rPr>
        <w:t>‘</w:t>
      </w:r>
      <w:r w:rsidR="007E261D" w:rsidRPr="007E261D">
        <w:rPr>
          <w:i/>
          <w:iCs/>
          <w:lang w:val="en-GB"/>
        </w:rPr>
        <w:t>Is maith</w:t>
      </w:r>
      <w:r>
        <w:rPr>
          <w:i/>
          <w:iCs/>
          <w:lang w:val="en-GB"/>
        </w:rPr>
        <w:t>’</w:t>
      </w:r>
      <w:r w:rsidR="007E261D" w:rsidRPr="007E261D">
        <w:rPr>
          <w:i/>
          <w:iCs/>
          <w:lang w:val="en-GB"/>
        </w:rPr>
        <w:t xml:space="preserve">, or se, </w:t>
      </w:r>
      <w:r>
        <w:rPr>
          <w:i/>
          <w:iCs/>
          <w:lang w:val="en-GB"/>
        </w:rPr>
        <w:t>‘</w:t>
      </w:r>
      <w:r w:rsidR="007E261D" w:rsidRPr="007E261D">
        <w:rPr>
          <w:i/>
          <w:iCs/>
          <w:lang w:val="en-GB"/>
        </w:rPr>
        <w:t>dia lecther dam in cumair mbriathar fil occum do relad duit-siu .i. aislingt[h]i do-m-arfad arer</w:t>
      </w:r>
      <w:r>
        <w:rPr>
          <w:i/>
          <w:iCs/>
          <w:lang w:val="en-GB"/>
        </w:rPr>
        <w:t>’</w:t>
      </w:r>
      <w:r w:rsidR="007E261D" w:rsidRPr="007E261D">
        <w:rPr>
          <w:i/>
          <w:iCs/>
          <w:lang w:val="en-GB"/>
        </w:rPr>
        <w:t xml:space="preserve">, ar Mac Con Glinne; </w:t>
      </w:r>
      <w:r>
        <w:rPr>
          <w:i/>
          <w:iCs/>
          <w:lang w:val="en-GB"/>
        </w:rPr>
        <w:t>‘</w:t>
      </w:r>
      <w:r w:rsidR="007E261D" w:rsidRPr="007E261D">
        <w:rPr>
          <w:i/>
          <w:iCs/>
          <w:lang w:val="en-GB"/>
        </w:rPr>
        <w:t>7 dia lecther dal dam, indisfet in aislingthi</w:t>
      </w:r>
      <w:r>
        <w:rPr>
          <w:lang w:val="en-GB"/>
        </w:rPr>
        <w:t>’</w:t>
      </w:r>
      <w:r w:rsidR="007E261D" w:rsidRPr="007E261D">
        <w:rPr>
          <w:lang w:val="en-GB"/>
        </w:rPr>
        <w:t>.</w:t>
      </w:r>
      <w:r w:rsidR="007E261D" w:rsidRPr="007E261D">
        <w:rPr>
          <w:vertAlign w:val="superscript"/>
          <w:lang w:val="en-GB"/>
        </w:rPr>
        <w:footnoteReference w:id="314"/>
      </w:r>
    </w:p>
    <w:p w14:paraId="366D0902" w14:textId="0FAFB517" w:rsidR="007E261D" w:rsidRPr="007E261D" w:rsidRDefault="003647A5" w:rsidP="007E261D">
      <w:pPr>
        <w:spacing w:line="360" w:lineRule="auto"/>
        <w:ind w:left="708" w:right="709"/>
        <w:jc w:val="both"/>
        <w:rPr>
          <w:lang w:val="en-GB"/>
        </w:rPr>
      </w:pPr>
      <w:r>
        <w:rPr>
          <w:lang w:val="en-GB"/>
        </w:rPr>
        <w:t>“</w:t>
      </w:r>
      <w:r w:rsidR="007E261D" w:rsidRPr="007E261D">
        <w:rPr>
          <w:lang w:val="en-GB"/>
        </w:rPr>
        <w:t>It is well with me,</w:t>
      </w:r>
      <w:r w:rsidR="00CF15E8">
        <w:rPr>
          <w:lang w:val="en-GB"/>
        </w:rPr>
        <w:t>’</w:t>
      </w:r>
      <w:r w:rsidR="007E261D" w:rsidRPr="007E261D">
        <w:rPr>
          <w:lang w:val="en-GB"/>
        </w:rPr>
        <w:t xml:space="preserve"> said Mac Con Glinne, </w:t>
      </w:r>
      <w:r>
        <w:rPr>
          <w:lang w:val="en-GB"/>
        </w:rPr>
        <w:t>“</w:t>
      </w:r>
      <w:r w:rsidR="007E261D" w:rsidRPr="007E261D">
        <w:rPr>
          <w:lang w:val="en-GB"/>
        </w:rPr>
        <w:t>if I am allowed to relate a [verbal summary] to you [of] a vision I had last night. If I am given a respite, I</w:t>
      </w:r>
      <w:r>
        <w:rPr>
          <w:lang w:val="en-GB"/>
        </w:rPr>
        <w:t>’</w:t>
      </w:r>
      <w:r w:rsidR="007E261D" w:rsidRPr="007E261D">
        <w:rPr>
          <w:lang w:val="en-GB"/>
        </w:rPr>
        <w:t>ll relate the vision</w:t>
      </w:r>
      <w:r w:rsidR="00CF15E8">
        <w:rPr>
          <w:lang w:val="en-GB"/>
        </w:rPr>
        <w:t>’</w:t>
      </w:r>
      <w:r w:rsidR="007E261D" w:rsidRPr="007E261D">
        <w:rPr>
          <w:lang w:val="en-GB"/>
        </w:rPr>
        <w:t>.</w:t>
      </w:r>
      <w:r w:rsidR="007E261D" w:rsidRPr="007E261D">
        <w:rPr>
          <w:vertAlign w:val="superscript"/>
          <w:lang w:val="en-GB"/>
        </w:rPr>
        <w:footnoteReference w:id="315"/>
      </w:r>
    </w:p>
    <w:p w14:paraId="0FFF6E6B" w14:textId="6A3E3CFF" w:rsidR="007E261D" w:rsidRPr="007E261D" w:rsidRDefault="007E261D" w:rsidP="007E261D">
      <w:pPr>
        <w:spacing w:line="360" w:lineRule="auto"/>
        <w:rPr>
          <w:lang w:val="en-GB"/>
        </w:rPr>
      </w:pPr>
      <w:r w:rsidRPr="007E261D">
        <w:rPr>
          <w:lang w:val="en-GB"/>
        </w:rPr>
        <w:t xml:space="preserve">The experience is then described as a vision, but only after the fact. The Irish itself uses the term </w:t>
      </w:r>
      <w:r w:rsidRPr="007E261D">
        <w:rPr>
          <w:i/>
          <w:iCs/>
          <w:lang w:val="en-GB"/>
        </w:rPr>
        <w:t>aislingthi</w:t>
      </w:r>
      <w:r w:rsidRPr="007E261D">
        <w:rPr>
          <w:lang w:val="en-GB"/>
        </w:rPr>
        <w:t xml:space="preserve">, that can be translated as both dream or vision, but in context has often be described as </w:t>
      </w:r>
      <w:r w:rsidR="003647A5">
        <w:rPr>
          <w:lang w:val="en-GB"/>
        </w:rPr>
        <w:t>‘</w:t>
      </w:r>
      <w:r w:rsidRPr="007E261D">
        <w:rPr>
          <w:lang w:val="en-GB"/>
        </w:rPr>
        <w:t>vision</w:t>
      </w:r>
      <w:r w:rsidR="003647A5">
        <w:rPr>
          <w:lang w:val="en-GB"/>
        </w:rPr>
        <w:t>’</w:t>
      </w:r>
      <w:r w:rsidRPr="007E261D">
        <w:rPr>
          <w:lang w:val="en-GB"/>
        </w:rPr>
        <w:t>.</w:t>
      </w:r>
      <w:r w:rsidRPr="007E261D">
        <w:rPr>
          <w:vertAlign w:val="superscript"/>
          <w:lang w:val="en-GB"/>
        </w:rPr>
        <w:footnoteReference w:id="316"/>
      </w:r>
    </w:p>
    <w:p w14:paraId="553BA66F" w14:textId="44B1AB96" w:rsidR="007E261D" w:rsidRPr="007E261D" w:rsidRDefault="007E261D" w:rsidP="007E261D">
      <w:pPr>
        <w:spacing w:line="360" w:lineRule="auto"/>
        <w:rPr>
          <w:lang w:val="en-GB"/>
        </w:rPr>
      </w:pPr>
      <w:r w:rsidRPr="007E261D">
        <w:rPr>
          <w:lang w:val="en-GB"/>
        </w:rPr>
        <w:tab/>
        <w:t>The sights he then describes contain a voyage across Lake New-milk in a coracle of lard to a land where nearly everything consists of food, including the house of a chieftain, his wife, and their steward.</w:t>
      </w:r>
      <w:r w:rsidRPr="007E261D">
        <w:rPr>
          <w:vertAlign w:val="superscript"/>
          <w:lang w:val="en-GB"/>
        </w:rPr>
        <w:footnoteReference w:id="317"/>
      </w:r>
      <w:r w:rsidRPr="007E261D">
        <w:rPr>
          <w:lang w:val="en-GB"/>
        </w:rPr>
        <w:t xml:space="preserve"> The second recounting of this vision to Cathal, however, is more elaborate, and details MacConglinne</w:t>
      </w:r>
      <w:r w:rsidR="003647A5">
        <w:rPr>
          <w:lang w:val="en-GB"/>
        </w:rPr>
        <w:t>’</w:t>
      </w:r>
      <w:r w:rsidRPr="007E261D">
        <w:rPr>
          <w:lang w:val="en-GB"/>
        </w:rPr>
        <w:t xml:space="preserve">s voyage to the land of the Tribe of Food and his encounter with the </w:t>
      </w:r>
      <w:r w:rsidRPr="007E261D">
        <w:rPr>
          <w:i/>
          <w:iCs/>
          <w:lang w:val="en-GB"/>
        </w:rPr>
        <w:t>fáithliaig.</w:t>
      </w:r>
      <w:r w:rsidRPr="007E261D">
        <w:rPr>
          <w:lang w:val="en-GB"/>
        </w:rPr>
        <w:t xml:space="preserve"> This relating also paints MacConglinne himself as a seeker within his own vision for a cure for his own voracious appetite, which seems to be appropriate concerning the circumstances and objectives of this iteration, i.e. to cure Cathal of his demon of gluttony. The tale then must stretch out long enough for the demon to be successfully enticed and lured out of Cathal</w:t>
      </w:r>
      <w:r w:rsidR="003647A5">
        <w:rPr>
          <w:lang w:val="en-GB"/>
        </w:rPr>
        <w:t>’</w:t>
      </w:r>
      <w:r w:rsidRPr="007E261D">
        <w:rPr>
          <w:lang w:val="en-GB"/>
        </w:rPr>
        <w:t xml:space="preserve">s mouth in search of food. As a result of this, the descriptions in </w:t>
      </w:r>
      <w:r w:rsidRPr="007E261D">
        <w:rPr>
          <w:i/>
          <w:iCs/>
          <w:lang w:val="en-GB"/>
        </w:rPr>
        <w:t xml:space="preserve">AMC </w:t>
      </w:r>
      <w:r w:rsidRPr="007E261D">
        <w:rPr>
          <w:lang w:val="en-GB"/>
        </w:rPr>
        <w:t>are plenty</w:t>
      </w:r>
      <w:r w:rsidR="00635CB3">
        <w:rPr>
          <w:lang w:val="en-GB"/>
        </w:rPr>
        <w:t xml:space="preserve"> yet not mappable onto the primary world</w:t>
      </w:r>
      <w:r w:rsidRPr="007E261D">
        <w:rPr>
          <w:lang w:val="en-GB"/>
        </w:rPr>
        <w:t xml:space="preserve">; the only tale to rival the many descriptions featured in the texts is </w:t>
      </w:r>
      <w:r w:rsidRPr="007E261D">
        <w:rPr>
          <w:i/>
          <w:iCs/>
          <w:lang w:val="en-GB"/>
        </w:rPr>
        <w:t>BRh</w:t>
      </w:r>
      <w:r w:rsidRPr="007E261D">
        <w:rPr>
          <w:lang w:val="en-GB"/>
        </w:rPr>
        <w:t xml:space="preserve">, which, as mentioned before, features various depictions of people and horses, specifically in regards to colours. This is opposed to </w:t>
      </w:r>
      <w:r w:rsidRPr="007E261D">
        <w:rPr>
          <w:i/>
          <w:iCs/>
          <w:lang w:val="en-GB"/>
        </w:rPr>
        <w:t>BMW</w:t>
      </w:r>
      <w:r w:rsidRPr="007E261D">
        <w:rPr>
          <w:lang w:val="en-GB"/>
        </w:rPr>
        <w:t xml:space="preserve">, which contains only the description of Elen, Cynan, Gadeon, and Eudaf, and </w:t>
      </w:r>
      <w:r w:rsidRPr="007E261D">
        <w:rPr>
          <w:i/>
          <w:iCs/>
          <w:lang w:val="en-GB"/>
        </w:rPr>
        <w:t xml:space="preserve">AOe </w:t>
      </w:r>
      <w:r w:rsidRPr="007E261D">
        <w:rPr>
          <w:lang w:val="en-GB"/>
        </w:rPr>
        <w:t xml:space="preserve">which </w:t>
      </w:r>
      <w:r w:rsidRPr="007E261D">
        <w:rPr>
          <w:lang w:val="en-GB"/>
        </w:rPr>
        <w:lastRenderedPageBreak/>
        <w:t xml:space="preserve">really only describes Caer. The high number of descriptions is not the only similarity between </w:t>
      </w:r>
      <w:r w:rsidRPr="007E261D">
        <w:rPr>
          <w:i/>
          <w:iCs/>
          <w:lang w:val="en-GB"/>
        </w:rPr>
        <w:t xml:space="preserve">AMC </w:t>
      </w:r>
      <w:r w:rsidRPr="007E261D">
        <w:rPr>
          <w:lang w:val="en-GB"/>
        </w:rPr>
        <w:t xml:space="preserve">and </w:t>
      </w:r>
      <w:r w:rsidRPr="007E261D">
        <w:rPr>
          <w:i/>
          <w:iCs/>
          <w:lang w:val="en-GB"/>
        </w:rPr>
        <w:t>BRh</w:t>
      </w:r>
      <w:r w:rsidRPr="007E261D">
        <w:rPr>
          <w:lang w:val="en-GB"/>
        </w:rPr>
        <w:t>: neither centre around the finding of ones</w:t>
      </w:r>
      <w:r w:rsidR="003647A5">
        <w:rPr>
          <w:lang w:val="en-GB"/>
        </w:rPr>
        <w:t>’</w:t>
      </w:r>
      <w:r w:rsidRPr="007E261D">
        <w:rPr>
          <w:lang w:val="en-GB"/>
        </w:rPr>
        <w:t xml:space="preserve"> love, have abhorrent sleeping conditions that are marked by a flea infestation, both are humourous, and both feature explanations of proverbs and names of vestiges, buildings, or locations.</w:t>
      </w:r>
      <w:r w:rsidRPr="007E261D">
        <w:rPr>
          <w:vertAlign w:val="superscript"/>
          <w:lang w:val="en-GB"/>
        </w:rPr>
        <w:footnoteReference w:id="318"/>
      </w:r>
      <w:r w:rsidRPr="007E261D">
        <w:rPr>
          <w:lang w:val="en-GB"/>
        </w:rPr>
        <w:t xml:space="preserve"> </w:t>
      </w:r>
    </w:p>
    <w:p w14:paraId="6C6CC690" w14:textId="569DAF50" w:rsidR="007E261D" w:rsidRPr="007E261D" w:rsidRDefault="007E261D" w:rsidP="007E261D">
      <w:pPr>
        <w:spacing w:line="360" w:lineRule="auto"/>
        <w:rPr>
          <w:lang w:val="en-GB"/>
        </w:rPr>
      </w:pPr>
      <w:r w:rsidRPr="007E261D">
        <w:rPr>
          <w:lang w:val="en-GB"/>
        </w:rPr>
        <w:tab/>
        <w:t xml:space="preserve">As stated, </w:t>
      </w:r>
      <w:r w:rsidRPr="007E261D">
        <w:rPr>
          <w:i/>
          <w:iCs/>
          <w:lang w:val="en-GB"/>
        </w:rPr>
        <w:t>Breuddwyd Rhonabwy</w:t>
      </w:r>
      <w:r w:rsidRPr="007E261D">
        <w:rPr>
          <w:lang w:val="en-GB"/>
        </w:rPr>
        <w:t>, too, features journeying. In fact, Rhonabwy</w:t>
      </w:r>
      <w:r w:rsidR="003647A5">
        <w:rPr>
          <w:lang w:val="en-GB"/>
        </w:rPr>
        <w:t>’</w:t>
      </w:r>
      <w:r w:rsidRPr="007E261D">
        <w:rPr>
          <w:lang w:val="en-GB"/>
        </w:rPr>
        <w:t>s dream-vision starts in the middle of his travelling:</w:t>
      </w:r>
    </w:p>
    <w:p w14:paraId="240A8524" w14:textId="6532E192" w:rsidR="007E261D" w:rsidRPr="007E261D" w:rsidRDefault="007E261D" w:rsidP="007E261D">
      <w:pPr>
        <w:spacing w:line="360" w:lineRule="auto"/>
        <w:ind w:left="708" w:right="709"/>
        <w:jc w:val="both"/>
        <w:rPr>
          <w:lang w:val="es-ES"/>
        </w:rPr>
      </w:pPr>
      <w:r w:rsidRPr="007E261D">
        <w:rPr>
          <w:i/>
          <w:iCs/>
          <w:lang w:val="en-GB"/>
        </w:rPr>
        <w:t>Ac yn gytneit ac yd aeth hun yn y lygeit y rodet drych idaw y vot ef a</w:t>
      </w:r>
      <w:r w:rsidR="003647A5">
        <w:rPr>
          <w:i/>
          <w:iCs/>
          <w:lang w:val="en-GB"/>
        </w:rPr>
        <w:t>’</w:t>
      </w:r>
      <w:r w:rsidRPr="007E261D">
        <w:rPr>
          <w:i/>
          <w:iCs/>
          <w:lang w:val="en-GB"/>
        </w:rPr>
        <w:t>e gedymdeithon yn kerdet ar traws Maes Argygroec, a</w:t>
      </w:r>
      <w:r w:rsidR="003647A5">
        <w:rPr>
          <w:i/>
          <w:iCs/>
          <w:lang w:val="en-GB"/>
        </w:rPr>
        <w:t>’</w:t>
      </w:r>
      <w:r w:rsidRPr="007E261D">
        <w:rPr>
          <w:i/>
          <w:iCs/>
          <w:lang w:val="en-GB"/>
        </w:rPr>
        <w:t>e ohen a</w:t>
      </w:r>
      <w:r w:rsidR="003647A5">
        <w:rPr>
          <w:i/>
          <w:iCs/>
          <w:lang w:val="en-GB"/>
        </w:rPr>
        <w:t>’</w:t>
      </w:r>
      <w:r w:rsidRPr="007E261D">
        <w:rPr>
          <w:i/>
          <w:iCs/>
          <w:lang w:val="en-GB"/>
        </w:rPr>
        <w:t>e vryt a debygei y uot part a Ryt y Groes ar Hafren. Ac val yd oed yn kerdet y clywei twryf, a chynheb[yg]rwyd y</w:t>
      </w:r>
      <w:r w:rsidR="003647A5">
        <w:rPr>
          <w:i/>
          <w:iCs/>
          <w:lang w:val="en-GB"/>
        </w:rPr>
        <w:t>’</w:t>
      </w:r>
      <w:r w:rsidRPr="007E261D">
        <w:rPr>
          <w:i/>
          <w:iCs/>
          <w:lang w:val="en-GB"/>
        </w:rPr>
        <w:t>r twryf hwnnw nys ryglywssei eiryoet. Ac edrych a oruc dra</w:t>
      </w:r>
      <w:r w:rsidR="003647A5">
        <w:rPr>
          <w:i/>
          <w:iCs/>
          <w:lang w:val="en-GB"/>
        </w:rPr>
        <w:t>’</w:t>
      </w:r>
      <w:r w:rsidRPr="007E261D">
        <w:rPr>
          <w:i/>
          <w:iCs/>
          <w:lang w:val="en-GB"/>
        </w:rPr>
        <w:t>e gefyn. Sef y gwelei gwraenc penngrych melyn a</w:t>
      </w:r>
      <w:r w:rsidR="003647A5">
        <w:rPr>
          <w:i/>
          <w:iCs/>
          <w:lang w:val="en-GB"/>
        </w:rPr>
        <w:t>’</w:t>
      </w:r>
      <w:r w:rsidRPr="007E261D">
        <w:rPr>
          <w:i/>
          <w:iCs/>
          <w:lang w:val="en-GB"/>
        </w:rPr>
        <w:t xml:space="preserve">e varyf ynnewyd eillaw, y varch melyn. </w:t>
      </w:r>
      <w:r w:rsidRPr="007E261D">
        <w:rPr>
          <w:i/>
          <w:iCs/>
          <w:lang w:val="es-ES"/>
        </w:rPr>
        <w:t>Ac o penn y dwygoes a thal y deulin y waeret yn las</w:t>
      </w:r>
      <w:r w:rsidRPr="007E261D">
        <w:rPr>
          <w:lang w:val="es-ES"/>
        </w:rPr>
        <w:t>[...].</w:t>
      </w:r>
      <w:r w:rsidRPr="007E261D">
        <w:rPr>
          <w:vertAlign w:val="superscript"/>
          <w:lang w:val="en-GB"/>
        </w:rPr>
        <w:footnoteReference w:id="319"/>
      </w:r>
    </w:p>
    <w:p w14:paraId="42A26F40" w14:textId="77777777" w:rsidR="007E261D" w:rsidRPr="007E261D" w:rsidRDefault="007E261D" w:rsidP="007E261D">
      <w:pPr>
        <w:spacing w:line="360" w:lineRule="auto"/>
        <w:ind w:left="708" w:right="709"/>
        <w:jc w:val="both"/>
        <w:rPr>
          <w:lang w:val="en-GB"/>
        </w:rPr>
      </w:pPr>
      <w:r w:rsidRPr="007E261D">
        <w:rPr>
          <w:lang w:val="en-GB"/>
        </w:rPr>
        <w:t>As soon as sleep entered his eyes he was granted a vision, that he and his companions were travelling across Maes Argyngroeg, and his inclination and intent, so he thought, was towards Rhyd-y-groes on the Hafren. As he was travelling, he heard a commotion, and he had never heard a commotion like it. He looked behind him, and saw a young man with curly yellow hair and his beard newly trimmed, on a yellow horse, and from the top of its forelegs and its kneecaps downwards green [...].</w:t>
      </w:r>
      <w:r w:rsidRPr="007E261D">
        <w:rPr>
          <w:vertAlign w:val="superscript"/>
          <w:lang w:val="en-GB"/>
        </w:rPr>
        <w:footnoteReference w:id="320"/>
      </w:r>
    </w:p>
    <w:p w14:paraId="6C92B46D" w14:textId="301E6D3B" w:rsidR="007E261D" w:rsidRPr="007E261D" w:rsidRDefault="007E261D" w:rsidP="007E261D">
      <w:pPr>
        <w:spacing w:line="360" w:lineRule="auto"/>
        <w:rPr>
          <w:color w:val="ED7D31" w:themeColor="accent2"/>
          <w:lang w:val="en-GB"/>
        </w:rPr>
      </w:pPr>
      <w:r w:rsidRPr="007E261D">
        <w:rPr>
          <w:lang w:val="en-GB"/>
        </w:rPr>
        <w:t xml:space="preserve">The landscape, as it presents itself, is clearly familiar to Rhonabwy, who identifies it as a place in eastern Powys to which he might have travelled. In this tale, it is not the landscape </w:t>
      </w:r>
      <w:r w:rsidR="002D3C84">
        <w:rPr>
          <w:lang w:val="en-GB"/>
        </w:rPr>
        <w:t xml:space="preserve">itself </w:t>
      </w:r>
      <w:r w:rsidRPr="007E261D">
        <w:rPr>
          <w:lang w:val="en-GB"/>
        </w:rPr>
        <w:t xml:space="preserve">denoting the liminal nature of a visual experience, as it is in </w:t>
      </w:r>
      <w:r w:rsidRPr="007E261D">
        <w:rPr>
          <w:i/>
          <w:iCs/>
          <w:lang w:val="en-GB"/>
        </w:rPr>
        <w:t>BMW</w:t>
      </w:r>
      <w:r w:rsidR="00635CB3">
        <w:rPr>
          <w:lang w:val="en-GB"/>
        </w:rPr>
        <w:t xml:space="preserve">, </w:t>
      </w:r>
      <w:r w:rsidR="002D3C84">
        <w:rPr>
          <w:lang w:val="en-GB"/>
        </w:rPr>
        <w:t xml:space="preserve">even if it is mappable onto the primary world much like the dreamscape in </w:t>
      </w:r>
      <w:r w:rsidR="002D3C84">
        <w:rPr>
          <w:i/>
          <w:iCs/>
          <w:lang w:val="en-GB"/>
        </w:rPr>
        <w:t>BMW</w:t>
      </w:r>
      <w:r w:rsidRPr="007E261D">
        <w:rPr>
          <w:lang w:val="en-GB"/>
        </w:rPr>
        <w:t>. Instead, the high saturation of colour and description of appearances might indicate the existence of a secondary, liminal, world.</w:t>
      </w:r>
      <w:r w:rsidRPr="007E261D">
        <w:rPr>
          <w:vertAlign w:val="superscript"/>
          <w:lang w:val="en-GB"/>
        </w:rPr>
        <w:footnoteReference w:id="321"/>
      </w:r>
      <w:r w:rsidRPr="007E261D">
        <w:rPr>
          <w:lang w:val="en-GB"/>
        </w:rPr>
        <w:t xml:space="preserve"> This is supported by an anomalous timeline, which is reflected by the fact that Iddawg states that he left Arthur three days before the end of the battle of Camlan, and that he did penance for seven years.</w:t>
      </w:r>
      <w:r w:rsidRPr="007E261D">
        <w:rPr>
          <w:vertAlign w:val="superscript"/>
          <w:lang w:val="en-GB"/>
        </w:rPr>
        <w:footnoteReference w:id="322"/>
      </w:r>
      <w:r w:rsidRPr="007E261D">
        <w:rPr>
          <w:lang w:val="en-GB"/>
        </w:rPr>
        <w:t xml:space="preserve"> This then implies that the battle took place in the past, with Arthur possibly deceased, and thus means that Rhonabwy is dreaming of the past rather than the future. However, Arthur is presented and introduced alive and well, thus implying that </w:t>
      </w:r>
      <w:r w:rsidRPr="007E261D">
        <w:rPr>
          <w:lang w:val="en-GB"/>
        </w:rPr>
        <w:lastRenderedPageBreak/>
        <w:t>time within this space is not entirely linear. The discrepancy in time between the secondary dream world and primary world indicates that it exists as a separate space. On top of that, the non-linear passage of time points towards the liminal nature of the dreamscape, as temporal liminality is one of the aspects of liminality.</w:t>
      </w:r>
      <w:r w:rsidRPr="007E261D">
        <w:rPr>
          <w:vertAlign w:val="superscript"/>
          <w:lang w:val="en-GB"/>
        </w:rPr>
        <w:footnoteReference w:id="323"/>
      </w:r>
      <w:r w:rsidRPr="007E261D">
        <w:rPr>
          <w:lang w:val="en-GB"/>
        </w:rPr>
        <w:t xml:space="preserve"> Another thing setting apart Rhonabwy</w:t>
      </w:r>
      <w:r w:rsidR="003647A5">
        <w:rPr>
          <w:lang w:val="en-GB"/>
        </w:rPr>
        <w:t>’</w:t>
      </w:r>
      <w:r w:rsidRPr="007E261D">
        <w:rPr>
          <w:lang w:val="en-GB"/>
        </w:rPr>
        <w:t>s dream-vision is the appearance of a magical stone that enables Rhonabwy to remember the events of the night, something I touched upon before:</w:t>
      </w:r>
    </w:p>
    <w:p w14:paraId="5320B30E" w14:textId="77777777" w:rsidR="007E261D" w:rsidRPr="007E261D" w:rsidRDefault="007E261D" w:rsidP="007E261D">
      <w:pPr>
        <w:spacing w:line="360" w:lineRule="auto"/>
        <w:ind w:left="708" w:right="709"/>
        <w:jc w:val="both"/>
        <w:rPr>
          <w:lang w:val="en-GB"/>
        </w:rPr>
      </w:pPr>
      <w:r w:rsidRPr="007E261D">
        <w:rPr>
          <w:i/>
          <w:iCs/>
          <w:lang w:val="en-GB"/>
        </w:rPr>
        <w:t>[V]vn o rinwedeu y maen yw, dyuot cof yti a weleist yma heno; a phei na welut ti y maen ny doei gof ytti dim o hynn o dro</w:t>
      </w:r>
      <w:r w:rsidRPr="007E261D">
        <w:rPr>
          <w:lang w:val="en-GB"/>
        </w:rPr>
        <w:t>.</w:t>
      </w:r>
      <w:r w:rsidRPr="007E261D">
        <w:rPr>
          <w:vertAlign w:val="superscript"/>
          <w:lang w:val="en-GB"/>
        </w:rPr>
        <w:t xml:space="preserve"> </w:t>
      </w:r>
      <w:r w:rsidRPr="007E261D">
        <w:rPr>
          <w:vertAlign w:val="superscript"/>
          <w:lang w:val="en-GB"/>
        </w:rPr>
        <w:footnoteReference w:id="324"/>
      </w:r>
    </w:p>
    <w:p w14:paraId="28820ADC" w14:textId="77777777" w:rsidR="007E261D" w:rsidRPr="007E261D" w:rsidRDefault="007E261D" w:rsidP="007E261D">
      <w:pPr>
        <w:spacing w:line="360" w:lineRule="auto"/>
        <w:ind w:left="708" w:right="709"/>
        <w:jc w:val="both"/>
        <w:rPr>
          <w:lang w:val="en-GB"/>
        </w:rPr>
      </w:pPr>
      <w:r w:rsidRPr="007E261D">
        <w:rPr>
          <w:lang w:val="en-GB"/>
        </w:rPr>
        <w:t>[O]one of the virtues of the stone is that you will remember what you have seen here tonight; and had you not seen the stone, you would remember nothing about this.</w:t>
      </w:r>
      <w:r w:rsidRPr="007E261D">
        <w:rPr>
          <w:vertAlign w:val="superscript"/>
          <w:lang w:val="en-GB"/>
        </w:rPr>
        <w:footnoteReference w:id="325"/>
      </w:r>
    </w:p>
    <w:p w14:paraId="1FE76D8B" w14:textId="29654B6E" w:rsidR="007E261D" w:rsidRPr="007E261D" w:rsidRDefault="007E261D" w:rsidP="007E261D">
      <w:pPr>
        <w:spacing w:line="360" w:lineRule="auto"/>
        <w:rPr>
          <w:lang w:val="en-GB"/>
        </w:rPr>
      </w:pPr>
      <w:r w:rsidRPr="007E261D">
        <w:rPr>
          <w:lang w:val="en-GB"/>
        </w:rPr>
        <w:t xml:space="preserve">This ties in with the revelation that Rhonabwy has slept for three days and three nights on the yellow ox-skin, even though the dream itself refers to the time as </w:t>
      </w:r>
      <w:r w:rsidRPr="007E261D">
        <w:rPr>
          <w:i/>
          <w:iCs/>
          <w:lang w:val="en-GB"/>
        </w:rPr>
        <w:t xml:space="preserve">heno </w:t>
      </w:r>
      <w:r w:rsidRPr="007E261D">
        <w:rPr>
          <w:lang w:val="en-GB"/>
        </w:rPr>
        <w:t>(</w:t>
      </w:r>
      <w:r w:rsidR="003647A5">
        <w:rPr>
          <w:lang w:val="en-GB"/>
        </w:rPr>
        <w:t>‘</w:t>
      </w:r>
      <w:r w:rsidRPr="007E261D">
        <w:rPr>
          <w:lang w:val="en-GB"/>
        </w:rPr>
        <w:t>tonight</w:t>
      </w:r>
      <w:r w:rsidR="003647A5">
        <w:rPr>
          <w:lang w:val="en-GB"/>
        </w:rPr>
        <w:t>’</w:t>
      </w:r>
      <w:r w:rsidRPr="007E261D">
        <w:rPr>
          <w:lang w:val="en-GB"/>
        </w:rPr>
        <w:t>), indicating that the events that transpire are only experienced as a single night:</w:t>
      </w:r>
    </w:p>
    <w:p w14:paraId="0C623C40" w14:textId="77777777" w:rsidR="007E261D" w:rsidRPr="007E261D" w:rsidRDefault="007E261D" w:rsidP="007E261D">
      <w:pPr>
        <w:spacing w:line="360" w:lineRule="auto"/>
        <w:ind w:left="708" w:right="709"/>
        <w:jc w:val="both"/>
        <w:rPr>
          <w:lang w:val="en-GB"/>
        </w:rPr>
      </w:pPr>
      <w:r w:rsidRPr="007E261D">
        <w:rPr>
          <w:i/>
          <w:iCs/>
          <w:lang w:val="en-GB"/>
        </w:rPr>
        <w:t>Ac rac meint kynnwrwf hwnnw deffroi a oruc Ronabwy. A phan deffroes yd oed ar groen y dinawet melyn, gwedy ry gyscu ohonaw teir nos a thri dieu</w:t>
      </w:r>
      <w:r w:rsidRPr="007E261D">
        <w:rPr>
          <w:lang w:val="en-GB"/>
        </w:rPr>
        <w:t>.</w:t>
      </w:r>
      <w:r w:rsidRPr="007E261D">
        <w:rPr>
          <w:vertAlign w:val="superscript"/>
          <w:lang w:val="en-GB"/>
        </w:rPr>
        <w:footnoteReference w:id="326"/>
      </w:r>
    </w:p>
    <w:p w14:paraId="2FAE130E" w14:textId="77777777" w:rsidR="007E261D" w:rsidRPr="007E261D" w:rsidRDefault="007E261D" w:rsidP="007E261D">
      <w:pPr>
        <w:spacing w:line="360" w:lineRule="auto"/>
        <w:ind w:left="708" w:right="709"/>
        <w:jc w:val="both"/>
        <w:rPr>
          <w:lang w:val="en-GB"/>
        </w:rPr>
      </w:pPr>
      <w:r w:rsidRPr="007E261D">
        <w:rPr>
          <w:lang w:val="en-GB"/>
        </w:rPr>
        <w:t>So loud was that commotion, Rhonabwy awoke. And when he awoke, he was on the yellow ox-skin, having slept for three nights and three days.</w:t>
      </w:r>
      <w:r w:rsidRPr="007E261D">
        <w:rPr>
          <w:vertAlign w:val="superscript"/>
          <w:lang w:val="en-GB"/>
        </w:rPr>
        <w:footnoteReference w:id="327"/>
      </w:r>
    </w:p>
    <w:p w14:paraId="441DD594" w14:textId="77777777" w:rsidR="007E261D" w:rsidRPr="007E261D" w:rsidRDefault="007E261D" w:rsidP="007E261D">
      <w:pPr>
        <w:spacing w:line="360" w:lineRule="auto"/>
        <w:rPr>
          <w:lang w:val="en-GB"/>
        </w:rPr>
      </w:pPr>
      <w:r w:rsidRPr="007E261D">
        <w:rPr>
          <w:lang w:val="en-GB"/>
        </w:rPr>
        <w:t xml:space="preserve">A similar lapse of time is found at the end of </w:t>
      </w:r>
      <w:r w:rsidRPr="007E261D">
        <w:rPr>
          <w:i/>
          <w:iCs/>
          <w:lang w:val="en-GB"/>
        </w:rPr>
        <w:t>AOe</w:t>
      </w:r>
      <w:r w:rsidRPr="007E261D">
        <w:rPr>
          <w:lang w:val="en-GB"/>
        </w:rPr>
        <w:t>:</w:t>
      </w:r>
    </w:p>
    <w:p w14:paraId="47977245" w14:textId="77777777" w:rsidR="007E261D" w:rsidRPr="007E261D" w:rsidRDefault="007E261D" w:rsidP="007E261D">
      <w:pPr>
        <w:spacing w:line="360" w:lineRule="auto"/>
        <w:ind w:left="708" w:right="709"/>
        <w:jc w:val="both"/>
        <w:rPr>
          <w:lang w:val="en-GB"/>
        </w:rPr>
      </w:pPr>
      <w:r w:rsidRPr="007E261D">
        <w:rPr>
          <w:i/>
          <w:iCs/>
          <w:lang w:val="en-GB"/>
        </w:rPr>
        <w:t>To:comlat ass i ndeilb dá én find co mbátar ocin Mruig Maicc ind Ócc ocus cechnatar coicetul cíuil co corastar inna doíni i súan trí laa 7 téora n-aidche. Anais laiss ingen íar sin.</w:t>
      </w:r>
    </w:p>
    <w:p w14:paraId="1807A34D" w14:textId="77777777" w:rsidR="007E261D" w:rsidRPr="007E261D" w:rsidRDefault="007E261D" w:rsidP="007E261D">
      <w:pPr>
        <w:spacing w:line="360" w:lineRule="auto"/>
        <w:ind w:left="708" w:right="709"/>
        <w:jc w:val="both"/>
        <w:rPr>
          <w:lang w:val="en-GB"/>
        </w:rPr>
      </w:pPr>
      <w:r w:rsidRPr="007E261D">
        <w:rPr>
          <w:lang w:val="en-GB"/>
        </w:rPr>
        <w:t>They took off in the shape of two white birds to the Mruig Maic ind Ócc and they sang harmonious music so that it put the people to sleep for three days and three nights. The maiden stayed with him after that.</w:t>
      </w:r>
      <w:r w:rsidRPr="007E261D">
        <w:rPr>
          <w:vertAlign w:val="superscript"/>
          <w:lang w:val="en-GB"/>
        </w:rPr>
        <w:footnoteReference w:id="328"/>
      </w:r>
    </w:p>
    <w:p w14:paraId="78107977" w14:textId="77777777" w:rsidR="007E261D" w:rsidRPr="007E261D" w:rsidRDefault="007E261D" w:rsidP="007E261D">
      <w:pPr>
        <w:spacing w:line="360" w:lineRule="auto"/>
        <w:rPr>
          <w:i/>
          <w:iCs/>
          <w:lang w:val="en-GB"/>
        </w:rPr>
      </w:pPr>
      <w:r w:rsidRPr="007E261D">
        <w:rPr>
          <w:lang w:val="en-GB"/>
        </w:rPr>
        <w:t xml:space="preserve">And once again, in </w:t>
      </w:r>
      <w:r w:rsidRPr="007E261D">
        <w:rPr>
          <w:i/>
          <w:iCs/>
          <w:lang w:val="en-GB"/>
        </w:rPr>
        <w:t>AMC</w:t>
      </w:r>
      <w:r w:rsidRPr="007E261D">
        <w:rPr>
          <w:lang w:val="en-GB"/>
        </w:rPr>
        <w:t>:</w:t>
      </w:r>
    </w:p>
    <w:p w14:paraId="2B10C8C9" w14:textId="0B3BE676" w:rsidR="007E261D" w:rsidRPr="007E261D" w:rsidRDefault="007E261D" w:rsidP="007E261D">
      <w:pPr>
        <w:spacing w:line="360" w:lineRule="auto"/>
        <w:ind w:left="708" w:right="709"/>
        <w:jc w:val="both"/>
        <w:rPr>
          <w:lang w:val="en-GB"/>
        </w:rPr>
      </w:pPr>
      <w:r w:rsidRPr="007E261D">
        <w:rPr>
          <w:i/>
          <w:iCs/>
          <w:lang w:val="en-GB"/>
        </w:rPr>
        <w:t xml:space="preserve">At-berut eólaig (.i. scélaige) co mboí in rí teóra láa 7 teóra [h]-aidche isi[n] aen chodlad-sin. At=berat libair C[h]orccaige ná boí acht ón tráth co </w:t>
      </w:r>
      <w:r w:rsidR="003647A5">
        <w:rPr>
          <w:i/>
          <w:iCs/>
          <w:lang w:val="en-GB"/>
        </w:rPr>
        <w:t>‘</w:t>
      </w:r>
      <w:r w:rsidRPr="007E261D">
        <w:rPr>
          <w:i/>
          <w:iCs/>
          <w:lang w:val="en-GB"/>
        </w:rPr>
        <w:t>raile.</w:t>
      </w:r>
      <w:r w:rsidRPr="007E261D">
        <w:rPr>
          <w:vertAlign w:val="superscript"/>
          <w:lang w:val="en-GB"/>
        </w:rPr>
        <w:footnoteReference w:id="329"/>
      </w:r>
    </w:p>
    <w:p w14:paraId="3DF398EB" w14:textId="77777777" w:rsidR="007E261D" w:rsidRPr="007E261D" w:rsidRDefault="007E261D" w:rsidP="007E261D">
      <w:pPr>
        <w:spacing w:line="360" w:lineRule="auto"/>
        <w:ind w:left="708" w:right="709"/>
        <w:jc w:val="both"/>
        <w:rPr>
          <w:lang w:val="en-GB"/>
        </w:rPr>
      </w:pPr>
      <w:r w:rsidRPr="007E261D">
        <w:rPr>
          <w:lang w:val="en-GB"/>
        </w:rPr>
        <w:lastRenderedPageBreak/>
        <w:t>The learned (viz. the story-tellers) say that the King was three days and three nights in that one sleep. But the books of Cork relate that he only slept the round of the Hours.</w:t>
      </w:r>
      <w:r w:rsidRPr="007E261D">
        <w:rPr>
          <w:vertAlign w:val="superscript"/>
          <w:lang w:val="en-GB"/>
        </w:rPr>
        <w:footnoteReference w:id="330"/>
      </w:r>
    </w:p>
    <w:p w14:paraId="453E374D" w14:textId="1A514614" w:rsidR="007E261D" w:rsidRPr="007E261D" w:rsidRDefault="00155100" w:rsidP="007E261D">
      <w:pPr>
        <w:spacing w:line="360" w:lineRule="auto"/>
        <w:rPr>
          <w:lang w:val="en-GB"/>
        </w:rPr>
      </w:pPr>
      <w:r>
        <w:rPr>
          <w:lang w:val="en-GB"/>
        </w:rPr>
        <w:t>The texts indicate that three days and three nights pass while Cathal sleeps; a</w:t>
      </w:r>
      <w:r w:rsidR="007E261D" w:rsidRPr="007E261D">
        <w:rPr>
          <w:lang w:val="en-GB"/>
        </w:rPr>
        <w:t xml:space="preserve">mong the texts, </w:t>
      </w:r>
      <w:r w:rsidR="007E261D" w:rsidRPr="007E261D">
        <w:rPr>
          <w:i/>
          <w:iCs/>
          <w:lang w:val="en-GB"/>
        </w:rPr>
        <w:t xml:space="preserve">BMW </w:t>
      </w:r>
      <w:r w:rsidR="007E261D" w:rsidRPr="007E261D">
        <w:rPr>
          <w:lang w:val="en-GB"/>
        </w:rPr>
        <w:t>is the only tale that does not display this threefold of days being spend asleep. Maxen does not sleep for three days and nights, instead awaking after a non-specified amount of time to continue his travels to Rome.</w:t>
      </w:r>
      <w:r w:rsidR="007E261D" w:rsidRPr="007E261D">
        <w:rPr>
          <w:vertAlign w:val="superscript"/>
          <w:lang w:val="en-GB"/>
        </w:rPr>
        <w:footnoteReference w:id="331"/>
      </w:r>
      <w:r w:rsidR="007E261D" w:rsidRPr="007E261D">
        <w:rPr>
          <w:lang w:val="en-GB"/>
        </w:rPr>
        <w:t xml:space="preserve"> However, he </w:t>
      </w:r>
      <w:r w:rsidR="007E261D" w:rsidRPr="007E261D">
        <w:rPr>
          <w:i/>
          <w:iCs/>
          <w:lang w:val="en-GB"/>
        </w:rPr>
        <w:t xml:space="preserve">is </w:t>
      </w:r>
      <w:r w:rsidR="007E261D" w:rsidRPr="007E261D">
        <w:rPr>
          <w:lang w:val="en-GB"/>
        </w:rPr>
        <w:t>awoken by noises, much like Rhonabwy:</w:t>
      </w:r>
    </w:p>
    <w:p w14:paraId="7EDC6D32" w14:textId="4FCBA7AE" w:rsidR="007E261D" w:rsidRPr="007E261D" w:rsidRDefault="007E261D" w:rsidP="007E261D">
      <w:pPr>
        <w:spacing w:line="360" w:lineRule="auto"/>
        <w:ind w:left="708" w:right="709"/>
        <w:jc w:val="both"/>
        <w:rPr>
          <w:lang w:val="en-GB"/>
        </w:rPr>
      </w:pPr>
      <w:r w:rsidRPr="007E261D">
        <w:rPr>
          <w:i/>
          <w:iCs/>
          <w:lang w:val="en-GB"/>
        </w:rPr>
        <w:t>A phan ytoed ef a</w:t>
      </w:r>
      <w:r w:rsidR="003647A5">
        <w:rPr>
          <w:i/>
          <w:iCs/>
          <w:lang w:val="en-GB"/>
        </w:rPr>
        <w:t>’</w:t>
      </w:r>
      <w:r w:rsidRPr="007E261D">
        <w:rPr>
          <w:i/>
          <w:iCs/>
          <w:lang w:val="en-GB"/>
        </w:rPr>
        <w:t>e dwy law am vunwgyl e vorwyn ac a</w:t>
      </w:r>
      <w:r w:rsidR="003647A5">
        <w:rPr>
          <w:i/>
          <w:iCs/>
          <w:lang w:val="en-GB"/>
        </w:rPr>
        <w:t>’</w:t>
      </w:r>
      <w:r w:rsidRPr="007E261D">
        <w:rPr>
          <w:i/>
          <w:iCs/>
          <w:lang w:val="en-GB"/>
        </w:rPr>
        <w:t>e grud ef urth y grud hitheu, rac angerd e kwn urth e kynllyvaneu a</w:t>
      </w:r>
      <w:r w:rsidR="003647A5">
        <w:rPr>
          <w:i/>
          <w:iCs/>
          <w:lang w:val="en-GB"/>
        </w:rPr>
        <w:t>’</w:t>
      </w:r>
      <w:r w:rsidRPr="007E261D">
        <w:rPr>
          <w:i/>
          <w:iCs/>
          <w:lang w:val="en-GB"/>
        </w:rPr>
        <w:t>e ysgwyd urth e taryaneu en kyuarvot y gyt, a pheleider e gqaeur ygyt en kyflad a phystolat e meirch defroi a wnaeth er amperauder</w:t>
      </w:r>
      <w:r w:rsidRPr="007E261D">
        <w:rPr>
          <w:lang w:val="en-GB"/>
        </w:rPr>
        <w:t>.</w:t>
      </w:r>
      <w:r w:rsidRPr="007E261D">
        <w:rPr>
          <w:vertAlign w:val="superscript"/>
          <w:lang w:val="en-GB"/>
        </w:rPr>
        <w:footnoteReference w:id="332"/>
      </w:r>
    </w:p>
    <w:p w14:paraId="69560A67" w14:textId="77777777" w:rsidR="007E261D" w:rsidRPr="007E261D" w:rsidRDefault="007E261D" w:rsidP="007E261D">
      <w:pPr>
        <w:spacing w:line="360" w:lineRule="auto"/>
        <w:ind w:left="708" w:right="709"/>
        <w:jc w:val="both"/>
        <w:rPr>
          <w:lang w:val="en-GB"/>
        </w:rPr>
      </w:pPr>
      <w:r w:rsidRPr="007E261D">
        <w:rPr>
          <w:lang w:val="en-GB"/>
        </w:rPr>
        <w:t>And as he had his arms around the maiden, and his cheek against her cheek, what with the dogs straining at their leashes, and the corners of the shields touching one another, the spear-shafts striking together, and the stamping of the horses, the emperor woke up.</w:t>
      </w:r>
      <w:r w:rsidRPr="007E261D">
        <w:rPr>
          <w:vertAlign w:val="superscript"/>
          <w:lang w:val="en-GB"/>
        </w:rPr>
        <w:footnoteReference w:id="333"/>
      </w:r>
      <w:r w:rsidRPr="007E261D">
        <w:rPr>
          <w:lang w:val="en-GB"/>
        </w:rPr>
        <w:t xml:space="preserve"> </w:t>
      </w:r>
    </w:p>
    <w:p w14:paraId="24D9F958" w14:textId="3AFA3858" w:rsidR="007E261D" w:rsidRPr="007E261D" w:rsidRDefault="00155100" w:rsidP="007E261D">
      <w:pPr>
        <w:spacing w:line="360" w:lineRule="auto"/>
        <w:rPr>
          <w:lang w:val="en-GB"/>
        </w:rPr>
      </w:pPr>
      <w:r>
        <w:rPr>
          <w:lang w:val="en-GB"/>
        </w:rPr>
        <w:t>As</w:t>
      </w:r>
      <w:r w:rsidRPr="007E261D">
        <w:rPr>
          <w:lang w:val="en-GB"/>
        </w:rPr>
        <w:t xml:space="preserve"> </w:t>
      </w:r>
      <w:r w:rsidR="007E261D" w:rsidRPr="007E261D">
        <w:rPr>
          <w:lang w:val="en-GB"/>
        </w:rPr>
        <w:t xml:space="preserve">it is clear </w:t>
      </w:r>
      <w:r>
        <w:rPr>
          <w:lang w:val="en-GB"/>
        </w:rPr>
        <w:t xml:space="preserve">from the quotation above </w:t>
      </w:r>
      <w:r w:rsidR="007E261D" w:rsidRPr="007E261D">
        <w:rPr>
          <w:lang w:val="en-GB"/>
        </w:rPr>
        <w:t xml:space="preserve">that outside commotion causes Maxen to wake up, this is less clear in </w:t>
      </w:r>
      <w:r w:rsidR="007E261D" w:rsidRPr="007E261D">
        <w:rPr>
          <w:i/>
          <w:iCs/>
          <w:lang w:val="en-GB"/>
        </w:rPr>
        <w:t>BRh</w:t>
      </w:r>
      <w:r w:rsidR="007E261D" w:rsidRPr="007E261D">
        <w:rPr>
          <w:lang w:val="en-GB"/>
        </w:rPr>
        <w:t>; the commotion might as well have come from outside as inside his dream. It has the similar kind of ambiguity as the state in which Aniér MacConglinne experiences his vision; while it is never confirmed in text that he is asleep an audience might assume so. Similarly, it is never confirmed whether or not it was the clamouring of the people within Rhonabwy</w:t>
      </w:r>
      <w:r w:rsidR="003647A5">
        <w:rPr>
          <w:lang w:val="en-GB"/>
        </w:rPr>
        <w:t>’</w:t>
      </w:r>
      <w:r w:rsidR="007E261D" w:rsidRPr="007E261D">
        <w:rPr>
          <w:lang w:val="en-GB"/>
        </w:rPr>
        <w:t>s dream that awoke him, but similar assumptions might have been made. Both Welsh texts explicitly state the reason for their protagonists waking up, whereas the Irish texts have it remain ambiguous. It is presumable that both Óengus and MacConglinne simply wake through natural circumstance: Óengus remains in his bedstead until the next day, and MacConglinne remains at the place of his vision until morning, reciting ways to relate his experience.</w:t>
      </w:r>
      <w:r w:rsidR="007E261D" w:rsidRPr="007E261D">
        <w:rPr>
          <w:vertAlign w:val="superscript"/>
          <w:lang w:val="en-GB"/>
        </w:rPr>
        <w:footnoteReference w:id="334"/>
      </w:r>
      <w:r w:rsidR="007E261D" w:rsidRPr="007E261D">
        <w:rPr>
          <w:lang w:val="en-GB"/>
        </w:rPr>
        <w:t xml:space="preserve"> As MacConglinne is confirmed neither asleep nor awake, his waking remains as much of a mystery. Similarly, while Óengus is described as asleep in the first sentence of the text, he is never explicitly waking up. There is a parallel to be drawn between both Welsh </w:t>
      </w:r>
      <w:r w:rsidR="007E261D" w:rsidRPr="007E261D">
        <w:rPr>
          <w:lang w:val="en-GB"/>
        </w:rPr>
        <w:lastRenderedPageBreak/>
        <w:t>and Irish tales: both Welsh texts state reasons for their protagonist waking up, while it remains unclear in the Irish texts.</w:t>
      </w:r>
    </w:p>
    <w:p w14:paraId="593F7C55" w14:textId="22CAD39D" w:rsidR="007E261D" w:rsidRPr="007E261D" w:rsidRDefault="007E261D" w:rsidP="007E261D">
      <w:pPr>
        <w:spacing w:line="360" w:lineRule="auto"/>
        <w:rPr>
          <w:lang w:val="en-GB"/>
        </w:rPr>
      </w:pPr>
      <w:r w:rsidRPr="007E261D">
        <w:rPr>
          <w:lang w:val="en-GB"/>
        </w:rPr>
        <w:tab/>
        <w:t xml:space="preserve">Whether Rhonabwy is awoken by noise outside or inside his dream is not the only thing that remains unclear within the narrative of </w:t>
      </w:r>
      <w:r w:rsidRPr="007E261D">
        <w:rPr>
          <w:i/>
          <w:iCs/>
          <w:lang w:val="en-GB"/>
        </w:rPr>
        <w:t>BRh</w:t>
      </w:r>
      <w:r w:rsidRPr="007E261D">
        <w:rPr>
          <w:lang w:val="en-GB"/>
        </w:rPr>
        <w:t xml:space="preserve">. For example, the function of the game of </w:t>
      </w:r>
      <w:r w:rsidRPr="007E261D">
        <w:rPr>
          <w:i/>
          <w:iCs/>
          <w:lang w:val="en-GB"/>
        </w:rPr>
        <w:t xml:space="preserve">gwyddbwyll </w:t>
      </w:r>
      <w:r w:rsidRPr="007E261D">
        <w:rPr>
          <w:lang w:val="en-GB"/>
        </w:rPr>
        <w:t xml:space="preserve">played by Arthur and Owain remains unclear. Kirstie Chandler suggests that this game parodies its role as a symbolic reference to sovereignty found in </w:t>
      </w:r>
      <w:r w:rsidRPr="007E261D">
        <w:rPr>
          <w:i/>
          <w:iCs/>
          <w:lang w:val="en-GB"/>
        </w:rPr>
        <w:t>BMW</w:t>
      </w:r>
      <w:r w:rsidRPr="007E261D">
        <w:rPr>
          <w:lang w:val="en-GB"/>
        </w:rPr>
        <w:t xml:space="preserve"> by solely being a symbol without the symbolism.</w:t>
      </w:r>
      <w:r w:rsidRPr="007E261D">
        <w:rPr>
          <w:vertAlign w:val="superscript"/>
          <w:lang w:val="en-GB"/>
        </w:rPr>
        <w:footnoteReference w:id="335"/>
      </w:r>
      <w:r w:rsidRPr="007E261D">
        <w:rPr>
          <w:lang w:val="en-GB"/>
        </w:rPr>
        <w:t xml:space="preserve"> Its presence, much like the presence of the skin and the ring, draw attention to the superfluity of the narrative as agents of symbolism, i.e. do not fulfil the expectations of the reader nor convey the metaphoric and metonymic statements suggested to be delivered by their mere presence.</w:t>
      </w:r>
      <w:r w:rsidRPr="007E261D">
        <w:rPr>
          <w:vertAlign w:val="superscript"/>
          <w:lang w:val="en-GB"/>
        </w:rPr>
        <w:footnoteReference w:id="336"/>
      </w:r>
      <w:r w:rsidRPr="007E261D">
        <w:rPr>
          <w:lang w:val="en-GB"/>
        </w:rPr>
        <w:t xml:space="preserve"> The ox-skin, which is said to cause good luck to befall upon whoever lies on it, is never confirmed to do so as the story ends fairly abruptly after Rhonabwy waking up. Similarly, it is hard to determine what the actual purpose of the dream sequence is. Structurally, the ending makes sense, as the dream starts with Rhonabwy falling asleep on the ox-skin, and then ends up with him waking up on it. Narratively, this produces a frame which is commonly found in the description of dreams. It might be considered then that the appearance of the ox-skin signifies the entrance into a secondary world, and that the saturated appearance descriptions and non-linear elements indicate the dwelling in a liminal dreamscape, much like the generic landscape descriptions in </w:t>
      </w:r>
      <w:r w:rsidR="00155100">
        <w:rPr>
          <w:i/>
          <w:iCs/>
          <w:lang w:val="en-GB"/>
        </w:rPr>
        <w:t>BMW</w:t>
      </w:r>
      <w:r w:rsidRPr="007E261D">
        <w:rPr>
          <w:lang w:val="en-GB"/>
        </w:rPr>
        <w:t xml:space="preserve">. For </w:t>
      </w:r>
      <w:r w:rsidR="00155100">
        <w:rPr>
          <w:i/>
          <w:iCs/>
          <w:lang w:val="en-GB"/>
        </w:rPr>
        <w:t>AOe</w:t>
      </w:r>
      <w:r w:rsidRPr="007E261D">
        <w:rPr>
          <w:i/>
          <w:iCs/>
          <w:lang w:val="en-GB"/>
        </w:rPr>
        <w:t xml:space="preserve">, </w:t>
      </w:r>
      <w:r w:rsidRPr="007E261D">
        <w:rPr>
          <w:lang w:val="en-GB"/>
        </w:rPr>
        <w:t xml:space="preserve">a similar element </w:t>
      </w:r>
      <w:r w:rsidR="0098330D">
        <w:rPr>
          <w:lang w:val="en-GB"/>
        </w:rPr>
        <w:t xml:space="preserve">that signifies the entrance into a secondary world </w:t>
      </w:r>
      <w:r w:rsidRPr="007E261D">
        <w:rPr>
          <w:lang w:val="en-GB"/>
        </w:rPr>
        <w:t xml:space="preserve">might be the </w:t>
      </w:r>
      <w:r w:rsidRPr="007E261D">
        <w:rPr>
          <w:i/>
          <w:iCs/>
          <w:lang w:val="en-GB"/>
        </w:rPr>
        <w:t>timpán</w:t>
      </w:r>
      <w:r w:rsidRPr="007E261D">
        <w:rPr>
          <w:lang w:val="en-GB"/>
        </w:rPr>
        <w:t xml:space="preserve"> which Caer plays to Óengus every night:</w:t>
      </w:r>
      <w:r w:rsidRPr="007E261D">
        <w:rPr>
          <w:vertAlign w:val="superscript"/>
          <w:lang w:val="en-GB"/>
        </w:rPr>
        <w:t xml:space="preserve"> </w:t>
      </w:r>
      <w:r w:rsidRPr="007E261D">
        <w:rPr>
          <w:vertAlign w:val="superscript"/>
          <w:lang w:val="en-GB"/>
        </w:rPr>
        <w:footnoteReference w:id="337"/>
      </w:r>
    </w:p>
    <w:p w14:paraId="7391C123" w14:textId="77777777" w:rsidR="007E261D" w:rsidRPr="007E261D" w:rsidRDefault="007E261D" w:rsidP="007E261D">
      <w:pPr>
        <w:spacing w:line="360" w:lineRule="auto"/>
        <w:ind w:left="708" w:right="709"/>
        <w:jc w:val="both"/>
        <w:rPr>
          <w:lang w:val="en-GB"/>
        </w:rPr>
      </w:pPr>
      <w:r w:rsidRPr="007E261D">
        <w:rPr>
          <w:i/>
          <w:iCs/>
          <w:lang w:val="en-GB"/>
        </w:rPr>
        <w:t>Co:n-accae timpán inna láim as bindem boíe. Seinnid céol ndó, Con:tuil friss.</w:t>
      </w:r>
      <w:r w:rsidRPr="007E261D">
        <w:rPr>
          <w:lang w:val="en-GB"/>
        </w:rPr>
        <w:br/>
        <w:t xml:space="preserve">He saw a </w:t>
      </w:r>
      <w:r w:rsidRPr="007E261D">
        <w:rPr>
          <w:i/>
          <w:iCs/>
          <w:lang w:val="en-GB"/>
        </w:rPr>
        <w:t xml:space="preserve">timpán </w:t>
      </w:r>
      <w:r w:rsidRPr="007E261D">
        <w:rPr>
          <w:lang w:val="en-GB"/>
        </w:rPr>
        <w:t>in her hand, the sweetest there was. She played music for him. He fell asleep to it (i.e. the music).</w:t>
      </w:r>
    </w:p>
    <w:p w14:paraId="39AB4A03" w14:textId="77777777" w:rsidR="007E261D" w:rsidRPr="007E261D" w:rsidRDefault="007E261D" w:rsidP="007E261D">
      <w:pPr>
        <w:spacing w:line="360" w:lineRule="auto"/>
        <w:rPr>
          <w:lang w:val="en-GB"/>
        </w:rPr>
      </w:pPr>
      <w:r w:rsidRPr="007E261D">
        <w:rPr>
          <w:lang w:val="en-GB"/>
        </w:rPr>
        <w:t xml:space="preserve">The apparition plays the instrument, after which Óengus falls asleep. It is interesting, then, that the appearance of the girl takes place both </w:t>
      </w:r>
      <w:r w:rsidRPr="007E261D">
        <w:rPr>
          <w:i/>
          <w:iCs/>
          <w:lang w:val="en-GB"/>
        </w:rPr>
        <w:t>before</w:t>
      </w:r>
      <w:r w:rsidRPr="007E261D">
        <w:rPr>
          <w:lang w:val="en-GB"/>
        </w:rPr>
        <w:t xml:space="preserve"> and </w:t>
      </w:r>
      <w:r w:rsidRPr="007E261D">
        <w:rPr>
          <w:i/>
          <w:iCs/>
          <w:lang w:val="en-GB"/>
        </w:rPr>
        <w:t>after</w:t>
      </w:r>
      <w:r w:rsidRPr="007E261D">
        <w:rPr>
          <w:lang w:val="en-GB"/>
        </w:rPr>
        <w:t xml:space="preserve"> Óengus falls asleep; the initial meeting seems to be as he is asleep, while the citation above shows him falling asleep to the music as played by her form.</w:t>
      </w:r>
      <w:r w:rsidRPr="007E261D">
        <w:rPr>
          <w:vertAlign w:val="superscript"/>
          <w:lang w:val="en-GB"/>
        </w:rPr>
        <w:footnoteReference w:id="338"/>
      </w:r>
      <w:r w:rsidRPr="007E261D">
        <w:rPr>
          <w:lang w:val="en-GB"/>
        </w:rPr>
        <w:t xml:space="preserve"> The following line does not clarify whether Óengus is already asleep:</w:t>
      </w:r>
      <w:r w:rsidRPr="007E261D">
        <w:rPr>
          <w:vertAlign w:val="superscript"/>
          <w:lang w:val="en-GB"/>
        </w:rPr>
        <w:footnoteReference w:id="339"/>
      </w:r>
    </w:p>
    <w:p w14:paraId="7B4316F3" w14:textId="77777777" w:rsidR="007E261D" w:rsidRPr="007E261D" w:rsidRDefault="007E261D" w:rsidP="007E261D">
      <w:pPr>
        <w:spacing w:line="360" w:lineRule="auto"/>
        <w:ind w:left="708" w:right="709"/>
        <w:jc w:val="both"/>
        <w:rPr>
          <w:lang w:val="es-ES"/>
        </w:rPr>
      </w:pPr>
      <w:r w:rsidRPr="007E261D">
        <w:rPr>
          <w:i/>
          <w:iCs/>
          <w:lang w:val="es-ES"/>
        </w:rPr>
        <w:lastRenderedPageBreak/>
        <w:t xml:space="preserve">Blíadain lán dó 7 sí oca aithigid fon séol sin co-ndid:corastar i seurc. </w:t>
      </w:r>
    </w:p>
    <w:p w14:paraId="57D45B84" w14:textId="77777777" w:rsidR="007E261D" w:rsidRPr="007E261D" w:rsidRDefault="007E261D" w:rsidP="007E261D">
      <w:pPr>
        <w:spacing w:line="360" w:lineRule="auto"/>
        <w:ind w:left="708" w:right="709"/>
        <w:jc w:val="both"/>
        <w:rPr>
          <w:lang w:val="en-GB"/>
        </w:rPr>
      </w:pPr>
      <w:r w:rsidRPr="007E261D">
        <w:rPr>
          <w:lang w:val="en-GB"/>
        </w:rPr>
        <w:t>He [was (like that)] for a full year, and she repeatedly going to him playing that music, so that it put him in a decline.</w:t>
      </w:r>
    </w:p>
    <w:p w14:paraId="08C7BEE2" w14:textId="0F9DBA59" w:rsidR="007E261D" w:rsidRPr="007E261D" w:rsidRDefault="007E261D" w:rsidP="007E261D">
      <w:pPr>
        <w:spacing w:line="360" w:lineRule="auto"/>
        <w:rPr>
          <w:lang w:val="en-GB"/>
        </w:rPr>
      </w:pPr>
      <w:r w:rsidRPr="007E261D">
        <w:rPr>
          <w:lang w:val="en-GB"/>
        </w:rPr>
        <w:t>Óengus</w:t>
      </w:r>
      <w:r w:rsidR="003647A5">
        <w:rPr>
          <w:lang w:val="en-GB"/>
        </w:rPr>
        <w:t>’</w:t>
      </w:r>
      <w:r w:rsidRPr="007E261D">
        <w:rPr>
          <w:lang w:val="en-GB"/>
        </w:rPr>
        <w:t>s liminal state of dreaming is connected to both the apparition of the girl and her playing music, the act signifying his departure from the primary world. The interesting here is that out of all the tales, Óengus</w:t>
      </w:r>
      <w:r w:rsidR="003647A5">
        <w:rPr>
          <w:lang w:val="en-GB"/>
        </w:rPr>
        <w:t>’</w:t>
      </w:r>
      <w:r w:rsidRPr="007E261D">
        <w:rPr>
          <w:lang w:val="en-GB"/>
        </w:rPr>
        <w:t xml:space="preserve">s dream is the only one that is equal parts auditory and visual experience. Whereas </w:t>
      </w:r>
      <w:r w:rsidRPr="007E261D">
        <w:rPr>
          <w:i/>
          <w:iCs/>
          <w:lang w:val="en-GB"/>
        </w:rPr>
        <w:t>AMC</w:t>
      </w:r>
      <w:r w:rsidRPr="007E261D">
        <w:rPr>
          <w:lang w:val="en-GB"/>
        </w:rPr>
        <w:t xml:space="preserve">, </w:t>
      </w:r>
      <w:r w:rsidRPr="007E261D">
        <w:rPr>
          <w:i/>
          <w:iCs/>
          <w:lang w:val="en-GB"/>
        </w:rPr>
        <w:t>BRh</w:t>
      </w:r>
      <w:r w:rsidRPr="007E261D">
        <w:rPr>
          <w:lang w:val="en-GB"/>
        </w:rPr>
        <w:t xml:space="preserve">, and </w:t>
      </w:r>
      <w:r w:rsidRPr="007E261D">
        <w:rPr>
          <w:i/>
          <w:iCs/>
          <w:lang w:val="en-GB"/>
        </w:rPr>
        <w:t>BMW</w:t>
      </w:r>
      <w:r w:rsidRPr="007E261D">
        <w:rPr>
          <w:lang w:val="en-GB"/>
        </w:rPr>
        <w:t xml:space="preserve"> mainly consist of visual descriptions and the occasional conversation here and there, </w:t>
      </w:r>
      <w:r w:rsidRPr="007E261D">
        <w:rPr>
          <w:i/>
          <w:iCs/>
          <w:lang w:val="en-GB"/>
        </w:rPr>
        <w:t>AOe</w:t>
      </w:r>
      <w:r w:rsidRPr="007E261D">
        <w:rPr>
          <w:lang w:val="en-GB"/>
        </w:rPr>
        <w:t xml:space="preserve"> both sees the form and her </w:t>
      </w:r>
      <w:r w:rsidRPr="007E261D">
        <w:rPr>
          <w:i/>
          <w:iCs/>
          <w:lang w:val="en-GB"/>
        </w:rPr>
        <w:t>timpán</w:t>
      </w:r>
      <w:r w:rsidRPr="007E261D">
        <w:rPr>
          <w:lang w:val="en-GB"/>
        </w:rPr>
        <w:t xml:space="preserve"> and hears the music it produces. It is the only instance in which the auditory experience helps the dreamer fall asleep instead of wake up, and the only instance in which the auditory experience concerns music. Much like the clamouring in </w:t>
      </w:r>
      <w:r w:rsidRPr="007E261D">
        <w:rPr>
          <w:i/>
          <w:iCs/>
          <w:lang w:val="en-GB"/>
        </w:rPr>
        <w:t xml:space="preserve">BRh </w:t>
      </w:r>
      <w:r w:rsidRPr="007E261D">
        <w:rPr>
          <w:lang w:val="en-GB"/>
        </w:rPr>
        <w:t xml:space="preserve">and the vision manifested by the angel in </w:t>
      </w:r>
      <w:r w:rsidRPr="007E261D">
        <w:rPr>
          <w:i/>
          <w:iCs/>
          <w:lang w:val="en-GB"/>
        </w:rPr>
        <w:t>AMC</w:t>
      </w:r>
      <w:r w:rsidRPr="007E261D">
        <w:rPr>
          <w:lang w:val="en-GB"/>
        </w:rPr>
        <w:t>, the experience exists in an in-between, where it both does and does not exist, in the sense that it is experienced and perceived by the protagonist but never established to exist in the primary world. The appearance of the girl, much like the appearance of the angel, is already established as a supernatural encounter above, one of the central elements of dream-visions.</w:t>
      </w:r>
      <w:r w:rsidR="002F4A13">
        <w:rPr>
          <w:rStyle w:val="Voetnootmarkering"/>
          <w:lang w:val="en-GB"/>
        </w:rPr>
        <w:footnoteReference w:id="340"/>
      </w:r>
      <w:r w:rsidRPr="007E261D">
        <w:rPr>
          <w:lang w:val="en-GB"/>
        </w:rPr>
        <w:t xml:space="preserve"> Perhaps, then, it is in the very nature of these encounters that they are liminal, existing somewhere between reality and the unknown, or: the primary and secondary world. </w:t>
      </w:r>
    </w:p>
    <w:p w14:paraId="71F2951A" w14:textId="77777777" w:rsidR="007E261D" w:rsidRPr="007E261D" w:rsidRDefault="007E261D" w:rsidP="007E261D">
      <w:pPr>
        <w:spacing w:line="360" w:lineRule="auto"/>
        <w:outlineLvl w:val="2"/>
        <w:rPr>
          <w:i/>
          <w:iCs/>
          <w:lang w:val="en-GB"/>
        </w:rPr>
      </w:pPr>
    </w:p>
    <w:p w14:paraId="024EFEB6" w14:textId="5A24FF2E" w:rsidR="007E261D" w:rsidRPr="007E261D" w:rsidRDefault="002F4A13" w:rsidP="007E261D">
      <w:pPr>
        <w:pStyle w:val="Kop3"/>
      </w:pPr>
      <w:bookmarkStart w:id="64" w:name="_Toc109938047"/>
      <w:r>
        <w:t xml:space="preserve">Historical and Mythological </w:t>
      </w:r>
      <w:r w:rsidR="007E261D" w:rsidRPr="007E261D">
        <w:t>Characters</w:t>
      </w:r>
      <w:bookmarkEnd w:id="64"/>
    </w:p>
    <w:p w14:paraId="2B8E2DC3" w14:textId="71F389F3" w:rsidR="007E261D" w:rsidRPr="007E261D" w:rsidRDefault="007E261D" w:rsidP="007E261D">
      <w:pPr>
        <w:spacing w:line="360" w:lineRule="auto"/>
        <w:rPr>
          <w:lang w:val="en-GB"/>
        </w:rPr>
      </w:pPr>
      <w:r w:rsidRPr="007E261D">
        <w:rPr>
          <w:lang w:val="en-GB"/>
        </w:rPr>
        <w:t>Central to the narratives are characters that journey, conquer, and</w:t>
      </w:r>
      <w:r w:rsidR="002F4A13">
        <w:rPr>
          <w:lang w:val="en-GB"/>
        </w:rPr>
        <w:t>/or</w:t>
      </w:r>
      <w:r w:rsidRPr="007E261D">
        <w:rPr>
          <w:lang w:val="en-GB"/>
        </w:rPr>
        <w:t xml:space="preserve"> love. Each of the corpus texts features a protagonist with a different background: </w:t>
      </w:r>
      <w:r w:rsidRPr="007E261D">
        <w:rPr>
          <w:i/>
          <w:iCs/>
          <w:lang w:val="en-GB"/>
        </w:rPr>
        <w:t xml:space="preserve">AOe </w:t>
      </w:r>
      <w:r w:rsidRPr="007E261D">
        <w:rPr>
          <w:lang w:val="en-GB"/>
        </w:rPr>
        <w:t xml:space="preserve">centres around Óengus, son of deities, </w:t>
      </w:r>
      <w:r w:rsidRPr="007E261D">
        <w:rPr>
          <w:i/>
          <w:iCs/>
          <w:lang w:val="en-GB"/>
        </w:rPr>
        <w:t xml:space="preserve">BMW </w:t>
      </w:r>
      <w:r w:rsidRPr="007E261D">
        <w:rPr>
          <w:lang w:val="en-GB"/>
        </w:rPr>
        <w:t xml:space="preserve">is led by a Roman emperor, </w:t>
      </w:r>
      <w:r w:rsidRPr="007E261D">
        <w:rPr>
          <w:i/>
          <w:iCs/>
          <w:lang w:val="en-GB"/>
        </w:rPr>
        <w:t xml:space="preserve">BRh </w:t>
      </w:r>
      <w:r w:rsidRPr="007E261D">
        <w:rPr>
          <w:lang w:val="en-GB"/>
        </w:rPr>
        <w:t xml:space="preserve">presents a soldier as its protagonist, and </w:t>
      </w:r>
      <w:r w:rsidRPr="007E261D">
        <w:rPr>
          <w:i/>
          <w:iCs/>
          <w:lang w:val="en-GB"/>
        </w:rPr>
        <w:t xml:space="preserve">AMC </w:t>
      </w:r>
      <w:r w:rsidRPr="007E261D">
        <w:rPr>
          <w:lang w:val="en-GB"/>
        </w:rPr>
        <w:t xml:space="preserve">features a scholar who wants to become a satirist. Three of the selected Insular narratives feature historical figures, which is most discernible in the Welsh texts. </w:t>
      </w:r>
      <w:r w:rsidRPr="007E261D">
        <w:rPr>
          <w:i/>
          <w:iCs/>
          <w:lang w:val="en-GB"/>
        </w:rPr>
        <w:t xml:space="preserve">Breudwyt Maxen Wledic </w:t>
      </w:r>
      <w:r w:rsidRPr="007E261D">
        <w:rPr>
          <w:lang w:val="en-GB"/>
        </w:rPr>
        <w:t>revolves around Maxen Maximus, emperor of Rome. The historical figure at the centre of this story called Macsen Wledig in the text, is Spanish-born Maximus, also known as Magnus or Clemens. Maxen reigned AD 383-388, and although considered a usurper by Roman historians, was generally liked by the Welsh for staving off Gratian in 383.</w:t>
      </w:r>
      <w:r w:rsidRPr="007E261D">
        <w:rPr>
          <w:vertAlign w:val="superscript"/>
          <w:lang w:val="en-GB"/>
        </w:rPr>
        <w:footnoteReference w:id="341"/>
      </w:r>
      <w:r w:rsidRPr="007E261D">
        <w:rPr>
          <w:lang w:val="en-GB"/>
        </w:rPr>
        <w:t xml:space="preserve"> His reign ended with his dead, when he was killed by Theodosius the Great at Aquileia. Gildas </w:t>
      </w:r>
      <w:r w:rsidRPr="007E261D">
        <w:rPr>
          <w:lang w:val="en-GB"/>
        </w:rPr>
        <w:lastRenderedPageBreak/>
        <w:t xml:space="preserve">and Nennius both name Maxen as the </w:t>
      </w:r>
      <w:r w:rsidR="003647A5">
        <w:rPr>
          <w:lang w:val="en-GB"/>
        </w:rPr>
        <w:t>“</w:t>
      </w:r>
      <w:r w:rsidRPr="007E261D">
        <w:rPr>
          <w:lang w:val="en-GB"/>
        </w:rPr>
        <w:t>first ruler of an independent Britain, from whom all legitimate power flowed</w:t>
      </w:r>
      <w:r w:rsidR="00CF15E8">
        <w:rPr>
          <w:lang w:val="en-GB"/>
        </w:rPr>
        <w:t>’</w:t>
      </w:r>
      <w:r w:rsidRPr="007E261D">
        <w:rPr>
          <w:lang w:val="en-GB"/>
        </w:rPr>
        <w:t xml:space="preserve"> in their works.</w:t>
      </w:r>
      <w:r w:rsidRPr="007E261D">
        <w:rPr>
          <w:vertAlign w:val="superscript"/>
          <w:lang w:val="en-GB"/>
        </w:rPr>
        <w:footnoteReference w:id="342"/>
      </w:r>
    </w:p>
    <w:p w14:paraId="087E5AAD" w14:textId="5DA2A3E0" w:rsidR="007E261D" w:rsidRPr="007E261D" w:rsidRDefault="007E261D" w:rsidP="007E261D">
      <w:pPr>
        <w:spacing w:line="360" w:lineRule="auto"/>
        <w:rPr>
          <w:lang w:val="en-GB"/>
        </w:rPr>
      </w:pPr>
      <w:r w:rsidRPr="007E261D">
        <w:rPr>
          <w:lang w:val="en-GB"/>
        </w:rPr>
        <w:tab/>
        <w:t xml:space="preserve">The Madog ap Maredudd of Powys mentioned in </w:t>
      </w:r>
      <w:r w:rsidRPr="007E261D">
        <w:rPr>
          <w:i/>
          <w:iCs/>
          <w:lang w:val="en-GB"/>
        </w:rPr>
        <w:t xml:space="preserve">Breuddwyd Rhonabwy </w:t>
      </w:r>
      <w:r w:rsidRPr="007E261D">
        <w:rPr>
          <w:lang w:val="en-GB"/>
        </w:rPr>
        <w:t>is a clear reference to prince Madog ap Maredudd, or Madawc uab Maredud (d. 1160).</w:t>
      </w:r>
      <w:r w:rsidRPr="007E261D">
        <w:rPr>
          <w:vertAlign w:val="superscript"/>
          <w:lang w:val="en-GB"/>
        </w:rPr>
        <w:footnoteReference w:id="343"/>
      </w:r>
      <w:r w:rsidRPr="007E261D">
        <w:rPr>
          <w:lang w:val="en-GB"/>
        </w:rPr>
        <w:t xml:space="preserve"> Madog inherited Powys from his father Maredudd ab Bleddyn in 1132, and was faced with the expansionary ambitions of Owain, prince of Gwynedd, on his northern border.</w:t>
      </w:r>
      <w:r w:rsidRPr="007E261D">
        <w:rPr>
          <w:vertAlign w:val="superscript"/>
          <w:lang w:val="en-GB"/>
        </w:rPr>
        <w:footnoteReference w:id="344"/>
      </w:r>
      <w:r w:rsidRPr="007E261D">
        <w:rPr>
          <w:lang w:val="en-GB"/>
        </w:rPr>
        <w:t xml:space="preserve"> There were several poems written about him by Cynddelw Brydydd Mawr, and he was eulogised by Gwalchmai ap Meilyr, as well as remembered as a great prince in </w:t>
      </w:r>
      <w:r w:rsidRPr="007E261D">
        <w:rPr>
          <w:i/>
          <w:iCs/>
          <w:lang w:val="en-GB"/>
        </w:rPr>
        <w:t xml:space="preserve">Brut y Tywysogion </w:t>
      </w:r>
      <w:r w:rsidRPr="007E261D">
        <w:rPr>
          <w:lang w:val="en-GB"/>
        </w:rPr>
        <w:t>(</w:t>
      </w:r>
      <w:r w:rsidR="003647A5">
        <w:rPr>
          <w:lang w:val="en-GB"/>
        </w:rPr>
        <w:t>‘</w:t>
      </w:r>
      <w:r w:rsidRPr="007E261D">
        <w:rPr>
          <w:lang w:val="en-GB"/>
        </w:rPr>
        <w:t>Chronicle of the Princes</w:t>
      </w:r>
      <w:r w:rsidR="003647A5">
        <w:rPr>
          <w:lang w:val="en-GB"/>
        </w:rPr>
        <w:t>’</w:t>
      </w:r>
      <w:r w:rsidRPr="007E261D">
        <w:rPr>
          <w:lang w:val="en-GB"/>
        </w:rPr>
        <w:t>).</w:t>
      </w:r>
      <w:r w:rsidRPr="007E261D">
        <w:rPr>
          <w:vertAlign w:val="superscript"/>
          <w:lang w:val="en-GB"/>
        </w:rPr>
        <w:footnoteReference w:id="345"/>
      </w:r>
      <w:r w:rsidRPr="007E261D">
        <w:rPr>
          <w:lang w:val="en-GB"/>
        </w:rPr>
        <w:t xml:space="preserve"> Madog was the last to rule Powys in its entirety; the kingdom was shared between his brother, nephew, and sons after his death, and Powys was later split into two parts.</w:t>
      </w:r>
      <w:r w:rsidRPr="007E261D">
        <w:rPr>
          <w:vertAlign w:val="superscript"/>
          <w:lang w:val="en-GB"/>
        </w:rPr>
        <w:footnoteReference w:id="346"/>
      </w:r>
      <w:r w:rsidRPr="007E261D">
        <w:rPr>
          <w:lang w:val="en-GB"/>
        </w:rPr>
        <w:t xml:space="preserve"> Iorwerth, his brother, too, is a historical figure mentioned in </w:t>
      </w:r>
      <w:r w:rsidRPr="007E261D">
        <w:rPr>
          <w:i/>
          <w:iCs/>
          <w:lang w:val="en-GB"/>
        </w:rPr>
        <w:t xml:space="preserve">Brut y Tywysogion </w:t>
      </w:r>
      <w:r w:rsidRPr="007E261D">
        <w:rPr>
          <w:lang w:val="en-GB"/>
        </w:rPr>
        <w:t>as Iorwerth Goch. Similar to his brother, he fought against Owain Gwynedd and was eulogised by Cynddelw.</w:t>
      </w:r>
      <w:r w:rsidRPr="007E261D">
        <w:rPr>
          <w:vertAlign w:val="superscript"/>
          <w:lang w:val="en-GB"/>
        </w:rPr>
        <w:footnoteReference w:id="347"/>
      </w:r>
      <w:r w:rsidRPr="007E261D">
        <w:rPr>
          <w:lang w:val="en-GB"/>
        </w:rPr>
        <w:t xml:space="preserve"> There is no historical record of the feud as it is depicted at the start of </w:t>
      </w:r>
      <w:r w:rsidRPr="007E261D">
        <w:rPr>
          <w:i/>
          <w:iCs/>
          <w:lang w:val="en-GB"/>
        </w:rPr>
        <w:t>Breuddwyd Rhonabwy</w:t>
      </w:r>
      <w:r w:rsidRPr="007E261D">
        <w:rPr>
          <w:lang w:val="en-GB"/>
        </w:rPr>
        <w:t>, but there is also no textual evidence to support the opposite.</w:t>
      </w:r>
      <w:r w:rsidRPr="007E261D">
        <w:rPr>
          <w:vertAlign w:val="superscript"/>
          <w:lang w:val="en-GB"/>
        </w:rPr>
        <w:footnoteReference w:id="348"/>
      </w:r>
    </w:p>
    <w:p w14:paraId="7269583D" w14:textId="6E936395" w:rsidR="007E261D" w:rsidRPr="007E261D" w:rsidRDefault="007E261D" w:rsidP="007E261D">
      <w:pPr>
        <w:spacing w:line="360" w:lineRule="auto"/>
        <w:rPr>
          <w:iCs/>
          <w:lang w:val="en-GB"/>
        </w:rPr>
      </w:pPr>
      <w:r w:rsidRPr="007E261D">
        <w:rPr>
          <w:lang w:val="en-GB"/>
        </w:rPr>
        <w:tab/>
      </w:r>
      <w:r w:rsidRPr="007E261D">
        <w:rPr>
          <w:i/>
          <w:lang w:val="en-GB"/>
        </w:rPr>
        <w:t>Aislinge Meic Con Glinne</w:t>
      </w:r>
      <w:r w:rsidRPr="007E261D">
        <w:rPr>
          <w:iCs/>
          <w:lang w:val="en-GB"/>
        </w:rPr>
        <w:t>, too, features historical political figures; Fergal mac Maele Dúin died in 722, and Cathal mac Finguine, king of Munster, died in 742.</w:t>
      </w:r>
      <w:r w:rsidRPr="007E261D">
        <w:rPr>
          <w:iCs/>
          <w:vertAlign w:val="superscript"/>
          <w:lang w:val="en-GB"/>
        </w:rPr>
        <w:footnoteReference w:id="349"/>
      </w:r>
      <w:r w:rsidRPr="007E261D">
        <w:rPr>
          <w:iCs/>
          <w:lang w:val="en-GB"/>
        </w:rPr>
        <w:t xml:space="preserve"> There is, however, a small discrepancy: Fergal mac Maele Dúin was king of Cenél nEogain rather than Cenél Conaill, as attested by the </w:t>
      </w:r>
      <w:r w:rsidRPr="007E261D">
        <w:rPr>
          <w:i/>
          <w:lang w:val="en-GB"/>
        </w:rPr>
        <w:t>Annals of Ulster</w:t>
      </w:r>
      <w:r w:rsidRPr="007E261D">
        <w:rPr>
          <w:iCs/>
          <w:lang w:val="en-GB"/>
        </w:rPr>
        <w:t>.</w:t>
      </w:r>
      <w:r w:rsidRPr="007E261D">
        <w:rPr>
          <w:iCs/>
          <w:vertAlign w:val="superscript"/>
          <w:lang w:val="en-GB"/>
        </w:rPr>
        <w:t xml:space="preserve"> </w:t>
      </w:r>
      <w:r w:rsidRPr="007E261D">
        <w:rPr>
          <w:iCs/>
          <w:vertAlign w:val="superscript"/>
          <w:lang w:val="en-GB"/>
        </w:rPr>
        <w:footnoteReference w:id="350"/>
      </w:r>
      <w:r w:rsidRPr="007E261D">
        <w:rPr>
          <w:iCs/>
          <w:lang w:val="en-GB"/>
        </w:rPr>
        <w:t xml:space="preserve"> There is little textual evidence to prove that Aniér mac Conglinne himself was a historical figure, but he is referenced in a poem copied into </w:t>
      </w:r>
      <w:r w:rsidRPr="007E261D">
        <w:rPr>
          <w:i/>
          <w:lang w:val="en-GB"/>
        </w:rPr>
        <w:t>Félire Oengusa</w:t>
      </w:r>
      <w:r w:rsidRPr="007E261D">
        <w:rPr>
          <w:iCs/>
          <w:lang w:val="en-GB"/>
        </w:rPr>
        <w:t>, a text originally composed in the late eight century.</w:t>
      </w:r>
      <w:r w:rsidRPr="007E261D">
        <w:rPr>
          <w:iCs/>
          <w:vertAlign w:val="superscript"/>
          <w:lang w:val="en-GB"/>
        </w:rPr>
        <w:footnoteReference w:id="351"/>
      </w:r>
      <w:r w:rsidRPr="007E261D">
        <w:rPr>
          <w:iCs/>
          <w:lang w:val="en-GB"/>
        </w:rPr>
        <w:br/>
      </w:r>
      <w:r w:rsidRPr="007E261D">
        <w:rPr>
          <w:iCs/>
          <w:lang w:val="en-GB"/>
        </w:rPr>
        <w:tab/>
        <w:t xml:space="preserve">While </w:t>
      </w:r>
      <w:r w:rsidRPr="007E261D">
        <w:rPr>
          <w:i/>
          <w:lang w:val="en-GB"/>
        </w:rPr>
        <w:t xml:space="preserve">Aislinge Óenguso </w:t>
      </w:r>
      <w:r w:rsidRPr="007E261D">
        <w:rPr>
          <w:iCs/>
          <w:lang w:val="en-GB"/>
        </w:rPr>
        <w:t xml:space="preserve">does not include historical figures, it does feature figures of power and political importance. There are various leaders mentioned by the text that appear </w:t>
      </w:r>
      <w:r w:rsidRPr="007E261D">
        <w:rPr>
          <w:iCs/>
          <w:lang w:val="en-GB"/>
        </w:rPr>
        <w:lastRenderedPageBreak/>
        <w:t xml:space="preserve">elsewhere in the </w:t>
      </w:r>
      <w:r w:rsidRPr="007E261D">
        <w:rPr>
          <w:i/>
          <w:lang w:val="en-GB"/>
        </w:rPr>
        <w:t xml:space="preserve">Táin Bó Cuailnge </w:t>
      </w:r>
      <w:r w:rsidRPr="007E261D">
        <w:rPr>
          <w:iCs/>
          <w:lang w:val="en-GB"/>
        </w:rPr>
        <w:t xml:space="preserve">and the Ulster Cycle, such as Aillil and Medb. Óengus Mac Óc or Mac ind Óc himself was the son of the Dagda and the Boann and appears in various other texts, e.g. </w:t>
      </w:r>
      <w:r w:rsidRPr="007E261D">
        <w:rPr>
          <w:i/>
          <w:lang w:val="en-GB"/>
        </w:rPr>
        <w:t xml:space="preserve">Tochmarc Étaíne </w:t>
      </w:r>
      <w:r w:rsidRPr="007E261D">
        <w:rPr>
          <w:iCs/>
          <w:lang w:val="en-GB"/>
        </w:rPr>
        <w:t>(</w:t>
      </w:r>
      <w:r w:rsidR="003647A5">
        <w:rPr>
          <w:iCs/>
          <w:lang w:val="en-GB"/>
        </w:rPr>
        <w:t>‘</w:t>
      </w:r>
      <w:r w:rsidRPr="007E261D">
        <w:rPr>
          <w:iCs/>
          <w:lang w:val="en-GB"/>
        </w:rPr>
        <w:t>The Wooing of Étaín</w:t>
      </w:r>
      <w:r w:rsidR="003647A5">
        <w:rPr>
          <w:iCs/>
          <w:lang w:val="en-GB"/>
        </w:rPr>
        <w:t>’</w:t>
      </w:r>
      <w:r w:rsidRPr="007E261D">
        <w:rPr>
          <w:iCs/>
          <w:lang w:val="en-GB"/>
        </w:rPr>
        <w:t xml:space="preserve">) and </w:t>
      </w:r>
      <w:r w:rsidRPr="007E261D">
        <w:rPr>
          <w:i/>
          <w:lang w:val="en-GB"/>
        </w:rPr>
        <w:t xml:space="preserve">Tóraigheacht Dhiarmada agus Ghráinne </w:t>
      </w:r>
      <w:r w:rsidRPr="007E261D">
        <w:rPr>
          <w:iCs/>
          <w:lang w:val="en-GB"/>
        </w:rPr>
        <w:t>(</w:t>
      </w:r>
      <w:r w:rsidR="003647A5">
        <w:rPr>
          <w:iCs/>
          <w:lang w:val="en-GB"/>
        </w:rPr>
        <w:t>‘</w:t>
      </w:r>
      <w:r w:rsidRPr="007E261D">
        <w:rPr>
          <w:iCs/>
          <w:lang w:val="en-GB"/>
        </w:rPr>
        <w:t>The Pursuit of Diarmuit and Gráinne</w:t>
      </w:r>
      <w:r w:rsidR="004C048A">
        <w:rPr>
          <w:iCs/>
          <w:lang w:val="en-GB"/>
        </w:rPr>
        <w:t>’</w:t>
      </w:r>
      <w:r w:rsidRPr="007E261D">
        <w:rPr>
          <w:iCs/>
          <w:lang w:val="en-GB"/>
        </w:rPr>
        <w:t>).</w:t>
      </w:r>
      <w:r w:rsidRPr="007E261D">
        <w:rPr>
          <w:iCs/>
          <w:vertAlign w:val="superscript"/>
          <w:lang w:val="en-GB"/>
        </w:rPr>
        <w:footnoteReference w:id="352"/>
      </w:r>
      <w:r w:rsidRPr="007E261D">
        <w:rPr>
          <w:iCs/>
          <w:lang w:val="en-GB"/>
        </w:rPr>
        <w:t xml:space="preserve"> </w:t>
      </w:r>
      <w:r w:rsidRPr="007E261D">
        <w:rPr>
          <w:i/>
          <w:lang w:val="en-GB"/>
        </w:rPr>
        <w:t>Aislinge Óenguso</w:t>
      </w:r>
      <w:r w:rsidRPr="007E261D">
        <w:rPr>
          <w:iCs/>
          <w:lang w:val="en-GB"/>
        </w:rPr>
        <w:t xml:space="preserve"> also features Ethal Anbúail, Connacht leader of the Tuatha Dé Danann with their </w:t>
      </w:r>
      <w:r w:rsidRPr="007E261D">
        <w:rPr>
          <w:i/>
          <w:lang w:val="en-GB"/>
        </w:rPr>
        <w:t xml:space="preserve">sídh </w:t>
      </w:r>
      <w:r w:rsidRPr="007E261D">
        <w:rPr>
          <w:iCs/>
          <w:lang w:val="en-GB"/>
        </w:rPr>
        <w:t>at Úaman, as well.</w:t>
      </w:r>
      <w:r w:rsidRPr="007E261D">
        <w:rPr>
          <w:iCs/>
          <w:vertAlign w:val="superscript"/>
          <w:lang w:val="en-GB"/>
        </w:rPr>
        <w:footnoteReference w:id="353"/>
      </w:r>
      <w:r w:rsidRPr="007E261D">
        <w:rPr>
          <w:iCs/>
          <w:lang w:val="en-GB"/>
        </w:rPr>
        <w:t xml:space="preserve"> Although these are not historical figures, they still probably would have been recognisable figures to the medieval Irish audience.</w:t>
      </w:r>
    </w:p>
    <w:p w14:paraId="4E6B219B" w14:textId="5AE1C275" w:rsidR="007E261D" w:rsidRPr="007E261D" w:rsidRDefault="007E261D" w:rsidP="007E261D">
      <w:pPr>
        <w:spacing w:line="360" w:lineRule="auto"/>
        <w:rPr>
          <w:lang w:val="en-GB"/>
        </w:rPr>
      </w:pPr>
      <w:r w:rsidRPr="007E261D">
        <w:rPr>
          <w:iCs/>
          <w:lang w:val="en-GB"/>
        </w:rPr>
        <w:tab/>
        <w:t xml:space="preserve">All four texts contain figures of power. For three of four texts, i.e. </w:t>
      </w:r>
      <w:r w:rsidRPr="007E261D">
        <w:rPr>
          <w:i/>
          <w:lang w:val="en-GB"/>
        </w:rPr>
        <w:t xml:space="preserve">BMW, BRh, </w:t>
      </w:r>
      <w:r w:rsidRPr="007E261D">
        <w:rPr>
          <w:iCs/>
          <w:lang w:val="en-GB"/>
        </w:rPr>
        <w:t xml:space="preserve">and </w:t>
      </w:r>
      <w:r w:rsidRPr="007E261D">
        <w:rPr>
          <w:i/>
          <w:lang w:val="en-GB"/>
        </w:rPr>
        <w:t xml:space="preserve">AMC, </w:t>
      </w:r>
      <w:r w:rsidRPr="007E261D">
        <w:rPr>
          <w:iCs/>
          <w:lang w:val="en-GB"/>
        </w:rPr>
        <w:t xml:space="preserve">feature historical figures, each in a different role. </w:t>
      </w:r>
      <w:r w:rsidRPr="007E261D">
        <w:rPr>
          <w:i/>
          <w:lang w:val="en-GB"/>
        </w:rPr>
        <w:t xml:space="preserve">AOe </w:t>
      </w:r>
      <w:r w:rsidRPr="007E261D">
        <w:rPr>
          <w:iCs/>
          <w:lang w:val="en-GB"/>
        </w:rPr>
        <w:t xml:space="preserve">features figures of power that appear throughout various other texts. </w:t>
      </w:r>
      <w:r w:rsidRPr="007E261D">
        <w:rPr>
          <w:i/>
          <w:iCs/>
          <w:lang w:val="en-GB"/>
        </w:rPr>
        <w:t xml:space="preserve">BRh </w:t>
      </w:r>
      <w:r w:rsidRPr="007E261D">
        <w:rPr>
          <w:lang w:val="en-GB"/>
        </w:rPr>
        <w:t xml:space="preserve">and </w:t>
      </w:r>
      <w:r w:rsidRPr="007E261D">
        <w:rPr>
          <w:i/>
          <w:iCs/>
          <w:lang w:val="en-GB"/>
        </w:rPr>
        <w:t>AMC</w:t>
      </w:r>
      <w:r w:rsidRPr="007E261D">
        <w:rPr>
          <w:lang w:val="en-GB"/>
        </w:rPr>
        <w:t xml:space="preserve"> both feature kings or rulers who are not protagonists, but still tied to the plot. </w:t>
      </w:r>
      <w:r w:rsidRPr="007E261D">
        <w:rPr>
          <w:i/>
          <w:iCs/>
          <w:lang w:val="en-GB"/>
        </w:rPr>
        <w:t>BMW</w:t>
      </w:r>
      <w:r w:rsidRPr="007E261D">
        <w:rPr>
          <w:lang w:val="en-GB"/>
        </w:rPr>
        <w:t xml:space="preserve"> has the emperor of Rome front and centre, implying the purpose to be more political than for example </w:t>
      </w:r>
      <w:r w:rsidRPr="007E261D">
        <w:rPr>
          <w:i/>
          <w:iCs/>
          <w:lang w:val="en-GB"/>
        </w:rPr>
        <w:t>AOe</w:t>
      </w:r>
      <w:r w:rsidRPr="007E261D">
        <w:rPr>
          <w:lang w:val="en-GB"/>
        </w:rPr>
        <w:t>. The text connects the emperor to Wales through his marriage with Elen; Elen is shown as steadfast and certain, creating a new infrastructure throughout Wales and Britain under Maxen</w:t>
      </w:r>
      <w:r w:rsidR="003647A5">
        <w:rPr>
          <w:lang w:val="en-GB"/>
        </w:rPr>
        <w:t>’</w:t>
      </w:r>
      <w:r w:rsidRPr="007E261D">
        <w:rPr>
          <w:lang w:val="en-GB"/>
        </w:rPr>
        <w:t>s rule.</w:t>
      </w:r>
      <w:r w:rsidRPr="007E261D">
        <w:rPr>
          <w:vertAlign w:val="superscript"/>
          <w:lang w:val="en-GB"/>
        </w:rPr>
        <w:footnoteReference w:id="354"/>
      </w:r>
      <w:r w:rsidRPr="007E261D">
        <w:rPr>
          <w:lang w:val="en-GB"/>
        </w:rPr>
        <w:t xml:space="preserve"> Her brothers help Maxen conquer at the end of the tale, and this conquest is given as the reason for the existence of Britons.</w:t>
      </w:r>
      <w:r w:rsidRPr="007E261D">
        <w:rPr>
          <w:vertAlign w:val="superscript"/>
          <w:lang w:val="en-GB"/>
        </w:rPr>
        <w:footnoteReference w:id="355"/>
      </w:r>
      <w:r w:rsidRPr="007E261D">
        <w:rPr>
          <w:lang w:val="en-GB"/>
        </w:rPr>
        <w:t xml:space="preserve"> The appearance of Maxen pushes a political narrative, whilst the historical figures in </w:t>
      </w:r>
      <w:r w:rsidRPr="007E261D">
        <w:rPr>
          <w:i/>
          <w:iCs/>
          <w:lang w:val="en-GB"/>
        </w:rPr>
        <w:t xml:space="preserve">AMC </w:t>
      </w:r>
      <w:r w:rsidRPr="007E261D">
        <w:rPr>
          <w:lang w:val="en-GB"/>
        </w:rPr>
        <w:t xml:space="preserve">and </w:t>
      </w:r>
      <w:r w:rsidRPr="007E261D">
        <w:rPr>
          <w:i/>
          <w:iCs/>
          <w:lang w:val="en-GB"/>
        </w:rPr>
        <w:t>BRh</w:t>
      </w:r>
      <w:r w:rsidRPr="007E261D">
        <w:rPr>
          <w:lang w:val="en-GB"/>
        </w:rPr>
        <w:t xml:space="preserve"> give the texts context in terms of setting. The feud between Madog and Iorwerth in </w:t>
      </w:r>
      <w:r w:rsidRPr="007E261D">
        <w:rPr>
          <w:i/>
          <w:iCs/>
          <w:lang w:val="en-GB"/>
        </w:rPr>
        <w:t>BRh</w:t>
      </w:r>
      <w:r w:rsidRPr="007E261D">
        <w:rPr>
          <w:lang w:val="en-GB"/>
        </w:rPr>
        <w:t xml:space="preserve"> is interesting, as there is no textual evidence remaining. Nevertheless, their appearance is one that would likely be recognisable to their audience, just like the mythical yet political figures that appear in </w:t>
      </w:r>
      <w:r w:rsidRPr="007E261D">
        <w:rPr>
          <w:i/>
          <w:iCs/>
          <w:lang w:val="en-GB"/>
        </w:rPr>
        <w:t>AOe.</w:t>
      </w:r>
    </w:p>
    <w:p w14:paraId="7EF5247A" w14:textId="77777777" w:rsidR="007E261D" w:rsidRPr="007E261D" w:rsidRDefault="007E261D" w:rsidP="007E261D">
      <w:pPr>
        <w:spacing w:line="360" w:lineRule="auto"/>
        <w:rPr>
          <w:lang w:val="en-GB"/>
        </w:rPr>
      </w:pPr>
    </w:p>
    <w:p w14:paraId="1D854F1D" w14:textId="77777777" w:rsidR="007E261D" w:rsidRPr="007E261D" w:rsidRDefault="007E261D" w:rsidP="007E261D">
      <w:pPr>
        <w:pStyle w:val="Kop3"/>
      </w:pPr>
      <w:bookmarkStart w:id="65" w:name="_Toc101174800"/>
      <w:bookmarkStart w:id="66" w:name="_Toc101176607"/>
      <w:bookmarkStart w:id="67" w:name="_Toc104916227"/>
      <w:bookmarkStart w:id="68" w:name="_Toc109938048"/>
      <w:r w:rsidRPr="007E261D">
        <w:t>Love and Sickness</w:t>
      </w:r>
      <w:bookmarkEnd w:id="65"/>
      <w:bookmarkEnd w:id="66"/>
      <w:bookmarkEnd w:id="67"/>
      <w:bookmarkEnd w:id="68"/>
    </w:p>
    <w:p w14:paraId="1E38C981" w14:textId="1C2C22A2" w:rsidR="007E261D" w:rsidRPr="004E5FAE" w:rsidRDefault="007E261D" w:rsidP="007E261D">
      <w:pPr>
        <w:spacing w:line="360" w:lineRule="auto"/>
        <w:rPr>
          <w:lang w:val="en-GB"/>
        </w:rPr>
      </w:pPr>
      <w:r w:rsidRPr="007E261D">
        <w:rPr>
          <w:lang w:val="en-GB"/>
        </w:rPr>
        <w:t>As shown above, there are various themes connecting the four texts: apparitions, journeying, visionaries, and other figures. However, there are two other major themes yet to be discussed: love and sickness.</w:t>
      </w:r>
      <w:r w:rsidR="004C048A">
        <w:rPr>
          <w:lang w:val="en-GB"/>
        </w:rPr>
        <w:t xml:space="preserve"> These are themes that interwoven, yet distinguishable from each other; as the appearance of one's beloved causes sickness in both </w:t>
      </w:r>
      <w:r w:rsidR="004C048A">
        <w:rPr>
          <w:i/>
          <w:iCs/>
          <w:lang w:val="en-GB"/>
        </w:rPr>
        <w:t xml:space="preserve">AOe </w:t>
      </w:r>
      <w:r w:rsidR="004C048A">
        <w:rPr>
          <w:lang w:val="en-GB"/>
        </w:rPr>
        <w:t xml:space="preserve">and </w:t>
      </w:r>
      <w:r w:rsidR="004C048A">
        <w:rPr>
          <w:i/>
          <w:iCs/>
          <w:lang w:val="en-GB"/>
        </w:rPr>
        <w:t>BMW</w:t>
      </w:r>
      <w:r w:rsidR="004C048A">
        <w:rPr>
          <w:lang w:val="en-GB"/>
        </w:rPr>
        <w:t xml:space="preserve">, it is possible to speak of a </w:t>
      </w:r>
      <w:r w:rsidR="004C048A">
        <w:rPr>
          <w:iCs/>
          <w:lang w:val="en-GB"/>
        </w:rPr>
        <w:t>‘love-sickness’. These themes are inherently connected, and thus will be discussed together below.</w:t>
      </w:r>
    </w:p>
    <w:p w14:paraId="039715A9" w14:textId="77777777" w:rsidR="007E261D" w:rsidRPr="007E261D" w:rsidRDefault="007E261D" w:rsidP="007E261D">
      <w:pPr>
        <w:spacing w:line="360" w:lineRule="auto"/>
        <w:rPr>
          <w:lang w:val="en-GB"/>
        </w:rPr>
      </w:pPr>
      <w:r w:rsidRPr="007E261D">
        <w:rPr>
          <w:lang w:val="en-GB"/>
        </w:rPr>
        <w:lastRenderedPageBreak/>
        <w:tab/>
        <w:t xml:space="preserve">As a theme, love is found in three of four of the texts: </w:t>
      </w:r>
      <w:r w:rsidRPr="007E261D">
        <w:rPr>
          <w:i/>
          <w:iCs/>
          <w:lang w:val="en-GB"/>
        </w:rPr>
        <w:t xml:space="preserve">AOe, BMW, </w:t>
      </w:r>
      <w:r w:rsidRPr="007E261D">
        <w:rPr>
          <w:lang w:val="en-GB"/>
        </w:rPr>
        <w:t xml:space="preserve">and </w:t>
      </w:r>
      <w:r w:rsidRPr="007E261D">
        <w:rPr>
          <w:i/>
          <w:iCs/>
          <w:lang w:val="en-GB"/>
        </w:rPr>
        <w:t xml:space="preserve">AMC. </w:t>
      </w:r>
      <w:r w:rsidRPr="007E261D">
        <w:rPr>
          <w:lang w:val="en-GB"/>
        </w:rPr>
        <w:t xml:space="preserve">It is most apparent in </w:t>
      </w:r>
      <w:r w:rsidRPr="007E261D">
        <w:rPr>
          <w:i/>
          <w:iCs/>
          <w:lang w:val="en-GB"/>
        </w:rPr>
        <w:t xml:space="preserve">Breudwyt Maxen Wledic </w:t>
      </w:r>
      <w:r w:rsidRPr="007E261D">
        <w:rPr>
          <w:lang w:val="en-GB"/>
        </w:rPr>
        <w:t xml:space="preserve">and </w:t>
      </w:r>
      <w:r w:rsidRPr="007E261D">
        <w:rPr>
          <w:i/>
          <w:iCs/>
          <w:lang w:val="en-GB"/>
        </w:rPr>
        <w:t xml:space="preserve">Aislinge Óenguso, </w:t>
      </w:r>
      <w:r w:rsidRPr="007E261D">
        <w:rPr>
          <w:lang w:val="en-GB"/>
        </w:rPr>
        <w:t xml:space="preserve">where it is the central theme. However, one could argue for its presence in </w:t>
      </w:r>
      <w:r w:rsidRPr="007E261D">
        <w:rPr>
          <w:i/>
          <w:iCs/>
          <w:lang w:val="en-GB"/>
        </w:rPr>
        <w:t xml:space="preserve">Aislinge Meic Con Glinne </w:t>
      </w:r>
      <w:r w:rsidRPr="007E261D">
        <w:rPr>
          <w:lang w:val="en-GB"/>
        </w:rPr>
        <w:t>as well</w:t>
      </w:r>
      <w:r w:rsidRPr="007E261D">
        <w:rPr>
          <w:i/>
          <w:iCs/>
          <w:lang w:val="en-GB"/>
        </w:rPr>
        <w:t>,</w:t>
      </w:r>
      <w:r w:rsidRPr="007E261D">
        <w:rPr>
          <w:lang w:val="en-GB"/>
        </w:rPr>
        <w:t xml:space="preserve"> as the reason why king Cathal has a demon of gluttony residing in his throat is because of love. To expand on that: Cathal was in love with Lígach. Lígach had a brother called Fergal, who was in contention with Cathal for the kingship of Ireland. Fergal cursed a batch of apples, which he sent to Cathal under the guise being a gift from Lígach. By eating the apples, Cathal ingests a demon of gluttony, resulting in him consuming vast amounts of food, so much so that Ireland was eventually threatened with famine. It is then due to love that one of the problems central to </w:t>
      </w:r>
      <w:r w:rsidRPr="007E261D">
        <w:rPr>
          <w:i/>
          <w:iCs/>
          <w:lang w:val="en-GB"/>
        </w:rPr>
        <w:t>AMC</w:t>
      </w:r>
      <w:r w:rsidRPr="007E261D">
        <w:rPr>
          <w:lang w:val="en-GB"/>
        </w:rPr>
        <w:t xml:space="preserve"> arises.</w:t>
      </w:r>
    </w:p>
    <w:p w14:paraId="5626A5EC" w14:textId="3BD45B33" w:rsidR="007E261D" w:rsidRPr="007E261D" w:rsidRDefault="007E261D" w:rsidP="007E261D">
      <w:pPr>
        <w:spacing w:line="360" w:lineRule="auto"/>
        <w:rPr>
          <w:lang w:val="en-GB"/>
        </w:rPr>
      </w:pPr>
      <w:r w:rsidRPr="007E261D">
        <w:rPr>
          <w:lang w:val="en-GB"/>
        </w:rPr>
        <w:tab/>
      </w:r>
      <w:r w:rsidRPr="007E261D">
        <w:rPr>
          <w:i/>
          <w:iCs/>
          <w:lang w:val="en-GB"/>
        </w:rPr>
        <w:t>BMW</w:t>
      </w:r>
      <w:r w:rsidRPr="007E261D">
        <w:rPr>
          <w:lang w:val="en-GB"/>
        </w:rPr>
        <w:t xml:space="preserve"> and </w:t>
      </w:r>
      <w:r w:rsidRPr="007E261D">
        <w:rPr>
          <w:i/>
          <w:iCs/>
          <w:lang w:val="en-GB"/>
        </w:rPr>
        <w:t>AOe</w:t>
      </w:r>
      <w:r w:rsidRPr="007E261D">
        <w:rPr>
          <w:lang w:val="en-GB"/>
        </w:rPr>
        <w:t xml:space="preserve"> both feature a wasting sickness, caused by the appearance of their fated love in a dream. In both tales, a retinue is sent to search for this beloved; they travel through the country, failing two times before finally succeeding on the third try. The love theme is essential both narratives, the driving factor behind most of the actions the characters undertake. It then should be no surprise that of the tales, BMW and AOe have been paired together and examined alongside each other. The first of such was done by Sir John Rhŷs; even though his focus might have been on the supposed existence of a primitive Celtic dawn-goddess who, according to Rhŷs, appeared in </w:t>
      </w:r>
      <w:r w:rsidRPr="007E261D">
        <w:rPr>
          <w:i/>
          <w:iCs/>
          <w:lang w:val="en-GB"/>
        </w:rPr>
        <w:t>BMW</w:t>
      </w:r>
      <w:r w:rsidRPr="007E261D">
        <w:rPr>
          <w:lang w:val="en-GB"/>
        </w:rPr>
        <w:t xml:space="preserve">, and while his beliefs that </w:t>
      </w:r>
      <w:r w:rsidRPr="007E261D">
        <w:rPr>
          <w:i/>
          <w:iCs/>
          <w:lang w:val="en-GB"/>
        </w:rPr>
        <w:t xml:space="preserve">AOe </w:t>
      </w:r>
      <w:r w:rsidRPr="007E261D">
        <w:rPr>
          <w:lang w:val="en-GB"/>
        </w:rPr>
        <w:t xml:space="preserve">reflected </w:t>
      </w:r>
      <w:r w:rsidR="003647A5">
        <w:rPr>
          <w:lang w:val="en-GB"/>
        </w:rPr>
        <w:t>‘</w:t>
      </w:r>
      <w:r w:rsidRPr="007E261D">
        <w:rPr>
          <w:lang w:val="en-GB"/>
        </w:rPr>
        <w:t>a more primitive version</w:t>
      </w:r>
      <w:r w:rsidR="003647A5">
        <w:rPr>
          <w:lang w:val="en-GB"/>
        </w:rPr>
        <w:t>’</w:t>
      </w:r>
      <w:r w:rsidRPr="007E261D">
        <w:rPr>
          <w:lang w:val="en-GB"/>
        </w:rPr>
        <w:t xml:space="preserve"> of the Welsh tale are yet to be proven by supporting textual evidence, it is hard to deny that the tales share thematic similarities which Rhŷs clearly recognised.</w:t>
      </w:r>
      <w:r w:rsidRPr="007E261D">
        <w:rPr>
          <w:vertAlign w:val="superscript"/>
          <w:lang w:val="en-GB"/>
        </w:rPr>
        <w:footnoteReference w:id="356"/>
      </w:r>
      <w:r w:rsidRPr="007E261D">
        <w:rPr>
          <w:lang w:val="en-GB"/>
        </w:rPr>
        <w:t xml:space="preserve"> To quote George W. Brewer and Bedwyr Lewis Jones:</w:t>
      </w:r>
    </w:p>
    <w:p w14:paraId="23B82B0C" w14:textId="74823CA3" w:rsidR="007E261D" w:rsidRPr="007E261D" w:rsidRDefault="00F00F0C" w:rsidP="007E261D">
      <w:pPr>
        <w:spacing w:after="120" w:line="276" w:lineRule="auto"/>
        <w:ind w:left="708" w:right="709"/>
        <w:jc w:val="both"/>
        <w:rPr>
          <w:lang w:val="en-GB"/>
        </w:rPr>
      </w:pPr>
      <w:r>
        <w:rPr>
          <w:lang w:val="en-US"/>
        </w:rPr>
        <w:t>‘</w:t>
      </w:r>
      <w:r w:rsidR="007E261D" w:rsidRPr="007E261D">
        <w:rPr>
          <w:lang w:val="en-GB"/>
        </w:rPr>
        <w:t>Both tales are basically about heroes falling in love with a maiden seen in a dream. In both the dream vision is followed by a love-sickness which manifests itself in a refusal to eat. In both the vision recurs whenever the heroes fall asleep; both dreamers keep their dreams and the cause of their wasting a close secret; both ultimately confide in interpreters; in both there follows an initial vain search for the maiden of the dream</w:t>
      </w:r>
      <w:r w:rsidR="00CF15E8">
        <w:rPr>
          <w:lang w:val="en-GB"/>
        </w:rPr>
        <w:t>’</w:t>
      </w:r>
      <w:r w:rsidR="007E261D" w:rsidRPr="007E261D">
        <w:rPr>
          <w:lang w:val="en-GB"/>
        </w:rPr>
        <w:t>.</w:t>
      </w:r>
      <w:r w:rsidR="007E261D" w:rsidRPr="007E261D">
        <w:rPr>
          <w:vertAlign w:val="superscript"/>
          <w:lang w:val="en-GB"/>
        </w:rPr>
        <w:footnoteReference w:id="357"/>
      </w:r>
    </w:p>
    <w:p w14:paraId="6B583CCE" w14:textId="77777777" w:rsidR="007E261D" w:rsidRPr="007E261D" w:rsidRDefault="007E261D" w:rsidP="007E261D">
      <w:pPr>
        <w:spacing w:line="360" w:lineRule="auto"/>
        <w:rPr>
          <w:lang w:val="en-GB"/>
        </w:rPr>
      </w:pPr>
      <w:r w:rsidRPr="007E261D">
        <w:rPr>
          <w:lang w:val="en-GB"/>
        </w:rPr>
        <w:t xml:space="preserve">Brewer and Lewis Jones perfectly sum up the similarities found between the texts. However, for as much thematic similarities these dream-tales share, there are differences too. One of the major differences can be found in the theme of travel in connection with love: while Maxen enjoys an entire journey across the land and sea, narrated in detail within the dream sequence where he finds his love and repeated in detail in reality, although getting briefer with each </w:t>
      </w:r>
      <w:r w:rsidRPr="007E261D">
        <w:rPr>
          <w:lang w:val="en-GB"/>
        </w:rPr>
        <w:lastRenderedPageBreak/>
        <w:t xml:space="preserve">sequence Maxen gets closer to finding Elen, Óengus endures no such thing. There is a stark contrast between the dream sequence in </w:t>
      </w:r>
      <w:r w:rsidRPr="007E261D">
        <w:rPr>
          <w:i/>
          <w:iCs/>
          <w:lang w:val="en-GB"/>
        </w:rPr>
        <w:t xml:space="preserve">AOe </w:t>
      </w:r>
      <w:r w:rsidRPr="007E261D">
        <w:rPr>
          <w:lang w:val="en-GB"/>
        </w:rPr>
        <w:t xml:space="preserve">and the one in </w:t>
      </w:r>
      <w:r w:rsidRPr="007E261D">
        <w:rPr>
          <w:i/>
          <w:iCs/>
          <w:lang w:val="en-GB"/>
        </w:rPr>
        <w:t>BMW</w:t>
      </w:r>
      <w:r w:rsidRPr="007E261D">
        <w:rPr>
          <w:lang w:val="en-GB"/>
        </w:rPr>
        <w:t xml:space="preserve">. Out of all texts, </w:t>
      </w:r>
      <w:r w:rsidRPr="007E261D">
        <w:rPr>
          <w:i/>
          <w:iCs/>
          <w:lang w:val="en-GB"/>
        </w:rPr>
        <w:t>AOe</w:t>
      </w:r>
      <w:r w:rsidRPr="007E261D">
        <w:rPr>
          <w:lang w:val="en-GB"/>
        </w:rPr>
        <w:t xml:space="preserve"> arguably spends the shortest number of words describing the dream:</w:t>
      </w:r>
    </w:p>
    <w:p w14:paraId="332195AF" w14:textId="77777777" w:rsidR="007E261D" w:rsidRPr="007E261D" w:rsidRDefault="007E261D" w:rsidP="007E261D">
      <w:pPr>
        <w:spacing w:line="360" w:lineRule="auto"/>
        <w:ind w:left="708" w:right="709"/>
        <w:jc w:val="both"/>
        <w:rPr>
          <w:lang w:val="en-GB"/>
        </w:rPr>
      </w:pPr>
      <w:r w:rsidRPr="007E261D">
        <w:rPr>
          <w:i/>
          <w:iCs/>
          <w:lang w:val="it-IT"/>
        </w:rPr>
        <w:t xml:space="preserve">Boí Óengus i n-aidchi n-aii inna chotlud. </w:t>
      </w:r>
      <w:r w:rsidRPr="007E261D">
        <w:rPr>
          <w:i/>
          <w:iCs/>
          <w:lang w:val="en-GB"/>
        </w:rPr>
        <w:t>Co:n-accae ní, in n-ingin cucai for crunn síuil dó. Is sí as áildem ro:boí i n-Ére. Luid Óengus do gabáil a llámae dia tabairt cucai inna imdai. Co:n-accae ní, fo:sceind úad opunn. Nícon:fitir cía árluid úad. Boí and co íarnabárach.</w:t>
      </w:r>
      <w:r w:rsidRPr="007E261D">
        <w:rPr>
          <w:vertAlign w:val="superscript"/>
          <w:lang w:val="en-GB"/>
        </w:rPr>
        <w:footnoteReference w:id="358"/>
      </w:r>
      <w:r w:rsidRPr="007E261D">
        <w:rPr>
          <w:b/>
          <w:bCs/>
          <w:lang w:val="en-GB"/>
        </w:rPr>
        <w:t xml:space="preserve"> </w:t>
      </w:r>
    </w:p>
    <w:p w14:paraId="2A783550" w14:textId="77777777" w:rsidR="007E261D" w:rsidRPr="007E261D" w:rsidRDefault="007E261D" w:rsidP="007E261D">
      <w:pPr>
        <w:spacing w:line="360" w:lineRule="auto"/>
        <w:ind w:left="708" w:right="709"/>
        <w:jc w:val="both"/>
        <w:rPr>
          <w:lang w:val="en-GB"/>
        </w:rPr>
      </w:pPr>
      <w:r w:rsidRPr="007E261D">
        <w:rPr>
          <w:lang w:val="en-GB"/>
        </w:rPr>
        <w:t>Óengus was asleep one night. He saw something: a maiden coming towards him while he was on his bedstead. She was the most beautiful that there (ever) was in Ireland. Óengus went to take her hand to bring her to him into his bed. He saw something: she suddenly springs away from him. He did not know where she had departed from him. He was there until the next day.</w:t>
      </w:r>
      <w:r w:rsidRPr="007E261D">
        <w:rPr>
          <w:vertAlign w:val="superscript"/>
          <w:lang w:val="en-GB"/>
        </w:rPr>
        <w:footnoteReference w:id="359"/>
      </w:r>
    </w:p>
    <w:p w14:paraId="60A216A0" w14:textId="046CC7C5" w:rsidR="007E261D" w:rsidRPr="007E261D" w:rsidRDefault="004E5FAE" w:rsidP="007E261D">
      <w:pPr>
        <w:spacing w:line="360" w:lineRule="auto"/>
        <w:rPr>
          <w:lang w:val="en-GB"/>
        </w:rPr>
      </w:pPr>
      <w:r>
        <w:rPr>
          <w:lang w:val="en-GB"/>
        </w:rPr>
        <w:t xml:space="preserve">The text quoted here is the whole dream sequence in </w:t>
      </w:r>
      <w:r>
        <w:rPr>
          <w:i/>
          <w:iCs/>
          <w:lang w:val="en-GB"/>
        </w:rPr>
        <w:t xml:space="preserve">AOe. </w:t>
      </w:r>
      <w:r>
        <w:rPr>
          <w:lang w:val="en-GB"/>
        </w:rPr>
        <w:t xml:space="preserve">Óengus sleeps, sees a maiden, brings her to his bed, then awakes. </w:t>
      </w:r>
      <w:r w:rsidR="007E261D" w:rsidRPr="007E261D">
        <w:rPr>
          <w:lang w:val="en-GB"/>
        </w:rPr>
        <w:t xml:space="preserve">This in contrast to Maxen, who spends a good portion of the tale traversing through a landscape he is not yet familiar with just so </w:t>
      </w:r>
      <w:r>
        <w:rPr>
          <w:lang w:val="en-GB"/>
        </w:rPr>
        <w:t xml:space="preserve">that </w:t>
      </w:r>
      <w:r w:rsidR="007E261D" w:rsidRPr="007E261D">
        <w:rPr>
          <w:lang w:val="en-GB"/>
        </w:rPr>
        <w:t>he can find his beloved. This landscape is central to the narrative, as its description offers the possibility for Maxen to reunite with the maiden of his dreams. This is because there are no toponymic references in the dream itself; the messengers have to find a place starting from its description. Francesco Benozzo argues that the dreamt landscape becomes a real place because Maxen remembers it an is able to describe its features.</w:t>
      </w:r>
      <w:r w:rsidR="007E261D" w:rsidRPr="007E261D">
        <w:rPr>
          <w:vertAlign w:val="superscript"/>
          <w:lang w:val="en-GB"/>
        </w:rPr>
        <w:footnoteReference w:id="360"/>
      </w:r>
      <w:r w:rsidR="007E261D" w:rsidRPr="007E261D">
        <w:rPr>
          <w:lang w:val="en-GB"/>
        </w:rPr>
        <w:t xml:space="preserve"> I, however, would argue that the dreamt landscape does already exist; it is merely a reflection of a possible variant of events, a mirror of possibilities. The events in the dream sequence exist as something that has not yet happened yet are happening at the same time. Somewhere Maxen is dreaming, and the land and people he dreams about are simultaneously already in existence, while the events are not yet, but eventually will be. The nature of this dream sequence is not as much prophetic as simply one of the possibilities of sequences of actions taking place within the primary world, showing Maxen what </w:t>
      </w:r>
      <w:r w:rsidR="007E261D" w:rsidRPr="007E261D">
        <w:rPr>
          <w:i/>
          <w:iCs/>
          <w:lang w:val="en-GB"/>
        </w:rPr>
        <w:t xml:space="preserve">could </w:t>
      </w:r>
      <w:r w:rsidR="007E261D" w:rsidRPr="007E261D">
        <w:rPr>
          <w:lang w:val="en-GB"/>
        </w:rPr>
        <w:t>be. While it is true that the dream sequence leads to the eventual meeting of Maxen and Elen, the journey itself does not immediately prompt Maxen to take action; instead, he wastes away, e.g.:</w:t>
      </w:r>
    </w:p>
    <w:p w14:paraId="454AECCA" w14:textId="77777777" w:rsidR="007E261D" w:rsidRPr="007E261D" w:rsidRDefault="007E261D" w:rsidP="007E261D">
      <w:pPr>
        <w:spacing w:line="360" w:lineRule="auto"/>
        <w:ind w:left="708" w:right="709"/>
        <w:jc w:val="both"/>
        <w:rPr>
          <w:i/>
          <w:iCs/>
          <w:lang w:val="en-GB"/>
        </w:rPr>
      </w:pPr>
      <w:r w:rsidRPr="007E261D">
        <w:rPr>
          <w:i/>
          <w:iCs/>
          <w:lang w:val="en-GB"/>
        </w:rPr>
        <w:t xml:space="preserve">A phan deffroes hoedel nac einnyoes na bywyt nyt oed idaw am e vorwyn a ry welsei trwy e hun. Kyhung vn asgurn endaw na menwes vn ewin yg kyuoethach </w:t>
      </w:r>
      <w:r w:rsidRPr="007E261D">
        <w:rPr>
          <w:i/>
          <w:iCs/>
          <w:lang w:val="en-GB"/>
        </w:rPr>
        <w:lastRenderedPageBreak/>
        <w:t xml:space="preserve">lle a vei uwy no hwnnw nyt oed ar ny bei gyflawn o gareat e vorwyn. Ac ena e dywaut y deulu urthaw: </w:t>
      </w:r>
    </w:p>
    <w:p w14:paraId="666AD41A" w14:textId="20D0C203" w:rsidR="007E261D" w:rsidRPr="007E261D" w:rsidRDefault="003647A5" w:rsidP="007E261D">
      <w:pPr>
        <w:spacing w:line="360" w:lineRule="auto"/>
        <w:ind w:left="708" w:right="709"/>
        <w:jc w:val="both"/>
        <w:rPr>
          <w:i/>
          <w:iCs/>
          <w:lang w:val="en-GB"/>
        </w:rPr>
      </w:pPr>
      <w:r>
        <w:rPr>
          <w:i/>
          <w:iCs/>
          <w:lang w:val="en-GB"/>
        </w:rPr>
        <w:t>‘</w:t>
      </w:r>
      <w:r w:rsidR="007E261D" w:rsidRPr="007E261D">
        <w:rPr>
          <w:i/>
          <w:iCs/>
          <w:lang w:val="en-GB"/>
        </w:rPr>
        <w:t>Argluyd,</w:t>
      </w:r>
      <w:r>
        <w:rPr>
          <w:i/>
          <w:iCs/>
          <w:lang w:val="en-GB"/>
        </w:rPr>
        <w:t>’</w:t>
      </w:r>
      <w:r w:rsidR="007E261D" w:rsidRPr="007E261D">
        <w:rPr>
          <w:i/>
          <w:iCs/>
          <w:lang w:val="en-GB"/>
        </w:rPr>
        <w:t xml:space="preserve"> heb wynt, </w:t>
      </w:r>
      <w:r>
        <w:rPr>
          <w:i/>
          <w:iCs/>
          <w:lang w:val="en-GB"/>
        </w:rPr>
        <w:t>‘</w:t>
      </w:r>
      <w:r w:rsidR="007E261D" w:rsidRPr="007E261D">
        <w:rPr>
          <w:i/>
          <w:iCs/>
          <w:lang w:val="en-GB"/>
        </w:rPr>
        <w:t>neut ydiw tros amser yt e gemryt de vwyt.</w:t>
      </w:r>
      <w:r>
        <w:rPr>
          <w:i/>
          <w:iCs/>
          <w:lang w:val="en-GB"/>
        </w:rPr>
        <w:t>’</w:t>
      </w:r>
    </w:p>
    <w:p w14:paraId="2C4721A1" w14:textId="77777777" w:rsidR="004E5FAE" w:rsidRDefault="007E261D" w:rsidP="007E261D">
      <w:pPr>
        <w:spacing w:line="360" w:lineRule="auto"/>
        <w:ind w:left="708" w:right="709"/>
        <w:jc w:val="both"/>
        <w:rPr>
          <w:i/>
          <w:iCs/>
          <w:lang w:val="en-GB"/>
        </w:rPr>
      </w:pPr>
      <w:r w:rsidRPr="00C8789E">
        <w:rPr>
          <w:i/>
          <w:iCs/>
        </w:rPr>
        <w:t xml:space="preserve">Ac ena yd esgynnws er amperauder ar e balfrei en dristaf gur ry welsei den eryoet ac e kerdus y ryngthaw a Ruvein. </w:t>
      </w:r>
      <w:r w:rsidRPr="007E261D">
        <w:rPr>
          <w:i/>
          <w:iCs/>
          <w:lang w:val="en-GB"/>
        </w:rPr>
        <w:t>Ba negesseu bennac a wnelit urthaw ny cheffit atep amdanadunt rac y dristet a</w:t>
      </w:r>
      <w:r w:rsidR="003647A5">
        <w:rPr>
          <w:i/>
          <w:iCs/>
          <w:lang w:val="en-GB"/>
        </w:rPr>
        <w:t>’</w:t>
      </w:r>
      <w:r w:rsidRPr="007E261D">
        <w:rPr>
          <w:i/>
          <w:iCs/>
          <w:lang w:val="en-GB"/>
        </w:rPr>
        <w:t xml:space="preserve">e anhygaret. Ac ena e doeth e gaer Ruvein ac e velly e bu er wythnos honno ar e hyt. Pan elhei y deulu y yvet o eulestri ac e gemryt eu llewenyd nyt aei ef y gyt a nep onadunt wy. Pan elynt e warandaw kerdeu a didanuch nyt aei ef gyt a neb. Ny cheffit dim e ganthaw namen kyscu canys en e mynychet y kyskei, e wreic uwyaf a garei a welei trwy e hun y gyt ac ef. Pryt na chysgei enteu, ny handendei dim amdanei cany wydyat </w:t>
      </w:r>
    </w:p>
    <w:p w14:paraId="742825B1" w14:textId="3EF0727A" w:rsidR="004E5FAE" w:rsidRDefault="007E261D" w:rsidP="004E5FAE">
      <w:pPr>
        <w:spacing w:line="360" w:lineRule="auto"/>
        <w:ind w:left="708" w:right="709"/>
        <w:rPr>
          <w:lang w:val="en-GB"/>
        </w:rPr>
      </w:pPr>
      <w:r w:rsidRPr="007E261D">
        <w:rPr>
          <w:i/>
          <w:iCs/>
          <w:lang w:val="en-GB"/>
        </w:rPr>
        <w:t>o</w:t>
      </w:r>
      <w:r w:rsidR="003647A5">
        <w:rPr>
          <w:i/>
          <w:iCs/>
          <w:lang w:val="en-GB"/>
        </w:rPr>
        <w:t>’</w:t>
      </w:r>
      <w:r w:rsidRPr="007E261D">
        <w:rPr>
          <w:i/>
          <w:iCs/>
          <w:lang w:val="en-GB"/>
        </w:rPr>
        <w:t>r byt pa le yd oed</w:t>
      </w:r>
      <w:r w:rsidRPr="007E261D">
        <w:rPr>
          <w:lang w:val="en-GB"/>
        </w:rPr>
        <w:t>.</w:t>
      </w:r>
      <w:r w:rsidRPr="007E261D">
        <w:rPr>
          <w:vertAlign w:val="superscript"/>
          <w:lang w:val="en-GB"/>
        </w:rPr>
        <w:footnoteReference w:id="361"/>
      </w:r>
    </w:p>
    <w:p w14:paraId="2B57D7AB" w14:textId="542D97DF" w:rsidR="007E261D" w:rsidRPr="007E261D" w:rsidRDefault="007E261D" w:rsidP="006D5708">
      <w:pPr>
        <w:spacing w:line="360" w:lineRule="auto"/>
        <w:ind w:left="708" w:right="709"/>
        <w:jc w:val="both"/>
        <w:rPr>
          <w:lang w:val="en-GB"/>
        </w:rPr>
      </w:pPr>
      <w:r w:rsidRPr="007E261D">
        <w:rPr>
          <w:lang w:val="en-GB"/>
        </w:rPr>
        <w:t xml:space="preserve">And when he awoke he could no longer live or breathe or exist because of the maiden he had seen in his sleep. Not a bone-joint of his, not the root of a fingernail, let alone anything larger, was not full of love for the maiden. </w:t>
      </w:r>
      <w:r w:rsidRPr="007E261D">
        <w:rPr>
          <w:lang w:val="en-GB"/>
        </w:rPr>
        <w:br/>
        <w:t xml:space="preserve">Then his retinue said to him, </w:t>
      </w:r>
      <w:r w:rsidR="003647A5">
        <w:rPr>
          <w:lang w:val="en-GB"/>
        </w:rPr>
        <w:t>‘</w:t>
      </w:r>
      <w:r w:rsidRPr="007E261D">
        <w:rPr>
          <w:lang w:val="en-GB"/>
        </w:rPr>
        <w:t>Lord,</w:t>
      </w:r>
      <w:r w:rsidR="003647A5">
        <w:rPr>
          <w:lang w:val="en-GB"/>
        </w:rPr>
        <w:t>’</w:t>
      </w:r>
      <w:r w:rsidRPr="007E261D">
        <w:rPr>
          <w:lang w:val="en-GB"/>
        </w:rPr>
        <w:t xml:space="preserve"> they said, </w:t>
      </w:r>
      <w:r w:rsidR="003647A5">
        <w:rPr>
          <w:lang w:val="en-GB"/>
        </w:rPr>
        <w:t>‘</w:t>
      </w:r>
      <w:r w:rsidRPr="007E261D">
        <w:rPr>
          <w:lang w:val="en-GB"/>
        </w:rPr>
        <w:t>it is gone time for you to eat.</w:t>
      </w:r>
      <w:r w:rsidR="003647A5">
        <w:rPr>
          <w:lang w:val="en-GB"/>
        </w:rPr>
        <w:t>’</w:t>
      </w:r>
      <w:r w:rsidRPr="007E261D">
        <w:rPr>
          <w:lang w:val="en-GB"/>
        </w:rPr>
        <w:br/>
        <w:t>Then the emperor mounted his palfrey, the saddest man that anyone had ever seen, and he made his way to Rome. Whatever messages he was given, no answer was received because of his sadness and moroseness. And then he arrived in the city of Rome, and he was thus the whole week long. Whenever his retinue went to drink from golden vessels and to take their pleasure, he would not accompany them. He did nothing but sleep, for as often as he slept, he would see in his sleep the woman he loved best; when he was not sleeping, because of her he cared for nothing, for he did not know where in the world she was.</w:t>
      </w:r>
      <w:r w:rsidRPr="007E261D">
        <w:rPr>
          <w:vertAlign w:val="superscript"/>
          <w:lang w:val="en-GB"/>
        </w:rPr>
        <w:footnoteReference w:id="362"/>
      </w:r>
    </w:p>
    <w:p w14:paraId="63F97603" w14:textId="77777777" w:rsidR="007E261D" w:rsidRPr="007E261D" w:rsidRDefault="007E261D" w:rsidP="007E261D">
      <w:pPr>
        <w:spacing w:line="360" w:lineRule="auto"/>
        <w:rPr>
          <w:lang w:val="en-GB"/>
        </w:rPr>
      </w:pPr>
      <w:r w:rsidRPr="007E261D">
        <w:rPr>
          <w:lang w:val="en-GB"/>
        </w:rPr>
        <w:t>This is similar to Óengus:</w:t>
      </w:r>
      <w:r w:rsidRPr="007E261D">
        <w:rPr>
          <w:vertAlign w:val="superscript"/>
          <w:lang w:val="en-GB"/>
        </w:rPr>
        <w:footnoteReference w:id="363"/>
      </w:r>
    </w:p>
    <w:p w14:paraId="74314873" w14:textId="77777777" w:rsidR="007E261D" w:rsidRPr="007E261D" w:rsidRDefault="007E261D" w:rsidP="007E261D">
      <w:pPr>
        <w:spacing w:line="360" w:lineRule="auto"/>
        <w:ind w:left="708" w:right="709"/>
        <w:jc w:val="both"/>
        <w:rPr>
          <w:lang w:val="en-GB"/>
        </w:rPr>
      </w:pPr>
      <w:r w:rsidRPr="007E261D">
        <w:rPr>
          <w:lang w:val="en-GB"/>
        </w:rPr>
        <w:t xml:space="preserve">[...] </w:t>
      </w:r>
      <w:r w:rsidRPr="007E261D">
        <w:rPr>
          <w:i/>
          <w:iCs/>
          <w:lang w:val="en-GB"/>
        </w:rPr>
        <w:t xml:space="preserve">Do:génai galar ndó in delb ad:condairc cen a acaldaim. </w:t>
      </w:r>
      <w:r w:rsidRPr="00C8789E">
        <w:rPr>
          <w:i/>
          <w:iCs/>
        </w:rPr>
        <w:t xml:space="preserve">Nícon:luid biad inna béolu. </w:t>
      </w:r>
      <w:r w:rsidRPr="007E261D">
        <w:rPr>
          <w:i/>
          <w:iCs/>
          <w:lang w:val="en-GB"/>
        </w:rPr>
        <w:t xml:space="preserve">Boí and ind adaig danó airthirriuch. Co:n-accae timpán inna láim as bindem boíe. Seinnid céol ndó, Con:tuil friss. Biid and co íarnabárach. Nícon:ro-proind danó íarnabárach. Bliádain lán dó 7 sí oca aithigid fon séol sin co-ndid:corastar i seurc. Nícon:epert fri nech. Fa:ceird íarum 7 ní:fitir nech cid ro:mboí. </w:t>
      </w:r>
    </w:p>
    <w:p w14:paraId="21B54B2E" w14:textId="77777777" w:rsidR="007E261D" w:rsidRPr="007E261D" w:rsidRDefault="007E261D" w:rsidP="007E261D">
      <w:pPr>
        <w:spacing w:line="360" w:lineRule="auto"/>
        <w:ind w:left="708" w:right="709"/>
        <w:jc w:val="both"/>
        <w:rPr>
          <w:lang w:val="en-GB"/>
        </w:rPr>
      </w:pPr>
      <w:r w:rsidRPr="007E261D">
        <w:rPr>
          <w:lang w:val="en-GB"/>
        </w:rPr>
        <w:lastRenderedPageBreak/>
        <w:t xml:space="preserve">It made him sick, the figure which he had seen without [her] having spoken to him. Food did not enter his mouth. She was there another night again then. He saw a </w:t>
      </w:r>
      <w:r w:rsidRPr="007E261D">
        <w:rPr>
          <w:i/>
          <w:iCs/>
          <w:lang w:val="en-GB"/>
        </w:rPr>
        <w:t xml:space="preserve">timpán </w:t>
      </w:r>
      <w:r w:rsidRPr="007E261D">
        <w:rPr>
          <w:lang w:val="en-GB"/>
        </w:rPr>
        <w:t>in her hand, the sweetest there was. She played music for him. He fell asleep to it (i.e. the music). He/She was there until the next day. He still could not eat the following day. He [was (like that)] for a full year, and she repeatedly going to him playing that music, so that it put him in a decline. He did not tell anybody. It afflicted him afterwards and nobody knew what was the matter with him.</w:t>
      </w:r>
    </w:p>
    <w:p w14:paraId="4311F0AA" w14:textId="29647B3A" w:rsidR="007E261D" w:rsidRPr="007E261D" w:rsidRDefault="007E261D" w:rsidP="007E261D">
      <w:pPr>
        <w:spacing w:line="360" w:lineRule="auto"/>
        <w:rPr>
          <w:lang w:val="en-GB"/>
        </w:rPr>
      </w:pPr>
      <w:r w:rsidRPr="007E261D">
        <w:rPr>
          <w:lang w:val="en-GB"/>
        </w:rPr>
        <w:t>Maxen cannot eat, and does nothing but sleep; Óengus cannot sleep, and is explicitly stated to have fallen ill after his dream-vision.</w:t>
      </w:r>
      <w:r w:rsidR="00316D1E">
        <w:rPr>
          <w:lang w:val="en-GB"/>
        </w:rPr>
        <w:t xml:space="preserve"> The amount of text that is spent expressing their sickness emphasizes the impact their dream-visions have had; the </w:t>
      </w:r>
      <w:r w:rsidR="00C00B80">
        <w:rPr>
          <w:lang w:val="en-GB"/>
        </w:rPr>
        <w:t>loss of any type of lust or hunger is not simply a one-off thing, but continuous.</w:t>
      </w:r>
      <w:r w:rsidRPr="007E261D">
        <w:rPr>
          <w:lang w:val="en-GB"/>
        </w:rPr>
        <w:t xml:space="preserve"> </w:t>
      </w:r>
      <w:r w:rsidR="00C00B80">
        <w:rPr>
          <w:lang w:val="en-GB"/>
        </w:rPr>
        <w:t>Óengus'</w:t>
      </w:r>
      <w:r w:rsidR="00C00B80" w:rsidRPr="007E261D">
        <w:rPr>
          <w:lang w:val="en-GB"/>
        </w:rPr>
        <w:t xml:space="preserve"> </w:t>
      </w:r>
      <w:r w:rsidRPr="007E261D">
        <w:rPr>
          <w:lang w:val="en-GB"/>
        </w:rPr>
        <w:t xml:space="preserve">health continues to decline for a year as a result of seeing the maiden. Maxen, too, continues to waste away for over a week. </w:t>
      </w:r>
    </w:p>
    <w:p w14:paraId="224A7224" w14:textId="16AE62C7" w:rsidR="007E261D" w:rsidRPr="007E261D" w:rsidRDefault="007E261D" w:rsidP="007E261D">
      <w:pPr>
        <w:spacing w:line="360" w:lineRule="auto"/>
        <w:rPr>
          <w:lang w:val="en-GB"/>
        </w:rPr>
      </w:pPr>
      <w:r w:rsidRPr="007E261D">
        <w:rPr>
          <w:lang w:val="en-GB"/>
        </w:rPr>
        <w:tab/>
        <w:t xml:space="preserve">After both men have fallen ill, a physical search for the location of the maiden ensues. In both tales a retinue is sent ahead first, and the search only is completed after three years. These three years of searching might be seen as a transitionary period: while the protagonists are experiencing their love-sickness due to a figure appearing in their dreams, their retinues are trying to find what their dreams contained. It is a period that is static for our protagonists, but dynamic for their following. While Óengus and Maxen are bed-ridden, the search for their maidens ensues. From the protagonists their perspective, the time spanning their wasting sickness is the time that passes between the initial (metaphysical) meeting of the maiden and their final (physical) meeting. It is in this period that an attempt is made at making a connection between the secondary dream world and the primary world: the goal of the search is to locate markers or characters from the dreamscapes within the physically perceived world. Another thing to note is that, despite not being able to eat for an extended period of time, both Óengus and Maxen are able to persevere. Whether this is simply convenient for the narrative or a </w:t>
      </w:r>
      <w:r w:rsidR="00C00B80">
        <w:rPr>
          <w:lang w:val="en-GB"/>
        </w:rPr>
        <w:t>way to signify</w:t>
      </w:r>
      <w:r w:rsidRPr="007E261D">
        <w:rPr>
          <w:lang w:val="en-GB"/>
        </w:rPr>
        <w:t xml:space="preserve"> anomalous time-passage is open for interpretation. Considering it a expression of anomalous time-passage implies that the experience of having a dream-vision is liminal, as it indicates a metaphysical space in which time does not adhere to the rules as perceived in the primary world, i.e. temporal liminality. The wasting sickness then becomes a state in which the protagonists remain between passages of time.</w:t>
      </w:r>
    </w:p>
    <w:p w14:paraId="1D099464" w14:textId="00D78674" w:rsidR="007E261D" w:rsidRPr="007E261D" w:rsidRDefault="007E261D" w:rsidP="007E261D">
      <w:pPr>
        <w:spacing w:line="360" w:lineRule="auto"/>
        <w:rPr>
          <w:lang w:val="en-GB"/>
        </w:rPr>
      </w:pPr>
      <w:r w:rsidRPr="007E261D">
        <w:rPr>
          <w:lang w:val="en-GB"/>
        </w:rPr>
        <w:tab/>
        <w:t xml:space="preserve">The thematic similarities of love and sickness found in </w:t>
      </w:r>
      <w:r w:rsidRPr="007E261D">
        <w:rPr>
          <w:i/>
          <w:iCs/>
          <w:lang w:val="en-GB"/>
        </w:rPr>
        <w:t xml:space="preserve">AOe </w:t>
      </w:r>
      <w:r w:rsidRPr="007E261D">
        <w:rPr>
          <w:lang w:val="en-GB"/>
        </w:rPr>
        <w:t xml:space="preserve">and </w:t>
      </w:r>
      <w:r w:rsidRPr="007E261D">
        <w:rPr>
          <w:i/>
          <w:iCs/>
          <w:lang w:val="en-GB"/>
        </w:rPr>
        <w:t>BMW</w:t>
      </w:r>
      <w:r w:rsidRPr="007E261D">
        <w:rPr>
          <w:lang w:val="en-GB"/>
        </w:rPr>
        <w:t xml:space="preserve"> indicate that there might have been a well-known theme that the texts draw on. Within the Aarne-Thompson Index, which describes common themes within folk literature, </w:t>
      </w:r>
      <w:r w:rsidR="003647A5">
        <w:rPr>
          <w:lang w:val="en-GB"/>
        </w:rPr>
        <w:t>‘</w:t>
      </w:r>
      <w:r w:rsidRPr="007E261D">
        <w:rPr>
          <w:lang w:val="en-GB"/>
        </w:rPr>
        <w:t xml:space="preserve">falling in love </w:t>
      </w:r>
      <w:r w:rsidRPr="007E261D">
        <w:rPr>
          <w:lang w:val="en-GB"/>
        </w:rPr>
        <w:lastRenderedPageBreak/>
        <w:t>through a dream</w:t>
      </w:r>
      <w:r w:rsidR="003647A5">
        <w:rPr>
          <w:lang w:val="en-GB"/>
        </w:rPr>
        <w:t>’</w:t>
      </w:r>
      <w:r w:rsidRPr="007E261D">
        <w:rPr>
          <w:lang w:val="en-GB"/>
        </w:rPr>
        <w:t xml:space="preserve"> is an established theme.</w:t>
      </w:r>
      <w:r w:rsidRPr="007E261D">
        <w:rPr>
          <w:vertAlign w:val="superscript"/>
          <w:lang w:val="en-GB"/>
        </w:rPr>
        <w:footnoteReference w:id="364"/>
      </w:r>
      <w:r w:rsidRPr="007E261D">
        <w:rPr>
          <w:lang w:val="en-GB"/>
        </w:rPr>
        <w:t xml:space="preserve"> There is a high number of texts containing this theme, and thus it seems propable that it was wide-spread and known to both audience and narrator. However, while the basis might be the same, i.e. both Óengus and Maxen meet their fated love in their dream-visions and subsequently fall ill until they find her, both texts approach the theme differently. Whereas Maxen dreams of a complete journey which he later replicates, Óengus solely dreams of the maiden. In both texts retinues are sent out before the protagonist joins the search, but in </w:t>
      </w:r>
      <w:r w:rsidRPr="007E261D">
        <w:rPr>
          <w:i/>
          <w:iCs/>
          <w:lang w:val="en-GB"/>
        </w:rPr>
        <w:t>AOe</w:t>
      </w:r>
      <w:r w:rsidRPr="007E261D">
        <w:rPr>
          <w:lang w:val="en-GB"/>
        </w:rPr>
        <w:t xml:space="preserve"> the maiden is already found, and in </w:t>
      </w:r>
      <w:r w:rsidRPr="007E261D">
        <w:rPr>
          <w:i/>
          <w:iCs/>
          <w:lang w:val="en-GB"/>
        </w:rPr>
        <w:t>BMW</w:t>
      </w:r>
      <w:r w:rsidRPr="007E261D">
        <w:rPr>
          <w:lang w:val="en-GB"/>
        </w:rPr>
        <w:t xml:space="preserve"> the journey suddenly contains toponymic references. The journey and the length of the dream-vison are the biggest discrepancies between the two tales: whereas Maxen enjoys a long vision and a long travel with a plethora of landscape markers and descriptions, Óengus simply sees and finds the maiden. It is then likely that the texts drew on a commonly known trope</w:t>
      </w:r>
      <w:r w:rsidR="00C00B80">
        <w:rPr>
          <w:lang w:val="en-GB"/>
        </w:rPr>
        <w:t>, such as ‘f</w:t>
      </w:r>
      <w:r w:rsidR="00C00B80" w:rsidRPr="007E261D">
        <w:rPr>
          <w:lang w:val="en-GB"/>
        </w:rPr>
        <w:t>alling in love through a dream</w:t>
      </w:r>
      <w:r w:rsidR="00C00B80">
        <w:rPr>
          <w:lang w:val="en-GB"/>
        </w:rPr>
        <w:t>’,</w:t>
      </w:r>
      <w:r w:rsidRPr="007E261D">
        <w:rPr>
          <w:lang w:val="en-GB"/>
        </w:rPr>
        <w:t xml:space="preserve"> rather than each other.</w:t>
      </w:r>
      <w:r w:rsidR="00C00B80">
        <w:rPr>
          <w:rStyle w:val="Voetnootmarkering"/>
          <w:lang w:val="en-GB"/>
        </w:rPr>
        <w:footnoteReference w:id="365"/>
      </w:r>
    </w:p>
    <w:p w14:paraId="138E747B" w14:textId="77777777" w:rsidR="007E261D" w:rsidRPr="007E261D" w:rsidRDefault="007E261D" w:rsidP="007E261D">
      <w:pPr>
        <w:spacing w:line="360" w:lineRule="auto"/>
        <w:rPr>
          <w:lang w:val="en-GB"/>
        </w:rPr>
      </w:pPr>
    </w:p>
    <w:p w14:paraId="5B175658" w14:textId="77777777" w:rsidR="007E261D" w:rsidRPr="007E261D" w:rsidRDefault="007E261D" w:rsidP="007E261D">
      <w:pPr>
        <w:pStyle w:val="Kop2"/>
      </w:pPr>
      <w:bookmarkStart w:id="69" w:name="_Toc104916229"/>
      <w:bookmarkStart w:id="70" w:name="_Toc109938049"/>
      <w:r w:rsidRPr="007E261D">
        <w:t>Conclusions</w:t>
      </w:r>
      <w:bookmarkEnd w:id="69"/>
      <w:bookmarkEnd w:id="70"/>
    </w:p>
    <w:p w14:paraId="295848A2" w14:textId="77777777" w:rsidR="007E261D" w:rsidRPr="007E261D" w:rsidRDefault="007E261D" w:rsidP="007E261D">
      <w:pPr>
        <w:spacing w:line="360" w:lineRule="auto"/>
        <w:rPr>
          <w:lang w:val="en-GB"/>
        </w:rPr>
      </w:pPr>
      <w:r w:rsidRPr="007E261D">
        <w:rPr>
          <w:lang w:val="en-GB"/>
        </w:rPr>
        <w:t xml:space="preserve">It is clear, then, that </w:t>
      </w:r>
      <w:r w:rsidRPr="007E261D">
        <w:rPr>
          <w:i/>
          <w:iCs/>
          <w:lang w:val="en-GB"/>
        </w:rPr>
        <w:t>Breuddwyd Maxen Wledig, Breuddwyd Rhonabwy</w:t>
      </w:r>
      <w:r w:rsidRPr="007E261D">
        <w:rPr>
          <w:lang w:val="en-GB"/>
        </w:rPr>
        <w:t xml:space="preserve">, </w:t>
      </w:r>
      <w:r w:rsidRPr="007E261D">
        <w:rPr>
          <w:i/>
          <w:iCs/>
          <w:lang w:val="en-GB"/>
        </w:rPr>
        <w:t>Aislinge Óenguso</w:t>
      </w:r>
      <w:r w:rsidRPr="007E261D">
        <w:rPr>
          <w:lang w:val="en-GB"/>
        </w:rPr>
        <w:t xml:space="preserve"> and </w:t>
      </w:r>
      <w:r w:rsidRPr="007E261D">
        <w:rPr>
          <w:i/>
          <w:iCs/>
          <w:lang w:val="en-GB"/>
        </w:rPr>
        <w:t>Aislinge Meic Con Glinne</w:t>
      </w:r>
      <w:r w:rsidRPr="007E261D">
        <w:rPr>
          <w:lang w:val="en-GB"/>
        </w:rPr>
        <w:t xml:space="preserve"> all share both thematic similarities and discrepancies. The protagonists both journey or stay put, are awoken by noise or not, experience time in a non-linear fashion, fall in love, fall ill, or cure a demon. While there are themes shared between the stories, there is not one that is uniform across all four corpus texts. For example, all texts might be considered containing apparitions, but they seldom take the same form. All four texts feature figures of power, but only three contain historical figures. The function of these historical figures differs from text to text; Maxen, as the protagonist, supplements a political connection between Wales and Rome, whilst Cathal, Madog, and Iorwerth supply a socio-political context for the time in which the narrative takes place. It is interesting, too, to consider the protagonists of our stories: emperors, kings, scholars, sons of leaders, and a soldier. Whereas </w:t>
      </w:r>
      <w:r w:rsidRPr="007E261D">
        <w:rPr>
          <w:i/>
          <w:iCs/>
          <w:lang w:val="en-GB"/>
        </w:rPr>
        <w:t xml:space="preserve">BMW </w:t>
      </w:r>
      <w:r w:rsidRPr="007E261D">
        <w:rPr>
          <w:lang w:val="en-GB"/>
        </w:rPr>
        <w:t xml:space="preserve">and </w:t>
      </w:r>
      <w:r w:rsidRPr="007E261D">
        <w:rPr>
          <w:i/>
          <w:iCs/>
          <w:lang w:val="en-GB"/>
        </w:rPr>
        <w:t>AOe</w:t>
      </w:r>
      <w:r w:rsidRPr="007E261D">
        <w:rPr>
          <w:lang w:val="en-GB"/>
        </w:rPr>
        <w:t xml:space="preserve"> clearly feature protagonists of status and importance, this can be debated for </w:t>
      </w:r>
      <w:r w:rsidRPr="007E261D">
        <w:rPr>
          <w:i/>
          <w:iCs/>
          <w:lang w:val="en-GB"/>
        </w:rPr>
        <w:t xml:space="preserve">AMC </w:t>
      </w:r>
      <w:r w:rsidRPr="007E261D">
        <w:rPr>
          <w:lang w:val="en-GB"/>
        </w:rPr>
        <w:t xml:space="preserve">and </w:t>
      </w:r>
      <w:r w:rsidRPr="007E261D">
        <w:rPr>
          <w:i/>
          <w:iCs/>
          <w:lang w:val="en-GB"/>
        </w:rPr>
        <w:t>BRh.</w:t>
      </w:r>
      <w:r w:rsidRPr="007E261D">
        <w:rPr>
          <w:lang w:val="en-GB"/>
        </w:rPr>
        <w:t xml:space="preserve"> It is these sorts of oppositions that change the tone of the narratives, implying a humorous nature as discussed by Kirstie Chandler. </w:t>
      </w:r>
    </w:p>
    <w:p w14:paraId="3AE74073" w14:textId="77777777" w:rsidR="007E261D" w:rsidRPr="007E261D" w:rsidRDefault="007E261D" w:rsidP="007E261D">
      <w:pPr>
        <w:spacing w:line="360" w:lineRule="auto"/>
        <w:rPr>
          <w:lang w:val="en-GB"/>
        </w:rPr>
      </w:pPr>
      <w:r w:rsidRPr="007E261D">
        <w:rPr>
          <w:lang w:val="en-GB"/>
        </w:rPr>
        <w:tab/>
        <w:t xml:space="preserve">The only thematic constant is the gaining of knowledge through the dream-vision. For Maxen and Óengus it is the existence of their beloved, for Rhonabwy it is the witnessing of a </w:t>
      </w:r>
      <w:r w:rsidRPr="007E261D">
        <w:rPr>
          <w:lang w:val="en-GB"/>
        </w:rPr>
        <w:lastRenderedPageBreak/>
        <w:t>historical event, and for MacConglinne it is the cure that ultimately might save the people of Ireland from starvation. The form this supernatural experience or occurrence then takes varies, but always has the same effect: the protagonist ends the tale with more knowledge (which would otherwise be impossible or very hard to obtain) than he started with.</w:t>
      </w:r>
    </w:p>
    <w:p w14:paraId="54A04E33" w14:textId="3B103294" w:rsidR="007E261D" w:rsidRPr="007E261D" w:rsidRDefault="007E261D" w:rsidP="007E261D">
      <w:pPr>
        <w:spacing w:line="360" w:lineRule="auto"/>
        <w:rPr>
          <w:lang w:val="en-GB"/>
        </w:rPr>
      </w:pPr>
      <w:r w:rsidRPr="007E261D">
        <w:rPr>
          <w:lang w:val="en-GB"/>
        </w:rPr>
        <w:tab/>
        <w:t xml:space="preserve">The concept of the dreamscape as a liminal space, then, is particularly interesting. For example, </w:t>
      </w:r>
      <w:r w:rsidRPr="007E261D">
        <w:rPr>
          <w:i/>
          <w:iCs/>
          <w:lang w:val="en-GB"/>
        </w:rPr>
        <w:t>Breudwyt Maxen Wledic</w:t>
      </w:r>
      <w:r w:rsidRPr="007E261D">
        <w:rPr>
          <w:lang w:val="en-GB"/>
        </w:rPr>
        <w:t xml:space="preserve"> contains an extensive journey through the space which is later mirrored when Maxen repeats his travels. This dreamscape is shown to exist in the </w:t>
      </w:r>
      <w:r w:rsidR="003647A5">
        <w:rPr>
          <w:lang w:val="en-GB"/>
        </w:rPr>
        <w:t>‘</w:t>
      </w:r>
      <w:r w:rsidRPr="007E261D">
        <w:rPr>
          <w:lang w:val="en-GB"/>
        </w:rPr>
        <w:t>real</w:t>
      </w:r>
      <w:r w:rsidR="003647A5">
        <w:rPr>
          <w:lang w:val="en-GB"/>
        </w:rPr>
        <w:t>’</w:t>
      </w:r>
      <w:r w:rsidRPr="007E261D">
        <w:rPr>
          <w:lang w:val="en-GB"/>
        </w:rPr>
        <w:t xml:space="preserve"> primary world, as the journey is mirrored, but at the time of dreaming unknown to Maxen. It shows Maxen what </w:t>
      </w:r>
      <w:r w:rsidRPr="007E261D">
        <w:rPr>
          <w:i/>
          <w:iCs/>
          <w:lang w:val="en-GB"/>
        </w:rPr>
        <w:t>could</w:t>
      </w:r>
      <w:r w:rsidRPr="007E261D">
        <w:rPr>
          <w:lang w:val="en-GB"/>
        </w:rPr>
        <w:t xml:space="preserve"> be: Elen and her father and brothers are already alive in the primary world, as shown later in the tale, but they are connected through this secondary dreamscape. Both the people and the places are revealed to exist in the primary world within the narratives, but the dream-vision offers something not yet in existence: the connection between Maxen and his beloved, a meeting, something he would otherwise not have been aware of. </w:t>
      </w:r>
      <w:r w:rsidR="004B7C94">
        <w:rPr>
          <w:lang w:val="en-GB"/>
        </w:rPr>
        <w:t xml:space="preserve">This connection links Elen and Maxen, i.e. Wales and Rome, cementing political relations to the reader. </w:t>
      </w:r>
      <w:r w:rsidRPr="007E261D">
        <w:rPr>
          <w:lang w:val="en-GB"/>
        </w:rPr>
        <w:t xml:space="preserve">It seems to me, then, that the dreamscape is not a space entirely separate from the primary world, and instead exists in an in-between. This spatial liminality is emphasized by </w:t>
      </w:r>
      <w:r w:rsidRPr="007E261D">
        <w:rPr>
          <w:i/>
          <w:iCs/>
          <w:lang w:val="en-GB"/>
        </w:rPr>
        <w:t>BMW</w:t>
      </w:r>
      <w:r w:rsidR="003647A5">
        <w:rPr>
          <w:lang w:val="en-GB"/>
        </w:rPr>
        <w:t>’</w:t>
      </w:r>
      <w:r w:rsidRPr="007E261D">
        <w:rPr>
          <w:lang w:val="en-GB"/>
        </w:rPr>
        <w:t xml:space="preserve">s toponymic descriptions. Similarly, Rhonabwy and MacConglinne spend a considerable amount of time traveling through the landscape envisioned. In </w:t>
      </w:r>
      <w:r w:rsidRPr="007E261D">
        <w:rPr>
          <w:i/>
          <w:iCs/>
          <w:lang w:val="en-GB"/>
        </w:rPr>
        <w:t>BRh</w:t>
      </w:r>
      <w:r w:rsidRPr="007E261D">
        <w:rPr>
          <w:lang w:val="en-GB"/>
        </w:rPr>
        <w:t xml:space="preserve">, the temporal discrepancies point towards the liminal nature of the dreamscape: Rhonabwy is able to identify the location, but the appearance of Arthur after the battle of Camlan indicate a non-linear passage of time. On top of that, there is a high amount of descriptions and saturation that separate the secondary dream-world from the primary world. This amount of descriptions also occurs in </w:t>
      </w:r>
      <w:r w:rsidRPr="007E261D">
        <w:rPr>
          <w:i/>
          <w:iCs/>
          <w:lang w:val="en-GB"/>
        </w:rPr>
        <w:t>AMC</w:t>
      </w:r>
      <w:r w:rsidRPr="007E261D">
        <w:rPr>
          <w:lang w:val="en-GB"/>
        </w:rPr>
        <w:t xml:space="preserve">, where MacConglinne travels through the land of plenty, a fantastical land made of food. It is not implied that this land is supposed to exist in the primary world, as opposed to </w:t>
      </w:r>
      <w:r w:rsidRPr="007E261D">
        <w:rPr>
          <w:i/>
          <w:iCs/>
          <w:lang w:val="en-GB"/>
        </w:rPr>
        <w:t xml:space="preserve">BMW </w:t>
      </w:r>
      <w:r w:rsidRPr="007E261D">
        <w:rPr>
          <w:lang w:val="en-GB"/>
        </w:rPr>
        <w:t xml:space="preserve">and </w:t>
      </w:r>
      <w:r w:rsidRPr="007E261D">
        <w:rPr>
          <w:i/>
          <w:iCs/>
          <w:lang w:val="en-GB"/>
        </w:rPr>
        <w:t>BRh</w:t>
      </w:r>
      <w:r w:rsidRPr="007E261D">
        <w:rPr>
          <w:lang w:val="en-GB"/>
        </w:rPr>
        <w:t>, but accepted as something grotesque. Still, MacConglinne</w:t>
      </w:r>
      <w:r w:rsidR="003647A5">
        <w:rPr>
          <w:lang w:val="en-GB"/>
        </w:rPr>
        <w:t>’</w:t>
      </w:r>
      <w:r w:rsidRPr="007E261D">
        <w:rPr>
          <w:lang w:val="en-GB"/>
        </w:rPr>
        <w:t xml:space="preserve">s journey through the dreamscape is essential, as through retelling his travels MacConglinne is able to cure king Cathal from the demon of gluttony residing in his throat. Without his </w:t>
      </w:r>
      <w:r w:rsidR="00F67495">
        <w:rPr>
          <w:lang w:val="en-GB"/>
        </w:rPr>
        <w:t xml:space="preserve">journey </w:t>
      </w:r>
      <w:r w:rsidRPr="007E261D">
        <w:rPr>
          <w:lang w:val="en-GB"/>
        </w:rPr>
        <w:t>through the dreamscape, there would have been no cure.</w:t>
      </w:r>
    </w:p>
    <w:p w14:paraId="24E4CCE0" w14:textId="3D816558" w:rsidR="007E261D" w:rsidRPr="007E261D" w:rsidRDefault="007E261D" w:rsidP="007E261D">
      <w:pPr>
        <w:spacing w:line="360" w:lineRule="auto"/>
        <w:rPr>
          <w:lang w:val="en-GB"/>
        </w:rPr>
      </w:pPr>
      <w:r w:rsidRPr="007E261D">
        <w:rPr>
          <w:lang w:val="en-GB"/>
        </w:rPr>
        <w:tab/>
        <w:t xml:space="preserve">The only one protagonist not able to move through his dream-space is Óengus, who, much like Maxen, is plagued by the visage of his fated love. He dreams of a beautiful maiden, and then falls ill, unable to eat anything. Maxen experiences much of the same decay after his initial dream-vision. In </w:t>
      </w:r>
      <w:r w:rsidR="001F02E0">
        <w:rPr>
          <w:i/>
          <w:iCs/>
          <w:lang w:val="en-GB"/>
        </w:rPr>
        <w:t>AMC</w:t>
      </w:r>
      <w:r w:rsidRPr="007E261D">
        <w:rPr>
          <w:lang w:val="en-GB"/>
        </w:rPr>
        <w:t xml:space="preserve"> Cathal falls ill as well, after eating apples supposedly sent by his beloved. While Cathal</w:t>
      </w:r>
      <w:r w:rsidR="003647A5">
        <w:rPr>
          <w:lang w:val="en-GB"/>
        </w:rPr>
        <w:t>’</w:t>
      </w:r>
      <w:r w:rsidRPr="007E261D">
        <w:rPr>
          <w:lang w:val="en-GB"/>
        </w:rPr>
        <w:t xml:space="preserve">s illness, too, can be pinned onto his beloved, the cause of his illness is stated much more explicitly, almost as if parodying the theme of love-sickness due to fated </w:t>
      </w:r>
      <w:r w:rsidRPr="007E261D">
        <w:rPr>
          <w:lang w:val="en-GB"/>
        </w:rPr>
        <w:lastRenderedPageBreak/>
        <w:t xml:space="preserve">love. </w:t>
      </w:r>
      <w:r w:rsidR="001F02E0">
        <w:rPr>
          <w:lang w:val="en-GB"/>
        </w:rPr>
        <w:t>However, whereas</w:t>
      </w:r>
      <w:r w:rsidRPr="007E261D">
        <w:rPr>
          <w:lang w:val="en-GB"/>
        </w:rPr>
        <w:t xml:space="preserve"> Cathal almost consumes a country</w:t>
      </w:r>
      <w:r w:rsidR="003647A5">
        <w:rPr>
          <w:lang w:val="en-GB"/>
        </w:rPr>
        <w:t>’</w:t>
      </w:r>
      <w:r w:rsidRPr="007E261D">
        <w:rPr>
          <w:lang w:val="en-GB"/>
        </w:rPr>
        <w:t xml:space="preserve">s worth of food, both Óengus and Maxen waste away. Both men are bedbound for a prolonged period of time, although they never actually pass away. To me, the period of their illness appears to be a transitionary period between the initial and final meeting of the maiden, which may even be considered anomalous to our protagonists, as they do not eat for a prolonged period of time, yet manage to stay alive. </w:t>
      </w:r>
    </w:p>
    <w:p w14:paraId="789478C0" w14:textId="2819AB26" w:rsidR="007E261D" w:rsidRPr="007E261D" w:rsidRDefault="007E261D" w:rsidP="007E261D">
      <w:pPr>
        <w:spacing w:line="360" w:lineRule="auto"/>
        <w:rPr>
          <w:lang w:val="en-GB"/>
        </w:rPr>
      </w:pPr>
      <w:r w:rsidRPr="007E261D">
        <w:rPr>
          <w:lang w:val="en-GB"/>
        </w:rPr>
        <w:tab/>
      </w:r>
      <w:r w:rsidR="001F02E0">
        <w:rPr>
          <w:lang w:val="en-GB"/>
        </w:rPr>
        <w:t>In conclusion,</w:t>
      </w:r>
      <w:r w:rsidRPr="007E261D">
        <w:rPr>
          <w:lang w:val="en-GB"/>
        </w:rPr>
        <w:t xml:space="preserve"> it can be said that the four selected Insular dream narratives share themes and motifs, but no structural uniformity. This is reflected by the table as found at the start of this chapter, where all similarities between the tales can be found. </w:t>
      </w:r>
    </w:p>
    <w:p w14:paraId="58AF449F" w14:textId="1CCA4DC6" w:rsidR="0075665D" w:rsidRPr="0075665D" w:rsidRDefault="007E261D" w:rsidP="007E261D">
      <w:pPr>
        <w:rPr>
          <w:sz w:val="30"/>
          <w:szCs w:val="30"/>
          <w:u w:val="single"/>
          <w:lang w:val="en-GB"/>
        </w:rPr>
      </w:pPr>
      <w:r w:rsidRPr="003647A5">
        <w:rPr>
          <w:lang w:val="en-US"/>
        </w:rPr>
        <w:br w:type="page"/>
      </w:r>
    </w:p>
    <w:p w14:paraId="3FBD17F3" w14:textId="77777777" w:rsidR="0075665D" w:rsidRPr="0075665D" w:rsidRDefault="0075665D" w:rsidP="007E261D">
      <w:pPr>
        <w:pStyle w:val="Kop1"/>
      </w:pPr>
      <w:r w:rsidRPr="0075665D">
        <w:rPr>
          <w:i/>
          <w:iCs/>
          <w:sz w:val="26"/>
          <w:szCs w:val="26"/>
        </w:rPr>
        <w:lastRenderedPageBreak/>
        <w:tab/>
      </w:r>
      <w:r w:rsidRPr="0075665D">
        <w:t xml:space="preserve"> </w:t>
      </w:r>
      <w:bookmarkStart w:id="71" w:name="_Toc101174801"/>
      <w:bookmarkStart w:id="72" w:name="_Toc101176608"/>
      <w:r w:rsidRPr="0075665D">
        <w:t xml:space="preserve"> </w:t>
      </w:r>
      <w:bookmarkStart w:id="73" w:name="_Toc104916230"/>
      <w:bookmarkStart w:id="74" w:name="_Toc109938050"/>
      <w:r w:rsidRPr="0075665D">
        <w:t>Conclusion</w:t>
      </w:r>
      <w:bookmarkEnd w:id="71"/>
      <w:bookmarkEnd w:id="72"/>
      <w:bookmarkEnd w:id="73"/>
      <w:bookmarkEnd w:id="74"/>
      <w:r w:rsidRPr="0075665D">
        <w:tab/>
      </w:r>
      <w:r w:rsidRPr="0075665D">
        <w:tab/>
      </w:r>
      <w:r w:rsidRPr="0075665D">
        <w:tab/>
      </w:r>
      <w:r w:rsidRPr="0075665D">
        <w:tab/>
      </w:r>
      <w:r w:rsidRPr="0075665D">
        <w:tab/>
      </w:r>
      <w:r w:rsidRPr="0075665D">
        <w:tab/>
      </w:r>
      <w:r w:rsidRPr="0075665D">
        <w:tab/>
      </w:r>
      <w:r w:rsidRPr="0075665D">
        <w:tab/>
      </w:r>
      <w:r w:rsidRPr="0075665D">
        <w:tab/>
      </w:r>
    </w:p>
    <w:p w14:paraId="544C953A" w14:textId="77777777" w:rsidR="0075665D" w:rsidRPr="0075665D" w:rsidRDefault="0075665D" w:rsidP="0075665D">
      <w:pPr>
        <w:rPr>
          <w:iCs/>
          <w:lang w:val="en-GB"/>
        </w:rPr>
      </w:pPr>
    </w:p>
    <w:p w14:paraId="4C7687CE" w14:textId="77777777" w:rsidR="000C59B6" w:rsidRDefault="000C59B6" w:rsidP="0075665D">
      <w:pPr>
        <w:spacing w:line="360" w:lineRule="auto"/>
        <w:rPr>
          <w:iCs/>
          <w:lang w:val="en-GB"/>
        </w:rPr>
      </w:pPr>
    </w:p>
    <w:p w14:paraId="088A07DD" w14:textId="67894C28" w:rsidR="0075665D" w:rsidRPr="0075665D" w:rsidRDefault="000C59B6" w:rsidP="0075665D">
      <w:pPr>
        <w:spacing w:line="360" w:lineRule="auto"/>
        <w:rPr>
          <w:iCs/>
          <w:lang w:val="en-GB"/>
        </w:rPr>
      </w:pPr>
      <w:r>
        <w:rPr>
          <w:lang w:val="en-GB"/>
        </w:rPr>
        <w:t xml:space="preserve">This thesis aimed to examine shared themes and elements of medieval dream-vision literature in medieval Insular vernacular and secular dream narratives written in prose, i.e. </w:t>
      </w:r>
      <w:r>
        <w:rPr>
          <w:i/>
          <w:iCs/>
          <w:lang w:val="en-GB"/>
        </w:rPr>
        <w:t>Aislinge Óenguso</w:t>
      </w:r>
      <w:r>
        <w:rPr>
          <w:lang w:val="en-GB"/>
        </w:rPr>
        <w:t xml:space="preserve">, </w:t>
      </w:r>
      <w:r>
        <w:rPr>
          <w:i/>
          <w:iCs/>
          <w:lang w:val="en-GB"/>
        </w:rPr>
        <w:t>Breudwyt Maxen Wledic</w:t>
      </w:r>
      <w:r>
        <w:rPr>
          <w:lang w:val="en-GB"/>
        </w:rPr>
        <w:t xml:space="preserve">, </w:t>
      </w:r>
      <w:r>
        <w:rPr>
          <w:i/>
          <w:iCs/>
          <w:lang w:val="en-GB"/>
        </w:rPr>
        <w:t>Breuddwyd Rhonabwy</w:t>
      </w:r>
      <w:r>
        <w:rPr>
          <w:lang w:val="en-GB"/>
        </w:rPr>
        <w:t xml:space="preserve">, and </w:t>
      </w:r>
      <w:r>
        <w:rPr>
          <w:i/>
          <w:iCs/>
          <w:lang w:val="en-GB"/>
        </w:rPr>
        <w:t>Aislinge Meic Con Glinne</w:t>
      </w:r>
      <w:r>
        <w:rPr>
          <w:lang w:val="en-GB"/>
        </w:rPr>
        <w:t xml:space="preserve">, and provide an overview of said themes. This has been done both through the discussion of medieval European dream culture and its influence on the corpus and the discussion of characteristics in medieval (dream-) vision literature, which were later applied to the corpus, and resulted in a table of shared themes. </w:t>
      </w:r>
    </w:p>
    <w:p w14:paraId="325C6C6C" w14:textId="7EA8EBFC" w:rsidR="0075665D" w:rsidRPr="0075665D" w:rsidRDefault="000C59B6" w:rsidP="0075665D">
      <w:pPr>
        <w:spacing w:line="360" w:lineRule="auto"/>
        <w:rPr>
          <w:iCs/>
          <w:lang w:val="en-GB"/>
        </w:rPr>
      </w:pPr>
      <w:r>
        <w:rPr>
          <w:iCs/>
          <w:lang w:val="en-GB"/>
        </w:rPr>
        <w:tab/>
      </w:r>
      <w:r w:rsidR="0075665D" w:rsidRPr="0075665D">
        <w:rPr>
          <w:iCs/>
          <w:lang w:val="en-GB"/>
        </w:rPr>
        <w:t>Through my analysis it has become clear that</w:t>
      </w:r>
      <w:r>
        <w:rPr>
          <w:iCs/>
          <w:lang w:val="en-GB"/>
        </w:rPr>
        <w:t xml:space="preserve"> while the corpus-texts share thematic similarities and discrepancies,</w:t>
      </w:r>
      <w:r w:rsidR="0075665D" w:rsidRPr="0075665D">
        <w:rPr>
          <w:iCs/>
          <w:lang w:val="en-GB"/>
        </w:rPr>
        <w:t xml:space="preserve"> there is no uniformity in treatment of </w:t>
      </w:r>
      <w:r>
        <w:rPr>
          <w:iCs/>
          <w:lang w:val="en-GB"/>
        </w:rPr>
        <w:t xml:space="preserve">these themes and </w:t>
      </w:r>
      <w:r w:rsidR="0075665D" w:rsidRPr="0075665D">
        <w:rPr>
          <w:iCs/>
          <w:lang w:val="en-GB"/>
        </w:rPr>
        <w:t>central elements of dream-vision</w:t>
      </w:r>
      <w:r>
        <w:rPr>
          <w:iCs/>
          <w:lang w:val="en-GB"/>
        </w:rPr>
        <w:t xml:space="preserve"> literature</w:t>
      </w:r>
      <w:r w:rsidR="0075665D" w:rsidRPr="0075665D">
        <w:rPr>
          <w:iCs/>
          <w:lang w:val="en-GB"/>
        </w:rPr>
        <w:t>.</w:t>
      </w:r>
      <w:r>
        <w:rPr>
          <w:iCs/>
          <w:lang w:val="en-GB"/>
        </w:rPr>
        <w:t xml:space="preserve"> This is reflected in the table provided.</w:t>
      </w:r>
      <w:r w:rsidR="0075665D" w:rsidRPr="0075665D">
        <w:rPr>
          <w:iCs/>
          <w:lang w:val="en-GB"/>
        </w:rPr>
        <w:t xml:space="preserve"> </w:t>
      </w:r>
      <w:r>
        <w:rPr>
          <w:iCs/>
          <w:lang w:val="en-GB"/>
        </w:rPr>
        <w:t>There</w:t>
      </w:r>
      <w:r w:rsidR="0075665D" w:rsidRPr="0075665D">
        <w:rPr>
          <w:iCs/>
          <w:lang w:val="en-GB"/>
        </w:rPr>
        <w:t xml:space="preserve"> are shared themes</w:t>
      </w:r>
      <w:r>
        <w:rPr>
          <w:iCs/>
          <w:lang w:val="en-GB"/>
        </w:rPr>
        <w:t xml:space="preserve"> such as journeying, love, and sickness</w:t>
      </w:r>
      <w:r w:rsidR="0075665D" w:rsidRPr="0075665D">
        <w:rPr>
          <w:iCs/>
          <w:lang w:val="en-GB"/>
        </w:rPr>
        <w:t xml:space="preserve">, </w:t>
      </w:r>
      <w:r>
        <w:rPr>
          <w:iCs/>
          <w:lang w:val="en-GB"/>
        </w:rPr>
        <w:t xml:space="preserve">but </w:t>
      </w:r>
      <w:r w:rsidR="0075665D" w:rsidRPr="0075665D">
        <w:rPr>
          <w:iCs/>
          <w:lang w:val="en-GB"/>
        </w:rPr>
        <w:t>none but one is consistent amongst all four texts. When examining the corpus of medieval Insular dream-narratives, the dreams demonstrate a wide range of capacities relating to circumstance, form, time, themes, and space. The dreams prove themselves to be flexible in regards to setting and purpose, ranging from fully contained journeys to simple appearances.</w:t>
      </w:r>
      <w:r>
        <w:rPr>
          <w:iCs/>
          <w:lang w:val="en-GB"/>
        </w:rPr>
        <w:t xml:space="preserve"> </w:t>
      </w:r>
      <w:r w:rsidR="007D1C90">
        <w:rPr>
          <w:iCs/>
          <w:lang w:val="en-GB"/>
        </w:rPr>
        <w:t xml:space="preserve">The purpose of the texts themselves, as debated by scholars such as Kirstie Chandler, vary too: </w:t>
      </w:r>
      <w:r w:rsidR="007D1C90">
        <w:rPr>
          <w:i/>
          <w:lang w:val="en-GB"/>
        </w:rPr>
        <w:t xml:space="preserve">Breudwyt Maxen Wledic </w:t>
      </w:r>
      <w:r w:rsidR="007D1C90">
        <w:rPr>
          <w:iCs/>
          <w:lang w:val="en-GB"/>
        </w:rPr>
        <w:t xml:space="preserve">establishes relationships between Wales and Rome, but </w:t>
      </w:r>
      <w:r w:rsidR="007D1C90">
        <w:rPr>
          <w:i/>
          <w:lang w:val="en-GB"/>
        </w:rPr>
        <w:t xml:space="preserve">Breuddwyd Rhonabwy </w:t>
      </w:r>
      <w:r w:rsidR="007D1C90">
        <w:rPr>
          <w:iCs/>
          <w:lang w:val="en-GB"/>
        </w:rPr>
        <w:t xml:space="preserve">and </w:t>
      </w:r>
      <w:r w:rsidR="007D1C90">
        <w:rPr>
          <w:i/>
          <w:lang w:val="en-GB"/>
        </w:rPr>
        <w:t xml:space="preserve">Aislinge Meic Con Glinne </w:t>
      </w:r>
      <w:r w:rsidR="007D1C90">
        <w:rPr>
          <w:iCs/>
          <w:lang w:val="en-GB"/>
        </w:rPr>
        <w:t xml:space="preserve">appear to be </w:t>
      </w:r>
      <w:r w:rsidR="003077C4">
        <w:rPr>
          <w:iCs/>
          <w:lang w:val="en-GB"/>
        </w:rPr>
        <w:t xml:space="preserve">mostly </w:t>
      </w:r>
      <w:r w:rsidR="007D1C90">
        <w:rPr>
          <w:iCs/>
          <w:lang w:val="en-GB"/>
        </w:rPr>
        <w:t xml:space="preserve">humorous or comedic. </w:t>
      </w:r>
      <w:r>
        <w:rPr>
          <w:iCs/>
          <w:lang w:val="en-GB"/>
        </w:rPr>
        <w:t xml:space="preserve">While </w:t>
      </w:r>
      <w:r>
        <w:rPr>
          <w:i/>
          <w:lang w:val="en-GB"/>
        </w:rPr>
        <w:t xml:space="preserve">Aislinge Óenguso </w:t>
      </w:r>
      <w:r>
        <w:rPr>
          <w:iCs/>
          <w:lang w:val="en-GB"/>
        </w:rPr>
        <w:t xml:space="preserve">and </w:t>
      </w:r>
      <w:r>
        <w:rPr>
          <w:i/>
          <w:lang w:val="en-GB"/>
        </w:rPr>
        <w:t xml:space="preserve">Breudwyt Maxen Wledic </w:t>
      </w:r>
      <w:r>
        <w:rPr>
          <w:iCs/>
          <w:lang w:val="en-GB"/>
        </w:rPr>
        <w:t xml:space="preserve">contain enough thematic parallels to consider them drawing from the same theme as denoted by the Aarne-Thompson index, there are too many discrepancies to establish a direct relationship between the two. The same might be said for the other texts; there are thematic constants, but the way these are used within the narratives implies that they were drawing on established themes within a literary category rather than each other directly. </w:t>
      </w:r>
    </w:p>
    <w:p w14:paraId="1EB83B7C" w14:textId="08D03C31" w:rsidR="0075665D" w:rsidRDefault="0075665D" w:rsidP="0075665D">
      <w:pPr>
        <w:spacing w:line="360" w:lineRule="auto"/>
        <w:rPr>
          <w:iCs/>
          <w:lang w:val="en-GB"/>
        </w:rPr>
      </w:pPr>
      <w:r w:rsidRPr="0075665D">
        <w:rPr>
          <w:iCs/>
          <w:lang w:val="en-GB"/>
        </w:rPr>
        <w:tab/>
      </w:r>
      <w:r w:rsidR="000C59B6">
        <w:rPr>
          <w:iCs/>
          <w:lang w:val="en-GB"/>
        </w:rPr>
        <w:t>The unifying factor between these Insular dream narratives, then, is</w:t>
      </w:r>
      <w:r w:rsidRPr="0075665D">
        <w:rPr>
          <w:iCs/>
          <w:lang w:val="en-GB"/>
        </w:rPr>
        <w:t xml:space="preserve"> the fact that they all transmit knowledge to the dreamer or protagonists, which would otherwise be incredibly hard or even impossible to gain. The themes may then be seen as a means to an end, a way to convey this knowledge</w:t>
      </w:r>
      <w:r w:rsidR="000C59B6">
        <w:rPr>
          <w:iCs/>
          <w:lang w:val="en-GB"/>
        </w:rPr>
        <w:t>:</w:t>
      </w:r>
      <w:r w:rsidRPr="0075665D">
        <w:rPr>
          <w:iCs/>
          <w:lang w:val="en-GB"/>
        </w:rPr>
        <w:t xml:space="preserve"> the dreams are liminal spaces of which the main purpose is to transmit knowledge. The spaces are formed by the information they convey, and do not have to form a literal space</w:t>
      </w:r>
      <w:r w:rsidR="000C59B6">
        <w:rPr>
          <w:iCs/>
          <w:lang w:val="en-GB"/>
        </w:rPr>
        <w:t>:</w:t>
      </w:r>
      <w:r w:rsidRPr="0075665D">
        <w:rPr>
          <w:iCs/>
          <w:lang w:val="en-GB"/>
        </w:rPr>
        <w:t xml:space="preserve"> for Óengus, his dream-vision solely consists of the appearance of a beautiful maiden, while for Maxen it takes the shape of a journey through the landscape leading him to his maiden. MacConglinne travels through a fantastical land of food, only to </w:t>
      </w:r>
      <w:r w:rsidRPr="0075665D">
        <w:rPr>
          <w:iCs/>
          <w:lang w:val="en-GB"/>
        </w:rPr>
        <w:lastRenderedPageBreak/>
        <w:t>retain the information in order to repel a demon and save his own life; Rhonabwy travels through Powys</w:t>
      </w:r>
      <w:r w:rsidR="000C59B6">
        <w:rPr>
          <w:iCs/>
          <w:lang w:val="en-GB"/>
        </w:rPr>
        <w:t>, witnesses Arthur</w:t>
      </w:r>
      <w:r w:rsidR="003647A5">
        <w:rPr>
          <w:iCs/>
          <w:lang w:val="en-GB"/>
        </w:rPr>
        <w:t>’</w:t>
      </w:r>
      <w:r w:rsidR="000C59B6">
        <w:rPr>
          <w:iCs/>
          <w:lang w:val="en-GB"/>
        </w:rPr>
        <w:t xml:space="preserve">s </w:t>
      </w:r>
      <w:r w:rsidR="000C59B6">
        <w:rPr>
          <w:i/>
          <w:lang w:val="en-GB"/>
        </w:rPr>
        <w:t>gwyddbwll</w:t>
      </w:r>
      <w:r w:rsidR="000C59B6">
        <w:rPr>
          <w:iCs/>
          <w:lang w:val="en-GB"/>
        </w:rPr>
        <w:t xml:space="preserve"> game,</w:t>
      </w:r>
      <w:r w:rsidRPr="0075665D">
        <w:rPr>
          <w:iCs/>
          <w:lang w:val="en-GB"/>
        </w:rPr>
        <w:t xml:space="preserve"> and retains the information presented in the dream-vision, even if the narrative does not explicitly state to what ends this information can be used.</w:t>
      </w:r>
      <w:r w:rsidR="000C59B6">
        <w:rPr>
          <w:iCs/>
          <w:lang w:val="en-GB"/>
        </w:rPr>
        <w:t xml:space="preserve"> It may be that for him, much like for Óengus and Maxen, the information is supposed to be of a personal nature.</w:t>
      </w:r>
      <w:r w:rsidRPr="0075665D">
        <w:rPr>
          <w:iCs/>
          <w:lang w:val="en-GB"/>
        </w:rPr>
        <w:t xml:space="preserve"> It is this concept that is central to all dream-vision literature: the information that is gathered by the protagonist through the vision experienced in a dream or dream-like state. </w:t>
      </w:r>
    </w:p>
    <w:p w14:paraId="017F70C2" w14:textId="5F10FFC9" w:rsidR="000C59B6" w:rsidRDefault="000C59B6" w:rsidP="0075665D">
      <w:pPr>
        <w:spacing w:line="360" w:lineRule="auto"/>
        <w:rPr>
          <w:iCs/>
          <w:lang w:val="en-GB"/>
        </w:rPr>
      </w:pPr>
      <w:r>
        <w:rPr>
          <w:iCs/>
          <w:lang w:val="en-GB"/>
        </w:rPr>
        <w:tab/>
        <w:t xml:space="preserve">From this, I then propose the dreamscape to be an inherently liminal one. This is seen reflected in the way the landscapes are described in </w:t>
      </w:r>
      <w:r>
        <w:rPr>
          <w:i/>
          <w:lang w:val="en-GB"/>
        </w:rPr>
        <w:t>Breudwyt Maxen Wledic</w:t>
      </w:r>
      <w:r>
        <w:rPr>
          <w:iCs/>
          <w:lang w:val="en-GB"/>
        </w:rPr>
        <w:t xml:space="preserve">, but also in the anomalous time-passage displayed in </w:t>
      </w:r>
      <w:r>
        <w:rPr>
          <w:i/>
          <w:lang w:val="en-GB"/>
        </w:rPr>
        <w:t>Breuddwyd Rhonabwy</w:t>
      </w:r>
      <w:r>
        <w:rPr>
          <w:iCs/>
          <w:lang w:val="en-GB"/>
        </w:rPr>
        <w:t xml:space="preserve"> and, to some extent, </w:t>
      </w:r>
      <w:r>
        <w:rPr>
          <w:i/>
          <w:lang w:val="en-GB"/>
        </w:rPr>
        <w:t xml:space="preserve">Aislinge Óenguso. </w:t>
      </w:r>
      <w:r>
        <w:rPr>
          <w:iCs/>
          <w:lang w:val="en-GB"/>
        </w:rPr>
        <w:t xml:space="preserve">The space the dreams inhabit need to simultaneously exist and not exist: if they existed in the primary world, the knowledge our protagonists </w:t>
      </w:r>
      <w:r w:rsidR="003647A5">
        <w:rPr>
          <w:iCs/>
          <w:lang w:val="en-GB"/>
        </w:rPr>
        <w:t>‘</w:t>
      </w:r>
      <w:r>
        <w:rPr>
          <w:iCs/>
          <w:lang w:val="en-GB"/>
        </w:rPr>
        <w:t>need</w:t>
      </w:r>
      <w:r w:rsidR="003647A5">
        <w:rPr>
          <w:iCs/>
          <w:lang w:val="en-GB"/>
        </w:rPr>
        <w:t>’</w:t>
      </w:r>
      <w:r>
        <w:rPr>
          <w:iCs/>
          <w:lang w:val="en-GB"/>
        </w:rPr>
        <w:t xml:space="preserve"> would already be obtainable, but if it did not exist, the knowledge would not be obtainable at all. Without this unobtainable knowledge, which is paradoxical in nature, the narratives would not be able to move forward. Indeed, it is the knowledge itself that drives the stories. </w:t>
      </w:r>
      <w:r w:rsidR="00475F3D">
        <w:rPr>
          <w:iCs/>
          <w:lang w:val="en-GB"/>
        </w:rPr>
        <w:t>Both in- and outside of the narrative</w:t>
      </w:r>
      <w:r w:rsidR="00D4761F">
        <w:rPr>
          <w:iCs/>
          <w:lang w:val="en-GB"/>
        </w:rPr>
        <w:t>s</w:t>
      </w:r>
      <w:r w:rsidR="00475F3D">
        <w:rPr>
          <w:iCs/>
          <w:lang w:val="en-GB"/>
        </w:rPr>
        <w:t xml:space="preserve"> this knowledge establishes connections</w:t>
      </w:r>
      <w:r w:rsidR="00D4761F">
        <w:rPr>
          <w:iCs/>
          <w:lang w:val="en-GB"/>
        </w:rPr>
        <w:t>:</w:t>
      </w:r>
      <w:r w:rsidR="00475F3D">
        <w:rPr>
          <w:iCs/>
          <w:lang w:val="en-GB"/>
        </w:rPr>
        <w:t xml:space="preserve"> between peoples, locations, individuals</w:t>
      </w:r>
      <w:r w:rsidR="00D4761F">
        <w:rPr>
          <w:iCs/>
          <w:lang w:val="en-GB"/>
        </w:rPr>
        <w:t xml:space="preserve">, and even time. These concepts would otherwise be hard to connect, both for the protagonist and the audience. </w:t>
      </w:r>
      <w:r>
        <w:rPr>
          <w:iCs/>
          <w:lang w:val="en-GB"/>
        </w:rPr>
        <w:t xml:space="preserve">The existence of the unobtainable knowledge in relation to the protagonist creates the necessity for a space in which they can both exist, i.e. in order for the protagonists to directly obtain the unobtainable knowledge, without intermediaries, they need to be able to inhabit a shared space outside of the primary world. Because the unobtainable knowledge becomes obtainable if it exists in the primary world, it perpetually resides in an in-between, a secondary world of sorts. The direct transferal then </w:t>
      </w:r>
      <w:r>
        <w:rPr>
          <w:i/>
          <w:lang w:val="en-GB"/>
        </w:rPr>
        <w:t>needs</w:t>
      </w:r>
      <w:r>
        <w:rPr>
          <w:iCs/>
          <w:lang w:val="en-GB"/>
        </w:rPr>
        <w:t xml:space="preserve"> to happen in a liminal space, a space between worlds. In the corpus, this space takes the shape of a dream or</w:t>
      </w:r>
      <w:r w:rsidR="00354C01">
        <w:rPr>
          <w:iCs/>
          <w:lang w:val="en-GB"/>
        </w:rPr>
        <w:t xml:space="preserve"> a</w:t>
      </w:r>
      <w:r>
        <w:rPr>
          <w:iCs/>
          <w:lang w:val="en-GB"/>
        </w:rPr>
        <w:t xml:space="preserve"> dream-vision, which then expresses itself in various ways. </w:t>
      </w:r>
      <w:r w:rsidR="00354C01">
        <w:rPr>
          <w:iCs/>
          <w:lang w:val="en-GB"/>
        </w:rPr>
        <w:t>The obtaining of unobtainable knowledge, then, is a major shared theme between the medieval Insular dream narratives, because it is, in large part, what these dream-visions are for.</w:t>
      </w:r>
    </w:p>
    <w:p w14:paraId="7E98CF7C" w14:textId="475CBC69" w:rsidR="000C59B6" w:rsidRDefault="000C59B6" w:rsidP="0075665D">
      <w:pPr>
        <w:spacing w:line="360" w:lineRule="auto"/>
        <w:rPr>
          <w:iCs/>
          <w:lang w:val="en-GB"/>
        </w:rPr>
      </w:pPr>
    </w:p>
    <w:p w14:paraId="4BB4E56E" w14:textId="77777777" w:rsidR="000C59B6" w:rsidRPr="0075665D" w:rsidRDefault="000C59B6" w:rsidP="0075665D">
      <w:pPr>
        <w:spacing w:line="360" w:lineRule="auto"/>
        <w:rPr>
          <w:iCs/>
          <w:lang w:val="en-GB"/>
        </w:rPr>
      </w:pPr>
    </w:p>
    <w:p w14:paraId="6354840B" w14:textId="07A5F1A2" w:rsidR="0075665D" w:rsidRPr="0075665D" w:rsidRDefault="0075665D">
      <w:pPr>
        <w:rPr>
          <w:iCs/>
          <w:lang w:val="en-GB"/>
        </w:rPr>
      </w:pPr>
      <w:r w:rsidRPr="0075665D">
        <w:rPr>
          <w:iCs/>
          <w:lang w:val="en-GB"/>
        </w:rPr>
        <w:br w:type="page"/>
      </w:r>
    </w:p>
    <w:p w14:paraId="02B3C8BC" w14:textId="49B296EB" w:rsidR="005A78D2" w:rsidRPr="002B5A1B" w:rsidRDefault="005A78D2" w:rsidP="005A78D2">
      <w:pPr>
        <w:pStyle w:val="Kop1"/>
        <w:rPr>
          <w:i/>
          <w:iCs/>
          <w:sz w:val="28"/>
          <w:szCs w:val="28"/>
        </w:rPr>
      </w:pPr>
      <w:r w:rsidRPr="002B5A1B">
        <w:rPr>
          <w:i/>
          <w:iCs/>
          <w:sz w:val="28"/>
          <w:szCs w:val="28"/>
        </w:rPr>
        <w:lastRenderedPageBreak/>
        <w:tab/>
      </w:r>
      <w:bookmarkStart w:id="75" w:name="_Toc101174802"/>
      <w:bookmarkStart w:id="76" w:name="_Toc101176609"/>
      <w:bookmarkStart w:id="77" w:name="_Toc109938051"/>
      <w:r w:rsidRPr="002B5A1B">
        <w:rPr>
          <w:i/>
          <w:iCs/>
          <w:sz w:val="28"/>
          <w:szCs w:val="28"/>
        </w:rPr>
        <w:t>Bibliography</w:t>
      </w:r>
      <w:bookmarkEnd w:id="75"/>
      <w:bookmarkEnd w:id="76"/>
      <w:bookmarkEnd w:id="77"/>
      <w:r w:rsidRPr="002B5A1B">
        <w:rPr>
          <w:i/>
          <w:iCs/>
          <w:sz w:val="28"/>
          <w:szCs w:val="28"/>
        </w:rPr>
        <w:tab/>
      </w:r>
      <w:r w:rsidRPr="002B5A1B">
        <w:rPr>
          <w:i/>
          <w:iCs/>
          <w:sz w:val="28"/>
          <w:szCs w:val="28"/>
        </w:rPr>
        <w:tab/>
      </w:r>
      <w:r w:rsidRPr="002B5A1B">
        <w:rPr>
          <w:i/>
          <w:iCs/>
          <w:sz w:val="28"/>
          <w:szCs w:val="28"/>
        </w:rPr>
        <w:tab/>
      </w:r>
      <w:r w:rsidRPr="002B5A1B">
        <w:rPr>
          <w:i/>
          <w:iCs/>
          <w:sz w:val="28"/>
          <w:szCs w:val="28"/>
        </w:rPr>
        <w:tab/>
        <w:t xml:space="preserve">   </w:t>
      </w:r>
      <w:r w:rsidRPr="002B5A1B">
        <w:rPr>
          <w:i/>
          <w:iCs/>
          <w:sz w:val="28"/>
          <w:szCs w:val="28"/>
        </w:rPr>
        <w:tab/>
      </w:r>
      <w:r w:rsidRPr="002B5A1B">
        <w:rPr>
          <w:i/>
          <w:iCs/>
          <w:sz w:val="28"/>
          <w:szCs w:val="28"/>
        </w:rPr>
        <w:tab/>
        <w:t xml:space="preserve"> </w:t>
      </w:r>
      <w:r w:rsidRPr="002B5A1B">
        <w:rPr>
          <w:i/>
          <w:iCs/>
          <w:sz w:val="28"/>
          <w:szCs w:val="28"/>
        </w:rPr>
        <w:tab/>
      </w:r>
      <w:r w:rsidRPr="002B5A1B">
        <w:rPr>
          <w:i/>
          <w:iCs/>
          <w:sz w:val="28"/>
          <w:szCs w:val="28"/>
        </w:rPr>
        <w:tab/>
      </w:r>
      <w:r w:rsidRPr="002B5A1B">
        <w:rPr>
          <w:i/>
          <w:iCs/>
          <w:sz w:val="28"/>
          <w:szCs w:val="28"/>
        </w:rPr>
        <w:tab/>
        <w:t xml:space="preserve">      </w:t>
      </w:r>
    </w:p>
    <w:p w14:paraId="462883E0" w14:textId="77777777" w:rsidR="005A78D2" w:rsidRPr="00DE7521" w:rsidRDefault="005A78D2" w:rsidP="005A78D2">
      <w:pPr>
        <w:spacing w:line="276" w:lineRule="auto"/>
        <w:rPr>
          <w:iCs/>
          <w:color w:val="000000" w:themeColor="text1"/>
          <w:lang w:val="en-GB"/>
        </w:rPr>
      </w:pPr>
    </w:p>
    <w:p w14:paraId="14BCF9CF" w14:textId="77777777" w:rsidR="001B756D" w:rsidRPr="00490F42" w:rsidRDefault="001B756D" w:rsidP="001B756D">
      <w:pPr>
        <w:spacing w:line="276" w:lineRule="auto"/>
        <w:rPr>
          <w:lang w:val="en-US"/>
        </w:rPr>
      </w:pPr>
      <w:r w:rsidRPr="00490F42">
        <w:rPr>
          <w:lang w:val="en-US"/>
        </w:rPr>
        <w:t xml:space="preserve">Aarne, Antti, and Stith Thompson, </w:t>
      </w:r>
      <w:r w:rsidRPr="00490F42">
        <w:rPr>
          <w:i/>
          <w:iCs/>
          <w:lang w:val="en-US"/>
        </w:rPr>
        <w:t>The Types of the Folk-Tale: A Classification and Bibliography: Antti Aarne</w:t>
      </w:r>
      <w:r>
        <w:rPr>
          <w:i/>
          <w:iCs/>
          <w:lang w:val="en-US"/>
        </w:rPr>
        <w:t>’</w:t>
      </w:r>
      <w:r w:rsidRPr="00490F42">
        <w:rPr>
          <w:i/>
          <w:iCs/>
          <w:lang w:val="en-US"/>
        </w:rPr>
        <w:t>s Verzeichnis Der Märchentypen</w:t>
      </w:r>
      <w:r w:rsidRPr="00490F42">
        <w:rPr>
          <w:lang w:val="en-US"/>
        </w:rPr>
        <w:t>, 2</w:t>
      </w:r>
      <w:r>
        <w:rPr>
          <w:lang w:val="en-US"/>
        </w:rPr>
        <w:t>n</w:t>
      </w:r>
      <w:r w:rsidRPr="00490F42">
        <w:rPr>
          <w:lang w:val="en-US"/>
        </w:rPr>
        <w:t>d reved. F.f. Communications, No. 184, (Helsinki: Suomalainen Tiedeakatemia,</w:t>
      </w:r>
      <w:r>
        <w:rPr>
          <w:lang w:val="en-US"/>
        </w:rPr>
        <w:t xml:space="preserve"> </w:t>
      </w:r>
      <w:r w:rsidRPr="00490F42">
        <w:rPr>
          <w:lang w:val="en-US"/>
        </w:rPr>
        <w:t>1961).</w:t>
      </w:r>
    </w:p>
    <w:p w14:paraId="30C83DB6" w14:textId="77777777" w:rsidR="001B756D" w:rsidRDefault="001B756D" w:rsidP="001B756D">
      <w:pPr>
        <w:spacing w:line="276" w:lineRule="auto"/>
        <w:rPr>
          <w:iCs/>
          <w:color w:val="000000" w:themeColor="text1"/>
          <w:lang w:val="en-GB"/>
        </w:rPr>
      </w:pPr>
    </w:p>
    <w:p w14:paraId="0CF43BD9" w14:textId="77777777" w:rsidR="001B756D" w:rsidRPr="00DE7521" w:rsidRDefault="001B756D" w:rsidP="001B756D">
      <w:pPr>
        <w:spacing w:line="276" w:lineRule="auto"/>
        <w:rPr>
          <w:iCs/>
          <w:color w:val="000000" w:themeColor="text1"/>
          <w:lang w:val="en-GB"/>
        </w:rPr>
      </w:pPr>
      <w:r w:rsidRPr="00DE7521">
        <w:rPr>
          <w:iCs/>
          <w:color w:val="000000" w:themeColor="text1"/>
          <w:lang w:val="en-GB"/>
        </w:rPr>
        <w:t xml:space="preserve">Atkinson, R. [ed. and tr.], </w:t>
      </w:r>
      <w:r w:rsidRPr="00DE7521">
        <w:rPr>
          <w:i/>
          <w:color w:val="000000" w:themeColor="text1"/>
          <w:lang w:val="en-GB"/>
        </w:rPr>
        <w:t xml:space="preserve">The Passions and the Homilies from the Leabhar Breac: Text, Translation and Glossary, </w:t>
      </w:r>
      <w:r w:rsidRPr="00DE7521">
        <w:rPr>
          <w:iCs/>
          <w:color w:val="000000" w:themeColor="text1"/>
          <w:lang w:val="en-GB"/>
        </w:rPr>
        <w:t xml:space="preserve">TLS2, </w:t>
      </w:r>
      <w:r>
        <w:rPr>
          <w:iCs/>
          <w:color w:val="000000" w:themeColor="text1"/>
          <w:lang w:val="en-GB"/>
        </w:rPr>
        <w:t>(</w:t>
      </w:r>
      <w:r w:rsidRPr="00DE7521">
        <w:rPr>
          <w:iCs/>
          <w:color w:val="000000" w:themeColor="text1"/>
          <w:lang w:val="en-GB"/>
        </w:rPr>
        <w:t>Dublin: The Academy</w:t>
      </w:r>
      <w:r>
        <w:rPr>
          <w:iCs/>
          <w:color w:val="000000" w:themeColor="text1"/>
          <w:lang w:val="en-GB"/>
        </w:rPr>
        <w:t xml:space="preserve">, </w:t>
      </w:r>
      <w:r w:rsidRPr="00DE7521">
        <w:rPr>
          <w:iCs/>
          <w:color w:val="000000" w:themeColor="text1"/>
          <w:lang w:val="en-GB"/>
        </w:rPr>
        <w:t>1887).</w:t>
      </w:r>
    </w:p>
    <w:p w14:paraId="10A8A750" w14:textId="77777777" w:rsidR="001B756D" w:rsidRPr="00DE7521" w:rsidRDefault="001B756D" w:rsidP="001B756D">
      <w:pPr>
        <w:spacing w:line="276" w:lineRule="auto"/>
        <w:rPr>
          <w:color w:val="000000" w:themeColor="text1"/>
          <w:u w:val="single"/>
          <w:lang w:val="en-GB"/>
        </w:rPr>
      </w:pPr>
    </w:p>
    <w:p w14:paraId="3127535F"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Balduk, Jasper, </w:t>
      </w:r>
      <w:r w:rsidRPr="00DE7521">
        <w:rPr>
          <w:i/>
          <w:iCs/>
          <w:color w:val="000000" w:themeColor="text1"/>
          <w:lang w:val="en-GB"/>
        </w:rPr>
        <w:t xml:space="preserve">On Liminality: Conceptualizing </w:t>
      </w:r>
      <w:r>
        <w:rPr>
          <w:i/>
          <w:iCs/>
          <w:color w:val="000000" w:themeColor="text1"/>
          <w:lang w:val="en-GB"/>
        </w:rPr>
        <w:t>‘</w:t>
      </w:r>
      <w:r w:rsidRPr="00DE7521">
        <w:rPr>
          <w:i/>
          <w:iCs/>
          <w:color w:val="000000" w:themeColor="text1"/>
          <w:lang w:val="en-GB"/>
        </w:rPr>
        <w:t>in between-ness</w:t>
      </w:r>
      <w:r>
        <w:rPr>
          <w:i/>
          <w:iCs/>
          <w:color w:val="000000" w:themeColor="text1"/>
          <w:lang w:val="en-GB"/>
        </w:rPr>
        <w:t>’</w:t>
      </w:r>
      <w:r w:rsidRPr="00DE7521">
        <w:rPr>
          <w:color w:val="000000" w:themeColor="text1"/>
          <w:lang w:val="en-GB"/>
        </w:rPr>
        <w:t xml:space="preserve">, MA Thesis Human Geography, </w:t>
      </w:r>
      <w:r>
        <w:rPr>
          <w:color w:val="000000" w:themeColor="text1"/>
          <w:lang w:val="en-GB"/>
        </w:rPr>
        <w:t xml:space="preserve">(Nijmegen: </w:t>
      </w:r>
      <w:r w:rsidRPr="00DE7521">
        <w:rPr>
          <w:color w:val="000000" w:themeColor="text1"/>
          <w:lang w:val="en-GB"/>
        </w:rPr>
        <w:t>Radbout University</w:t>
      </w:r>
      <w:r>
        <w:rPr>
          <w:color w:val="000000" w:themeColor="text1"/>
          <w:lang w:val="en-GB"/>
        </w:rPr>
        <w:t xml:space="preserve">, </w:t>
      </w:r>
      <w:r w:rsidRPr="00DE7521">
        <w:rPr>
          <w:color w:val="000000" w:themeColor="text1"/>
          <w:lang w:val="en-GB"/>
        </w:rPr>
        <w:t>2008).</w:t>
      </w:r>
    </w:p>
    <w:p w14:paraId="4CB63CE7" w14:textId="77777777" w:rsidR="001B756D" w:rsidRPr="00DE7521" w:rsidRDefault="001B756D" w:rsidP="001B756D">
      <w:pPr>
        <w:spacing w:line="276" w:lineRule="auto"/>
        <w:rPr>
          <w:color w:val="000000" w:themeColor="text1"/>
          <w:lang w:val="en-GB"/>
        </w:rPr>
      </w:pPr>
    </w:p>
    <w:p w14:paraId="064B3826"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Benozzo, Francesco, </w:t>
      </w:r>
      <w:r w:rsidRPr="00DE7521">
        <w:rPr>
          <w:i/>
          <w:iCs/>
          <w:color w:val="000000" w:themeColor="text1"/>
          <w:lang w:val="en-GB"/>
        </w:rPr>
        <w:t>Landscape Perception in Early Celtic Literature</w:t>
      </w:r>
      <w:r w:rsidRPr="00DE7521">
        <w:rPr>
          <w:color w:val="000000" w:themeColor="text1"/>
          <w:lang w:val="en-GB"/>
        </w:rPr>
        <w:t xml:space="preserve">, </w:t>
      </w:r>
      <w:r>
        <w:rPr>
          <w:color w:val="000000" w:themeColor="text1"/>
          <w:lang w:val="en-GB"/>
        </w:rPr>
        <w:t xml:space="preserve">(Aberystwyth: </w:t>
      </w:r>
      <w:r w:rsidRPr="00DE7521">
        <w:rPr>
          <w:color w:val="000000" w:themeColor="text1"/>
          <w:lang w:val="en-GB"/>
        </w:rPr>
        <w:t>Celtic Studies Publications</w:t>
      </w:r>
      <w:r>
        <w:rPr>
          <w:color w:val="000000" w:themeColor="text1"/>
          <w:lang w:val="en-GB"/>
        </w:rPr>
        <w:t xml:space="preserve">, </w:t>
      </w:r>
      <w:r w:rsidRPr="00DE7521">
        <w:rPr>
          <w:color w:val="000000" w:themeColor="text1"/>
          <w:lang w:val="en-GB"/>
        </w:rPr>
        <w:t>2004).</w:t>
      </w:r>
    </w:p>
    <w:p w14:paraId="0EB5AF32" w14:textId="77777777" w:rsidR="001B756D" w:rsidRPr="00DE7521" w:rsidRDefault="001B756D" w:rsidP="001B756D">
      <w:pPr>
        <w:spacing w:line="276" w:lineRule="auto"/>
        <w:rPr>
          <w:color w:val="000000" w:themeColor="text1"/>
          <w:lang w:val="en-GB"/>
        </w:rPr>
      </w:pPr>
    </w:p>
    <w:p w14:paraId="6B0EDD24" w14:textId="7BC7A3E6" w:rsidR="001B756D" w:rsidRPr="00DE7521" w:rsidRDefault="001B756D" w:rsidP="001B756D">
      <w:pPr>
        <w:spacing w:line="276" w:lineRule="auto"/>
        <w:rPr>
          <w:color w:val="000000" w:themeColor="text1"/>
          <w:lang w:val="en-GB"/>
        </w:rPr>
      </w:pPr>
      <w:r w:rsidRPr="00DE7521">
        <w:rPr>
          <w:color w:val="000000" w:themeColor="text1"/>
          <w:lang w:val="en-GB"/>
        </w:rPr>
        <w:t xml:space="preserve">Bitel, Lisa M., </w:t>
      </w:r>
      <w:r>
        <w:rPr>
          <w:color w:val="000000" w:themeColor="text1"/>
          <w:lang w:val="en-GB"/>
        </w:rPr>
        <w:t>‘</w:t>
      </w:r>
      <w:r w:rsidRPr="00DE7521">
        <w:rPr>
          <w:i/>
          <w:iCs/>
          <w:color w:val="000000" w:themeColor="text1"/>
          <w:lang w:val="en-GB"/>
        </w:rPr>
        <w:t>In Visu Noctis:</w:t>
      </w:r>
      <w:r w:rsidRPr="00DE7521">
        <w:rPr>
          <w:color w:val="000000" w:themeColor="text1"/>
          <w:lang w:val="en-GB"/>
        </w:rPr>
        <w:t xml:space="preserve"> Dreams in European Hagiography and Histories, 450-900</w:t>
      </w:r>
      <w:r>
        <w:rPr>
          <w:color w:val="000000" w:themeColor="text1"/>
          <w:lang w:val="en-GB"/>
        </w:rPr>
        <w:t xml:space="preserve">’, </w:t>
      </w:r>
      <w:r w:rsidRPr="00233D4C">
        <w:rPr>
          <w:i/>
          <w:color w:val="000000" w:themeColor="text1"/>
          <w:lang w:val="en-GB"/>
        </w:rPr>
        <w:t xml:space="preserve">History of Religions </w:t>
      </w:r>
      <w:r w:rsidRPr="00233D4C">
        <w:rPr>
          <w:color w:val="000000" w:themeColor="text1"/>
          <w:lang w:val="en-GB"/>
        </w:rPr>
        <w:t>vol. 31 no.1 (Aug., 1991): 39-59</w:t>
      </w:r>
      <w:r w:rsidRPr="00DE7521">
        <w:rPr>
          <w:color w:val="000000" w:themeColor="text1"/>
          <w:lang w:val="en-GB"/>
        </w:rPr>
        <w:t>.</w:t>
      </w:r>
    </w:p>
    <w:p w14:paraId="34468EF6" w14:textId="77777777" w:rsidR="001B756D" w:rsidRDefault="001B756D" w:rsidP="001B756D">
      <w:pPr>
        <w:spacing w:line="276" w:lineRule="auto"/>
        <w:rPr>
          <w:color w:val="000000" w:themeColor="text1"/>
          <w:lang w:val="en-GB"/>
        </w:rPr>
      </w:pPr>
      <w:r w:rsidRPr="00DE7521">
        <w:rPr>
          <w:color w:val="000000" w:themeColor="text1"/>
          <w:lang w:val="en-GB"/>
        </w:rPr>
        <w:t xml:space="preserve">–––. </w:t>
      </w:r>
      <w:r>
        <w:rPr>
          <w:color w:val="000000" w:themeColor="text1"/>
          <w:lang w:val="en-GB"/>
        </w:rPr>
        <w:t>‘</w:t>
      </w:r>
      <w:r w:rsidRPr="00DE7521">
        <w:rPr>
          <w:color w:val="000000" w:themeColor="text1"/>
          <w:lang w:val="en-GB"/>
        </w:rPr>
        <w:t>Secrets of the Síd: The Supernatural in Medieval Irish Texts</w:t>
      </w:r>
      <w:r>
        <w:rPr>
          <w:color w:val="000000" w:themeColor="text1"/>
          <w:lang w:val="en-GB"/>
        </w:rPr>
        <w:t>’</w:t>
      </w:r>
      <w:r w:rsidRPr="00DE7521">
        <w:rPr>
          <w:color w:val="000000" w:themeColor="text1"/>
          <w:lang w:val="en-GB"/>
        </w:rPr>
        <w:t xml:space="preserve">, in: Ostling M. (eds) </w:t>
      </w:r>
      <w:r w:rsidRPr="00DE7521">
        <w:rPr>
          <w:i/>
          <w:iCs/>
          <w:color w:val="000000" w:themeColor="text1"/>
          <w:lang w:val="en-GB"/>
        </w:rPr>
        <w:t>Fairies, Demons, and Nature Spirits. Palgrave Historical Studies in Witchcraft and Magic</w:t>
      </w:r>
      <w:r>
        <w:rPr>
          <w:color w:val="000000" w:themeColor="text1"/>
          <w:lang w:val="en-GB"/>
        </w:rPr>
        <w:t xml:space="preserve"> (</w:t>
      </w:r>
      <w:r w:rsidRPr="00DE7521">
        <w:rPr>
          <w:color w:val="000000" w:themeColor="text1"/>
          <w:lang w:val="en-GB"/>
        </w:rPr>
        <w:t>London</w:t>
      </w:r>
      <w:r>
        <w:rPr>
          <w:color w:val="000000" w:themeColor="text1"/>
          <w:lang w:val="en-GB"/>
        </w:rPr>
        <w:t xml:space="preserve">: Palgrave Macmillan, </w:t>
      </w:r>
      <w:r w:rsidRPr="00DE7521">
        <w:rPr>
          <w:color w:val="000000" w:themeColor="text1"/>
          <w:lang w:val="en-GB"/>
        </w:rPr>
        <w:t>2018).</w:t>
      </w:r>
    </w:p>
    <w:p w14:paraId="11E747F7" w14:textId="77777777" w:rsidR="001B756D" w:rsidRDefault="001B756D" w:rsidP="001B756D">
      <w:pPr>
        <w:spacing w:line="276" w:lineRule="auto"/>
        <w:rPr>
          <w:color w:val="000000" w:themeColor="text1"/>
          <w:lang w:val="en-GB"/>
        </w:rPr>
      </w:pPr>
    </w:p>
    <w:p w14:paraId="70C084FA" w14:textId="77777777" w:rsidR="001B756D" w:rsidRDefault="001B756D" w:rsidP="001B756D">
      <w:pPr>
        <w:spacing w:line="276" w:lineRule="auto"/>
        <w:rPr>
          <w:color w:val="000000" w:themeColor="text1"/>
          <w:lang w:val="en-GB"/>
        </w:rPr>
      </w:pPr>
      <w:r w:rsidRPr="00DE7521">
        <w:rPr>
          <w:color w:val="000000" w:themeColor="text1"/>
          <w:lang w:val="en-GB"/>
        </w:rPr>
        <w:t xml:space="preserve">Bollard, J. K. </w:t>
      </w:r>
      <w:r>
        <w:rPr>
          <w:color w:val="000000" w:themeColor="text1"/>
          <w:lang w:val="en-GB"/>
        </w:rPr>
        <w:t>‘</w:t>
      </w:r>
      <w:r w:rsidRPr="00DE7521">
        <w:rPr>
          <w:color w:val="000000" w:themeColor="text1"/>
          <w:lang w:val="en-GB"/>
        </w:rPr>
        <w:t xml:space="preserve">Traddodiad a Dychan yn </w:t>
      </w:r>
      <w:r>
        <w:rPr>
          <w:color w:val="000000" w:themeColor="text1"/>
          <w:lang w:val="en-GB"/>
        </w:rPr>
        <w:t>Breuddwyd Rhonabwy’</w:t>
      </w:r>
      <w:r w:rsidRPr="00DE7521">
        <w:rPr>
          <w:color w:val="000000" w:themeColor="text1"/>
          <w:lang w:val="en-GB"/>
        </w:rPr>
        <w:t xml:space="preserve"> [Tradition and Satire in The Dream of Rhonabwy], </w:t>
      </w:r>
      <w:r w:rsidRPr="00DE7521">
        <w:rPr>
          <w:i/>
          <w:iCs/>
          <w:color w:val="000000" w:themeColor="text1"/>
          <w:lang w:val="en-GB"/>
        </w:rPr>
        <w:t>Llên Cymru</w:t>
      </w:r>
      <w:r w:rsidRPr="00DE7521">
        <w:rPr>
          <w:color w:val="000000" w:themeColor="text1"/>
          <w:lang w:val="en-GB"/>
        </w:rPr>
        <w:t>, 13 (1980): 155-</w:t>
      </w:r>
      <w:r>
        <w:rPr>
          <w:color w:val="000000" w:themeColor="text1"/>
          <w:lang w:val="en-GB"/>
        </w:rPr>
        <w:t>1</w:t>
      </w:r>
      <w:r w:rsidRPr="00DE7521">
        <w:rPr>
          <w:color w:val="000000" w:themeColor="text1"/>
          <w:lang w:val="en-GB"/>
        </w:rPr>
        <w:t>63</w:t>
      </w:r>
      <w:r>
        <w:rPr>
          <w:color w:val="000000" w:themeColor="text1"/>
          <w:lang w:val="en-GB"/>
        </w:rPr>
        <w:t>.</w:t>
      </w:r>
    </w:p>
    <w:p w14:paraId="24BA5825" w14:textId="77777777" w:rsidR="001B756D" w:rsidRPr="00DE7521" w:rsidRDefault="001B756D" w:rsidP="001B756D">
      <w:pPr>
        <w:spacing w:line="276" w:lineRule="auto"/>
        <w:rPr>
          <w:color w:val="000000" w:themeColor="text1"/>
          <w:lang w:val="en-GB"/>
        </w:rPr>
      </w:pPr>
    </w:p>
    <w:p w14:paraId="1BD43785"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Boyd, Matthieu, </w:t>
      </w:r>
      <w:r>
        <w:rPr>
          <w:color w:val="000000" w:themeColor="text1"/>
          <w:lang w:val="en-GB"/>
        </w:rPr>
        <w:t>‘</w:t>
      </w:r>
      <w:r w:rsidRPr="00DE7521">
        <w:rPr>
          <w:color w:val="000000" w:themeColor="text1"/>
          <w:lang w:val="en-GB"/>
        </w:rPr>
        <w:t>Breuddwyd Rhonabwy and Memoria</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Proceedings of the Harvard Celtic Colloquium, </w:t>
      </w:r>
      <w:r w:rsidRPr="00DE7521">
        <w:rPr>
          <w:color w:val="000000" w:themeColor="text1"/>
          <w:lang w:val="en-GB"/>
        </w:rPr>
        <w:t>2009, vol. 28 (200</w:t>
      </w:r>
      <w:r>
        <w:rPr>
          <w:color w:val="000000" w:themeColor="text1"/>
          <w:lang w:val="en-GB"/>
        </w:rPr>
        <w:t>9</w:t>
      </w:r>
      <w:r w:rsidRPr="00DE7521">
        <w:rPr>
          <w:color w:val="000000" w:themeColor="text1"/>
          <w:lang w:val="en-GB"/>
        </w:rPr>
        <w:t>): 9-13.</w:t>
      </w:r>
    </w:p>
    <w:p w14:paraId="3762A602" w14:textId="77777777" w:rsidR="001B756D" w:rsidRPr="00DE7521" w:rsidRDefault="001B756D" w:rsidP="001B756D">
      <w:pPr>
        <w:spacing w:line="276" w:lineRule="auto"/>
        <w:rPr>
          <w:color w:val="000000" w:themeColor="text1"/>
          <w:lang w:val="en-GB"/>
        </w:rPr>
      </w:pPr>
    </w:p>
    <w:p w14:paraId="5E877982"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Boyle, Elizabeth, </w:t>
      </w:r>
      <w:r>
        <w:rPr>
          <w:color w:val="000000" w:themeColor="text1"/>
          <w:lang w:val="en-GB"/>
        </w:rPr>
        <w:t>‘</w:t>
      </w:r>
      <w:r w:rsidRPr="00DE7521">
        <w:rPr>
          <w:color w:val="000000" w:themeColor="text1"/>
          <w:lang w:val="en-GB"/>
        </w:rPr>
        <w:t>Visionary Texts</w:t>
      </w:r>
      <w:r>
        <w:rPr>
          <w:color w:val="000000" w:themeColor="text1"/>
          <w:lang w:val="en-GB"/>
        </w:rPr>
        <w:t>’</w:t>
      </w:r>
      <w:r w:rsidRPr="00DE7521">
        <w:rPr>
          <w:color w:val="000000" w:themeColor="text1"/>
          <w:lang w:val="en-GB"/>
        </w:rPr>
        <w:t xml:space="preserve">, in A. Classen (ed.), </w:t>
      </w:r>
      <w:r w:rsidRPr="00DE7521">
        <w:rPr>
          <w:i/>
          <w:iCs/>
          <w:color w:val="000000" w:themeColor="text1"/>
          <w:lang w:val="en-GB"/>
        </w:rPr>
        <w:t>Handbook of Medieval Studies</w:t>
      </w:r>
      <w:r w:rsidRPr="00DE7521">
        <w:rPr>
          <w:color w:val="000000" w:themeColor="text1"/>
          <w:lang w:val="en-GB"/>
        </w:rPr>
        <w:t xml:space="preserve">, 3 vols., </w:t>
      </w:r>
      <w:r>
        <w:rPr>
          <w:color w:val="000000" w:themeColor="text1"/>
          <w:lang w:val="en-GB"/>
        </w:rPr>
        <w:t>(</w:t>
      </w:r>
      <w:r w:rsidRPr="00DE7521">
        <w:rPr>
          <w:color w:val="000000" w:themeColor="text1"/>
          <w:lang w:val="en-GB"/>
        </w:rPr>
        <w:t>Berlin and New York: De Gruyter</w:t>
      </w:r>
      <w:r>
        <w:rPr>
          <w:color w:val="000000" w:themeColor="text1"/>
          <w:lang w:val="en-GB"/>
        </w:rPr>
        <w:t xml:space="preserve">, </w:t>
      </w:r>
      <w:r w:rsidRPr="00DE7521">
        <w:rPr>
          <w:color w:val="000000" w:themeColor="text1"/>
          <w:lang w:val="en-GB"/>
        </w:rPr>
        <w:t>2010): 145-181.</w:t>
      </w:r>
    </w:p>
    <w:p w14:paraId="0E4D67D1" w14:textId="77777777" w:rsidR="001B756D" w:rsidRPr="00DE7521" w:rsidRDefault="001B756D" w:rsidP="001B756D">
      <w:pPr>
        <w:spacing w:line="276" w:lineRule="auto"/>
        <w:rPr>
          <w:color w:val="000000" w:themeColor="text1"/>
          <w:lang w:val="en-GB"/>
        </w:rPr>
      </w:pPr>
    </w:p>
    <w:p w14:paraId="4A946C81"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Breeze, Andrew, </w:t>
      </w:r>
      <w:r w:rsidRPr="00DE7521">
        <w:rPr>
          <w:i/>
          <w:iCs/>
          <w:color w:val="000000" w:themeColor="text1"/>
          <w:lang w:val="en-GB"/>
        </w:rPr>
        <w:t xml:space="preserve">Medieval Welsh Literature, </w:t>
      </w:r>
      <w:r>
        <w:rPr>
          <w:color w:val="000000" w:themeColor="text1"/>
          <w:lang w:val="en-GB"/>
        </w:rPr>
        <w:t>(</w:t>
      </w:r>
      <w:r w:rsidRPr="00DE7521">
        <w:rPr>
          <w:color w:val="000000" w:themeColor="text1"/>
          <w:lang w:val="en-GB"/>
        </w:rPr>
        <w:t>Dublin</w:t>
      </w:r>
      <w:r>
        <w:rPr>
          <w:color w:val="000000" w:themeColor="text1"/>
          <w:lang w:val="en-GB"/>
        </w:rPr>
        <w:t>:</w:t>
      </w:r>
      <w:r w:rsidRPr="00DE7521">
        <w:rPr>
          <w:color w:val="000000" w:themeColor="text1"/>
          <w:lang w:val="en-GB"/>
        </w:rPr>
        <w:t xml:space="preserve"> Four Courts Press</w:t>
      </w:r>
      <w:r>
        <w:rPr>
          <w:color w:val="000000" w:themeColor="text1"/>
          <w:lang w:val="en-GB"/>
        </w:rPr>
        <w:t xml:space="preserve">, </w:t>
      </w:r>
      <w:r w:rsidRPr="00DE7521">
        <w:rPr>
          <w:color w:val="000000" w:themeColor="text1"/>
          <w:lang w:val="en-GB"/>
        </w:rPr>
        <w:t>1997).</w:t>
      </w:r>
    </w:p>
    <w:p w14:paraId="3B1377D1" w14:textId="77777777" w:rsidR="001B756D" w:rsidRPr="00DE7521" w:rsidRDefault="001B756D" w:rsidP="001B756D">
      <w:pPr>
        <w:spacing w:line="276" w:lineRule="auto"/>
        <w:rPr>
          <w:color w:val="000000" w:themeColor="text1"/>
          <w:lang w:val="en-GB"/>
        </w:rPr>
      </w:pPr>
    </w:p>
    <w:p w14:paraId="74E8566D"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Brewer, George W., and Lewis Jones, Bedwyr, </w:t>
      </w:r>
      <w:r>
        <w:rPr>
          <w:color w:val="000000" w:themeColor="text1"/>
          <w:lang w:val="en-GB"/>
        </w:rPr>
        <w:t>‘</w:t>
      </w:r>
      <w:r w:rsidRPr="00DE7521">
        <w:rPr>
          <w:color w:val="000000" w:themeColor="text1"/>
          <w:lang w:val="en-GB"/>
        </w:rPr>
        <w:t xml:space="preserve">Popular Tale Motifs and Historical Tradition in </w:t>
      </w:r>
      <w:r>
        <w:rPr>
          <w:color w:val="000000" w:themeColor="text1"/>
          <w:lang w:val="en-GB"/>
        </w:rPr>
        <w:t>“</w:t>
      </w:r>
      <w:r w:rsidRPr="00DE7521">
        <w:rPr>
          <w:color w:val="000000" w:themeColor="text1"/>
          <w:lang w:val="en-GB"/>
        </w:rPr>
        <w:t>Breudwyt Maxen</w:t>
      </w:r>
      <w:r>
        <w:rPr>
          <w:color w:val="000000" w:themeColor="text1"/>
          <w:lang w:val="en-GB"/>
        </w:rPr>
        <w:t>’</w:t>
      </w:r>
      <w:r w:rsidRPr="00DE7521">
        <w:rPr>
          <w:color w:val="000000" w:themeColor="text1"/>
          <w:lang w:val="en-GB"/>
        </w:rPr>
        <w:t xml:space="preserve">, </w:t>
      </w:r>
      <w:r w:rsidRPr="00DE7521">
        <w:rPr>
          <w:i/>
          <w:iCs/>
          <w:color w:val="000000" w:themeColor="text1"/>
          <w:lang w:val="en-GB"/>
        </w:rPr>
        <w:t>Medium Ævum</w:t>
      </w:r>
      <w:r w:rsidRPr="00DE7521">
        <w:rPr>
          <w:color w:val="000000" w:themeColor="text1"/>
          <w:lang w:val="en-GB"/>
        </w:rPr>
        <w:t xml:space="preserve"> vol. 44 no. 1/2 (1975): 23-30.</w:t>
      </w:r>
    </w:p>
    <w:p w14:paraId="10489B12" w14:textId="77777777" w:rsidR="001B756D" w:rsidRPr="00DE7521" w:rsidRDefault="001B756D" w:rsidP="001B756D">
      <w:pPr>
        <w:spacing w:line="276" w:lineRule="auto"/>
        <w:rPr>
          <w:color w:val="000000" w:themeColor="text1"/>
          <w:lang w:val="en-GB"/>
        </w:rPr>
      </w:pPr>
    </w:p>
    <w:p w14:paraId="4C71C499"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Byrne, Aisling, </w:t>
      </w:r>
      <w:r w:rsidRPr="00DE7521">
        <w:rPr>
          <w:i/>
          <w:iCs/>
          <w:color w:val="000000" w:themeColor="text1"/>
          <w:lang w:val="en-GB"/>
        </w:rPr>
        <w:t>Otherworlds: Fantasy and History in Medieval Literature</w:t>
      </w:r>
      <w:r w:rsidRPr="00DE7521">
        <w:rPr>
          <w:color w:val="000000" w:themeColor="text1"/>
          <w:lang w:val="en-GB"/>
        </w:rPr>
        <w:t xml:space="preserve">, </w:t>
      </w:r>
      <w:r>
        <w:rPr>
          <w:color w:val="000000" w:themeColor="text1"/>
          <w:lang w:val="en-GB"/>
        </w:rPr>
        <w:t>(</w:t>
      </w:r>
      <w:r w:rsidRPr="00DE7521">
        <w:rPr>
          <w:color w:val="000000" w:themeColor="text1"/>
          <w:lang w:val="en-GB"/>
        </w:rPr>
        <w:t>Oxford: Oxford University Press</w:t>
      </w:r>
      <w:r>
        <w:rPr>
          <w:color w:val="000000" w:themeColor="text1"/>
          <w:lang w:val="en-GB"/>
        </w:rPr>
        <w:t xml:space="preserve">, </w:t>
      </w:r>
      <w:r w:rsidRPr="00DE7521">
        <w:rPr>
          <w:color w:val="000000" w:themeColor="text1"/>
          <w:lang w:val="en-GB"/>
        </w:rPr>
        <w:t>2016).</w:t>
      </w:r>
    </w:p>
    <w:p w14:paraId="4390113A" w14:textId="77777777" w:rsidR="001B756D" w:rsidRPr="00DE7521" w:rsidRDefault="001B756D" w:rsidP="001B756D">
      <w:pPr>
        <w:spacing w:line="276" w:lineRule="auto"/>
        <w:rPr>
          <w:color w:val="000000" w:themeColor="text1"/>
          <w:lang w:val="en-GB"/>
        </w:rPr>
      </w:pPr>
    </w:p>
    <w:p w14:paraId="08F1AA47"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Cannon, John, and Robert Crawford, </w:t>
      </w:r>
      <w:r>
        <w:rPr>
          <w:color w:val="000000" w:themeColor="text1"/>
          <w:lang w:val="en-GB"/>
        </w:rPr>
        <w:t>‘</w:t>
      </w:r>
      <w:r w:rsidRPr="00DE7521">
        <w:rPr>
          <w:color w:val="000000" w:themeColor="text1"/>
          <w:lang w:val="en-GB"/>
        </w:rPr>
        <w:t>Madog ap Maredudd</w:t>
      </w:r>
      <w:r>
        <w:rPr>
          <w:color w:val="000000" w:themeColor="text1"/>
          <w:lang w:val="en-GB"/>
        </w:rPr>
        <w:t>’</w:t>
      </w:r>
      <w:r w:rsidRPr="00DE7521">
        <w:rPr>
          <w:color w:val="000000" w:themeColor="text1"/>
          <w:lang w:val="en-GB"/>
        </w:rPr>
        <w:t xml:space="preserve">, in In </w:t>
      </w:r>
      <w:r w:rsidRPr="00DE7521">
        <w:rPr>
          <w:i/>
          <w:iCs/>
          <w:color w:val="000000" w:themeColor="text1"/>
          <w:lang w:val="en-GB"/>
        </w:rPr>
        <w:t>A Dictionary of British History</w:t>
      </w:r>
      <w:r w:rsidRPr="00DE7521">
        <w:rPr>
          <w:color w:val="000000" w:themeColor="text1"/>
          <w:lang w:val="en-GB"/>
        </w:rPr>
        <w:t xml:space="preserve">, </w:t>
      </w:r>
      <w:r>
        <w:rPr>
          <w:color w:val="000000" w:themeColor="text1"/>
          <w:lang w:val="en-GB"/>
        </w:rPr>
        <w:t xml:space="preserve">(Oxford: </w:t>
      </w:r>
      <w:r w:rsidRPr="00DE7521">
        <w:rPr>
          <w:color w:val="000000" w:themeColor="text1"/>
          <w:lang w:val="en-GB"/>
        </w:rPr>
        <w:t>Oxford University Press</w:t>
      </w:r>
      <w:r>
        <w:rPr>
          <w:color w:val="000000" w:themeColor="text1"/>
          <w:lang w:val="en-GB"/>
        </w:rPr>
        <w:t>)</w:t>
      </w:r>
      <w:r w:rsidRPr="00DE7521">
        <w:rPr>
          <w:color w:val="000000" w:themeColor="text1"/>
          <w:lang w:val="en-GB"/>
        </w:rPr>
        <w:t>, https://www-oxfordreference-com.proxy.library.uu.nl/view/10.1093/acref/9780191758027.001.0001/acref-9780191758027-e-2193.</w:t>
      </w:r>
    </w:p>
    <w:p w14:paraId="3A1E0EDB" w14:textId="77777777" w:rsidR="001B756D" w:rsidRPr="00DE7521" w:rsidRDefault="001B756D" w:rsidP="001B756D">
      <w:pPr>
        <w:spacing w:line="276" w:lineRule="auto"/>
        <w:rPr>
          <w:color w:val="000000" w:themeColor="text1"/>
          <w:lang w:val="en-GB"/>
        </w:rPr>
      </w:pPr>
    </w:p>
    <w:p w14:paraId="2E2CAFB7" w14:textId="77777777" w:rsidR="001B756D" w:rsidRPr="00DE7521" w:rsidRDefault="001B756D" w:rsidP="001B756D">
      <w:pPr>
        <w:spacing w:line="276" w:lineRule="auto"/>
        <w:rPr>
          <w:color w:val="000000" w:themeColor="text1"/>
          <w:lang w:val="en-GB"/>
        </w:rPr>
      </w:pPr>
      <w:r w:rsidRPr="00DE7521">
        <w:rPr>
          <w:color w:val="000000" w:themeColor="text1"/>
          <w:lang w:val="en-GB"/>
        </w:rPr>
        <w:lastRenderedPageBreak/>
        <w:t xml:space="preserve">Carney, James, </w:t>
      </w:r>
      <w:r>
        <w:rPr>
          <w:color w:val="000000" w:themeColor="text1"/>
          <w:lang w:val="en-GB"/>
        </w:rPr>
        <w:t>‘</w:t>
      </w:r>
      <w:r w:rsidRPr="00DE7521">
        <w:rPr>
          <w:color w:val="000000" w:themeColor="text1"/>
          <w:lang w:val="en-GB"/>
        </w:rPr>
        <w:t>Nia son of Lugna Fer Trí</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Éigse: a Journal of Irish Studies </w:t>
      </w:r>
      <w:r w:rsidRPr="00DE7521">
        <w:rPr>
          <w:color w:val="000000" w:themeColor="text1"/>
          <w:lang w:val="en-GB"/>
        </w:rPr>
        <w:t>2 (1940): 187-197.</w:t>
      </w:r>
    </w:p>
    <w:p w14:paraId="035DD640" w14:textId="77777777" w:rsidR="001B756D" w:rsidRPr="00DE7521" w:rsidRDefault="001B756D" w:rsidP="001B756D">
      <w:pPr>
        <w:spacing w:line="276" w:lineRule="auto"/>
        <w:rPr>
          <w:color w:val="000000" w:themeColor="text1"/>
          <w:lang w:val="en-GB"/>
        </w:rPr>
      </w:pPr>
    </w:p>
    <w:p w14:paraId="41F115C3"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Carson, J. Angela, </w:t>
      </w:r>
      <w:r>
        <w:rPr>
          <w:color w:val="000000" w:themeColor="text1"/>
          <w:lang w:val="en-GB"/>
        </w:rPr>
        <w:t>‘</w:t>
      </w:r>
      <w:r w:rsidRPr="00DE7521">
        <w:rPr>
          <w:color w:val="000000" w:themeColor="text1"/>
          <w:lang w:val="en-GB"/>
        </w:rPr>
        <w:t xml:space="preserve">The Structure and Meaning of </w:t>
      </w:r>
      <w:r w:rsidRPr="00DE7521">
        <w:rPr>
          <w:i/>
          <w:iCs/>
          <w:color w:val="000000" w:themeColor="text1"/>
          <w:lang w:val="en-GB"/>
        </w:rPr>
        <w:t>The Dream of Rhonabwy</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Philological Quarterly </w:t>
      </w:r>
      <w:r w:rsidRPr="00DE7521">
        <w:rPr>
          <w:color w:val="000000" w:themeColor="text1"/>
          <w:lang w:val="en-GB"/>
        </w:rPr>
        <w:t>53, 3 (Summer 1974): 289-303.</w:t>
      </w:r>
    </w:p>
    <w:p w14:paraId="58DCC2BD" w14:textId="77777777" w:rsidR="001B756D" w:rsidRPr="00DE7521" w:rsidRDefault="001B756D" w:rsidP="001B756D">
      <w:pPr>
        <w:autoSpaceDE w:val="0"/>
        <w:autoSpaceDN w:val="0"/>
        <w:adjustRightInd w:val="0"/>
        <w:spacing w:line="276" w:lineRule="auto"/>
        <w:rPr>
          <w:color w:val="000000" w:themeColor="text1"/>
          <w:lang w:val="en-GB"/>
        </w:rPr>
      </w:pPr>
    </w:p>
    <w:p w14:paraId="2827B1E4"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Ó Cathasaigh, Tomás,</w:t>
      </w:r>
      <w:r w:rsidRPr="00DE7521">
        <w:rPr>
          <w:i/>
          <w:iCs/>
          <w:color w:val="000000" w:themeColor="text1"/>
          <w:lang w:val="en-GB"/>
        </w:rPr>
        <w:t xml:space="preserve"> The Cauldron of Knowledge: A Companion to Early Irish Saga, </w:t>
      </w:r>
      <w:r>
        <w:rPr>
          <w:color w:val="000000" w:themeColor="text1"/>
          <w:lang w:val="en-GB"/>
        </w:rPr>
        <w:t>(</w:t>
      </w:r>
      <w:r w:rsidRPr="00DE7521">
        <w:rPr>
          <w:color w:val="000000" w:themeColor="text1"/>
          <w:lang w:val="en-GB"/>
        </w:rPr>
        <w:t>Notre Dame, Indiana</w:t>
      </w:r>
      <w:r>
        <w:rPr>
          <w:color w:val="000000" w:themeColor="text1"/>
          <w:lang w:val="en-GB"/>
        </w:rPr>
        <w:t xml:space="preserve">: University of Notre Dame Press, </w:t>
      </w:r>
      <w:r w:rsidRPr="00DE7521">
        <w:rPr>
          <w:color w:val="000000" w:themeColor="text1"/>
          <w:lang w:val="en-GB"/>
        </w:rPr>
        <w:t>2014).</w:t>
      </w:r>
    </w:p>
    <w:p w14:paraId="15E03A84"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 </w:t>
      </w:r>
      <w:r>
        <w:rPr>
          <w:color w:val="000000" w:themeColor="text1"/>
          <w:lang w:val="en-GB"/>
        </w:rPr>
        <w:t>‘</w:t>
      </w:r>
      <w:r w:rsidRPr="00DE7521">
        <w:rPr>
          <w:color w:val="000000" w:themeColor="text1"/>
          <w:lang w:val="en-GB"/>
        </w:rPr>
        <w:t>Knowledge and power in Aislinge Óenguso</w:t>
      </w:r>
      <w:r>
        <w:rPr>
          <w:color w:val="000000" w:themeColor="text1"/>
          <w:lang w:val="en-GB"/>
        </w:rPr>
        <w:t>’</w:t>
      </w:r>
      <w:r w:rsidRPr="00DE7521">
        <w:rPr>
          <w:color w:val="000000" w:themeColor="text1"/>
          <w:lang w:val="en-GB"/>
        </w:rPr>
        <w:t xml:space="preserve">, in A. Alqvist, and V. Čapková (eds), Dán do Oide, </w:t>
      </w:r>
      <w:r w:rsidRPr="00DE7521">
        <w:rPr>
          <w:i/>
          <w:iCs/>
          <w:color w:val="000000" w:themeColor="text1"/>
          <w:lang w:val="en-GB"/>
        </w:rPr>
        <w:t>Essays in memory of Conn R. Ó Cléirigh, Dublin</w:t>
      </w:r>
      <w:r w:rsidRPr="00DE7521">
        <w:rPr>
          <w:color w:val="000000" w:themeColor="text1"/>
          <w:lang w:val="en-GB"/>
        </w:rPr>
        <w:t xml:space="preserve"> (1997): 431–438.</w:t>
      </w:r>
    </w:p>
    <w:p w14:paraId="5631A6C1" w14:textId="77777777" w:rsidR="001B756D" w:rsidRPr="00DE7521" w:rsidRDefault="001B756D" w:rsidP="001B756D">
      <w:pPr>
        <w:spacing w:line="276" w:lineRule="auto"/>
        <w:rPr>
          <w:color w:val="000000" w:themeColor="text1"/>
          <w:lang w:val="en-GB"/>
        </w:rPr>
      </w:pPr>
    </w:p>
    <w:p w14:paraId="49D71AEC"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Chadwick, Nora K., </w:t>
      </w:r>
      <w:r>
        <w:rPr>
          <w:color w:val="000000" w:themeColor="text1"/>
          <w:lang w:val="en-GB"/>
        </w:rPr>
        <w:t>‘</w:t>
      </w:r>
      <w:r w:rsidRPr="00DE7521">
        <w:rPr>
          <w:color w:val="000000" w:themeColor="text1"/>
          <w:lang w:val="en-GB"/>
        </w:rPr>
        <w:t>Imbas Forosnai</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Scottish Gaelic Studies </w:t>
      </w:r>
      <w:r w:rsidRPr="00DE7521">
        <w:rPr>
          <w:color w:val="000000" w:themeColor="text1"/>
          <w:lang w:val="en-GB"/>
        </w:rPr>
        <w:t>4.2</w:t>
      </w:r>
      <w:r w:rsidRPr="00DE7521">
        <w:rPr>
          <w:i/>
          <w:iCs/>
          <w:color w:val="000000" w:themeColor="text1"/>
          <w:lang w:val="en-GB"/>
        </w:rPr>
        <w:t xml:space="preserve"> </w:t>
      </w:r>
      <w:r w:rsidRPr="00DE7521">
        <w:rPr>
          <w:color w:val="000000" w:themeColor="text1"/>
          <w:lang w:val="en-GB"/>
        </w:rPr>
        <w:t>(1935): 97-135.</w:t>
      </w:r>
    </w:p>
    <w:p w14:paraId="5C309D49" w14:textId="77777777" w:rsidR="001B756D" w:rsidRPr="00DE7521" w:rsidRDefault="001B756D" w:rsidP="001B756D">
      <w:pPr>
        <w:spacing w:line="276" w:lineRule="auto"/>
        <w:rPr>
          <w:color w:val="000000" w:themeColor="text1"/>
          <w:lang w:val="en-GB"/>
        </w:rPr>
      </w:pPr>
    </w:p>
    <w:p w14:paraId="500ED348" w14:textId="77777777" w:rsidR="001B756D" w:rsidRPr="00DE7521" w:rsidRDefault="001B756D" w:rsidP="001B756D">
      <w:pPr>
        <w:spacing w:line="276" w:lineRule="auto"/>
        <w:rPr>
          <w:color w:val="000000" w:themeColor="text1"/>
          <w:lang w:val="en-GB"/>
        </w:rPr>
      </w:pPr>
      <w:r>
        <w:rPr>
          <w:color w:val="000000" w:themeColor="text1"/>
          <w:lang w:val="en-GB"/>
        </w:rPr>
        <w:t>Chandler, Kirstie</w:t>
      </w:r>
      <w:r w:rsidRPr="00DE7521">
        <w:rPr>
          <w:color w:val="000000" w:themeColor="text1"/>
          <w:lang w:val="en-GB"/>
        </w:rPr>
        <w:t xml:space="preserve">, </w:t>
      </w:r>
      <w:r>
        <w:rPr>
          <w:color w:val="000000" w:themeColor="text1"/>
          <w:lang w:val="en-GB"/>
        </w:rPr>
        <w:t>‘</w:t>
      </w:r>
      <w:r w:rsidRPr="00DE7521">
        <w:rPr>
          <w:color w:val="000000" w:themeColor="text1"/>
          <w:lang w:val="en-GB"/>
        </w:rPr>
        <w:t>The humour in Breuddwyd Rhonabwy</w:t>
      </w:r>
      <w:r>
        <w:rPr>
          <w:color w:val="000000" w:themeColor="text1"/>
          <w:lang w:val="en-GB"/>
        </w:rPr>
        <w:t>’</w:t>
      </w:r>
      <w:r w:rsidRPr="00DE7521">
        <w:rPr>
          <w:color w:val="000000" w:themeColor="text1"/>
          <w:lang w:val="en-GB"/>
        </w:rPr>
        <w:t xml:space="preserve">, </w:t>
      </w:r>
      <w:r>
        <w:rPr>
          <w:i/>
          <w:iCs/>
          <w:color w:val="000000" w:themeColor="text1"/>
          <w:lang w:val="en-GB"/>
        </w:rPr>
        <w:t xml:space="preserve">Studia Celtica </w:t>
      </w:r>
      <w:r>
        <w:rPr>
          <w:color w:val="000000" w:themeColor="text1"/>
          <w:lang w:val="en-GB"/>
        </w:rPr>
        <w:t>XXXVI (2002): 59-71.</w:t>
      </w:r>
    </w:p>
    <w:p w14:paraId="63CC6239" w14:textId="77777777" w:rsidR="001B756D" w:rsidRPr="00DE7521" w:rsidRDefault="001B756D" w:rsidP="001B756D">
      <w:pPr>
        <w:spacing w:line="276" w:lineRule="auto"/>
        <w:rPr>
          <w:color w:val="000000" w:themeColor="text1"/>
          <w:lang w:val="en-GB"/>
        </w:rPr>
      </w:pPr>
    </w:p>
    <w:p w14:paraId="32E10238"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Cleary, Christina, </w:t>
      </w:r>
      <w:r>
        <w:rPr>
          <w:color w:val="000000" w:themeColor="text1"/>
          <w:lang w:val="en-GB"/>
        </w:rPr>
        <w:t>‘</w:t>
      </w:r>
      <w:r w:rsidRPr="00DE7521">
        <w:rPr>
          <w:color w:val="000000" w:themeColor="text1"/>
          <w:lang w:val="en-GB"/>
        </w:rPr>
        <w:t>An Investigation of the</w:t>
      </w:r>
      <w:r w:rsidRPr="00DE7521">
        <w:rPr>
          <w:i/>
          <w:iCs/>
          <w:color w:val="000000" w:themeColor="text1"/>
          <w:lang w:val="en-GB"/>
        </w:rPr>
        <w:t xml:space="preserve"> Remscéla Tána</w:t>
      </w:r>
      <w:r w:rsidRPr="00DE7521">
        <w:rPr>
          <w:color w:val="000000" w:themeColor="text1"/>
          <w:lang w:val="en-GB"/>
        </w:rPr>
        <w:t xml:space="preserve"> </w:t>
      </w:r>
      <w:r w:rsidRPr="00DE7521">
        <w:rPr>
          <w:i/>
          <w:iCs/>
          <w:color w:val="000000" w:themeColor="text1"/>
          <w:lang w:val="en-GB"/>
        </w:rPr>
        <w:t xml:space="preserve">Bó Cúailnge </w:t>
      </w:r>
      <w:r w:rsidRPr="00DE7521">
        <w:rPr>
          <w:color w:val="000000" w:themeColor="text1"/>
          <w:lang w:val="en-GB"/>
        </w:rPr>
        <w:t xml:space="preserve">&amp; An Edition and Translation of </w:t>
      </w:r>
      <w:r w:rsidRPr="00DE7521">
        <w:rPr>
          <w:i/>
          <w:iCs/>
          <w:color w:val="000000" w:themeColor="text1"/>
          <w:lang w:val="en-GB"/>
        </w:rPr>
        <w:t xml:space="preserve">Aislinge Óenguso </w:t>
      </w:r>
      <w:r w:rsidRPr="00DE7521">
        <w:rPr>
          <w:color w:val="000000" w:themeColor="text1"/>
          <w:lang w:val="en-GB"/>
        </w:rPr>
        <w:t>with Textual Notes</w:t>
      </w:r>
      <w:r>
        <w:rPr>
          <w:color w:val="000000" w:themeColor="text1"/>
          <w:lang w:val="en-GB"/>
        </w:rPr>
        <w:t>’</w:t>
      </w:r>
      <w:r w:rsidRPr="00DE7521">
        <w:rPr>
          <w:color w:val="000000" w:themeColor="text1"/>
          <w:lang w:val="en-GB"/>
        </w:rPr>
        <w:t>, PhD Dissertation (</w:t>
      </w:r>
      <w:r>
        <w:rPr>
          <w:color w:val="000000" w:themeColor="text1"/>
          <w:lang w:val="en-GB"/>
        </w:rPr>
        <w:t xml:space="preserve">Dublin: Trinity College Dublin, </w:t>
      </w:r>
      <w:r w:rsidRPr="00DE7521">
        <w:rPr>
          <w:color w:val="000000" w:themeColor="text1"/>
          <w:lang w:val="en-GB"/>
        </w:rPr>
        <w:t>2018).</w:t>
      </w:r>
    </w:p>
    <w:p w14:paraId="7D1EEC31"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26580971"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Davies, Sioned, </w:t>
      </w:r>
      <w:r>
        <w:rPr>
          <w:rFonts w:eastAsia="Arial Unicode MS"/>
          <w:color w:val="000000" w:themeColor="text1"/>
          <w:u w:color="222222"/>
          <w:bdr w:val="nil"/>
          <w:lang w:val="en-GB"/>
        </w:rPr>
        <w:t>“</w:t>
      </w:r>
      <w:r w:rsidRPr="00DE7521">
        <w:rPr>
          <w:rFonts w:eastAsia="Arial Unicode MS"/>
          <w:color w:val="000000" w:themeColor="text1"/>
          <w:u w:color="222222"/>
          <w:bdr w:val="nil"/>
          <w:lang w:val="en-GB"/>
        </w:rPr>
        <w:t>Storytelling in Medieval Wales</w:t>
      </w:r>
      <w:r>
        <w:rPr>
          <w:rFonts w:eastAsia="Arial Unicode MS"/>
          <w:color w:val="000000" w:themeColor="text1"/>
          <w:u w:color="222222"/>
          <w:bdr w:val="nil"/>
          <w:lang w:val="en-GB"/>
        </w:rPr>
        <w:t>’</w:t>
      </w:r>
      <w:r w:rsidRPr="00DE7521">
        <w:rPr>
          <w:rFonts w:eastAsia="Arial Unicode MS"/>
          <w:color w:val="000000" w:themeColor="text1"/>
          <w:u w:color="222222"/>
          <w:bdr w:val="nil"/>
          <w:lang w:val="en-GB"/>
        </w:rPr>
        <w:t xml:space="preserve">, </w:t>
      </w:r>
      <w:r w:rsidRPr="00DE7521">
        <w:rPr>
          <w:rFonts w:eastAsia="Arial Unicode MS"/>
          <w:i/>
          <w:iCs/>
          <w:color w:val="000000" w:themeColor="text1"/>
          <w:u w:color="222222"/>
          <w:bdr w:val="nil"/>
          <w:lang w:val="en-GB"/>
        </w:rPr>
        <w:t>Oral Tradition</w:t>
      </w:r>
      <w:r w:rsidRPr="00DE7521">
        <w:rPr>
          <w:rFonts w:eastAsia="Arial Unicode MS"/>
          <w:color w:val="000000" w:themeColor="text1"/>
          <w:u w:color="222222"/>
          <w:bdr w:val="nil"/>
          <w:lang w:val="en-GB"/>
        </w:rPr>
        <w:t xml:space="preserve"> 7/2 (1992): 231-257.</w:t>
      </w:r>
    </w:p>
    <w:p w14:paraId="1A6EEE6C"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000000"/>
          <w:bdr w:val="nil"/>
          <w:lang w:val="en-GB"/>
        </w:rPr>
      </w:pPr>
      <w:r w:rsidRPr="00DE7521">
        <w:rPr>
          <w:rFonts w:eastAsia="Arial Unicode MS"/>
          <w:color w:val="000000" w:themeColor="text1"/>
          <w:u w:color="000000"/>
          <w:bdr w:val="nil"/>
          <w:lang w:val="en-GB"/>
        </w:rPr>
        <w:t xml:space="preserve">–––, transl., </w:t>
      </w:r>
      <w:r w:rsidRPr="00DE7521">
        <w:rPr>
          <w:rFonts w:eastAsia="Arial Unicode MS"/>
          <w:i/>
          <w:iCs/>
          <w:color w:val="000000" w:themeColor="text1"/>
          <w:u w:color="000000"/>
          <w:bdr w:val="nil"/>
          <w:lang w:val="en-GB"/>
        </w:rPr>
        <w:t>The Mabinogion</w:t>
      </w:r>
      <w:r w:rsidRPr="00DE7521">
        <w:rPr>
          <w:rFonts w:eastAsia="Arial Unicode MS"/>
          <w:color w:val="000000" w:themeColor="text1"/>
          <w:u w:color="000000"/>
          <w:bdr w:val="nil"/>
          <w:lang w:val="en-GB"/>
        </w:rPr>
        <w:t xml:space="preserve">, </w:t>
      </w:r>
      <w:r>
        <w:rPr>
          <w:rFonts w:eastAsia="Arial Unicode MS"/>
          <w:color w:val="000000" w:themeColor="text1"/>
          <w:u w:color="000000"/>
          <w:bdr w:val="nil"/>
          <w:lang w:val="en-GB"/>
        </w:rPr>
        <w:t>(</w:t>
      </w:r>
      <w:r w:rsidRPr="00DE7521">
        <w:rPr>
          <w:rFonts w:eastAsia="Arial Unicode MS"/>
          <w:color w:val="000000" w:themeColor="text1"/>
          <w:u w:color="000000"/>
          <w:bdr w:val="nil"/>
          <w:lang w:val="en-GB"/>
        </w:rPr>
        <w:t>Oxford</w:t>
      </w:r>
      <w:r>
        <w:rPr>
          <w:rFonts w:eastAsia="Arial Unicode MS"/>
          <w:i/>
          <w:iCs/>
          <w:color w:val="000000" w:themeColor="text1"/>
          <w:u w:color="000000"/>
          <w:bdr w:val="nil"/>
          <w:lang w:val="en-GB"/>
        </w:rPr>
        <w:t xml:space="preserve">, </w:t>
      </w:r>
      <w:r w:rsidRPr="00DE7521">
        <w:rPr>
          <w:rFonts w:eastAsia="Arial Unicode MS"/>
          <w:color w:val="000000" w:themeColor="text1"/>
          <w:u w:color="000000"/>
          <w:bdr w:val="nil"/>
          <w:lang w:val="en-GB"/>
        </w:rPr>
        <w:t>2007).</w:t>
      </w:r>
    </w:p>
    <w:p w14:paraId="2CBD6BD1" w14:textId="77777777" w:rsidR="001B756D" w:rsidRPr="00DE7521" w:rsidRDefault="001B756D" w:rsidP="001B756D">
      <w:pPr>
        <w:spacing w:line="276" w:lineRule="auto"/>
        <w:rPr>
          <w:color w:val="000000" w:themeColor="text1"/>
          <w:lang w:val="en-GB"/>
        </w:rPr>
      </w:pPr>
    </w:p>
    <w:p w14:paraId="79DE0ECF"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DeAngelo, Jeremy, </w:t>
      </w:r>
      <w:r w:rsidRPr="00DE7521">
        <w:rPr>
          <w:i/>
          <w:iCs/>
          <w:color w:val="000000" w:themeColor="text1"/>
          <w:lang w:val="en-GB"/>
        </w:rPr>
        <w:t>Outlawry, Liminality, and Sanctity in the Literature of the Early Medieval North Atlantic</w:t>
      </w:r>
      <w:r>
        <w:rPr>
          <w:i/>
          <w:iCs/>
          <w:color w:val="000000" w:themeColor="text1"/>
          <w:lang w:val="en-GB"/>
        </w:rPr>
        <w:t>,</w:t>
      </w:r>
      <w:r>
        <w:rPr>
          <w:color w:val="000000" w:themeColor="text1"/>
          <w:lang w:val="en-GB"/>
        </w:rPr>
        <w:t xml:space="preserve"> </w:t>
      </w:r>
      <w:r w:rsidRPr="00DE7521">
        <w:rPr>
          <w:color w:val="000000" w:themeColor="text1"/>
          <w:lang w:val="en-GB"/>
        </w:rPr>
        <w:t>(</w:t>
      </w:r>
      <w:r>
        <w:rPr>
          <w:color w:val="000000" w:themeColor="text1"/>
          <w:lang w:val="en-GB"/>
        </w:rPr>
        <w:t xml:space="preserve">Amsterdam: Amsterdam University Press, </w:t>
      </w:r>
      <w:r w:rsidRPr="00DE7521">
        <w:rPr>
          <w:color w:val="000000" w:themeColor="text1"/>
          <w:lang w:val="en-GB"/>
        </w:rPr>
        <w:t>2018).</w:t>
      </w:r>
    </w:p>
    <w:p w14:paraId="56EB0BE4" w14:textId="77777777" w:rsidR="001B756D" w:rsidRPr="00DE7521" w:rsidRDefault="001B756D" w:rsidP="001B756D">
      <w:pPr>
        <w:spacing w:line="276" w:lineRule="auto"/>
        <w:rPr>
          <w:color w:val="000000" w:themeColor="text1"/>
          <w:lang w:val="en-GB"/>
        </w:rPr>
      </w:pPr>
    </w:p>
    <w:p w14:paraId="12340ADD"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Dillon, M., </w:t>
      </w:r>
      <w:r w:rsidRPr="00DE7521">
        <w:rPr>
          <w:i/>
          <w:iCs/>
          <w:color w:val="000000" w:themeColor="text1"/>
          <w:lang w:val="en-GB"/>
        </w:rPr>
        <w:t>Early Irish Literature</w:t>
      </w:r>
      <w:r>
        <w:rPr>
          <w:i/>
          <w:iCs/>
          <w:color w:val="000000" w:themeColor="text1"/>
          <w:lang w:val="en-GB"/>
        </w:rPr>
        <w:t>,</w:t>
      </w:r>
      <w:r w:rsidRPr="00DE7521">
        <w:rPr>
          <w:color w:val="000000" w:themeColor="text1"/>
          <w:lang w:val="en-GB"/>
        </w:rPr>
        <w:t xml:space="preserve"> </w:t>
      </w:r>
      <w:r>
        <w:rPr>
          <w:color w:val="000000" w:themeColor="text1"/>
          <w:lang w:val="en-GB"/>
        </w:rPr>
        <w:t>(</w:t>
      </w:r>
      <w:r w:rsidRPr="00DE7521">
        <w:rPr>
          <w:color w:val="000000" w:themeColor="text1"/>
          <w:lang w:val="en-GB"/>
        </w:rPr>
        <w:t>Dublin</w:t>
      </w:r>
      <w:r>
        <w:rPr>
          <w:color w:val="000000" w:themeColor="text1"/>
          <w:lang w:val="en-GB"/>
        </w:rPr>
        <w:t>:</w:t>
      </w:r>
      <w:r w:rsidRPr="00142E3F">
        <w:rPr>
          <w:lang w:val="en-US"/>
        </w:rPr>
        <w:t xml:space="preserve"> </w:t>
      </w:r>
      <w:r w:rsidRPr="00142E3F">
        <w:rPr>
          <w:color w:val="000000" w:themeColor="text1"/>
          <w:lang w:val="en-GB"/>
        </w:rPr>
        <w:t>Four Courts Press Ltd</w:t>
      </w:r>
      <w:r>
        <w:rPr>
          <w:color w:val="000000" w:themeColor="text1"/>
          <w:lang w:val="en-GB"/>
        </w:rPr>
        <w:t xml:space="preserve">., </w:t>
      </w:r>
      <w:r w:rsidRPr="00DE7521">
        <w:rPr>
          <w:color w:val="000000" w:themeColor="text1"/>
          <w:lang w:val="en-GB"/>
        </w:rPr>
        <w:t>1948).</w:t>
      </w:r>
    </w:p>
    <w:p w14:paraId="71917C60"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755D62A3" w14:textId="77777777" w:rsidR="001B756D" w:rsidRPr="00DE7521" w:rsidRDefault="001B756D" w:rsidP="001B756D">
      <w:pPr>
        <w:spacing w:line="276" w:lineRule="auto"/>
        <w:rPr>
          <w:color w:val="000000" w:themeColor="text1"/>
          <w:lang w:val="de-DE"/>
        </w:rPr>
      </w:pPr>
      <w:r w:rsidRPr="00DE7521">
        <w:rPr>
          <w:color w:val="000000" w:themeColor="text1"/>
          <w:lang w:val="de-DE"/>
        </w:rPr>
        <w:t xml:space="preserve">Dinzelbacher, Peter, </w:t>
      </w:r>
      <w:r w:rsidRPr="00DE7521">
        <w:rPr>
          <w:i/>
          <w:iCs/>
          <w:color w:val="000000" w:themeColor="text1"/>
          <w:lang w:val="de-DE"/>
        </w:rPr>
        <w:t>Mittelalterliche Visionsliteratur: Eine Anthologie</w:t>
      </w:r>
      <w:r w:rsidRPr="00DE7521">
        <w:rPr>
          <w:color w:val="000000" w:themeColor="text1"/>
          <w:lang w:val="de-DE"/>
        </w:rPr>
        <w:t xml:space="preserve">, </w:t>
      </w:r>
      <w:r>
        <w:rPr>
          <w:color w:val="000000" w:themeColor="text1"/>
          <w:lang w:val="de-DE"/>
        </w:rPr>
        <w:t>(</w:t>
      </w:r>
      <w:r w:rsidRPr="00DE7521">
        <w:rPr>
          <w:color w:val="000000" w:themeColor="text1"/>
          <w:lang w:val="de-DE"/>
        </w:rPr>
        <w:t>Darmstadt: Wissenschaftliche Buchgesellschaft</w:t>
      </w:r>
      <w:r>
        <w:rPr>
          <w:color w:val="000000" w:themeColor="text1"/>
          <w:lang w:val="de-DE"/>
        </w:rPr>
        <w:t xml:space="preserve">, </w:t>
      </w:r>
      <w:r w:rsidRPr="00DE7521">
        <w:rPr>
          <w:color w:val="000000" w:themeColor="text1"/>
          <w:lang w:val="de-DE"/>
        </w:rPr>
        <w:t>1989).</w:t>
      </w:r>
    </w:p>
    <w:p w14:paraId="1A9DF97C"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 </w:t>
      </w:r>
      <w:r>
        <w:rPr>
          <w:color w:val="000000" w:themeColor="text1"/>
          <w:lang w:val="en-GB"/>
        </w:rPr>
        <w:t>‘</w:t>
      </w:r>
      <w:r w:rsidRPr="00DE7521">
        <w:rPr>
          <w:color w:val="000000" w:themeColor="text1"/>
          <w:lang w:val="en-GB"/>
        </w:rPr>
        <w:t>The Way to the Other World</w:t>
      </w:r>
      <w:r>
        <w:rPr>
          <w:color w:val="000000" w:themeColor="text1"/>
          <w:lang w:val="en-GB"/>
        </w:rPr>
        <w:t xml:space="preserve"> in Medieval Literature and Art’,</w:t>
      </w:r>
      <w:r w:rsidRPr="00DE7521">
        <w:rPr>
          <w:color w:val="000000" w:themeColor="text1"/>
          <w:lang w:val="en-GB"/>
        </w:rPr>
        <w:t xml:space="preserve"> </w:t>
      </w:r>
      <w:r w:rsidRPr="00DE7521">
        <w:rPr>
          <w:i/>
          <w:iCs/>
          <w:color w:val="000000" w:themeColor="text1"/>
          <w:lang w:val="en-GB"/>
        </w:rPr>
        <w:t>Folklore</w:t>
      </w:r>
      <w:r w:rsidRPr="00DE7521">
        <w:rPr>
          <w:color w:val="000000" w:themeColor="text1"/>
          <w:lang w:val="en-GB"/>
        </w:rPr>
        <w:t xml:space="preserve"> 97:1 (1986): 70-87.</w:t>
      </w:r>
    </w:p>
    <w:p w14:paraId="3978BDAC" w14:textId="77777777" w:rsidR="001B756D" w:rsidRPr="00DE7521" w:rsidRDefault="001B756D" w:rsidP="001B756D">
      <w:pPr>
        <w:tabs>
          <w:tab w:val="left" w:pos="7255"/>
        </w:tabs>
        <w:spacing w:line="276" w:lineRule="auto"/>
        <w:rPr>
          <w:color w:val="000000" w:themeColor="text1"/>
          <w:lang w:val="de-DE"/>
        </w:rPr>
      </w:pPr>
      <w:r w:rsidRPr="00DE7521">
        <w:rPr>
          <w:color w:val="000000" w:themeColor="text1"/>
          <w:lang w:val="de-DE"/>
        </w:rPr>
        <w:t>–––.</w:t>
      </w:r>
      <w:r w:rsidRPr="00DE7521">
        <w:rPr>
          <w:i/>
          <w:iCs/>
          <w:color w:val="000000" w:themeColor="text1"/>
          <w:lang w:val="de-DE"/>
        </w:rPr>
        <w:t xml:space="preserve"> Vision und Visionsliteratur im Mittelalter</w:t>
      </w:r>
      <w:r w:rsidRPr="00DE7521">
        <w:rPr>
          <w:color w:val="000000" w:themeColor="text1"/>
          <w:lang w:val="de-DE"/>
        </w:rPr>
        <w:t xml:space="preserve">, </w:t>
      </w:r>
      <w:r>
        <w:rPr>
          <w:color w:val="000000" w:themeColor="text1"/>
          <w:lang w:val="de-DE"/>
        </w:rPr>
        <w:t>(</w:t>
      </w:r>
      <w:r w:rsidRPr="00DE7521">
        <w:rPr>
          <w:color w:val="000000" w:themeColor="text1"/>
          <w:lang w:val="de-DE"/>
        </w:rPr>
        <w:t>Stuttgart: Hiersemann</w:t>
      </w:r>
      <w:r>
        <w:rPr>
          <w:color w:val="000000" w:themeColor="text1"/>
          <w:lang w:val="de-DE"/>
        </w:rPr>
        <w:t xml:space="preserve">, </w:t>
      </w:r>
      <w:r w:rsidRPr="00DE7521">
        <w:rPr>
          <w:color w:val="000000" w:themeColor="text1"/>
          <w:lang w:val="de-DE"/>
        </w:rPr>
        <w:t>1981).</w:t>
      </w:r>
      <w:r w:rsidRPr="00DE7521">
        <w:rPr>
          <w:color w:val="000000" w:themeColor="text1"/>
          <w:lang w:val="de-DE"/>
        </w:rPr>
        <w:tab/>
      </w:r>
    </w:p>
    <w:p w14:paraId="68114F17" w14:textId="77777777" w:rsidR="001B756D" w:rsidRPr="00DE7521" w:rsidRDefault="001B756D" w:rsidP="001B756D">
      <w:pPr>
        <w:tabs>
          <w:tab w:val="left" w:pos="7255"/>
        </w:tabs>
        <w:spacing w:line="276" w:lineRule="auto"/>
        <w:rPr>
          <w:color w:val="000000" w:themeColor="text1"/>
          <w:lang w:val="de-DE"/>
        </w:rPr>
      </w:pPr>
    </w:p>
    <w:p w14:paraId="7B141CDD" w14:textId="77777777" w:rsidR="001B756D" w:rsidRPr="00DE7521" w:rsidRDefault="001B756D" w:rsidP="001B756D">
      <w:pPr>
        <w:tabs>
          <w:tab w:val="left" w:pos="7255"/>
        </w:tabs>
        <w:spacing w:line="276" w:lineRule="auto"/>
        <w:rPr>
          <w:color w:val="000000" w:themeColor="text1"/>
        </w:rPr>
      </w:pPr>
      <w:r w:rsidRPr="00DE7521">
        <w:rPr>
          <w:color w:val="000000" w:themeColor="text1"/>
        </w:rPr>
        <w:t xml:space="preserve">Draak, Maartje, and Frida de Jong, </w:t>
      </w:r>
      <w:r w:rsidRPr="00DE7521">
        <w:rPr>
          <w:i/>
          <w:iCs/>
          <w:color w:val="000000" w:themeColor="text1"/>
        </w:rPr>
        <w:t>Van Helden, Elfen en Dichters: de oudste Verhalen uit Ierland</w:t>
      </w:r>
      <w:r w:rsidRPr="00DE7521">
        <w:rPr>
          <w:color w:val="000000" w:themeColor="text1"/>
        </w:rPr>
        <w:t xml:space="preserve">, </w:t>
      </w:r>
      <w:r>
        <w:rPr>
          <w:color w:val="000000" w:themeColor="text1"/>
        </w:rPr>
        <w:t>(</w:t>
      </w:r>
      <w:r w:rsidRPr="00DE7521">
        <w:rPr>
          <w:color w:val="000000" w:themeColor="text1"/>
        </w:rPr>
        <w:t>Amsterdam</w:t>
      </w:r>
      <w:r>
        <w:rPr>
          <w:color w:val="000000" w:themeColor="text1"/>
        </w:rPr>
        <w:t xml:space="preserve">, </w:t>
      </w:r>
      <w:r w:rsidRPr="00DE7521">
        <w:rPr>
          <w:color w:val="000000" w:themeColor="text1"/>
        </w:rPr>
        <w:t>1979).</w:t>
      </w:r>
    </w:p>
    <w:p w14:paraId="4DA43F9F" w14:textId="77777777" w:rsidR="001B756D" w:rsidRPr="00DE7521" w:rsidRDefault="001B756D" w:rsidP="001B756D">
      <w:pPr>
        <w:tabs>
          <w:tab w:val="left" w:pos="7255"/>
        </w:tabs>
        <w:spacing w:line="276" w:lineRule="auto"/>
        <w:rPr>
          <w:color w:val="000000" w:themeColor="text1"/>
        </w:rPr>
      </w:pPr>
    </w:p>
    <w:p w14:paraId="3129A1FC" w14:textId="77777777" w:rsidR="001B756D" w:rsidRPr="00DE7521" w:rsidRDefault="001B756D" w:rsidP="001B756D">
      <w:pPr>
        <w:tabs>
          <w:tab w:val="left" w:pos="7255"/>
        </w:tabs>
        <w:spacing w:line="276" w:lineRule="auto"/>
        <w:rPr>
          <w:color w:val="000000" w:themeColor="text1"/>
          <w:lang w:val="en-GB"/>
        </w:rPr>
      </w:pPr>
      <w:r w:rsidRPr="00DE7521">
        <w:rPr>
          <w:color w:val="000000" w:themeColor="text1"/>
          <w:lang w:val="en-GB"/>
        </w:rPr>
        <w:t xml:space="preserve">Dumville, David N., </w:t>
      </w:r>
      <w:r>
        <w:rPr>
          <w:color w:val="000000" w:themeColor="text1"/>
          <w:lang w:val="en-GB"/>
        </w:rPr>
        <w:t>‘</w:t>
      </w:r>
      <w:r w:rsidRPr="00DE7521">
        <w:rPr>
          <w:color w:val="000000" w:themeColor="text1"/>
          <w:lang w:val="en-GB"/>
        </w:rPr>
        <w:t>Sub-Roman Britain: History and Legend,</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History </w:t>
      </w:r>
      <w:r w:rsidRPr="00DE7521">
        <w:rPr>
          <w:color w:val="000000" w:themeColor="text1"/>
          <w:lang w:val="en-GB"/>
        </w:rPr>
        <w:t>62 (1977): 173-192.</w:t>
      </w:r>
    </w:p>
    <w:p w14:paraId="2538179E" w14:textId="77777777" w:rsidR="001B756D" w:rsidRPr="00DE7521" w:rsidRDefault="001B756D" w:rsidP="001B756D">
      <w:pPr>
        <w:tabs>
          <w:tab w:val="left" w:pos="7255"/>
        </w:tabs>
        <w:spacing w:line="276" w:lineRule="auto"/>
        <w:rPr>
          <w:color w:val="000000" w:themeColor="text1"/>
          <w:lang w:val="en-GB"/>
        </w:rPr>
      </w:pPr>
    </w:p>
    <w:p w14:paraId="73EEBE6B" w14:textId="77777777" w:rsidR="001B756D" w:rsidRPr="00DE7521" w:rsidRDefault="001B756D" w:rsidP="001B756D">
      <w:pPr>
        <w:tabs>
          <w:tab w:val="left" w:pos="7255"/>
        </w:tabs>
        <w:spacing w:line="276" w:lineRule="auto"/>
        <w:rPr>
          <w:color w:val="000000" w:themeColor="text1"/>
          <w:lang w:val="en-GB"/>
        </w:rPr>
      </w:pPr>
      <w:r w:rsidRPr="00DE7521">
        <w:rPr>
          <w:color w:val="000000" w:themeColor="text1"/>
          <w:lang w:val="en-GB"/>
        </w:rPr>
        <w:t xml:space="preserve">Easting, Robert, </w:t>
      </w:r>
      <w:r w:rsidRPr="00DE7521">
        <w:rPr>
          <w:i/>
          <w:iCs/>
          <w:color w:val="000000" w:themeColor="text1"/>
          <w:lang w:val="en-GB"/>
        </w:rPr>
        <w:t xml:space="preserve">Visions of the Other World in Middle English, Annotated Bibliographies of Old and Middle English Literature </w:t>
      </w:r>
      <w:r w:rsidRPr="00DE7521">
        <w:rPr>
          <w:color w:val="000000" w:themeColor="text1"/>
          <w:lang w:val="en-GB"/>
        </w:rPr>
        <w:t xml:space="preserve">3, </w:t>
      </w:r>
      <w:r>
        <w:rPr>
          <w:color w:val="000000" w:themeColor="text1"/>
          <w:lang w:val="en-GB"/>
        </w:rPr>
        <w:t>(</w:t>
      </w:r>
      <w:r w:rsidRPr="00DE7521">
        <w:rPr>
          <w:color w:val="000000" w:themeColor="text1"/>
          <w:lang w:val="en-GB"/>
        </w:rPr>
        <w:t>Cambridge: Boydell and Brewer</w:t>
      </w:r>
      <w:r>
        <w:rPr>
          <w:color w:val="000000" w:themeColor="text1"/>
          <w:lang w:val="en-GB"/>
        </w:rPr>
        <w:t xml:space="preserve">, </w:t>
      </w:r>
      <w:r w:rsidRPr="00DE7521">
        <w:rPr>
          <w:color w:val="000000" w:themeColor="text1"/>
          <w:lang w:val="en-GB"/>
        </w:rPr>
        <w:t>1997).</w:t>
      </w:r>
    </w:p>
    <w:p w14:paraId="290C0DA7" w14:textId="77777777" w:rsidR="001B756D" w:rsidRPr="00DE7521" w:rsidRDefault="001B756D" w:rsidP="001B756D">
      <w:pPr>
        <w:tabs>
          <w:tab w:val="left" w:pos="7255"/>
        </w:tabs>
        <w:spacing w:line="276" w:lineRule="auto"/>
        <w:rPr>
          <w:color w:val="000000" w:themeColor="text1"/>
          <w:lang w:val="en-GB"/>
        </w:rPr>
      </w:pPr>
    </w:p>
    <w:p w14:paraId="4E748008" w14:textId="77777777" w:rsidR="001B756D" w:rsidRPr="00DE7521" w:rsidRDefault="001B756D" w:rsidP="001B756D">
      <w:pPr>
        <w:tabs>
          <w:tab w:val="left" w:pos="7255"/>
        </w:tabs>
        <w:spacing w:line="276" w:lineRule="auto"/>
        <w:rPr>
          <w:color w:val="000000" w:themeColor="text1"/>
          <w:lang w:val="en-GB"/>
        </w:rPr>
      </w:pPr>
      <w:r w:rsidRPr="00DE7521">
        <w:rPr>
          <w:color w:val="000000" w:themeColor="text1"/>
          <w:lang w:val="en-GB"/>
        </w:rPr>
        <w:t xml:space="preserve">Evans, John Gwenogyryn, </w:t>
      </w:r>
      <w:r w:rsidRPr="00DE7521">
        <w:rPr>
          <w:i/>
          <w:iCs/>
          <w:color w:val="000000" w:themeColor="text1"/>
          <w:lang w:val="en-GB"/>
        </w:rPr>
        <w:t xml:space="preserve">Report on Manuscripts in the Welsh Language </w:t>
      </w:r>
      <w:r w:rsidRPr="00DE7521">
        <w:rPr>
          <w:color w:val="000000" w:themeColor="text1"/>
          <w:lang w:val="en-GB"/>
        </w:rPr>
        <w:t xml:space="preserve">Vol. I Pt. I, </w:t>
      </w:r>
      <w:r>
        <w:rPr>
          <w:color w:val="000000" w:themeColor="text1"/>
          <w:lang w:val="en-GB"/>
        </w:rPr>
        <w:t>(</w:t>
      </w:r>
      <w:r w:rsidRPr="00DE7521">
        <w:rPr>
          <w:color w:val="000000" w:themeColor="text1"/>
          <w:lang w:val="en-GB"/>
        </w:rPr>
        <w:t>London</w:t>
      </w:r>
      <w:r>
        <w:rPr>
          <w:color w:val="000000" w:themeColor="text1"/>
          <w:lang w:val="en-GB"/>
        </w:rPr>
        <w:t>:</w:t>
      </w:r>
      <w:r w:rsidRPr="00DE7521">
        <w:rPr>
          <w:color w:val="000000" w:themeColor="text1"/>
          <w:lang w:val="en-GB"/>
        </w:rPr>
        <w:t xml:space="preserve"> Eyre and Spottiswoode</w:t>
      </w:r>
      <w:r>
        <w:rPr>
          <w:color w:val="000000" w:themeColor="text1"/>
          <w:lang w:val="en-GB"/>
        </w:rPr>
        <w:t xml:space="preserve">, </w:t>
      </w:r>
      <w:r w:rsidRPr="00DE7521">
        <w:rPr>
          <w:color w:val="000000" w:themeColor="text1"/>
          <w:lang w:val="en-GB"/>
        </w:rPr>
        <w:t>1898): 1077-1081.</w:t>
      </w:r>
    </w:p>
    <w:p w14:paraId="66608DDE" w14:textId="77777777" w:rsidR="001B756D" w:rsidRPr="00DE7521" w:rsidRDefault="001B756D" w:rsidP="001B756D">
      <w:pPr>
        <w:spacing w:line="276" w:lineRule="auto"/>
        <w:rPr>
          <w:color w:val="000000" w:themeColor="text1"/>
          <w:lang w:val="en-GB"/>
        </w:rPr>
      </w:pPr>
    </w:p>
    <w:p w14:paraId="212F6B1F" w14:textId="77777777" w:rsidR="001B756D" w:rsidRPr="00DE7521" w:rsidRDefault="001B756D" w:rsidP="001B756D">
      <w:pPr>
        <w:tabs>
          <w:tab w:val="left" w:pos="6380"/>
        </w:tabs>
        <w:spacing w:line="276" w:lineRule="auto"/>
        <w:rPr>
          <w:color w:val="000000" w:themeColor="text1"/>
          <w:lang w:val="en-GB"/>
        </w:rPr>
      </w:pPr>
    </w:p>
    <w:p w14:paraId="332D4633" w14:textId="77777777" w:rsidR="001B756D" w:rsidRPr="00DE7521" w:rsidRDefault="001B756D" w:rsidP="001B756D">
      <w:pPr>
        <w:tabs>
          <w:tab w:val="left" w:pos="6380"/>
        </w:tabs>
        <w:spacing w:line="276" w:lineRule="auto"/>
        <w:rPr>
          <w:color w:val="000000" w:themeColor="text1"/>
          <w:lang w:val="en-GB"/>
        </w:rPr>
      </w:pPr>
      <w:r w:rsidRPr="00DE7521">
        <w:rPr>
          <w:color w:val="000000" w:themeColor="text1"/>
          <w:lang w:val="en-GB"/>
        </w:rPr>
        <w:t xml:space="preserve">Ford, Patrick K., </w:t>
      </w:r>
      <w:r w:rsidRPr="00DE7521">
        <w:rPr>
          <w:i/>
          <w:iCs/>
          <w:color w:val="000000" w:themeColor="text1"/>
          <w:lang w:val="en-GB"/>
        </w:rPr>
        <w:t xml:space="preserve">The Celtic poets: songs and tales from early Ireland and Wales, </w:t>
      </w:r>
      <w:r>
        <w:rPr>
          <w:color w:val="000000" w:themeColor="text1"/>
          <w:lang w:val="en-GB"/>
        </w:rPr>
        <w:t>(</w:t>
      </w:r>
      <w:r w:rsidRPr="00DE7521">
        <w:rPr>
          <w:color w:val="000000" w:themeColor="text1"/>
          <w:lang w:val="en-GB"/>
        </w:rPr>
        <w:t>Belmont, Massachusetts: Ford &amp; Bailie</w:t>
      </w:r>
      <w:r>
        <w:rPr>
          <w:color w:val="000000" w:themeColor="text1"/>
          <w:lang w:val="en-GB"/>
        </w:rPr>
        <w:t xml:space="preserve">, </w:t>
      </w:r>
      <w:r w:rsidRPr="00DE7521">
        <w:rPr>
          <w:color w:val="000000" w:themeColor="text1"/>
          <w:lang w:val="en-GB"/>
        </w:rPr>
        <w:t>1999).</w:t>
      </w:r>
    </w:p>
    <w:p w14:paraId="6AEAE65F" w14:textId="77777777" w:rsidR="001B756D" w:rsidRPr="00DE7521" w:rsidRDefault="001B756D" w:rsidP="001B756D">
      <w:pPr>
        <w:autoSpaceDE w:val="0"/>
        <w:autoSpaceDN w:val="0"/>
        <w:adjustRightInd w:val="0"/>
        <w:spacing w:line="276" w:lineRule="auto"/>
        <w:rPr>
          <w:color w:val="000000" w:themeColor="text1"/>
          <w:lang w:val="en-GB"/>
        </w:rPr>
      </w:pPr>
    </w:p>
    <w:p w14:paraId="5094AE2A"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Fowler, Alistair, </w:t>
      </w:r>
      <w:r w:rsidRPr="00DE7521">
        <w:rPr>
          <w:i/>
          <w:iCs/>
          <w:color w:val="000000" w:themeColor="text1"/>
          <w:lang w:val="en-GB"/>
        </w:rPr>
        <w:t>Kinds of Literarure: An Introduction to the Theory of Genres and Modes</w:t>
      </w:r>
      <w:r w:rsidRPr="00DE7521">
        <w:rPr>
          <w:color w:val="000000" w:themeColor="text1"/>
          <w:lang w:val="en-GB"/>
        </w:rPr>
        <w:t xml:space="preserve">, </w:t>
      </w:r>
      <w:r>
        <w:rPr>
          <w:color w:val="000000" w:themeColor="text1"/>
          <w:lang w:val="en-GB"/>
        </w:rPr>
        <w:t>(</w:t>
      </w:r>
      <w:r w:rsidRPr="00DE7521">
        <w:rPr>
          <w:color w:val="000000" w:themeColor="text1"/>
          <w:lang w:val="en-GB"/>
        </w:rPr>
        <w:t>Oxford: Clarendon Press</w:t>
      </w:r>
      <w:r>
        <w:rPr>
          <w:color w:val="000000" w:themeColor="text1"/>
          <w:lang w:val="en-GB"/>
        </w:rPr>
        <w:t xml:space="preserve">, </w:t>
      </w:r>
      <w:r w:rsidRPr="00DE7521">
        <w:rPr>
          <w:color w:val="000000" w:themeColor="text1"/>
          <w:lang w:val="en-GB"/>
        </w:rPr>
        <w:t>1982).</w:t>
      </w:r>
    </w:p>
    <w:p w14:paraId="72EA7193" w14:textId="77777777" w:rsidR="001B756D" w:rsidRPr="00DE7521" w:rsidRDefault="001B756D" w:rsidP="001B756D">
      <w:pPr>
        <w:autoSpaceDE w:val="0"/>
        <w:autoSpaceDN w:val="0"/>
        <w:adjustRightInd w:val="0"/>
        <w:spacing w:line="276" w:lineRule="auto"/>
        <w:rPr>
          <w:color w:val="000000" w:themeColor="text1"/>
          <w:lang w:val="en-GB"/>
        </w:rPr>
      </w:pPr>
    </w:p>
    <w:p w14:paraId="2713F8F5" w14:textId="77777777" w:rsidR="001B756D" w:rsidRPr="00DE7521" w:rsidRDefault="001B756D" w:rsidP="001B756D">
      <w:pPr>
        <w:autoSpaceDE w:val="0"/>
        <w:autoSpaceDN w:val="0"/>
        <w:adjustRightInd w:val="0"/>
        <w:spacing w:line="276" w:lineRule="auto"/>
        <w:rPr>
          <w:i/>
          <w:iCs/>
          <w:color w:val="000000" w:themeColor="text1"/>
          <w:lang w:val="en-GB"/>
        </w:rPr>
      </w:pPr>
      <w:r w:rsidRPr="00DE7521">
        <w:rPr>
          <w:color w:val="000000" w:themeColor="text1"/>
          <w:lang w:val="en-GB"/>
        </w:rPr>
        <w:t xml:space="preserve">Foucault, Michel, </w:t>
      </w:r>
      <w:r w:rsidRPr="0030670B">
        <w:rPr>
          <w:color w:val="000000" w:themeColor="text1"/>
          <w:lang w:val="en-GB"/>
        </w:rPr>
        <w:t>‘</w:t>
      </w:r>
      <w:r w:rsidRPr="00DE7521">
        <w:rPr>
          <w:color w:val="000000" w:themeColor="text1"/>
          <w:lang w:val="en-GB"/>
        </w:rPr>
        <w:t>Of Other Spaces, Heterotopias</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Architecture, Mouvement, Continuité </w:t>
      </w:r>
      <w:r w:rsidRPr="00DE7521">
        <w:rPr>
          <w:color w:val="000000" w:themeColor="text1"/>
          <w:lang w:val="en-GB"/>
        </w:rPr>
        <w:t>no.5 (1967): 46-49.</w:t>
      </w:r>
    </w:p>
    <w:p w14:paraId="44429FDA" w14:textId="77777777" w:rsidR="001B756D" w:rsidRDefault="001B756D" w:rsidP="001B756D">
      <w:pPr>
        <w:spacing w:line="276" w:lineRule="auto"/>
        <w:rPr>
          <w:color w:val="000000" w:themeColor="text1"/>
          <w:lang w:val="en-GB"/>
        </w:rPr>
      </w:pPr>
    </w:p>
    <w:p w14:paraId="4AFB47A9"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Froman, W.J. &amp; Foster Jr., J.B., </w:t>
      </w:r>
      <w:r>
        <w:rPr>
          <w:color w:val="000000" w:themeColor="text1"/>
          <w:lang w:val="en-GB"/>
        </w:rPr>
        <w:t>‘</w:t>
      </w:r>
      <w:r w:rsidRPr="00DE7521">
        <w:rPr>
          <w:color w:val="000000" w:themeColor="text1"/>
          <w:lang w:val="en-GB"/>
        </w:rPr>
        <w:t>General introduction</w:t>
      </w:r>
      <w:r>
        <w:rPr>
          <w:color w:val="000000" w:themeColor="text1"/>
          <w:lang w:val="en-GB"/>
        </w:rPr>
        <w:t>’</w:t>
      </w:r>
      <w:r w:rsidRPr="00DE7521">
        <w:rPr>
          <w:color w:val="000000" w:themeColor="text1"/>
          <w:lang w:val="en-GB"/>
        </w:rPr>
        <w:t xml:space="preserve">, in: W.J. Froman &amp; J.B. Foster </w:t>
      </w:r>
      <w:r w:rsidRPr="00DE7521">
        <w:rPr>
          <w:color w:val="000000" w:themeColor="text1"/>
          <w:lang w:val="en-GB"/>
        </w:rPr>
        <w:br/>
        <w:t xml:space="preserve">Jr. (Eds.). </w:t>
      </w:r>
      <w:r w:rsidRPr="00DE7521">
        <w:rPr>
          <w:i/>
          <w:iCs/>
          <w:color w:val="000000" w:themeColor="text1"/>
          <w:lang w:val="en-GB"/>
        </w:rPr>
        <w:t>Thresholds of Western culture: identity, postcoloniality, transnationalism</w:t>
      </w:r>
      <w:r w:rsidRPr="00DE7521">
        <w:rPr>
          <w:color w:val="000000" w:themeColor="text1"/>
          <w:lang w:val="en-GB"/>
        </w:rPr>
        <w:t xml:space="preserve">. </w:t>
      </w:r>
      <w:r w:rsidRPr="00DE7521">
        <w:rPr>
          <w:color w:val="000000" w:themeColor="text1"/>
          <w:lang w:val="en-GB"/>
        </w:rPr>
        <w:br/>
      </w:r>
      <w:r>
        <w:rPr>
          <w:color w:val="000000" w:themeColor="text1"/>
          <w:lang w:val="en-GB"/>
        </w:rPr>
        <w:t>(</w:t>
      </w:r>
      <w:r w:rsidRPr="00DE7521">
        <w:rPr>
          <w:color w:val="000000" w:themeColor="text1"/>
          <w:lang w:val="en-GB"/>
        </w:rPr>
        <w:t>New York,</w:t>
      </w:r>
      <w:r>
        <w:rPr>
          <w:color w:val="000000" w:themeColor="text1"/>
          <w:lang w:val="en-GB"/>
        </w:rPr>
        <w:t xml:space="preserve"> </w:t>
      </w:r>
      <w:r w:rsidRPr="00DE7521">
        <w:rPr>
          <w:color w:val="000000" w:themeColor="text1"/>
          <w:lang w:val="en-GB"/>
        </w:rPr>
        <w:t>NY: Continuum</w:t>
      </w:r>
      <w:r>
        <w:rPr>
          <w:color w:val="000000" w:themeColor="text1"/>
          <w:lang w:val="en-GB"/>
        </w:rPr>
        <w:t xml:space="preserve">, </w:t>
      </w:r>
      <w:r w:rsidRPr="00DE7521">
        <w:rPr>
          <w:color w:val="000000" w:themeColor="text1"/>
          <w:lang w:val="en-GB"/>
        </w:rPr>
        <w:t xml:space="preserve">2002). </w:t>
      </w:r>
    </w:p>
    <w:p w14:paraId="24F8F397" w14:textId="77777777" w:rsidR="001B756D" w:rsidRPr="00DE7521" w:rsidRDefault="001B756D" w:rsidP="001B756D">
      <w:pPr>
        <w:spacing w:line="276" w:lineRule="auto"/>
        <w:rPr>
          <w:color w:val="000000" w:themeColor="text1"/>
          <w:lang w:val="en-GB"/>
        </w:rPr>
      </w:pPr>
    </w:p>
    <w:p w14:paraId="7DA5AF7C" w14:textId="77777777" w:rsidR="001B756D" w:rsidRDefault="001B756D" w:rsidP="001B756D">
      <w:pPr>
        <w:tabs>
          <w:tab w:val="left" w:pos="6380"/>
        </w:tabs>
        <w:spacing w:line="276" w:lineRule="auto"/>
        <w:rPr>
          <w:color w:val="000000" w:themeColor="text1"/>
          <w:lang w:val="en-GB"/>
        </w:rPr>
      </w:pPr>
      <w:r w:rsidRPr="00DE7521">
        <w:rPr>
          <w:color w:val="000000" w:themeColor="text1"/>
          <w:lang w:val="en-GB"/>
        </w:rPr>
        <w:t xml:space="preserve">Frow, J., </w:t>
      </w:r>
      <w:r w:rsidRPr="00DE7521">
        <w:rPr>
          <w:i/>
          <w:iCs/>
          <w:color w:val="000000" w:themeColor="text1"/>
          <w:lang w:val="en-GB"/>
        </w:rPr>
        <w:t xml:space="preserve">Genre, </w:t>
      </w:r>
      <w:r>
        <w:rPr>
          <w:color w:val="000000" w:themeColor="text1"/>
          <w:lang w:val="en-GB"/>
        </w:rPr>
        <w:t>(</w:t>
      </w:r>
      <w:r w:rsidRPr="00DE7521">
        <w:rPr>
          <w:color w:val="000000" w:themeColor="text1"/>
          <w:lang w:val="en-GB"/>
        </w:rPr>
        <w:t>London and New York: Routledge</w:t>
      </w:r>
      <w:r>
        <w:rPr>
          <w:color w:val="000000" w:themeColor="text1"/>
          <w:lang w:val="en-GB"/>
        </w:rPr>
        <w:t xml:space="preserve">, </w:t>
      </w:r>
      <w:r w:rsidRPr="00DE7521">
        <w:rPr>
          <w:color w:val="000000" w:themeColor="text1"/>
          <w:lang w:val="en-GB"/>
        </w:rPr>
        <w:t>2006).</w:t>
      </w:r>
      <w:r w:rsidRPr="00DE7521">
        <w:rPr>
          <w:color w:val="000000" w:themeColor="text1"/>
          <w:lang w:val="en-GB"/>
        </w:rPr>
        <w:tab/>
      </w:r>
    </w:p>
    <w:p w14:paraId="584A1AC3" w14:textId="77777777" w:rsidR="001B756D" w:rsidRDefault="001B756D" w:rsidP="001B756D">
      <w:pPr>
        <w:tabs>
          <w:tab w:val="left" w:pos="6380"/>
        </w:tabs>
        <w:spacing w:line="276" w:lineRule="auto"/>
        <w:rPr>
          <w:color w:val="000000" w:themeColor="text1"/>
          <w:lang w:val="en-GB"/>
        </w:rPr>
      </w:pPr>
    </w:p>
    <w:p w14:paraId="2DF18847" w14:textId="77777777" w:rsidR="001B756D" w:rsidRDefault="001B756D" w:rsidP="001B756D">
      <w:pPr>
        <w:autoSpaceDE w:val="0"/>
        <w:autoSpaceDN w:val="0"/>
        <w:adjustRightInd w:val="0"/>
        <w:spacing w:line="276" w:lineRule="auto"/>
        <w:rPr>
          <w:color w:val="000000" w:themeColor="text1"/>
          <w:lang w:val="en-GB"/>
        </w:rPr>
      </w:pPr>
      <w:r w:rsidRPr="00C8789E">
        <w:rPr>
          <w:color w:val="000000" w:themeColor="text1"/>
        </w:rPr>
        <w:t xml:space="preserve">Fros, Henricus, ‘Visionum medii aevi Latina repertorium’, in W. Verbeke, et al. </w:t>
      </w:r>
      <w:r w:rsidRPr="00DE7521">
        <w:rPr>
          <w:color w:val="000000" w:themeColor="text1"/>
          <w:lang w:val="en-GB"/>
        </w:rPr>
        <w:t xml:space="preserve">(eds.), </w:t>
      </w:r>
      <w:r w:rsidRPr="00DE7521">
        <w:rPr>
          <w:i/>
          <w:iCs/>
          <w:color w:val="000000" w:themeColor="text1"/>
          <w:lang w:val="en-GB"/>
        </w:rPr>
        <w:t>The Use and Abuse of Eschatology in the Middle Ages</w:t>
      </w:r>
      <w:r w:rsidRPr="00DE7521">
        <w:rPr>
          <w:color w:val="000000" w:themeColor="text1"/>
          <w:lang w:val="en-GB"/>
        </w:rPr>
        <w:t xml:space="preserve">, </w:t>
      </w:r>
      <w:r>
        <w:rPr>
          <w:color w:val="000000" w:themeColor="text1"/>
          <w:lang w:val="en-GB"/>
        </w:rPr>
        <w:t>(</w:t>
      </w:r>
      <w:r w:rsidRPr="00DE7521">
        <w:rPr>
          <w:color w:val="000000" w:themeColor="text1"/>
          <w:lang w:val="en-GB"/>
        </w:rPr>
        <w:t>Louvain: Louvain University Press</w:t>
      </w:r>
      <w:r>
        <w:rPr>
          <w:color w:val="000000" w:themeColor="text1"/>
          <w:lang w:val="en-GB"/>
        </w:rPr>
        <w:t xml:space="preserve">, </w:t>
      </w:r>
      <w:r w:rsidRPr="00DE7521">
        <w:rPr>
          <w:color w:val="000000" w:themeColor="text1"/>
          <w:lang w:val="en-GB"/>
        </w:rPr>
        <w:t>1988): 481-98.</w:t>
      </w:r>
    </w:p>
    <w:p w14:paraId="2605D2AD" w14:textId="77777777" w:rsidR="001B756D" w:rsidRPr="00DE7521" w:rsidRDefault="001B756D" w:rsidP="001B756D">
      <w:pPr>
        <w:spacing w:line="276" w:lineRule="auto"/>
        <w:rPr>
          <w:color w:val="000000" w:themeColor="text1"/>
          <w:lang w:val="en-GB"/>
        </w:rPr>
      </w:pPr>
    </w:p>
    <w:p w14:paraId="48700A3E"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Fulton, Helen, </w:t>
      </w:r>
      <w:r w:rsidRPr="0030670B">
        <w:rPr>
          <w:color w:val="000000" w:themeColor="text1"/>
          <w:lang w:val="en-GB"/>
        </w:rPr>
        <w:t>‘</w:t>
      </w:r>
      <w:r w:rsidRPr="00DE7521">
        <w:rPr>
          <w:color w:val="000000" w:themeColor="text1"/>
          <w:lang w:val="en-GB"/>
        </w:rPr>
        <w:t>Breuddwyd Rhonabwy</w:t>
      </w:r>
      <w:r>
        <w:rPr>
          <w:color w:val="000000" w:themeColor="text1"/>
          <w:lang w:val="en-GB"/>
        </w:rPr>
        <w:t>’</w:t>
      </w:r>
      <w:r w:rsidRPr="00DE7521">
        <w:rPr>
          <w:color w:val="000000" w:themeColor="text1"/>
          <w:lang w:val="en-GB"/>
        </w:rPr>
        <w:t xml:space="preserve">, in: </w:t>
      </w:r>
      <w:r w:rsidRPr="00DE7521">
        <w:rPr>
          <w:i/>
          <w:iCs/>
          <w:color w:val="000000" w:themeColor="text1"/>
          <w:lang w:val="en-GB"/>
        </w:rPr>
        <w:t>The Encyclopedia of Medieval Literature in Britain</w:t>
      </w:r>
      <w:r w:rsidRPr="00DE7521">
        <w:rPr>
          <w:color w:val="000000" w:themeColor="text1"/>
          <w:lang w:val="en-GB"/>
        </w:rPr>
        <w:t>, Wiley Online Library (2017).</w:t>
      </w:r>
      <w:r w:rsidRPr="00DE7521">
        <w:rPr>
          <w:color w:val="000000" w:themeColor="text1"/>
          <w:lang w:val="en-GB"/>
        </w:rPr>
        <w:br/>
        <w:t xml:space="preserve">DOI: </w:t>
      </w:r>
      <w:hyperlink r:id="rId11" w:history="1">
        <w:r w:rsidRPr="00DE7521">
          <w:rPr>
            <w:color w:val="000000" w:themeColor="text1"/>
            <w:u w:val="single"/>
            <w:lang w:val="en-GB"/>
          </w:rPr>
          <w:t>https://doi-org.proxy.library.uu.nl/10.1002/9781118396957.wbemlb655</w:t>
        </w:r>
      </w:hyperlink>
    </w:p>
    <w:p w14:paraId="0D45CCBC"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 </w:t>
      </w:r>
      <w:r w:rsidRPr="0030670B">
        <w:rPr>
          <w:color w:val="000000" w:themeColor="text1"/>
          <w:lang w:val="en-GB"/>
        </w:rPr>
        <w:t>‘</w:t>
      </w:r>
      <w:r w:rsidRPr="00DE7521">
        <w:rPr>
          <w:color w:val="000000" w:themeColor="text1"/>
          <w:lang w:val="en-GB"/>
        </w:rPr>
        <w:t>Literature of the Welsh Gentry: Uses of the Vernacular in Medieval Wales</w:t>
      </w:r>
      <w:r>
        <w:rPr>
          <w:color w:val="000000" w:themeColor="text1"/>
          <w:lang w:val="en-GB"/>
        </w:rPr>
        <w:t>’</w:t>
      </w:r>
      <w:r w:rsidRPr="00DE7521">
        <w:rPr>
          <w:color w:val="000000" w:themeColor="text1"/>
          <w:lang w:val="en-GB"/>
        </w:rPr>
        <w:t xml:space="preserve">, in </w:t>
      </w:r>
      <w:r w:rsidRPr="00DE7521">
        <w:rPr>
          <w:i/>
          <w:iCs/>
          <w:color w:val="000000" w:themeColor="text1"/>
          <w:lang w:val="en-GB"/>
        </w:rPr>
        <w:t xml:space="preserve">Vernacularity in England and Wales, c. 1300-1500, </w:t>
      </w:r>
      <w:r w:rsidRPr="00DE7521">
        <w:rPr>
          <w:color w:val="000000" w:themeColor="text1"/>
          <w:lang w:val="en-GB"/>
        </w:rPr>
        <w:t xml:space="preserve">ed. Elisabeth Salter and Helen Wicker, Utrecht Studies in Medieval Literacy 17, </w:t>
      </w:r>
      <w:r>
        <w:rPr>
          <w:color w:val="000000" w:themeColor="text1"/>
          <w:lang w:val="en-GB"/>
        </w:rPr>
        <w:t>(</w:t>
      </w:r>
      <w:r w:rsidRPr="00DE7521">
        <w:rPr>
          <w:color w:val="000000" w:themeColor="text1"/>
          <w:lang w:val="en-GB"/>
        </w:rPr>
        <w:t>Turnhout: Brepols</w:t>
      </w:r>
      <w:r>
        <w:rPr>
          <w:color w:val="000000" w:themeColor="text1"/>
          <w:lang w:val="en-GB"/>
        </w:rPr>
        <w:t xml:space="preserve">, </w:t>
      </w:r>
      <w:r w:rsidRPr="00DE7521">
        <w:rPr>
          <w:color w:val="000000" w:themeColor="text1"/>
          <w:lang w:val="en-GB"/>
        </w:rPr>
        <w:t>2011): 195-218.</w:t>
      </w:r>
    </w:p>
    <w:p w14:paraId="49CC0477" w14:textId="77777777" w:rsidR="001B756D" w:rsidRPr="00DE7521" w:rsidRDefault="001B756D" w:rsidP="001B756D">
      <w:pPr>
        <w:spacing w:line="276" w:lineRule="auto"/>
        <w:rPr>
          <w:color w:val="000000" w:themeColor="text1"/>
          <w:lang w:val="en-GB"/>
        </w:rPr>
      </w:pPr>
    </w:p>
    <w:p w14:paraId="32D41D9A"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Gantz, Jeffrey, </w:t>
      </w:r>
      <w:r w:rsidRPr="00DE7521">
        <w:rPr>
          <w:i/>
          <w:iCs/>
          <w:color w:val="000000" w:themeColor="text1"/>
          <w:lang w:val="en-GB"/>
        </w:rPr>
        <w:t xml:space="preserve">Early Irish Myths and Sagas, </w:t>
      </w:r>
      <w:r>
        <w:rPr>
          <w:color w:val="000000" w:themeColor="text1"/>
          <w:lang w:val="en-GB"/>
        </w:rPr>
        <w:t>(</w:t>
      </w:r>
      <w:r w:rsidRPr="00DE7521">
        <w:rPr>
          <w:color w:val="000000" w:themeColor="text1"/>
          <w:lang w:val="en-GB"/>
        </w:rPr>
        <w:t>Hardmondsworth</w:t>
      </w:r>
      <w:r>
        <w:rPr>
          <w:color w:val="000000" w:themeColor="text1"/>
          <w:lang w:val="en-GB"/>
        </w:rPr>
        <w:t xml:space="preserve">, </w:t>
      </w:r>
      <w:r w:rsidRPr="00DE7521">
        <w:rPr>
          <w:color w:val="000000" w:themeColor="text1"/>
          <w:lang w:val="en-GB"/>
        </w:rPr>
        <w:t>1982).</w:t>
      </w:r>
    </w:p>
    <w:p w14:paraId="0E8064A8" w14:textId="77777777" w:rsidR="001B756D" w:rsidRPr="00DE7521" w:rsidRDefault="001B756D" w:rsidP="001B756D">
      <w:pPr>
        <w:spacing w:line="276" w:lineRule="auto"/>
        <w:rPr>
          <w:color w:val="000000" w:themeColor="text1"/>
          <w:u w:val="single"/>
          <w:lang w:val="en-GB"/>
        </w:rPr>
      </w:pPr>
    </w:p>
    <w:p w14:paraId="6EA22DFC"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Van Gennep, Arnold, </w:t>
      </w:r>
      <w:r w:rsidRPr="00DE7521">
        <w:rPr>
          <w:i/>
          <w:iCs/>
          <w:color w:val="000000" w:themeColor="text1"/>
          <w:lang w:val="en-GB"/>
        </w:rPr>
        <w:t>The Rites of Passage</w:t>
      </w:r>
      <w:r w:rsidRPr="00DE7521">
        <w:rPr>
          <w:color w:val="000000" w:themeColor="text1"/>
          <w:lang w:val="en-GB"/>
        </w:rPr>
        <w:t xml:space="preserve">, transl. by M.B. Vizedom and G.L. Caffee, </w:t>
      </w:r>
      <w:r>
        <w:rPr>
          <w:color w:val="000000" w:themeColor="text1"/>
          <w:lang w:val="en-GB"/>
        </w:rPr>
        <w:t>(</w:t>
      </w:r>
      <w:r w:rsidRPr="00DE7521">
        <w:rPr>
          <w:color w:val="000000" w:themeColor="text1"/>
          <w:lang w:val="en-GB"/>
        </w:rPr>
        <w:t>London: Routledge and Kegan Paul</w:t>
      </w:r>
      <w:r>
        <w:rPr>
          <w:color w:val="000000" w:themeColor="text1"/>
          <w:lang w:val="en-GB"/>
        </w:rPr>
        <w:t xml:space="preserve">, </w:t>
      </w:r>
      <w:r w:rsidRPr="00DE7521">
        <w:rPr>
          <w:color w:val="000000" w:themeColor="text1"/>
          <w:lang w:val="en-GB"/>
        </w:rPr>
        <w:t>1960).</w:t>
      </w:r>
    </w:p>
    <w:p w14:paraId="5ECB1C26" w14:textId="77777777" w:rsidR="001B756D" w:rsidRPr="00DE7521" w:rsidRDefault="001B756D" w:rsidP="001B756D">
      <w:pPr>
        <w:spacing w:line="276" w:lineRule="auto"/>
        <w:rPr>
          <w:color w:val="000000" w:themeColor="text1"/>
          <w:lang w:val="en-GB"/>
        </w:rPr>
      </w:pPr>
    </w:p>
    <w:p w14:paraId="3103C488" w14:textId="77777777" w:rsidR="001B756D" w:rsidRPr="00DE7521" w:rsidRDefault="001B756D" w:rsidP="001B756D">
      <w:pPr>
        <w:spacing w:line="276" w:lineRule="auto"/>
        <w:rPr>
          <w:color w:val="000000" w:themeColor="text1"/>
          <w:lang w:val="en-GB"/>
        </w:rPr>
      </w:pPr>
      <w:r w:rsidRPr="00DE7521">
        <w:rPr>
          <w:color w:val="000000" w:themeColor="text1"/>
          <w:lang w:val="en-GB"/>
        </w:rPr>
        <w:t>Giffin, Mary E.,</w:t>
      </w:r>
      <w:r w:rsidRPr="0030670B">
        <w:rPr>
          <w:color w:val="000000" w:themeColor="text1"/>
          <w:lang w:val="en-GB"/>
        </w:rPr>
        <w:t xml:space="preserve"> ‘</w:t>
      </w:r>
      <w:r w:rsidRPr="00DE7521">
        <w:rPr>
          <w:color w:val="000000" w:themeColor="text1"/>
          <w:lang w:val="en-GB"/>
        </w:rPr>
        <w:t xml:space="preserve">The Date of the </w:t>
      </w:r>
      <w:r w:rsidRPr="00DE7521">
        <w:rPr>
          <w:i/>
          <w:iCs/>
          <w:color w:val="000000" w:themeColor="text1"/>
          <w:lang w:val="en-GB"/>
        </w:rPr>
        <w:t>Dream of Rhonabwy</w:t>
      </w:r>
      <w:r>
        <w:rPr>
          <w:color w:val="000000" w:themeColor="text1"/>
          <w:lang w:val="en-GB"/>
        </w:rPr>
        <w:t>’</w:t>
      </w:r>
      <w:r w:rsidRPr="00DE7521">
        <w:rPr>
          <w:color w:val="000000" w:themeColor="text1"/>
          <w:lang w:val="en-GB"/>
        </w:rPr>
        <w:t xml:space="preserve">, </w:t>
      </w:r>
      <w:r>
        <w:rPr>
          <w:color w:val="000000" w:themeColor="text1"/>
          <w:lang w:val="en-GB"/>
        </w:rPr>
        <w:t xml:space="preserve">(London: </w:t>
      </w:r>
      <w:r w:rsidRPr="00DE7521">
        <w:rPr>
          <w:color w:val="000000" w:themeColor="text1"/>
          <w:lang w:val="en-GB"/>
        </w:rPr>
        <w:t>Cymmrodorian Society Publications</w:t>
      </w:r>
      <w:r>
        <w:rPr>
          <w:color w:val="000000" w:themeColor="text1"/>
          <w:lang w:val="en-GB"/>
        </w:rPr>
        <w:t xml:space="preserve">, </w:t>
      </w:r>
      <w:r w:rsidRPr="00DE7521">
        <w:rPr>
          <w:color w:val="000000" w:themeColor="text1"/>
          <w:lang w:val="en-GB"/>
        </w:rPr>
        <w:t>1959): 33-40.</w:t>
      </w:r>
    </w:p>
    <w:p w14:paraId="7897705E" w14:textId="77777777" w:rsidR="001B756D" w:rsidRPr="00DE7521" w:rsidRDefault="001B756D" w:rsidP="001B756D">
      <w:pPr>
        <w:spacing w:line="276" w:lineRule="auto"/>
        <w:rPr>
          <w:color w:val="000000" w:themeColor="text1"/>
          <w:lang w:val="en-GB"/>
        </w:rPr>
      </w:pPr>
    </w:p>
    <w:p w14:paraId="64BEB39E"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Greenwood, E. M. </w:t>
      </w:r>
      <w:r w:rsidRPr="0030670B">
        <w:rPr>
          <w:color w:val="000000" w:themeColor="text1"/>
          <w:lang w:val="en-GB"/>
        </w:rPr>
        <w:t>‘</w:t>
      </w:r>
      <w:r w:rsidRPr="00DE7521">
        <w:rPr>
          <w:color w:val="000000" w:themeColor="text1"/>
          <w:lang w:val="en-GB"/>
        </w:rPr>
        <w:t>Manchín</w:t>
      </w:r>
      <w:r>
        <w:rPr>
          <w:color w:val="000000" w:themeColor="text1"/>
          <w:lang w:val="en-GB"/>
        </w:rPr>
        <w:t>’</w:t>
      </w:r>
      <w:r w:rsidRPr="00DE7521">
        <w:rPr>
          <w:color w:val="000000" w:themeColor="text1"/>
          <w:lang w:val="en-GB"/>
        </w:rPr>
        <w:t xml:space="preserve">s Cowl in </w:t>
      </w:r>
      <w:r>
        <w:rPr>
          <w:color w:val="000000" w:themeColor="text1"/>
          <w:lang w:val="en-GB"/>
        </w:rPr>
        <w:t>‘</w:t>
      </w:r>
      <w:r w:rsidRPr="00DE7521">
        <w:rPr>
          <w:color w:val="000000" w:themeColor="text1"/>
          <w:lang w:val="en-GB"/>
        </w:rPr>
        <w:t>Aislinge Meic: Con Glinne</w:t>
      </w:r>
      <w:r>
        <w:rPr>
          <w:color w:val="000000" w:themeColor="text1"/>
          <w:lang w:val="en-GB"/>
        </w:rPr>
        <w:t>’,</w:t>
      </w:r>
      <w:r w:rsidRPr="00DE7521">
        <w:rPr>
          <w:color w:val="000000" w:themeColor="text1"/>
          <w:lang w:val="en-GB"/>
        </w:rPr>
        <w:t xml:space="preserve"> </w:t>
      </w:r>
      <w:r w:rsidRPr="00DE7521">
        <w:rPr>
          <w:i/>
          <w:iCs/>
          <w:color w:val="000000" w:themeColor="text1"/>
          <w:lang w:val="en-GB"/>
        </w:rPr>
        <w:t>Seanchas Ardmhacha: Journal of the Armagh Diocesan Historical Society</w:t>
      </w:r>
      <w:r w:rsidRPr="00DE7521">
        <w:rPr>
          <w:color w:val="000000" w:themeColor="text1"/>
          <w:lang w:val="en-GB"/>
        </w:rPr>
        <w:t xml:space="preserve"> 15, no. 1 (1992): 36-49.</w:t>
      </w:r>
    </w:p>
    <w:p w14:paraId="02FD9CC7" w14:textId="77777777" w:rsidR="001B756D" w:rsidRPr="00DE7521" w:rsidRDefault="001B756D" w:rsidP="001B756D">
      <w:pPr>
        <w:spacing w:line="276" w:lineRule="auto"/>
        <w:rPr>
          <w:color w:val="000000" w:themeColor="text1"/>
          <w:lang w:val="en-GB"/>
        </w:rPr>
      </w:pPr>
    </w:p>
    <w:p w14:paraId="567432BE" w14:textId="0A3DC890" w:rsidR="001B756D" w:rsidRDefault="001B756D" w:rsidP="001B756D">
      <w:pPr>
        <w:spacing w:line="276" w:lineRule="auto"/>
        <w:rPr>
          <w:color w:val="000000" w:themeColor="text1"/>
          <w:lang w:val="en-GB"/>
        </w:rPr>
      </w:pPr>
      <w:r w:rsidRPr="00DE7521">
        <w:rPr>
          <w:color w:val="000000" w:themeColor="text1"/>
          <w:lang w:val="en-GB"/>
        </w:rPr>
        <w:t xml:space="preserve">Gregory, Melissa Valiska, </w:t>
      </w:r>
      <w:r w:rsidRPr="0030670B">
        <w:rPr>
          <w:color w:val="000000" w:themeColor="text1"/>
          <w:lang w:val="en-GB"/>
        </w:rPr>
        <w:t>‘</w:t>
      </w:r>
      <w:r w:rsidRPr="00DE7521">
        <w:rPr>
          <w:color w:val="000000" w:themeColor="text1"/>
          <w:lang w:val="en-GB"/>
        </w:rPr>
        <w:t>Genre</w:t>
      </w:r>
      <w:r>
        <w:rPr>
          <w:color w:val="000000" w:themeColor="text1"/>
          <w:lang w:val="en-GB"/>
        </w:rPr>
        <w:t>’</w:t>
      </w:r>
      <w:r w:rsidRPr="00DE7521">
        <w:rPr>
          <w:color w:val="000000" w:themeColor="text1"/>
          <w:lang w:val="en-GB"/>
        </w:rPr>
        <w:t xml:space="preserve">, </w:t>
      </w:r>
      <w:r w:rsidRPr="00DE7521">
        <w:rPr>
          <w:i/>
          <w:iCs/>
          <w:color w:val="000000" w:themeColor="text1"/>
          <w:lang w:val="en-GB"/>
        </w:rPr>
        <w:t>Victorian Literature and Culture</w:t>
      </w:r>
      <w:r w:rsidRPr="00DE7521">
        <w:rPr>
          <w:color w:val="000000" w:themeColor="text1"/>
          <w:lang w:val="en-GB"/>
        </w:rPr>
        <w:t xml:space="preserve"> 46, no. 3-4 (2018): 715–19. doi:10.1017/S1060150318000645.</w:t>
      </w:r>
    </w:p>
    <w:p w14:paraId="7F44030B" w14:textId="6F35A8D1" w:rsidR="00507761" w:rsidRDefault="00507761" w:rsidP="001B756D">
      <w:pPr>
        <w:spacing w:line="276" w:lineRule="auto"/>
        <w:rPr>
          <w:color w:val="000000" w:themeColor="text1"/>
          <w:lang w:val="en-GB"/>
        </w:rPr>
      </w:pPr>
    </w:p>
    <w:p w14:paraId="50F41E9A" w14:textId="77777777" w:rsidR="00507761" w:rsidRDefault="00507761" w:rsidP="00507761">
      <w:pPr>
        <w:spacing w:line="276" w:lineRule="auto"/>
        <w:rPr>
          <w:color w:val="000000" w:themeColor="text1"/>
          <w:lang w:val="en-US"/>
        </w:rPr>
      </w:pPr>
      <w:r w:rsidRPr="000863C6">
        <w:rPr>
          <w:color w:val="000000" w:themeColor="text1"/>
          <w:lang w:val="en-US"/>
        </w:rPr>
        <w:t>Guy,</w:t>
      </w:r>
      <w:r>
        <w:rPr>
          <w:color w:val="000000" w:themeColor="text1"/>
          <w:lang w:val="en-US"/>
        </w:rPr>
        <w:t xml:space="preserve"> Ben,</w:t>
      </w:r>
      <w:r w:rsidRPr="000863C6">
        <w:rPr>
          <w:color w:val="000000" w:themeColor="text1"/>
          <w:lang w:val="en-US"/>
        </w:rPr>
        <w:t xml:space="preserve"> </w:t>
      </w:r>
      <w:r w:rsidRPr="0030670B">
        <w:rPr>
          <w:color w:val="000000" w:themeColor="text1"/>
          <w:lang w:val="en-GB"/>
        </w:rPr>
        <w:t>‘</w:t>
      </w:r>
      <w:r w:rsidRPr="000863C6">
        <w:rPr>
          <w:color w:val="000000" w:themeColor="text1"/>
          <w:lang w:val="en-US"/>
        </w:rPr>
        <w:t>Constantine, Helena, Maximus: on the appropriation of Roman history in medieval Wales, c.800-1250</w:t>
      </w:r>
      <w:r>
        <w:rPr>
          <w:color w:val="000000" w:themeColor="text1"/>
          <w:lang w:val="en-US"/>
        </w:rPr>
        <w:t>’</w:t>
      </w:r>
      <w:r w:rsidRPr="000863C6">
        <w:rPr>
          <w:color w:val="000000" w:themeColor="text1"/>
          <w:lang w:val="en-US"/>
        </w:rPr>
        <w:t xml:space="preserve">, </w:t>
      </w:r>
      <w:r w:rsidRPr="000863C6">
        <w:rPr>
          <w:i/>
          <w:iCs/>
          <w:color w:val="000000" w:themeColor="text1"/>
          <w:lang w:val="en-US"/>
        </w:rPr>
        <w:t xml:space="preserve">Journal of Medieval History </w:t>
      </w:r>
      <w:r w:rsidRPr="000863C6">
        <w:rPr>
          <w:color w:val="000000" w:themeColor="text1"/>
          <w:lang w:val="en-US"/>
        </w:rPr>
        <w:t>44:4 (2018): 381-405</w:t>
      </w:r>
      <w:r>
        <w:rPr>
          <w:color w:val="000000" w:themeColor="text1"/>
          <w:lang w:val="en-US"/>
        </w:rPr>
        <w:t>.</w:t>
      </w:r>
    </w:p>
    <w:p w14:paraId="4046D848" w14:textId="77777777" w:rsidR="00507761" w:rsidRPr="00DE7521" w:rsidRDefault="00507761" w:rsidP="00507761">
      <w:pPr>
        <w:spacing w:line="276" w:lineRule="auto"/>
        <w:rPr>
          <w:color w:val="000000" w:themeColor="text1"/>
          <w:lang w:val="en-GB"/>
        </w:rPr>
      </w:pPr>
    </w:p>
    <w:p w14:paraId="789A4273" w14:textId="12009944" w:rsidR="00507761" w:rsidRPr="001D0290" w:rsidRDefault="00507761" w:rsidP="001B756D">
      <w:pPr>
        <w:spacing w:line="276" w:lineRule="auto"/>
        <w:rPr>
          <w:color w:val="000000" w:themeColor="text1"/>
          <w:lang w:val="fr-FR"/>
        </w:rPr>
      </w:pPr>
      <w:r w:rsidRPr="00DE7521">
        <w:rPr>
          <w:color w:val="000000" w:themeColor="text1"/>
          <w:lang w:val="fr-FR"/>
        </w:rPr>
        <w:t>Guyonvarc</w:t>
      </w:r>
      <w:r>
        <w:rPr>
          <w:color w:val="000000" w:themeColor="text1"/>
          <w:lang w:val="fr-FR"/>
        </w:rPr>
        <w:t>’</w:t>
      </w:r>
      <w:r w:rsidRPr="00DE7521">
        <w:rPr>
          <w:color w:val="000000" w:themeColor="text1"/>
          <w:lang w:val="fr-FR"/>
        </w:rPr>
        <w:t xml:space="preserve">h, Christian, and Françoise le Roux, </w:t>
      </w:r>
      <w:r>
        <w:rPr>
          <w:color w:val="000000" w:themeColor="text1"/>
          <w:lang w:val="fr-FR"/>
        </w:rPr>
        <w:t>‘</w:t>
      </w:r>
      <w:r w:rsidRPr="00DE7521">
        <w:rPr>
          <w:i/>
          <w:iCs/>
          <w:color w:val="000000" w:themeColor="text1"/>
          <w:lang w:val="fr-FR"/>
        </w:rPr>
        <w:t>Le rêve d</w:t>
      </w:r>
      <w:r>
        <w:rPr>
          <w:i/>
          <w:iCs/>
          <w:color w:val="000000" w:themeColor="text1"/>
          <w:lang w:val="fr-FR"/>
        </w:rPr>
        <w:t>’</w:t>
      </w:r>
      <w:r w:rsidRPr="00DE7521">
        <w:rPr>
          <w:i/>
          <w:iCs/>
          <w:color w:val="000000" w:themeColor="text1"/>
          <w:lang w:val="fr-FR"/>
        </w:rPr>
        <w:t>Oengus</w:t>
      </w:r>
      <w:r>
        <w:rPr>
          <w:color w:val="000000" w:themeColor="text1"/>
          <w:lang w:val="fr-FR"/>
        </w:rPr>
        <w:t>’</w:t>
      </w:r>
      <w:r w:rsidRPr="00DE7521">
        <w:rPr>
          <w:color w:val="000000" w:themeColor="text1"/>
          <w:lang w:val="fr-FR"/>
        </w:rPr>
        <w:t xml:space="preserve">, </w:t>
      </w:r>
      <w:r w:rsidRPr="00DE7521">
        <w:rPr>
          <w:i/>
          <w:iCs/>
          <w:color w:val="000000" w:themeColor="text1"/>
          <w:lang w:val="fr-FR"/>
        </w:rPr>
        <w:t xml:space="preserve">Ogam </w:t>
      </w:r>
      <w:r w:rsidRPr="00DE7521">
        <w:rPr>
          <w:color w:val="000000" w:themeColor="text1"/>
          <w:lang w:val="fr-FR"/>
        </w:rPr>
        <w:t>18 (1918): 117-121.</w:t>
      </w:r>
    </w:p>
    <w:p w14:paraId="42CB828F" w14:textId="77777777" w:rsidR="001B756D" w:rsidRPr="00DE7521" w:rsidRDefault="001B756D" w:rsidP="001B756D">
      <w:pPr>
        <w:spacing w:line="276" w:lineRule="auto"/>
        <w:rPr>
          <w:color w:val="000000" w:themeColor="text1"/>
          <w:lang w:val="en-GB"/>
        </w:rPr>
      </w:pPr>
    </w:p>
    <w:p w14:paraId="145C8922" w14:textId="77777777" w:rsidR="001B756D" w:rsidRDefault="001B756D" w:rsidP="001B756D">
      <w:pPr>
        <w:spacing w:line="276" w:lineRule="auto"/>
        <w:rPr>
          <w:color w:val="000000" w:themeColor="text1"/>
          <w:lang w:val="en-GB"/>
        </w:rPr>
      </w:pPr>
      <w:r w:rsidRPr="00DE7521">
        <w:rPr>
          <w:color w:val="000000" w:themeColor="text1"/>
          <w:lang w:val="en-GB"/>
        </w:rPr>
        <w:t xml:space="preserve">Gwara, S.J. </w:t>
      </w:r>
      <w:r w:rsidRPr="0030670B">
        <w:rPr>
          <w:color w:val="000000" w:themeColor="text1"/>
          <w:lang w:val="en-GB"/>
        </w:rPr>
        <w:t>‘</w:t>
      </w:r>
      <w:r w:rsidRPr="00DE7521">
        <w:rPr>
          <w:color w:val="000000" w:themeColor="text1"/>
          <w:lang w:val="en-GB"/>
        </w:rPr>
        <w:t>Gluttony, Lust and Penance in the B-text of Aislinge Meic Conglinne</w:t>
      </w:r>
      <w:r>
        <w:rPr>
          <w:color w:val="000000" w:themeColor="text1"/>
          <w:lang w:val="en-GB"/>
        </w:rPr>
        <w:t>’</w:t>
      </w:r>
      <w:r w:rsidRPr="00DE7521">
        <w:rPr>
          <w:color w:val="000000" w:themeColor="text1"/>
          <w:lang w:val="en-GB"/>
        </w:rPr>
        <w:t xml:space="preserve">, </w:t>
      </w:r>
      <w:r w:rsidRPr="00DE7521">
        <w:rPr>
          <w:i/>
          <w:iCs/>
          <w:color w:val="000000" w:themeColor="text1"/>
          <w:lang w:val="en-GB"/>
        </w:rPr>
        <w:t>Celtica</w:t>
      </w:r>
      <w:r w:rsidRPr="00DE7521">
        <w:rPr>
          <w:color w:val="000000" w:themeColor="text1"/>
          <w:lang w:val="en-GB"/>
        </w:rPr>
        <w:t xml:space="preserve"> 20 (1988): 53-72.</w:t>
      </w:r>
    </w:p>
    <w:p w14:paraId="3D05A762" w14:textId="77777777" w:rsidR="001B756D" w:rsidRDefault="001B756D" w:rsidP="001B756D">
      <w:pPr>
        <w:spacing w:line="276" w:lineRule="auto"/>
        <w:rPr>
          <w:color w:val="000000" w:themeColor="text1"/>
          <w:lang w:val="en-GB"/>
        </w:rPr>
      </w:pPr>
    </w:p>
    <w:p w14:paraId="1CF31FC3" w14:textId="77777777" w:rsidR="001B756D" w:rsidRDefault="001B756D" w:rsidP="001B756D">
      <w:pPr>
        <w:rPr>
          <w:lang w:val="en-US"/>
        </w:rPr>
      </w:pPr>
      <w:r w:rsidRPr="004833DE">
        <w:rPr>
          <w:lang w:val="en-US"/>
        </w:rPr>
        <w:t xml:space="preserve">Gwynn, E. J., </w:t>
      </w:r>
      <w:r w:rsidRPr="0030670B">
        <w:rPr>
          <w:color w:val="000000" w:themeColor="text1"/>
          <w:lang w:val="en-GB"/>
        </w:rPr>
        <w:t>‘</w:t>
      </w:r>
      <w:r w:rsidRPr="005039C1">
        <w:rPr>
          <w:lang w:val="en-US"/>
        </w:rPr>
        <w:t>The Three Drinking-Horns of Cormac UA Cuinn</w:t>
      </w:r>
      <w:r>
        <w:rPr>
          <w:lang w:val="en-US"/>
        </w:rPr>
        <w:t>’</w:t>
      </w:r>
      <w:r w:rsidRPr="005039C1">
        <w:rPr>
          <w:lang w:val="en-US"/>
        </w:rPr>
        <w:t xml:space="preserve">, </w:t>
      </w:r>
      <w:r w:rsidRPr="005039C1">
        <w:rPr>
          <w:i/>
          <w:iCs/>
          <w:lang w:val="en-US"/>
        </w:rPr>
        <w:t xml:space="preserve">Ériu </w:t>
      </w:r>
      <w:r w:rsidRPr="005039C1">
        <w:rPr>
          <w:lang w:val="en-US"/>
        </w:rPr>
        <w:t>vol. 2 (1905):</w:t>
      </w:r>
      <w:r>
        <w:rPr>
          <w:lang w:val="en-US"/>
        </w:rPr>
        <w:t xml:space="preserve"> 186-188.</w:t>
      </w:r>
    </w:p>
    <w:p w14:paraId="0FE4FCC7" w14:textId="3C0485EB" w:rsidR="001B756D" w:rsidRPr="004833DE" w:rsidRDefault="001B756D" w:rsidP="001B756D">
      <w:pPr>
        <w:rPr>
          <w:lang w:val="en-US"/>
        </w:rPr>
      </w:pPr>
      <w:r w:rsidRPr="00DE7521">
        <w:rPr>
          <w:color w:val="000000" w:themeColor="text1"/>
          <w:lang w:val="en-GB"/>
        </w:rPr>
        <w:t>–––.</w:t>
      </w:r>
      <w:r>
        <w:rPr>
          <w:color w:val="000000" w:themeColor="text1"/>
          <w:lang w:val="en-GB"/>
        </w:rPr>
        <w:t xml:space="preserve"> </w:t>
      </w:r>
      <w:r w:rsidRPr="004833DE">
        <w:rPr>
          <w:lang w:val="en-US"/>
        </w:rPr>
        <w:t>and Walter J. Purton</w:t>
      </w:r>
      <w:r>
        <w:rPr>
          <w:lang w:val="en-US"/>
        </w:rPr>
        <w:t xml:space="preserve"> </w:t>
      </w:r>
      <w:r w:rsidRPr="004833DE">
        <w:rPr>
          <w:lang w:val="en-US"/>
        </w:rPr>
        <w:t>[</w:t>
      </w:r>
      <w:r w:rsidRPr="004833DE">
        <w:rPr>
          <w:i/>
          <w:iCs/>
          <w:lang w:val="en-US"/>
        </w:rPr>
        <w:t>ed.</w:t>
      </w:r>
      <w:r w:rsidRPr="004833DE">
        <w:rPr>
          <w:lang w:val="en-US"/>
        </w:rPr>
        <w:t>] [</w:t>
      </w:r>
      <w:r w:rsidRPr="004833DE">
        <w:rPr>
          <w:i/>
          <w:iCs/>
          <w:lang w:val="en-US"/>
        </w:rPr>
        <w:t>tr.</w:t>
      </w:r>
      <w:r w:rsidRPr="004833DE">
        <w:rPr>
          <w:lang w:val="en-US"/>
        </w:rPr>
        <w:t>],</w:t>
      </w:r>
      <w:r w:rsidRPr="0030670B">
        <w:rPr>
          <w:color w:val="000000" w:themeColor="text1"/>
          <w:lang w:val="en-GB"/>
        </w:rPr>
        <w:t xml:space="preserve"> ‘</w:t>
      </w:r>
      <w:r w:rsidRPr="004833DE">
        <w:rPr>
          <w:lang w:val="en-US"/>
        </w:rPr>
        <w:t>The monastery of Tallaght</w:t>
      </w:r>
      <w:r>
        <w:rPr>
          <w:lang w:val="en-US"/>
        </w:rPr>
        <w:t>’</w:t>
      </w:r>
      <w:r w:rsidRPr="004833DE">
        <w:rPr>
          <w:lang w:val="en-US"/>
        </w:rPr>
        <w:t xml:space="preserve">, </w:t>
      </w:r>
      <w:r w:rsidRPr="004833DE">
        <w:rPr>
          <w:i/>
          <w:iCs/>
          <w:lang w:val="en-US"/>
        </w:rPr>
        <w:t>Proceedings of the Royal Irish Academy</w:t>
      </w:r>
      <w:r w:rsidRPr="004833DE">
        <w:rPr>
          <w:lang w:val="en-US"/>
        </w:rPr>
        <w:t xml:space="preserve"> 29 C (1911–1912): 115–179.</w:t>
      </w:r>
    </w:p>
    <w:p w14:paraId="5EC211D8" w14:textId="77777777" w:rsidR="001B756D" w:rsidRDefault="001B756D" w:rsidP="001B756D">
      <w:pPr>
        <w:spacing w:line="276" w:lineRule="auto"/>
        <w:rPr>
          <w:color w:val="000000" w:themeColor="text1"/>
          <w:lang w:val="en-GB"/>
        </w:rPr>
      </w:pPr>
    </w:p>
    <w:p w14:paraId="2BABEAE7" w14:textId="77777777" w:rsidR="001B756D" w:rsidRPr="00DE7521" w:rsidRDefault="001B756D" w:rsidP="001B756D">
      <w:pPr>
        <w:spacing w:line="276" w:lineRule="auto"/>
        <w:rPr>
          <w:color w:val="000000" w:themeColor="text1"/>
          <w:lang w:val="fr-FR"/>
        </w:rPr>
      </w:pPr>
    </w:p>
    <w:p w14:paraId="7D5F5749" w14:textId="77777777" w:rsidR="001B756D" w:rsidRDefault="001B756D" w:rsidP="001B756D">
      <w:pPr>
        <w:spacing w:line="276" w:lineRule="auto"/>
        <w:rPr>
          <w:color w:val="000000" w:themeColor="text1"/>
          <w:lang w:val="en-GB"/>
        </w:rPr>
      </w:pPr>
      <w:r w:rsidRPr="00DE7521">
        <w:rPr>
          <w:color w:val="000000" w:themeColor="text1"/>
          <w:lang w:val="en-GB"/>
        </w:rPr>
        <w:t xml:space="preserve">Harrison, A., </w:t>
      </w:r>
      <w:r w:rsidRPr="00DE7521">
        <w:rPr>
          <w:i/>
          <w:iCs/>
          <w:color w:val="000000" w:themeColor="text1"/>
          <w:lang w:val="en-GB"/>
        </w:rPr>
        <w:t>The Irish Trickster</w:t>
      </w:r>
      <w:r w:rsidRPr="00DE7521">
        <w:rPr>
          <w:color w:val="000000" w:themeColor="text1"/>
          <w:lang w:val="en-GB"/>
        </w:rPr>
        <w:t xml:space="preserve"> </w:t>
      </w:r>
      <w:r>
        <w:rPr>
          <w:color w:val="000000" w:themeColor="text1"/>
          <w:lang w:val="en-GB"/>
        </w:rPr>
        <w:t>(</w:t>
      </w:r>
      <w:r w:rsidRPr="00DE7521">
        <w:rPr>
          <w:color w:val="000000" w:themeColor="text1"/>
          <w:lang w:val="en-GB"/>
        </w:rPr>
        <w:t>Sheffield</w:t>
      </w:r>
      <w:r>
        <w:rPr>
          <w:color w:val="000000" w:themeColor="text1"/>
          <w:lang w:val="en-GB"/>
        </w:rPr>
        <w:t xml:space="preserve">, </w:t>
      </w:r>
      <w:r w:rsidRPr="00DE7521">
        <w:rPr>
          <w:color w:val="000000" w:themeColor="text1"/>
          <w:lang w:val="en-GB"/>
        </w:rPr>
        <w:t>1989).</w:t>
      </w:r>
    </w:p>
    <w:p w14:paraId="4DA494A3" w14:textId="77777777" w:rsidR="001B756D" w:rsidRDefault="001B756D" w:rsidP="001B756D">
      <w:pPr>
        <w:spacing w:line="276" w:lineRule="auto"/>
        <w:rPr>
          <w:color w:val="000000" w:themeColor="text1"/>
          <w:lang w:val="en-GB"/>
        </w:rPr>
      </w:pPr>
    </w:p>
    <w:p w14:paraId="3DE71AA4" w14:textId="77777777" w:rsidR="001B756D" w:rsidRPr="00DE7521" w:rsidRDefault="001B756D" w:rsidP="001B756D">
      <w:pPr>
        <w:spacing w:line="276" w:lineRule="auto"/>
        <w:rPr>
          <w:color w:val="000000" w:themeColor="text1"/>
          <w:lang w:val="en-GB"/>
        </w:rPr>
      </w:pPr>
      <w:r w:rsidRPr="006626FB">
        <w:rPr>
          <w:color w:val="000000" w:themeColor="text1"/>
          <w:lang w:val="en-GB"/>
        </w:rPr>
        <w:t>Hiatt</w:t>
      </w:r>
      <w:r>
        <w:rPr>
          <w:color w:val="000000" w:themeColor="text1"/>
          <w:lang w:val="en-GB"/>
        </w:rPr>
        <w:t>, Alfred,</w:t>
      </w:r>
      <w:r w:rsidRPr="006626FB">
        <w:rPr>
          <w:color w:val="000000" w:themeColor="text1"/>
          <w:lang w:val="en-GB"/>
        </w:rPr>
        <w:t xml:space="preserve"> </w:t>
      </w:r>
      <w:r>
        <w:rPr>
          <w:color w:val="000000" w:themeColor="text1"/>
          <w:lang w:val="en-GB"/>
        </w:rPr>
        <w:t>‘</w:t>
      </w:r>
      <w:r w:rsidRPr="006626FB">
        <w:rPr>
          <w:color w:val="000000" w:themeColor="text1"/>
          <w:lang w:val="en-GB"/>
        </w:rPr>
        <w:t>The Map of Macrobius before 1100</w:t>
      </w:r>
      <w:r>
        <w:rPr>
          <w:color w:val="000000" w:themeColor="text1"/>
          <w:lang w:val="en-GB"/>
        </w:rPr>
        <w:t>’</w:t>
      </w:r>
      <w:r w:rsidRPr="006626FB">
        <w:rPr>
          <w:color w:val="000000" w:themeColor="text1"/>
          <w:lang w:val="en-GB"/>
        </w:rPr>
        <w:t xml:space="preserve">, </w:t>
      </w:r>
      <w:r w:rsidRPr="006626FB">
        <w:rPr>
          <w:i/>
          <w:iCs/>
          <w:color w:val="000000" w:themeColor="text1"/>
          <w:lang w:val="en-GB"/>
        </w:rPr>
        <w:t>Imago Mundi</w:t>
      </w:r>
      <w:r w:rsidRPr="006626FB">
        <w:rPr>
          <w:color w:val="000000" w:themeColor="text1"/>
          <w:lang w:val="en-GB"/>
        </w:rPr>
        <w:t xml:space="preserve"> 59:2</w:t>
      </w:r>
      <w:r>
        <w:rPr>
          <w:color w:val="000000" w:themeColor="text1"/>
          <w:lang w:val="en-GB"/>
        </w:rPr>
        <w:t xml:space="preserve"> (</w:t>
      </w:r>
      <w:r w:rsidRPr="006626FB">
        <w:rPr>
          <w:color w:val="000000" w:themeColor="text1"/>
          <w:lang w:val="en-GB"/>
        </w:rPr>
        <w:t>2007)</w:t>
      </w:r>
      <w:r>
        <w:rPr>
          <w:color w:val="000000" w:themeColor="text1"/>
          <w:lang w:val="en-GB"/>
        </w:rPr>
        <w:t xml:space="preserve">: </w:t>
      </w:r>
      <w:r w:rsidRPr="006626FB">
        <w:rPr>
          <w:color w:val="000000" w:themeColor="text1"/>
          <w:lang w:val="en-GB"/>
        </w:rPr>
        <w:t>149-176</w:t>
      </w:r>
      <w:r>
        <w:rPr>
          <w:color w:val="000000" w:themeColor="text1"/>
          <w:lang w:val="en-GB"/>
        </w:rPr>
        <w:t>.</w:t>
      </w:r>
    </w:p>
    <w:p w14:paraId="65F5CEDB"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220D9A20"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Higley, Sarah Lynn, </w:t>
      </w:r>
      <w:r w:rsidRPr="0030670B">
        <w:rPr>
          <w:color w:val="000000" w:themeColor="text1"/>
          <w:lang w:val="en-GB"/>
        </w:rPr>
        <w:t>‘</w:t>
      </w:r>
      <w:r w:rsidRPr="00DE7521">
        <w:rPr>
          <w:rFonts w:eastAsia="Arial Unicode MS"/>
          <w:color w:val="000000" w:themeColor="text1"/>
          <w:u w:color="222222"/>
          <w:bdr w:val="nil"/>
          <w:lang w:val="en-GB"/>
        </w:rPr>
        <w:t>Perlocutions and Perlections in The Dream of Rhonabwy: An Untellable Tale</w:t>
      </w:r>
      <w:r>
        <w:rPr>
          <w:rFonts w:eastAsia="Arial Unicode MS"/>
          <w:color w:val="000000" w:themeColor="text1"/>
          <w:u w:color="222222"/>
          <w:bdr w:val="nil"/>
          <w:lang w:val="en-GB"/>
        </w:rPr>
        <w:t>’</w:t>
      </w:r>
      <w:r w:rsidRPr="00DE7521">
        <w:rPr>
          <w:rFonts w:eastAsia="Arial Unicode MS"/>
          <w:color w:val="000000" w:themeColor="text1"/>
          <w:u w:color="222222"/>
          <w:bdr w:val="nil"/>
          <w:lang w:val="en-GB"/>
        </w:rPr>
        <w:t xml:space="preserve">, </w:t>
      </w:r>
      <w:r w:rsidRPr="00DE7521">
        <w:rPr>
          <w:rFonts w:eastAsia="Arial Unicode MS"/>
          <w:i/>
          <w:iCs/>
          <w:color w:val="000000" w:themeColor="text1"/>
          <w:u w:color="222222"/>
          <w:bdr w:val="nil"/>
          <w:lang w:val="en-GB"/>
        </w:rPr>
        <w:t>Exemplaria</w:t>
      </w:r>
      <w:r w:rsidRPr="00DE7521">
        <w:rPr>
          <w:rFonts w:eastAsia="Arial Unicode MS"/>
          <w:color w:val="000000" w:themeColor="text1"/>
          <w:u w:color="222222"/>
          <w:bdr w:val="nil"/>
          <w:lang w:val="en-GB"/>
        </w:rPr>
        <w:t>, 2:2 (1990): 537-61.</w:t>
      </w:r>
    </w:p>
    <w:p w14:paraId="7EDE8D0C"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3AD5F3E1"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Horvath, Agnes, et al., </w:t>
      </w:r>
      <w:r w:rsidRPr="00DE7521">
        <w:rPr>
          <w:i/>
          <w:iCs/>
          <w:color w:val="000000" w:themeColor="text1"/>
          <w:lang w:val="en-GB"/>
        </w:rPr>
        <w:t>Breaking Boundaries: Varieties of Liminality</w:t>
      </w:r>
      <w:r w:rsidRPr="00DE7521">
        <w:rPr>
          <w:color w:val="000000" w:themeColor="text1"/>
          <w:lang w:val="en-GB"/>
        </w:rPr>
        <w:t xml:space="preserve">, </w:t>
      </w:r>
      <w:r>
        <w:rPr>
          <w:color w:val="000000" w:themeColor="text1"/>
          <w:lang w:val="en-GB"/>
        </w:rPr>
        <w:t xml:space="preserve">(Oxford/New York: </w:t>
      </w:r>
      <w:r w:rsidRPr="00DE7521">
        <w:rPr>
          <w:color w:val="000000" w:themeColor="text1"/>
          <w:lang w:val="en-GB"/>
        </w:rPr>
        <w:t>Berghahn Books, Incorporated</w:t>
      </w:r>
      <w:r>
        <w:rPr>
          <w:color w:val="000000" w:themeColor="text1"/>
          <w:lang w:val="en-GB"/>
        </w:rPr>
        <w:t xml:space="preserve">, </w:t>
      </w:r>
      <w:r w:rsidRPr="00DE7521">
        <w:rPr>
          <w:color w:val="000000" w:themeColor="text1"/>
          <w:lang w:val="en-GB"/>
        </w:rPr>
        <w:t>2015).</w:t>
      </w:r>
    </w:p>
    <w:p w14:paraId="3CF9D595"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57837C9C" w14:textId="77777777" w:rsidR="001B756D" w:rsidRDefault="001B756D" w:rsidP="001B756D">
      <w:pPr>
        <w:pBdr>
          <w:top w:val="nil"/>
          <w:left w:val="nil"/>
          <w:bottom w:val="nil"/>
          <w:right w:val="nil"/>
          <w:between w:val="nil"/>
          <w:bar w:val="nil"/>
        </w:pBdr>
        <w:spacing w:line="276" w:lineRule="auto"/>
        <w:rPr>
          <w:rFonts w:eastAsia="Arial Unicode MS"/>
          <w:color w:val="000000" w:themeColor="text1"/>
          <w:u w:color="000000"/>
          <w:bdr w:val="nil"/>
          <w:lang w:val="de-DE"/>
        </w:rPr>
      </w:pPr>
      <w:r w:rsidRPr="00DE7521">
        <w:rPr>
          <w:rFonts w:eastAsia="Arial Unicode MS"/>
          <w:color w:val="000000" w:themeColor="text1"/>
          <w:u w:color="000000"/>
          <w:bdr w:val="nil"/>
          <w:lang w:val="de-DE"/>
        </w:rPr>
        <w:t xml:space="preserve">Hull, Vernam, </w:t>
      </w:r>
      <w:r w:rsidRPr="00937B97">
        <w:rPr>
          <w:color w:val="000000" w:themeColor="text1"/>
          <w:lang w:val="de-DE"/>
        </w:rPr>
        <w:t>‘</w:t>
      </w:r>
      <w:r w:rsidRPr="00DE7521">
        <w:rPr>
          <w:rFonts w:eastAsia="Arial Unicode MS"/>
          <w:color w:val="000000" w:themeColor="text1"/>
          <w:u w:color="000000"/>
          <w:bdr w:val="nil"/>
          <w:lang w:val="de-DE"/>
        </w:rPr>
        <w:t xml:space="preserve">The Verbal System of </w:t>
      </w:r>
      <w:r w:rsidRPr="00DE7521">
        <w:rPr>
          <w:rFonts w:eastAsia="Arial Unicode MS"/>
          <w:i/>
          <w:iCs/>
          <w:color w:val="000000" w:themeColor="text1"/>
          <w:u w:color="000000"/>
          <w:bdr w:val="nil"/>
          <w:lang w:val="de-DE"/>
        </w:rPr>
        <w:t>Aislinge Meic Conglinne</w:t>
      </w:r>
      <w:r>
        <w:rPr>
          <w:rFonts w:eastAsia="Arial Unicode MS"/>
          <w:color w:val="000000" w:themeColor="text1"/>
          <w:u w:color="000000"/>
          <w:bdr w:val="nil"/>
          <w:lang w:val="de-DE"/>
        </w:rPr>
        <w:t>’</w:t>
      </w:r>
      <w:r w:rsidRPr="00DE7521">
        <w:rPr>
          <w:rFonts w:eastAsia="Arial Unicode MS"/>
          <w:color w:val="000000" w:themeColor="text1"/>
          <w:u w:color="000000"/>
          <w:bdr w:val="nil"/>
          <w:lang w:val="de-DE"/>
        </w:rPr>
        <w:t xml:space="preserve">, </w:t>
      </w:r>
      <w:r w:rsidRPr="00DE7521">
        <w:rPr>
          <w:rFonts w:eastAsia="Arial Unicode MS"/>
          <w:i/>
          <w:iCs/>
          <w:color w:val="000000" w:themeColor="text1"/>
          <w:u w:color="000000"/>
          <w:bdr w:val="nil"/>
          <w:lang w:val="de-DE"/>
        </w:rPr>
        <w:t>Zeitschrift für celtische Philologie</w:t>
      </w:r>
      <w:r w:rsidRPr="00DE7521">
        <w:rPr>
          <w:rFonts w:eastAsia="Arial Unicode MS"/>
          <w:color w:val="000000" w:themeColor="text1"/>
          <w:u w:color="000000"/>
          <w:bdr w:val="nil"/>
          <w:lang w:val="de-DE"/>
        </w:rPr>
        <w:t xml:space="preserve"> (1962-4): 325-378.</w:t>
      </w:r>
    </w:p>
    <w:p w14:paraId="6A505173" w14:textId="77777777" w:rsidR="001B756D" w:rsidRPr="00937B97" w:rsidRDefault="001B756D" w:rsidP="001B756D">
      <w:pPr>
        <w:pBdr>
          <w:top w:val="nil"/>
          <w:left w:val="nil"/>
          <w:bottom w:val="nil"/>
          <w:right w:val="nil"/>
          <w:between w:val="nil"/>
          <w:bar w:val="nil"/>
        </w:pBdr>
        <w:spacing w:line="276" w:lineRule="auto"/>
        <w:rPr>
          <w:rFonts w:eastAsia="Arial Unicode MS"/>
          <w:color w:val="000000" w:themeColor="text1"/>
          <w:u w:color="000000"/>
          <w:bdr w:val="nil"/>
          <w:lang w:val="de-DE"/>
        </w:rPr>
      </w:pPr>
      <w:r w:rsidRPr="00937B97">
        <w:rPr>
          <w:rFonts w:eastAsia="Arial Unicode MS"/>
          <w:color w:val="000000" w:themeColor="text1"/>
          <w:u w:color="000000"/>
          <w:bdr w:val="nil"/>
          <w:lang w:val="de-DE"/>
        </w:rPr>
        <w:t>–––.</w:t>
      </w:r>
      <w:r w:rsidRPr="00937B97">
        <w:rPr>
          <w:lang w:val="de-DE"/>
        </w:rPr>
        <w:t xml:space="preserve"> </w:t>
      </w:r>
      <w:r w:rsidRPr="00937B97">
        <w:rPr>
          <w:color w:val="000000" w:themeColor="text1"/>
          <w:lang w:val="de-DE"/>
        </w:rPr>
        <w:t>‘</w:t>
      </w:r>
      <w:r w:rsidRPr="00937B97">
        <w:rPr>
          <w:lang w:val="de-DE"/>
        </w:rPr>
        <w:t xml:space="preserve">Cáin Domnaig’, </w:t>
      </w:r>
      <w:r w:rsidRPr="00937B97">
        <w:rPr>
          <w:i/>
          <w:iCs/>
          <w:lang w:val="de-DE"/>
        </w:rPr>
        <w:t xml:space="preserve">Ériu </w:t>
      </w:r>
      <w:r w:rsidRPr="00937B97">
        <w:rPr>
          <w:lang w:val="de-DE"/>
        </w:rPr>
        <w:t>vol. 20 (1966): 151-177.</w:t>
      </w:r>
    </w:p>
    <w:p w14:paraId="26518E62" w14:textId="77777777" w:rsidR="001B756D" w:rsidRDefault="001B756D" w:rsidP="001B756D">
      <w:pPr>
        <w:pBdr>
          <w:top w:val="nil"/>
          <w:left w:val="nil"/>
          <w:bottom w:val="nil"/>
          <w:right w:val="nil"/>
          <w:between w:val="nil"/>
          <w:bar w:val="nil"/>
        </w:pBdr>
        <w:spacing w:line="276" w:lineRule="auto"/>
        <w:rPr>
          <w:rFonts w:eastAsia="Arial Unicode MS"/>
          <w:color w:val="000000" w:themeColor="text1"/>
          <w:u w:color="000000"/>
          <w:bdr w:val="nil"/>
          <w:lang w:val="de-DE"/>
        </w:rPr>
      </w:pPr>
    </w:p>
    <w:p w14:paraId="21D004C5" w14:textId="4890399B" w:rsidR="001B756D" w:rsidRPr="00937B97" w:rsidRDefault="001B756D" w:rsidP="001B756D">
      <w:pPr>
        <w:rPr>
          <w:lang w:val="de-DE"/>
        </w:rPr>
      </w:pPr>
      <w:r w:rsidRPr="00937B97">
        <w:rPr>
          <w:lang w:val="de-DE"/>
        </w:rPr>
        <w:t xml:space="preserve">Hüttig, Albrecht, </w:t>
      </w:r>
      <w:r w:rsidRPr="00937B97">
        <w:rPr>
          <w:i/>
          <w:iCs/>
          <w:lang w:val="de-DE"/>
        </w:rPr>
        <w:t>Macrobius Im Mittelalter: Ein Beitrag Zur Rezeptionsgeschichte Der Commentarii in Somnium Scipionis</w:t>
      </w:r>
      <w:r w:rsidRPr="00937B97">
        <w:rPr>
          <w:lang w:val="de-DE"/>
        </w:rPr>
        <w:t xml:space="preserve">, Freiburger Beiträge Zur Mittelalterlichen Geschichte, </w:t>
      </w:r>
      <w:r w:rsidR="00BA7EA2">
        <w:rPr>
          <w:lang w:val="de-DE"/>
        </w:rPr>
        <w:t>b</w:t>
      </w:r>
      <w:r w:rsidR="00BA7EA2" w:rsidRPr="00937B97">
        <w:rPr>
          <w:lang w:val="de-DE"/>
        </w:rPr>
        <w:t>d</w:t>
      </w:r>
      <w:r w:rsidRPr="00937B97">
        <w:rPr>
          <w:lang w:val="de-DE"/>
        </w:rPr>
        <w:t>. 2 (Frankfurt am Main: P. Lang, 1990).</w:t>
      </w:r>
    </w:p>
    <w:p w14:paraId="4453B1C3"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de-DE"/>
        </w:rPr>
      </w:pPr>
    </w:p>
    <w:p w14:paraId="59D76885" w14:textId="6E7803AA" w:rsidR="001B756D" w:rsidRDefault="001B756D" w:rsidP="001B756D">
      <w:pPr>
        <w:spacing w:line="276" w:lineRule="auto"/>
        <w:rPr>
          <w:color w:val="000000" w:themeColor="text1"/>
          <w:lang w:val="de-DE"/>
        </w:rPr>
      </w:pPr>
      <w:r w:rsidRPr="00DE7521">
        <w:rPr>
          <w:color w:val="000000" w:themeColor="text1"/>
          <w:lang w:val="de-DE"/>
        </w:rPr>
        <w:t xml:space="preserve">Huws, Daniel, </w:t>
      </w:r>
      <w:r>
        <w:rPr>
          <w:color w:val="000000" w:themeColor="text1"/>
          <w:lang w:val="de-DE"/>
        </w:rPr>
        <w:t>‘</w:t>
      </w:r>
      <w:r w:rsidRPr="00DE7521">
        <w:rPr>
          <w:color w:val="000000" w:themeColor="text1"/>
          <w:lang w:val="de-DE"/>
        </w:rPr>
        <w:t>Llyfr Gwyn Rhydderch</w:t>
      </w:r>
      <w:r>
        <w:rPr>
          <w:color w:val="000000" w:themeColor="text1"/>
          <w:lang w:val="de-DE"/>
        </w:rPr>
        <w:t>’</w:t>
      </w:r>
      <w:r w:rsidRPr="00DE7521">
        <w:rPr>
          <w:color w:val="000000" w:themeColor="text1"/>
          <w:lang w:val="de-DE"/>
        </w:rPr>
        <w:t xml:space="preserve">, </w:t>
      </w:r>
      <w:r w:rsidRPr="00DE7521">
        <w:rPr>
          <w:i/>
          <w:iCs/>
          <w:color w:val="000000" w:themeColor="text1"/>
          <w:lang w:val="de-DE"/>
        </w:rPr>
        <w:t xml:space="preserve">Cambridge Medieval Celtic Studies </w:t>
      </w:r>
      <w:r w:rsidRPr="00DE7521">
        <w:rPr>
          <w:color w:val="000000" w:themeColor="text1"/>
          <w:lang w:val="de-DE"/>
        </w:rPr>
        <w:t>21 (Summer 1991): 1-37.</w:t>
      </w:r>
    </w:p>
    <w:p w14:paraId="0D317A09" w14:textId="77777777" w:rsidR="00507761" w:rsidRDefault="00507761" w:rsidP="001B756D">
      <w:pPr>
        <w:spacing w:line="276" w:lineRule="auto"/>
        <w:rPr>
          <w:color w:val="000000" w:themeColor="text1"/>
          <w:lang w:val="de-DE"/>
        </w:rPr>
      </w:pPr>
    </w:p>
    <w:p w14:paraId="76DF4551" w14:textId="296BB373" w:rsidR="00507761" w:rsidRPr="00DE7521" w:rsidRDefault="00507761" w:rsidP="00507761">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Jackson, Kenneth Hurlstone,</w:t>
      </w:r>
      <w:r w:rsidRPr="00DE7521">
        <w:rPr>
          <w:rFonts w:eastAsia="Arial Unicode MS"/>
          <w:color w:val="000000" w:themeColor="text1"/>
          <w:u w:color="000000"/>
          <w:bdr w:val="nil"/>
          <w:lang w:val="en-GB"/>
        </w:rPr>
        <w:t xml:space="preserve"> </w:t>
      </w:r>
      <w:r w:rsidRPr="00DE7521">
        <w:rPr>
          <w:rFonts w:eastAsia="Arial Unicode MS"/>
          <w:i/>
          <w:iCs/>
          <w:color w:val="000000" w:themeColor="text1"/>
          <w:u w:color="000000"/>
          <w:bdr w:val="nil"/>
          <w:lang w:val="en-GB"/>
        </w:rPr>
        <w:t>A Celtic Miscellany: Translations from the Celtic Literatures</w:t>
      </w:r>
      <w:r>
        <w:rPr>
          <w:rFonts w:eastAsia="Arial Unicode MS"/>
          <w:color w:val="000000" w:themeColor="text1"/>
          <w:u w:color="000000"/>
          <w:bdr w:val="nil"/>
          <w:lang w:val="en-GB"/>
        </w:rPr>
        <w:t>, (Hardmondsworth</w:t>
      </w:r>
      <w:r w:rsidR="00BA7EA2">
        <w:rPr>
          <w:rFonts w:eastAsia="Arial Unicode MS"/>
          <w:color w:val="000000" w:themeColor="text1"/>
          <w:u w:color="000000"/>
          <w:bdr w:val="nil"/>
          <w:lang w:val="en-GB"/>
        </w:rPr>
        <w:t>: Penguin Books</w:t>
      </w:r>
      <w:r>
        <w:rPr>
          <w:rFonts w:eastAsia="Arial Unicode MS"/>
          <w:color w:val="000000" w:themeColor="text1"/>
          <w:u w:color="000000"/>
          <w:bdr w:val="nil"/>
          <w:lang w:val="en-GB"/>
        </w:rPr>
        <w:t xml:space="preserve">, </w:t>
      </w:r>
      <w:r w:rsidRPr="00DE7521">
        <w:rPr>
          <w:rFonts w:eastAsia="Arial Unicode MS"/>
          <w:color w:val="000000" w:themeColor="text1"/>
          <w:u w:color="000000"/>
          <w:bdr w:val="nil"/>
          <w:lang w:val="en-GB"/>
        </w:rPr>
        <w:t>1951).</w:t>
      </w:r>
    </w:p>
    <w:p w14:paraId="1EBA947D" w14:textId="31EF071A" w:rsidR="00507761" w:rsidRPr="001D0290" w:rsidRDefault="00507761" w:rsidP="001D0290">
      <w:pPr>
        <w:pBdr>
          <w:top w:val="nil"/>
          <w:left w:val="nil"/>
          <w:bottom w:val="nil"/>
          <w:right w:val="nil"/>
          <w:between w:val="nil"/>
          <w:bar w:val="nil"/>
        </w:pBdr>
        <w:spacing w:line="276" w:lineRule="auto"/>
        <w:rPr>
          <w:color w:val="000000" w:themeColor="text1"/>
          <w:lang w:val="en-GB"/>
        </w:rPr>
      </w:pPr>
      <w:r w:rsidRPr="00937B97">
        <w:rPr>
          <w:rFonts w:eastAsia="Arial Unicode MS"/>
          <w:color w:val="000000" w:themeColor="text1"/>
          <w:u w:color="000000"/>
          <w:bdr w:val="nil"/>
          <w:lang w:val="en-US"/>
        </w:rPr>
        <w:t>–––.</w:t>
      </w:r>
      <w:r w:rsidRPr="00937B97">
        <w:rPr>
          <w:rFonts w:eastAsia="Arial Unicode MS"/>
          <w:color w:val="000000" w:themeColor="text1"/>
          <w:u w:color="222222"/>
          <w:bdr w:val="nil"/>
          <w:lang w:val="en-US"/>
        </w:rPr>
        <w:t xml:space="preserve"> (ed.). </w:t>
      </w:r>
      <w:r w:rsidRPr="00937B97">
        <w:rPr>
          <w:rFonts w:eastAsia="Arial Unicode MS"/>
          <w:i/>
          <w:iCs/>
          <w:color w:val="000000" w:themeColor="text1"/>
          <w:u w:color="222222"/>
          <w:bdr w:val="nil"/>
          <w:lang w:val="en-US"/>
        </w:rPr>
        <w:t>Aislinge Meic Con Glinne</w:t>
      </w:r>
      <w:r w:rsidRPr="00937B97">
        <w:rPr>
          <w:rFonts w:eastAsia="Arial Unicode MS"/>
          <w:color w:val="000000" w:themeColor="text1"/>
          <w:u w:color="222222"/>
          <w:bdr w:val="nil"/>
          <w:lang w:val="en-US"/>
        </w:rPr>
        <w:t>, (</w:t>
      </w:r>
      <w:r w:rsidRPr="00DE7521">
        <w:rPr>
          <w:rFonts w:eastAsia="Arial Unicode MS"/>
          <w:color w:val="000000" w:themeColor="text1"/>
          <w:u w:color="222222"/>
          <w:bdr w:val="nil"/>
          <w:lang w:val="en-GB"/>
        </w:rPr>
        <w:t>Dublin</w:t>
      </w:r>
      <w:r>
        <w:rPr>
          <w:rFonts w:eastAsia="Arial Unicode MS"/>
          <w:color w:val="000000" w:themeColor="text1"/>
          <w:u w:color="222222"/>
          <w:bdr w:val="nil"/>
          <w:lang w:val="en-GB"/>
        </w:rPr>
        <w:t>: Dublin</w:t>
      </w:r>
      <w:r w:rsidRPr="00DE7521">
        <w:rPr>
          <w:rFonts w:eastAsia="Arial Unicode MS"/>
          <w:color w:val="000000" w:themeColor="text1"/>
          <w:u w:color="222222"/>
          <w:bdr w:val="nil"/>
          <w:lang w:val="en-GB"/>
        </w:rPr>
        <w:t xml:space="preserve"> Institute for Advanced Studies</w:t>
      </w:r>
      <w:r>
        <w:rPr>
          <w:rFonts w:eastAsia="Arial Unicode MS"/>
          <w:color w:val="000000" w:themeColor="text1"/>
          <w:u w:color="222222"/>
          <w:bdr w:val="nil"/>
          <w:lang w:val="en-GB"/>
        </w:rPr>
        <w:t xml:space="preserve">, </w:t>
      </w:r>
      <w:r w:rsidRPr="00DE7521">
        <w:rPr>
          <w:rFonts w:eastAsia="Arial Unicode MS"/>
          <w:color w:val="000000" w:themeColor="text1"/>
          <w:u w:color="222222"/>
          <w:bdr w:val="nil"/>
          <w:lang w:val="en-GB"/>
        </w:rPr>
        <w:t>1990).</w:t>
      </w:r>
    </w:p>
    <w:p w14:paraId="37D198A0"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de-DE"/>
        </w:rPr>
      </w:pPr>
    </w:p>
    <w:p w14:paraId="63B901EC" w14:textId="39F04DE2"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de-DE"/>
        </w:rPr>
      </w:pPr>
      <w:r w:rsidRPr="00DE7521">
        <w:rPr>
          <w:rFonts w:eastAsia="Arial Unicode MS"/>
          <w:color w:val="000000" w:themeColor="text1"/>
          <w:u w:color="222222"/>
          <w:bdr w:val="nil"/>
          <w:lang w:val="de-DE"/>
        </w:rPr>
        <w:t xml:space="preserve">Jauss, H.R., </w:t>
      </w:r>
      <w:r>
        <w:rPr>
          <w:rFonts w:eastAsia="Arial Unicode MS"/>
          <w:color w:val="000000" w:themeColor="text1"/>
          <w:u w:color="222222"/>
          <w:bdr w:val="nil"/>
          <w:lang w:val="de-DE"/>
        </w:rPr>
        <w:t>‘</w:t>
      </w:r>
      <w:r w:rsidRPr="00DE7521">
        <w:rPr>
          <w:rFonts w:eastAsia="Arial Unicode MS"/>
          <w:color w:val="000000" w:themeColor="text1"/>
          <w:u w:color="222222"/>
          <w:bdr w:val="nil"/>
          <w:lang w:val="de-DE"/>
        </w:rPr>
        <w:t>Theory of Genres and Medieval Literature</w:t>
      </w:r>
      <w:r>
        <w:rPr>
          <w:rFonts w:eastAsia="Arial Unicode MS"/>
          <w:color w:val="000000" w:themeColor="text1"/>
          <w:u w:color="222222"/>
          <w:bdr w:val="nil"/>
          <w:lang w:val="de-DE"/>
        </w:rPr>
        <w:t>’</w:t>
      </w:r>
      <w:r w:rsidRPr="00DE7521">
        <w:rPr>
          <w:rFonts w:eastAsia="Arial Unicode MS"/>
          <w:color w:val="000000" w:themeColor="text1"/>
          <w:u w:color="222222"/>
          <w:bdr w:val="nil"/>
          <w:lang w:val="de-DE"/>
        </w:rPr>
        <w:t xml:space="preserve">, in Jauss, H. R. (ed.), </w:t>
      </w:r>
      <w:r w:rsidRPr="00DE7521">
        <w:rPr>
          <w:rFonts w:eastAsia="Arial Unicode MS"/>
          <w:i/>
          <w:iCs/>
          <w:color w:val="000000" w:themeColor="text1"/>
          <w:u w:color="222222"/>
          <w:bdr w:val="nil"/>
          <w:lang w:val="de-DE"/>
        </w:rPr>
        <w:t xml:space="preserve">Toward an Aesthetic of Reception, </w:t>
      </w:r>
      <w:r w:rsidRPr="00DE7521">
        <w:rPr>
          <w:rFonts w:eastAsia="Arial Unicode MS"/>
          <w:color w:val="000000" w:themeColor="text1"/>
          <w:u w:color="222222"/>
          <w:bdr w:val="nil"/>
          <w:lang w:val="de-DE"/>
        </w:rPr>
        <w:t>Theory and History of Literature</w:t>
      </w:r>
      <w:r w:rsidRPr="00DE7521">
        <w:rPr>
          <w:rFonts w:eastAsia="Arial Unicode MS"/>
          <w:i/>
          <w:iCs/>
          <w:color w:val="000000" w:themeColor="text1"/>
          <w:u w:color="222222"/>
          <w:bdr w:val="nil"/>
          <w:lang w:val="de-DE"/>
        </w:rPr>
        <w:t xml:space="preserve"> </w:t>
      </w:r>
      <w:r w:rsidRPr="00DE7521">
        <w:rPr>
          <w:rFonts w:eastAsia="Arial Unicode MS"/>
          <w:color w:val="000000" w:themeColor="text1"/>
          <w:u w:color="222222"/>
          <w:bdr w:val="nil"/>
          <w:lang w:val="de-DE"/>
        </w:rPr>
        <w:t xml:space="preserve">2, </w:t>
      </w:r>
      <w:r>
        <w:rPr>
          <w:rFonts w:eastAsia="Arial Unicode MS"/>
          <w:color w:val="000000" w:themeColor="text1"/>
          <w:u w:color="222222"/>
          <w:bdr w:val="nil"/>
          <w:lang w:val="de-DE"/>
        </w:rPr>
        <w:t>(</w:t>
      </w:r>
      <w:r w:rsidRPr="00DE7521">
        <w:rPr>
          <w:rFonts w:eastAsia="Arial Unicode MS"/>
          <w:color w:val="000000" w:themeColor="text1"/>
          <w:u w:color="222222"/>
          <w:bdr w:val="nil"/>
          <w:lang w:val="de-DE"/>
        </w:rPr>
        <w:t>Minneapolis: University of Minnesota Press</w:t>
      </w:r>
      <w:r>
        <w:rPr>
          <w:rFonts w:eastAsia="Arial Unicode MS"/>
          <w:color w:val="000000" w:themeColor="text1"/>
          <w:u w:color="222222"/>
          <w:bdr w:val="nil"/>
          <w:lang w:val="de-DE"/>
        </w:rPr>
        <w:t xml:space="preserve">, </w:t>
      </w:r>
      <w:r w:rsidRPr="00DE7521">
        <w:rPr>
          <w:rFonts w:eastAsia="Arial Unicode MS"/>
          <w:color w:val="000000" w:themeColor="text1"/>
          <w:u w:color="222222"/>
          <w:bdr w:val="nil"/>
          <w:lang w:val="de-DE"/>
        </w:rPr>
        <w:t>1982): 76-109.</w:t>
      </w:r>
    </w:p>
    <w:p w14:paraId="651C263E"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03F40E04"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Jefferies, Henry A. </w:t>
      </w:r>
      <w:r w:rsidRPr="0030670B">
        <w:rPr>
          <w:color w:val="000000" w:themeColor="text1"/>
          <w:lang w:val="en-GB"/>
        </w:rPr>
        <w:t>‘</w:t>
      </w:r>
      <w:r w:rsidRPr="00DE7521">
        <w:rPr>
          <w:color w:val="000000" w:themeColor="text1"/>
          <w:lang w:val="en-GB"/>
        </w:rPr>
        <w:t>The Visions of M</w:t>
      </w:r>
      <w:r>
        <w:rPr>
          <w:color w:val="000000" w:themeColor="text1"/>
          <w:lang w:val="en-GB"/>
        </w:rPr>
        <w:t>ac Conglinne, and Their Authors’,</w:t>
      </w:r>
      <w:r w:rsidRPr="00DE7521">
        <w:rPr>
          <w:color w:val="000000" w:themeColor="text1"/>
          <w:lang w:val="en-GB"/>
        </w:rPr>
        <w:t xml:space="preserve"> </w:t>
      </w:r>
      <w:r w:rsidRPr="00DE7521">
        <w:rPr>
          <w:i/>
          <w:iCs/>
          <w:color w:val="000000" w:themeColor="text1"/>
          <w:lang w:val="en-GB"/>
        </w:rPr>
        <w:t>Studia Hibernica</w:t>
      </w:r>
      <w:r w:rsidRPr="00DE7521">
        <w:rPr>
          <w:color w:val="000000" w:themeColor="text1"/>
          <w:lang w:val="en-GB"/>
        </w:rPr>
        <w:t xml:space="preserve">, no. 29 (1995): 7-30. </w:t>
      </w:r>
    </w:p>
    <w:p w14:paraId="44CA5BBC" w14:textId="77777777" w:rsidR="001B756D" w:rsidRPr="00DE7521" w:rsidRDefault="001B756D" w:rsidP="001B756D">
      <w:pPr>
        <w:spacing w:line="276" w:lineRule="auto"/>
        <w:rPr>
          <w:color w:val="000000" w:themeColor="text1"/>
          <w:lang w:val="en-GB"/>
        </w:rPr>
      </w:pPr>
    </w:p>
    <w:p w14:paraId="222E228D" w14:textId="77777777" w:rsidR="001B756D" w:rsidRPr="00DE7521" w:rsidRDefault="001B756D" w:rsidP="001B756D">
      <w:pPr>
        <w:spacing w:line="276" w:lineRule="auto"/>
        <w:rPr>
          <w:color w:val="000000" w:themeColor="text1"/>
          <w:lang w:val="en-GB"/>
        </w:rPr>
      </w:pPr>
      <w:r w:rsidRPr="00DE7521">
        <w:rPr>
          <w:color w:val="000000" w:themeColor="text1"/>
          <w:lang w:val="en-GB"/>
        </w:rPr>
        <w:lastRenderedPageBreak/>
        <w:t xml:space="preserve">Jones, Dafydd Glyn, </w:t>
      </w:r>
      <w:r w:rsidRPr="0030670B">
        <w:rPr>
          <w:color w:val="000000" w:themeColor="text1"/>
          <w:lang w:val="en-GB"/>
        </w:rPr>
        <w:t>‘</w:t>
      </w:r>
      <w:r w:rsidRPr="00DE7521">
        <w:rPr>
          <w:color w:val="000000" w:themeColor="text1"/>
          <w:lang w:val="en-GB"/>
        </w:rPr>
        <w:t>Breuddwyd Rhonabwy</w:t>
      </w:r>
      <w:r>
        <w:rPr>
          <w:color w:val="000000" w:themeColor="text1"/>
          <w:lang w:val="en-GB"/>
        </w:rPr>
        <w:t>’</w:t>
      </w:r>
      <w:r w:rsidRPr="00DE7521">
        <w:rPr>
          <w:color w:val="000000" w:themeColor="text1"/>
          <w:lang w:val="en-GB"/>
        </w:rPr>
        <w:t xml:space="preserve">, in Bowen, G. (ed.), </w:t>
      </w:r>
      <w:r w:rsidRPr="00DE7521">
        <w:rPr>
          <w:i/>
          <w:iCs/>
          <w:color w:val="000000" w:themeColor="text1"/>
          <w:lang w:val="en-GB"/>
        </w:rPr>
        <w:t>Y Traddodiad Rhyddiaith yn yr Oesau Canol</w:t>
      </w:r>
      <w:r w:rsidRPr="00DE7521">
        <w:rPr>
          <w:color w:val="000000" w:themeColor="text1"/>
          <w:lang w:val="en-GB"/>
        </w:rPr>
        <w:t xml:space="preserve">, </w:t>
      </w:r>
      <w:r>
        <w:rPr>
          <w:color w:val="000000" w:themeColor="text1"/>
          <w:lang w:val="en-GB"/>
        </w:rPr>
        <w:t>(</w:t>
      </w:r>
      <w:r w:rsidRPr="00DE7521">
        <w:rPr>
          <w:color w:val="000000" w:themeColor="text1"/>
          <w:lang w:val="en-GB"/>
        </w:rPr>
        <w:t>Llandysul</w:t>
      </w:r>
      <w:r>
        <w:rPr>
          <w:color w:val="000000" w:themeColor="text1"/>
          <w:lang w:val="en-GB"/>
        </w:rPr>
        <w:t xml:space="preserve">: </w:t>
      </w:r>
      <w:r w:rsidRPr="00DE7521">
        <w:rPr>
          <w:color w:val="000000" w:themeColor="text1"/>
          <w:lang w:val="en-GB"/>
        </w:rPr>
        <w:t>Gwasg Gomer,</w:t>
      </w:r>
      <w:r>
        <w:rPr>
          <w:color w:val="000000" w:themeColor="text1"/>
          <w:lang w:val="en-GB"/>
        </w:rPr>
        <w:t xml:space="preserve"> </w:t>
      </w:r>
      <w:r w:rsidRPr="00DE7521">
        <w:rPr>
          <w:color w:val="000000" w:themeColor="text1"/>
          <w:lang w:val="en-GB"/>
        </w:rPr>
        <w:t>1974).</w:t>
      </w:r>
    </w:p>
    <w:p w14:paraId="5EF03A3C" w14:textId="77777777" w:rsidR="001B756D" w:rsidRPr="00DE7521" w:rsidRDefault="001B756D" w:rsidP="001B756D">
      <w:pPr>
        <w:spacing w:line="276" w:lineRule="auto"/>
        <w:rPr>
          <w:color w:val="000000" w:themeColor="text1"/>
          <w:lang w:val="en-GB"/>
        </w:rPr>
      </w:pPr>
    </w:p>
    <w:p w14:paraId="40F706C9" w14:textId="77777777" w:rsidR="001B756D" w:rsidRPr="00DE7521" w:rsidRDefault="001B756D" w:rsidP="001B756D">
      <w:pPr>
        <w:spacing w:line="276" w:lineRule="auto"/>
        <w:rPr>
          <w:color w:val="000000" w:themeColor="text1"/>
          <w:lang w:val="en-GB"/>
        </w:rPr>
      </w:pPr>
      <w:r w:rsidRPr="00DE7521">
        <w:rPr>
          <w:color w:val="000000" w:themeColor="text1"/>
          <w:lang w:val="en-GB"/>
        </w:rPr>
        <w:t>Jones, Gwyn, and Thomas Jones,</w:t>
      </w:r>
      <w:r w:rsidRPr="00DE7521">
        <w:rPr>
          <w:i/>
          <w:iCs/>
          <w:color w:val="000000" w:themeColor="text1"/>
          <w:lang w:val="en-GB"/>
        </w:rPr>
        <w:t xml:space="preserve"> The Mabinogion</w:t>
      </w:r>
      <w:r w:rsidRPr="00DE7521">
        <w:rPr>
          <w:color w:val="000000" w:themeColor="text1"/>
          <w:lang w:val="en-GB"/>
        </w:rPr>
        <w:t xml:space="preserve">, </w:t>
      </w:r>
      <w:r>
        <w:rPr>
          <w:color w:val="000000" w:themeColor="text1"/>
          <w:lang w:val="en-GB"/>
        </w:rPr>
        <w:t>(</w:t>
      </w:r>
      <w:r w:rsidRPr="00DE7521">
        <w:rPr>
          <w:color w:val="000000" w:themeColor="text1"/>
          <w:lang w:val="en-GB"/>
        </w:rPr>
        <w:t>London</w:t>
      </w:r>
      <w:r>
        <w:rPr>
          <w:color w:val="000000" w:themeColor="text1"/>
          <w:lang w:val="en-GB"/>
        </w:rPr>
        <w:t xml:space="preserve">, </w:t>
      </w:r>
      <w:r w:rsidRPr="00DE7521">
        <w:rPr>
          <w:color w:val="000000" w:themeColor="text1"/>
          <w:lang w:val="en-GB"/>
        </w:rPr>
        <w:t>1974).</w:t>
      </w:r>
    </w:p>
    <w:p w14:paraId="5FCC1194" w14:textId="77777777" w:rsidR="001B756D" w:rsidRPr="00DE7521" w:rsidRDefault="001B756D" w:rsidP="001B756D">
      <w:pPr>
        <w:pBdr>
          <w:top w:val="nil"/>
          <w:left w:val="nil"/>
          <w:bottom w:val="nil"/>
          <w:right w:val="nil"/>
          <w:between w:val="nil"/>
          <w:bar w:val="nil"/>
        </w:pBdr>
        <w:spacing w:line="276" w:lineRule="auto"/>
        <w:rPr>
          <w:rFonts w:eastAsia="Arial Unicode MS"/>
          <w:b/>
          <w:bCs/>
          <w:color w:val="000000" w:themeColor="text1"/>
          <w:u w:color="222222"/>
          <w:bdr w:val="nil"/>
          <w:lang w:val="en-GB"/>
        </w:rPr>
      </w:pPr>
    </w:p>
    <w:p w14:paraId="32CB3C53"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Keskiaho, Jesse, </w:t>
      </w:r>
      <w:r w:rsidRPr="00DE7521">
        <w:rPr>
          <w:rFonts w:eastAsia="Arial Unicode MS"/>
          <w:i/>
          <w:iCs/>
          <w:color w:val="000000" w:themeColor="text1"/>
          <w:u w:color="222222"/>
          <w:bdr w:val="nil"/>
          <w:lang w:val="en-GB"/>
        </w:rPr>
        <w:t>Dreams and Visions in the Early Middle Ages</w:t>
      </w:r>
      <w:r w:rsidRPr="00DE7521">
        <w:rPr>
          <w:rFonts w:eastAsia="Arial Unicode MS"/>
          <w:color w:val="000000" w:themeColor="text1"/>
          <w:u w:color="222222"/>
          <w:bdr w:val="nil"/>
          <w:lang w:val="en-GB"/>
        </w:rPr>
        <w:t xml:space="preserve">, </w:t>
      </w:r>
      <w:r>
        <w:rPr>
          <w:rFonts w:eastAsia="Arial Unicode MS"/>
          <w:color w:val="000000" w:themeColor="text1"/>
          <w:u w:color="222222"/>
          <w:bdr w:val="nil"/>
          <w:lang w:val="en-GB"/>
        </w:rPr>
        <w:t xml:space="preserve">(Cambridge: </w:t>
      </w:r>
      <w:r w:rsidRPr="00DE7521">
        <w:rPr>
          <w:rFonts w:eastAsia="Arial Unicode MS"/>
          <w:color w:val="000000" w:themeColor="text1"/>
          <w:u w:color="222222"/>
          <w:bdr w:val="nil"/>
          <w:lang w:val="en-GB"/>
        </w:rPr>
        <w:t>Cambridge University Press</w:t>
      </w:r>
      <w:r>
        <w:rPr>
          <w:rFonts w:eastAsia="Arial Unicode MS"/>
          <w:color w:val="000000" w:themeColor="text1"/>
          <w:u w:color="222222"/>
          <w:bdr w:val="nil"/>
          <w:lang w:val="en-GB"/>
        </w:rPr>
        <w:t xml:space="preserve">, </w:t>
      </w:r>
      <w:r w:rsidRPr="00DE7521">
        <w:rPr>
          <w:rFonts w:eastAsia="Arial Unicode MS"/>
          <w:color w:val="000000" w:themeColor="text1"/>
          <w:u w:color="222222"/>
          <w:bdr w:val="nil"/>
          <w:lang w:val="en-GB"/>
        </w:rPr>
        <w:t>2015).</w:t>
      </w:r>
    </w:p>
    <w:p w14:paraId="39D602A9"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6230E44F" w14:textId="77777777" w:rsidR="001B756D" w:rsidRPr="00DE7521" w:rsidRDefault="001B756D" w:rsidP="001B756D">
      <w:pPr>
        <w:spacing w:line="276" w:lineRule="auto"/>
        <w:rPr>
          <w:i/>
          <w:iCs/>
          <w:color w:val="000000" w:themeColor="text1"/>
          <w:lang w:val="en-GB"/>
        </w:rPr>
      </w:pPr>
      <w:r w:rsidRPr="00DE7521">
        <w:rPr>
          <w:color w:val="000000" w:themeColor="text1"/>
          <w:lang w:val="en-GB"/>
        </w:rPr>
        <w:t xml:space="preserve">Kitchin, R. &amp; Tate, N.J., </w:t>
      </w:r>
      <w:r w:rsidRPr="00DE7521">
        <w:rPr>
          <w:i/>
          <w:iCs/>
          <w:color w:val="000000" w:themeColor="text1"/>
          <w:lang w:val="en-GB"/>
        </w:rPr>
        <w:t>Conducting research in human geography: theory, methodology and practice</w:t>
      </w:r>
      <w:r w:rsidRPr="00DE7521">
        <w:rPr>
          <w:color w:val="000000" w:themeColor="text1"/>
          <w:lang w:val="en-GB"/>
        </w:rPr>
        <w:t xml:space="preserve">, </w:t>
      </w:r>
      <w:r>
        <w:rPr>
          <w:color w:val="000000" w:themeColor="text1"/>
          <w:lang w:val="en-GB"/>
        </w:rPr>
        <w:t>(</w:t>
      </w:r>
      <w:r w:rsidRPr="00DE7521">
        <w:rPr>
          <w:color w:val="000000" w:themeColor="text1"/>
          <w:lang w:val="en-GB"/>
        </w:rPr>
        <w:t>Harlow: Pearson</w:t>
      </w:r>
      <w:r>
        <w:rPr>
          <w:color w:val="000000" w:themeColor="text1"/>
          <w:lang w:val="en-GB"/>
        </w:rPr>
        <w:t xml:space="preserve">, </w:t>
      </w:r>
      <w:r w:rsidRPr="00DE7521">
        <w:rPr>
          <w:color w:val="000000" w:themeColor="text1"/>
          <w:lang w:val="en-GB"/>
        </w:rPr>
        <w:t>2000).</w:t>
      </w:r>
    </w:p>
    <w:p w14:paraId="08B39F84" w14:textId="77777777" w:rsidR="001B756D" w:rsidRPr="00DE7521" w:rsidRDefault="001B756D" w:rsidP="001B756D">
      <w:pPr>
        <w:spacing w:line="276" w:lineRule="auto"/>
        <w:rPr>
          <w:color w:val="000000" w:themeColor="text1"/>
          <w:lang w:val="en-GB"/>
        </w:rPr>
      </w:pPr>
    </w:p>
    <w:p w14:paraId="6DFB453F"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Klapcsik, Sandor, </w:t>
      </w:r>
      <w:r w:rsidRPr="00DE7521">
        <w:rPr>
          <w:i/>
          <w:iCs/>
          <w:color w:val="000000" w:themeColor="text1"/>
          <w:lang w:val="en-GB"/>
        </w:rPr>
        <w:t>Liminality in Fantastic Fiction: A Poststructuralist Approach</w:t>
      </w:r>
      <w:r w:rsidRPr="00DE7521">
        <w:rPr>
          <w:color w:val="000000" w:themeColor="text1"/>
          <w:lang w:val="en-GB"/>
        </w:rPr>
        <w:t xml:space="preserve">, </w:t>
      </w:r>
      <w:r>
        <w:rPr>
          <w:color w:val="000000" w:themeColor="text1"/>
          <w:lang w:val="en-GB"/>
        </w:rPr>
        <w:t>(</w:t>
      </w:r>
      <w:r w:rsidRPr="00DE7521">
        <w:rPr>
          <w:color w:val="000000" w:themeColor="text1"/>
          <w:lang w:val="en-GB"/>
        </w:rPr>
        <w:t>North Carolina, Jefferson: McFarland &amp; Company</w:t>
      </w:r>
      <w:r>
        <w:rPr>
          <w:color w:val="000000" w:themeColor="text1"/>
          <w:lang w:val="en-GB"/>
        </w:rPr>
        <w:t xml:space="preserve">, </w:t>
      </w:r>
      <w:r w:rsidRPr="00DE7521">
        <w:rPr>
          <w:color w:val="000000" w:themeColor="text1"/>
          <w:lang w:val="en-GB"/>
        </w:rPr>
        <w:t>2012).</w:t>
      </w:r>
    </w:p>
    <w:p w14:paraId="5B9C67DD"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1A496B5E"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Kruger, Steven F., </w:t>
      </w:r>
      <w:r w:rsidRPr="00DE7521">
        <w:rPr>
          <w:rFonts w:eastAsia="Arial Unicode MS"/>
          <w:i/>
          <w:iCs/>
          <w:color w:val="000000" w:themeColor="text1"/>
          <w:u w:color="222222"/>
          <w:bdr w:val="nil"/>
          <w:lang w:val="en-GB"/>
        </w:rPr>
        <w:t>Dreaming in the Middle Ages</w:t>
      </w:r>
      <w:r w:rsidRPr="00DE7521">
        <w:rPr>
          <w:rFonts w:eastAsia="Arial Unicode MS"/>
          <w:color w:val="000000" w:themeColor="text1"/>
          <w:u w:color="222222"/>
          <w:bdr w:val="nil"/>
          <w:lang w:val="en-GB"/>
        </w:rPr>
        <w:t xml:space="preserve">, </w:t>
      </w:r>
      <w:r>
        <w:rPr>
          <w:rFonts w:eastAsia="Arial Unicode MS"/>
          <w:color w:val="000000" w:themeColor="text1"/>
          <w:u w:color="222222"/>
          <w:bdr w:val="nil"/>
          <w:lang w:val="en-GB"/>
        </w:rPr>
        <w:t>(</w:t>
      </w:r>
      <w:r w:rsidRPr="00DE7521">
        <w:rPr>
          <w:rFonts w:eastAsia="Arial Unicode MS"/>
          <w:color w:val="000000" w:themeColor="text1"/>
          <w:u w:color="222222"/>
          <w:bdr w:val="nil"/>
          <w:lang w:val="en-GB"/>
        </w:rPr>
        <w:t>Cambridge</w:t>
      </w:r>
      <w:r>
        <w:rPr>
          <w:rFonts w:eastAsia="Arial Unicode MS"/>
          <w:color w:val="000000" w:themeColor="text1"/>
          <w:u w:color="222222"/>
          <w:bdr w:val="nil"/>
          <w:lang w:val="en-GB"/>
        </w:rPr>
        <w:t>: Cambridge</w:t>
      </w:r>
      <w:r w:rsidRPr="00DE7521">
        <w:rPr>
          <w:rFonts w:eastAsia="Arial Unicode MS"/>
          <w:color w:val="000000" w:themeColor="text1"/>
          <w:u w:color="222222"/>
          <w:bdr w:val="nil"/>
          <w:lang w:val="en-GB"/>
        </w:rPr>
        <w:t xml:space="preserve"> University Press</w:t>
      </w:r>
      <w:r>
        <w:rPr>
          <w:rFonts w:eastAsia="Arial Unicode MS"/>
          <w:color w:val="000000" w:themeColor="text1"/>
          <w:u w:color="222222"/>
          <w:bdr w:val="nil"/>
          <w:lang w:val="en-GB"/>
        </w:rPr>
        <w:t xml:space="preserve">, </w:t>
      </w:r>
      <w:r w:rsidRPr="00DE7521">
        <w:rPr>
          <w:rFonts w:eastAsia="Arial Unicode MS"/>
          <w:color w:val="000000" w:themeColor="text1"/>
          <w:u w:color="222222"/>
          <w:bdr w:val="nil"/>
          <w:lang w:val="en-GB"/>
        </w:rPr>
        <w:t>1992).</w:t>
      </w:r>
    </w:p>
    <w:p w14:paraId="0DA8C613"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1EC380F9"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Le Goff, Jacques, </w:t>
      </w:r>
      <w:r w:rsidRPr="00DE7521">
        <w:rPr>
          <w:rFonts w:eastAsia="Arial Unicode MS"/>
          <w:i/>
          <w:iCs/>
          <w:color w:val="000000" w:themeColor="text1"/>
          <w:u w:color="222222"/>
          <w:bdr w:val="nil"/>
          <w:lang w:val="en-GB"/>
        </w:rPr>
        <w:t>The Medieval Imagination</w:t>
      </w:r>
      <w:r w:rsidRPr="00DE7521">
        <w:rPr>
          <w:rFonts w:eastAsia="Arial Unicode MS"/>
          <w:color w:val="000000" w:themeColor="text1"/>
          <w:u w:color="222222"/>
          <w:bdr w:val="nil"/>
          <w:lang w:val="en-GB"/>
        </w:rPr>
        <w:t xml:space="preserve">, </w:t>
      </w:r>
      <w:r w:rsidRPr="00DE7521">
        <w:rPr>
          <w:rFonts w:eastAsia="Arial Unicode MS"/>
          <w:color w:val="000000" w:themeColor="text1"/>
          <w:u w:color="000000"/>
          <w:bdr w:val="nil"/>
          <w:lang w:val="en-GB"/>
        </w:rPr>
        <w:t xml:space="preserve">trans., Arthur Goldhammer, </w:t>
      </w:r>
      <w:r>
        <w:rPr>
          <w:rFonts w:eastAsia="Arial Unicode MS"/>
          <w:color w:val="000000" w:themeColor="text1"/>
          <w:u w:color="000000"/>
          <w:bdr w:val="nil"/>
          <w:lang w:val="en-GB"/>
        </w:rPr>
        <w:t>(</w:t>
      </w:r>
      <w:r w:rsidRPr="00DE7521">
        <w:rPr>
          <w:rFonts w:eastAsia="Arial Unicode MS"/>
          <w:color w:val="000000" w:themeColor="text1"/>
          <w:u w:color="000000"/>
          <w:bdr w:val="nil"/>
          <w:lang w:val="en-GB"/>
        </w:rPr>
        <w:t>Chicago and London: University of Chicago Press</w:t>
      </w:r>
      <w:r>
        <w:rPr>
          <w:rFonts w:eastAsia="Arial Unicode MS"/>
          <w:color w:val="000000" w:themeColor="text1"/>
          <w:u w:color="000000"/>
          <w:bdr w:val="nil"/>
          <w:lang w:val="en-GB"/>
        </w:rPr>
        <w:t xml:space="preserve">, </w:t>
      </w:r>
      <w:r w:rsidRPr="00DE7521">
        <w:rPr>
          <w:rFonts w:eastAsia="Arial Unicode MS"/>
          <w:color w:val="000000" w:themeColor="text1"/>
          <w:u w:color="000000"/>
          <w:bdr w:val="nil"/>
          <w:lang w:val="en-GB"/>
        </w:rPr>
        <w:t>1988)</w:t>
      </w:r>
      <w:r w:rsidRPr="00DE7521">
        <w:rPr>
          <w:rFonts w:eastAsia="Arial Unicode MS"/>
          <w:color w:val="000000" w:themeColor="text1"/>
          <w:u w:color="222222"/>
          <w:bdr w:val="nil"/>
          <w:lang w:val="en-GB"/>
        </w:rPr>
        <w:t>.</w:t>
      </w:r>
    </w:p>
    <w:p w14:paraId="4D37A187"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6A3CA669"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Lettau, Lisa, </w:t>
      </w:r>
      <w:r w:rsidRPr="00DE7521">
        <w:rPr>
          <w:rFonts w:eastAsia="Arial Unicode MS"/>
          <w:i/>
          <w:iCs/>
          <w:color w:val="000000" w:themeColor="text1"/>
          <w:u w:color="222222"/>
          <w:bdr w:val="nil"/>
          <w:lang w:val="en-GB"/>
        </w:rPr>
        <w:t>Conscious constructions of self: Dreams and visions in the Middle Ages</w:t>
      </w:r>
      <w:r w:rsidRPr="00DE7521">
        <w:rPr>
          <w:rFonts w:eastAsia="Arial Unicode MS"/>
          <w:color w:val="000000" w:themeColor="text1"/>
          <w:u w:color="222222"/>
          <w:bdr w:val="nil"/>
          <w:lang w:val="en-GB"/>
        </w:rPr>
        <w:t>, (</w:t>
      </w:r>
      <w:r>
        <w:rPr>
          <w:rFonts w:eastAsia="Arial Unicode MS"/>
          <w:color w:val="000000" w:themeColor="text1"/>
          <w:u w:color="222222"/>
          <w:bdr w:val="nil"/>
          <w:lang w:val="en-GB"/>
        </w:rPr>
        <w:t xml:space="preserve">Delaware, </w:t>
      </w:r>
      <w:r w:rsidRPr="00DE7521">
        <w:rPr>
          <w:rFonts w:eastAsia="Arial Unicode MS"/>
          <w:color w:val="000000" w:themeColor="text1"/>
          <w:u w:color="222222"/>
          <w:bdr w:val="nil"/>
          <w:lang w:val="en-GB"/>
        </w:rPr>
        <w:t>2008).</w:t>
      </w:r>
    </w:p>
    <w:p w14:paraId="33C8F957"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4012475C" w14:textId="77777777" w:rsidR="001B756D" w:rsidRPr="00DE7521" w:rsidRDefault="001B756D" w:rsidP="001B756D">
      <w:pPr>
        <w:autoSpaceDE w:val="0"/>
        <w:autoSpaceDN w:val="0"/>
        <w:adjustRightInd w:val="0"/>
        <w:spacing w:line="276" w:lineRule="auto"/>
        <w:rPr>
          <w:i/>
          <w:iCs/>
          <w:color w:val="000000" w:themeColor="text1"/>
          <w:lang w:val="en-GB"/>
        </w:rPr>
      </w:pPr>
      <w:r w:rsidRPr="00DE7521">
        <w:rPr>
          <w:color w:val="000000" w:themeColor="text1"/>
          <w:lang w:val="en-GB"/>
        </w:rPr>
        <w:t xml:space="preserve">Lewis, C.T. and C. Short, </w:t>
      </w:r>
      <w:r w:rsidRPr="00DE7521">
        <w:rPr>
          <w:i/>
          <w:iCs/>
          <w:color w:val="000000" w:themeColor="text1"/>
          <w:lang w:val="en-GB"/>
        </w:rPr>
        <w:t>A Latin Dictionary founded on Andrews</w:t>
      </w:r>
      <w:r>
        <w:rPr>
          <w:i/>
          <w:iCs/>
          <w:color w:val="000000" w:themeColor="text1"/>
          <w:lang w:val="en-GB"/>
        </w:rPr>
        <w:t>’</w:t>
      </w:r>
      <w:r w:rsidRPr="00DE7521">
        <w:rPr>
          <w:i/>
          <w:iCs/>
          <w:color w:val="000000" w:themeColor="text1"/>
          <w:lang w:val="en-GB"/>
        </w:rPr>
        <w:t xml:space="preserve"> edition of Freund</w:t>
      </w:r>
      <w:r>
        <w:rPr>
          <w:i/>
          <w:iCs/>
          <w:color w:val="000000" w:themeColor="text1"/>
          <w:lang w:val="en-GB"/>
        </w:rPr>
        <w:t>’</w:t>
      </w:r>
      <w:r w:rsidRPr="00DE7521">
        <w:rPr>
          <w:i/>
          <w:iCs/>
          <w:color w:val="000000" w:themeColor="text1"/>
          <w:lang w:val="en-GB"/>
        </w:rPr>
        <w:t>s Latin</w:t>
      </w:r>
    </w:p>
    <w:p w14:paraId="18487C93"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000000"/>
          <w:bdr w:val="nil"/>
          <w:lang w:val="en-GB"/>
        </w:rPr>
      </w:pPr>
      <w:r w:rsidRPr="00DE7521">
        <w:rPr>
          <w:rFonts w:eastAsia="Arial Unicode MS"/>
          <w:i/>
          <w:iCs/>
          <w:color w:val="000000" w:themeColor="text1"/>
          <w:u w:color="000000"/>
          <w:bdr w:val="nil"/>
          <w:lang w:val="en-GB"/>
        </w:rPr>
        <w:t>dictionary</w:t>
      </w:r>
      <w:r w:rsidRPr="00DE7521">
        <w:rPr>
          <w:rFonts w:eastAsia="Arial Unicode MS"/>
          <w:color w:val="000000" w:themeColor="text1"/>
          <w:u w:color="000000"/>
          <w:bdr w:val="nil"/>
          <w:lang w:val="en-GB"/>
        </w:rPr>
        <w:t xml:space="preserve">, </w:t>
      </w:r>
      <w:r>
        <w:rPr>
          <w:rFonts w:eastAsia="Arial Unicode MS"/>
          <w:color w:val="000000" w:themeColor="text1"/>
          <w:u w:color="000000"/>
          <w:bdr w:val="nil"/>
          <w:lang w:val="en-GB"/>
        </w:rPr>
        <w:t>(</w:t>
      </w:r>
      <w:r w:rsidRPr="00DE7521">
        <w:rPr>
          <w:rFonts w:eastAsia="Arial Unicode MS"/>
          <w:color w:val="000000" w:themeColor="text1"/>
          <w:u w:color="000000"/>
          <w:bdr w:val="nil"/>
          <w:lang w:val="en-GB"/>
        </w:rPr>
        <w:t>Oxford: Clarendon Press</w:t>
      </w:r>
      <w:r>
        <w:rPr>
          <w:rFonts w:eastAsia="Arial Unicode MS"/>
          <w:color w:val="000000" w:themeColor="text1"/>
          <w:u w:color="000000"/>
          <w:bdr w:val="nil"/>
          <w:lang w:val="en-GB"/>
        </w:rPr>
        <w:t xml:space="preserve">, </w:t>
      </w:r>
      <w:r w:rsidRPr="00DE7521">
        <w:rPr>
          <w:rFonts w:eastAsia="Arial Unicode MS"/>
          <w:color w:val="000000" w:themeColor="text1"/>
          <w:u w:color="000000"/>
          <w:bdr w:val="nil"/>
          <w:lang w:val="en-GB"/>
        </w:rPr>
        <w:t>1879; repr. 1966).</w:t>
      </w:r>
    </w:p>
    <w:p w14:paraId="2FDFD950"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000000"/>
          <w:bdr w:val="nil"/>
          <w:lang w:val="en-GB"/>
        </w:rPr>
      </w:pPr>
    </w:p>
    <w:p w14:paraId="39A09799"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Lloyd-Morgan, Ceridwen, </w:t>
      </w:r>
      <w:r>
        <w:rPr>
          <w:color w:val="000000" w:themeColor="text1"/>
          <w:lang w:val="en-GB"/>
        </w:rPr>
        <w:t>‘</w:t>
      </w:r>
      <w:r w:rsidRPr="00DE7521">
        <w:rPr>
          <w:color w:val="000000" w:themeColor="text1"/>
          <w:lang w:val="en-GB"/>
        </w:rPr>
        <w:t>Breuddwyd Rhonabwy and Later Arthurian Literature</w:t>
      </w:r>
      <w:r>
        <w:rPr>
          <w:color w:val="000000" w:themeColor="text1"/>
          <w:lang w:val="en-GB"/>
        </w:rPr>
        <w:t>’</w:t>
      </w:r>
      <w:r w:rsidRPr="00DE7521">
        <w:rPr>
          <w:color w:val="000000" w:themeColor="text1"/>
          <w:lang w:val="en-GB"/>
        </w:rPr>
        <w:t xml:space="preserve">, in Rachel Bromwich, A.O.H. Jarman, Brynley F. Roberts ed al., </w:t>
      </w:r>
      <w:r w:rsidRPr="00DE7521">
        <w:rPr>
          <w:i/>
          <w:iCs/>
          <w:color w:val="000000" w:themeColor="text1"/>
          <w:lang w:val="en-GB"/>
        </w:rPr>
        <w:t>The Arthur of the Welsh Arthurian Legend in Medieval Welsh Literature</w:t>
      </w:r>
      <w:r w:rsidRPr="00DE7521">
        <w:rPr>
          <w:color w:val="000000" w:themeColor="text1"/>
          <w:lang w:val="en-GB"/>
        </w:rPr>
        <w:t xml:space="preserve">, </w:t>
      </w:r>
      <w:r>
        <w:rPr>
          <w:color w:val="000000" w:themeColor="text1"/>
          <w:lang w:val="en-GB"/>
        </w:rPr>
        <w:t>(</w:t>
      </w:r>
      <w:r w:rsidRPr="00DE7521">
        <w:rPr>
          <w:color w:val="000000" w:themeColor="text1"/>
          <w:lang w:val="en-GB"/>
        </w:rPr>
        <w:t>Cardiff: University of Wales Press</w:t>
      </w:r>
      <w:r>
        <w:rPr>
          <w:color w:val="000000" w:themeColor="text1"/>
          <w:lang w:val="en-GB"/>
        </w:rPr>
        <w:t xml:space="preserve">, </w:t>
      </w:r>
      <w:r w:rsidRPr="00DE7521">
        <w:rPr>
          <w:color w:val="000000" w:themeColor="text1"/>
          <w:lang w:val="en-GB"/>
        </w:rPr>
        <w:t>2020): 183-208.</w:t>
      </w:r>
    </w:p>
    <w:p w14:paraId="60E491A3"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3BB3F7E0"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Lor, Peter, </w:t>
      </w:r>
      <w:r w:rsidRPr="00DE7521">
        <w:rPr>
          <w:rFonts w:eastAsia="Arial Unicode MS"/>
          <w:i/>
          <w:iCs/>
          <w:color w:val="000000" w:themeColor="text1"/>
          <w:u w:color="222222"/>
          <w:bdr w:val="nil"/>
          <w:lang w:val="en-GB"/>
        </w:rPr>
        <w:t>International and Comparative Librarianship</w:t>
      </w:r>
      <w:r w:rsidRPr="00DE7521">
        <w:rPr>
          <w:rFonts w:eastAsia="Arial Unicode MS"/>
          <w:color w:val="000000" w:themeColor="text1"/>
          <w:u w:color="222222"/>
          <w:bdr w:val="nil"/>
          <w:lang w:val="en-GB"/>
        </w:rPr>
        <w:t xml:space="preserve">, </w:t>
      </w:r>
      <w:r>
        <w:rPr>
          <w:rFonts w:eastAsia="Arial Unicode MS"/>
          <w:color w:val="000000" w:themeColor="text1"/>
          <w:u w:color="222222"/>
          <w:bdr w:val="nil"/>
          <w:lang w:val="en-GB"/>
        </w:rPr>
        <w:t xml:space="preserve">(Berlin: </w:t>
      </w:r>
      <w:r w:rsidRPr="00DE7521">
        <w:rPr>
          <w:rFonts w:eastAsia="Arial Unicode MS"/>
          <w:color w:val="000000" w:themeColor="text1"/>
          <w:u w:color="222222"/>
          <w:bdr w:val="nil"/>
          <w:lang w:val="en-GB"/>
        </w:rPr>
        <w:t>De Gruyter</w:t>
      </w:r>
      <w:r>
        <w:rPr>
          <w:rFonts w:eastAsia="Arial Unicode MS"/>
          <w:color w:val="000000" w:themeColor="text1"/>
          <w:u w:color="222222"/>
          <w:bdr w:val="nil"/>
          <w:lang w:val="en-GB"/>
        </w:rPr>
        <w:t xml:space="preserve">, </w:t>
      </w:r>
      <w:r w:rsidRPr="00DE7521">
        <w:rPr>
          <w:rFonts w:eastAsia="Arial Unicode MS"/>
          <w:color w:val="000000" w:themeColor="text1"/>
          <w:u w:color="222222"/>
          <w:bdr w:val="nil"/>
          <w:lang w:val="en-GB"/>
        </w:rPr>
        <w:t>2011).</w:t>
      </w:r>
    </w:p>
    <w:p w14:paraId="0239282B"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65C69A4A"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Lynch, Kathryn, </w:t>
      </w:r>
      <w:r w:rsidRPr="00DE7521">
        <w:rPr>
          <w:rFonts w:eastAsia="Arial Unicode MS"/>
          <w:i/>
          <w:iCs/>
          <w:color w:val="000000" w:themeColor="text1"/>
          <w:u w:color="222222"/>
          <w:bdr w:val="nil"/>
          <w:lang w:val="en-GB"/>
        </w:rPr>
        <w:t>The High Medieval Dream Vision: Poetry, Philosophy, and Literary Form,</w:t>
      </w:r>
      <w:r w:rsidRPr="00DE7521">
        <w:rPr>
          <w:rFonts w:eastAsia="Arial Unicode MS"/>
          <w:color w:val="000000" w:themeColor="text1"/>
          <w:u w:color="222222"/>
          <w:bdr w:val="nil"/>
          <w:lang w:val="en-GB"/>
        </w:rPr>
        <w:t xml:space="preserve"> </w:t>
      </w:r>
      <w:r>
        <w:rPr>
          <w:rFonts w:eastAsia="Arial Unicode MS"/>
          <w:color w:val="000000" w:themeColor="text1"/>
          <w:u w:color="222222"/>
          <w:bdr w:val="nil"/>
          <w:lang w:val="en-GB"/>
        </w:rPr>
        <w:t>(</w:t>
      </w:r>
      <w:r w:rsidRPr="00DE7521">
        <w:rPr>
          <w:rFonts w:eastAsia="Arial Unicode MS"/>
          <w:color w:val="000000" w:themeColor="text1"/>
          <w:u w:color="222222"/>
          <w:bdr w:val="nil"/>
          <w:lang w:val="en-GB"/>
        </w:rPr>
        <w:t>Stanford</w:t>
      </w:r>
      <w:r>
        <w:rPr>
          <w:rFonts w:eastAsia="Arial Unicode MS"/>
          <w:color w:val="000000" w:themeColor="text1"/>
          <w:u w:color="222222"/>
          <w:bdr w:val="nil"/>
          <w:lang w:val="en-GB"/>
        </w:rPr>
        <w:t>: Stanford</w:t>
      </w:r>
      <w:r w:rsidRPr="00DE7521">
        <w:rPr>
          <w:rFonts w:eastAsia="Arial Unicode MS"/>
          <w:color w:val="000000" w:themeColor="text1"/>
          <w:u w:color="222222"/>
          <w:bdr w:val="nil"/>
          <w:lang w:val="en-GB"/>
        </w:rPr>
        <w:t xml:space="preserve"> University Press</w:t>
      </w:r>
      <w:r>
        <w:rPr>
          <w:rFonts w:eastAsia="Arial Unicode MS"/>
          <w:color w:val="000000" w:themeColor="text1"/>
          <w:u w:color="222222"/>
          <w:bdr w:val="nil"/>
          <w:lang w:val="en-GB"/>
        </w:rPr>
        <w:t xml:space="preserve">, </w:t>
      </w:r>
      <w:r w:rsidRPr="00DE7521">
        <w:rPr>
          <w:rFonts w:eastAsia="Arial Unicode MS"/>
          <w:color w:val="000000" w:themeColor="text1"/>
          <w:u w:color="222222"/>
          <w:bdr w:val="nil"/>
          <w:lang w:val="en-GB"/>
        </w:rPr>
        <w:t>1988).</w:t>
      </w:r>
    </w:p>
    <w:p w14:paraId="0F19EA38"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703B2EF2"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Mac Cana, Proinsias, </w:t>
      </w:r>
      <w:r w:rsidRPr="00DE7521">
        <w:rPr>
          <w:rFonts w:eastAsia="Arial Unicode MS"/>
          <w:i/>
          <w:iCs/>
          <w:color w:val="000000" w:themeColor="text1"/>
          <w:u w:color="222222"/>
          <w:bdr w:val="nil"/>
          <w:lang w:val="en-GB"/>
        </w:rPr>
        <w:t>The Learned Tales of Medieval Ireland</w:t>
      </w:r>
      <w:r w:rsidRPr="00DE7521">
        <w:rPr>
          <w:rFonts w:eastAsia="Arial Unicode MS"/>
          <w:color w:val="000000" w:themeColor="text1"/>
          <w:u w:color="222222"/>
          <w:bdr w:val="nil"/>
          <w:lang w:val="en-GB"/>
        </w:rPr>
        <w:t xml:space="preserve">, </w:t>
      </w:r>
      <w:r>
        <w:rPr>
          <w:rFonts w:eastAsia="Arial Unicode MS"/>
          <w:color w:val="000000" w:themeColor="text1"/>
          <w:u w:color="222222"/>
          <w:bdr w:val="nil"/>
          <w:lang w:val="en-GB"/>
        </w:rPr>
        <w:t>(</w:t>
      </w:r>
      <w:r w:rsidRPr="00DE7521">
        <w:rPr>
          <w:rFonts w:eastAsia="Arial Unicode MS"/>
          <w:color w:val="000000" w:themeColor="text1"/>
          <w:u w:color="222222"/>
          <w:bdr w:val="nil"/>
          <w:lang w:val="en-GB"/>
        </w:rPr>
        <w:t>Dublin: DIAS</w:t>
      </w:r>
      <w:r>
        <w:rPr>
          <w:rFonts w:eastAsia="Arial Unicode MS"/>
          <w:color w:val="000000" w:themeColor="text1"/>
          <w:u w:color="222222"/>
          <w:bdr w:val="nil"/>
          <w:lang w:val="en-GB"/>
        </w:rPr>
        <w:t xml:space="preserve">, </w:t>
      </w:r>
      <w:r w:rsidRPr="00DE7521">
        <w:rPr>
          <w:rFonts w:eastAsia="Arial Unicode MS"/>
          <w:color w:val="000000" w:themeColor="text1"/>
          <w:u w:color="222222"/>
          <w:bdr w:val="nil"/>
          <w:lang w:val="en-GB"/>
        </w:rPr>
        <w:t>1980).</w:t>
      </w:r>
    </w:p>
    <w:p w14:paraId="2984FA7E"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ascii="Helvetica Neue" w:eastAsia="Arial Unicode MS" w:hAnsi="Helvetica Neue" w:cs="Arial Unicode MS"/>
          <w:color w:val="000000" w:themeColor="text1"/>
          <w:sz w:val="22"/>
          <w:szCs w:val="22"/>
          <w:u w:color="000000"/>
          <w:bdr w:val="nil"/>
          <w:lang w:val="en-GB"/>
        </w:rPr>
        <w:t xml:space="preserve">–––. </w:t>
      </w:r>
      <w:r w:rsidRPr="00DE7521">
        <w:rPr>
          <w:rFonts w:eastAsia="Arial Unicode MS"/>
          <w:i/>
          <w:iCs/>
          <w:color w:val="000000" w:themeColor="text1"/>
          <w:u w:color="222222"/>
          <w:bdr w:val="nil"/>
          <w:lang w:val="en-GB"/>
        </w:rPr>
        <w:t>Writers of Wales: The Mabinogi</w:t>
      </w:r>
      <w:r w:rsidRPr="00DE7521">
        <w:rPr>
          <w:rFonts w:eastAsia="Arial Unicode MS"/>
          <w:color w:val="000000" w:themeColor="text1"/>
          <w:u w:color="222222"/>
          <w:bdr w:val="nil"/>
          <w:lang w:val="en-GB"/>
        </w:rPr>
        <w:t xml:space="preserve"> (1977).</w:t>
      </w:r>
    </w:p>
    <w:p w14:paraId="6D8A81EC"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75A725E1"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MacKillop, James, </w:t>
      </w:r>
      <w:r w:rsidRPr="00DE7521">
        <w:rPr>
          <w:rFonts w:eastAsia="Arial Unicode MS"/>
          <w:i/>
          <w:iCs/>
          <w:color w:val="000000" w:themeColor="text1"/>
          <w:u w:color="222222"/>
          <w:bdr w:val="nil"/>
          <w:lang w:val="en-GB"/>
        </w:rPr>
        <w:t>A Dictionary of Celtic Mythology</w:t>
      </w:r>
      <w:r w:rsidRPr="00DE7521">
        <w:rPr>
          <w:rFonts w:eastAsia="Arial Unicode MS"/>
          <w:color w:val="000000" w:themeColor="text1"/>
          <w:u w:color="222222"/>
          <w:bdr w:val="nil"/>
          <w:lang w:val="en-GB"/>
        </w:rPr>
        <w:t xml:space="preserve">, </w:t>
      </w:r>
      <w:r>
        <w:rPr>
          <w:rFonts w:eastAsia="Arial Unicode MS"/>
          <w:color w:val="000000" w:themeColor="text1"/>
          <w:u w:color="222222"/>
          <w:bdr w:val="nil"/>
          <w:lang w:val="en-GB"/>
        </w:rPr>
        <w:t>(</w:t>
      </w:r>
      <w:r w:rsidRPr="00DE7521">
        <w:rPr>
          <w:rFonts w:eastAsia="Arial Unicode MS"/>
          <w:color w:val="000000" w:themeColor="text1"/>
          <w:u w:color="222222"/>
          <w:bdr w:val="nil"/>
          <w:lang w:val="en-GB"/>
        </w:rPr>
        <w:t>Oxford</w:t>
      </w:r>
      <w:r>
        <w:rPr>
          <w:rFonts w:eastAsia="Arial Unicode MS"/>
          <w:color w:val="000000" w:themeColor="text1"/>
          <w:u w:color="222222"/>
          <w:bdr w:val="nil"/>
          <w:lang w:val="en-GB"/>
        </w:rPr>
        <w:t>: Oxford</w:t>
      </w:r>
      <w:r w:rsidRPr="00DE7521">
        <w:rPr>
          <w:rFonts w:eastAsia="Arial Unicode MS"/>
          <w:color w:val="000000" w:themeColor="text1"/>
          <w:u w:color="222222"/>
          <w:bdr w:val="nil"/>
          <w:lang w:val="en-GB"/>
        </w:rPr>
        <w:t xml:space="preserve"> University Press</w:t>
      </w:r>
      <w:r>
        <w:rPr>
          <w:rFonts w:eastAsia="Arial Unicode MS"/>
          <w:color w:val="000000" w:themeColor="text1"/>
          <w:u w:color="222222"/>
          <w:bdr w:val="nil"/>
          <w:lang w:val="en-GB"/>
        </w:rPr>
        <w:t xml:space="preserve">, </w:t>
      </w:r>
      <w:r w:rsidRPr="00DE7521">
        <w:rPr>
          <w:rFonts w:eastAsia="Arial Unicode MS"/>
          <w:color w:val="000000" w:themeColor="text1"/>
          <w:u w:color="222222"/>
          <w:bdr w:val="nil"/>
          <w:lang w:val="en-GB"/>
        </w:rPr>
        <w:t>2004).</w:t>
      </w:r>
    </w:p>
    <w:p w14:paraId="28651F5A"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4A7087DA" w14:textId="77777777" w:rsidR="001B756D" w:rsidRDefault="001B756D" w:rsidP="001B756D">
      <w:pPr>
        <w:spacing w:line="276" w:lineRule="auto"/>
        <w:rPr>
          <w:lang w:val="en-US"/>
        </w:rPr>
      </w:pPr>
      <w:r w:rsidRPr="00403B59">
        <w:rPr>
          <w:lang w:val="en-US"/>
        </w:rPr>
        <w:t>Macrobius, Ambrosius Aurelius Theodosius, and William Harris Stahl</w:t>
      </w:r>
      <w:r>
        <w:rPr>
          <w:lang w:val="en-US"/>
        </w:rPr>
        <w:t>,</w:t>
      </w:r>
      <w:r w:rsidRPr="00403B59">
        <w:rPr>
          <w:lang w:val="en-US"/>
        </w:rPr>
        <w:t xml:space="preserve"> </w:t>
      </w:r>
      <w:r w:rsidRPr="00403B59">
        <w:rPr>
          <w:i/>
          <w:iCs/>
          <w:lang w:val="en-US"/>
        </w:rPr>
        <w:t>Commentary on the Dream of Scipio</w:t>
      </w:r>
      <w:r>
        <w:rPr>
          <w:lang w:val="en-US"/>
        </w:rPr>
        <w:t>,</w:t>
      </w:r>
      <w:r w:rsidRPr="00403B59">
        <w:rPr>
          <w:lang w:val="en-US"/>
        </w:rPr>
        <w:t xml:space="preserve"> 3</w:t>
      </w:r>
      <w:r>
        <w:rPr>
          <w:lang w:val="en-US"/>
        </w:rPr>
        <w:t>r</w:t>
      </w:r>
      <w:r w:rsidRPr="00403B59">
        <w:rPr>
          <w:lang w:val="en-US"/>
        </w:rPr>
        <w:t>d printed</w:t>
      </w:r>
      <w:r>
        <w:rPr>
          <w:lang w:val="en-US"/>
        </w:rPr>
        <w:t>,</w:t>
      </w:r>
      <w:r w:rsidRPr="00403B59">
        <w:rPr>
          <w:lang w:val="en-US"/>
        </w:rPr>
        <w:t xml:space="preserve"> </w:t>
      </w:r>
      <w:r w:rsidRPr="003B01AE">
        <w:rPr>
          <w:i/>
          <w:lang w:val="en-US"/>
        </w:rPr>
        <w:t>Records of Civilization, Sources and Studies</w:t>
      </w:r>
      <w:r w:rsidRPr="00403B59">
        <w:rPr>
          <w:lang w:val="en-US"/>
        </w:rPr>
        <w:t xml:space="preserve">, No. 48. </w:t>
      </w:r>
      <w:r>
        <w:rPr>
          <w:lang w:val="en-US"/>
        </w:rPr>
        <w:t>(</w:t>
      </w:r>
      <w:r w:rsidRPr="00403B59">
        <w:rPr>
          <w:lang w:val="en-US"/>
        </w:rPr>
        <w:t>New York etc.: Columbia U.P, 1973</w:t>
      </w:r>
      <w:r>
        <w:rPr>
          <w:lang w:val="en-US"/>
        </w:rPr>
        <w:t>)</w:t>
      </w:r>
      <w:r w:rsidRPr="00403B59">
        <w:rPr>
          <w:lang w:val="en-US"/>
        </w:rPr>
        <w:t>.</w:t>
      </w:r>
    </w:p>
    <w:p w14:paraId="5A188CF6" w14:textId="77777777" w:rsidR="001B756D" w:rsidRDefault="001B756D" w:rsidP="001B756D">
      <w:pPr>
        <w:spacing w:line="276" w:lineRule="auto"/>
        <w:rPr>
          <w:lang w:val="en-US"/>
        </w:rPr>
      </w:pPr>
    </w:p>
    <w:p w14:paraId="7AE4A03E" w14:textId="77777777" w:rsidR="001B756D" w:rsidRPr="0000221B" w:rsidRDefault="001B756D" w:rsidP="001B756D">
      <w:pPr>
        <w:spacing w:line="276" w:lineRule="auto"/>
        <w:rPr>
          <w:lang w:val="en-US"/>
        </w:rPr>
      </w:pPr>
      <w:r w:rsidRPr="00403B59">
        <w:rPr>
          <w:lang w:val="en-US"/>
        </w:rPr>
        <w:t>Macrobius</w:t>
      </w:r>
      <w:r>
        <w:rPr>
          <w:lang w:val="en-US"/>
        </w:rPr>
        <w:t xml:space="preserve">, </w:t>
      </w:r>
      <w:r w:rsidRPr="00403B59">
        <w:rPr>
          <w:lang w:val="en-US"/>
        </w:rPr>
        <w:t>Ambrosius Theodosius, and James Willis</w:t>
      </w:r>
      <w:r>
        <w:rPr>
          <w:lang w:val="en-US"/>
        </w:rPr>
        <w:t xml:space="preserve"> (ed./tr.),</w:t>
      </w:r>
      <w:r w:rsidRPr="00403B59">
        <w:rPr>
          <w:lang w:val="en-US"/>
        </w:rPr>
        <w:t xml:space="preserve"> </w:t>
      </w:r>
      <w:r w:rsidRPr="00403B59">
        <w:rPr>
          <w:i/>
          <w:iCs/>
          <w:lang w:val="en-US"/>
        </w:rPr>
        <w:t>Commentarii in Somnium Scipionis</w:t>
      </w:r>
      <w:r>
        <w:rPr>
          <w:lang w:val="en-US"/>
        </w:rPr>
        <w:t>,</w:t>
      </w:r>
      <w:r w:rsidRPr="00403B59">
        <w:rPr>
          <w:lang w:val="en-US"/>
        </w:rPr>
        <w:t xml:space="preserve"> </w:t>
      </w:r>
      <w:r w:rsidRPr="0000221B">
        <w:rPr>
          <w:lang w:val="en-US"/>
        </w:rPr>
        <w:t xml:space="preserve">Bibliotheca Scriptorum Graecorum et Romanorum Teubneriana, (Berlin/Boston: De Gruyter, 2013). </w:t>
      </w:r>
    </w:p>
    <w:p w14:paraId="2FE4536D"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US"/>
        </w:rPr>
      </w:pPr>
    </w:p>
    <w:p w14:paraId="65613B76"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Matthews, Caitlin, </w:t>
      </w:r>
      <w:r w:rsidRPr="00DE7521">
        <w:rPr>
          <w:rFonts w:eastAsia="Arial Unicode MS"/>
          <w:i/>
          <w:iCs/>
          <w:color w:val="000000" w:themeColor="text1"/>
          <w:u w:color="222222"/>
          <w:bdr w:val="nil"/>
          <w:lang w:val="en-GB"/>
        </w:rPr>
        <w:t>Celtic Visions: Seership, Omens and Dreams of the Otherworld</w:t>
      </w:r>
      <w:r w:rsidRPr="00DE7521">
        <w:rPr>
          <w:rFonts w:eastAsia="Arial Unicode MS"/>
          <w:color w:val="000000" w:themeColor="text1"/>
          <w:u w:color="222222"/>
          <w:bdr w:val="nil"/>
          <w:lang w:val="en-GB"/>
        </w:rPr>
        <w:t xml:space="preserve">, </w:t>
      </w:r>
      <w:r>
        <w:rPr>
          <w:rFonts w:eastAsia="Arial Unicode MS"/>
          <w:color w:val="000000" w:themeColor="text1"/>
          <w:u w:color="222222"/>
          <w:bdr w:val="nil"/>
          <w:lang w:val="en-GB"/>
        </w:rPr>
        <w:t xml:space="preserve">(London: </w:t>
      </w:r>
      <w:r w:rsidRPr="00DE7521">
        <w:rPr>
          <w:rFonts w:eastAsia="Arial Unicode MS"/>
          <w:color w:val="000000" w:themeColor="text1"/>
          <w:u w:color="222222"/>
          <w:bdr w:val="nil"/>
          <w:lang w:val="en-GB"/>
        </w:rPr>
        <w:t>Watkins Media Limited</w:t>
      </w:r>
      <w:r>
        <w:rPr>
          <w:rFonts w:eastAsia="Arial Unicode MS"/>
          <w:color w:val="000000" w:themeColor="text1"/>
          <w:u w:color="222222"/>
          <w:bdr w:val="nil"/>
          <w:lang w:val="en-GB"/>
        </w:rPr>
        <w:t xml:space="preserve">, </w:t>
      </w:r>
      <w:r w:rsidRPr="00DE7521">
        <w:rPr>
          <w:rFonts w:eastAsia="Arial Unicode MS"/>
          <w:color w:val="000000" w:themeColor="text1"/>
          <w:u w:color="222222"/>
          <w:bdr w:val="nil"/>
          <w:lang w:val="en-GB"/>
        </w:rPr>
        <w:t>2012).</w:t>
      </w:r>
    </w:p>
    <w:p w14:paraId="5E3306EA"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669D322C"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McKenna, Catherine, </w:t>
      </w:r>
      <w:r>
        <w:rPr>
          <w:color w:val="000000" w:themeColor="text1"/>
          <w:lang w:val="en-GB"/>
        </w:rPr>
        <w:t>‘</w:t>
      </w:r>
      <w:r w:rsidRPr="00DE7521">
        <w:rPr>
          <w:color w:val="000000" w:themeColor="text1"/>
          <w:lang w:val="en-GB"/>
        </w:rPr>
        <w:t>Breuddwyd Rhonabwy</w:t>
      </w:r>
      <w:r>
        <w:rPr>
          <w:color w:val="000000" w:themeColor="text1"/>
          <w:lang w:val="en-GB"/>
        </w:rPr>
        <w:t>’</w:t>
      </w:r>
      <w:r w:rsidRPr="00DE7521">
        <w:rPr>
          <w:color w:val="000000" w:themeColor="text1"/>
          <w:lang w:val="en-GB"/>
        </w:rPr>
        <w:t xml:space="preserve">, in </w:t>
      </w:r>
      <w:r w:rsidRPr="00DE7521">
        <w:rPr>
          <w:i/>
          <w:iCs/>
          <w:color w:val="000000" w:themeColor="text1"/>
          <w:lang w:val="en-GB"/>
        </w:rPr>
        <w:t>Arthur in the Celtic Languages: The Arthurian Legend in the Celtic Literatures and Traditions</w:t>
      </w:r>
      <w:r w:rsidRPr="00DE7521">
        <w:rPr>
          <w:color w:val="000000" w:themeColor="text1"/>
          <w:lang w:val="en-GB"/>
        </w:rPr>
        <w:t xml:space="preserve">, eds. by Ceridwen Lloyd-Morgan and Erich Poppe, </w:t>
      </w:r>
      <w:r>
        <w:rPr>
          <w:color w:val="000000" w:themeColor="text1"/>
          <w:lang w:val="en-GB"/>
        </w:rPr>
        <w:t>(</w:t>
      </w:r>
      <w:r w:rsidRPr="00DE7521">
        <w:rPr>
          <w:color w:val="000000" w:themeColor="text1"/>
          <w:lang w:val="en-GB"/>
        </w:rPr>
        <w:t>Cardiff: University of Wales Press</w:t>
      </w:r>
      <w:r>
        <w:rPr>
          <w:color w:val="000000" w:themeColor="text1"/>
          <w:lang w:val="en-GB"/>
        </w:rPr>
        <w:t xml:space="preserve">, </w:t>
      </w:r>
      <w:r w:rsidRPr="00DE7521">
        <w:rPr>
          <w:color w:val="000000" w:themeColor="text1"/>
          <w:lang w:val="en-GB"/>
        </w:rPr>
        <w:t>2019): 70-99.</w:t>
      </w:r>
    </w:p>
    <w:p w14:paraId="379AA2CB"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w:t>
      </w:r>
      <w:r>
        <w:rPr>
          <w:color w:val="000000" w:themeColor="text1"/>
          <w:lang w:val="en-GB"/>
        </w:rPr>
        <w:t>‘</w:t>
      </w:r>
      <w:r w:rsidRPr="00DE7521">
        <w:rPr>
          <w:color w:val="000000" w:themeColor="text1"/>
          <w:lang w:val="en-GB"/>
        </w:rPr>
        <w:t xml:space="preserve"> </w:t>
      </w:r>
      <w:r>
        <w:rPr>
          <w:color w:val="000000" w:themeColor="text1"/>
          <w:lang w:val="en-GB"/>
        </w:rPr>
        <w:t>‘</w:t>
      </w:r>
      <w:r w:rsidRPr="00DE7521">
        <w:rPr>
          <w:color w:val="000000" w:themeColor="text1"/>
          <w:lang w:val="en-GB"/>
        </w:rPr>
        <w:t>What Dreams May Come Must Give Us Pause</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Breudwyt Ronabwy </w:t>
      </w:r>
      <w:r w:rsidRPr="00DE7521">
        <w:rPr>
          <w:color w:val="000000" w:themeColor="text1"/>
          <w:lang w:val="en-GB"/>
        </w:rPr>
        <w:t>and the Red Book of Hergest</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Cambrian Medieval Celtic Studies </w:t>
      </w:r>
      <w:r w:rsidRPr="00DE7521">
        <w:rPr>
          <w:color w:val="000000" w:themeColor="text1"/>
          <w:lang w:val="en-GB"/>
        </w:rPr>
        <w:t>58 (2009): 69-99.</w:t>
      </w:r>
    </w:p>
    <w:p w14:paraId="4264134C"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 </w:t>
      </w:r>
      <w:r>
        <w:rPr>
          <w:color w:val="000000" w:themeColor="text1"/>
          <w:lang w:val="en-GB"/>
        </w:rPr>
        <w:t>‘</w:t>
      </w:r>
      <w:r w:rsidRPr="00DE7521">
        <w:rPr>
          <w:color w:val="000000" w:themeColor="text1"/>
          <w:lang w:val="en-GB"/>
        </w:rPr>
        <w:t xml:space="preserve">Vision and Revision, Iteration and Reiteration, in </w:t>
      </w:r>
      <w:r w:rsidRPr="00DE7521">
        <w:rPr>
          <w:i/>
          <w:iCs/>
          <w:color w:val="000000" w:themeColor="text1"/>
          <w:lang w:val="en-GB"/>
        </w:rPr>
        <w:t>Aislinge Meic Con Glinne</w:t>
      </w:r>
      <w:r>
        <w:rPr>
          <w:color w:val="000000" w:themeColor="text1"/>
          <w:lang w:val="en-GB"/>
        </w:rPr>
        <w:t>’</w:t>
      </w:r>
      <w:r w:rsidRPr="00DE7521">
        <w:rPr>
          <w:color w:val="000000" w:themeColor="text1"/>
          <w:lang w:val="en-GB"/>
        </w:rPr>
        <w:t xml:space="preserve">, in </w:t>
      </w:r>
      <w:r w:rsidRPr="00DE7521">
        <w:rPr>
          <w:i/>
          <w:iCs/>
          <w:color w:val="000000" w:themeColor="text1"/>
          <w:lang w:val="en-GB"/>
        </w:rPr>
        <w:t>Heroic Poets and Poetic Heroes in Celtic Tradition: A Festschrift for Patrick K. Ford, CSANA Yearbook 3-4</w:t>
      </w:r>
      <w:r w:rsidRPr="00DE7521">
        <w:rPr>
          <w:color w:val="000000" w:themeColor="text1"/>
          <w:lang w:val="en-GB"/>
        </w:rPr>
        <w:t>, eds. Joseph Fala</w:t>
      </w:r>
      <w:r>
        <w:rPr>
          <w:color w:val="000000" w:themeColor="text1"/>
          <w:lang w:val="en-GB"/>
        </w:rPr>
        <w:t xml:space="preserve">ky Nagy and Leslie Ellen Jones </w:t>
      </w:r>
      <w:r w:rsidRPr="00DE7521">
        <w:rPr>
          <w:color w:val="000000" w:themeColor="text1"/>
          <w:lang w:val="en-GB"/>
        </w:rPr>
        <w:t>(</w:t>
      </w:r>
      <w:r>
        <w:rPr>
          <w:color w:val="000000" w:themeColor="text1"/>
          <w:lang w:val="en-GB"/>
        </w:rPr>
        <w:t xml:space="preserve">Dublin: Four Courts Press, </w:t>
      </w:r>
      <w:r w:rsidRPr="00DE7521">
        <w:rPr>
          <w:color w:val="000000" w:themeColor="text1"/>
          <w:lang w:val="en-GB"/>
        </w:rPr>
        <w:t>2004): 274-275.</w:t>
      </w:r>
    </w:p>
    <w:p w14:paraId="14452460" w14:textId="77777777" w:rsidR="001B756D" w:rsidRPr="00DE7521" w:rsidRDefault="001B756D" w:rsidP="001B756D">
      <w:pPr>
        <w:autoSpaceDE w:val="0"/>
        <w:autoSpaceDN w:val="0"/>
        <w:adjustRightInd w:val="0"/>
        <w:spacing w:line="276" w:lineRule="auto"/>
        <w:rPr>
          <w:color w:val="000000" w:themeColor="text1"/>
          <w:lang w:val="en-GB"/>
        </w:rPr>
      </w:pPr>
    </w:p>
    <w:p w14:paraId="3B914194"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McMullen, A. Joseph, </w:t>
      </w:r>
      <w:r w:rsidRPr="0030670B">
        <w:rPr>
          <w:color w:val="000000" w:themeColor="text1"/>
          <w:lang w:val="en-GB"/>
        </w:rPr>
        <w:t>‘</w:t>
      </w:r>
      <w:r w:rsidRPr="00DE7521">
        <w:rPr>
          <w:color w:val="000000" w:themeColor="text1"/>
          <w:lang w:val="en-GB"/>
        </w:rPr>
        <w:t>Three Major Forts to Be Built for Her: Rewriting History through the Land</w:t>
      </w:r>
      <w:r>
        <w:rPr>
          <w:color w:val="000000" w:themeColor="text1"/>
          <w:lang w:val="en-GB"/>
        </w:rPr>
        <w:t>scape in Breuddwyd Maxen Wledig’,</w:t>
      </w:r>
      <w:r w:rsidRPr="00DE7521">
        <w:rPr>
          <w:color w:val="000000" w:themeColor="text1"/>
          <w:lang w:val="en-GB"/>
        </w:rPr>
        <w:t xml:space="preserve"> </w:t>
      </w:r>
      <w:r w:rsidRPr="00DE7521">
        <w:rPr>
          <w:i/>
          <w:iCs/>
          <w:color w:val="000000" w:themeColor="text1"/>
          <w:lang w:val="en-GB"/>
        </w:rPr>
        <w:t>Proceedings of the Harvard Celtic Colloquium</w:t>
      </w:r>
      <w:r w:rsidRPr="00DE7521">
        <w:rPr>
          <w:color w:val="000000" w:themeColor="text1"/>
          <w:lang w:val="en-GB"/>
        </w:rPr>
        <w:t xml:space="preserve"> 31 (2011): 225–41.</w:t>
      </w:r>
    </w:p>
    <w:p w14:paraId="4E8DA847"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2B7D79A5"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Meyer, Kuno, [ tr.], </w:t>
      </w:r>
      <w:r w:rsidRPr="00DE7521">
        <w:rPr>
          <w:rFonts w:eastAsia="Arial Unicode MS"/>
          <w:i/>
          <w:iCs/>
          <w:color w:val="000000" w:themeColor="text1"/>
          <w:u w:color="222222"/>
          <w:bdr w:val="nil"/>
          <w:lang w:val="en-GB"/>
        </w:rPr>
        <w:t>Aislinge Meic Conglinne: The Vision of Mac Conglinne, a Middle-Irish wonder tale</w:t>
      </w:r>
      <w:r w:rsidRPr="00DE7521">
        <w:rPr>
          <w:rFonts w:eastAsia="Arial Unicode MS"/>
          <w:color w:val="000000" w:themeColor="text1"/>
          <w:u w:color="222222"/>
          <w:bdr w:val="nil"/>
          <w:lang w:val="en-GB"/>
        </w:rPr>
        <w:t xml:space="preserve">, </w:t>
      </w:r>
      <w:r>
        <w:rPr>
          <w:rFonts w:eastAsia="Arial Unicode MS"/>
          <w:color w:val="000000" w:themeColor="text1"/>
          <w:u w:color="222222"/>
          <w:bdr w:val="nil"/>
          <w:lang w:val="en-GB"/>
        </w:rPr>
        <w:t>(</w:t>
      </w:r>
      <w:r w:rsidRPr="00DE7521">
        <w:rPr>
          <w:rFonts w:eastAsia="Arial Unicode MS"/>
          <w:color w:val="000000" w:themeColor="text1"/>
          <w:u w:color="222222"/>
          <w:bdr w:val="nil"/>
          <w:lang w:val="en-GB"/>
        </w:rPr>
        <w:t>Ontario</w:t>
      </w:r>
      <w:r>
        <w:rPr>
          <w:rFonts w:eastAsia="Arial Unicode MS"/>
          <w:color w:val="000000" w:themeColor="text1"/>
          <w:u w:color="222222"/>
          <w:bdr w:val="nil"/>
          <w:lang w:val="en-GB"/>
        </w:rPr>
        <w:t xml:space="preserve">: </w:t>
      </w:r>
      <w:r w:rsidRPr="00DE7521">
        <w:rPr>
          <w:rFonts w:eastAsia="Arial Unicode MS"/>
          <w:color w:val="000000" w:themeColor="text1"/>
          <w:u w:color="222222"/>
          <w:bdr w:val="nil"/>
          <w:lang w:val="en-GB"/>
        </w:rPr>
        <w:t>In Parentheses Publications Medieval Irish Series Cambridge</w:t>
      </w:r>
      <w:r>
        <w:rPr>
          <w:rFonts w:eastAsia="Arial Unicode MS"/>
          <w:color w:val="000000" w:themeColor="text1"/>
          <w:u w:color="222222"/>
          <w:bdr w:val="nil"/>
          <w:lang w:val="en-GB"/>
        </w:rPr>
        <w:t>,</w:t>
      </w:r>
      <w:r w:rsidRPr="00DE7521">
        <w:rPr>
          <w:rFonts w:eastAsia="Arial Unicode MS"/>
          <w:color w:val="000000" w:themeColor="text1"/>
          <w:u w:color="222222"/>
          <w:bdr w:val="nil"/>
          <w:lang w:val="en-GB"/>
        </w:rPr>
        <w:t xml:space="preserve"> 2000).</w:t>
      </w:r>
    </w:p>
    <w:p w14:paraId="07B07E38"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18E6E491"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Mertz, Norma T., </w:t>
      </w:r>
      <w:r w:rsidRPr="00DE7521">
        <w:rPr>
          <w:i/>
          <w:iCs/>
          <w:color w:val="000000" w:themeColor="text1"/>
          <w:lang w:val="en-GB"/>
        </w:rPr>
        <w:t>Theoretical Frameworks in Qualitative Research</w:t>
      </w:r>
      <w:r w:rsidRPr="00DE7521">
        <w:rPr>
          <w:color w:val="000000" w:themeColor="text1"/>
          <w:lang w:val="en-GB"/>
        </w:rPr>
        <w:t xml:space="preserve">, </w:t>
      </w:r>
      <w:r>
        <w:rPr>
          <w:color w:val="000000" w:themeColor="text1"/>
          <w:lang w:val="en-GB"/>
        </w:rPr>
        <w:t>(</w:t>
      </w:r>
      <w:r w:rsidRPr="00DE7521">
        <w:rPr>
          <w:color w:val="000000" w:themeColor="text1"/>
          <w:lang w:val="en-GB"/>
        </w:rPr>
        <w:t>London: Sage Publications Ltd.</w:t>
      </w:r>
      <w:r>
        <w:rPr>
          <w:color w:val="000000" w:themeColor="text1"/>
          <w:lang w:val="en-GB"/>
        </w:rPr>
        <w:t xml:space="preserve">, </w:t>
      </w:r>
      <w:r w:rsidRPr="00DE7521">
        <w:rPr>
          <w:color w:val="000000" w:themeColor="text1"/>
          <w:lang w:val="en-GB"/>
        </w:rPr>
        <w:t>2006).</w:t>
      </w:r>
    </w:p>
    <w:p w14:paraId="6CDB4752"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334BFAEB" w14:textId="77777777" w:rsidR="001B756D" w:rsidRPr="00DE7521" w:rsidRDefault="001B756D" w:rsidP="001B756D">
      <w:pPr>
        <w:pBdr>
          <w:top w:val="nil"/>
          <w:left w:val="nil"/>
          <w:bottom w:val="nil"/>
          <w:right w:val="nil"/>
          <w:between w:val="nil"/>
          <w:bar w:val="nil"/>
        </w:pBdr>
        <w:spacing w:line="276" w:lineRule="auto"/>
        <w:rPr>
          <w:color w:val="000000" w:themeColor="text1"/>
          <w:u w:color="000000"/>
          <w:bdr w:val="nil"/>
          <w:lang w:val="en-GB"/>
        </w:rPr>
      </w:pPr>
      <w:r w:rsidRPr="00DE7521">
        <w:rPr>
          <w:rFonts w:eastAsia="Arial Unicode MS"/>
          <w:color w:val="000000" w:themeColor="text1"/>
          <w:u w:color="000000"/>
          <w:bdr w:val="nil"/>
          <w:lang w:val="en-GB"/>
        </w:rPr>
        <w:t xml:space="preserve">Mikhailova, Tatyana, </w:t>
      </w:r>
      <w:r w:rsidRPr="00DE7521">
        <w:rPr>
          <w:rFonts w:eastAsia="Arial Unicode MS"/>
          <w:i/>
          <w:iCs/>
          <w:color w:val="000000" w:themeColor="text1"/>
          <w:u w:color="000000"/>
          <w:bdr w:val="nil"/>
          <w:lang w:val="en-GB"/>
        </w:rPr>
        <w:t>Videniye Engusa, Pokhishcheniye byka i</w:t>
      </w:r>
      <w:r w:rsidRPr="00DE7521">
        <w:rPr>
          <w:color w:val="000000" w:themeColor="text1"/>
          <w:u w:color="000000"/>
          <w:bdr w:val="nil"/>
          <w:lang w:val="en-GB"/>
        </w:rPr>
        <w:t xml:space="preserve">z Kualnge, </w:t>
      </w:r>
      <w:r>
        <w:rPr>
          <w:color w:val="000000" w:themeColor="text1"/>
          <w:u w:color="000000"/>
          <w:bdr w:val="nil"/>
          <w:lang w:val="en-GB"/>
        </w:rPr>
        <w:t>(</w:t>
      </w:r>
      <w:r w:rsidRPr="00DE7521">
        <w:rPr>
          <w:color w:val="000000" w:themeColor="text1"/>
          <w:u w:color="000000"/>
          <w:bdr w:val="nil"/>
          <w:lang w:val="en-GB"/>
        </w:rPr>
        <w:t>Moscow</w:t>
      </w:r>
      <w:r>
        <w:rPr>
          <w:color w:val="000000" w:themeColor="text1"/>
          <w:u w:color="000000"/>
          <w:bdr w:val="nil"/>
          <w:lang w:val="en-GB"/>
        </w:rPr>
        <w:t xml:space="preserve">, </w:t>
      </w:r>
      <w:r w:rsidRPr="00DE7521">
        <w:rPr>
          <w:color w:val="000000" w:themeColor="text1"/>
          <w:u w:color="000000"/>
          <w:bdr w:val="nil"/>
          <w:lang w:val="en-GB"/>
        </w:rPr>
        <w:t>1985).</w:t>
      </w:r>
    </w:p>
    <w:p w14:paraId="04E5D308" w14:textId="77777777" w:rsidR="001B756D" w:rsidRPr="00DE7521" w:rsidRDefault="001B756D" w:rsidP="001B756D">
      <w:pPr>
        <w:pBdr>
          <w:top w:val="nil"/>
          <w:left w:val="nil"/>
          <w:bottom w:val="nil"/>
          <w:right w:val="nil"/>
          <w:between w:val="nil"/>
          <w:bar w:val="nil"/>
        </w:pBdr>
        <w:spacing w:line="276" w:lineRule="auto"/>
        <w:rPr>
          <w:color w:val="000000" w:themeColor="text1"/>
          <w:u w:color="000000"/>
          <w:bdr w:val="nil"/>
          <w:lang w:val="en-GB"/>
        </w:rPr>
      </w:pPr>
    </w:p>
    <w:p w14:paraId="7FDD7C38" w14:textId="77777777" w:rsidR="001B756D" w:rsidRDefault="001B756D" w:rsidP="001B756D">
      <w:pPr>
        <w:spacing w:line="276" w:lineRule="auto"/>
        <w:rPr>
          <w:color w:val="000000" w:themeColor="text1"/>
          <w:lang w:val="en-GB"/>
        </w:rPr>
      </w:pPr>
      <w:r w:rsidRPr="00DE7521">
        <w:rPr>
          <w:color w:val="000000" w:themeColor="text1"/>
          <w:lang w:val="en-GB"/>
        </w:rPr>
        <w:t xml:space="preserve">Moran, D., </w:t>
      </w:r>
      <w:r w:rsidRPr="00DE7521">
        <w:rPr>
          <w:i/>
          <w:iCs/>
          <w:color w:val="000000" w:themeColor="text1"/>
          <w:lang w:val="en-GB"/>
        </w:rPr>
        <w:t>An extract from questions of the liminal in the fiction of Julio Cortázar</w:t>
      </w:r>
      <w:r w:rsidRPr="00DE7521">
        <w:rPr>
          <w:color w:val="000000" w:themeColor="text1"/>
          <w:lang w:val="en-GB"/>
        </w:rPr>
        <w:t xml:space="preserve">, </w:t>
      </w:r>
      <w:r w:rsidRPr="00DE7521">
        <w:rPr>
          <w:color w:val="000000" w:themeColor="text1"/>
          <w:lang w:val="en-GB"/>
        </w:rPr>
        <w:br/>
      </w:r>
      <w:r>
        <w:rPr>
          <w:color w:val="000000" w:themeColor="text1"/>
          <w:lang w:val="en-GB"/>
        </w:rPr>
        <w:t>(</w:t>
      </w:r>
      <w:r w:rsidRPr="00DE7521">
        <w:rPr>
          <w:color w:val="000000" w:themeColor="text1"/>
          <w:lang w:val="en-GB"/>
        </w:rPr>
        <w:t>Oxford: Legenda</w:t>
      </w:r>
      <w:r>
        <w:rPr>
          <w:color w:val="000000" w:themeColor="text1"/>
          <w:lang w:val="en-GB"/>
        </w:rPr>
        <w:t xml:space="preserve">, </w:t>
      </w:r>
      <w:r w:rsidRPr="00DE7521">
        <w:rPr>
          <w:color w:val="000000" w:themeColor="text1"/>
          <w:lang w:val="en-GB"/>
        </w:rPr>
        <w:t xml:space="preserve">2000). </w:t>
      </w:r>
    </w:p>
    <w:p w14:paraId="6EF377E3" w14:textId="77777777" w:rsidR="001B756D" w:rsidRDefault="001B756D" w:rsidP="001B756D">
      <w:pPr>
        <w:spacing w:line="276" w:lineRule="auto"/>
        <w:rPr>
          <w:color w:val="000000" w:themeColor="text1"/>
          <w:lang w:val="en-GB"/>
        </w:rPr>
      </w:pPr>
    </w:p>
    <w:p w14:paraId="0D4B2FF0" w14:textId="77777777" w:rsidR="001B756D" w:rsidRPr="00DE7521" w:rsidRDefault="001B756D" w:rsidP="001B756D">
      <w:pPr>
        <w:rPr>
          <w:lang w:val="en-US"/>
        </w:rPr>
      </w:pPr>
      <w:r w:rsidRPr="00322B3B">
        <w:rPr>
          <w:lang w:val="en-US"/>
        </w:rPr>
        <w:t xml:space="preserve">Müller, Eduard [ed. and tr.], </w:t>
      </w:r>
      <w:r w:rsidRPr="0030670B">
        <w:rPr>
          <w:color w:val="000000" w:themeColor="text1"/>
          <w:lang w:val="en-GB"/>
        </w:rPr>
        <w:t>‘</w:t>
      </w:r>
      <w:r w:rsidRPr="00322B3B">
        <w:rPr>
          <w:lang w:val="en-US"/>
        </w:rPr>
        <w:t>Two Irish tales</w:t>
      </w:r>
      <w:r>
        <w:rPr>
          <w:lang w:val="en-US"/>
        </w:rPr>
        <w:t>’</w:t>
      </w:r>
      <w:r w:rsidRPr="00322B3B">
        <w:rPr>
          <w:lang w:val="en-US"/>
        </w:rPr>
        <w:t xml:space="preserve">, </w:t>
      </w:r>
      <w:r w:rsidRPr="00322B3B">
        <w:rPr>
          <w:i/>
          <w:iCs/>
          <w:lang w:val="en-US"/>
        </w:rPr>
        <w:t>Revue Celtique</w:t>
      </w:r>
      <w:r w:rsidRPr="00322B3B">
        <w:rPr>
          <w:lang w:val="en-US"/>
        </w:rPr>
        <w:t xml:space="preserve"> 3 (1876–1878): 342–360.</w:t>
      </w:r>
    </w:p>
    <w:p w14:paraId="187AB007" w14:textId="77777777" w:rsidR="001B756D" w:rsidRPr="00DE7521" w:rsidRDefault="001B756D" w:rsidP="001B756D">
      <w:pPr>
        <w:spacing w:line="276" w:lineRule="auto"/>
        <w:rPr>
          <w:color w:val="000000" w:themeColor="text1"/>
          <w:lang w:val="en-GB"/>
        </w:rPr>
      </w:pPr>
    </w:p>
    <w:p w14:paraId="35BFCBF8" w14:textId="77777777" w:rsidR="001B756D" w:rsidRDefault="001B756D" w:rsidP="001B756D">
      <w:pPr>
        <w:spacing w:line="276" w:lineRule="auto"/>
        <w:rPr>
          <w:color w:val="000000" w:themeColor="text1"/>
          <w:lang w:val="en-GB"/>
        </w:rPr>
      </w:pPr>
      <w:r w:rsidRPr="00DE7521">
        <w:rPr>
          <w:color w:val="000000" w:themeColor="text1"/>
          <w:lang w:val="en-GB"/>
        </w:rPr>
        <w:t xml:space="preserve">Murphy, Gerard, </w:t>
      </w:r>
      <w:r w:rsidRPr="00DE7521">
        <w:rPr>
          <w:i/>
          <w:iCs/>
          <w:color w:val="000000" w:themeColor="text1"/>
          <w:lang w:val="en-GB"/>
        </w:rPr>
        <w:t xml:space="preserve">Saga and Myth in Ancient Ireland, </w:t>
      </w:r>
      <w:r>
        <w:rPr>
          <w:color w:val="000000" w:themeColor="text1"/>
          <w:lang w:val="en-GB"/>
        </w:rPr>
        <w:t>(</w:t>
      </w:r>
      <w:r w:rsidRPr="00DE7521">
        <w:rPr>
          <w:color w:val="000000" w:themeColor="text1"/>
          <w:lang w:val="en-GB"/>
        </w:rPr>
        <w:t>Dublin</w:t>
      </w:r>
      <w:r>
        <w:rPr>
          <w:color w:val="000000" w:themeColor="text1"/>
          <w:lang w:val="en-GB"/>
        </w:rPr>
        <w:t xml:space="preserve">, </w:t>
      </w:r>
      <w:r w:rsidRPr="00DE7521">
        <w:rPr>
          <w:color w:val="000000" w:themeColor="text1"/>
          <w:lang w:val="en-GB"/>
        </w:rPr>
        <w:t>1955).</w:t>
      </w:r>
    </w:p>
    <w:p w14:paraId="1A00B141" w14:textId="77777777" w:rsidR="001B756D" w:rsidRPr="00DE7521" w:rsidRDefault="001B756D" w:rsidP="001B756D">
      <w:pPr>
        <w:spacing w:line="276" w:lineRule="auto"/>
        <w:rPr>
          <w:color w:val="000000" w:themeColor="text1"/>
          <w:lang w:val="en-GB"/>
        </w:rPr>
      </w:pPr>
    </w:p>
    <w:p w14:paraId="279CBB05"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Nagy, Joseph Falaky, </w:t>
      </w:r>
      <w:r w:rsidRPr="0030670B">
        <w:rPr>
          <w:color w:val="000000" w:themeColor="text1"/>
          <w:lang w:val="en-GB"/>
        </w:rPr>
        <w:t>‘</w:t>
      </w:r>
      <w:r w:rsidRPr="00DE7521">
        <w:rPr>
          <w:color w:val="000000" w:themeColor="text1"/>
          <w:lang w:val="en-GB"/>
        </w:rPr>
        <w:t>Liminality and Knowledge in Irish Tradition</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Studia Celtica </w:t>
      </w:r>
      <w:r w:rsidRPr="00DE7521">
        <w:rPr>
          <w:color w:val="000000" w:themeColor="text1"/>
          <w:lang w:val="en-GB"/>
        </w:rPr>
        <w:t>16</w:t>
      </w:r>
      <w:r w:rsidRPr="00DE7521">
        <w:rPr>
          <w:i/>
          <w:iCs/>
          <w:color w:val="000000" w:themeColor="text1"/>
          <w:lang w:val="en-GB"/>
        </w:rPr>
        <w:t xml:space="preserve"> </w:t>
      </w:r>
      <w:r w:rsidRPr="00DE7521">
        <w:rPr>
          <w:color w:val="000000" w:themeColor="text1"/>
          <w:lang w:val="en-GB"/>
        </w:rPr>
        <w:t>jan. 1 (1981): 135-143.</w:t>
      </w:r>
    </w:p>
    <w:p w14:paraId="42BF6F54" w14:textId="77777777" w:rsidR="001B756D" w:rsidRPr="00DE7521" w:rsidRDefault="001B756D" w:rsidP="001B756D">
      <w:pPr>
        <w:spacing w:line="276" w:lineRule="auto"/>
        <w:rPr>
          <w:color w:val="000000" w:themeColor="text1"/>
          <w:lang w:val="en-GB"/>
        </w:rPr>
      </w:pPr>
    </w:p>
    <w:p w14:paraId="451ED26A"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Neumann, Iver B., </w:t>
      </w:r>
      <w:r w:rsidRPr="0030670B">
        <w:rPr>
          <w:color w:val="000000" w:themeColor="text1"/>
          <w:lang w:val="en-GB"/>
        </w:rPr>
        <w:t>‘</w:t>
      </w:r>
      <w:r w:rsidRPr="00DE7521">
        <w:rPr>
          <w:color w:val="000000" w:themeColor="text1"/>
          <w:lang w:val="en-GB"/>
        </w:rPr>
        <w:t>Introduction to the Forum on Liminality</w:t>
      </w:r>
      <w:r>
        <w:rPr>
          <w:color w:val="000000" w:themeColor="text1"/>
          <w:lang w:val="en-GB"/>
        </w:rPr>
        <w:t>’</w:t>
      </w:r>
      <w:r w:rsidRPr="00DE7521">
        <w:rPr>
          <w:color w:val="000000" w:themeColor="text1"/>
          <w:lang w:val="en-GB"/>
        </w:rPr>
        <w:t xml:space="preserve">, </w:t>
      </w:r>
      <w:r w:rsidRPr="00DE7521">
        <w:rPr>
          <w:i/>
          <w:iCs/>
          <w:color w:val="000000" w:themeColor="text1"/>
          <w:lang w:val="en-GB"/>
        </w:rPr>
        <w:t>Review of International Studies</w:t>
      </w:r>
      <w:r w:rsidRPr="00DE7521">
        <w:rPr>
          <w:color w:val="000000" w:themeColor="text1"/>
          <w:lang w:val="en-GB"/>
        </w:rPr>
        <w:t xml:space="preserve"> 38 (2) (2012): 473-479.</w:t>
      </w:r>
    </w:p>
    <w:p w14:paraId="4A7B11BC" w14:textId="77777777" w:rsidR="001B756D" w:rsidRPr="00DE7521" w:rsidRDefault="001B756D" w:rsidP="001B756D">
      <w:pPr>
        <w:tabs>
          <w:tab w:val="left" w:pos="2643"/>
        </w:tabs>
        <w:spacing w:line="276" w:lineRule="auto"/>
        <w:rPr>
          <w:color w:val="000000" w:themeColor="text1"/>
          <w:lang w:val="en-GB"/>
        </w:rPr>
      </w:pPr>
    </w:p>
    <w:p w14:paraId="6E644258" w14:textId="77777777" w:rsidR="001B756D" w:rsidRPr="00DE7521" w:rsidRDefault="001B756D" w:rsidP="001B756D">
      <w:pPr>
        <w:spacing w:line="276" w:lineRule="auto"/>
        <w:rPr>
          <w:color w:val="000000" w:themeColor="text1"/>
          <w:lang w:val="en-GB"/>
        </w:rPr>
      </w:pPr>
      <w:r w:rsidRPr="00DE7521">
        <w:rPr>
          <w:color w:val="000000" w:themeColor="text1"/>
          <w:lang w:val="en-GB"/>
        </w:rPr>
        <w:lastRenderedPageBreak/>
        <w:t xml:space="preserve">Ní Dhonnchadha, Máirín, and Rekdal, Jan Erik (Ed.), </w:t>
      </w:r>
      <w:r w:rsidRPr="00DE7521">
        <w:rPr>
          <w:i/>
          <w:iCs/>
          <w:color w:val="000000" w:themeColor="text1"/>
          <w:lang w:val="en-GB"/>
        </w:rPr>
        <w:t>Aislinge Meic Con Glinne: Studies on a Middle Irish tale and its afterlives</w:t>
      </w:r>
      <w:r w:rsidRPr="00DE7521">
        <w:rPr>
          <w:color w:val="000000" w:themeColor="text1"/>
          <w:lang w:val="en-GB"/>
        </w:rPr>
        <w:t xml:space="preserve">, </w:t>
      </w:r>
      <w:r>
        <w:rPr>
          <w:color w:val="000000" w:themeColor="text1"/>
          <w:lang w:val="en-GB"/>
        </w:rPr>
        <w:t>(</w:t>
      </w:r>
      <w:r w:rsidRPr="00DE7521">
        <w:rPr>
          <w:color w:val="000000" w:themeColor="text1"/>
          <w:lang w:val="en-GB"/>
        </w:rPr>
        <w:t>Uppsala: University of Uppsala</w:t>
      </w:r>
      <w:r>
        <w:rPr>
          <w:color w:val="000000" w:themeColor="text1"/>
          <w:lang w:val="en-GB"/>
        </w:rPr>
        <w:t xml:space="preserve">, </w:t>
      </w:r>
      <w:r w:rsidRPr="00DE7521">
        <w:rPr>
          <w:color w:val="000000" w:themeColor="text1"/>
          <w:lang w:val="en-GB"/>
        </w:rPr>
        <w:t>2013).</w:t>
      </w:r>
    </w:p>
    <w:p w14:paraId="17521D23" w14:textId="77777777" w:rsidR="001B756D" w:rsidRPr="00DE7521" w:rsidRDefault="001B756D" w:rsidP="001B756D">
      <w:pPr>
        <w:spacing w:line="276" w:lineRule="auto"/>
        <w:rPr>
          <w:color w:val="000000" w:themeColor="text1"/>
          <w:lang w:val="en-GB"/>
        </w:rPr>
      </w:pPr>
    </w:p>
    <w:p w14:paraId="4434823C"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r w:rsidRPr="00DE7521">
        <w:rPr>
          <w:rFonts w:eastAsia="Arial Unicode MS"/>
          <w:color w:val="000000" w:themeColor="text1"/>
          <w:u w:color="222222"/>
          <w:bdr w:val="nil"/>
          <w:lang w:val="en-GB"/>
        </w:rPr>
        <w:t xml:space="preserve">Ní Mhaoldomhnaigh, Ailís, </w:t>
      </w:r>
      <w:r w:rsidRPr="00DE7521">
        <w:rPr>
          <w:rFonts w:eastAsia="Arial Unicode MS"/>
          <w:i/>
          <w:iCs/>
          <w:color w:val="000000" w:themeColor="text1"/>
          <w:u w:color="222222"/>
          <w:bdr w:val="nil"/>
          <w:lang w:val="en-GB"/>
        </w:rPr>
        <w:t>Satirical Narrative in Early Irish Literature</w:t>
      </w:r>
      <w:r w:rsidRPr="00DE7521">
        <w:rPr>
          <w:rFonts w:eastAsia="Arial Unicode MS"/>
          <w:color w:val="000000" w:themeColor="text1"/>
          <w:u w:color="222222"/>
          <w:bdr w:val="nil"/>
          <w:lang w:val="en-GB"/>
        </w:rPr>
        <w:t>, Ph.D. Dissertation NUI Maynooth (</w:t>
      </w:r>
      <w:r>
        <w:rPr>
          <w:rFonts w:eastAsia="Arial Unicode MS"/>
          <w:color w:val="000000" w:themeColor="text1"/>
          <w:u w:color="222222"/>
          <w:bdr w:val="nil"/>
          <w:lang w:val="en-GB"/>
        </w:rPr>
        <w:t xml:space="preserve">Maynooth: NUI Maynooth </w:t>
      </w:r>
      <w:r w:rsidRPr="00DE7521">
        <w:rPr>
          <w:rFonts w:eastAsia="Arial Unicode MS"/>
          <w:color w:val="000000" w:themeColor="text1"/>
          <w:u w:color="222222"/>
          <w:bdr w:val="nil"/>
          <w:lang w:val="en-GB"/>
        </w:rPr>
        <w:t>2007).</w:t>
      </w:r>
    </w:p>
    <w:p w14:paraId="2D750C51"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7E665511"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Nwoye, Augustine, </w:t>
      </w:r>
      <w:r>
        <w:rPr>
          <w:color w:val="000000" w:themeColor="text1"/>
          <w:lang w:val="en-GB"/>
        </w:rPr>
        <w:t>‘</w:t>
      </w:r>
      <w:r w:rsidRPr="00DE7521">
        <w:rPr>
          <w:color w:val="000000" w:themeColor="text1"/>
          <w:lang w:val="en-GB"/>
        </w:rPr>
        <w:t>Liminality</w:t>
      </w:r>
      <w:r>
        <w:rPr>
          <w:color w:val="000000" w:themeColor="text1"/>
          <w:lang w:val="en-GB"/>
        </w:rPr>
        <w:t>’</w:t>
      </w:r>
      <w:r w:rsidRPr="00DE7521">
        <w:rPr>
          <w:color w:val="000000" w:themeColor="text1"/>
          <w:lang w:val="en-GB"/>
        </w:rPr>
        <w:t xml:space="preserve">, in: Runehov A.L.C., Oviedo L. (eds) </w:t>
      </w:r>
      <w:r w:rsidRPr="00DE7521">
        <w:rPr>
          <w:i/>
          <w:iCs/>
          <w:color w:val="000000" w:themeColor="text1"/>
          <w:lang w:val="en-GB"/>
        </w:rPr>
        <w:t>Encyclopedia of Sciences and Religions</w:t>
      </w:r>
      <w:r>
        <w:rPr>
          <w:color w:val="000000" w:themeColor="text1"/>
          <w:lang w:val="en-GB"/>
        </w:rPr>
        <w:t>,</w:t>
      </w:r>
      <w:r w:rsidRPr="00DE7521">
        <w:rPr>
          <w:color w:val="000000" w:themeColor="text1"/>
          <w:lang w:val="en-GB"/>
        </w:rPr>
        <w:t xml:space="preserve"> </w:t>
      </w:r>
      <w:r>
        <w:rPr>
          <w:color w:val="000000" w:themeColor="text1"/>
          <w:lang w:val="en-GB"/>
        </w:rPr>
        <w:t>(</w:t>
      </w:r>
      <w:r w:rsidRPr="00DE7521">
        <w:rPr>
          <w:color w:val="000000" w:themeColor="text1"/>
          <w:lang w:val="en-GB"/>
        </w:rPr>
        <w:t>Dordrecht</w:t>
      </w:r>
      <w:r>
        <w:rPr>
          <w:color w:val="000000" w:themeColor="text1"/>
          <w:lang w:val="en-GB"/>
        </w:rPr>
        <w:t xml:space="preserve">: Springer </w:t>
      </w:r>
      <w:r w:rsidRPr="00DE7521">
        <w:rPr>
          <w:color w:val="000000" w:themeColor="text1"/>
          <w:lang w:val="en-GB"/>
        </w:rPr>
        <w:t>2013).</w:t>
      </w:r>
    </w:p>
    <w:p w14:paraId="36DA5E9E" w14:textId="77777777" w:rsidR="001B756D" w:rsidRPr="00DE7521" w:rsidRDefault="001B756D" w:rsidP="001B756D">
      <w:pPr>
        <w:spacing w:line="276" w:lineRule="auto"/>
        <w:rPr>
          <w:color w:val="000000" w:themeColor="text1"/>
          <w:lang w:val="en-GB"/>
        </w:rPr>
      </w:pPr>
    </w:p>
    <w:p w14:paraId="726CAD89" w14:textId="77777777" w:rsidR="001B756D" w:rsidRPr="00DE7521" w:rsidRDefault="001B756D" w:rsidP="001B756D">
      <w:pPr>
        <w:spacing w:line="276" w:lineRule="auto"/>
        <w:rPr>
          <w:color w:val="000000" w:themeColor="text1"/>
          <w:lang w:val="en-GB"/>
        </w:rPr>
      </w:pPr>
      <w:r w:rsidRPr="00DE7521">
        <w:rPr>
          <w:color w:val="000000" w:themeColor="text1"/>
          <w:lang w:val="en-GB"/>
        </w:rPr>
        <w:t>O</w:t>
      </w:r>
      <w:r>
        <w:rPr>
          <w:color w:val="000000" w:themeColor="text1"/>
          <w:lang w:val="en-GB"/>
        </w:rPr>
        <w:t>’</w:t>
      </w:r>
      <w:r w:rsidRPr="00DE7521">
        <w:rPr>
          <w:color w:val="000000" w:themeColor="text1"/>
          <w:lang w:val="en-GB"/>
        </w:rPr>
        <w:t xml:space="preserve">Keeffe, J.G. [ed. and tr.], </w:t>
      </w:r>
      <w:r>
        <w:rPr>
          <w:color w:val="000000" w:themeColor="text1"/>
          <w:lang w:val="en-GB"/>
        </w:rPr>
        <w:t>‘</w:t>
      </w:r>
      <w:r w:rsidRPr="00DE7521">
        <w:rPr>
          <w:color w:val="000000" w:themeColor="text1"/>
          <w:lang w:val="en-GB"/>
        </w:rPr>
        <w:t>Cáin Domnaig</w:t>
      </w:r>
      <w:r>
        <w:rPr>
          <w:color w:val="000000" w:themeColor="text1"/>
          <w:lang w:val="en-GB"/>
        </w:rPr>
        <w:t>’</w:t>
      </w:r>
      <w:r w:rsidRPr="00DE7521">
        <w:rPr>
          <w:color w:val="000000" w:themeColor="text1"/>
          <w:lang w:val="en-GB"/>
        </w:rPr>
        <w:t xml:space="preserve">, </w:t>
      </w:r>
      <w:r w:rsidRPr="00DE7521">
        <w:rPr>
          <w:i/>
          <w:iCs/>
          <w:color w:val="000000" w:themeColor="text1"/>
          <w:lang w:val="en-GB"/>
        </w:rPr>
        <w:t xml:space="preserve">Ériu </w:t>
      </w:r>
      <w:r w:rsidRPr="00DE7521">
        <w:rPr>
          <w:color w:val="000000" w:themeColor="text1"/>
          <w:lang w:val="en-GB"/>
        </w:rPr>
        <w:t>2 (1905): 189-214.</w:t>
      </w:r>
    </w:p>
    <w:p w14:paraId="4E4A4E50" w14:textId="77777777" w:rsidR="001B756D" w:rsidRPr="00DE7521" w:rsidRDefault="001B756D" w:rsidP="001B756D">
      <w:pPr>
        <w:spacing w:line="276" w:lineRule="auto"/>
        <w:rPr>
          <w:color w:val="000000" w:themeColor="text1"/>
          <w:lang w:val="en-GB"/>
        </w:rPr>
      </w:pPr>
    </w:p>
    <w:p w14:paraId="13AB427C"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Øverby, Thomas, </w:t>
      </w:r>
      <w:r w:rsidRPr="00DE7521">
        <w:rPr>
          <w:i/>
          <w:iCs/>
          <w:color w:val="000000" w:themeColor="text1"/>
          <w:lang w:val="en-GB"/>
        </w:rPr>
        <w:t xml:space="preserve">Breuddwyd Rhonabwy: A Historical Narrative?, </w:t>
      </w:r>
      <w:r w:rsidRPr="00DE7521">
        <w:rPr>
          <w:color w:val="000000" w:themeColor="text1"/>
          <w:lang w:val="en-GB"/>
        </w:rPr>
        <w:t>MA Thesis Linguistics and Scandinavian Studies (</w:t>
      </w:r>
      <w:r>
        <w:rPr>
          <w:color w:val="000000" w:themeColor="text1"/>
          <w:lang w:val="en-GB"/>
        </w:rPr>
        <w:t xml:space="preserve">Oslo: University of Oslo, </w:t>
      </w:r>
      <w:r w:rsidRPr="00DE7521">
        <w:rPr>
          <w:color w:val="000000" w:themeColor="text1"/>
          <w:lang w:val="en-GB"/>
        </w:rPr>
        <w:t>Spring 2009).</w:t>
      </w:r>
    </w:p>
    <w:p w14:paraId="2C224658"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 </w:t>
      </w:r>
    </w:p>
    <w:p w14:paraId="39F179C2"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Parsons, Geraldine, </w:t>
      </w:r>
      <w:r w:rsidRPr="003B01AE">
        <w:rPr>
          <w:color w:val="000000" w:themeColor="text1"/>
          <w:lang w:val="en-GB"/>
        </w:rPr>
        <w:t>‘</w:t>
      </w:r>
      <w:r w:rsidRPr="00DE7521">
        <w:rPr>
          <w:i/>
          <w:iCs/>
          <w:color w:val="000000" w:themeColor="text1"/>
          <w:lang w:val="en-GB"/>
        </w:rPr>
        <w:t>Aisling</w:t>
      </w:r>
      <w:r w:rsidRPr="00DE7521">
        <w:rPr>
          <w:color w:val="000000" w:themeColor="text1"/>
          <w:lang w:val="en-GB"/>
        </w:rPr>
        <w:t xml:space="preserve"> (Vision)</w:t>
      </w:r>
      <w:r>
        <w:rPr>
          <w:color w:val="000000" w:themeColor="text1"/>
          <w:lang w:val="en-GB"/>
        </w:rPr>
        <w:t>’</w:t>
      </w:r>
      <w:r w:rsidRPr="00DE7521">
        <w:rPr>
          <w:color w:val="000000" w:themeColor="text1"/>
          <w:lang w:val="en-GB"/>
        </w:rPr>
        <w:t xml:space="preserve">, in </w:t>
      </w:r>
      <w:r w:rsidRPr="00DE7521">
        <w:rPr>
          <w:i/>
          <w:iCs/>
          <w:color w:val="000000" w:themeColor="text1"/>
          <w:lang w:val="en-GB"/>
        </w:rPr>
        <w:t>The Encyclopedia of Medieval Literature in Britain</w:t>
      </w:r>
      <w:r w:rsidRPr="00DE7521">
        <w:rPr>
          <w:color w:val="000000" w:themeColor="text1"/>
          <w:lang w:val="en-GB"/>
        </w:rPr>
        <w:t>, Wiley Online Library (2017).</w:t>
      </w:r>
      <w:r w:rsidRPr="00DE7521">
        <w:rPr>
          <w:color w:val="000000" w:themeColor="text1"/>
          <w:lang w:val="en-GB"/>
        </w:rPr>
        <w:br/>
        <w:t>DOI: https://doi-org.proxy.library.uu.nl/10.1002/9781118396957.wbemlb067</w:t>
      </w:r>
    </w:p>
    <w:p w14:paraId="7FD8CE81" w14:textId="77777777" w:rsidR="001B756D" w:rsidRPr="00DE7521" w:rsidRDefault="001B756D" w:rsidP="001B756D">
      <w:pPr>
        <w:spacing w:line="276" w:lineRule="auto"/>
        <w:rPr>
          <w:color w:val="000000" w:themeColor="text1"/>
          <w:lang w:val="en-GB"/>
        </w:rPr>
      </w:pPr>
    </w:p>
    <w:p w14:paraId="3B77328F"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Parry, Thomas, </w:t>
      </w:r>
      <w:r w:rsidRPr="00DE7521">
        <w:rPr>
          <w:i/>
          <w:iCs/>
          <w:color w:val="000000" w:themeColor="text1"/>
          <w:lang w:val="en-GB"/>
        </w:rPr>
        <w:t>Hanes Llenyddiaeth Gymraeg hyd 1900</w:t>
      </w:r>
      <w:r w:rsidRPr="00DE7521">
        <w:rPr>
          <w:color w:val="000000" w:themeColor="text1"/>
          <w:lang w:val="en-GB"/>
        </w:rPr>
        <w:t xml:space="preserve">, trans. and expanded by Harold Idris Bell, </w:t>
      </w:r>
      <w:r w:rsidRPr="00DE7521">
        <w:rPr>
          <w:i/>
          <w:iCs/>
          <w:color w:val="000000" w:themeColor="text1"/>
          <w:lang w:val="en-GB"/>
        </w:rPr>
        <w:t xml:space="preserve">A History of Welsh Literature, </w:t>
      </w:r>
      <w:r>
        <w:rPr>
          <w:color w:val="000000" w:themeColor="text1"/>
          <w:lang w:val="en-GB"/>
        </w:rPr>
        <w:t>(</w:t>
      </w:r>
      <w:r w:rsidRPr="00DE7521">
        <w:rPr>
          <w:color w:val="000000" w:themeColor="text1"/>
          <w:lang w:val="en-GB"/>
        </w:rPr>
        <w:t>Oxford: Clarendon Press</w:t>
      </w:r>
      <w:r>
        <w:rPr>
          <w:color w:val="000000" w:themeColor="text1"/>
          <w:lang w:val="en-GB"/>
        </w:rPr>
        <w:t xml:space="preserve">, </w:t>
      </w:r>
      <w:r w:rsidRPr="00DE7521">
        <w:rPr>
          <w:color w:val="000000" w:themeColor="text1"/>
          <w:lang w:val="en-GB"/>
        </w:rPr>
        <w:t>1955).</w:t>
      </w:r>
    </w:p>
    <w:p w14:paraId="66DB6FFD" w14:textId="77777777" w:rsidR="001B756D" w:rsidRPr="00DE7521" w:rsidRDefault="001B756D" w:rsidP="001B756D">
      <w:pPr>
        <w:spacing w:line="276" w:lineRule="auto"/>
        <w:ind w:firstLine="708"/>
        <w:rPr>
          <w:color w:val="000000" w:themeColor="text1"/>
          <w:lang w:val="en-GB"/>
        </w:rPr>
      </w:pPr>
    </w:p>
    <w:p w14:paraId="0B642729"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Preston-Matto, Lahney, </w:t>
      </w:r>
      <w:r w:rsidRPr="00DE7521">
        <w:rPr>
          <w:i/>
          <w:iCs/>
          <w:color w:val="000000" w:themeColor="text1"/>
          <w:lang w:val="en-GB"/>
        </w:rPr>
        <w:t>Aislinge Meic Conglinne = the vision of Mac Conglinne</w:t>
      </w:r>
      <w:r w:rsidRPr="00DE7521">
        <w:rPr>
          <w:color w:val="000000" w:themeColor="text1"/>
          <w:lang w:val="en-GB"/>
        </w:rPr>
        <w:t xml:space="preserve">, </w:t>
      </w:r>
      <w:r>
        <w:rPr>
          <w:color w:val="000000" w:themeColor="text1"/>
          <w:lang w:val="en-GB"/>
        </w:rPr>
        <w:t>(</w:t>
      </w:r>
      <w:r w:rsidRPr="00DE7521">
        <w:rPr>
          <w:color w:val="000000" w:themeColor="text1"/>
          <w:lang w:val="en-GB"/>
        </w:rPr>
        <w:t>Syracuse, N.Y.</w:t>
      </w:r>
      <w:r>
        <w:rPr>
          <w:color w:val="000000" w:themeColor="text1"/>
          <w:lang w:val="en-GB"/>
        </w:rPr>
        <w:t>:</w:t>
      </w:r>
      <w:r w:rsidRPr="00DE7521">
        <w:rPr>
          <w:color w:val="000000" w:themeColor="text1"/>
          <w:lang w:val="en-GB"/>
        </w:rPr>
        <w:t xml:space="preserve"> Syracuse University Press</w:t>
      </w:r>
      <w:r>
        <w:rPr>
          <w:color w:val="000000" w:themeColor="text1"/>
          <w:lang w:val="en-GB"/>
        </w:rPr>
        <w:t xml:space="preserve">, </w:t>
      </w:r>
      <w:r w:rsidRPr="00DE7521">
        <w:rPr>
          <w:color w:val="000000" w:themeColor="text1"/>
          <w:lang w:val="en-GB"/>
        </w:rPr>
        <w:t>2010).</w:t>
      </w:r>
    </w:p>
    <w:p w14:paraId="1C3F191A" w14:textId="77777777" w:rsidR="001B756D" w:rsidRPr="00DE7521" w:rsidRDefault="001B756D" w:rsidP="001B756D">
      <w:pPr>
        <w:spacing w:line="276" w:lineRule="auto"/>
        <w:rPr>
          <w:color w:val="000000" w:themeColor="text1"/>
          <w:lang w:val="en-GB"/>
        </w:rPr>
      </w:pPr>
    </w:p>
    <w:p w14:paraId="3BB2BFAE" w14:textId="77777777" w:rsidR="001B756D" w:rsidRPr="00DE7521" w:rsidRDefault="001B756D" w:rsidP="001B756D">
      <w:pPr>
        <w:spacing w:line="276" w:lineRule="auto"/>
        <w:rPr>
          <w:i/>
          <w:iCs/>
          <w:color w:val="000000" w:themeColor="text1"/>
          <w:lang w:val="en-GB"/>
        </w:rPr>
      </w:pPr>
      <w:r>
        <w:rPr>
          <w:color w:val="000000" w:themeColor="text1"/>
          <w:lang w:val="en-GB"/>
        </w:rPr>
        <w:t>Rh</w:t>
      </w:r>
      <w:r w:rsidRPr="00DE7521">
        <w:rPr>
          <w:color w:val="000000" w:themeColor="text1"/>
          <w:lang w:val="en-GB"/>
        </w:rPr>
        <w:t xml:space="preserve">ŷs, John, </w:t>
      </w:r>
      <w:r w:rsidRPr="00DE7521">
        <w:rPr>
          <w:i/>
          <w:iCs/>
          <w:color w:val="000000" w:themeColor="text1"/>
          <w:lang w:val="en-GB"/>
        </w:rPr>
        <w:t>Lectures on the Origin and Growth of Religion as illustrated by Celtic</w:t>
      </w:r>
    </w:p>
    <w:p w14:paraId="537049C1" w14:textId="77777777" w:rsidR="001B756D" w:rsidRPr="00DE7521" w:rsidRDefault="001B756D" w:rsidP="001B756D">
      <w:pPr>
        <w:spacing w:line="276" w:lineRule="auto"/>
        <w:rPr>
          <w:color w:val="000000" w:themeColor="text1"/>
          <w:lang w:val="en-GB"/>
        </w:rPr>
      </w:pPr>
      <w:r w:rsidRPr="00DE7521">
        <w:rPr>
          <w:i/>
          <w:iCs/>
          <w:color w:val="000000" w:themeColor="text1"/>
          <w:lang w:val="en-GB"/>
        </w:rPr>
        <w:t>Heathendom</w:t>
      </w:r>
      <w:r w:rsidRPr="00DE7521">
        <w:rPr>
          <w:color w:val="000000" w:themeColor="text1"/>
          <w:lang w:val="en-GB"/>
        </w:rPr>
        <w:t xml:space="preserve">, </w:t>
      </w:r>
      <w:r>
        <w:rPr>
          <w:color w:val="000000" w:themeColor="text1"/>
          <w:lang w:val="en-GB"/>
        </w:rPr>
        <w:t>(</w:t>
      </w:r>
      <w:r w:rsidRPr="00DE7521">
        <w:rPr>
          <w:color w:val="000000" w:themeColor="text1"/>
          <w:lang w:val="en-GB"/>
        </w:rPr>
        <w:t>London and Edinburgh: Williams and Norgate</w:t>
      </w:r>
      <w:r>
        <w:rPr>
          <w:color w:val="000000" w:themeColor="text1"/>
          <w:lang w:val="en-GB"/>
        </w:rPr>
        <w:t xml:space="preserve">, </w:t>
      </w:r>
      <w:r w:rsidRPr="00DE7521">
        <w:rPr>
          <w:color w:val="000000" w:themeColor="text1"/>
          <w:lang w:val="en-GB"/>
        </w:rPr>
        <w:t>1892): 167-75.</w:t>
      </w:r>
    </w:p>
    <w:p w14:paraId="15CA5F43" w14:textId="77777777" w:rsidR="001B756D" w:rsidRPr="00DE7521" w:rsidRDefault="001B756D" w:rsidP="001B756D">
      <w:pPr>
        <w:spacing w:line="276" w:lineRule="auto"/>
        <w:rPr>
          <w:color w:val="000000" w:themeColor="text1"/>
          <w:lang w:val="en-GB"/>
        </w:rPr>
      </w:pPr>
    </w:p>
    <w:p w14:paraId="0FB54145" w14:textId="77777777" w:rsidR="001B756D" w:rsidRPr="00DE7521" w:rsidRDefault="001B756D" w:rsidP="001B756D">
      <w:pPr>
        <w:spacing w:line="276" w:lineRule="auto"/>
        <w:rPr>
          <w:color w:val="000000" w:themeColor="text1"/>
          <w:lang w:val="en-GB"/>
        </w:rPr>
      </w:pPr>
      <w:r>
        <w:rPr>
          <w:color w:val="000000" w:themeColor="text1"/>
          <w:lang w:val="en-GB"/>
        </w:rPr>
        <w:t>Richards, Melville</w:t>
      </w:r>
      <w:r w:rsidRPr="00DE7521">
        <w:rPr>
          <w:color w:val="000000" w:themeColor="text1"/>
          <w:lang w:val="en-GB"/>
        </w:rPr>
        <w:t xml:space="preserve"> </w:t>
      </w:r>
      <w:r>
        <w:rPr>
          <w:color w:val="000000" w:themeColor="text1"/>
          <w:lang w:val="en-GB"/>
        </w:rPr>
        <w:t>(</w:t>
      </w:r>
      <w:r w:rsidRPr="00DE7521">
        <w:rPr>
          <w:color w:val="000000" w:themeColor="text1"/>
          <w:lang w:val="en-GB"/>
        </w:rPr>
        <w:t>ed.</w:t>
      </w:r>
      <w:r>
        <w:rPr>
          <w:color w:val="000000" w:themeColor="text1"/>
          <w:lang w:val="en-GB"/>
        </w:rPr>
        <w:t>)</w:t>
      </w:r>
      <w:r w:rsidRPr="00DE7521">
        <w:rPr>
          <w:color w:val="000000" w:themeColor="text1"/>
          <w:lang w:val="en-GB"/>
        </w:rPr>
        <w:t xml:space="preserve">, </w:t>
      </w:r>
      <w:r w:rsidRPr="00DE7521">
        <w:rPr>
          <w:i/>
          <w:iCs/>
          <w:color w:val="000000" w:themeColor="text1"/>
          <w:lang w:val="en-GB"/>
        </w:rPr>
        <w:t>Breudwyt Rhonabwy</w:t>
      </w:r>
      <w:r w:rsidRPr="00DE7521">
        <w:rPr>
          <w:color w:val="000000" w:themeColor="text1"/>
          <w:lang w:val="en-GB"/>
        </w:rPr>
        <w:t xml:space="preserve">, </w:t>
      </w:r>
      <w:r>
        <w:rPr>
          <w:color w:val="000000" w:themeColor="text1"/>
          <w:lang w:val="en-GB"/>
        </w:rPr>
        <w:t>(</w:t>
      </w:r>
      <w:r w:rsidRPr="00DE7521">
        <w:rPr>
          <w:color w:val="000000" w:themeColor="text1"/>
          <w:lang w:val="en-GB"/>
        </w:rPr>
        <w:t>Cardiff</w:t>
      </w:r>
      <w:r>
        <w:rPr>
          <w:color w:val="000000" w:themeColor="text1"/>
          <w:lang w:val="en-GB"/>
        </w:rPr>
        <w:t xml:space="preserve">, </w:t>
      </w:r>
      <w:r w:rsidRPr="00DE7521">
        <w:rPr>
          <w:color w:val="000000" w:themeColor="text1"/>
          <w:lang w:val="en-GB"/>
        </w:rPr>
        <w:t>1948).</w:t>
      </w:r>
    </w:p>
    <w:p w14:paraId="3795A2D3" w14:textId="77777777" w:rsidR="001B756D" w:rsidRPr="00DE7521" w:rsidRDefault="001B756D" w:rsidP="001B756D">
      <w:pPr>
        <w:spacing w:line="276" w:lineRule="auto"/>
        <w:rPr>
          <w:color w:val="000000" w:themeColor="text1"/>
          <w:lang w:val="en-GB"/>
        </w:rPr>
      </w:pPr>
    </w:p>
    <w:p w14:paraId="02943952" w14:textId="77777777" w:rsidR="001B756D" w:rsidRDefault="001B756D" w:rsidP="001B756D">
      <w:pPr>
        <w:autoSpaceDE w:val="0"/>
        <w:autoSpaceDN w:val="0"/>
        <w:adjustRightInd w:val="0"/>
        <w:spacing w:line="276" w:lineRule="auto"/>
        <w:rPr>
          <w:color w:val="000000" w:themeColor="text1"/>
          <w:lang w:val="en-GB"/>
        </w:rPr>
      </w:pPr>
      <w:r>
        <w:rPr>
          <w:color w:val="000000" w:themeColor="text1"/>
          <w:lang w:val="en-GB"/>
        </w:rPr>
        <w:t>Roberts, Brynley F.</w:t>
      </w:r>
      <w:r w:rsidRPr="00DE7521">
        <w:rPr>
          <w:color w:val="000000" w:themeColor="text1"/>
          <w:lang w:val="en-GB"/>
        </w:rPr>
        <w:t xml:space="preserve"> </w:t>
      </w:r>
      <w:r>
        <w:rPr>
          <w:color w:val="000000" w:themeColor="text1"/>
          <w:lang w:val="en-GB"/>
        </w:rPr>
        <w:t>(</w:t>
      </w:r>
      <w:r w:rsidRPr="00DE7521">
        <w:rPr>
          <w:color w:val="000000" w:themeColor="text1"/>
          <w:lang w:val="en-GB"/>
        </w:rPr>
        <w:t>ed.</w:t>
      </w:r>
      <w:r>
        <w:rPr>
          <w:color w:val="000000" w:themeColor="text1"/>
          <w:lang w:val="en-GB"/>
        </w:rPr>
        <w:t>)</w:t>
      </w:r>
      <w:r w:rsidRPr="00DE7521">
        <w:rPr>
          <w:color w:val="000000" w:themeColor="text1"/>
          <w:lang w:val="en-GB"/>
        </w:rPr>
        <w:t xml:space="preserve">, </w:t>
      </w:r>
      <w:r w:rsidRPr="00DE7521">
        <w:rPr>
          <w:i/>
          <w:iCs/>
          <w:color w:val="000000" w:themeColor="text1"/>
          <w:lang w:val="en-GB"/>
        </w:rPr>
        <w:t>Breudwyt Maxen Wledic</w:t>
      </w:r>
      <w:r w:rsidRPr="00DE7521">
        <w:rPr>
          <w:color w:val="000000" w:themeColor="text1"/>
          <w:lang w:val="en-GB"/>
        </w:rPr>
        <w:t xml:space="preserve">, </w:t>
      </w:r>
      <w:r>
        <w:rPr>
          <w:color w:val="000000" w:themeColor="text1"/>
          <w:lang w:val="en-GB"/>
        </w:rPr>
        <w:t>(</w:t>
      </w:r>
      <w:r w:rsidRPr="00DE7521">
        <w:rPr>
          <w:color w:val="000000" w:themeColor="text1"/>
          <w:lang w:val="en-GB"/>
        </w:rPr>
        <w:t xml:space="preserve">Dublin: School of Celtic Studies, </w:t>
      </w:r>
      <w:r>
        <w:rPr>
          <w:color w:val="000000" w:themeColor="text1"/>
          <w:lang w:val="en-GB"/>
        </w:rPr>
        <w:t xml:space="preserve">DIAS, </w:t>
      </w:r>
      <w:r w:rsidRPr="00DE7521">
        <w:rPr>
          <w:color w:val="000000" w:themeColor="text1"/>
          <w:lang w:val="en-GB"/>
        </w:rPr>
        <w:t>2005).</w:t>
      </w:r>
    </w:p>
    <w:p w14:paraId="0B67A8E7" w14:textId="77777777" w:rsidR="001B756D" w:rsidRPr="00600AA4" w:rsidRDefault="001B756D" w:rsidP="001B756D">
      <w:pPr>
        <w:autoSpaceDE w:val="0"/>
        <w:autoSpaceDN w:val="0"/>
        <w:adjustRightInd w:val="0"/>
        <w:spacing w:line="276" w:lineRule="auto"/>
        <w:rPr>
          <w:rFonts w:eastAsiaTheme="minorHAnsi"/>
          <w:lang w:val="en-US" w:eastAsia="en-US"/>
        </w:rPr>
      </w:pPr>
      <w:r w:rsidRPr="00937B97">
        <w:rPr>
          <w:color w:val="000000" w:themeColor="text1"/>
          <w:lang w:val="en-US"/>
        </w:rPr>
        <w:t xml:space="preserve">–––. </w:t>
      </w:r>
      <w:r w:rsidRPr="00600AA4">
        <w:rPr>
          <w:rFonts w:eastAsiaTheme="minorHAnsi"/>
          <w:lang w:val="en-US" w:eastAsia="en-US"/>
        </w:rPr>
        <w:t xml:space="preserve">‘Breuddwyd Maxen Wledig: Why? When?’, in </w:t>
      </w:r>
      <w:r w:rsidRPr="00600AA4">
        <w:rPr>
          <w:rFonts w:eastAsiaTheme="minorHAnsi"/>
          <w:i/>
          <w:iCs/>
          <w:lang w:val="en-US" w:eastAsia="en-US"/>
        </w:rPr>
        <w:t>CSANA Yearbook 3-4</w:t>
      </w:r>
      <w:r w:rsidRPr="00600AA4">
        <w:rPr>
          <w:rFonts w:eastAsiaTheme="minorHAnsi"/>
          <w:lang w:val="en-US" w:eastAsia="en-US"/>
        </w:rPr>
        <w:t>,</w:t>
      </w:r>
    </w:p>
    <w:p w14:paraId="22C75C8C" w14:textId="77777777" w:rsidR="001B756D" w:rsidRPr="00600AA4" w:rsidRDefault="001B756D" w:rsidP="001B756D">
      <w:pPr>
        <w:autoSpaceDE w:val="0"/>
        <w:autoSpaceDN w:val="0"/>
        <w:adjustRightInd w:val="0"/>
        <w:spacing w:line="276" w:lineRule="auto"/>
        <w:rPr>
          <w:rFonts w:eastAsiaTheme="minorHAnsi"/>
          <w:lang w:val="en-US" w:eastAsia="en-US"/>
        </w:rPr>
      </w:pPr>
      <w:r w:rsidRPr="00600AA4">
        <w:rPr>
          <w:rFonts w:eastAsiaTheme="minorHAnsi"/>
          <w:lang w:val="en-US" w:eastAsia="en-US"/>
        </w:rPr>
        <w:t>eds., Joseph Falaky Nagy and Leslie Ellen Jones (Dublin: Four Courts Press, 2005): 303-</w:t>
      </w:r>
    </w:p>
    <w:p w14:paraId="55361AED" w14:textId="77777777" w:rsidR="001B756D" w:rsidRPr="00600AA4" w:rsidRDefault="001B756D" w:rsidP="001B756D">
      <w:pPr>
        <w:autoSpaceDE w:val="0"/>
        <w:autoSpaceDN w:val="0"/>
        <w:adjustRightInd w:val="0"/>
        <w:spacing w:line="276" w:lineRule="auto"/>
        <w:rPr>
          <w:i/>
          <w:iCs/>
          <w:color w:val="000000" w:themeColor="text1"/>
          <w:lang w:val="en-GB"/>
        </w:rPr>
      </w:pPr>
      <w:r w:rsidRPr="00600AA4">
        <w:rPr>
          <w:rFonts w:eastAsiaTheme="minorHAnsi"/>
          <w:lang w:val="en-US" w:eastAsia="en-US"/>
        </w:rPr>
        <w:t>314</w:t>
      </w:r>
      <w:r>
        <w:rPr>
          <w:rFonts w:eastAsiaTheme="minorHAnsi"/>
          <w:lang w:val="en-US" w:eastAsia="en-US"/>
        </w:rPr>
        <w:t>.</w:t>
      </w:r>
    </w:p>
    <w:p w14:paraId="17B3C9E8" w14:textId="77777777" w:rsidR="001B756D" w:rsidRPr="00DE7521" w:rsidRDefault="001B756D" w:rsidP="001B756D">
      <w:pPr>
        <w:pBdr>
          <w:top w:val="nil"/>
          <w:left w:val="nil"/>
          <w:bottom w:val="nil"/>
          <w:right w:val="nil"/>
          <w:between w:val="nil"/>
          <w:bar w:val="nil"/>
        </w:pBdr>
        <w:spacing w:line="276" w:lineRule="auto"/>
        <w:rPr>
          <w:rFonts w:eastAsia="Arial Unicode MS"/>
          <w:color w:val="000000" w:themeColor="text1"/>
          <w:u w:color="222222"/>
          <w:bdr w:val="nil"/>
          <w:lang w:val="en-GB"/>
        </w:rPr>
      </w:pPr>
    </w:p>
    <w:p w14:paraId="6755964E"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Sayers, William, </w:t>
      </w:r>
      <w:r>
        <w:rPr>
          <w:color w:val="000000" w:themeColor="text1"/>
          <w:lang w:val="en-GB"/>
        </w:rPr>
        <w:t>‘</w:t>
      </w:r>
      <w:r w:rsidRPr="00DE7521">
        <w:rPr>
          <w:color w:val="000000" w:themeColor="text1"/>
          <w:lang w:val="en-GB"/>
        </w:rPr>
        <w:t xml:space="preserve">Diet and fantasy in eleventh‐century Ireland: </w:t>
      </w:r>
      <w:r w:rsidRPr="00DE7521">
        <w:rPr>
          <w:i/>
          <w:iCs/>
          <w:color w:val="000000" w:themeColor="text1"/>
          <w:lang w:val="en-GB"/>
        </w:rPr>
        <w:t>The vision of Mac Con Glinne</w:t>
      </w:r>
      <w:r>
        <w:rPr>
          <w:color w:val="000000" w:themeColor="text1"/>
          <w:lang w:val="en-GB"/>
        </w:rPr>
        <w:t>’</w:t>
      </w:r>
      <w:r w:rsidRPr="00DE7521">
        <w:rPr>
          <w:color w:val="000000" w:themeColor="text1"/>
          <w:lang w:val="en-GB"/>
        </w:rPr>
        <w:t xml:space="preserve">, </w:t>
      </w:r>
      <w:r w:rsidRPr="00DE7521">
        <w:rPr>
          <w:i/>
          <w:iCs/>
          <w:color w:val="000000" w:themeColor="text1"/>
          <w:lang w:val="en-GB"/>
        </w:rPr>
        <w:t>Food and Foodway</w:t>
      </w:r>
      <w:r w:rsidRPr="00DE7521">
        <w:rPr>
          <w:color w:val="000000" w:themeColor="text1"/>
          <w:lang w:val="en-GB"/>
        </w:rPr>
        <w:t>s, 6:1 (1994): 1-17.</w:t>
      </w:r>
    </w:p>
    <w:p w14:paraId="5974240C" w14:textId="77777777" w:rsidR="001B756D" w:rsidRPr="00DE7521" w:rsidRDefault="001B756D" w:rsidP="001B756D">
      <w:pPr>
        <w:spacing w:line="276" w:lineRule="auto"/>
        <w:rPr>
          <w:color w:val="000000" w:themeColor="text1"/>
          <w:lang w:val="en-GB"/>
        </w:rPr>
      </w:pPr>
    </w:p>
    <w:p w14:paraId="5797C7E9"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Schmitt, Jean-Claude, </w:t>
      </w:r>
      <w:r>
        <w:rPr>
          <w:color w:val="000000" w:themeColor="text1"/>
          <w:lang w:val="en-GB"/>
        </w:rPr>
        <w:t>‘</w:t>
      </w:r>
      <w:r w:rsidRPr="00DE7521">
        <w:rPr>
          <w:color w:val="000000" w:themeColor="text1"/>
          <w:lang w:val="en-GB"/>
        </w:rPr>
        <w:t>The Liminality and Centrality of Dreams in the Medieval West</w:t>
      </w:r>
      <w:r>
        <w:rPr>
          <w:color w:val="000000" w:themeColor="text1"/>
          <w:lang w:val="en-GB"/>
        </w:rPr>
        <w:t>’</w:t>
      </w:r>
      <w:r w:rsidRPr="00DE7521">
        <w:rPr>
          <w:color w:val="000000" w:themeColor="text1"/>
          <w:lang w:val="en-GB"/>
        </w:rPr>
        <w:t xml:space="preserve">, in </w:t>
      </w:r>
      <w:r w:rsidRPr="00DE7521">
        <w:rPr>
          <w:i/>
          <w:iCs/>
          <w:color w:val="000000" w:themeColor="text1"/>
          <w:lang w:val="en-GB"/>
        </w:rPr>
        <w:t>Dream Cultures: Explorations in the Comparative History of Dreaming</w:t>
      </w:r>
      <w:r w:rsidRPr="00DE7521">
        <w:rPr>
          <w:color w:val="000000" w:themeColor="text1"/>
          <w:lang w:val="en-GB"/>
        </w:rPr>
        <w:t>, eds. by David Shulman and Guy G.</w:t>
      </w:r>
      <w:r w:rsidRPr="00DE7521">
        <w:rPr>
          <w:i/>
          <w:iCs/>
          <w:color w:val="000000" w:themeColor="text1"/>
          <w:lang w:val="en-GB"/>
        </w:rPr>
        <w:t xml:space="preserve"> </w:t>
      </w:r>
      <w:r w:rsidRPr="00DE7521">
        <w:rPr>
          <w:color w:val="000000" w:themeColor="text1"/>
          <w:lang w:val="en-GB"/>
        </w:rPr>
        <w:t xml:space="preserve">Stroumsa, </w:t>
      </w:r>
      <w:r>
        <w:rPr>
          <w:color w:val="000000" w:themeColor="text1"/>
          <w:lang w:val="en-GB"/>
        </w:rPr>
        <w:t>(</w:t>
      </w:r>
      <w:r w:rsidRPr="00DE7521">
        <w:rPr>
          <w:color w:val="000000" w:themeColor="text1"/>
          <w:lang w:val="en-GB"/>
        </w:rPr>
        <w:t>New York: Oxford University Press</w:t>
      </w:r>
      <w:r>
        <w:rPr>
          <w:color w:val="000000" w:themeColor="text1"/>
          <w:lang w:val="en-GB"/>
        </w:rPr>
        <w:t xml:space="preserve">, </w:t>
      </w:r>
      <w:r w:rsidRPr="00DE7521">
        <w:rPr>
          <w:color w:val="000000" w:themeColor="text1"/>
          <w:lang w:val="en-GB"/>
        </w:rPr>
        <w:t>1999): 274-287.</w:t>
      </w:r>
    </w:p>
    <w:p w14:paraId="74DD1088" w14:textId="77777777" w:rsidR="001B756D" w:rsidRPr="00DE7521" w:rsidRDefault="001B756D" w:rsidP="001B756D">
      <w:pPr>
        <w:spacing w:line="276" w:lineRule="auto"/>
        <w:rPr>
          <w:color w:val="000000" w:themeColor="text1"/>
          <w:lang w:val="en-GB"/>
        </w:rPr>
      </w:pPr>
    </w:p>
    <w:p w14:paraId="5FD017E8"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Seitel, Peter, </w:t>
      </w:r>
      <w:r>
        <w:rPr>
          <w:color w:val="000000" w:themeColor="text1"/>
          <w:lang w:val="en-GB"/>
        </w:rPr>
        <w:t>‘</w:t>
      </w:r>
      <w:r w:rsidRPr="00DE7521">
        <w:rPr>
          <w:color w:val="000000" w:themeColor="text1"/>
          <w:lang w:val="en-GB"/>
        </w:rPr>
        <w:t>Theorizing Genres: Interpreting Works</w:t>
      </w:r>
      <w:r>
        <w:rPr>
          <w:color w:val="000000" w:themeColor="text1"/>
          <w:lang w:val="en-GB"/>
        </w:rPr>
        <w:t>’</w:t>
      </w:r>
      <w:r w:rsidRPr="00DE7521">
        <w:rPr>
          <w:color w:val="000000" w:themeColor="text1"/>
          <w:lang w:val="en-GB"/>
        </w:rPr>
        <w:t xml:space="preserve">, </w:t>
      </w:r>
      <w:r w:rsidRPr="00DE7521">
        <w:rPr>
          <w:i/>
          <w:iCs/>
          <w:color w:val="000000" w:themeColor="text1"/>
          <w:lang w:val="en-GB"/>
        </w:rPr>
        <w:t>New Literary History</w:t>
      </w:r>
      <w:r w:rsidRPr="00DE7521">
        <w:rPr>
          <w:color w:val="000000" w:themeColor="text1"/>
          <w:lang w:val="en-GB"/>
        </w:rPr>
        <w:t xml:space="preserve"> 34 (2) (2003): 275-97.</w:t>
      </w:r>
    </w:p>
    <w:p w14:paraId="4D320BB4" w14:textId="77777777" w:rsidR="001B756D" w:rsidRPr="00DE7521" w:rsidRDefault="001B756D" w:rsidP="001B756D">
      <w:pPr>
        <w:autoSpaceDE w:val="0"/>
        <w:autoSpaceDN w:val="0"/>
        <w:adjustRightInd w:val="0"/>
        <w:spacing w:line="276" w:lineRule="auto"/>
        <w:rPr>
          <w:color w:val="000000" w:themeColor="text1"/>
          <w:lang w:val="en-GB"/>
        </w:rPr>
      </w:pPr>
    </w:p>
    <w:p w14:paraId="13F7CBDD" w14:textId="77777777" w:rsidR="001B756D" w:rsidRPr="00DE7521" w:rsidRDefault="001B756D" w:rsidP="001B756D">
      <w:pPr>
        <w:autoSpaceDE w:val="0"/>
        <w:autoSpaceDN w:val="0"/>
        <w:adjustRightInd w:val="0"/>
        <w:spacing w:line="276" w:lineRule="auto"/>
        <w:rPr>
          <w:color w:val="000000" w:themeColor="text1"/>
          <w:lang w:val="en-GB"/>
        </w:rPr>
      </w:pPr>
      <w:r w:rsidRPr="00DE7521">
        <w:rPr>
          <w:color w:val="000000" w:themeColor="text1"/>
          <w:lang w:val="en-GB"/>
        </w:rPr>
        <w:t xml:space="preserve">Shaw, Francis, </w:t>
      </w:r>
      <w:r w:rsidRPr="00DE7521">
        <w:rPr>
          <w:i/>
          <w:iCs/>
          <w:color w:val="000000" w:themeColor="text1"/>
          <w:lang w:val="en-GB"/>
        </w:rPr>
        <w:t>The Dream of Óengus: Aislinge Óenguso</w:t>
      </w:r>
      <w:r>
        <w:rPr>
          <w:color w:val="000000" w:themeColor="text1"/>
          <w:lang w:val="en-GB"/>
        </w:rPr>
        <w:t xml:space="preserve"> (</w:t>
      </w:r>
      <w:r w:rsidRPr="00DE7521">
        <w:rPr>
          <w:color w:val="000000" w:themeColor="text1"/>
          <w:lang w:val="en-GB"/>
        </w:rPr>
        <w:t>London</w:t>
      </w:r>
      <w:r>
        <w:rPr>
          <w:color w:val="000000" w:themeColor="text1"/>
          <w:lang w:val="en-GB"/>
        </w:rPr>
        <w:t xml:space="preserve">: Browne and Nolan Limited </w:t>
      </w:r>
      <w:r w:rsidRPr="00DE7521">
        <w:rPr>
          <w:color w:val="000000" w:themeColor="text1"/>
          <w:lang w:val="en-GB"/>
        </w:rPr>
        <w:t>1934).</w:t>
      </w:r>
    </w:p>
    <w:p w14:paraId="24549E1A" w14:textId="77777777" w:rsidR="001B756D" w:rsidRPr="00DE7521" w:rsidRDefault="001B756D" w:rsidP="001B756D">
      <w:pPr>
        <w:spacing w:line="276" w:lineRule="auto"/>
        <w:rPr>
          <w:color w:val="000000" w:themeColor="text1"/>
          <w:lang w:val="en-GB"/>
        </w:rPr>
      </w:pPr>
    </w:p>
    <w:p w14:paraId="5D42037D"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Sims-Williams, Patrick, </w:t>
      </w:r>
      <w:r w:rsidRPr="00DE7521">
        <w:rPr>
          <w:i/>
          <w:iCs/>
          <w:color w:val="000000" w:themeColor="text1"/>
          <w:lang w:val="en-GB"/>
        </w:rPr>
        <w:t>Irish Influence on Medieval Welsh Literature</w:t>
      </w:r>
      <w:r w:rsidRPr="00DE7521">
        <w:rPr>
          <w:color w:val="000000" w:themeColor="text1"/>
          <w:lang w:val="en-GB"/>
        </w:rPr>
        <w:t xml:space="preserve">, </w:t>
      </w:r>
      <w:r>
        <w:rPr>
          <w:color w:val="000000" w:themeColor="text1"/>
          <w:lang w:val="en-GB"/>
        </w:rPr>
        <w:t xml:space="preserve">(Oxford: </w:t>
      </w:r>
      <w:r w:rsidRPr="00DE7521">
        <w:rPr>
          <w:color w:val="000000" w:themeColor="text1"/>
          <w:lang w:val="en-GB"/>
        </w:rPr>
        <w:t>Oxford University Press</w:t>
      </w:r>
      <w:r>
        <w:rPr>
          <w:color w:val="000000" w:themeColor="text1"/>
          <w:lang w:val="en-GB"/>
        </w:rPr>
        <w:t xml:space="preserve">, </w:t>
      </w:r>
      <w:r w:rsidRPr="00DE7521">
        <w:rPr>
          <w:color w:val="000000" w:themeColor="text1"/>
          <w:lang w:val="en-GB"/>
        </w:rPr>
        <w:t>2011).</w:t>
      </w:r>
    </w:p>
    <w:p w14:paraId="488CCD84" w14:textId="77777777" w:rsidR="001B756D" w:rsidRPr="00DE7521" w:rsidRDefault="001B756D" w:rsidP="001B756D">
      <w:pPr>
        <w:spacing w:line="276" w:lineRule="auto"/>
        <w:rPr>
          <w:color w:val="000000" w:themeColor="text1"/>
          <w:lang w:val="en-GB"/>
        </w:rPr>
      </w:pPr>
    </w:p>
    <w:p w14:paraId="5CB52B80"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Slotkin, Edgar M., </w:t>
      </w:r>
      <w:r w:rsidRPr="0030670B">
        <w:rPr>
          <w:color w:val="000000" w:themeColor="text1"/>
          <w:lang w:val="en-GB"/>
        </w:rPr>
        <w:t>‘</w:t>
      </w:r>
      <w:r w:rsidRPr="00DE7521">
        <w:rPr>
          <w:color w:val="000000" w:themeColor="text1"/>
          <w:lang w:val="en-GB"/>
        </w:rPr>
        <w:t xml:space="preserve">The Fabula, Story, and Text of </w:t>
      </w:r>
      <w:r w:rsidRPr="00DE7521">
        <w:rPr>
          <w:i/>
          <w:iCs/>
          <w:color w:val="000000" w:themeColor="text1"/>
          <w:lang w:val="en-GB"/>
        </w:rPr>
        <w:t>Breuddwyd Rhonabwy</w:t>
      </w:r>
      <w:r>
        <w:rPr>
          <w:color w:val="000000" w:themeColor="text1"/>
          <w:lang w:val="en-GB"/>
        </w:rPr>
        <w:t>’</w:t>
      </w:r>
      <w:r w:rsidRPr="00DE7521">
        <w:rPr>
          <w:color w:val="000000" w:themeColor="text1"/>
          <w:lang w:val="en-GB"/>
        </w:rPr>
        <w:t>,</w:t>
      </w:r>
      <w:r w:rsidRPr="00DE7521">
        <w:rPr>
          <w:i/>
          <w:iCs/>
          <w:color w:val="000000" w:themeColor="text1"/>
          <w:lang w:val="en-GB"/>
        </w:rPr>
        <w:t xml:space="preserve"> Cambridge Medieval Celtic Studies </w:t>
      </w:r>
      <w:r w:rsidRPr="00DE7521">
        <w:rPr>
          <w:color w:val="000000" w:themeColor="text1"/>
          <w:lang w:val="en-GB"/>
        </w:rPr>
        <w:t>18 (1989): 89-111.</w:t>
      </w:r>
    </w:p>
    <w:p w14:paraId="2D52B294" w14:textId="77777777" w:rsidR="001B756D" w:rsidRPr="00DE7521" w:rsidRDefault="001B756D" w:rsidP="001B756D">
      <w:pPr>
        <w:spacing w:line="276" w:lineRule="auto"/>
        <w:rPr>
          <w:color w:val="000000" w:themeColor="text1"/>
          <w:lang w:val="en-GB"/>
        </w:rPr>
      </w:pPr>
    </w:p>
    <w:p w14:paraId="5899B2E1"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Smeets, Arnold, </w:t>
      </w:r>
      <w:r>
        <w:rPr>
          <w:color w:val="000000" w:themeColor="text1"/>
          <w:lang w:val="en-GB"/>
        </w:rPr>
        <w:t>‘</w:t>
      </w:r>
      <w:r w:rsidRPr="00DE7521">
        <w:rPr>
          <w:color w:val="000000" w:themeColor="text1"/>
          <w:lang w:val="en-GB"/>
        </w:rPr>
        <w:t>The Dazzle of Dawn: Visions, Dreams, and Thought of Dreams by Gregory the Great</w:t>
      </w:r>
      <w:r>
        <w:rPr>
          <w:color w:val="000000" w:themeColor="text1"/>
          <w:lang w:val="en-GB"/>
        </w:rPr>
        <w:t>’</w:t>
      </w:r>
      <w:r w:rsidRPr="00DE7521">
        <w:rPr>
          <w:color w:val="000000" w:themeColor="text1"/>
          <w:lang w:val="en-GB"/>
        </w:rPr>
        <w:t xml:space="preserve">, in </w:t>
      </w:r>
      <w:r w:rsidRPr="00DE7521">
        <w:rPr>
          <w:i/>
          <w:iCs/>
          <w:color w:val="000000" w:themeColor="text1"/>
          <w:lang w:val="en-GB"/>
        </w:rPr>
        <w:t>Dreams as Divine Communication in Christianity: From Hermas to Aquinas</w:t>
      </w:r>
      <w:r w:rsidRPr="00DE7521">
        <w:rPr>
          <w:color w:val="000000" w:themeColor="text1"/>
          <w:lang w:val="en-GB"/>
        </w:rPr>
        <w:t xml:space="preserve">, ed. by Bart J. Koet, </w:t>
      </w:r>
      <w:r>
        <w:rPr>
          <w:color w:val="000000" w:themeColor="text1"/>
          <w:lang w:val="en-GB"/>
        </w:rPr>
        <w:t>(</w:t>
      </w:r>
      <w:r w:rsidRPr="00DE7521">
        <w:rPr>
          <w:color w:val="000000" w:themeColor="text1"/>
          <w:lang w:val="en-GB"/>
        </w:rPr>
        <w:t>Leuven and Walple, MA.: Peeters</w:t>
      </w:r>
      <w:r>
        <w:rPr>
          <w:color w:val="000000" w:themeColor="text1"/>
          <w:lang w:val="en-GB"/>
        </w:rPr>
        <w:t xml:space="preserve">, </w:t>
      </w:r>
      <w:r w:rsidRPr="00DE7521">
        <w:rPr>
          <w:color w:val="000000" w:themeColor="text1"/>
          <w:lang w:val="en-GB"/>
        </w:rPr>
        <w:t>2012): 157-178.</w:t>
      </w:r>
    </w:p>
    <w:p w14:paraId="1B7036C9" w14:textId="77777777" w:rsidR="001B756D" w:rsidRPr="00DE7521" w:rsidRDefault="001B756D" w:rsidP="001B756D">
      <w:pPr>
        <w:spacing w:line="276" w:lineRule="auto"/>
        <w:rPr>
          <w:color w:val="000000" w:themeColor="text1"/>
          <w:lang w:val="en-GB"/>
        </w:rPr>
      </w:pPr>
    </w:p>
    <w:p w14:paraId="3AF276B7" w14:textId="77777777" w:rsidR="001B756D" w:rsidRDefault="001B756D" w:rsidP="001B756D">
      <w:pPr>
        <w:spacing w:line="276" w:lineRule="auto"/>
        <w:rPr>
          <w:color w:val="000000" w:themeColor="text1"/>
          <w:lang w:val="en-GB"/>
        </w:rPr>
      </w:pPr>
      <w:r w:rsidRPr="00DE7521">
        <w:rPr>
          <w:color w:val="000000" w:themeColor="text1"/>
          <w:lang w:val="en-GB"/>
        </w:rPr>
        <w:t xml:space="preserve">Solopova, Elizabeth, and Stuart D Lee, </w:t>
      </w:r>
      <w:r w:rsidRPr="00DE7521">
        <w:rPr>
          <w:i/>
          <w:iCs/>
          <w:color w:val="000000" w:themeColor="text1"/>
          <w:lang w:val="en-GB"/>
        </w:rPr>
        <w:t>Key Concepts in Medieval Literature</w:t>
      </w:r>
      <w:r w:rsidRPr="00DE7521">
        <w:rPr>
          <w:color w:val="000000" w:themeColor="text1"/>
          <w:lang w:val="en-GB"/>
        </w:rPr>
        <w:t xml:space="preserve">, </w:t>
      </w:r>
      <w:r>
        <w:rPr>
          <w:color w:val="000000" w:themeColor="text1"/>
          <w:lang w:val="en-GB"/>
        </w:rPr>
        <w:t>(</w:t>
      </w:r>
      <w:r w:rsidRPr="00DE7521">
        <w:rPr>
          <w:color w:val="000000" w:themeColor="text1"/>
          <w:lang w:val="en-GB"/>
        </w:rPr>
        <w:t>Basingstoke: Palgrave Macmillan</w:t>
      </w:r>
      <w:r>
        <w:rPr>
          <w:color w:val="000000" w:themeColor="text1"/>
          <w:lang w:val="en-GB"/>
        </w:rPr>
        <w:t xml:space="preserve">, </w:t>
      </w:r>
      <w:r w:rsidRPr="00DE7521">
        <w:rPr>
          <w:color w:val="000000" w:themeColor="text1"/>
          <w:lang w:val="en-GB"/>
        </w:rPr>
        <w:t>2007).</w:t>
      </w:r>
    </w:p>
    <w:p w14:paraId="02C11F14" w14:textId="77777777" w:rsidR="001B756D" w:rsidRDefault="001B756D" w:rsidP="001B756D">
      <w:pPr>
        <w:spacing w:line="276" w:lineRule="auto"/>
        <w:rPr>
          <w:color w:val="000000" w:themeColor="text1"/>
          <w:lang w:val="en-GB"/>
        </w:rPr>
      </w:pPr>
    </w:p>
    <w:p w14:paraId="45D1F884" w14:textId="77777777" w:rsidR="001B756D" w:rsidRDefault="001B756D" w:rsidP="001B756D">
      <w:pPr>
        <w:rPr>
          <w:lang w:val="en-US"/>
        </w:rPr>
      </w:pPr>
      <w:r w:rsidRPr="005927AC">
        <w:rPr>
          <w:lang w:val="en-US"/>
        </w:rPr>
        <w:t>Stacey, Robin Chapman and Karras, Ruth Mazo</w:t>
      </w:r>
      <w:r>
        <w:rPr>
          <w:lang w:val="en-US"/>
        </w:rPr>
        <w:t>,</w:t>
      </w:r>
      <w:r w:rsidRPr="005927AC">
        <w:rPr>
          <w:lang w:val="en-US"/>
        </w:rPr>
        <w:t xml:space="preserve"> </w:t>
      </w:r>
      <w:r w:rsidRPr="005927AC">
        <w:rPr>
          <w:i/>
          <w:iCs/>
          <w:lang w:val="en-US"/>
        </w:rPr>
        <w:t>Law and the Imagination in Medieval Wales</w:t>
      </w:r>
      <w:r>
        <w:rPr>
          <w:lang w:val="en-US"/>
        </w:rPr>
        <w:t>,</w:t>
      </w:r>
      <w:r w:rsidRPr="005927AC">
        <w:rPr>
          <w:lang w:val="en-US"/>
        </w:rPr>
        <w:t xml:space="preserve"> </w:t>
      </w:r>
      <w:r>
        <w:rPr>
          <w:lang w:val="en-US"/>
        </w:rPr>
        <w:t>(</w:t>
      </w:r>
      <w:r w:rsidRPr="005927AC">
        <w:rPr>
          <w:lang w:val="en-US"/>
        </w:rPr>
        <w:t>Philadelphia: University of Pennsylvania Press, 2018</w:t>
      </w:r>
      <w:r>
        <w:rPr>
          <w:lang w:val="en-US"/>
        </w:rPr>
        <w:t>).</w:t>
      </w:r>
    </w:p>
    <w:p w14:paraId="2337A6EA" w14:textId="77777777" w:rsidR="001B756D" w:rsidRPr="005927AC" w:rsidRDefault="001B756D" w:rsidP="001B756D">
      <w:pPr>
        <w:rPr>
          <w:lang w:val="en-US"/>
        </w:rPr>
      </w:pPr>
      <w:r w:rsidRPr="005927AC">
        <w:rPr>
          <w:lang w:val="en-US"/>
        </w:rPr>
        <w:t xml:space="preserve"> </w:t>
      </w:r>
      <w:hyperlink r:id="rId12" w:history="1">
        <w:r w:rsidRPr="005927AC">
          <w:rPr>
            <w:rStyle w:val="Hyperlink"/>
            <w:lang w:val="en-US"/>
          </w:rPr>
          <w:t>https://doi-org.proxy.library.uu.nl/10.9783/9780812295429</w:t>
        </w:r>
      </w:hyperlink>
    </w:p>
    <w:p w14:paraId="290B2A03" w14:textId="77777777" w:rsidR="001B756D" w:rsidRPr="00DE7521" w:rsidRDefault="001B756D" w:rsidP="001B756D">
      <w:pPr>
        <w:spacing w:line="276" w:lineRule="auto"/>
        <w:rPr>
          <w:color w:val="000000" w:themeColor="text1"/>
          <w:lang w:val="en-GB"/>
        </w:rPr>
      </w:pPr>
    </w:p>
    <w:p w14:paraId="2C57881D" w14:textId="77777777" w:rsidR="001B756D" w:rsidRDefault="001B756D" w:rsidP="001B756D">
      <w:pPr>
        <w:spacing w:line="276" w:lineRule="auto"/>
        <w:rPr>
          <w:color w:val="000000" w:themeColor="text1"/>
          <w:lang w:val="en-GB"/>
        </w:rPr>
      </w:pPr>
      <w:r w:rsidRPr="00DE7521">
        <w:rPr>
          <w:color w:val="000000" w:themeColor="text1"/>
          <w:lang w:val="en-GB"/>
        </w:rPr>
        <w:t xml:space="preserve">Stenner, Paul, </w:t>
      </w:r>
      <w:r w:rsidRPr="00DE7521">
        <w:rPr>
          <w:i/>
          <w:iCs/>
          <w:color w:val="000000" w:themeColor="text1"/>
          <w:lang w:val="en-GB"/>
        </w:rPr>
        <w:t>Liminality and Experience: A Transdisciplinary Approach to the Psychosocial</w:t>
      </w:r>
      <w:r w:rsidRPr="00DE7521">
        <w:rPr>
          <w:color w:val="000000" w:themeColor="text1"/>
          <w:lang w:val="en-GB"/>
        </w:rPr>
        <w:t xml:space="preserve">, </w:t>
      </w:r>
      <w:r>
        <w:rPr>
          <w:color w:val="000000" w:themeColor="text1"/>
          <w:lang w:val="en-GB"/>
        </w:rPr>
        <w:t>(</w:t>
      </w:r>
      <w:r w:rsidRPr="00DE7521">
        <w:rPr>
          <w:color w:val="000000" w:themeColor="text1"/>
          <w:lang w:val="en-GB"/>
        </w:rPr>
        <w:t>Londo</w:t>
      </w:r>
      <w:r>
        <w:rPr>
          <w:color w:val="000000" w:themeColor="text1"/>
          <w:lang w:val="en-GB"/>
        </w:rPr>
        <w:t xml:space="preserve">n: Macmillan Publishers Ltd., </w:t>
      </w:r>
      <w:r w:rsidRPr="00DE7521">
        <w:rPr>
          <w:color w:val="000000" w:themeColor="text1"/>
          <w:lang w:val="en-GB"/>
        </w:rPr>
        <w:t>2017).</w:t>
      </w:r>
    </w:p>
    <w:p w14:paraId="350D7DE7" w14:textId="77777777" w:rsidR="001B756D" w:rsidRDefault="001B756D" w:rsidP="001B756D">
      <w:pPr>
        <w:spacing w:line="276" w:lineRule="auto"/>
        <w:rPr>
          <w:color w:val="000000" w:themeColor="text1"/>
          <w:lang w:val="en-GB"/>
        </w:rPr>
      </w:pPr>
    </w:p>
    <w:p w14:paraId="61A3D7B0" w14:textId="77777777" w:rsidR="001B756D" w:rsidRPr="00DE7521" w:rsidRDefault="001B756D" w:rsidP="001B756D">
      <w:pPr>
        <w:spacing w:line="276" w:lineRule="auto"/>
        <w:rPr>
          <w:color w:val="000000" w:themeColor="text1"/>
          <w:lang w:val="en-GB"/>
        </w:rPr>
      </w:pPr>
      <w:r>
        <w:rPr>
          <w:lang w:val="en-US"/>
        </w:rPr>
        <w:t xml:space="preserve">Stock, Brian, ‘History, Literature, and Medieval Textuality’, </w:t>
      </w:r>
      <w:r>
        <w:rPr>
          <w:i/>
          <w:iCs/>
          <w:lang w:val="en-US"/>
        </w:rPr>
        <w:t xml:space="preserve">Yale French Studies </w:t>
      </w:r>
      <w:r>
        <w:rPr>
          <w:lang w:val="en-US"/>
        </w:rPr>
        <w:t>no. 70, Images of Power Medieval History/Discourse/Literature (1986): 7-17.</w:t>
      </w:r>
    </w:p>
    <w:p w14:paraId="659673CB" w14:textId="77777777" w:rsidR="001B756D" w:rsidRPr="00DE7521" w:rsidRDefault="001B756D" w:rsidP="001B756D">
      <w:pPr>
        <w:spacing w:line="276" w:lineRule="auto"/>
        <w:rPr>
          <w:color w:val="000000" w:themeColor="text1"/>
          <w:lang w:val="en-GB"/>
        </w:rPr>
      </w:pPr>
    </w:p>
    <w:p w14:paraId="57E5326C"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Stokes, Whitley, </w:t>
      </w:r>
      <w:r>
        <w:rPr>
          <w:color w:val="000000" w:themeColor="text1"/>
          <w:lang w:val="en-GB"/>
        </w:rPr>
        <w:t>“</w:t>
      </w:r>
      <w:r w:rsidRPr="00DE7521">
        <w:rPr>
          <w:color w:val="000000" w:themeColor="text1"/>
          <w:lang w:val="en-GB"/>
        </w:rPr>
        <w:t>The Destruction of Da Derga</w:t>
      </w:r>
      <w:r>
        <w:rPr>
          <w:color w:val="000000" w:themeColor="text1"/>
          <w:lang w:val="en-GB"/>
        </w:rPr>
        <w:t>’</w:t>
      </w:r>
      <w:r w:rsidRPr="00DE7521">
        <w:rPr>
          <w:color w:val="000000" w:themeColor="text1"/>
          <w:lang w:val="en-GB"/>
        </w:rPr>
        <w:t>s Hostel</w:t>
      </w:r>
      <w:r>
        <w:rPr>
          <w:color w:val="000000" w:themeColor="text1"/>
          <w:lang w:val="en-GB"/>
        </w:rPr>
        <w:t>’,</w:t>
      </w:r>
      <w:r w:rsidRPr="00DE7521">
        <w:rPr>
          <w:color w:val="000000" w:themeColor="text1"/>
          <w:lang w:val="en-GB"/>
        </w:rPr>
        <w:t xml:space="preserve"> </w:t>
      </w:r>
      <w:r w:rsidRPr="00DE7521">
        <w:rPr>
          <w:i/>
          <w:iCs/>
          <w:color w:val="000000" w:themeColor="text1"/>
          <w:lang w:val="en-GB"/>
        </w:rPr>
        <w:t>Epic and Saga</w:t>
      </w:r>
      <w:r>
        <w:rPr>
          <w:color w:val="000000" w:themeColor="text1"/>
          <w:lang w:val="en-GB"/>
        </w:rPr>
        <w:t>, (</w:t>
      </w:r>
      <w:r w:rsidRPr="00DE7521">
        <w:rPr>
          <w:color w:val="000000" w:themeColor="text1"/>
          <w:lang w:val="en-GB"/>
        </w:rPr>
        <w:t>New York</w:t>
      </w:r>
      <w:r>
        <w:rPr>
          <w:color w:val="000000" w:themeColor="text1"/>
          <w:lang w:val="en-GB"/>
        </w:rPr>
        <w:t>:</w:t>
      </w:r>
      <w:r w:rsidRPr="00DE7521">
        <w:rPr>
          <w:color w:val="000000" w:themeColor="text1"/>
          <w:lang w:val="en-GB"/>
        </w:rPr>
        <w:t xml:space="preserve"> P. F. Collier &amp; son, Harvard Classics no. 49</w:t>
      </w:r>
      <w:r>
        <w:rPr>
          <w:color w:val="000000" w:themeColor="text1"/>
          <w:lang w:val="en-GB"/>
        </w:rPr>
        <w:t xml:space="preserve">, </w:t>
      </w:r>
      <w:r w:rsidRPr="00DE7521">
        <w:rPr>
          <w:color w:val="000000" w:themeColor="text1"/>
          <w:lang w:val="en-GB"/>
        </w:rPr>
        <w:t xml:space="preserve">1910). </w:t>
      </w:r>
    </w:p>
    <w:p w14:paraId="0ECC46DC" w14:textId="77777777" w:rsidR="001B756D" w:rsidRPr="00DE7521" w:rsidRDefault="001B756D" w:rsidP="001B756D">
      <w:pPr>
        <w:spacing w:line="276" w:lineRule="auto"/>
        <w:rPr>
          <w:color w:val="000000" w:themeColor="text1"/>
          <w:lang w:val="en-GB"/>
        </w:rPr>
      </w:pPr>
    </w:p>
    <w:p w14:paraId="4DC70F6E"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Stroumsa, Guy G., </w:t>
      </w:r>
      <w:r>
        <w:rPr>
          <w:color w:val="000000" w:themeColor="text1"/>
          <w:lang w:val="en-GB"/>
        </w:rPr>
        <w:t>‘</w:t>
      </w:r>
      <w:r w:rsidRPr="00DE7521">
        <w:rPr>
          <w:color w:val="000000" w:themeColor="text1"/>
          <w:lang w:val="en-GB"/>
        </w:rPr>
        <w:t>Dreams and Visions in Early Christian Discourse</w:t>
      </w:r>
      <w:r>
        <w:rPr>
          <w:color w:val="000000" w:themeColor="text1"/>
          <w:lang w:val="en-GB"/>
        </w:rPr>
        <w:t>’</w:t>
      </w:r>
      <w:r w:rsidRPr="00DE7521">
        <w:rPr>
          <w:color w:val="000000" w:themeColor="text1"/>
          <w:lang w:val="en-GB"/>
        </w:rPr>
        <w:t xml:space="preserve">, in </w:t>
      </w:r>
      <w:r w:rsidRPr="00DE7521">
        <w:rPr>
          <w:i/>
          <w:iCs/>
          <w:color w:val="000000" w:themeColor="text1"/>
          <w:lang w:val="en-GB"/>
        </w:rPr>
        <w:t>Dream Cultures: Explorations in the Comparative History of Dreaming</w:t>
      </w:r>
      <w:r w:rsidRPr="00DE7521">
        <w:rPr>
          <w:color w:val="000000" w:themeColor="text1"/>
          <w:lang w:val="en-GB"/>
        </w:rPr>
        <w:t xml:space="preserve">, eds. by David Shulman and Guy G. Stroumsa, </w:t>
      </w:r>
      <w:r>
        <w:rPr>
          <w:color w:val="000000" w:themeColor="text1"/>
          <w:lang w:val="en-GB"/>
        </w:rPr>
        <w:t>(</w:t>
      </w:r>
      <w:r w:rsidRPr="00DE7521">
        <w:rPr>
          <w:color w:val="000000" w:themeColor="text1"/>
          <w:lang w:val="en-GB"/>
        </w:rPr>
        <w:t>New York: Oxford University Press</w:t>
      </w:r>
      <w:r>
        <w:rPr>
          <w:color w:val="000000" w:themeColor="text1"/>
          <w:lang w:val="en-GB"/>
        </w:rPr>
        <w:t xml:space="preserve">, </w:t>
      </w:r>
      <w:r w:rsidRPr="00DE7521">
        <w:rPr>
          <w:color w:val="000000" w:themeColor="text1"/>
          <w:lang w:val="en-GB"/>
        </w:rPr>
        <w:t>1999): 189-212.</w:t>
      </w:r>
    </w:p>
    <w:p w14:paraId="68A7E0ED" w14:textId="77777777" w:rsidR="001B756D" w:rsidRPr="00DE7521" w:rsidRDefault="001B756D" w:rsidP="001B756D">
      <w:pPr>
        <w:spacing w:line="276" w:lineRule="auto"/>
        <w:rPr>
          <w:color w:val="000000" w:themeColor="text1"/>
          <w:lang w:val="en-GB"/>
        </w:rPr>
      </w:pPr>
    </w:p>
    <w:p w14:paraId="0B6CC881"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Teodorescu, Bianca, and Razvan Alexandru Calin, </w:t>
      </w:r>
      <w:r w:rsidRPr="0030670B">
        <w:rPr>
          <w:color w:val="000000" w:themeColor="text1"/>
          <w:lang w:val="en-GB"/>
        </w:rPr>
        <w:t>‘</w:t>
      </w:r>
      <w:r w:rsidRPr="00DE7521">
        <w:rPr>
          <w:color w:val="000000" w:themeColor="text1"/>
          <w:lang w:val="en-GB"/>
        </w:rPr>
        <w:t>The Base Articulations of the Liminality</w:t>
      </w:r>
    </w:p>
    <w:p w14:paraId="6754BF9F" w14:textId="77777777" w:rsidR="001B756D" w:rsidRPr="00DE7521" w:rsidRDefault="001B756D" w:rsidP="001B756D">
      <w:pPr>
        <w:spacing w:line="276" w:lineRule="auto"/>
        <w:rPr>
          <w:color w:val="000000" w:themeColor="text1"/>
          <w:lang w:val="en-GB"/>
        </w:rPr>
      </w:pPr>
      <w:r>
        <w:rPr>
          <w:color w:val="000000" w:themeColor="text1"/>
          <w:lang w:val="en-GB"/>
        </w:rPr>
        <w:t>Concept’,</w:t>
      </w:r>
      <w:r w:rsidRPr="00DE7521">
        <w:rPr>
          <w:color w:val="000000" w:themeColor="text1"/>
          <w:lang w:val="en-GB"/>
        </w:rPr>
        <w:t xml:space="preserve"> </w:t>
      </w:r>
      <w:r w:rsidRPr="00DE7521">
        <w:rPr>
          <w:i/>
          <w:iCs/>
          <w:color w:val="000000" w:themeColor="text1"/>
          <w:lang w:val="en-GB"/>
        </w:rPr>
        <w:t>Review of European Studies</w:t>
      </w:r>
      <w:r w:rsidRPr="00DE7521">
        <w:rPr>
          <w:color w:val="000000" w:themeColor="text1"/>
          <w:lang w:val="en-GB"/>
        </w:rPr>
        <w:t xml:space="preserve"> 7, no. 12 (2015): 97-102.</w:t>
      </w:r>
    </w:p>
    <w:p w14:paraId="394830E5" w14:textId="77777777" w:rsidR="001B756D" w:rsidRPr="00DE7521" w:rsidRDefault="001B756D" w:rsidP="001B756D">
      <w:pPr>
        <w:spacing w:line="276" w:lineRule="auto"/>
        <w:rPr>
          <w:color w:val="000000" w:themeColor="text1"/>
          <w:lang w:val="en-GB"/>
        </w:rPr>
      </w:pPr>
    </w:p>
    <w:p w14:paraId="21889DE1" w14:textId="77777777" w:rsidR="001B756D" w:rsidRPr="00DE7521" w:rsidRDefault="001B756D" w:rsidP="001B756D">
      <w:pPr>
        <w:spacing w:line="276" w:lineRule="auto"/>
        <w:rPr>
          <w:color w:val="000000" w:themeColor="text1"/>
          <w:lang w:val="de-DE"/>
        </w:rPr>
      </w:pPr>
      <w:r w:rsidRPr="00DE7521">
        <w:rPr>
          <w:color w:val="000000" w:themeColor="text1"/>
          <w:lang w:val="de-DE"/>
        </w:rPr>
        <w:t xml:space="preserve">Thurneysen, Rudolf, </w:t>
      </w:r>
      <w:r w:rsidRPr="00DE7521">
        <w:rPr>
          <w:i/>
          <w:iCs/>
          <w:color w:val="000000" w:themeColor="text1"/>
          <w:lang w:val="de-DE"/>
        </w:rPr>
        <w:t>Sagen aus dem alten Irland</w:t>
      </w:r>
      <w:r w:rsidRPr="00DE7521">
        <w:rPr>
          <w:color w:val="000000" w:themeColor="text1"/>
          <w:lang w:val="de-DE"/>
        </w:rPr>
        <w:t xml:space="preserve">, </w:t>
      </w:r>
      <w:r>
        <w:rPr>
          <w:color w:val="000000" w:themeColor="text1"/>
          <w:lang w:val="de-DE"/>
        </w:rPr>
        <w:t>(</w:t>
      </w:r>
      <w:r w:rsidRPr="00DE7521">
        <w:rPr>
          <w:color w:val="000000" w:themeColor="text1"/>
          <w:lang w:val="de-DE"/>
        </w:rPr>
        <w:t>Berlin</w:t>
      </w:r>
      <w:r>
        <w:rPr>
          <w:color w:val="000000" w:themeColor="text1"/>
          <w:lang w:val="de-DE"/>
        </w:rPr>
        <w:t xml:space="preserve">, </w:t>
      </w:r>
      <w:r w:rsidRPr="00DE7521">
        <w:rPr>
          <w:color w:val="000000" w:themeColor="text1"/>
          <w:lang w:val="de-DE"/>
        </w:rPr>
        <w:t>1901).</w:t>
      </w:r>
    </w:p>
    <w:p w14:paraId="111D8EAB" w14:textId="77777777" w:rsidR="001B756D" w:rsidRPr="00DE7521" w:rsidRDefault="001B756D" w:rsidP="001B756D">
      <w:pPr>
        <w:spacing w:line="276" w:lineRule="auto"/>
        <w:rPr>
          <w:color w:val="000000" w:themeColor="text1"/>
          <w:lang w:val="de-DE"/>
        </w:rPr>
      </w:pPr>
      <w:r w:rsidRPr="00DE7521">
        <w:rPr>
          <w:color w:val="000000" w:themeColor="text1"/>
          <w:lang w:val="de-DE"/>
        </w:rPr>
        <w:t xml:space="preserve">–––. </w:t>
      </w:r>
      <w:r>
        <w:rPr>
          <w:color w:val="000000" w:themeColor="text1"/>
          <w:lang w:val="de-DE"/>
        </w:rPr>
        <w:t>“</w:t>
      </w:r>
      <w:r w:rsidRPr="00DE7521">
        <w:rPr>
          <w:color w:val="000000" w:themeColor="text1"/>
          <w:lang w:val="de-DE"/>
        </w:rPr>
        <w:t>Mac Conglinnes Vision</w:t>
      </w:r>
      <w:r>
        <w:rPr>
          <w:color w:val="000000" w:themeColor="text1"/>
          <w:lang w:val="de-DE"/>
        </w:rPr>
        <w:t>’</w:t>
      </w:r>
      <w:r w:rsidRPr="00DE7521">
        <w:rPr>
          <w:color w:val="000000" w:themeColor="text1"/>
          <w:lang w:val="de-DE"/>
        </w:rPr>
        <w:t xml:space="preserve">, in: Thurneysen, Rudolf, </w:t>
      </w:r>
      <w:r w:rsidRPr="00DE7521">
        <w:rPr>
          <w:i/>
          <w:iCs/>
          <w:color w:val="000000" w:themeColor="text1"/>
          <w:lang w:val="de-DE"/>
        </w:rPr>
        <w:t>Sagen aus dem alten Irland</w:t>
      </w:r>
      <w:r w:rsidRPr="00DE7521">
        <w:rPr>
          <w:color w:val="000000" w:themeColor="text1"/>
          <w:lang w:val="de-DE"/>
        </w:rPr>
        <w:t xml:space="preserve">, </w:t>
      </w:r>
      <w:r>
        <w:rPr>
          <w:color w:val="000000" w:themeColor="text1"/>
          <w:lang w:val="de-DE"/>
        </w:rPr>
        <w:t>(</w:t>
      </w:r>
      <w:r w:rsidRPr="00DE7521">
        <w:rPr>
          <w:color w:val="000000" w:themeColor="text1"/>
          <w:lang w:val="de-DE"/>
        </w:rPr>
        <w:t>Berlin</w:t>
      </w:r>
      <w:r>
        <w:rPr>
          <w:color w:val="000000" w:themeColor="text1"/>
          <w:lang w:val="de-DE"/>
        </w:rPr>
        <w:t xml:space="preserve">, </w:t>
      </w:r>
      <w:r w:rsidRPr="00DE7521">
        <w:rPr>
          <w:color w:val="000000" w:themeColor="text1"/>
          <w:lang w:val="de-DE"/>
        </w:rPr>
        <w:t>1901).</w:t>
      </w:r>
    </w:p>
    <w:p w14:paraId="35F6E600" w14:textId="77777777" w:rsidR="001B756D" w:rsidRPr="00DE7521" w:rsidRDefault="001B756D" w:rsidP="001B756D">
      <w:pPr>
        <w:spacing w:line="276" w:lineRule="auto"/>
        <w:rPr>
          <w:color w:val="000000" w:themeColor="text1"/>
          <w:lang w:val="de-DE"/>
        </w:rPr>
      </w:pPr>
    </w:p>
    <w:p w14:paraId="5BE26A76" w14:textId="77777777" w:rsidR="001B756D" w:rsidRPr="00DE7521" w:rsidRDefault="001B756D" w:rsidP="001B756D">
      <w:pPr>
        <w:autoSpaceDE w:val="0"/>
        <w:autoSpaceDN w:val="0"/>
        <w:adjustRightInd w:val="0"/>
        <w:spacing w:line="276" w:lineRule="auto"/>
        <w:rPr>
          <w:i/>
          <w:iCs/>
          <w:color w:val="000000" w:themeColor="text1"/>
          <w:lang w:val="en-GB"/>
        </w:rPr>
      </w:pPr>
      <w:r w:rsidRPr="00DE7521">
        <w:rPr>
          <w:color w:val="000000" w:themeColor="text1"/>
          <w:lang w:val="en-GB"/>
        </w:rPr>
        <w:t xml:space="preserve">Tolkien, J.R.R. </w:t>
      </w:r>
      <w:r>
        <w:rPr>
          <w:color w:val="000000" w:themeColor="text1"/>
          <w:lang w:val="en-GB"/>
        </w:rPr>
        <w:t>‘</w:t>
      </w:r>
      <w:r w:rsidRPr="00DE7521">
        <w:rPr>
          <w:color w:val="000000" w:themeColor="text1"/>
          <w:lang w:val="en-GB"/>
        </w:rPr>
        <w:t>On Fairy-Stories</w:t>
      </w:r>
      <w:r>
        <w:rPr>
          <w:color w:val="000000" w:themeColor="text1"/>
          <w:lang w:val="en-GB"/>
        </w:rPr>
        <w:t>’</w:t>
      </w:r>
      <w:r w:rsidRPr="00DE7521">
        <w:rPr>
          <w:color w:val="000000" w:themeColor="text1"/>
          <w:lang w:val="en-GB"/>
        </w:rPr>
        <w:t xml:space="preserve">, in J.R.R. Tolkien, </w:t>
      </w:r>
      <w:r w:rsidRPr="00DE7521">
        <w:rPr>
          <w:i/>
          <w:iCs/>
          <w:color w:val="000000" w:themeColor="text1"/>
          <w:lang w:val="en-GB"/>
        </w:rPr>
        <w:t>Tree and Leaf; Simith of Wootton</w:t>
      </w:r>
    </w:p>
    <w:p w14:paraId="181B1041" w14:textId="77777777" w:rsidR="001B756D" w:rsidRPr="00DE7521" w:rsidRDefault="001B756D" w:rsidP="001B756D">
      <w:pPr>
        <w:autoSpaceDE w:val="0"/>
        <w:autoSpaceDN w:val="0"/>
        <w:adjustRightInd w:val="0"/>
        <w:spacing w:line="276" w:lineRule="auto"/>
        <w:rPr>
          <w:color w:val="000000" w:themeColor="text1"/>
          <w:lang w:val="en-GB"/>
        </w:rPr>
      </w:pPr>
      <w:r w:rsidRPr="00DE7521">
        <w:rPr>
          <w:i/>
          <w:iCs/>
          <w:color w:val="000000" w:themeColor="text1"/>
          <w:lang w:val="en-GB"/>
        </w:rPr>
        <w:t>Major; The Homecoming of Beorhtnoth</w:t>
      </w:r>
      <w:r w:rsidRPr="00DE7521">
        <w:rPr>
          <w:color w:val="000000" w:themeColor="text1"/>
          <w:lang w:val="en-GB"/>
        </w:rPr>
        <w:t xml:space="preserve">, </w:t>
      </w:r>
      <w:r>
        <w:rPr>
          <w:color w:val="000000" w:themeColor="text1"/>
          <w:lang w:val="en-GB"/>
        </w:rPr>
        <w:t>(</w:t>
      </w:r>
      <w:r w:rsidRPr="00DE7521">
        <w:rPr>
          <w:color w:val="000000" w:themeColor="text1"/>
          <w:lang w:val="en-GB"/>
        </w:rPr>
        <w:t>London: George Allen &amp; Unwin</w:t>
      </w:r>
      <w:r>
        <w:rPr>
          <w:color w:val="000000" w:themeColor="text1"/>
          <w:lang w:val="en-GB"/>
        </w:rPr>
        <w:t xml:space="preserve">, </w:t>
      </w:r>
      <w:r w:rsidRPr="00DE7521">
        <w:rPr>
          <w:color w:val="000000" w:themeColor="text1"/>
          <w:lang w:val="en-GB"/>
        </w:rPr>
        <w:t>1975): 11-79.</w:t>
      </w:r>
    </w:p>
    <w:p w14:paraId="614B49DB" w14:textId="77777777" w:rsidR="001B756D" w:rsidRPr="00DE7521" w:rsidRDefault="001B756D" w:rsidP="001B756D">
      <w:pPr>
        <w:spacing w:line="276" w:lineRule="auto"/>
        <w:rPr>
          <w:color w:val="000000" w:themeColor="text1"/>
          <w:lang w:val="en-GB"/>
        </w:rPr>
      </w:pPr>
    </w:p>
    <w:p w14:paraId="205D31E6" w14:textId="77777777" w:rsidR="001B756D" w:rsidRPr="00DE7521" w:rsidRDefault="001B756D" w:rsidP="001B756D">
      <w:pPr>
        <w:spacing w:line="276" w:lineRule="auto"/>
        <w:rPr>
          <w:color w:val="000000" w:themeColor="text1"/>
          <w:lang w:val="en-GB"/>
        </w:rPr>
      </w:pPr>
      <w:r w:rsidRPr="00DE7521">
        <w:rPr>
          <w:color w:val="000000" w:themeColor="text1"/>
          <w:lang w:val="en-GB"/>
        </w:rPr>
        <w:lastRenderedPageBreak/>
        <w:t xml:space="preserve">Toner, Gregory, </w:t>
      </w:r>
      <w:r>
        <w:rPr>
          <w:color w:val="000000" w:themeColor="text1"/>
          <w:lang w:val="en-GB"/>
        </w:rPr>
        <w:t>‘</w:t>
      </w:r>
      <w:r w:rsidRPr="00DE7521">
        <w:rPr>
          <w:color w:val="000000" w:themeColor="text1"/>
          <w:lang w:val="en-GB"/>
        </w:rPr>
        <w:t>Reconstructing the Earliest Irish Tale Lists</w:t>
      </w:r>
      <w:r>
        <w:rPr>
          <w:color w:val="000000" w:themeColor="text1"/>
          <w:lang w:val="en-GB"/>
        </w:rPr>
        <w:t>’</w:t>
      </w:r>
      <w:r w:rsidRPr="00DE7521">
        <w:rPr>
          <w:color w:val="000000" w:themeColor="text1"/>
          <w:lang w:val="en-GB"/>
        </w:rPr>
        <w:t xml:space="preserve">, </w:t>
      </w:r>
      <w:r w:rsidRPr="00DE7521">
        <w:rPr>
          <w:i/>
          <w:iCs/>
          <w:color w:val="000000" w:themeColor="text1"/>
          <w:lang w:val="en-GB"/>
        </w:rPr>
        <w:t>Éigse</w:t>
      </w:r>
      <w:r w:rsidRPr="00DE7521">
        <w:rPr>
          <w:color w:val="000000" w:themeColor="text1"/>
          <w:lang w:val="en-GB"/>
        </w:rPr>
        <w:t xml:space="preserve"> 32 (2000): 88-120.</w:t>
      </w:r>
    </w:p>
    <w:p w14:paraId="32500824" w14:textId="77777777" w:rsidR="001B756D" w:rsidRPr="00DE7521" w:rsidRDefault="001B756D" w:rsidP="001B756D">
      <w:pPr>
        <w:spacing w:line="276" w:lineRule="auto"/>
        <w:rPr>
          <w:color w:val="000000" w:themeColor="text1"/>
          <w:lang w:val="en-GB"/>
        </w:rPr>
      </w:pPr>
    </w:p>
    <w:p w14:paraId="435520C6"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Turner, Victor, </w:t>
      </w:r>
      <w:r w:rsidRPr="0030670B">
        <w:rPr>
          <w:color w:val="000000" w:themeColor="text1"/>
          <w:lang w:val="en-GB"/>
        </w:rPr>
        <w:t>‘</w:t>
      </w:r>
      <w:r w:rsidRPr="00DE7521">
        <w:rPr>
          <w:color w:val="000000" w:themeColor="text1"/>
          <w:lang w:val="en-GB"/>
        </w:rPr>
        <w:t>Variations on a Theme of Liminality</w:t>
      </w:r>
      <w:r>
        <w:rPr>
          <w:color w:val="000000" w:themeColor="text1"/>
          <w:lang w:val="en-GB"/>
        </w:rPr>
        <w:t>’</w:t>
      </w:r>
      <w:r w:rsidRPr="00DE7521">
        <w:rPr>
          <w:color w:val="000000" w:themeColor="text1"/>
          <w:lang w:val="en-GB"/>
        </w:rPr>
        <w:t xml:space="preserve"> in </w:t>
      </w:r>
      <w:r w:rsidRPr="00DE7521">
        <w:rPr>
          <w:i/>
          <w:iCs/>
          <w:color w:val="000000" w:themeColor="text1"/>
          <w:lang w:val="en-GB"/>
        </w:rPr>
        <w:t>Secular Ritual</w:t>
      </w:r>
      <w:r w:rsidRPr="00DE7521">
        <w:rPr>
          <w:color w:val="000000" w:themeColor="text1"/>
          <w:lang w:val="en-GB"/>
        </w:rPr>
        <w:t xml:space="preserve"> </w:t>
      </w:r>
      <w:r>
        <w:rPr>
          <w:color w:val="000000" w:themeColor="text1"/>
          <w:lang w:val="en-GB"/>
        </w:rPr>
        <w:t>(</w:t>
      </w:r>
      <w:r w:rsidRPr="00DE7521">
        <w:rPr>
          <w:color w:val="000000" w:themeColor="text1"/>
          <w:lang w:val="en-GB"/>
        </w:rPr>
        <w:t>Assen</w:t>
      </w:r>
      <w:r>
        <w:rPr>
          <w:color w:val="000000" w:themeColor="text1"/>
          <w:lang w:val="en-GB"/>
        </w:rPr>
        <w:t xml:space="preserve">: Van Gorcum </w:t>
      </w:r>
      <w:r w:rsidRPr="00DE7521">
        <w:rPr>
          <w:color w:val="000000" w:themeColor="text1"/>
          <w:lang w:val="en-GB"/>
        </w:rPr>
        <w:t xml:space="preserve">1977): 36-52.  </w:t>
      </w:r>
    </w:p>
    <w:p w14:paraId="33D721A6" w14:textId="77777777" w:rsidR="001B756D" w:rsidRPr="00DE7521" w:rsidRDefault="001B756D" w:rsidP="001B756D">
      <w:pPr>
        <w:spacing w:line="276" w:lineRule="auto"/>
        <w:rPr>
          <w:color w:val="000000" w:themeColor="text1"/>
          <w:lang w:val="en-GB"/>
        </w:rPr>
      </w:pPr>
    </w:p>
    <w:p w14:paraId="5F32AF59" w14:textId="77777777" w:rsidR="001B756D" w:rsidRPr="00DE7521" w:rsidRDefault="001B756D" w:rsidP="001B756D">
      <w:pPr>
        <w:spacing w:line="276" w:lineRule="auto"/>
        <w:rPr>
          <w:color w:val="000000" w:themeColor="text1"/>
        </w:rPr>
      </w:pPr>
      <w:r w:rsidRPr="00DE7521">
        <w:rPr>
          <w:color w:val="000000" w:themeColor="text1"/>
        </w:rPr>
        <w:t xml:space="preserve">Van Hamel Codecs, </w:t>
      </w:r>
      <w:r w:rsidRPr="00DE7521">
        <w:rPr>
          <w:i/>
          <w:iCs/>
          <w:color w:val="000000" w:themeColor="text1"/>
        </w:rPr>
        <w:t>Breudwyt Maxen Wledic</w:t>
      </w:r>
      <w:r w:rsidRPr="00DE7521">
        <w:rPr>
          <w:color w:val="000000" w:themeColor="text1"/>
        </w:rPr>
        <w:t>, https://www.vanhamel.nl/codecs/Breudwyt_Maxen_Wledic.;</w:t>
      </w:r>
    </w:p>
    <w:p w14:paraId="367DE590"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 </w:t>
      </w:r>
      <w:r w:rsidRPr="00DE7521">
        <w:rPr>
          <w:i/>
          <w:iCs/>
          <w:color w:val="000000" w:themeColor="text1"/>
          <w:lang w:val="en-GB"/>
        </w:rPr>
        <w:t>Aberystwyth, National Library of Wales, Peniarth MS 16</w:t>
      </w:r>
      <w:r w:rsidRPr="00DE7521">
        <w:rPr>
          <w:color w:val="000000" w:themeColor="text1"/>
          <w:lang w:val="en-GB"/>
        </w:rPr>
        <w:t>, https://www.vanhamel.nl/codecs/Aberystwyth,_National_Library_of_Wales,_Peniarth_MS_16</w:t>
      </w:r>
    </w:p>
    <w:p w14:paraId="16DCA54C"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 </w:t>
      </w:r>
      <w:r w:rsidRPr="00DE7521">
        <w:rPr>
          <w:i/>
          <w:iCs/>
          <w:color w:val="000000" w:themeColor="text1"/>
          <w:lang w:val="en-GB"/>
        </w:rPr>
        <w:t>Aberystwyth, National Library of Wales, Peniarth MS</w:t>
      </w:r>
      <w:r w:rsidRPr="00DE7521">
        <w:rPr>
          <w:color w:val="000000" w:themeColor="text1"/>
          <w:lang w:val="en-GB"/>
        </w:rPr>
        <w:t xml:space="preserve"> 4, https://www.vanhamel.nl/codecs/Aberystwyth,_National_Library_of_Wales,_Peniarth_MS_4</w:t>
      </w:r>
    </w:p>
    <w:p w14:paraId="29BE223D"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 </w:t>
      </w:r>
      <w:r w:rsidRPr="00DE7521">
        <w:rPr>
          <w:i/>
          <w:iCs/>
          <w:color w:val="000000" w:themeColor="text1"/>
          <w:lang w:val="en-GB"/>
        </w:rPr>
        <w:t>Aberystwyth, National Library of Wales, MS 1996 B,</w:t>
      </w:r>
      <w:r w:rsidRPr="00DE7521">
        <w:rPr>
          <w:color w:val="000000" w:themeColor="text1"/>
          <w:lang w:val="en-GB"/>
        </w:rPr>
        <w:t xml:space="preserve"> https://www.vanhamel.nl/vhcodecs/index.php?title=Show:Manuscripts/Search&amp;ms=Aberystwyth,%20National%20Library%20of%20Wales,%20MS%201996%20B&amp;search-phrase=Aberystwyth,%20National%20Library%20of%20Wales,%20MS%201996%20B</w:t>
      </w:r>
    </w:p>
    <w:p w14:paraId="7E343887"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 </w:t>
      </w:r>
      <w:r w:rsidRPr="00DE7521">
        <w:rPr>
          <w:i/>
          <w:iCs/>
          <w:color w:val="000000" w:themeColor="text1"/>
          <w:lang w:val="en-GB"/>
        </w:rPr>
        <w:t>Oxford, Jesus College, MS 111</w:t>
      </w:r>
      <w:r w:rsidRPr="00DE7521">
        <w:rPr>
          <w:color w:val="000000" w:themeColor="text1"/>
          <w:lang w:val="en-GB"/>
        </w:rPr>
        <w:t>, https://www.vanhamel.nl/codecs/Oxford,_Jesus_College,_MS_111</w:t>
      </w:r>
    </w:p>
    <w:p w14:paraId="34697FFD" w14:textId="77777777" w:rsidR="001B756D" w:rsidRPr="00DE7521" w:rsidRDefault="001B756D" w:rsidP="001B756D">
      <w:pPr>
        <w:spacing w:line="276" w:lineRule="auto"/>
        <w:rPr>
          <w:color w:val="000000" w:themeColor="text1"/>
          <w:lang w:val="en-GB"/>
        </w:rPr>
      </w:pPr>
    </w:p>
    <w:p w14:paraId="4E5FEAF2"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Volmering, Nicole J.B., </w:t>
      </w:r>
      <w:r w:rsidRPr="00DE7521">
        <w:rPr>
          <w:i/>
          <w:iCs/>
          <w:color w:val="000000" w:themeColor="text1"/>
          <w:lang w:val="en-GB"/>
        </w:rPr>
        <w:t>Medieval Irish Vision Literature: a genre study</w:t>
      </w:r>
      <w:r w:rsidRPr="00DE7521">
        <w:rPr>
          <w:color w:val="000000" w:themeColor="text1"/>
          <w:lang w:val="en-GB"/>
        </w:rPr>
        <w:t>, PhD Thesis, Universtiy College Cork (</w:t>
      </w:r>
      <w:r>
        <w:rPr>
          <w:color w:val="000000" w:themeColor="text1"/>
          <w:lang w:val="en-GB"/>
        </w:rPr>
        <w:t xml:space="preserve">Cork, </w:t>
      </w:r>
      <w:r w:rsidRPr="00DE7521">
        <w:rPr>
          <w:color w:val="000000" w:themeColor="text1"/>
          <w:lang w:val="en-GB"/>
        </w:rPr>
        <w:t>2014).</w:t>
      </w:r>
    </w:p>
    <w:p w14:paraId="50C51E2E" w14:textId="77777777" w:rsidR="001B756D" w:rsidRPr="00DE7521" w:rsidRDefault="001B756D" w:rsidP="001B756D">
      <w:pPr>
        <w:spacing w:line="276" w:lineRule="auto"/>
        <w:rPr>
          <w:color w:val="000000" w:themeColor="text1"/>
          <w:lang w:val="en-GB"/>
        </w:rPr>
      </w:pPr>
    </w:p>
    <w:p w14:paraId="3523A380"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Wels, Harry, Kees van der Waal, Andrew Spiegel, and Frans Kamsteeg, </w:t>
      </w:r>
      <w:r w:rsidRPr="0030670B">
        <w:rPr>
          <w:color w:val="000000" w:themeColor="text1"/>
          <w:lang w:val="en-GB"/>
        </w:rPr>
        <w:t>‘</w:t>
      </w:r>
      <w:r w:rsidRPr="00DE7521">
        <w:rPr>
          <w:color w:val="000000" w:themeColor="text1"/>
          <w:lang w:val="en-GB"/>
        </w:rPr>
        <w:t>Victor Turner and liminality: An introduction</w:t>
      </w:r>
      <w:r>
        <w:rPr>
          <w:color w:val="000000" w:themeColor="text1"/>
          <w:lang w:val="en-GB"/>
        </w:rPr>
        <w:t>’</w:t>
      </w:r>
      <w:r w:rsidRPr="00DE7521">
        <w:rPr>
          <w:color w:val="000000" w:themeColor="text1"/>
          <w:lang w:val="en-GB"/>
        </w:rPr>
        <w:t xml:space="preserve">, </w:t>
      </w:r>
      <w:r w:rsidRPr="00DE7521">
        <w:rPr>
          <w:i/>
          <w:iCs/>
          <w:color w:val="000000" w:themeColor="text1"/>
          <w:lang w:val="en-GB"/>
        </w:rPr>
        <w:t>Anthropology Southern Africa</w:t>
      </w:r>
      <w:r w:rsidRPr="00DE7521">
        <w:rPr>
          <w:color w:val="000000" w:themeColor="text1"/>
          <w:lang w:val="en-GB"/>
        </w:rPr>
        <w:t xml:space="preserve"> 34:1-2 (2011): 1-4.</w:t>
      </w:r>
    </w:p>
    <w:p w14:paraId="334448B5" w14:textId="77777777" w:rsidR="001B756D" w:rsidRPr="00DE7521" w:rsidRDefault="001B756D" w:rsidP="001B756D">
      <w:pPr>
        <w:spacing w:line="276" w:lineRule="auto"/>
        <w:rPr>
          <w:color w:val="000000" w:themeColor="text1"/>
          <w:lang w:val="en-GB"/>
        </w:rPr>
      </w:pPr>
    </w:p>
    <w:p w14:paraId="5DA60E1C"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Weston, Lisa, </w:t>
      </w:r>
      <w:r w:rsidRPr="0030670B">
        <w:rPr>
          <w:color w:val="000000" w:themeColor="text1"/>
          <w:lang w:val="en-GB"/>
        </w:rPr>
        <w:t>‘</w:t>
      </w:r>
      <w:r w:rsidRPr="00DE7521">
        <w:rPr>
          <w:color w:val="000000" w:themeColor="text1"/>
          <w:lang w:val="en-GB"/>
        </w:rPr>
        <w:t>Women</w:t>
      </w:r>
      <w:r>
        <w:rPr>
          <w:color w:val="000000" w:themeColor="text1"/>
          <w:lang w:val="en-GB"/>
        </w:rPr>
        <w:t>’</w:t>
      </w:r>
      <w:r w:rsidRPr="00DE7521">
        <w:rPr>
          <w:color w:val="000000" w:themeColor="text1"/>
          <w:lang w:val="en-GB"/>
        </w:rPr>
        <w:t>s Medicine, Women</w:t>
      </w:r>
      <w:r>
        <w:rPr>
          <w:color w:val="000000" w:themeColor="text1"/>
          <w:lang w:val="en-GB"/>
        </w:rPr>
        <w:t>’</w:t>
      </w:r>
      <w:r w:rsidRPr="00DE7521">
        <w:rPr>
          <w:color w:val="000000" w:themeColor="text1"/>
          <w:lang w:val="en-GB"/>
        </w:rPr>
        <w:t>s Magic: The Old English Metrical Childbirth Charms</w:t>
      </w:r>
      <w:r>
        <w:rPr>
          <w:color w:val="000000" w:themeColor="text1"/>
          <w:lang w:val="en-GB"/>
        </w:rPr>
        <w:t>’</w:t>
      </w:r>
      <w:r w:rsidRPr="00DE7521">
        <w:rPr>
          <w:color w:val="000000" w:themeColor="text1"/>
          <w:lang w:val="en-GB"/>
        </w:rPr>
        <w:t xml:space="preserve">, </w:t>
      </w:r>
      <w:r w:rsidRPr="00DE7521">
        <w:rPr>
          <w:i/>
          <w:iCs/>
          <w:color w:val="000000" w:themeColor="text1"/>
          <w:lang w:val="en-GB"/>
        </w:rPr>
        <w:t>Modern Philology</w:t>
      </w:r>
      <w:r w:rsidRPr="00DE7521">
        <w:rPr>
          <w:color w:val="000000" w:themeColor="text1"/>
          <w:lang w:val="en-GB"/>
        </w:rPr>
        <w:t>, vol. 92, no. 3 (1995): 279- 293.</w:t>
      </w:r>
    </w:p>
    <w:p w14:paraId="46783784" w14:textId="77777777" w:rsidR="001B756D" w:rsidRPr="00DE7521" w:rsidRDefault="001B756D" w:rsidP="001B756D">
      <w:pPr>
        <w:spacing w:line="276" w:lineRule="auto"/>
        <w:rPr>
          <w:color w:val="000000" w:themeColor="text1"/>
          <w:lang w:val="en-GB"/>
        </w:rPr>
      </w:pPr>
    </w:p>
    <w:p w14:paraId="0CF699A6" w14:textId="3A9407E3" w:rsidR="001B756D" w:rsidRPr="00DE7521" w:rsidRDefault="001B756D" w:rsidP="001B756D">
      <w:pPr>
        <w:spacing w:line="276" w:lineRule="auto"/>
        <w:rPr>
          <w:color w:val="000000" w:themeColor="text1"/>
          <w:lang w:val="en-GB"/>
        </w:rPr>
      </w:pPr>
      <w:r w:rsidRPr="00DE7521">
        <w:rPr>
          <w:color w:val="000000" w:themeColor="text1"/>
          <w:lang w:val="en-GB"/>
        </w:rPr>
        <w:t xml:space="preserve">Williams, Ifor, </w:t>
      </w:r>
      <w:r w:rsidRPr="00DE7521">
        <w:rPr>
          <w:i/>
          <w:iCs/>
          <w:color w:val="000000" w:themeColor="text1"/>
          <w:lang w:val="en-GB"/>
        </w:rPr>
        <w:t>Breuddwyd Maxen</w:t>
      </w:r>
      <w:r w:rsidRPr="00DE7521">
        <w:rPr>
          <w:color w:val="000000" w:themeColor="text1"/>
          <w:lang w:val="en-GB"/>
        </w:rPr>
        <w:t xml:space="preserve"> </w:t>
      </w:r>
      <w:r>
        <w:rPr>
          <w:color w:val="000000" w:themeColor="text1"/>
          <w:lang w:val="en-GB"/>
        </w:rPr>
        <w:t>(</w:t>
      </w:r>
      <w:r w:rsidRPr="00DE7521">
        <w:rPr>
          <w:color w:val="000000" w:themeColor="text1"/>
          <w:lang w:val="en-GB"/>
        </w:rPr>
        <w:t>Bangor</w:t>
      </w:r>
      <w:r>
        <w:rPr>
          <w:color w:val="000000" w:themeColor="text1"/>
          <w:lang w:val="en-GB"/>
        </w:rPr>
        <w:t xml:space="preserve">, </w:t>
      </w:r>
      <w:r w:rsidRPr="00DE7521">
        <w:rPr>
          <w:color w:val="000000" w:themeColor="text1"/>
          <w:lang w:val="en-GB"/>
        </w:rPr>
        <w:t>1920).</w:t>
      </w:r>
    </w:p>
    <w:p w14:paraId="6B712ED9" w14:textId="77777777" w:rsidR="001B756D" w:rsidRPr="00DE7521" w:rsidRDefault="001B756D" w:rsidP="001B756D">
      <w:pPr>
        <w:spacing w:line="276" w:lineRule="auto"/>
        <w:rPr>
          <w:color w:val="000000" w:themeColor="text1"/>
          <w:lang w:val="en-GB"/>
        </w:rPr>
      </w:pPr>
    </w:p>
    <w:p w14:paraId="701F27DA"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Wolf, Mark J.P., </w:t>
      </w:r>
      <w:r w:rsidRPr="00DE7521">
        <w:rPr>
          <w:i/>
          <w:iCs/>
          <w:color w:val="000000" w:themeColor="text1"/>
          <w:lang w:val="en-GB"/>
        </w:rPr>
        <w:t xml:space="preserve">Building Imaginary Worlds: The Theory and History of Subcreation, </w:t>
      </w:r>
      <w:r>
        <w:rPr>
          <w:color w:val="000000" w:themeColor="text1"/>
          <w:lang w:val="en-GB"/>
        </w:rPr>
        <w:t>(</w:t>
      </w:r>
      <w:r w:rsidRPr="00DE7521">
        <w:rPr>
          <w:color w:val="000000" w:themeColor="text1"/>
          <w:lang w:val="en-GB"/>
        </w:rPr>
        <w:t>New York and Abingdon: Routledge</w:t>
      </w:r>
      <w:r>
        <w:rPr>
          <w:color w:val="000000" w:themeColor="text1"/>
          <w:lang w:val="en-GB"/>
        </w:rPr>
        <w:t xml:space="preserve">, </w:t>
      </w:r>
      <w:r w:rsidRPr="00DE7521">
        <w:rPr>
          <w:color w:val="000000" w:themeColor="text1"/>
          <w:lang w:val="en-GB"/>
        </w:rPr>
        <w:t>2012).</w:t>
      </w:r>
    </w:p>
    <w:p w14:paraId="7648BB1F" w14:textId="77777777" w:rsidR="001B756D" w:rsidRPr="00DE7521" w:rsidRDefault="001B756D" w:rsidP="001B756D">
      <w:pPr>
        <w:spacing w:line="276" w:lineRule="auto"/>
        <w:rPr>
          <w:color w:val="000000" w:themeColor="text1"/>
          <w:lang w:val="en-GB"/>
        </w:rPr>
      </w:pPr>
    </w:p>
    <w:p w14:paraId="5F3F87E0" w14:textId="77777777" w:rsidR="001B756D" w:rsidRPr="00DE7521" w:rsidRDefault="001B756D" w:rsidP="001B756D">
      <w:pPr>
        <w:spacing w:line="276" w:lineRule="auto"/>
        <w:rPr>
          <w:color w:val="000000" w:themeColor="text1"/>
          <w:lang w:val="en-GB"/>
        </w:rPr>
      </w:pPr>
      <w:r w:rsidRPr="00DE7521">
        <w:rPr>
          <w:color w:val="000000" w:themeColor="text1"/>
          <w:lang w:val="en-GB"/>
        </w:rPr>
        <w:t xml:space="preserve">Zhao, Xiezhen, </w:t>
      </w:r>
      <w:r w:rsidRPr="00DE7521">
        <w:rPr>
          <w:i/>
          <w:iCs/>
          <w:color w:val="000000" w:themeColor="text1"/>
          <w:lang w:val="en-GB"/>
        </w:rPr>
        <w:t>Dreams in Medieval Welsh Literature</w:t>
      </w:r>
      <w:r w:rsidRPr="00DE7521">
        <w:rPr>
          <w:color w:val="000000" w:themeColor="text1"/>
          <w:lang w:val="en-GB"/>
        </w:rPr>
        <w:t>, Ph.D. Dissertation Cardiff University (</w:t>
      </w:r>
      <w:r>
        <w:rPr>
          <w:color w:val="000000" w:themeColor="text1"/>
          <w:lang w:val="en-GB"/>
        </w:rPr>
        <w:t xml:space="preserve">Cardiff, </w:t>
      </w:r>
      <w:r w:rsidRPr="00DE7521">
        <w:rPr>
          <w:color w:val="000000" w:themeColor="text1"/>
          <w:lang w:val="en-GB"/>
        </w:rPr>
        <w:t>2021).</w:t>
      </w:r>
    </w:p>
    <w:p w14:paraId="234C80B5" w14:textId="77777777" w:rsidR="001B756D" w:rsidRPr="00DE7521" w:rsidRDefault="001B756D" w:rsidP="001B756D">
      <w:pPr>
        <w:rPr>
          <w:lang w:val="en-GB"/>
        </w:rPr>
      </w:pPr>
    </w:p>
    <w:p w14:paraId="48F25B8C" w14:textId="77777777" w:rsidR="001B756D" w:rsidRPr="00DE7521" w:rsidRDefault="001B756D" w:rsidP="001B756D">
      <w:pPr>
        <w:rPr>
          <w:lang w:val="en-GB"/>
        </w:rPr>
      </w:pPr>
    </w:p>
    <w:p w14:paraId="14AEE1C1" w14:textId="77777777" w:rsidR="001B756D" w:rsidRPr="00DE7521" w:rsidRDefault="001B756D" w:rsidP="001B756D">
      <w:pPr>
        <w:rPr>
          <w:lang w:val="en-GB"/>
        </w:rPr>
      </w:pPr>
    </w:p>
    <w:p w14:paraId="14175F11" w14:textId="77777777" w:rsidR="001B756D" w:rsidRPr="00233D4C" w:rsidRDefault="001B756D" w:rsidP="001B756D">
      <w:pPr>
        <w:rPr>
          <w:lang w:val="en-GB"/>
        </w:rPr>
      </w:pPr>
    </w:p>
    <w:p w14:paraId="405F27AA" w14:textId="6530B17D" w:rsidR="005A78D2" w:rsidRPr="00DE7521" w:rsidRDefault="005A78D2" w:rsidP="001B756D">
      <w:pPr>
        <w:spacing w:line="276" w:lineRule="auto"/>
        <w:rPr>
          <w:lang w:val="en-GB"/>
        </w:rPr>
      </w:pPr>
    </w:p>
    <w:sectPr w:rsidR="005A78D2" w:rsidRPr="00DE7521" w:rsidSect="00246540">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D7EB" w14:textId="77777777" w:rsidR="005B2D72" w:rsidRDefault="005B2D72" w:rsidP="005A78D2">
      <w:r>
        <w:separator/>
      </w:r>
    </w:p>
  </w:endnote>
  <w:endnote w:type="continuationSeparator" w:id="0">
    <w:p w14:paraId="10535F8C" w14:textId="77777777" w:rsidR="005B2D72" w:rsidRDefault="005B2D72" w:rsidP="005A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skerville">
    <w:altName w:val="﷽﷽﷽﷽﷽﷽﷽﷽lle"/>
    <w:panose1 w:val="02020502070401020303"/>
    <w:charset w:val="00"/>
    <w:family w:val="roman"/>
    <w:pitch w:val="variable"/>
    <w:sig w:usb0="80000067" w:usb1="02000000"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360014"/>
      <w:docPartObj>
        <w:docPartGallery w:val="Page Numbers (Bottom of Page)"/>
        <w:docPartUnique/>
      </w:docPartObj>
    </w:sdtPr>
    <w:sdtEndPr>
      <w:rPr>
        <w:rStyle w:val="Paginanummer"/>
      </w:rPr>
    </w:sdtEndPr>
    <w:sdtContent>
      <w:p w14:paraId="1296427D" w14:textId="77777777" w:rsidR="00246540" w:rsidRDefault="00246540" w:rsidP="0024654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817BC5" w14:textId="77777777" w:rsidR="00246540" w:rsidRDefault="002465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36365648"/>
      <w:docPartObj>
        <w:docPartGallery w:val="Page Numbers (Bottom of Page)"/>
        <w:docPartUnique/>
      </w:docPartObj>
    </w:sdtPr>
    <w:sdtEndPr>
      <w:rPr>
        <w:rStyle w:val="Paginanummer"/>
      </w:rPr>
    </w:sdtEndPr>
    <w:sdtContent>
      <w:p w14:paraId="348CBA8D" w14:textId="77777777" w:rsidR="00246540" w:rsidRPr="0040214F" w:rsidRDefault="00246540" w:rsidP="00246540">
        <w:pPr>
          <w:pStyle w:val="Voettekst"/>
          <w:framePr w:wrap="none" w:vAnchor="text" w:hAnchor="margin" w:xAlign="center" w:y="1"/>
          <w:rPr>
            <w:rStyle w:val="Paginanummer"/>
          </w:rPr>
        </w:pPr>
        <w:r w:rsidRPr="0040214F">
          <w:rPr>
            <w:rStyle w:val="Paginanummer"/>
          </w:rPr>
          <w:fldChar w:fldCharType="begin"/>
        </w:r>
        <w:r w:rsidRPr="0040214F">
          <w:rPr>
            <w:rStyle w:val="Paginanummer"/>
          </w:rPr>
          <w:instrText xml:space="preserve"> PAGE </w:instrText>
        </w:r>
        <w:r w:rsidRPr="0040214F">
          <w:rPr>
            <w:rStyle w:val="Paginanummer"/>
          </w:rPr>
          <w:fldChar w:fldCharType="separate"/>
        </w:r>
        <w:r w:rsidR="001B756D">
          <w:rPr>
            <w:rStyle w:val="Paginanummer"/>
            <w:noProof/>
          </w:rPr>
          <w:t>87</w:t>
        </w:r>
        <w:r w:rsidRPr="0040214F">
          <w:rPr>
            <w:rStyle w:val="Paginanummer"/>
          </w:rPr>
          <w:fldChar w:fldCharType="end"/>
        </w:r>
      </w:p>
    </w:sdtContent>
  </w:sdt>
  <w:p w14:paraId="15DD9322" w14:textId="77777777" w:rsidR="00246540" w:rsidRDefault="002465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BCFB" w14:textId="77777777" w:rsidR="005B2D72" w:rsidRDefault="005B2D72" w:rsidP="005A78D2">
      <w:r>
        <w:separator/>
      </w:r>
    </w:p>
  </w:footnote>
  <w:footnote w:type="continuationSeparator" w:id="0">
    <w:p w14:paraId="73AD2518" w14:textId="77777777" w:rsidR="005B2D72" w:rsidRDefault="005B2D72" w:rsidP="005A78D2">
      <w:r>
        <w:continuationSeparator/>
      </w:r>
    </w:p>
  </w:footnote>
  <w:footnote w:id="1">
    <w:p w14:paraId="01CB1628" w14:textId="5CFA201B" w:rsidR="00246540" w:rsidRPr="00C26734" w:rsidRDefault="00246540" w:rsidP="007E261D">
      <w:pPr>
        <w:pStyle w:val="Voetnoottekst"/>
        <w:spacing w:line="276" w:lineRule="auto"/>
        <w:rPr>
          <w:sz w:val="21"/>
          <w:szCs w:val="21"/>
          <w:lang w:val="en-US"/>
        </w:rPr>
      </w:pPr>
      <w:r w:rsidRPr="00C26734">
        <w:rPr>
          <w:rStyle w:val="Voetnootmarkering"/>
          <w:sz w:val="21"/>
          <w:szCs w:val="21"/>
        </w:rPr>
        <w:footnoteRef/>
      </w:r>
      <w:r w:rsidRPr="00C26734">
        <w:rPr>
          <w:sz w:val="21"/>
          <w:szCs w:val="21"/>
          <w:lang w:val="en-US"/>
        </w:rPr>
        <w:t xml:space="preserve"> See e.g. Nora Chadwick, ‘Imbas Forosnai’, </w:t>
      </w:r>
      <w:r w:rsidRPr="00C26734">
        <w:rPr>
          <w:i/>
          <w:iCs/>
          <w:sz w:val="21"/>
          <w:szCs w:val="21"/>
          <w:lang w:val="en-US"/>
        </w:rPr>
        <w:t>Scottish Gaelic Studies</w:t>
      </w:r>
      <w:r w:rsidRPr="00C26734">
        <w:rPr>
          <w:sz w:val="21"/>
          <w:szCs w:val="21"/>
          <w:lang w:val="en-US"/>
        </w:rPr>
        <w:t xml:space="preserve"> 4.2 (1935): 97-135; Peter Dinzelbacher, ‘The Way to the Other World in Medieval Literature and Art,’ </w:t>
      </w:r>
      <w:r w:rsidRPr="00C26734">
        <w:rPr>
          <w:i/>
          <w:iCs/>
          <w:sz w:val="21"/>
          <w:szCs w:val="21"/>
          <w:lang w:val="en-US"/>
        </w:rPr>
        <w:t>Folklore</w:t>
      </w:r>
      <w:r w:rsidRPr="00C26734">
        <w:rPr>
          <w:sz w:val="21"/>
          <w:szCs w:val="21"/>
          <w:lang w:val="en-US"/>
        </w:rPr>
        <w:t xml:space="preserve"> 97:1 (1986): 70-87; Caitlin Matthews, </w:t>
      </w:r>
      <w:r w:rsidRPr="00C26734">
        <w:rPr>
          <w:i/>
          <w:iCs/>
          <w:sz w:val="21"/>
          <w:szCs w:val="21"/>
          <w:lang w:val="en-US"/>
        </w:rPr>
        <w:t>Celtic Visions: Seership, Omens and Dreams of the Otherworld</w:t>
      </w:r>
      <w:r w:rsidRPr="00C26734">
        <w:rPr>
          <w:sz w:val="21"/>
          <w:szCs w:val="21"/>
          <w:lang w:val="en-US"/>
        </w:rPr>
        <w:t>, (London: Watkins Media Limited, 2012).</w:t>
      </w:r>
    </w:p>
  </w:footnote>
  <w:footnote w:id="2">
    <w:p w14:paraId="671D9C00" w14:textId="034FDD99" w:rsidR="00246540" w:rsidRPr="00C26734" w:rsidRDefault="00246540" w:rsidP="007E261D">
      <w:pPr>
        <w:pStyle w:val="Voetnoottekst"/>
        <w:spacing w:line="276" w:lineRule="auto"/>
        <w:rPr>
          <w:sz w:val="21"/>
          <w:szCs w:val="21"/>
          <w:lang w:val="en-US"/>
        </w:rPr>
      </w:pPr>
      <w:r w:rsidRPr="00C26734">
        <w:rPr>
          <w:rStyle w:val="Voetnootmarkering"/>
          <w:sz w:val="21"/>
          <w:szCs w:val="21"/>
        </w:rPr>
        <w:footnoteRef/>
      </w:r>
      <w:r w:rsidRPr="00C26734">
        <w:rPr>
          <w:sz w:val="21"/>
          <w:szCs w:val="21"/>
          <w:lang w:val="en-US"/>
        </w:rPr>
        <w:t xml:space="preserve"> Geraldine Parsons, ‘Aisling (Vision)’, in </w:t>
      </w:r>
      <w:r w:rsidRPr="00C26734">
        <w:rPr>
          <w:i/>
          <w:iCs/>
          <w:sz w:val="21"/>
          <w:szCs w:val="21"/>
          <w:lang w:val="en-US"/>
        </w:rPr>
        <w:t>The Encyclopedia of Medieval Literature in Britain</w:t>
      </w:r>
      <w:r w:rsidRPr="00C26734">
        <w:rPr>
          <w:sz w:val="21"/>
          <w:szCs w:val="21"/>
          <w:lang w:val="en-US"/>
        </w:rPr>
        <w:t>, (Wiley Online Library, 2017).</w:t>
      </w:r>
    </w:p>
  </w:footnote>
  <w:footnote w:id="3">
    <w:p w14:paraId="75F690EE" w14:textId="358FFE6F" w:rsidR="00246540" w:rsidRPr="00C26734" w:rsidRDefault="00246540" w:rsidP="007E261D">
      <w:pPr>
        <w:pStyle w:val="Voetnoottekst"/>
        <w:spacing w:line="276" w:lineRule="auto"/>
        <w:rPr>
          <w:sz w:val="21"/>
          <w:szCs w:val="21"/>
          <w:lang w:val="en-US"/>
        </w:rPr>
      </w:pPr>
      <w:r w:rsidRPr="00C26734">
        <w:rPr>
          <w:rStyle w:val="Voetnootmarkering"/>
          <w:sz w:val="21"/>
          <w:szCs w:val="21"/>
        </w:rPr>
        <w:footnoteRef/>
      </w:r>
      <w:r w:rsidRPr="00C26734">
        <w:rPr>
          <w:sz w:val="21"/>
          <w:szCs w:val="21"/>
          <w:lang w:val="en-US"/>
        </w:rPr>
        <w:t xml:space="preserve"> Christina Cleary, </w:t>
      </w:r>
      <w:r w:rsidRPr="00C26734">
        <w:rPr>
          <w:i/>
          <w:iCs/>
          <w:sz w:val="21"/>
          <w:szCs w:val="21"/>
          <w:lang w:val="en-US"/>
        </w:rPr>
        <w:t>An Investigation of the Remscéla Tána Bó Cúailnge &amp; An Edition and Translation of Aislinge Óenguso with Textual Notes</w:t>
      </w:r>
      <w:r w:rsidRPr="00C26734">
        <w:rPr>
          <w:sz w:val="21"/>
          <w:szCs w:val="21"/>
          <w:lang w:val="en-US"/>
        </w:rPr>
        <w:t xml:space="preserve">, PhD Dissertation, (Dublin: Trinity College Dublin, 2018); Parsons, ‘Aisling (Vision)’ (2017); Kenneth Hurlstone Jackson (ed.), </w:t>
      </w:r>
      <w:r w:rsidRPr="00C26734">
        <w:rPr>
          <w:i/>
          <w:iCs/>
          <w:sz w:val="21"/>
          <w:szCs w:val="21"/>
          <w:lang w:val="en-US"/>
        </w:rPr>
        <w:t>Aislinge Meic Con Glinne</w:t>
      </w:r>
      <w:r w:rsidRPr="00C26734">
        <w:rPr>
          <w:sz w:val="21"/>
          <w:szCs w:val="21"/>
          <w:lang w:val="en-US"/>
        </w:rPr>
        <w:t xml:space="preserve">, (Dublin: Dublin Institute for Advanced Studies, 1990); Kuno Meyer (ed.), </w:t>
      </w:r>
      <w:r w:rsidRPr="00C26734">
        <w:rPr>
          <w:i/>
          <w:iCs/>
          <w:sz w:val="21"/>
          <w:szCs w:val="21"/>
          <w:lang w:val="en-US"/>
        </w:rPr>
        <w:t>Aisling Tundail</w:t>
      </w:r>
      <w:r w:rsidRPr="00C26734">
        <w:rPr>
          <w:sz w:val="21"/>
          <w:szCs w:val="21"/>
          <w:lang w:val="en-US"/>
        </w:rPr>
        <w:t xml:space="preserve"> (Cork, 2009) https://celt.ucc.ie/published/G207009A.html.</w:t>
      </w:r>
    </w:p>
  </w:footnote>
  <w:footnote w:id="4">
    <w:p w14:paraId="0F22DEA5" w14:textId="65ACA381" w:rsidR="00246540" w:rsidRPr="00C26734" w:rsidRDefault="00246540" w:rsidP="007E261D">
      <w:pPr>
        <w:pStyle w:val="Voetnoottekst"/>
        <w:spacing w:line="276" w:lineRule="auto"/>
        <w:rPr>
          <w:sz w:val="21"/>
          <w:szCs w:val="21"/>
          <w:lang w:val="en-US"/>
        </w:rPr>
      </w:pPr>
      <w:r w:rsidRPr="00C26734">
        <w:rPr>
          <w:rStyle w:val="Voetnootmarkering"/>
          <w:sz w:val="21"/>
          <w:szCs w:val="21"/>
        </w:rPr>
        <w:footnoteRef/>
      </w:r>
      <w:r w:rsidRPr="00C26734">
        <w:rPr>
          <w:sz w:val="21"/>
          <w:szCs w:val="21"/>
          <w:lang w:val="en-US"/>
        </w:rPr>
        <w:t xml:space="preserve"> </w:t>
      </w:r>
      <w:r w:rsidR="0020514E" w:rsidRPr="00C26734">
        <w:rPr>
          <w:sz w:val="21"/>
          <w:szCs w:val="21"/>
          <w:lang w:val="en-US"/>
        </w:rPr>
        <w:t xml:space="preserve">M. Dillon, </w:t>
      </w:r>
      <w:r w:rsidR="0020514E" w:rsidRPr="00C26734">
        <w:rPr>
          <w:i/>
          <w:iCs/>
          <w:sz w:val="21"/>
          <w:szCs w:val="21"/>
          <w:lang w:val="en-US"/>
        </w:rPr>
        <w:t>Early Irish Literature</w:t>
      </w:r>
      <w:r w:rsidR="0020514E" w:rsidRPr="00C26734">
        <w:rPr>
          <w:sz w:val="21"/>
          <w:szCs w:val="21"/>
          <w:lang w:val="en-US"/>
        </w:rPr>
        <w:t xml:space="preserve">, (Dublin: Four Courts Press Ltd, 1948): 143; Dafydd Glyn Jones, ‘Breuddwyd Rhonabwy’, in Bowen, G. (ed.), </w:t>
      </w:r>
      <w:r w:rsidR="0020514E" w:rsidRPr="00C26734">
        <w:rPr>
          <w:i/>
          <w:iCs/>
          <w:sz w:val="21"/>
          <w:szCs w:val="21"/>
          <w:lang w:val="en-US"/>
        </w:rPr>
        <w:t>Y Traddodiad Rhyddiaith yn yr Oesau Canol,</w:t>
      </w:r>
      <w:r w:rsidR="0020514E" w:rsidRPr="00C26734">
        <w:rPr>
          <w:sz w:val="21"/>
          <w:szCs w:val="21"/>
          <w:lang w:val="en-US"/>
        </w:rPr>
        <w:t xml:space="preserve"> (Llandysul: Gwasg Gomer, 1974): 177; J. K. Bollard, ‘Traddodiad a Dychan yn Breuddwyd Rhonabwy’ [Tradition and Satire in The Dream of Rhonabwy], </w:t>
      </w:r>
      <w:r w:rsidR="0020514E" w:rsidRPr="00C26734">
        <w:rPr>
          <w:i/>
          <w:iCs/>
          <w:sz w:val="21"/>
          <w:szCs w:val="21"/>
          <w:lang w:val="en-US"/>
        </w:rPr>
        <w:t>Llên Cymru</w:t>
      </w:r>
      <w:r w:rsidR="0020514E" w:rsidRPr="00C26734">
        <w:rPr>
          <w:sz w:val="21"/>
          <w:szCs w:val="21"/>
          <w:lang w:val="en-US"/>
        </w:rPr>
        <w:t xml:space="preserve"> 13 (1980): 155-163;  S.J. Gwara, ‘Gluttony, Lust and Penance in the B-text of Aislinge Meic Conglinne’, </w:t>
      </w:r>
      <w:r w:rsidR="0020514E" w:rsidRPr="00C26734">
        <w:rPr>
          <w:i/>
          <w:iCs/>
          <w:sz w:val="21"/>
          <w:szCs w:val="21"/>
          <w:lang w:val="en-US"/>
        </w:rPr>
        <w:t>Celtica</w:t>
      </w:r>
      <w:r w:rsidR="0020514E" w:rsidRPr="00C26734">
        <w:rPr>
          <w:sz w:val="21"/>
          <w:szCs w:val="21"/>
          <w:lang w:val="en-US"/>
        </w:rPr>
        <w:t xml:space="preserve"> 20, (1988): 53-72;</w:t>
      </w:r>
      <w:r w:rsidR="0020514E" w:rsidRPr="00C26734">
        <w:rPr>
          <w:sz w:val="21"/>
          <w:szCs w:val="21"/>
          <w:lang w:val="en-GB"/>
        </w:rPr>
        <w:t xml:space="preserve"> Lisa M. Bitel, ‘</w:t>
      </w:r>
      <w:r w:rsidR="0020514E" w:rsidRPr="00C26734">
        <w:rPr>
          <w:i/>
          <w:iCs/>
          <w:sz w:val="21"/>
          <w:szCs w:val="21"/>
          <w:lang w:val="en-GB"/>
        </w:rPr>
        <w:t>In Visu Noctis:</w:t>
      </w:r>
      <w:r w:rsidR="0020514E" w:rsidRPr="00C26734">
        <w:rPr>
          <w:sz w:val="21"/>
          <w:szCs w:val="21"/>
          <w:lang w:val="en-GB"/>
        </w:rPr>
        <w:t xml:space="preserve"> Dreams in European Hagiography and Histories, 450-900’,</w:t>
      </w:r>
      <w:r w:rsidR="0020514E" w:rsidRPr="00C26734">
        <w:rPr>
          <w:i/>
          <w:sz w:val="21"/>
          <w:szCs w:val="21"/>
          <w:lang w:val="en-GB"/>
        </w:rPr>
        <w:t xml:space="preserve"> History of Religions </w:t>
      </w:r>
      <w:r w:rsidR="0020514E" w:rsidRPr="00C26734">
        <w:rPr>
          <w:sz w:val="21"/>
          <w:szCs w:val="21"/>
          <w:lang w:val="en-GB"/>
        </w:rPr>
        <w:t>vol. 31 no.1 (Aug.,  1991): 39-59;</w:t>
      </w:r>
      <w:r w:rsidR="0020514E" w:rsidRPr="00C26734">
        <w:rPr>
          <w:sz w:val="21"/>
          <w:szCs w:val="21"/>
          <w:lang w:val="en-US"/>
        </w:rPr>
        <w:t xml:space="preserve"> </w:t>
      </w:r>
      <w:r w:rsidRPr="00C26734">
        <w:rPr>
          <w:sz w:val="21"/>
          <w:szCs w:val="21"/>
          <w:lang w:val="en-US"/>
        </w:rPr>
        <w:t xml:space="preserve">Henry A. Jefferies, ‘The Visions of Mac Conglinne, and Their Authors,’ </w:t>
      </w:r>
      <w:r w:rsidRPr="00C26734">
        <w:rPr>
          <w:i/>
          <w:iCs/>
          <w:sz w:val="21"/>
          <w:szCs w:val="21"/>
          <w:lang w:val="en-US"/>
        </w:rPr>
        <w:t>Studia Hibernica</w:t>
      </w:r>
      <w:r w:rsidRPr="00C26734">
        <w:rPr>
          <w:sz w:val="21"/>
          <w:szCs w:val="21"/>
          <w:lang w:val="en-US"/>
        </w:rPr>
        <w:t>, no. 29 (1995): 7-30;</w:t>
      </w:r>
      <w:r w:rsidR="0020514E" w:rsidRPr="00C26734">
        <w:rPr>
          <w:sz w:val="21"/>
          <w:szCs w:val="21"/>
          <w:lang w:val="en-GB"/>
        </w:rPr>
        <w:t xml:space="preserve"> </w:t>
      </w:r>
      <w:r w:rsidR="0020514E" w:rsidRPr="00C26734">
        <w:rPr>
          <w:sz w:val="21"/>
          <w:szCs w:val="21"/>
          <w:lang w:val="en-US"/>
        </w:rPr>
        <w:t xml:space="preserve">Helen Fulton, </w:t>
      </w:r>
      <w:r w:rsidR="00F63E55" w:rsidRPr="00C26734">
        <w:rPr>
          <w:sz w:val="21"/>
          <w:szCs w:val="21"/>
          <w:lang w:val="en-US"/>
        </w:rPr>
        <w:t>‘</w:t>
      </w:r>
      <w:r w:rsidR="0020514E" w:rsidRPr="00C26734">
        <w:rPr>
          <w:sz w:val="21"/>
          <w:szCs w:val="21"/>
          <w:lang w:val="en-GB"/>
        </w:rPr>
        <w:t xml:space="preserve">Literature of the Welsh Gentry: Uses of the Vernacular in Medieval Wales’, in </w:t>
      </w:r>
      <w:r w:rsidR="0020514E" w:rsidRPr="00C26734">
        <w:rPr>
          <w:i/>
          <w:iCs/>
          <w:sz w:val="21"/>
          <w:szCs w:val="21"/>
          <w:lang w:val="en-US"/>
        </w:rPr>
        <w:t>Vernacularity in England and Wales</w:t>
      </w:r>
      <w:r w:rsidR="0020514E" w:rsidRPr="00C26734">
        <w:rPr>
          <w:sz w:val="21"/>
          <w:szCs w:val="21"/>
          <w:lang w:val="en-US"/>
        </w:rPr>
        <w:t xml:space="preserve">, </w:t>
      </w:r>
      <w:r w:rsidR="0020514E" w:rsidRPr="00C26734">
        <w:rPr>
          <w:i/>
          <w:iCs/>
          <w:sz w:val="21"/>
          <w:szCs w:val="21"/>
          <w:lang w:val="en-US"/>
        </w:rPr>
        <w:t>c. 1300-1500</w:t>
      </w:r>
      <w:r w:rsidR="0020514E" w:rsidRPr="00C26734">
        <w:rPr>
          <w:sz w:val="21"/>
          <w:szCs w:val="21"/>
          <w:lang w:val="en-US"/>
        </w:rPr>
        <w:t>, ed. Elisabeth Salter and Helen Wicker, Utrecht Studies in Medieval Literacy 17 (Turnhout: Brepols, 2011): 209</w:t>
      </w:r>
      <w:r w:rsidRPr="00C26734">
        <w:rPr>
          <w:sz w:val="21"/>
          <w:szCs w:val="21"/>
          <w:lang w:val="en-US"/>
        </w:rPr>
        <w:t>.</w:t>
      </w:r>
    </w:p>
  </w:footnote>
  <w:footnote w:id="5">
    <w:p w14:paraId="47C40DDF" w14:textId="2FFD0315" w:rsidR="00246540" w:rsidRPr="00C26734" w:rsidRDefault="00246540" w:rsidP="007E261D">
      <w:pPr>
        <w:pStyle w:val="Voetnoottekst"/>
        <w:spacing w:line="276" w:lineRule="auto"/>
        <w:rPr>
          <w:sz w:val="21"/>
          <w:szCs w:val="21"/>
          <w:lang w:val="en-US"/>
        </w:rPr>
      </w:pPr>
      <w:r w:rsidRPr="00C26734">
        <w:rPr>
          <w:rStyle w:val="Voetnootmarkering"/>
          <w:sz w:val="21"/>
          <w:szCs w:val="21"/>
        </w:rPr>
        <w:footnoteRef/>
      </w:r>
      <w:r w:rsidRPr="00C26734">
        <w:rPr>
          <w:sz w:val="21"/>
          <w:szCs w:val="21"/>
          <w:lang w:val="en-US"/>
        </w:rPr>
        <w:t xml:space="preserve"> Parsons, ‘Aisling (Vision)’ (2017).</w:t>
      </w:r>
    </w:p>
  </w:footnote>
  <w:footnote w:id="6">
    <w:p w14:paraId="7EB37117" w14:textId="589F8731" w:rsidR="00246540" w:rsidRPr="00C26734" w:rsidRDefault="00246540" w:rsidP="007E261D">
      <w:pPr>
        <w:pStyle w:val="Voetnoottekst"/>
        <w:spacing w:line="276" w:lineRule="auto"/>
        <w:rPr>
          <w:sz w:val="21"/>
          <w:szCs w:val="21"/>
          <w:lang w:val="en-US"/>
        </w:rPr>
      </w:pPr>
      <w:r w:rsidRPr="00C26734">
        <w:rPr>
          <w:rStyle w:val="Voetnootmarkering"/>
          <w:sz w:val="21"/>
          <w:szCs w:val="21"/>
        </w:rPr>
        <w:footnoteRef/>
      </w:r>
      <w:r w:rsidRPr="00C26734">
        <w:rPr>
          <w:sz w:val="21"/>
          <w:szCs w:val="21"/>
          <w:lang w:val="en-US"/>
        </w:rPr>
        <w:t xml:space="preserve"> For more details on this topic, see Chapter II: ‘The Medieval (Dream-) Vision’, specifically the section ‘</w:t>
      </w:r>
      <w:r w:rsidR="00783BDE" w:rsidRPr="00C26734">
        <w:rPr>
          <w:sz w:val="21"/>
          <w:szCs w:val="21"/>
          <w:lang w:val="en-US"/>
        </w:rPr>
        <w:t>Medieval Insular (Dream-) Vision Literature</w:t>
      </w:r>
      <w:r w:rsidRPr="00C26734">
        <w:rPr>
          <w:sz w:val="21"/>
          <w:szCs w:val="21"/>
          <w:lang w:val="en-US"/>
        </w:rPr>
        <w:t>’: 5</w:t>
      </w:r>
      <w:r w:rsidR="00783BDE" w:rsidRPr="00C26734">
        <w:rPr>
          <w:sz w:val="21"/>
          <w:szCs w:val="21"/>
          <w:lang w:val="en-US"/>
        </w:rPr>
        <w:t>0</w:t>
      </w:r>
      <w:r w:rsidRPr="00C26734">
        <w:rPr>
          <w:sz w:val="21"/>
          <w:szCs w:val="21"/>
          <w:lang w:val="en-US"/>
        </w:rPr>
        <w:t>-5</w:t>
      </w:r>
      <w:r w:rsidR="00783BDE" w:rsidRPr="00C26734">
        <w:rPr>
          <w:sz w:val="21"/>
          <w:szCs w:val="21"/>
          <w:lang w:val="en-US"/>
        </w:rPr>
        <w:t>1</w:t>
      </w:r>
      <w:r w:rsidRPr="00C26734">
        <w:rPr>
          <w:sz w:val="21"/>
          <w:szCs w:val="21"/>
          <w:lang w:val="en-US"/>
        </w:rPr>
        <w:t>.</w:t>
      </w:r>
    </w:p>
  </w:footnote>
  <w:footnote w:id="7">
    <w:p w14:paraId="47550B1D" w14:textId="77777777" w:rsidR="00246540" w:rsidRPr="00C26734" w:rsidRDefault="00246540" w:rsidP="007E261D">
      <w:pPr>
        <w:pStyle w:val="Voetnoottekst"/>
        <w:spacing w:line="276" w:lineRule="auto"/>
        <w:rPr>
          <w:sz w:val="21"/>
          <w:szCs w:val="21"/>
          <w:lang w:val="en-US"/>
        </w:rPr>
      </w:pPr>
      <w:r w:rsidRPr="00C26734">
        <w:rPr>
          <w:rStyle w:val="Voetnootmarkering"/>
          <w:sz w:val="21"/>
          <w:szCs w:val="21"/>
        </w:rPr>
        <w:footnoteRef/>
      </w:r>
      <w:r w:rsidRPr="00C26734">
        <w:rPr>
          <w:sz w:val="21"/>
          <w:szCs w:val="21"/>
          <w:lang w:val="en-US"/>
        </w:rPr>
        <w:t xml:space="preserve"> Xiezhen Zhao, </w:t>
      </w:r>
      <w:r w:rsidRPr="00C26734">
        <w:rPr>
          <w:i/>
          <w:iCs/>
          <w:sz w:val="21"/>
          <w:szCs w:val="21"/>
          <w:lang w:val="en-US"/>
        </w:rPr>
        <w:t>Dreams in Medieval Welsh Literature</w:t>
      </w:r>
      <w:r w:rsidRPr="00C26734">
        <w:rPr>
          <w:sz w:val="21"/>
          <w:szCs w:val="21"/>
          <w:lang w:val="en-US"/>
        </w:rPr>
        <w:t>, Ph.D. Dissertation Cardiff University (Cardiff, 2021): 2.</w:t>
      </w:r>
    </w:p>
  </w:footnote>
  <w:footnote w:id="8">
    <w:p w14:paraId="24982EFA" w14:textId="300655DE" w:rsidR="00246540" w:rsidRPr="00C26734" w:rsidRDefault="00246540" w:rsidP="007E261D">
      <w:pPr>
        <w:pStyle w:val="Voetnoottekst"/>
        <w:spacing w:line="276" w:lineRule="auto"/>
        <w:rPr>
          <w:sz w:val="21"/>
          <w:szCs w:val="21"/>
          <w:lang w:val="en-GB"/>
        </w:rPr>
      </w:pPr>
      <w:r w:rsidRPr="00C26734">
        <w:rPr>
          <w:rStyle w:val="Voetnootmarkering"/>
          <w:sz w:val="21"/>
          <w:szCs w:val="21"/>
        </w:rPr>
        <w:footnoteRef/>
      </w:r>
      <w:r w:rsidRPr="00C26734">
        <w:rPr>
          <w:sz w:val="21"/>
          <w:szCs w:val="21"/>
          <w:lang w:val="en-US"/>
        </w:rPr>
        <w:t xml:space="preserve"> Fulton, ‘Breuddwyd Rhonabwy’ (2017); </w:t>
      </w:r>
      <w:r w:rsidRPr="00C26734">
        <w:rPr>
          <w:sz w:val="21"/>
          <w:szCs w:val="21"/>
          <w:lang w:val="en-GB"/>
        </w:rPr>
        <w:t xml:space="preserve">Brynley F. Roberts (ed.), </w:t>
      </w:r>
      <w:r w:rsidRPr="00C26734">
        <w:rPr>
          <w:i/>
          <w:iCs/>
          <w:sz w:val="21"/>
          <w:szCs w:val="21"/>
          <w:lang w:val="en-GB"/>
        </w:rPr>
        <w:t>Breudwyt Maxen Wledic</w:t>
      </w:r>
      <w:r w:rsidRPr="00C26734">
        <w:rPr>
          <w:sz w:val="21"/>
          <w:szCs w:val="21"/>
          <w:lang w:val="en-GB"/>
        </w:rPr>
        <w:t xml:space="preserve">, (Dublin: School of Celtic Studies, Dublin Institute of Advanced Studies, 2005); </w:t>
      </w:r>
      <w:r w:rsidRPr="00C26734">
        <w:rPr>
          <w:color w:val="000000" w:themeColor="text1"/>
          <w:sz w:val="21"/>
          <w:szCs w:val="21"/>
          <w:lang w:val="en-GB"/>
        </w:rPr>
        <w:t xml:space="preserve">Kirstie Chandler, ‘The humour in Breuddwyd Rhonabwy’, </w:t>
      </w:r>
      <w:r w:rsidRPr="00C26734">
        <w:rPr>
          <w:i/>
          <w:iCs/>
          <w:color w:val="000000" w:themeColor="text1"/>
          <w:sz w:val="21"/>
          <w:szCs w:val="21"/>
          <w:lang w:val="en-GB"/>
        </w:rPr>
        <w:t>Studia Celtica</w:t>
      </w:r>
      <w:r w:rsidRPr="00C26734">
        <w:rPr>
          <w:color w:val="000000" w:themeColor="text1"/>
          <w:sz w:val="21"/>
          <w:szCs w:val="21"/>
          <w:lang w:val="en-GB"/>
        </w:rPr>
        <w:t xml:space="preserve"> XXXVI (2002): 59-71; </w:t>
      </w:r>
      <w:r w:rsidRPr="00C26734">
        <w:rPr>
          <w:sz w:val="21"/>
          <w:szCs w:val="21"/>
          <w:lang w:val="en-GB"/>
        </w:rPr>
        <w:t xml:space="preserve">Melville Richards (ed.), </w:t>
      </w:r>
      <w:r w:rsidRPr="00C26734">
        <w:rPr>
          <w:i/>
          <w:iCs/>
          <w:sz w:val="21"/>
          <w:szCs w:val="21"/>
          <w:lang w:val="en-GB"/>
        </w:rPr>
        <w:t>Breudwyt Rhonabwy,</w:t>
      </w:r>
      <w:r w:rsidRPr="00C26734">
        <w:rPr>
          <w:sz w:val="21"/>
          <w:szCs w:val="21"/>
          <w:lang w:val="en-GB"/>
        </w:rPr>
        <w:t xml:space="preserve"> (Cardiff 1948)</w:t>
      </w:r>
      <w:r w:rsidRPr="00C26734">
        <w:rPr>
          <w:sz w:val="21"/>
          <w:szCs w:val="21"/>
          <w:lang w:val="en-US"/>
        </w:rPr>
        <w:t xml:space="preserve">. </w:t>
      </w:r>
    </w:p>
  </w:footnote>
  <w:footnote w:id="9">
    <w:p w14:paraId="38E4655F" w14:textId="208FCEC3" w:rsidR="00246540" w:rsidRPr="006D5708" w:rsidRDefault="00246540" w:rsidP="007E261D">
      <w:pPr>
        <w:pStyle w:val="Voetnoottekst"/>
        <w:spacing w:line="276" w:lineRule="auto"/>
        <w:rPr>
          <w:sz w:val="21"/>
          <w:szCs w:val="21"/>
          <w:lang w:val="en-US"/>
        </w:rPr>
      </w:pPr>
      <w:r w:rsidRPr="00C26734">
        <w:rPr>
          <w:rStyle w:val="Voetnootmarkering"/>
          <w:sz w:val="21"/>
          <w:szCs w:val="21"/>
        </w:rPr>
        <w:footnoteRef/>
      </w:r>
      <w:r w:rsidRPr="00C26734">
        <w:rPr>
          <w:sz w:val="21"/>
          <w:szCs w:val="21"/>
          <w:lang w:val="en-US"/>
        </w:rPr>
        <w:t xml:space="preserve"> I use the term ‘theme’ throughout this thesis to denote the identifiable distinctive stylistic features of a genre or literary category, e.g. vision and dream-vision literature; i.e. a theme is ‘the subject of discourse, discussion, conversation, mediation, or composition; a topic’, OED s.v.1.a. </w:t>
      </w:r>
      <w:r w:rsidRPr="001D0290">
        <w:rPr>
          <w:i/>
          <w:iCs/>
          <w:sz w:val="21"/>
          <w:szCs w:val="21"/>
          <w:lang w:val="en-US"/>
        </w:rPr>
        <w:t>Theme</w:t>
      </w:r>
      <w:r w:rsidRPr="006D5708">
        <w:rPr>
          <w:sz w:val="21"/>
          <w:szCs w:val="21"/>
          <w:lang w:val="en-US"/>
        </w:rPr>
        <w:t>, n.</w:t>
      </w:r>
      <w:r w:rsidR="00D56FDB" w:rsidRPr="006D5708">
        <w:rPr>
          <w:sz w:val="21"/>
          <w:szCs w:val="21"/>
          <w:lang w:val="en-US"/>
        </w:rPr>
        <w:t xml:space="preserve"> Even though Zhao has examined whether </w:t>
      </w:r>
      <w:r w:rsidR="002E6BF0" w:rsidRPr="006D5708">
        <w:rPr>
          <w:sz w:val="21"/>
          <w:szCs w:val="21"/>
          <w:lang w:val="en-US"/>
        </w:rPr>
        <w:t xml:space="preserve">her </w:t>
      </w:r>
      <w:r w:rsidR="00D56FDB" w:rsidRPr="006D5708">
        <w:rPr>
          <w:sz w:val="21"/>
          <w:szCs w:val="21"/>
          <w:lang w:val="en-US"/>
        </w:rPr>
        <w:t xml:space="preserve">corpus of medieval Welsh texts spanning from 1100-1550 can be constituted to the same </w:t>
      </w:r>
      <w:r w:rsidR="00D56FDB" w:rsidRPr="006D5708">
        <w:rPr>
          <w:i/>
          <w:iCs/>
          <w:sz w:val="21"/>
          <w:szCs w:val="21"/>
          <w:lang w:val="en-US"/>
        </w:rPr>
        <w:t>breuddwyd</w:t>
      </w:r>
      <w:r w:rsidR="00D56FDB" w:rsidRPr="006D5708">
        <w:rPr>
          <w:sz w:val="21"/>
          <w:szCs w:val="21"/>
          <w:lang w:val="en-US"/>
        </w:rPr>
        <w:t xml:space="preserve"> genre, </w:t>
      </w:r>
      <w:r w:rsidR="002E6BF0" w:rsidRPr="006D5708">
        <w:rPr>
          <w:sz w:val="21"/>
          <w:szCs w:val="21"/>
          <w:lang w:val="en-US"/>
        </w:rPr>
        <w:t xml:space="preserve">a </w:t>
      </w:r>
      <w:r w:rsidR="00D56FDB" w:rsidRPr="006D5708">
        <w:rPr>
          <w:sz w:val="21"/>
          <w:szCs w:val="21"/>
          <w:lang w:val="en-US"/>
        </w:rPr>
        <w:t xml:space="preserve">thematic comparison on the basis of </w:t>
      </w:r>
      <w:r w:rsidR="002E6BF0" w:rsidRPr="006D5708">
        <w:rPr>
          <w:sz w:val="21"/>
          <w:szCs w:val="21"/>
          <w:lang w:val="en-US"/>
        </w:rPr>
        <w:t>generic characteristiscs of (dream-) vision literature has yet to be done. Instead of examining the corpus in context of a stand-alone genre or category, I examine whether or not they can be considered part of a recognised medieval literary category.</w:t>
      </w:r>
    </w:p>
  </w:footnote>
  <w:footnote w:id="10">
    <w:p w14:paraId="4BA23C28" w14:textId="2A00F631" w:rsidR="00246540" w:rsidRPr="006D5708" w:rsidRDefault="00246540" w:rsidP="007E261D">
      <w:pPr>
        <w:pStyle w:val="Voetnoottekst"/>
        <w:spacing w:line="276" w:lineRule="auto"/>
        <w:rPr>
          <w:color w:val="000000" w:themeColor="text1"/>
          <w:sz w:val="21"/>
          <w:szCs w:val="21"/>
          <w:lang w:val="en-GB"/>
        </w:rPr>
      </w:pPr>
      <w:r w:rsidRPr="006D5708">
        <w:rPr>
          <w:rStyle w:val="Voetnootmarkering"/>
          <w:sz w:val="21"/>
          <w:szCs w:val="21"/>
        </w:rPr>
        <w:footnoteRef/>
      </w:r>
      <w:r w:rsidRPr="006D5708">
        <w:rPr>
          <w:sz w:val="21"/>
          <w:szCs w:val="21"/>
          <w:lang w:val="en-US"/>
        </w:rPr>
        <w:t xml:space="preserve"> I adhere to the spelling of the titles as given in the editions used within this thesis, i.e. Cleary, ‘An Investigation’ (2018): 319-414; Roberts (ed.), </w:t>
      </w:r>
      <w:r w:rsidRPr="006D5708">
        <w:rPr>
          <w:i/>
          <w:iCs/>
          <w:sz w:val="21"/>
          <w:szCs w:val="21"/>
          <w:lang w:val="en-US"/>
        </w:rPr>
        <w:t>Breudwyt Maxen Wledic</w:t>
      </w:r>
      <w:r w:rsidRPr="006D5708">
        <w:rPr>
          <w:sz w:val="21"/>
          <w:szCs w:val="21"/>
          <w:lang w:val="en-US"/>
        </w:rPr>
        <w:t xml:space="preserve"> (2005); Jackson </w:t>
      </w:r>
      <w:r w:rsidRPr="006D5708">
        <w:rPr>
          <w:color w:val="222222"/>
          <w:sz w:val="21"/>
          <w:szCs w:val="21"/>
          <w:u w:color="222222"/>
          <w:lang w:val="en-US"/>
        </w:rPr>
        <w:t xml:space="preserve">(ed.). </w:t>
      </w:r>
      <w:r w:rsidRPr="006D5708">
        <w:rPr>
          <w:i/>
          <w:iCs/>
          <w:color w:val="222222"/>
          <w:sz w:val="21"/>
          <w:szCs w:val="21"/>
          <w:u w:color="222222"/>
          <w:lang w:val="en-US"/>
        </w:rPr>
        <w:t>Aislinge Meic Con Glinne</w:t>
      </w:r>
      <w:r w:rsidRPr="006D5708">
        <w:rPr>
          <w:color w:val="222222"/>
          <w:sz w:val="21"/>
          <w:szCs w:val="21"/>
          <w:u w:color="222222"/>
          <w:lang w:val="en-US"/>
        </w:rPr>
        <w:t xml:space="preserve"> (1990);</w:t>
      </w:r>
      <w:r w:rsidRPr="006D5708">
        <w:rPr>
          <w:sz w:val="21"/>
          <w:szCs w:val="21"/>
          <w:lang w:val="en-US"/>
        </w:rPr>
        <w:t xml:space="preserve"> with the exception of Breuddwyd Rhonabwy, which is spelled Breudwyt Rhonabwy in Richards (ed.), </w:t>
      </w:r>
      <w:r w:rsidRPr="006D5708">
        <w:rPr>
          <w:i/>
          <w:iCs/>
          <w:color w:val="000000" w:themeColor="text1"/>
          <w:sz w:val="21"/>
          <w:szCs w:val="21"/>
          <w:lang w:val="en-GB"/>
        </w:rPr>
        <w:t>Breudwyt Rhonabwy</w:t>
      </w:r>
      <w:r w:rsidRPr="006D5708">
        <w:rPr>
          <w:color w:val="000000" w:themeColor="text1"/>
          <w:sz w:val="21"/>
          <w:szCs w:val="21"/>
          <w:lang w:val="en-GB"/>
        </w:rPr>
        <w:t xml:space="preserve"> (1948) but usually spelled Br</w:t>
      </w:r>
      <w:r w:rsidR="00E53BF7" w:rsidRPr="006D5708">
        <w:rPr>
          <w:color w:val="000000" w:themeColor="text1"/>
          <w:sz w:val="21"/>
          <w:szCs w:val="21"/>
          <w:lang w:val="en-GB"/>
        </w:rPr>
        <w:t xml:space="preserve">euddwyd Rhonabwy, see e.g. </w:t>
      </w:r>
      <w:r w:rsidRPr="006D5708">
        <w:rPr>
          <w:color w:val="000000" w:themeColor="text1"/>
          <w:sz w:val="21"/>
          <w:szCs w:val="21"/>
          <w:lang w:val="en-GB"/>
        </w:rPr>
        <w:t>Bollard, ‘Traddodiad a Dychan’</w:t>
      </w:r>
      <w:r w:rsidR="00E53BF7" w:rsidRPr="006D5708">
        <w:rPr>
          <w:color w:val="000000" w:themeColor="text1"/>
          <w:sz w:val="21"/>
          <w:szCs w:val="21"/>
          <w:lang w:val="en-GB"/>
        </w:rPr>
        <w:t xml:space="preserve"> </w:t>
      </w:r>
      <w:r w:rsidRPr="006D5708">
        <w:rPr>
          <w:color w:val="000000" w:themeColor="text1"/>
          <w:sz w:val="21"/>
          <w:szCs w:val="21"/>
          <w:lang w:val="en-GB"/>
        </w:rPr>
        <w:t xml:space="preserve">(1980): 155-63;  Edgar M. Slotkin, ‘The Fabula, Story, and Text of Breuddwyd Rhonabwy’, </w:t>
      </w:r>
      <w:r w:rsidRPr="006D5708">
        <w:rPr>
          <w:i/>
          <w:iCs/>
          <w:color w:val="000000" w:themeColor="text1"/>
          <w:sz w:val="21"/>
          <w:szCs w:val="21"/>
          <w:lang w:val="en-GB"/>
        </w:rPr>
        <w:t>Cambridge Medieval Celtic Studies</w:t>
      </w:r>
      <w:r w:rsidRPr="006D5708">
        <w:rPr>
          <w:color w:val="000000" w:themeColor="text1"/>
          <w:sz w:val="21"/>
          <w:szCs w:val="21"/>
          <w:lang w:val="en-GB"/>
        </w:rPr>
        <w:t xml:space="preserve"> 18 (1989): 89-111; Kirstie Chandler, ‘The humour in Breuddwyd Rhonabwy’, </w:t>
      </w:r>
      <w:r w:rsidRPr="006D5708">
        <w:rPr>
          <w:i/>
          <w:iCs/>
          <w:color w:val="000000" w:themeColor="text1"/>
          <w:sz w:val="21"/>
          <w:szCs w:val="21"/>
          <w:lang w:val="en-GB"/>
        </w:rPr>
        <w:t>Cambridge Medieval Celtic Studies 18</w:t>
      </w:r>
      <w:r w:rsidRPr="006D5708">
        <w:rPr>
          <w:color w:val="000000" w:themeColor="text1"/>
          <w:sz w:val="21"/>
          <w:szCs w:val="21"/>
          <w:lang w:val="en-GB"/>
        </w:rPr>
        <w:t xml:space="preserve"> (1989), 89-111; Thomas Øverby, </w:t>
      </w:r>
      <w:r w:rsidRPr="006D5708">
        <w:rPr>
          <w:i/>
          <w:iCs/>
          <w:color w:val="000000" w:themeColor="text1"/>
          <w:sz w:val="21"/>
          <w:szCs w:val="21"/>
          <w:lang w:val="en-GB"/>
        </w:rPr>
        <w:t>Breuddwyd Rhonabwy: A Historical Narrative?</w:t>
      </w:r>
      <w:r w:rsidRPr="006D5708">
        <w:rPr>
          <w:color w:val="000000" w:themeColor="text1"/>
          <w:sz w:val="21"/>
          <w:szCs w:val="21"/>
          <w:lang w:val="en-GB"/>
        </w:rPr>
        <w:t>, MA Thesis Linguistics and Scandinavian Studies, (</w:t>
      </w:r>
      <w:r w:rsidR="00E53BF7" w:rsidRPr="006D5708">
        <w:rPr>
          <w:color w:val="000000" w:themeColor="text1"/>
          <w:sz w:val="21"/>
          <w:szCs w:val="21"/>
          <w:lang w:val="en-GB"/>
        </w:rPr>
        <w:t xml:space="preserve">Oslo: </w:t>
      </w:r>
      <w:r w:rsidRPr="006D5708">
        <w:rPr>
          <w:color w:val="000000" w:themeColor="text1"/>
          <w:sz w:val="21"/>
          <w:szCs w:val="21"/>
          <w:lang w:val="en-GB"/>
        </w:rPr>
        <w:t xml:space="preserve">University of Oslo, Spring 2009); Helen Fulton, ‘Breuddwyd Rhonabwy’, in: </w:t>
      </w:r>
      <w:r w:rsidRPr="006D5708">
        <w:rPr>
          <w:i/>
          <w:iCs/>
          <w:color w:val="000000" w:themeColor="text1"/>
          <w:sz w:val="21"/>
          <w:szCs w:val="21"/>
          <w:lang w:val="en-GB"/>
        </w:rPr>
        <w:t>The Encyclopedia of Medieval Literature in Britain</w:t>
      </w:r>
      <w:r w:rsidRPr="006D5708">
        <w:rPr>
          <w:color w:val="000000" w:themeColor="text1"/>
          <w:sz w:val="21"/>
          <w:szCs w:val="21"/>
          <w:lang w:val="en-GB"/>
        </w:rPr>
        <w:t xml:space="preserve">, (Wiley Online Library, 2017); Catherine McKenna, ‘Breuddwyd Rhonabwy’, in </w:t>
      </w:r>
      <w:r w:rsidRPr="006D5708">
        <w:rPr>
          <w:i/>
          <w:iCs/>
          <w:color w:val="000000" w:themeColor="text1"/>
          <w:sz w:val="21"/>
          <w:szCs w:val="21"/>
          <w:lang w:val="en-GB"/>
        </w:rPr>
        <w:t>Arthur in the Celtic Languages: The Arthurian Legend in the Celtic Literatures and Traditions,</w:t>
      </w:r>
      <w:r w:rsidRPr="006D5708">
        <w:rPr>
          <w:color w:val="000000" w:themeColor="text1"/>
          <w:sz w:val="21"/>
          <w:szCs w:val="21"/>
          <w:lang w:val="en-GB"/>
        </w:rPr>
        <w:t xml:space="preserve"> eds. by Ceridwen Lloyd-Morgan and Erich Poppe, (Cardiff: University of Wales Press, 2019): 70-99; Ceridwen Lloyd-Morgan, ‘Breuddwyd Rhonabwy and Later Arthurian Literature’, in Rachel Bromwich, A.O.H. Jarman, Brynley F. Roberts ed al., </w:t>
      </w:r>
      <w:r w:rsidRPr="006D5708">
        <w:rPr>
          <w:i/>
          <w:iCs/>
          <w:color w:val="000000" w:themeColor="text1"/>
          <w:sz w:val="21"/>
          <w:szCs w:val="21"/>
          <w:lang w:val="en-GB"/>
        </w:rPr>
        <w:t>The Arthur of the Welsh Arthurian Legend in Medieval Welsh Literature</w:t>
      </w:r>
      <w:r w:rsidRPr="006D5708">
        <w:rPr>
          <w:color w:val="000000" w:themeColor="text1"/>
          <w:sz w:val="21"/>
          <w:szCs w:val="21"/>
          <w:lang w:val="en-GB"/>
        </w:rPr>
        <w:t xml:space="preserve">, (Cardiff: University of Wales Press, 2020): 183-208. </w:t>
      </w:r>
    </w:p>
  </w:footnote>
  <w:footnote w:id="11">
    <w:p w14:paraId="7D4F05AF" w14:textId="391CFAFD"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w:t>
      </w:r>
      <w:r w:rsidR="002563B3" w:rsidRPr="006D5708">
        <w:rPr>
          <w:sz w:val="21"/>
          <w:szCs w:val="21"/>
          <w:lang w:val="en-US"/>
        </w:rPr>
        <w:t xml:space="preserve">Cf. Zhao, </w:t>
      </w:r>
      <w:r w:rsidR="002563B3" w:rsidRPr="006D5708">
        <w:rPr>
          <w:i/>
          <w:iCs/>
          <w:sz w:val="21"/>
          <w:szCs w:val="21"/>
          <w:lang w:val="en-US"/>
        </w:rPr>
        <w:t xml:space="preserve">Dreams in Medieval Welsh Literature </w:t>
      </w:r>
      <w:r w:rsidR="002563B3" w:rsidRPr="006D5708">
        <w:rPr>
          <w:sz w:val="21"/>
          <w:szCs w:val="21"/>
          <w:lang w:val="en-US"/>
        </w:rPr>
        <w:t xml:space="preserve">(2021): 2. </w:t>
      </w:r>
      <w:r w:rsidRPr="006D5708">
        <w:rPr>
          <w:sz w:val="21"/>
          <w:szCs w:val="21"/>
          <w:lang w:val="en-US"/>
        </w:rPr>
        <w:t xml:space="preserve">See e.g. </w:t>
      </w:r>
      <w:r w:rsidRPr="006D5708">
        <w:rPr>
          <w:color w:val="000000" w:themeColor="text1"/>
          <w:sz w:val="21"/>
          <w:szCs w:val="21"/>
          <w:lang w:val="en-GB"/>
        </w:rPr>
        <w:t xml:space="preserve">Mary E. Giffin, ‘The Date of the Dream of Rhonabwy’, </w:t>
      </w:r>
      <w:r w:rsidRPr="006D5708">
        <w:rPr>
          <w:i/>
          <w:iCs/>
          <w:color w:val="000000" w:themeColor="text1"/>
          <w:sz w:val="21"/>
          <w:szCs w:val="21"/>
          <w:lang w:val="en-GB"/>
        </w:rPr>
        <w:t xml:space="preserve">Cymmrodorian Society Publications </w:t>
      </w:r>
      <w:r w:rsidRPr="006D5708">
        <w:rPr>
          <w:color w:val="000000" w:themeColor="text1"/>
          <w:sz w:val="21"/>
          <w:szCs w:val="21"/>
          <w:lang w:val="en-GB"/>
        </w:rPr>
        <w:t xml:space="preserve">(1959): 33-40; </w:t>
      </w:r>
      <w:r w:rsidRPr="006D5708">
        <w:rPr>
          <w:sz w:val="21"/>
          <w:szCs w:val="21"/>
          <w:lang w:val="en-US"/>
        </w:rPr>
        <w:t xml:space="preserve">Vernam Hull, ‘The Verbal System of Aislinge Meic Conglinne’, </w:t>
      </w:r>
      <w:r w:rsidRPr="006D5708">
        <w:rPr>
          <w:i/>
          <w:iCs/>
          <w:sz w:val="21"/>
          <w:szCs w:val="21"/>
          <w:lang w:val="en-US"/>
        </w:rPr>
        <w:t>Zeitschrift für celtische Philologie</w:t>
      </w:r>
      <w:r w:rsidRPr="006D5708">
        <w:rPr>
          <w:sz w:val="21"/>
          <w:szCs w:val="21"/>
          <w:lang w:val="en-US"/>
        </w:rPr>
        <w:t xml:space="preserve"> (1962-4): 325-378; </w:t>
      </w:r>
      <w:r w:rsidRPr="006D5708">
        <w:rPr>
          <w:sz w:val="21"/>
          <w:szCs w:val="21"/>
          <w:lang w:val="en-GB"/>
        </w:rPr>
        <w:t xml:space="preserve">Peter Dinzelbacher, </w:t>
      </w:r>
      <w:r w:rsidRPr="006D5708">
        <w:rPr>
          <w:i/>
          <w:iCs/>
          <w:color w:val="000000" w:themeColor="text1"/>
          <w:sz w:val="21"/>
          <w:szCs w:val="21"/>
          <w:lang w:val="en-US"/>
        </w:rPr>
        <w:t>Vision und Visionsliteratur im Mittelalter</w:t>
      </w:r>
      <w:r w:rsidRPr="006D5708">
        <w:rPr>
          <w:color w:val="000000" w:themeColor="text1"/>
          <w:sz w:val="21"/>
          <w:szCs w:val="21"/>
          <w:lang w:val="en-US"/>
        </w:rPr>
        <w:t>, (Stuttgart: Hiersemann, 1981);</w:t>
      </w:r>
      <w:r w:rsidRPr="006D5708">
        <w:rPr>
          <w:sz w:val="21"/>
          <w:szCs w:val="21"/>
          <w:lang w:val="en-US"/>
        </w:rPr>
        <w:t xml:space="preserve"> </w:t>
      </w:r>
      <w:r w:rsidRPr="006D5708">
        <w:rPr>
          <w:sz w:val="21"/>
          <w:szCs w:val="21"/>
          <w:lang w:val="en-GB"/>
        </w:rPr>
        <w:t xml:space="preserve">Kathryn Lynch, </w:t>
      </w:r>
      <w:r w:rsidRPr="006D5708">
        <w:rPr>
          <w:i/>
          <w:iCs/>
          <w:sz w:val="21"/>
          <w:szCs w:val="21"/>
          <w:lang w:val="en-GB"/>
        </w:rPr>
        <w:t>The High Medieval Dream Vision: Poetry, Philosophy, and Literary Form</w:t>
      </w:r>
      <w:r w:rsidRPr="006D5708">
        <w:rPr>
          <w:sz w:val="21"/>
          <w:szCs w:val="21"/>
          <w:lang w:val="en-GB"/>
        </w:rPr>
        <w:t xml:space="preserve">, (Stanford: Stanford University Press, 1988); Steven F. Kruger, </w:t>
      </w:r>
      <w:r w:rsidRPr="006D5708">
        <w:rPr>
          <w:i/>
          <w:iCs/>
          <w:sz w:val="21"/>
          <w:szCs w:val="21"/>
          <w:lang w:val="en-GB"/>
        </w:rPr>
        <w:t>Dreaming in the Middle Ages</w:t>
      </w:r>
      <w:r w:rsidRPr="006D5708">
        <w:rPr>
          <w:sz w:val="21"/>
          <w:szCs w:val="21"/>
          <w:lang w:val="en-GB"/>
        </w:rPr>
        <w:t xml:space="preserve">, (Cambridge: Cambridge University Press, 1992); William Sayers, ‘Diet and fantasy in eleventh‐century Ireland: The vision of Mac Con Glinne’, </w:t>
      </w:r>
      <w:r w:rsidRPr="006D5708">
        <w:rPr>
          <w:i/>
          <w:iCs/>
          <w:sz w:val="21"/>
          <w:szCs w:val="21"/>
          <w:lang w:val="en-GB"/>
        </w:rPr>
        <w:t>Food and Foodways,</w:t>
      </w:r>
      <w:r w:rsidRPr="006D5708">
        <w:rPr>
          <w:sz w:val="21"/>
          <w:szCs w:val="21"/>
          <w:lang w:val="en-GB"/>
        </w:rPr>
        <w:t xml:space="preserve"> 6:1 (1994): 1-17; </w:t>
      </w:r>
      <w:r w:rsidRPr="006D5708">
        <w:rPr>
          <w:color w:val="000000" w:themeColor="text1"/>
          <w:sz w:val="21"/>
          <w:szCs w:val="21"/>
          <w:lang w:val="en-GB"/>
        </w:rPr>
        <w:t xml:space="preserve">Jean-Claude Schmitt, ‘The Liminality and Centrality of Dreams in the Medieval West’, </w:t>
      </w:r>
      <w:r w:rsidRPr="006D5708">
        <w:rPr>
          <w:i/>
          <w:iCs/>
          <w:color w:val="000000" w:themeColor="text1"/>
          <w:sz w:val="21"/>
          <w:szCs w:val="21"/>
          <w:lang w:val="en-GB"/>
        </w:rPr>
        <w:t>in Dream Cultures: Explorations in the Comparative History of Dreaming</w:t>
      </w:r>
      <w:r w:rsidRPr="006D5708">
        <w:rPr>
          <w:color w:val="000000" w:themeColor="text1"/>
          <w:sz w:val="21"/>
          <w:szCs w:val="21"/>
          <w:lang w:val="en-GB"/>
        </w:rPr>
        <w:t>, eds. by David Shulman and Guy G. Stroumsa, (New York: Oxford University Press 1999): 274-287;</w:t>
      </w:r>
      <w:r w:rsidRPr="006D5708">
        <w:rPr>
          <w:sz w:val="21"/>
          <w:szCs w:val="21"/>
          <w:lang w:val="en-US"/>
        </w:rPr>
        <w:t xml:space="preserve"> </w:t>
      </w:r>
      <w:r w:rsidRPr="006D5708">
        <w:rPr>
          <w:sz w:val="21"/>
          <w:szCs w:val="21"/>
          <w:lang w:val="en-GB"/>
        </w:rPr>
        <w:t xml:space="preserve">Lisa Lettau, </w:t>
      </w:r>
      <w:r w:rsidRPr="006D5708">
        <w:rPr>
          <w:i/>
          <w:iCs/>
          <w:sz w:val="21"/>
          <w:szCs w:val="21"/>
          <w:lang w:val="en-GB"/>
        </w:rPr>
        <w:t>Conscious constructions of self: Dreams and visions in the Middle Ages</w:t>
      </w:r>
      <w:r w:rsidRPr="006D5708">
        <w:rPr>
          <w:sz w:val="21"/>
          <w:szCs w:val="21"/>
          <w:lang w:val="en-GB"/>
        </w:rPr>
        <w:t xml:space="preserve">, (2008); </w:t>
      </w:r>
      <w:r w:rsidRPr="006D5708">
        <w:rPr>
          <w:color w:val="000000" w:themeColor="text1"/>
          <w:sz w:val="21"/>
          <w:szCs w:val="21"/>
          <w:lang w:val="en-GB"/>
        </w:rPr>
        <w:t xml:space="preserve">Elizabeth Boyle, ‘Visionary Texts’, in A. Classen (ed.), </w:t>
      </w:r>
      <w:r w:rsidRPr="006D5708">
        <w:rPr>
          <w:i/>
          <w:iCs/>
          <w:color w:val="000000" w:themeColor="text1"/>
          <w:sz w:val="21"/>
          <w:szCs w:val="21"/>
          <w:lang w:val="en-GB"/>
        </w:rPr>
        <w:t>Handbook of Medieval Studies</w:t>
      </w:r>
      <w:r w:rsidRPr="006D5708">
        <w:rPr>
          <w:color w:val="000000" w:themeColor="text1"/>
          <w:sz w:val="21"/>
          <w:szCs w:val="21"/>
          <w:lang w:val="en-GB"/>
        </w:rPr>
        <w:t xml:space="preserve">, 3 vols., (Berlin and New York: De Gruyter, 2010): 145-181; </w:t>
      </w:r>
      <w:r w:rsidRPr="006D5708">
        <w:rPr>
          <w:sz w:val="21"/>
          <w:szCs w:val="21"/>
          <w:lang w:val="en-GB"/>
        </w:rPr>
        <w:t xml:space="preserve">Jesse Keshiako, </w:t>
      </w:r>
      <w:r w:rsidRPr="006D5708">
        <w:rPr>
          <w:i/>
          <w:iCs/>
          <w:sz w:val="21"/>
          <w:szCs w:val="21"/>
          <w:lang w:val="en-GB"/>
        </w:rPr>
        <w:t>Dreams and Visions in the Early Middle Ages,</w:t>
      </w:r>
      <w:r w:rsidRPr="006D5708">
        <w:rPr>
          <w:sz w:val="21"/>
          <w:szCs w:val="21"/>
          <w:lang w:val="en-GB"/>
        </w:rPr>
        <w:t xml:space="preserve"> (Cambridge: Cambridge University Press, 2015); </w:t>
      </w:r>
      <w:r w:rsidRPr="006D5708">
        <w:rPr>
          <w:color w:val="000000" w:themeColor="text1"/>
          <w:sz w:val="21"/>
          <w:szCs w:val="21"/>
          <w:lang w:val="en-GB"/>
        </w:rPr>
        <w:t xml:space="preserve">see also the footnotes throughout the following discussion. </w:t>
      </w:r>
    </w:p>
  </w:footnote>
  <w:footnote w:id="12">
    <w:p w14:paraId="5B99F4BF" w14:textId="6B06CE7D" w:rsidR="00246540" w:rsidRPr="006D5708" w:rsidRDefault="00246540" w:rsidP="007E261D">
      <w:pPr>
        <w:pStyle w:val="Voetnoottekst"/>
        <w:spacing w:line="276" w:lineRule="auto"/>
        <w:rPr>
          <w:i/>
          <w:iCs/>
          <w:sz w:val="21"/>
          <w:szCs w:val="21"/>
          <w:lang w:val="en-US"/>
        </w:rPr>
      </w:pPr>
      <w:r w:rsidRPr="006D5708">
        <w:rPr>
          <w:rStyle w:val="Voetnootmarkering"/>
          <w:sz w:val="21"/>
          <w:szCs w:val="21"/>
        </w:rPr>
        <w:footnoteRef/>
      </w:r>
      <w:r w:rsidRPr="006D5708">
        <w:rPr>
          <w:sz w:val="21"/>
          <w:szCs w:val="21"/>
          <w:lang w:val="en-US"/>
        </w:rPr>
        <w:t xml:space="preserve"> Nicole J.B. Volmering, </w:t>
      </w:r>
      <w:r w:rsidRPr="006D5708">
        <w:rPr>
          <w:i/>
          <w:iCs/>
          <w:sz w:val="21"/>
          <w:szCs w:val="21"/>
          <w:lang w:val="en-US"/>
        </w:rPr>
        <w:t xml:space="preserve">Medieval Irish Vision Literature: a genre study, </w:t>
      </w:r>
      <w:r w:rsidRPr="006D5708">
        <w:rPr>
          <w:sz w:val="21"/>
          <w:szCs w:val="21"/>
          <w:lang w:val="en-US"/>
        </w:rPr>
        <w:t>PhD Thesis, (Cork: Universtiy College Cork, 2014); John Rhŷs</w:t>
      </w:r>
      <w:r w:rsidRPr="006D5708">
        <w:rPr>
          <w:i/>
          <w:iCs/>
          <w:sz w:val="21"/>
          <w:szCs w:val="21"/>
          <w:lang w:val="en-US"/>
        </w:rPr>
        <w:t>, Lectures on the Origin and Growth of Religion as illustrated by Celtic</w:t>
      </w:r>
    </w:p>
    <w:p w14:paraId="3C4F2C10" w14:textId="4ED71A1B" w:rsidR="00246540" w:rsidRPr="006D5708" w:rsidRDefault="00246540" w:rsidP="007E261D">
      <w:pPr>
        <w:pStyle w:val="Voetnoottekst"/>
        <w:spacing w:line="276" w:lineRule="auto"/>
        <w:rPr>
          <w:sz w:val="21"/>
          <w:szCs w:val="21"/>
          <w:lang w:val="en-US"/>
        </w:rPr>
      </w:pPr>
      <w:r w:rsidRPr="006D5708">
        <w:rPr>
          <w:i/>
          <w:iCs/>
          <w:sz w:val="21"/>
          <w:szCs w:val="21"/>
          <w:lang w:val="en-US"/>
        </w:rPr>
        <w:t>Heathendom</w:t>
      </w:r>
      <w:r w:rsidRPr="006D5708">
        <w:rPr>
          <w:sz w:val="21"/>
          <w:szCs w:val="21"/>
          <w:lang w:val="en-US"/>
        </w:rPr>
        <w:t>, (London and Edinburgh: Williams and Norgate, 1892).</w:t>
      </w:r>
    </w:p>
  </w:footnote>
  <w:footnote w:id="13">
    <w:p w14:paraId="445A3223" w14:textId="1DFFBFFE"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e.g. Jones, ‘Breuddwyd Rhonabwy’ (1974).</w:t>
      </w:r>
    </w:p>
  </w:footnote>
  <w:footnote w:id="14">
    <w:p w14:paraId="534237C3"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Zhao, </w:t>
      </w:r>
      <w:r w:rsidRPr="006D5708">
        <w:rPr>
          <w:i/>
          <w:iCs/>
          <w:sz w:val="21"/>
          <w:szCs w:val="21"/>
          <w:lang w:val="en-US"/>
        </w:rPr>
        <w:t>Dreams in Medieval Welsh Literature</w:t>
      </w:r>
      <w:r w:rsidRPr="006D5708">
        <w:rPr>
          <w:sz w:val="21"/>
          <w:szCs w:val="21"/>
          <w:lang w:val="en-US"/>
        </w:rPr>
        <w:t xml:space="preserve"> (2021).</w:t>
      </w:r>
    </w:p>
  </w:footnote>
  <w:footnote w:id="15">
    <w:p w14:paraId="2E6225E2"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225-230.</w:t>
      </w:r>
    </w:p>
  </w:footnote>
  <w:footnote w:id="16">
    <w:p w14:paraId="56A6A7F1" w14:textId="66564EA9"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w:t>
      </w:r>
      <w:r w:rsidRPr="006D5708">
        <w:rPr>
          <w:sz w:val="21"/>
          <w:szCs w:val="21"/>
          <w:lang w:val="en-GB"/>
        </w:rPr>
        <w:t>‘</w:t>
      </w:r>
      <w:r w:rsidRPr="006D5708">
        <w:rPr>
          <w:sz w:val="21"/>
          <w:szCs w:val="21"/>
          <w:lang w:val="en-US"/>
        </w:rPr>
        <w:t>Terminology</w:t>
      </w:r>
      <w:r w:rsidRPr="006D5708">
        <w:rPr>
          <w:sz w:val="21"/>
          <w:szCs w:val="21"/>
          <w:lang w:val="en-GB"/>
        </w:rPr>
        <w:t>’</w:t>
      </w:r>
      <w:r w:rsidRPr="006D5708">
        <w:rPr>
          <w:sz w:val="21"/>
          <w:szCs w:val="21"/>
          <w:lang w:val="en-US"/>
        </w:rPr>
        <w:t xml:space="preserve">: 26. </w:t>
      </w:r>
    </w:p>
  </w:footnote>
  <w:footnote w:id="17">
    <w:p w14:paraId="2BD92D82" w14:textId="6679E0C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The Irish Tale-Lists are a collection of texts documenting medieval Irish tales divided by category, for more information see ‘Theoretical Framework</w:t>
      </w:r>
      <w:r w:rsidRPr="006D5708">
        <w:rPr>
          <w:sz w:val="21"/>
          <w:szCs w:val="21"/>
          <w:lang w:val="en-GB"/>
        </w:rPr>
        <w:t>’</w:t>
      </w:r>
      <w:r w:rsidRPr="006D5708">
        <w:rPr>
          <w:sz w:val="21"/>
          <w:szCs w:val="21"/>
          <w:lang w:val="en-US"/>
        </w:rPr>
        <w:t xml:space="preserve">: 13 and Gregory Toner, ‘Reconstructing the Earliest Irish Tale Lists’, </w:t>
      </w:r>
      <w:r w:rsidRPr="006D5708">
        <w:rPr>
          <w:i/>
          <w:iCs/>
          <w:sz w:val="21"/>
          <w:szCs w:val="21"/>
          <w:lang w:val="en-US"/>
        </w:rPr>
        <w:t>Éigse</w:t>
      </w:r>
      <w:r w:rsidRPr="006D5708">
        <w:rPr>
          <w:sz w:val="21"/>
          <w:szCs w:val="21"/>
          <w:lang w:val="en-US"/>
        </w:rPr>
        <w:t xml:space="preserve"> 32 (2000): 88-120; </w:t>
      </w:r>
      <w:r w:rsidRPr="006D5708">
        <w:rPr>
          <w:rFonts w:eastAsia="Arial Unicode MS"/>
          <w:color w:val="000000" w:themeColor="text1"/>
          <w:sz w:val="21"/>
          <w:szCs w:val="21"/>
          <w:u w:color="222222"/>
          <w:bdr w:val="nil"/>
          <w:lang w:val="en-GB"/>
        </w:rPr>
        <w:t xml:space="preserve">Proinsias Mac Cana, </w:t>
      </w:r>
      <w:r w:rsidRPr="006D5708">
        <w:rPr>
          <w:rFonts w:eastAsia="Arial Unicode MS"/>
          <w:i/>
          <w:iCs/>
          <w:color w:val="000000" w:themeColor="text1"/>
          <w:sz w:val="21"/>
          <w:szCs w:val="21"/>
          <w:u w:color="222222"/>
          <w:bdr w:val="nil"/>
          <w:lang w:val="en-GB"/>
        </w:rPr>
        <w:t>The Learned Tales of Medieval Ireland</w:t>
      </w:r>
      <w:r w:rsidRPr="006D5708">
        <w:rPr>
          <w:rFonts w:eastAsia="Arial Unicode MS"/>
          <w:color w:val="000000" w:themeColor="text1"/>
          <w:sz w:val="21"/>
          <w:szCs w:val="21"/>
          <w:u w:color="222222"/>
          <w:bdr w:val="nil"/>
          <w:lang w:val="en-GB"/>
        </w:rPr>
        <w:t>, (Dublin: DIAS, 1980)</w:t>
      </w:r>
      <w:r w:rsidRPr="006D5708">
        <w:rPr>
          <w:sz w:val="21"/>
          <w:szCs w:val="21"/>
          <w:lang w:val="en-US"/>
        </w:rPr>
        <w:t>.</w:t>
      </w:r>
    </w:p>
  </w:footnote>
  <w:footnote w:id="18">
    <w:p w14:paraId="3634C5C8" w14:textId="7D86AF77" w:rsidR="008006D5" w:rsidRPr="001D0290" w:rsidRDefault="008006D5">
      <w:pPr>
        <w:pStyle w:val="Voetnoottekst"/>
        <w:rPr>
          <w:sz w:val="21"/>
          <w:szCs w:val="21"/>
          <w:lang w:val="en-US"/>
        </w:rPr>
      </w:pPr>
      <w:r w:rsidRPr="001D0290">
        <w:rPr>
          <w:rStyle w:val="Voetnootmarkering"/>
          <w:sz w:val="21"/>
          <w:szCs w:val="21"/>
        </w:rPr>
        <w:footnoteRef/>
      </w:r>
      <w:r w:rsidRPr="001D0290">
        <w:rPr>
          <w:sz w:val="21"/>
          <w:szCs w:val="21"/>
          <w:lang w:val="en-US"/>
        </w:rPr>
        <w:t xml:space="preserve"> See </w:t>
      </w:r>
      <w:r w:rsidRPr="006D5708">
        <w:rPr>
          <w:sz w:val="21"/>
          <w:szCs w:val="21"/>
          <w:lang w:val="en-US"/>
        </w:rPr>
        <w:t>‘Chapter I: Historical Context</w:t>
      </w:r>
      <w:r w:rsidRPr="006D5708">
        <w:rPr>
          <w:sz w:val="21"/>
          <w:szCs w:val="21"/>
          <w:lang w:val="en-GB"/>
        </w:rPr>
        <w:t xml:space="preserve">’: </w:t>
      </w:r>
      <w:r w:rsidR="00C052F8" w:rsidRPr="006D5708">
        <w:rPr>
          <w:sz w:val="21"/>
          <w:szCs w:val="21"/>
          <w:lang w:val="en-GB"/>
        </w:rPr>
        <w:t>40</w:t>
      </w:r>
      <w:r w:rsidRPr="006D5708">
        <w:rPr>
          <w:sz w:val="21"/>
          <w:szCs w:val="21"/>
          <w:lang w:val="en-GB"/>
        </w:rPr>
        <w:t>-4</w:t>
      </w:r>
      <w:r w:rsidR="00C052F8" w:rsidRPr="006D5708">
        <w:rPr>
          <w:sz w:val="21"/>
          <w:szCs w:val="21"/>
          <w:lang w:val="en-GB"/>
        </w:rPr>
        <w:t>9</w:t>
      </w:r>
      <w:r w:rsidRPr="006D5708">
        <w:rPr>
          <w:sz w:val="21"/>
          <w:szCs w:val="21"/>
          <w:lang w:val="en-GB"/>
        </w:rPr>
        <w:t>.</w:t>
      </w:r>
    </w:p>
  </w:footnote>
  <w:footnote w:id="19">
    <w:p w14:paraId="16B1F3CE" w14:textId="072F103A" w:rsidR="008006D5" w:rsidRPr="001D0290" w:rsidRDefault="008006D5">
      <w:pPr>
        <w:pStyle w:val="Voetnoottekst"/>
        <w:rPr>
          <w:sz w:val="21"/>
          <w:szCs w:val="21"/>
          <w:lang w:val="en-US"/>
        </w:rPr>
      </w:pPr>
      <w:r w:rsidRPr="001D0290">
        <w:rPr>
          <w:rStyle w:val="Voetnootmarkering"/>
          <w:sz w:val="21"/>
          <w:szCs w:val="21"/>
        </w:rPr>
        <w:footnoteRef/>
      </w:r>
      <w:r w:rsidRPr="001D0290">
        <w:rPr>
          <w:sz w:val="21"/>
          <w:szCs w:val="21"/>
          <w:lang w:val="en-US"/>
        </w:rPr>
        <w:t xml:space="preserve"> See </w:t>
      </w:r>
      <w:r w:rsidRPr="006D5708">
        <w:rPr>
          <w:sz w:val="21"/>
          <w:szCs w:val="21"/>
          <w:lang w:val="en-US"/>
        </w:rPr>
        <w:t>‘Chapter II: The Medieval (Dream-) Vision</w:t>
      </w:r>
      <w:r w:rsidRPr="006D5708">
        <w:rPr>
          <w:sz w:val="21"/>
          <w:szCs w:val="21"/>
          <w:lang w:val="en-GB"/>
        </w:rPr>
        <w:t xml:space="preserve">’: </w:t>
      </w:r>
      <w:r w:rsidR="00C052F8" w:rsidRPr="006D5708">
        <w:rPr>
          <w:sz w:val="21"/>
          <w:szCs w:val="21"/>
          <w:lang w:val="en-GB"/>
        </w:rPr>
        <w:t>50</w:t>
      </w:r>
      <w:r w:rsidRPr="006D5708">
        <w:rPr>
          <w:sz w:val="21"/>
          <w:szCs w:val="21"/>
          <w:lang w:val="en-GB"/>
        </w:rPr>
        <w:t>-6</w:t>
      </w:r>
      <w:r w:rsidR="00C052F8" w:rsidRPr="006D5708">
        <w:rPr>
          <w:sz w:val="21"/>
          <w:szCs w:val="21"/>
          <w:lang w:val="en-GB"/>
        </w:rPr>
        <w:t>5</w:t>
      </w:r>
      <w:r w:rsidRPr="006D5708">
        <w:rPr>
          <w:sz w:val="21"/>
          <w:szCs w:val="21"/>
          <w:lang w:val="en-GB"/>
        </w:rPr>
        <w:t>.</w:t>
      </w:r>
    </w:p>
  </w:footnote>
  <w:footnote w:id="20">
    <w:p w14:paraId="733D06C9" w14:textId="5A1F5A6E" w:rsidR="008006D5" w:rsidRPr="001D0290" w:rsidRDefault="008006D5">
      <w:pPr>
        <w:pStyle w:val="Voetnoottekst"/>
        <w:rPr>
          <w:sz w:val="21"/>
          <w:szCs w:val="21"/>
          <w:lang w:val="en-US"/>
        </w:rPr>
      </w:pPr>
      <w:r w:rsidRPr="001D0290">
        <w:rPr>
          <w:rStyle w:val="Voetnootmarkering"/>
          <w:sz w:val="21"/>
          <w:szCs w:val="21"/>
        </w:rPr>
        <w:footnoteRef/>
      </w:r>
      <w:r w:rsidRPr="001D0290">
        <w:rPr>
          <w:sz w:val="21"/>
          <w:szCs w:val="21"/>
          <w:lang w:val="en-US"/>
        </w:rPr>
        <w:t xml:space="preserve"> See </w:t>
      </w:r>
      <w:r w:rsidRPr="006D5708">
        <w:rPr>
          <w:sz w:val="21"/>
          <w:szCs w:val="21"/>
          <w:lang w:val="en-US"/>
        </w:rPr>
        <w:t>‘Chapter III: Medieval Insular Dream Narratives</w:t>
      </w:r>
      <w:r w:rsidRPr="006D5708">
        <w:rPr>
          <w:sz w:val="21"/>
          <w:szCs w:val="21"/>
          <w:lang w:val="en-GB"/>
        </w:rPr>
        <w:t>’: 6</w:t>
      </w:r>
      <w:r w:rsidR="00C052F8" w:rsidRPr="006D5708">
        <w:rPr>
          <w:sz w:val="21"/>
          <w:szCs w:val="21"/>
          <w:lang w:val="en-GB"/>
        </w:rPr>
        <w:t>6</w:t>
      </w:r>
      <w:r w:rsidRPr="006D5708">
        <w:rPr>
          <w:sz w:val="21"/>
          <w:szCs w:val="21"/>
          <w:lang w:val="en-GB"/>
        </w:rPr>
        <w:t>-8</w:t>
      </w:r>
      <w:r w:rsidR="00C052F8" w:rsidRPr="006D5708">
        <w:rPr>
          <w:sz w:val="21"/>
          <w:szCs w:val="21"/>
          <w:lang w:val="en-GB"/>
        </w:rPr>
        <w:t>6</w:t>
      </w:r>
      <w:r w:rsidRPr="006D5708">
        <w:rPr>
          <w:sz w:val="21"/>
          <w:szCs w:val="21"/>
          <w:lang w:val="en-GB"/>
        </w:rPr>
        <w:t>.</w:t>
      </w:r>
    </w:p>
  </w:footnote>
  <w:footnote w:id="21">
    <w:p w14:paraId="31BE82F7" w14:textId="4E0BB659" w:rsidR="008006D5" w:rsidRPr="001D0290" w:rsidRDefault="008006D5">
      <w:pPr>
        <w:pStyle w:val="Voetnoottekst"/>
        <w:rPr>
          <w:sz w:val="21"/>
          <w:szCs w:val="21"/>
          <w:lang w:val="en-US"/>
        </w:rPr>
      </w:pPr>
      <w:r w:rsidRPr="001D0290">
        <w:rPr>
          <w:rStyle w:val="Voetnootmarkering"/>
          <w:sz w:val="21"/>
          <w:szCs w:val="21"/>
        </w:rPr>
        <w:footnoteRef/>
      </w:r>
      <w:r w:rsidRPr="001D0290">
        <w:rPr>
          <w:sz w:val="21"/>
          <w:szCs w:val="21"/>
          <w:lang w:val="en-US"/>
        </w:rPr>
        <w:t xml:space="preserve"> See </w:t>
      </w:r>
      <w:r w:rsidRPr="006D5708">
        <w:rPr>
          <w:sz w:val="21"/>
          <w:szCs w:val="21"/>
          <w:lang w:val="en-US"/>
        </w:rPr>
        <w:t>‘Chapter I: Historical Context</w:t>
      </w:r>
      <w:r w:rsidRPr="006D5708">
        <w:rPr>
          <w:sz w:val="21"/>
          <w:szCs w:val="21"/>
          <w:lang w:val="en-GB"/>
        </w:rPr>
        <w:t xml:space="preserve">’: </w:t>
      </w:r>
      <w:r w:rsidR="00C052F8" w:rsidRPr="006D5708">
        <w:rPr>
          <w:sz w:val="21"/>
          <w:szCs w:val="21"/>
          <w:lang w:val="en-GB"/>
        </w:rPr>
        <w:t>40</w:t>
      </w:r>
      <w:r w:rsidRPr="006D5708">
        <w:rPr>
          <w:sz w:val="21"/>
          <w:szCs w:val="21"/>
          <w:lang w:val="en-GB"/>
        </w:rPr>
        <w:t>-4</w:t>
      </w:r>
      <w:r w:rsidR="00C052F8" w:rsidRPr="006D5708">
        <w:rPr>
          <w:sz w:val="21"/>
          <w:szCs w:val="21"/>
          <w:lang w:val="en-GB"/>
        </w:rPr>
        <w:t>9</w:t>
      </w:r>
      <w:r w:rsidR="00EE1F09" w:rsidRPr="006D5708">
        <w:rPr>
          <w:sz w:val="21"/>
          <w:szCs w:val="21"/>
          <w:lang w:val="en-GB"/>
        </w:rPr>
        <w:t>.</w:t>
      </w:r>
    </w:p>
  </w:footnote>
  <w:footnote w:id="22">
    <w:p w14:paraId="35CE3135" w14:textId="46279859" w:rsidR="00EE1F09" w:rsidRPr="001D0290" w:rsidRDefault="00EE1F09">
      <w:pPr>
        <w:pStyle w:val="Voetnoottekst"/>
        <w:rPr>
          <w:sz w:val="21"/>
          <w:szCs w:val="21"/>
          <w:lang w:val="en-US"/>
        </w:rPr>
      </w:pPr>
      <w:r w:rsidRPr="001D0290">
        <w:rPr>
          <w:rStyle w:val="Voetnootmarkering"/>
          <w:sz w:val="21"/>
          <w:szCs w:val="21"/>
        </w:rPr>
        <w:footnoteRef/>
      </w:r>
      <w:r w:rsidRPr="001D0290">
        <w:rPr>
          <w:sz w:val="21"/>
          <w:szCs w:val="21"/>
          <w:lang w:val="en-US"/>
        </w:rPr>
        <w:t xml:space="preserve"> See </w:t>
      </w:r>
      <w:r w:rsidRPr="006D5708">
        <w:rPr>
          <w:sz w:val="21"/>
          <w:szCs w:val="21"/>
          <w:lang w:val="en-US"/>
        </w:rPr>
        <w:t>‘Chapter II: The Medieval (Dream-) Vision</w:t>
      </w:r>
      <w:r w:rsidRPr="006D5708">
        <w:rPr>
          <w:sz w:val="21"/>
          <w:szCs w:val="21"/>
          <w:lang w:val="en-GB"/>
        </w:rPr>
        <w:t xml:space="preserve">’: </w:t>
      </w:r>
      <w:r w:rsidR="00C052F8" w:rsidRPr="006D5708">
        <w:rPr>
          <w:sz w:val="21"/>
          <w:szCs w:val="21"/>
          <w:lang w:val="en-GB"/>
        </w:rPr>
        <w:t>50</w:t>
      </w:r>
      <w:r w:rsidRPr="006D5708">
        <w:rPr>
          <w:sz w:val="21"/>
          <w:szCs w:val="21"/>
          <w:lang w:val="en-GB"/>
        </w:rPr>
        <w:t>-6</w:t>
      </w:r>
      <w:r w:rsidR="00C052F8" w:rsidRPr="006D5708">
        <w:rPr>
          <w:sz w:val="21"/>
          <w:szCs w:val="21"/>
          <w:lang w:val="en-GB"/>
        </w:rPr>
        <w:t>5</w:t>
      </w:r>
      <w:r w:rsidRPr="006D5708">
        <w:rPr>
          <w:sz w:val="21"/>
          <w:szCs w:val="21"/>
          <w:lang w:val="en-GB"/>
        </w:rPr>
        <w:t>.</w:t>
      </w:r>
    </w:p>
  </w:footnote>
  <w:footnote w:id="23">
    <w:p w14:paraId="0654141D" w14:textId="46FC64E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w:t>
      </w:r>
      <w:r w:rsidR="00344AC5" w:rsidRPr="006D5708">
        <w:rPr>
          <w:sz w:val="21"/>
          <w:szCs w:val="21"/>
          <w:lang w:val="en-US"/>
        </w:rPr>
        <w:t>‘</w:t>
      </w:r>
      <w:r w:rsidRPr="006D5708">
        <w:rPr>
          <w:sz w:val="21"/>
          <w:szCs w:val="21"/>
          <w:lang w:val="en-US"/>
        </w:rPr>
        <w:t xml:space="preserve">Chapter III: Medieval Insular Dream </w:t>
      </w:r>
      <w:r w:rsidR="00783BDE" w:rsidRPr="006D5708">
        <w:rPr>
          <w:sz w:val="21"/>
          <w:szCs w:val="21"/>
          <w:lang w:val="en-US"/>
        </w:rPr>
        <w:t>N</w:t>
      </w:r>
      <w:r w:rsidRPr="006D5708">
        <w:rPr>
          <w:sz w:val="21"/>
          <w:szCs w:val="21"/>
          <w:lang w:val="en-US"/>
        </w:rPr>
        <w:t>arratives’: 6</w:t>
      </w:r>
      <w:r w:rsidR="00C052F8" w:rsidRPr="006D5708">
        <w:rPr>
          <w:sz w:val="21"/>
          <w:szCs w:val="21"/>
          <w:lang w:val="en-US"/>
        </w:rPr>
        <w:t>6</w:t>
      </w:r>
      <w:r w:rsidRPr="006D5708">
        <w:rPr>
          <w:sz w:val="21"/>
          <w:szCs w:val="21"/>
          <w:lang w:val="en-US"/>
        </w:rPr>
        <w:t>-8</w:t>
      </w:r>
      <w:r w:rsidR="00C052F8" w:rsidRPr="006D5708">
        <w:rPr>
          <w:sz w:val="21"/>
          <w:szCs w:val="21"/>
          <w:lang w:val="en-US"/>
        </w:rPr>
        <w:t>6</w:t>
      </w:r>
      <w:r w:rsidRPr="006D5708">
        <w:rPr>
          <w:sz w:val="21"/>
          <w:szCs w:val="21"/>
          <w:lang w:val="en-US"/>
        </w:rPr>
        <w:t>.</w:t>
      </w:r>
    </w:p>
  </w:footnote>
  <w:footnote w:id="24">
    <w:p w14:paraId="6463F9C2" w14:textId="100B708C" w:rsidR="00AE567E" w:rsidRPr="001D0290" w:rsidRDefault="00AE567E">
      <w:pPr>
        <w:pStyle w:val="Voetnoottekst"/>
        <w:rPr>
          <w:sz w:val="21"/>
          <w:szCs w:val="21"/>
          <w:lang w:val="en-US"/>
        </w:rPr>
      </w:pPr>
      <w:r w:rsidRPr="001D0290">
        <w:rPr>
          <w:rStyle w:val="Voetnootmarkering"/>
          <w:sz w:val="21"/>
          <w:szCs w:val="21"/>
        </w:rPr>
        <w:footnoteRef/>
      </w:r>
      <w:r w:rsidRPr="001D0290">
        <w:rPr>
          <w:sz w:val="21"/>
          <w:szCs w:val="21"/>
          <w:lang w:val="en-US"/>
        </w:rPr>
        <w:t xml:space="preserve"> I.e. </w:t>
      </w:r>
      <w:r w:rsidRPr="001D0290">
        <w:rPr>
          <w:i/>
          <w:iCs/>
          <w:sz w:val="21"/>
          <w:szCs w:val="21"/>
          <w:lang w:val="en-GB"/>
        </w:rPr>
        <w:t>Aislinge Óengusso, Aislinge Meic Conglinne</w:t>
      </w:r>
      <w:r w:rsidRPr="001D0290">
        <w:rPr>
          <w:sz w:val="21"/>
          <w:szCs w:val="21"/>
          <w:lang w:val="en-GB"/>
        </w:rPr>
        <w:t xml:space="preserve">, </w:t>
      </w:r>
      <w:r w:rsidRPr="001D0290">
        <w:rPr>
          <w:i/>
          <w:iCs/>
          <w:sz w:val="21"/>
          <w:szCs w:val="21"/>
          <w:lang w:val="en-GB"/>
        </w:rPr>
        <w:t xml:space="preserve">Breudwyt Maxen Wledic, </w:t>
      </w:r>
      <w:r w:rsidRPr="001D0290">
        <w:rPr>
          <w:sz w:val="21"/>
          <w:szCs w:val="21"/>
          <w:lang w:val="en-GB"/>
        </w:rPr>
        <w:t xml:space="preserve">and </w:t>
      </w:r>
      <w:r w:rsidRPr="001D0290">
        <w:rPr>
          <w:i/>
          <w:iCs/>
          <w:sz w:val="21"/>
          <w:szCs w:val="21"/>
          <w:lang w:val="en-GB"/>
        </w:rPr>
        <w:t>Breuddwyd Rhonabwy.</w:t>
      </w:r>
    </w:p>
  </w:footnote>
  <w:footnote w:id="25">
    <w:p w14:paraId="6B0BAA96" w14:textId="652E313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26">
    <w:p w14:paraId="2B9237F1" w14:textId="0899274C"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 Frow, </w:t>
      </w:r>
      <w:r w:rsidRPr="006D5708">
        <w:rPr>
          <w:i/>
          <w:iCs/>
          <w:sz w:val="21"/>
          <w:szCs w:val="21"/>
          <w:lang w:val="en-US"/>
        </w:rPr>
        <w:t>Genre</w:t>
      </w:r>
      <w:r w:rsidRPr="006D5708">
        <w:rPr>
          <w:sz w:val="21"/>
          <w:szCs w:val="21"/>
          <w:lang w:val="en-US"/>
        </w:rPr>
        <w:t xml:space="preserve">, (London and New York: Routledge, 2006), p. 65; Volmering, </w:t>
      </w:r>
      <w:r w:rsidRPr="006D5708">
        <w:rPr>
          <w:i/>
          <w:iCs/>
          <w:sz w:val="21"/>
          <w:szCs w:val="21"/>
          <w:lang w:val="en-US"/>
        </w:rPr>
        <w:t>Medieval Irish Vision Literature</w:t>
      </w:r>
      <w:r w:rsidRPr="006D5708">
        <w:rPr>
          <w:sz w:val="21"/>
          <w:szCs w:val="21"/>
          <w:lang w:val="en-US"/>
        </w:rPr>
        <w:t xml:space="preserve"> (2014): 29-35.</w:t>
      </w:r>
    </w:p>
  </w:footnote>
  <w:footnote w:id="27">
    <w:p w14:paraId="1BC32896" w14:textId="2040007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w:t>
      </w:r>
      <w:r w:rsidRPr="006D5708">
        <w:rPr>
          <w:i/>
          <w:iCs/>
          <w:sz w:val="21"/>
          <w:szCs w:val="21"/>
          <w:lang w:val="en-US"/>
        </w:rPr>
        <w:t>, Medieval Irish Vision Literature</w:t>
      </w:r>
      <w:r w:rsidRPr="006D5708">
        <w:rPr>
          <w:sz w:val="21"/>
          <w:szCs w:val="21"/>
          <w:lang w:val="en-US"/>
        </w:rPr>
        <w:t xml:space="preserve"> (2014): 29.</w:t>
      </w:r>
    </w:p>
  </w:footnote>
  <w:footnote w:id="28">
    <w:p w14:paraId="2378D206" w14:textId="19150370"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Frow, </w:t>
      </w:r>
      <w:r w:rsidRPr="006D5708">
        <w:rPr>
          <w:i/>
          <w:iCs/>
          <w:sz w:val="21"/>
          <w:szCs w:val="21"/>
          <w:lang w:val="en-US"/>
        </w:rPr>
        <w:t>Genre</w:t>
      </w:r>
      <w:r w:rsidRPr="006D5708">
        <w:rPr>
          <w:sz w:val="21"/>
          <w:szCs w:val="21"/>
          <w:lang w:val="en-US"/>
        </w:rPr>
        <w:t xml:space="preserve"> (2006): 24; Melissa Valiska Gregory, ‘Genre,’ </w:t>
      </w:r>
      <w:r w:rsidRPr="006D5708">
        <w:rPr>
          <w:i/>
          <w:iCs/>
          <w:sz w:val="21"/>
          <w:szCs w:val="21"/>
          <w:lang w:val="en-US"/>
        </w:rPr>
        <w:t>Victorian Literature and Culture</w:t>
      </w:r>
      <w:r w:rsidRPr="006D5708">
        <w:rPr>
          <w:sz w:val="21"/>
          <w:szCs w:val="21"/>
          <w:lang w:val="en-US"/>
        </w:rPr>
        <w:t xml:space="preserve"> 46, no. 3-4 (2018): 715. </w:t>
      </w:r>
    </w:p>
  </w:footnote>
  <w:footnote w:id="29">
    <w:p w14:paraId="6D1DEFDE"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xml:space="preserve"> (2014): 30.</w:t>
      </w:r>
    </w:p>
  </w:footnote>
  <w:footnote w:id="30">
    <w:p w14:paraId="308800A0"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30.</w:t>
      </w:r>
    </w:p>
  </w:footnote>
  <w:footnote w:id="31">
    <w:p w14:paraId="6C8CC008" w14:textId="48D02DF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Gregory, ‘Genre’, (2018): 715-716.</w:t>
      </w:r>
    </w:p>
  </w:footnote>
  <w:footnote w:id="32">
    <w:p w14:paraId="6EAFDECD" w14:textId="50C3442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Frow, </w:t>
      </w:r>
      <w:r w:rsidRPr="006D5708">
        <w:rPr>
          <w:i/>
          <w:iCs/>
          <w:sz w:val="21"/>
          <w:szCs w:val="21"/>
          <w:lang w:val="en-US"/>
        </w:rPr>
        <w:t>Genre</w:t>
      </w:r>
      <w:r w:rsidRPr="006D5708">
        <w:rPr>
          <w:sz w:val="21"/>
          <w:szCs w:val="21"/>
          <w:lang w:val="en-US"/>
        </w:rPr>
        <w:t>, (2008): 24; Gregory, ‘Genre’, (2008): 715; Volmering</w:t>
      </w:r>
      <w:r w:rsidRPr="006D5708">
        <w:rPr>
          <w:i/>
          <w:iCs/>
          <w:sz w:val="21"/>
          <w:szCs w:val="21"/>
          <w:lang w:val="en-US"/>
        </w:rPr>
        <w:t>, Medieval Irish Vision Literature</w:t>
      </w:r>
      <w:r w:rsidRPr="006D5708">
        <w:rPr>
          <w:sz w:val="21"/>
          <w:szCs w:val="21"/>
          <w:lang w:val="en-US"/>
        </w:rPr>
        <w:t xml:space="preserve"> (2014): 30.</w:t>
      </w:r>
    </w:p>
  </w:footnote>
  <w:footnote w:id="33">
    <w:p w14:paraId="6C034DE3" w14:textId="6E198D29"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Frow, </w:t>
      </w:r>
      <w:r w:rsidRPr="006D5708">
        <w:rPr>
          <w:i/>
          <w:iCs/>
          <w:sz w:val="21"/>
          <w:szCs w:val="21"/>
          <w:lang w:val="en-US"/>
        </w:rPr>
        <w:t>Genre</w:t>
      </w:r>
      <w:r w:rsidRPr="006D5708">
        <w:rPr>
          <w:sz w:val="21"/>
          <w:szCs w:val="21"/>
          <w:lang w:val="en-US"/>
        </w:rPr>
        <w:t xml:space="preserve"> (2008): 68; Volmering, </w:t>
      </w:r>
      <w:r w:rsidRPr="006D5708">
        <w:rPr>
          <w:i/>
          <w:iCs/>
          <w:sz w:val="21"/>
          <w:szCs w:val="21"/>
          <w:lang w:val="en-US"/>
        </w:rPr>
        <w:t>Medieval Irish Vision Literature</w:t>
      </w:r>
      <w:r w:rsidRPr="006D5708">
        <w:rPr>
          <w:sz w:val="21"/>
          <w:szCs w:val="21"/>
          <w:lang w:val="en-US"/>
        </w:rPr>
        <w:t xml:space="preserve"> (2014): 30.</w:t>
      </w:r>
    </w:p>
  </w:footnote>
  <w:footnote w:id="34">
    <w:p w14:paraId="55D00190"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(2014): 30-31.</w:t>
      </w:r>
    </w:p>
  </w:footnote>
  <w:footnote w:id="35">
    <w:p w14:paraId="27D8D425" w14:textId="55CE38B9" w:rsidR="00246540" w:rsidRPr="006D5708" w:rsidRDefault="00246540" w:rsidP="007E261D">
      <w:pPr>
        <w:autoSpaceDE w:val="0"/>
        <w:autoSpaceDN w:val="0"/>
        <w:adjustRightInd w:val="0"/>
        <w:spacing w:line="276" w:lineRule="auto"/>
        <w:rPr>
          <w:i/>
          <w:iCs/>
          <w:sz w:val="21"/>
          <w:szCs w:val="21"/>
          <w:lang w:val="en-US"/>
        </w:rPr>
      </w:pPr>
      <w:r w:rsidRPr="006D5708">
        <w:rPr>
          <w:rStyle w:val="Voetnootmarkering"/>
          <w:sz w:val="21"/>
          <w:szCs w:val="21"/>
        </w:rPr>
        <w:footnoteRef/>
      </w:r>
      <w:r w:rsidRPr="006D5708">
        <w:rPr>
          <w:sz w:val="21"/>
          <w:szCs w:val="21"/>
          <w:lang w:val="en-US"/>
        </w:rPr>
        <w:t xml:space="preserve"> H.R. Jauss, ‘Theory of Genres and Medieval Literature’, in Jauss, H. R. (ed.), </w:t>
      </w:r>
      <w:r w:rsidRPr="006D5708">
        <w:rPr>
          <w:i/>
          <w:iCs/>
          <w:sz w:val="21"/>
          <w:szCs w:val="21"/>
          <w:lang w:val="en-US"/>
        </w:rPr>
        <w:t>Toward an Aesthetic</w:t>
      </w:r>
    </w:p>
    <w:p w14:paraId="444F5952" w14:textId="5A7749E7" w:rsidR="00246540" w:rsidRPr="006D5708" w:rsidRDefault="00246540" w:rsidP="007E261D">
      <w:pPr>
        <w:autoSpaceDE w:val="0"/>
        <w:autoSpaceDN w:val="0"/>
        <w:adjustRightInd w:val="0"/>
        <w:spacing w:line="276" w:lineRule="auto"/>
        <w:rPr>
          <w:sz w:val="21"/>
          <w:szCs w:val="21"/>
          <w:lang w:val="en-US"/>
        </w:rPr>
      </w:pPr>
      <w:r w:rsidRPr="006D5708">
        <w:rPr>
          <w:i/>
          <w:iCs/>
          <w:sz w:val="21"/>
          <w:szCs w:val="21"/>
          <w:lang w:val="en-US"/>
        </w:rPr>
        <w:t>of Reception, Theory and History of Literature</w:t>
      </w:r>
      <w:r w:rsidRPr="006D5708">
        <w:rPr>
          <w:sz w:val="21"/>
          <w:szCs w:val="21"/>
          <w:lang w:val="en-US"/>
        </w:rPr>
        <w:t xml:space="preserve"> 2 (Minneapolis: University of Minnesota Press, 1982): 80-82</w:t>
      </w:r>
      <w:r w:rsidR="007F1030" w:rsidRPr="006D5708">
        <w:rPr>
          <w:sz w:val="21"/>
          <w:szCs w:val="21"/>
          <w:lang w:val="en-US"/>
        </w:rPr>
        <w:t xml:space="preserve">; Volmering, </w:t>
      </w:r>
      <w:r w:rsidR="007F1030" w:rsidRPr="006D5708">
        <w:rPr>
          <w:i/>
          <w:iCs/>
          <w:sz w:val="21"/>
          <w:szCs w:val="21"/>
          <w:lang w:val="en-US"/>
        </w:rPr>
        <w:t xml:space="preserve">Medieval Irish Vision Literature </w:t>
      </w:r>
      <w:r w:rsidR="007F1030" w:rsidRPr="006D5708">
        <w:rPr>
          <w:sz w:val="21"/>
          <w:szCs w:val="21"/>
          <w:lang w:val="en-US"/>
        </w:rPr>
        <w:t>(2014): 31</w:t>
      </w:r>
      <w:r w:rsidRPr="006D5708">
        <w:rPr>
          <w:sz w:val="21"/>
          <w:szCs w:val="21"/>
          <w:lang w:val="en-US"/>
        </w:rPr>
        <w:t>.</w:t>
      </w:r>
    </w:p>
  </w:footnote>
  <w:footnote w:id="36">
    <w:p w14:paraId="33227C60" w14:textId="296B650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Cf. Frow, </w:t>
      </w:r>
      <w:r w:rsidRPr="006D5708">
        <w:rPr>
          <w:i/>
          <w:iCs/>
          <w:sz w:val="21"/>
          <w:szCs w:val="21"/>
          <w:lang w:val="en-US"/>
        </w:rPr>
        <w:t>Genre</w:t>
      </w:r>
      <w:r w:rsidRPr="006D5708">
        <w:rPr>
          <w:sz w:val="21"/>
          <w:szCs w:val="21"/>
          <w:lang w:val="en-US"/>
        </w:rPr>
        <w:t>, (2008): 68</w:t>
      </w:r>
      <w:r w:rsidR="007F1030" w:rsidRPr="006D5708">
        <w:rPr>
          <w:sz w:val="21"/>
          <w:szCs w:val="21"/>
          <w:lang w:val="en-US"/>
        </w:rPr>
        <w:t xml:space="preserve">; Volmering, </w:t>
      </w:r>
      <w:r w:rsidR="007F1030" w:rsidRPr="006D5708">
        <w:rPr>
          <w:i/>
          <w:iCs/>
          <w:sz w:val="21"/>
          <w:szCs w:val="21"/>
          <w:lang w:val="en-US"/>
        </w:rPr>
        <w:t xml:space="preserve">Medieval Irish Vision Literature </w:t>
      </w:r>
      <w:r w:rsidR="007F1030" w:rsidRPr="006D5708">
        <w:rPr>
          <w:sz w:val="21"/>
          <w:szCs w:val="21"/>
          <w:lang w:val="en-US"/>
        </w:rPr>
        <w:t>(2014): 31</w:t>
      </w:r>
      <w:r w:rsidRPr="006D5708">
        <w:rPr>
          <w:sz w:val="21"/>
          <w:szCs w:val="21"/>
          <w:lang w:val="en-US"/>
        </w:rPr>
        <w:t>.</w:t>
      </w:r>
    </w:p>
  </w:footnote>
  <w:footnote w:id="37">
    <w:p w14:paraId="4D0A43B1" w14:textId="7F561ED4"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Jefferies, ‘The Visions of Mac Conglinne’ (1995): 7; Catherine McKenna,</w:t>
      </w:r>
      <w:r w:rsidR="007F1030" w:rsidRPr="006D5708">
        <w:rPr>
          <w:sz w:val="21"/>
          <w:szCs w:val="21"/>
          <w:lang w:val="en-US"/>
        </w:rPr>
        <w:t>‘ ‘</w:t>
      </w:r>
      <w:r w:rsidRPr="006D5708">
        <w:rPr>
          <w:sz w:val="21"/>
          <w:szCs w:val="21"/>
          <w:lang w:val="en-US"/>
        </w:rPr>
        <w:t xml:space="preserve">What Dreams May Come Must Give Us Pause’: Breudwyt Ronabwy and the Red Book of Hergest’, </w:t>
      </w:r>
      <w:r w:rsidRPr="006D5708">
        <w:rPr>
          <w:i/>
          <w:iCs/>
          <w:sz w:val="21"/>
          <w:szCs w:val="21"/>
          <w:lang w:val="en-US"/>
        </w:rPr>
        <w:t>Cambrian Medieval Celtic Studies</w:t>
      </w:r>
      <w:r w:rsidRPr="006D5708">
        <w:rPr>
          <w:sz w:val="21"/>
          <w:szCs w:val="21"/>
          <w:lang w:val="en-US"/>
        </w:rPr>
        <w:t xml:space="preserve"> 58 (2009): 72; </w:t>
      </w:r>
      <w:r w:rsidRPr="006D5708">
        <w:rPr>
          <w:color w:val="000000" w:themeColor="text1"/>
          <w:sz w:val="21"/>
          <w:szCs w:val="21"/>
          <w:lang w:val="en-GB"/>
        </w:rPr>
        <w:t xml:space="preserve">Ceridwen Lloyd-Morgan, ‘Breuddwyd Rhonabwy and Later Arthurian Literature’, in Rachel Bromwich, A.O.H. Jarman, Brynley F. Roberts ed al., </w:t>
      </w:r>
      <w:r w:rsidRPr="006D5708">
        <w:rPr>
          <w:i/>
          <w:iCs/>
          <w:color w:val="000000" w:themeColor="text1"/>
          <w:sz w:val="21"/>
          <w:szCs w:val="21"/>
          <w:lang w:val="en-GB"/>
        </w:rPr>
        <w:t>The Arthur of the Welsh Arthurian Legend in Medieval Welsh Literature</w:t>
      </w:r>
      <w:r w:rsidRPr="006D5708">
        <w:rPr>
          <w:color w:val="000000" w:themeColor="text1"/>
          <w:sz w:val="21"/>
          <w:szCs w:val="21"/>
          <w:lang w:val="en-GB"/>
        </w:rPr>
        <w:t xml:space="preserve">, (Cardiff: University of Wales Press, 2020): </w:t>
      </w:r>
      <w:r w:rsidRPr="006D5708">
        <w:rPr>
          <w:sz w:val="21"/>
          <w:szCs w:val="21"/>
          <w:lang w:val="en-US"/>
        </w:rPr>
        <w:t xml:space="preserve">183; Zhao, </w:t>
      </w:r>
      <w:r w:rsidRPr="006D5708">
        <w:rPr>
          <w:i/>
          <w:iCs/>
          <w:sz w:val="21"/>
          <w:szCs w:val="21"/>
          <w:lang w:val="en-US"/>
        </w:rPr>
        <w:t xml:space="preserve">Dreams in Medieval Welsh Literature </w:t>
      </w:r>
      <w:r w:rsidRPr="006D5708">
        <w:rPr>
          <w:sz w:val="21"/>
          <w:szCs w:val="21"/>
          <w:lang w:val="en-US"/>
        </w:rPr>
        <w:t>(2021): 73.</w:t>
      </w:r>
    </w:p>
  </w:footnote>
  <w:footnote w:id="38">
    <w:p w14:paraId="11580637" w14:textId="654B86F0" w:rsidR="00860CE1" w:rsidRPr="001D0290" w:rsidRDefault="00860CE1">
      <w:pPr>
        <w:pStyle w:val="Voetnoottekst"/>
        <w:rPr>
          <w:sz w:val="21"/>
          <w:szCs w:val="21"/>
          <w:lang w:val="en-US"/>
        </w:rPr>
      </w:pPr>
      <w:r w:rsidRPr="001D0290">
        <w:rPr>
          <w:rStyle w:val="Voetnootmarkering"/>
          <w:sz w:val="21"/>
          <w:szCs w:val="21"/>
        </w:rPr>
        <w:footnoteRef/>
      </w:r>
      <w:r w:rsidRPr="001D0290">
        <w:rPr>
          <w:sz w:val="21"/>
          <w:szCs w:val="21"/>
          <w:lang w:val="en-US"/>
        </w:rPr>
        <w:t xml:space="preserve"> Cf. Zhao, </w:t>
      </w:r>
      <w:r w:rsidRPr="001D0290">
        <w:rPr>
          <w:i/>
          <w:iCs/>
          <w:sz w:val="21"/>
          <w:szCs w:val="21"/>
          <w:lang w:val="en-US"/>
        </w:rPr>
        <w:t xml:space="preserve">Dreams in Medieval Welsh Literature </w:t>
      </w:r>
      <w:r w:rsidRPr="001D0290">
        <w:rPr>
          <w:sz w:val="21"/>
          <w:szCs w:val="21"/>
          <w:lang w:val="en-US"/>
        </w:rPr>
        <w:t>(2021): 229-230.</w:t>
      </w:r>
    </w:p>
  </w:footnote>
  <w:footnote w:id="39">
    <w:p w14:paraId="1F2BC323"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w:t>
      </w:r>
    </w:p>
  </w:footnote>
  <w:footnote w:id="40">
    <w:p w14:paraId="6CE9DA0C" w14:textId="59DA2FF1" w:rsidR="00246540" w:rsidRPr="006D5708" w:rsidRDefault="00246540" w:rsidP="007E261D">
      <w:pPr>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Mac Cana, </w:t>
      </w:r>
      <w:r w:rsidRPr="006D5708">
        <w:rPr>
          <w:i/>
          <w:iCs/>
          <w:sz w:val="21"/>
          <w:szCs w:val="21"/>
          <w:lang w:val="en-US"/>
        </w:rPr>
        <w:t>The Learned Tales</w:t>
      </w:r>
      <w:r w:rsidRPr="006D5708">
        <w:rPr>
          <w:sz w:val="21"/>
          <w:szCs w:val="21"/>
          <w:lang w:val="en-US"/>
        </w:rPr>
        <w:t xml:space="preserve"> (1980) and Toner, ‘Reconstructing’ (2000): 88-120.</w:t>
      </w:r>
    </w:p>
  </w:footnote>
  <w:footnote w:id="41">
    <w:p w14:paraId="469E7290" w14:textId="76A2012E"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Toner, ‘Reconstructing’ (2000): 88.</w:t>
      </w:r>
    </w:p>
  </w:footnote>
  <w:footnote w:id="42">
    <w:p w14:paraId="15EFDB6E" w14:textId="7B8745D3"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Although these four texts are not found together in a singular manuscript, I have grouped them together on the basis of language, subject matter, composition date, title, and type of text. The selection criteria will be expanded upon below. </w:t>
      </w:r>
    </w:p>
  </w:footnote>
  <w:footnote w:id="43">
    <w:p w14:paraId="32D8476D" w14:textId="1ACF57B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The composition dates of these tales are estimated as follows: </w:t>
      </w:r>
      <w:r w:rsidRPr="006D5708">
        <w:rPr>
          <w:i/>
          <w:iCs/>
          <w:sz w:val="21"/>
          <w:szCs w:val="21"/>
          <w:lang w:val="en-US"/>
        </w:rPr>
        <w:t>Aislinge Óenguso</w:t>
      </w:r>
      <w:r w:rsidRPr="006D5708">
        <w:rPr>
          <w:sz w:val="21"/>
          <w:szCs w:val="21"/>
          <w:lang w:val="en-US"/>
        </w:rPr>
        <w:t xml:space="preserve">: 8th century, </w:t>
      </w:r>
      <w:r w:rsidRPr="006D5708">
        <w:rPr>
          <w:i/>
          <w:iCs/>
          <w:sz w:val="21"/>
          <w:szCs w:val="21"/>
          <w:lang w:val="en-US"/>
        </w:rPr>
        <w:t>Breudwyt Maxen Wledic, Breuddwyd Rhonabwy</w:t>
      </w:r>
      <w:r w:rsidRPr="006D5708">
        <w:rPr>
          <w:sz w:val="21"/>
          <w:szCs w:val="21"/>
          <w:lang w:val="en-US"/>
        </w:rPr>
        <w:t xml:space="preserve">, and </w:t>
      </w:r>
      <w:r w:rsidRPr="006D5708">
        <w:rPr>
          <w:i/>
          <w:iCs/>
          <w:sz w:val="21"/>
          <w:szCs w:val="21"/>
          <w:lang w:val="en-US"/>
        </w:rPr>
        <w:t>Aislinge Meic Con Glinne</w:t>
      </w:r>
      <w:r w:rsidRPr="006D5708">
        <w:rPr>
          <w:sz w:val="21"/>
          <w:szCs w:val="21"/>
          <w:lang w:val="en-US"/>
        </w:rPr>
        <w:t>: 12th century. Details on the composition dates and the dates of the manuscript witnesses will be given in the discussion of the tales below.</w:t>
      </w:r>
    </w:p>
  </w:footnote>
  <w:footnote w:id="44">
    <w:p w14:paraId="2164CF0D" w14:textId="20221229"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specifically ‘</w:t>
      </w:r>
      <w:r w:rsidR="0018437F" w:rsidRPr="006D5708">
        <w:rPr>
          <w:sz w:val="21"/>
          <w:szCs w:val="21"/>
          <w:lang w:val="en-US"/>
        </w:rPr>
        <w:t>Medieval Insular (Dream-) Vision Literature</w:t>
      </w:r>
      <w:r w:rsidRPr="006D5708">
        <w:rPr>
          <w:sz w:val="21"/>
          <w:szCs w:val="21"/>
          <w:lang w:val="en-US"/>
        </w:rPr>
        <w:t>’</w:t>
      </w:r>
      <w:r w:rsidR="00344AC5" w:rsidRPr="006D5708">
        <w:rPr>
          <w:sz w:val="21"/>
          <w:szCs w:val="21"/>
          <w:lang w:val="en-US"/>
        </w:rPr>
        <w:t>:</w:t>
      </w:r>
      <w:r w:rsidRPr="006D5708">
        <w:rPr>
          <w:sz w:val="21"/>
          <w:szCs w:val="21"/>
          <w:lang w:val="en-US"/>
        </w:rPr>
        <w:t xml:space="preserve"> </w:t>
      </w:r>
      <w:r w:rsidR="00B9556C" w:rsidRPr="006D5708">
        <w:rPr>
          <w:sz w:val="21"/>
          <w:szCs w:val="21"/>
          <w:lang w:val="en-US"/>
        </w:rPr>
        <w:t>53</w:t>
      </w:r>
      <w:r w:rsidRPr="006D5708">
        <w:rPr>
          <w:sz w:val="21"/>
          <w:szCs w:val="21"/>
          <w:lang w:val="en-US"/>
        </w:rPr>
        <w:t>-</w:t>
      </w:r>
      <w:r w:rsidR="00B9556C" w:rsidRPr="006D5708">
        <w:rPr>
          <w:sz w:val="21"/>
          <w:szCs w:val="21"/>
          <w:lang w:val="en-US"/>
        </w:rPr>
        <w:t>54</w:t>
      </w:r>
      <w:r w:rsidRPr="006D5708">
        <w:rPr>
          <w:sz w:val="21"/>
          <w:szCs w:val="21"/>
          <w:lang w:val="en-US"/>
        </w:rPr>
        <w:t>.</w:t>
      </w:r>
    </w:p>
  </w:footnote>
  <w:footnote w:id="45">
    <w:p w14:paraId="3367FAC4" w14:textId="77386C8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w:t>
      </w:r>
      <w:r w:rsidR="00344AC5" w:rsidRPr="006D5708">
        <w:rPr>
          <w:sz w:val="21"/>
          <w:szCs w:val="21"/>
          <w:lang w:val="en-US"/>
        </w:rPr>
        <w:t xml:space="preserve">Chapter </w:t>
      </w:r>
      <w:r w:rsidRPr="006D5708">
        <w:rPr>
          <w:sz w:val="21"/>
          <w:szCs w:val="21"/>
          <w:lang w:val="en-US"/>
        </w:rPr>
        <w:t>III: Medieval Insular Dream-Narratives’</w:t>
      </w:r>
      <w:r w:rsidR="00344AC5" w:rsidRPr="006D5708">
        <w:rPr>
          <w:sz w:val="21"/>
          <w:szCs w:val="21"/>
          <w:lang w:val="en-US"/>
        </w:rPr>
        <w:t>:</w:t>
      </w:r>
      <w:r w:rsidRPr="006D5708">
        <w:rPr>
          <w:sz w:val="21"/>
          <w:szCs w:val="21"/>
          <w:lang w:val="en-US"/>
        </w:rPr>
        <w:t xml:space="preserve"> </w:t>
      </w:r>
      <w:r w:rsidR="00B9556C" w:rsidRPr="006D5708">
        <w:rPr>
          <w:sz w:val="21"/>
          <w:szCs w:val="21"/>
          <w:lang w:val="en-US"/>
        </w:rPr>
        <w:t>66</w:t>
      </w:r>
      <w:r w:rsidRPr="006D5708">
        <w:rPr>
          <w:sz w:val="21"/>
          <w:szCs w:val="21"/>
          <w:lang w:val="en-US"/>
        </w:rPr>
        <w:t>-</w:t>
      </w:r>
      <w:r w:rsidR="00B9556C" w:rsidRPr="006D5708">
        <w:rPr>
          <w:sz w:val="21"/>
          <w:szCs w:val="21"/>
          <w:lang w:val="en-US"/>
        </w:rPr>
        <w:t>86</w:t>
      </w:r>
      <w:r w:rsidRPr="006D5708">
        <w:rPr>
          <w:sz w:val="21"/>
          <w:szCs w:val="21"/>
          <w:lang w:val="en-US"/>
        </w:rPr>
        <w:t>.</w:t>
      </w:r>
    </w:p>
  </w:footnote>
  <w:footnote w:id="46">
    <w:p w14:paraId="370C1143" w14:textId="02F74125"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The summary of Aislinge Óenguso as given in this thesis is based on Christina Cleary’s edition and translation, see Cleary, ‘An Investigation’ (2018): 319-414.</w:t>
      </w:r>
    </w:p>
  </w:footnote>
  <w:footnote w:id="47">
    <w:p w14:paraId="64FF0BEF" w14:textId="0534ABC3"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Cleary, ‘An Investigation’ (2018): 412.</w:t>
      </w:r>
    </w:p>
  </w:footnote>
  <w:footnote w:id="48">
    <w:p w14:paraId="2779AC70" w14:textId="42285AC0"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Shaw, </w:t>
      </w:r>
      <w:r w:rsidRPr="006D5708">
        <w:rPr>
          <w:i/>
          <w:iCs/>
          <w:sz w:val="21"/>
          <w:szCs w:val="21"/>
          <w:lang w:val="en-US"/>
        </w:rPr>
        <w:t xml:space="preserve">The Dream of Óengus </w:t>
      </w:r>
      <w:r w:rsidRPr="006D5708">
        <w:rPr>
          <w:sz w:val="21"/>
          <w:szCs w:val="21"/>
          <w:lang w:val="en-US"/>
        </w:rPr>
        <w:t xml:space="preserve">(1934): 29; Tomás Ó Cathasaigh, </w:t>
      </w:r>
      <w:r w:rsidRPr="006D5708">
        <w:rPr>
          <w:i/>
          <w:iCs/>
          <w:sz w:val="21"/>
          <w:szCs w:val="21"/>
          <w:lang w:val="en-US"/>
        </w:rPr>
        <w:t>The Cauldron of Knowledge: A Companion to Early Irish Saga</w:t>
      </w:r>
      <w:r w:rsidRPr="006D5708">
        <w:rPr>
          <w:sz w:val="21"/>
          <w:szCs w:val="21"/>
          <w:lang w:val="en-US"/>
        </w:rPr>
        <w:t xml:space="preserve">, (Indiana, Notre Dame: University of Notre Dame Press, 2014): 139; Cleary, ‘An Investigation’ (2018): 259. </w:t>
      </w:r>
    </w:p>
  </w:footnote>
  <w:footnote w:id="49">
    <w:p w14:paraId="01D90BA6" w14:textId="089B23EE"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Shaw, </w:t>
      </w:r>
      <w:r w:rsidRPr="006D5708">
        <w:rPr>
          <w:i/>
          <w:iCs/>
          <w:sz w:val="21"/>
          <w:szCs w:val="21"/>
          <w:lang w:val="en-US"/>
        </w:rPr>
        <w:t>The Dream of Óengus</w:t>
      </w:r>
      <w:r w:rsidRPr="006D5708">
        <w:rPr>
          <w:sz w:val="21"/>
          <w:szCs w:val="21"/>
          <w:lang w:val="en-US"/>
        </w:rPr>
        <w:t xml:space="preserve"> (1934): 30-31; Cleary, ‘An Investigation’ (2018): 261-262.</w:t>
      </w:r>
    </w:p>
  </w:footnote>
  <w:footnote w:id="50">
    <w:p w14:paraId="7EA0934D" w14:textId="0F2524A9"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Shaw, </w:t>
      </w:r>
      <w:r w:rsidRPr="006D5708">
        <w:rPr>
          <w:i/>
          <w:iCs/>
          <w:sz w:val="21"/>
          <w:szCs w:val="21"/>
          <w:lang w:val="en-US"/>
        </w:rPr>
        <w:t>The Dream of Óengus</w:t>
      </w:r>
      <w:r w:rsidRPr="006D5708">
        <w:rPr>
          <w:sz w:val="21"/>
          <w:szCs w:val="21"/>
          <w:lang w:val="en-US"/>
        </w:rPr>
        <w:t xml:space="preserve"> (1934): 29; Ó Cathasaigh, </w:t>
      </w:r>
      <w:r w:rsidRPr="006D5708">
        <w:rPr>
          <w:i/>
          <w:iCs/>
          <w:sz w:val="21"/>
          <w:szCs w:val="21"/>
          <w:lang w:val="en-US"/>
        </w:rPr>
        <w:t>The Cauldron of Knowledge</w:t>
      </w:r>
      <w:r w:rsidRPr="006D5708">
        <w:rPr>
          <w:sz w:val="21"/>
          <w:szCs w:val="21"/>
          <w:lang w:val="en-US"/>
        </w:rPr>
        <w:t xml:space="preserve"> (2014): 139; Cleary, ‘An Investigation’ (2018): 259-260. </w:t>
      </w:r>
    </w:p>
  </w:footnote>
  <w:footnote w:id="51">
    <w:p w14:paraId="713FF36C"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w:t>
      </w:r>
    </w:p>
  </w:footnote>
  <w:footnote w:id="52">
    <w:p w14:paraId="3D6A7025" w14:textId="47357EFA"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Ó Cathasaigh, </w:t>
      </w:r>
      <w:r w:rsidRPr="006D5708">
        <w:rPr>
          <w:i/>
          <w:iCs/>
          <w:sz w:val="21"/>
          <w:szCs w:val="21"/>
          <w:lang w:val="en-US"/>
        </w:rPr>
        <w:t>The Cauldron of Knowledge</w:t>
      </w:r>
      <w:r w:rsidRPr="006D5708">
        <w:rPr>
          <w:sz w:val="21"/>
          <w:szCs w:val="21"/>
          <w:lang w:val="en-US"/>
        </w:rPr>
        <w:t xml:space="preserve"> (2014): 139; Cleary, ‘An Investigation’ (2018): 259.</w:t>
      </w:r>
    </w:p>
  </w:footnote>
  <w:footnote w:id="53">
    <w:p w14:paraId="375D034C" w14:textId="60558068"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Cleary, ‘An Investigation’ (2018): 260.</w:t>
      </w:r>
    </w:p>
  </w:footnote>
  <w:footnote w:id="54">
    <w:p w14:paraId="06545BDF"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w:t>
      </w:r>
    </w:p>
  </w:footnote>
  <w:footnote w:id="55">
    <w:p w14:paraId="02778B39" w14:textId="70B9AB3D"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Shaw, </w:t>
      </w:r>
      <w:r w:rsidRPr="006D5708">
        <w:rPr>
          <w:i/>
          <w:iCs/>
          <w:sz w:val="21"/>
          <w:szCs w:val="21"/>
          <w:lang w:val="en-US"/>
        </w:rPr>
        <w:t>The Dream of Óengus</w:t>
      </w:r>
      <w:r w:rsidRPr="006D5708">
        <w:rPr>
          <w:sz w:val="21"/>
          <w:szCs w:val="21"/>
          <w:lang w:val="en-US"/>
        </w:rPr>
        <w:t xml:space="preserve"> (1934): 37; Ó Cathasaigh, </w:t>
      </w:r>
      <w:r w:rsidRPr="006D5708">
        <w:rPr>
          <w:i/>
          <w:iCs/>
          <w:sz w:val="21"/>
          <w:szCs w:val="21"/>
          <w:lang w:val="en-US"/>
        </w:rPr>
        <w:t>The Cauldron of Knowledge</w:t>
      </w:r>
      <w:r w:rsidRPr="006D5708">
        <w:rPr>
          <w:sz w:val="21"/>
          <w:szCs w:val="21"/>
          <w:lang w:val="en-US"/>
        </w:rPr>
        <w:t xml:space="preserve"> (2014): 139; Cleary, ‘An Investigation’ (2018): 274. </w:t>
      </w:r>
    </w:p>
  </w:footnote>
  <w:footnote w:id="56">
    <w:p w14:paraId="6D5524A5"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Ó Cathasaigh, </w:t>
      </w:r>
      <w:r w:rsidRPr="006D5708">
        <w:rPr>
          <w:i/>
          <w:iCs/>
          <w:sz w:val="21"/>
          <w:szCs w:val="21"/>
          <w:lang w:val="en-US"/>
        </w:rPr>
        <w:t>The Cauldron of Knowledge</w:t>
      </w:r>
      <w:r w:rsidRPr="006D5708">
        <w:rPr>
          <w:sz w:val="21"/>
          <w:szCs w:val="21"/>
          <w:lang w:val="en-US"/>
        </w:rPr>
        <w:t xml:space="preserve"> (2014): 139.</w:t>
      </w:r>
    </w:p>
  </w:footnote>
  <w:footnote w:id="57">
    <w:p w14:paraId="766BB557" w14:textId="65B21676"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Shaw, </w:t>
      </w:r>
      <w:r w:rsidRPr="006D5708">
        <w:rPr>
          <w:i/>
          <w:iCs/>
          <w:sz w:val="21"/>
          <w:szCs w:val="21"/>
          <w:lang w:val="en-US"/>
        </w:rPr>
        <w:t>The Dream of Óengus</w:t>
      </w:r>
      <w:r w:rsidRPr="006D5708">
        <w:rPr>
          <w:sz w:val="21"/>
          <w:szCs w:val="21"/>
          <w:lang w:val="en-US"/>
        </w:rPr>
        <w:t xml:space="preserve"> (1934): 37; Cleary, ‘An Investigation’ (2018): 274.</w:t>
      </w:r>
    </w:p>
  </w:footnote>
  <w:footnote w:id="58">
    <w:p w14:paraId="1D18BDEC" w14:textId="48DF83D8"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Cleary, ‘An Investigation’ (2018): 261; for more details on the various features see Cleary, ‘An Investigation’ (2018): 274-292.</w:t>
      </w:r>
    </w:p>
  </w:footnote>
  <w:footnote w:id="59">
    <w:p w14:paraId="593ACF30"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further explicitly stated in the Editorial policy, 313-315.</w:t>
      </w:r>
    </w:p>
  </w:footnote>
  <w:footnote w:id="60">
    <w:p w14:paraId="402B5714" w14:textId="63B01704"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Cleary, ‘An Investigation’ (2018): 319-414; </w:t>
      </w:r>
      <w:r w:rsidRPr="006D5708">
        <w:rPr>
          <w:sz w:val="21"/>
          <w:szCs w:val="21"/>
          <w:lang w:val="en-GB"/>
        </w:rPr>
        <w:t>The first edition of Aislinge Óenguso was a 19th-century diplomatic edition accompanied by a translation by Edward Müller. In 1918, Rudolf Thurneysen published corrections to this edition in an article, and Patricia Kelly published a diplomatic edition online in Thesaurus Lingae Hibernicae</w:t>
      </w:r>
      <w:r w:rsidRPr="006D5708">
        <w:rPr>
          <w:sz w:val="21"/>
          <w:szCs w:val="21"/>
          <w:vertAlign w:val="superscript"/>
          <w:lang w:val="en-GB"/>
        </w:rPr>
        <w:t>.</w:t>
      </w:r>
      <w:r w:rsidRPr="006D5708">
        <w:rPr>
          <w:sz w:val="21"/>
          <w:szCs w:val="21"/>
          <w:lang w:val="en-GB"/>
        </w:rPr>
        <w:t xml:space="preserve"> The first ‘critical’ edition of the text was provided by Francis Shaw in 1934, accompanied by a translation. Shaw followed a policy of restoring the text to standardised Classical Old Irish, removing Middle Irish features in the language and standardising the orthography. Cleary’s critical edition is the most recently published edition, and includes a translation as well. See </w:t>
      </w:r>
      <w:r w:rsidRPr="006D5708">
        <w:rPr>
          <w:sz w:val="21"/>
          <w:szCs w:val="21"/>
          <w:lang w:val="en-US"/>
        </w:rPr>
        <w:t xml:space="preserve">Eduard Müller [ed. and tr.], ‘Two Irish tales’, </w:t>
      </w:r>
      <w:r w:rsidRPr="006D5708">
        <w:rPr>
          <w:i/>
          <w:sz w:val="21"/>
          <w:szCs w:val="21"/>
          <w:lang w:val="en-US"/>
        </w:rPr>
        <w:t>Revue Celtique</w:t>
      </w:r>
      <w:r w:rsidRPr="006D5708">
        <w:rPr>
          <w:sz w:val="21"/>
          <w:szCs w:val="21"/>
          <w:lang w:val="en-US"/>
        </w:rPr>
        <w:t xml:space="preserve"> 3 (1876–1878): 342–360; Cleary, ‘An Investigation’ (2018): 260; Shaw, </w:t>
      </w:r>
      <w:r w:rsidRPr="006D5708">
        <w:rPr>
          <w:i/>
          <w:sz w:val="21"/>
          <w:szCs w:val="21"/>
          <w:lang w:val="en-US"/>
        </w:rPr>
        <w:t>The Dream of Óengus</w:t>
      </w:r>
      <w:r w:rsidRPr="006D5708">
        <w:rPr>
          <w:sz w:val="21"/>
          <w:szCs w:val="21"/>
          <w:lang w:val="en-US"/>
        </w:rPr>
        <w:t xml:space="preserve"> (1934): 30-31 and 38-39; for Patricia Kelly’s edition see https://www.ucd.ie/tlh/text/pk.tlh.002.text.html. </w:t>
      </w:r>
      <w:r w:rsidRPr="006D5708">
        <w:rPr>
          <w:sz w:val="21"/>
          <w:szCs w:val="21"/>
          <w:lang w:val="en-GB"/>
        </w:rPr>
        <w:t>Apart from editions, various translations have been produced over the years; Gantz and Kenneth Jackson have provided additional (loose) translations into English, Christian Guyonvarc’h and Françoise Le Roux into French, Maartje Draak and Frida de Jong into Dutch, and Tatyana Mikhailova into Russian. Additionally, Tomás Ó Cathasaigh produced new translations and interpretations of selected sections of Aislinge Óenguso: see also</w:t>
      </w:r>
      <w:r w:rsidRPr="006D5708">
        <w:rPr>
          <w:sz w:val="21"/>
          <w:szCs w:val="21"/>
          <w:lang w:val="en-US"/>
        </w:rPr>
        <w:t xml:space="preserve">: Christian Guyonvarc’h, and Françoise le Roux, ‘Le rêve d’Oengus’, </w:t>
      </w:r>
      <w:r w:rsidRPr="006D5708">
        <w:rPr>
          <w:i/>
          <w:iCs/>
          <w:sz w:val="21"/>
          <w:szCs w:val="21"/>
          <w:lang w:val="en-US"/>
        </w:rPr>
        <w:t>Ogam</w:t>
      </w:r>
      <w:r w:rsidRPr="006D5708">
        <w:rPr>
          <w:sz w:val="21"/>
          <w:szCs w:val="21"/>
          <w:lang w:val="en-US"/>
        </w:rPr>
        <w:t xml:space="preserve"> 18 (1918): 117-121; Kenneth Jackson, </w:t>
      </w:r>
      <w:r w:rsidRPr="006D5708">
        <w:rPr>
          <w:i/>
          <w:iCs/>
          <w:sz w:val="21"/>
          <w:szCs w:val="21"/>
          <w:lang w:val="en-US"/>
        </w:rPr>
        <w:t>A Celtic Miscellany: Translations from the Celtic Literatures</w:t>
      </w:r>
      <w:r w:rsidRPr="006D5708">
        <w:rPr>
          <w:sz w:val="21"/>
          <w:szCs w:val="21"/>
          <w:lang w:val="en-US"/>
        </w:rPr>
        <w:t xml:space="preserve">, (Hardmondsworth, 1951): 39; Maartje Draak and Frida de Jong, </w:t>
      </w:r>
      <w:r w:rsidRPr="006D5708">
        <w:rPr>
          <w:i/>
          <w:iCs/>
          <w:sz w:val="21"/>
          <w:szCs w:val="21"/>
          <w:lang w:val="en-US"/>
        </w:rPr>
        <w:t>Van Helden, Elfen en Dichters: de oudste Verhalen uit Ierland</w:t>
      </w:r>
      <w:r w:rsidRPr="006D5708">
        <w:rPr>
          <w:sz w:val="21"/>
          <w:szCs w:val="21"/>
          <w:lang w:val="en-US"/>
        </w:rPr>
        <w:t xml:space="preserve">, (Amsterdam, 1979): 202-207;  Tatyana Mikhailova, Videniye Engusa, </w:t>
      </w:r>
      <w:r w:rsidRPr="006D5708">
        <w:rPr>
          <w:i/>
          <w:iCs/>
          <w:sz w:val="21"/>
          <w:szCs w:val="21"/>
          <w:lang w:val="en-US"/>
        </w:rPr>
        <w:t>Pokhishcheniye byka iz Kualnge</w:t>
      </w:r>
      <w:r w:rsidRPr="006D5708">
        <w:rPr>
          <w:sz w:val="21"/>
          <w:szCs w:val="21"/>
          <w:lang w:val="en-US"/>
        </w:rPr>
        <w:t xml:space="preserve">, (Moscow, 1985): 59-65, Jeffrey Gantz, </w:t>
      </w:r>
      <w:r w:rsidRPr="006D5708">
        <w:rPr>
          <w:i/>
          <w:iCs/>
          <w:sz w:val="21"/>
          <w:szCs w:val="21"/>
          <w:lang w:val="en-US"/>
        </w:rPr>
        <w:t>Early Irish Myths and Sagas</w:t>
      </w:r>
      <w:r w:rsidRPr="006D5708">
        <w:rPr>
          <w:sz w:val="21"/>
          <w:szCs w:val="21"/>
          <w:lang w:val="en-US"/>
        </w:rPr>
        <w:t xml:space="preserve">, (Hardmondsworth, 1982): 108-112; Tomás Ó Cathasaigh, ‘Knowledge and power in Aislinge Óenguso’, in A. Alqvist, and V. Čapková (eds), Dán do Oide, </w:t>
      </w:r>
      <w:r w:rsidRPr="006D5708">
        <w:rPr>
          <w:i/>
          <w:iCs/>
          <w:sz w:val="21"/>
          <w:szCs w:val="21"/>
          <w:lang w:val="en-US"/>
        </w:rPr>
        <w:t>Essays in memory of Conn R. Ó Cléirigh</w:t>
      </w:r>
      <w:r w:rsidRPr="006D5708">
        <w:rPr>
          <w:sz w:val="21"/>
          <w:szCs w:val="21"/>
          <w:lang w:val="en-US"/>
        </w:rPr>
        <w:t>, (Dublin, 1997): 431–438.</w:t>
      </w:r>
    </w:p>
  </w:footnote>
  <w:footnote w:id="61">
    <w:p w14:paraId="63753BA6" w14:textId="25E7549E"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James McKillop, ‘Breuddwyd Macsen [Maxen] Wledig’, </w:t>
      </w:r>
      <w:r w:rsidRPr="006D5708">
        <w:rPr>
          <w:i/>
          <w:iCs/>
          <w:sz w:val="21"/>
          <w:szCs w:val="21"/>
          <w:lang w:val="en-US"/>
        </w:rPr>
        <w:t>A Dictionary of Celtic Mythology</w:t>
      </w:r>
      <w:r w:rsidRPr="006D5708">
        <w:rPr>
          <w:sz w:val="21"/>
          <w:szCs w:val="21"/>
          <w:lang w:val="en-US"/>
        </w:rPr>
        <w:t xml:space="preserve">, (Oxford University Press, 2004); Ben Guy, ‘Constantine, Helena, Maximus: on the appropriation of Roman history in medieval Wales, c.800-1250’, </w:t>
      </w:r>
      <w:r w:rsidRPr="006D5708">
        <w:rPr>
          <w:i/>
          <w:iCs/>
          <w:sz w:val="21"/>
          <w:szCs w:val="21"/>
          <w:lang w:val="en-US"/>
        </w:rPr>
        <w:t>Journal of Medieval History</w:t>
      </w:r>
      <w:r w:rsidRPr="006D5708">
        <w:rPr>
          <w:sz w:val="21"/>
          <w:szCs w:val="21"/>
          <w:lang w:val="en-US"/>
        </w:rPr>
        <w:t xml:space="preserve"> 44:4 (2018): 392.</w:t>
      </w:r>
    </w:p>
  </w:footnote>
  <w:footnote w:id="62">
    <w:p w14:paraId="0578C7C8" w14:textId="0CD6C49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Francesco Benozzo, </w:t>
      </w:r>
      <w:r w:rsidRPr="006D5708">
        <w:rPr>
          <w:i/>
          <w:iCs/>
          <w:sz w:val="21"/>
          <w:szCs w:val="21"/>
          <w:lang w:val="en-US"/>
        </w:rPr>
        <w:t>Landscape Perception in Early Celtic Literature</w:t>
      </w:r>
      <w:r w:rsidRPr="006D5708">
        <w:rPr>
          <w:sz w:val="21"/>
          <w:szCs w:val="21"/>
          <w:lang w:val="en-US"/>
        </w:rPr>
        <w:t xml:space="preserve">, (Celtic Studies Publications Aberystwyth, 2004); Zhao, </w:t>
      </w:r>
      <w:r w:rsidRPr="006D5708">
        <w:rPr>
          <w:i/>
          <w:iCs/>
          <w:sz w:val="21"/>
          <w:szCs w:val="21"/>
          <w:lang w:val="en-US"/>
        </w:rPr>
        <w:t>Dreams in Medieval Welsh Literature</w:t>
      </w:r>
      <w:r w:rsidRPr="006D5708">
        <w:rPr>
          <w:sz w:val="21"/>
          <w:szCs w:val="21"/>
          <w:lang w:val="en-US"/>
        </w:rPr>
        <w:t xml:space="preserve"> (2021): 124.</w:t>
      </w:r>
    </w:p>
  </w:footnote>
  <w:footnote w:id="63">
    <w:p w14:paraId="0594F629"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Van Hamel Codecs, </w:t>
      </w:r>
      <w:r w:rsidRPr="006D5708">
        <w:rPr>
          <w:i/>
          <w:iCs/>
          <w:sz w:val="21"/>
          <w:szCs w:val="21"/>
          <w:lang w:val="en-US"/>
        </w:rPr>
        <w:t>Breudwyt Maxen Wledic</w:t>
      </w:r>
      <w:r w:rsidRPr="006D5708">
        <w:rPr>
          <w:sz w:val="21"/>
          <w:szCs w:val="21"/>
          <w:lang w:val="en-US"/>
        </w:rPr>
        <w:t xml:space="preserve">, https://www.vanhamel.nl/codecs/Breudwyt_Maxen_Wledic.; Zhao, </w:t>
      </w:r>
      <w:r w:rsidRPr="006D5708">
        <w:rPr>
          <w:i/>
          <w:iCs/>
          <w:sz w:val="21"/>
          <w:szCs w:val="21"/>
          <w:lang w:val="en-US"/>
        </w:rPr>
        <w:t>Dreams in Medieval Welsh Literature</w:t>
      </w:r>
      <w:r w:rsidRPr="006D5708">
        <w:rPr>
          <w:sz w:val="21"/>
          <w:szCs w:val="21"/>
          <w:lang w:val="en-US"/>
        </w:rPr>
        <w:t xml:space="preserve"> (2021): 64.</w:t>
      </w:r>
    </w:p>
  </w:footnote>
  <w:footnote w:id="64">
    <w:p w14:paraId="3EB446B4"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Roberts (ed.), </w:t>
      </w:r>
      <w:r w:rsidRPr="006D5708">
        <w:rPr>
          <w:i/>
          <w:iCs/>
          <w:sz w:val="21"/>
          <w:szCs w:val="21"/>
          <w:lang w:val="en-US"/>
        </w:rPr>
        <w:t xml:space="preserve">Breudwyt Maxen Wledic </w:t>
      </w:r>
      <w:r w:rsidRPr="006D5708">
        <w:rPr>
          <w:sz w:val="21"/>
          <w:szCs w:val="21"/>
          <w:lang w:val="en-US"/>
        </w:rPr>
        <w:t xml:space="preserve">(2005): xi; Van Hamel Codecs, </w:t>
      </w:r>
      <w:r w:rsidRPr="006D5708">
        <w:rPr>
          <w:i/>
          <w:iCs/>
          <w:sz w:val="21"/>
          <w:szCs w:val="21"/>
          <w:lang w:val="en-US"/>
        </w:rPr>
        <w:t>Aberystwyth, National Library of Wales, Peniarth MS 16</w:t>
      </w:r>
      <w:r w:rsidRPr="006D5708">
        <w:rPr>
          <w:sz w:val="21"/>
          <w:szCs w:val="21"/>
          <w:lang w:val="en-US"/>
        </w:rPr>
        <w:t>, https://www.vanhamel.nl/codecs/Aberystwyth,_National_Library_of_Wales,_Peniarth_MS_16; Zhao, Dreams in Medieval Welsh Literature, 64.</w:t>
      </w:r>
    </w:p>
  </w:footnote>
  <w:footnote w:id="65">
    <w:p w14:paraId="25094FFE" w14:textId="77777777" w:rsidR="00246540" w:rsidRPr="006D5708" w:rsidRDefault="00246540" w:rsidP="007E261D">
      <w:pPr>
        <w:pStyle w:val="Voetnoottekst"/>
        <w:spacing w:line="276" w:lineRule="auto"/>
        <w:rPr>
          <w:color w:val="ED7D31" w:themeColor="accent2"/>
          <w:sz w:val="21"/>
          <w:szCs w:val="21"/>
          <w:lang w:val="en-US"/>
        </w:rPr>
      </w:pPr>
      <w:r w:rsidRPr="006D5708">
        <w:rPr>
          <w:rStyle w:val="Voetnootmarkering"/>
          <w:sz w:val="21"/>
          <w:szCs w:val="21"/>
        </w:rPr>
        <w:footnoteRef/>
      </w:r>
      <w:r w:rsidRPr="006D5708">
        <w:rPr>
          <w:sz w:val="21"/>
          <w:szCs w:val="21"/>
          <w:lang w:val="en-US"/>
        </w:rPr>
        <w:t xml:space="preserve"> Roberts (ed)., </w:t>
      </w:r>
      <w:r w:rsidRPr="006D5708">
        <w:rPr>
          <w:i/>
          <w:iCs/>
          <w:sz w:val="21"/>
          <w:szCs w:val="21"/>
          <w:lang w:val="en-US"/>
        </w:rPr>
        <w:t>Breudwyt Maxen Wledic</w:t>
      </w:r>
      <w:r w:rsidRPr="006D5708">
        <w:rPr>
          <w:sz w:val="21"/>
          <w:szCs w:val="21"/>
          <w:lang w:val="en-US"/>
        </w:rPr>
        <w:t xml:space="preserve">, (2005): xii; Van Hamel Codecs, </w:t>
      </w:r>
      <w:r w:rsidRPr="006D5708">
        <w:rPr>
          <w:i/>
          <w:iCs/>
          <w:sz w:val="21"/>
          <w:szCs w:val="21"/>
          <w:lang w:val="en-US"/>
        </w:rPr>
        <w:t>Aberystwyth, National Library of Wales, Peniarth MS 4</w:t>
      </w:r>
      <w:r w:rsidRPr="006D5708">
        <w:rPr>
          <w:sz w:val="21"/>
          <w:szCs w:val="21"/>
          <w:lang w:val="en-US"/>
        </w:rPr>
        <w:t xml:space="preserve">, https://www.vanhamel.nl/codecs/Aberystwyth,_National_Library_of_Wales,_Peniarth_MS_4; Zhao, </w:t>
      </w:r>
      <w:r w:rsidRPr="006D5708">
        <w:rPr>
          <w:i/>
          <w:iCs/>
          <w:sz w:val="21"/>
          <w:szCs w:val="21"/>
          <w:lang w:val="en-US"/>
        </w:rPr>
        <w:t>Dreams in Medieval Welsh Literature</w:t>
      </w:r>
      <w:r w:rsidRPr="006D5708">
        <w:rPr>
          <w:sz w:val="21"/>
          <w:szCs w:val="21"/>
          <w:lang w:val="en-US"/>
        </w:rPr>
        <w:t xml:space="preserve"> (2021): 64.</w:t>
      </w:r>
    </w:p>
  </w:footnote>
  <w:footnote w:id="66">
    <w:p w14:paraId="714E8CA0" w14:textId="77777777" w:rsidR="00246540" w:rsidRPr="006D5708" w:rsidRDefault="00246540" w:rsidP="007E261D">
      <w:pPr>
        <w:pStyle w:val="Voetnoottekst"/>
        <w:spacing w:line="276" w:lineRule="auto"/>
        <w:rPr>
          <w:sz w:val="21"/>
          <w:szCs w:val="21"/>
        </w:rPr>
      </w:pPr>
      <w:r w:rsidRPr="006D5708">
        <w:rPr>
          <w:rStyle w:val="Voetnootmarkering"/>
          <w:sz w:val="21"/>
          <w:szCs w:val="21"/>
        </w:rPr>
        <w:footnoteRef/>
      </w:r>
      <w:r w:rsidRPr="006D5708">
        <w:rPr>
          <w:sz w:val="21"/>
          <w:szCs w:val="21"/>
        </w:rPr>
        <w:t xml:space="preserve"> Roberts, </w:t>
      </w:r>
      <w:r w:rsidRPr="006D5708">
        <w:rPr>
          <w:i/>
          <w:iCs/>
          <w:sz w:val="21"/>
          <w:szCs w:val="21"/>
        </w:rPr>
        <w:t>Breudwyt Maxen</w:t>
      </w:r>
      <w:r w:rsidRPr="006D5708">
        <w:rPr>
          <w:sz w:val="21"/>
          <w:szCs w:val="21"/>
        </w:rPr>
        <w:t xml:space="preserve"> (2005): xiii; Van Hamel Codecs, </w:t>
      </w:r>
      <w:r w:rsidRPr="006D5708">
        <w:rPr>
          <w:i/>
          <w:iCs/>
          <w:sz w:val="21"/>
          <w:szCs w:val="21"/>
        </w:rPr>
        <w:t>Oxford, Jesus College, MS 111</w:t>
      </w:r>
      <w:r w:rsidRPr="006D5708">
        <w:rPr>
          <w:sz w:val="21"/>
          <w:szCs w:val="21"/>
        </w:rPr>
        <w:t>, https://www.vanhamel.nl/codecs/Oxford,_Jesus_College,_MS_111</w:t>
      </w:r>
    </w:p>
  </w:footnote>
  <w:footnote w:id="67">
    <w:p w14:paraId="495368AC" w14:textId="362B5576" w:rsidR="00774686" w:rsidRPr="001D0290" w:rsidRDefault="00774686">
      <w:pPr>
        <w:pStyle w:val="Voetnoottekst"/>
        <w:rPr>
          <w:sz w:val="21"/>
          <w:szCs w:val="21"/>
        </w:rPr>
      </w:pPr>
      <w:r w:rsidRPr="001D0290">
        <w:rPr>
          <w:rStyle w:val="Voetnootmarkering"/>
          <w:sz w:val="21"/>
          <w:szCs w:val="21"/>
        </w:rPr>
        <w:footnoteRef/>
      </w:r>
      <w:r w:rsidRPr="001D0290">
        <w:rPr>
          <w:sz w:val="21"/>
          <w:szCs w:val="21"/>
        </w:rPr>
        <w:t xml:space="preserve"> Zhao, </w:t>
      </w:r>
      <w:r w:rsidRPr="001D0290">
        <w:rPr>
          <w:i/>
          <w:iCs/>
          <w:sz w:val="21"/>
          <w:szCs w:val="21"/>
        </w:rPr>
        <w:t xml:space="preserve">Dreamns in Medieval Welsh Literature </w:t>
      </w:r>
      <w:r w:rsidRPr="001D0290">
        <w:rPr>
          <w:sz w:val="21"/>
          <w:szCs w:val="21"/>
        </w:rPr>
        <w:t>(2021): 65.</w:t>
      </w:r>
    </w:p>
  </w:footnote>
  <w:footnote w:id="68">
    <w:p w14:paraId="6D75CFA8" w14:textId="30A8CB16" w:rsidR="00246540" w:rsidRPr="001D0290"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1D0290">
        <w:rPr>
          <w:sz w:val="21"/>
          <w:szCs w:val="21"/>
          <w:lang w:val="en-US"/>
        </w:rPr>
        <w:t xml:space="preserve"> Jesus College MS 111, fol. 172r/col. 697, line 39; </w:t>
      </w:r>
      <w:r w:rsidR="00774686" w:rsidRPr="001D0290">
        <w:rPr>
          <w:sz w:val="21"/>
          <w:szCs w:val="21"/>
          <w:lang w:val="en-US"/>
        </w:rPr>
        <w:t xml:space="preserve">Roberts, </w:t>
      </w:r>
      <w:r w:rsidR="00774686" w:rsidRPr="001D0290">
        <w:rPr>
          <w:i/>
          <w:iCs/>
          <w:sz w:val="21"/>
          <w:szCs w:val="21"/>
          <w:lang w:val="en-US"/>
        </w:rPr>
        <w:t>Breudwyt Maxen</w:t>
      </w:r>
      <w:r w:rsidR="00774686" w:rsidRPr="001D0290">
        <w:rPr>
          <w:sz w:val="21"/>
          <w:szCs w:val="21"/>
          <w:lang w:val="en-US"/>
        </w:rPr>
        <w:t xml:space="preserve"> (2005): 11; </w:t>
      </w:r>
      <w:r w:rsidR="00AE2008" w:rsidRPr="001D0290">
        <w:rPr>
          <w:sz w:val="21"/>
          <w:szCs w:val="21"/>
          <w:lang w:val="en-US"/>
        </w:rPr>
        <w:t>Da</w:t>
      </w:r>
      <w:r w:rsidR="00AE2008" w:rsidRPr="006D5708">
        <w:rPr>
          <w:sz w:val="21"/>
          <w:szCs w:val="21"/>
          <w:lang w:val="en-US"/>
        </w:rPr>
        <w:t xml:space="preserve">vies, </w:t>
      </w:r>
      <w:r w:rsidR="00AE2008" w:rsidRPr="006D5708">
        <w:rPr>
          <w:i/>
          <w:iCs/>
          <w:sz w:val="21"/>
          <w:szCs w:val="21"/>
          <w:lang w:val="en-US"/>
        </w:rPr>
        <w:t xml:space="preserve">The  Mabinogion </w:t>
      </w:r>
      <w:r w:rsidR="00AE2008" w:rsidRPr="006D5708">
        <w:rPr>
          <w:sz w:val="21"/>
          <w:szCs w:val="21"/>
          <w:lang w:val="en-US"/>
        </w:rPr>
        <w:t xml:space="preserve">(2007): 110; </w:t>
      </w:r>
      <w:r w:rsidRPr="001D0290">
        <w:rPr>
          <w:sz w:val="21"/>
          <w:szCs w:val="21"/>
          <w:lang w:val="en-US"/>
        </w:rPr>
        <w:t xml:space="preserve">Zhao, </w:t>
      </w:r>
      <w:r w:rsidRPr="001D0290">
        <w:rPr>
          <w:i/>
          <w:iCs/>
          <w:sz w:val="21"/>
          <w:szCs w:val="21"/>
          <w:lang w:val="en-US"/>
        </w:rPr>
        <w:t>Dreams in Medieval Welsh Literature</w:t>
      </w:r>
      <w:r w:rsidRPr="001D0290">
        <w:rPr>
          <w:sz w:val="21"/>
          <w:szCs w:val="21"/>
          <w:lang w:val="en-US"/>
        </w:rPr>
        <w:t xml:space="preserve"> (2021): 65. </w:t>
      </w:r>
    </w:p>
  </w:footnote>
  <w:footnote w:id="69">
    <w:p w14:paraId="5BAC51D9" w14:textId="15ABF2A7" w:rsidR="00246540" w:rsidRPr="001D0290" w:rsidRDefault="00246540" w:rsidP="007E261D">
      <w:pPr>
        <w:autoSpaceDE w:val="0"/>
        <w:autoSpaceDN w:val="0"/>
        <w:adjustRightInd w:val="0"/>
        <w:spacing w:line="276" w:lineRule="auto"/>
        <w:rPr>
          <w:sz w:val="21"/>
          <w:szCs w:val="21"/>
        </w:rPr>
      </w:pPr>
      <w:r w:rsidRPr="006D5708">
        <w:rPr>
          <w:rStyle w:val="Voetnootmarkering"/>
          <w:sz w:val="21"/>
          <w:szCs w:val="21"/>
        </w:rPr>
        <w:footnoteRef/>
      </w:r>
      <w:r w:rsidRPr="001D0290">
        <w:rPr>
          <w:sz w:val="21"/>
          <w:szCs w:val="21"/>
        </w:rPr>
        <w:t xml:space="preserve"> Roberts, </w:t>
      </w:r>
      <w:r w:rsidRPr="001D0290">
        <w:rPr>
          <w:i/>
          <w:iCs/>
          <w:sz w:val="21"/>
          <w:szCs w:val="21"/>
        </w:rPr>
        <w:t xml:space="preserve">Breudwyt Maxen </w:t>
      </w:r>
      <w:r w:rsidRPr="001D0290">
        <w:rPr>
          <w:sz w:val="21"/>
          <w:szCs w:val="21"/>
        </w:rPr>
        <w:t xml:space="preserve">(2005): xxiv-xxv; Guy, ‘Constantine, Helena’ (2018): 384-385; Zhao, </w:t>
      </w:r>
      <w:r w:rsidRPr="001D0290">
        <w:rPr>
          <w:i/>
          <w:iCs/>
          <w:sz w:val="21"/>
          <w:szCs w:val="21"/>
        </w:rPr>
        <w:t>Dreams in Medieval Welsh Literature</w:t>
      </w:r>
      <w:r w:rsidRPr="001D0290">
        <w:rPr>
          <w:sz w:val="21"/>
          <w:szCs w:val="21"/>
        </w:rPr>
        <w:t xml:space="preserve"> (2021): 65.</w:t>
      </w:r>
    </w:p>
  </w:footnote>
  <w:footnote w:id="70">
    <w:p w14:paraId="7CCCC85F" w14:textId="16FC5ADF" w:rsidR="00246540" w:rsidRPr="006D5708" w:rsidRDefault="00246540" w:rsidP="007E261D">
      <w:pPr>
        <w:autoSpaceDE w:val="0"/>
        <w:autoSpaceDN w:val="0"/>
        <w:adjustRightInd w:val="0"/>
        <w:spacing w:line="276" w:lineRule="auto"/>
        <w:rPr>
          <w:rFonts w:eastAsiaTheme="minorHAnsi"/>
          <w:sz w:val="21"/>
          <w:szCs w:val="21"/>
          <w:lang w:val="en-US" w:eastAsia="en-US"/>
        </w:rPr>
      </w:pPr>
      <w:r w:rsidRPr="006D5708">
        <w:rPr>
          <w:rStyle w:val="Voetnootmarkering"/>
          <w:sz w:val="21"/>
          <w:szCs w:val="21"/>
        </w:rPr>
        <w:footnoteRef/>
      </w:r>
      <w:r w:rsidRPr="001D0290">
        <w:rPr>
          <w:sz w:val="21"/>
          <w:szCs w:val="21"/>
        </w:rPr>
        <w:t xml:space="preserve"> </w:t>
      </w:r>
      <w:r w:rsidRPr="001D0290">
        <w:rPr>
          <w:rFonts w:eastAsiaTheme="minorHAnsi"/>
          <w:sz w:val="21"/>
          <w:szCs w:val="21"/>
          <w:lang w:eastAsia="en-US"/>
        </w:rPr>
        <w:t xml:space="preserve">Brynley Roberts, ‘Breuddwyd Maxen Wledig: Why? </w:t>
      </w:r>
      <w:r w:rsidRPr="006D5708">
        <w:rPr>
          <w:rFonts w:eastAsiaTheme="minorHAnsi"/>
          <w:sz w:val="21"/>
          <w:szCs w:val="21"/>
          <w:lang w:val="en-US" w:eastAsia="en-US"/>
        </w:rPr>
        <w:t xml:space="preserve">When?’, in </w:t>
      </w:r>
      <w:r w:rsidRPr="006D5708">
        <w:rPr>
          <w:rFonts w:eastAsiaTheme="minorHAnsi"/>
          <w:i/>
          <w:iCs/>
          <w:sz w:val="21"/>
          <w:szCs w:val="21"/>
          <w:lang w:val="en-US" w:eastAsia="en-US"/>
        </w:rPr>
        <w:t>CSANA Yearbook 3-4</w:t>
      </w:r>
      <w:r w:rsidRPr="006D5708">
        <w:rPr>
          <w:rFonts w:eastAsiaTheme="minorHAnsi"/>
          <w:sz w:val="21"/>
          <w:szCs w:val="21"/>
          <w:lang w:val="en-US" w:eastAsia="en-US"/>
        </w:rPr>
        <w:t>,</w:t>
      </w:r>
    </w:p>
    <w:p w14:paraId="62383FE1" w14:textId="42A89188" w:rsidR="00246540" w:rsidRPr="006D5708" w:rsidRDefault="00246540" w:rsidP="00B65654">
      <w:pPr>
        <w:autoSpaceDE w:val="0"/>
        <w:autoSpaceDN w:val="0"/>
        <w:adjustRightInd w:val="0"/>
        <w:spacing w:line="276" w:lineRule="auto"/>
        <w:rPr>
          <w:rFonts w:eastAsiaTheme="minorHAnsi"/>
          <w:sz w:val="21"/>
          <w:szCs w:val="21"/>
          <w:lang w:val="en-US" w:eastAsia="en-US"/>
        </w:rPr>
      </w:pPr>
      <w:r w:rsidRPr="006D5708">
        <w:rPr>
          <w:rFonts w:eastAsiaTheme="minorHAnsi"/>
          <w:sz w:val="21"/>
          <w:szCs w:val="21"/>
          <w:lang w:val="en-US" w:eastAsia="en-US"/>
        </w:rPr>
        <w:t>eds., Joseph Falaky Nagy and Leslie Ellen Jones (Dublin: Four Courts</w:t>
      </w:r>
      <w:r w:rsidR="00B65654" w:rsidRPr="006D5708">
        <w:rPr>
          <w:rFonts w:eastAsiaTheme="minorHAnsi"/>
          <w:sz w:val="21"/>
          <w:szCs w:val="21"/>
          <w:lang w:val="en-US" w:eastAsia="en-US"/>
        </w:rPr>
        <w:t xml:space="preserve"> Press, 2005): 311-312</w:t>
      </w:r>
      <w:r w:rsidRPr="006D5708">
        <w:rPr>
          <w:rFonts w:eastAsiaTheme="minorHAnsi"/>
          <w:sz w:val="21"/>
          <w:szCs w:val="21"/>
          <w:lang w:val="en-US" w:eastAsia="en-US"/>
        </w:rPr>
        <w:t>.</w:t>
      </w:r>
    </w:p>
  </w:footnote>
  <w:footnote w:id="71">
    <w:p w14:paraId="22F78CC8"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Roberts, </w:t>
      </w:r>
      <w:r w:rsidRPr="006D5708">
        <w:rPr>
          <w:i/>
          <w:iCs/>
          <w:sz w:val="21"/>
          <w:szCs w:val="21"/>
          <w:lang w:val="en-US"/>
        </w:rPr>
        <w:t>Breudwyt Maxen</w:t>
      </w:r>
      <w:r w:rsidRPr="006D5708">
        <w:rPr>
          <w:sz w:val="21"/>
          <w:szCs w:val="21"/>
          <w:lang w:val="en-US"/>
        </w:rPr>
        <w:t xml:space="preserve"> (2005): lxxxv-lxxxvi.</w:t>
      </w:r>
    </w:p>
  </w:footnote>
  <w:footnote w:id="72">
    <w:p w14:paraId="67E48731" w14:textId="73FBA9F3"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73">
    <w:p w14:paraId="5D144150" w14:textId="56DA46B3"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Guy, ‘Constatine, Helena, Maximus’, (2018): 384.</w:t>
      </w:r>
    </w:p>
  </w:footnote>
  <w:footnote w:id="74">
    <w:p w14:paraId="0DE099AB" w14:textId="67FF7C36"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e.g. Øverby, </w:t>
      </w:r>
      <w:r w:rsidRPr="006D5708">
        <w:rPr>
          <w:i/>
          <w:iCs/>
          <w:sz w:val="21"/>
          <w:szCs w:val="21"/>
          <w:lang w:val="en-US"/>
        </w:rPr>
        <w:t>Breuddwyd Rhonabwy</w:t>
      </w:r>
      <w:r w:rsidRPr="006D5708">
        <w:rPr>
          <w:sz w:val="21"/>
          <w:szCs w:val="21"/>
          <w:lang w:val="en-US"/>
        </w:rPr>
        <w:t xml:space="preserve"> </w:t>
      </w:r>
      <w:r w:rsidR="00B65654" w:rsidRPr="006D5708">
        <w:rPr>
          <w:sz w:val="21"/>
          <w:szCs w:val="21"/>
          <w:lang w:val="en-US"/>
        </w:rPr>
        <w:t>(</w:t>
      </w:r>
      <w:r w:rsidRPr="006D5708">
        <w:rPr>
          <w:sz w:val="21"/>
          <w:szCs w:val="21"/>
          <w:lang w:val="en-US"/>
        </w:rPr>
        <w:t xml:space="preserve">2009); The earliest modern critical analysis of the text is found in Sir John Rhŷs’s comparative study of Breudwyt Maxen and the Irish Aislinge Oenguso </w:t>
      </w:r>
      <w:r w:rsidRPr="006D5708">
        <w:rPr>
          <w:i/>
          <w:sz w:val="21"/>
          <w:szCs w:val="21"/>
          <w:lang w:val="en-US"/>
        </w:rPr>
        <w:t xml:space="preserve">in Lectures on the Origin of Growth of Religion as illustrated by Celtic Heathendom </w:t>
      </w:r>
      <w:r w:rsidRPr="006D5708">
        <w:rPr>
          <w:sz w:val="21"/>
          <w:szCs w:val="21"/>
          <w:lang w:val="en-US"/>
        </w:rPr>
        <w:t xml:space="preserve">in 1892. A response to this study was written by George Brewer and Bedwyr Lewis Jones, who refute Rhŷs’s argument that Elen is a primitive Celtic dawn-goddess, as suggested by the placenames in Breudwyt Maxen and Elen’s epithet lluyddog. Thomas Gerald Hunter has expanded on the place-names within the tales, and Francesco Benozzo reflects on the landscapes in Breudwyt Maxen as a ‘symbolic form’. Apart from that, Xiezhen Zhao has discussed the text extensively in her PhD </w:t>
      </w:r>
      <w:r w:rsidRPr="006D5708">
        <w:rPr>
          <w:i/>
          <w:sz w:val="21"/>
          <w:szCs w:val="21"/>
          <w:lang w:val="en-US"/>
        </w:rPr>
        <w:t>Dreams in Medieval Welsh Literature</w:t>
      </w:r>
      <w:r w:rsidRPr="006D5708">
        <w:rPr>
          <w:sz w:val="21"/>
          <w:szCs w:val="21"/>
          <w:lang w:val="en-US"/>
        </w:rPr>
        <w:t xml:space="preserve">; see also Rhŷs, </w:t>
      </w:r>
      <w:r w:rsidRPr="006D5708">
        <w:rPr>
          <w:i/>
          <w:iCs/>
          <w:sz w:val="21"/>
          <w:szCs w:val="21"/>
          <w:lang w:val="en-US"/>
        </w:rPr>
        <w:t>Lectures on the Origin</w:t>
      </w:r>
      <w:r w:rsidRPr="006D5708">
        <w:rPr>
          <w:sz w:val="21"/>
          <w:szCs w:val="21"/>
          <w:lang w:val="en-US"/>
        </w:rPr>
        <w:t xml:space="preserve"> (1892): 167-75; George W. Brewer and Bedwyr Lewis Jones, ‘Popular Tale Motifs and Historical Tradition in ‘Breudwyt Maxen’, </w:t>
      </w:r>
      <w:r w:rsidRPr="006D5708">
        <w:rPr>
          <w:i/>
          <w:iCs/>
          <w:sz w:val="21"/>
          <w:szCs w:val="21"/>
          <w:lang w:val="en-US"/>
        </w:rPr>
        <w:t>Medium Ævum</w:t>
      </w:r>
      <w:r w:rsidRPr="006D5708">
        <w:rPr>
          <w:sz w:val="21"/>
          <w:szCs w:val="21"/>
          <w:lang w:val="en-US"/>
        </w:rPr>
        <w:t xml:space="preserve"> vol. 44 no. 1/2 (1975): 23-30; Benozzo, </w:t>
      </w:r>
      <w:r w:rsidRPr="006D5708">
        <w:rPr>
          <w:i/>
          <w:iCs/>
          <w:sz w:val="21"/>
          <w:szCs w:val="21"/>
          <w:lang w:val="en-US"/>
        </w:rPr>
        <w:t xml:space="preserve">Landscape Perception, </w:t>
      </w:r>
      <w:r w:rsidRPr="006D5708">
        <w:rPr>
          <w:sz w:val="21"/>
          <w:szCs w:val="21"/>
          <w:lang w:val="en-US"/>
        </w:rPr>
        <w:t xml:space="preserve">(2004); Zhao, </w:t>
      </w:r>
      <w:r w:rsidRPr="006D5708">
        <w:rPr>
          <w:i/>
          <w:iCs/>
          <w:sz w:val="21"/>
          <w:szCs w:val="21"/>
          <w:lang w:val="en-US"/>
        </w:rPr>
        <w:t xml:space="preserve">Dreams in Medieval Welsh Literature </w:t>
      </w:r>
      <w:r w:rsidRPr="006D5708">
        <w:rPr>
          <w:sz w:val="21"/>
          <w:szCs w:val="21"/>
          <w:lang w:val="en-US"/>
        </w:rPr>
        <w:t>(2021): 64-73.</w:t>
      </w:r>
    </w:p>
  </w:footnote>
  <w:footnote w:id="75">
    <w:p w14:paraId="075B53FD" w14:textId="074B46B9" w:rsidR="00246540" w:rsidRPr="006D5708" w:rsidRDefault="00246540" w:rsidP="007E261D">
      <w:pPr>
        <w:autoSpaceDE w:val="0"/>
        <w:autoSpaceDN w:val="0"/>
        <w:adjustRightInd w:val="0"/>
        <w:spacing w:line="276" w:lineRule="auto"/>
        <w:rPr>
          <w:rFonts w:eastAsiaTheme="minorHAnsi"/>
          <w:sz w:val="21"/>
          <w:szCs w:val="21"/>
          <w:lang w:val="en-US" w:eastAsia="en-US"/>
        </w:rPr>
      </w:pPr>
      <w:r w:rsidRPr="006D5708">
        <w:rPr>
          <w:rStyle w:val="Voetnootmarkering"/>
          <w:sz w:val="21"/>
          <w:szCs w:val="21"/>
        </w:rPr>
        <w:footnoteRef/>
      </w:r>
      <w:r w:rsidRPr="006D5708">
        <w:rPr>
          <w:sz w:val="21"/>
          <w:szCs w:val="21"/>
          <w:lang w:val="en-US"/>
        </w:rPr>
        <w:t xml:space="preserve"> </w:t>
      </w:r>
      <w:r w:rsidRPr="006D5708">
        <w:rPr>
          <w:rFonts w:eastAsiaTheme="minorHAnsi"/>
          <w:sz w:val="21"/>
          <w:szCs w:val="21"/>
          <w:lang w:val="en-US" w:eastAsia="en-US"/>
        </w:rPr>
        <w:t xml:space="preserve">Ifor Williams, </w:t>
      </w:r>
      <w:r w:rsidRPr="006D5708">
        <w:rPr>
          <w:rFonts w:eastAsiaTheme="minorHAnsi"/>
          <w:i/>
          <w:iCs/>
          <w:sz w:val="21"/>
          <w:szCs w:val="21"/>
          <w:lang w:val="en-US" w:eastAsia="en-US"/>
        </w:rPr>
        <w:t>Breuddwyd Maxen, gyda Rhagymadrodd, Nodiadau a Geirfa Lawn</w:t>
      </w:r>
      <w:r w:rsidRPr="006D5708">
        <w:rPr>
          <w:rFonts w:eastAsiaTheme="minorHAnsi"/>
          <w:sz w:val="21"/>
          <w:szCs w:val="21"/>
          <w:lang w:val="en-US" w:eastAsia="en-US"/>
        </w:rPr>
        <w:t xml:space="preserve"> (Bangor: Jarvis &amp; Foster, 1908; 2nd edn. 1920; 3rd edn. 1927); George W. Brewer, </w:t>
      </w:r>
      <w:r w:rsidRPr="006D5708">
        <w:rPr>
          <w:rFonts w:eastAsiaTheme="minorHAnsi"/>
          <w:i/>
          <w:iCs/>
          <w:sz w:val="21"/>
          <w:szCs w:val="21"/>
          <w:lang w:val="en-US" w:eastAsia="en-US"/>
        </w:rPr>
        <w:t>Astudiaeth Feirniadol o’r Chwedl Breuddwyd Macsen</w:t>
      </w:r>
      <w:r w:rsidRPr="006D5708">
        <w:rPr>
          <w:rFonts w:eastAsiaTheme="minorHAnsi"/>
          <w:sz w:val="21"/>
          <w:szCs w:val="21"/>
          <w:lang w:val="en-US" w:eastAsia="en-US"/>
        </w:rPr>
        <w:t>, (unpublished Master’s thesis, University of Wales, Bangor, 1965)</w:t>
      </w:r>
      <w:r w:rsidRPr="006D5708">
        <w:rPr>
          <w:sz w:val="21"/>
          <w:szCs w:val="21"/>
          <w:lang w:val="en-US"/>
        </w:rPr>
        <w:t xml:space="preserve">; </w:t>
      </w:r>
      <w:r w:rsidRPr="006D5708">
        <w:rPr>
          <w:rFonts w:eastAsiaTheme="minorHAnsi"/>
          <w:sz w:val="21"/>
          <w:szCs w:val="21"/>
          <w:lang w:val="en-US" w:eastAsia="en-US"/>
        </w:rPr>
        <w:t xml:space="preserve">Zhao, </w:t>
      </w:r>
      <w:r w:rsidRPr="006D5708">
        <w:rPr>
          <w:i/>
          <w:iCs/>
          <w:sz w:val="21"/>
          <w:szCs w:val="21"/>
          <w:lang w:val="en-US"/>
        </w:rPr>
        <w:t xml:space="preserve">Dreams in Medieval Welsh Literature </w:t>
      </w:r>
      <w:r w:rsidRPr="006D5708">
        <w:rPr>
          <w:sz w:val="21"/>
          <w:szCs w:val="21"/>
          <w:lang w:val="en-US"/>
        </w:rPr>
        <w:t>(2021): 65.</w:t>
      </w:r>
    </w:p>
  </w:footnote>
  <w:footnote w:id="76">
    <w:p w14:paraId="55B1C3C9"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Roberts (ed)., </w:t>
      </w:r>
      <w:r w:rsidRPr="006D5708">
        <w:rPr>
          <w:i/>
          <w:iCs/>
          <w:sz w:val="21"/>
          <w:szCs w:val="21"/>
          <w:lang w:val="en-US"/>
        </w:rPr>
        <w:t>Breudwyt Maxen Wledic</w:t>
      </w:r>
      <w:r w:rsidRPr="006D5708">
        <w:rPr>
          <w:sz w:val="21"/>
          <w:szCs w:val="21"/>
          <w:lang w:val="en-US"/>
        </w:rPr>
        <w:t>, (2005).</w:t>
      </w:r>
    </w:p>
  </w:footnote>
  <w:footnote w:id="77">
    <w:p w14:paraId="1FB0DCAC"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The Mabinogion</w:t>
      </w:r>
      <w:r w:rsidRPr="006D5708">
        <w:rPr>
          <w:sz w:val="21"/>
          <w:szCs w:val="21"/>
          <w:lang w:val="en-US"/>
        </w:rPr>
        <w:t xml:space="preserve"> (2007): 167-175.</w:t>
      </w:r>
    </w:p>
  </w:footnote>
  <w:footnote w:id="78">
    <w:p w14:paraId="5F0E867A" w14:textId="35A0394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Andrew Breeze, </w:t>
      </w:r>
      <w:r w:rsidRPr="006D5708">
        <w:rPr>
          <w:i/>
          <w:iCs/>
          <w:sz w:val="21"/>
          <w:szCs w:val="21"/>
          <w:lang w:val="en-US"/>
        </w:rPr>
        <w:t>Medieval Welsh Literature</w:t>
      </w:r>
      <w:r w:rsidRPr="006D5708">
        <w:rPr>
          <w:sz w:val="21"/>
          <w:szCs w:val="21"/>
          <w:lang w:val="en-US"/>
        </w:rPr>
        <w:t xml:space="preserve">, (Dublin: Four Courts Press, 1997): 85; Ceridwen Lloyd-Morgan and Erich Poppe, </w:t>
      </w:r>
      <w:r w:rsidRPr="006D5708">
        <w:rPr>
          <w:i/>
          <w:iCs/>
          <w:sz w:val="21"/>
          <w:szCs w:val="21"/>
          <w:lang w:val="en-US"/>
        </w:rPr>
        <w:t>Arthur in the Celtic Languages : The Arthurian Legend in Celtic Literatures and Traditions</w:t>
      </w:r>
      <w:r w:rsidRPr="006D5708">
        <w:rPr>
          <w:sz w:val="21"/>
          <w:szCs w:val="21"/>
          <w:lang w:val="en-US"/>
        </w:rPr>
        <w:t xml:space="preserve"> (Cardiff: University of Wales Press, 2019): 76- 80; Ceridwen Lloyd-Morgan, ‘Breuddwyd Rhonabwy and Later Arthurian Literature’, in Rachel Bromwich, A.O.H. Jarman, Brynley F. Roberts ed al., </w:t>
      </w:r>
      <w:r w:rsidRPr="006D5708">
        <w:rPr>
          <w:i/>
          <w:iCs/>
          <w:sz w:val="21"/>
          <w:szCs w:val="21"/>
          <w:lang w:val="en-US"/>
        </w:rPr>
        <w:t>The Arthur of the Welsh Arthurian Legend in Medieval Welsh Literature</w:t>
      </w:r>
      <w:r w:rsidRPr="006D5708">
        <w:rPr>
          <w:sz w:val="21"/>
          <w:szCs w:val="21"/>
          <w:lang w:val="en-US"/>
        </w:rPr>
        <w:t xml:space="preserve">, (Cardiff: University of Wales Press 2020): 184; for the translation on which this summary is based, see Davies, </w:t>
      </w:r>
      <w:r w:rsidRPr="006D5708">
        <w:rPr>
          <w:i/>
          <w:iCs/>
          <w:sz w:val="21"/>
          <w:szCs w:val="21"/>
          <w:lang w:val="en-US"/>
        </w:rPr>
        <w:t>The Mabinogion</w:t>
      </w:r>
      <w:r w:rsidRPr="006D5708">
        <w:rPr>
          <w:sz w:val="21"/>
          <w:szCs w:val="21"/>
          <w:lang w:val="en-US"/>
        </w:rPr>
        <w:t xml:space="preserve"> (2007): 297- 312.</w:t>
      </w:r>
    </w:p>
  </w:footnote>
  <w:footnote w:id="79">
    <w:p w14:paraId="4B49E7E9" w14:textId="27EA91C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George W. Brewer and Bedwyr Lewis Jones, ‘Popular Tale Motifs and Historical Tradition in ‘Breudwyt Maxen’’, </w:t>
      </w:r>
      <w:r w:rsidRPr="006D5708">
        <w:rPr>
          <w:i/>
          <w:iCs/>
          <w:sz w:val="21"/>
          <w:szCs w:val="21"/>
          <w:lang w:val="en-US"/>
        </w:rPr>
        <w:t>Medium Ævum</w:t>
      </w:r>
      <w:r w:rsidRPr="006D5708">
        <w:rPr>
          <w:sz w:val="21"/>
          <w:szCs w:val="21"/>
          <w:lang w:val="en-US"/>
        </w:rPr>
        <w:t xml:space="preserve"> vol. 44 no. 1/2 (1975): 26.</w:t>
      </w:r>
    </w:p>
  </w:footnote>
  <w:footnote w:id="80">
    <w:p w14:paraId="6D52BD91" w14:textId="7CE11DBE"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Lloyd-Morgan, ‘Breuddwyd Rhonabwy’ (2020): 184; Breeze, </w:t>
      </w:r>
      <w:r w:rsidRPr="006D5708">
        <w:rPr>
          <w:i/>
          <w:iCs/>
          <w:sz w:val="21"/>
          <w:szCs w:val="21"/>
          <w:lang w:val="en-US"/>
        </w:rPr>
        <w:t>Medieval Welsh Literature</w:t>
      </w:r>
      <w:r w:rsidRPr="006D5708">
        <w:rPr>
          <w:sz w:val="21"/>
          <w:szCs w:val="21"/>
          <w:lang w:val="en-US"/>
        </w:rPr>
        <w:t xml:space="preserve"> (1997): 84.</w:t>
      </w:r>
    </w:p>
  </w:footnote>
  <w:footnote w:id="81">
    <w:p w14:paraId="1A3F6168" w14:textId="13F069F4"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Breeze, </w:t>
      </w:r>
      <w:r w:rsidRPr="006D5708">
        <w:rPr>
          <w:i/>
          <w:iCs/>
          <w:sz w:val="21"/>
          <w:szCs w:val="21"/>
          <w:lang w:val="en-US"/>
        </w:rPr>
        <w:t>Medieval Welsh Literature</w:t>
      </w:r>
      <w:r w:rsidRPr="006D5708">
        <w:rPr>
          <w:sz w:val="21"/>
          <w:szCs w:val="21"/>
          <w:lang w:val="en-US"/>
        </w:rPr>
        <w:t xml:space="preserve"> (1997): 31; McKenna, ‘What Dreams May Come’ (2009): 70; Lloyd-Morgan, ‘Breuddwyd Rhonabwy’ (2020): 183; Zhao, </w:t>
      </w:r>
      <w:r w:rsidRPr="006D5708">
        <w:rPr>
          <w:i/>
          <w:iCs/>
          <w:sz w:val="21"/>
          <w:szCs w:val="21"/>
          <w:lang w:val="en-US"/>
        </w:rPr>
        <w:t>Dreams in Medieval Welsh Literature</w:t>
      </w:r>
      <w:r w:rsidRPr="006D5708">
        <w:rPr>
          <w:sz w:val="21"/>
          <w:szCs w:val="21"/>
          <w:lang w:val="en-US"/>
        </w:rPr>
        <w:t xml:space="preserve"> (2021): 73.</w:t>
      </w:r>
    </w:p>
  </w:footnote>
  <w:footnote w:id="82">
    <w:p w14:paraId="0C88A4D5"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83">
    <w:p w14:paraId="71282EE1"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Melville Richards (eds)., </w:t>
      </w:r>
      <w:r w:rsidRPr="006D5708">
        <w:rPr>
          <w:i/>
          <w:iCs/>
          <w:sz w:val="21"/>
          <w:szCs w:val="21"/>
          <w:lang w:val="en-US"/>
        </w:rPr>
        <w:t>Breudwyt Ronabwy</w:t>
      </w:r>
      <w:r w:rsidRPr="006D5708">
        <w:rPr>
          <w:sz w:val="21"/>
          <w:szCs w:val="21"/>
          <w:lang w:val="en-US"/>
        </w:rPr>
        <w:t>, (Cardiff, 1948): ix-xi.</w:t>
      </w:r>
    </w:p>
  </w:footnote>
  <w:footnote w:id="84">
    <w:p w14:paraId="2D9B7416" w14:textId="52C4D8B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Gwyn Jones and Thomas Jones (tr.), </w:t>
      </w:r>
      <w:r w:rsidRPr="006D5708">
        <w:rPr>
          <w:i/>
          <w:iCs/>
          <w:sz w:val="21"/>
          <w:szCs w:val="21"/>
          <w:lang w:val="en-US"/>
        </w:rPr>
        <w:t>The Mabinogion</w:t>
      </w:r>
      <w:r w:rsidRPr="006D5708">
        <w:rPr>
          <w:sz w:val="21"/>
          <w:szCs w:val="21"/>
          <w:lang w:val="en-US"/>
        </w:rPr>
        <w:t>, Everyman’s Library 97, 2nd ed., (London: Dent, 1974).</w:t>
      </w:r>
    </w:p>
  </w:footnote>
  <w:footnote w:id="85">
    <w:p w14:paraId="3FC13DB1"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Sioned Davies (tr.), </w:t>
      </w:r>
      <w:r w:rsidRPr="006D5708">
        <w:rPr>
          <w:i/>
          <w:iCs/>
          <w:sz w:val="21"/>
          <w:szCs w:val="21"/>
          <w:lang w:val="en-US"/>
        </w:rPr>
        <w:t>The Mabinogion</w:t>
      </w:r>
      <w:r w:rsidRPr="006D5708">
        <w:rPr>
          <w:sz w:val="21"/>
          <w:szCs w:val="21"/>
          <w:lang w:val="en-US"/>
        </w:rPr>
        <w:t xml:space="preserve">, (Oxford, 2007): x. </w:t>
      </w:r>
    </w:p>
  </w:footnote>
  <w:footnote w:id="86">
    <w:p w14:paraId="73689700" w14:textId="450E7EAA"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McKenna, ‘What Dreams May Come’ (2009): 70-71; Lloyd-Morgan, ‘Breuddwyd Rhonabwy’ (2020): 183; see also Daniel Huws, ‘Llyfr Gwyn Rhydderch’, </w:t>
      </w:r>
      <w:r w:rsidRPr="006D5708">
        <w:rPr>
          <w:i/>
          <w:iCs/>
          <w:sz w:val="21"/>
          <w:szCs w:val="21"/>
          <w:lang w:val="en-US"/>
        </w:rPr>
        <w:t xml:space="preserve">Cambridge Medieval Celtic Studies </w:t>
      </w:r>
      <w:r w:rsidRPr="006D5708">
        <w:rPr>
          <w:sz w:val="21"/>
          <w:szCs w:val="21"/>
          <w:lang w:val="en-US"/>
        </w:rPr>
        <w:t>21 (Summer 1991): 1-37.</w:t>
      </w:r>
    </w:p>
  </w:footnote>
  <w:footnote w:id="87">
    <w:p w14:paraId="0E75C3D4" w14:textId="419382BE"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McKenna, ‘What Dreams May Come’ (2009): 72; Lloyd-Morgan, ‘Breuddwyd Rhonabwy and Later Arthurian Literature’ (2020): 183; Zhao, </w:t>
      </w:r>
      <w:r w:rsidRPr="006D5708">
        <w:rPr>
          <w:i/>
          <w:iCs/>
          <w:sz w:val="21"/>
          <w:szCs w:val="21"/>
          <w:lang w:val="en-US"/>
        </w:rPr>
        <w:t>Dreams in Medieval Welsh Literature</w:t>
      </w:r>
      <w:r w:rsidRPr="006D5708">
        <w:rPr>
          <w:sz w:val="21"/>
          <w:szCs w:val="21"/>
          <w:lang w:val="en-US"/>
        </w:rPr>
        <w:t xml:space="preserve"> (2021): 73.</w:t>
      </w:r>
    </w:p>
  </w:footnote>
  <w:footnote w:id="88">
    <w:p w14:paraId="72719307" w14:textId="2E85B14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Mary E. Giffin, ‘The Date of the Dream of Rhonabwy’, </w:t>
      </w:r>
      <w:r w:rsidRPr="006D5708">
        <w:rPr>
          <w:i/>
          <w:iCs/>
          <w:sz w:val="21"/>
          <w:szCs w:val="21"/>
          <w:lang w:val="en-US"/>
        </w:rPr>
        <w:t>Cymmrodorian Society Publications</w:t>
      </w:r>
      <w:r w:rsidRPr="006D5708">
        <w:rPr>
          <w:sz w:val="21"/>
          <w:szCs w:val="21"/>
          <w:lang w:val="en-US"/>
        </w:rPr>
        <w:t xml:space="preserve"> (1959): 40; T.M. Charles-Edwards, ‘The Date of the Four Branches of the Mabinogi’, </w:t>
      </w:r>
      <w:r w:rsidRPr="006D5708">
        <w:rPr>
          <w:i/>
          <w:iCs/>
          <w:sz w:val="21"/>
          <w:szCs w:val="21"/>
          <w:lang w:val="en-US"/>
        </w:rPr>
        <w:t>Transactions of the Hounourable Society of Cymmrodorion</w:t>
      </w:r>
      <w:r w:rsidRPr="006D5708">
        <w:rPr>
          <w:sz w:val="21"/>
          <w:szCs w:val="21"/>
          <w:lang w:val="en-US"/>
        </w:rPr>
        <w:t xml:space="preserve"> (1970-71): 266; Eric P. Hamp, ‘On Dating and Archaism in the Pedeir Keinc’, </w:t>
      </w:r>
      <w:r w:rsidRPr="006D5708">
        <w:rPr>
          <w:i/>
          <w:iCs/>
          <w:sz w:val="21"/>
          <w:szCs w:val="21"/>
          <w:lang w:val="en-US"/>
        </w:rPr>
        <w:t>Transactions of the Hounourable Society of Cymmrodorion</w:t>
      </w:r>
      <w:r w:rsidRPr="006D5708">
        <w:rPr>
          <w:sz w:val="21"/>
          <w:szCs w:val="21"/>
          <w:lang w:val="en-US"/>
        </w:rPr>
        <w:t xml:space="preserve"> (1972-73): 99; J. Angela Carson, ‘The Structure and Meaning of The Dream of Rhonabwy’, </w:t>
      </w:r>
      <w:r w:rsidRPr="006D5708">
        <w:rPr>
          <w:i/>
          <w:iCs/>
          <w:sz w:val="21"/>
          <w:szCs w:val="21"/>
          <w:lang w:val="en-US"/>
        </w:rPr>
        <w:t>Philological Quarterly</w:t>
      </w:r>
      <w:r w:rsidRPr="006D5708">
        <w:rPr>
          <w:sz w:val="21"/>
          <w:szCs w:val="21"/>
          <w:lang w:val="en-US"/>
        </w:rPr>
        <w:t xml:space="preserve"> 53, 3 (Summer 1974): 289-290; Proinsias Mac Cana, </w:t>
      </w:r>
      <w:r w:rsidRPr="006D5708">
        <w:rPr>
          <w:i/>
          <w:iCs/>
          <w:sz w:val="21"/>
          <w:szCs w:val="21"/>
          <w:lang w:val="en-US"/>
        </w:rPr>
        <w:t>Writers of Wales: The Mabinogi</w:t>
      </w:r>
      <w:r w:rsidRPr="006D5708">
        <w:rPr>
          <w:sz w:val="21"/>
          <w:szCs w:val="21"/>
          <w:lang w:val="en-US"/>
        </w:rPr>
        <w:t xml:space="preserve">, (Cardiff, 1977): 87-89; Edgar M. Slotkin, ‘The Fabula, Story, and Text of Breuddwyd Rhonabwy’, </w:t>
      </w:r>
      <w:r w:rsidRPr="006D5708">
        <w:rPr>
          <w:i/>
          <w:iCs/>
          <w:sz w:val="21"/>
          <w:szCs w:val="21"/>
          <w:lang w:val="en-US"/>
        </w:rPr>
        <w:t>Cambridge Medieval Celtic Studies</w:t>
      </w:r>
      <w:r w:rsidRPr="006D5708">
        <w:rPr>
          <w:sz w:val="21"/>
          <w:szCs w:val="21"/>
          <w:lang w:val="en-US"/>
        </w:rPr>
        <w:t xml:space="preserve"> 18 (1989): 89- 90; Breeze, </w:t>
      </w:r>
      <w:r w:rsidRPr="006D5708">
        <w:rPr>
          <w:i/>
          <w:iCs/>
          <w:sz w:val="21"/>
          <w:szCs w:val="21"/>
          <w:lang w:val="en-US"/>
        </w:rPr>
        <w:t>Medieval Welsh Literature</w:t>
      </w:r>
      <w:r w:rsidRPr="006D5708">
        <w:rPr>
          <w:sz w:val="21"/>
          <w:szCs w:val="21"/>
          <w:lang w:val="en-US"/>
        </w:rPr>
        <w:t xml:space="preserve"> (1997): 86; Lloyd-Morgan, ‘Breuddwyd Rhonabwy’ (2020): 184</w:t>
      </w:r>
    </w:p>
  </w:footnote>
  <w:footnote w:id="89">
    <w:p w14:paraId="56E653FC" w14:textId="16FD7D8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Hamp, ‘On Dating’ (1972-73): 99; Charles-Edwards, ‘The Date of the Four Branches’, (1970-71): 266; Slotkin, ‘The Fabula, Story, and Text’, (1989): 89- 90.</w:t>
      </w:r>
    </w:p>
  </w:footnote>
  <w:footnote w:id="90">
    <w:p w14:paraId="5D30DEAF" w14:textId="31C048C8"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Mac Cana, </w:t>
      </w:r>
      <w:r w:rsidRPr="006D5708">
        <w:rPr>
          <w:i/>
          <w:iCs/>
          <w:sz w:val="21"/>
          <w:szCs w:val="21"/>
          <w:lang w:val="en-US"/>
        </w:rPr>
        <w:t>Writers of Wales</w:t>
      </w:r>
      <w:r w:rsidRPr="006D5708">
        <w:rPr>
          <w:sz w:val="21"/>
          <w:szCs w:val="21"/>
          <w:lang w:val="en-US"/>
        </w:rPr>
        <w:t>, (1977): 87-89; Slotkin, ‘The Fabula, Story, and Text’ (1989): 89-90.</w:t>
      </w:r>
    </w:p>
  </w:footnote>
  <w:footnote w:id="91">
    <w:p w14:paraId="36DBCE3F" w14:textId="77777777" w:rsidR="00246540" w:rsidRPr="006D5708" w:rsidRDefault="00246540" w:rsidP="007E261D">
      <w:pPr>
        <w:pStyle w:val="Voetnoottekst"/>
        <w:spacing w:line="276" w:lineRule="auto"/>
        <w:rPr>
          <w:sz w:val="21"/>
          <w:szCs w:val="21"/>
        </w:rPr>
      </w:pPr>
      <w:r w:rsidRPr="006D5708">
        <w:rPr>
          <w:rStyle w:val="Voetnootmarkering"/>
          <w:sz w:val="21"/>
          <w:szCs w:val="21"/>
        </w:rPr>
        <w:footnoteRef/>
      </w:r>
      <w:r w:rsidRPr="006D5708">
        <w:rPr>
          <w:sz w:val="21"/>
          <w:szCs w:val="21"/>
        </w:rPr>
        <w:t xml:space="preserve"> Breeze, </w:t>
      </w:r>
      <w:r w:rsidRPr="006D5708">
        <w:rPr>
          <w:i/>
          <w:iCs/>
          <w:sz w:val="21"/>
          <w:szCs w:val="21"/>
        </w:rPr>
        <w:t xml:space="preserve">Medieval Welsh Literature </w:t>
      </w:r>
      <w:r w:rsidRPr="006D5708">
        <w:rPr>
          <w:sz w:val="21"/>
          <w:szCs w:val="21"/>
        </w:rPr>
        <w:t>(1997): 86.</w:t>
      </w:r>
    </w:p>
  </w:footnote>
  <w:footnote w:id="92">
    <w:p w14:paraId="2984053B" w14:textId="77777777" w:rsidR="00246540" w:rsidRPr="006D5708" w:rsidRDefault="00246540" w:rsidP="007E261D">
      <w:pPr>
        <w:pStyle w:val="Voetnoottekst"/>
        <w:spacing w:line="276" w:lineRule="auto"/>
        <w:rPr>
          <w:sz w:val="21"/>
          <w:szCs w:val="21"/>
        </w:rPr>
      </w:pPr>
      <w:r w:rsidRPr="006D5708">
        <w:rPr>
          <w:rStyle w:val="Voetnootmarkering"/>
          <w:sz w:val="21"/>
          <w:szCs w:val="21"/>
        </w:rPr>
        <w:footnoteRef/>
      </w:r>
      <w:r w:rsidRPr="006D5708">
        <w:rPr>
          <w:sz w:val="21"/>
          <w:szCs w:val="21"/>
        </w:rPr>
        <w:t xml:space="preserve"> Ibidem.</w:t>
      </w:r>
    </w:p>
  </w:footnote>
  <w:footnote w:id="93">
    <w:p w14:paraId="48C960B4"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94">
    <w:p w14:paraId="708FC309" w14:textId="0DA23DDC"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Lloyd-Morgan, ‘Breuddwyd Rhonabwy’ (2020): 184.</w:t>
      </w:r>
    </w:p>
  </w:footnote>
  <w:footnote w:id="95">
    <w:p w14:paraId="563A34D1" w14:textId="5397FBC9"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Carson, ‘The Structure and Meaning’, (1974): 289-290; Giffin, ‘The Date’ (1959): 40.</w:t>
      </w:r>
    </w:p>
  </w:footnote>
  <w:footnote w:id="96">
    <w:p w14:paraId="12091C35" w14:textId="25C948B6"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e.g. Thomas Parry, </w:t>
      </w:r>
      <w:r w:rsidRPr="006D5708">
        <w:rPr>
          <w:i/>
          <w:iCs/>
          <w:sz w:val="21"/>
          <w:szCs w:val="21"/>
          <w:lang w:val="en-US"/>
        </w:rPr>
        <w:t>Hanes Llenyddiaeth Gymraeg hyd 1900</w:t>
      </w:r>
      <w:r w:rsidRPr="006D5708">
        <w:rPr>
          <w:sz w:val="21"/>
          <w:szCs w:val="21"/>
          <w:lang w:val="en-US"/>
        </w:rPr>
        <w:t xml:space="preserve">, trans. and expanded by Harold Idris Bell, </w:t>
      </w:r>
      <w:r w:rsidRPr="006D5708">
        <w:rPr>
          <w:i/>
          <w:iCs/>
          <w:sz w:val="21"/>
          <w:szCs w:val="21"/>
          <w:lang w:val="en-US"/>
        </w:rPr>
        <w:t>A History of Welsh Literatur</w:t>
      </w:r>
      <w:r w:rsidRPr="006D5708">
        <w:rPr>
          <w:sz w:val="21"/>
          <w:szCs w:val="21"/>
          <w:lang w:val="en-US"/>
        </w:rPr>
        <w:t>e (Oxford: Clarendon Press, 1955); Jones, ‘Breuddwyd Rhonabwy’ (1974); Carson, ‘The Structure and Meaning’ (1974);</w:t>
      </w:r>
      <w:r w:rsidRPr="006D5708">
        <w:rPr>
          <w:color w:val="000000" w:themeColor="text1"/>
          <w:sz w:val="21"/>
          <w:szCs w:val="21"/>
          <w:lang w:val="en-GB"/>
        </w:rPr>
        <w:t xml:space="preserve"> </w:t>
      </w:r>
      <w:r w:rsidRPr="006D5708">
        <w:rPr>
          <w:sz w:val="21"/>
          <w:szCs w:val="21"/>
          <w:lang w:val="en-US"/>
        </w:rPr>
        <w:t xml:space="preserve">Slotkin, ‘The Fabula, Story, and Text’ (1989); Sarah Lynn Higley, ‘Perlocutions and Perlections in The Dream of Rhonabwy: An Untellable Tale’, </w:t>
      </w:r>
      <w:r w:rsidRPr="006D5708">
        <w:rPr>
          <w:i/>
          <w:iCs/>
          <w:sz w:val="21"/>
          <w:szCs w:val="21"/>
          <w:lang w:val="en-US"/>
        </w:rPr>
        <w:t xml:space="preserve">Exemplaria </w:t>
      </w:r>
      <w:r w:rsidRPr="006D5708">
        <w:rPr>
          <w:sz w:val="21"/>
          <w:szCs w:val="21"/>
          <w:lang w:val="en-US"/>
        </w:rPr>
        <w:t xml:space="preserve">2(2) (1990); Breeze, </w:t>
      </w:r>
      <w:r w:rsidRPr="006D5708">
        <w:rPr>
          <w:i/>
          <w:iCs/>
          <w:sz w:val="21"/>
          <w:szCs w:val="21"/>
          <w:lang w:val="en-US"/>
        </w:rPr>
        <w:t xml:space="preserve">Medieval Welsh Literature </w:t>
      </w:r>
      <w:r w:rsidRPr="006D5708">
        <w:rPr>
          <w:sz w:val="21"/>
          <w:szCs w:val="21"/>
          <w:lang w:val="en-US"/>
        </w:rPr>
        <w:t xml:space="preserve">(1997); </w:t>
      </w:r>
      <w:r w:rsidRPr="006D5708">
        <w:rPr>
          <w:color w:val="000000" w:themeColor="text1"/>
          <w:sz w:val="21"/>
          <w:szCs w:val="21"/>
          <w:lang w:val="en-GB"/>
        </w:rPr>
        <w:t xml:space="preserve">Kirstie Chandler, ‘The humour in Breuddwyd Rhonabwy’, </w:t>
      </w:r>
      <w:r w:rsidRPr="006D5708">
        <w:rPr>
          <w:i/>
          <w:iCs/>
          <w:color w:val="000000" w:themeColor="text1"/>
          <w:sz w:val="21"/>
          <w:szCs w:val="21"/>
          <w:lang w:val="en-GB"/>
        </w:rPr>
        <w:t>Studia Celtica</w:t>
      </w:r>
      <w:r w:rsidRPr="006D5708">
        <w:rPr>
          <w:color w:val="000000" w:themeColor="text1"/>
          <w:sz w:val="21"/>
          <w:szCs w:val="21"/>
          <w:lang w:val="en-GB"/>
        </w:rPr>
        <w:t xml:space="preserve"> XXXVI (2002): 59-71; </w:t>
      </w:r>
      <w:r w:rsidRPr="006D5708">
        <w:rPr>
          <w:sz w:val="21"/>
          <w:szCs w:val="21"/>
          <w:lang w:val="en-US"/>
        </w:rPr>
        <w:t>McKenna, ‘What Dreams May Come’ (2009);  .</w:t>
      </w:r>
    </w:p>
  </w:footnote>
  <w:footnote w:id="97">
    <w:p w14:paraId="028BCE69" w14:textId="1F414BCA" w:rsidR="00246540" w:rsidRPr="006D5708" w:rsidRDefault="00246540" w:rsidP="007E261D">
      <w:pPr>
        <w:spacing w:line="276" w:lineRule="auto"/>
        <w:rPr>
          <w:sz w:val="21"/>
          <w:szCs w:val="21"/>
          <w:lang w:val="en-US"/>
        </w:rPr>
      </w:pPr>
      <w:r w:rsidRPr="006D5708">
        <w:rPr>
          <w:rStyle w:val="Voetnootmarkering"/>
          <w:sz w:val="21"/>
          <w:szCs w:val="21"/>
        </w:rPr>
        <w:footnoteRef/>
      </w:r>
      <w:r w:rsidRPr="006D5708">
        <w:rPr>
          <w:sz w:val="21"/>
          <w:szCs w:val="21"/>
          <w:lang w:val="en-US"/>
        </w:rPr>
        <w:t xml:space="preserve"> Melville G. Richards, [ed.], </w:t>
      </w:r>
      <w:r w:rsidRPr="006D5708">
        <w:rPr>
          <w:i/>
          <w:iCs/>
          <w:sz w:val="21"/>
          <w:szCs w:val="21"/>
          <w:lang w:val="en-US"/>
        </w:rPr>
        <w:t>Breudwyt Ronabwy: allan o’r Llyfr coch o Hergest</w:t>
      </w:r>
      <w:r w:rsidRPr="006D5708">
        <w:rPr>
          <w:sz w:val="21"/>
          <w:szCs w:val="21"/>
          <w:lang w:val="en-US"/>
        </w:rPr>
        <w:t>, (Cardiff: Universit</w:t>
      </w:r>
      <w:r w:rsidR="00B5773C" w:rsidRPr="006D5708">
        <w:rPr>
          <w:sz w:val="21"/>
          <w:szCs w:val="21"/>
          <w:lang w:val="en-US"/>
        </w:rPr>
        <w:t xml:space="preserve">y of Wales Press, 1948); </w:t>
      </w:r>
      <w:r w:rsidRPr="006D5708">
        <w:rPr>
          <w:sz w:val="21"/>
          <w:szCs w:val="21"/>
          <w:lang w:val="en-US"/>
        </w:rPr>
        <w:t xml:space="preserve">Davies, </w:t>
      </w:r>
      <w:r w:rsidRPr="006D5708">
        <w:rPr>
          <w:i/>
          <w:iCs/>
          <w:sz w:val="21"/>
          <w:szCs w:val="21"/>
          <w:lang w:val="en-US"/>
        </w:rPr>
        <w:t>The Mabinogion</w:t>
      </w:r>
      <w:r w:rsidRPr="006D5708">
        <w:rPr>
          <w:sz w:val="21"/>
          <w:szCs w:val="21"/>
          <w:lang w:val="en-US"/>
        </w:rPr>
        <w:t xml:space="preserve"> (2007): 297- 312; Zhao, </w:t>
      </w:r>
      <w:r w:rsidRPr="006D5708">
        <w:rPr>
          <w:i/>
          <w:iCs/>
          <w:sz w:val="21"/>
          <w:szCs w:val="21"/>
          <w:lang w:val="en-US"/>
        </w:rPr>
        <w:t>Dreams in Medieval Welsh Literature</w:t>
      </w:r>
      <w:r w:rsidRPr="006D5708">
        <w:rPr>
          <w:sz w:val="21"/>
          <w:szCs w:val="21"/>
          <w:lang w:val="en-US"/>
        </w:rPr>
        <w:t xml:space="preserve"> (2021): 73-86.</w:t>
      </w:r>
    </w:p>
  </w:footnote>
  <w:footnote w:id="98">
    <w:p w14:paraId="487A4B9D" w14:textId="3D0CBB78"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The summary of the text in this thesis is based on Kuno Meyer’s translation, Kuno </w:t>
      </w:r>
      <w:r w:rsidRPr="006D5708">
        <w:rPr>
          <w:sz w:val="21"/>
          <w:szCs w:val="21"/>
          <w:lang w:val="en-GB"/>
        </w:rPr>
        <w:t xml:space="preserve">Meyer [tr.], </w:t>
      </w:r>
      <w:r w:rsidRPr="006D5708">
        <w:rPr>
          <w:i/>
          <w:iCs/>
          <w:sz w:val="21"/>
          <w:szCs w:val="21"/>
          <w:lang w:val="en-GB"/>
        </w:rPr>
        <w:t>Aislinge Meic Conglinne: The Vision of Mac Conglinne, a Middle-Irish wonder tale</w:t>
      </w:r>
      <w:r w:rsidRPr="006D5708">
        <w:rPr>
          <w:sz w:val="21"/>
          <w:szCs w:val="21"/>
          <w:lang w:val="en-GB"/>
        </w:rPr>
        <w:t>, In Parentheses Publications Medieval Irish Series Cambridge, (Ontario 2000).</w:t>
      </w:r>
    </w:p>
  </w:footnote>
  <w:footnote w:id="99">
    <w:p w14:paraId="16B3AC18" w14:textId="5A3662C1"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Lahney Preston-Matto, </w:t>
      </w:r>
      <w:r w:rsidRPr="006D5708">
        <w:rPr>
          <w:i/>
          <w:iCs/>
          <w:sz w:val="21"/>
          <w:szCs w:val="21"/>
          <w:lang w:val="en-US"/>
        </w:rPr>
        <w:t>The Vision of Mac Conglinne</w:t>
      </w:r>
      <w:r w:rsidRPr="006D5708">
        <w:rPr>
          <w:sz w:val="21"/>
          <w:szCs w:val="21"/>
          <w:lang w:val="en-US"/>
        </w:rPr>
        <w:t xml:space="preserve">, (Syracuse N.Y.: Syracuse University Press, 2010): xii; for more details on the historical context, see Introduction xiv-liii of this book. </w:t>
      </w:r>
    </w:p>
  </w:footnote>
  <w:footnote w:id="100">
    <w:p w14:paraId="05DDC7F9" w14:textId="67DE72B6"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Preston-Matto, </w:t>
      </w:r>
      <w:r w:rsidRPr="006D5708">
        <w:rPr>
          <w:i/>
          <w:iCs/>
          <w:sz w:val="21"/>
          <w:szCs w:val="21"/>
          <w:lang w:val="en-US"/>
        </w:rPr>
        <w:t>The Vision of Mac Conglinne</w:t>
      </w:r>
      <w:r w:rsidRPr="006D5708">
        <w:rPr>
          <w:sz w:val="21"/>
          <w:szCs w:val="21"/>
          <w:lang w:val="en-US"/>
        </w:rPr>
        <w:t xml:space="preserve"> (2010): liii; Ailís Ní Mhaoldomhnaigh, </w:t>
      </w:r>
      <w:r w:rsidRPr="006D5708">
        <w:rPr>
          <w:i/>
          <w:iCs/>
          <w:sz w:val="21"/>
          <w:szCs w:val="21"/>
          <w:lang w:val="en-US"/>
        </w:rPr>
        <w:t>Satirical Narrative in Early Irish Literature</w:t>
      </w:r>
      <w:r w:rsidRPr="006D5708">
        <w:rPr>
          <w:sz w:val="21"/>
          <w:szCs w:val="21"/>
          <w:lang w:val="en-US"/>
        </w:rPr>
        <w:t>, Ph.D. Dissertation NUI Maynooth (2007): 177; Jefferies, ‘The Visions of Mac Conglinne.’ (1995): 7.</w:t>
      </w:r>
    </w:p>
  </w:footnote>
  <w:footnote w:id="101">
    <w:p w14:paraId="284D583A" w14:textId="479CDAB9"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Jefferies, ‘The Visions of Mac Conglinne’ (1995): 7. </w:t>
      </w:r>
    </w:p>
  </w:footnote>
  <w:footnote w:id="102">
    <w:p w14:paraId="3A3E6876"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Ibidem. </w:t>
      </w:r>
    </w:p>
  </w:footnote>
  <w:footnote w:id="103">
    <w:p w14:paraId="073A43F9"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Jackson, </w:t>
      </w:r>
      <w:r w:rsidRPr="006D5708">
        <w:rPr>
          <w:i/>
          <w:iCs/>
          <w:color w:val="222222"/>
          <w:sz w:val="21"/>
          <w:szCs w:val="21"/>
          <w:u w:color="222222"/>
          <w:lang w:val="en-US"/>
        </w:rPr>
        <w:t>Aislinge Meic Con Glinne</w:t>
      </w:r>
      <w:r w:rsidRPr="006D5708">
        <w:rPr>
          <w:color w:val="222222"/>
          <w:sz w:val="21"/>
          <w:szCs w:val="21"/>
          <w:u w:color="222222"/>
          <w:lang w:val="en-US"/>
        </w:rPr>
        <w:t xml:space="preserve"> (1990): xxv.</w:t>
      </w:r>
    </w:p>
  </w:footnote>
  <w:footnote w:id="104">
    <w:p w14:paraId="614E5769" w14:textId="34418BC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0902C0" w:rsidRPr="006D5708">
        <w:rPr>
          <w:sz w:val="21"/>
          <w:szCs w:val="21"/>
          <w:lang w:val="en-US"/>
        </w:rPr>
        <w:t>Ibidem:</w:t>
      </w:r>
      <w:r w:rsidRPr="006D5708">
        <w:rPr>
          <w:color w:val="222222"/>
          <w:sz w:val="21"/>
          <w:szCs w:val="21"/>
          <w:u w:color="222222"/>
          <w:lang w:val="en-US"/>
        </w:rPr>
        <w:t xml:space="preserve"> xxiii</w:t>
      </w:r>
      <w:r w:rsidR="00B5773C" w:rsidRPr="006D5708">
        <w:rPr>
          <w:color w:val="222222"/>
          <w:sz w:val="21"/>
          <w:szCs w:val="21"/>
          <w:u w:color="222222"/>
          <w:lang w:val="en-US"/>
        </w:rPr>
        <w:t xml:space="preserve">; </w:t>
      </w:r>
      <w:r w:rsidR="00B5773C" w:rsidRPr="006D5708">
        <w:rPr>
          <w:sz w:val="21"/>
          <w:szCs w:val="21"/>
          <w:lang w:val="en-US"/>
        </w:rPr>
        <w:t xml:space="preserve">Ní Mhaoldomhnaigh, </w:t>
      </w:r>
      <w:r w:rsidR="00B5773C" w:rsidRPr="006D5708">
        <w:rPr>
          <w:i/>
          <w:iCs/>
          <w:sz w:val="21"/>
          <w:szCs w:val="21"/>
          <w:lang w:val="en-US"/>
        </w:rPr>
        <w:t>Satirical Narrative</w:t>
      </w:r>
      <w:r w:rsidR="00B5773C" w:rsidRPr="006D5708">
        <w:rPr>
          <w:sz w:val="21"/>
          <w:szCs w:val="21"/>
          <w:lang w:val="en-US"/>
        </w:rPr>
        <w:t xml:space="preserve"> (2007): 177</w:t>
      </w:r>
      <w:r w:rsidRPr="006D5708">
        <w:rPr>
          <w:color w:val="222222"/>
          <w:sz w:val="21"/>
          <w:szCs w:val="21"/>
          <w:u w:color="222222"/>
          <w:lang w:val="en-US"/>
        </w:rPr>
        <w:t>.</w:t>
      </w:r>
    </w:p>
  </w:footnote>
  <w:footnote w:id="105">
    <w:p w14:paraId="157C3A94"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Dillon, </w:t>
      </w:r>
      <w:r w:rsidRPr="006D5708">
        <w:rPr>
          <w:i/>
          <w:iCs/>
          <w:sz w:val="21"/>
          <w:szCs w:val="21"/>
          <w:lang w:val="en-US"/>
        </w:rPr>
        <w:t xml:space="preserve">Early Irish Literature </w:t>
      </w:r>
      <w:r w:rsidRPr="006D5708">
        <w:rPr>
          <w:sz w:val="21"/>
          <w:szCs w:val="21"/>
          <w:lang w:val="en-US"/>
        </w:rPr>
        <w:t>(1948): 143.</w:t>
      </w:r>
    </w:p>
  </w:footnote>
  <w:footnote w:id="106">
    <w:p w14:paraId="59DFF4AA"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Gerard Murphy, </w:t>
      </w:r>
      <w:r w:rsidRPr="006D5708">
        <w:rPr>
          <w:i/>
          <w:iCs/>
          <w:sz w:val="21"/>
          <w:szCs w:val="21"/>
          <w:lang w:val="en-US"/>
        </w:rPr>
        <w:t>Saga and Myth in Ancient Ireland,</w:t>
      </w:r>
      <w:r w:rsidRPr="006D5708">
        <w:rPr>
          <w:sz w:val="21"/>
          <w:szCs w:val="21"/>
          <w:lang w:val="en-US"/>
        </w:rPr>
        <w:t xml:space="preserve"> (Dublin, 1955): 56; A. Harrison, </w:t>
      </w:r>
      <w:r w:rsidRPr="006D5708">
        <w:rPr>
          <w:i/>
          <w:iCs/>
          <w:sz w:val="21"/>
          <w:szCs w:val="21"/>
          <w:lang w:val="en-US"/>
        </w:rPr>
        <w:t>The Irish Trickster</w:t>
      </w:r>
      <w:r w:rsidRPr="006D5708">
        <w:rPr>
          <w:sz w:val="21"/>
          <w:szCs w:val="21"/>
          <w:lang w:val="en-US"/>
        </w:rPr>
        <w:t>, (Sheffield, 1989): 24.</w:t>
      </w:r>
    </w:p>
  </w:footnote>
  <w:footnote w:id="107">
    <w:p w14:paraId="7FBA00BC" w14:textId="29C8C54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Jefferies, ‘The Visions of Mac Conglinne’ (1995): 27.</w:t>
      </w:r>
    </w:p>
  </w:footnote>
  <w:footnote w:id="108">
    <w:p w14:paraId="1DBB2A7B"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Ibidem: 28; Jackson, </w:t>
      </w:r>
      <w:r w:rsidRPr="006D5708">
        <w:rPr>
          <w:i/>
          <w:iCs/>
          <w:color w:val="222222"/>
          <w:sz w:val="21"/>
          <w:szCs w:val="21"/>
          <w:u w:color="222222"/>
          <w:lang w:val="en-GB"/>
        </w:rPr>
        <w:t>Aislinge Meic Con Glinne</w:t>
      </w:r>
      <w:r w:rsidRPr="006D5708">
        <w:rPr>
          <w:color w:val="222222"/>
          <w:sz w:val="21"/>
          <w:szCs w:val="21"/>
          <w:u w:color="222222"/>
          <w:lang w:val="en-US"/>
        </w:rPr>
        <w:t xml:space="preserve"> </w:t>
      </w:r>
      <w:r w:rsidRPr="006D5708">
        <w:rPr>
          <w:color w:val="222222"/>
          <w:sz w:val="21"/>
          <w:szCs w:val="21"/>
          <w:u w:color="222222"/>
          <w:lang w:val="en-GB"/>
        </w:rPr>
        <w:t>(1990)</w:t>
      </w:r>
      <w:r w:rsidRPr="006D5708">
        <w:rPr>
          <w:color w:val="222222"/>
          <w:sz w:val="21"/>
          <w:szCs w:val="21"/>
          <w:u w:color="222222"/>
          <w:lang w:val="en-US"/>
        </w:rPr>
        <w:t>: xxiii</w:t>
      </w:r>
      <w:r w:rsidRPr="006D5708">
        <w:rPr>
          <w:sz w:val="21"/>
          <w:szCs w:val="21"/>
          <w:lang w:val="en-US"/>
        </w:rPr>
        <w:t>.</w:t>
      </w:r>
    </w:p>
  </w:footnote>
  <w:footnote w:id="109">
    <w:p w14:paraId="30595FAA" w14:textId="6F3B91F5" w:rsidR="00246540" w:rsidRPr="006D5708" w:rsidRDefault="00246540" w:rsidP="007E261D">
      <w:pPr>
        <w:pStyle w:val="Voetnoottekst"/>
        <w:spacing w:line="276" w:lineRule="auto"/>
        <w:rPr>
          <w:sz w:val="21"/>
          <w:szCs w:val="21"/>
          <w:lang w:val="de-DE"/>
        </w:rPr>
      </w:pPr>
      <w:r w:rsidRPr="006D5708">
        <w:rPr>
          <w:rStyle w:val="Voetnootmarkering"/>
          <w:sz w:val="21"/>
          <w:szCs w:val="21"/>
        </w:rPr>
        <w:footnoteRef/>
      </w:r>
      <w:r w:rsidRPr="006D5708">
        <w:rPr>
          <w:sz w:val="21"/>
          <w:szCs w:val="21"/>
          <w:lang w:val="de-DE"/>
        </w:rPr>
        <w:t xml:space="preserve"> Vernam Hull, ‘The Verbal System of Aislinge Meic Conglinne’, </w:t>
      </w:r>
      <w:r w:rsidRPr="006D5708">
        <w:rPr>
          <w:i/>
          <w:iCs/>
          <w:sz w:val="21"/>
          <w:szCs w:val="21"/>
          <w:lang w:val="de-DE"/>
        </w:rPr>
        <w:t>Zeitschrift für Keltische Philologie</w:t>
      </w:r>
      <w:r w:rsidRPr="006D5708">
        <w:rPr>
          <w:sz w:val="21"/>
          <w:szCs w:val="21"/>
          <w:lang w:val="de-DE"/>
        </w:rPr>
        <w:t xml:space="preserve"> (1962-4): 325-378.</w:t>
      </w:r>
    </w:p>
  </w:footnote>
  <w:footnote w:id="110">
    <w:p w14:paraId="6FB7D253" w14:textId="41F98BAC"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See e.g.</w:t>
      </w:r>
      <w:r w:rsidR="00B5773C" w:rsidRPr="006D5708">
        <w:rPr>
          <w:sz w:val="21"/>
          <w:szCs w:val="21"/>
          <w:lang w:val="en-US"/>
        </w:rPr>
        <w:t xml:space="preserve"> Hull (1962-4)</w:t>
      </w:r>
      <w:r w:rsidRPr="006D5708">
        <w:rPr>
          <w:sz w:val="21"/>
          <w:szCs w:val="21"/>
          <w:lang w:val="en-US"/>
        </w:rPr>
        <w:t>, Jefferies (1995), and</w:t>
      </w:r>
      <w:r w:rsidR="00B5773C" w:rsidRPr="006D5708">
        <w:rPr>
          <w:sz w:val="21"/>
          <w:szCs w:val="21"/>
          <w:lang w:val="en-US"/>
        </w:rPr>
        <w:t xml:space="preserve"> Ní Mhaoldomhnaigh (2007): 177-182</w:t>
      </w:r>
      <w:r w:rsidRPr="006D5708">
        <w:rPr>
          <w:sz w:val="21"/>
          <w:szCs w:val="21"/>
          <w:lang w:val="en-US"/>
        </w:rPr>
        <w:t>.</w:t>
      </w:r>
    </w:p>
  </w:footnote>
  <w:footnote w:id="111">
    <w:p w14:paraId="7A0CA49F" w14:textId="58CD3D48"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Jefferies, ‘The Visions of Mac Conglinne’ (1995): 29-30.</w:t>
      </w:r>
    </w:p>
  </w:footnote>
  <w:footnote w:id="112">
    <w:p w14:paraId="2A4D5260" w14:textId="640FEDB9"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w:t>
      </w:r>
      <w:r w:rsidRPr="006D5708">
        <w:rPr>
          <w:sz w:val="21"/>
          <w:szCs w:val="21"/>
          <w:lang w:val="en-GB"/>
        </w:rPr>
        <w:t xml:space="preserve">The first to publish both recensions with translations was Kuno Meyer in 1892, together with a critical introduction by Professor Wilhelm Wollner of Leipzig University. Professor Kenneth H. Jackson has published an edition and translation of the B recension in 1990. More recently, Patrick K. Ford and Lahney Preston-Matto have produced translations of the text, following Rudolf Thurneysen, who published a translation in 1901; see also </w:t>
      </w:r>
      <w:r w:rsidRPr="006D5708">
        <w:rPr>
          <w:sz w:val="21"/>
          <w:szCs w:val="21"/>
          <w:lang w:val="en-US"/>
        </w:rPr>
        <w:t xml:space="preserve">Rudolf Thurneysen, ‘Mac Conglinnes Vision’, in: Thurneysen, Rudolf, </w:t>
      </w:r>
      <w:r w:rsidRPr="006D5708">
        <w:rPr>
          <w:i/>
          <w:iCs/>
          <w:sz w:val="21"/>
          <w:szCs w:val="21"/>
          <w:lang w:val="en-US"/>
        </w:rPr>
        <w:t>Sagen aus dem alten Irland, Berlin</w:t>
      </w:r>
      <w:r w:rsidRPr="006D5708">
        <w:rPr>
          <w:sz w:val="21"/>
          <w:szCs w:val="21"/>
          <w:lang w:val="en-US"/>
        </w:rPr>
        <w:t xml:space="preserve"> (1901);  Jackson</w:t>
      </w:r>
      <w:r w:rsidRPr="006D5708">
        <w:rPr>
          <w:color w:val="222222"/>
          <w:sz w:val="21"/>
          <w:szCs w:val="21"/>
          <w:u w:color="222222"/>
          <w:lang w:val="en-US"/>
        </w:rPr>
        <w:t xml:space="preserve">, </w:t>
      </w:r>
      <w:r w:rsidRPr="006D5708">
        <w:rPr>
          <w:i/>
          <w:iCs/>
          <w:color w:val="222222"/>
          <w:sz w:val="21"/>
          <w:szCs w:val="21"/>
          <w:u w:color="222222"/>
          <w:lang w:val="en-US"/>
        </w:rPr>
        <w:t>Aislinge Meic Con Glinne</w:t>
      </w:r>
      <w:r w:rsidRPr="006D5708">
        <w:rPr>
          <w:color w:val="222222"/>
          <w:sz w:val="21"/>
          <w:szCs w:val="21"/>
          <w:u w:color="222222"/>
          <w:lang w:val="en-US"/>
        </w:rPr>
        <w:t xml:space="preserve"> (1990); </w:t>
      </w:r>
      <w:r w:rsidRPr="006D5708">
        <w:rPr>
          <w:sz w:val="21"/>
          <w:szCs w:val="21"/>
          <w:lang w:val="en-US"/>
        </w:rPr>
        <w:t xml:space="preserve">Jefferies, ‘The Visions of Mac Conglinne’ (1995): 7; Patrick K. Ford, </w:t>
      </w:r>
      <w:r w:rsidRPr="006D5708">
        <w:rPr>
          <w:i/>
          <w:iCs/>
          <w:sz w:val="21"/>
          <w:szCs w:val="21"/>
          <w:lang w:val="en-US"/>
        </w:rPr>
        <w:t>The Celtic poets: songs and tales from early Ireland and Wales</w:t>
      </w:r>
      <w:r w:rsidRPr="006D5708">
        <w:rPr>
          <w:sz w:val="21"/>
          <w:szCs w:val="21"/>
          <w:lang w:val="en-US"/>
        </w:rPr>
        <w:t xml:space="preserve">, (Belmont, Massachusetts: Ford &amp; Bailie, 1999); Ní Mhaoldomhnaigh, </w:t>
      </w:r>
      <w:r w:rsidRPr="006D5708">
        <w:rPr>
          <w:i/>
          <w:iCs/>
          <w:sz w:val="21"/>
          <w:szCs w:val="21"/>
          <w:lang w:val="en-US"/>
        </w:rPr>
        <w:t xml:space="preserve">Satirical Narrative </w:t>
      </w:r>
      <w:r w:rsidRPr="006D5708">
        <w:rPr>
          <w:sz w:val="21"/>
          <w:szCs w:val="21"/>
          <w:lang w:val="en-US"/>
        </w:rPr>
        <w:t xml:space="preserve">(2007): 177; Preston-Matto, </w:t>
      </w:r>
      <w:r w:rsidRPr="006D5708">
        <w:rPr>
          <w:i/>
          <w:iCs/>
          <w:sz w:val="21"/>
          <w:szCs w:val="21"/>
          <w:lang w:val="en-US"/>
        </w:rPr>
        <w:t xml:space="preserve">The Vision of Mac Conglinne </w:t>
      </w:r>
      <w:r w:rsidRPr="006D5708">
        <w:rPr>
          <w:sz w:val="21"/>
          <w:szCs w:val="21"/>
          <w:lang w:val="en-US"/>
        </w:rPr>
        <w:t xml:space="preserve">(2010): liii; for further research done see e.g. Ní Mhaoldomhnaigh, </w:t>
      </w:r>
      <w:r w:rsidRPr="006D5708">
        <w:rPr>
          <w:i/>
          <w:iCs/>
          <w:sz w:val="21"/>
          <w:szCs w:val="21"/>
          <w:lang w:val="en-US"/>
        </w:rPr>
        <w:t>Satirical Narrative</w:t>
      </w:r>
      <w:r w:rsidRPr="006D5708">
        <w:rPr>
          <w:sz w:val="21"/>
          <w:szCs w:val="21"/>
          <w:lang w:val="en-US"/>
        </w:rPr>
        <w:t xml:space="preserve"> (2007), Jefferies, ‘The Visions of Mac Conglinne’ (1995); Hull, ‘The Verbal System’ (1962-4).</w:t>
      </w:r>
    </w:p>
  </w:footnote>
  <w:footnote w:id="113">
    <w:p w14:paraId="53F1D113" w14:textId="044790DC"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00B5773C" w:rsidRPr="006D5708">
        <w:rPr>
          <w:sz w:val="21"/>
          <w:szCs w:val="21"/>
          <w:lang w:val="en-GB"/>
        </w:rPr>
        <w:t xml:space="preserve"> Jackson </w:t>
      </w:r>
      <w:r w:rsidR="00B5773C" w:rsidRPr="006D5708">
        <w:rPr>
          <w:color w:val="222222"/>
          <w:sz w:val="21"/>
          <w:szCs w:val="21"/>
          <w:u w:color="222222"/>
          <w:lang w:val="en-GB"/>
        </w:rPr>
        <w:t xml:space="preserve">(ed.), </w:t>
      </w:r>
      <w:r w:rsidR="00B5773C" w:rsidRPr="006D5708">
        <w:rPr>
          <w:i/>
          <w:iCs/>
          <w:color w:val="222222"/>
          <w:sz w:val="21"/>
          <w:szCs w:val="21"/>
          <w:u w:color="222222"/>
          <w:lang w:val="en-GB"/>
        </w:rPr>
        <w:t>Aislinge Meic Con Glinne</w:t>
      </w:r>
      <w:r w:rsidR="00B5773C" w:rsidRPr="006D5708">
        <w:rPr>
          <w:color w:val="222222"/>
          <w:sz w:val="21"/>
          <w:szCs w:val="21"/>
          <w:u w:color="222222"/>
          <w:lang w:val="en-GB"/>
        </w:rPr>
        <w:t xml:space="preserve"> (1990)</w:t>
      </w:r>
      <w:r w:rsidR="00B5773C" w:rsidRPr="006D5708">
        <w:rPr>
          <w:sz w:val="21"/>
          <w:szCs w:val="21"/>
          <w:lang w:val="en-GB"/>
        </w:rPr>
        <w:t>;</w:t>
      </w:r>
      <w:r w:rsidRPr="006D5708">
        <w:rPr>
          <w:sz w:val="21"/>
          <w:szCs w:val="21"/>
          <w:lang w:val="en-US"/>
        </w:rPr>
        <w:t xml:space="preserve"> Kuno </w:t>
      </w:r>
      <w:r w:rsidRPr="006D5708">
        <w:rPr>
          <w:sz w:val="21"/>
          <w:szCs w:val="21"/>
          <w:lang w:val="en-GB"/>
        </w:rPr>
        <w:t xml:space="preserve">Meyer,[ tr.], </w:t>
      </w:r>
      <w:r w:rsidRPr="006D5708">
        <w:rPr>
          <w:i/>
          <w:iCs/>
          <w:sz w:val="21"/>
          <w:szCs w:val="21"/>
          <w:lang w:val="en-GB"/>
        </w:rPr>
        <w:t>Aislinge Meic Conglinne</w:t>
      </w:r>
      <w:r w:rsidRPr="006D5708">
        <w:rPr>
          <w:sz w:val="21"/>
          <w:szCs w:val="21"/>
          <w:lang w:val="en-GB"/>
        </w:rPr>
        <w:t>, (</w:t>
      </w:r>
      <w:r w:rsidR="00B5773C" w:rsidRPr="006D5708">
        <w:rPr>
          <w:sz w:val="21"/>
          <w:szCs w:val="21"/>
          <w:lang w:val="en-GB"/>
        </w:rPr>
        <w:t>2000).</w:t>
      </w:r>
    </w:p>
  </w:footnote>
  <w:footnote w:id="114">
    <w:p w14:paraId="63691DEB" w14:textId="16FBEE1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w:t>
      </w:r>
      <w:r w:rsidR="00344AC5" w:rsidRPr="006D5708">
        <w:rPr>
          <w:sz w:val="21"/>
          <w:szCs w:val="21"/>
          <w:lang w:val="en-US"/>
        </w:rPr>
        <w:t>‘</w:t>
      </w:r>
      <w:r w:rsidRPr="006D5708">
        <w:rPr>
          <w:sz w:val="21"/>
          <w:szCs w:val="21"/>
          <w:lang w:val="en-US"/>
        </w:rPr>
        <w:t xml:space="preserve">Chapter III: Medieval Insular Dream Narratives’: </w:t>
      </w:r>
      <w:r w:rsidR="00B9556C" w:rsidRPr="006D5708">
        <w:rPr>
          <w:sz w:val="21"/>
          <w:szCs w:val="21"/>
          <w:lang w:val="en-US"/>
        </w:rPr>
        <w:t>66</w:t>
      </w:r>
      <w:r w:rsidR="0018437F" w:rsidRPr="006D5708">
        <w:rPr>
          <w:sz w:val="21"/>
          <w:szCs w:val="21"/>
          <w:lang w:val="en-US"/>
        </w:rPr>
        <w:t>-</w:t>
      </w:r>
      <w:r w:rsidR="00B9556C" w:rsidRPr="006D5708">
        <w:rPr>
          <w:sz w:val="21"/>
          <w:szCs w:val="21"/>
          <w:lang w:val="en-US"/>
        </w:rPr>
        <w:t>86</w:t>
      </w:r>
      <w:r w:rsidRPr="006D5708">
        <w:rPr>
          <w:sz w:val="21"/>
          <w:szCs w:val="21"/>
          <w:lang w:val="en-US"/>
        </w:rPr>
        <w:t>.</w:t>
      </w:r>
    </w:p>
  </w:footnote>
  <w:footnote w:id="115">
    <w:p w14:paraId="7EEEABF3"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OED s.v.1. </w:t>
      </w:r>
      <w:r w:rsidRPr="006D5708">
        <w:rPr>
          <w:i/>
          <w:iCs/>
          <w:sz w:val="21"/>
          <w:szCs w:val="21"/>
          <w:lang w:val="en-US"/>
        </w:rPr>
        <w:t>dream.</w:t>
      </w:r>
    </w:p>
  </w:footnote>
  <w:footnote w:id="116">
    <w:p w14:paraId="5AF4712A" w14:textId="6B3BAAE9" w:rsidR="00246540" w:rsidRPr="006D5708" w:rsidRDefault="00246540" w:rsidP="007E261D">
      <w:pPr>
        <w:autoSpaceDE w:val="0"/>
        <w:autoSpaceDN w:val="0"/>
        <w:adjustRightInd w:val="0"/>
        <w:spacing w:line="276" w:lineRule="auto"/>
        <w:rPr>
          <w:i/>
          <w:iCs/>
          <w:sz w:val="21"/>
          <w:szCs w:val="21"/>
          <w:lang w:val="en-US"/>
        </w:rPr>
      </w:pPr>
      <w:r w:rsidRPr="006D5708">
        <w:rPr>
          <w:rStyle w:val="Voetnootmarkering"/>
          <w:sz w:val="21"/>
          <w:szCs w:val="21"/>
        </w:rPr>
        <w:footnoteRef/>
      </w:r>
      <w:r w:rsidRPr="006D5708">
        <w:rPr>
          <w:sz w:val="21"/>
          <w:szCs w:val="21"/>
          <w:lang w:val="en-US"/>
        </w:rPr>
        <w:t xml:space="preserve"> cf. C.T. Lewis and C. Short, </w:t>
      </w:r>
      <w:r w:rsidRPr="006D5708">
        <w:rPr>
          <w:i/>
          <w:iCs/>
          <w:sz w:val="21"/>
          <w:szCs w:val="21"/>
          <w:lang w:val="en-US"/>
        </w:rPr>
        <w:t>A Latin Dictionary founded on Andrews’ edition of Freund’s Latin</w:t>
      </w:r>
    </w:p>
    <w:p w14:paraId="6EA64DAB" w14:textId="77777777" w:rsidR="00246540" w:rsidRPr="006D5708" w:rsidRDefault="00246540" w:rsidP="007E261D">
      <w:pPr>
        <w:pStyle w:val="Voetnoottekst"/>
        <w:spacing w:line="276" w:lineRule="auto"/>
        <w:rPr>
          <w:sz w:val="21"/>
          <w:szCs w:val="21"/>
          <w:lang w:val="en-US"/>
        </w:rPr>
      </w:pPr>
      <w:r w:rsidRPr="006D5708">
        <w:rPr>
          <w:i/>
          <w:iCs/>
          <w:sz w:val="21"/>
          <w:szCs w:val="21"/>
          <w:lang w:val="en-US"/>
        </w:rPr>
        <w:t>dictionary</w:t>
      </w:r>
      <w:r w:rsidRPr="006D5708">
        <w:rPr>
          <w:sz w:val="21"/>
          <w:szCs w:val="21"/>
          <w:lang w:val="en-US"/>
        </w:rPr>
        <w:t xml:space="preserve"> (Oxford: Clarendon Press, 1879; repr. 1966).</w:t>
      </w:r>
    </w:p>
  </w:footnote>
  <w:footnote w:id="117">
    <w:p w14:paraId="6A1552AD"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OED s.v.1.a. </w:t>
      </w:r>
      <w:r w:rsidRPr="006D5708">
        <w:rPr>
          <w:i/>
          <w:iCs/>
          <w:sz w:val="21"/>
          <w:szCs w:val="21"/>
          <w:lang w:val="en-US"/>
        </w:rPr>
        <w:t>vision.</w:t>
      </w:r>
    </w:p>
  </w:footnote>
  <w:footnote w:id="118">
    <w:p w14:paraId="4C2D8F6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119">
    <w:p w14:paraId="46B6AB4E"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OED s.v.1. </w:t>
      </w:r>
      <w:r w:rsidRPr="006D5708">
        <w:rPr>
          <w:i/>
          <w:iCs/>
          <w:sz w:val="21"/>
          <w:szCs w:val="21"/>
          <w:lang w:val="en-US"/>
        </w:rPr>
        <w:t>dream vision.</w:t>
      </w:r>
    </w:p>
  </w:footnote>
  <w:footnote w:id="120">
    <w:p w14:paraId="68D6BB3B" w14:textId="350E674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GPC s.v. </w:t>
      </w:r>
      <w:r w:rsidRPr="006D5708">
        <w:rPr>
          <w:i/>
          <w:iCs/>
          <w:sz w:val="21"/>
          <w:szCs w:val="21"/>
          <w:lang w:val="en-US"/>
        </w:rPr>
        <w:t>breuddwyd</w:t>
      </w:r>
      <w:r w:rsidR="00B92BDC" w:rsidRPr="006D5708">
        <w:rPr>
          <w:sz w:val="21"/>
          <w:szCs w:val="21"/>
          <w:lang w:val="en-US"/>
        </w:rPr>
        <w:t xml:space="preserve">; cf. Zhao, </w:t>
      </w:r>
      <w:r w:rsidR="00B92BDC" w:rsidRPr="006D5708">
        <w:rPr>
          <w:i/>
          <w:iCs/>
          <w:sz w:val="21"/>
          <w:szCs w:val="21"/>
          <w:lang w:val="en-US"/>
        </w:rPr>
        <w:t xml:space="preserve">Dreams in Medieval Welsh Literature </w:t>
      </w:r>
      <w:r w:rsidR="00B92BDC" w:rsidRPr="006D5708">
        <w:rPr>
          <w:sz w:val="21"/>
          <w:szCs w:val="21"/>
          <w:lang w:val="en-US"/>
        </w:rPr>
        <w:t>(2021): 5</w:t>
      </w:r>
      <w:r w:rsidRPr="006D5708">
        <w:rPr>
          <w:sz w:val="21"/>
          <w:szCs w:val="21"/>
          <w:lang w:val="en-US"/>
        </w:rPr>
        <w:t xml:space="preserve">. </w:t>
      </w:r>
    </w:p>
  </w:footnote>
  <w:footnote w:id="121">
    <w:p w14:paraId="10D9B5D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Zhao, </w:t>
      </w:r>
      <w:r w:rsidRPr="006D5708">
        <w:rPr>
          <w:i/>
          <w:iCs/>
          <w:sz w:val="21"/>
          <w:szCs w:val="21"/>
          <w:lang w:val="en-US"/>
        </w:rPr>
        <w:t>Dreams in Medieval Welsh Literature</w:t>
      </w:r>
      <w:r w:rsidRPr="006D5708">
        <w:rPr>
          <w:sz w:val="21"/>
          <w:szCs w:val="21"/>
          <w:lang w:val="en-US"/>
        </w:rPr>
        <w:t xml:space="preserve"> (2021): 5.</w:t>
      </w:r>
    </w:p>
  </w:footnote>
  <w:footnote w:id="122">
    <w:p w14:paraId="0B2249DC"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5-6.</w:t>
      </w:r>
    </w:p>
  </w:footnote>
  <w:footnote w:id="123">
    <w:p w14:paraId="3D783259" w14:textId="3B7ABF1C"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Brynley F. Roberts, ed., </w:t>
      </w:r>
      <w:r w:rsidRPr="006D5708">
        <w:rPr>
          <w:i/>
          <w:iCs/>
          <w:sz w:val="21"/>
          <w:szCs w:val="21"/>
          <w:lang w:val="en-US"/>
        </w:rPr>
        <w:t>Breudwyt Maxen Wledic</w:t>
      </w:r>
      <w:r w:rsidRPr="006D5708">
        <w:rPr>
          <w:sz w:val="21"/>
          <w:szCs w:val="21"/>
          <w:lang w:val="en-US"/>
        </w:rPr>
        <w:t xml:space="preserve"> (Dublin: School of Celtic Studies, Dublin Institute for Advance Studies (2005): 1, lines 18-19</w:t>
      </w:r>
      <w:r w:rsidR="00C410BD" w:rsidRPr="006D5708">
        <w:rPr>
          <w:sz w:val="21"/>
          <w:szCs w:val="21"/>
          <w:lang w:val="en-US"/>
        </w:rPr>
        <w:t xml:space="preserve">; Zhao, </w:t>
      </w:r>
      <w:r w:rsidR="00C410BD" w:rsidRPr="006D5708">
        <w:rPr>
          <w:i/>
          <w:iCs/>
          <w:sz w:val="21"/>
          <w:szCs w:val="21"/>
          <w:lang w:val="en-US"/>
        </w:rPr>
        <w:t xml:space="preserve">Dreams in Medieval Welsh Literature </w:t>
      </w:r>
      <w:r w:rsidR="00C410BD" w:rsidRPr="006D5708">
        <w:rPr>
          <w:sz w:val="21"/>
          <w:szCs w:val="21"/>
          <w:lang w:val="en-US"/>
        </w:rPr>
        <w:t>(2021): 5</w:t>
      </w:r>
      <w:r w:rsidRPr="006D5708">
        <w:rPr>
          <w:sz w:val="21"/>
          <w:szCs w:val="21"/>
          <w:lang w:val="en-US"/>
        </w:rPr>
        <w:t>.</w:t>
      </w:r>
    </w:p>
  </w:footnote>
  <w:footnote w:id="124">
    <w:p w14:paraId="0DA93E52" w14:textId="6AD04B7C" w:rsidR="00885B38" w:rsidRPr="001D0290" w:rsidRDefault="00885B38">
      <w:pPr>
        <w:pStyle w:val="Voetnoottekst"/>
        <w:rPr>
          <w:sz w:val="21"/>
          <w:szCs w:val="21"/>
          <w:lang w:val="en-US"/>
        </w:rPr>
      </w:pPr>
      <w:r w:rsidRPr="001D0290">
        <w:rPr>
          <w:rStyle w:val="Voetnootmarkering"/>
          <w:sz w:val="21"/>
          <w:szCs w:val="21"/>
        </w:rPr>
        <w:footnoteRef/>
      </w:r>
      <w:r w:rsidRPr="001D0290">
        <w:rPr>
          <w:sz w:val="21"/>
          <w:szCs w:val="21"/>
          <w:lang w:val="en-US"/>
        </w:rPr>
        <w:t xml:space="preserve"> Davies, </w:t>
      </w:r>
      <w:r w:rsidRPr="001D0290">
        <w:rPr>
          <w:i/>
          <w:iCs/>
          <w:sz w:val="21"/>
          <w:szCs w:val="21"/>
          <w:lang w:val="en-US"/>
        </w:rPr>
        <w:t xml:space="preserve">The Mabinogion </w:t>
      </w:r>
      <w:r w:rsidRPr="001D0290">
        <w:rPr>
          <w:sz w:val="21"/>
          <w:szCs w:val="21"/>
          <w:lang w:val="en-US"/>
        </w:rPr>
        <w:t>(2007): 103.</w:t>
      </w:r>
    </w:p>
  </w:footnote>
  <w:footnote w:id="125">
    <w:p w14:paraId="7F19CC97" w14:textId="03A1034A"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In </w:t>
      </w:r>
      <w:r w:rsidRPr="006D5708">
        <w:rPr>
          <w:i/>
          <w:iCs/>
          <w:sz w:val="21"/>
          <w:szCs w:val="21"/>
          <w:lang w:val="en-US"/>
        </w:rPr>
        <w:t>Breudwyt Maxen Wledic</w:t>
      </w:r>
      <w:r w:rsidRPr="006D5708">
        <w:rPr>
          <w:sz w:val="21"/>
          <w:szCs w:val="21"/>
          <w:lang w:val="en-US"/>
        </w:rPr>
        <w:t>, Maxen experiences his first vision whilst asleep, but the subsequent visions of the beautiful maiden are less clearly experienced in a sleeping state. In how much this repetition then can be considered a dream or extension of the dream itself is discussed in Chapter III: ‘Medieval Insular Dream Narratives’</w:t>
      </w:r>
      <w:r w:rsidR="0018437F" w:rsidRPr="006D5708">
        <w:rPr>
          <w:sz w:val="21"/>
          <w:szCs w:val="21"/>
          <w:lang w:val="en-US"/>
        </w:rPr>
        <w:t>: 62-82</w:t>
      </w:r>
      <w:r w:rsidRPr="006D5708">
        <w:rPr>
          <w:sz w:val="21"/>
          <w:szCs w:val="21"/>
          <w:lang w:val="en-US"/>
        </w:rPr>
        <w:t>.</w:t>
      </w:r>
    </w:p>
  </w:footnote>
  <w:footnote w:id="126">
    <w:p w14:paraId="4730475D"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Zhao, </w:t>
      </w:r>
      <w:r w:rsidRPr="006D5708">
        <w:rPr>
          <w:i/>
          <w:iCs/>
          <w:sz w:val="21"/>
          <w:szCs w:val="21"/>
          <w:lang w:val="en-US"/>
        </w:rPr>
        <w:t>Dreams in Medieval Welsh Literature</w:t>
      </w:r>
      <w:r w:rsidRPr="006D5708">
        <w:rPr>
          <w:sz w:val="21"/>
          <w:szCs w:val="21"/>
          <w:lang w:val="en-US"/>
        </w:rPr>
        <w:t xml:space="preserve"> (2021): 5-6 and 146.</w:t>
      </w:r>
    </w:p>
  </w:footnote>
  <w:footnote w:id="127">
    <w:p w14:paraId="222E9C1F" w14:textId="7400358C" w:rsidR="00246540" w:rsidRPr="006D5708" w:rsidRDefault="00246540" w:rsidP="007E261D">
      <w:pPr>
        <w:autoSpaceDE w:val="0"/>
        <w:autoSpaceDN w:val="0"/>
        <w:adjustRightInd w:val="0"/>
        <w:spacing w:line="276" w:lineRule="auto"/>
        <w:rPr>
          <w:rFonts w:eastAsiaTheme="minorHAnsi"/>
          <w:sz w:val="21"/>
          <w:szCs w:val="21"/>
          <w:lang w:val="en-US" w:eastAsia="en-US"/>
        </w:rPr>
      </w:pPr>
      <w:r w:rsidRPr="006D5708">
        <w:rPr>
          <w:rStyle w:val="Voetnootmarkering"/>
          <w:sz w:val="21"/>
          <w:szCs w:val="21"/>
        </w:rPr>
        <w:footnoteRef/>
      </w:r>
      <w:r w:rsidRPr="006D5708">
        <w:rPr>
          <w:sz w:val="21"/>
          <w:szCs w:val="21"/>
          <w:lang w:val="en-US"/>
        </w:rPr>
        <w:t xml:space="preserve"> Richards, </w:t>
      </w:r>
      <w:r w:rsidRPr="006D5708">
        <w:rPr>
          <w:i/>
          <w:iCs/>
          <w:sz w:val="21"/>
          <w:szCs w:val="21"/>
          <w:lang w:val="en-US"/>
        </w:rPr>
        <w:t>Breudwyt Ronabwy</w:t>
      </w:r>
      <w:r w:rsidRPr="006D5708">
        <w:rPr>
          <w:sz w:val="21"/>
          <w:szCs w:val="21"/>
          <w:lang w:val="en-US"/>
        </w:rPr>
        <w:t xml:space="preserve"> (1948): </w:t>
      </w:r>
      <w:r w:rsidRPr="006D5708">
        <w:rPr>
          <w:rFonts w:eastAsiaTheme="minorHAnsi"/>
          <w:sz w:val="21"/>
          <w:szCs w:val="21"/>
          <w:lang w:val="en-US" w:eastAsia="en-US"/>
        </w:rPr>
        <w:t>p. 1, line 0, and p. 21, line 9</w:t>
      </w:r>
      <w:r w:rsidRPr="006D5708">
        <w:rPr>
          <w:sz w:val="21"/>
          <w:szCs w:val="21"/>
          <w:lang w:val="en-US"/>
        </w:rPr>
        <w:t xml:space="preserve">; </w:t>
      </w:r>
      <w:r w:rsidRPr="006D5708">
        <w:rPr>
          <w:rFonts w:eastAsiaTheme="minorHAnsi"/>
          <w:sz w:val="21"/>
          <w:szCs w:val="21"/>
          <w:lang w:val="en-US" w:eastAsia="en-US"/>
        </w:rPr>
        <w:t>Jesus College 111, col. 555, line 10, and col. 138v, lines 16-23</w:t>
      </w:r>
      <w:r w:rsidR="00757FD1" w:rsidRPr="006D5708">
        <w:rPr>
          <w:rFonts w:eastAsiaTheme="minorHAnsi"/>
          <w:sz w:val="21"/>
          <w:szCs w:val="21"/>
          <w:lang w:val="en-US" w:eastAsia="en-US"/>
        </w:rPr>
        <w:t xml:space="preserve">; </w:t>
      </w:r>
      <w:r w:rsidR="00FD40F6" w:rsidRPr="006D5708">
        <w:rPr>
          <w:rFonts w:eastAsiaTheme="minorHAnsi"/>
          <w:sz w:val="21"/>
          <w:szCs w:val="21"/>
          <w:lang w:val="en-US" w:eastAsia="en-US"/>
        </w:rPr>
        <w:t xml:space="preserve">McKenna, </w:t>
      </w:r>
      <w:r w:rsidR="00FD40F6" w:rsidRPr="006D5708">
        <w:rPr>
          <w:sz w:val="21"/>
          <w:szCs w:val="21"/>
          <w:lang w:val="en-US"/>
        </w:rPr>
        <w:t xml:space="preserve">‘Breuddwyd Rhonabwy’ (2019): 61; </w:t>
      </w:r>
      <w:r w:rsidR="00757FD1" w:rsidRPr="006D5708">
        <w:rPr>
          <w:sz w:val="21"/>
          <w:szCs w:val="21"/>
          <w:lang w:val="en-US"/>
        </w:rPr>
        <w:t xml:space="preserve">Zhao, </w:t>
      </w:r>
      <w:r w:rsidR="00757FD1" w:rsidRPr="006D5708">
        <w:rPr>
          <w:i/>
          <w:iCs/>
          <w:sz w:val="21"/>
          <w:szCs w:val="21"/>
          <w:lang w:val="en-US"/>
        </w:rPr>
        <w:t>Dreams in Medieval Welsh Literature</w:t>
      </w:r>
      <w:r w:rsidR="00757FD1" w:rsidRPr="006D5708">
        <w:rPr>
          <w:sz w:val="21"/>
          <w:szCs w:val="21"/>
          <w:lang w:val="en-US"/>
        </w:rPr>
        <w:t xml:space="preserve"> (2021): </w:t>
      </w:r>
      <w:r w:rsidR="00757FD1" w:rsidRPr="006D5708">
        <w:rPr>
          <w:rFonts w:eastAsiaTheme="minorHAnsi"/>
          <w:sz w:val="21"/>
          <w:szCs w:val="21"/>
          <w:lang w:val="en-US" w:eastAsia="en-US"/>
        </w:rPr>
        <w:t>6.</w:t>
      </w:r>
    </w:p>
  </w:footnote>
  <w:footnote w:id="128">
    <w:p w14:paraId="712802DD"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eDIL s.v. </w:t>
      </w:r>
      <w:r w:rsidRPr="006D5708">
        <w:rPr>
          <w:i/>
          <w:iCs/>
          <w:sz w:val="21"/>
          <w:szCs w:val="21"/>
          <w:lang w:val="en-US"/>
        </w:rPr>
        <w:t>aislinge</w:t>
      </w:r>
      <w:r w:rsidRPr="006D5708">
        <w:rPr>
          <w:sz w:val="21"/>
          <w:szCs w:val="21"/>
          <w:lang w:val="en-US"/>
        </w:rPr>
        <w:t>.</w:t>
      </w:r>
    </w:p>
  </w:footnote>
  <w:footnote w:id="129">
    <w:p w14:paraId="2702BB91"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xml:space="preserve"> (2014): 81.</w:t>
      </w:r>
    </w:p>
  </w:footnote>
  <w:footnote w:id="130">
    <w:p w14:paraId="37229E38" w14:textId="66F64A89"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Mac Cana, </w:t>
      </w:r>
      <w:r w:rsidRPr="006D5708">
        <w:rPr>
          <w:i/>
          <w:iCs/>
          <w:sz w:val="21"/>
          <w:szCs w:val="21"/>
          <w:lang w:val="en-US"/>
        </w:rPr>
        <w:t xml:space="preserve">The Learned Tales </w:t>
      </w:r>
      <w:r w:rsidRPr="006D5708">
        <w:rPr>
          <w:sz w:val="21"/>
          <w:szCs w:val="21"/>
          <w:lang w:val="en-US"/>
        </w:rPr>
        <w:t xml:space="preserve">(1980); Toner, ‘Reconstructing’ (2000): 88-120; Volmering, </w:t>
      </w:r>
      <w:r w:rsidRPr="006D5708">
        <w:rPr>
          <w:i/>
          <w:iCs/>
          <w:sz w:val="21"/>
          <w:szCs w:val="21"/>
          <w:lang w:val="en-US"/>
        </w:rPr>
        <w:t>Medieval Irish Vision Literature</w:t>
      </w:r>
      <w:r w:rsidRPr="006D5708">
        <w:rPr>
          <w:sz w:val="21"/>
          <w:szCs w:val="21"/>
          <w:lang w:val="en-US"/>
        </w:rPr>
        <w:t xml:space="preserve"> (2014): 358-359.</w:t>
      </w:r>
    </w:p>
  </w:footnote>
  <w:footnote w:id="131">
    <w:p w14:paraId="302994C6" w14:textId="6AB34947"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Mac Cana, </w:t>
      </w:r>
      <w:r w:rsidRPr="006D5708">
        <w:rPr>
          <w:i/>
          <w:iCs/>
          <w:sz w:val="21"/>
          <w:szCs w:val="21"/>
          <w:lang w:val="en-US"/>
        </w:rPr>
        <w:t xml:space="preserve">The Learned Tales </w:t>
      </w:r>
      <w:r w:rsidRPr="006D5708">
        <w:rPr>
          <w:sz w:val="21"/>
          <w:szCs w:val="21"/>
          <w:lang w:val="en-US"/>
        </w:rPr>
        <w:t>(1980): 33-40 for more details about lists A, B, and C, and 41-65 for an edition of the Irish texts; see also Toner, ‘Reconstructing’ (2000): 88-120.</w:t>
      </w:r>
    </w:p>
  </w:footnote>
  <w:footnote w:id="132">
    <w:p w14:paraId="67D803C1" w14:textId="63D95805"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The full list of </w:t>
      </w:r>
      <w:r w:rsidRPr="006D5708">
        <w:rPr>
          <w:i/>
          <w:iCs/>
          <w:sz w:val="21"/>
          <w:szCs w:val="21"/>
          <w:lang w:val="en-US"/>
        </w:rPr>
        <w:t xml:space="preserve">prímscela </w:t>
      </w:r>
      <w:r w:rsidRPr="006D5708">
        <w:rPr>
          <w:sz w:val="21"/>
          <w:szCs w:val="21"/>
          <w:lang w:val="en-US"/>
        </w:rPr>
        <w:t xml:space="preserve">is as follows: </w:t>
      </w:r>
      <w:r w:rsidRPr="006D5708">
        <w:rPr>
          <w:i/>
          <w:iCs/>
          <w:sz w:val="21"/>
          <w:szCs w:val="21"/>
          <w:lang w:val="en-US"/>
        </w:rPr>
        <w:t xml:space="preserve">togla, tána, tochmarca, catha uatha, immrama, oiite (=aideda), fessa, forbasa, echtrai, aithid, airgne, </w:t>
      </w:r>
      <w:r w:rsidRPr="006D5708">
        <w:rPr>
          <w:sz w:val="21"/>
          <w:szCs w:val="21"/>
          <w:lang w:val="en-US"/>
        </w:rPr>
        <w:t xml:space="preserve">and additionally, as mentioned in the appendix, </w:t>
      </w:r>
      <w:r w:rsidRPr="006D5708">
        <w:rPr>
          <w:i/>
          <w:iCs/>
          <w:sz w:val="21"/>
          <w:szCs w:val="21"/>
          <w:lang w:val="en-US"/>
        </w:rPr>
        <w:t>tomadmann, fisi, serca, sluagid</w:t>
      </w:r>
      <w:r w:rsidRPr="006D5708">
        <w:rPr>
          <w:sz w:val="21"/>
          <w:szCs w:val="21"/>
          <w:lang w:val="en-US"/>
        </w:rPr>
        <w:t xml:space="preserve">, and </w:t>
      </w:r>
      <w:r w:rsidRPr="006D5708">
        <w:rPr>
          <w:i/>
          <w:iCs/>
          <w:sz w:val="21"/>
          <w:szCs w:val="21"/>
          <w:lang w:val="en-US"/>
        </w:rPr>
        <w:t>tochomlada</w:t>
      </w:r>
      <w:r w:rsidRPr="006D5708">
        <w:rPr>
          <w:sz w:val="21"/>
          <w:szCs w:val="21"/>
          <w:lang w:val="en-US"/>
        </w:rPr>
        <w:t xml:space="preserve">; Mac Cana, </w:t>
      </w:r>
      <w:r w:rsidRPr="006D5708">
        <w:rPr>
          <w:i/>
          <w:iCs/>
          <w:sz w:val="21"/>
          <w:szCs w:val="21"/>
          <w:lang w:val="en-US"/>
        </w:rPr>
        <w:t xml:space="preserve">The Learned Tales </w:t>
      </w:r>
      <w:r w:rsidRPr="006D5708">
        <w:rPr>
          <w:sz w:val="21"/>
          <w:szCs w:val="21"/>
          <w:lang w:val="en-US"/>
        </w:rPr>
        <w:t>(1980): 87-89.</w:t>
      </w:r>
    </w:p>
  </w:footnote>
  <w:footnote w:id="133">
    <w:p w14:paraId="6384528D" w14:textId="405CA6E0"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The categories mentioned are: </w:t>
      </w:r>
      <w:r w:rsidRPr="006D5708">
        <w:rPr>
          <w:i/>
          <w:iCs/>
          <w:sz w:val="21"/>
          <w:szCs w:val="21"/>
          <w:lang w:val="en-US"/>
        </w:rPr>
        <w:t>tana, echtrai, comperta, (prim)chatha, togla, fessa, buili, tochmarca, aithid, togla</w:t>
      </w:r>
      <w:r w:rsidRPr="006D5708">
        <w:rPr>
          <w:sz w:val="21"/>
          <w:szCs w:val="21"/>
          <w:lang w:val="en-US"/>
        </w:rPr>
        <w:t xml:space="preserve">, and </w:t>
      </w:r>
      <w:r w:rsidRPr="006D5708">
        <w:rPr>
          <w:i/>
          <w:iCs/>
          <w:sz w:val="21"/>
          <w:szCs w:val="21"/>
          <w:lang w:val="en-US"/>
        </w:rPr>
        <w:t xml:space="preserve">tomadmann, fisi, serca, sluagid, </w:t>
      </w:r>
      <w:r w:rsidRPr="006D5708">
        <w:rPr>
          <w:sz w:val="21"/>
          <w:szCs w:val="21"/>
          <w:lang w:val="en-US"/>
        </w:rPr>
        <w:t xml:space="preserve">and </w:t>
      </w:r>
      <w:r w:rsidRPr="006D5708">
        <w:rPr>
          <w:i/>
          <w:iCs/>
          <w:sz w:val="21"/>
          <w:szCs w:val="21"/>
          <w:lang w:val="en-US"/>
        </w:rPr>
        <w:t>tochomlada</w:t>
      </w:r>
      <w:r w:rsidRPr="006D5708">
        <w:rPr>
          <w:sz w:val="21"/>
          <w:szCs w:val="21"/>
          <w:lang w:val="en-US"/>
        </w:rPr>
        <w:t>; ibidem.</w:t>
      </w:r>
    </w:p>
  </w:footnote>
  <w:footnote w:id="134">
    <w:p w14:paraId="01A7C04E" w14:textId="51FAB164"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Mac Cana, </w:t>
      </w:r>
      <w:r w:rsidRPr="006D5708">
        <w:rPr>
          <w:i/>
          <w:iCs/>
          <w:sz w:val="21"/>
          <w:szCs w:val="21"/>
          <w:lang w:val="en-US"/>
        </w:rPr>
        <w:t xml:space="preserve">The Learned Tales </w:t>
      </w:r>
      <w:r w:rsidRPr="006D5708">
        <w:rPr>
          <w:sz w:val="21"/>
          <w:szCs w:val="21"/>
          <w:lang w:val="en-US"/>
        </w:rPr>
        <w:t xml:space="preserve">(1980): 89; Cleary, ‘An Investigation’ (2018): 319. </w:t>
      </w:r>
    </w:p>
  </w:footnote>
  <w:footnote w:id="135">
    <w:p w14:paraId="4C99398F" w14:textId="09CA234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0902C0" w:rsidRPr="006D5708">
        <w:rPr>
          <w:sz w:val="21"/>
          <w:szCs w:val="21"/>
          <w:lang w:val="en-US"/>
        </w:rPr>
        <w:t>Ibidem</w:t>
      </w:r>
      <w:r w:rsidRPr="006D5708">
        <w:rPr>
          <w:sz w:val="21"/>
          <w:szCs w:val="21"/>
          <w:lang w:val="en-US"/>
        </w:rPr>
        <w:t>: 361</w:t>
      </w:r>
      <w:r w:rsidR="009C67EC" w:rsidRPr="006D5708">
        <w:rPr>
          <w:sz w:val="21"/>
          <w:szCs w:val="21"/>
          <w:lang w:val="en-US"/>
        </w:rPr>
        <w:t>; cf. eDil s.v.</w:t>
      </w:r>
      <w:r w:rsidR="001A1CA6" w:rsidRPr="006D5708">
        <w:rPr>
          <w:sz w:val="21"/>
          <w:szCs w:val="21"/>
          <w:lang w:val="en-US"/>
        </w:rPr>
        <w:t xml:space="preserve"> 2</w:t>
      </w:r>
      <w:r w:rsidR="009C67EC" w:rsidRPr="006D5708">
        <w:rPr>
          <w:sz w:val="21"/>
          <w:szCs w:val="21"/>
          <w:lang w:val="en-US"/>
        </w:rPr>
        <w:t xml:space="preserve"> </w:t>
      </w:r>
      <w:r w:rsidR="009C67EC" w:rsidRPr="006D5708">
        <w:rPr>
          <w:i/>
          <w:iCs/>
          <w:sz w:val="21"/>
          <w:szCs w:val="21"/>
          <w:lang w:val="en-US"/>
        </w:rPr>
        <w:t>baile</w:t>
      </w:r>
      <w:r w:rsidR="009C67EC" w:rsidRPr="006D5708">
        <w:rPr>
          <w:sz w:val="21"/>
          <w:szCs w:val="21"/>
          <w:lang w:val="en-US"/>
        </w:rPr>
        <w:t xml:space="preserve">; eDil s.v. </w:t>
      </w:r>
      <w:r w:rsidR="009C67EC" w:rsidRPr="006D5708">
        <w:rPr>
          <w:i/>
          <w:iCs/>
          <w:sz w:val="21"/>
          <w:szCs w:val="21"/>
          <w:lang w:val="en-US"/>
        </w:rPr>
        <w:t>fís</w:t>
      </w:r>
      <w:r w:rsidRPr="006D5708">
        <w:rPr>
          <w:sz w:val="21"/>
          <w:szCs w:val="21"/>
          <w:lang w:val="en-US"/>
        </w:rPr>
        <w:t>.</w:t>
      </w:r>
    </w:p>
  </w:footnote>
  <w:footnote w:id="136">
    <w:p w14:paraId="2D420E8C" w14:textId="5D6365D4"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xml:space="preserve"> (2014): 89.</w:t>
      </w:r>
    </w:p>
  </w:footnote>
  <w:footnote w:id="137">
    <w:p w14:paraId="612938A5" w14:textId="4BA07F0A" w:rsidR="00246540" w:rsidRPr="006D5708" w:rsidRDefault="00246540" w:rsidP="007E261D">
      <w:pPr>
        <w:pStyle w:val="Voetnoottekst"/>
        <w:spacing w:line="276" w:lineRule="auto"/>
        <w:rPr>
          <w:sz w:val="21"/>
          <w:szCs w:val="21"/>
          <w:highlight w:val="yellow"/>
          <w:lang w:val="en-US"/>
        </w:rPr>
      </w:pPr>
      <w:r w:rsidRPr="006D5708">
        <w:rPr>
          <w:rStyle w:val="Voetnootmarkering"/>
          <w:sz w:val="21"/>
          <w:szCs w:val="21"/>
        </w:rPr>
        <w:footnoteRef/>
      </w:r>
      <w:r w:rsidR="0012293C" w:rsidRPr="006D5708">
        <w:rPr>
          <w:sz w:val="21"/>
          <w:szCs w:val="21"/>
          <w:lang w:val="en-US"/>
        </w:rPr>
        <w:t xml:space="preserve"> Mac Cana, </w:t>
      </w:r>
      <w:r w:rsidR="0012293C" w:rsidRPr="006D5708">
        <w:rPr>
          <w:i/>
          <w:iCs/>
          <w:sz w:val="21"/>
          <w:szCs w:val="21"/>
          <w:lang w:val="en-US"/>
        </w:rPr>
        <w:t xml:space="preserve">The Learned Tales </w:t>
      </w:r>
      <w:r w:rsidR="0012293C" w:rsidRPr="006D5708">
        <w:rPr>
          <w:sz w:val="21"/>
          <w:szCs w:val="21"/>
          <w:lang w:val="en-US"/>
        </w:rPr>
        <w:t>(1980): 361</w:t>
      </w:r>
      <w:r w:rsidR="00F631FA" w:rsidRPr="006D5708">
        <w:rPr>
          <w:sz w:val="21"/>
          <w:szCs w:val="21"/>
          <w:lang w:val="en-US"/>
        </w:rPr>
        <w:t xml:space="preserve">; Volmering, </w:t>
      </w:r>
      <w:r w:rsidR="00F631FA" w:rsidRPr="006D5708">
        <w:rPr>
          <w:i/>
          <w:iCs/>
          <w:sz w:val="21"/>
          <w:szCs w:val="21"/>
          <w:lang w:val="en-US"/>
        </w:rPr>
        <w:t xml:space="preserve">Medieval Irish Vision Literature </w:t>
      </w:r>
      <w:r w:rsidR="00F631FA" w:rsidRPr="006D5708">
        <w:rPr>
          <w:sz w:val="21"/>
          <w:szCs w:val="21"/>
          <w:lang w:val="en-US"/>
        </w:rPr>
        <w:t>(2014): 81</w:t>
      </w:r>
      <w:r w:rsidR="0012293C" w:rsidRPr="006D5708">
        <w:rPr>
          <w:sz w:val="21"/>
          <w:szCs w:val="21"/>
          <w:lang w:val="en-US"/>
        </w:rPr>
        <w:t>.</w:t>
      </w:r>
    </w:p>
  </w:footnote>
  <w:footnote w:id="138">
    <w:p w14:paraId="5A34E467"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xml:space="preserve"> (2014): 81-82.</w:t>
      </w:r>
    </w:p>
  </w:footnote>
  <w:footnote w:id="139">
    <w:p w14:paraId="3A2B3190" w14:textId="3D473FCE"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Mac Cana, </w:t>
      </w:r>
      <w:r w:rsidRPr="006D5708">
        <w:rPr>
          <w:i/>
          <w:iCs/>
          <w:sz w:val="21"/>
          <w:szCs w:val="21"/>
          <w:lang w:val="en-US"/>
        </w:rPr>
        <w:t xml:space="preserve">The Learned Tales </w:t>
      </w:r>
      <w:r w:rsidRPr="006D5708">
        <w:rPr>
          <w:sz w:val="21"/>
          <w:szCs w:val="21"/>
          <w:lang w:val="en-US"/>
        </w:rPr>
        <w:t>(1980): 360.</w:t>
      </w:r>
    </w:p>
  </w:footnote>
  <w:footnote w:id="140">
    <w:p w14:paraId="2EE27714" w14:textId="2E1860B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xml:space="preserve"> (2014): 81-82.</w:t>
      </w:r>
    </w:p>
  </w:footnote>
  <w:footnote w:id="141">
    <w:p w14:paraId="09B96DDD" w14:textId="161CEDDE" w:rsidR="001A1CA6" w:rsidRPr="001D0290" w:rsidRDefault="001A1CA6">
      <w:pPr>
        <w:pStyle w:val="Voetnoottekst"/>
        <w:rPr>
          <w:sz w:val="21"/>
          <w:szCs w:val="21"/>
          <w:lang w:val="en-US"/>
        </w:rPr>
      </w:pPr>
      <w:r w:rsidRPr="001D0290">
        <w:rPr>
          <w:rStyle w:val="Voetnootmarkering"/>
          <w:sz w:val="21"/>
          <w:szCs w:val="21"/>
        </w:rPr>
        <w:footnoteRef/>
      </w:r>
      <w:r w:rsidRPr="001D0290">
        <w:rPr>
          <w:sz w:val="21"/>
          <w:szCs w:val="21"/>
          <w:lang w:val="en-US"/>
        </w:rPr>
        <w:t xml:space="preserve"> See </w:t>
      </w:r>
      <w:r w:rsidRPr="001D0290">
        <w:rPr>
          <w:sz w:val="21"/>
          <w:szCs w:val="21"/>
          <w:lang w:val="en-GB"/>
        </w:rPr>
        <w:t>‘</w:t>
      </w:r>
      <w:r w:rsidRPr="001D0290">
        <w:rPr>
          <w:sz w:val="21"/>
          <w:szCs w:val="21"/>
          <w:lang w:val="en-US"/>
        </w:rPr>
        <w:t>Terminology’: 2</w:t>
      </w:r>
      <w:r w:rsidR="00B9556C" w:rsidRPr="006D5708">
        <w:rPr>
          <w:sz w:val="21"/>
          <w:szCs w:val="21"/>
          <w:lang w:val="en-US"/>
        </w:rPr>
        <w:t>7</w:t>
      </w:r>
      <w:r w:rsidRPr="001D0290">
        <w:rPr>
          <w:sz w:val="21"/>
          <w:szCs w:val="21"/>
          <w:lang w:val="en-US"/>
        </w:rPr>
        <w:t>-2</w:t>
      </w:r>
      <w:r w:rsidR="00B9556C" w:rsidRPr="006D5708">
        <w:rPr>
          <w:sz w:val="21"/>
          <w:szCs w:val="21"/>
          <w:lang w:val="en-US"/>
        </w:rPr>
        <w:t>9</w:t>
      </w:r>
      <w:r w:rsidRPr="001D0290">
        <w:rPr>
          <w:sz w:val="21"/>
          <w:szCs w:val="21"/>
          <w:lang w:val="en-US"/>
        </w:rPr>
        <w:t>.</w:t>
      </w:r>
    </w:p>
  </w:footnote>
  <w:footnote w:id="142">
    <w:p w14:paraId="40FF0618" w14:textId="29DAFCF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Jackson, </w:t>
      </w:r>
      <w:r w:rsidRPr="006D5708">
        <w:rPr>
          <w:i/>
          <w:iCs/>
          <w:sz w:val="21"/>
          <w:szCs w:val="21"/>
          <w:lang w:val="en-US"/>
        </w:rPr>
        <w:t>Aislinge Meic Con Glinne</w:t>
      </w:r>
      <w:r w:rsidRPr="006D5708">
        <w:rPr>
          <w:sz w:val="21"/>
          <w:szCs w:val="21"/>
          <w:lang w:val="en-US"/>
        </w:rPr>
        <w:t xml:space="preserve"> (1990): 11; </w:t>
      </w:r>
      <w:r w:rsidRPr="006D5708">
        <w:rPr>
          <w:i/>
          <w:iCs/>
          <w:sz w:val="21"/>
          <w:szCs w:val="21"/>
          <w:lang w:val="en-US"/>
        </w:rPr>
        <w:t>Fessid co medón oidche ann. Iar sin ticc aingel Dé chuci for in corthi 7 fo-róbairt in aislingthi do f[h]oillsiugud dó.</w:t>
      </w:r>
      <w:r w:rsidRPr="006D5708">
        <w:rPr>
          <w:sz w:val="21"/>
          <w:szCs w:val="21"/>
          <w:lang w:val="en-US"/>
        </w:rPr>
        <w:t xml:space="preserve"> ‘He remained there until midnight. Then an angel of God came to him on the pillar-stone, and began to manifest a vision unto him’, transl. Meyer, </w:t>
      </w:r>
      <w:r w:rsidRPr="006D5708">
        <w:rPr>
          <w:i/>
          <w:iCs/>
          <w:sz w:val="21"/>
          <w:szCs w:val="21"/>
          <w:lang w:val="en-US"/>
        </w:rPr>
        <w:t>Aislinge Meic Conglinne</w:t>
      </w:r>
      <w:r w:rsidRPr="006D5708">
        <w:rPr>
          <w:sz w:val="21"/>
          <w:szCs w:val="21"/>
          <w:lang w:val="en-US"/>
        </w:rPr>
        <w:t xml:space="preserve"> (2000): 12.</w:t>
      </w:r>
    </w:p>
  </w:footnote>
  <w:footnote w:id="143">
    <w:p w14:paraId="129999AB" w14:textId="42477CCA"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E.J. Gwynn and Walter J. Purton [ed.] [tr.], ‘The monastery of Tallaght’, </w:t>
      </w:r>
      <w:r w:rsidRPr="006D5708">
        <w:rPr>
          <w:i/>
          <w:iCs/>
          <w:sz w:val="21"/>
          <w:szCs w:val="21"/>
          <w:lang w:val="en-US"/>
        </w:rPr>
        <w:t xml:space="preserve">Proceedings of the Royal Irish Academy </w:t>
      </w:r>
      <w:r w:rsidRPr="006D5708">
        <w:rPr>
          <w:sz w:val="21"/>
          <w:szCs w:val="21"/>
          <w:lang w:val="en-US"/>
        </w:rPr>
        <w:t xml:space="preserve">29 C (1911-1912): 121-123; Volmering, Medieval Irish Vision Literature (2014): 82; Francis Shaw, </w:t>
      </w:r>
      <w:r w:rsidRPr="006D5708">
        <w:rPr>
          <w:i/>
          <w:iCs/>
          <w:sz w:val="21"/>
          <w:szCs w:val="21"/>
          <w:lang w:val="en-US"/>
        </w:rPr>
        <w:t>The Dream of Óengus: Aislinge Óenguso</w:t>
      </w:r>
      <w:r w:rsidRPr="006D5708">
        <w:rPr>
          <w:sz w:val="21"/>
          <w:szCs w:val="21"/>
          <w:lang w:val="en-US"/>
        </w:rPr>
        <w:t>, (</w:t>
      </w:r>
      <w:r w:rsidR="00B5773C" w:rsidRPr="006D5708">
        <w:rPr>
          <w:sz w:val="21"/>
          <w:szCs w:val="21"/>
          <w:lang w:val="en-US"/>
        </w:rPr>
        <w:t xml:space="preserve">London: Browne and Nolan Ltd., </w:t>
      </w:r>
      <w:r w:rsidRPr="006D5708">
        <w:rPr>
          <w:sz w:val="21"/>
          <w:szCs w:val="21"/>
          <w:lang w:val="en-US"/>
        </w:rPr>
        <w:t xml:space="preserve">1934): 43: </w:t>
      </w:r>
      <w:r w:rsidRPr="006D5708">
        <w:rPr>
          <w:i/>
          <w:iCs/>
          <w:sz w:val="21"/>
          <w:szCs w:val="21"/>
          <w:lang w:val="en-US"/>
        </w:rPr>
        <w:t>Boí Óengus in n-aidchi n-aili inna chotlud. Co n-accae ní, in n-ingin cucci for crann síuil dó. Is sí as áilldem ro boí i n-Ére</w:t>
      </w:r>
      <w:r w:rsidRPr="006D5708">
        <w:rPr>
          <w:sz w:val="21"/>
          <w:szCs w:val="21"/>
          <w:lang w:val="en-US"/>
        </w:rPr>
        <w:t>. ‘Another night Oengus was asleep. While he was in bed, he saw something, a girl coming towards him. She was the most beautiful that was in Ireland.’</w:t>
      </w:r>
    </w:p>
  </w:footnote>
  <w:footnote w:id="144">
    <w:p w14:paraId="29A8EB85" w14:textId="3C0674C6"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B5773C" w:rsidRPr="006D5708">
        <w:rPr>
          <w:sz w:val="21"/>
          <w:szCs w:val="21"/>
          <w:lang w:val="en-US"/>
        </w:rPr>
        <w:t>T</w:t>
      </w:r>
      <w:r w:rsidRPr="006D5708">
        <w:rPr>
          <w:sz w:val="21"/>
          <w:szCs w:val="21"/>
          <w:lang w:val="en-US"/>
        </w:rPr>
        <w:t xml:space="preserve">he saint revealed it in a vision to the priest who was at the altar’. J.G. O’Keeffe (ed. and trans.), ‘Cáin Domnaig’, Ériu 2 (1905): 204-5; Vernam Hull, ‘Cáin Domnaig’, </w:t>
      </w:r>
      <w:r w:rsidRPr="006D5708">
        <w:rPr>
          <w:i/>
          <w:iCs/>
          <w:sz w:val="21"/>
          <w:szCs w:val="21"/>
          <w:lang w:val="en-US"/>
        </w:rPr>
        <w:t xml:space="preserve">Ériu </w:t>
      </w:r>
      <w:r w:rsidRPr="006D5708">
        <w:rPr>
          <w:sz w:val="21"/>
          <w:szCs w:val="21"/>
          <w:lang w:val="en-US"/>
        </w:rPr>
        <w:t>vol. 20 (1966): 156</w:t>
      </w:r>
      <w:r w:rsidR="00A325E9" w:rsidRPr="006D5708">
        <w:rPr>
          <w:sz w:val="21"/>
          <w:szCs w:val="21"/>
          <w:lang w:val="en-US"/>
        </w:rPr>
        <w:t xml:space="preserve">; Volmering, </w:t>
      </w:r>
      <w:r w:rsidR="00A325E9" w:rsidRPr="006D5708">
        <w:rPr>
          <w:i/>
          <w:iCs/>
          <w:sz w:val="21"/>
          <w:szCs w:val="21"/>
          <w:lang w:val="en-US"/>
        </w:rPr>
        <w:t xml:space="preserve">Medieval Irish Vision Literature </w:t>
      </w:r>
      <w:r w:rsidR="00A325E9" w:rsidRPr="006D5708">
        <w:rPr>
          <w:sz w:val="21"/>
          <w:szCs w:val="21"/>
          <w:lang w:val="en-US"/>
        </w:rPr>
        <w:t>(2014): 82-83</w:t>
      </w:r>
      <w:r w:rsidRPr="006D5708">
        <w:rPr>
          <w:sz w:val="21"/>
          <w:szCs w:val="21"/>
          <w:lang w:val="en-US"/>
        </w:rPr>
        <w:t>.</w:t>
      </w:r>
    </w:p>
  </w:footnote>
  <w:footnote w:id="145">
    <w:p w14:paraId="50602236"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200-201.</w:t>
      </w:r>
    </w:p>
  </w:footnote>
  <w:footnote w:id="146">
    <w:p w14:paraId="130D43BE"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xml:space="preserve"> (2014): 83.</w:t>
      </w:r>
    </w:p>
  </w:footnote>
  <w:footnote w:id="147">
    <w:p w14:paraId="7EEC867E" w14:textId="36B96750"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R. Atkinson (ed. and trans.), </w:t>
      </w:r>
      <w:r w:rsidRPr="006D5708">
        <w:rPr>
          <w:i/>
          <w:iCs/>
          <w:sz w:val="21"/>
          <w:szCs w:val="21"/>
          <w:lang w:val="en-US"/>
        </w:rPr>
        <w:t>The Passions and the Homilies from the Leabhar Breac: Text, Translation and Glossary</w:t>
      </w:r>
      <w:r w:rsidRPr="006D5708">
        <w:rPr>
          <w:sz w:val="21"/>
          <w:szCs w:val="21"/>
          <w:lang w:val="en-US"/>
        </w:rPr>
        <w:t xml:space="preserve">, TLS 2, (Dublin: The Academy, 1887): 52, 50. </w:t>
      </w:r>
    </w:p>
  </w:footnote>
  <w:footnote w:id="148">
    <w:p w14:paraId="275E19B6" w14:textId="043674A6" w:rsidR="000640B1" w:rsidRPr="001D0290" w:rsidRDefault="000640B1">
      <w:pPr>
        <w:pStyle w:val="Voetnoottekst"/>
        <w:rPr>
          <w:sz w:val="21"/>
          <w:szCs w:val="21"/>
          <w:lang w:val="en-US"/>
        </w:rPr>
      </w:pPr>
      <w:r w:rsidRPr="001D0290">
        <w:rPr>
          <w:rStyle w:val="Voetnootmarkering"/>
          <w:sz w:val="21"/>
          <w:szCs w:val="21"/>
        </w:rPr>
        <w:footnoteRef/>
      </w:r>
      <w:r w:rsidRPr="001D0290">
        <w:rPr>
          <w:sz w:val="21"/>
          <w:szCs w:val="21"/>
          <w:lang w:val="en-US"/>
        </w:rPr>
        <w:t xml:space="preserve"> Cf. Volmering, </w:t>
      </w:r>
      <w:r w:rsidRPr="001D0290">
        <w:rPr>
          <w:i/>
          <w:iCs/>
          <w:sz w:val="21"/>
          <w:szCs w:val="21"/>
          <w:lang w:val="en-US"/>
        </w:rPr>
        <w:t xml:space="preserve">Medieval Irish Vision Literature </w:t>
      </w:r>
      <w:r w:rsidRPr="001D0290">
        <w:rPr>
          <w:sz w:val="21"/>
          <w:szCs w:val="21"/>
          <w:lang w:val="en-US"/>
        </w:rPr>
        <w:t>(2014): 83.</w:t>
      </w:r>
    </w:p>
  </w:footnote>
  <w:footnote w:id="149">
    <w:p w14:paraId="52F091FF" w14:textId="3AB8C7D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0640B1" w:rsidRPr="006D5708">
        <w:rPr>
          <w:sz w:val="21"/>
          <w:szCs w:val="21"/>
          <w:lang w:val="en-US"/>
        </w:rPr>
        <w:t>Ibidem</w:t>
      </w:r>
      <w:r w:rsidRPr="006D5708">
        <w:rPr>
          <w:sz w:val="21"/>
          <w:szCs w:val="21"/>
          <w:lang w:val="en-US"/>
        </w:rPr>
        <w:t>.</w:t>
      </w:r>
    </w:p>
  </w:footnote>
  <w:footnote w:id="150">
    <w:p w14:paraId="721DD826" w14:textId="73FD6138"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There is little known about the possible composition date of both </w:t>
      </w:r>
      <w:r w:rsidRPr="006D5708">
        <w:rPr>
          <w:i/>
          <w:iCs/>
          <w:sz w:val="21"/>
          <w:szCs w:val="21"/>
          <w:lang w:val="en-US"/>
        </w:rPr>
        <w:t xml:space="preserve">Nía son of Lugna Fer Trí </w:t>
      </w:r>
      <w:r w:rsidRPr="006D5708">
        <w:rPr>
          <w:sz w:val="21"/>
          <w:szCs w:val="21"/>
          <w:lang w:val="en-US"/>
        </w:rPr>
        <w:t xml:space="preserve">and </w:t>
      </w:r>
      <w:r w:rsidRPr="006D5708">
        <w:rPr>
          <w:i/>
          <w:iCs/>
          <w:sz w:val="21"/>
          <w:szCs w:val="21"/>
          <w:lang w:val="en-US"/>
        </w:rPr>
        <w:t xml:space="preserve">Aislinge Cormaic </w:t>
      </w:r>
      <w:r w:rsidRPr="006D5708">
        <w:rPr>
          <w:sz w:val="21"/>
          <w:szCs w:val="21"/>
          <w:lang w:val="en-US"/>
        </w:rPr>
        <w:t xml:space="preserve">(‘Cormac’s Dream’). James Carney has edited and translated the text based on three separate manuscript texts, which can be dated to the 14th/15th century. E.J. Gwynn mentions in a footnote that </w:t>
      </w:r>
      <w:r w:rsidRPr="006D5708">
        <w:rPr>
          <w:i/>
          <w:iCs/>
          <w:sz w:val="21"/>
          <w:szCs w:val="21"/>
          <w:lang w:val="en-US"/>
        </w:rPr>
        <w:t xml:space="preserve">Nia mor mac Lugna Firtri </w:t>
      </w:r>
      <w:r w:rsidRPr="006D5708">
        <w:rPr>
          <w:sz w:val="21"/>
          <w:szCs w:val="21"/>
          <w:lang w:val="en-US"/>
        </w:rPr>
        <w:t xml:space="preserve">is mentioned in the Book of Ballymote (1384-1406). See E.J. Gwynn, ‘The Three Drinking-Horns of Cormac UA Cuinn’, </w:t>
      </w:r>
      <w:r w:rsidRPr="006D5708">
        <w:rPr>
          <w:i/>
          <w:iCs/>
          <w:sz w:val="21"/>
          <w:szCs w:val="21"/>
          <w:lang w:val="en-US"/>
        </w:rPr>
        <w:t xml:space="preserve">Ériu </w:t>
      </w:r>
      <w:r w:rsidRPr="006D5708">
        <w:rPr>
          <w:sz w:val="21"/>
          <w:szCs w:val="21"/>
          <w:lang w:val="en-US"/>
        </w:rPr>
        <w:t>vol. 2 (1905): 188; James Carney, ‘Nia son of Lugna Fer Trí’</w:t>
      </w:r>
      <w:r w:rsidRPr="006D5708">
        <w:rPr>
          <w:i/>
          <w:iCs/>
          <w:sz w:val="21"/>
          <w:szCs w:val="21"/>
          <w:lang w:val="en-US"/>
        </w:rPr>
        <w:t>, Éigse</w:t>
      </w:r>
      <w:r w:rsidRPr="006D5708">
        <w:rPr>
          <w:sz w:val="21"/>
          <w:szCs w:val="21"/>
          <w:lang w:val="en-US"/>
        </w:rPr>
        <w:t>: a Journal of Irish Studies 2 (1940): 187, 192-193.</w:t>
      </w:r>
    </w:p>
  </w:footnote>
  <w:footnote w:id="151">
    <w:p w14:paraId="7DFA14F3"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152">
    <w:p w14:paraId="7E02A4E3"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Cf. Volmering, </w:t>
      </w:r>
      <w:r w:rsidRPr="006D5708">
        <w:rPr>
          <w:i/>
          <w:iCs/>
          <w:sz w:val="21"/>
          <w:szCs w:val="21"/>
          <w:lang w:val="en-US"/>
        </w:rPr>
        <w:t>Medieval Irish Vision Literature</w:t>
      </w:r>
      <w:r w:rsidRPr="006D5708">
        <w:rPr>
          <w:sz w:val="21"/>
          <w:szCs w:val="21"/>
          <w:lang w:val="en-US"/>
        </w:rPr>
        <w:t xml:space="preserve"> (2014): 83-84.</w:t>
      </w:r>
    </w:p>
  </w:footnote>
  <w:footnote w:id="153">
    <w:p w14:paraId="467C86FC"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84.</w:t>
      </w:r>
    </w:p>
  </w:footnote>
  <w:footnote w:id="154">
    <w:p w14:paraId="32534864"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85.</w:t>
      </w:r>
    </w:p>
  </w:footnote>
  <w:footnote w:id="155">
    <w:p w14:paraId="70BEB93F" w14:textId="78BF24CA"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Zhao bases her argument on the work of both Frow and Wolf, who argue that a text that tells a story constructs a schematic world, a world with limited reality. These ‘projected worlds’ consist of ‘time, space, categories of actors and settings, causality and motivation- and the interpretation they call for. There is a wide range of such worlds, which, according to Frow, perpetuates the idea that there is an inherent connection between the concept of genre and that of a literary world. This is the basis on which Zhao argues that dreams can be seen as world-building. See Mark J.P. Wolf, </w:t>
      </w:r>
      <w:r w:rsidRPr="006D5708">
        <w:rPr>
          <w:i/>
          <w:iCs/>
          <w:sz w:val="21"/>
          <w:szCs w:val="21"/>
          <w:lang w:val="en-US"/>
        </w:rPr>
        <w:t>Building Imaginary Worlds: The Theory and History of Subcreation</w:t>
      </w:r>
      <w:r w:rsidRPr="006D5708">
        <w:rPr>
          <w:sz w:val="21"/>
          <w:szCs w:val="21"/>
          <w:lang w:val="en-US"/>
        </w:rPr>
        <w:t>, (New York and Abingdon: Routledge, 2012)</w:t>
      </w:r>
      <w:r w:rsidR="00B5773C" w:rsidRPr="006D5708">
        <w:rPr>
          <w:sz w:val="21"/>
          <w:szCs w:val="21"/>
          <w:lang w:val="en-US"/>
        </w:rPr>
        <w:t xml:space="preserve">; Zhao, </w:t>
      </w:r>
      <w:r w:rsidR="00B5773C" w:rsidRPr="006D5708">
        <w:rPr>
          <w:i/>
          <w:iCs/>
          <w:sz w:val="21"/>
          <w:szCs w:val="21"/>
          <w:lang w:val="en-US"/>
        </w:rPr>
        <w:t>Dreams in Medieval Welsh Literature</w:t>
      </w:r>
      <w:r w:rsidR="00B5773C" w:rsidRPr="006D5708">
        <w:rPr>
          <w:sz w:val="21"/>
          <w:szCs w:val="21"/>
          <w:lang w:val="en-US"/>
        </w:rPr>
        <w:t xml:space="preserve"> (2021): 38-39</w:t>
      </w:r>
      <w:r w:rsidRPr="006D5708">
        <w:rPr>
          <w:sz w:val="21"/>
          <w:szCs w:val="21"/>
          <w:lang w:val="en-US"/>
        </w:rPr>
        <w:t>.</w:t>
      </w:r>
    </w:p>
  </w:footnote>
  <w:footnote w:id="156">
    <w:p w14:paraId="03069E98" w14:textId="1DE9053B"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J.R.R. Tolkien, ‘On Fairy-Stories’, in J.R.R. Tolkien, </w:t>
      </w:r>
      <w:r w:rsidRPr="006D5708">
        <w:rPr>
          <w:i/>
          <w:iCs/>
          <w:sz w:val="21"/>
          <w:szCs w:val="21"/>
          <w:lang w:val="en-US"/>
        </w:rPr>
        <w:t xml:space="preserve">Tree and Leaf; Simith of Wootton Major; The Homecoming of Beorhtnoth </w:t>
      </w:r>
      <w:r w:rsidRPr="006D5708">
        <w:rPr>
          <w:sz w:val="21"/>
          <w:szCs w:val="21"/>
          <w:lang w:val="en-US"/>
        </w:rPr>
        <w:t>(London: George Allen &amp; Unwin, 1975): 43, 50, 54.</w:t>
      </w:r>
    </w:p>
  </w:footnote>
  <w:footnote w:id="157">
    <w:p w14:paraId="620CE6A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Zhao, </w:t>
      </w:r>
      <w:r w:rsidRPr="006D5708">
        <w:rPr>
          <w:i/>
          <w:iCs/>
          <w:sz w:val="21"/>
          <w:szCs w:val="21"/>
          <w:lang w:val="en-US"/>
        </w:rPr>
        <w:t>Dreams in Medieval Welsh Literature</w:t>
      </w:r>
      <w:r w:rsidRPr="006D5708">
        <w:rPr>
          <w:sz w:val="21"/>
          <w:szCs w:val="21"/>
          <w:lang w:val="en-US"/>
        </w:rPr>
        <w:t xml:space="preserve"> (2021): 40.</w:t>
      </w:r>
    </w:p>
  </w:footnote>
  <w:footnote w:id="158">
    <w:p w14:paraId="3A75AC61"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Wolf, </w:t>
      </w:r>
      <w:r w:rsidRPr="006D5708">
        <w:rPr>
          <w:i/>
          <w:iCs/>
          <w:sz w:val="21"/>
          <w:szCs w:val="21"/>
          <w:lang w:val="en-US"/>
        </w:rPr>
        <w:t>Building Imaginary Worlds</w:t>
      </w:r>
      <w:r w:rsidRPr="006D5708">
        <w:rPr>
          <w:sz w:val="21"/>
          <w:szCs w:val="21"/>
          <w:lang w:val="en-US"/>
        </w:rPr>
        <w:t xml:space="preserve"> (2012): 377; Zhao, </w:t>
      </w:r>
      <w:r w:rsidRPr="006D5708">
        <w:rPr>
          <w:i/>
          <w:iCs/>
          <w:sz w:val="21"/>
          <w:szCs w:val="21"/>
          <w:lang w:val="en-US"/>
        </w:rPr>
        <w:t>Dreams in Medieval Welsh Literature</w:t>
      </w:r>
      <w:r w:rsidRPr="006D5708">
        <w:rPr>
          <w:sz w:val="21"/>
          <w:szCs w:val="21"/>
          <w:lang w:val="en-US"/>
        </w:rPr>
        <w:t xml:space="preserve"> (2021): 40.</w:t>
      </w:r>
    </w:p>
  </w:footnote>
  <w:footnote w:id="159">
    <w:p w14:paraId="13F9A733" w14:textId="3F6D4809"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0902C0" w:rsidRPr="006D5708">
        <w:rPr>
          <w:sz w:val="21"/>
          <w:szCs w:val="21"/>
          <w:lang w:val="en-US"/>
        </w:rPr>
        <w:t>Ibidem:</w:t>
      </w:r>
      <w:r w:rsidRPr="006D5708">
        <w:rPr>
          <w:sz w:val="21"/>
          <w:szCs w:val="21"/>
          <w:lang w:val="en-US"/>
        </w:rPr>
        <w:t xml:space="preserve"> 13-14; Zhao, </w:t>
      </w:r>
      <w:r w:rsidRPr="006D5708">
        <w:rPr>
          <w:i/>
          <w:iCs/>
          <w:sz w:val="21"/>
          <w:szCs w:val="21"/>
          <w:lang w:val="en-US"/>
        </w:rPr>
        <w:t>Dreams in Medieval Welsh Literature</w:t>
      </w:r>
      <w:r w:rsidRPr="006D5708">
        <w:rPr>
          <w:sz w:val="21"/>
          <w:szCs w:val="21"/>
          <w:lang w:val="en-US"/>
        </w:rPr>
        <w:t xml:space="preserve"> (2021): 41.</w:t>
      </w:r>
    </w:p>
  </w:footnote>
  <w:footnote w:id="160">
    <w:p w14:paraId="0D60F389" w14:textId="3A157FB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e.g. Arnold van Gennep, </w:t>
      </w:r>
      <w:r w:rsidRPr="006D5708">
        <w:rPr>
          <w:i/>
          <w:iCs/>
          <w:sz w:val="21"/>
          <w:szCs w:val="21"/>
          <w:lang w:val="en-US"/>
        </w:rPr>
        <w:t>The Rites of Passage</w:t>
      </w:r>
      <w:r w:rsidRPr="006D5708">
        <w:rPr>
          <w:sz w:val="21"/>
          <w:szCs w:val="21"/>
          <w:lang w:val="en-US"/>
        </w:rPr>
        <w:t>, (London: Routledge and Kegan Paul, 1977). Van Gennep’s work was originally written in French (1909), and it is the English translation (1960) by M.B. Vizedom and G.L. Caffee that gained traction.</w:t>
      </w:r>
    </w:p>
  </w:footnote>
  <w:footnote w:id="161">
    <w:p w14:paraId="5B6B87CA" w14:textId="2400EB3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Van Gennep does not state where he draws the concept from; some authors have argued that it originates from limes (e.g. Froman &amp; Foster Jr.), others have argued it originates from limen (e.g. Victor Turner) or even both words (e.g. Moran). According to the Oxford Latin dictionary both words have the same root ‘limus’, and their meanings overlap. Finding the exact root or origin of the concept then is somewhat complicated, as the concept itself refers to an ‘in between-ness’, which is found in the meaning of both words. See </w:t>
      </w:r>
      <w:r w:rsidR="00B661EA" w:rsidRPr="006D5708">
        <w:rPr>
          <w:sz w:val="21"/>
          <w:szCs w:val="21"/>
          <w:lang w:val="en-US"/>
        </w:rPr>
        <w:t xml:space="preserve">also </w:t>
      </w:r>
      <w:r w:rsidRPr="006D5708">
        <w:rPr>
          <w:sz w:val="21"/>
          <w:szCs w:val="21"/>
          <w:lang w:val="en-US"/>
        </w:rPr>
        <w:t xml:space="preserve">Victor Turner, ‘Variations on a Theme of Liminality’ in </w:t>
      </w:r>
      <w:r w:rsidRPr="006D5708">
        <w:rPr>
          <w:i/>
          <w:iCs/>
          <w:sz w:val="21"/>
          <w:szCs w:val="21"/>
          <w:lang w:val="en-US"/>
        </w:rPr>
        <w:t>Secular Ritual</w:t>
      </w:r>
      <w:r w:rsidRPr="006D5708">
        <w:rPr>
          <w:sz w:val="21"/>
          <w:szCs w:val="21"/>
          <w:lang w:val="en-US"/>
        </w:rPr>
        <w:t xml:space="preserve"> (Assen: Van Gorcum, 1977): 36-37</w:t>
      </w:r>
      <w:r w:rsidR="00B5773C" w:rsidRPr="006D5708">
        <w:rPr>
          <w:sz w:val="21"/>
          <w:szCs w:val="21"/>
          <w:lang w:val="en-US"/>
        </w:rPr>
        <w:t xml:space="preserve">; D. Moran, </w:t>
      </w:r>
      <w:r w:rsidR="00B5773C" w:rsidRPr="006D5708">
        <w:rPr>
          <w:i/>
          <w:iCs/>
          <w:sz w:val="21"/>
          <w:szCs w:val="21"/>
          <w:lang w:val="en-US"/>
        </w:rPr>
        <w:t>An extract from questions of the liminal in the fiction of Julio Cortázar</w:t>
      </w:r>
      <w:r w:rsidR="00B5773C" w:rsidRPr="006D5708">
        <w:rPr>
          <w:sz w:val="21"/>
          <w:szCs w:val="21"/>
          <w:lang w:val="en-US"/>
        </w:rPr>
        <w:t xml:space="preserve">, (Oxford: Legenda, 2000); W.J. Froman &amp; J.B. Foster Jr., ‘General Introduction’ in W.J. Froman &amp; J.B. Foster Jr. (eds.), </w:t>
      </w:r>
      <w:r w:rsidR="00B5773C" w:rsidRPr="006D5708">
        <w:rPr>
          <w:i/>
          <w:iCs/>
          <w:sz w:val="21"/>
          <w:szCs w:val="21"/>
          <w:lang w:val="en-US"/>
        </w:rPr>
        <w:t>Thresholds of Western culture: identity, postcoloniality, transnationalism</w:t>
      </w:r>
      <w:r w:rsidR="00B5773C" w:rsidRPr="006D5708">
        <w:rPr>
          <w:sz w:val="21"/>
          <w:szCs w:val="21"/>
          <w:lang w:val="en-US"/>
        </w:rPr>
        <w:t>, (New York, NY: Continuum, 2002);</w:t>
      </w:r>
      <w:r w:rsidR="00B661EA" w:rsidRPr="006D5708">
        <w:rPr>
          <w:sz w:val="21"/>
          <w:szCs w:val="21"/>
          <w:lang w:val="en-US"/>
        </w:rPr>
        <w:t xml:space="preserve"> </w:t>
      </w:r>
      <w:r w:rsidR="00B5773C" w:rsidRPr="006D5708">
        <w:rPr>
          <w:sz w:val="21"/>
          <w:szCs w:val="21"/>
          <w:lang w:val="en-US"/>
        </w:rPr>
        <w:t xml:space="preserve">Jasper Balduk, </w:t>
      </w:r>
      <w:r w:rsidR="00B5773C" w:rsidRPr="006D5708">
        <w:rPr>
          <w:i/>
          <w:iCs/>
          <w:sz w:val="21"/>
          <w:szCs w:val="21"/>
          <w:lang w:val="en-US"/>
        </w:rPr>
        <w:t>On Liminality: Conceptualizing ‘in between-ness’</w:t>
      </w:r>
      <w:r w:rsidR="00B5773C" w:rsidRPr="006D5708">
        <w:rPr>
          <w:sz w:val="21"/>
          <w:szCs w:val="21"/>
          <w:lang w:val="en-US"/>
        </w:rPr>
        <w:t xml:space="preserve">, Master’s Thesis Human Geography, (Radbout University, 2008): vi-xi; Harry Wels, Kees van der Waal, Andrew Spiegel &amp; Frans Kamsteeg, ‘Victor Turner and liminality: An introduction’, </w:t>
      </w:r>
      <w:r w:rsidR="00B5773C" w:rsidRPr="006D5708">
        <w:rPr>
          <w:i/>
          <w:iCs/>
          <w:sz w:val="21"/>
          <w:szCs w:val="21"/>
          <w:lang w:val="en-US"/>
        </w:rPr>
        <w:t>Anthropology Southern Africa</w:t>
      </w:r>
      <w:r w:rsidR="00B5773C" w:rsidRPr="006D5708">
        <w:rPr>
          <w:sz w:val="21"/>
          <w:szCs w:val="21"/>
          <w:lang w:val="en-US"/>
        </w:rPr>
        <w:t xml:space="preserve"> 34:1-2 (2011): 2;  Iver B. Neumann, ‘Introduction to the Forum on Liminality’, </w:t>
      </w:r>
      <w:r w:rsidR="00B5773C" w:rsidRPr="006D5708">
        <w:rPr>
          <w:i/>
          <w:iCs/>
          <w:sz w:val="21"/>
          <w:szCs w:val="21"/>
          <w:lang w:val="en-US"/>
        </w:rPr>
        <w:t>Review of International Studies</w:t>
      </w:r>
      <w:r w:rsidR="00B5773C" w:rsidRPr="006D5708">
        <w:rPr>
          <w:sz w:val="21"/>
          <w:szCs w:val="21"/>
          <w:lang w:val="en-US"/>
        </w:rPr>
        <w:t xml:space="preserve"> 38 (2) (2012): 473-479; Bianca Teodorescu; Razvan Alexandru Calin, ‘The Base Articulations of the Liminality Concept,’ </w:t>
      </w:r>
      <w:r w:rsidR="00B5773C" w:rsidRPr="006D5708">
        <w:rPr>
          <w:i/>
          <w:iCs/>
          <w:sz w:val="21"/>
          <w:szCs w:val="21"/>
          <w:lang w:val="en-US"/>
        </w:rPr>
        <w:t>Review of European Studies</w:t>
      </w:r>
      <w:r w:rsidR="00B5773C" w:rsidRPr="006D5708">
        <w:rPr>
          <w:sz w:val="21"/>
          <w:szCs w:val="21"/>
          <w:lang w:val="en-US"/>
        </w:rPr>
        <w:t xml:space="preserve"> 7, no. 12 (2015): 97</w:t>
      </w:r>
      <w:r w:rsidRPr="006D5708">
        <w:rPr>
          <w:sz w:val="21"/>
          <w:szCs w:val="21"/>
          <w:lang w:val="en-US"/>
        </w:rPr>
        <w:t>.</w:t>
      </w:r>
    </w:p>
  </w:footnote>
  <w:footnote w:id="162">
    <w:p w14:paraId="474532FD" w14:textId="0C8808C8"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Agnes Horvath, Bjø Thomassen, and Harald Wydra, </w:t>
      </w:r>
      <w:r w:rsidRPr="006D5708">
        <w:rPr>
          <w:i/>
          <w:iCs/>
          <w:sz w:val="21"/>
          <w:szCs w:val="21"/>
          <w:lang w:val="en-US"/>
        </w:rPr>
        <w:t>Breaking Boundaries: Varieties of Liminality</w:t>
      </w:r>
      <w:r w:rsidRPr="006D5708">
        <w:rPr>
          <w:sz w:val="21"/>
          <w:szCs w:val="21"/>
          <w:lang w:val="en-US"/>
        </w:rPr>
        <w:t xml:space="preserve"> (Berghahn Books, Incorporated, 2015): 2; </w:t>
      </w:r>
      <w:r w:rsidR="00B661EA" w:rsidRPr="006D5708">
        <w:rPr>
          <w:sz w:val="21"/>
          <w:szCs w:val="21"/>
          <w:lang w:val="en-US"/>
        </w:rPr>
        <w:t xml:space="preserve">Jeremy DeAngelo, </w:t>
      </w:r>
      <w:r w:rsidR="00B661EA" w:rsidRPr="006D5708">
        <w:rPr>
          <w:i/>
          <w:iCs/>
          <w:sz w:val="21"/>
          <w:szCs w:val="21"/>
          <w:lang w:val="en-US"/>
        </w:rPr>
        <w:t>Outlawry, Liminality, and Sanctity in the Literature of the Early Medieval North Atlantic</w:t>
      </w:r>
      <w:r w:rsidR="00B661EA" w:rsidRPr="006D5708">
        <w:rPr>
          <w:sz w:val="21"/>
          <w:szCs w:val="21"/>
          <w:lang w:val="en-US"/>
        </w:rPr>
        <w:t xml:space="preserve"> (Amsterdam: Amsterdam University Press, 2018): 61; </w:t>
      </w:r>
      <w:r w:rsidRPr="006D5708">
        <w:rPr>
          <w:sz w:val="21"/>
          <w:szCs w:val="21"/>
          <w:lang w:val="en-US"/>
        </w:rPr>
        <w:t xml:space="preserve">cf. Van Gennep, </w:t>
      </w:r>
      <w:r w:rsidRPr="006D5708">
        <w:rPr>
          <w:i/>
          <w:iCs/>
          <w:sz w:val="21"/>
          <w:szCs w:val="21"/>
          <w:lang w:val="en-US"/>
        </w:rPr>
        <w:t>The Rites of Passage</w:t>
      </w:r>
      <w:r w:rsidRPr="006D5708">
        <w:rPr>
          <w:sz w:val="21"/>
          <w:szCs w:val="21"/>
          <w:lang w:val="en-US"/>
        </w:rPr>
        <w:t xml:space="preserve"> (1960).</w:t>
      </w:r>
    </w:p>
  </w:footnote>
  <w:footnote w:id="163">
    <w:p w14:paraId="44C1EF3F" w14:textId="3C450A47" w:rsidR="00246540" w:rsidRPr="006D5708" w:rsidRDefault="00246540" w:rsidP="007E261D">
      <w:pPr>
        <w:spacing w:line="276" w:lineRule="auto"/>
        <w:rPr>
          <w:sz w:val="21"/>
          <w:szCs w:val="21"/>
          <w:lang w:val="en-US"/>
        </w:rPr>
      </w:pPr>
      <w:r w:rsidRPr="006D5708">
        <w:rPr>
          <w:rStyle w:val="Voetnootmarkering"/>
          <w:sz w:val="21"/>
          <w:szCs w:val="21"/>
        </w:rPr>
        <w:footnoteRef/>
      </w:r>
      <w:r w:rsidRPr="006D5708">
        <w:rPr>
          <w:sz w:val="21"/>
          <w:szCs w:val="21"/>
          <w:lang w:val="en-US"/>
        </w:rPr>
        <w:t xml:space="preserve"> Augustine Nwoye, ‘Liminality’, in: Runehov A.L.C., Oviedo L. (eds.) </w:t>
      </w:r>
      <w:r w:rsidRPr="006D5708">
        <w:rPr>
          <w:i/>
          <w:iCs/>
          <w:sz w:val="21"/>
          <w:szCs w:val="21"/>
          <w:lang w:val="en-US"/>
        </w:rPr>
        <w:t>Encyclopedia of Sciences and Religions</w:t>
      </w:r>
      <w:r w:rsidRPr="006D5708">
        <w:rPr>
          <w:sz w:val="21"/>
          <w:szCs w:val="21"/>
          <w:lang w:val="en-US"/>
        </w:rPr>
        <w:t xml:space="preserve"> (Dordrecht: Springer, 2013). </w:t>
      </w:r>
    </w:p>
  </w:footnote>
  <w:footnote w:id="164">
    <w:p w14:paraId="65E07BD3" w14:textId="17DEC3FE"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Teodorescu and Calin, ‘The Base Articulations’ (2015): 98; Wels, van der Waal, Spiegel, and Kamsteeg, ‘Victor Turner’ (2011): 1; Balduk, </w:t>
      </w:r>
      <w:r w:rsidRPr="006D5708">
        <w:rPr>
          <w:i/>
          <w:iCs/>
          <w:sz w:val="21"/>
          <w:szCs w:val="21"/>
          <w:lang w:val="en-US"/>
        </w:rPr>
        <w:t>On Liminality</w:t>
      </w:r>
      <w:r w:rsidRPr="006D5708">
        <w:rPr>
          <w:sz w:val="21"/>
          <w:szCs w:val="21"/>
          <w:lang w:val="en-US"/>
        </w:rPr>
        <w:t xml:space="preserve"> (2008): vii.</w:t>
      </w:r>
    </w:p>
  </w:footnote>
  <w:footnote w:id="165">
    <w:p w14:paraId="537070B1" w14:textId="35F826A4"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Wels, van der Waal, Spiegel, and Kamsteeg, ‘Victor Turner’ (2011): 1; Balduk, </w:t>
      </w:r>
      <w:r w:rsidRPr="006D5708">
        <w:rPr>
          <w:i/>
          <w:iCs/>
          <w:sz w:val="21"/>
          <w:szCs w:val="21"/>
          <w:lang w:val="en-US"/>
        </w:rPr>
        <w:t>On Liminality</w:t>
      </w:r>
      <w:r w:rsidRPr="006D5708">
        <w:rPr>
          <w:sz w:val="21"/>
          <w:szCs w:val="21"/>
          <w:lang w:val="en-US"/>
        </w:rPr>
        <w:t xml:space="preserve"> (2008): vii; Turner, ‘Variations on a Theme’ (1977): 37.</w:t>
      </w:r>
    </w:p>
  </w:footnote>
  <w:footnote w:id="166">
    <w:p w14:paraId="17609323" w14:textId="4B82F5A0"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004E69D8" w:rsidRPr="006D5708">
        <w:rPr>
          <w:sz w:val="21"/>
          <w:szCs w:val="21"/>
          <w:lang w:val="en-US"/>
        </w:rPr>
        <w:t>E.g.</w:t>
      </w:r>
      <w:r w:rsidR="004E69D8" w:rsidRPr="001D0290">
        <w:rPr>
          <w:sz w:val="21"/>
          <w:szCs w:val="21"/>
          <w:lang w:val="en-GB"/>
        </w:rPr>
        <w:t xml:space="preserve"> anthropology, Derridean deconstruction, Lacanian psycho-analysis, Foucauldian and Deleuzian philosophy, feminism, media studies, narratology, literary analysis, phenomenology, social studies, postcolonialism, urban sociology, and cultural studies. </w:t>
      </w:r>
      <w:r w:rsidRPr="006D5708">
        <w:rPr>
          <w:sz w:val="21"/>
          <w:szCs w:val="21"/>
          <w:lang w:val="en-US"/>
        </w:rPr>
        <w:t xml:space="preserve">Postmodernism questioned the possibility of linear movements, because linear processes easily indicate the presence of dualism and reveal a hierarchized binary opposition. Poststructuralism deconstructs these oppositions. Jacques Derrida argued that ‘in a classical philosophical opposition we are not dealing with the peaceful coexistence [...] but rather with a violent hierarchy. One of the two controls the other [...].’. This led to the deconstruction of linear movements, binary oppositions, and the ambivalence of liminality. Derrida eventually proposed a science that would examine margins, limits, and liminality, and proposed the term ‘limitrophy’ concerning ‘what sprouts or grows at/around the limit by maintaining the limit, but also what feeds the limit, generates it, raises it, and complicates it’ cf. Klapcsik, </w:t>
      </w:r>
      <w:r w:rsidRPr="006D5708">
        <w:rPr>
          <w:i/>
          <w:iCs/>
          <w:sz w:val="21"/>
          <w:szCs w:val="21"/>
          <w:lang w:val="en-US"/>
        </w:rPr>
        <w:t>Liminality in Fantastic Fiction</w:t>
      </w:r>
      <w:r w:rsidRPr="006D5708">
        <w:rPr>
          <w:sz w:val="21"/>
          <w:szCs w:val="21"/>
          <w:lang w:val="en-US"/>
        </w:rPr>
        <w:t xml:space="preserve"> (2012): 1, 9-12; Norma T. Mertz, </w:t>
      </w:r>
      <w:r w:rsidRPr="006D5708">
        <w:rPr>
          <w:i/>
          <w:iCs/>
          <w:sz w:val="21"/>
          <w:szCs w:val="21"/>
          <w:lang w:val="en-US"/>
        </w:rPr>
        <w:t>Theoretical Frameworks in Qualitative Research</w:t>
      </w:r>
      <w:r w:rsidRPr="006D5708">
        <w:rPr>
          <w:sz w:val="21"/>
          <w:szCs w:val="21"/>
          <w:lang w:val="en-US"/>
        </w:rPr>
        <w:t>, (London: Sage Publications Ltd., 2006): 63.</w:t>
      </w:r>
    </w:p>
  </w:footnote>
  <w:footnote w:id="167">
    <w:p w14:paraId="345DD1A1" w14:textId="77777777" w:rsidR="00246540" w:rsidRPr="006D5708" w:rsidRDefault="00246540" w:rsidP="007E261D">
      <w:pPr>
        <w:pStyle w:val="Voetnoottekst"/>
        <w:spacing w:line="276" w:lineRule="auto"/>
        <w:rPr>
          <w:sz w:val="21"/>
          <w:szCs w:val="21"/>
        </w:rPr>
      </w:pPr>
      <w:r w:rsidRPr="006D5708">
        <w:rPr>
          <w:rStyle w:val="Voetnootmarkering"/>
          <w:sz w:val="21"/>
          <w:szCs w:val="21"/>
        </w:rPr>
        <w:footnoteRef/>
      </w:r>
      <w:r w:rsidRPr="006D5708">
        <w:rPr>
          <w:sz w:val="21"/>
          <w:szCs w:val="21"/>
        </w:rPr>
        <w:t xml:space="preserve"> Ibidem: 1.</w:t>
      </w:r>
    </w:p>
  </w:footnote>
  <w:footnote w:id="168">
    <w:p w14:paraId="0E3FE888" w14:textId="4D74637D" w:rsidR="00246540" w:rsidRPr="006D5708" w:rsidRDefault="00246540" w:rsidP="007E261D">
      <w:pPr>
        <w:pStyle w:val="Voetnoottekst"/>
        <w:spacing w:line="276" w:lineRule="auto"/>
        <w:rPr>
          <w:sz w:val="21"/>
          <w:szCs w:val="21"/>
        </w:rPr>
      </w:pPr>
      <w:r w:rsidRPr="006D5708">
        <w:rPr>
          <w:rStyle w:val="Voetnootmarkering"/>
          <w:sz w:val="21"/>
          <w:szCs w:val="21"/>
        </w:rPr>
        <w:footnoteRef/>
      </w:r>
      <w:r w:rsidRPr="006D5708">
        <w:rPr>
          <w:sz w:val="21"/>
          <w:szCs w:val="21"/>
        </w:rPr>
        <w:t xml:space="preserve"> Wels, van der Waal, Spiegel, and Kamsteeg, ‘Victor Turner’ (2011): 2.</w:t>
      </w:r>
    </w:p>
  </w:footnote>
  <w:footnote w:id="169">
    <w:p w14:paraId="44C8511E"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Horvath et al., </w:t>
      </w:r>
      <w:r w:rsidRPr="006D5708">
        <w:rPr>
          <w:i/>
          <w:iCs/>
          <w:sz w:val="21"/>
          <w:szCs w:val="21"/>
          <w:lang w:val="en-US"/>
        </w:rPr>
        <w:t>Breaking Boundaries</w:t>
      </w:r>
      <w:r w:rsidRPr="006D5708">
        <w:rPr>
          <w:sz w:val="21"/>
          <w:szCs w:val="21"/>
          <w:lang w:val="en-US"/>
        </w:rPr>
        <w:t xml:space="preserve"> (2015): 48.</w:t>
      </w:r>
    </w:p>
  </w:footnote>
  <w:footnote w:id="170">
    <w:p w14:paraId="53DCD014"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171">
    <w:p w14:paraId="24C60D67" w14:textId="52F12C40" w:rsidR="00812103" w:rsidRPr="001D0290" w:rsidRDefault="00812103">
      <w:pPr>
        <w:pStyle w:val="Voetnoottekst"/>
        <w:rPr>
          <w:sz w:val="21"/>
          <w:szCs w:val="21"/>
          <w:lang w:val="en-US"/>
        </w:rPr>
      </w:pPr>
      <w:r w:rsidRPr="001D0290">
        <w:rPr>
          <w:rStyle w:val="Voetnootmarkering"/>
          <w:sz w:val="21"/>
          <w:szCs w:val="21"/>
        </w:rPr>
        <w:footnoteRef/>
      </w:r>
      <w:r w:rsidRPr="001D0290">
        <w:rPr>
          <w:sz w:val="21"/>
          <w:szCs w:val="21"/>
          <w:lang w:val="en-US"/>
        </w:rPr>
        <w:t xml:space="preserve"> See </w:t>
      </w:r>
      <w:r w:rsidRPr="006D5708">
        <w:rPr>
          <w:sz w:val="21"/>
          <w:szCs w:val="21"/>
          <w:lang w:val="en-US"/>
        </w:rPr>
        <w:t>‘Chapter III: Medieval Insular Dream Narratives</w:t>
      </w:r>
      <w:r w:rsidRPr="006D5708">
        <w:rPr>
          <w:sz w:val="21"/>
          <w:szCs w:val="21"/>
          <w:lang w:val="en-GB"/>
        </w:rPr>
        <w:t>’: 6</w:t>
      </w:r>
      <w:r w:rsidR="00B9556C" w:rsidRPr="006D5708">
        <w:rPr>
          <w:sz w:val="21"/>
          <w:szCs w:val="21"/>
          <w:lang w:val="en-GB"/>
        </w:rPr>
        <w:t>6</w:t>
      </w:r>
      <w:r w:rsidRPr="006D5708">
        <w:rPr>
          <w:sz w:val="21"/>
          <w:szCs w:val="21"/>
          <w:lang w:val="en-GB"/>
        </w:rPr>
        <w:t>-8</w:t>
      </w:r>
      <w:r w:rsidR="00B9556C" w:rsidRPr="006D5708">
        <w:rPr>
          <w:sz w:val="21"/>
          <w:szCs w:val="21"/>
          <w:lang w:val="en-GB"/>
        </w:rPr>
        <w:t>6</w:t>
      </w:r>
      <w:r w:rsidRPr="006D5708">
        <w:rPr>
          <w:sz w:val="21"/>
          <w:szCs w:val="21"/>
          <w:lang w:val="en-GB"/>
        </w:rPr>
        <w:t xml:space="preserve">, specifically </w:t>
      </w:r>
      <w:r w:rsidRPr="006D5708">
        <w:rPr>
          <w:sz w:val="21"/>
          <w:szCs w:val="21"/>
          <w:lang w:val="en-US"/>
        </w:rPr>
        <w:t>‘</w:t>
      </w:r>
      <w:r w:rsidRPr="006D5708">
        <w:rPr>
          <w:sz w:val="21"/>
          <w:szCs w:val="21"/>
          <w:lang w:val="en-GB"/>
        </w:rPr>
        <w:t>Time and Travel’: 6</w:t>
      </w:r>
      <w:r w:rsidR="00B9556C" w:rsidRPr="006D5708">
        <w:rPr>
          <w:sz w:val="21"/>
          <w:szCs w:val="21"/>
          <w:lang w:val="en-GB"/>
        </w:rPr>
        <w:t>8</w:t>
      </w:r>
      <w:r w:rsidRPr="006D5708">
        <w:rPr>
          <w:sz w:val="21"/>
          <w:szCs w:val="21"/>
          <w:lang w:val="en-GB"/>
        </w:rPr>
        <w:t>-7</w:t>
      </w:r>
      <w:r w:rsidR="00B9556C" w:rsidRPr="006D5708">
        <w:rPr>
          <w:sz w:val="21"/>
          <w:szCs w:val="21"/>
          <w:lang w:val="en-GB"/>
        </w:rPr>
        <w:t>6</w:t>
      </w:r>
      <w:r w:rsidRPr="006D5708">
        <w:rPr>
          <w:sz w:val="21"/>
          <w:szCs w:val="21"/>
          <w:lang w:val="en-GB"/>
        </w:rPr>
        <w:t>.</w:t>
      </w:r>
    </w:p>
  </w:footnote>
  <w:footnote w:id="172">
    <w:p w14:paraId="5927637C" w14:textId="3EADB5DD"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Foucault, ‘Of Other Spaces, Heterotopias’ (1984): 46-49.</w:t>
      </w:r>
    </w:p>
  </w:footnote>
  <w:footnote w:id="173">
    <w:p w14:paraId="57206C2E" w14:textId="4DF1EE4A"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Lisa Weston, ‘Women’s Medicine, Women’s Magic: The Old English Metrical Childbirth Charms’, </w:t>
      </w:r>
      <w:r w:rsidRPr="006D5708">
        <w:rPr>
          <w:i/>
          <w:iCs/>
          <w:sz w:val="21"/>
          <w:szCs w:val="21"/>
          <w:lang w:val="en-US"/>
        </w:rPr>
        <w:t>Modern Philology</w:t>
      </w:r>
      <w:r w:rsidRPr="006D5708">
        <w:rPr>
          <w:sz w:val="21"/>
          <w:szCs w:val="21"/>
          <w:lang w:val="en-US"/>
        </w:rPr>
        <w:t>, vol. 92, no. 3 (1995): 284.</w:t>
      </w:r>
    </w:p>
  </w:footnote>
  <w:footnote w:id="174">
    <w:p w14:paraId="11E2FC47" w14:textId="47132116"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Joseph Falaky Nagy, ‘Liminality and Knowledge in Irish Tradition’, </w:t>
      </w:r>
      <w:r w:rsidRPr="006D5708">
        <w:rPr>
          <w:i/>
          <w:iCs/>
          <w:sz w:val="21"/>
          <w:szCs w:val="21"/>
          <w:lang w:val="en-US"/>
        </w:rPr>
        <w:t>Studia Celtica</w:t>
      </w:r>
      <w:r w:rsidRPr="006D5708">
        <w:rPr>
          <w:sz w:val="21"/>
          <w:szCs w:val="21"/>
          <w:lang w:val="en-US"/>
        </w:rPr>
        <w:t xml:space="preserve"> 16 (1981): 135</w:t>
      </w:r>
      <w:r w:rsidR="001B5F8A" w:rsidRPr="006D5708">
        <w:rPr>
          <w:sz w:val="21"/>
          <w:szCs w:val="21"/>
          <w:lang w:val="en-US"/>
        </w:rPr>
        <w:t>. I</w:t>
      </w:r>
      <w:r w:rsidR="001B5F8A" w:rsidRPr="001D0290">
        <w:rPr>
          <w:sz w:val="21"/>
          <w:szCs w:val="21"/>
          <w:lang w:val="en-US"/>
        </w:rPr>
        <w:t xml:space="preserve">n her PhD thesis, Zhao mentions liminality very few times: to discuss Revelations of Divine Love, in her discussion of Katherine Lynch, and her conclusion. She writes that Lynch </w:t>
      </w:r>
      <w:r w:rsidR="001B5F8A" w:rsidRPr="006D5708">
        <w:rPr>
          <w:sz w:val="21"/>
          <w:szCs w:val="21"/>
          <w:lang w:val="en-US"/>
        </w:rPr>
        <w:t>‘emphasises the liminal state of dreaming’, stating that while her own thesis does not focus on ‘[...] the relationship between the body and the consciousness in dreams, the marginal status of dreams is nevertheless of interest to us particularly as regards the perception of space and time by the dreamer and the reader of the dream narrative involved in presenting literary dreams as a world-building activity’</w:t>
      </w:r>
      <w:r w:rsidR="008E2034" w:rsidRPr="006D5708">
        <w:rPr>
          <w:sz w:val="21"/>
          <w:szCs w:val="21"/>
          <w:lang w:val="en-US"/>
        </w:rPr>
        <w:t>;</w:t>
      </w:r>
      <w:r w:rsidR="009D4AD2" w:rsidRPr="006D5708">
        <w:rPr>
          <w:sz w:val="21"/>
          <w:szCs w:val="21"/>
          <w:lang w:val="en-US"/>
        </w:rPr>
        <w:t xml:space="preserve"> Zhao, </w:t>
      </w:r>
      <w:r w:rsidR="009D4AD2" w:rsidRPr="006D5708">
        <w:rPr>
          <w:i/>
          <w:iCs/>
          <w:sz w:val="21"/>
          <w:szCs w:val="21"/>
          <w:lang w:val="en-US"/>
        </w:rPr>
        <w:t>Dreams in Medieval Welsh Literature</w:t>
      </w:r>
      <w:r w:rsidR="009D4AD2" w:rsidRPr="006D5708">
        <w:rPr>
          <w:sz w:val="21"/>
          <w:szCs w:val="21"/>
          <w:lang w:val="en-US"/>
        </w:rPr>
        <w:t xml:space="preserve"> (2021): 51.</w:t>
      </w:r>
    </w:p>
  </w:footnote>
  <w:footnote w:id="175">
    <w:p w14:paraId="40B627CE"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xml:space="preserve"> (2014): 4; Zhao, </w:t>
      </w:r>
      <w:r w:rsidRPr="006D5708">
        <w:rPr>
          <w:i/>
          <w:iCs/>
          <w:sz w:val="21"/>
          <w:szCs w:val="21"/>
          <w:lang w:val="en-US"/>
        </w:rPr>
        <w:t>Dreams in Medieval Welsh Literature</w:t>
      </w:r>
      <w:r w:rsidRPr="006D5708">
        <w:rPr>
          <w:sz w:val="21"/>
          <w:szCs w:val="21"/>
          <w:lang w:val="en-US"/>
        </w:rPr>
        <w:t xml:space="preserve"> (2021): 50.</w:t>
      </w:r>
    </w:p>
  </w:footnote>
  <w:footnote w:id="176">
    <w:p w14:paraId="71C39647" w14:textId="4C9F88CF" w:rsidR="00D840BE" w:rsidRPr="001D0290" w:rsidRDefault="00D840BE">
      <w:pPr>
        <w:pStyle w:val="Voetnoottekst"/>
        <w:rPr>
          <w:sz w:val="21"/>
          <w:szCs w:val="21"/>
          <w:lang w:val="en-US"/>
        </w:rPr>
      </w:pPr>
      <w:r w:rsidRPr="001D0290">
        <w:rPr>
          <w:rStyle w:val="Voetnootmarkering"/>
          <w:sz w:val="21"/>
          <w:szCs w:val="21"/>
        </w:rPr>
        <w:footnoteRef/>
      </w:r>
      <w:r w:rsidRPr="001D0290">
        <w:rPr>
          <w:sz w:val="21"/>
          <w:szCs w:val="21"/>
          <w:lang w:val="en-US"/>
        </w:rPr>
        <w:t xml:space="preserve"> See </w:t>
      </w:r>
      <w:r w:rsidRPr="001D0290">
        <w:rPr>
          <w:sz w:val="21"/>
          <w:szCs w:val="21"/>
          <w:lang w:val="en-GB"/>
        </w:rPr>
        <w:t xml:space="preserve">‘Chapter II: The Medieval (Dream-) Vision’: </w:t>
      </w:r>
      <w:r w:rsidR="00B9556C" w:rsidRPr="006D5708">
        <w:rPr>
          <w:sz w:val="21"/>
          <w:szCs w:val="21"/>
          <w:lang w:val="en-GB"/>
        </w:rPr>
        <w:t>50</w:t>
      </w:r>
      <w:r w:rsidRPr="001D0290">
        <w:rPr>
          <w:sz w:val="21"/>
          <w:szCs w:val="21"/>
          <w:lang w:val="en-GB"/>
        </w:rPr>
        <w:t>-6</w:t>
      </w:r>
      <w:r w:rsidR="00B9556C" w:rsidRPr="006D5708">
        <w:rPr>
          <w:sz w:val="21"/>
          <w:szCs w:val="21"/>
          <w:lang w:val="en-GB"/>
        </w:rPr>
        <w:t>5</w:t>
      </w:r>
      <w:r w:rsidR="008E2034" w:rsidRPr="006D5708">
        <w:rPr>
          <w:sz w:val="21"/>
          <w:szCs w:val="21"/>
          <w:lang w:val="en-GB"/>
        </w:rPr>
        <w:t xml:space="preserve"> below</w:t>
      </w:r>
      <w:r w:rsidRPr="001D0290">
        <w:rPr>
          <w:sz w:val="21"/>
          <w:szCs w:val="21"/>
          <w:lang w:val="en-GB"/>
        </w:rPr>
        <w:t>.</w:t>
      </w:r>
    </w:p>
  </w:footnote>
  <w:footnote w:id="177">
    <w:p w14:paraId="5A871140" w14:textId="5C5CCC3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D840BE" w:rsidRPr="006D5708">
        <w:rPr>
          <w:sz w:val="21"/>
          <w:szCs w:val="21"/>
          <w:lang w:val="en-US"/>
        </w:rPr>
        <w:t xml:space="preserve">Zhao, </w:t>
      </w:r>
      <w:r w:rsidR="00D840BE" w:rsidRPr="006D5708">
        <w:rPr>
          <w:i/>
          <w:iCs/>
          <w:sz w:val="21"/>
          <w:szCs w:val="21"/>
          <w:lang w:val="en-US"/>
        </w:rPr>
        <w:t>Dreams in Medieval Welsh Literature</w:t>
      </w:r>
      <w:r w:rsidR="00D840BE" w:rsidRPr="006D5708">
        <w:rPr>
          <w:sz w:val="21"/>
          <w:szCs w:val="21"/>
          <w:lang w:val="en-US"/>
        </w:rPr>
        <w:t xml:space="preserve"> (2021): 49.</w:t>
      </w:r>
    </w:p>
  </w:footnote>
  <w:footnote w:id="178">
    <w:p w14:paraId="0AADAF1A" w14:textId="1AC618D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Lynch, </w:t>
      </w:r>
      <w:r w:rsidRPr="006D5708">
        <w:rPr>
          <w:i/>
          <w:iCs/>
          <w:sz w:val="21"/>
          <w:szCs w:val="21"/>
          <w:lang w:val="en-US"/>
        </w:rPr>
        <w:t>The High Medieval Dream Vision</w:t>
      </w:r>
      <w:r w:rsidRPr="006D5708">
        <w:rPr>
          <w:sz w:val="21"/>
          <w:szCs w:val="21"/>
          <w:lang w:val="en-US"/>
        </w:rPr>
        <w:t xml:space="preserve"> (1988): 1-2; Kruger, </w:t>
      </w:r>
      <w:r w:rsidRPr="006D5708">
        <w:rPr>
          <w:i/>
          <w:iCs/>
          <w:sz w:val="21"/>
          <w:szCs w:val="21"/>
          <w:lang w:val="en-US"/>
        </w:rPr>
        <w:t>Dreaming in the Middle Ages</w:t>
      </w:r>
      <w:r w:rsidRPr="006D5708">
        <w:rPr>
          <w:sz w:val="21"/>
          <w:szCs w:val="21"/>
          <w:lang w:val="en-US"/>
        </w:rPr>
        <w:t xml:space="preserve"> (1992): 5-6</w:t>
      </w:r>
      <w:r w:rsidR="00563E28" w:rsidRPr="006D5708">
        <w:rPr>
          <w:sz w:val="21"/>
          <w:szCs w:val="21"/>
          <w:lang w:val="en-US"/>
        </w:rPr>
        <w:t xml:space="preserve">; Zhao, </w:t>
      </w:r>
      <w:r w:rsidR="00563E28" w:rsidRPr="006D5708">
        <w:rPr>
          <w:i/>
          <w:iCs/>
          <w:sz w:val="21"/>
          <w:szCs w:val="21"/>
          <w:lang w:val="en-US"/>
        </w:rPr>
        <w:t>Dreams in Medieval Welsh Literature</w:t>
      </w:r>
      <w:r w:rsidR="00563E28" w:rsidRPr="006D5708">
        <w:rPr>
          <w:sz w:val="21"/>
          <w:szCs w:val="21"/>
          <w:lang w:val="en-US"/>
        </w:rPr>
        <w:t xml:space="preserve"> (2021): 49</w:t>
      </w:r>
      <w:r w:rsidRPr="006D5708">
        <w:rPr>
          <w:sz w:val="21"/>
          <w:szCs w:val="21"/>
          <w:lang w:val="en-US"/>
        </w:rPr>
        <w:t>.</w:t>
      </w:r>
    </w:p>
  </w:footnote>
  <w:footnote w:id="179">
    <w:p w14:paraId="44232CAC"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Kruger, </w:t>
      </w:r>
      <w:r w:rsidRPr="001D0290">
        <w:rPr>
          <w:i/>
          <w:iCs/>
          <w:sz w:val="21"/>
          <w:szCs w:val="21"/>
          <w:lang w:val="en-US"/>
        </w:rPr>
        <w:t>Dreaming in the Middle Ages</w:t>
      </w:r>
      <w:r w:rsidRPr="006D5708">
        <w:rPr>
          <w:sz w:val="21"/>
          <w:szCs w:val="21"/>
          <w:lang w:val="en-US"/>
        </w:rPr>
        <w:t xml:space="preserve"> (1992): 4-5; Zhao, </w:t>
      </w:r>
      <w:r w:rsidRPr="006D5708">
        <w:rPr>
          <w:i/>
          <w:iCs/>
          <w:sz w:val="21"/>
          <w:szCs w:val="21"/>
          <w:lang w:val="en-US"/>
        </w:rPr>
        <w:t>Dreams in Medieval Welsh Literature</w:t>
      </w:r>
      <w:r w:rsidRPr="006D5708">
        <w:rPr>
          <w:sz w:val="21"/>
          <w:szCs w:val="21"/>
          <w:lang w:val="en-US"/>
        </w:rPr>
        <w:t xml:space="preserve"> (2021): 49.</w:t>
      </w:r>
    </w:p>
  </w:footnote>
  <w:footnote w:id="180">
    <w:p w14:paraId="14758D1E"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181">
    <w:p w14:paraId="434F9EA1" w14:textId="6508F11C" w:rsidR="0096422B" w:rsidRPr="001D0290" w:rsidRDefault="0096422B">
      <w:pPr>
        <w:pStyle w:val="Voetnoottekst"/>
        <w:rPr>
          <w:sz w:val="21"/>
          <w:szCs w:val="21"/>
          <w:lang w:val="en-US"/>
        </w:rPr>
      </w:pPr>
      <w:r w:rsidRPr="001D0290">
        <w:rPr>
          <w:rStyle w:val="Voetnootmarkering"/>
          <w:sz w:val="21"/>
          <w:szCs w:val="21"/>
        </w:rPr>
        <w:footnoteRef/>
      </w:r>
      <w:r w:rsidRPr="001D0290">
        <w:rPr>
          <w:sz w:val="21"/>
          <w:szCs w:val="21"/>
          <w:lang w:val="en-US"/>
        </w:rPr>
        <w:t xml:space="preserve"> See also </w:t>
      </w:r>
      <w:r w:rsidRPr="001D0290">
        <w:rPr>
          <w:sz w:val="21"/>
          <w:szCs w:val="21"/>
          <w:lang w:val="en-GB"/>
        </w:rPr>
        <w:t>‘Chapter II: The Medieval (Dream-) Vision</w:t>
      </w:r>
      <w:r w:rsidRPr="006D5708">
        <w:rPr>
          <w:sz w:val="21"/>
          <w:szCs w:val="21"/>
          <w:lang w:val="en-US"/>
        </w:rPr>
        <w:t xml:space="preserve">’: </w:t>
      </w:r>
      <w:r w:rsidR="008A5130" w:rsidRPr="006D5708">
        <w:rPr>
          <w:sz w:val="21"/>
          <w:szCs w:val="21"/>
          <w:lang w:val="en-US"/>
        </w:rPr>
        <w:t>50</w:t>
      </w:r>
      <w:r w:rsidRPr="006D5708">
        <w:rPr>
          <w:sz w:val="21"/>
          <w:szCs w:val="21"/>
          <w:lang w:val="en-US"/>
        </w:rPr>
        <w:t>-</w:t>
      </w:r>
      <w:r w:rsidR="00081F91" w:rsidRPr="006D5708">
        <w:rPr>
          <w:sz w:val="21"/>
          <w:szCs w:val="21"/>
          <w:lang w:val="en-US"/>
        </w:rPr>
        <w:t>6</w:t>
      </w:r>
      <w:r w:rsidR="008A5130" w:rsidRPr="006D5708">
        <w:rPr>
          <w:sz w:val="21"/>
          <w:szCs w:val="21"/>
          <w:lang w:val="en-US"/>
        </w:rPr>
        <w:t>5</w:t>
      </w:r>
      <w:r w:rsidR="00081F91" w:rsidRPr="006D5708">
        <w:rPr>
          <w:sz w:val="21"/>
          <w:szCs w:val="21"/>
          <w:lang w:val="en-US"/>
        </w:rPr>
        <w:t>.</w:t>
      </w:r>
    </w:p>
  </w:footnote>
  <w:footnote w:id="182">
    <w:p w14:paraId="7CB36813" w14:textId="690F618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081F91" w:rsidRPr="006D5708">
        <w:rPr>
          <w:sz w:val="21"/>
          <w:szCs w:val="21"/>
          <w:lang w:val="en-US"/>
        </w:rPr>
        <w:t>Kruger</w:t>
      </w:r>
      <w:r w:rsidR="00081F91" w:rsidRPr="001D0290">
        <w:rPr>
          <w:i/>
          <w:iCs/>
          <w:sz w:val="21"/>
          <w:szCs w:val="21"/>
          <w:lang w:val="en-US"/>
        </w:rPr>
        <w:t>, Dreaming in the Middle Ages</w:t>
      </w:r>
      <w:r w:rsidR="00081F91" w:rsidRPr="006D5708">
        <w:rPr>
          <w:sz w:val="21"/>
          <w:szCs w:val="21"/>
          <w:lang w:val="en-US"/>
        </w:rPr>
        <w:t xml:space="preserve"> (1992): 4-5; Zhao, </w:t>
      </w:r>
      <w:r w:rsidR="00081F91" w:rsidRPr="006D5708">
        <w:rPr>
          <w:i/>
          <w:iCs/>
          <w:sz w:val="21"/>
          <w:szCs w:val="21"/>
          <w:lang w:val="en-US"/>
        </w:rPr>
        <w:t>Dreams in Medieval Welsh Literature</w:t>
      </w:r>
      <w:r w:rsidR="00081F91" w:rsidRPr="006D5708">
        <w:rPr>
          <w:sz w:val="21"/>
          <w:szCs w:val="21"/>
          <w:lang w:val="en-US"/>
        </w:rPr>
        <w:t xml:space="preserve"> (2021): </w:t>
      </w:r>
      <w:r w:rsidRPr="006D5708">
        <w:rPr>
          <w:sz w:val="21"/>
          <w:szCs w:val="21"/>
          <w:lang w:val="en-US"/>
        </w:rPr>
        <w:t>49-50.</w:t>
      </w:r>
    </w:p>
  </w:footnote>
  <w:footnote w:id="183">
    <w:p w14:paraId="09AC993E"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Kruger, </w:t>
      </w:r>
      <w:r w:rsidRPr="006D5708">
        <w:rPr>
          <w:i/>
          <w:iCs/>
          <w:sz w:val="21"/>
          <w:szCs w:val="21"/>
          <w:lang w:val="en-US"/>
        </w:rPr>
        <w:t>Dreaming in the Middle Ages</w:t>
      </w:r>
      <w:r w:rsidRPr="006D5708">
        <w:rPr>
          <w:sz w:val="21"/>
          <w:szCs w:val="21"/>
          <w:lang w:val="en-US"/>
        </w:rPr>
        <w:t xml:space="preserve"> (1992): 123.</w:t>
      </w:r>
    </w:p>
  </w:footnote>
  <w:footnote w:id="184">
    <w:p w14:paraId="3D7F8836" w14:textId="23169E8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Robin Chapman Stacey, </w:t>
      </w:r>
      <w:r w:rsidRPr="006D5708">
        <w:rPr>
          <w:i/>
          <w:iCs/>
          <w:sz w:val="21"/>
          <w:szCs w:val="21"/>
          <w:lang w:val="en-US"/>
        </w:rPr>
        <w:t>Law and the Imagination in Medieval Wales</w:t>
      </w:r>
      <w:r w:rsidRPr="006D5708">
        <w:rPr>
          <w:sz w:val="21"/>
          <w:szCs w:val="21"/>
          <w:lang w:val="en-US"/>
        </w:rPr>
        <w:t xml:space="preserve"> (Philadelphia: University of Pennsylvania Press, 2018): 23-24.</w:t>
      </w:r>
    </w:p>
  </w:footnote>
  <w:footnote w:id="185">
    <w:p w14:paraId="60994B4B" w14:textId="35CD903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Stacey, </w:t>
      </w:r>
      <w:r w:rsidRPr="006D5708">
        <w:rPr>
          <w:i/>
          <w:iCs/>
          <w:sz w:val="21"/>
          <w:szCs w:val="21"/>
          <w:lang w:val="en-US"/>
        </w:rPr>
        <w:t>Law and the Imagination</w:t>
      </w:r>
      <w:r w:rsidRPr="006D5708">
        <w:rPr>
          <w:sz w:val="21"/>
          <w:szCs w:val="21"/>
          <w:lang w:val="en-US"/>
        </w:rPr>
        <w:t xml:space="preserve"> (2018): 213-21.</w:t>
      </w:r>
    </w:p>
  </w:footnote>
  <w:footnote w:id="186">
    <w:p w14:paraId="73EA679E" w14:textId="31E67F64"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For a detailed discussion of the relationship between law and literature, see Stacey and Karras, </w:t>
      </w:r>
      <w:r w:rsidRPr="006D5708">
        <w:rPr>
          <w:i/>
          <w:iCs/>
          <w:sz w:val="21"/>
          <w:szCs w:val="21"/>
          <w:lang w:val="en-US"/>
        </w:rPr>
        <w:t>Law and the Imagination</w:t>
      </w:r>
      <w:r w:rsidRPr="006D5708">
        <w:rPr>
          <w:sz w:val="21"/>
          <w:szCs w:val="21"/>
          <w:lang w:val="en-US"/>
        </w:rPr>
        <w:t xml:space="preserve"> (2018). For a discussion on history, literature, and medieval textuality, see Brian Stock, ‘History, Literature, and Medieval Textuality’, </w:t>
      </w:r>
      <w:r w:rsidRPr="006D5708">
        <w:rPr>
          <w:i/>
          <w:iCs/>
          <w:sz w:val="21"/>
          <w:szCs w:val="21"/>
          <w:lang w:val="en-US"/>
        </w:rPr>
        <w:t>Yale French Studies</w:t>
      </w:r>
      <w:r w:rsidRPr="006D5708">
        <w:rPr>
          <w:sz w:val="21"/>
          <w:szCs w:val="21"/>
          <w:lang w:val="en-US"/>
        </w:rPr>
        <w:t xml:space="preserve"> no. 70, </w:t>
      </w:r>
      <w:r w:rsidRPr="001D0290">
        <w:rPr>
          <w:i/>
          <w:iCs/>
          <w:sz w:val="21"/>
          <w:szCs w:val="21"/>
          <w:lang w:val="en-US"/>
        </w:rPr>
        <w:t>Images of Power Medieval History/Discourse/Literature</w:t>
      </w:r>
      <w:r w:rsidRPr="006D5708">
        <w:rPr>
          <w:sz w:val="21"/>
          <w:szCs w:val="21"/>
          <w:lang w:val="en-US"/>
        </w:rPr>
        <w:t xml:space="preserve"> (1986): 7-17.</w:t>
      </w:r>
    </w:p>
  </w:footnote>
  <w:footnote w:id="187">
    <w:p w14:paraId="0295FD68" w14:textId="72699238"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Kruger, </w:t>
      </w:r>
      <w:r w:rsidRPr="006D5708">
        <w:rPr>
          <w:i/>
          <w:iCs/>
          <w:sz w:val="21"/>
          <w:szCs w:val="21"/>
          <w:lang w:val="en-US"/>
        </w:rPr>
        <w:t>Dreaming in the Middle Ages</w:t>
      </w:r>
      <w:r w:rsidRPr="006D5708">
        <w:rPr>
          <w:sz w:val="21"/>
          <w:szCs w:val="21"/>
          <w:lang w:val="en-US"/>
        </w:rPr>
        <w:t xml:space="preserve"> (1992): 7-16; Schmitt, ‘The Liminality and Centrality of Dreams’ (1999): 7-16; 275-276</w:t>
      </w:r>
      <w:r w:rsidR="00404469" w:rsidRPr="006D5708">
        <w:rPr>
          <w:sz w:val="21"/>
          <w:szCs w:val="21"/>
          <w:lang w:val="en-US"/>
        </w:rPr>
        <w:t xml:space="preserve">; Zhao, </w:t>
      </w:r>
      <w:r w:rsidR="00404469" w:rsidRPr="006D5708">
        <w:rPr>
          <w:i/>
          <w:iCs/>
          <w:sz w:val="21"/>
          <w:szCs w:val="21"/>
          <w:lang w:val="en-US"/>
        </w:rPr>
        <w:t xml:space="preserve">Dreams in Medieval Welsh Literature </w:t>
      </w:r>
      <w:r w:rsidR="00404469" w:rsidRPr="006D5708">
        <w:rPr>
          <w:sz w:val="21"/>
          <w:szCs w:val="21"/>
          <w:lang w:val="en-US"/>
        </w:rPr>
        <w:t>(2021): 51</w:t>
      </w:r>
      <w:r w:rsidRPr="006D5708">
        <w:rPr>
          <w:sz w:val="21"/>
          <w:szCs w:val="21"/>
          <w:lang w:val="en-US"/>
        </w:rPr>
        <w:t>.</w:t>
      </w:r>
    </w:p>
  </w:footnote>
  <w:footnote w:id="188">
    <w:p w14:paraId="4F272C90"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Kruger, </w:t>
      </w:r>
      <w:r w:rsidRPr="001D0290">
        <w:rPr>
          <w:i/>
          <w:iCs/>
          <w:sz w:val="21"/>
          <w:szCs w:val="21"/>
          <w:lang w:val="en-US"/>
        </w:rPr>
        <w:t xml:space="preserve">Dreaming in the Middle Ages </w:t>
      </w:r>
      <w:r w:rsidRPr="006D5708">
        <w:rPr>
          <w:sz w:val="21"/>
          <w:szCs w:val="21"/>
          <w:lang w:val="en-US"/>
        </w:rPr>
        <w:t>(1992): 11.</w:t>
      </w:r>
    </w:p>
  </w:footnote>
  <w:footnote w:id="189">
    <w:p w14:paraId="364C81BC" w14:textId="64EA7CD5" w:rsidR="00B60A50" w:rsidRPr="001D0290" w:rsidRDefault="00B60A50">
      <w:pPr>
        <w:pStyle w:val="Voetnoottekst"/>
        <w:rPr>
          <w:sz w:val="21"/>
          <w:szCs w:val="21"/>
          <w:lang w:val="en-US"/>
        </w:rPr>
      </w:pPr>
      <w:r w:rsidRPr="001D0290">
        <w:rPr>
          <w:rStyle w:val="Voetnootmarkering"/>
          <w:sz w:val="21"/>
          <w:szCs w:val="21"/>
        </w:rPr>
        <w:footnoteRef/>
      </w:r>
      <w:r w:rsidRPr="001D0290">
        <w:rPr>
          <w:sz w:val="21"/>
          <w:szCs w:val="21"/>
          <w:lang w:val="en-US"/>
        </w:rPr>
        <w:t xml:space="preserve"> </w:t>
      </w:r>
      <w:r w:rsidRPr="006D5708">
        <w:rPr>
          <w:sz w:val="21"/>
          <w:szCs w:val="21"/>
          <w:lang w:val="en-US"/>
        </w:rPr>
        <w:t xml:space="preserve">Ibidem: 15; Zhao, </w:t>
      </w:r>
      <w:r w:rsidRPr="006D5708">
        <w:rPr>
          <w:i/>
          <w:iCs/>
          <w:sz w:val="21"/>
          <w:szCs w:val="21"/>
          <w:lang w:val="en-US"/>
        </w:rPr>
        <w:t xml:space="preserve">Dreams in Medieval Welsh Literature </w:t>
      </w:r>
      <w:r w:rsidRPr="006D5708">
        <w:rPr>
          <w:sz w:val="21"/>
          <w:szCs w:val="21"/>
          <w:lang w:val="en-US"/>
        </w:rPr>
        <w:t>(2021): 51.</w:t>
      </w:r>
    </w:p>
  </w:footnote>
  <w:footnote w:id="190">
    <w:p w14:paraId="2CE5697B" w14:textId="6BE8F4F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B60A50" w:rsidRPr="006D5708">
        <w:rPr>
          <w:sz w:val="21"/>
          <w:szCs w:val="21"/>
          <w:lang w:val="en-US"/>
        </w:rPr>
        <w:t>Ibidem.</w:t>
      </w:r>
    </w:p>
  </w:footnote>
  <w:footnote w:id="191">
    <w:p w14:paraId="0E656FC7"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Kruger, </w:t>
      </w:r>
      <w:r w:rsidRPr="006D5708">
        <w:rPr>
          <w:i/>
          <w:iCs/>
          <w:sz w:val="21"/>
          <w:szCs w:val="21"/>
          <w:lang w:val="en-US"/>
        </w:rPr>
        <w:t>Dreaming in the Middle Ages</w:t>
      </w:r>
      <w:r w:rsidRPr="006D5708">
        <w:rPr>
          <w:sz w:val="21"/>
          <w:szCs w:val="21"/>
          <w:lang w:val="en-US"/>
        </w:rPr>
        <w:t xml:space="preserve"> (1992): 64-65.</w:t>
      </w:r>
    </w:p>
  </w:footnote>
  <w:footnote w:id="192">
    <w:p w14:paraId="647DF10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58-69.</w:t>
      </w:r>
    </w:p>
  </w:footnote>
  <w:footnote w:id="193">
    <w:p w14:paraId="0466A9DC" w14:textId="1DA9F24B" w:rsidR="007E5023" w:rsidRPr="001D0290" w:rsidRDefault="007E5023">
      <w:pPr>
        <w:pStyle w:val="Voetnoottekst"/>
        <w:rPr>
          <w:sz w:val="21"/>
          <w:szCs w:val="21"/>
          <w:lang w:val="en-US"/>
        </w:rPr>
      </w:pPr>
      <w:r w:rsidRPr="001D0290">
        <w:rPr>
          <w:rStyle w:val="Voetnootmarkering"/>
          <w:sz w:val="21"/>
          <w:szCs w:val="21"/>
        </w:rPr>
        <w:footnoteRef/>
      </w:r>
      <w:r w:rsidRPr="001D0290">
        <w:rPr>
          <w:sz w:val="21"/>
          <w:szCs w:val="21"/>
          <w:lang w:val="en-US"/>
        </w:rPr>
        <w:t xml:space="preserve"> </w:t>
      </w:r>
      <w:r w:rsidRPr="006D5708">
        <w:rPr>
          <w:sz w:val="21"/>
          <w:szCs w:val="21"/>
          <w:lang w:val="en-US"/>
        </w:rPr>
        <w:t xml:space="preserve">Zhao, </w:t>
      </w:r>
      <w:r w:rsidRPr="006D5708">
        <w:rPr>
          <w:i/>
          <w:iCs/>
          <w:sz w:val="21"/>
          <w:szCs w:val="21"/>
          <w:lang w:val="en-US"/>
        </w:rPr>
        <w:t xml:space="preserve">Dreams in Medieval Welsh Literature </w:t>
      </w:r>
      <w:r w:rsidRPr="006D5708">
        <w:rPr>
          <w:sz w:val="21"/>
          <w:szCs w:val="21"/>
          <w:lang w:val="en-US"/>
        </w:rPr>
        <w:t>(2021): 52.</w:t>
      </w:r>
    </w:p>
  </w:footnote>
  <w:footnote w:id="194">
    <w:p w14:paraId="4E952556" w14:textId="2A40F480"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7E5023" w:rsidRPr="006D5708">
        <w:rPr>
          <w:sz w:val="21"/>
          <w:szCs w:val="21"/>
          <w:lang w:val="en-US"/>
        </w:rPr>
        <w:t xml:space="preserve">Kruger, </w:t>
      </w:r>
      <w:r w:rsidR="007E5023" w:rsidRPr="006D5708">
        <w:rPr>
          <w:i/>
          <w:iCs/>
          <w:sz w:val="21"/>
          <w:szCs w:val="21"/>
          <w:lang w:val="en-US"/>
        </w:rPr>
        <w:t>Dreaming in the Middle Ages</w:t>
      </w:r>
      <w:r w:rsidR="007E5023" w:rsidRPr="006D5708">
        <w:rPr>
          <w:sz w:val="21"/>
          <w:szCs w:val="21"/>
          <w:lang w:val="en-US"/>
        </w:rPr>
        <w:t xml:space="preserve"> (1992): 58-69</w:t>
      </w:r>
      <w:r w:rsidRPr="006D5708">
        <w:rPr>
          <w:sz w:val="21"/>
          <w:szCs w:val="21"/>
          <w:lang w:val="en-US"/>
        </w:rPr>
        <w:t>; Schmitt, ‘The Liminality and Centrality of Dreams’ (1999): 279</w:t>
      </w:r>
      <w:r w:rsidR="00606436" w:rsidRPr="006D5708">
        <w:rPr>
          <w:sz w:val="21"/>
          <w:szCs w:val="21"/>
          <w:lang w:val="en-US"/>
        </w:rPr>
        <w:t xml:space="preserve">; cf. Zhao, </w:t>
      </w:r>
      <w:r w:rsidR="00606436" w:rsidRPr="006D5708">
        <w:rPr>
          <w:i/>
          <w:iCs/>
          <w:sz w:val="21"/>
          <w:szCs w:val="21"/>
          <w:lang w:val="en-US"/>
        </w:rPr>
        <w:t xml:space="preserve">Dreams in Medieval Welsh Literature </w:t>
      </w:r>
      <w:r w:rsidR="00606436" w:rsidRPr="006D5708">
        <w:rPr>
          <w:sz w:val="21"/>
          <w:szCs w:val="21"/>
          <w:lang w:val="en-US"/>
        </w:rPr>
        <w:t>(2021): 52.</w:t>
      </w:r>
    </w:p>
  </w:footnote>
  <w:footnote w:id="195">
    <w:p w14:paraId="163D8D6D" w14:textId="4B908B85" w:rsidR="007E5023" w:rsidRPr="001D0290" w:rsidRDefault="007E5023">
      <w:pPr>
        <w:pStyle w:val="Voetnoottekst"/>
        <w:rPr>
          <w:sz w:val="21"/>
          <w:szCs w:val="21"/>
          <w:lang w:val="en-US"/>
        </w:rPr>
      </w:pPr>
      <w:r w:rsidRPr="001D0290">
        <w:rPr>
          <w:rStyle w:val="Voetnootmarkering"/>
          <w:sz w:val="21"/>
          <w:szCs w:val="21"/>
        </w:rPr>
        <w:footnoteRef/>
      </w:r>
      <w:r w:rsidRPr="001D0290">
        <w:rPr>
          <w:sz w:val="21"/>
          <w:szCs w:val="21"/>
          <w:lang w:val="en-US"/>
        </w:rPr>
        <w:t xml:space="preserve"> Ibidem.</w:t>
      </w:r>
    </w:p>
  </w:footnote>
  <w:footnote w:id="196">
    <w:p w14:paraId="4AC63520" w14:textId="18F0AE11" w:rsidR="00246540" w:rsidRPr="006D5708" w:rsidRDefault="00246540" w:rsidP="007E261D">
      <w:pPr>
        <w:autoSpaceDE w:val="0"/>
        <w:autoSpaceDN w:val="0"/>
        <w:adjustRightInd w:val="0"/>
        <w:spacing w:line="276" w:lineRule="auto"/>
        <w:rPr>
          <w:i/>
          <w:iCs/>
          <w:sz w:val="21"/>
          <w:szCs w:val="21"/>
          <w:lang w:val="en-US"/>
        </w:rPr>
      </w:pPr>
      <w:r w:rsidRPr="006D5708">
        <w:rPr>
          <w:rStyle w:val="Voetnootmarkering"/>
          <w:sz w:val="21"/>
          <w:szCs w:val="21"/>
        </w:rPr>
        <w:footnoteRef/>
      </w:r>
      <w:r w:rsidRPr="006D5708">
        <w:rPr>
          <w:sz w:val="21"/>
          <w:szCs w:val="21"/>
          <w:lang w:val="en-US"/>
        </w:rPr>
        <w:t xml:space="preserve"> McKenna, ‘Breuddwyd Rhonabwy’ </w:t>
      </w:r>
      <w:r w:rsidR="008554B0" w:rsidRPr="006D5708">
        <w:rPr>
          <w:sz w:val="21"/>
          <w:szCs w:val="21"/>
          <w:lang w:val="en-US"/>
        </w:rPr>
        <w:t>(</w:t>
      </w:r>
      <w:r w:rsidRPr="006D5708">
        <w:rPr>
          <w:sz w:val="21"/>
          <w:szCs w:val="21"/>
          <w:lang w:val="en-US"/>
        </w:rPr>
        <w:t>2019): 61</w:t>
      </w:r>
      <w:r w:rsidR="0092468C" w:rsidRPr="006D5708">
        <w:rPr>
          <w:sz w:val="21"/>
          <w:szCs w:val="21"/>
          <w:lang w:val="en-US"/>
        </w:rPr>
        <w:t xml:space="preserve">; Zhao also observes this, see Zhao, </w:t>
      </w:r>
      <w:r w:rsidR="0092468C" w:rsidRPr="006D5708">
        <w:rPr>
          <w:i/>
          <w:iCs/>
          <w:sz w:val="21"/>
          <w:szCs w:val="21"/>
          <w:lang w:val="en-US"/>
        </w:rPr>
        <w:t xml:space="preserve">Dreams in Medieval Welsh Literature </w:t>
      </w:r>
      <w:r w:rsidR="0092468C" w:rsidRPr="006D5708">
        <w:rPr>
          <w:sz w:val="21"/>
          <w:szCs w:val="21"/>
          <w:lang w:val="en-US"/>
        </w:rPr>
        <w:t>(2021): 54, 76-77</w:t>
      </w:r>
      <w:r w:rsidRPr="006D5708">
        <w:rPr>
          <w:sz w:val="21"/>
          <w:szCs w:val="21"/>
          <w:lang w:val="en-US"/>
        </w:rPr>
        <w:t>.</w:t>
      </w:r>
    </w:p>
  </w:footnote>
  <w:footnote w:id="197">
    <w:p w14:paraId="0D6FE14F" w14:textId="75B2F9EE" w:rsidR="00FC6BC2" w:rsidRPr="006D5708" w:rsidRDefault="00FC6BC2" w:rsidP="00FC6BC2">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w:t>
      </w:r>
      <w:r w:rsidRPr="006D5708">
        <w:rPr>
          <w:sz w:val="21"/>
          <w:szCs w:val="21"/>
          <w:lang w:val="en-GB"/>
        </w:rPr>
        <w:t>The number of extant copies of Macrobius’s work hint towards its popularity in the medieval period. This popularity was also reflected in the fact that it was used or referred to by contemporary writers such as Boethius, Isidore of Seville, Bede, Abelard, Thomas Aquinas, Dante, and Chaucer.</w:t>
      </w:r>
      <w:r w:rsidR="00906659" w:rsidRPr="001D0290">
        <w:rPr>
          <w:sz w:val="21"/>
          <w:szCs w:val="21"/>
          <w:lang w:val="en-US"/>
        </w:rPr>
        <w:t xml:space="preserve"> </w:t>
      </w:r>
      <w:r w:rsidR="00906659" w:rsidRPr="006D5708">
        <w:rPr>
          <w:sz w:val="21"/>
          <w:szCs w:val="21"/>
          <w:lang w:val="en-US"/>
        </w:rPr>
        <w:t>But, while t</w:t>
      </w:r>
      <w:r w:rsidR="00906659" w:rsidRPr="006D5708">
        <w:rPr>
          <w:sz w:val="21"/>
          <w:szCs w:val="21"/>
          <w:lang w:val="en-GB"/>
        </w:rPr>
        <w:t xml:space="preserve">he influence of the Commentarii was far-reaching, its influence on medieval Insular literature remains unclear, as there is no Irish or Welsh translation of the Commentarii known to us. </w:t>
      </w:r>
      <w:r w:rsidRPr="006D5708">
        <w:rPr>
          <w:sz w:val="21"/>
          <w:szCs w:val="21"/>
          <w:lang w:val="en-GB"/>
        </w:rPr>
        <w:t xml:space="preserve">See </w:t>
      </w:r>
      <w:r w:rsidRPr="006D5708">
        <w:rPr>
          <w:sz w:val="21"/>
          <w:szCs w:val="21"/>
          <w:lang w:val="en-US"/>
        </w:rPr>
        <w:t xml:space="preserve">Kruger, </w:t>
      </w:r>
      <w:r w:rsidRPr="006D5708">
        <w:rPr>
          <w:i/>
          <w:iCs/>
          <w:sz w:val="21"/>
          <w:szCs w:val="21"/>
          <w:lang w:val="en-US"/>
        </w:rPr>
        <w:t>Dreaming in the Middle Ages</w:t>
      </w:r>
      <w:r w:rsidRPr="006D5708">
        <w:rPr>
          <w:sz w:val="21"/>
          <w:szCs w:val="21"/>
          <w:lang w:val="en-US"/>
        </w:rPr>
        <w:t xml:space="preserve"> (1992): 21-32, 57-82 ; Zhao,</w:t>
      </w:r>
      <w:r w:rsidRPr="006D5708">
        <w:rPr>
          <w:i/>
          <w:iCs/>
          <w:sz w:val="21"/>
          <w:szCs w:val="21"/>
          <w:lang w:val="en-US"/>
        </w:rPr>
        <w:t xml:space="preserve"> Dreams in Medieval Welsh Literature</w:t>
      </w:r>
      <w:r w:rsidRPr="006D5708">
        <w:rPr>
          <w:sz w:val="21"/>
          <w:szCs w:val="21"/>
          <w:lang w:val="en-US"/>
        </w:rPr>
        <w:t xml:space="preserve"> (2021): 54; Volmering, </w:t>
      </w:r>
      <w:r w:rsidRPr="006D5708">
        <w:rPr>
          <w:i/>
          <w:iCs/>
          <w:sz w:val="21"/>
          <w:szCs w:val="21"/>
          <w:lang w:val="en-US"/>
        </w:rPr>
        <w:t>Medieval Irish Vision Literature</w:t>
      </w:r>
      <w:r w:rsidRPr="006D5708">
        <w:rPr>
          <w:sz w:val="21"/>
          <w:szCs w:val="21"/>
          <w:lang w:val="en-US"/>
        </w:rPr>
        <w:t xml:space="preserve"> (2014): 7; for an edition of the text see Ambrosius Theodosius Macrobius, and James Willis, </w:t>
      </w:r>
      <w:r w:rsidRPr="006D5708">
        <w:rPr>
          <w:i/>
          <w:iCs/>
          <w:sz w:val="21"/>
          <w:szCs w:val="21"/>
          <w:lang w:val="en-US"/>
        </w:rPr>
        <w:t>Commentarii in Somnium Scipionis</w:t>
      </w:r>
      <w:r w:rsidRPr="006D5708">
        <w:rPr>
          <w:sz w:val="21"/>
          <w:szCs w:val="21"/>
          <w:lang w:val="en-US"/>
        </w:rPr>
        <w:t xml:space="preserve">, Bibliotheca Scriptorum Graecorum et Romanorum Teubneriana, (Berlin/Boston: De Gruyter, 2013); for a translation see Ambrosius Aurelius Theodosius Macrobius, and William Harris Stahl, </w:t>
      </w:r>
      <w:r w:rsidRPr="006D5708">
        <w:rPr>
          <w:i/>
          <w:iCs/>
          <w:sz w:val="21"/>
          <w:szCs w:val="21"/>
          <w:lang w:val="en-US"/>
        </w:rPr>
        <w:t>Commentary on the Dream of Scipio</w:t>
      </w:r>
      <w:r w:rsidRPr="006D5708">
        <w:rPr>
          <w:sz w:val="21"/>
          <w:szCs w:val="21"/>
          <w:lang w:val="en-US"/>
        </w:rPr>
        <w:t>, 3rd printed, Records of Civilization, Sources and Studies, No. 48, (New York etc.: Columbia U.P, 1973).</w:t>
      </w:r>
    </w:p>
  </w:footnote>
  <w:footnote w:id="198">
    <w:p w14:paraId="4D60FD12" w14:textId="00E3463C"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Zhao,</w:t>
      </w:r>
      <w:r w:rsidRPr="006D5708">
        <w:rPr>
          <w:i/>
          <w:iCs/>
          <w:sz w:val="21"/>
          <w:szCs w:val="21"/>
          <w:lang w:val="en-US"/>
        </w:rPr>
        <w:t xml:space="preserve"> Dreams in Medieval Welsh Literature </w:t>
      </w:r>
      <w:r w:rsidRPr="006D5708">
        <w:rPr>
          <w:sz w:val="21"/>
          <w:szCs w:val="21"/>
          <w:lang w:val="en-US"/>
        </w:rPr>
        <w:t xml:space="preserve">(2021): 53; there is evidence that the </w:t>
      </w:r>
      <w:r w:rsidRPr="006D5708">
        <w:rPr>
          <w:i/>
          <w:iCs/>
          <w:sz w:val="21"/>
          <w:szCs w:val="21"/>
          <w:lang w:val="en-US"/>
        </w:rPr>
        <w:t xml:space="preserve">Commentarii </w:t>
      </w:r>
      <w:r w:rsidRPr="006D5708">
        <w:rPr>
          <w:sz w:val="21"/>
          <w:szCs w:val="21"/>
          <w:lang w:val="en-US"/>
        </w:rPr>
        <w:t xml:space="preserve">was spread throughout medieval Wales and Ireland: the earliest extant manuscript of Macrobius’ </w:t>
      </w:r>
      <w:r w:rsidRPr="006D5708">
        <w:rPr>
          <w:i/>
          <w:iCs/>
          <w:sz w:val="21"/>
          <w:szCs w:val="21"/>
          <w:lang w:val="en-US"/>
        </w:rPr>
        <w:t>Commentarii</w:t>
      </w:r>
      <w:r w:rsidRPr="006D5708">
        <w:rPr>
          <w:sz w:val="21"/>
          <w:szCs w:val="21"/>
          <w:lang w:val="en-US"/>
        </w:rPr>
        <w:t xml:space="preserve"> is an incomplete 8th-century manuscript believed to be copied in the British Isles. In the late 11th century, the text was found throughout western Europe, see also: Alfred Hiatt, ‘The map of Macrobius before 1100’, </w:t>
      </w:r>
      <w:r w:rsidRPr="006D5708">
        <w:rPr>
          <w:i/>
          <w:iCs/>
          <w:sz w:val="21"/>
          <w:szCs w:val="21"/>
          <w:lang w:val="en-US"/>
        </w:rPr>
        <w:t xml:space="preserve">Imago Mundi </w:t>
      </w:r>
      <w:r w:rsidRPr="006D5708">
        <w:rPr>
          <w:sz w:val="21"/>
          <w:szCs w:val="21"/>
          <w:lang w:val="en-US"/>
        </w:rPr>
        <w:t xml:space="preserve">59:2 (2007): 149-176 (154), and for more information about the reception of the </w:t>
      </w:r>
      <w:r w:rsidRPr="006D5708">
        <w:rPr>
          <w:i/>
          <w:iCs/>
          <w:sz w:val="21"/>
          <w:szCs w:val="21"/>
          <w:lang w:val="en-US"/>
        </w:rPr>
        <w:t xml:space="preserve">Commentarii </w:t>
      </w:r>
      <w:r w:rsidRPr="006D5708">
        <w:rPr>
          <w:sz w:val="21"/>
          <w:szCs w:val="21"/>
          <w:lang w:val="en-US"/>
        </w:rPr>
        <w:t xml:space="preserve">see Albrecht Hüttig, </w:t>
      </w:r>
      <w:r w:rsidRPr="006D5708">
        <w:rPr>
          <w:i/>
          <w:iCs/>
          <w:sz w:val="21"/>
          <w:szCs w:val="21"/>
          <w:lang w:val="en-US"/>
        </w:rPr>
        <w:t>Macrobius Im Mittelalter: Ein Beitrag Zur Rezeptionsgeschichte Der Commentarii in Somnium Scipionis</w:t>
      </w:r>
      <w:r w:rsidRPr="006D5708">
        <w:rPr>
          <w:sz w:val="21"/>
          <w:szCs w:val="21"/>
          <w:lang w:val="en-US"/>
        </w:rPr>
        <w:t xml:space="preserve">, Freiburger Beiträge Zur Mittelalterlichen Geschichte, </w:t>
      </w:r>
      <w:r w:rsidR="0047544D" w:rsidRPr="006D5708">
        <w:rPr>
          <w:sz w:val="21"/>
          <w:szCs w:val="21"/>
          <w:lang w:val="en-US"/>
        </w:rPr>
        <w:t>b</w:t>
      </w:r>
      <w:r w:rsidRPr="006D5708">
        <w:rPr>
          <w:sz w:val="21"/>
          <w:szCs w:val="21"/>
          <w:lang w:val="en-US"/>
        </w:rPr>
        <w:t>d. 2. (Frankfurt am Main: P. Lang, 1990).</w:t>
      </w:r>
    </w:p>
  </w:footnote>
  <w:footnote w:id="199">
    <w:p w14:paraId="1CD97588" w14:textId="1A502413"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Kruger, </w:t>
      </w:r>
      <w:r w:rsidRPr="006D5708">
        <w:rPr>
          <w:i/>
          <w:iCs/>
          <w:sz w:val="21"/>
          <w:szCs w:val="21"/>
          <w:lang w:val="en-US"/>
        </w:rPr>
        <w:t xml:space="preserve">Dreaming in the Middle Ages </w:t>
      </w:r>
      <w:r w:rsidRPr="006D5708">
        <w:rPr>
          <w:sz w:val="21"/>
          <w:szCs w:val="21"/>
          <w:lang w:val="en-US"/>
        </w:rPr>
        <w:t xml:space="preserve">(1992): 21-23; Macrobius, </w:t>
      </w:r>
      <w:r w:rsidRPr="006D5708">
        <w:rPr>
          <w:i/>
          <w:iCs/>
          <w:sz w:val="21"/>
          <w:szCs w:val="21"/>
          <w:lang w:val="en-US"/>
        </w:rPr>
        <w:t>In Somnium</w:t>
      </w:r>
      <w:r w:rsidRPr="006D5708">
        <w:rPr>
          <w:sz w:val="21"/>
          <w:szCs w:val="21"/>
          <w:lang w:val="en-US"/>
        </w:rPr>
        <w:t>. I.3.7.; Schmitt, ‘The Liminality and Centrality of Dreams’ (1999): 275-276, 278.</w:t>
      </w:r>
    </w:p>
  </w:footnote>
  <w:footnote w:id="200">
    <w:p w14:paraId="5D7E9BA6"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Zhao,</w:t>
      </w:r>
      <w:r w:rsidRPr="006D5708">
        <w:rPr>
          <w:i/>
          <w:iCs/>
          <w:sz w:val="21"/>
          <w:szCs w:val="21"/>
          <w:lang w:val="en-US"/>
        </w:rPr>
        <w:t xml:space="preserve"> Dreams in Medieval Welsh Literature</w:t>
      </w:r>
      <w:r w:rsidRPr="006D5708">
        <w:rPr>
          <w:sz w:val="21"/>
          <w:szCs w:val="21"/>
          <w:lang w:val="en-US"/>
        </w:rPr>
        <w:t xml:space="preserve"> (2021): 53; Macrobius, </w:t>
      </w:r>
      <w:r w:rsidRPr="006D5708">
        <w:rPr>
          <w:i/>
          <w:iCs/>
          <w:sz w:val="21"/>
          <w:szCs w:val="21"/>
          <w:lang w:val="en-US"/>
        </w:rPr>
        <w:t>In Somnium</w:t>
      </w:r>
      <w:r w:rsidRPr="006D5708">
        <w:rPr>
          <w:sz w:val="21"/>
          <w:szCs w:val="21"/>
          <w:lang w:val="en-US"/>
        </w:rPr>
        <w:t>. I.3.10.</w:t>
      </w:r>
    </w:p>
  </w:footnote>
  <w:footnote w:id="201">
    <w:p w14:paraId="5D2626D0"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I.3.12.</w:t>
      </w:r>
    </w:p>
  </w:footnote>
  <w:footnote w:id="202">
    <w:p w14:paraId="1BABEEE7"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Kruger, </w:t>
      </w:r>
      <w:r w:rsidRPr="006D5708">
        <w:rPr>
          <w:i/>
          <w:iCs/>
          <w:sz w:val="21"/>
          <w:szCs w:val="21"/>
          <w:lang w:val="en-US"/>
        </w:rPr>
        <w:t>Dreaming in the Middle Ages</w:t>
      </w:r>
      <w:r w:rsidRPr="006D5708">
        <w:rPr>
          <w:sz w:val="21"/>
          <w:szCs w:val="21"/>
          <w:lang w:val="en-US"/>
        </w:rPr>
        <w:t xml:space="preserve"> (1992): 19-20; Zhao,</w:t>
      </w:r>
      <w:r w:rsidRPr="006D5708">
        <w:rPr>
          <w:i/>
          <w:iCs/>
          <w:sz w:val="21"/>
          <w:szCs w:val="21"/>
          <w:lang w:val="en-US"/>
        </w:rPr>
        <w:t xml:space="preserve"> Dreams in Medieval Welsh Literature</w:t>
      </w:r>
      <w:r w:rsidRPr="006D5708">
        <w:rPr>
          <w:sz w:val="21"/>
          <w:szCs w:val="21"/>
          <w:lang w:val="en-US"/>
        </w:rPr>
        <w:t xml:space="preserve"> (2021): 54.</w:t>
      </w:r>
    </w:p>
  </w:footnote>
  <w:footnote w:id="203">
    <w:p w14:paraId="2DF8D8A1" w14:textId="68DCA7B3" w:rsidR="00246540" w:rsidRPr="006D5708" w:rsidRDefault="00246540" w:rsidP="007E261D">
      <w:pPr>
        <w:autoSpaceDE w:val="0"/>
        <w:autoSpaceDN w:val="0"/>
        <w:adjustRightInd w:val="0"/>
        <w:spacing w:line="276" w:lineRule="auto"/>
        <w:rPr>
          <w:i/>
          <w:iCs/>
          <w:sz w:val="21"/>
          <w:szCs w:val="21"/>
          <w:lang w:val="en-US"/>
        </w:rPr>
      </w:pPr>
      <w:r w:rsidRPr="006D5708">
        <w:rPr>
          <w:rStyle w:val="Voetnootmarkering"/>
          <w:sz w:val="21"/>
          <w:szCs w:val="21"/>
        </w:rPr>
        <w:footnoteRef/>
      </w:r>
      <w:r w:rsidRPr="006D5708">
        <w:rPr>
          <w:sz w:val="21"/>
          <w:szCs w:val="21"/>
          <w:lang w:val="en-US"/>
        </w:rPr>
        <w:t xml:space="preserve"> McKenna, ‘Breuddwyd Rhonabwy’</w:t>
      </w:r>
      <w:r w:rsidR="008554B0" w:rsidRPr="006D5708">
        <w:rPr>
          <w:sz w:val="21"/>
          <w:szCs w:val="21"/>
          <w:lang w:val="en-US"/>
        </w:rPr>
        <w:t xml:space="preserve"> (</w:t>
      </w:r>
      <w:r w:rsidRPr="006D5708">
        <w:rPr>
          <w:sz w:val="21"/>
          <w:szCs w:val="21"/>
          <w:lang w:val="en-US"/>
        </w:rPr>
        <w:t>2019): 61.</w:t>
      </w:r>
    </w:p>
  </w:footnote>
  <w:footnote w:id="204">
    <w:p w14:paraId="3E9B619E" w14:textId="77777777"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205">
    <w:p w14:paraId="733E34A2" w14:textId="4A449BAB" w:rsidR="00246540" w:rsidRPr="006D5708" w:rsidRDefault="00246540" w:rsidP="00C8789E">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9450C8" w:rsidRPr="006D5708">
        <w:rPr>
          <w:sz w:val="21"/>
          <w:szCs w:val="21"/>
          <w:lang w:val="en-US"/>
        </w:rPr>
        <w:t xml:space="preserve">See ‘Applying Macrobius’ Dream Categories’: </w:t>
      </w:r>
      <w:r w:rsidR="00344AC5" w:rsidRPr="006D5708">
        <w:rPr>
          <w:sz w:val="21"/>
          <w:szCs w:val="21"/>
          <w:lang w:val="en-US"/>
        </w:rPr>
        <w:t>46</w:t>
      </w:r>
      <w:r w:rsidR="009450C8" w:rsidRPr="006D5708">
        <w:rPr>
          <w:sz w:val="21"/>
          <w:szCs w:val="21"/>
          <w:lang w:val="en-US"/>
        </w:rPr>
        <w:t>-4</w:t>
      </w:r>
      <w:r w:rsidR="00344AC5" w:rsidRPr="006D5708">
        <w:rPr>
          <w:sz w:val="21"/>
          <w:szCs w:val="21"/>
          <w:lang w:val="en-US"/>
        </w:rPr>
        <w:t>8</w:t>
      </w:r>
      <w:r w:rsidR="009450C8" w:rsidRPr="006D5708">
        <w:rPr>
          <w:sz w:val="21"/>
          <w:szCs w:val="21"/>
          <w:lang w:val="en-US"/>
        </w:rPr>
        <w:t>.</w:t>
      </w:r>
      <w:r w:rsidR="00906659" w:rsidRPr="001D0290">
        <w:rPr>
          <w:sz w:val="21"/>
          <w:szCs w:val="21"/>
          <w:lang w:val="en-GB"/>
        </w:rPr>
        <w:t xml:space="preserve"> </w:t>
      </w:r>
      <w:r w:rsidR="00906659" w:rsidRPr="006D5708">
        <w:rPr>
          <w:sz w:val="21"/>
          <w:szCs w:val="21"/>
          <w:lang w:val="en-GB"/>
        </w:rPr>
        <w:t xml:space="preserve">After Macrobius’s dominance in the twelfth century, Aristotlean ideas rose. Intellectual changes in the thirteenth and fourteenth centuries challenged the views of dreams as something with a double and middle nature. The translation of Aristotle’s </w:t>
      </w:r>
      <w:r w:rsidR="00906659" w:rsidRPr="006D5708">
        <w:rPr>
          <w:i/>
          <w:iCs/>
          <w:sz w:val="21"/>
          <w:szCs w:val="21"/>
          <w:lang w:val="en-GB"/>
        </w:rPr>
        <w:t>De somno et vigilia, De somniis</w:t>
      </w:r>
      <w:r w:rsidR="00906659" w:rsidRPr="006D5708">
        <w:rPr>
          <w:sz w:val="21"/>
          <w:szCs w:val="21"/>
          <w:lang w:val="en-GB"/>
        </w:rPr>
        <w:t xml:space="preserve">, and </w:t>
      </w:r>
      <w:r w:rsidR="00906659" w:rsidRPr="006D5708">
        <w:rPr>
          <w:i/>
          <w:iCs/>
          <w:sz w:val="21"/>
          <w:szCs w:val="21"/>
          <w:lang w:val="en-GB"/>
        </w:rPr>
        <w:t>De divinatione per somnum</w:t>
      </w:r>
      <w:r w:rsidR="00906659" w:rsidRPr="006D5708">
        <w:rPr>
          <w:sz w:val="21"/>
          <w:szCs w:val="21"/>
          <w:lang w:val="en-GB"/>
        </w:rPr>
        <w:t xml:space="preserve"> into Latin caused a shift, and reinforced the idea that dreams were part of somatic and psychological process. The texts also reintroduced the possibility that dreams did not have a divine origin, but still maintained the idea that some dreams may signify or cause future events. Instead of the signal coming from a higher power, it was a natural physiological or psychological process signifying a starting illness, which would be ‘too small to be observed in waking moments, becoming evident in sleeping’.</w:t>
      </w:r>
      <w:r w:rsidR="009450C8" w:rsidRPr="006D5708">
        <w:rPr>
          <w:sz w:val="21"/>
          <w:szCs w:val="21"/>
          <w:lang w:val="en-GB"/>
        </w:rPr>
        <w:t xml:space="preserve"> </w:t>
      </w:r>
      <w:r w:rsidR="00906659" w:rsidRPr="006D5708">
        <w:rPr>
          <w:sz w:val="21"/>
          <w:szCs w:val="21"/>
          <w:lang w:val="en-GB"/>
        </w:rPr>
        <w:t>Late-medieval dream thought would thus be dominated by Aristotlean ideas, although this is not to say that Aristotle was accepted uncritically by late-medieval dream theorist, nor that other dream authorities were rejected.</w:t>
      </w:r>
      <w:r w:rsidR="00F770A4" w:rsidRPr="006D5708">
        <w:rPr>
          <w:sz w:val="21"/>
          <w:szCs w:val="21"/>
          <w:lang w:val="en-US"/>
        </w:rPr>
        <w:t xml:space="preserve"> Another majorly influential work in the Middle Ages was the Bible, but as I am not examining eschatological visions, I will only briefly expand on this here. The Bible considers dreams a nocturnal phenomenon, and there is a clear division between a waking vision and a dream. While daydreams are not considered dreams, nightmares are. God </w:t>
      </w:r>
      <w:r w:rsidR="00F770A4" w:rsidRPr="006D5708">
        <w:rPr>
          <w:i/>
          <w:iCs/>
          <w:sz w:val="21"/>
          <w:szCs w:val="21"/>
          <w:lang w:val="en-US"/>
        </w:rPr>
        <w:t>can</w:t>
      </w:r>
      <w:r w:rsidR="00F770A4" w:rsidRPr="006D5708">
        <w:rPr>
          <w:sz w:val="21"/>
          <w:szCs w:val="21"/>
          <w:lang w:val="en-US"/>
        </w:rPr>
        <w:t xml:space="preserve"> be the origin of a dream</w:t>
      </w:r>
      <w:r w:rsidR="00807CA6" w:rsidRPr="006D5708">
        <w:rPr>
          <w:sz w:val="21"/>
          <w:szCs w:val="21"/>
          <w:lang w:val="en-US"/>
        </w:rPr>
        <w:t xml:space="preserve">, but they could also be false. This created a distrust towards dreams, which is reflected by e.g. Augustine of Hippo's dismissal of </w:t>
      </w:r>
      <w:r w:rsidR="00807CA6" w:rsidRPr="006D5708">
        <w:rPr>
          <w:i/>
          <w:iCs/>
          <w:sz w:val="21"/>
          <w:szCs w:val="21"/>
          <w:lang w:val="en-US"/>
        </w:rPr>
        <w:t xml:space="preserve">Visio Sancti Pauli </w:t>
      </w:r>
      <w:r w:rsidR="00807CA6" w:rsidRPr="006D5708">
        <w:rPr>
          <w:sz w:val="21"/>
          <w:szCs w:val="21"/>
          <w:lang w:val="en-US"/>
        </w:rPr>
        <w:t xml:space="preserve">in </w:t>
      </w:r>
      <w:r w:rsidR="00807CA6" w:rsidRPr="006D5708">
        <w:rPr>
          <w:i/>
          <w:iCs/>
          <w:sz w:val="21"/>
          <w:szCs w:val="21"/>
          <w:lang w:val="en-US"/>
        </w:rPr>
        <w:t xml:space="preserve">De Genesi ad litteram, </w:t>
      </w:r>
      <w:r w:rsidR="00807CA6" w:rsidRPr="006D5708">
        <w:rPr>
          <w:sz w:val="21"/>
          <w:szCs w:val="21"/>
          <w:lang w:val="en-US"/>
        </w:rPr>
        <w:t>which proposes a th</w:t>
      </w:r>
      <w:r w:rsidR="009450C8" w:rsidRPr="006D5708">
        <w:rPr>
          <w:sz w:val="21"/>
          <w:szCs w:val="21"/>
          <w:lang w:val="en-US"/>
        </w:rPr>
        <w:t>r</w:t>
      </w:r>
      <w:r w:rsidR="00807CA6" w:rsidRPr="006D5708">
        <w:rPr>
          <w:sz w:val="21"/>
          <w:szCs w:val="21"/>
          <w:lang w:val="en-US"/>
        </w:rPr>
        <w:t>eefold distinction of perception, i.e.</w:t>
      </w:r>
      <w:r w:rsidR="00807CA6" w:rsidRPr="006D5708">
        <w:rPr>
          <w:i/>
          <w:sz w:val="21"/>
          <w:szCs w:val="21"/>
          <w:lang w:val="en-GB"/>
        </w:rPr>
        <w:t xml:space="preserve"> uisio corporalis </w:t>
      </w:r>
      <w:r w:rsidR="00807CA6" w:rsidRPr="006D5708">
        <w:rPr>
          <w:iCs/>
          <w:sz w:val="21"/>
          <w:szCs w:val="21"/>
          <w:lang w:val="en-GB"/>
        </w:rPr>
        <w:t xml:space="preserve">(a vision perceived through bodily senses, e.g. sight), </w:t>
      </w:r>
      <w:r w:rsidR="00807CA6" w:rsidRPr="006D5708">
        <w:rPr>
          <w:i/>
          <w:sz w:val="21"/>
          <w:szCs w:val="21"/>
          <w:lang w:val="en-GB"/>
        </w:rPr>
        <w:t>uisio spiritualis</w:t>
      </w:r>
      <w:r w:rsidR="00807CA6" w:rsidRPr="006D5708">
        <w:rPr>
          <w:iCs/>
          <w:sz w:val="21"/>
          <w:szCs w:val="21"/>
          <w:lang w:val="en-GB"/>
        </w:rPr>
        <w:t xml:space="preserve"> or </w:t>
      </w:r>
      <w:r w:rsidR="00807CA6" w:rsidRPr="006D5708">
        <w:rPr>
          <w:i/>
          <w:sz w:val="21"/>
          <w:szCs w:val="21"/>
          <w:lang w:val="en-GB"/>
        </w:rPr>
        <w:t xml:space="preserve">imaginatiua </w:t>
      </w:r>
      <w:r w:rsidR="00807CA6" w:rsidRPr="006D5708">
        <w:rPr>
          <w:iCs/>
          <w:sz w:val="21"/>
          <w:szCs w:val="21"/>
          <w:lang w:val="en-GB"/>
        </w:rPr>
        <w:t xml:space="preserve">(a vision perceived in spirit, e.g. through the imagination), and the </w:t>
      </w:r>
      <w:r w:rsidR="00807CA6" w:rsidRPr="006D5708">
        <w:rPr>
          <w:i/>
          <w:sz w:val="21"/>
          <w:szCs w:val="21"/>
          <w:lang w:val="en-GB"/>
        </w:rPr>
        <w:t xml:space="preserve">uisio intellectualis </w:t>
      </w:r>
      <w:r w:rsidR="00807CA6" w:rsidRPr="006D5708">
        <w:rPr>
          <w:iCs/>
          <w:sz w:val="21"/>
          <w:szCs w:val="21"/>
          <w:lang w:val="en-GB"/>
        </w:rPr>
        <w:t>(a vision perceived in the intellect, or an understanding of sorts, of abstract concepts; knowledge of God). While this classification did not provide a tool for recognizing the reliability or validity of visions, it did become a standard categorization in the Middle Ages.</w:t>
      </w:r>
      <w:r w:rsidR="009450C8" w:rsidRPr="006D5708">
        <w:rPr>
          <w:iCs/>
          <w:sz w:val="21"/>
          <w:szCs w:val="21"/>
          <w:lang w:val="en-GB"/>
        </w:rPr>
        <w:t xml:space="preserve"> </w:t>
      </w:r>
      <w:r w:rsidR="009450C8" w:rsidRPr="006D5708">
        <w:rPr>
          <w:sz w:val="21"/>
          <w:szCs w:val="21"/>
          <w:lang w:val="en-US"/>
        </w:rPr>
        <w:t xml:space="preserve">To read more about dream theory in the fourteenth century, see Kruger, </w:t>
      </w:r>
      <w:r w:rsidR="009450C8" w:rsidRPr="006D5708">
        <w:rPr>
          <w:i/>
          <w:iCs/>
          <w:sz w:val="21"/>
          <w:szCs w:val="21"/>
          <w:lang w:val="en-US"/>
        </w:rPr>
        <w:t>Dreaming in the Middle Ages</w:t>
      </w:r>
      <w:r w:rsidR="009450C8" w:rsidRPr="006D5708">
        <w:rPr>
          <w:sz w:val="21"/>
          <w:szCs w:val="21"/>
          <w:lang w:val="en-US"/>
        </w:rPr>
        <w:t xml:space="preserve"> (1992): 89-122.</w:t>
      </w:r>
      <w:r w:rsidR="00807CA6" w:rsidRPr="006D5708">
        <w:rPr>
          <w:iCs/>
          <w:sz w:val="21"/>
          <w:szCs w:val="21"/>
          <w:lang w:val="en-GB"/>
        </w:rPr>
        <w:t xml:space="preserve"> See also </w:t>
      </w:r>
      <w:r w:rsidR="00807CA6" w:rsidRPr="006D5708">
        <w:rPr>
          <w:sz w:val="21"/>
          <w:szCs w:val="21"/>
          <w:lang w:val="en-US"/>
        </w:rPr>
        <w:t>Jacques Le Goff, ‘Christianity and Dreams (Second to Seventh Century)’, in Jacques Le</w:t>
      </w:r>
      <w:r w:rsidR="00906659" w:rsidRPr="006D5708">
        <w:rPr>
          <w:sz w:val="21"/>
          <w:szCs w:val="21"/>
          <w:lang w:val="en-US"/>
        </w:rPr>
        <w:t xml:space="preserve"> </w:t>
      </w:r>
      <w:r w:rsidR="00807CA6" w:rsidRPr="006D5708">
        <w:rPr>
          <w:sz w:val="21"/>
          <w:szCs w:val="21"/>
          <w:lang w:val="en-US"/>
        </w:rPr>
        <w:t xml:space="preserve">Goff, </w:t>
      </w:r>
      <w:r w:rsidR="00807CA6" w:rsidRPr="006D5708">
        <w:rPr>
          <w:i/>
          <w:iCs/>
          <w:sz w:val="21"/>
          <w:szCs w:val="21"/>
          <w:lang w:val="en-US"/>
        </w:rPr>
        <w:t>The Medieval Imagination</w:t>
      </w:r>
      <w:r w:rsidR="00807CA6" w:rsidRPr="006D5708">
        <w:rPr>
          <w:sz w:val="21"/>
          <w:szCs w:val="21"/>
          <w:lang w:val="en-US"/>
        </w:rPr>
        <w:t>, trans., Arthur Goldhammer, (Chicago and London: University of Chicago Press, 1988): 193-231;</w:t>
      </w:r>
      <w:r w:rsidR="009450C8" w:rsidRPr="006D5708">
        <w:rPr>
          <w:sz w:val="21"/>
          <w:szCs w:val="21"/>
          <w:lang w:val="en-US"/>
        </w:rPr>
        <w:t xml:space="preserve"> Schmitt, ‘The Liminality and Centrality of Dreams’ (1999);</w:t>
      </w:r>
      <w:r w:rsidR="00807CA6" w:rsidRPr="006D5708">
        <w:rPr>
          <w:sz w:val="21"/>
          <w:szCs w:val="21"/>
          <w:lang w:val="en-US"/>
        </w:rPr>
        <w:t xml:space="preserve"> Zhao,</w:t>
      </w:r>
      <w:r w:rsidR="00807CA6" w:rsidRPr="006D5708">
        <w:rPr>
          <w:i/>
          <w:iCs/>
          <w:sz w:val="21"/>
          <w:szCs w:val="21"/>
          <w:lang w:val="en-US"/>
        </w:rPr>
        <w:t xml:space="preserve"> Dreams in Medieval Welsh Literature</w:t>
      </w:r>
      <w:r w:rsidR="00807CA6" w:rsidRPr="006D5708">
        <w:rPr>
          <w:sz w:val="21"/>
          <w:szCs w:val="21"/>
          <w:lang w:val="en-US"/>
        </w:rPr>
        <w:t xml:space="preserve"> (2021): 55-59.</w:t>
      </w:r>
    </w:p>
  </w:footnote>
  <w:footnote w:id="206">
    <w:p w14:paraId="3B221967" w14:textId="63607B7C" w:rsidR="00DF53A1" w:rsidRPr="001D0290" w:rsidRDefault="00DF53A1">
      <w:pPr>
        <w:pStyle w:val="Voetnoottekst"/>
        <w:rPr>
          <w:sz w:val="21"/>
          <w:szCs w:val="21"/>
          <w:lang w:val="en-US"/>
        </w:rPr>
      </w:pPr>
      <w:r w:rsidRPr="001D0290">
        <w:rPr>
          <w:rStyle w:val="Voetnootmarkering"/>
          <w:sz w:val="21"/>
          <w:szCs w:val="21"/>
        </w:rPr>
        <w:footnoteRef/>
      </w:r>
      <w:r w:rsidRPr="001D0290">
        <w:rPr>
          <w:sz w:val="21"/>
          <w:szCs w:val="21"/>
          <w:lang w:val="en-US"/>
        </w:rPr>
        <w:t xml:space="preserve"> </w:t>
      </w:r>
      <w:r w:rsidRPr="006D5708">
        <w:rPr>
          <w:sz w:val="21"/>
          <w:szCs w:val="21"/>
          <w:lang w:val="en-US"/>
        </w:rPr>
        <w:t xml:space="preserve">Kruger, </w:t>
      </w:r>
      <w:r w:rsidRPr="006D5708">
        <w:rPr>
          <w:i/>
          <w:iCs/>
          <w:sz w:val="21"/>
          <w:szCs w:val="21"/>
          <w:lang w:val="en-US"/>
        </w:rPr>
        <w:t xml:space="preserve">Dreaming in the Middle Ages </w:t>
      </w:r>
      <w:r w:rsidRPr="006D5708">
        <w:rPr>
          <w:sz w:val="21"/>
          <w:szCs w:val="21"/>
          <w:lang w:val="en-US"/>
        </w:rPr>
        <w:t>(1992): 15; Zhao,</w:t>
      </w:r>
      <w:r w:rsidRPr="006D5708">
        <w:rPr>
          <w:i/>
          <w:iCs/>
          <w:sz w:val="21"/>
          <w:szCs w:val="21"/>
          <w:lang w:val="en-US"/>
        </w:rPr>
        <w:t xml:space="preserve"> Dreams in Medieval Welsh Literature</w:t>
      </w:r>
      <w:r w:rsidRPr="006D5708">
        <w:rPr>
          <w:sz w:val="21"/>
          <w:szCs w:val="21"/>
          <w:lang w:val="en-US"/>
        </w:rPr>
        <w:t xml:space="preserve"> (2021): 49.</w:t>
      </w:r>
    </w:p>
  </w:footnote>
  <w:footnote w:id="207">
    <w:p w14:paraId="2530FF37"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Kruger, </w:t>
      </w:r>
      <w:r w:rsidRPr="006D5708">
        <w:rPr>
          <w:i/>
          <w:iCs/>
          <w:sz w:val="21"/>
          <w:szCs w:val="21"/>
          <w:lang w:val="en-US"/>
        </w:rPr>
        <w:t>Dreaming in the Middle Ages</w:t>
      </w:r>
      <w:r w:rsidRPr="006D5708">
        <w:rPr>
          <w:sz w:val="21"/>
          <w:szCs w:val="21"/>
          <w:lang w:val="en-US"/>
        </w:rPr>
        <w:t xml:space="preserve"> (1992): 14-15.</w:t>
      </w:r>
    </w:p>
  </w:footnote>
  <w:footnote w:id="208">
    <w:p w14:paraId="63BBB9B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15. </w:t>
      </w:r>
    </w:p>
  </w:footnote>
  <w:footnote w:id="209">
    <w:p w14:paraId="33D12DD6" w14:textId="6E0D6865"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w:t>
      </w:r>
      <w:r w:rsidR="00344AC5" w:rsidRPr="006D5708">
        <w:rPr>
          <w:sz w:val="21"/>
          <w:szCs w:val="21"/>
          <w:lang w:val="en-US"/>
        </w:rPr>
        <w:t>‘</w:t>
      </w:r>
      <w:r w:rsidRPr="006D5708">
        <w:rPr>
          <w:sz w:val="21"/>
          <w:szCs w:val="21"/>
          <w:lang w:val="en-US"/>
        </w:rPr>
        <w:t>Chapter III</w:t>
      </w:r>
      <w:r w:rsidR="00344AC5" w:rsidRPr="006D5708">
        <w:rPr>
          <w:sz w:val="21"/>
          <w:szCs w:val="21"/>
          <w:lang w:val="en-US"/>
        </w:rPr>
        <w:t>:</w:t>
      </w:r>
      <w:r w:rsidRPr="006D5708">
        <w:rPr>
          <w:sz w:val="21"/>
          <w:szCs w:val="21"/>
          <w:lang w:val="en-US"/>
        </w:rPr>
        <w:t xml:space="preserve"> Medieval Insular Dream-Narratives</w:t>
      </w:r>
      <w:r w:rsidR="00482C66" w:rsidRPr="006D5708">
        <w:rPr>
          <w:sz w:val="21"/>
          <w:szCs w:val="21"/>
          <w:lang w:val="en-US"/>
        </w:rPr>
        <w:t>’</w:t>
      </w:r>
      <w:r w:rsidRPr="006D5708">
        <w:rPr>
          <w:sz w:val="21"/>
          <w:szCs w:val="21"/>
          <w:lang w:val="en-US"/>
        </w:rPr>
        <w:t xml:space="preserve">: </w:t>
      </w:r>
      <w:r w:rsidR="00344AC5" w:rsidRPr="006D5708">
        <w:rPr>
          <w:sz w:val="21"/>
          <w:szCs w:val="21"/>
          <w:lang w:val="en-US"/>
        </w:rPr>
        <w:t>66</w:t>
      </w:r>
      <w:r w:rsidRPr="006D5708">
        <w:rPr>
          <w:sz w:val="21"/>
          <w:szCs w:val="21"/>
          <w:lang w:val="en-US"/>
        </w:rPr>
        <w:t>-</w:t>
      </w:r>
      <w:r w:rsidR="00783BDE" w:rsidRPr="006D5708">
        <w:rPr>
          <w:sz w:val="21"/>
          <w:szCs w:val="21"/>
          <w:lang w:val="en-US"/>
        </w:rPr>
        <w:t>8</w:t>
      </w:r>
      <w:r w:rsidR="00344AC5" w:rsidRPr="006D5708">
        <w:rPr>
          <w:sz w:val="21"/>
          <w:szCs w:val="21"/>
          <w:lang w:val="en-US"/>
        </w:rPr>
        <w:t>6</w:t>
      </w:r>
      <w:r w:rsidRPr="006D5708">
        <w:rPr>
          <w:sz w:val="21"/>
          <w:szCs w:val="21"/>
          <w:lang w:val="en-US"/>
        </w:rPr>
        <w:t>.</w:t>
      </w:r>
    </w:p>
  </w:footnote>
  <w:footnote w:id="210">
    <w:p w14:paraId="7AD8464D" w14:textId="363A743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I.e. </w:t>
      </w:r>
      <w:r w:rsidRPr="006D5708">
        <w:rPr>
          <w:sz w:val="21"/>
          <w:szCs w:val="21"/>
          <w:lang w:val="en-GB"/>
        </w:rPr>
        <w:t>enigmatic dreams (</w:t>
      </w:r>
      <w:r w:rsidRPr="006D5708">
        <w:rPr>
          <w:i/>
          <w:iCs/>
          <w:sz w:val="21"/>
          <w:szCs w:val="21"/>
          <w:lang w:val="en-GB"/>
        </w:rPr>
        <w:t>somnium</w:t>
      </w:r>
      <w:r w:rsidRPr="006D5708">
        <w:rPr>
          <w:sz w:val="21"/>
          <w:szCs w:val="21"/>
          <w:lang w:val="en-GB"/>
        </w:rPr>
        <w:t>), prophetic visions (</w:t>
      </w:r>
      <w:r w:rsidRPr="006D5708">
        <w:rPr>
          <w:i/>
          <w:iCs/>
          <w:sz w:val="21"/>
          <w:szCs w:val="21"/>
          <w:lang w:val="en-GB"/>
        </w:rPr>
        <w:t>visio</w:t>
      </w:r>
      <w:r w:rsidRPr="006D5708">
        <w:rPr>
          <w:sz w:val="21"/>
          <w:szCs w:val="21"/>
          <w:lang w:val="en-GB"/>
        </w:rPr>
        <w:t>), oracular dreams (</w:t>
      </w:r>
      <w:r w:rsidRPr="006D5708">
        <w:rPr>
          <w:i/>
          <w:iCs/>
          <w:sz w:val="21"/>
          <w:szCs w:val="21"/>
          <w:lang w:val="en-GB"/>
        </w:rPr>
        <w:t>oraculum</w:t>
      </w:r>
      <w:r w:rsidRPr="006D5708">
        <w:rPr>
          <w:sz w:val="21"/>
          <w:szCs w:val="21"/>
          <w:lang w:val="en-GB"/>
        </w:rPr>
        <w:t>), nightmares (</w:t>
      </w:r>
      <w:r w:rsidRPr="006D5708">
        <w:rPr>
          <w:i/>
          <w:iCs/>
          <w:sz w:val="21"/>
          <w:szCs w:val="21"/>
          <w:lang w:val="en-GB"/>
        </w:rPr>
        <w:t>insomnium</w:t>
      </w:r>
      <w:r w:rsidRPr="006D5708">
        <w:rPr>
          <w:sz w:val="21"/>
          <w:szCs w:val="21"/>
          <w:lang w:val="en-GB"/>
        </w:rPr>
        <w:t>), and apparitions (</w:t>
      </w:r>
      <w:r w:rsidRPr="006D5708">
        <w:rPr>
          <w:i/>
          <w:iCs/>
          <w:sz w:val="21"/>
          <w:szCs w:val="21"/>
          <w:lang w:val="en-GB"/>
        </w:rPr>
        <w:t>visum</w:t>
      </w:r>
      <w:r w:rsidRPr="006D5708">
        <w:rPr>
          <w:sz w:val="21"/>
          <w:szCs w:val="21"/>
          <w:lang w:val="en-GB"/>
        </w:rPr>
        <w:t xml:space="preserve">), of which the latter two were excluded by Macrobius’s discussion because he did not believe them to hold any prophetic significance. See </w:t>
      </w:r>
      <w:r w:rsidRPr="006D5708">
        <w:rPr>
          <w:sz w:val="21"/>
          <w:szCs w:val="21"/>
          <w:lang w:val="en-US"/>
        </w:rPr>
        <w:t xml:space="preserve">Kruger, </w:t>
      </w:r>
      <w:r w:rsidRPr="006D5708">
        <w:rPr>
          <w:i/>
          <w:iCs/>
          <w:sz w:val="21"/>
          <w:szCs w:val="21"/>
          <w:lang w:val="en-US"/>
        </w:rPr>
        <w:t xml:space="preserve">Dreaming in the Middle Ages </w:t>
      </w:r>
      <w:r w:rsidRPr="006D5708">
        <w:rPr>
          <w:sz w:val="21"/>
          <w:szCs w:val="21"/>
          <w:lang w:val="en-US"/>
        </w:rPr>
        <w:t>(1992): 21-23; Schmitt, ‘The Liminality and Centrality of Dreams’ (1999): 275-276, 278; McKenna, ‘Breuddwyd Rhonabwy’ (2019): 61.</w:t>
      </w:r>
    </w:p>
  </w:footnote>
  <w:footnote w:id="211">
    <w:p w14:paraId="560DF6D3" w14:textId="0F3D678E"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McKenna, ‘Breuddwyd Rhonabwy’ (2019): 61.</w:t>
      </w:r>
    </w:p>
  </w:footnote>
  <w:footnote w:id="212">
    <w:p w14:paraId="70C2EA6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GPC s.v.1 </w:t>
      </w:r>
      <w:r w:rsidRPr="006D5708">
        <w:rPr>
          <w:i/>
          <w:iCs/>
          <w:sz w:val="21"/>
          <w:szCs w:val="21"/>
          <w:lang w:val="en-US"/>
        </w:rPr>
        <w:t>drych.</w:t>
      </w:r>
    </w:p>
  </w:footnote>
  <w:footnote w:id="213">
    <w:p w14:paraId="00A80F0C"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5-6.</w:t>
      </w:r>
    </w:p>
  </w:footnote>
  <w:footnote w:id="214">
    <w:p w14:paraId="4A5602B8"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Zhao,</w:t>
      </w:r>
      <w:r w:rsidRPr="006D5708">
        <w:rPr>
          <w:i/>
          <w:iCs/>
          <w:sz w:val="21"/>
          <w:szCs w:val="21"/>
          <w:lang w:val="en-US"/>
        </w:rPr>
        <w:t xml:space="preserve"> Dreams in Medieval Welsh Literature</w:t>
      </w:r>
      <w:r w:rsidRPr="006D5708">
        <w:rPr>
          <w:sz w:val="21"/>
          <w:szCs w:val="21"/>
          <w:lang w:val="en-US"/>
        </w:rPr>
        <w:t xml:space="preserve"> (2021): 229.</w:t>
      </w:r>
    </w:p>
  </w:footnote>
  <w:footnote w:id="215">
    <w:p w14:paraId="60B331FF"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 xml:space="preserve">Medieval Irish Vision Literature </w:t>
      </w:r>
      <w:r w:rsidRPr="006D5708">
        <w:rPr>
          <w:sz w:val="21"/>
          <w:szCs w:val="21"/>
          <w:lang w:val="en-US"/>
        </w:rPr>
        <w:t>(2014): 275.</w:t>
      </w:r>
    </w:p>
  </w:footnote>
  <w:footnote w:id="216">
    <w:p w14:paraId="5591F12E" w14:textId="131FFC5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e.g. </w:t>
      </w:r>
      <w:r w:rsidR="00BE1282" w:rsidRPr="006D5708">
        <w:rPr>
          <w:sz w:val="21"/>
          <w:szCs w:val="21"/>
          <w:lang w:val="en-US"/>
        </w:rPr>
        <w:t xml:space="preserve">Dillon, </w:t>
      </w:r>
      <w:r w:rsidR="00BE1282" w:rsidRPr="006D5708">
        <w:rPr>
          <w:i/>
          <w:iCs/>
          <w:sz w:val="21"/>
          <w:szCs w:val="21"/>
          <w:lang w:val="en-US"/>
        </w:rPr>
        <w:t xml:space="preserve">Early Irish Literature </w:t>
      </w:r>
      <w:r w:rsidR="00BE1282" w:rsidRPr="006D5708">
        <w:rPr>
          <w:sz w:val="21"/>
          <w:szCs w:val="21"/>
          <w:lang w:val="en-US"/>
        </w:rPr>
        <w:t xml:space="preserve">(1948): 143; </w:t>
      </w:r>
      <w:r w:rsidRPr="006D5708">
        <w:rPr>
          <w:color w:val="000000" w:themeColor="text1"/>
          <w:sz w:val="21"/>
          <w:szCs w:val="21"/>
          <w:lang w:val="en-GB"/>
        </w:rPr>
        <w:t>Bollard, ‘Traddodiad a Dychan yn Breuddwyd Rhonabwy’ (1980): 155-63</w:t>
      </w:r>
      <w:r w:rsidRPr="006D5708">
        <w:rPr>
          <w:sz w:val="21"/>
          <w:szCs w:val="21"/>
          <w:lang w:val="en-US"/>
        </w:rPr>
        <w:t>. For a more extensive list, see footnote 4.</w:t>
      </w:r>
    </w:p>
  </w:footnote>
  <w:footnote w:id="217">
    <w:p w14:paraId="5ADE60FA" w14:textId="5AE94B2E"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BE1282" w:rsidRPr="006D5708">
        <w:rPr>
          <w:sz w:val="21"/>
          <w:szCs w:val="21"/>
          <w:lang w:val="en-US"/>
        </w:rPr>
        <w:t xml:space="preserve">Antti Aarne, and Stith Thompson, </w:t>
      </w:r>
      <w:r w:rsidR="00BE1282" w:rsidRPr="006D5708">
        <w:rPr>
          <w:i/>
          <w:iCs/>
          <w:sz w:val="21"/>
          <w:szCs w:val="21"/>
          <w:lang w:val="en-US"/>
        </w:rPr>
        <w:t>The Types of the Folk-Tale: A Classification and Bibliography: Antti Aarne’s Verzeichnis Der Märchentypen</w:t>
      </w:r>
      <w:r w:rsidR="00BE1282" w:rsidRPr="006D5708">
        <w:rPr>
          <w:sz w:val="21"/>
          <w:szCs w:val="21"/>
          <w:lang w:val="en-US"/>
        </w:rPr>
        <w:t xml:space="preserve">, 2nd reved. F.f. Communications, No. 184, (Helsinki: Suomalainen Tiedeakatemia, 1961); </w:t>
      </w:r>
      <w:r w:rsidRPr="006D5708">
        <w:rPr>
          <w:sz w:val="21"/>
          <w:szCs w:val="21"/>
          <w:lang w:val="en-US"/>
        </w:rPr>
        <w:t>Brewer and Lewis Jones, ‘Popular Tale Motifs’ (1975): 2</w:t>
      </w:r>
      <w:r w:rsidR="00BE1282" w:rsidRPr="006D5708">
        <w:rPr>
          <w:sz w:val="21"/>
          <w:szCs w:val="21"/>
          <w:lang w:val="en-US"/>
        </w:rPr>
        <w:t>4.</w:t>
      </w:r>
    </w:p>
  </w:footnote>
  <w:footnote w:id="218">
    <w:p w14:paraId="203B4CE9"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219">
    <w:p w14:paraId="1E024450" w14:textId="51518AE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Schmitt, ‘The Liminality and Centrality of Dreams’ (1999): 282.</w:t>
      </w:r>
    </w:p>
  </w:footnote>
  <w:footnote w:id="220">
    <w:p w14:paraId="58037758" w14:textId="410C019D"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it-IT"/>
        </w:rPr>
        <w:t xml:space="preserve"> </w:t>
      </w:r>
      <w:r w:rsidRPr="006D5708">
        <w:rPr>
          <w:i/>
          <w:iCs/>
          <w:sz w:val="21"/>
          <w:szCs w:val="21"/>
          <w:lang w:val="it-IT"/>
        </w:rPr>
        <w:t>De Genesi ad Litteram</w:t>
      </w:r>
      <w:r w:rsidRPr="006D5708">
        <w:rPr>
          <w:sz w:val="21"/>
          <w:szCs w:val="21"/>
          <w:lang w:val="it-IT"/>
        </w:rPr>
        <w:t xml:space="preserve">, XII.12 (esp. </w:t>
      </w:r>
      <w:r w:rsidRPr="006D5708">
        <w:rPr>
          <w:sz w:val="21"/>
          <w:szCs w:val="21"/>
          <w:lang w:val="en-US"/>
        </w:rPr>
        <w:t xml:space="preserve">§§6-12); </w:t>
      </w:r>
      <w:r w:rsidR="00BE1282" w:rsidRPr="006D5708">
        <w:rPr>
          <w:sz w:val="21"/>
          <w:szCs w:val="21"/>
          <w:lang w:val="en-US"/>
        </w:rPr>
        <w:t xml:space="preserve">Volmering, </w:t>
      </w:r>
      <w:r w:rsidR="00BE1282" w:rsidRPr="006D5708">
        <w:rPr>
          <w:i/>
          <w:iCs/>
          <w:sz w:val="21"/>
          <w:szCs w:val="21"/>
          <w:lang w:val="en-US"/>
        </w:rPr>
        <w:t>Medieval Irish Vision Literature</w:t>
      </w:r>
      <w:r w:rsidR="00BE1282" w:rsidRPr="006D5708">
        <w:rPr>
          <w:sz w:val="21"/>
          <w:szCs w:val="21"/>
          <w:lang w:val="en-US"/>
        </w:rPr>
        <w:t xml:space="preserve"> (2014): 6; </w:t>
      </w:r>
      <w:r w:rsidRPr="006D5708">
        <w:rPr>
          <w:sz w:val="21"/>
          <w:szCs w:val="21"/>
          <w:lang w:val="en-US"/>
        </w:rPr>
        <w:t>Zhao,</w:t>
      </w:r>
      <w:r w:rsidRPr="006D5708">
        <w:rPr>
          <w:i/>
          <w:iCs/>
          <w:sz w:val="21"/>
          <w:szCs w:val="21"/>
          <w:lang w:val="en-US"/>
        </w:rPr>
        <w:t xml:space="preserve"> Dreams in Medieval Welsh Literature</w:t>
      </w:r>
      <w:r w:rsidRPr="006D5708">
        <w:rPr>
          <w:sz w:val="21"/>
          <w:szCs w:val="21"/>
          <w:lang w:val="en-US"/>
        </w:rPr>
        <w:t xml:space="preserve"> (2021): 57.</w:t>
      </w:r>
    </w:p>
  </w:footnote>
  <w:footnote w:id="221">
    <w:p w14:paraId="671930E1" w14:textId="15D6E60B" w:rsidR="00D41DAF" w:rsidRPr="001D0290" w:rsidRDefault="00D41DAF">
      <w:pPr>
        <w:pStyle w:val="Voetnoottekst"/>
        <w:rPr>
          <w:sz w:val="21"/>
          <w:szCs w:val="21"/>
        </w:rPr>
      </w:pPr>
      <w:r w:rsidRPr="001D0290">
        <w:rPr>
          <w:rStyle w:val="Voetnootmarkering"/>
          <w:sz w:val="21"/>
          <w:szCs w:val="21"/>
        </w:rPr>
        <w:footnoteRef/>
      </w:r>
      <w:r w:rsidRPr="001D0290">
        <w:rPr>
          <w:sz w:val="21"/>
          <w:szCs w:val="21"/>
        </w:rPr>
        <w:t xml:space="preserve"> </w:t>
      </w:r>
      <w:r w:rsidRPr="006D5708">
        <w:rPr>
          <w:sz w:val="21"/>
          <w:szCs w:val="21"/>
          <w:lang w:val="en-US"/>
        </w:rPr>
        <w:t>Zhao,</w:t>
      </w:r>
      <w:r w:rsidRPr="006D5708">
        <w:rPr>
          <w:i/>
          <w:iCs/>
          <w:sz w:val="21"/>
          <w:szCs w:val="21"/>
          <w:lang w:val="en-US"/>
        </w:rPr>
        <w:t xml:space="preserve"> Dreams in Medieval Welsh Literature</w:t>
      </w:r>
      <w:r w:rsidRPr="006D5708">
        <w:rPr>
          <w:sz w:val="21"/>
          <w:szCs w:val="21"/>
          <w:lang w:val="en-US"/>
        </w:rPr>
        <w:t xml:space="preserve"> (2021): 49.</w:t>
      </w:r>
    </w:p>
  </w:footnote>
  <w:footnote w:id="222">
    <w:p w14:paraId="041F8196"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xml:space="preserve"> (2014): 4-5.</w:t>
      </w:r>
    </w:p>
  </w:footnote>
  <w:footnote w:id="223">
    <w:p w14:paraId="47BB0C2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2.</w:t>
      </w:r>
    </w:p>
  </w:footnote>
  <w:footnote w:id="224">
    <w:p w14:paraId="3842FA47" w14:textId="579244DA" w:rsidR="006B09C9" w:rsidRPr="001D0290" w:rsidRDefault="006B09C9">
      <w:pPr>
        <w:pStyle w:val="Voetnoottekst"/>
        <w:rPr>
          <w:sz w:val="21"/>
          <w:szCs w:val="21"/>
          <w:lang w:val="en-US"/>
        </w:rPr>
      </w:pPr>
      <w:r w:rsidRPr="001D0290">
        <w:rPr>
          <w:rStyle w:val="Voetnootmarkering"/>
          <w:sz w:val="21"/>
          <w:szCs w:val="21"/>
        </w:rPr>
        <w:footnoteRef/>
      </w:r>
      <w:r w:rsidRPr="001D0290">
        <w:rPr>
          <w:sz w:val="21"/>
          <w:szCs w:val="21"/>
          <w:lang w:val="en-US"/>
        </w:rPr>
        <w:t xml:space="preserve"> </w:t>
      </w:r>
      <w:r w:rsidRPr="006D5708">
        <w:rPr>
          <w:sz w:val="21"/>
          <w:szCs w:val="21"/>
          <w:lang w:val="en-US"/>
        </w:rPr>
        <w:t>Lynch,</w:t>
      </w:r>
      <w:r w:rsidRPr="006D5708">
        <w:rPr>
          <w:i/>
          <w:iCs/>
          <w:sz w:val="21"/>
          <w:szCs w:val="21"/>
          <w:lang w:val="en-US"/>
        </w:rPr>
        <w:t xml:space="preserve"> The High Medieval Dream Vision</w:t>
      </w:r>
      <w:r w:rsidRPr="006D5708">
        <w:rPr>
          <w:sz w:val="21"/>
          <w:szCs w:val="21"/>
          <w:lang w:val="en-US"/>
        </w:rPr>
        <w:t xml:space="preserve"> (1988): 6-7; Zhao,</w:t>
      </w:r>
      <w:r w:rsidRPr="006D5708">
        <w:rPr>
          <w:i/>
          <w:iCs/>
          <w:sz w:val="21"/>
          <w:szCs w:val="21"/>
          <w:lang w:val="en-US"/>
        </w:rPr>
        <w:t xml:space="preserve"> Dreams in Medieval Welsh Literature</w:t>
      </w:r>
      <w:r w:rsidRPr="006D5708">
        <w:rPr>
          <w:sz w:val="21"/>
          <w:szCs w:val="21"/>
          <w:lang w:val="en-US"/>
        </w:rPr>
        <w:t xml:space="preserve"> (2021): 50.</w:t>
      </w:r>
    </w:p>
  </w:footnote>
  <w:footnote w:id="225">
    <w:p w14:paraId="2A37DFD8" w14:textId="42AECF39"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6B09C9" w:rsidRPr="006D5708">
        <w:rPr>
          <w:sz w:val="21"/>
          <w:szCs w:val="21"/>
          <w:lang w:val="en-US"/>
        </w:rPr>
        <w:t>Ibidem.</w:t>
      </w:r>
    </w:p>
  </w:footnote>
  <w:footnote w:id="226">
    <w:p w14:paraId="3C9335C3" w14:textId="3556160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606436" w:rsidRPr="006D5708">
        <w:rPr>
          <w:sz w:val="21"/>
          <w:szCs w:val="21"/>
          <w:lang w:val="en-US"/>
        </w:rPr>
        <w:t>Ibidem:</w:t>
      </w:r>
      <w:r w:rsidRPr="006D5708">
        <w:rPr>
          <w:sz w:val="21"/>
          <w:szCs w:val="21"/>
          <w:lang w:val="en-US"/>
        </w:rPr>
        <w:t xml:space="preserve"> 4-5; Zhao,</w:t>
      </w:r>
      <w:r w:rsidRPr="006D5708">
        <w:rPr>
          <w:i/>
          <w:iCs/>
          <w:sz w:val="21"/>
          <w:szCs w:val="21"/>
          <w:lang w:val="en-US"/>
        </w:rPr>
        <w:t xml:space="preserve"> Dreams in Medieval Welsh Literature</w:t>
      </w:r>
      <w:r w:rsidRPr="006D5708">
        <w:rPr>
          <w:sz w:val="21"/>
          <w:szCs w:val="21"/>
          <w:lang w:val="en-US"/>
        </w:rPr>
        <w:t xml:space="preserve"> (2021): 50-51.</w:t>
      </w:r>
    </w:p>
  </w:footnote>
  <w:footnote w:id="227">
    <w:p w14:paraId="091B6E5F" w14:textId="77777777" w:rsidR="0011792D" w:rsidRPr="006D5708" w:rsidRDefault="0011792D" w:rsidP="0011792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Medieval Irish Vision Literature</w:t>
      </w:r>
      <w:r w:rsidRPr="006D5708">
        <w:rPr>
          <w:sz w:val="21"/>
          <w:szCs w:val="21"/>
          <w:lang w:val="en-US"/>
        </w:rPr>
        <w:t xml:space="preserve"> (2014): 4-5; Zhao,</w:t>
      </w:r>
      <w:r w:rsidRPr="006D5708">
        <w:rPr>
          <w:i/>
          <w:iCs/>
          <w:sz w:val="21"/>
          <w:szCs w:val="21"/>
          <w:lang w:val="en-US"/>
        </w:rPr>
        <w:t xml:space="preserve"> Dreams in Medieval Welsh Literature</w:t>
      </w:r>
      <w:r w:rsidRPr="006D5708">
        <w:rPr>
          <w:sz w:val="21"/>
          <w:szCs w:val="21"/>
          <w:lang w:val="en-US"/>
        </w:rPr>
        <w:t xml:space="preserve"> (2021): 50-51.</w:t>
      </w:r>
    </w:p>
  </w:footnote>
  <w:footnote w:id="228">
    <w:p w14:paraId="2C48D6AE" w14:textId="77777777" w:rsidR="006B09C9" w:rsidRPr="006D5708" w:rsidRDefault="006B09C9" w:rsidP="006B09C9">
      <w:pPr>
        <w:autoSpaceDE w:val="0"/>
        <w:autoSpaceDN w:val="0"/>
        <w:adjustRightInd w:val="0"/>
        <w:spacing w:line="276" w:lineRule="auto"/>
        <w:rPr>
          <w:sz w:val="21"/>
          <w:szCs w:val="21"/>
          <w:lang w:val="de-DE"/>
        </w:rPr>
      </w:pPr>
      <w:r w:rsidRPr="006D5708">
        <w:rPr>
          <w:rStyle w:val="Voetnootmarkering"/>
          <w:sz w:val="21"/>
          <w:szCs w:val="21"/>
        </w:rPr>
        <w:footnoteRef/>
      </w:r>
      <w:r w:rsidRPr="006D5708">
        <w:rPr>
          <w:sz w:val="21"/>
          <w:szCs w:val="21"/>
          <w:lang w:val="de-DE"/>
        </w:rPr>
        <w:t xml:space="preserve"> Dinzelbacher,</w:t>
      </w:r>
      <w:r w:rsidRPr="006D5708">
        <w:rPr>
          <w:i/>
          <w:iCs/>
          <w:sz w:val="21"/>
          <w:szCs w:val="21"/>
          <w:lang w:val="de-DE"/>
        </w:rPr>
        <w:t xml:space="preserve"> Mittelalterliche Visionsliteratur </w:t>
      </w:r>
      <w:r w:rsidRPr="006D5708">
        <w:rPr>
          <w:sz w:val="21"/>
          <w:szCs w:val="21"/>
          <w:lang w:val="de-DE"/>
        </w:rPr>
        <w:t xml:space="preserve">(1989): 29; Volmering, </w:t>
      </w:r>
      <w:r w:rsidRPr="006D5708">
        <w:rPr>
          <w:i/>
          <w:iCs/>
          <w:sz w:val="21"/>
          <w:szCs w:val="21"/>
          <w:lang w:val="de-DE"/>
        </w:rPr>
        <w:t xml:space="preserve">Medieval Irish Vision literature </w:t>
      </w:r>
      <w:r w:rsidRPr="006D5708">
        <w:rPr>
          <w:sz w:val="21"/>
          <w:szCs w:val="21"/>
          <w:lang w:val="de-DE"/>
        </w:rPr>
        <w:t>(2014): 8.</w:t>
      </w:r>
    </w:p>
  </w:footnote>
  <w:footnote w:id="229">
    <w:p w14:paraId="4A956744" w14:textId="6D887D35" w:rsidR="00246540" w:rsidRPr="006D5708" w:rsidRDefault="00246540" w:rsidP="007E261D">
      <w:pPr>
        <w:autoSpaceDE w:val="0"/>
        <w:autoSpaceDN w:val="0"/>
        <w:adjustRightInd w:val="0"/>
        <w:spacing w:line="276" w:lineRule="auto"/>
        <w:rPr>
          <w:i/>
          <w:iCs/>
          <w:sz w:val="21"/>
          <w:szCs w:val="21"/>
          <w:lang w:val="en-US"/>
        </w:rPr>
      </w:pPr>
      <w:r w:rsidRPr="006D5708">
        <w:rPr>
          <w:rStyle w:val="Voetnootmarkering"/>
          <w:sz w:val="21"/>
          <w:szCs w:val="21"/>
        </w:rPr>
        <w:footnoteRef/>
      </w:r>
      <w:r w:rsidRPr="006D5708">
        <w:rPr>
          <w:sz w:val="21"/>
          <w:szCs w:val="21"/>
          <w:lang w:val="en-US"/>
        </w:rPr>
        <w:t xml:space="preserve"> </w:t>
      </w:r>
      <w:r w:rsidR="00904085" w:rsidRPr="006D5708">
        <w:rPr>
          <w:sz w:val="21"/>
          <w:szCs w:val="21"/>
          <w:lang w:val="en-US"/>
        </w:rPr>
        <w:t>C</w:t>
      </w:r>
      <w:r w:rsidRPr="006D5708">
        <w:rPr>
          <w:sz w:val="21"/>
          <w:szCs w:val="21"/>
          <w:lang w:val="en-US"/>
        </w:rPr>
        <w:t xml:space="preserve">f. C.T. Lewis and C. Short, </w:t>
      </w:r>
      <w:r w:rsidRPr="006D5708">
        <w:rPr>
          <w:i/>
          <w:iCs/>
          <w:sz w:val="21"/>
          <w:szCs w:val="21"/>
          <w:lang w:val="en-US"/>
        </w:rPr>
        <w:t>A Latin Dictionary founded on Andrews’ edition of Freund’s Latin</w:t>
      </w:r>
    </w:p>
    <w:p w14:paraId="60A78414" w14:textId="7C67C9C8" w:rsidR="00246540" w:rsidRPr="006D5708" w:rsidRDefault="00246540" w:rsidP="007E261D">
      <w:pPr>
        <w:pStyle w:val="Voetnoottekst"/>
        <w:spacing w:line="276" w:lineRule="auto"/>
        <w:rPr>
          <w:sz w:val="21"/>
          <w:szCs w:val="21"/>
          <w:lang w:val="de-DE"/>
        </w:rPr>
      </w:pPr>
      <w:r w:rsidRPr="006D5708">
        <w:rPr>
          <w:i/>
          <w:iCs/>
          <w:sz w:val="21"/>
          <w:szCs w:val="21"/>
          <w:lang w:val="en-US"/>
        </w:rPr>
        <w:t>dictionary</w:t>
      </w:r>
      <w:r w:rsidRPr="006D5708">
        <w:rPr>
          <w:sz w:val="21"/>
          <w:szCs w:val="21"/>
          <w:lang w:val="en-US"/>
        </w:rPr>
        <w:t xml:space="preserve"> (Oxford: Clarendon Press, 1879; repr. </w:t>
      </w:r>
      <w:r w:rsidRPr="006D5708">
        <w:rPr>
          <w:sz w:val="21"/>
          <w:szCs w:val="21"/>
          <w:lang w:val="de-DE"/>
        </w:rPr>
        <w:t>1966)</w:t>
      </w:r>
      <w:r w:rsidR="00904085" w:rsidRPr="006D5708">
        <w:rPr>
          <w:sz w:val="21"/>
          <w:szCs w:val="21"/>
          <w:lang w:val="de-DE"/>
        </w:rPr>
        <w:t xml:space="preserve">; see also </w:t>
      </w:r>
      <w:r w:rsidR="00904085" w:rsidRPr="001D0290">
        <w:rPr>
          <w:iCs/>
          <w:sz w:val="21"/>
          <w:szCs w:val="21"/>
          <w:lang w:val="en-US"/>
        </w:rPr>
        <w:t xml:space="preserve">‘Terminology: </w:t>
      </w:r>
      <w:r w:rsidR="00904085" w:rsidRPr="001D0290">
        <w:rPr>
          <w:i/>
          <w:sz w:val="21"/>
          <w:szCs w:val="21"/>
          <w:lang w:val="en-US"/>
        </w:rPr>
        <w:t>Dreams, Visions, and Dream-Visions</w:t>
      </w:r>
      <w:r w:rsidR="00904085" w:rsidRPr="001D0290">
        <w:rPr>
          <w:iCs/>
          <w:sz w:val="21"/>
          <w:szCs w:val="21"/>
          <w:lang w:val="en-US"/>
        </w:rPr>
        <w:t xml:space="preserve">’ in ‘Introduction’: </w:t>
      </w:r>
      <w:r w:rsidR="008A5130" w:rsidRPr="006D5708">
        <w:rPr>
          <w:sz w:val="21"/>
          <w:szCs w:val="21"/>
          <w:lang w:val="de-DE"/>
        </w:rPr>
        <w:t>27</w:t>
      </w:r>
      <w:r w:rsidR="00A70084" w:rsidRPr="006D5708">
        <w:rPr>
          <w:sz w:val="21"/>
          <w:szCs w:val="21"/>
          <w:lang w:val="de-DE"/>
        </w:rPr>
        <w:t>-</w:t>
      </w:r>
      <w:r w:rsidR="008A5130" w:rsidRPr="006D5708">
        <w:rPr>
          <w:sz w:val="21"/>
          <w:szCs w:val="21"/>
          <w:lang w:val="de-DE"/>
        </w:rPr>
        <w:t>28</w:t>
      </w:r>
      <w:r w:rsidR="00A70084" w:rsidRPr="006D5708">
        <w:rPr>
          <w:sz w:val="21"/>
          <w:szCs w:val="21"/>
          <w:lang w:val="de-DE"/>
        </w:rPr>
        <w:t>.</w:t>
      </w:r>
    </w:p>
  </w:footnote>
  <w:footnote w:id="230">
    <w:p w14:paraId="1960EA18" w14:textId="079A9E91" w:rsidR="008117B6" w:rsidRPr="001D0290" w:rsidRDefault="008117B6">
      <w:pPr>
        <w:pStyle w:val="Voetnoottekst"/>
        <w:rPr>
          <w:sz w:val="21"/>
          <w:szCs w:val="21"/>
          <w:lang w:val="en-US"/>
        </w:rPr>
      </w:pPr>
      <w:r w:rsidRPr="001D0290">
        <w:rPr>
          <w:rStyle w:val="Voetnootmarkering"/>
          <w:sz w:val="21"/>
          <w:szCs w:val="21"/>
        </w:rPr>
        <w:footnoteRef/>
      </w:r>
      <w:r w:rsidRPr="001D0290">
        <w:rPr>
          <w:sz w:val="21"/>
          <w:szCs w:val="21"/>
          <w:lang w:val="en-US"/>
        </w:rPr>
        <w:t xml:space="preserve"> </w:t>
      </w:r>
      <w:r w:rsidRPr="006D5708">
        <w:rPr>
          <w:sz w:val="21"/>
          <w:szCs w:val="21"/>
          <w:lang w:val="de-DE"/>
        </w:rPr>
        <w:t>Dinzelbacher,</w:t>
      </w:r>
      <w:r w:rsidRPr="006D5708">
        <w:rPr>
          <w:i/>
          <w:iCs/>
          <w:sz w:val="21"/>
          <w:szCs w:val="21"/>
          <w:lang w:val="de-DE"/>
        </w:rPr>
        <w:t xml:space="preserve"> Mittelalterliche Visionsliteratur </w:t>
      </w:r>
      <w:r w:rsidRPr="006D5708">
        <w:rPr>
          <w:sz w:val="21"/>
          <w:szCs w:val="21"/>
          <w:lang w:val="de-DE"/>
        </w:rPr>
        <w:t xml:space="preserve">(1989): 29; Volmering, </w:t>
      </w:r>
      <w:r w:rsidRPr="006D5708">
        <w:rPr>
          <w:i/>
          <w:iCs/>
          <w:sz w:val="21"/>
          <w:szCs w:val="21"/>
          <w:lang w:val="de-DE"/>
        </w:rPr>
        <w:t>Medieval Irish Vision Literature</w:t>
      </w:r>
      <w:r w:rsidRPr="006D5708">
        <w:rPr>
          <w:sz w:val="21"/>
          <w:szCs w:val="21"/>
          <w:lang w:val="de-DE"/>
        </w:rPr>
        <w:t xml:space="preserve"> (2014): </w:t>
      </w:r>
      <w:r w:rsidR="0003432E" w:rsidRPr="006D5708">
        <w:rPr>
          <w:sz w:val="21"/>
          <w:szCs w:val="21"/>
          <w:lang w:val="de-DE"/>
        </w:rPr>
        <w:t>8.</w:t>
      </w:r>
    </w:p>
  </w:footnote>
  <w:footnote w:id="231">
    <w:p w14:paraId="04C7B30C" w14:textId="58A4C50B" w:rsidR="00C57036" w:rsidRPr="001D0290" w:rsidRDefault="00C57036">
      <w:pPr>
        <w:pStyle w:val="Voetnoottekst"/>
        <w:rPr>
          <w:sz w:val="21"/>
          <w:szCs w:val="21"/>
          <w:lang w:val="en-US"/>
        </w:rPr>
      </w:pPr>
      <w:r w:rsidRPr="001D0290">
        <w:rPr>
          <w:rStyle w:val="Voetnootmarkering"/>
          <w:sz w:val="21"/>
          <w:szCs w:val="21"/>
        </w:rPr>
        <w:footnoteRef/>
      </w:r>
      <w:r w:rsidRPr="001D0290">
        <w:rPr>
          <w:sz w:val="21"/>
          <w:szCs w:val="21"/>
          <w:lang w:val="en-US"/>
        </w:rPr>
        <w:t xml:space="preserve"> See </w:t>
      </w:r>
      <w:r w:rsidRPr="006D5708">
        <w:rPr>
          <w:sz w:val="21"/>
          <w:szCs w:val="21"/>
          <w:lang w:val="en-US"/>
        </w:rPr>
        <w:t>‘Reflections of Central Elements of Medieval (Dream-) Literature’: 5</w:t>
      </w:r>
      <w:r w:rsidR="00C26734" w:rsidRPr="006D5708">
        <w:rPr>
          <w:sz w:val="21"/>
          <w:szCs w:val="21"/>
          <w:lang w:val="en-US"/>
        </w:rPr>
        <w:t>5</w:t>
      </w:r>
      <w:r w:rsidRPr="006D5708">
        <w:rPr>
          <w:sz w:val="21"/>
          <w:szCs w:val="21"/>
          <w:lang w:val="en-US"/>
        </w:rPr>
        <w:t>-6</w:t>
      </w:r>
      <w:r w:rsidR="00C26734" w:rsidRPr="006D5708">
        <w:rPr>
          <w:sz w:val="21"/>
          <w:szCs w:val="21"/>
          <w:lang w:val="en-US"/>
        </w:rPr>
        <w:t>3</w:t>
      </w:r>
      <w:r w:rsidRPr="006D5708">
        <w:rPr>
          <w:sz w:val="21"/>
          <w:szCs w:val="21"/>
          <w:lang w:val="en-US"/>
        </w:rPr>
        <w:t>.</w:t>
      </w:r>
    </w:p>
  </w:footnote>
  <w:footnote w:id="232">
    <w:p w14:paraId="1582CE15" w14:textId="328FF6A3" w:rsidR="00246540" w:rsidRPr="006D5708" w:rsidRDefault="00246540" w:rsidP="007E261D">
      <w:pPr>
        <w:autoSpaceDE w:val="0"/>
        <w:autoSpaceDN w:val="0"/>
        <w:adjustRightInd w:val="0"/>
        <w:spacing w:line="276" w:lineRule="auto"/>
        <w:rPr>
          <w:sz w:val="21"/>
          <w:szCs w:val="21"/>
          <w:lang w:val="de-DE"/>
        </w:rPr>
      </w:pPr>
      <w:r w:rsidRPr="006D5708">
        <w:rPr>
          <w:rStyle w:val="Voetnootmarkering"/>
          <w:sz w:val="21"/>
          <w:szCs w:val="21"/>
        </w:rPr>
        <w:footnoteRef/>
      </w:r>
      <w:r w:rsidRPr="006D5708">
        <w:rPr>
          <w:sz w:val="21"/>
          <w:szCs w:val="21"/>
          <w:lang w:val="de-DE"/>
        </w:rPr>
        <w:t xml:space="preserve"> </w:t>
      </w:r>
      <w:r w:rsidR="00E467C8" w:rsidRPr="006D5708">
        <w:rPr>
          <w:sz w:val="21"/>
          <w:szCs w:val="21"/>
          <w:lang w:val="de-DE"/>
        </w:rPr>
        <w:t>Ibidem</w:t>
      </w:r>
      <w:r w:rsidR="007036FC" w:rsidRPr="006D5708">
        <w:rPr>
          <w:sz w:val="21"/>
          <w:szCs w:val="21"/>
          <w:lang w:val="de-DE"/>
        </w:rPr>
        <w:t>.</w:t>
      </w:r>
    </w:p>
  </w:footnote>
  <w:footnote w:id="233">
    <w:p w14:paraId="5628B4CC" w14:textId="77777777" w:rsidR="00246540" w:rsidRPr="006D5708" w:rsidRDefault="00246540" w:rsidP="007E261D">
      <w:pPr>
        <w:pStyle w:val="Voetnoottekst"/>
        <w:spacing w:line="276" w:lineRule="auto"/>
        <w:rPr>
          <w:sz w:val="21"/>
          <w:szCs w:val="21"/>
          <w:lang w:val="de-DE"/>
        </w:rPr>
      </w:pPr>
      <w:r w:rsidRPr="006D5708">
        <w:rPr>
          <w:rStyle w:val="Voetnootmarkering"/>
          <w:sz w:val="21"/>
          <w:szCs w:val="21"/>
        </w:rPr>
        <w:footnoteRef/>
      </w:r>
      <w:r w:rsidRPr="006D5708">
        <w:rPr>
          <w:sz w:val="21"/>
          <w:szCs w:val="21"/>
          <w:lang w:val="de-DE"/>
        </w:rPr>
        <w:t xml:space="preserve"> Volmering, </w:t>
      </w:r>
      <w:r w:rsidRPr="006D5708">
        <w:rPr>
          <w:i/>
          <w:iCs/>
          <w:sz w:val="21"/>
          <w:szCs w:val="21"/>
          <w:lang w:val="de-DE"/>
        </w:rPr>
        <w:t>Medieval Irish Vision Literature</w:t>
      </w:r>
      <w:r w:rsidRPr="006D5708">
        <w:rPr>
          <w:sz w:val="21"/>
          <w:szCs w:val="21"/>
          <w:lang w:val="de-DE"/>
        </w:rPr>
        <w:t xml:space="preserve"> (2014): 8.</w:t>
      </w:r>
    </w:p>
  </w:footnote>
  <w:footnote w:id="234">
    <w:p w14:paraId="72ACE6A6" w14:textId="77777777" w:rsidR="00246540" w:rsidRPr="006D5708" w:rsidRDefault="00246540" w:rsidP="007E261D">
      <w:pPr>
        <w:pStyle w:val="Voetnoottekst"/>
        <w:spacing w:line="276" w:lineRule="auto"/>
        <w:rPr>
          <w:sz w:val="21"/>
          <w:szCs w:val="21"/>
          <w:lang w:val="de-DE"/>
        </w:rPr>
      </w:pPr>
      <w:r w:rsidRPr="006D5708">
        <w:rPr>
          <w:rStyle w:val="Voetnootmarkering"/>
          <w:sz w:val="21"/>
          <w:szCs w:val="21"/>
        </w:rPr>
        <w:footnoteRef/>
      </w:r>
      <w:r w:rsidRPr="006D5708">
        <w:rPr>
          <w:sz w:val="21"/>
          <w:szCs w:val="21"/>
          <w:lang w:val="de-DE"/>
        </w:rPr>
        <w:t xml:space="preserve"> Ibidem.</w:t>
      </w:r>
    </w:p>
  </w:footnote>
  <w:footnote w:id="235">
    <w:p w14:paraId="6793A7A2" w14:textId="0F99FF76" w:rsidR="007B065C" w:rsidRPr="001D0290" w:rsidRDefault="007B065C">
      <w:pPr>
        <w:pStyle w:val="Voetnoottekst"/>
        <w:rPr>
          <w:sz w:val="21"/>
          <w:szCs w:val="21"/>
        </w:rPr>
      </w:pPr>
      <w:r w:rsidRPr="001D0290">
        <w:rPr>
          <w:rStyle w:val="Voetnootmarkering"/>
          <w:sz w:val="21"/>
          <w:szCs w:val="21"/>
        </w:rPr>
        <w:footnoteRef/>
      </w:r>
      <w:r w:rsidRPr="001D0290">
        <w:rPr>
          <w:sz w:val="21"/>
          <w:szCs w:val="21"/>
        </w:rPr>
        <w:t xml:space="preserve"> Ibidem: 8-9.</w:t>
      </w:r>
    </w:p>
  </w:footnote>
  <w:footnote w:id="236">
    <w:p w14:paraId="6E1967C3" w14:textId="18DC7520" w:rsidR="00246540" w:rsidRPr="006D5708" w:rsidRDefault="00246540" w:rsidP="007E261D">
      <w:pPr>
        <w:pStyle w:val="Voetnoottekst"/>
        <w:spacing w:line="276" w:lineRule="auto"/>
        <w:rPr>
          <w:sz w:val="21"/>
          <w:szCs w:val="21"/>
          <w:lang w:val="de-DE"/>
        </w:rPr>
      </w:pPr>
      <w:r w:rsidRPr="006D5708">
        <w:rPr>
          <w:rStyle w:val="Voetnootmarkering"/>
          <w:sz w:val="21"/>
          <w:szCs w:val="21"/>
        </w:rPr>
        <w:footnoteRef/>
      </w:r>
      <w:r w:rsidRPr="006D5708">
        <w:rPr>
          <w:sz w:val="21"/>
          <w:szCs w:val="21"/>
          <w:lang w:val="de-DE"/>
        </w:rPr>
        <w:t xml:space="preserve"> </w:t>
      </w:r>
      <w:r w:rsidR="007E64A2" w:rsidRPr="006D5708">
        <w:rPr>
          <w:sz w:val="21"/>
          <w:szCs w:val="21"/>
          <w:lang w:val="de-DE"/>
        </w:rPr>
        <w:t>Ibidem:</w:t>
      </w:r>
      <w:r w:rsidRPr="006D5708">
        <w:rPr>
          <w:sz w:val="21"/>
          <w:szCs w:val="21"/>
          <w:lang w:val="de-DE"/>
        </w:rPr>
        <w:t xml:space="preserve"> 9.</w:t>
      </w:r>
    </w:p>
  </w:footnote>
  <w:footnote w:id="237">
    <w:p w14:paraId="61BCA509" w14:textId="2078A918" w:rsidR="00B030C3" w:rsidRPr="006D5708" w:rsidRDefault="00B030C3" w:rsidP="00282C39">
      <w:pPr>
        <w:pStyle w:val="Voetnoottekst"/>
        <w:spacing w:line="276" w:lineRule="auto"/>
        <w:rPr>
          <w:sz w:val="21"/>
          <w:szCs w:val="21"/>
          <w:lang w:val="de-DE"/>
        </w:rPr>
      </w:pPr>
      <w:r w:rsidRPr="006D5708">
        <w:rPr>
          <w:rStyle w:val="Voetnootmarkering"/>
          <w:sz w:val="21"/>
          <w:szCs w:val="21"/>
        </w:rPr>
        <w:footnoteRef/>
      </w:r>
      <w:r w:rsidRPr="006D5708">
        <w:rPr>
          <w:sz w:val="21"/>
          <w:szCs w:val="21"/>
          <w:lang w:val="de-DE"/>
        </w:rPr>
        <w:t xml:space="preserve"> Ibidem: 11-12; cf. Dinzelbacher, </w:t>
      </w:r>
      <w:r w:rsidRPr="006D5708">
        <w:rPr>
          <w:i/>
          <w:iCs/>
          <w:sz w:val="21"/>
          <w:szCs w:val="21"/>
          <w:lang w:val="de-DE"/>
        </w:rPr>
        <w:t xml:space="preserve">Vision und Visionsliteratur </w:t>
      </w:r>
      <w:r w:rsidRPr="006D5708">
        <w:rPr>
          <w:sz w:val="21"/>
          <w:szCs w:val="21"/>
          <w:lang w:val="de-DE"/>
        </w:rPr>
        <w:t>(1989): 229-230</w:t>
      </w:r>
      <w:r w:rsidR="00282C39" w:rsidRPr="006D5708">
        <w:rPr>
          <w:sz w:val="21"/>
          <w:szCs w:val="21"/>
          <w:lang w:val="de-DE"/>
        </w:rPr>
        <w:t>; based off of Dinzelbacher Volmering also proposes the following elements that distinguish visions from other revelatory literature: the visionary is usually a man who usually reacts to the vision by changing his life (positively); the vision happens suddenly; it contains detailed descriptions of multiple spaces; the visionary actively engages with these surroundings, even reacting emotionally to them; the vision is a tangible and intensive experience understood to be real; the relationship between the characters is usually impersonal; the length of the vision varies from a ‘very short time’ to multiple weeks. These then are typical characteristics, but need not all appear in any given vision.</w:t>
      </w:r>
      <w:r w:rsidRPr="006D5708">
        <w:rPr>
          <w:sz w:val="21"/>
          <w:szCs w:val="21"/>
          <w:lang w:val="de-DE"/>
        </w:rPr>
        <w:t xml:space="preserve"> </w:t>
      </w:r>
    </w:p>
  </w:footnote>
  <w:footnote w:id="238">
    <w:p w14:paraId="101F1824" w14:textId="23EB3A55" w:rsidR="00C00EA4" w:rsidRPr="006D5708" w:rsidRDefault="00C00EA4" w:rsidP="00C00EA4">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Elizabeth Solopova, and Stuart D. Lee, </w:t>
      </w:r>
      <w:r w:rsidRPr="006D5708">
        <w:rPr>
          <w:i/>
          <w:iCs/>
          <w:sz w:val="21"/>
          <w:szCs w:val="21"/>
          <w:lang w:val="en-US"/>
        </w:rPr>
        <w:t>Key Concepts in Medieval Literature</w:t>
      </w:r>
      <w:r w:rsidRPr="006D5708">
        <w:rPr>
          <w:sz w:val="21"/>
          <w:szCs w:val="21"/>
          <w:lang w:val="en-US"/>
        </w:rPr>
        <w:t xml:space="preserve"> (Basingstoke: Palgrave Macmillan, 2007): 175.</w:t>
      </w:r>
    </w:p>
  </w:footnote>
  <w:footnote w:id="239">
    <w:p w14:paraId="1CD4D7B8" w14:textId="199197FD"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Solopova, </w:t>
      </w:r>
      <w:r w:rsidRPr="006D5708">
        <w:rPr>
          <w:i/>
          <w:iCs/>
          <w:sz w:val="21"/>
          <w:szCs w:val="21"/>
          <w:lang w:val="en-US"/>
        </w:rPr>
        <w:t>Key Concepts</w:t>
      </w:r>
      <w:r w:rsidRPr="006D5708">
        <w:rPr>
          <w:sz w:val="21"/>
          <w:szCs w:val="21"/>
          <w:lang w:val="en-US"/>
        </w:rPr>
        <w:t xml:space="preserve"> (2007): 175; See also ‘Reflections of Central Elements of Medieval Dream-Vision Literature’: </w:t>
      </w:r>
      <w:r w:rsidR="00783BDE" w:rsidRPr="006D5708">
        <w:rPr>
          <w:sz w:val="21"/>
          <w:szCs w:val="21"/>
          <w:lang w:val="en-US"/>
        </w:rPr>
        <w:t>5</w:t>
      </w:r>
      <w:r w:rsidR="00C26734" w:rsidRPr="006D5708">
        <w:rPr>
          <w:sz w:val="21"/>
          <w:szCs w:val="21"/>
          <w:lang w:val="en-US"/>
        </w:rPr>
        <w:t>5</w:t>
      </w:r>
      <w:r w:rsidRPr="006D5708">
        <w:rPr>
          <w:sz w:val="21"/>
          <w:szCs w:val="21"/>
          <w:lang w:val="en-US"/>
        </w:rPr>
        <w:t>-</w:t>
      </w:r>
      <w:r w:rsidR="00783BDE" w:rsidRPr="006D5708">
        <w:rPr>
          <w:sz w:val="21"/>
          <w:szCs w:val="21"/>
          <w:lang w:val="en-US"/>
        </w:rPr>
        <w:t>6</w:t>
      </w:r>
      <w:r w:rsidR="00C26734" w:rsidRPr="006D5708">
        <w:rPr>
          <w:sz w:val="21"/>
          <w:szCs w:val="21"/>
          <w:lang w:val="en-US"/>
        </w:rPr>
        <w:t>3</w:t>
      </w:r>
      <w:r w:rsidRPr="006D5708">
        <w:rPr>
          <w:sz w:val="21"/>
          <w:szCs w:val="21"/>
          <w:lang w:val="en-US"/>
        </w:rPr>
        <w:t xml:space="preserve">, and Chapter III: ‘Medieval Insular Dream Narratives’: </w:t>
      </w:r>
      <w:r w:rsidR="008A5130" w:rsidRPr="006D5708">
        <w:rPr>
          <w:sz w:val="21"/>
          <w:szCs w:val="21"/>
          <w:lang w:val="en-US"/>
        </w:rPr>
        <w:t>6</w:t>
      </w:r>
      <w:r w:rsidR="00C26734" w:rsidRPr="006D5708">
        <w:rPr>
          <w:sz w:val="21"/>
          <w:szCs w:val="21"/>
          <w:lang w:val="en-US"/>
        </w:rPr>
        <w:t>6</w:t>
      </w:r>
      <w:r w:rsidR="00783BDE" w:rsidRPr="006D5708">
        <w:rPr>
          <w:sz w:val="21"/>
          <w:szCs w:val="21"/>
          <w:lang w:val="en-US"/>
        </w:rPr>
        <w:t>-</w:t>
      </w:r>
      <w:r w:rsidR="008A5130" w:rsidRPr="006D5708">
        <w:rPr>
          <w:sz w:val="21"/>
          <w:szCs w:val="21"/>
          <w:lang w:val="en-US"/>
        </w:rPr>
        <w:t>8</w:t>
      </w:r>
      <w:r w:rsidR="00C26734" w:rsidRPr="006D5708">
        <w:rPr>
          <w:sz w:val="21"/>
          <w:szCs w:val="21"/>
          <w:lang w:val="en-US"/>
        </w:rPr>
        <w:t>6</w:t>
      </w:r>
      <w:r w:rsidRPr="006D5708">
        <w:rPr>
          <w:sz w:val="21"/>
          <w:szCs w:val="21"/>
          <w:lang w:val="en-US"/>
        </w:rPr>
        <w:t>.</w:t>
      </w:r>
    </w:p>
  </w:footnote>
  <w:footnote w:id="240">
    <w:p w14:paraId="215DFF51"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For a more complete overview of Irish vision literature, see Volmering, </w:t>
      </w:r>
      <w:r w:rsidRPr="006D5708">
        <w:rPr>
          <w:i/>
          <w:iCs/>
          <w:sz w:val="21"/>
          <w:szCs w:val="21"/>
          <w:lang w:val="en-US"/>
        </w:rPr>
        <w:t>Medieval Irish Vision Literature</w:t>
      </w:r>
      <w:r w:rsidRPr="006D5708">
        <w:rPr>
          <w:sz w:val="21"/>
          <w:szCs w:val="21"/>
          <w:lang w:val="en-US"/>
        </w:rPr>
        <w:t xml:space="preserve"> (2014).</w:t>
      </w:r>
    </w:p>
  </w:footnote>
  <w:footnote w:id="241">
    <w:p w14:paraId="2E18940E"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16-17.</w:t>
      </w:r>
    </w:p>
  </w:footnote>
  <w:footnote w:id="242">
    <w:p w14:paraId="7FF49774" w14:textId="77777777"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I.e. be written in first-person singular, present events as seen in a vision or dream by a narrator, contain an introductory scene or prologue describing the circumstances of the vision, combine narrative with meditation and interpretation of the events described, containing themes of religion, philosophy, politics, satire, or fiction; cf. Elizabeth Solopova, </w:t>
      </w:r>
      <w:r w:rsidRPr="006D5708">
        <w:rPr>
          <w:i/>
          <w:iCs/>
          <w:sz w:val="21"/>
          <w:szCs w:val="21"/>
          <w:lang w:val="en-US"/>
        </w:rPr>
        <w:t>Key Concepts in Medieval Literature</w:t>
      </w:r>
      <w:r w:rsidRPr="006D5708">
        <w:rPr>
          <w:sz w:val="21"/>
          <w:szCs w:val="21"/>
          <w:lang w:val="en-US"/>
        </w:rPr>
        <w:t xml:space="preserve"> (2007): 175.</w:t>
      </w:r>
    </w:p>
  </w:footnote>
  <w:footnote w:id="243">
    <w:p w14:paraId="65632A16" w14:textId="76962F4D"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Parsons, ‘</w:t>
      </w:r>
      <w:r w:rsidRPr="006D5708">
        <w:rPr>
          <w:i/>
          <w:iCs/>
          <w:sz w:val="21"/>
          <w:szCs w:val="21"/>
          <w:lang w:val="en-US"/>
        </w:rPr>
        <w:t>Aisling</w:t>
      </w:r>
      <w:r w:rsidRPr="006D5708">
        <w:rPr>
          <w:sz w:val="21"/>
          <w:szCs w:val="21"/>
          <w:lang w:val="en-US"/>
        </w:rPr>
        <w:t xml:space="preserve"> (Vision)’, (2017).</w:t>
      </w:r>
    </w:p>
  </w:footnote>
  <w:footnote w:id="244">
    <w:p w14:paraId="224FC958" w14:textId="018088A6" w:rsidR="00282C39" w:rsidRPr="001D0290" w:rsidRDefault="00282C39">
      <w:pPr>
        <w:pStyle w:val="Voetnoottekst"/>
        <w:rPr>
          <w:sz w:val="21"/>
          <w:szCs w:val="21"/>
          <w:lang w:val="en-US"/>
        </w:rPr>
      </w:pPr>
      <w:r w:rsidRPr="001D0290">
        <w:rPr>
          <w:rStyle w:val="Voetnootmarkering"/>
          <w:sz w:val="21"/>
          <w:szCs w:val="21"/>
        </w:rPr>
        <w:footnoteRef/>
      </w:r>
      <w:r w:rsidRPr="001D0290">
        <w:rPr>
          <w:sz w:val="21"/>
          <w:szCs w:val="21"/>
          <w:lang w:val="en-US"/>
        </w:rPr>
        <w:t xml:space="preserve"> I.e. </w:t>
      </w:r>
      <w:r w:rsidRPr="001D0290">
        <w:rPr>
          <w:iCs/>
          <w:sz w:val="21"/>
          <w:szCs w:val="21"/>
          <w:lang w:val="en-US"/>
        </w:rPr>
        <w:t xml:space="preserve">the vision is experienced as a supernatural phenomenon, and transports the visionary to a different location, albeit in a possible metaphysical way, and </w:t>
      </w:r>
      <w:r w:rsidR="00E52C93" w:rsidRPr="001D0290">
        <w:rPr>
          <w:iCs/>
          <w:sz w:val="21"/>
          <w:szCs w:val="21"/>
          <w:lang w:val="en-US"/>
        </w:rPr>
        <w:t xml:space="preserve">is </w:t>
      </w:r>
      <w:r w:rsidRPr="001D0290">
        <w:rPr>
          <w:iCs/>
          <w:sz w:val="21"/>
          <w:szCs w:val="21"/>
          <w:lang w:val="en-US"/>
        </w:rPr>
        <w:t xml:space="preserve">experienced </w:t>
      </w:r>
      <w:r w:rsidR="00E52C93" w:rsidRPr="001D0290">
        <w:rPr>
          <w:iCs/>
          <w:sz w:val="21"/>
          <w:szCs w:val="21"/>
          <w:lang w:val="en-US"/>
        </w:rPr>
        <w:t xml:space="preserve">to be real. </w:t>
      </w:r>
    </w:p>
  </w:footnote>
  <w:footnote w:id="245">
    <w:p w14:paraId="28526C07" w14:textId="3B070393"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5C4604" w:rsidRPr="006D5708">
        <w:rPr>
          <w:sz w:val="21"/>
          <w:szCs w:val="21"/>
          <w:lang w:val="en-US"/>
        </w:rPr>
        <w:t>Parsons, ‘</w:t>
      </w:r>
      <w:r w:rsidR="005C4604" w:rsidRPr="006D5708">
        <w:rPr>
          <w:i/>
          <w:iCs/>
          <w:sz w:val="21"/>
          <w:szCs w:val="21"/>
          <w:lang w:val="en-US"/>
        </w:rPr>
        <w:t>Aisling</w:t>
      </w:r>
      <w:r w:rsidR="005C4604" w:rsidRPr="006D5708">
        <w:rPr>
          <w:sz w:val="21"/>
          <w:szCs w:val="21"/>
          <w:lang w:val="en-US"/>
        </w:rPr>
        <w:t xml:space="preserve"> (Vision)’, (2017).</w:t>
      </w:r>
    </w:p>
  </w:footnote>
  <w:footnote w:id="246">
    <w:p w14:paraId="6B8E056F" w14:textId="1720EBE2" w:rsidR="0096422B" w:rsidRPr="001D0290" w:rsidRDefault="0096422B">
      <w:pPr>
        <w:pStyle w:val="Voetnoottekst"/>
        <w:rPr>
          <w:sz w:val="21"/>
          <w:szCs w:val="21"/>
          <w:lang w:val="en-US"/>
        </w:rPr>
      </w:pPr>
      <w:r w:rsidRPr="001D0290">
        <w:rPr>
          <w:rStyle w:val="Voetnootmarkering"/>
          <w:sz w:val="21"/>
          <w:szCs w:val="21"/>
        </w:rPr>
        <w:footnoteRef/>
      </w:r>
      <w:r w:rsidRPr="001D0290">
        <w:rPr>
          <w:sz w:val="21"/>
          <w:szCs w:val="21"/>
          <w:lang w:val="en-US"/>
        </w:rPr>
        <w:t xml:space="preserve"> See also </w:t>
      </w:r>
      <w:r w:rsidRPr="001D0290">
        <w:rPr>
          <w:iCs/>
          <w:sz w:val="21"/>
          <w:szCs w:val="21"/>
          <w:lang w:val="en-US"/>
        </w:rPr>
        <w:t>‘Dreams and Dreaming in Medieval Europe</w:t>
      </w:r>
      <w:r w:rsidRPr="006D5708">
        <w:rPr>
          <w:sz w:val="21"/>
          <w:szCs w:val="21"/>
          <w:lang w:val="en-US"/>
        </w:rPr>
        <w:t xml:space="preserve">’: </w:t>
      </w:r>
      <w:r w:rsidR="00DE4B18" w:rsidRPr="006D5708">
        <w:rPr>
          <w:sz w:val="21"/>
          <w:szCs w:val="21"/>
          <w:lang w:val="en-US"/>
        </w:rPr>
        <w:t>40</w:t>
      </w:r>
      <w:r w:rsidRPr="006D5708">
        <w:rPr>
          <w:sz w:val="21"/>
          <w:szCs w:val="21"/>
          <w:lang w:val="en-US"/>
        </w:rPr>
        <w:t>.</w:t>
      </w:r>
    </w:p>
  </w:footnote>
  <w:footnote w:id="247">
    <w:p w14:paraId="7D0720CE" w14:textId="2587B42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Steven F. Kruger, ‘Dream Visions’, in: </w:t>
      </w:r>
      <w:r w:rsidRPr="006D5708">
        <w:rPr>
          <w:i/>
          <w:iCs/>
          <w:sz w:val="21"/>
          <w:szCs w:val="21"/>
          <w:lang w:val="en-US"/>
        </w:rPr>
        <w:t>The Encyclopedia of Medieval Literature in Britain</w:t>
      </w:r>
      <w:r w:rsidRPr="006D5708">
        <w:rPr>
          <w:sz w:val="21"/>
          <w:szCs w:val="21"/>
          <w:lang w:val="en-US"/>
        </w:rPr>
        <w:t>, (Wiley Online Library, 2017).</w:t>
      </w:r>
    </w:p>
  </w:footnote>
  <w:footnote w:id="248">
    <w:p w14:paraId="15827DFE" w14:textId="0367610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Parsons, ‘</w:t>
      </w:r>
      <w:r w:rsidRPr="006D5708">
        <w:rPr>
          <w:i/>
          <w:iCs/>
          <w:sz w:val="21"/>
          <w:szCs w:val="21"/>
          <w:lang w:val="en-US"/>
        </w:rPr>
        <w:t>Aisling</w:t>
      </w:r>
      <w:r w:rsidRPr="006D5708">
        <w:rPr>
          <w:sz w:val="21"/>
          <w:szCs w:val="21"/>
          <w:lang w:val="en-US"/>
        </w:rPr>
        <w:t xml:space="preserve"> (Vision)’ (2017); for a full edition of </w:t>
      </w:r>
      <w:r w:rsidRPr="006D5708">
        <w:rPr>
          <w:i/>
          <w:sz w:val="21"/>
          <w:szCs w:val="21"/>
          <w:lang w:val="en-US"/>
        </w:rPr>
        <w:t xml:space="preserve">Aislinge Con Longes </w:t>
      </w:r>
      <w:r w:rsidRPr="006D5708">
        <w:rPr>
          <w:iCs/>
          <w:sz w:val="21"/>
          <w:szCs w:val="21"/>
          <w:lang w:val="en-US"/>
        </w:rPr>
        <w:t xml:space="preserve">see Carney, </w:t>
      </w:r>
      <w:r w:rsidRPr="006D5708">
        <w:rPr>
          <w:i/>
          <w:sz w:val="21"/>
          <w:szCs w:val="21"/>
          <w:lang w:val="en-US"/>
        </w:rPr>
        <w:t>Nía Son of Lugna Fer Trí</w:t>
      </w:r>
      <w:r w:rsidRPr="006D5708">
        <w:rPr>
          <w:iCs/>
          <w:sz w:val="21"/>
          <w:szCs w:val="21"/>
          <w:lang w:val="en-US"/>
        </w:rPr>
        <w:t xml:space="preserve"> (1940): 187-197</w:t>
      </w:r>
      <w:r w:rsidRPr="006D5708">
        <w:rPr>
          <w:sz w:val="21"/>
          <w:szCs w:val="21"/>
          <w:lang w:val="en-US"/>
        </w:rPr>
        <w:t>.</w:t>
      </w:r>
    </w:p>
  </w:footnote>
  <w:footnote w:id="249">
    <w:p w14:paraId="4A283631"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Volmering, </w:t>
      </w:r>
      <w:r w:rsidRPr="006D5708">
        <w:rPr>
          <w:i/>
          <w:iCs/>
          <w:sz w:val="21"/>
          <w:szCs w:val="21"/>
          <w:lang w:val="en-US"/>
        </w:rPr>
        <w:t>Medieval Irish Vision Literature</w:t>
      </w:r>
      <w:r w:rsidRPr="006D5708">
        <w:rPr>
          <w:sz w:val="21"/>
          <w:szCs w:val="21"/>
          <w:lang w:val="en-US"/>
        </w:rPr>
        <w:t xml:space="preserve"> (2014): 4. </w:t>
      </w:r>
    </w:p>
  </w:footnote>
  <w:footnote w:id="250">
    <w:p w14:paraId="03B3C321" w14:textId="3A795E63"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Volmering, </w:t>
      </w:r>
      <w:r w:rsidRPr="006D5708">
        <w:rPr>
          <w:i/>
          <w:iCs/>
          <w:sz w:val="21"/>
          <w:szCs w:val="21"/>
          <w:lang w:val="en-US"/>
        </w:rPr>
        <w:t xml:space="preserve">Medieval Irish Vision Literature </w:t>
      </w:r>
      <w:r w:rsidRPr="006D5708">
        <w:rPr>
          <w:sz w:val="21"/>
          <w:szCs w:val="21"/>
          <w:lang w:val="en-US"/>
        </w:rPr>
        <w:t>(2014): 85</w:t>
      </w:r>
      <w:r w:rsidR="00135C4A" w:rsidRPr="006D5708">
        <w:rPr>
          <w:sz w:val="21"/>
          <w:szCs w:val="21"/>
          <w:lang w:val="en-US"/>
        </w:rPr>
        <w:t>; Zhao,</w:t>
      </w:r>
      <w:r w:rsidR="00135C4A" w:rsidRPr="006D5708">
        <w:rPr>
          <w:i/>
          <w:iCs/>
          <w:sz w:val="21"/>
          <w:szCs w:val="21"/>
          <w:lang w:val="en-US"/>
        </w:rPr>
        <w:t xml:space="preserve"> Dreams in Medieval Welsh Literature</w:t>
      </w:r>
      <w:r w:rsidR="00135C4A" w:rsidRPr="006D5708">
        <w:rPr>
          <w:sz w:val="21"/>
          <w:szCs w:val="21"/>
          <w:lang w:val="en-US"/>
        </w:rPr>
        <w:t xml:space="preserve"> (2021): 50</w:t>
      </w:r>
      <w:r w:rsidRPr="006D5708">
        <w:rPr>
          <w:sz w:val="21"/>
          <w:szCs w:val="21"/>
          <w:lang w:val="en-US"/>
        </w:rPr>
        <w:t>.</w:t>
      </w:r>
    </w:p>
  </w:footnote>
  <w:footnote w:id="251">
    <w:p w14:paraId="22518DD9" w14:textId="37EAC74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135C4A" w:rsidRPr="006D5708">
        <w:rPr>
          <w:sz w:val="21"/>
          <w:szCs w:val="21"/>
          <w:lang w:val="en-US"/>
        </w:rPr>
        <w:t xml:space="preserve">Steven F. Kruger, ‘Dream Visions’, in: </w:t>
      </w:r>
      <w:r w:rsidR="00135C4A" w:rsidRPr="006D5708">
        <w:rPr>
          <w:i/>
          <w:iCs/>
          <w:sz w:val="21"/>
          <w:szCs w:val="21"/>
          <w:lang w:val="en-US"/>
        </w:rPr>
        <w:t>The Encyclopedia of Medieval Literature in Britain</w:t>
      </w:r>
      <w:r w:rsidR="00135C4A" w:rsidRPr="006D5708">
        <w:rPr>
          <w:sz w:val="21"/>
          <w:szCs w:val="21"/>
          <w:lang w:val="en-US"/>
        </w:rPr>
        <w:t>, Wiley Online Library (2017)</w:t>
      </w:r>
      <w:r w:rsidR="007B065C" w:rsidRPr="006D5708">
        <w:rPr>
          <w:sz w:val="21"/>
          <w:szCs w:val="21"/>
          <w:lang w:val="en-US"/>
        </w:rPr>
        <w:t>; Zhao,</w:t>
      </w:r>
      <w:r w:rsidR="007B065C" w:rsidRPr="006D5708">
        <w:rPr>
          <w:i/>
          <w:iCs/>
          <w:sz w:val="21"/>
          <w:szCs w:val="21"/>
          <w:lang w:val="en-US"/>
        </w:rPr>
        <w:t xml:space="preserve"> Dreams in Medieval Welsh Literature</w:t>
      </w:r>
      <w:r w:rsidR="007B065C" w:rsidRPr="006D5708">
        <w:rPr>
          <w:sz w:val="21"/>
          <w:szCs w:val="21"/>
          <w:lang w:val="en-US"/>
        </w:rPr>
        <w:t xml:space="preserve"> (2021): 123</w:t>
      </w:r>
      <w:r w:rsidR="00135C4A" w:rsidRPr="006D5708">
        <w:rPr>
          <w:sz w:val="21"/>
          <w:szCs w:val="21"/>
          <w:lang w:val="en-US"/>
        </w:rPr>
        <w:t>.</w:t>
      </w:r>
    </w:p>
  </w:footnote>
  <w:footnote w:id="252">
    <w:p w14:paraId="2DBB94E6" w14:textId="28A262D3"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Bitel, ‘In Visu Noctis’ </w:t>
      </w:r>
      <w:r w:rsidR="001B756D" w:rsidRPr="006D5708">
        <w:rPr>
          <w:sz w:val="21"/>
          <w:szCs w:val="21"/>
          <w:lang w:val="en-US"/>
        </w:rPr>
        <w:t>(</w:t>
      </w:r>
      <w:r w:rsidRPr="006D5708">
        <w:rPr>
          <w:sz w:val="21"/>
          <w:szCs w:val="21"/>
          <w:lang w:val="en-US"/>
        </w:rPr>
        <w:t>1991): 40</w:t>
      </w:r>
      <w:r w:rsidR="00135C4A" w:rsidRPr="006D5708">
        <w:rPr>
          <w:sz w:val="21"/>
          <w:szCs w:val="21"/>
          <w:lang w:val="en-US"/>
        </w:rPr>
        <w:t>; Kruger, ‘Dream Visions’ (2017).</w:t>
      </w:r>
      <w:r w:rsidRPr="006D5708">
        <w:rPr>
          <w:sz w:val="21"/>
          <w:szCs w:val="21"/>
          <w:lang w:val="en-US"/>
        </w:rPr>
        <w:t>.</w:t>
      </w:r>
    </w:p>
  </w:footnote>
  <w:footnote w:id="253">
    <w:p w14:paraId="104C17F2" w14:textId="0C95D49A"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Parsons, ‘</w:t>
      </w:r>
      <w:r w:rsidRPr="006D5708">
        <w:rPr>
          <w:i/>
          <w:iCs/>
          <w:sz w:val="21"/>
          <w:szCs w:val="21"/>
          <w:lang w:val="en-US"/>
        </w:rPr>
        <w:t>Aisling</w:t>
      </w:r>
      <w:r w:rsidRPr="006D5708">
        <w:rPr>
          <w:sz w:val="21"/>
          <w:szCs w:val="21"/>
          <w:lang w:val="en-US"/>
        </w:rPr>
        <w:t xml:space="preserve"> (Vision)’, (2017).</w:t>
      </w:r>
    </w:p>
  </w:footnote>
  <w:footnote w:id="254">
    <w:p w14:paraId="523F50F7"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255">
    <w:p w14:paraId="6211FA75" w14:textId="739C8B15"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Cleary, ‘An Investigation’ (2018): 319.</w:t>
      </w:r>
    </w:p>
  </w:footnote>
  <w:footnote w:id="256">
    <w:p w14:paraId="66C23577"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321.</w:t>
      </w:r>
    </w:p>
  </w:footnote>
  <w:footnote w:id="257">
    <w:p w14:paraId="438A03B3"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322-323.</w:t>
      </w:r>
    </w:p>
  </w:footnote>
  <w:footnote w:id="258">
    <w:p w14:paraId="20BCD254"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324-329.</w:t>
      </w:r>
    </w:p>
  </w:footnote>
  <w:footnote w:id="259">
    <w:p w14:paraId="72962D30" w14:textId="2F0C2D0F" w:rsidR="008947FB" w:rsidRPr="006D5708" w:rsidRDefault="008947FB" w:rsidP="008947FB">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Cf. Roberts, </w:t>
      </w:r>
      <w:r w:rsidRPr="006D5708">
        <w:rPr>
          <w:i/>
          <w:iCs/>
          <w:sz w:val="21"/>
          <w:szCs w:val="21"/>
          <w:lang w:val="en-US"/>
        </w:rPr>
        <w:t>Breudwyt Maxen</w:t>
      </w:r>
      <w:r w:rsidRPr="006D5708">
        <w:rPr>
          <w:sz w:val="21"/>
          <w:szCs w:val="21"/>
          <w:lang w:val="en-US"/>
        </w:rPr>
        <w:t xml:space="preserve"> (2005): 1; Davies, </w:t>
      </w:r>
      <w:r w:rsidRPr="006D5708">
        <w:rPr>
          <w:i/>
          <w:iCs/>
          <w:sz w:val="21"/>
          <w:szCs w:val="21"/>
          <w:lang w:val="en-US"/>
        </w:rPr>
        <w:t>The Mabinogion</w:t>
      </w:r>
      <w:r w:rsidRPr="006D5708">
        <w:rPr>
          <w:sz w:val="21"/>
          <w:szCs w:val="21"/>
          <w:lang w:val="en-US"/>
        </w:rPr>
        <w:t xml:space="preserve"> (2007): 101.</w:t>
      </w:r>
    </w:p>
  </w:footnote>
  <w:footnote w:id="260">
    <w:p w14:paraId="44526C61" w14:textId="77777777" w:rsidR="008947FB" w:rsidRPr="006D5708" w:rsidRDefault="008947FB" w:rsidP="008947FB">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Pr="006D5708">
        <w:rPr>
          <w:i/>
          <w:iCs/>
          <w:sz w:val="21"/>
          <w:szCs w:val="21"/>
          <w:lang w:val="en-US"/>
        </w:rPr>
        <w:t>A’r heul oed uchel ar er awyr uch e benn a’r gwres en uawr ac e doeth ksycu arnaw. Sef a wnaeth y weissyon ysteuyll castellu taryaneu en e gylch ar beleider gwaewr rac e tragwres. Tarean eurgrwyder a dodassant a dan e benn ac e velly e kyscus er amperauder. Ac ena e gwelei vreudwyt</w:t>
      </w:r>
      <w:r w:rsidRPr="006D5708">
        <w:rPr>
          <w:sz w:val="21"/>
          <w:szCs w:val="21"/>
          <w:lang w:val="en-US"/>
        </w:rPr>
        <w:t xml:space="preserve">. Roberts [ed.], </w:t>
      </w:r>
      <w:r w:rsidRPr="006D5708">
        <w:rPr>
          <w:i/>
          <w:iCs/>
          <w:sz w:val="21"/>
          <w:szCs w:val="21"/>
          <w:lang w:val="en-US"/>
        </w:rPr>
        <w:t>Breudwyt Maxen Wledic</w:t>
      </w:r>
      <w:r w:rsidRPr="006D5708">
        <w:rPr>
          <w:sz w:val="21"/>
          <w:szCs w:val="21"/>
          <w:lang w:val="en-US"/>
        </w:rPr>
        <w:t xml:space="preserve">, (2005): 1-2, cf. Gwyn Jones and Thomas Jones, </w:t>
      </w:r>
      <w:r w:rsidRPr="006D5708">
        <w:rPr>
          <w:i/>
          <w:iCs/>
          <w:sz w:val="21"/>
          <w:szCs w:val="21"/>
          <w:lang w:val="en-US"/>
        </w:rPr>
        <w:t xml:space="preserve">The Mabinogion, </w:t>
      </w:r>
      <w:r w:rsidRPr="006D5708">
        <w:rPr>
          <w:sz w:val="21"/>
          <w:szCs w:val="21"/>
          <w:lang w:val="en-US"/>
        </w:rPr>
        <w:t xml:space="preserve">London (1974) and Davies, </w:t>
      </w:r>
      <w:r w:rsidRPr="006D5708">
        <w:rPr>
          <w:i/>
          <w:iCs/>
          <w:sz w:val="21"/>
          <w:szCs w:val="21"/>
          <w:lang w:val="en-US"/>
        </w:rPr>
        <w:t>The Mabinogion</w:t>
      </w:r>
      <w:r w:rsidRPr="006D5708">
        <w:rPr>
          <w:sz w:val="21"/>
          <w:szCs w:val="21"/>
          <w:lang w:val="en-US"/>
        </w:rPr>
        <w:t xml:space="preserve"> (2007): 101. </w:t>
      </w:r>
    </w:p>
  </w:footnote>
  <w:footnote w:id="261">
    <w:p w14:paraId="4764F612" w14:textId="56C21CA0"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EA2E90" w:rsidRPr="006D5708">
        <w:rPr>
          <w:sz w:val="21"/>
          <w:szCs w:val="21"/>
          <w:lang w:val="en-US"/>
        </w:rPr>
        <w:t xml:space="preserve">Roberts [ed.], </w:t>
      </w:r>
      <w:r w:rsidR="00EA2E90" w:rsidRPr="006D5708">
        <w:rPr>
          <w:i/>
          <w:iCs/>
          <w:sz w:val="21"/>
          <w:szCs w:val="21"/>
          <w:lang w:val="en-US"/>
        </w:rPr>
        <w:t>Breudwyt Maxen Wledic</w:t>
      </w:r>
      <w:r w:rsidR="00EA2E90" w:rsidRPr="006D5708">
        <w:rPr>
          <w:sz w:val="21"/>
          <w:szCs w:val="21"/>
          <w:lang w:val="en-US"/>
        </w:rPr>
        <w:t xml:space="preserve">, (2005): 2-3; Davies, </w:t>
      </w:r>
      <w:r w:rsidR="00EA2E90" w:rsidRPr="006D5708">
        <w:rPr>
          <w:i/>
          <w:iCs/>
          <w:sz w:val="21"/>
          <w:szCs w:val="21"/>
          <w:lang w:val="en-US"/>
        </w:rPr>
        <w:t>The Mabinogion</w:t>
      </w:r>
      <w:r w:rsidR="00EA2E90" w:rsidRPr="006D5708">
        <w:rPr>
          <w:sz w:val="21"/>
          <w:szCs w:val="21"/>
          <w:lang w:val="en-US"/>
        </w:rPr>
        <w:t xml:space="preserve"> (2007)</w:t>
      </w:r>
      <w:r w:rsidRPr="006D5708">
        <w:rPr>
          <w:sz w:val="21"/>
          <w:szCs w:val="21"/>
          <w:lang w:val="en-US"/>
        </w:rPr>
        <w:t>: 104-105</w:t>
      </w:r>
      <w:r w:rsidR="00EA2E90" w:rsidRPr="006D5708">
        <w:rPr>
          <w:sz w:val="21"/>
          <w:szCs w:val="21"/>
          <w:lang w:val="en-US"/>
        </w:rPr>
        <w:t>.</w:t>
      </w:r>
    </w:p>
  </w:footnote>
  <w:footnote w:id="262">
    <w:p w14:paraId="0740E72A" w14:textId="6FD10A74"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r w:rsidR="00EA2E90" w:rsidRPr="006D5708">
        <w:rPr>
          <w:sz w:val="21"/>
          <w:szCs w:val="21"/>
          <w:lang w:val="en-US"/>
        </w:rPr>
        <w:t xml:space="preserve">; Davies, </w:t>
      </w:r>
      <w:r w:rsidR="00EA2E90" w:rsidRPr="006D5708">
        <w:rPr>
          <w:i/>
          <w:iCs/>
          <w:sz w:val="21"/>
          <w:szCs w:val="21"/>
          <w:lang w:val="en-US"/>
        </w:rPr>
        <w:t>The Mabinogion</w:t>
      </w:r>
      <w:r w:rsidR="00EA2E90" w:rsidRPr="006D5708">
        <w:rPr>
          <w:sz w:val="21"/>
          <w:szCs w:val="21"/>
          <w:lang w:val="en-US"/>
        </w:rPr>
        <w:t xml:space="preserve"> (2007): 104-105.</w:t>
      </w:r>
    </w:p>
  </w:footnote>
  <w:footnote w:id="263">
    <w:p w14:paraId="675871A6" w14:textId="6CC18E66" w:rsidR="003C6692" w:rsidRPr="001D0290" w:rsidRDefault="003C6692">
      <w:pPr>
        <w:pStyle w:val="Voetnoottekst"/>
        <w:rPr>
          <w:sz w:val="21"/>
          <w:szCs w:val="21"/>
          <w:lang w:val="en-US"/>
        </w:rPr>
      </w:pPr>
      <w:r w:rsidRPr="001D0290">
        <w:rPr>
          <w:rStyle w:val="Voetnootmarkering"/>
          <w:sz w:val="21"/>
          <w:szCs w:val="21"/>
        </w:rPr>
        <w:footnoteRef/>
      </w:r>
      <w:r w:rsidRPr="001D0290">
        <w:rPr>
          <w:sz w:val="21"/>
          <w:szCs w:val="21"/>
          <w:lang w:val="en-US"/>
        </w:rPr>
        <w:t xml:space="preserve"> N.B. the journey is repeated </w:t>
      </w:r>
      <w:r w:rsidR="00EA2E90" w:rsidRPr="001D0290">
        <w:rPr>
          <w:sz w:val="21"/>
          <w:szCs w:val="21"/>
          <w:lang w:val="en-US"/>
        </w:rPr>
        <w:t>later on, but does not reappear to Maxen in the form of a vision.</w:t>
      </w:r>
    </w:p>
  </w:footnote>
  <w:footnote w:id="264">
    <w:p w14:paraId="5FF0D979" w14:textId="5396531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Pr="006D5708">
        <w:rPr>
          <w:i/>
          <w:iCs/>
          <w:sz w:val="21"/>
          <w:szCs w:val="21"/>
          <w:lang w:val="en-US"/>
        </w:rPr>
        <w:t>Ac ar y parth arall y gwelynt croen dinawet melyn ar y parth. A blaenbren oed gan vn onadunt a gaffei vynet ar y croen hwnnw. [...] A Ronabwy, hyt na allei na chyscu na gorffowys, medylyaw a ortuc bot yn llei boen idaw mynet ar groen y dinawet melyn y’r part y gyscu. Ac yno y kysgwys</w:t>
      </w:r>
      <w:r w:rsidRPr="006D5708">
        <w:rPr>
          <w:sz w:val="21"/>
          <w:szCs w:val="21"/>
          <w:lang w:val="en-US"/>
        </w:rPr>
        <w:t>.</w:t>
      </w:r>
    </w:p>
    <w:p w14:paraId="35D3DF09" w14:textId="77777777" w:rsidR="00246540" w:rsidRPr="006D5708" w:rsidRDefault="00246540" w:rsidP="007E261D">
      <w:pPr>
        <w:pStyle w:val="Voetnoottekst"/>
        <w:spacing w:line="276" w:lineRule="auto"/>
        <w:rPr>
          <w:sz w:val="21"/>
          <w:szCs w:val="21"/>
          <w:lang w:val="en-US"/>
        </w:rPr>
      </w:pPr>
      <w:r w:rsidRPr="006D5708">
        <w:rPr>
          <w:sz w:val="21"/>
          <w:szCs w:val="21"/>
          <w:lang w:val="en-US"/>
        </w:rPr>
        <w:t xml:space="preserve">Richards, </w:t>
      </w:r>
      <w:r w:rsidRPr="006D5708">
        <w:rPr>
          <w:i/>
          <w:iCs/>
          <w:sz w:val="21"/>
          <w:szCs w:val="21"/>
          <w:lang w:val="en-US"/>
        </w:rPr>
        <w:t>Breudwyt Ronabwy</w:t>
      </w:r>
      <w:r w:rsidRPr="006D5708">
        <w:rPr>
          <w:sz w:val="21"/>
          <w:szCs w:val="21"/>
          <w:lang w:val="en-US"/>
        </w:rPr>
        <w:t xml:space="preserve"> (1948): 2-3; cf. Davies, </w:t>
      </w:r>
      <w:r w:rsidRPr="006D5708">
        <w:rPr>
          <w:i/>
          <w:iCs/>
          <w:sz w:val="21"/>
          <w:szCs w:val="21"/>
          <w:lang w:val="en-US"/>
        </w:rPr>
        <w:t>The Mabinogion</w:t>
      </w:r>
      <w:r w:rsidRPr="006D5708">
        <w:rPr>
          <w:sz w:val="21"/>
          <w:szCs w:val="21"/>
          <w:lang w:val="en-US"/>
        </w:rPr>
        <w:t xml:space="preserve"> (2007): 215-216.</w:t>
      </w:r>
    </w:p>
  </w:footnote>
  <w:footnote w:id="265">
    <w:p w14:paraId="1C201B36" w14:textId="614FE54C"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Kirstie Chandler argues that this is intentionally done and humourous: it is a stark juxtaposition to the usual lodgings offered in medieval narratives. See </w:t>
      </w:r>
      <w:r w:rsidRPr="006D5708">
        <w:rPr>
          <w:color w:val="000000" w:themeColor="text1"/>
          <w:sz w:val="21"/>
          <w:szCs w:val="21"/>
          <w:lang w:val="en-GB"/>
        </w:rPr>
        <w:t>Chandler, ‘The humour in Breuddwyd Rhonabwy’ (2002): 62.</w:t>
      </w:r>
    </w:p>
  </w:footnote>
  <w:footnote w:id="266">
    <w:p w14:paraId="16C0B046" w14:textId="06F7CB75"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001B756D" w:rsidRPr="006D5708">
        <w:rPr>
          <w:sz w:val="21"/>
          <w:szCs w:val="21"/>
          <w:lang w:val="en-US"/>
        </w:rPr>
        <w:t xml:space="preserve"> Richards, </w:t>
      </w:r>
      <w:r w:rsidR="001B756D" w:rsidRPr="006D5708">
        <w:rPr>
          <w:i/>
          <w:iCs/>
          <w:sz w:val="21"/>
          <w:szCs w:val="21"/>
          <w:lang w:val="en-US"/>
        </w:rPr>
        <w:t>Breudwyt Ronabwy</w:t>
      </w:r>
      <w:r w:rsidR="001B756D" w:rsidRPr="006D5708">
        <w:rPr>
          <w:sz w:val="21"/>
          <w:szCs w:val="21"/>
          <w:lang w:val="en-US"/>
        </w:rPr>
        <w:t xml:space="preserve"> (1948): 2; </w:t>
      </w:r>
      <w:r w:rsidRPr="006D5708">
        <w:rPr>
          <w:sz w:val="21"/>
          <w:szCs w:val="21"/>
          <w:lang w:val="en-US"/>
        </w:rPr>
        <w:t xml:space="preserve">Davies, </w:t>
      </w:r>
      <w:r w:rsidRPr="006D5708">
        <w:rPr>
          <w:i/>
          <w:iCs/>
          <w:sz w:val="21"/>
          <w:szCs w:val="21"/>
          <w:lang w:val="en-US"/>
        </w:rPr>
        <w:t>The Mabinogion</w:t>
      </w:r>
      <w:r w:rsidRPr="006D5708">
        <w:rPr>
          <w:sz w:val="21"/>
          <w:szCs w:val="21"/>
          <w:lang w:val="en-US"/>
        </w:rPr>
        <w:t xml:space="preserve"> (2007): 215.</w:t>
      </w:r>
    </w:p>
  </w:footnote>
  <w:footnote w:id="267">
    <w:p w14:paraId="7937361B" w14:textId="0C21706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r w:rsidR="00EA2E90" w:rsidRPr="006D5708">
        <w:rPr>
          <w:sz w:val="21"/>
          <w:szCs w:val="21"/>
          <w:lang w:val="en-US"/>
        </w:rPr>
        <w:t xml:space="preserve">; Davies, </w:t>
      </w:r>
      <w:r w:rsidR="00EA2E90" w:rsidRPr="006D5708">
        <w:rPr>
          <w:i/>
          <w:iCs/>
          <w:sz w:val="21"/>
          <w:szCs w:val="21"/>
          <w:lang w:val="en-US"/>
        </w:rPr>
        <w:t>The Mabinogion</w:t>
      </w:r>
      <w:r w:rsidR="00EA2E90" w:rsidRPr="006D5708">
        <w:rPr>
          <w:sz w:val="21"/>
          <w:szCs w:val="21"/>
          <w:lang w:val="en-US"/>
        </w:rPr>
        <w:t xml:space="preserve"> (2007): 215</w:t>
      </w:r>
      <w:r w:rsidRPr="006D5708">
        <w:rPr>
          <w:sz w:val="21"/>
          <w:szCs w:val="21"/>
          <w:lang w:val="en-US"/>
        </w:rPr>
        <w:t>.</w:t>
      </w:r>
    </w:p>
  </w:footnote>
  <w:footnote w:id="268">
    <w:p w14:paraId="5623B15A" w14:textId="1640C19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r w:rsidR="00EA2E90" w:rsidRPr="006D5708">
        <w:rPr>
          <w:sz w:val="21"/>
          <w:szCs w:val="21"/>
          <w:lang w:val="en-US"/>
        </w:rPr>
        <w:t xml:space="preserve">; Davies, </w:t>
      </w:r>
      <w:r w:rsidR="00EA2E90" w:rsidRPr="006D5708">
        <w:rPr>
          <w:i/>
          <w:iCs/>
          <w:sz w:val="21"/>
          <w:szCs w:val="21"/>
          <w:lang w:val="en-US"/>
        </w:rPr>
        <w:t>The Mabinogion</w:t>
      </w:r>
      <w:r w:rsidR="00EA2E90" w:rsidRPr="006D5708">
        <w:rPr>
          <w:sz w:val="21"/>
          <w:szCs w:val="21"/>
          <w:lang w:val="en-US"/>
        </w:rPr>
        <w:t xml:space="preserve"> (2007): 215</w:t>
      </w:r>
      <w:r w:rsidRPr="006D5708">
        <w:rPr>
          <w:sz w:val="21"/>
          <w:szCs w:val="21"/>
          <w:lang w:val="en-US"/>
        </w:rPr>
        <w:t>.</w:t>
      </w:r>
    </w:p>
  </w:footnote>
  <w:footnote w:id="269">
    <w:p w14:paraId="3257BA2A"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Pr="006D5708">
        <w:rPr>
          <w:i/>
          <w:iCs/>
          <w:sz w:val="21"/>
          <w:szCs w:val="21"/>
          <w:lang w:val="en-US"/>
        </w:rPr>
        <w:t>Fessid co medón oidche ann. Iar sin ticc aingel Dé chuci for in corthi 7 fo-róbairt in aislingthi do f[h]oillsiugud dó. Céin boí in t-aingel forsin c[h]loich ba ro-the dó; in tan téged for imaire uad ba so-f[h]ulaing dó. Conid de-sin fil Imaire in Aingil hi fhaithchi Chorccaige; ní boí-sium matain cen drúcht. Do-lluid uad in t-aingel deód n-aidche. Cumaid-sium iarum cennp[h]urt mbec uad fodén bid imchubaid ré aisnéis amal ro fhaillsiged dó, 7 at-aig ann sin co matain co cendp[h]ort a aislingt[h]i do léri lais.</w:t>
      </w:r>
      <w:r w:rsidRPr="006D5708">
        <w:rPr>
          <w:sz w:val="21"/>
          <w:szCs w:val="21"/>
          <w:lang w:val="en-US"/>
        </w:rPr>
        <w:br/>
        <w:t xml:space="preserve">Jackson, </w:t>
      </w:r>
      <w:r w:rsidRPr="006D5708">
        <w:rPr>
          <w:i/>
          <w:iCs/>
          <w:sz w:val="21"/>
          <w:szCs w:val="21"/>
          <w:lang w:val="en-US"/>
        </w:rPr>
        <w:t xml:space="preserve">Aislinge Meic Con Glinne </w:t>
      </w:r>
      <w:r w:rsidRPr="006D5708">
        <w:rPr>
          <w:sz w:val="21"/>
          <w:szCs w:val="21"/>
          <w:lang w:val="en-US"/>
        </w:rPr>
        <w:t xml:space="preserve">(1990): 11-12; cf. Meyer, </w:t>
      </w:r>
      <w:r w:rsidRPr="006D5708">
        <w:rPr>
          <w:i/>
          <w:iCs/>
          <w:sz w:val="21"/>
          <w:szCs w:val="21"/>
          <w:lang w:val="en-US"/>
        </w:rPr>
        <w:t xml:space="preserve">Aislinge Meic Conglinne </w:t>
      </w:r>
      <w:r w:rsidRPr="006D5708">
        <w:rPr>
          <w:sz w:val="21"/>
          <w:szCs w:val="21"/>
          <w:lang w:val="en-US"/>
        </w:rPr>
        <w:t>(2000): 12.</w:t>
      </w:r>
    </w:p>
  </w:footnote>
  <w:footnote w:id="270">
    <w:p w14:paraId="6A8DA962" w14:textId="501B6605"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This is opposed to the lodgings usually offered in medieval narratives, and can also be found in </w:t>
      </w:r>
      <w:r w:rsidRPr="006D5708">
        <w:rPr>
          <w:i/>
          <w:iCs/>
          <w:sz w:val="21"/>
          <w:szCs w:val="21"/>
          <w:lang w:val="en-US"/>
        </w:rPr>
        <w:t>Breuddwyd Rhonabwy</w:t>
      </w:r>
      <w:r w:rsidRPr="006D5708">
        <w:rPr>
          <w:sz w:val="21"/>
          <w:szCs w:val="21"/>
          <w:lang w:val="en-US"/>
        </w:rPr>
        <w:t xml:space="preserve">; see </w:t>
      </w:r>
      <w:r w:rsidRPr="006D5708">
        <w:rPr>
          <w:sz w:val="21"/>
          <w:szCs w:val="21"/>
          <w:lang w:val="en-GB"/>
        </w:rPr>
        <w:t>Candler</w:t>
      </w:r>
      <w:r w:rsidRPr="006D5708">
        <w:rPr>
          <w:color w:val="000000" w:themeColor="text1"/>
          <w:sz w:val="21"/>
          <w:szCs w:val="21"/>
          <w:lang w:val="en-GB"/>
        </w:rPr>
        <w:t>, ‘The humour in Breuddwyd Rhonabwy’ (2002): 62.</w:t>
      </w:r>
    </w:p>
  </w:footnote>
  <w:footnote w:id="271">
    <w:p w14:paraId="57A8036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Jackson, </w:t>
      </w:r>
      <w:r w:rsidRPr="006D5708">
        <w:rPr>
          <w:i/>
          <w:iCs/>
          <w:sz w:val="21"/>
          <w:szCs w:val="21"/>
          <w:lang w:val="en-US"/>
        </w:rPr>
        <w:t xml:space="preserve">Aislinge Meic Con Glinne </w:t>
      </w:r>
      <w:r w:rsidRPr="006D5708">
        <w:rPr>
          <w:sz w:val="21"/>
          <w:szCs w:val="21"/>
          <w:lang w:val="en-US"/>
        </w:rPr>
        <w:t xml:space="preserve">(1990): 4-7 </w:t>
      </w:r>
      <w:r w:rsidRPr="006D5708">
        <w:rPr>
          <w:i/>
          <w:iCs/>
          <w:sz w:val="21"/>
          <w:szCs w:val="21"/>
          <w:lang w:val="en-US"/>
        </w:rPr>
        <w:t>Do-c</w:t>
      </w:r>
      <w:r w:rsidRPr="006D5708">
        <w:rPr>
          <w:iCs/>
          <w:sz w:val="21"/>
          <w:szCs w:val="21"/>
          <w:lang w:val="en-US"/>
        </w:rPr>
        <w:t>[</w:t>
      </w:r>
      <w:r w:rsidRPr="006D5708">
        <w:rPr>
          <w:i/>
          <w:iCs/>
          <w:sz w:val="21"/>
          <w:szCs w:val="21"/>
          <w:lang w:val="en-US"/>
        </w:rPr>
        <w:t xml:space="preserve">hummlai i cend sétta </w:t>
      </w:r>
      <w:r w:rsidRPr="006D5708">
        <w:rPr>
          <w:sz w:val="21"/>
          <w:szCs w:val="21"/>
          <w:lang w:val="en-US"/>
        </w:rPr>
        <w:t xml:space="preserve">[...]- </w:t>
      </w:r>
      <w:r w:rsidRPr="006D5708">
        <w:rPr>
          <w:i/>
          <w:iCs/>
          <w:sz w:val="21"/>
          <w:szCs w:val="21"/>
          <w:lang w:val="en-US"/>
        </w:rPr>
        <w:t xml:space="preserve"> </w:t>
      </w:r>
      <w:r w:rsidRPr="006D5708">
        <w:rPr>
          <w:sz w:val="21"/>
          <w:szCs w:val="21"/>
          <w:lang w:val="en-US"/>
        </w:rPr>
        <w:t xml:space="preserve">[...] </w:t>
      </w:r>
      <w:r w:rsidRPr="006D5708">
        <w:rPr>
          <w:i/>
          <w:iCs/>
          <w:sz w:val="21"/>
          <w:szCs w:val="21"/>
          <w:lang w:val="en-US"/>
        </w:rPr>
        <w:t xml:space="preserve">isin tig oíged co matain; </w:t>
      </w:r>
      <w:r w:rsidRPr="006D5708">
        <w:rPr>
          <w:sz w:val="21"/>
          <w:szCs w:val="21"/>
          <w:lang w:val="en-US"/>
        </w:rPr>
        <w:t xml:space="preserve">Meyer, </w:t>
      </w:r>
      <w:r w:rsidRPr="006D5708">
        <w:rPr>
          <w:i/>
          <w:iCs/>
          <w:sz w:val="21"/>
          <w:szCs w:val="21"/>
          <w:lang w:val="en-US"/>
        </w:rPr>
        <w:t>Aislinge Meic Conglinne</w:t>
      </w:r>
      <w:r w:rsidRPr="006D5708">
        <w:rPr>
          <w:sz w:val="21"/>
          <w:szCs w:val="21"/>
          <w:lang w:val="en-US"/>
        </w:rPr>
        <w:t xml:space="preserve"> (2000): 5-8.</w:t>
      </w:r>
    </w:p>
  </w:footnote>
  <w:footnote w:id="272">
    <w:p w14:paraId="63981282"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The Mabinogion</w:t>
      </w:r>
      <w:r w:rsidRPr="006D5708">
        <w:rPr>
          <w:sz w:val="21"/>
          <w:szCs w:val="21"/>
          <w:lang w:val="en-US"/>
        </w:rPr>
        <w:t xml:space="preserve"> (2007): 103, 215; Roberts, </w:t>
      </w:r>
      <w:r w:rsidRPr="006D5708">
        <w:rPr>
          <w:i/>
          <w:iCs/>
          <w:sz w:val="21"/>
          <w:szCs w:val="21"/>
          <w:lang w:val="en-US"/>
        </w:rPr>
        <w:t xml:space="preserve">Breudwyt Maxen </w:t>
      </w:r>
      <w:r w:rsidRPr="006D5708">
        <w:rPr>
          <w:sz w:val="21"/>
          <w:szCs w:val="21"/>
          <w:lang w:val="en-US"/>
        </w:rPr>
        <w:t xml:space="preserve">(2005): 1; Richards, </w:t>
      </w:r>
      <w:r w:rsidRPr="006D5708">
        <w:rPr>
          <w:i/>
          <w:iCs/>
          <w:sz w:val="21"/>
          <w:szCs w:val="21"/>
          <w:lang w:val="en-US"/>
        </w:rPr>
        <w:t xml:space="preserve">Breudwyt Ronabwy </w:t>
      </w:r>
      <w:r w:rsidRPr="006D5708">
        <w:rPr>
          <w:sz w:val="21"/>
          <w:szCs w:val="21"/>
          <w:lang w:val="en-US"/>
        </w:rPr>
        <w:t>(1948): 3.</w:t>
      </w:r>
    </w:p>
  </w:footnote>
  <w:footnote w:id="273">
    <w:p w14:paraId="5C0B01FB" w14:textId="2D670C29"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Cleary, ‘An Investigation’ (2018): 326.</w:t>
      </w:r>
    </w:p>
  </w:footnote>
  <w:footnote w:id="274">
    <w:p w14:paraId="2D57E495" w14:textId="7302B59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Ó Cathasaigh, ‘Knowledge and power’ (1997): 433, note 11.</w:t>
      </w:r>
    </w:p>
  </w:footnote>
  <w:footnote w:id="275">
    <w:p w14:paraId="1FE8FF46" w14:textId="70B2CE0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Cleary, ‘An Investigation’ (2018): 319.</w:t>
      </w:r>
    </w:p>
  </w:footnote>
  <w:footnote w:id="276">
    <w:p w14:paraId="4895DD6C" w14:textId="1B442A52"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Ó Cathasaigh, ‘Knowledge and power’ (1997): 433, note 11.</w:t>
      </w:r>
    </w:p>
  </w:footnote>
  <w:footnote w:id="277">
    <w:p w14:paraId="385C4C88"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Roberts, </w:t>
      </w:r>
      <w:r w:rsidRPr="006D5708">
        <w:rPr>
          <w:i/>
          <w:iCs/>
          <w:sz w:val="21"/>
          <w:szCs w:val="21"/>
          <w:lang w:val="en-US"/>
        </w:rPr>
        <w:t>Breudwyt Maxen</w:t>
      </w:r>
      <w:r w:rsidRPr="006D5708">
        <w:rPr>
          <w:sz w:val="21"/>
          <w:szCs w:val="21"/>
          <w:lang w:val="en-US"/>
        </w:rPr>
        <w:t xml:space="preserve"> (2005): 4.</w:t>
      </w:r>
    </w:p>
  </w:footnote>
  <w:footnote w:id="278">
    <w:p w14:paraId="47F0BE25"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The Mabinogion</w:t>
      </w:r>
      <w:r w:rsidRPr="006D5708">
        <w:rPr>
          <w:sz w:val="21"/>
          <w:szCs w:val="21"/>
          <w:lang w:val="en-US"/>
        </w:rPr>
        <w:t xml:space="preserve"> (2007): 105.</w:t>
      </w:r>
    </w:p>
  </w:footnote>
  <w:footnote w:id="279">
    <w:p w14:paraId="79BB68E1" w14:textId="31F0945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Cleary, ‘An Investigation’ (2018): 321.</w:t>
      </w:r>
    </w:p>
  </w:footnote>
  <w:footnote w:id="280">
    <w:p w14:paraId="25B37EF8"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281">
    <w:p w14:paraId="721AB40D"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Richards, </w:t>
      </w:r>
      <w:r w:rsidRPr="006D5708">
        <w:rPr>
          <w:i/>
          <w:iCs/>
          <w:sz w:val="21"/>
          <w:szCs w:val="21"/>
          <w:lang w:val="en-US"/>
        </w:rPr>
        <w:t xml:space="preserve">Breudwyt Ronabwy </w:t>
      </w:r>
      <w:r w:rsidRPr="006D5708">
        <w:rPr>
          <w:sz w:val="21"/>
          <w:szCs w:val="21"/>
          <w:lang w:val="en-US"/>
        </w:rPr>
        <w:t>(1948): 3.</w:t>
      </w:r>
    </w:p>
  </w:footnote>
  <w:footnote w:id="282">
    <w:p w14:paraId="057A4D43"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 xml:space="preserve">The Mabinogion </w:t>
      </w:r>
      <w:r w:rsidRPr="006D5708">
        <w:rPr>
          <w:sz w:val="21"/>
          <w:szCs w:val="21"/>
          <w:lang w:val="en-US"/>
        </w:rPr>
        <w:t>(2007): 104.</w:t>
      </w:r>
    </w:p>
  </w:footnote>
  <w:footnote w:id="283">
    <w:p w14:paraId="3FF2C49A"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Jackson, </w:t>
      </w:r>
      <w:r w:rsidRPr="006D5708">
        <w:rPr>
          <w:i/>
          <w:iCs/>
          <w:sz w:val="21"/>
          <w:szCs w:val="21"/>
          <w:lang w:val="en-US"/>
        </w:rPr>
        <w:t xml:space="preserve">Aislinge Meic Con Glinne </w:t>
      </w:r>
      <w:r w:rsidRPr="006D5708">
        <w:rPr>
          <w:sz w:val="21"/>
          <w:szCs w:val="21"/>
          <w:lang w:val="en-US"/>
        </w:rPr>
        <w:t>(1990): 11.</w:t>
      </w:r>
    </w:p>
  </w:footnote>
  <w:footnote w:id="284">
    <w:p w14:paraId="5F6D29CD"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Meyer, </w:t>
      </w:r>
      <w:r w:rsidRPr="006D5708">
        <w:rPr>
          <w:i/>
          <w:iCs/>
          <w:sz w:val="21"/>
          <w:szCs w:val="21"/>
          <w:lang w:val="en-US"/>
        </w:rPr>
        <w:t xml:space="preserve">Aislinge Meic Conglinne </w:t>
      </w:r>
      <w:r w:rsidRPr="006D5708">
        <w:rPr>
          <w:sz w:val="21"/>
          <w:szCs w:val="21"/>
          <w:lang w:val="en-US"/>
        </w:rPr>
        <w:t>(2000): 12.</w:t>
      </w:r>
    </w:p>
  </w:footnote>
  <w:footnote w:id="285">
    <w:p w14:paraId="79E97FDA"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Cf. Davies, </w:t>
      </w:r>
      <w:r w:rsidRPr="006D5708">
        <w:rPr>
          <w:i/>
          <w:iCs/>
          <w:sz w:val="21"/>
          <w:szCs w:val="21"/>
          <w:lang w:val="en-US"/>
        </w:rPr>
        <w:t>The Mabinogion</w:t>
      </w:r>
      <w:r w:rsidRPr="006D5708">
        <w:rPr>
          <w:sz w:val="21"/>
          <w:szCs w:val="21"/>
          <w:lang w:val="en-US"/>
        </w:rPr>
        <w:t xml:space="preserve"> (2007): 215-216.</w:t>
      </w:r>
    </w:p>
  </w:footnote>
  <w:footnote w:id="286">
    <w:p w14:paraId="0DDABAFF"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Breeze, </w:t>
      </w:r>
      <w:r w:rsidRPr="006D5708">
        <w:rPr>
          <w:i/>
          <w:iCs/>
          <w:sz w:val="21"/>
          <w:szCs w:val="21"/>
          <w:lang w:val="en-US"/>
        </w:rPr>
        <w:t>Medieval Welsh Literature</w:t>
      </w:r>
      <w:r w:rsidRPr="006D5708">
        <w:rPr>
          <w:sz w:val="21"/>
          <w:szCs w:val="21"/>
          <w:lang w:val="en-US"/>
        </w:rPr>
        <w:t xml:space="preserve"> (1997): 86; I should also note that Maxen does fall asleep with his head resting on a golden shield. While it is not an identical circumstance, it is interesting to see that both Welsh tales include the resting of a head on an object, while neither of the Irish texts explicitly do so.</w:t>
      </w:r>
    </w:p>
  </w:footnote>
  <w:footnote w:id="287">
    <w:p w14:paraId="1B447239" w14:textId="5A0302D3"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1B756D" w:rsidRPr="006D5708">
        <w:rPr>
          <w:sz w:val="21"/>
          <w:szCs w:val="21"/>
          <w:lang w:val="en-US"/>
        </w:rPr>
        <w:t xml:space="preserve">Chadwick, ‘Imbas Forosnai’ (1935): 97-135; </w:t>
      </w:r>
      <w:r w:rsidRPr="006D5708">
        <w:rPr>
          <w:sz w:val="21"/>
          <w:szCs w:val="21"/>
          <w:lang w:val="en-US"/>
        </w:rPr>
        <w:t>Nagy, ‘Liminality and Knowledge’</w:t>
      </w:r>
      <w:r w:rsidR="001B756D" w:rsidRPr="006D5708">
        <w:rPr>
          <w:sz w:val="21"/>
          <w:szCs w:val="21"/>
          <w:lang w:val="en-US"/>
        </w:rPr>
        <w:t xml:space="preserve"> (1981): 136</w:t>
      </w:r>
      <w:r w:rsidRPr="006D5708">
        <w:rPr>
          <w:sz w:val="21"/>
          <w:szCs w:val="21"/>
          <w:lang w:val="en-US"/>
        </w:rPr>
        <w:t>.</w:t>
      </w:r>
    </w:p>
  </w:footnote>
  <w:footnote w:id="288">
    <w:p w14:paraId="2BDEC748"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Ibidem: 136-137.</w:t>
      </w:r>
    </w:p>
  </w:footnote>
  <w:footnote w:id="289">
    <w:p w14:paraId="1C8FCF14" w14:textId="418AE64C" w:rsidR="00246540" w:rsidRPr="006D5708" w:rsidRDefault="00246540" w:rsidP="007E261D">
      <w:pPr>
        <w:spacing w:line="276" w:lineRule="auto"/>
        <w:rPr>
          <w:sz w:val="21"/>
          <w:szCs w:val="21"/>
          <w:lang w:val="en-US"/>
        </w:rPr>
      </w:pPr>
      <w:r w:rsidRPr="006D5708">
        <w:rPr>
          <w:rStyle w:val="Voetnootmarkering"/>
          <w:sz w:val="21"/>
          <w:szCs w:val="21"/>
        </w:rPr>
        <w:footnoteRef/>
      </w:r>
      <w:r w:rsidRPr="006D5708">
        <w:rPr>
          <w:sz w:val="21"/>
          <w:szCs w:val="21"/>
          <w:lang w:val="en-US"/>
        </w:rPr>
        <w:t xml:space="preserve"> E.g. ‘A bull-feast is gathered by the men of Erin, in order to determine their future king; that is, a bull used to be killed by them and thereof one man would eat his fill and drink its broth, and a spell of truth was chanted over him in his bed. Whosoever he would see in his sleep would be king, and the sleeper would p</w:t>
      </w:r>
      <w:r w:rsidR="001B756D" w:rsidRPr="006D5708">
        <w:rPr>
          <w:sz w:val="21"/>
          <w:szCs w:val="21"/>
          <w:lang w:val="en-US"/>
        </w:rPr>
        <w:t>erish if he uttered a falsehood</w:t>
      </w:r>
      <w:r w:rsidRPr="006D5708">
        <w:rPr>
          <w:sz w:val="21"/>
          <w:szCs w:val="21"/>
          <w:lang w:val="en-US"/>
        </w:rPr>
        <w:t xml:space="preserve">’, Whitley Stokes, ‘The Destruction of Da Derga’s Hostel’ </w:t>
      </w:r>
      <w:r w:rsidRPr="006D5708">
        <w:rPr>
          <w:i/>
          <w:iCs/>
          <w:sz w:val="21"/>
          <w:szCs w:val="21"/>
          <w:lang w:val="en-US"/>
        </w:rPr>
        <w:t>Epic and Saga</w:t>
      </w:r>
      <w:r w:rsidRPr="006D5708">
        <w:rPr>
          <w:sz w:val="21"/>
          <w:szCs w:val="21"/>
          <w:lang w:val="en-US"/>
        </w:rPr>
        <w:t xml:space="preserve"> (New York</w:t>
      </w:r>
      <w:r w:rsidR="000B1503" w:rsidRPr="006D5708">
        <w:rPr>
          <w:sz w:val="21"/>
          <w:szCs w:val="21"/>
          <w:lang w:val="en-US"/>
        </w:rPr>
        <w:t>:</w:t>
      </w:r>
      <w:r w:rsidRPr="006D5708">
        <w:rPr>
          <w:sz w:val="21"/>
          <w:szCs w:val="21"/>
          <w:lang w:val="en-US"/>
        </w:rPr>
        <w:t xml:space="preserve"> P. F. Collier &amp; son, Harvard Classics no. 49, 1910). </w:t>
      </w:r>
    </w:p>
  </w:footnote>
  <w:footnote w:id="290">
    <w:p w14:paraId="0567B052" w14:textId="6DDE99E1" w:rsidR="008032A8" w:rsidRPr="001D0290" w:rsidRDefault="008032A8">
      <w:pPr>
        <w:pStyle w:val="Voetnoottekst"/>
        <w:rPr>
          <w:sz w:val="21"/>
          <w:szCs w:val="21"/>
          <w:lang w:val="en-US"/>
        </w:rPr>
      </w:pPr>
      <w:r w:rsidRPr="001D0290">
        <w:rPr>
          <w:rStyle w:val="Voetnootmarkering"/>
          <w:sz w:val="21"/>
          <w:szCs w:val="21"/>
        </w:rPr>
        <w:footnoteRef/>
      </w:r>
      <w:r w:rsidRPr="001D0290">
        <w:rPr>
          <w:sz w:val="21"/>
          <w:szCs w:val="21"/>
          <w:lang w:val="en-US"/>
        </w:rPr>
        <w:t xml:space="preserve"> For further reading on the Irish influence on medieval Welsh literature, see Patrick Sims-Williams, </w:t>
      </w:r>
      <w:r w:rsidRPr="001D0290">
        <w:rPr>
          <w:i/>
          <w:iCs/>
          <w:sz w:val="21"/>
          <w:szCs w:val="21"/>
          <w:lang w:val="en-US"/>
        </w:rPr>
        <w:t>Irish Influence on Medieval Welsh Literature</w:t>
      </w:r>
      <w:r w:rsidRPr="001D0290">
        <w:rPr>
          <w:sz w:val="21"/>
          <w:szCs w:val="21"/>
          <w:lang w:val="en-US"/>
        </w:rPr>
        <w:t xml:space="preserve"> (Oxford; New York: Oxford University Press, 2011). </w:t>
      </w:r>
    </w:p>
  </w:footnote>
  <w:footnote w:id="291">
    <w:p w14:paraId="5407F567"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Richards, </w:t>
      </w:r>
      <w:r w:rsidRPr="006D5708">
        <w:rPr>
          <w:i/>
          <w:iCs/>
          <w:sz w:val="21"/>
          <w:szCs w:val="21"/>
          <w:lang w:val="en-US"/>
        </w:rPr>
        <w:t>Breudwyt Ronabwy</w:t>
      </w:r>
      <w:r w:rsidRPr="006D5708">
        <w:rPr>
          <w:sz w:val="21"/>
          <w:szCs w:val="21"/>
          <w:lang w:val="en-US"/>
        </w:rPr>
        <w:t xml:space="preserve"> (1948): 7.</w:t>
      </w:r>
    </w:p>
  </w:footnote>
  <w:footnote w:id="292">
    <w:p w14:paraId="505E40AA"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 xml:space="preserve">The Mabinogion </w:t>
      </w:r>
      <w:r w:rsidRPr="006D5708">
        <w:rPr>
          <w:sz w:val="21"/>
          <w:szCs w:val="21"/>
          <w:lang w:val="en-US"/>
        </w:rPr>
        <w:t>(2007): 217.</w:t>
      </w:r>
    </w:p>
  </w:footnote>
  <w:footnote w:id="293">
    <w:p w14:paraId="211A36A2" w14:textId="08B1C9A7" w:rsidR="00D70E63" w:rsidRPr="001D0290" w:rsidRDefault="00D70E63">
      <w:pPr>
        <w:pStyle w:val="Voetnoottekst"/>
        <w:rPr>
          <w:sz w:val="21"/>
          <w:szCs w:val="21"/>
          <w:lang w:val="en-GB"/>
        </w:rPr>
      </w:pPr>
      <w:r w:rsidRPr="001D0290">
        <w:rPr>
          <w:rStyle w:val="Voetnootmarkering"/>
          <w:sz w:val="21"/>
          <w:szCs w:val="21"/>
        </w:rPr>
        <w:footnoteRef/>
      </w:r>
      <w:r w:rsidRPr="001D0290">
        <w:rPr>
          <w:sz w:val="21"/>
          <w:szCs w:val="21"/>
          <w:lang w:val="en-US"/>
        </w:rPr>
        <w:t xml:space="preserve"> See also ‘Medieval Insular (Dream-) Vision Literature’: 5</w:t>
      </w:r>
      <w:r w:rsidR="00C26734">
        <w:rPr>
          <w:sz w:val="21"/>
          <w:szCs w:val="21"/>
          <w:lang w:val="en-US"/>
        </w:rPr>
        <w:t>5</w:t>
      </w:r>
      <w:r w:rsidR="005C4604" w:rsidRPr="006D5708">
        <w:rPr>
          <w:sz w:val="21"/>
          <w:szCs w:val="21"/>
          <w:lang w:val="en-US"/>
        </w:rPr>
        <w:t>; cf. Parsons, ‘</w:t>
      </w:r>
      <w:r w:rsidR="005C4604" w:rsidRPr="006D5708">
        <w:rPr>
          <w:i/>
          <w:iCs/>
          <w:sz w:val="21"/>
          <w:szCs w:val="21"/>
          <w:lang w:val="en-US"/>
        </w:rPr>
        <w:t>Aisling</w:t>
      </w:r>
      <w:r w:rsidR="005C4604" w:rsidRPr="006D5708">
        <w:rPr>
          <w:sz w:val="21"/>
          <w:szCs w:val="21"/>
          <w:lang w:val="en-US"/>
        </w:rPr>
        <w:t xml:space="preserve"> (Vision)’, (2017)</w:t>
      </w:r>
      <w:r w:rsidRPr="001D0290">
        <w:rPr>
          <w:sz w:val="21"/>
          <w:szCs w:val="21"/>
          <w:lang w:val="en-US"/>
        </w:rPr>
        <w:t>.</w:t>
      </w:r>
    </w:p>
  </w:footnote>
  <w:footnote w:id="294">
    <w:p w14:paraId="4AE3A834" w14:textId="0ADA43A1"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1B756D" w:rsidRPr="006D5708">
        <w:rPr>
          <w:sz w:val="21"/>
          <w:szCs w:val="21"/>
          <w:lang w:val="en-US"/>
        </w:rPr>
        <w:t xml:space="preserve">Richards, </w:t>
      </w:r>
      <w:r w:rsidR="001B756D" w:rsidRPr="006D5708">
        <w:rPr>
          <w:i/>
          <w:iCs/>
          <w:sz w:val="21"/>
          <w:szCs w:val="21"/>
          <w:lang w:val="en-US"/>
        </w:rPr>
        <w:t>Breudwyt Ronabwy</w:t>
      </w:r>
      <w:r w:rsidR="001B756D" w:rsidRPr="006D5708">
        <w:rPr>
          <w:sz w:val="21"/>
          <w:szCs w:val="21"/>
          <w:lang w:val="en-US"/>
        </w:rPr>
        <w:t xml:space="preserve"> (1948): 21; </w:t>
      </w:r>
      <w:r w:rsidRPr="006D5708">
        <w:rPr>
          <w:sz w:val="21"/>
          <w:szCs w:val="21"/>
          <w:lang w:val="en-US"/>
        </w:rPr>
        <w:t xml:space="preserve">Davies, </w:t>
      </w:r>
      <w:r w:rsidRPr="006D5708">
        <w:rPr>
          <w:i/>
          <w:iCs/>
          <w:sz w:val="21"/>
          <w:szCs w:val="21"/>
          <w:lang w:val="en-US"/>
        </w:rPr>
        <w:t xml:space="preserve">The Mabinogion </w:t>
      </w:r>
      <w:r w:rsidR="001B756D" w:rsidRPr="006D5708">
        <w:rPr>
          <w:sz w:val="21"/>
          <w:szCs w:val="21"/>
          <w:lang w:val="en-US"/>
        </w:rPr>
        <w:t>(2007): 226</w:t>
      </w:r>
      <w:r w:rsidRPr="006D5708">
        <w:rPr>
          <w:sz w:val="21"/>
          <w:szCs w:val="21"/>
          <w:lang w:val="en-US"/>
        </w:rPr>
        <w:t>.</w:t>
      </w:r>
    </w:p>
  </w:footnote>
  <w:footnote w:id="295">
    <w:p w14:paraId="1AB8A2B1" w14:textId="13227BB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Mac Cana, </w:t>
      </w:r>
      <w:r w:rsidRPr="006D5708">
        <w:rPr>
          <w:i/>
          <w:iCs/>
          <w:sz w:val="21"/>
          <w:szCs w:val="21"/>
          <w:lang w:val="en-US"/>
        </w:rPr>
        <w:t xml:space="preserve">The Learned Tales </w:t>
      </w:r>
      <w:r w:rsidRPr="006D5708">
        <w:rPr>
          <w:sz w:val="21"/>
          <w:szCs w:val="21"/>
          <w:lang w:val="en-US"/>
        </w:rPr>
        <w:t xml:space="preserve">(1980): 89; Cleary, ‘An Investigation’ (2018): 319. </w:t>
      </w:r>
      <w:r w:rsidR="007D5595" w:rsidRPr="006D5708">
        <w:rPr>
          <w:sz w:val="21"/>
          <w:szCs w:val="21"/>
          <w:lang w:val="en-US"/>
        </w:rPr>
        <w:t xml:space="preserve">See also </w:t>
      </w:r>
      <w:r w:rsidR="007D5595" w:rsidRPr="001D0290">
        <w:rPr>
          <w:sz w:val="21"/>
          <w:szCs w:val="21"/>
          <w:lang w:val="en-US"/>
        </w:rPr>
        <w:t xml:space="preserve">‘Medieval Insular Vocabulary surrounding Dreams and Dreaming’, specifically </w:t>
      </w:r>
      <w:r w:rsidR="00C26734">
        <w:rPr>
          <w:sz w:val="21"/>
          <w:szCs w:val="21"/>
          <w:lang w:val="en-US"/>
        </w:rPr>
        <w:t>30</w:t>
      </w:r>
      <w:r w:rsidR="007D5595" w:rsidRPr="001D0290">
        <w:rPr>
          <w:sz w:val="21"/>
          <w:szCs w:val="21"/>
          <w:lang w:val="en-US"/>
        </w:rPr>
        <w:t>-</w:t>
      </w:r>
      <w:r w:rsidR="00DE4B18" w:rsidRPr="006D5708">
        <w:rPr>
          <w:sz w:val="21"/>
          <w:szCs w:val="21"/>
          <w:lang w:val="en-US"/>
        </w:rPr>
        <w:t>3</w:t>
      </w:r>
      <w:r w:rsidR="00C26734">
        <w:rPr>
          <w:sz w:val="21"/>
          <w:szCs w:val="21"/>
          <w:lang w:val="en-US"/>
        </w:rPr>
        <w:t>1</w:t>
      </w:r>
      <w:r w:rsidR="007D5595" w:rsidRPr="001D0290">
        <w:rPr>
          <w:sz w:val="21"/>
          <w:szCs w:val="21"/>
          <w:lang w:val="en-US"/>
        </w:rPr>
        <w:t>.</w:t>
      </w:r>
    </w:p>
  </w:footnote>
  <w:footnote w:id="296">
    <w:p w14:paraId="72E9539C" w14:textId="474A52C5"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w:t>
      </w:r>
      <w:r w:rsidR="007D5595" w:rsidRPr="006D5708">
        <w:rPr>
          <w:sz w:val="21"/>
          <w:szCs w:val="21"/>
          <w:lang w:val="en-US"/>
        </w:rPr>
        <w:t>‘</w:t>
      </w:r>
      <w:r w:rsidR="007F1030" w:rsidRPr="006D5708">
        <w:rPr>
          <w:sz w:val="21"/>
          <w:szCs w:val="21"/>
          <w:lang w:val="en-US"/>
        </w:rPr>
        <w:t>Reflections of Medieval Thought in Insular Dream-Narratives</w:t>
      </w:r>
      <w:r w:rsidR="007F1030" w:rsidRPr="001D0290">
        <w:rPr>
          <w:iCs/>
          <w:sz w:val="21"/>
          <w:szCs w:val="21"/>
          <w:lang w:val="en-GB"/>
        </w:rPr>
        <w:t xml:space="preserve">’: </w:t>
      </w:r>
      <w:r w:rsidR="00C26734" w:rsidRPr="001D0290">
        <w:rPr>
          <w:iCs/>
          <w:sz w:val="21"/>
          <w:szCs w:val="21"/>
          <w:lang w:val="en-GB"/>
        </w:rPr>
        <w:t>4</w:t>
      </w:r>
      <w:r w:rsidR="00C26734">
        <w:rPr>
          <w:iCs/>
          <w:sz w:val="21"/>
          <w:szCs w:val="21"/>
          <w:lang w:val="en-GB"/>
        </w:rPr>
        <w:t>4</w:t>
      </w:r>
      <w:r w:rsidR="007F1030" w:rsidRPr="001D0290">
        <w:rPr>
          <w:iCs/>
          <w:sz w:val="21"/>
          <w:szCs w:val="21"/>
          <w:lang w:val="en-GB"/>
        </w:rPr>
        <w:t>-4</w:t>
      </w:r>
      <w:r w:rsidR="00C26734">
        <w:rPr>
          <w:iCs/>
          <w:sz w:val="21"/>
          <w:szCs w:val="21"/>
          <w:lang w:val="en-GB"/>
        </w:rPr>
        <w:t>5</w:t>
      </w:r>
      <w:r w:rsidRPr="006D5708">
        <w:rPr>
          <w:sz w:val="21"/>
          <w:szCs w:val="21"/>
          <w:lang w:val="en-US"/>
        </w:rPr>
        <w:t>.</w:t>
      </w:r>
    </w:p>
  </w:footnote>
  <w:footnote w:id="297">
    <w:p w14:paraId="7C397D3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I.e. </w:t>
      </w:r>
      <w:r w:rsidRPr="006D5708">
        <w:rPr>
          <w:sz w:val="21"/>
          <w:szCs w:val="21"/>
          <w:lang w:val="en-GB"/>
        </w:rPr>
        <w:t xml:space="preserve">the tale must be considered either </w:t>
      </w:r>
      <w:r w:rsidRPr="006D5708">
        <w:rPr>
          <w:i/>
          <w:iCs/>
          <w:sz w:val="21"/>
          <w:szCs w:val="21"/>
          <w:lang w:val="en-GB"/>
        </w:rPr>
        <w:t xml:space="preserve">aisling </w:t>
      </w:r>
      <w:r w:rsidRPr="006D5708">
        <w:rPr>
          <w:sz w:val="21"/>
          <w:szCs w:val="21"/>
          <w:lang w:val="en-GB"/>
        </w:rPr>
        <w:t xml:space="preserve">or </w:t>
      </w:r>
      <w:r w:rsidRPr="006D5708">
        <w:rPr>
          <w:i/>
          <w:iCs/>
          <w:sz w:val="21"/>
          <w:szCs w:val="21"/>
          <w:lang w:val="en-GB"/>
        </w:rPr>
        <w:t>breuddwyd</w:t>
      </w:r>
      <w:r w:rsidRPr="006D5708">
        <w:rPr>
          <w:sz w:val="21"/>
          <w:szCs w:val="21"/>
          <w:lang w:val="en-GB"/>
        </w:rPr>
        <w:t xml:space="preserve"> based on their surviving title or reference to their title in the medieval period; the tale is written in the vernacular (i.e. Irish or Welsh); the text has a non-religious focus (i.e. can contain religious elements but is not written as a religious piece of writing); the text is prose; the tale is used as a stand-alone narrative; the narrative is experienced in a dream or a dream-like state; there is an encounter with the supernatural. It has a basic frame, which consists of a lead-up to the dreamer having a dream, and the dream itself.</w:t>
      </w:r>
    </w:p>
  </w:footnote>
  <w:footnote w:id="298">
    <w:p w14:paraId="4486407C" w14:textId="77777777" w:rsidR="00246540" w:rsidRPr="006D5708" w:rsidRDefault="00246540" w:rsidP="007E261D">
      <w:pPr>
        <w:autoSpaceDE w:val="0"/>
        <w:autoSpaceDN w:val="0"/>
        <w:adjustRightInd w:val="0"/>
        <w:spacing w:line="276" w:lineRule="auto"/>
        <w:rPr>
          <w:sz w:val="21"/>
          <w:szCs w:val="21"/>
          <w:lang w:val="en-US"/>
        </w:rPr>
      </w:pPr>
      <w:r w:rsidRPr="006D5708">
        <w:rPr>
          <w:rStyle w:val="Voetnootmarkering"/>
          <w:sz w:val="21"/>
          <w:szCs w:val="21"/>
        </w:rPr>
        <w:footnoteRef/>
      </w:r>
      <w:r w:rsidRPr="006D5708">
        <w:rPr>
          <w:sz w:val="21"/>
          <w:szCs w:val="21"/>
          <w:lang w:val="en-US"/>
        </w:rPr>
        <w:t xml:space="preserve"> Solopova, </w:t>
      </w:r>
      <w:r w:rsidRPr="006D5708">
        <w:rPr>
          <w:i/>
          <w:iCs/>
          <w:sz w:val="21"/>
          <w:szCs w:val="21"/>
          <w:lang w:val="en-US"/>
        </w:rPr>
        <w:t>Key Concepts in Medieval Literature</w:t>
      </w:r>
      <w:r w:rsidRPr="006D5708">
        <w:rPr>
          <w:sz w:val="21"/>
          <w:szCs w:val="21"/>
          <w:lang w:val="en-US"/>
        </w:rPr>
        <w:t xml:space="preserve"> (2007): 175.</w:t>
      </w:r>
    </w:p>
  </w:footnote>
  <w:footnote w:id="299">
    <w:p w14:paraId="6D64BF38" w14:textId="358D8DE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Kruger, ‘Dream Visions’ (2017).</w:t>
      </w:r>
    </w:p>
  </w:footnote>
  <w:footnote w:id="300">
    <w:p w14:paraId="4D08AFF1"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I.e. Maxen falls asleep surrounded by his retinue, whilst Rhonabwy is in the company of two fellow men, as will be explicated below.</w:t>
      </w:r>
    </w:p>
  </w:footnote>
  <w:footnote w:id="301">
    <w:p w14:paraId="6152A044"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Pr="006D5708">
        <w:rPr>
          <w:sz w:val="21"/>
          <w:szCs w:val="21"/>
          <w:lang w:val="en-GB"/>
        </w:rPr>
        <w:t>As can be seen, the beautiful maiden and angel are grouped together in the apparition category; they are considered variations on the supernatural encounter that is central to medieval dream visions, as discussed in the previous chapter. Within this table, the apparition functions as a supernatural encounter.</w:t>
      </w:r>
    </w:p>
  </w:footnote>
  <w:footnote w:id="302">
    <w:p w14:paraId="39DB4A3D" w14:textId="15B13D56" w:rsidR="00246540" w:rsidRPr="006D5708" w:rsidRDefault="00246540" w:rsidP="007E261D">
      <w:pPr>
        <w:pStyle w:val="Voetnoottekst"/>
        <w:spacing w:line="276" w:lineRule="auto"/>
        <w:rPr>
          <w:i/>
          <w:iCs/>
          <w:sz w:val="21"/>
          <w:szCs w:val="21"/>
          <w:lang w:val="en-US"/>
        </w:rPr>
      </w:pPr>
      <w:r w:rsidRPr="006D5708">
        <w:rPr>
          <w:rStyle w:val="Voetnootmarkering"/>
          <w:sz w:val="21"/>
          <w:szCs w:val="21"/>
        </w:rPr>
        <w:footnoteRef/>
      </w:r>
      <w:r w:rsidRPr="006D5708">
        <w:rPr>
          <w:sz w:val="21"/>
          <w:szCs w:val="21"/>
          <w:lang w:val="en-US"/>
        </w:rPr>
        <w:t xml:space="preserve"> The themes outside of the (dream-) vision will not be explicitly be expanded upon in a separate paragraph, but briefly discussed here, as they are not major themes. Outside of the dream sequence, the corpus texts share two themes, albeit explicitly or implicitly. Conquest is featured in both </w:t>
      </w:r>
      <w:r w:rsidRPr="006D5708">
        <w:rPr>
          <w:i/>
          <w:iCs/>
          <w:sz w:val="21"/>
          <w:szCs w:val="21"/>
          <w:lang w:val="en-US"/>
        </w:rPr>
        <w:t xml:space="preserve">BMW </w:t>
      </w:r>
      <w:r w:rsidRPr="006D5708">
        <w:rPr>
          <w:sz w:val="21"/>
          <w:szCs w:val="21"/>
          <w:lang w:val="en-US"/>
        </w:rPr>
        <w:t xml:space="preserve">and </w:t>
      </w:r>
      <w:r w:rsidRPr="006D5708">
        <w:rPr>
          <w:i/>
          <w:iCs/>
          <w:sz w:val="21"/>
          <w:szCs w:val="21"/>
          <w:lang w:val="en-US"/>
        </w:rPr>
        <w:t>AOe</w:t>
      </w:r>
      <w:r w:rsidRPr="006D5708">
        <w:rPr>
          <w:sz w:val="21"/>
          <w:szCs w:val="21"/>
          <w:lang w:val="en-US"/>
        </w:rPr>
        <w:t xml:space="preserve">: after seven years in Wales, emperor Maxen receives a letter which threatens him and announces a new emperor. On his way back to Rome, Maxen conquers France and Burgundy and all the countries as far as Rome. Elen’s brothers help him lay siege on Rome, and conquer various parts after Maxen has taken his position as emperor of Rome. In </w:t>
      </w:r>
      <w:r w:rsidRPr="006D5708">
        <w:rPr>
          <w:i/>
          <w:iCs/>
          <w:sz w:val="21"/>
          <w:szCs w:val="21"/>
          <w:lang w:val="en-US"/>
        </w:rPr>
        <w:t>AOe</w:t>
      </w:r>
      <w:r w:rsidRPr="006D5708">
        <w:rPr>
          <w:sz w:val="21"/>
          <w:szCs w:val="21"/>
          <w:lang w:val="en-US"/>
        </w:rPr>
        <w:t xml:space="preserve">, the king of de </w:t>
      </w:r>
      <w:r w:rsidRPr="006D5708">
        <w:rPr>
          <w:i/>
          <w:iCs/>
          <w:sz w:val="21"/>
          <w:szCs w:val="21"/>
          <w:lang w:val="en-US"/>
        </w:rPr>
        <w:t>síd</w:t>
      </w:r>
      <w:r w:rsidRPr="006D5708">
        <w:rPr>
          <w:sz w:val="21"/>
          <w:szCs w:val="21"/>
          <w:lang w:val="en-US"/>
        </w:rPr>
        <w:t xml:space="preserve"> refuses to come to the Dagda, and Ailill’s people and the Dagdae’s troop set out towards the </w:t>
      </w:r>
      <w:r w:rsidRPr="006D5708">
        <w:rPr>
          <w:i/>
          <w:iCs/>
          <w:sz w:val="21"/>
          <w:szCs w:val="21"/>
          <w:lang w:val="en-US"/>
        </w:rPr>
        <w:t xml:space="preserve">síd </w:t>
      </w:r>
      <w:r w:rsidRPr="006D5708">
        <w:rPr>
          <w:sz w:val="21"/>
          <w:szCs w:val="21"/>
          <w:lang w:val="en-US"/>
        </w:rPr>
        <w:t xml:space="preserve">and destroy it. </w:t>
      </w:r>
      <w:r w:rsidRPr="006D5708">
        <w:rPr>
          <w:i/>
          <w:iCs/>
          <w:sz w:val="21"/>
          <w:szCs w:val="21"/>
          <w:lang w:val="en-US"/>
        </w:rPr>
        <w:t>BRh</w:t>
      </w:r>
      <w:r w:rsidRPr="006D5708">
        <w:rPr>
          <w:sz w:val="21"/>
          <w:szCs w:val="21"/>
          <w:lang w:val="en-US"/>
        </w:rPr>
        <w:t xml:space="preserve"> contains implicit themes of conquest due to the Battle of Camlan mentioned, and the Battle of Badon which is played out through the game of </w:t>
      </w:r>
      <w:r w:rsidRPr="006D5708">
        <w:rPr>
          <w:i/>
          <w:iCs/>
          <w:sz w:val="21"/>
          <w:szCs w:val="21"/>
          <w:lang w:val="en-US"/>
        </w:rPr>
        <w:t>gwyddbwyll</w:t>
      </w:r>
      <w:r w:rsidRPr="006D5708">
        <w:rPr>
          <w:sz w:val="21"/>
          <w:szCs w:val="21"/>
          <w:lang w:val="en-US"/>
        </w:rPr>
        <w:t>, but ultimately inconclusive. Both Maxen and Óengus travel outside of their dream towards their beloved, and MacConglinne travels through Ireland to get to Cork, where he eventually is granted his vision. Rhonabwy is on a quest when he finally arrives at the guest</w:t>
      </w:r>
      <w:r w:rsidR="000D6F42" w:rsidRPr="006D5708">
        <w:rPr>
          <w:sz w:val="21"/>
          <w:szCs w:val="21"/>
          <w:lang w:val="en-US"/>
        </w:rPr>
        <w:t>-</w:t>
      </w:r>
      <w:r w:rsidRPr="006D5708">
        <w:rPr>
          <w:sz w:val="21"/>
          <w:szCs w:val="21"/>
          <w:lang w:val="en-US"/>
        </w:rPr>
        <w:t xml:space="preserve">house he receives his dream in, but is not explicitly said to travel. Cf. Meyer, </w:t>
      </w:r>
      <w:r w:rsidRPr="006D5708">
        <w:rPr>
          <w:i/>
          <w:iCs/>
          <w:sz w:val="21"/>
          <w:szCs w:val="21"/>
          <w:lang w:val="en-US"/>
        </w:rPr>
        <w:t xml:space="preserve">Aislinge Meic Con Glinne </w:t>
      </w:r>
      <w:r w:rsidRPr="006D5708">
        <w:rPr>
          <w:sz w:val="21"/>
          <w:szCs w:val="21"/>
          <w:lang w:val="en-US"/>
        </w:rPr>
        <w:t xml:space="preserve">(2000): 5, Davies, </w:t>
      </w:r>
      <w:r w:rsidRPr="006D5708">
        <w:rPr>
          <w:i/>
          <w:iCs/>
          <w:sz w:val="21"/>
          <w:szCs w:val="21"/>
          <w:lang w:val="en-US"/>
        </w:rPr>
        <w:t xml:space="preserve">The Mabinogion </w:t>
      </w:r>
      <w:r w:rsidRPr="006D5708">
        <w:rPr>
          <w:sz w:val="21"/>
          <w:szCs w:val="21"/>
          <w:lang w:val="en-US"/>
        </w:rPr>
        <w:t>(2007): 109-110, 214, 216, 222, 225; Cleary ‘An Investigation’ (2018): 392-396.</w:t>
      </w:r>
    </w:p>
  </w:footnote>
  <w:footnote w:id="303">
    <w:p w14:paraId="2CBBD177" w14:textId="664CB150"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001B756D" w:rsidRPr="006D5708">
        <w:rPr>
          <w:sz w:val="21"/>
          <w:szCs w:val="21"/>
          <w:lang w:val="en-US"/>
        </w:rPr>
        <w:t xml:space="preserve"> Ifor Williams, </w:t>
      </w:r>
      <w:r w:rsidR="001B756D" w:rsidRPr="006D5708">
        <w:rPr>
          <w:i/>
          <w:iCs/>
          <w:sz w:val="21"/>
          <w:szCs w:val="21"/>
          <w:lang w:val="en-US"/>
        </w:rPr>
        <w:t xml:space="preserve">Breuddwyd Maxen, </w:t>
      </w:r>
      <w:r w:rsidR="001B756D" w:rsidRPr="006D5708">
        <w:rPr>
          <w:sz w:val="21"/>
          <w:szCs w:val="21"/>
          <w:lang w:val="en-US"/>
        </w:rPr>
        <w:t xml:space="preserve">(Bangor, 1920): 1-2; </w:t>
      </w:r>
      <w:r w:rsidRPr="006D5708">
        <w:rPr>
          <w:sz w:val="21"/>
          <w:szCs w:val="21"/>
          <w:lang w:val="en-US"/>
        </w:rPr>
        <w:t xml:space="preserve">Benozzo, </w:t>
      </w:r>
      <w:r w:rsidRPr="006D5708">
        <w:rPr>
          <w:i/>
          <w:iCs/>
          <w:sz w:val="21"/>
          <w:szCs w:val="21"/>
          <w:lang w:val="en-US"/>
        </w:rPr>
        <w:t>Welsh Landscapes</w:t>
      </w:r>
      <w:r w:rsidRPr="006D5708">
        <w:rPr>
          <w:sz w:val="21"/>
          <w:szCs w:val="21"/>
          <w:lang w:val="en-US"/>
        </w:rPr>
        <w:t xml:space="preserve"> (2004): 124-125.</w:t>
      </w:r>
    </w:p>
  </w:footnote>
  <w:footnote w:id="304">
    <w:p w14:paraId="3C5F8AC3" w14:textId="617BFD0C"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w:t>
      </w:r>
      <w:r w:rsidR="001B756D" w:rsidRPr="006D5708">
        <w:rPr>
          <w:sz w:val="21"/>
          <w:szCs w:val="21"/>
          <w:lang w:val="en-US"/>
        </w:rPr>
        <w:t xml:space="preserve">Jones and Jones, </w:t>
      </w:r>
      <w:r w:rsidR="001B756D" w:rsidRPr="006D5708">
        <w:rPr>
          <w:i/>
          <w:iCs/>
          <w:sz w:val="21"/>
          <w:szCs w:val="21"/>
          <w:lang w:val="en-US"/>
        </w:rPr>
        <w:t>The Mabinogion</w:t>
      </w:r>
      <w:r w:rsidR="001B756D" w:rsidRPr="006D5708">
        <w:rPr>
          <w:sz w:val="21"/>
          <w:szCs w:val="21"/>
          <w:lang w:val="en-US"/>
        </w:rPr>
        <w:t xml:space="preserve"> (1974): 79-80; </w:t>
      </w:r>
      <w:r w:rsidRPr="006D5708">
        <w:rPr>
          <w:sz w:val="21"/>
          <w:szCs w:val="21"/>
          <w:lang w:val="en-US"/>
        </w:rPr>
        <w:t xml:space="preserve">Benozzo, </w:t>
      </w:r>
      <w:r w:rsidRPr="006D5708">
        <w:rPr>
          <w:i/>
          <w:iCs/>
          <w:sz w:val="21"/>
          <w:szCs w:val="21"/>
          <w:lang w:val="en-US"/>
        </w:rPr>
        <w:t>Welsh Landscapes</w:t>
      </w:r>
      <w:r w:rsidR="001B756D" w:rsidRPr="006D5708">
        <w:rPr>
          <w:sz w:val="21"/>
          <w:szCs w:val="21"/>
          <w:lang w:val="en-US"/>
        </w:rPr>
        <w:t xml:space="preserve"> (2004): 125</w:t>
      </w:r>
      <w:r w:rsidRPr="006D5708">
        <w:rPr>
          <w:sz w:val="21"/>
          <w:szCs w:val="21"/>
          <w:lang w:val="en-US"/>
        </w:rPr>
        <w:t>.</w:t>
      </w:r>
    </w:p>
  </w:footnote>
  <w:footnote w:id="305">
    <w:p w14:paraId="0D518A5F" w14:textId="096EE2E0" w:rsidR="00940D01" w:rsidRPr="001D0290" w:rsidRDefault="00940D01">
      <w:pPr>
        <w:pStyle w:val="Voetnoottekst"/>
        <w:rPr>
          <w:sz w:val="21"/>
          <w:szCs w:val="21"/>
          <w:lang w:val="en-US"/>
        </w:rPr>
      </w:pPr>
      <w:r w:rsidRPr="001D0290">
        <w:rPr>
          <w:rStyle w:val="Voetnootmarkering"/>
          <w:sz w:val="21"/>
          <w:szCs w:val="21"/>
        </w:rPr>
        <w:footnoteRef/>
      </w:r>
      <w:r w:rsidRPr="001D0290">
        <w:rPr>
          <w:sz w:val="21"/>
          <w:szCs w:val="21"/>
          <w:lang w:val="en-US"/>
        </w:rPr>
        <w:t xml:space="preserve"> See also </w:t>
      </w:r>
      <w:r w:rsidRPr="006D5708">
        <w:rPr>
          <w:sz w:val="21"/>
          <w:szCs w:val="21"/>
          <w:lang w:val="en-GB"/>
        </w:rPr>
        <w:t>‘</w:t>
      </w:r>
      <w:r w:rsidRPr="006D5708">
        <w:rPr>
          <w:sz w:val="21"/>
          <w:szCs w:val="21"/>
          <w:lang w:val="en-US"/>
        </w:rPr>
        <w:t>Terminology</w:t>
      </w:r>
      <w:r w:rsidRPr="006D5708">
        <w:rPr>
          <w:sz w:val="21"/>
          <w:szCs w:val="21"/>
          <w:lang w:val="en-GB"/>
        </w:rPr>
        <w:t>’</w:t>
      </w:r>
      <w:r w:rsidRPr="006D5708">
        <w:rPr>
          <w:sz w:val="21"/>
          <w:szCs w:val="21"/>
          <w:lang w:val="en-US"/>
        </w:rPr>
        <w:t xml:space="preserve">: </w:t>
      </w:r>
      <w:r w:rsidR="00DE4B18" w:rsidRPr="006D5708">
        <w:rPr>
          <w:sz w:val="21"/>
          <w:szCs w:val="21"/>
          <w:lang w:val="en-US"/>
        </w:rPr>
        <w:t>29-30</w:t>
      </w:r>
      <w:r w:rsidRPr="006D5708">
        <w:rPr>
          <w:sz w:val="21"/>
          <w:szCs w:val="21"/>
          <w:lang w:val="en-US"/>
        </w:rPr>
        <w:t>.</w:t>
      </w:r>
    </w:p>
  </w:footnote>
  <w:footnote w:id="306">
    <w:p w14:paraId="385B2E16" w14:textId="48CA349A"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Chandler notes that the variety of colours used in </w:t>
      </w:r>
      <w:r w:rsidR="000903F3" w:rsidRPr="006D5708">
        <w:rPr>
          <w:i/>
          <w:iCs/>
          <w:sz w:val="21"/>
          <w:szCs w:val="21"/>
          <w:lang w:val="en-US"/>
        </w:rPr>
        <w:t>BRh</w:t>
      </w:r>
      <w:r w:rsidRPr="006D5708">
        <w:rPr>
          <w:sz w:val="21"/>
          <w:szCs w:val="21"/>
          <w:lang w:val="en-US"/>
        </w:rPr>
        <w:t xml:space="preserve"> actually parody one of the most famous descriptions of female beauty, i.e. </w:t>
      </w:r>
      <w:r w:rsidRPr="006D5708">
        <w:rPr>
          <w:i/>
          <w:iCs/>
          <w:sz w:val="21"/>
          <w:szCs w:val="21"/>
          <w:lang w:val="en-US"/>
        </w:rPr>
        <w:t>kyn uelynet a blodeu y banadyl</w:t>
      </w:r>
      <w:r w:rsidRPr="006D5708">
        <w:rPr>
          <w:sz w:val="21"/>
          <w:szCs w:val="21"/>
          <w:lang w:val="en-US"/>
        </w:rPr>
        <w:t xml:space="preserve"> when describing the colour of the mantle worn by Iddawg and his horse. This allusion then is echoed in the description of the following arrivals of Rhufawn Befr fab Deorthach Wledig. The detailed description of various characters and the repetition of </w:t>
      </w:r>
      <w:r w:rsidRPr="006D5708">
        <w:rPr>
          <w:i/>
          <w:iCs/>
          <w:sz w:val="21"/>
          <w:szCs w:val="21"/>
          <w:lang w:val="en-US"/>
        </w:rPr>
        <w:t>blodau y banad</w:t>
      </w:r>
      <w:r w:rsidRPr="006D5708">
        <w:rPr>
          <w:sz w:val="21"/>
          <w:szCs w:val="21"/>
          <w:lang w:val="en-US"/>
        </w:rPr>
        <w:t xml:space="preserve"> had a comedic effect. See</w:t>
      </w:r>
      <w:r w:rsidRPr="006D5708">
        <w:rPr>
          <w:color w:val="000000" w:themeColor="text1"/>
          <w:sz w:val="21"/>
          <w:szCs w:val="21"/>
          <w:lang w:val="en-GB"/>
        </w:rPr>
        <w:t xml:space="preserve"> Chandler, ‘The humour in Breuddwyd Rhonabwy’ (2002): 62-63.</w:t>
      </w:r>
    </w:p>
  </w:footnote>
  <w:footnote w:id="307">
    <w:p w14:paraId="1D03D444"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Roberts, </w:t>
      </w:r>
      <w:r w:rsidRPr="006D5708">
        <w:rPr>
          <w:i/>
          <w:iCs/>
          <w:sz w:val="21"/>
          <w:szCs w:val="21"/>
          <w:lang w:val="en-US"/>
        </w:rPr>
        <w:t>Breudwyt Maxen</w:t>
      </w:r>
      <w:r w:rsidRPr="006D5708">
        <w:rPr>
          <w:sz w:val="21"/>
          <w:szCs w:val="21"/>
          <w:lang w:val="en-US"/>
        </w:rPr>
        <w:t xml:space="preserve"> (2005): 6.</w:t>
      </w:r>
    </w:p>
  </w:footnote>
  <w:footnote w:id="308">
    <w:p w14:paraId="36F2F91D"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The Mabinogion</w:t>
      </w:r>
      <w:r w:rsidRPr="006D5708">
        <w:rPr>
          <w:sz w:val="21"/>
          <w:szCs w:val="21"/>
          <w:lang w:val="en-US"/>
        </w:rPr>
        <w:t xml:space="preserve"> (2007): 106-107.</w:t>
      </w:r>
    </w:p>
  </w:footnote>
  <w:footnote w:id="309">
    <w:p w14:paraId="224BA128"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cf. Mac Cana,</w:t>
      </w:r>
      <w:r w:rsidRPr="006D5708">
        <w:rPr>
          <w:i/>
          <w:iCs/>
          <w:sz w:val="21"/>
          <w:szCs w:val="21"/>
          <w:lang w:val="en-US"/>
        </w:rPr>
        <w:t xml:space="preserve"> Writers of Wales: The Mabinogi </w:t>
      </w:r>
      <w:r w:rsidRPr="006D5708">
        <w:rPr>
          <w:sz w:val="21"/>
          <w:szCs w:val="21"/>
          <w:lang w:val="en-US"/>
        </w:rPr>
        <w:t xml:space="preserve">(1977): 84-85; Benozzo, </w:t>
      </w:r>
      <w:r w:rsidRPr="006D5708">
        <w:rPr>
          <w:i/>
          <w:iCs/>
          <w:sz w:val="21"/>
          <w:szCs w:val="21"/>
          <w:lang w:val="en-US"/>
        </w:rPr>
        <w:t>Welsh Landscapes</w:t>
      </w:r>
      <w:r w:rsidRPr="006D5708">
        <w:rPr>
          <w:sz w:val="21"/>
          <w:szCs w:val="21"/>
          <w:lang w:val="en-US"/>
        </w:rPr>
        <w:t xml:space="preserve"> (2004): 125. </w:t>
      </w:r>
    </w:p>
  </w:footnote>
  <w:footnote w:id="310">
    <w:p w14:paraId="4A724A48"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Mac Cana,</w:t>
      </w:r>
      <w:r w:rsidRPr="006D5708">
        <w:rPr>
          <w:i/>
          <w:iCs/>
          <w:sz w:val="21"/>
          <w:szCs w:val="21"/>
          <w:lang w:val="en-US"/>
        </w:rPr>
        <w:t xml:space="preserve"> Writers of Wales: The Mabinogi </w:t>
      </w:r>
      <w:r w:rsidRPr="006D5708">
        <w:rPr>
          <w:sz w:val="21"/>
          <w:szCs w:val="21"/>
          <w:lang w:val="en-US"/>
        </w:rPr>
        <w:t>(1977): 84-85.</w:t>
      </w:r>
    </w:p>
  </w:footnote>
  <w:footnote w:id="311">
    <w:p w14:paraId="1D988254" w14:textId="4892561D"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the whole journey throughout MacConglinne’s vision, but especially </w:t>
      </w:r>
      <w:r w:rsidR="001B756D" w:rsidRPr="006D5708">
        <w:rPr>
          <w:sz w:val="21"/>
          <w:szCs w:val="21"/>
          <w:lang w:val="en-US"/>
        </w:rPr>
        <w:t xml:space="preserve">Jackson, </w:t>
      </w:r>
      <w:r w:rsidR="001B756D" w:rsidRPr="006D5708">
        <w:rPr>
          <w:i/>
          <w:iCs/>
          <w:sz w:val="21"/>
          <w:szCs w:val="21"/>
          <w:lang w:val="en-US"/>
        </w:rPr>
        <w:t>Aislinge Meic Con Glinne</w:t>
      </w:r>
      <w:r w:rsidR="001B756D" w:rsidRPr="006D5708">
        <w:rPr>
          <w:sz w:val="21"/>
          <w:szCs w:val="21"/>
          <w:lang w:val="en-US"/>
        </w:rPr>
        <w:t xml:space="preserve"> (1990): 14-16, and </w:t>
      </w:r>
      <w:r w:rsidRPr="006D5708">
        <w:rPr>
          <w:sz w:val="21"/>
          <w:szCs w:val="21"/>
          <w:lang w:val="en-US"/>
        </w:rPr>
        <w:t xml:space="preserve">Meyer, </w:t>
      </w:r>
      <w:r w:rsidRPr="006D5708">
        <w:rPr>
          <w:i/>
          <w:iCs/>
          <w:sz w:val="21"/>
          <w:szCs w:val="21"/>
          <w:lang w:val="en-US"/>
        </w:rPr>
        <w:t>Aislinge Meic Con Glinne</w:t>
      </w:r>
      <w:r w:rsidR="001B756D" w:rsidRPr="006D5708">
        <w:rPr>
          <w:sz w:val="21"/>
          <w:szCs w:val="21"/>
          <w:lang w:val="en-US"/>
        </w:rPr>
        <w:t xml:space="preserve"> (2000): 13-15</w:t>
      </w:r>
      <w:r w:rsidRPr="006D5708">
        <w:rPr>
          <w:sz w:val="21"/>
          <w:szCs w:val="21"/>
          <w:lang w:val="en-US"/>
        </w:rPr>
        <w:t>.</w:t>
      </w:r>
    </w:p>
  </w:footnote>
  <w:footnote w:id="312">
    <w:p w14:paraId="7ECC7FA4"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Jackson, </w:t>
      </w:r>
      <w:r w:rsidRPr="006D5708">
        <w:rPr>
          <w:i/>
          <w:iCs/>
          <w:sz w:val="21"/>
          <w:szCs w:val="21"/>
          <w:lang w:val="en-US"/>
        </w:rPr>
        <w:t>Aislinge Meic Con Glinne</w:t>
      </w:r>
      <w:r w:rsidRPr="006D5708">
        <w:rPr>
          <w:sz w:val="21"/>
          <w:szCs w:val="21"/>
          <w:lang w:val="en-US"/>
        </w:rPr>
        <w:t xml:space="preserve"> (1990): 14.</w:t>
      </w:r>
    </w:p>
  </w:footnote>
  <w:footnote w:id="313">
    <w:p w14:paraId="0649C073"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Meyer, </w:t>
      </w:r>
      <w:r w:rsidRPr="006D5708">
        <w:rPr>
          <w:i/>
          <w:iCs/>
          <w:sz w:val="21"/>
          <w:szCs w:val="21"/>
          <w:lang w:val="en-US"/>
        </w:rPr>
        <w:t>The Vision of Mac Conglinne</w:t>
      </w:r>
      <w:r w:rsidRPr="006D5708">
        <w:rPr>
          <w:sz w:val="21"/>
          <w:szCs w:val="21"/>
          <w:lang w:val="en-US"/>
        </w:rPr>
        <w:t xml:space="preserve"> (2000): 13.</w:t>
      </w:r>
    </w:p>
  </w:footnote>
  <w:footnote w:id="314">
    <w:p w14:paraId="5668B7A5"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Jackson, </w:t>
      </w:r>
      <w:r w:rsidRPr="006D5708">
        <w:rPr>
          <w:i/>
          <w:iCs/>
          <w:sz w:val="21"/>
          <w:szCs w:val="21"/>
          <w:lang w:val="en-US"/>
        </w:rPr>
        <w:t>Aislinge Meic Con Glinne</w:t>
      </w:r>
      <w:r w:rsidRPr="006D5708">
        <w:rPr>
          <w:sz w:val="21"/>
          <w:szCs w:val="21"/>
          <w:lang w:val="en-US"/>
        </w:rPr>
        <w:t xml:space="preserve"> (1990): 12.</w:t>
      </w:r>
    </w:p>
  </w:footnote>
  <w:footnote w:id="315">
    <w:p w14:paraId="0A5A13CE"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Ford, </w:t>
      </w:r>
      <w:r w:rsidRPr="006D5708">
        <w:rPr>
          <w:i/>
          <w:iCs/>
          <w:sz w:val="21"/>
          <w:szCs w:val="21"/>
          <w:lang w:val="en-US"/>
        </w:rPr>
        <w:t>The</w:t>
      </w:r>
      <w:r w:rsidRPr="006D5708">
        <w:rPr>
          <w:sz w:val="21"/>
          <w:szCs w:val="21"/>
          <w:lang w:val="en-US"/>
        </w:rPr>
        <w:t xml:space="preserve"> </w:t>
      </w:r>
      <w:r w:rsidRPr="006D5708">
        <w:rPr>
          <w:i/>
          <w:iCs/>
          <w:sz w:val="21"/>
          <w:szCs w:val="21"/>
          <w:lang w:val="en-US"/>
        </w:rPr>
        <w:t xml:space="preserve">Celtic Poets </w:t>
      </w:r>
      <w:r w:rsidRPr="006D5708">
        <w:rPr>
          <w:sz w:val="21"/>
          <w:szCs w:val="21"/>
          <w:lang w:val="en-US"/>
        </w:rPr>
        <w:t>(1999): 122.</w:t>
      </w:r>
    </w:p>
  </w:footnote>
  <w:footnote w:id="316">
    <w:p w14:paraId="3CB677AA" w14:textId="25AD282C"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See e.g. Rudolf Thurneysen, ‘Mac Conglinnes Vision</w:t>
      </w:r>
      <w:r w:rsidRPr="006D5708">
        <w:rPr>
          <w:color w:val="000000" w:themeColor="text1"/>
          <w:sz w:val="21"/>
          <w:szCs w:val="21"/>
          <w:lang w:val="en-GB"/>
        </w:rPr>
        <w:t xml:space="preserve"> (1901), William Sayers, ‘Diet and fantasy in eleventh‐century Ireland: </w:t>
      </w:r>
      <w:r w:rsidRPr="006D5708">
        <w:rPr>
          <w:i/>
          <w:iCs/>
          <w:color w:val="000000" w:themeColor="text1"/>
          <w:sz w:val="21"/>
          <w:szCs w:val="21"/>
          <w:lang w:val="en-GB"/>
        </w:rPr>
        <w:t>The vision of Mac Con Glinne</w:t>
      </w:r>
      <w:r w:rsidRPr="006D5708">
        <w:rPr>
          <w:color w:val="000000" w:themeColor="text1"/>
          <w:sz w:val="21"/>
          <w:szCs w:val="21"/>
          <w:lang w:val="en-GB"/>
        </w:rPr>
        <w:t xml:space="preserve">’, </w:t>
      </w:r>
      <w:r w:rsidRPr="006D5708">
        <w:rPr>
          <w:i/>
          <w:iCs/>
          <w:color w:val="000000" w:themeColor="text1"/>
          <w:sz w:val="21"/>
          <w:szCs w:val="21"/>
          <w:lang w:val="en-GB"/>
        </w:rPr>
        <w:t>Food and Foodway</w:t>
      </w:r>
      <w:r w:rsidRPr="006D5708">
        <w:rPr>
          <w:color w:val="000000" w:themeColor="text1"/>
          <w:sz w:val="21"/>
          <w:szCs w:val="21"/>
          <w:lang w:val="en-GB"/>
        </w:rPr>
        <w:t xml:space="preserve">s, 6:1 (1994): 1-17, Jefferies, ‘The Visions of Mac Conglinne.’ (1995), </w:t>
      </w:r>
      <w:r w:rsidRPr="006D5708">
        <w:rPr>
          <w:sz w:val="21"/>
          <w:szCs w:val="21"/>
          <w:lang w:val="en-US"/>
        </w:rPr>
        <w:t xml:space="preserve">Meyer, </w:t>
      </w:r>
      <w:r w:rsidRPr="006D5708">
        <w:rPr>
          <w:i/>
          <w:iCs/>
          <w:sz w:val="21"/>
          <w:szCs w:val="21"/>
          <w:lang w:val="en-US"/>
        </w:rPr>
        <w:t xml:space="preserve">Aislinge Meic Conglinne </w:t>
      </w:r>
      <w:r w:rsidRPr="006D5708">
        <w:rPr>
          <w:sz w:val="21"/>
          <w:szCs w:val="21"/>
          <w:lang w:val="en-US"/>
        </w:rPr>
        <w:t xml:space="preserve">(2000), Preston-Matto, </w:t>
      </w:r>
      <w:r w:rsidRPr="006D5708">
        <w:rPr>
          <w:i/>
          <w:iCs/>
          <w:color w:val="000000" w:themeColor="text1"/>
          <w:sz w:val="21"/>
          <w:szCs w:val="21"/>
          <w:lang w:val="en-GB"/>
        </w:rPr>
        <w:t xml:space="preserve">Aislinge Meic Conglinne = the vision of Mac Conglinne </w:t>
      </w:r>
      <w:r w:rsidRPr="006D5708">
        <w:rPr>
          <w:color w:val="000000" w:themeColor="text1"/>
          <w:sz w:val="21"/>
          <w:szCs w:val="21"/>
          <w:lang w:val="en-GB"/>
        </w:rPr>
        <w:t>(2010).</w:t>
      </w:r>
    </w:p>
  </w:footnote>
  <w:footnote w:id="317">
    <w:p w14:paraId="3F198694" w14:textId="1050C86C"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Catherine McKenna, ‘Vision and Revision, Iteration and Reiteration, in </w:t>
      </w:r>
      <w:r w:rsidRPr="006D5708">
        <w:rPr>
          <w:i/>
          <w:iCs/>
          <w:sz w:val="21"/>
          <w:szCs w:val="21"/>
          <w:lang w:val="en-US"/>
        </w:rPr>
        <w:t>Aislinge Meic Con Glinne</w:t>
      </w:r>
      <w:r w:rsidRPr="006D5708">
        <w:rPr>
          <w:sz w:val="21"/>
          <w:szCs w:val="21"/>
          <w:lang w:val="en-US"/>
        </w:rPr>
        <w:t xml:space="preserve">’, in </w:t>
      </w:r>
      <w:r w:rsidRPr="006D5708">
        <w:rPr>
          <w:i/>
          <w:iCs/>
          <w:sz w:val="21"/>
          <w:szCs w:val="21"/>
          <w:lang w:val="en-US"/>
        </w:rPr>
        <w:t>Heroic Poets and Poetic Heroes in Celtic Tradition: A Festschrift for Patrick K. Ford, CSANA Yearbook 3-4</w:t>
      </w:r>
      <w:r w:rsidRPr="006D5708">
        <w:rPr>
          <w:sz w:val="21"/>
          <w:szCs w:val="21"/>
          <w:lang w:val="en-US"/>
        </w:rPr>
        <w:t>, eds. Joseph Falaky Nagy and Leslie Ellen Jones, (Dublin</w:t>
      </w:r>
      <w:r w:rsidR="009E0BE9">
        <w:rPr>
          <w:sz w:val="21"/>
          <w:szCs w:val="21"/>
          <w:lang w:val="en-US"/>
        </w:rPr>
        <w:t>: Four Courts Press</w:t>
      </w:r>
      <w:r w:rsidRPr="006D5708">
        <w:rPr>
          <w:sz w:val="21"/>
          <w:szCs w:val="21"/>
          <w:lang w:val="en-US"/>
        </w:rPr>
        <w:t>, 2004)</w:t>
      </w:r>
      <w:r w:rsidR="009E0BE9">
        <w:rPr>
          <w:sz w:val="21"/>
          <w:szCs w:val="21"/>
          <w:lang w:val="en-US"/>
        </w:rPr>
        <w:t>:</w:t>
      </w:r>
      <w:r w:rsidRPr="006D5708">
        <w:rPr>
          <w:sz w:val="21"/>
          <w:szCs w:val="21"/>
          <w:lang w:val="en-US"/>
        </w:rPr>
        <w:t xml:space="preserve"> 274-275.</w:t>
      </w:r>
    </w:p>
  </w:footnote>
  <w:footnote w:id="318">
    <w:p w14:paraId="514CC317" w14:textId="07686A70"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For an extensive discussion on the humour in Breuddwyd Rhonabwy, see </w:t>
      </w:r>
      <w:r w:rsidRPr="006D5708">
        <w:rPr>
          <w:color w:val="000000" w:themeColor="text1"/>
          <w:sz w:val="21"/>
          <w:szCs w:val="21"/>
          <w:lang w:val="en-GB"/>
        </w:rPr>
        <w:t>Chandler, ‘The humour in Breuddwyd Rhonabwy’ (2002): 59-71.</w:t>
      </w:r>
    </w:p>
  </w:footnote>
  <w:footnote w:id="319">
    <w:p w14:paraId="08E535B5"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Richards, </w:t>
      </w:r>
      <w:r w:rsidRPr="006D5708">
        <w:rPr>
          <w:i/>
          <w:iCs/>
          <w:sz w:val="21"/>
          <w:szCs w:val="21"/>
          <w:lang w:val="en-US"/>
        </w:rPr>
        <w:t>Breudwyt Ronabwy</w:t>
      </w:r>
      <w:r w:rsidRPr="006D5708">
        <w:rPr>
          <w:sz w:val="21"/>
          <w:szCs w:val="21"/>
          <w:lang w:val="en-US"/>
        </w:rPr>
        <w:t xml:space="preserve"> (1948): 3-4.</w:t>
      </w:r>
    </w:p>
  </w:footnote>
  <w:footnote w:id="320">
    <w:p w14:paraId="5C4A06E4"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 xml:space="preserve">The Mabinogion </w:t>
      </w:r>
      <w:r w:rsidRPr="006D5708">
        <w:rPr>
          <w:sz w:val="21"/>
          <w:szCs w:val="21"/>
          <w:lang w:val="en-US"/>
        </w:rPr>
        <w:t>(2007): 215.</w:t>
      </w:r>
    </w:p>
  </w:footnote>
  <w:footnote w:id="321">
    <w:p w14:paraId="1EF74421" w14:textId="06258DDC"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w:t>
      </w:r>
      <w:r w:rsidR="00DE4B18" w:rsidRPr="006D5708">
        <w:rPr>
          <w:sz w:val="21"/>
          <w:szCs w:val="21"/>
          <w:lang w:val="en-US"/>
        </w:rPr>
        <w:t xml:space="preserve">See </w:t>
      </w:r>
      <w:r w:rsidRPr="006D5708">
        <w:rPr>
          <w:sz w:val="21"/>
          <w:szCs w:val="21"/>
          <w:lang w:val="en-US"/>
        </w:rPr>
        <w:t xml:space="preserve">also Zhao, </w:t>
      </w:r>
      <w:r w:rsidRPr="006D5708">
        <w:rPr>
          <w:i/>
          <w:iCs/>
          <w:sz w:val="21"/>
          <w:szCs w:val="21"/>
          <w:lang w:val="en-US"/>
        </w:rPr>
        <w:t xml:space="preserve">Dreams in Medieval Welsh Literature </w:t>
      </w:r>
      <w:r w:rsidRPr="006D5708">
        <w:rPr>
          <w:sz w:val="21"/>
          <w:szCs w:val="21"/>
          <w:lang w:val="en-US"/>
        </w:rPr>
        <w:t xml:space="preserve">(2021): 80-81. </w:t>
      </w:r>
    </w:p>
  </w:footnote>
  <w:footnote w:id="322">
    <w:p w14:paraId="0EFD5DAA"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cf. Richards, </w:t>
      </w:r>
      <w:r w:rsidRPr="006D5708">
        <w:rPr>
          <w:i/>
          <w:iCs/>
          <w:sz w:val="21"/>
          <w:szCs w:val="21"/>
          <w:lang w:val="en-US"/>
        </w:rPr>
        <w:t>Breudwyt Ronabwy</w:t>
      </w:r>
      <w:r w:rsidRPr="006D5708">
        <w:rPr>
          <w:sz w:val="21"/>
          <w:szCs w:val="21"/>
          <w:lang w:val="en-US"/>
        </w:rPr>
        <w:t xml:space="preserve"> (1948): 4-5; Davies, </w:t>
      </w:r>
      <w:r w:rsidRPr="006D5708">
        <w:rPr>
          <w:i/>
          <w:iCs/>
          <w:sz w:val="21"/>
          <w:szCs w:val="21"/>
          <w:lang w:val="en-US"/>
        </w:rPr>
        <w:t xml:space="preserve">The Mabinogion </w:t>
      </w:r>
      <w:r w:rsidRPr="006D5708">
        <w:rPr>
          <w:sz w:val="21"/>
          <w:szCs w:val="21"/>
          <w:lang w:val="en-US"/>
        </w:rPr>
        <w:t>(2007): 216.</w:t>
      </w:r>
    </w:p>
  </w:footnote>
  <w:footnote w:id="323">
    <w:p w14:paraId="28FEF4A9" w14:textId="69BFF45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5247AB" w:rsidRPr="006D5708">
        <w:rPr>
          <w:sz w:val="21"/>
          <w:szCs w:val="21"/>
          <w:lang w:val="en-US"/>
        </w:rPr>
        <w:t xml:space="preserve">Horvath et al., </w:t>
      </w:r>
      <w:r w:rsidR="005247AB" w:rsidRPr="006D5708">
        <w:rPr>
          <w:i/>
          <w:iCs/>
          <w:sz w:val="21"/>
          <w:szCs w:val="21"/>
          <w:lang w:val="en-US"/>
        </w:rPr>
        <w:t>Breaking Boundaries</w:t>
      </w:r>
      <w:r w:rsidR="005247AB" w:rsidRPr="006D5708">
        <w:rPr>
          <w:sz w:val="21"/>
          <w:szCs w:val="21"/>
          <w:lang w:val="en-US"/>
        </w:rPr>
        <w:t xml:space="preserve"> (2015): 48; see also ‘Terminology’: 3</w:t>
      </w:r>
      <w:r w:rsidR="00DE4B18" w:rsidRPr="006D5708">
        <w:rPr>
          <w:sz w:val="21"/>
          <w:szCs w:val="21"/>
          <w:lang w:val="en-US"/>
        </w:rPr>
        <w:t>8</w:t>
      </w:r>
      <w:r w:rsidR="005247AB" w:rsidRPr="006D5708">
        <w:rPr>
          <w:sz w:val="21"/>
          <w:szCs w:val="21"/>
          <w:lang w:val="en-US"/>
        </w:rPr>
        <w:t>.</w:t>
      </w:r>
    </w:p>
  </w:footnote>
  <w:footnote w:id="324">
    <w:p w14:paraId="57FCD02F"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Richards, </w:t>
      </w:r>
      <w:r w:rsidRPr="006D5708">
        <w:rPr>
          <w:i/>
          <w:iCs/>
          <w:sz w:val="21"/>
          <w:szCs w:val="21"/>
          <w:lang w:val="en-US"/>
        </w:rPr>
        <w:t>Breudwyt Ronabwy</w:t>
      </w:r>
      <w:r w:rsidRPr="006D5708">
        <w:rPr>
          <w:sz w:val="21"/>
          <w:szCs w:val="21"/>
          <w:lang w:val="en-US"/>
        </w:rPr>
        <w:t xml:space="preserve"> (1948): 7. </w:t>
      </w:r>
    </w:p>
  </w:footnote>
  <w:footnote w:id="325">
    <w:p w14:paraId="18CB7E48"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 xml:space="preserve">The Mabinogion </w:t>
      </w:r>
      <w:r w:rsidRPr="006D5708">
        <w:rPr>
          <w:sz w:val="21"/>
          <w:szCs w:val="21"/>
          <w:lang w:val="en-US"/>
        </w:rPr>
        <w:t>(2007): 217.</w:t>
      </w:r>
    </w:p>
  </w:footnote>
  <w:footnote w:id="326">
    <w:p w14:paraId="51B85683"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Richards, </w:t>
      </w:r>
      <w:r w:rsidRPr="006D5708">
        <w:rPr>
          <w:i/>
          <w:iCs/>
          <w:sz w:val="21"/>
          <w:szCs w:val="21"/>
          <w:lang w:val="en-US"/>
        </w:rPr>
        <w:t>Breudwyt Ronabwy</w:t>
      </w:r>
      <w:r w:rsidRPr="006D5708">
        <w:rPr>
          <w:sz w:val="21"/>
          <w:szCs w:val="21"/>
          <w:lang w:val="en-US"/>
        </w:rPr>
        <w:t xml:space="preserve"> (1948): 21.</w:t>
      </w:r>
    </w:p>
  </w:footnote>
  <w:footnote w:id="327">
    <w:p w14:paraId="27DBCEEF"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 xml:space="preserve">The Mabinogion </w:t>
      </w:r>
      <w:r w:rsidRPr="006D5708">
        <w:rPr>
          <w:sz w:val="21"/>
          <w:szCs w:val="21"/>
          <w:lang w:val="en-US"/>
        </w:rPr>
        <w:t>(2007): 226.</w:t>
      </w:r>
    </w:p>
  </w:footnote>
  <w:footnote w:id="328">
    <w:p w14:paraId="369E7D84" w14:textId="548ACA9E"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Cleary, ‘An Investigation’ (2018): 410.</w:t>
      </w:r>
    </w:p>
  </w:footnote>
  <w:footnote w:id="329">
    <w:p w14:paraId="794210DC"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Jackson, </w:t>
      </w:r>
      <w:r w:rsidRPr="006D5708">
        <w:rPr>
          <w:i/>
          <w:iCs/>
          <w:sz w:val="21"/>
          <w:szCs w:val="21"/>
          <w:lang w:val="en-US"/>
        </w:rPr>
        <w:t>Aislinge Meic Con Glinne</w:t>
      </w:r>
      <w:r w:rsidRPr="006D5708">
        <w:rPr>
          <w:sz w:val="21"/>
          <w:szCs w:val="21"/>
          <w:lang w:val="en-US"/>
        </w:rPr>
        <w:t xml:space="preserve"> (1990): 41.</w:t>
      </w:r>
    </w:p>
  </w:footnote>
  <w:footnote w:id="330">
    <w:p w14:paraId="768DB4F1"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Meyer, </w:t>
      </w:r>
      <w:r w:rsidRPr="006D5708">
        <w:rPr>
          <w:i/>
          <w:iCs/>
          <w:sz w:val="21"/>
          <w:szCs w:val="21"/>
          <w:lang w:val="en-US"/>
        </w:rPr>
        <w:t>The Vision of Mac Conglinne</w:t>
      </w:r>
      <w:r w:rsidRPr="006D5708">
        <w:rPr>
          <w:sz w:val="21"/>
          <w:szCs w:val="21"/>
          <w:lang w:val="en-US"/>
        </w:rPr>
        <w:t xml:space="preserve"> (2000): 40.</w:t>
      </w:r>
    </w:p>
  </w:footnote>
  <w:footnote w:id="331">
    <w:p w14:paraId="3563667B"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cf. Roberts, </w:t>
      </w:r>
      <w:r w:rsidRPr="006D5708">
        <w:rPr>
          <w:i/>
          <w:iCs/>
          <w:sz w:val="21"/>
          <w:szCs w:val="21"/>
          <w:lang w:val="en-US"/>
        </w:rPr>
        <w:t>Breudwyt Maxen</w:t>
      </w:r>
      <w:r w:rsidRPr="006D5708">
        <w:rPr>
          <w:sz w:val="21"/>
          <w:szCs w:val="21"/>
          <w:lang w:val="en-US"/>
        </w:rPr>
        <w:t xml:space="preserve"> (2005): 3; Davies, </w:t>
      </w:r>
      <w:r w:rsidRPr="006D5708">
        <w:rPr>
          <w:i/>
          <w:iCs/>
          <w:sz w:val="21"/>
          <w:szCs w:val="21"/>
          <w:lang w:val="en-US"/>
        </w:rPr>
        <w:t xml:space="preserve">The Mabinogion </w:t>
      </w:r>
      <w:r w:rsidRPr="006D5708">
        <w:rPr>
          <w:sz w:val="21"/>
          <w:szCs w:val="21"/>
          <w:lang w:val="en-US"/>
        </w:rPr>
        <w:t>(2007): 105.</w:t>
      </w:r>
    </w:p>
  </w:footnote>
  <w:footnote w:id="332">
    <w:p w14:paraId="415F49EF"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Roberts, </w:t>
      </w:r>
      <w:r w:rsidRPr="006D5708">
        <w:rPr>
          <w:i/>
          <w:iCs/>
          <w:sz w:val="21"/>
          <w:szCs w:val="21"/>
          <w:lang w:val="en-US"/>
        </w:rPr>
        <w:t>Breudwyt Maxen</w:t>
      </w:r>
      <w:r w:rsidRPr="006D5708">
        <w:rPr>
          <w:sz w:val="21"/>
          <w:szCs w:val="21"/>
          <w:lang w:val="en-US"/>
        </w:rPr>
        <w:t xml:space="preserve"> (2005): 3.</w:t>
      </w:r>
    </w:p>
  </w:footnote>
  <w:footnote w:id="333">
    <w:p w14:paraId="7FA43A13"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 xml:space="preserve">The Mabinogion </w:t>
      </w:r>
      <w:r w:rsidRPr="006D5708">
        <w:rPr>
          <w:sz w:val="21"/>
          <w:szCs w:val="21"/>
          <w:lang w:val="en-US"/>
        </w:rPr>
        <w:t>(2007): 105.</w:t>
      </w:r>
    </w:p>
  </w:footnote>
  <w:footnote w:id="334">
    <w:p w14:paraId="5A54EC74" w14:textId="704EE88A"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cf. Meyer, </w:t>
      </w:r>
      <w:r w:rsidRPr="006D5708">
        <w:rPr>
          <w:i/>
          <w:iCs/>
          <w:sz w:val="21"/>
          <w:szCs w:val="21"/>
          <w:lang w:val="en-US"/>
        </w:rPr>
        <w:t xml:space="preserve">Aislinge Meic Con Glinne </w:t>
      </w:r>
      <w:r w:rsidRPr="006D5708">
        <w:rPr>
          <w:sz w:val="21"/>
          <w:szCs w:val="21"/>
          <w:lang w:val="en-US"/>
        </w:rPr>
        <w:t>(2000): 12; Cleary, ‘An Investigation’ (2018): 319.</w:t>
      </w:r>
    </w:p>
  </w:footnote>
  <w:footnote w:id="335">
    <w:p w14:paraId="06FFFA3B" w14:textId="79CE3C5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Pr="006D5708">
        <w:rPr>
          <w:color w:val="000000" w:themeColor="text1"/>
          <w:sz w:val="21"/>
          <w:szCs w:val="21"/>
          <w:lang w:val="en-GB"/>
        </w:rPr>
        <w:t>Chandler, ‘The humour in Breuddwyd Rhonabwy’ (2002): 60.</w:t>
      </w:r>
    </w:p>
  </w:footnote>
  <w:footnote w:id="336">
    <w:p w14:paraId="252F65FA"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Pr="006D5708">
        <w:rPr>
          <w:color w:val="000000" w:themeColor="text1"/>
          <w:sz w:val="21"/>
          <w:szCs w:val="21"/>
          <w:lang w:val="en-GB"/>
        </w:rPr>
        <w:t>Ibidem: 60-61.</w:t>
      </w:r>
    </w:p>
  </w:footnote>
  <w:footnote w:id="337">
    <w:p w14:paraId="2667F8AB" w14:textId="25906470"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Cleary, ‘An Investigation’ (2018): 324-329.</w:t>
      </w:r>
    </w:p>
  </w:footnote>
  <w:footnote w:id="338">
    <w:p w14:paraId="7DBB9195" w14:textId="18CAD5A9"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See the opening line of </w:t>
      </w:r>
      <w:r w:rsidRPr="001D0290">
        <w:rPr>
          <w:i/>
          <w:iCs/>
          <w:sz w:val="21"/>
          <w:szCs w:val="21"/>
          <w:lang w:val="en-US"/>
        </w:rPr>
        <w:t>Aislinge Óenguso</w:t>
      </w:r>
      <w:r w:rsidRPr="006D5708">
        <w:rPr>
          <w:sz w:val="21"/>
          <w:szCs w:val="21"/>
          <w:lang w:val="en-US"/>
        </w:rPr>
        <w:t xml:space="preserve">: </w:t>
      </w:r>
      <w:r w:rsidRPr="006D5708">
        <w:rPr>
          <w:i/>
          <w:iCs/>
          <w:sz w:val="21"/>
          <w:szCs w:val="21"/>
          <w:lang w:val="en-US"/>
        </w:rPr>
        <w:t xml:space="preserve">Boí Óengus in n-aidchi n-aili inna chotlud. Co:n-accae ní, in n-ingin cucai for crunn síuil dó. </w:t>
      </w:r>
      <w:r w:rsidR="001B756D" w:rsidRPr="006D5708">
        <w:rPr>
          <w:sz w:val="21"/>
          <w:szCs w:val="21"/>
          <w:lang w:val="en-US"/>
        </w:rPr>
        <w:t>‘</w:t>
      </w:r>
      <w:r w:rsidRPr="006D5708">
        <w:rPr>
          <w:sz w:val="21"/>
          <w:szCs w:val="21"/>
          <w:lang w:val="en-US"/>
        </w:rPr>
        <w:t>Óengus was asleep one night. He saw something: a maiden coming towards him while he was on his bedstead</w:t>
      </w:r>
      <w:r w:rsidR="001B756D" w:rsidRPr="006D5708">
        <w:rPr>
          <w:sz w:val="21"/>
          <w:szCs w:val="21"/>
          <w:lang w:val="en-US"/>
        </w:rPr>
        <w:t>’</w:t>
      </w:r>
      <w:r w:rsidRPr="006D5708">
        <w:rPr>
          <w:sz w:val="21"/>
          <w:szCs w:val="21"/>
          <w:lang w:val="en-US"/>
        </w:rPr>
        <w:t>; Cleary, ‘An Investigation’ (2018): 319.</w:t>
      </w:r>
    </w:p>
  </w:footnote>
  <w:footnote w:id="339">
    <w:p w14:paraId="1FCCFCB0"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Ibidem: 329.</w:t>
      </w:r>
    </w:p>
  </w:footnote>
  <w:footnote w:id="340">
    <w:p w14:paraId="3102B090" w14:textId="75DD091F" w:rsidR="002F4A13" w:rsidRPr="001D0290" w:rsidRDefault="002F4A13">
      <w:pPr>
        <w:pStyle w:val="Voetnoottekst"/>
        <w:rPr>
          <w:sz w:val="21"/>
          <w:szCs w:val="21"/>
          <w:lang w:val="en-US"/>
        </w:rPr>
      </w:pPr>
      <w:r w:rsidRPr="001D0290">
        <w:rPr>
          <w:rStyle w:val="Voetnootmarkering"/>
          <w:sz w:val="21"/>
          <w:szCs w:val="21"/>
        </w:rPr>
        <w:footnoteRef/>
      </w:r>
      <w:r w:rsidRPr="001D0290">
        <w:rPr>
          <w:sz w:val="21"/>
          <w:szCs w:val="21"/>
          <w:lang w:val="en-US"/>
        </w:rPr>
        <w:t xml:space="preserve"> See also </w:t>
      </w:r>
      <w:r w:rsidRPr="006D5708">
        <w:rPr>
          <w:sz w:val="21"/>
          <w:szCs w:val="21"/>
          <w:lang w:val="en-US"/>
        </w:rPr>
        <w:t>‘Reflections of Central Elements of (Dream-) Visions’: 5</w:t>
      </w:r>
      <w:r w:rsidR="00DE4B18" w:rsidRPr="006D5708">
        <w:rPr>
          <w:sz w:val="21"/>
          <w:szCs w:val="21"/>
          <w:lang w:val="en-US"/>
        </w:rPr>
        <w:t>5</w:t>
      </w:r>
      <w:r w:rsidRPr="006D5708">
        <w:rPr>
          <w:sz w:val="21"/>
          <w:szCs w:val="21"/>
          <w:lang w:val="en-US"/>
        </w:rPr>
        <w:t>-6</w:t>
      </w:r>
      <w:r w:rsidR="00DE4B18" w:rsidRPr="006D5708">
        <w:rPr>
          <w:sz w:val="21"/>
          <w:szCs w:val="21"/>
          <w:lang w:val="en-US"/>
        </w:rPr>
        <w:t>5</w:t>
      </w:r>
      <w:r w:rsidRPr="006D5708">
        <w:rPr>
          <w:sz w:val="21"/>
          <w:szCs w:val="21"/>
          <w:lang w:val="en-US"/>
        </w:rPr>
        <w:t>.</w:t>
      </w:r>
    </w:p>
  </w:footnote>
  <w:footnote w:id="341">
    <w:p w14:paraId="1606B3A6" w14:textId="040E332F"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James MacKillop, ‘Breuddwyd Macsen [Maxen] Wledig’</w:t>
      </w:r>
      <w:r w:rsidR="002F4A13" w:rsidRPr="006D5708">
        <w:rPr>
          <w:sz w:val="21"/>
          <w:szCs w:val="21"/>
          <w:lang w:val="en-US"/>
        </w:rPr>
        <w:t>,</w:t>
      </w:r>
      <w:r w:rsidRPr="006D5708">
        <w:rPr>
          <w:sz w:val="21"/>
          <w:szCs w:val="21"/>
          <w:lang w:val="en-US"/>
        </w:rPr>
        <w:t xml:space="preserve"> In </w:t>
      </w:r>
      <w:r w:rsidRPr="006D5708">
        <w:rPr>
          <w:i/>
          <w:iCs/>
          <w:sz w:val="21"/>
          <w:szCs w:val="21"/>
          <w:lang w:val="en-US"/>
        </w:rPr>
        <w:t>A Dictionary of Celtic Mythology</w:t>
      </w:r>
      <w:r w:rsidRPr="006D5708">
        <w:rPr>
          <w:sz w:val="21"/>
          <w:szCs w:val="21"/>
          <w:lang w:val="en-US"/>
        </w:rPr>
        <w:t xml:space="preserve">, (Oxford University Press, 2004); Breeze, </w:t>
      </w:r>
      <w:r w:rsidRPr="006D5708">
        <w:rPr>
          <w:i/>
          <w:iCs/>
          <w:sz w:val="21"/>
          <w:szCs w:val="21"/>
          <w:lang w:val="en-US"/>
        </w:rPr>
        <w:t>Medieval Welsh Literature</w:t>
      </w:r>
      <w:r w:rsidRPr="006D5708">
        <w:rPr>
          <w:sz w:val="21"/>
          <w:szCs w:val="21"/>
          <w:lang w:val="en-US"/>
        </w:rPr>
        <w:t xml:space="preserve"> (1997): 82.</w:t>
      </w:r>
    </w:p>
  </w:footnote>
  <w:footnote w:id="342">
    <w:p w14:paraId="1A269444" w14:textId="6B3A73CD" w:rsidR="00246540" w:rsidRPr="006D5708" w:rsidRDefault="00246540" w:rsidP="007E261D">
      <w:pPr>
        <w:spacing w:line="276" w:lineRule="auto"/>
        <w:rPr>
          <w:sz w:val="21"/>
          <w:szCs w:val="21"/>
          <w:lang w:val="en-US"/>
        </w:rPr>
      </w:pPr>
      <w:r w:rsidRPr="006D5708">
        <w:rPr>
          <w:rStyle w:val="Voetnootmarkering"/>
          <w:sz w:val="21"/>
          <w:szCs w:val="21"/>
        </w:rPr>
        <w:footnoteRef/>
      </w:r>
      <w:r w:rsidR="001B756D" w:rsidRPr="006D5708">
        <w:rPr>
          <w:sz w:val="21"/>
          <w:szCs w:val="21"/>
          <w:lang w:val="en-US"/>
        </w:rPr>
        <w:t xml:space="preserve"> Ibidem</w:t>
      </w:r>
      <w:r w:rsidRPr="006D5708">
        <w:rPr>
          <w:sz w:val="21"/>
          <w:szCs w:val="21"/>
          <w:lang w:val="en-US"/>
        </w:rPr>
        <w:t xml:space="preserve">; see also David N. Dumville, ‘Sub-Roman Britain: History and Legend,’ </w:t>
      </w:r>
      <w:r w:rsidRPr="006D5708">
        <w:rPr>
          <w:i/>
          <w:iCs/>
          <w:sz w:val="21"/>
          <w:szCs w:val="21"/>
          <w:lang w:val="en-US"/>
        </w:rPr>
        <w:t xml:space="preserve">History </w:t>
      </w:r>
      <w:r w:rsidRPr="006D5708">
        <w:rPr>
          <w:sz w:val="21"/>
          <w:szCs w:val="21"/>
          <w:lang w:val="en-US"/>
        </w:rPr>
        <w:t>62 (1977): 180</w:t>
      </w:r>
      <w:r w:rsidR="001B756D" w:rsidRPr="006D5708">
        <w:rPr>
          <w:sz w:val="21"/>
          <w:szCs w:val="21"/>
          <w:lang w:val="en-US"/>
        </w:rPr>
        <w:t xml:space="preserve">; Joseph A. McMullen, ‘Three Major Forts to Be Built for Her: Rewriting History through the Landscape in Breuddwyd Maxen Wledig.’ </w:t>
      </w:r>
      <w:r w:rsidR="001B756D" w:rsidRPr="006D5708">
        <w:rPr>
          <w:i/>
          <w:iCs/>
          <w:sz w:val="21"/>
          <w:szCs w:val="21"/>
          <w:lang w:val="en-US"/>
        </w:rPr>
        <w:t>Proceedings of the Harvard Celtic Colloquium</w:t>
      </w:r>
      <w:r w:rsidR="001B756D" w:rsidRPr="006D5708">
        <w:rPr>
          <w:sz w:val="21"/>
          <w:szCs w:val="21"/>
          <w:lang w:val="en-US"/>
        </w:rPr>
        <w:t xml:space="preserve"> 31 (2011): 225</w:t>
      </w:r>
      <w:r w:rsidRPr="006D5708">
        <w:rPr>
          <w:sz w:val="21"/>
          <w:szCs w:val="21"/>
          <w:lang w:val="en-US"/>
        </w:rPr>
        <w:t>.</w:t>
      </w:r>
    </w:p>
  </w:footnote>
  <w:footnote w:id="343">
    <w:p w14:paraId="5512A794" w14:textId="7E760190"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1B756D" w:rsidRPr="006D5708">
        <w:rPr>
          <w:sz w:val="21"/>
          <w:szCs w:val="21"/>
          <w:lang w:val="en-US"/>
        </w:rPr>
        <w:t xml:space="preserve">Richards, </w:t>
      </w:r>
      <w:r w:rsidR="001B756D" w:rsidRPr="006D5708">
        <w:rPr>
          <w:i/>
          <w:iCs/>
          <w:sz w:val="21"/>
          <w:szCs w:val="21"/>
          <w:lang w:val="en-US"/>
        </w:rPr>
        <w:t xml:space="preserve">Breudwyt Rhonabwy </w:t>
      </w:r>
      <w:r w:rsidR="001B756D" w:rsidRPr="006D5708">
        <w:rPr>
          <w:sz w:val="21"/>
          <w:szCs w:val="21"/>
          <w:lang w:val="en-US"/>
        </w:rPr>
        <w:t>(1948): xxv-xxvii; John Cannon and Robert Crowcroft, ‘Madog ap Maredudd’</w:t>
      </w:r>
      <w:r w:rsidR="002F4A13" w:rsidRPr="006D5708">
        <w:rPr>
          <w:sz w:val="21"/>
          <w:szCs w:val="21"/>
          <w:lang w:val="en-US"/>
        </w:rPr>
        <w:t>,</w:t>
      </w:r>
      <w:r w:rsidR="001B756D" w:rsidRPr="006D5708">
        <w:rPr>
          <w:sz w:val="21"/>
          <w:szCs w:val="21"/>
          <w:lang w:val="en-US"/>
        </w:rPr>
        <w:t xml:space="preserve"> </w:t>
      </w:r>
      <w:r w:rsidR="002F4A13" w:rsidRPr="006D5708">
        <w:rPr>
          <w:sz w:val="21"/>
          <w:szCs w:val="21"/>
          <w:lang w:val="en-US"/>
        </w:rPr>
        <w:t>i</w:t>
      </w:r>
      <w:r w:rsidR="001B756D" w:rsidRPr="006D5708">
        <w:rPr>
          <w:sz w:val="21"/>
          <w:szCs w:val="21"/>
          <w:lang w:val="en-US"/>
        </w:rPr>
        <w:t>n</w:t>
      </w:r>
      <w:r w:rsidR="002F4A13" w:rsidRPr="006D5708">
        <w:rPr>
          <w:sz w:val="21"/>
          <w:szCs w:val="21"/>
          <w:lang w:val="en-US"/>
        </w:rPr>
        <w:t>:</w:t>
      </w:r>
      <w:r w:rsidR="001B756D" w:rsidRPr="006D5708">
        <w:rPr>
          <w:sz w:val="21"/>
          <w:szCs w:val="21"/>
          <w:lang w:val="en-US"/>
        </w:rPr>
        <w:t xml:space="preserve"> </w:t>
      </w:r>
      <w:r w:rsidR="001B756D" w:rsidRPr="006D5708">
        <w:rPr>
          <w:i/>
          <w:iCs/>
          <w:sz w:val="21"/>
          <w:szCs w:val="21"/>
          <w:lang w:val="en-US"/>
        </w:rPr>
        <w:t>A Dictionary of British History</w:t>
      </w:r>
      <w:r w:rsidR="001B756D" w:rsidRPr="006D5708">
        <w:rPr>
          <w:sz w:val="21"/>
          <w:szCs w:val="21"/>
          <w:lang w:val="en-US"/>
        </w:rPr>
        <w:t xml:space="preserve">, (Oxford University Press, 2004); </w:t>
      </w:r>
      <w:r w:rsidRPr="006D5708">
        <w:rPr>
          <w:sz w:val="21"/>
          <w:szCs w:val="21"/>
          <w:lang w:val="en-US"/>
        </w:rPr>
        <w:t xml:space="preserve">Thomas Øverby, </w:t>
      </w:r>
      <w:r w:rsidRPr="006D5708">
        <w:rPr>
          <w:i/>
          <w:iCs/>
          <w:sz w:val="21"/>
          <w:szCs w:val="21"/>
          <w:lang w:val="en-US"/>
        </w:rPr>
        <w:t xml:space="preserve">Breuddwyd Rhonabwy: A Historical Narrative?, </w:t>
      </w:r>
      <w:r w:rsidRPr="006D5708">
        <w:rPr>
          <w:sz w:val="21"/>
          <w:szCs w:val="21"/>
          <w:lang w:val="en-US"/>
        </w:rPr>
        <w:t>MA Thesis Linguistics and Scandinavian Studies, Unive</w:t>
      </w:r>
      <w:r w:rsidR="001B756D" w:rsidRPr="006D5708">
        <w:rPr>
          <w:sz w:val="21"/>
          <w:szCs w:val="21"/>
          <w:lang w:val="en-US"/>
        </w:rPr>
        <w:t>rsity of Oslo (Spring 2009): 76</w:t>
      </w:r>
      <w:r w:rsidRPr="006D5708">
        <w:rPr>
          <w:sz w:val="21"/>
          <w:szCs w:val="21"/>
          <w:lang w:val="en-US"/>
        </w:rPr>
        <w:t>.</w:t>
      </w:r>
    </w:p>
  </w:footnote>
  <w:footnote w:id="344">
    <w:p w14:paraId="47B3BF6B" w14:textId="1026FA82"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2F4A13" w:rsidRPr="006D5708">
        <w:rPr>
          <w:sz w:val="21"/>
          <w:szCs w:val="21"/>
          <w:lang w:val="en-US"/>
        </w:rPr>
        <w:t xml:space="preserve">Richards, </w:t>
      </w:r>
      <w:r w:rsidR="002F4A13" w:rsidRPr="006D5708">
        <w:rPr>
          <w:i/>
          <w:iCs/>
          <w:sz w:val="21"/>
          <w:szCs w:val="21"/>
          <w:lang w:val="en-US"/>
        </w:rPr>
        <w:t xml:space="preserve">Breudwyt Rhonabwy </w:t>
      </w:r>
      <w:r w:rsidR="002F4A13" w:rsidRPr="006D5708">
        <w:rPr>
          <w:sz w:val="21"/>
          <w:szCs w:val="21"/>
          <w:lang w:val="en-US"/>
        </w:rPr>
        <w:t xml:space="preserve">(1948): xxv-xxvii; Øverby, </w:t>
      </w:r>
      <w:r w:rsidR="002F4A13" w:rsidRPr="006D5708">
        <w:rPr>
          <w:i/>
          <w:iCs/>
          <w:sz w:val="21"/>
          <w:szCs w:val="21"/>
          <w:lang w:val="en-US"/>
        </w:rPr>
        <w:t xml:space="preserve">A Historical Narrative? </w:t>
      </w:r>
      <w:r w:rsidR="002F4A13" w:rsidRPr="006D5708">
        <w:rPr>
          <w:sz w:val="21"/>
          <w:szCs w:val="21"/>
          <w:lang w:val="en-US"/>
        </w:rPr>
        <w:t>(2009): 76.</w:t>
      </w:r>
    </w:p>
  </w:footnote>
  <w:footnote w:id="345">
    <w:p w14:paraId="55C33FDD"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Øverby, </w:t>
      </w:r>
      <w:r w:rsidRPr="006D5708">
        <w:rPr>
          <w:i/>
          <w:iCs/>
          <w:sz w:val="21"/>
          <w:szCs w:val="21"/>
          <w:lang w:val="en-US"/>
        </w:rPr>
        <w:t>A Historical Narrative?</w:t>
      </w:r>
      <w:r w:rsidRPr="006D5708">
        <w:rPr>
          <w:sz w:val="21"/>
          <w:szCs w:val="21"/>
          <w:lang w:val="en-US"/>
        </w:rPr>
        <w:t xml:space="preserve"> (2009): 76.</w:t>
      </w:r>
    </w:p>
  </w:footnote>
  <w:footnote w:id="346">
    <w:p w14:paraId="3E75F2E0"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347">
    <w:p w14:paraId="4DF3634D" w14:textId="21215DB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1B756D" w:rsidRPr="006D5708">
        <w:rPr>
          <w:sz w:val="21"/>
          <w:szCs w:val="21"/>
          <w:lang w:val="en-US"/>
        </w:rPr>
        <w:t xml:space="preserve">Richards, </w:t>
      </w:r>
      <w:r w:rsidR="001B756D" w:rsidRPr="006D5708">
        <w:rPr>
          <w:i/>
          <w:iCs/>
          <w:sz w:val="21"/>
          <w:szCs w:val="21"/>
          <w:lang w:val="en-US"/>
        </w:rPr>
        <w:t xml:space="preserve">Breudwyt Rhonabwy </w:t>
      </w:r>
      <w:r w:rsidR="001B756D" w:rsidRPr="006D5708">
        <w:rPr>
          <w:sz w:val="21"/>
          <w:szCs w:val="21"/>
          <w:lang w:val="en-US"/>
        </w:rPr>
        <w:t xml:space="preserve">(1948): 24-25; </w:t>
      </w:r>
      <w:r w:rsidRPr="006D5708">
        <w:rPr>
          <w:sz w:val="21"/>
          <w:szCs w:val="21"/>
          <w:lang w:val="en-US"/>
        </w:rPr>
        <w:t xml:space="preserve">Øverby, </w:t>
      </w:r>
      <w:r w:rsidRPr="006D5708">
        <w:rPr>
          <w:i/>
          <w:iCs/>
          <w:sz w:val="21"/>
          <w:szCs w:val="21"/>
          <w:lang w:val="en-US"/>
        </w:rPr>
        <w:t>A Historical Narrative?</w:t>
      </w:r>
      <w:r w:rsidR="001B756D" w:rsidRPr="006D5708">
        <w:rPr>
          <w:sz w:val="21"/>
          <w:szCs w:val="21"/>
          <w:lang w:val="en-US"/>
        </w:rPr>
        <w:t xml:space="preserve"> (2009): 76</w:t>
      </w:r>
      <w:r w:rsidRPr="006D5708">
        <w:rPr>
          <w:sz w:val="21"/>
          <w:szCs w:val="21"/>
          <w:lang w:val="en-US"/>
        </w:rPr>
        <w:t>.</w:t>
      </w:r>
    </w:p>
  </w:footnote>
  <w:footnote w:id="348">
    <w:p w14:paraId="0D355858"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349">
    <w:p w14:paraId="528AD380" w14:textId="4265172E"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1B756D" w:rsidRPr="006D5708">
        <w:rPr>
          <w:sz w:val="21"/>
          <w:szCs w:val="21"/>
          <w:lang w:val="en-US"/>
        </w:rPr>
        <w:t xml:space="preserve">Jefferies, ‘The Visions’ (1995): 15; </w:t>
      </w:r>
      <w:r w:rsidRPr="006D5708">
        <w:rPr>
          <w:sz w:val="21"/>
          <w:szCs w:val="21"/>
          <w:lang w:val="en-US"/>
        </w:rPr>
        <w:t>James MacKillop, ‘</w:t>
      </w:r>
      <w:r w:rsidR="001B756D" w:rsidRPr="006D5708">
        <w:rPr>
          <w:sz w:val="21"/>
          <w:szCs w:val="21"/>
          <w:lang w:val="en-US"/>
        </w:rPr>
        <w:t>Cathal mac Finguine</w:t>
      </w:r>
      <w:r w:rsidRPr="006D5708">
        <w:rPr>
          <w:sz w:val="21"/>
          <w:szCs w:val="21"/>
          <w:lang w:val="en-US"/>
        </w:rPr>
        <w:t>’</w:t>
      </w:r>
      <w:r w:rsidR="001B756D" w:rsidRPr="006D5708">
        <w:rPr>
          <w:sz w:val="21"/>
          <w:szCs w:val="21"/>
          <w:lang w:val="en-US"/>
        </w:rPr>
        <w:t>,</w:t>
      </w:r>
      <w:r w:rsidRPr="006D5708">
        <w:rPr>
          <w:sz w:val="21"/>
          <w:szCs w:val="21"/>
          <w:lang w:val="en-US"/>
        </w:rPr>
        <w:t xml:space="preserve"> </w:t>
      </w:r>
      <w:r w:rsidR="004C048A" w:rsidRPr="006D5708">
        <w:rPr>
          <w:sz w:val="21"/>
          <w:szCs w:val="21"/>
          <w:lang w:val="en-US"/>
        </w:rPr>
        <w:t>i</w:t>
      </w:r>
      <w:r w:rsidRPr="006D5708">
        <w:rPr>
          <w:sz w:val="21"/>
          <w:szCs w:val="21"/>
          <w:lang w:val="en-US"/>
        </w:rPr>
        <w:t>n</w:t>
      </w:r>
      <w:r w:rsidR="004C048A" w:rsidRPr="006D5708">
        <w:rPr>
          <w:sz w:val="21"/>
          <w:szCs w:val="21"/>
          <w:lang w:val="en-US"/>
        </w:rPr>
        <w:t>:</w:t>
      </w:r>
      <w:r w:rsidRPr="006D5708">
        <w:rPr>
          <w:sz w:val="21"/>
          <w:szCs w:val="21"/>
          <w:lang w:val="en-US"/>
        </w:rPr>
        <w:t xml:space="preserve"> </w:t>
      </w:r>
      <w:r w:rsidRPr="006D5708">
        <w:rPr>
          <w:i/>
          <w:iCs/>
          <w:sz w:val="21"/>
          <w:szCs w:val="21"/>
          <w:lang w:val="en-US"/>
        </w:rPr>
        <w:t>A Dictionary of Celtic Mythology</w:t>
      </w:r>
      <w:r w:rsidRPr="006D5708">
        <w:rPr>
          <w:sz w:val="21"/>
          <w:szCs w:val="21"/>
          <w:lang w:val="en-US"/>
        </w:rPr>
        <w:t>, (Oxford</w:t>
      </w:r>
      <w:r w:rsidR="001B756D" w:rsidRPr="006D5708">
        <w:rPr>
          <w:sz w:val="21"/>
          <w:szCs w:val="21"/>
          <w:lang w:val="en-US"/>
        </w:rPr>
        <w:t>: Oxford University Press, 2004)</w:t>
      </w:r>
      <w:r w:rsidRPr="006D5708">
        <w:rPr>
          <w:sz w:val="21"/>
          <w:szCs w:val="21"/>
          <w:lang w:val="en-US"/>
        </w:rPr>
        <w:t xml:space="preserve">. </w:t>
      </w:r>
    </w:p>
  </w:footnote>
  <w:footnote w:id="350">
    <w:p w14:paraId="32E0C3CC"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351">
    <w:p w14:paraId="73C42AF8"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w:t>
      </w:r>
    </w:p>
  </w:footnote>
  <w:footnote w:id="352">
    <w:p w14:paraId="47B15F55" w14:textId="4D77156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James MacKillop, ‘Angus Óg’</w:t>
      </w:r>
      <w:r w:rsidR="004C048A" w:rsidRPr="006D5708">
        <w:rPr>
          <w:sz w:val="21"/>
          <w:szCs w:val="21"/>
          <w:lang w:val="en-US"/>
        </w:rPr>
        <w:t>,</w:t>
      </w:r>
      <w:r w:rsidRPr="006D5708">
        <w:rPr>
          <w:sz w:val="21"/>
          <w:szCs w:val="21"/>
          <w:lang w:val="en-US"/>
        </w:rPr>
        <w:t xml:space="preserve"> </w:t>
      </w:r>
      <w:r w:rsidR="004C048A" w:rsidRPr="006D5708">
        <w:rPr>
          <w:sz w:val="21"/>
          <w:szCs w:val="21"/>
          <w:lang w:val="en-US"/>
        </w:rPr>
        <w:t>i</w:t>
      </w:r>
      <w:r w:rsidRPr="006D5708">
        <w:rPr>
          <w:sz w:val="21"/>
          <w:szCs w:val="21"/>
          <w:lang w:val="en-US"/>
        </w:rPr>
        <w:t>n</w:t>
      </w:r>
      <w:r w:rsidR="004C048A" w:rsidRPr="006D5708">
        <w:rPr>
          <w:sz w:val="21"/>
          <w:szCs w:val="21"/>
          <w:lang w:val="en-US"/>
        </w:rPr>
        <w:t>:</w:t>
      </w:r>
      <w:r w:rsidRPr="006D5708">
        <w:rPr>
          <w:sz w:val="21"/>
          <w:szCs w:val="21"/>
          <w:lang w:val="en-US"/>
        </w:rPr>
        <w:t xml:space="preserve"> </w:t>
      </w:r>
      <w:r w:rsidRPr="006D5708">
        <w:rPr>
          <w:i/>
          <w:iCs/>
          <w:sz w:val="21"/>
          <w:szCs w:val="21"/>
          <w:lang w:val="en-US"/>
        </w:rPr>
        <w:t>A Dictionary of Celtic Mythology</w:t>
      </w:r>
      <w:r w:rsidRPr="006D5708">
        <w:rPr>
          <w:sz w:val="21"/>
          <w:szCs w:val="21"/>
          <w:lang w:val="en-US"/>
        </w:rPr>
        <w:t>, (</w:t>
      </w:r>
      <w:r w:rsidR="001B756D" w:rsidRPr="006D5708">
        <w:rPr>
          <w:sz w:val="21"/>
          <w:szCs w:val="21"/>
          <w:lang w:val="en-US"/>
        </w:rPr>
        <w:t xml:space="preserve">Oxford: </w:t>
      </w:r>
      <w:r w:rsidRPr="006D5708">
        <w:rPr>
          <w:sz w:val="21"/>
          <w:szCs w:val="21"/>
          <w:lang w:val="en-US"/>
        </w:rPr>
        <w:t xml:space="preserve">Oxford University Press, 2004). </w:t>
      </w:r>
    </w:p>
  </w:footnote>
  <w:footnote w:id="353">
    <w:p w14:paraId="7AA327CD" w14:textId="0D0EB05A"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James MacKillop, ‘Ethal Anbúail’</w:t>
      </w:r>
      <w:r w:rsidR="004C048A" w:rsidRPr="006D5708">
        <w:rPr>
          <w:sz w:val="21"/>
          <w:szCs w:val="21"/>
          <w:lang w:val="en-US"/>
        </w:rPr>
        <w:t>,</w:t>
      </w:r>
      <w:r w:rsidRPr="006D5708">
        <w:rPr>
          <w:sz w:val="21"/>
          <w:szCs w:val="21"/>
          <w:lang w:val="en-US"/>
        </w:rPr>
        <w:t xml:space="preserve"> </w:t>
      </w:r>
      <w:r w:rsidR="004C048A" w:rsidRPr="006D5708">
        <w:rPr>
          <w:sz w:val="21"/>
          <w:szCs w:val="21"/>
          <w:lang w:val="en-US"/>
        </w:rPr>
        <w:t>i</w:t>
      </w:r>
      <w:r w:rsidRPr="006D5708">
        <w:rPr>
          <w:sz w:val="21"/>
          <w:szCs w:val="21"/>
          <w:lang w:val="en-US"/>
        </w:rPr>
        <w:t>n</w:t>
      </w:r>
      <w:r w:rsidR="004C048A" w:rsidRPr="006D5708">
        <w:rPr>
          <w:sz w:val="21"/>
          <w:szCs w:val="21"/>
          <w:lang w:val="en-US"/>
        </w:rPr>
        <w:t>:</w:t>
      </w:r>
      <w:r w:rsidRPr="006D5708">
        <w:rPr>
          <w:sz w:val="21"/>
          <w:szCs w:val="21"/>
          <w:lang w:val="en-US"/>
        </w:rPr>
        <w:t xml:space="preserve"> </w:t>
      </w:r>
      <w:r w:rsidRPr="006D5708">
        <w:rPr>
          <w:i/>
          <w:iCs/>
          <w:sz w:val="21"/>
          <w:szCs w:val="21"/>
          <w:lang w:val="en-US"/>
        </w:rPr>
        <w:t>A Dictionary of Celtic Mythology</w:t>
      </w:r>
      <w:r w:rsidRPr="006D5708">
        <w:rPr>
          <w:sz w:val="21"/>
          <w:szCs w:val="21"/>
          <w:lang w:val="en-US"/>
        </w:rPr>
        <w:t>, (Oxford</w:t>
      </w:r>
      <w:r w:rsidR="001B756D" w:rsidRPr="006D5708">
        <w:rPr>
          <w:sz w:val="21"/>
          <w:szCs w:val="21"/>
          <w:lang w:val="en-US"/>
        </w:rPr>
        <w:t>: Oxford</w:t>
      </w:r>
      <w:r w:rsidRPr="006D5708">
        <w:rPr>
          <w:sz w:val="21"/>
          <w:szCs w:val="21"/>
          <w:lang w:val="en-US"/>
        </w:rPr>
        <w:t xml:space="preserve"> University Press, 2004).</w:t>
      </w:r>
    </w:p>
  </w:footnote>
  <w:footnote w:id="354">
    <w:p w14:paraId="603AE133"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 xml:space="preserve">The Mabinogion </w:t>
      </w:r>
      <w:r w:rsidRPr="006D5708">
        <w:rPr>
          <w:sz w:val="21"/>
          <w:szCs w:val="21"/>
          <w:lang w:val="en-US"/>
        </w:rPr>
        <w:t>(2007): 109.</w:t>
      </w:r>
    </w:p>
  </w:footnote>
  <w:footnote w:id="355">
    <w:p w14:paraId="4DDE59F0"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Ibidem: 110.</w:t>
      </w:r>
    </w:p>
  </w:footnote>
  <w:footnote w:id="356">
    <w:p w14:paraId="662D220E" w14:textId="21E4DFC9"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w:t>
      </w:r>
      <w:r w:rsidR="001B756D" w:rsidRPr="006D5708">
        <w:rPr>
          <w:sz w:val="21"/>
          <w:szCs w:val="21"/>
          <w:lang w:val="en-US"/>
        </w:rPr>
        <w:t>John Rh</w:t>
      </w:r>
      <w:r w:rsidR="001B756D" w:rsidRPr="006D5708">
        <w:rPr>
          <w:sz w:val="21"/>
          <w:szCs w:val="21"/>
          <w:lang w:val="en-GB"/>
        </w:rPr>
        <w:t xml:space="preserve">ŷs, </w:t>
      </w:r>
      <w:r w:rsidR="001B756D" w:rsidRPr="006D5708">
        <w:rPr>
          <w:i/>
          <w:iCs/>
          <w:sz w:val="21"/>
          <w:szCs w:val="21"/>
          <w:lang w:val="en-GB"/>
        </w:rPr>
        <w:t>Lectures on the Origin and Growth of Religion as illustrated by Celtic Heathendom</w:t>
      </w:r>
      <w:r w:rsidR="001B756D" w:rsidRPr="006D5708">
        <w:rPr>
          <w:sz w:val="21"/>
          <w:szCs w:val="21"/>
          <w:lang w:val="en-GB"/>
        </w:rPr>
        <w:t xml:space="preserve"> (1892); </w:t>
      </w:r>
      <w:r w:rsidRPr="006D5708">
        <w:rPr>
          <w:sz w:val="21"/>
          <w:szCs w:val="21"/>
          <w:lang w:val="en-US"/>
        </w:rPr>
        <w:t>Brewer and Lewis Jones, ‘Popular Tale Motifs’</w:t>
      </w:r>
      <w:r w:rsidR="001B756D" w:rsidRPr="006D5708">
        <w:rPr>
          <w:sz w:val="21"/>
          <w:szCs w:val="21"/>
          <w:lang w:val="en-US"/>
        </w:rPr>
        <w:t xml:space="preserve"> (1975): 23</w:t>
      </w:r>
      <w:r w:rsidRPr="006D5708">
        <w:rPr>
          <w:sz w:val="21"/>
          <w:szCs w:val="21"/>
          <w:lang w:val="en-GB"/>
        </w:rPr>
        <w:t>.</w:t>
      </w:r>
    </w:p>
  </w:footnote>
  <w:footnote w:id="357">
    <w:p w14:paraId="6C805311"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Ibidem.</w:t>
      </w:r>
    </w:p>
  </w:footnote>
  <w:footnote w:id="358">
    <w:p w14:paraId="11FFA72B" w14:textId="72FA82AB"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Cleary, ‘An Investigation’ (2018): 319-322.</w:t>
      </w:r>
    </w:p>
  </w:footnote>
  <w:footnote w:id="359">
    <w:p w14:paraId="17BCD6FE"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Ibidem.</w:t>
      </w:r>
    </w:p>
  </w:footnote>
  <w:footnote w:id="360">
    <w:p w14:paraId="429094DB" w14:textId="77777777"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Benozzo, </w:t>
      </w:r>
      <w:r w:rsidRPr="006D5708">
        <w:rPr>
          <w:i/>
          <w:iCs/>
          <w:sz w:val="21"/>
          <w:szCs w:val="21"/>
          <w:lang w:val="en-US"/>
        </w:rPr>
        <w:t>Welsh Landscapes</w:t>
      </w:r>
      <w:r w:rsidRPr="006D5708">
        <w:rPr>
          <w:sz w:val="21"/>
          <w:szCs w:val="21"/>
          <w:lang w:val="en-US"/>
        </w:rPr>
        <w:t xml:space="preserve"> (2004): 124.</w:t>
      </w:r>
    </w:p>
  </w:footnote>
  <w:footnote w:id="361">
    <w:p w14:paraId="3FAB7372"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Roberts, </w:t>
      </w:r>
      <w:r w:rsidRPr="006D5708">
        <w:rPr>
          <w:i/>
          <w:iCs/>
          <w:sz w:val="21"/>
          <w:szCs w:val="21"/>
          <w:lang w:val="en-US"/>
        </w:rPr>
        <w:t>Breudwyt Maxen</w:t>
      </w:r>
      <w:r w:rsidRPr="006D5708">
        <w:rPr>
          <w:sz w:val="21"/>
          <w:szCs w:val="21"/>
          <w:lang w:val="en-US"/>
        </w:rPr>
        <w:t xml:space="preserve"> (2005): 3-4.</w:t>
      </w:r>
    </w:p>
  </w:footnote>
  <w:footnote w:id="362">
    <w:p w14:paraId="2F78A6BF" w14:textId="77777777"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Davies, </w:t>
      </w:r>
      <w:r w:rsidRPr="006D5708">
        <w:rPr>
          <w:i/>
          <w:iCs/>
          <w:sz w:val="21"/>
          <w:szCs w:val="21"/>
          <w:lang w:val="en-US"/>
        </w:rPr>
        <w:t xml:space="preserve">The Mabinogion </w:t>
      </w:r>
      <w:r w:rsidRPr="006D5708">
        <w:rPr>
          <w:sz w:val="21"/>
          <w:szCs w:val="21"/>
          <w:lang w:val="en-US"/>
        </w:rPr>
        <w:t>(2007): 105.</w:t>
      </w:r>
    </w:p>
  </w:footnote>
  <w:footnote w:id="363">
    <w:p w14:paraId="42A1A80E" w14:textId="6707BC73" w:rsidR="00246540" w:rsidRPr="006D5708" w:rsidRDefault="00246540" w:rsidP="007E261D">
      <w:pPr>
        <w:pStyle w:val="Voetnoottekst"/>
        <w:spacing w:line="276" w:lineRule="auto"/>
        <w:rPr>
          <w:sz w:val="21"/>
          <w:szCs w:val="21"/>
          <w:lang w:val="en-GB"/>
        </w:rPr>
      </w:pPr>
      <w:r w:rsidRPr="006D5708">
        <w:rPr>
          <w:rStyle w:val="Voetnootmarkering"/>
          <w:sz w:val="21"/>
          <w:szCs w:val="21"/>
        </w:rPr>
        <w:footnoteRef/>
      </w:r>
      <w:r w:rsidRPr="006D5708">
        <w:rPr>
          <w:sz w:val="21"/>
          <w:szCs w:val="21"/>
          <w:lang w:val="en-US"/>
        </w:rPr>
        <w:t xml:space="preserve"> Cleary, ‘An Investigation’ (2018): 324-329.</w:t>
      </w:r>
    </w:p>
  </w:footnote>
  <w:footnote w:id="364">
    <w:p w14:paraId="4EB9038B" w14:textId="6D77E87C" w:rsidR="00246540" w:rsidRPr="006D5708" w:rsidRDefault="00246540" w:rsidP="007E261D">
      <w:pPr>
        <w:pStyle w:val="Voetnoottekst"/>
        <w:spacing w:line="276" w:lineRule="auto"/>
        <w:rPr>
          <w:sz w:val="21"/>
          <w:szCs w:val="21"/>
          <w:lang w:val="en-US"/>
        </w:rPr>
      </w:pPr>
      <w:r w:rsidRPr="006D5708">
        <w:rPr>
          <w:rStyle w:val="Voetnootmarkering"/>
          <w:sz w:val="21"/>
          <w:szCs w:val="21"/>
        </w:rPr>
        <w:footnoteRef/>
      </w:r>
      <w:r w:rsidRPr="006D5708">
        <w:rPr>
          <w:sz w:val="21"/>
          <w:szCs w:val="21"/>
          <w:lang w:val="en-US"/>
        </w:rPr>
        <w:t xml:space="preserve"> </w:t>
      </w:r>
      <w:r w:rsidR="001B756D" w:rsidRPr="006D5708">
        <w:rPr>
          <w:sz w:val="21"/>
          <w:szCs w:val="21"/>
          <w:lang w:val="en-US"/>
        </w:rPr>
        <w:t xml:space="preserve">Antti Aarne, and Stith Thompson, </w:t>
      </w:r>
      <w:r w:rsidR="001B756D" w:rsidRPr="006D5708">
        <w:rPr>
          <w:i/>
          <w:iCs/>
          <w:sz w:val="21"/>
          <w:szCs w:val="21"/>
          <w:lang w:val="en-US"/>
        </w:rPr>
        <w:t>The Types of the Folk-Tale: A Classification and Bibliography: Antti Aarne’s Verzeichnis Der Märchentypen</w:t>
      </w:r>
      <w:r w:rsidR="001B756D" w:rsidRPr="006D5708">
        <w:rPr>
          <w:sz w:val="21"/>
          <w:szCs w:val="21"/>
          <w:lang w:val="en-US"/>
        </w:rPr>
        <w:t xml:space="preserve">, 2nd reved. F.f. Communications, No. 184, (Helsinki: Suomalainen Tiedeakatemia, 1961); </w:t>
      </w:r>
      <w:r w:rsidRPr="006D5708">
        <w:rPr>
          <w:sz w:val="21"/>
          <w:szCs w:val="21"/>
          <w:lang w:val="en-US"/>
        </w:rPr>
        <w:t>Brewer and Lewis Jones, ‘Popular Tale Motifs’</w:t>
      </w:r>
      <w:r w:rsidR="001B756D" w:rsidRPr="006D5708">
        <w:rPr>
          <w:sz w:val="21"/>
          <w:szCs w:val="21"/>
          <w:lang w:val="en-US"/>
        </w:rPr>
        <w:t xml:space="preserve"> (1975): 24</w:t>
      </w:r>
      <w:r w:rsidRPr="006D5708">
        <w:rPr>
          <w:sz w:val="21"/>
          <w:szCs w:val="21"/>
          <w:lang w:val="en-US"/>
        </w:rPr>
        <w:t>.</w:t>
      </w:r>
    </w:p>
  </w:footnote>
  <w:footnote w:id="365">
    <w:p w14:paraId="78D77F9E" w14:textId="11F56E22" w:rsidR="00C00B80" w:rsidRPr="001D0290" w:rsidRDefault="00C00B80">
      <w:pPr>
        <w:pStyle w:val="Voetnoottekst"/>
        <w:rPr>
          <w:sz w:val="21"/>
          <w:szCs w:val="21"/>
        </w:rPr>
      </w:pPr>
      <w:r w:rsidRPr="001D0290">
        <w:rPr>
          <w:rStyle w:val="Voetnootmarkering"/>
          <w:sz w:val="21"/>
          <w:szCs w:val="21"/>
        </w:rPr>
        <w:footnoteRef/>
      </w:r>
      <w:r w:rsidRPr="001D0290">
        <w:rPr>
          <w:sz w:val="21"/>
          <w:szCs w:val="21"/>
        </w:rPr>
        <w:t xml:space="preserve"> Ibidem.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495F"/>
    <w:multiLevelType w:val="multilevel"/>
    <w:tmpl w:val="EA04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A144F"/>
    <w:multiLevelType w:val="hybridMultilevel"/>
    <w:tmpl w:val="ACCEFD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A52A96"/>
    <w:multiLevelType w:val="hybridMultilevel"/>
    <w:tmpl w:val="E924BD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8A22B7"/>
    <w:multiLevelType w:val="multilevel"/>
    <w:tmpl w:val="F3DE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449F1"/>
    <w:multiLevelType w:val="hybridMultilevel"/>
    <w:tmpl w:val="AB846248"/>
    <w:lvl w:ilvl="0" w:tplc="03C854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16BD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6ABC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2CED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20BB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6CE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C8DD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873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8ABB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A1163FF"/>
    <w:multiLevelType w:val="hybridMultilevel"/>
    <w:tmpl w:val="06C4D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6920F1F"/>
    <w:multiLevelType w:val="hybridMultilevel"/>
    <w:tmpl w:val="AE3814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D2"/>
    <w:rsid w:val="0000053B"/>
    <w:rsid w:val="00002E8E"/>
    <w:rsid w:val="000060F9"/>
    <w:rsid w:val="00011116"/>
    <w:rsid w:val="0003432E"/>
    <w:rsid w:val="00051D84"/>
    <w:rsid w:val="000640B1"/>
    <w:rsid w:val="00080C4D"/>
    <w:rsid w:val="00081F91"/>
    <w:rsid w:val="00085F9D"/>
    <w:rsid w:val="000863C6"/>
    <w:rsid w:val="000902C0"/>
    <w:rsid w:val="000903F3"/>
    <w:rsid w:val="00096D34"/>
    <w:rsid w:val="000B1009"/>
    <w:rsid w:val="000B1503"/>
    <w:rsid w:val="000C0AEE"/>
    <w:rsid w:val="000C59B6"/>
    <w:rsid w:val="000D6F42"/>
    <w:rsid w:val="000E4EB0"/>
    <w:rsid w:val="00105B85"/>
    <w:rsid w:val="0011792D"/>
    <w:rsid w:val="001213CF"/>
    <w:rsid w:val="0012293C"/>
    <w:rsid w:val="00134576"/>
    <w:rsid w:val="00135668"/>
    <w:rsid w:val="00135C4A"/>
    <w:rsid w:val="00140BF3"/>
    <w:rsid w:val="00142E3F"/>
    <w:rsid w:val="001526AF"/>
    <w:rsid w:val="00155100"/>
    <w:rsid w:val="00181E75"/>
    <w:rsid w:val="0018437F"/>
    <w:rsid w:val="00195EFC"/>
    <w:rsid w:val="00196AF8"/>
    <w:rsid w:val="001A1CA6"/>
    <w:rsid w:val="001A4A15"/>
    <w:rsid w:val="001B5F8A"/>
    <w:rsid w:val="001B756D"/>
    <w:rsid w:val="001D0290"/>
    <w:rsid w:val="001D725F"/>
    <w:rsid w:val="001F02E0"/>
    <w:rsid w:val="0020514E"/>
    <w:rsid w:val="00205260"/>
    <w:rsid w:val="00207BE6"/>
    <w:rsid w:val="002227B0"/>
    <w:rsid w:val="002272EB"/>
    <w:rsid w:val="00230C59"/>
    <w:rsid w:val="00246540"/>
    <w:rsid w:val="002563B3"/>
    <w:rsid w:val="00265A00"/>
    <w:rsid w:val="00270D43"/>
    <w:rsid w:val="00277459"/>
    <w:rsid w:val="00282C39"/>
    <w:rsid w:val="002A4870"/>
    <w:rsid w:val="002D3C84"/>
    <w:rsid w:val="002E66D4"/>
    <w:rsid w:val="002E6BF0"/>
    <w:rsid w:val="002F4A13"/>
    <w:rsid w:val="003077C4"/>
    <w:rsid w:val="00312A7A"/>
    <w:rsid w:val="00316D1E"/>
    <w:rsid w:val="00323A75"/>
    <w:rsid w:val="00344AC5"/>
    <w:rsid w:val="003476B3"/>
    <w:rsid w:val="00354C01"/>
    <w:rsid w:val="00356DE3"/>
    <w:rsid w:val="003647A5"/>
    <w:rsid w:val="003834DC"/>
    <w:rsid w:val="00386D8C"/>
    <w:rsid w:val="00395D98"/>
    <w:rsid w:val="003A7D0F"/>
    <w:rsid w:val="003B4177"/>
    <w:rsid w:val="003C2251"/>
    <w:rsid w:val="003C2D98"/>
    <w:rsid w:val="003C6692"/>
    <w:rsid w:val="003D4194"/>
    <w:rsid w:val="003E056E"/>
    <w:rsid w:val="003F0263"/>
    <w:rsid w:val="003F3FD7"/>
    <w:rsid w:val="00404469"/>
    <w:rsid w:val="004653BC"/>
    <w:rsid w:val="0047544D"/>
    <w:rsid w:val="00475F3D"/>
    <w:rsid w:val="00482C66"/>
    <w:rsid w:val="004833DE"/>
    <w:rsid w:val="00486DEE"/>
    <w:rsid w:val="004871D4"/>
    <w:rsid w:val="00492555"/>
    <w:rsid w:val="004B7C94"/>
    <w:rsid w:val="004C048A"/>
    <w:rsid w:val="004D385E"/>
    <w:rsid w:val="004D4C72"/>
    <w:rsid w:val="004D64F6"/>
    <w:rsid w:val="004E4635"/>
    <w:rsid w:val="004E5FAE"/>
    <w:rsid w:val="004E69D8"/>
    <w:rsid w:val="005039C1"/>
    <w:rsid w:val="00507761"/>
    <w:rsid w:val="005247AB"/>
    <w:rsid w:val="005370EE"/>
    <w:rsid w:val="005562EB"/>
    <w:rsid w:val="00562B9D"/>
    <w:rsid w:val="00563E28"/>
    <w:rsid w:val="005662BD"/>
    <w:rsid w:val="005A26A9"/>
    <w:rsid w:val="005A6F54"/>
    <w:rsid w:val="005A78D2"/>
    <w:rsid w:val="005B17C3"/>
    <w:rsid w:val="005B2D72"/>
    <w:rsid w:val="005C4604"/>
    <w:rsid w:val="005E0B90"/>
    <w:rsid w:val="006009E9"/>
    <w:rsid w:val="00606436"/>
    <w:rsid w:val="00627923"/>
    <w:rsid w:val="00635CB3"/>
    <w:rsid w:val="00656757"/>
    <w:rsid w:val="006922FF"/>
    <w:rsid w:val="006B09C9"/>
    <w:rsid w:val="006B4E4A"/>
    <w:rsid w:val="006D5708"/>
    <w:rsid w:val="006F394F"/>
    <w:rsid w:val="007036FC"/>
    <w:rsid w:val="007344F7"/>
    <w:rsid w:val="00741D53"/>
    <w:rsid w:val="00743F7F"/>
    <w:rsid w:val="007507DA"/>
    <w:rsid w:val="0075665D"/>
    <w:rsid w:val="00757FD1"/>
    <w:rsid w:val="007620C5"/>
    <w:rsid w:val="00762612"/>
    <w:rsid w:val="00773FA1"/>
    <w:rsid w:val="00774686"/>
    <w:rsid w:val="00775592"/>
    <w:rsid w:val="007762B5"/>
    <w:rsid w:val="00783BDE"/>
    <w:rsid w:val="00796EF2"/>
    <w:rsid w:val="007A56ED"/>
    <w:rsid w:val="007A691F"/>
    <w:rsid w:val="007B065C"/>
    <w:rsid w:val="007D04AC"/>
    <w:rsid w:val="007D1C90"/>
    <w:rsid w:val="007D5595"/>
    <w:rsid w:val="007E261D"/>
    <w:rsid w:val="007E5023"/>
    <w:rsid w:val="007E64A2"/>
    <w:rsid w:val="007F1030"/>
    <w:rsid w:val="008006D5"/>
    <w:rsid w:val="008032A8"/>
    <w:rsid w:val="00805775"/>
    <w:rsid w:val="00807CA6"/>
    <w:rsid w:val="008117B6"/>
    <w:rsid w:val="00812103"/>
    <w:rsid w:val="008277A0"/>
    <w:rsid w:val="00837CC6"/>
    <w:rsid w:val="00842BA7"/>
    <w:rsid w:val="00846D81"/>
    <w:rsid w:val="008554B0"/>
    <w:rsid w:val="00860CE1"/>
    <w:rsid w:val="00865E17"/>
    <w:rsid w:val="008702C0"/>
    <w:rsid w:val="008714D5"/>
    <w:rsid w:val="00875E20"/>
    <w:rsid w:val="00883F52"/>
    <w:rsid w:val="00885B38"/>
    <w:rsid w:val="008874F8"/>
    <w:rsid w:val="008947FB"/>
    <w:rsid w:val="008A5130"/>
    <w:rsid w:val="008B6C22"/>
    <w:rsid w:val="008E2034"/>
    <w:rsid w:val="008F20CC"/>
    <w:rsid w:val="009016AA"/>
    <w:rsid w:val="00904085"/>
    <w:rsid w:val="00906659"/>
    <w:rsid w:val="009179CE"/>
    <w:rsid w:val="00920135"/>
    <w:rsid w:val="0092468C"/>
    <w:rsid w:val="00937B97"/>
    <w:rsid w:val="00940D01"/>
    <w:rsid w:val="00944AD6"/>
    <w:rsid w:val="009450C8"/>
    <w:rsid w:val="0096422B"/>
    <w:rsid w:val="009671C9"/>
    <w:rsid w:val="00975B40"/>
    <w:rsid w:val="00976EA9"/>
    <w:rsid w:val="0098330D"/>
    <w:rsid w:val="009A7933"/>
    <w:rsid w:val="009B5E13"/>
    <w:rsid w:val="009B7458"/>
    <w:rsid w:val="009C67EC"/>
    <w:rsid w:val="009D4AD2"/>
    <w:rsid w:val="009E0BE9"/>
    <w:rsid w:val="009E5E4D"/>
    <w:rsid w:val="00A00A90"/>
    <w:rsid w:val="00A179DA"/>
    <w:rsid w:val="00A325E9"/>
    <w:rsid w:val="00A375DE"/>
    <w:rsid w:val="00A6097B"/>
    <w:rsid w:val="00A6169D"/>
    <w:rsid w:val="00A620B9"/>
    <w:rsid w:val="00A70084"/>
    <w:rsid w:val="00AA3145"/>
    <w:rsid w:val="00AB2D9F"/>
    <w:rsid w:val="00AE2008"/>
    <w:rsid w:val="00AE567E"/>
    <w:rsid w:val="00B02F7D"/>
    <w:rsid w:val="00B030C3"/>
    <w:rsid w:val="00B14950"/>
    <w:rsid w:val="00B227EF"/>
    <w:rsid w:val="00B25133"/>
    <w:rsid w:val="00B25F5D"/>
    <w:rsid w:val="00B5773C"/>
    <w:rsid w:val="00B57A9A"/>
    <w:rsid w:val="00B60A50"/>
    <w:rsid w:val="00B6524B"/>
    <w:rsid w:val="00B65654"/>
    <w:rsid w:val="00B661EA"/>
    <w:rsid w:val="00B92BDC"/>
    <w:rsid w:val="00B9556C"/>
    <w:rsid w:val="00BA629A"/>
    <w:rsid w:val="00BA7EA2"/>
    <w:rsid w:val="00BB537C"/>
    <w:rsid w:val="00BC43E3"/>
    <w:rsid w:val="00BD1079"/>
    <w:rsid w:val="00BE1282"/>
    <w:rsid w:val="00BE1A4C"/>
    <w:rsid w:val="00BE69DA"/>
    <w:rsid w:val="00C00B80"/>
    <w:rsid w:val="00C00EA4"/>
    <w:rsid w:val="00C052F8"/>
    <w:rsid w:val="00C26734"/>
    <w:rsid w:val="00C410BD"/>
    <w:rsid w:val="00C412DD"/>
    <w:rsid w:val="00C57036"/>
    <w:rsid w:val="00C63667"/>
    <w:rsid w:val="00C8789E"/>
    <w:rsid w:val="00CA5F8D"/>
    <w:rsid w:val="00CB6974"/>
    <w:rsid w:val="00CC7DD6"/>
    <w:rsid w:val="00CE6508"/>
    <w:rsid w:val="00CF15E8"/>
    <w:rsid w:val="00CF4EF4"/>
    <w:rsid w:val="00D025F5"/>
    <w:rsid w:val="00D02652"/>
    <w:rsid w:val="00D13DA3"/>
    <w:rsid w:val="00D17256"/>
    <w:rsid w:val="00D26BAA"/>
    <w:rsid w:val="00D314CC"/>
    <w:rsid w:val="00D41DAF"/>
    <w:rsid w:val="00D4761F"/>
    <w:rsid w:val="00D56FDB"/>
    <w:rsid w:val="00D6653B"/>
    <w:rsid w:val="00D70E63"/>
    <w:rsid w:val="00D74C84"/>
    <w:rsid w:val="00D81C37"/>
    <w:rsid w:val="00D840BE"/>
    <w:rsid w:val="00D85230"/>
    <w:rsid w:val="00DB14E4"/>
    <w:rsid w:val="00DC34CF"/>
    <w:rsid w:val="00DC3BA8"/>
    <w:rsid w:val="00DC58EA"/>
    <w:rsid w:val="00DE4B18"/>
    <w:rsid w:val="00DF53A1"/>
    <w:rsid w:val="00E00EF6"/>
    <w:rsid w:val="00E02E03"/>
    <w:rsid w:val="00E15FEB"/>
    <w:rsid w:val="00E467C8"/>
    <w:rsid w:val="00E50675"/>
    <w:rsid w:val="00E52C93"/>
    <w:rsid w:val="00E53BF7"/>
    <w:rsid w:val="00E54139"/>
    <w:rsid w:val="00E85DE7"/>
    <w:rsid w:val="00EA214E"/>
    <w:rsid w:val="00EA2E90"/>
    <w:rsid w:val="00EA4AC1"/>
    <w:rsid w:val="00EA5AB9"/>
    <w:rsid w:val="00EA6592"/>
    <w:rsid w:val="00EB0913"/>
    <w:rsid w:val="00EC1261"/>
    <w:rsid w:val="00EE1F09"/>
    <w:rsid w:val="00F00F0C"/>
    <w:rsid w:val="00F175E5"/>
    <w:rsid w:val="00F234E7"/>
    <w:rsid w:val="00F50FF2"/>
    <w:rsid w:val="00F53D1D"/>
    <w:rsid w:val="00F6089C"/>
    <w:rsid w:val="00F631FA"/>
    <w:rsid w:val="00F63E55"/>
    <w:rsid w:val="00F67495"/>
    <w:rsid w:val="00F770A4"/>
    <w:rsid w:val="00FA1A48"/>
    <w:rsid w:val="00FC6BC2"/>
    <w:rsid w:val="00FD28DC"/>
    <w:rsid w:val="00FD40F6"/>
    <w:rsid w:val="00FE628A"/>
    <w:rsid w:val="00FF2F1A"/>
    <w:rsid w:val="00FF65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0DBC"/>
  <w15:chartTrackingRefBased/>
  <w15:docId w15:val="{4957C4C7-7953-704F-939E-40711E1E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4177"/>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5A78D2"/>
    <w:pPr>
      <w:outlineLvl w:val="0"/>
    </w:pPr>
    <w:rPr>
      <w:sz w:val="30"/>
      <w:szCs w:val="30"/>
      <w:u w:val="single"/>
      <w:lang w:val="en-GB"/>
    </w:rPr>
  </w:style>
  <w:style w:type="paragraph" w:styleId="Kop2">
    <w:name w:val="heading 2"/>
    <w:basedOn w:val="Standaard"/>
    <w:next w:val="Standaard"/>
    <w:link w:val="Kop2Char"/>
    <w:uiPriority w:val="9"/>
    <w:unhideWhenUsed/>
    <w:qFormat/>
    <w:rsid w:val="005A78D2"/>
    <w:pPr>
      <w:spacing w:line="360" w:lineRule="auto"/>
      <w:outlineLvl w:val="1"/>
    </w:pPr>
    <w:rPr>
      <w:u w:val="single"/>
      <w:lang w:val="en-GB"/>
    </w:rPr>
  </w:style>
  <w:style w:type="paragraph" w:styleId="Kop3">
    <w:name w:val="heading 3"/>
    <w:basedOn w:val="Standaard"/>
    <w:next w:val="Standaard"/>
    <w:link w:val="Kop3Char"/>
    <w:uiPriority w:val="9"/>
    <w:unhideWhenUsed/>
    <w:qFormat/>
    <w:rsid w:val="005A78D2"/>
    <w:pPr>
      <w:spacing w:line="360" w:lineRule="auto"/>
      <w:outlineLvl w:val="2"/>
    </w:pPr>
    <w:rPr>
      <w:i/>
      <w:i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78D2"/>
    <w:rPr>
      <w:rFonts w:ascii="Times New Roman" w:eastAsia="Times New Roman" w:hAnsi="Times New Roman" w:cs="Times New Roman"/>
      <w:sz w:val="30"/>
      <w:szCs w:val="30"/>
      <w:u w:val="single"/>
      <w:lang w:val="en-GB" w:eastAsia="nl-NL"/>
    </w:rPr>
  </w:style>
  <w:style w:type="character" w:customStyle="1" w:styleId="Kop2Char">
    <w:name w:val="Kop 2 Char"/>
    <w:basedOn w:val="Standaardalinea-lettertype"/>
    <w:link w:val="Kop2"/>
    <w:uiPriority w:val="9"/>
    <w:rsid w:val="005A78D2"/>
    <w:rPr>
      <w:rFonts w:ascii="Times New Roman" w:eastAsia="Times New Roman" w:hAnsi="Times New Roman" w:cs="Times New Roman"/>
      <w:u w:val="single"/>
      <w:lang w:val="en-GB" w:eastAsia="nl-NL"/>
    </w:rPr>
  </w:style>
  <w:style w:type="character" w:customStyle="1" w:styleId="Kop3Char">
    <w:name w:val="Kop 3 Char"/>
    <w:basedOn w:val="Standaardalinea-lettertype"/>
    <w:link w:val="Kop3"/>
    <w:uiPriority w:val="9"/>
    <w:rsid w:val="005A78D2"/>
    <w:rPr>
      <w:rFonts w:ascii="Times New Roman" w:eastAsia="Times New Roman" w:hAnsi="Times New Roman" w:cs="Times New Roman"/>
      <w:i/>
      <w:iCs/>
      <w:lang w:val="en-GB" w:eastAsia="nl-NL"/>
    </w:rPr>
  </w:style>
  <w:style w:type="paragraph" w:customStyle="1" w:styleId="HoofdtekstA">
    <w:name w:val="Hoofdtekst A"/>
    <w:rsid w:val="005A78D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nl-NL"/>
    </w:rPr>
  </w:style>
  <w:style w:type="character" w:styleId="Hyperlink">
    <w:name w:val="Hyperlink"/>
    <w:basedOn w:val="Standaardalinea-lettertype"/>
    <w:uiPriority w:val="99"/>
    <w:unhideWhenUsed/>
    <w:rsid w:val="005A78D2"/>
    <w:rPr>
      <w:color w:val="0563C1" w:themeColor="hyperlink"/>
      <w:u w:val="single"/>
    </w:rPr>
  </w:style>
  <w:style w:type="table" w:customStyle="1" w:styleId="TableGrid">
    <w:name w:val="TableGrid"/>
    <w:rsid w:val="005A78D2"/>
    <w:rPr>
      <w:rFonts w:eastAsiaTheme="minorEastAsia"/>
      <w:lang w:eastAsia="nl-NL"/>
    </w:rPr>
    <w:tblPr>
      <w:tblCellMar>
        <w:top w:w="0" w:type="dxa"/>
        <w:left w:w="0" w:type="dxa"/>
        <w:bottom w:w="0" w:type="dxa"/>
        <w:right w:w="0" w:type="dxa"/>
      </w:tblCellMar>
    </w:tblPr>
  </w:style>
  <w:style w:type="paragraph" w:styleId="Inhopg1">
    <w:name w:val="toc 1"/>
    <w:basedOn w:val="Standaard"/>
    <w:next w:val="Standaard"/>
    <w:autoRedefine/>
    <w:uiPriority w:val="39"/>
    <w:unhideWhenUsed/>
    <w:rsid w:val="005A78D2"/>
    <w:pPr>
      <w:spacing w:before="360" w:after="240" w:line="360" w:lineRule="auto"/>
    </w:pPr>
    <w:rPr>
      <w:rFonts w:cstheme="minorHAnsi"/>
      <w:b/>
      <w:bCs/>
      <w:iCs/>
    </w:rPr>
  </w:style>
  <w:style w:type="paragraph" w:styleId="Inhopg2">
    <w:name w:val="toc 2"/>
    <w:basedOn w:val="Standaard"/>
    <w:next w:val="Standaard"/>
    <w:autoRedefine/>
    <w:uiPriority w:val="39"/>
    <w:unhideWhenUsed/>
    <w:rsid w:val="005A78D2"/>
    <w:pPr>
      <w:spacing w:before="240" w:after="120" w:line="360" w:lineRule="auto"/>
      <w:ind w:left="240"/>
    </w:pPr>
    <w:rPr>
      <w:rFonts w:cstheme="minorHAnsi"/>
      <w:bCs/>
      <w:szCs w:val="22"/>
    </w:rPr>
  </w:style>
  <w:style w:type="paragraph" w:styleId="Inhopg3">
    <w:name w:val="toc 3"/>
    <w:basedOn w:val="Standaard"/>
    <w:next w:val="Standaard"/>
    <w:autoRedefine/>
    <w:uiPriority w:val="39"/>
    <w:unhideWhenUsed/>
    <w:rsid w:val="005A78D2"/>
    <w:pPr>
      <w:spacing w:before="240" w:after="240" w:line="360" w:lineRule="auto"/>
      <w:ind w:left="480"/>
    </w:pPr>
    <w:rPr>
      <w:rFonts w:cstheme="minorHAnsi"/>
      <w:i/>
      <w:szCs w:val="20"/>
    </w:rPr>
  </w:style>
  <w:style w:type="paragraph" w:styleId="Titel">
    <w:name w:val="Title"/>
    <w:basedOn w:val="HoofdtekstA"/>
    <w:next w:val="Standaard"/>
    <w:link w:val="TitelChar"/>
    <w:uiPriority w:val="10"/>
    <w:qFormat/>
    <w:rsid w:val="005A78D2"/>
    <w:pPr>
      <w:spacing w:line="360" w:lineRule="auto"/>
      <w:jc w:val="center"/>
    </w:pPr>
    <w:rPr>
      <w:rFonts w:ascii="Times New Roman" w:hAnsi="Times New Roman" w:cs="Times New Roman"/>
      <w:b/>
      <w:bCs/>
      <w:color w:val="222222"/>
      <w:sz w:val="40"/>
      <w:szCs w:val="40"/>
      <w:u w:color="222222"/>
      <w:lang w:val="en-GB"/>
    </w:rPr>
  </w:style>
  <w:style w:type="character" w:customStyle="1" w:styleId="TitelChar">
    <w:name w:val="Titel Char"/>
    <w:basedOn w:val="Standaardalinea-lettertype"/>
    <w:link w:val="Titel"/>
    <w:uiPriority w:val="10"/>
    <w:rsid w:val="005A78D2"/>
    <w:rPr>
      <w:rFonts w:ascii="Times New Roman" w:eastAsia="Arial Unicode MS" w:hAnsi="Times New Roman" w:cs="Times New Roman"/>
      <w:b/>
      <w:bCs/>
      <w:color w:val="222222"/>
      <w:sz w:val="40"/>
      <w:szCs w:val="40"/>
      <w:u w:color="222222"/>
      <w:bdr w:val="nil"/>
      <w:lang w:val="en-GB" w:eastAsia="nl-NL"/>
    </w:rPr>
  </w:style>
  <w:style w:type="paragraph" w:styleId="Voetnoottekst">
    <w:name w:val="footnote text"/>
    <w:basedOn w:val="Standaard"/>
    <w:link w:val="VoetnoottekstChar"/>
    <w:uiPriority w:val="99"/>
    <w:unhideWhenUsed/>
    <w:rsid w:val="005A78D2"/>
    <w:rPr>
      <w:sz w:val="20"/>
      <w:szCs w:val="20"/>
    </w:rPr>
  </w:style>
  <w:style w:type="character" w:customStyle="1" w:styleId="VoetnoottekstChar">
    <w:name w:val="Voetnoottekst Char"/>
    <w:basedOn w:val="Standaardalinea-lettertype"/>
    <w:link w:val="Voetnoottekst"/>
    <w:uiPriority w:val="99"/>
    <w:rsid w:val="005A78D2"/>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5A78D2"/>
    <w:rPr>
      <w:vertAlign w:val="superscript"/>
    </w:rPr>
  </w:style>
  <w:style w:type="paragraph" w:styleId="Geenafstand">
    <w:name w:val="No Spacing"/>
    <w:uiPriority w:val="1"/>
    <w:qFormat/>
    <w:rsid w:val="005A78D2"/>
    <w:rPr>
      <w:rFonts w:ascii="Times New Roman" w:eastAsia="Times New Roman" w:hAnsi="Times New Roman" w:cs="Times New Roman"/>
      <w:lang w:eastAsia="nl-NL"/>
    </w:rPr>
  </w:style>
  <w:style w:type="paragraph" w:customStyle="1" w:styleId="Hoofdtekst">
    <w:name w:val="Hoofdtekst"/>
    <w:rsid w:val="005A78D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paragraph" w:styleId="Voettekst">
    <w:name w:val="footer"/>
    <w:basedOn w:val="Standaard"/>
    <w:link w:val="VoettekstChar"/>
    <w:uiPriority w:val="99"/>
    <w:unhideWhenUsed/>
    <w:rsid w:val="005A78D2"/>
    <w:pPr>
      <w:tabs>
        <w:tab w:val="center" w:pos="4536"/>
        <w:tab w:val="right" w:pos="9072"/>
      </w:tabs>
    </w:pPr>
  </w:style>
  <w:style w:type="character" w:customStyle="1" w:styleId="VoettekstChar">
    <w:name w:val="Voettekst Char"/>
    <w:basedOn w:val="Standaardalinea-lettertype"/>
    <w:link w:val="Voettekst"/>
    <w:uiPriority w:val="99"/>
    <w:rsid w:val="005A78D2"/>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5A78D2"/>
  </w:style>
  <w:style w:type="paragraph" w:styleId="Lijstalinea">
    <w:name w:val="List Paragraph"/>
    <w:basedOn w:val="Standaard"/>
    <w:uiPriority w:val="34"/>
    <w:qFormat/>
    <w:rsid w:val="005A78D2"/>
    <w:pPr>
      <w:ind w:left="720"/>
      <w:contextualSpacing/>
    </w:pPr>
  </w:style>
  <w:style w:type="character" w:styleId="Verwijzingopmerking">
    <w:name w:val="annotation reference"/>
    <w:basedOn w:val="Standaardalinea-lettertype"/>
    <w:uiPriority w:val="99"/>
    <w:semiHidden/>
    <w:unhideWhenUsed/>
    <w:rsid w:val="005A78D2"/>
    <w:rPr>
      <w:sz w:val="16"/>
      <w:szCs w:val="16"/>
    </w:rPr>
  </w:style>
  <w:style w:type="paragraph" w:styleId="Tekstopmerking">
    <w:name w:val="annotation text"/>
    <w:basedOn w:val="Standaard"/>
    <w:link w:val="TekstopmerkingChar"/>
    <w:uiPriority w:val="99"/>
    <w:semiHidden/>
    <w:unhideWhenUsed/>
    <w:rsid w:val="005A78D2"/>
    <w:rPr>
      <w:sz w:val="20"/>
      <w:szCs w:val="20"/>
    </w:rPr>
  </w:style>
  <w:style w:type="character" w:customStyle="1" w:styleId="TekstopmerkingChar">
    <w:name w:val="Tekst opmerking Char"/>
    <w:basedOn w:val="Standaardalinea-lettertype"/>
    <w:link w:val="Tekstopmerking"/>
    <w:uiPriority w:val="99"/>
    <w:semiHidden/>
    <w:rsid w:val="005A78D2"/>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A78D2"/>
    <w:rPr>
      <w:rFonts w:asciiTheme="minorHAnsi" w:eastAsiaTheme="minorHAnsi" w:hAnsiTheme="minorHAnsi" w:cstheme="minorBidi"/>
      <w:b/>
      <w:bCs/>
      <w:lang w:val="en-GB" w:eastAsia="en-US"/>
    </w:rPr>
  </w:style>
  <w:style w:type="character" w:customStyle="1" w:styleId="OnderwerpvanopmerkingChar">
    <w:name w:val="Onderwerp van opmerking Char"/>
    <w:basedOn w:val="TekstopmerkingChar"/>
    <w:link w:val="Onderwerpvanopmerking"/>
    <w:uiPriority w:val="99"/>
    <w:semiHidden/>
    <w:rsid w:val="005A78D2"/>
    <w:rPr>
      <w:rFonts w:ascii="Times New Roman" w:eastAsia="Times New Roman" w:hAnsi="Times New Roman" w:cs="Times New Roman"/>
      <w:b/>
      <w:bCs/>
      <w:sz w:val="20"/>
      <w:szCs w:val="20"/>
      <w:lang w:val="en-GB" w:eastAsia="nl-NL"/>
    </w:rPr>
  </w:style>
  <w:style w:type="paragraph" w:styleId="Koptekst">
    <w:name w:val="header"/>
    <w:basedOn w:val="Standaard"/>
    <w:link w:val="KoptekstChar"/>
    <w:uiPriority w:val="99"/>
    <w:unhideWhenUsed/>
    <w:rsid w:val="005A78D2"/>
    <w:pPr>
      <w:tabs>
        <w:tab w:val="center" w:pos="4536"/>
        <w:tab w:val="right" w:pos="9072"/>
      </w:tabs>
    </w:pPr>
  </w:style>
  <w:style w:type="character" w:customStyle="1" w:styleId="KoptekstChar">
    <w:name w:val="Koptekst Char"/>
    <w:basedOn w:val="Standaardalinea-lettertype"/>
    <w:link w:val="Koptekst"/>
    <w:uiPriority w:val="99"/>
    <w:rsid w:val="005A78D2"/>
    <w:rPr>
      <w:rFonts w:ascii="Times New Roman" w:eastAsia="Times New Roman" w:hAnsi="Times New Roman" w:cs="Times New Roman"/>
      <w:lang w:eastAsia="nl-NL"/>
    </w:rPr>
  </w:style>
  <w:style w:type="paragraph" w:styleId="Plattetekst">
    <w:name w:val="Body Text"/>
    <w:basedOn w:val="Standaard"/>
    <w:link w:val="PlattetekstChar"/>
    <w:uiPriority w:val="99"/>
    <w:semiHidden/>
    <w:unhideWhenUsed/>
    <w:rsid w:val="005A78D2"/>
    <w:pPr>
      <w:spacing w:after="120"/>
    </w:pPr>
  </w:style>
  <w:style w:type="character" w:customStyle="1" w:styleId="PlattetekstChar">
    <w:name w:val="Platte tekst Char"/>
    <w:basedOn w:val="Standaardalinea-lettertype"/>
    <w:link w:val="Plattetekst"/>
    <w:uiPriority w:val="99"/>
    <w:semiHidden/>
    <w:rsid w:val="005A78D2"/>
    <w:rPr>
      <w:rFonts w:ascii="Times New Roman" w:eastAsia="Times New Roman" w:hAnsi="Times New Roman" w:cs="Times New Roman"/>
      <w:lang w:eastAsia="nl-NL"/>
    </w:rPr>
  </w:style>
  <w:style w:type="paragraph" w:styleId="Kopvaninhoudsopgave">
    <w:name w:val="TOC Heading"/>
    <w:basedOn w:val="Kop1"/>
    <w:next w:val="Standaard"/>
    <w:uiPriority w:val="39"/>
    <w:unhideWhenUsed/>
    <w:qFormat/>
    <w:rsid w:val="005A78D2"/>
    <w:pPr>
      <w:keepNext/>
      <w:keepLines/>
      <w:spacing w:before="480" w:line="276" w:lineRule="auto"/>
      <w:outlineLvl w:val="9"/>
    </w:pPr>
    <w:rPr>
      <w:rFonts w:asciiTheme="majorHAnsi" w:eastAsiaTheme="majorEastAsia" w:hAnsiTheme="majorHAnsi" w:cstheme="majorBidi"/>
      <w:b/>
      <w:bCs/>
      <w:i/>
      <w:iCs/>
      <w:color w:val="2F5496" w:themeColor="accent1" w:themeShade="BF"/>
      <w:sz w:val="28"/>
      <w:szCs w:val="28"/>
      <w:u w:val="none"/>
      <w:lang w:val="nl-NL"/>
    </w:rPr>
  </w:style>
  <w:style w:type="paragraph" w:styleId="Inhopg4">
    <w:name w:val="toc 4"/>
    <w:basedOn w:val="Standaard"/>
    <w:next w:val="Standaard"/>
    <w:autoRedefine/>
    <w:uiPriority w:val="39"/>
    <w:semiHidden/>
    <w:unhideWhenUsed/>
    <w:rsid w:val="005A78D2"/>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5A78D2"/>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5A78D2"/>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5A78D2"/>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5A78D2"/>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5A78D2"/>
    <w:pPr>
      <w:ind w:left="1920"/>
    </w:pPr>
    <w:rPr>
      <w:rFonts w:asciiTheme="minorHAnsi" w:hAnsiTheme="minorHAnsi" w:cstheme="minorHAnsi"/>
      <w:sz w:val="20"/>
      <w:szCs w:val="20"/>
    </w:rPr>
  </w:style>
  <w:style w:type="paragraph" w:styleId="Revisie">
    <w:name w:val="Revision"/>
    <w:hidden/>
    <w:uiPriority w:val="99"/>
    <w:semiHidden/>
    <w:rsid w:val="005A78D2"/>
    <w:rPr>
      <w:rFonts w:ascii="Times New Roman" w:eastAsia="Times New Roman" w:hAnsi="Times New Roman" w:cs="Times New Roman"/>
      <w:lang w:eastAsia="nl-NL"/>
    </w:rPr>
  </w:style>
  <w:style w:type="character" w:styleId="Zwaar">
    <w:name w:val="Strong"/>
    <w:basedOn w:val="Standaardalinea-lettertype"/>
    <w:uiPriority w:val="22"/>
    <w:qFormat/>
    <w:rsid w:val="005A78D2"/>
    <w:rPr>
      <w:b/>
      <w:bCs/>
    </w:rPr>
  </w:style>
  <w:style w:type="paragraph" w:styleId="Eindnoottekst">
    <w:name w:val="endnote text"/>
    <w:basedOn w:val="Standaard"/>
    <w:link w:val="EindnoottekstChar"/>
    <w:uiPriority w:val="99"/>
    <w:semiHidden/>
    <w:unhideWhenUsed/>
    <w:rsid w:val="005A78D2"/>
    <w:rPr>
      <w:sz w:val="20"/>
      <w:szCs w:val="20"/>
    </w:rPr>
  </w:style>
  <w:style w:type="character" w:customStyle="1" w:styleId="EindnoottekstChar">
    <w:name w:val="Eindnoottekst Char"/>
    <w:basedOn w:val="Standaardalinea-lettertype"/>
    <w:link w:val="Eindnoottekst"/>
    <w:uiPriority w:val="99"/>
    <w:semiHidden/>
    <w:rsid w:val="005A78D2"/>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5A78D2"/>
    <w:rPr>
      <w:vertAlign w:val="superscript"/>
    </w:rPr>
  </w:style>
  <w:style w:type="character" w:styleId="Nadruk">
    <w:name w:val="Emphasis"/>
    <w:basedOn w:val="Standaardalinea-lettertype"/>
    <w:uiPriority w:val="20"/>
    <w:qFormat/>
    <w:rsid w:val="005A78D2"/>
    <w:rPr>
      <w:i/>
      <w:iCs/>
    </w:rPr>
  </w:style>
  <w:style w:type="numbering" w:customStyle="1" w:styleId="Geenlijst1">
    <w:name w:val="Geen lijst1"/>
    <w:next w:val="Geenlijst"/>
    <w:uiPriority w:val="99"/>
    <w:semiHidden/>
    <w:unhideWhenUsed/>
    <w:rsid w:val="0075665D"/>
  </w:style>
  <w:style w:type="table" w:customStyle="1" w:styleId="TableGrid1">
    <w:name w:val="TableGrid1"/>
    <w:rsid w:val="0075665D"/>
    <w:rPr>
      <w:rFonts w:eastAsiaTheme="minorEastAsia"/>
      <w:lang w:eastAsia="nl-NL"/>
    </w:rPr>
    <w:tblPr>
      <w:tblCellMar>
        <w:top w:w="0" w:type="dxa"/>
        <w:left w:w="0" w:type="dxa"/>
        <w:bottom w:w="0" w:type="dxa"/>
        <w:right w:w="0" w:type="dxa"/>
      </w:tblCellMar>
    </w:tblPr>
  </w:style>
  <w:style w:type="paragraph" w:styleId="Normaalweb">
    <w:name w:val="Normal (Web)"/>
    <w:basedOn w:val="Standaard"/>
    <w:uiPriority w:val="99"/>
    <w:semiHidden/>
    <w:unhideWhenUsed/>
    <w:rsid w:val="003B4177"/>
    <w:pPr>
      <w:spacing w:before="100" w:beforeAutospacing="1" w:after="100" w:afterAutospacing="1"/>
    </w:pPr>
  </w:style>
  <w:style w:type="character" w:styleId="GevolgdeHyperlink">
    <w:name w:val="FollowedHyperlink"/>
    <w:basedOn w:val="Standaardalinea-lettertype"/>
    <w:uiPriority w:val="99"/>
    <w:semiHidden/>
    <w:unhideWhenUsed/>
    <w:rsid w:val="006D5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34125">
      <w:bodyDiv w:val="1"/>
      <w:marLeft w:val="0"/>
      <w:marRight w:val="0"/>
      <w:marTop w:val="0"/>
      <w:marBottom w:val="0"/>
      <w:divBdr>
        <w:top w:val="none" w:sz="0" w:space="0" w:color="auto"/>
        <w:left w:val="none" w:sz="0" w:space="0" w:color="auto"/>
        <w:bottom w:val="none" w:sz="0" w:space="0" w:color="auto"/>
        <w:right w:val="none" w:sz="0" w:space="0" w:color="auto"/>
      </w:divBdr>
    </w:div>
    <w:div w:id="874191576">
      <w:bodyDiv w:val="1"/>
      <w:marLeft w:val="0"/>
      <w:marRight w:val="0"/>
      <w:marTop w:val="0"/>
      <w:marBottom w:val="0"/>
      <w:divBdr>
        <w:top w:val="none" w:sz="0" w:space="0" w:color="auto"/>
        <w:left w:val="none" w:sz="0" w:space="0" w:color="auto"/>
        <w:bottom w:val="none" w:sz="0" w:space="0" w:color="auto"/>
        <w:right w:val="none" w:sz="0" w:space="0" w:color="auto"/>
      </w:divBdr>
    </w:div>
    <w:div w:id="1096054777">
      <w:bodyDiv w:val="1"/>
      <w:marLeft w:val="0"/>
      <w:marRight w:val="0"/>
      <w:marTop w:val="0"/>
      <w:marBottom w:val="0"/>
      <w:divBdr>
        <w:top w:val="none" w:sz="0" w:space="0" w:color="auto"/>
        <w:left w:val="none" w:sz="0" w:space="0" w:color="auto"/>
        <w:bottom w:val="none" w:sz="0" w:space="0" w:color="auto"/>
        <w:right w:val="none" w:sz="0" w:space="0" w:color="auto"/>
      </w:divBdr>
    </w:div>
    <w:div w:id="1800371850">
      <w:bodyDiv w:val="1"/>
      <w:marLeft w:val="0"/>
      <w:marRight w:val="0"/>
      <w:marTop w:val="0"/>
      <w:marBottom w:val="0"/>
      <w:divBdr>
        <w:top w:val="none" w:sz="0" w:space="0" w:color="auto"/>
        <w:left w:val="none" w:sz="0" w:space="0" w:color="auto"/>
        <w:bottom w:val="none" w:sz="0" w:space="0" w:color="auto"/>
        <w:right w:val="none" w:sz="0" w:space="0" w:color="auto"/>
      </w:divBdr>
    </w:div>
    <w:div w:id="1819689461">
      <w:bodyDiv w:val="1"/>
      <w:marLeft w:val="0"/>
      <w:marRight w:val="0"/>
      <w:marTop w:val="0"/>
      <w:marBottom w:val="0"/>
      <w:divBdr>
        <w:top w:val="none" w:sz="0" w:space="0" w:color="auto"/>
        <w:left w:val="none" w:sz="0" w:space="0" w:color="auto"/>
        <w:bottom w:val="none" w:sz="0" w:space="0" w:color="auto"/>
        <w:right w:val="none" w:sz="0" w:space="0" w:color="auto"/>
      </w:divBdr>
    </w:div>
    <w:div w:id="1982464554">
      <w:bodyDiv w:val="1"/>
      <w:marLeft w:val="0"/>
      <w:marRight w:val="0"/>
      <w:marTop w:val="0"/>
      <w:marBottom w:val="0"/>
      <w:divBdr>
        <w:top w:val="none" w:sz="0" w:space="0" w:color="auto"/>
        <w:left w:val="none" w:sz="0" w:space="0" w:color="auto"/>
        <w:bottom w:val="none" w:sz="0" w:space="0" w:color="auto"/>
        <w:right w:val="none" w:sz="0" w:space="0" w:color="auto"/>
      </w:divBdr>
    </w:div>
    <w:div w:id="20561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proxy.library.uu.nl/10.9783/97808122954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proxy.library.uu.nl/10.1002/9781118396957.wbemlb6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B825D-3416-4D46-AAAD-6EB43569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97</Pages>
  <Words>29650</Words>
  <Characters>163081</Characters>
  <Application>Microsoft Office Word</Application>
  <DocSecurity>0</DocSecurity>
  <Lines>1359</Lines>
  <Paragraphs>384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Jisca '</dc:creator>
  <cp:keywords/>
  <dc:description/>
  <cp:lastModifiedBy>Jisca '</cp:lastModifiedBy>
  <cp:revision>4</cp:revision>
  <cp:lastPrinted>2022-07-28T13:36:00Z</cp:lastPrinted>
  <dcterms:created xsi:type="dcterms:W3CDTF">2022-07-29T10:24:00Z</dcterms:created>
  <dcterms:modified xsi:type="dcterms:W3CDTF">2022-07-29T12:25:00Z</dcterms:modified>
</cp:coreProperties>
</file>