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622228" w14:textId="6D03BCE4" w:rsidR="00046239" w:rsidRPr="003929CD" w:rsidRDefault="00587DBC" w:rsidP="003929CD">
      <w:pPr>
        <w:jc w:val="center"/>
        <w:rPr>
          <w:rFonts w:ascii="Avenir Next LT Pro Light" w:hAnsi="Avenir Next LT Pro Light"/>
          <w:sz w:val="44"/>
          <w:szCs w:val="44"/>
          <w:lang w:val="en-US"/>
        </w:rPr>
      </w:pPr>
      <w:r w:rsidRPr="00587DBC">
        <w:rPr>
          <w:noProof/>
          <w:sz w:val="24"/>
          <w:szCs w:val="24"/>
          <w:lang w:val="en-US"/>
        </w:rPr>
        <mc:AlternateContent>
          <mc:Choice Requires="wps">
            <w:drawing>
              <wp:anchor distT="45720" distB="45720" distL="114300" distR="114300" simplePos="0" relativeHeight="251662335" behindDoc="1" locked="0" layoutInCell="1" allowOverlap="1" wp14:anchorId="7DD7526B" wp14:editId="6068E606">
                <wp:simplePos x="0" y="0"/>
                <wp:positionH relativeFrom="page">
                  <wp:posOffset>-4853396</wp:posOffset>
                </wp:positionH>
                <wp:positionV relativeFrom="paragraph">
                  <wp:posOffset>-1460167</wp:posOffset>
                </wp:positionV>
                <wp:extent cx="13227043" cy="6109911"/>
                <wp:effectExtent l="3672840" t="346710" r="3571875" b="333375"/>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947317">
                          <a:off x="0" y="0"/>
                          <a:ext cx="13227043" cy="6109911"/>
                        </a:xfrm>
                        <a:prstGeom prst="rect">
                          <a:avLst/>
                        </a:prstGeom>
                        <a:solidFill>
                          <a:schemeClr val="accent5">
                            <a:lumMod val="40000"/>
                            <a:lumOff val="60000"/>
                          </a:schemeClr>
                        </a:solidFill>
                        <a:ln w="9525">
                          <a:noFill/>
                          <a:miter lim="800000"/>
                          <a:headEnd/>
                          <a:tailEnd/>
                        </a:ln>
                      </wps:spPr>
                      <wps:txbx>
                        <w:txbxContent>
                          <w:p w14:paraId="5DBAFC39" w14:textId="2816E3FF" w:rsidR="00587DBC" w:rsidRDefault="00587D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D7526B" id="_x0000_t202" coordsize="21600,21600" o:spt="202" path="m,l,21600r21600,l21600,xe">
                <v:stroke joinstyle="miter"/>
                <v:path gradientshapeok="t" o:connecttype="rect"/>
              </v:shapetype>
              <v:shape id="Tekstvak 2" o:spid="_x0000_s1026" type="#_x0000_t202" style="position:absolute;left:0;text-align:left;margin-left:-382.15pt;margin-top:-114.95pt;width:1041.5pt;height:481.1pt;rotation:8680589fd;z-index:-25165414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rGBNAIAAEQEAAAOAAAAZHJzL2Uyb0RvYy54bWysU9tu2zAMfR+wfxD0vvgSJ2mMOEWXrsOA&#10;7gJ0+wBFlmNhkuhJSuzu60vJXpJtb8P8IIikfA55SG5uB63ISVgnwVQ0m6WUCMOhluZQ0W9fH97c&#10;UOI8MzVTYERFn4Wjt9vXrzZ9V4ocWlC1sARBjCv7rqKt912ZJI63QjM3g04YDDZgNfNo2kNSW9Yj&#10;ulZJnqbLpAdbdxa4cA6992OQbiN+0wjuPzeNE56oimJuPp42nvtwJtsNKw+Wda3kUxrsH7LQTBok&#10;PUPdM8/I0cq/oLTkFhw0fsZBJ9A0kotYA1aTpX9U89SyTsRaUBzXnWVy/w+Wfzo9dV8s8cNbGLCB&#10;sQjXPQL/7oiBXcvMQdxZC30rWI3EWZAs6TtXTr8GqV3pAsi+/wg1NpkdPUSgobGaWEDVV+tiNc9W&#10;0YtVE+TCdjyfWyAGT3hIYJ7nq7SYU8IxuMzS9TobKVkZ0ILGnXX+vQBNwqWiFpsccdnp0fmQ3eVJ&#10;eO5AyfpBKhWNMFhipyw5MRwJxrkwfhF/V0eN6Y/+IsVvHA504wiN7uUvN1LEEQ1IkfA3EmVIX9H1&#10;Ih+BDQT2OGlaehx3JXVFbwLWxBG0fWfq+MQzqcY7kigziR30HZX2w37Ah0H0PdTPKHsUGNXENUQ5&#10;WrA/KelxpCvqfhyZFZSoDwZbt86KIuxANIrFKkfDXkf21xFmOEJV1FMyXnc+7k1Q0cAdtriRUe1L&#10;JlOuOKpRk2mtwi5c2/HVZfm3LwAAAP//AwBQSwMEFAAGAAgAAAAhAMdjruzlAAAADgEAAA8AAABk&#10;cnMvZG93bnJldi54bWxMj8tOwzAQRfdI/IM1SGxQa5MK0oQ4FQIVCVUg+hBrJzZJhD0OsdumfD3D&#10;CnZ3NEd3zhSL0Vl2MEPoPEq4ngpgBmuvO2wk7LbLyRxYiAq1sh6NhJMJsCjPzwqVa3/EtTlsYsOo&#10;BEOuJLQx9jnnoW6NU2Hqe4O0+/CDU5HGoeF6UEcqd5YnQtxypzqkC63qzUNr6s/N3klYVlfJ62n9&#10;9RZW/VP1/GK/V+/po5SXF+P9HbBoxvgHw68+qUNJTpXfow7MSpgkYpYRSynNxAwYMenNnEJFcJIl&#10;KfCy4P/fKH8AAAD//wMAUEsBAi0AFAAGAAgAAAAhALaDOJL+AAAA4QEAABMAAAAAAAAAAAAAAAAA&#10;AAAAAFtDb250ZW50X1R5cGVzXS54bWxQSwECLQAUAAYACAAAACEAOP0h/9YAAACUAQAACwAAAAAA&#10;AAAAAAAAAAAvAQAAX3JlbHMvLnJlbHNQSwECLQAUAAYACAAAACEAoAqxgTQCAABEBAAADgAAAAAA&#10;AAAAAAAAAAAuAgAAZHJzL2Uyb0RvYy54bWxQSwECLQAUAAYACAAAACEAx2Ou7OUAAAAOAQAADwAA&#10;AAAAAAAAAAAAAACOBAAAZHJzL2Rvd25yZXYueG1sUEsFBgAAAAAEAAQA8wAAAKAFAAAAAA==&#10;" fillcolor="#bdd6ee [1304]" stroked="f">
                <v:textbox>
                  <w:txbxContent>
                    <w:p w14:paraId="5DBAFC39" w14:textId="2816E3FF" w:rsidR="00587DBC" w:rsidRDefault="00587DBC"/>
                  </w:txbxContent>
                </v:textbox>
                <w10:wrap anchorx="page"/>
              </v:shape>
            </w:pict>
          </mc:Fallback>
        </mc:AlternateContent>
      </w:r>
      <w:r w:rsidR="00DE7A57" w:rsidRPr="003929CD">
        <w:rPr>
          <w:rFonts w:ascii="Avenir Next LT Pro Light" w:hAnsi="Avenir Next LT Pro Light"/>
          <w:sz w:val="44"/>
          <w:szCs w:val="44"/>
          <w:lang w:val="en-US"/>
        </w:rPr>
        <w:t>Changes</w:t>
      </w:r>
      <w:r w:rsidR="00EC4BCD" w:rsidRPr="003929CD">
        <w:rPr>
          <w:rFonts w:ascii="Avenir Next LT Pro Light" w:hAnsi="Avenir Next LT Pro Light"/>
          <w:sz w:val="44"/>
          <w:szCs w:val="44"/>
          <w:lang w:val="en-US"/>
        </w:rPr>
        <w:t xml:space="preserve"> in the soybean rhizosphere</w:t>
      </w:r>
      <w:r w:rsidR="00DE7A57" w:rsidRPr="003929CD">
        <w:rPr>
          <w:rFonts w:ascii="Avenir Next LT Pro Light" w:hAnsi="Avenir Next LT Pro Light"/>
          <w:sz w:val="44"/>
          <w:szCs w:val="44"/>
          <w:lang w:val="en-US"/>
        </w:rPr>
        <w:t xml:space="preserve"> microbiome</w:t>
      </w:r>
      <w:r w:rsidR="00EC4BCD" w:rsidRPr="003929CD">
        <w:rPr>
          <w:rFonts w:ascii="Avenir Next LT Pro Light" w:hAnsi="Avenir Next LT Pro Light"/>
          <w:sz w:val="44"/>
          <w:szCs w:val="44"/>
          <w:lang w:val="en-US"/>
        </w:rPr>
        <w:t xml:space="preserve"> upon infection</w:t>
      </w:r>
    </w:p>
    <w:p w14:paraId="13307A25" w14:textId="3CFCB425" w:rsidR="003929CD" w:rsidRPr="00EC4BCD" w:rsidRDefault="00587DBC" w:rsidP="004D41F0">
      <w:pPr>
        <w:rPr>
          <w:sz w:val="44"/>
          <w:szCs w:val="44"/>
          <w:lang w:val="en-US"/>
        </w:rPr>
      </w:pPr>
      <w:r>
        <w:rPr>
          <w:noProof/>
        </w:rPr>
        <w:drawing>
          <wp:inline distT="0" distB="0" distL="0" distR="0" wp14:anchorId="2135ABC9" wp14:editId="16BCAC1D">
            <wp:extent cx="5760720" cy="3815715"/>
            <wp:effectExtent l="19050" t="19050" r="11430" b="13335"/>
            <wp:docPr id="3" name="Afbeelding 3" descr="167,716 Soybean Plant Stock Photos, Pictures &amp;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7,716 Soybean Plant Stock Photos, Pictures &amp;amp; Royalty-Free Images - iSto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15715"/>
                    </a:xfrm>
                    <a:prstGeom prst="rect">
                      <a:avLst/>
                    </a:prstGeom>
                    <a:noFill/>
                    <a:ln>
                      <a:solidFill>
                        <a:schemeClr val="tx1"/>
                      </a:solidFill>
                    </a:ln>
                  </pic:spPr>
                </pic:pic>
              </a:graphicData>
            </a:graphic>
          </wp:inline>
        </w:drawing>
      </w:r>
    </w:p>
    <w:p w14:paraId="5AC21A7F" w14:textId="77777777" w:rsidR="003929CD" w:rsidRDefault="003929CD" w:rsidP="001D67B2">
      <w:pPr>
        <w:jc w:val="both"/>
        <w:rPr>
          <w:sz w:val="24"/>
          <w:szCs w:val="24"/>
          <w:lang w:val="en-US"/>
        </w:rPr>
      </w:pPr>
    </w:p>
    <w:p w14:paraId="6721B027" w14:textId="5430BE5C" w:rsidR="00587DBC" w:rsidRDefault="00587DBC" w:rsidP="001D67B2">
      <w:pPr>
        <w:jc w:val="both"/>
        <w:rPr>
          <w:sz w:val="24"/>
          <w:szCs w:val="24"/>
          <w:lang w:val="en-US"/>
        </w:rPr>
      </w:pPr>
    </w:p>
    <w:p w14:paraId="0CBFEA4F" w14:textId="3F487BCC" w:rsidR="00046239" w:rsidRPr="003929CD" w:rsidRDefault="00046239" w:rsidP="003929CD">
      <w:pPr>
        <w:jc w:val="center"/>
        <w:rPr>
          <w:rFonts w:ascii="Avenir Next LT Pro Light" w:hAnsi="Avenir Next LT Pro Light"/>
          <w:sz w:val="24"/>
          <w:szCs w:val="24"/>
          <w:lang w:val="en-US"/>
        </w:rPr>
      </w:pPr>
      <w:r w:rsidRPr="003929CD">
        <w:rPr>
          <w:rFonts w:ascii="Avenir Next LT Pro Light" w:hAnsi="Avenir Next LT Pro Light"/>
          <w:sz w:val="24"/>
          <w:szCs w:val="24"/>
          <w:lang w:val="en-US"/>
        </w:rPr>
        <w:t>Noa Hudepol</w:t>
      </w:r>
    </w:p>
    <w:p w14:paraId="3966AB11" w14:textId="21E69EBE" w:rsidR="00046239" w:rsidRPr="003929CD" w:rsidRDefault="00046239" w:rsidP="003929CD">
      <w:pPr>
        <w:jc w:val="center"/>
        <w:rPr>
          <w:rFonts w:ascii="Avenir Next LT Pro Light" w:hAnsi="Avenir Next LT Pro Light"/>
          <w:sz w:val="24"/>
          <w:szCs w:val="24"/>
          <w:lang w:val="en-US"/>
        </w:rPr>
      </w:pPr>
      <w:r w:rsidRPr="003929CD">
        <w:rPr>
          <w:rFonts w:ascii="Avenir Next LT Pro Light" w:hAnsi="Avenir Next LT Pro Light"/>
          <w:sz w:val="24"/>
          <w:szCs w:val="24"/>
          <w:lang w:val="en-US"/>
        </w:rPr>
        <w:t xml:space="preserve">Daily supervisor: Sietske van Bentum, </w:t>
      </w:r>
      <w:r w:rsidR="00AA1C86" w:rsidRPr="003929CD">
        <w:rPr>
          <w:rFonts w:ascii="Avenir Next LT Pro Light" w:hAnsi="Avenir Next LT Pro Light"/>
          <w:sz w:val="24"/>
          <w:szCs w:val="24"/>
          <w:lang w:val="en-US"/>
        </w:rPr>
        <w:t>MSc</w:t>
      </w:r>
    </w:p>
    <w:p w14:paraId="3D33B11A" w14:textId="5EC481E7" w:rsidR="000658C0" w:rsidRPr="003929CD" w:rsidRDefault="000658C0" w:rsidP="003929CD">
      <w:pPr>
        <w:jc w:val="center"/>
        <w:rPr>
          <w:rFonts w:ascii="Avenir Next LT Pro Light" w:hAnsi="Avenir Next LT Pro Light"/>
          <w:sz w:val="24"/>
          <w:szCs w:val="24"/>
          <w:lang w:val="en-US"/>
        </w:rPr>
      </w:pPr>
      <w:r w:rsidRPr="003929CD">
        <w:rPr>
          <w:rFonts w:ascii="Avenir Next LT Pro Light" w:hAnsi="Avenir Next LT Pro Light"/>
          <w:sz w:val="24"/>
          <w:szCs w:val="24"/>
          <w:lang w:val="en-US"/>
        </w:rPr>
        <w:t>Final examiner: dr. Roeland Berendsen</w:t>
      </w:r>
    </w:p>
    <w:p w14:paraId="4E2AD13C" w14:textId="0DEE8C61" w:rsidR="000658C0" w:rsidRPr="000658C0" w:rsidRDefault="000658C0" w:rsidP="000658C0">
      <w:pPr>
        <w:jc w:val="both"/>
        <w:rPr>
          <w:sz w:val="24"/>
          <w:szCs w:val="24"/>
          <w:lang w:val="en-US"/>
        </w:rPr>
      </w:pPr>
    </w:p>
    <w:p w14:paraId="1281C262" w14:textId="6372F46A" w:rsidR="000658C0" w:rsidRDefault="000658C0">
      <w:pPr>
        <w:rPr>
          <w:sz w:val="24"/>
          <w:szCs w:val="24"/>
          <w:lang w:val="en-US"/>
        </w:rPr>
      </w:pPr>
      <w:r>
        <w:rPr>
          <w:sz w:val="24"/>
          <w:szCs w:val="24"/>
          <w:lang w:val="en-US"/>
        </w:rPr>
        <w:br w:type="page"/>
      </w:r>
    </w:p>
    <w:p w14:paraId="4F840BB9" w14:textId="4064C136" w:rsidR="000658C0" w:rsidRDefault="000658C0" w:rsidP="004D41F0">
      <w:pPr>
        <w:pStyle w:val="Kop1"/>
        <w:jc w:val="both"/>
        <w:rPr>
          <w:lang w:val="en-US"/>
        </w:rPr>
      </w:pPr>
      <w:bookmarkStart w:id="0" w:name="_Toc86410169"/>
      <w:r>
        <w:rPr>
          <w:lang w:val="en-US"/>
        </w:rPr>
        <w:lastRenderedPageBreak/>
        <w:t>Abstract</w:t>
      </w:r>
    </w:p>
    <w:p w14:paraId="74550264" w14:textId="21557EE4" w:rsidR="000658C0" w:rsidRPr="00381873" w:rsidRDefault="006A2BAD" w:rsidP="000658C0">
      <w:pPr>
        <w:rPr>
          <w:lang w:val="en-US"/>
        </w:rPr>
      </w:pPr>
      <w:r>
        <w:rPr>
          <w:lang w:val="en-US"/>
        </w:rPr>
        <w:t xml:space="preserve">The rhizosphere is the layer of soil located around the plant root that is influenced by exudates </w:t>
      </w:r>
      <w:r w:rsidR="00FB3E62">
        <w:rPr>
          <w:lang w:val="en-US"/>
        </w:rPr>
        <w:t xml:space="preserve">and root shedding from the plant itself. These exudates attract and feed certain microbial species, and repel others. </w:t>
      </w:r>
      <w:r w:rsidR="00811705">
        <w:rPr>
          <w:lang w:val="en-US"/>
        </w:rPr>
        <w:t xml:space="preserve">Among the microbes in the rhizosphere are so-called beneficial microbes, that </w:t>
      </w:r>
      <w:r w:rsidR="00F11B69">
        <w:rPr>
          <w:lang w:val="en-US"/>
        </w:rPr>
        <w:t xml:space="preserve">may boost the plant’s immune system </w:t>
      </w:r>
      <w:r w:rsidR="006C0E80">
        <w:rPr>
          <w:lang w:val="en-US"/>
        </w:rPr>
        <w:t xml:space="preserve">or </w:t>
      </w:r>
      <w:r w:rsidR="009B4E0D">
        <w:rPr>
          <w:lang w:val="en-US"/>
        </w:rPr>
        <w:t>plant growth by acquiring nutrients for the plant. Soybean is the 4</w:t>
      </w:r>
      <w:r w:rsidR="009B4E0D" w:rsidRPr="009B4E0D">
        <w:rPr>
          <w:vertAlign w:val="superscript"/>
          <w:lang w:val="en-US"/>
        </w:rPr>
        <w:t>th</w:t>
      </w:r>
      <w:r w:rsidR="009B4E0D">
        <w:rPr>
          <w:lang w:val="en-US"/>
        </w:rPr>
        <w:t xml:space="preserve"> most abundantly cultivated crop in the world</w:t>
      </w:r>
      <w:r w:rsidR="00EA40AF">
        <w:rPr>
          <w:lang w:val="en-US"/>
        </w:rPr>
        <w:t>. However, not much is known about the plant’s ability to attract beneficial microbes. In this research, soybean’s ability to alter its rhizosphere microbiome upon Soybean Mosaic Virus infection</w:t>
      </w:r>
      <w:r w:rsidR="00645E4A">
        <w:rPr>
          <w:lang w:val="en-US"/>
        </w:rPr>
        <w:t xml:space="preserve"> was tested</w:t>
      </w:r>
      <w:r w:rsidR="00EA40AF">
        <w:rPr>
          <w:lang w:val="en-US"/>
        </w:rPr>
        <w:t xml:space="preserve">. DNA was extracted and a library was constructed of bacterial 16S and fungal ITS2 DNA. </w:t>
      </w:r>
      <w:r w:rsidR="00592221">
        <w:rPr>
          <w:lang w:val="en-US"/>
        </w:rPr>
        <w:t>The data was analyzed using QIIME2 and i</w:t>
      </w:r>
      <w:r w:rsidR="00300765">
        <w:rPr>
          <w:lang w:val="en-US"/>
        </w:rPr>
        <w:t>ndeed, the bulk soil composition differed from the rhizosphere composition. Moreover, the microbial communities in healthy plant rhizospheres were differentially abundant from diseased soybean rhizosphere communities</w:t>
      </w:r>
      <w:r w:rsidR="00F713F1">
        <w:rPr>
          <w:lang w:val="en-US"/>
        </w:rPr>
        <w:t xml:space="preserve">, </w:t>
      </w:r>
      <w:r w:rsidR="002434F3">
        <w:rPr>
          <w:lang w:val="en-US"/>
        </w:rPr>
        <w:t>and potential beneficial microbes were characterized</w:t>
      </w:r>
      <w:r w:rsidR="00300765">
        <w:rPr>
          <w:lang w:val="en-US"/>
        </w:rPr>
        <w:t xml:space="preserve">. </w:t>
      </w:r>
      <w:r w:rsidR="00592221">
        <w:rPr>
          <w:lang w:val="en-US"/>
        </w:rPr>
        <w:t xml:space="preserve">Another experiment was performed where soybean was inoculated with the pathogenic fungus </w:t>
      </w:r>
      <w:r w:rsidR="00592221">
        <w:rPr>
          <w:i/>
          <w:iCs/>
          <w:lang w:val="en-US"/>
        </w:rPr>
        <w:t>Fusarium virguliforme</w:t>
      </w:r>
      <w:r w:rsidR="00592221">
        <w:rPr>
          <w:lang w:val="en-US"/>
        </w:rPr>
        <w:t xml:space="preserve">. </w:t>
      </w:r>
      <w:r w:rsidR="00381873">
        <w:rPr>
          <w:lang w:val="en-US"/>
        </w:rPr>
        <w:t xml:space="preserve">Efforts were made to establish the most optimal </w:t>
      </w:r>
      <w:r w:rsidR="00381873">
        <w:rPr>
          <w:i/>
          <w:iCs/>
          <w:lang w:val="en-US"/>
        </w:rPr>
        <w:t xml:space="preserve">F. virguliforme </w:t>
      </w:r>
      <w:r w:rsidR="00381873">
        <w:rPr>
          <w:lang w:val="en-US"/>
        </w:rPr>
        <w:t>greenhouse inoculation method.</w:t>
      </w:r>
      <w:r w:rsidR="00457973">
        <w:rPr>
          <w:lang w:val="en-US"/>
        </w:rPr>
        <w:t xml:space="preserve"> No disease symptoms were identified.</w:t>
      </w:r>
    </w:p>
    <w:p w14:paraId="304BAF6B" w14:textId="2F921CA0" w:rsidR="000658C0" w:rsidRPr="000658C0" w:rsidRDefault="000658C0" w:rsidP="000658C0">
      <w:pPr>
        <w:pStyle w:val="Kop1"/>
        <w:rPr>
          <w:lang w:val="en-US"/>
        </w:rPr>
      </w:pPr>
      <w:r>
        <w:rPr>
          <w:lang w:val="en-US"/>
        </w:rPr>
        <w:t>Layman’s summary</w:t>
      </w:r>
    </w:p>
    <w:p w14:paraId="6AB5B6C8" w14:textId="089AFF67" w:rsidR="00EA40AF" w:rsidRPr="005E30CD" w:rsidRDefault="00C842D9" w:rsidP="00EA40AF">
      <w:pPr>
        <w:jc w:val="both"/>
        <w:rPr>
          <w:rFonts w:cstheme="minorHAnsi"/>
          <w:lang w:val="en-GB"/>
        </w:rPr>
      </w:pPr>
      <w:r>
        <w:rPr>
          <w:rFonts w:cstheme="minorHAnsi"/>
          <w:lang w:val="en-GB"/>
        </w:rPr>
        <w:t xml:space="preserve">In modern day agriculture, efficient cultivation of crops is essential. Crop rotation and the use of pesticides result in high yields. However, </w:t>
      </w:r>
      <w:r w:rsidR="00144267">
        <w:rPr>
          <w:rFonts w:cstheme="minorHAnsi"/>
          <w:lang w:val="en-GB"/>
        </w:rPr>
        <w:t xml:space="preserve">in current times, contributions need to be made </w:t>
      </w:r>
      <w:r w:rsidR="00884ECB">
        <w:rPr>
          <w:rFonts w:cstheme="minorHAnsi"/>
          <w:lang w:val="en-GB"/>
        </w:rPr>
        <w:t xml:space="preserve">for more sustainable agriculture. </w:t>
      </w:r>
      <w:r w:rsidR="00416C7F">
        <w:rPr>
          <w:rFonts w:cstheme="minorHAnsi"/>
          <w:lang w:val="en-GB"/>
        </w:rPr>
        <w:t>In every soil, many bacterial and fungal communities reside. These communities interact with each other, but also with plant root systems</w:t>
      </w:r>
      <w:r w:rsidR="001D130C">
        <w:rPr>
          <w:rFonts w:cstheme="minorHAnsi"/>
          <w:lang w:val="en-GB"/>
        </w:rPr>
        <w:t xml:space="preserve">. Of course some of these species act as pathogens, but many species also act as ‘beneficial microbes’, </w:t>
      </w:r>
      <w:r w:rsidR="00EF12B6">
        <w:rPr>
          <w:rFonts w:cstheme="minorHAnsi"/>
          <w:lang w:val="en-GB"/>
        </w:rPr>
        <w:t xml:space="preserve">that boost the plant immune system or acquire specific nutrients for the plant. Research has been performed on plants’ ability to attract these beneficial microbes. </w:t>
      </w:r>
      <w:r w:rsidR="00EF12B6">
        <w:rPr>
          <w:lang w:val="en-US"/>
        </w:rPr>
        <w:t>Soybean is the 4</w:t>
      </w:r>
      <w:r w:rsidR="00EF12B6" w:rsidRPr="009B4E0D">
        <w:rPr>
          <w:vertAlign w:val="superscript"/>
          <w:lang w:val="en-US"/>
        </w:rPr>
        <w:t>th</w:t>
      </w:r>
      <w:r w:rsidR="00EF12B6">
        <w:rPr>
          <w:lang w:val="en-US"/>
        </w:rPr>
        <w:t xml:space="preserve"> most abundantly cultivated crop in the world. Howeve</w:t>
      </w:r>
      <w:r w:rsidR="00EF12B6">
        <w:rPr>
          <w:lang w:val="en-US"/>
        </w:rPr>
        <w:t xml:space="preserve">r, </w:t>
      </w:r>
      <w:r w:rsidR="00C53B63">
        <w:rPr>
          <w:lang w:val="en-US"/>
        </w:rPr>
        <w:t xml:space="preserve">of this plant’s ability to attract beneficial microbes, not much is known yet. In this research, </w:t>
      </w:r>
      <w:r w:rsidR="000F3A39">
        <w:rPr>
          <w:lang w:val="en-US"/>
        </w:rPr>
        <w:t xml:space="preserve">bacterial and fungal DNA was isolated from roots of soybean plants that were either healthy, or infected with Soybean Mosaic </w:t>
      </w:r>
      <w:r w:rsidR="00E2793F">
        <w:rPr>
          <w:lang w:val="en-US"/>
        </w:rPr>
        <w:t xml:space="preserve">Virus. </w:t>
      </w:r>
      <w:r w:rsidR="00EE72F6">
        <w:rPr>
          <w:lang w:val="en-US"/>
        </w:rPr>
        <w:t xml:space="preserve">A difference </w:t>
      </w:r>
      <w:r w:rsidR="00DC34E7">
        <w:rPr>
          <w:lang w:val="en-US"/>
        </w:rPr>
        <w:t xml:space="preserve">in bacterial and fungal communities </w:t>
      </w:r>
      <w:r w:rsidR="00EE72F6">
        <w:rPr>
          <w:lang w:val="en-US"/>
        </w:rPr>
        <w:t xml:space="preserve">was found </w:t>
      </w:r>
      <w:r w:rsidR="0097458D">
        <w:rPr>
          <w:lang w:val="en-US"/>
        </w:rPr>
        <w:t xml:space="preserve">between </w:t>
      </w:r>
      <w:r w:rsidR="00DC34E7">
        <w:rPr>
          <w:lang w:val="en-US"/>
        </w:rPr>
        <w:t>healthy and infected plants</w:t>
      </w:r>
      <w:r w:rsidR="005E30CD">
        <w:rPr>
          <w:lang w:val="en-US"/>
        </w:rPr>
        <w:t xml:space="preserve">, and potential beneficial microbes were characterized. A second experiment was performed, where soybean was infected with the fungus </w:t>
      </w:r>
      <w:r w:rsidR="005E30CD">
        <w:rPr>
          <w:i/>
          <w:iCs/>
          <w:lang w:val="en-US"/>
        </w:rPr>
        <w:t xml:space="preserve">Fusarium virguliforme. </w:t>
      </w:r>
      <w:r w:rsidR="005E30CD">
        <w:rPr>
          <w:lang w:val="en-US"/>
        </w:rPr>
        <w:t xml:space="preserve">Efforts were made to </w:t>
      </w:r>
      <w:r w:rsidR="004647D3">
        <w:rPr>
          <w:lang w:val="en-US"/>
        </w:rPr>
        <w:t>most efficiently infect soybean with this fungus. No disease symptoms were observed.</w:t>
      </w:r>
    </w:p>
    <w:p w14:paraId="31085238" w14:textId="17C28AB5" w:rsidR="00046239" w:rsidRPr="004707C1" w:rsidRDefault="00046239" w:rsidP="004D41F0">
      <w:pPr>
        <w:pStyle w:val="Kop1"/>
        <w:jc w:val="both"/>
        <w:rPr>
          <w:lang w:val="en-US"/>
        </w:rPr>
      </w:pPr>
      <w:r w:rsidRPr="004707C1">
        <w:rPr>
          <w:lang w:val="en-US"/>
        </w:rPr>
        <w:t>Introduction</w:t>
      </w:r>
      <w:bookmarkEnd w:id="0"/>
    </w:p>
    <w:p w14:paraId="23CD12AA" w14:textId="40355DF7" w:rsidR="00046239" w:rsidRPr="00CF62D5" w:rsidRDefault="00046239" w:rsidP="004D41F0">
      <w:pPr>
        <w:jc w:val="both"/>
        <w:rPr>
          <w:rFonts w:cstheme="minorHAnsi"/>
          <w:lang w:val="en-GB"/>
        </w:rPr>
      </w:pPr>
      <w:r>
        <w:rPr>
          <w:rFonts w:cstheme="minorHAnsi"/>
          <w:lang w:val="en-GB"/>
        </w:rPr>
        <w:t>In 1904, the</w:t>
      </w:r>
      <w:r w:rsidRPr="00CF62D5">
        <w:rPr>
          <w:rFonts w:cstheme="minorHAnsi"/>
          <w:lang w:val="en-GB"/>
        </w:rPr>
        <w:t xml:space="preserve"> rhizosphere was </w:t>
      </w:r>
      <w:r>
        <w:rPr>
          <w:rFonts w:cstheme="minorHAnsi"/>
          <w:lang w:val="en-GB"/>
        </w:rPr>
        <w:t>defined b</w:t>
      </w:r>
      <w:r w:rsidRPr="00CF62D5">
        <w:rPr>
          <w:rFonts w:cstheme="minorHAnsi"/>
          <w:lang w:val="en-GB"/>
        </w:rPr>
        <w:t>y the German scientist Lorenz Hiltner</w:t>
      </w:r>
      <w:r w:rsidR="00403697" w:rsidRPr="00046239">
        <w:rPr>
          <w:rFonts w:cstheme="minorHAnsi"/>
          <w:noProof/>
          <w:vertAlign w:val="superscript"/>
          <w:lang w:val="en-US"/>
        </w:rPr>
        <w:t xml:space="preserve"> </w:t>
      </w:r>
      <w:r w:rsidR="00403697" w:rsidRPr="00046239">
        <w:rPr>
          <w:rFonts w:cstheme="minorHAnsi"/>
          <w:noProof/>
          <w:lang w:val="en-US"/>
        </w:rPr>
        <w:t>(Hartmann</w:t>
      </w:r>
      <w:r w:rsidR="00CF7A62">
        <w:rPr>
          <w:rFonts w:cstheme="minorHAnsi"/>
          <w:noProof/>
          <w:lang w:val="en-US"/>
        </w:rPr>
        <w:t xml:space="preserve"> </w:t>
      </w:r>
      <w:r w:rsidR="00CF7A62">
        <w:rPr>
          <w:rFonts w:cstheme="minorHAnsi"/>
          <w:i/>
          <w:iCs/>
          <w:noProof/>
          <w:lang w:val="en-US"/>
        </w:rPr>
        <w:t>et al.</w:t>
      </w:r>
      <w:r w:rsidR="00165857">
        <w:rPr>
          <w:rFonts w:cstheme="minorHAnsi"/>
          <w:noProof/>
          <w:lang w:val="en-US"/>
        </w:rPr>
        <w:t xml:space="preserve">, </w:t>
      </w:r>
      <w:r w:rsidR="00403697" w:rsidRPr="00046239">
        <w:rPr>
          <w:rFonts w:cstheme="minorHAnsi"/>
          <w:noProof/>
          <w:lang w:val="en-US"/>
        </w:rPr>
        <w:t>2008</w:t>
      </w:r>
      <w:r w:rsidR="00165857">
        <w:rPr>
          <w:rFonts w:cstheme="minorHAnsi"/>
          <w:noProof/>
          <w:lang w:val="en-US"/>
        </w:rPr>
        <w:t>)</w:t>
      </w:r>
      <w:r w:rsidR="00AF5565">
        <w:rPr>
          <w:rFonts w:cstheme="minorHAnsi"/>
          <w:noProof/>
          <w:lang w:val="en-US"/>
        </w:rPr>
        <w:t>;</w:t>
      </w:r>
      <w:r w:rsidR="004707C1">
        <w:rPr>
          <w:rFonts w:cstheme="minorHAnsi"/>
          <w:noProof/>
          <w:lang w:val="en-US"/>
        </w:rPr>
        <w:t xml:space="preserve"> </w:t>
      </w:r>
      <w:r w:rsidR="004707C1" w:rsidRPr="002B13DC">
        <w:rPr>
          <w:rFonts w:cstheme="minorHAnsi"/>
          <w:noProof/>
          <w:lang w:val="en-US"/>
        </w:rPr>
        <w:t xml:space="preserve">Hiltner, </w:t>
      </w:r>
      <w:r w:rsidR="00165857">
        <w:rPr>
          <w:rFonts w:cstheme="minorHAnsi"/>
          <w:noProof/>
          <w:lang w:val="en-US"/>
        </w:rPr>
        <w:t>(</w:t>
      </w:r>
      <w:r w:rsidR="004707C1" w:rsidRPr="002B13DC">
        <w:rPr>
          <w:rFonts w:cstheme="minorHAnsi"/>
          <w:noProof/>
          <w:lang w:val="en-US"/>
        </w:rPr>
        <w:t>1904)</w:t>
      </w:r>
      <w:r>
        <w:rPr>
          <w:rFonts w:cstheme="minorHAnsi"/>
          <w:lang w:val="en-GB"/>
        </w:rPr>
        <w:t>.</w:t>
      </w:r>
      <w:r w:rsidRPr="00CF62D5">
        <w:rPr>
          <w:rFonts w:cstheme="minorHAnsi"/>
          <w:lang w:val="en-GB"/>
        </w:rPr>
        <w:t xml:space="preserve"> He first mentioned the term ‘rhizosphere’ at a meeting of the German Agricultural Society in Eisenach</w:t>
      </w:r>
      <w:r>
        <w:rPr>
          <w:rFonts w:cstheme="minorHAnsi"/>
          <w:lang w:val="en-GB"/>
        </w:rPr>
        <w:t>, where h</w:t>
      </w:r>
      <w:r w:rsidRPr="00CF62D5">
        <w:rPr>
          <w:rFonts w:cstheme="minorHAnsi"/>
          <w:lang w:val="en-GB"/>
        </w:rPr>
        <w:t>e described the term as the ‘soil compartment influenced by the plant root’</w:t>
      </w:r>
      <w:r w:rsidR="00DE063C">
        <w:rPr>
          <w:rFonts w:cstheme="minorHAnsi"/>
          <w:noProof/>
          <w:lang w:val="en-US"/>
        </w:rPr>
        <w:t xml:space="preserve"> </w:t>
      </w:r>
      <w:r w:rsidR="00DE063C" w:rsidRPr="00AF6F4D">
        <w:rPr>
          <w:rFonts w:cstheme="minorHAnsi"/>
          <w:noProof/>
          <w:lang w:val="en-US"/>
        </w:rPr>
        <w:t>(Smalla</w:t>
      </w:r>
      <w:r w:rsidR="00DE063C">
        <w:rPr>
          <w:rFonts w:cstheme="minorHAnsi"/>
          <w:noProof/>
          <w:lang w:val="en-US"/>
        </w:rPr>
        <w:t xml:space="preserve"> </w:t>
      </w:r>
      <w:r w:rsidR="00DE063C">
        <w:rPr>
          <w:rFonts w:cstheme="minorHAnsi"/>
          <w:i/>
          <w:iCs/>
          <w:noProof/>
          <w:lang w:val="en-US"/>
        </w:rPr>
        <w:t xml:space="preserve">et al., </w:t>
      </w:r>
      <w:r w:rsidR="00DE063C">
        <w:rPr>
          <w:rFonts w:cstheme="minorHAnsi"/>
          <w:noProof/>
          <w:lang w:val="en-US"/>
        </w:rPr>
        <w:t>2006</w:t>
      </w:r>
      <w:r w:rsidR="00DE063C" w:rsidRPr="00AF6F4D">
        <w:rPr>
          <w:rFonts w:cstheme="minorHAnsi"/>
          <w:noProof/>
          <w:lang w:val="en-US"/>
        </w:rPr>
        <w:t>)</w:t>
      </w:r>
      <w:r>
        <w:rPr>
          <w:rFonts w:cstheme="minorHAnsi"/>
          <w:lang w:val="en-GB"/>
        </w:rPr>
        <w:t>.</w:t>
      </w:r>
      <w:r>
        <w:rPr>
          <w:rFonts w:cstheme="minorHAnsi"/>
          <w:vertAlign w:val="superscript"/>
          <w:lang w:val="en-GB"/>
        </w:rPr>
        <w:t xml:space="preserve"> </w:t>
      </w:r>
      <w:r w:rsidRPr="00CF62D5">
        <w:rPr>
          <w:rFonts w:cstheme="minorHAnsi"/>
          <w:color w:val="000000" w:themeColor="text1"/>
          <w:lang w:val="en-GB"/>
        </w:rPr>
        <w:t xml:space="preserve">He postulated that </w:t>
      </w:r>
      <w:r>
        <w:rPr>
          <w:rFonts w:cstheme="minorHAnsi"/>
          <w:color w:val="000000" w:themeColor="text1"/>
          <w:lang w:val="en-GB"/>
        </w:rPr>
        <w:t xml:space="preserve">microbial communities in the rhizosphere influenced </w:t>
      </w:r>
      <w:r w:rsidR="000658C0">
        <w:rPr>
          <w:rFonts w:cstheme="minorHAnsi"/>
          <w:color w:val="000000" w:themeColor="text1"/>
          <w:lang w:val="en-GB"/>
        </w:rPr>
        <w:t>th</w:t>
      </w:r>
      <w:r w:rsidRPr="00CF62D5">
        <w:rPr>
          <w:rFonts w:cstheme="minorHAnsi"/>
          <w:color w:val="000000" w:themeColor="text1"/>
          <w:lang w:val="en-GB"/>
        </w:rPr>
        <w:t>e plant immune system</w:t>
      </w:r>
      <w:r w:rsidR="00E2694A">
        <w:rPr>
          <w:rFonts w:cstheme="minorHAnsi"/>
          <w:color w:val="000000" w:themeColor="text1"/>
          <w:lang w:val="en-GB"/>
        </w:rPr>
        <w:t>, abiotic stress resistance</w:t>
      </w:r>
      <w:r w:rsidRPr="00CF62D5">
        <w:rPr>
          <w:rFonts w:cstheme="minorHAnsi"/>
          <w:color w:val="000000" w:themeColor="text1"/>
          <w:lang w:val="en-GB"/>
        </w:rPr>
        <w:t xml:space="preserve"> and plant growth</w:t>
      </w:r>
      <w:r w:rsidR="00E2694A">
        <w:rPr>
          <w:rFonts w:cstheme="minorHAnsi"/>
          <w:color w:val="000000" w:themeColor="text1"/>
          <w:lang w:val="en-GB"/>
        </w:rPr>
        <w:t xml:space="preserve"> </w:t>
      </w:r>
      <w:r w:rsidR="00074D28" w:rsidRPr="00FE45EA">
        <w:rPr>
          <w:rFonts w:cstheme="minorHAnsi"/>
          <w:noProof/>
          <w:color w:val="000000" w:themeColor="text1"/>
          <w:lang w:val="en-US"/>
        </w:rPr>
        <w:t>(Hiltner, 1904</w:t>
      </w:r>
      <w:r w:rsidR="00074D28">
        <w:rPr>
          <w:rFonts w:cstheme="minorHAnsi"/>
          <w:noProof/>
          <w:color w:val="000000" w:themeColor="text1"/>
          <w:lang w:val="en-US"/>
        </w:rPr>
        <w:t xml:space="preserve">; </w:t>
      </w:r>
      <w:r w:rsidR="00074D28" w:rsidRPr="00FE45EA">
        <w:rPr>
          <w:rFonts w:cstheme="minorHAnsi"/>
          <w:noProof/>
          <w:color w:val="000000" w:themeColor="text1"/>
          <w:lang w:val="en-US"/>
        </w:rPr>
        <w:t>Yang</w:t>
      </w:r>
      <w:r w:rsidR="00DE063C">
        <w:rPr>
          <w:rFonts w:cstheme="minorHAnsi"/>
          <w:noProof/>
          <w:color w:val="000000" w:themeColor="text1"/>
          <w:lang w:val="en-US"/>
        </w:rPr>
        <w:t xml:space="preserve"> </w:t>
      </w:r>
      <w:r w:rsidR="00DE063C">
        <w:rPr>
          <w:rFonts w:cstheme="minorHAnsi"/>
          <w:i/>
          <w:iCs/>
          <w:noProof/>
          <w:color w:val="000000" w:themeColor="text1"/>
          <w:lang w:val="en-US"/>
        </w:rPr>
        <w:t>et al.</w:t>
      </w:r>
      <w:r w:rsidR="00074D28" w:rsidRPr="00FE45EA">
        <w:rPr>
          <w:rFonts w:cstheme="minorHAnsi"/>
          <w:noProof/>
          <w:color w:val="000000" w:themeColor="text1"/>
          <w:lang w:val="en-US"/>
        </w:rPr>
        <w:t>, 2009</w:t>
      </w:r>
      <w:r w:rsidR="006E6649">
        <w:rPr>
          <w:rFonts w:cstheme="minorHAnsi"/>
          <w:noProof/>
          <w:color w:val="000000" w:themeColor="text1"/>
          <w:lang w:val="en-US"/>
        </w:rPr>
        <w:t xml:space="preserve">; Bowen </w:t>
      </w:r>
      <w:r w:rsidR="008733DA">
        <w:rPr>
          <w:rFonts w:cstheme="minorHAnsi"/>
          <w:i/>
          <w:iCs/>
          <w:noProof/>
          <w:color w:val="000000" w:themeColor="text1"/>
          <w:lang w:val="en-US"/>
        </w:rPr>
        <w:t xml:space="preserve">et al., </w:t>
      </w:r>
      <w:r w:rsidR="008733DA">
        <w:rPr>
          <w:rFonts w:cstheme="minorHAnsi"/>
          <w:noProof/>
          <w:color w:val="000000" w:themeColor="text1"/>
          <w:lang w:val="en-US"/>
        </w:rPr>
        <w:t>1999</w:t>
      </w:r>
      <w:r w:rsidR="00074D28" w:rsidRPr="00FE45EA">
        <w:rPr>
          <w:rFonts w:cstheme="minorHAnsi"/>
          <w:noProof/>
          <w:color w:val="000000" w:themeColor="text1"/>
          <w:lang w:val="en-US"/>
        </w:rPr>
        <w:t>)</w:t>
      </w:r>
      <w:r w:rsidRPr="00CF62D5">
        <w:rPr>
          <w:rFonts w:cstheme="minorHAnsi"/>
          <w:color w:val="000000" w:themeColor="text1"/>
          <w:lang w:val="en-GB"/>
        </w:rPr>
        <w:t xml:space="preserve">. </w:t>
      </w:r>
    </w:p>
    <w:p w14:paraId="0D51BF8E" w14:textId="56F211BD" w:rsidR="00046239" w:rsidRPr="00CF62D5" w:rsidRDefault="004707C1" w:rsidP="004D41F0">
      <w:pPr>
        <w:jc w:val="both"/>
        <w:rPr>
          <w:rFonts w:cstheme="minorHAnsi"/>
          <w:sz w:val="20"/>
          <w:szCs w:val="20"/>
          <w:shd w:val="clear" w:color="auto" w:fill="FFFFFF"/>
          <w:lang w:val="en-GB"/>
        </w:rPr>
      </w:pPr>
      <w:r>
        <w:rPr>
          <w:rFonts w:cstheme="minorHAnsi"/>
          <w:lang w:val="en-GB"/>
        </w:rPr>
        <w:t xml:space="preserve">Plants can influence the rhizosphere microbial composition by </w:t>
      </w:r>
      <w:r w:rsidR="00046239" w:rsidRPr="00CF62D5">
        <w:rPr>
          <w:rFonts w:cstheme="minorHAnsi"/>
          <w:lang w:val="en-GB"/>
        </w:rPr>
        <w:t>secret</w:t>
      </w:r>
      <w:r>
        <w:rPr>
          <w:rFonts w:cstheme="minorHAnsi"/>
          <w:lang w:val="en-GB"/>
        </w:rPr>
        <w:t>ing</w:t>
      </w:r>
      <w:r w:rsidR="00046239" w:rsidRPr="00CF62D5">
        <w:rPr>
          <w:rFonts w:cstheme="minorHAnsi"/>
          <w:lang w:val="en-GB"/>
        </w:rPr>
        <w:t xml:space="preserve"> compound</w:t>
      </w:r>
      <w:r w:rsidR="00046239">
        <w:rPr>
          <w:rFonts w:cstheme="minorHAnsi"/>
          <w:lang w:val="en-GB"/>
        </w:rPr>
        <w:t>s</w:t>
      </w:r>
      <w:r w:rsidR="00046239" w:rsidRPr="00CF62D5">
        <w:rPr>
          <w:rFonts w:cstheme="minorHAnsi"/>
          <w:lang w:val="en-GB"/>
        </w:rPr>
        <w:t xml:space="preserve"> that attract and feed microbial communities that </w:t>
      </w:r>
      <w:r w:rsidR="00046239">
        <w:rPr>
          <w:rFonts w:cstheme="minorHAnsi"/>
          <w:lang w:val="en-GB"/>
        </w:rPr>
        <w:t xml:space="preserve">may </w:t>
      </w:r>
      <w:r>
        <w:rPr>
          <w:rFonts w:cstheme="minorHAnsi"/>
          <w:lang w:val="en-GB"/>
        </w:rPr>
        <w:t xml:space="preserve">boost the plant immune system or </w:t>
      </w:r>
      <w:r w:rsidR="00046239" w:rsidRPr="00CF62D5">
        <w:rPr>
          <w:rFonts w:cstheme="minorHAnsi"/>
          <w:lang w:val="en-GB"/>
        </w:rPr>
        <w:t xml:space="preserve">aid in the </w:t>
      </w:r>
      <w:r w:rsidR="00D25D67">
        <w:rPr>
          <w:rFonts w:cstheme="minorHAnsi"/>
          <w:lang w:val="en-GB"/>
        </w:rPr>
        <w:t>acquisition</w:t>
      </w:r>
      <w:r w:rsidR="00D25D67" w:rsidRPr="00CF62D5">
        <w:rPr>
          <w:rFonts w:cstheme="minorHAnsi"/>
          <w:lang w:val="en-GB"/>
        </w:rPr>
        <w:t xml:space="preserve"> </w:t>
      </w:r>
      <w:r w:rsidR="00046239" w:rsidRPr="00CF62D5">
        <w:rPr>
          <w:rFonts w:cstheme="minorHAnsi"/>
          <w:lang w:val="en-GB"/>
        </w:rPr>
        <w:t>of nutrients</w:t>
      </w:r>
      <w:r w:rsidR="00D25D67">
        <w:rPr>
          <w:rFonts w:cstheme="minorHAnsi"/>
          <w:lang w:val="en-GB"/>
        </w:rPr>
        <w:t xml:space="preserve">, thereby </w:t>
      </w:r>
      <w:r w:rsidR="00DF4843">
        <w:rPr>
          <w:rFonts w:cstheme="minorHAnsi"/>
          <w:lang w:val="en-GB"/>
        </w:rPr>
        <w:t>promoting</w:t>
      </w:r>
      <w:r w:rsidR="00046239" w:rsidRPr="00CF62D5">
        <w:rPr>
          <w:rFonts w:cstheme="minorHAnsi"/>
          <w:lang w:val="en-GB"/>
        </w:rPr>
        <w:t xml:space="preserve"> </w:t>
      </w:r>
      <w:r w:rsidR="00046239">
        <w:rPr>
          <w:rFonts w:cstheme="minorHAnsi"/>
          <w:lang w:val="en-GB"/>
        </w:rPr>
        <w:t>plant growth</w:t>
      </w:r>
      <w:r w:rsidR="00DE063C">
        <w:rPr>
          <w:rFonts w:cstheme="minorHAnsi"/>
          <w:noProof/>
          <w:vertAlign w:val="superscript"/>
          <w:lang w:val="en-US"/>
        </w:rPr>
        <w:t xml:space="preserve"> </w:t>
      </w:r>
      <w:r w:rsidR="00DE063C" w:rsidRPr="00AF6F4D">
        <w:rPr>
          <w:rFonts w:cstheme="minorHAnsi"/>
          <w:noProof/>
          <w:lang w:val="en-US"/>
        </w:rPr>
        <w:t>(Lynch</w:t>
      </w:r>
      <w:r w:rsidR="00660AF3">
        <w:rPr>
          <w:rFonts w:cstheme="minorHAnsi"/>
          <w:noProof/>
          <w:lang w:val="en-US"/>
        </w:rPr>
        <w:t xml:space="preserve"> </w:t>
      </w:r>
      <w:r w:rsidR="00660AF3">
        <w:rPr>
          <w:rFonts w:cstheme="minorHAnsi"/>
          <w:i/>
          <w:iCs/>
          <w:noProof/>
          <w:lang w:val="en-US"/>
        </w:rPr>
        <w:t xml:space="preserve">et al., 2012; </w:t>
      </w:r>
      <w:r w:rsidR="00DE063C" w:rsidRPr="00AF6F4D">
        <w:rPr>
          <w:rFonts w:cstheme="minorHAnsi"/>
          <w:noProof/>
          <w:lang w:val="en-US"/>
        </w:rPr>
        <w:t>Bulgarelli</w:t>
      </w:r>
      <w:r w:rsidR="00660AF3" w:rsidRPr="00660AF3">
        <w:rPr>
          <w:i/>
          <w:iCs/>
          <w:lang w:val="en-US"/>
        </w:rPr>
        <w:t xml:space="preserve"> et al.</w:t>
      </w:r>
      <w:r w:rsidR="00660AF3">
        <w:rPr>
          <w:i/>
          <w:iCs/>
          <w:lang w:val="en-US"/>
        </w:rPr>
        <w:t xml:space="preserve">, </w:t>
      </w:r>
      <w:r w:rsidR="002537EF">
        <w:rPr>
          <w:lang w:val="en-US"/>
        </w:rPr>
        <w:t xml:space="preserve">2013; </w:t>
      </w:r>
      <w:r w:rsidR="00DE063C" w:rsidRPr="00AF6F4D">
        <w:rPr>
          <w:rFonts w:cstheme="minorHAnsi"/>
          <w:noProof/>
          <w:lang w:val="en-US"/>
        </w:rPr>
        <w:t>Pascale</w:t>
      </w:r>
      <w:r w:rsidR="002537EF">
        <w:rPr>
          <w:rFonts w:cstheme="minorHAnsi"/>
          <w:i/>
          <w:iCs/>
          <w:noProof/>
          <w:lang w:val="en-US"/>
        </w:rPr>
        <w:t xml:space="preserve"> et al., 2020</w:t>
      </w:r>
      <w:r w:rsidR="00DE063C" w:rsidRPr="00AF6F4D">
        <w:rPr>
          <w:rFonts w:cstheme="minorHAnsi"/>
          <w:noProof/>
          <w:lang w:val="en-US"/>
        </w:rPr>
        <w:t>)</w:t>
      </w:r>
      <w:r w:rsidR="00046239">
        <w:rPr>
          <w:rFonts w:cstheme="minorHAnsi"/>
          <w:lang w:val="en-GB"/>
        </w:rPr>
        <w:t>.</w:t>
      </w:r>
      <w:r w:rsidR="00046239" w:rsidRPr="00CF62D5">
        <w:rPr>
          <w:rFonts w:cstheme="minorHAnsi"/>
          <w:lang w:val="en-GB"/>
        </w:rPr>
        <w:t xml:space="preserve"> </w:t>
      </w:r>
      <w:r w:rsidR="001607D5">
        <w:rPr>
          <w:rFonts w:cstheme="minorHAnsi"/>
          <w:lang w:val="en-GB"/>
        </w:rPr>
        <w:t>For instance, by secreting photosynthetic carbon, the plant, in turn, obtains fixed nitrogen, phosphate or nutrients from the microorganisms it attracts.</w:t>
      </w:r>
      <w:r w:rsidR="009171F3">
        <w:rPr>
          <w:rFonts w:cstheme="minorHAnsi"/>
          <w:shd w:val="clear" w:color="auto" w:fill="FFFFFF"/>
          <w:lang w:val="en-GB"/>
        </w:rPr>
        <w:t xml:space="preserve"> </w:t>
      </w:r>
      <w:r w:rsidR="002537EF" w:rsidRPr="00AF6F4D">
        <w:rPr>
          <w:rFonts w:cstheme="minorHAnsi"/>
          <w:noProof/>
          <w:shd w:val="clear" w:color="auto" w:fill="FFFFFF"/>
          <w:lang w:val="en-US"/>
        </w:rPr>
        <w:t>(Lynch</w:t>
      </w:r>
      <w:r w:rsidR="002537EF">
        <w:rPr>
          <w:rFonts w:cstheme="minorHAnsi"/>
          <w:noProof/>
          <w:shd w:val="clear" w:color="auto" w:fill="FFFFFF"/>
          <w:lang w:val="en-US"/>
        </w:rPr>
        <w:t xml:space="preserve"> </w:t>
      </w:r>
      <w:r w:rsidR="002537EF">
        <w:rPr>
          <w:rFonts w:cstheme="minorHAnsi"/>
          <w:i/>
          <w:iCs/>
          <w:noProof/>
          <w:shd w:val="clear" w:color="auto" w:fill="FFFFFF"/>
          <w:lang w:val="en-US"/>
        </w:rPr>
        <w:t>et al.</w:t>
      </w:r>
      <w:r w:rsidR="002537EF">
        <w:rPr>
          <w:rFonts w:cstheme="minorHAnsi"/>
          <w:noProof/>
          <w:shd w:val="clear" w:color="auto" w:fill="FFFFFF"/>
          <w:lang w:val="en-US"/>
        </w:rPr>
        <w:t>, 2012; B</w:t>
      </w:r>
      <w:r w:rsidR="002537EF" w:rsidRPr="00AF6F4D">
        <w:rPr>
          <w:rFonts w:cstheme="minorHAnsi"/>
          <w:noProof/>
          <w:shd w:val="clear" w:color="auto" w:fill="FFFFFF"/>
          <w:lang w:val="en-US"/>
        </w:rPr>
        <w:t>ais</w:t>
      </w:r>
      <w:r w:rsidR="002537EF">
        <w:rPr>
          <w:rFonts w:cstheme="minorHAnsi"/>
          <w:noProof/>
          <w:shd w:val="clear" w:color="auto" w:fill="FFFFFF"/>
          <w:lang w:val="en-US"/>
        </w:rPr>
        <w:t xml:space="preserve"> </w:t>
      </w:r>
      <w:r w:rsidR="002537EF">
        <w:rPr>
          <w:rFonts w:cstheme="minorHAnsi"/>
          <w:i/>
          <w:iCs/>
          <w:noProof/>
          <w:shd w:val="clear" w:color="auto" w:fill="FFFFFF"/>
          <w:lang w:val="en-US"/>
        </w:rPr>
        <w:t xml:space="preserve">et al., </w:t>
      </w:r>
      <w:r w:rsidR="001465F3">
        <w:rPr>
          <w:rFonts w:cstheme="minorHAnsi"/>
          <w:noProof/>
          <w:shd w:val="clear" w:color="auto" w:fill="FFFFFF"/>
          <w:lang w:val="en-US"/>
        </w:rPr>
        <w:t>2006</w:t>
      </w:r>
      <w:r w:rsidR="002537EF" w:rsidRPr="00AF6F4D">
        <w:rPr>
          <w:rFonts w:cstheme="minorHAnsi"/>
          <w:noProof/>
          <w:shd w:val="clear" w:color="auto" w:fill="FFFFFF"/>
          <w:lang w:val="en-US"/>
        </w:rPr>
        <w:t>)</w:t>
      </w:r>
      <w:r w:rsidR="00046239">
        <w:rPr>
          <w:rFonts w:cstheme="minorHAnsi"/>
          <w:shd w:val="clear" w:color="auto" w:fill="FFFFFF"/>
          <w:lang w:val="en-GB"/>
        </w:rPr>
        <w:t>.</w:t>
      </w:r>
      <w:r w:rsidR="00046239">
        <w:rPr>
          <w:rFonts w:cstheme="minorHAnsi"/>
          <w:shd w:val="clear" w:color="auto" w:fill="FFFFFF"/>
          <w:vertAlign w:val="superscript"/>
          <w:lang w:val="en-GB"/>
        </w:rPr>
        <w:t xml:space="preserve"> </w:t>
      </w:r>
      <w:r w:rsidR="00046239" w:rsidRPr="00CF62D5">
        <w:rPr>
          <w:rFonts w:cstheme="minorHAnsi"/>
          <w:sz w:val="20"/>
          <w:szCs w:val="20"/>
          <w:shd w:val="clear" w:color="auto" w:fill="FFFFFF"/>
          <w:lang w:val="en-GB"/>
        </w:rPr>
        <w:t xml:space="preserve"> </w:t>
      </w:r>
      <w:r w:rsidR="00046239" w:rsidRPr="00CF62D5">
        <w:rPr>
          <w:rFonts w:cstheme="minorHAnsi"/>
          <w:shd w:val="clear" w:color="auto" w:fill="FFFFFF"/>
          <w:lang w:val="en-GB"/>
        </w:rPr>
        <w:t>In this way, both plant and micro-organism experience benefits from this exchange</w:t>
      </w:r>
      <w:r w:rsidR="001465F3">
        <w:rPr>
          <w:rFonts w:cstheme="minorHAnsi"/>
          <w:noProof/>
          <w:shd w:val="clear" w:color="auto" w:fill="FFFFFF"/>
          <w:lang w:val="en-US"/>
        </w:rPr>
        <w:t xml:space="preserve"> </w:t>
      </w:r>
      <w:r w:rsidR="001465F3" w:rsidRPr="00AF6F4D">
        <w:rPr>
          <w:rFonts w:cstheme="minorHAnsi"/>
          <w:noProof/>
          <w:shd w:val="clear" w:color="auto" w:fill="FFFFFF"/>
          <w:lang w:val="en-US"/>
        </w:rPr>
        <w:t>(Souza</w:t>
      </w:r>
      <w:r w:rsidR="001465F3">
        <w:rPr>
          <w:rFonts w:cstheme="minorHAnsi"/>
          <w:noProof/>
          <w:shd w:val="clear" w:color="auto" w:fill="FFFFFF"/>
          <w:lang w:val="en-US"/>
        </w:rPr>
        <w:t xml:space="preserve"> </w:t>
      </w:r>
      <w:r w:rsidR="001465F3">
        <w:rPr>
          <w:rFonts w:cstheme="minorHAnsi"/>
          <w:i/>
          <w:iCs/>
          <w:noProof/>
          <w:shd w:val="clear" w:color="auto" w:fill="FFFFFF"/>
          <w:lang w:val="en-US"/>
        </w:rPr>
        <w:t xml:space="preserve">et al., </w:t>
      </w:r>
      <w:r w:rsidR="001465F3">
        <w:rPr>
          <w:rFonts w:cstheme="minorHAnsi"/>
          <w:noProof/>
          <w:shd w:val="clear" w:color="auto" w:fill="FFFFFF"/>
          <w:lang w:val="en-US"/>
        </w:rPr>
        <w:t>2015</w:t>
      </w:r>
      <w:r w:rsidR="001465F3" w:rsidRPr="00AF6F4D">
        <w:rPr>
          <w:rFonts w:cstheme="minorHAnsi"/>
          <w:noProof/>
          <w:shd w:val="clear" w:color="auto" w:fill="FFFFFF"/>
          <w:lang w:val="en-US"/>
        </w:rPr>
        <w:t>)</w:t>
      </w:r>
      <w:r w:rsidR="00046239" w:rsidRPr="00CF62D5">
        <w:rPr>
          <w:rFonts w:cstheme="minorHAnsi"/>
          <w:shd w:val="clear" w:color="auto" w:fill="FFFFFF"/>
          <w:lang w:val="en-GB"/>
        </w:rPr>
        <w:t>.</w:t>
      </w:r>
      <w:r w:rsidR="00046239" w:rsidRPr="00CF62D5">
        <w:rPr>
          <w:rFonts w:cstheme="minorHAnsi"/>
          <w:sz w:val="20"/>
          <w:szCs w:val="20"/>
          <w:shd w:val="clear" w:color="auto" w:fill="FFFFFF"/>
          <w:lang w:val="en-GB"/>
        </w:rPr>
        <w:t xml:space="preserve"> </w:t>
      </w:r>
    </w:p>
    <w:p w14:paraId="142E5C1E" w14:textId="550225AF" w:rsidR="00046239" w:rsidRPr="00351A3A" w:rsidRDefault="00046239" w:rsidP="004D41F0">
      <w:pPr>
        <w:jc w:val="both"/>
        <w:rPr>
          <w:rFonts w:cstheme="minorHAnsi"/>
          <w:shd w:val="clear" w:color="auto" w:fill="FFFFFF"/>
          <w:vertAlign w:val="superscript"/>
          <w:lang w:val="en-GB"/>
        </w:rPr>
      </w:pPr>
      <w:r>
        <w:rPr>
          <w:rFonts w:cstheme="minorHAnsi"/>
          <w:shd w:val="clear" w:color="auto" w:fill="FFFFFF"/>
          <w:lang w:val="en-GB"/>
        </w:rPr>
        <w:t xml:space="preserve">In </w:t>
      </w:r>
      <w:r w:rsidRPr="00CF62D5">
        <w:rPr>
          <w:rFonts w:cstheme="minorHAnsi"/>
          <w:shd w:val="clear" w:color="auto" w:fill="FFFFFF"/>
          <w:lang w:val="en-GB"/>
        </w:rPr>
        <w:t xml:space="preserve">the rhizosphere, </w:t>
      </w:r>
      <w:r w:rsidR="00FD77E7">
        <w:rPr>
          <w:rFonts w:cstheme="minorHAnsi"/>
          <w:shd w:val="clear" w:color="auto" w:fill="FFFFFF"/>
          <w:lang w:val="en-GB"/>
        </w:rPr>
        <w:t xml:space="preserve">plant-beneficial microbes interact with the plant, but also with </w:t>
      </w:r>
      <w:r w:rsidR="00011CED">
        <w:rPr>
          <w:rFonts w:cstheme="minorHAnsi"/>
          <w:shd w:val="clear" w:color="auto" w:fill="FFFFFF"/>
          <w:lang w:val="en-GB"/>
        </w:rPr>
        <w:t>other</w:t>
      </w:r>
      <w:r w:rsidR="00FD77E7">
        <w:rPr>
          <w:rFonts w:cstheme="minorHAnsi"/>
          <w:shd w:val="clear" w:color="auto" w:fill="FFFFFF"/>
          <w:lang w:val="en-GB"/>
        </w:rPr>
        <w:t xml:space="preserve"> microbes. T</w:t>
      </w:r>
      <w:r w:rsidRPr="00CF62D5">
        <w:rPr>
          <w:rFonts w:cstheme="minorHAnsi"/>
          <w:shd w:val="clear" w:color="auto" w:fill="FFFFFF"/>
          <w:lang w:val="en-GB"/>
        </w:rPr>
        <w:t>here are three types of interaction</w:t>
      </w:r>
      <w:r w:rsidR="00733112">
        <w:rPr>
          <w:rFonts w:cstheme="minorHAnsi"/>
          <w:shd w:val="clear" w:color="auto" w:fill="FFFFFF"/>
          <w:lang w:val="en-GB"/>
        </w:rPr>
        <w:t>s</w:t>
      </w:r>
      <w:r w:rsidRPr="00CF62D5">
        <w:rPr>
          <w:rFonts w:cstheme="minorHAnsi"/>
          <w:shd w:val="clear" w:color="auto" w:fill="FFFFFF"/>
          <w:lang w:val="en-GB"/>
        </w:rPr>
        <w:t>: competition, antagonism and hyperparasitism</w:t>
      </w:r>
      <w:r w:rsidR="001C5D71">
        <w:rPr>
          <w:rFonts w:cstheme="minorHAnsi"/>
          <w:shd w:val="clear" w:color="auto" w:fill="FFFFFF"/>
          <w:lang w:val="en-GB"/>
        </w:rPr>
        <w:t xml:space="preserve"> </w:t>
      </w:r>
      <w:r w:rsidR="00F70DB8" w:rsidRPr="00AF6F4D">
        <w:rPr>
          <w:rFonts w:cstheme="minorHAnsi"/>
          <w:noProof/>
          <w:shd w:val="clear" w:color="auto" w:fill="FFFFFF"/>
          <w:lang w:val="en-US"/>
        </w:rPr>
        <w:t>(Raaijmakers</w:t>
      </w:r>
      <w:r w:rsidR="00F70DB8">
        <w:rPr>
          <w:rFonts w:cstheme="minorHAnsi"/>
          <w:i/>
          <w:iCs/>
          <w:noProof/>
          <w:shd w:val="clear" w:color="auto" w:fill="FFFFFF"/>
          <w:lang w:val="en-US"/>
        </w:rPr>
        <w:t xml:space="preserve"> et al., </w:t>
      </w:r>
      <w:r w:rsidR="00FE36FF">
        <w:rPr>
          <w:rFonts w:cstheme="minorHAnsi"/>
          <w:noProof/>
          <w:shd w:val="clear" w:color="auto" w:fill="FFFFFF"/>
          <w:lang w:val="en-US"/>
        </w:rPr>
        <w:t>2009</w:t>
      </w:r>
      <w:r w:rsidR="00F70DB8" w:rsidRPr="00AF6F4D">
        <w:rPr>
          <w:rFonts w:cstheme="minorHAnsi"/>
          <w:noProof/>
          <w:shd w:val="clear" w:color="auto" w:fill="FFFFFF"/>
          <w:lang w:val="en-US"/>
        </w:rPr>
        <w:t>)</w:t>
      </w:r>
      <w:r>
        <w:rPr>
          <w:rFonts w:cstheme="minorHAnsi"/>
          <w:shd w:val="clear" w:color="auto" w:fill="FFFFFF"/>
          <w:lang w:val="en-GB"/>
        </w:rPr>
        <w:t>.</w:t>
      </w:r>
      <w:r w:rsidRPr="00CF62D5">
        <w:rPr>
          <w:rFonts w:cstheme="minorHAnsi"/>
          <w:shd w:val="clear" w:color="auto" w:fill="FFFFFF"/>
          <w:lang w:val="en-GB"/>
        </w:rPr>
        <w:t xml:space="preserve"> </w:t>
      </w:r>
      <w:r>
        <w:rPr>
          <w:rFonts w:cstheme="minorHAnsi"/>
          <w:shd w:val="clear" w:color="auto" w:fill="FFFFFF"/>
          <w:lang w:val="en-GB"/>
        </w:rPr>
        <w:t>Competition takes place at the root surface, where</w:t>
      </w:r>
      <w:r w:rsidRPr="00CF62D5">
        <w:rPr>
          <w:rFonts w:cstheme="minorHAnsi"/>
          <w:shd w:val="clear" w:color="auto" w:fill="FFFFFF"/>
          <w:lang w:val="en-GB"/>
        </w:rPr>
        <w:t xml:space="preserve"> microbes compete for space and nutrients released by the plant</w:t>
      </w:r>
      <w:r w:rsidR="00FE36FF">
        <w:rPr>
          <w:rFonts w:cstheme="minorHAnsi"/>
          <w:noProof/>
          <w:shd w:val="clear" w:color="auto" w:fill="FFFFFF"/>
          <w:lang w:val="en-US"/>
        </w:rPr>
        <w:t xml:space="preserve"> </w:t>
      </w:r>
      <w:r w:rsidR="00FE36FF" w:rsidRPr="00AF6F4D">
        <w:rPr>
          <w:rFonts w:cstheme="minorHAnsi"/>
          <w:noProof/>
          <w:shd w:val="clear" w:color="auto" w:fill="FFFFFF"/>
          <w:lang w:val="en-US"/>
        </w:rPr>
        <w:t>(Weller</w:t>
      </w:r>
      <w:r w:rsidR="00FE36FF">
        <w:rPr>
          <w:rFonts w:cstheme="minorHAnsi"/>
          <w:i/>
          <w:iCs/>
          <w:noProof/>
          <w:shd w:val="clear" w:color="auto" w:fill="FFFFFF"/>
          <w:lang w:val="en-US"/>
        </w:rPr>
        <w:t xml:space="preserve"> et al., </w:t>
      </w:r>
      <w:r w:rsidR="00FE36FF">
        <w:rPr>
          <w:rFonts w:cstheme="minorHAnsi"/>
          <w:noProof/>
          <w:shd w:val="clear" w:color="auto" w:fill="FFFFFF"/>
          <w:lang w:val="en-US"/>
        </w:rPr>
        <w:t>2002</w:t>
      </w:r>
      <w:r w:rsidR="00FE36FF" w:rsidRPr="00AF6F4D">
        <w:rPr>
          <w:rFonts w:cstheme="minorHAnsi"/>
          <w:noProof/>
          <w:shd w:val="clear" w:color="auto" w:fill="FFFFFF"/>
          <w:lang w:val="en-US"/>
        </w:rPr>
        <w:t>)</w:t>
      </w:r>
      <w:r w:rsidRPr="00CF62D5">
        <w:rPr>
          <w:rFonts w:cstheme="minorHAnsi"/>
          <w:shd w:val="clear" w:color="auto" w:fill="FFFFFF"/>
          <w:lang w:val="en-GB"/>
        </w:rPr>
        <w:t>. Antagonis</w:t>
      </w:r>
      <w:r>
        <w:rPr>
          <w:rFonts w:cstheme="minorHAnsi"/>
          <w:shd w:val="clear" w:color="auto" w:fill="FFFFFF"/>
          <w:lang w:val="en-GB"/>
        </w:rPr>
        <w:t>m occurs when</w:t>
      </w:r>
      <w:r w:rsidRPr="00CF62D5">
        <w:rPr>
          <w:rFonts w:cstheme="minorHAnsi"/>
          <w:shd w:val="clear" w:color="auto" w:fill="FFFFFF"/>
          <w:lang w:val="en-GB"/>
        </w:rPr>
        <w:t xml:space="preserve"> microbes interact with the pathogen by producing lytic enzymes or antimicrobial </w:t>
      </w:r>
      <w:r>
        <w:rPr>
          <w:rFonts w:cstheme="minorHAnsi"/>
          <w:shd w:val="clear" w:color="auto" w:fill="FFFFFF"/>
          <w:lang w:val="en-GB"/>
        </w:rPr>
        <w:t>compounds</w:t>
      </w:r>
      <w:r w:rsidRPr="00CF62D5">
        <w:rPr>
          <w:rFonts w:cstheme="minorHAnsi"/>
          <w:shd w:val="clear" w:color="auto" w:fill="FFFFFF"/>
          <w:lang w:val="en-GB"/>
        </w:rPr>
        <w:t xml:space="preserve"> that are toxic to the pathogen</w:t>
      </w:r>
      <w:r w:rsidR="001C5D71">
        <w:rPr>
          <w:rFonts w:cstheme="minorHAnsi"/>
          <w:shd w:val="clear" w:color="auto" w:fill="FFFFFF"/>
          <w:lang w:val="en-GB"/>
        </w:rPr>
        <w:t xml:space="preserve"> </w:t>
      </w:r>
      <w:r w:rsidR="00FF49FA" w:rsidRPr="00FF49FA">
        <w:rPr>
          <w:rFonts w:cstheme="minorHAnsi"/>
          <w:noProof/>
          <w:shd w:val="clear" w:color="auto" w:fill="FFFFFF"/>
          <w:lang w:val="en-US"/>
        </w:rPr>
        <w:t>(Weller</w:t>
      </w:r>
      <w:r w:rsidR="00FF49FA">
        <w:rPr>
          <w:rFonts w:cstheme="minorHAnsi"/>
          <w:noProof/>
          <w:shd w:val="clear" w:color="auto" w:fill="FFFFFF"/>
          <w:lang w:val="en-US"/>
        </w:rPr>
        <w:t xml:space="preserve"> </w:t>
      </w:r>
      <w:r w:rsidR="00FF49FA">
        <w:rPr>
          <w:rFonts w:cstheme="minorHAnsi"/>
          <w:i/>
          <w:iCs/>
          <w:noProof/>
          <w:shd w:val="clear" w:color="auto" w:fill="FFFFFF"/>
          <w:lang w:val="en-US"/>
        </w:rPr>
        <w:t xml:space="preserve">et al., </w:t>
      </w:r>
      <w:r w:rsidR="00FF49FA">
        <w:rPr>
          <w:rFonts w:cstheme="minorHAnsi"/>
          <w:noProof/>
          <w:shd w:val="clear" w:color="auto" w:fill="FFFFFF"/>
          <w:lang w:val="en-US"/>
        </w:rPr>
        <w:t>2002</w:t>
      </w:r>
      <w:r w:rsidR="00FF49FA" w:rsidRPr="00FF49FA">
        <w:rPr>
          <w:rFonts w:cstheme="minorHAnsi"/>
          <w:noProof/>
          <w:shd w:val="clear" w:color="auto" w:fill="FFFFFF"/>
          <w:lang w:val="en-US"/>
        </w:rPr>
        <w:t>)</w:t>
      </w:r>
      <w:r>
        <w:rPr>
          <w:rFonts w:cstheme="minorHAnsi"/>
          <w:shd w:val="clear" w:color="auto" w:fill="FFFFFF"/>
          <w:lang w:val="en-GB"/>
        </w:rPr>
        <w:t xml:space="preserve">. </w:t>
      </w:r>
      <w:r w:rsidRPr="00CF62D5">
        <w:rPr>
          <w:rFonts w:cstheme="minorHAnsi"/>
          <w:shd w:val="clear" w:color="auto" w:fill="FFFFFF"/>
          <w:lang w:val="en-GB"/>
        </w:rPr>
        <w:t>Lastly</w:t>
      </w:r>
      <w:r>
        <w:rPr>
          <w:rFonts w:cstheme="minorHAnsi"/>
          <w:shd w:val="clear" w:color="auto" w:fill="FFFFFF"/>
          <w:lang w:val="en-GB"/>
        </w:rPr>
        <w:t>,</w:t>
      </w:r>
      <w:r w:rsidRPr="00CF62D5">
        <w:rPr>
          <w:rFonts w:cstheme="minorHAnsi"/>
          <w:shd w:val="clear" w:color="auto" w:fill="FFFFFF"/>
          <w:lang w:val="en-GB"/>
        </w:rPr>
        <w:t xml:space="preserve"> </w:t>
      </w:r>
      <w:r>
        <w:rPr>
          <w:rFonts w:cstheme="minorHAnsi"/>
          <w:shd w:val="clear" w:color="auto" w:fill="FFFFFF"/>
          <w:lang w:val="en-GB"/>
        </w:rPr>
        <w:t xml:space="preserve">hyperparasitism </w:t>
      </w:r>
      <w:r w:rsidRPr="00CF62D5">
        <w:rPr>
          <w:rFonts w:cstheme="minorHAnsi"/>
          <w:shd w:val="clear" w:color="auto" w:fill="FFFFFF"/>
          <w:lang w:val="en-GB"/>
        </w:rPr>
        <w:t>is a situation in which a</w:t>
      </w:r>
      <w:r w:rsidR="000C3DD7">
        <w:rPr>
          <w:rFonts w:cstheme="minorHAnsi"/>
          <w:shd w:val="clear" w:color="auto" w:fill="FFFFFF"/>
          <w:lang w:val="en-GB"/>
        </w:rPr>
        <w:t xml:space="preserve"> pathogenic microbe that acts as a</w:t>
      </w:r>
      <w:r w:rsidRPr="00CF62D5">
        <w:rPr>
          <w:rFonts w:cstheme="minorHAnsi"/>
          <w:shd w:val="clear" w:color="auto" w:fill="FFFFFF"/>
          <w:lang w:val="en-GB"/>
        </w:rPr>
        <w:t xml:space="preserve"> parasite itself is infected </w:t>
      </w:r>
      <w:r w:rsidR="000C3DD7">
        <w:rPr>
          <w:rFonts w:cstheme="minorHAnsi"/>
          <w:shd w:val="clear" w:color="auto" w:fill="FFFFFF"/>
          <w:lang w:val="en-GB"/>
        </w:rPr>
        <w:t>by plant-beneficial microbes</w:t>
      </w:r>
      <w:r w:rsidR="00FF49FA">
        <w:rPr>
          <w:rFonts w:cstheme="minorHAnsi"/>
          <w:noProof/>
          <w:shd w:val="clear" w:color="auto" w:fill="FFFFFF"/>
          <w:vertAlign w:val="superscript"/>
          <w:lang w:val="en-US"/>
        </w:rPr>
        <w:t xml:space="preserve"> </w:t>
      </w:r>
      <w:r w:rsidR="00FF49FA" w:rsidRPr="00FE36FF">
        <w:rPr>
          <w:rFonts w:cstheme="minorHAnsi"/>
          <w:noProof/>
          <w:shd w:val="clear" w:color="auto" w:fill="FFFFFF"/>
          <w:lang w:val="en-US"/>
        </w:rPr>
        <w:t>(Parratt</w:t>
      </w:r>
      <w:r w:rsidR="00FF49FA">
        <w:rPr>
          <w:rFonts w:cstheme="minorHAnsi"/>
          <w:noProof/>
          <w:shd w:val="clear" w:color="auto" w:fill="FFFFFF"/>
          <w:lang w:val="en-US"/>
        </w:rPr>
        <w:t xml:space="preserve"> </w:t>
      </w:r>
      <w:r w:rsidR="00FF49FA">
        <w:rPr>
          <w:rFonts w:cstheme="minorHAnsi"/>
          <w:i/>
          <w:iCs/>
          <w:noProof/>
          <w:shd w:val="clear" w:color="auto" w:fill="FFFFFF"/>
          <w:lang w:val="en-US"/>
        </w:rPr>
        <w:t xml:space="preserve">et al., </w:t>
      </w:r>
      <w:r w:rsidR="00FF49FA" w:rsidRPr="00165857">
        <w:rPr>
          <w:rFonts w:cstheme="minorHAnsi"/>
          <w:noProof/>
          <w:shd w:val="clear" w:color="auto" w:fill="FFFFFF"/>
          <w:lang w:val="en-US"/>
        </w:rPr>
        <w:t>2016</w:t>
      </w:r>
      <w:r w:rsidR="00FF49FA" w:rsidRPr="00FE36FF">
        <w:rPr>
          <w:rFonts w:cstheme="minorHAnsi"/>
          <w:noProof/>
          <w:shd w:val="clear" w:color="auto" w:fill="FFFFFF"/>
          <w:lang w:val="en-US"/>
        </w:rPr>
        <w:t>)</w:t>
      </w:r>
      <w:r>
        <w:rPr>
          <w:rFonts w:cstheme="minorHAnsi"/>
          <w:shd w:val="clear" w:color="auto" w:fill="FFFFFF"/>
          <w:lang w:val="en-GB"/>
        </w:rPr>
        <w:t>.</w:t>
      </w:r>
      <w:r w:rsidRPr="00CF62D5">
        <w:rPr>
          <w:rFonts w:cstheme="minorHAnsi"/>
          <w:shd w:val="clear" w:color="auto" w:fill="FFFFFF"/>
          <w:lang w:val="en-GB"/>
        </w:rPr>
        <w:t xml:space="preserve"> These three situations are all examples of direct disease suppressiveness </w:t>
      </w:r>
      <w:sdt>
        <w:sdtPr>
          <w:rPr>
            <w:rFonts w:cstheme="minorHAnsi"/>
            <w:shd w:val="clear" w:color="auto" w:fill="FFFFFF"/>
            <w:lang w:val="en-GB"/>
          </w:rPr>
          <w:id w:val="-1838532085"/>
          <w:citation/>
        </w:sdtPr>
        <w:sdtEndPr/>
        <w:sdtContent>
          <w:r w:rsidR="004961B4">
            <w:rPr>
              <w:rFonts w:cstheme="minorHAnsi"/>
              <w:shd w:val="clear" w:color="auto" w:fill="FFFFFF"/>
              <w:lang w:val="en-GB"/>
            </w:rPr>
            <w:fldChar w:fldCharType="begin"/>
          </w:r>
          <w:r w:rsidR="004961B4" w:rsidRPr="004961B4">
            <w:rPr>
              <w:rFonts w:cstheme="minorHAnsi"/>
              <w:shd w:val="clear" w:color="auto" w:fill="FFFFFF"/>
              <w:vertAlign w:val="superscript"/>
              <w:lang w:val="en-US"/>
            </w:rPr>
            <w:instrText xml:space="preserve"> CITATION Raa09 \l 1043 </w:instrText>
          </w:r>
          <w:r w:rsidR="004961B4">
            <w:rPr>
              <w:rFonts w:cstheme="minorHAnsi"/>
              <w:shd w:val="clear" w:color="auto" w:fill="FFFFFF"/>
              <w:lang w:val="en-GB"/>
            </w:rPr>
            <w:fldChar w:fldCharType="separate"/>
          </w:r>
          <w:r w:rsidR="003A201F" w:rsidRPr="003A201F">
            <w:rPr>
              <w:rFonts w:cstheme="minorHAnsi"/>
              <w:noProof/>
              <w:shd w:val="clear" w:color="auto" w:fill="FFFFFF"/>
              <w:lang w:val="en-US"/>
            </w:rPr>
            <w:t>(Raaijmakers)</w:t>
          </w:r>
          <w:r w:rsidR="004961B4">
            <w:rPr>
              <w:rFonts w:cstheme="minorHAnsi"/>
              <w:shd w:val="clear" w:color="auto" w:fill="FFFFFF"/>
              <w:lang w:val="en-GB"/>
            </w:rPr>
            <w:fldChar w:fldCharType="end"/>
          </w:r>
        </w:sdtContent>
      </w:sdt>
      <w:r>
        <w:rPr>
          <w:rFonts w:cstheme="minorHAnsi"/>
          <w:shd w:val="clear" w:color="auto" w:fill="FFFFFF"/>
          <w:lang w:val="en-GB"/>
        </w:rPr>
        <w:t>.</w:t>
      </w:r>
      <w:r w:rsidRPr="00CF62D5">
        <w:rPr>
          <w:rFonts w:cstheme="minorHAnsi"/>
          <w:shd w:val="clear" w:color="auto" w:fill="FFFFFF"/>
          <w:lang w:val="en-GB"/>
        </w:rPr>
        <w:t xml:space="preserve"> </w:t>
      </w:r>
      <w:r>
        <w:rPr>
          <w:rFonts w:cstheme="minorHAnsi"/>
          <w:shd w:val="clear" w:color="auto" w:fill="FFFFFF"/>
          <w:lang w:val="en-GB"/>
        </w:rPr>
        <w:t>However</w:t>
      </w:r>
      <w:r w:rsidRPr="00CF62D5">
        <w:rPr>
          <w:rFonts w:cstheme="minorHAnsi"/>
          <w:shd w:val="clear" w:color="auto" w:fill="FFFFFF"/>
          <w:lang w:val="en-GB"/>
        </w:rPr>
        <w:t xml:space="preserve">, disease suppressiveness can also happen </w:t>
      </w:r>
      <w:r>
        <w:rPr>
          <w:rFonts w:cstheme="minorHAnsi"/>
          <w:shd w:val="clear" w:color="auto" w:fill="FFFFFF"/>
          <w:lang w:val="en-GB"/>
        </w:rPr>
        <w:t>in</w:t>
      </w:r>
      <w:r w:rsidRPr="00CF62D5">
        <w:rPr>
          <w:rFonts w:cstheme="minorHAnsi"/>
          <w:shd w:val="clear" w:color="auto" w:fill="FFFFFF"/>
          <w:lang w:val="en-GB"/>
        </w:rPr>
        <w:t xml:space="preserve">directly, by </w:t>
      </w:r>
      <w:r>
        <w:rPr>
          <w:rFonts w:cstheme="minorHAnsi"/>
          <w:shd w:val="clear" w:color="auto" w:fill="FFFFFF"/>
          <w:lang w:val="en-GB"/>
        </w:rPr>
        <w:t>priming and enhancing</w:t>
      </w:r>
      <w:r w:rsidRPr="00CF62D5">
        <w:rPr>
          <w:rFonts w:cstheme="minorHAnsi"/>
          <w:shd w:val="clear" w:color="auto" w:fill="FFFFFF"/>
          <w:lang w:val="en-GB"/>
        </w:rPr>
        <w:t xml:space="preserve"> the plant immune system. This is called Induced Systemic Resistance</w:t>
      </w:r>
      <w:r>
        <w:rPr>
          <w:rFonts w:cstheme="minorHAnsi"/>
          <w:shd w:val="clear" w:color="auto" w:fill="FFFFFF"/>
          <w:lang w:val="en-GB"/>
        </w:rPr>
        <w:t xml:space="preserve"> (ISR), </w:t>
      </w:r>
      <w:r w:rsidR="00171910">
        <w:rPr>
          <w:rFonts w:cstheme="minorHAnsi"/>
          <w:shd w:val="clear" w:color="auto" w:fill="FFFFFF"/>
          <w:lang w:val="en-GB"/>
        </w:rPr>
        <w:t xml:space="preserve">by which a plant is systemically primed for a faster, stronger </w:t>
      </w:r>
      <w:r w:rsidR="00063E4B">
        <w:rPr>
          <w:rFonts w:cstheme="minorHAnsi"/>
          <w:shd w:val="clear" w:color="auto" w:fill="FFFFFF"/>
          <w:lang w:val="en-GB"/>
        </w:rPr>
        <w:t>defence</w:t>
      </w:r>
      <w:r w:rsidR="00171910">
        <w:rPr>
          <w:rFonts w:cstheme="minorHAnsi"/>
          <w:shd w:val="clear" w:color="auto" w:fill="FFFFFF"/>
          <w:lang w:val="en-GB"/>
        </w:rPr>
        <w:t xml:space="preserve"> response upon pathogen infection</w:t>
      </w:r>
      <w:r w:rsidR="00FF49FA">
        <w:rPr>
          <w:rFonts w:cstheme="minorHAnsi"/>
          <w:noProof/>
          <w:shd w:val="clear" w:color="auto" w:fill="FFFFFF"/>
          <w:vertAlign w:val="superscript"/>
          <w:lang w:val="en-US"/>
        </w:rPr>
        <w:t xml:space="preserve"> </w:t>
      </w:r>
      <w:r w:rsidR="00FF49FA" w:rsidRPr="00FE36FF">
        <w:rPr>
          <w:rFonts w:cstheme="minorHAnsi"/>
          <w:noProof/>
          <w:shd w:val="clear" w:color="auto" w:fill="FFFFFF"/>
          <w:lang w:val="en-US"/>
        </w:rPr>
        <w:t>(Pieterse</w:t>
      </w:r>
      <w:r w:rsidR="00FF49FA">
        <w:rPr>
          <w:rFonts w:cstheme="minorHAnsi"/>
          <w:noProof/>
          <w:shd w:val="clear" w:color="auto" w:fill="FFFFFF"/>
          <w:lang w:val="en-US"/>
        </w:rPr>
        <w:t xml:space="preserve"> </w:t>
      </w:r>
      <w:r w:rsidR="00FF49FA">
        <w:rPr>
          <w:rFonts w:cstheme="minorHAnsi"/>
          <w:i/>
          <w:iCs/>
          <w:noProof/>
          <w:shd w:val="clear" w:color="auto" w:fill="FFFFFF"/>
          <w:lang w:val="en-US"/>
        </w:rPr>
        <w:t xml:space="preserve">et al., </w:t>
      </w:r>
      <w:r w:rsidR="00FF49FA">
        <w:rPr>
          <w:rFonts w:cstheme="minorHAnsi"/>
          <w:noProof/>
          <w:shd w:val="clear" w:color="auto" w:fill="FFFFFF"/>
          <w:lang w:val="en-US"/>
        </w:rPr>
        <w:t>2014</w:t>
      </w:r>
      <w:r w:rsidR="00FF49FA" w:rsidRPr="00FE36FF">
        <w:rPr>
          <w:rFonts w:cstheme="minorHAnsi"/>
          <w:noProof/>
          <w:shd w:val="clear" w:color="auto" w:fill="FFFFFF"/>
          <w:lang w:val="en-US"/>
        </w:rPr>
        <w:t>)</w:t>
      </w:r>
      <w:r>
        <w:rPr>
          <w:rFonts w:cstheme="minorHAnsi"/>
          <w:shd w:val="clear" w:color="auto" w:fill="FFFFFF"/>
          <w:lang w:val="en-GB"/>
        </w:rPr>
        <w:t xml:space="preserve">. In this way, the plant </w:t>
      </w:r>
      <w:r w:rsidR="00171910">
        <w:rPr>
          <w:rFonts w:cstheme="minorHAnsi"/>
          <w:shd w:val="clear" w:color="auto" w:fill="FFFFFF"/>
          <w:lang w:val="en-GB"/>
        </w:rPr>
        <w:t>rapidly restricts pathogen growth and becomes more resistant to</w:t>
      </w:r>
      <w:r>
        <w:rPr>
          <w:rFonts w:cstheme="minorHAnsi"/>
          <w:shd w:val="clear" w:color="auto" w:fill="FFFFFF"/>
          <w:lang w:val="en-GB"/>
        </w:rPr>
        <w:t xml:space="preserve"> </w:t>
      </w:r>
      <w:r w:rsidR="00171910">
        <w:rPr>
          <w:rFonts w:cstheme="minorHAnsi"/>
          <w:shd w:val="clear" w:color="auto" w:fill="FFFFFF"/>
          <w:lang w:val="en-GB"/>
        </w:rPr>
        <w:t>disease</w:t>
      </w:r>
      <w:r>
        <w:rPr>
          <w:rFonts w:cstheme="minorHAnsi"/>
          <w:shd w:val="clear" w:color="auto" w:fill="FFFFFF"/>
          <w:lang w:val="en-GB"/>
        </w:rPr>
        <w:t xml:space="preserve">. </w:t>
      </w:r>
      <w:r w:rsidRPr="00CF62D5">
        <w:rPr>
          <w:rFonts w:cstheme="minorHAnsi"/>
          <w:shd w:val="clear" w:color="auto" w:fill="FFFFFF"/>
          <w:lang w:val="en-GB"/>
        </w:rPr>
        <w:t xml:space="preserve">Moreover, </w:t>
      </w:r>
      <w:r w:rsidR="005F1818">
        <w:rPr>
          <w:rFonts w:cstheme="minorHAnsi"/>
          <w:shd w:val="clear" w:color="auto" w:fill="FFFFFF"/>
          <w:lang w:val="en-GB"/>
        </w:rPr>
        <w:t>evidence suggests</w:t>
      </w:r>
      <w:r w:rsidRPr="00CF62D5">
        <w:rPr>
          <w:rFonts w:cstheme="minorHAnsi"/>
          <w:shd w:val="clear" w:color="auto" w:fill="FFFFFF"/>
          <w:lang w:val="en-GB"/>
        </w:rPr>
        <w:t xml:space="preserve"> that</w:t>
      </w:r>
      <w:r>
        <w:rPr>
          <w:rFonts w:cstheme="minorHAnsi"/>
          <w:shd w:val="clear" w:color="auto" w:fill="FFFFFF"/>
          <w:lang w:val="en-GB"/>
        </w:rPr>
        <w:t xml:space="preserve"> plants, </w:t>
      </w:r>
      <w:r>
        <w:rPr>
          <w:rFonts w:cstheme="minorHAnsi"/>
          <w:shd w:val="clear" w:color="auto" w:fill="FFFFFF"/>
          <w:lang w:val="en-GB"/>
        </w:rPr>
        <w:lastRenderedPageBreak/>
        <w:t xml:space="preserve">infected by a certain pathogen, </w:t>
      </w:r>
      <w:r w:rsidRPr="00CF62D5">
        <w:rPr>
          <w:rFonts w:cstheme="minorHAnsi"/>
          <w:shd w:val="clear" w:color="auto" w:fill="FFFFFF"/>
          <w:lang w:val="en-GB"/>
        </w:rPr>
        <w:t xml:space="preserve">can </w:t>
      </w:r>
      <w:r w:rsidR="005F1818">
        <w:rPr>
          <w:rFonts w:cstheme="minorHAnsi"/>
          <w:shd w:val="clear" w:color="auto" w:fill="FFFFFF"/>
          <w:lang w:val="en-GB"/>
        </w:rPr>
        <w:t xml:space="preserve">actively </w:t>
      </w:r>
      <w:r w:rsidRPr="00CF62D5">
        <w:rPr>
          <w:rFonts w:cstheme="minorHAnsi"/>
          <w:shd w:val="clear" w:color="auto" w:fill="FFFFFF"/>
          <w:lang w:val="en-GB"/>
        </w:rPr>
        <w:t>recruit specific</w:t>
      </w:r>
      <w:r>
        <w:rPr>
          <w:rFonts w:cstheme="minorHAnsi"/>
          <w:shd w:val="clear" w:color="auto" w:fill="FFFFFF"/>
          <w:lang w:val="en-GB"/>
        </w:rPr>
        <w:t xml:space="preserve"> beneficial</w:t>
      </w:r>
      <w:r w:rsidRPr="00CF62D5">
        <w:rPr>
          <w:rFonts w:cstheme="minorHAnsi"/>
          <w:shd w:val="clear" w:color="auto" w:fill="FFFFFF"/>
          <w:lang w:val="en-GB"/>
        </w:rPr>
        <w:t xml:space="preserve"> microbes </w:t>
      </w:r>
      <w:r>
        <w:rPr>
          <w:rFonts w:cstheme="minorHAnsi"/>
          <w:shd w:val="clear" w:color="auto" w:fill="FFFFFF"/>
          <w:lang w:val="en-GB"/>
        </w:rPr>
        <w:t>in</w:t>
      </w:r>
      <w:r w:rsidRPr="00CF62D5">
        <w:rPr>
          <w:rFonts w:cstheme="minorHAnsi"/>
          <w:shd w:val="clear" w:color="auto" w:fill="FFFFFF"/>
          <w:lang w:val="en-GB"/>
        </w:rPr>
        <w:t xml:space="preserve"> the rhizosphere that </w:t>
      </w:r>
      <w:r>
        <w:rPr>
          <w:rFonts w:cstheme="minorHAnsi"/>
          <w:shd w:val="clear" w:color="auto" w:fill="FFFFFF"/>
          <w:lang w:val="en-GB"/>
        </w:rPr>
        <w:t>can aid the plant’s fight against a specific pathogen</w:t>
      </w:r>
      <w:r w:rsidR="00FF49FA">
        <w:rPr>
          <w:rFonts w:cstheme="minorHAnsi"/>
          <w:noProof/>
          <w:shd w:val="clear" w:color="auto" w:fill="FFFFFF"/>
          <w:lang w:val="en-US"/>
        </w:rPr>
        <w:t xml:space="preserve"> </w:t>
      </w:r>
      <w:r w:rsidR="00FF49FA" w:rsidRPr="00FE36FF">
        <w:rPr>
          <w:rFonts w:cstheme="minorHAnsi"/>
          <w:noProof/>
          <w:shd w:val="clear" w:color="auto" w:fill="FFFFFF"/>
          <w:lang w:val="en-US"/>
        </w:rPr>
        <w:t>(Yuan</w:t>
      </w:r>
      <w:r w:rsidR="0003495D">
        <w:rPr>
          <w:rFonts w:cstheme="minorHAnsi"/>
          <w:noProof/>
          <w:shd w:val="clear" w:color="auto" w:fill="FFFFFF"/>
          <w:lang w:val="en-US"/>
        </w:rPr>
        <w:t xml:space="preserve"> </w:t>
      </w:r>
      <w:r w:rsidR="0003495D">
        <w:rPr>
          <w:rFonts w:cstheme="minorHAnsi"/>
          <w:i/>
          <w:iCs/>
          <w:noProof/>
          <w:shd w:val="clear" w:color="auto" w:fill="FFFFFF"/>
          <w:lang w:val="en-US"/>
        </w:rPr>
        <w:t xml:space="preserve">et al., </w:t>
      </w:r>
      <w:r w:rsidR="0003495D">
        <w:rPr>
          <w:rFonts w:cstheme="minorHAnsi"/>
          <w:noProof/>
          <w:shd w:val="clear" w:color="auto" w:fill="FFFFFF"/>
          <w:lang w:val="en-US"/>
        </w:rPr>
        <w:t>2018</w:t>
      </w:r>
      <w:r w:rsidR="00FF49FA" w:rsidRPr="00FE36FF">
        <w:rPr>
          <w:rFonts w:cstheme="minorHAnsi"/>
          <w:noProof/>
          <w:shd w:val="clear" w:color="auto" w:fill="FFFFFF"/>
          <w:lang w:val="en-US"/>
        </w:rPr>
        <w:t>)</w:t>
      </w:r>
      <w:r w:rsidR="004961B4">
        <w:rPr>
          <w:rFonts w:cstheme="minorHAnsi"/>
          <w:shd w:val="clear" w:color="auto" w:fill="FFFFFF"/>
          <w:lang w:val="en-GB"/>
        </w:rPr>
        <w:t>.</w:t>
      </w:r>
    </w:p>
    <w:p w14:paraId="5190A0D9" w14:textId="31512063" w:rsidR="00046239" w:rsidRPr="00CF62D5" w:rsidRDefault="0055505F" w:rsidP="004D41F0">
      <w:pPr>
        <w:jc w:val="both"/>
        <w:rPr>
          <w:rFonts w:cstheme="minorHAnsi"/>
          <w:lang w:val="en-GB"/>
        </w:rPr>
      </w:pPr>
      <w:r>
        <w:rPr>
          <w:rFonts w:cstheme="minorHAnsi"/>
          <w:lang w:val="en-GB"/>
        </w:rPr>
        <w:t>Various studies</w:t>
      </w:r>
      <w:r w:rsidR="007D6460">
        <w:rPr>
          <w:rFonts w:cstheme="minorHAnsi"/>
          <w:lang w:val="en-GB"/>
        </w:rPr>
        <w:t xml:space="preserve"> h</w:t>
      </w:r>
      <w:r w:rsidR="00D23B7F">
        <w:rPr>
          <w:rFonts w:cstheme="minorHAnsi"/>
          <w:lang w:val="en-GB"/>
        </w:rPr>
        <w:t>ave</w:t>
      </w:r>
      <w:r w:rsidR="007D6460">
        <w:rPr>
          <w:rFonts w:cstheme="minorHAnsi"/>
          <w:lang w:val="en-GB"/>
        </w:rPr>
        <w:t xml:space="preserve"> already been performed to </w:t>
      </w:r>
      <w:r>
        <w:rPr>
          <w:rFonts w:cstheme="minorHAnsi"/>
          <w:lang w:val="en-GB"/>
        </w:rPr>
        <w:t xml:space="preserve">examine </w:t>
      </w:r>
      <w:r w:rsidR="007D6460">
        <w:rPr>
          <w:rFonts w:cstheme="minorHAnsi"/>
          <w:lang w:val="en-GB"/>
        </w:rPr>
        <w:t>plants’ abilities to recruit specific microbes in the rhizosphere</w:t>
      </w:r>
      <w:r>
        <w:rPr>
          <w:rFonts w:cstheme="minorHAnsi"/>
          <w:lang w:val="en-GB"/>
        </w:rPr>
        <w:t xml:space="preserve">. </w:t>
      </w:r>
      <w:r w:rsidR="00046239" w:rsidRPr="00CF62D5">
        <w:rPr>
          <w:rFonts w:cstheme="minorHAnsi"/>
          <w:lang w:val="en-GB"/>
        </w:rPr>
        <w:t xml:space="preserve">The effects of the soil microbiome in </w:t>
      </w:r>
      <w:r w:rsidR="00046239">
        <w:rPr>
          <w:rFonts w:cstheme="minorHAnsi"/>
          <w:i/>
          <w:iCs/>
          <w:lang w:val="en-GB"/>
        </w:rPr>
        <w:t>Arabidopsis thaliana</w:t>
      </w:r>
      <w:r w:rsidR="00046239" w:rsidRPr="00CF62D5">
        <w:rPr>
          <w:rFonts w:cstheme="minorHAnsi"/>
          <w:lang w:val="en-GB"/>
        </w:rPr>
        <w:t xml:space="preserve"> disease resistance have already been </w:t>
      </w:r>
      <w:r>
        <w:rPr>
          <w:rFonts w:cstheme="minorHAnsi"/>
          <w:lang w:val="en-GB"/>
        </w:rPr>
        <w:t>studied</w:t>
      </w:r>
      <w:r w:rsidR="00046239" w:rsidRPr="00CF62D5">
        <w:rPr>
          <w:rFonts w:cstheme="minorHAnsi"/>
          <w:lang w:val="en-GB"/>
        </w:rPr>
        <w:t xml:space="preserve"> to a certain extent. </w:t>
      </w:r>
      <w:r w:rsidR="00046239" w:rsidRPr="007F3651">
        <w:rPr>
          <w:lang w:val="en-US"/>
        </w:rPr>
        <w:t xml:space="preserve"> </w:t>
      </w:r>
      <w:r w:rsidR="00046239" w:rsidRPr="003A6119">
        <w:rPr>
          <w:lang w:val="en-US"/>
        </w:rPr>
        <w:t xml:space="preserve">Berendsen </w:t>
      </w:r>
      <w:r w:rsidR="00046239" w:rsidRPr="003A6119">
        <w:rPr>
          <w:i/>
          <w:iCs/>
          <w:lang w:val="en-US"/>
        </w:rPr>
        <w:t>et al.</w:t>
      </w:r>
      <w:r w:rsidR="00046239" w:rsidRPr="003A6119">
        <w:rPr>
          <w:lang w:val="en-US"/>
        </w:rPr>
        <w:t xml:space="preserve"> </w:t>
      </w:r>
      <w:r w:rsidR="00DF2568" w:rsidRPr="00910297">
        <w:rPr>
          <w:lang w:val="en-US"/>
        </w:rPr>
        <w:t>(201</w:t>
      </w:r>
      <w:r w:rsidR="00684D7E">
        <w:rPr>
          <w:lang w:val="en-US"/>
        </w:rPr>
        <w:t>8</w:t>
      </w:r>
      <w:r w:rsidR="00DF2568" w:rsidRPr="00910297">
        <w:rPr>
          <w:lang w:val="en-US"/>
        </w:rPr>
        <w:t xml:space="preserve">) </w:t>
      </w:r>
      <w:r w:rsidR="00046239" w:rsidRPr="00910297">
        <w:rPr>
          <w:lang w:val="en-US"/>
        </w:rPr>
        <w:t xml:space="preserve">showed that </w:t>
      </w:r>
      <w:r w:rsidR="00046239" w:rsidRPr="00910297">
        <w:rPr>
          <w:i/>
          <w:iCs/>
          <w:lang w:val="en-US"/>
        </w:rPr>
        <w:t>A. thaliana</w:t>
      </w:r>
      <w:r w:rsidR="00046239" w:rsidRPr="00910297">
        <w:rPr>
          <w:lang w:val="en-US"/>
        </w:rPr>
        <w:t xml:space="preserve"> infected by downy mildew (</w:t>
      </w:r>
      <w:r w:rsidR="00046239" w:rsidRPr="00910297">
        <w:rPr>
          <w:i/>
          <w:iCs/>
          <w:lang w:val="en-US"/>
        </w:rPr>
        <w:t xml:space="preserve">Hyaloperonospora arabidopsidis </w:t>
      </w:r>
      <w:r w:rsidR="00046239" w:rsidRPr="00910297">
        <w:rPr>
          <w:lang w:val="en-US"/>
        </w:rPr>
        <w:t xml:space="preserve">(Hpa)) recruited three specific </w:t>
      </w:r>
      <w:r w:rsidR="00910297">
        <w:rPr>
          <w:lang w:val="en-US"/>
        </w:rPr>
        <w:t>bacteria</w:t>
      </w:r>
      <w:r w:rsidR="00046239" w:rsidRPr="00910297">
        <w:rPr>
          <w:lang w:val="en-US"/>
        </w:rPr>
        <w:t>:</w:t>
      </w:r>
      <w:r w:rsidR="00910297">
        <w:rPr>
          <w:lang w:val="en-US"/>
        </w:rPr>
        <w:t xml:space="preserve"> a</w:t>
      </w:r>
      <w:r w:rsidR="00046239" w:rsidRPr="00910297">
        <w:rPr>
          <w:lang w:val="en-US"/>
        </w:rPr>
        <w:t xml:space="preserve"> </w:t>
      </w:r>
      <w:r w:rsidR="00046239" w:rsidRPr="00C70553">
        <w:rPr>
          <w:rFonts w:cstheme="minorHAnsi"/>
          <w:i/>
          <w:iCs/>
          <w:lang w:val="en-US"/>
        </w:rPr>
        <w:t>Microbacterium,</w:t>
      </w:r>
      <w:r w:rsidR="00910297">
        <w:rPr>
          <w:rFonts w:cstheme="minorHAnsi"/>
          <w:lang w:val="en-US"/>
        </w:rPr>
        <w:t xml:space="preserve"> a </w:t>
      </w:r>
      <w:r w:rsidR="00046239" w:rsidRPr="00C70553">
        <w:rPr>
          <w:rFonts w:cstheme="minorHAnsi"/>
          <w:lang w:val="en-US"/>
        </w:rPr>
        <w:t>Stenotrophomonas</w:t>
      </w:r>
      <w:r w:rsidR="00046239" w:rsidRPr="00C70553">
        <w:rPr>
          <w:rFonts w:cstheme="minorHAnsi"/>
          <w:i/>
          <w:iCs/>
          <w:lang w:val="en-US"/>
        </w:rPr>
        <w:t xml:space="preserve"> </w:t>
      </w:r>
      <w:r w:rsidR="00910297">
        <w:rPr>
          <w:rFonts w:cstheme="minorHAnsi"/>
          <w:lang w:val="en-US"/>
        </w:rPr>
        <w:t>and a</w:t>
      </w:r>
      <w:r w:rsidR="00046239" w:rsidRPr="00C70553">
        <w:rPr>
          <w:rFonts w:cstheme="minorHAnsi"/>
          <w:i/>
          <w:iCs/>
          <w:lang w:val="en-US"/>
        </w:rPr>
        <w:t xml:space="preserve"> Xanthomonas</w:t>
      </w:r>
      <w:r w:rsidR="00910297">
        <w:rPr>
          <w:rFonts w:cstheme="minorHAnsi"/>
          <w:i/>
          <w:iCs/>
          <w:lang w:val="en-US"/>
        </w:rPr>
        <w:t xml:space="preserve"> </w:t>
      </w:r>
      <w:r w:rsidR="00910297">
        <w:rPr>
          <w:rFonts w:cstheme="minorHAnsi"/>
          <w:lang w:val="en-US"/>
        </w:rPr>
        <w:t>species</w:t>
      </w:r>
      <w:r w:rsidR="0003495D">
        <w:rPr>
          <w:rFonts w:cstheme="minorHAnsi"/>
          <w:noProof/>
          <w:lang w:val="en-US"/>
        </w:rPr>
        <w:t xml:space="preserve"> </w:t>
      </w:r>
      <w:r w:rsidR="0003495D" w:rsidRPr="00FE36FF">
        <w:rPr>
          <w:rFonts w:cstheme="minorHAnsi"/>
          <w:noProof/>
          <w:lang w:val="en-US"/>
        </w:rPr>
        <w:t>(Berendsen</w:t>
      </w:r>
      <w:r w:rsidR="0003495D">
        <w:rPr>
          <w:rFonts w:cstheme="minorHAnsi"/>
          <w:noProof/>
          <w:lang w:val="en-US"/>
        </w:rPr>
        <w:t xml:space="preserve"> </w:t>
      </w:r>
      <w:r w:rsidR="0003495D">
        <w:rPr>
          <w:rFonts w:cstheme="minorHAnsi"/>
          <w:i/>
          <w:iCs/>
          <w:noProof/>
          <w:lang w:val="en-US"/>
        </w:rPr>
        <w:t xml:space="preserve">et al., </w:t>
      </w:r>
      <w:r w:rsidR="0003495D">
        <w:rPr>
          <w:rFonts w:cstheme="minorHAnsi"/>
          <w:noProof/>
          <w:lang w:val="en-US"/>
        </w:rPr>
        <w:t>2018</w:t>
      </w:r>
      <w:r w:rsidR="0003495D" w:rsidRPr="00FE36FF">
        <w:rPr>
          <w:rFonts w:cstheme="minorHAnsi"/>
          <w:noProof/>
          <w:lang w:val="en-US"/>
        </w:rPr>
        <w:t>)</w:t>
      </w:r>
      <w:r w:rsidR="00046239" w:rsidRPr="00C70553">
        <w:rPr>
          <w:rFonts w:cstheme="minorHAnsi"/>
          <w:lang w:val="en-US"/>
        </w:rPr>
        <w:t>.</w:t>
      </w:r>
      <w:r w:rsidR="00046239" w:rsidRPr="00C70553">
        <w:rPr>
          <w:rFonts w:cstheme="minorHAnsi"/>
          <w:color w:val="00B0F0"/>
          <w:sz w:val="20"/>
          <w:szCs w:val="20"/>
          <w:shd w:val="clear" w:color="auto" w:fill="FFFFFF"/>
          <w:lang w:val="en-US"/>
        </w:rPr>
        <w:t xml:space="preserve"> </w:t>
      </w:r>
      <w:r w:rsidR="00910297">
        <w:rPr>
          <w:rFonts w:cstheme="minorHAnsi"/>
          <w:lang w:val="en-GB"/>
        </w:rPr>
        <w:t>When mixed into soil,</w:t>
      </w:r>
      <w:r w:rsidR="00684D7E">
        <w:rPr>
          <w:rFonts w:cstheme="minorHAnsi"/>
          <w:lang w:val="en-GB"/>
        </w:rPr>
        <w:t xml:space="preserve"> these</w:t>
      </w:r>
      <w:r w:rsidR="00910297">
        <w:rPr>
          <w:rFonts w:cstheme="minorHAnsi"/>
          <w:lang w:val="en-GB"/>
        </w:rPr>
        <w:t xml:space="preserve"> three</w:t>
      </w:r>
      <w:r w:rsidR="00046239" w:rsidRPr="00CF62D5">
        <w:rPr>
          <w:rFonts w:cstheme="minorHAnsi"/>
          <w:lang w:val="en-GB"/>
        </w:rPr>
        <w:t xml:space="preserve"> bacteria</w:t>
      </w:r>
      <w:r w:rsidR="00046239">
        <w:rPr>
          <w:rFonts w:cstheme="minorHAnsi"/>
          <w:lang w:val="en-GB"/>
        </w:rPr>
        <w:t xml:space="preserve"> </w:t>
      </w:r>
      <w:r w:rsidR="00910297">
        <w:rPr>
          <w:rFonts w:cstheme="minorHAnsi"/>
          <w:lang w:val="en-GB"/>
        </w:rPr>
        <w:t xml:space="preserve">together </w:t>
      </w:r>
      <w:r w:rsidR="00046239">
        <w:rPr>
          <w:rFonts w:cstheme="minorHAnsi"/>
          <w:lang w:val="en-GB"/>
        </w:rPr>
        <w:t xml:space="preserve">promoted </w:t>
      </w:r>
      <w:r w:rsidR="00910297">
        <w:rPr>
          <w:rFonts w:cstheme="minorHAnsi"/>
          <w:lang w:val="en-GB"/>
        </w:rPr>
        <w:t xml:space="preserve">shoot </w:t>
      </w:r>
      <w:r w:rsidR="00046239">
        <w:rPr>
          <w:rFonts w:cstheme="minorHAnsi"/>
          <w:lang w:val="en-GB"/>
        </w:rPr>
        <w:t xml:space="preserve">growth </w:t>
      </w:r>
      <w:r w:rsidR="00910297">
        <w:rPr>
          <w:rFonts w:cstheme="minorHAnsi"/>
          <w:lang w:val="en-GB"/>
        </w:rPr>
        <w:t>of</w:t>
      </w:r>
      <w:r w:rsidR="00046239">
        <w:rPr>
          <w:rFonts w:cstheme="minorHAnsi"/>
          <w:lang w:val="en-GB"/>
        </w:rPr>
        <w:t xml:space="preserve"> healthy plants and </w:t>
      </w:r>
      <w:r w:rsidR="00046239" w:rsidRPr="00CF62D5">
        <w:rPr>
          <w:rFonts w:cstheme="minorHAnsi"/>
          <w:lang w:val="en-GB"/>
        </w:rPr>
        <w:t xml:space="preserve">induced systemic resistance </w:t>
      </w:r>
      <w:r w:rsidR="00046239">
        <w:rPr>
          <w:rFonts w:cstheme="minorHAnsi"/>
          <w:lang w:val="en-GB"/>
        </w:rPr>
        <w:t>against Hpa</w:t>
      </w:r>
      <w:r w:rsidR="00046239" w:rsidRPr="00CF62D5">
        <w:rPr>
          <w:rFonts w:cstheme="minorHAnsi"/>
          <w:lang w:val="en-GB"/>
        </w:rPr>
        <w:t xml:space="preserve">. </w:t>
      </w:r>
    </w:p>
    <w:p w14:paraId="34777648" w14:textId="0C0DB671" w:rsidR="00046239" w:rsidRPr="00CF62D5" w:rsidRDefault="00046239" w:rsidP="004D41F0">
      <w:pPr>
        <w:jc w:val="both"/>
        <w:rPr>
          <w:rFonts w:cstheme="minorHAnsi"/>
          <w:shd w:val="clear" w:color="auto" w:fill="FFFFFF"/>
          <w:lang w:val="en-GB"/>
        </w:rPr>
      </w:pPr>
      <w:r>
        <w:rPr>
          <w:rFonts w:cstheme="minorHAnsi"/>
          <w:lang w:val="en-GB"/>
        </w:rPr>
        <w:t xml:space="preserve">Additionally, Berendsen </w:t>
      </w:r>
      <w:r w:rsidRPr="00C70553">
        <w:rPr>
          <w:rFonts w:cstheme="minorHAnsi"/>
          <w:i/>
          <w:iCs/>
          <w:lang w:val="en-GB"/>
        </w:rPr>
        <w:t>et al</w:t>
      </w:r>
      <w:r>
        <w:rPr>
          <w:rFonts w:cstheme="minorHAnsi"/>
          <w:lang w:val="en-GB"/>
        </w:rPr>
        <w:t>. showed t</w:t>
      </w:r>
      <w:r w:rsidRPr="00CF62D5">
        <w:rPr>
          <w:rFonts w:cstheme="minorHAnsi"/>
          <w:lang w:val="en-GB"/>
        </w:rPr>
        <w:t xml:space="preserve">hat the cultivation of downy mildew-infected plants can protect a succession of plants </w:t>
      </w:r>
      <w:r w:rsidR="00002E27">
        <w:rPr>
          <w:rFonts w:cstheme="minorHAnsi"/>
          <w:lang w:val="en-GB"/>
        </w:rPr>
        <w:t xml:space="preserve">against downy mildew (Berendsen </w:t>
      </w:r>
      <w:r w:rsidR="00002E27">
        <w:rPr>
          <w:rFonts w:cstheme="minorHAnsi"/>
          <w:i/>
          <w:iCs/>
          <w:lang w:val="en-GB"/>
        </w:rPr>
        <w:t xml:space="preserve">et al., </w:t>
      </w:r>
      <w:r w:rsidR="00002E27">
        <w:rPr>
          <w:rFonts w:cstheme="minorHAnsi"/>
          <w:lang w:val="en-GB"/>
        </w:rPr>
        <w:t>2018)</w:t>
      </w:r>
      <w:r w:rsidRPr="00CF62D5">
        <w:rPr>
          <w:rFonts w:cstheme="minorHAnsi"/>
          <w:lang w:val="en-GB"/>
        </w:rPr>
        <w:t xml:space="preserve">. When this succession of plants was infected with the downy mildew pathogen, these plants were more resistant to the pathogen compared to plants grown on soil where only healthy plants had grown before. This </w:t>
      </w:r>
      <w:r>
        <w:rPr>
          <w:rFonts w:cstheme="minorHAnsi"/>
          <w:lang w:val="en-GB"/>
        </w:rPr>
        <w:t>was</w:t>
      </w:r>
      <w:r w:rsidRPr="00CF62D5">
        <w:rPr>
          <w:rFonts w:cstheme="minorHAnsi"/>
          <w:lang w:val="en-GB"/>
        </w:rPr>
        <w:t xml:space="preserve"> called the soil-borne legacy: upon attack of a certain pathogen, plants enrich and sustain specific beneficial microbes that come to their aid</w:t>
      </w:r>
      <w:r>
        <w:rPr>
          <w:rFonts w:cstheme="minorHAnsi"/>
          <w:lang w:val="en-GB"/>
        </w:rPr>
        <w:t xml:space="preserve"> </w:t>
      </w:r>
      <w:r w:rsidR="006F54C7" w:rsidRPr="00FE36FF">
        <w:rPr>
          <w:rFonts w:cstheme="minorHAnsi"/>
          <w:noProof/>
          <w:lang w:val="en-US"/>
        </w:rPr>
        <w:t>(Bakker</w:t>
      </w:r>
      <w:r w:rsidR="006F54C7">
        <w:rPr>
          <w:rFonts w:cstheme="minorHAnsi"/>
          <w:noProof/>
          <w:lang w:val="en-US"/>
        </w:rPr>
        <w:t xml:space="preserve"> </w:t>
      </w:r>
      <w:r w:rsidR="006F54C7">
        <w:rPr>
          <w:rFonts w:cstheme="minorHAnsi"/>
          <w:i/>
          <w:iCs/>
          <w:noProof/>
          <w:lang w:val="en-US"/>
        </w:rPr>
        <w:t xml:space="preserve">et al., </w:t>
      </w:r>
      <w:r w:rsidR="006F54C7">
        <w:rPr>
          <w:rFonts w:cstheme="minorHAnsi"/>
          <w:noProof/>
          <w:lang w:val="en-US"/>
        </w:rPr>
        <w:t>2018</w:t>
      </w:r>
      <w:r w:rsidR="006F54C7" w:rsidRPr="00FE36FF">
        <w:rPr>
          <w:rFonts w:cstheme="minorHAnsi"/>
          <w:noProof/>
          <w:lang w:val="en-US"/>
        </w:rPr>
        <w:t>)</w:t>
      </w:r>
      <w:r w:rsidR="00C379BF">
        <w:rPr>
          <w:rFonts w:cstheme="minorHAnsi"/>
          <w:lang w:val="en-GB"/>
        </w:rPr>
        <w:t xml:space="preserve">. </w:t>
      </w:r>
      <w:r>
        <w:rPr>
          <w:rFonts w:cstheme="minorHAnsi"/>
          <w:lang w:val="en-GB"/>
        </w:rPr>
        <w:t>Similar experiments</w:t>
      </w:r>
      <w:r w:rsidRPr="00CF62D5">
        <w:rPr>
          <w:rFonts w:cstheme="minorHAnsi"/>
          <w:lang w:val="en-GB"/>
        </w:rPr>
        <w:t xml:space="preserve"> have been </w:t>
      </w:r>
      <w:r>
        <w:rPr>
          <w:rFonts w:cstheme="minorHAnsi"/>
          <w:lang w:val="en-GB"/>
        </w:rPr>
        <w:t>performed</w:t>
      </w:r>
      <w:r w:rsidRPr="00CF62D5">
        <w:rPr>
          <w:rFonts w:cstheme="minorHAnsi"/>
          <w:lang w:val="en-GB"/>
        </w:rPr>
        <w:t xml:space="preserve"> with a different pathogen, </w:t>
      </w:r>
      <w:r w:rsidRPr="007F3651">
        <w:rPr>
          <w:rFonts w:cstheme="minorHAnsi"/>
          <w:i/>
          <w:iCs/>
          <w:lang w:val="en-GB"/>
        </w:rPr>
        <w:t>Pseudomonas syringae</w:t>
      </w:r>
      <w:r w:rsidR="000A47A6">
        <w:rPr>
          <w:rFonts w:cstheme="minorHAnsi"/>
          <w:lang w:val="en-GB"/>
        </w:rPr>
        <w:t xml:space="preserve">. </w:t>
      </w:r>
      <w:r w:rsidRPr="00DB72B1">
        <w:rPr>
          <w:lang w:val="en-US"/>
        </w:rPr>
        <w:t>Here</w:t>
      </w:r>
      <w:r>
        <w:rPr>
          <w:lang w:val="en-US"/>
        </w:rPr>
        <w:t xml:space="preserve"> too</w:t>
      </w:r>
      <w:r w:rsidRPr="00DB72B1">
        <w:rPr>
          <w:lang w:val="en-US"/>
        </w:rPr>
        <w:t xml:space="preserve">, </w:t>
      </w:r>
      <w:r w:rsidR="00002E27">
        <w:rPr>
          <w:lang w:val="en-US"/>
        </w:rPr>
        <w:t>successions</w:t>
      </w:r>
      <w:r w:rsidRPr="00DB72B1">
        <w:rPr>
          <w:lang w:val="en-US"/>
        </w:rPr>
        <w:t xml:space="preserve"> of plants grown on soil pre-conditioned by infected plants w</w:t>
      </w:r>
      <w:r w:rsidR="00002E27">
        <w:rPr>
          <w:lang w:val="en-US"/>
        </w:rPr>
        <w:t>ere</w:t>
      </w:r>
      <w:r w:rsidRPr="00DB72B1">
        <w:rPr>
          <w:lang w:val="en-US"/>
        </w:rPr>
        <w:t xml:space="preserve"> </w:t>
      </w:r>
      <w:r>
        <w:rPr>
          <w:lang w:val="en-US"/>
        </w:rPr>
        <w:t>more resistant</w:t>
      </w:r>
      <w:r w:rsidRPr="00DB72B1">
        <w:rPr>
          <w:lang w:val="en-US"/>
        </w:rPr>
        <w:t xml:space="preserve"> </w:t>
      </w:r>
      <w:r>
        <w:rPr>
          <w:lang w:val="en-US"/>
        </w:rPr>
        <w:t xml:space="preserve">to </w:t>
      </w:r>
      <w:r w:rsidR="00002E27">
        <w:rPr>
          <w:lang w:val="en-US"/>
        </w:rPr>
        <w:t>the pathogen</w:t>
      </w:r>
      <w:r w:rsidR="00EA15A6">
        <w:rPr>
          <w:noProof/>
          <w:lang w:val="en-US"/>
        </w:rPr>
        <w:t xml:space="preserve"> </w:t>
      </w:r>
      <w:r w:rsidR="00EA15A6" w:rsidRPr="00FE36FF">
        <w:rPr>
          <w:noProof/>
          <w:lang w:val="en-US"/>
        </w:rPr>
        <w:t>(Yuan</w:t>
      </w:r>
      <w:r w:rsidR="00EA15A6">
        <w:rPr>
          <w:noProof/>
          <w:lang w:val="en-US"/>
        </w:rPr>
        <w:t xml:space="preserve"> </w:t>
      </w:r>
      <w:r w:rsidR="00EA15A6">
        <w:rPr>
          <w:i/>
          <w:iCs/>
          <w:noProof/>
          <w:lang w:val="en-US"/>
        </w:rPr>
        <w:t xml:space="preserve">et al., </w:t>
      </w:r>
      <w:r w:rsidR="00EA15A6">
        <w:rPr>
          <w:noProof/>
          <w:lang w:val="en-US"/>
        </w:rPr>
        <w:t>2018</w:t>
      </w:r>
      <w:r w:rsidR="00EA15A6" w:rsidRPr="00FE36FF">
        <w:rPr>
          <w:noProof/>
          <w:lang w:val="en-US"/>
        </w:rPr>
        <w:t>)</w:t>
      </w:r>
      <w:r w:rsidRPr="00CF62D5">
        <w:rPr>
          <w:rFonts w:cstheme="minorHAnsi"/>
          <w:lang w:val="en-GB"/>
        </w:rPr>
        <w:t>.</w:t>
      </w:r>
      <w:r>
        <w:rPr>
          <w:rFonts w:cstheme="minorHAnsi"/>
          <w:i/>
          <w:iCs/>
          <w:lang w:val="en-GB"/>
        </w:rPr>
        <w:t xml:space="preserve"> </w:t>
      </w:r>
      <w:r w:rsidRPr="00CF62D5">
        <w:rPr>
          <w:rFonts w:cstheme="minorHAnsi"/>
          <w:shd w:val="clear" w:color="auto" w:fill="FFFFFF"/>
          <w:lang w:val="en-GB"/>
        </w:rPr>
        <w:t>In this research, disease resistance was found for up to five successions of</w:t>
      </w:r>
      <w:r w:rsidR="000A47A6">
        <w:rPr>
          <w:rFonts w:cstheme="minorHAnsi"/>
          <w:i/>
          <w:iCs/>
          <w:shd w:val="clear" w:color="auto" w:fill="FFFFFF"/>
          <w:lang w:val="en-GB"/>
        </w:rPr>
        <w:t xml:space="preserve"> A. thaliana</w:t>
      </w:r>
      <w:r w:rsidRPr="00CF62D5">
        <w:rPr>
          <w:rFonts w:cstheme="minorHAnsi"/>
          <w:shd w:val="clear" w:color="auto" w:fill="FFFFFF"/>
          <w:lang w:val="en-GB"/>
        </w:rPr>
        <w:t xml:space="preserve"> grown in the same soil where an infected population had grown previously. </w:t>
      </w:r>
    </w:p>
    <w:p w14:paraId="66016CA4" w14:textId="70652492" w:rsidR="00046239" w:rsidRPr="00CF62D5" w:rsidRDefault="00046239" w:rsidP="004D41F0">
      <w:pPr>
        <w:jc w:val="both"/>
        <w:rPr>
          <w:rFonts w:cstheme="minorHAnsi"/>
          <w:shd w:val="clear" w:color="auto" w:fill="FFFFFF"/>
          <w:lang w:val="en-GB"/>
        </w:rPr>
      </w:pPr>
      <w:r w:rsidRPr="00CF62D5">
        <w:rPr>
          <w:rFonts w:cstheme="minorHAnsi"/>
          <w:shd w:val="clear" w:color="auto" w:fill="FFFFFF"/>
          <w:lang w:val="en-GB"/>
        </w:rPr>
        <w:t xml:space="preserve">Until </w:t>
      </w:r>
      <w:r w:rsidR="00002E27">
        <w:rPr>
          <w:rFonts w:cstheme="minorHAnsi"/>
          <w:shd w:val="clear" w:color="auto" w:fill="FFFFFF"/>
          <w:lang w:val="en-GB"/>
        </w:rPr>
        <w:t>now</w:t>
      </w:r>
      <w:r w:rsidRPr="00CF62D5">
        <w:rPr>
          <w:rFonts w:cstheme="minorHAnsi"/>
          <w:shd w:val="clear" w:color="auto" w:fill="FFFFFF"/>
          <w:lang w:val="en-GB"/>
        </w:rPr>
        <w:t xml:space="preserve">, the </w:t>
      </w:r>
      <w:r w:rsidR="00A8734D">
        <w:rPr>
          <w:rFonts w:cstheme="minorHAnsi"/>
          <w:shd w:val="clear" w:color="auto" w:fill="FFFFFF"/>
          <w:lang w:val="en-GB"/>
        </w:rPr>
        <w:t xml:space="preserve">so-called </w:t>
      </w:r>
      <w:r w:rsidRPr="00CF62D5">
        <w:rPr>
          <w:rFonts w:cstheme="minorHAnsi"/>
          <w:shd w:val="clear" w:color="auto" w:fill="FFFFFF"/>
          <w:lang w:val="en-GB"/>
        </w:rPr>
        <w:t xml:space="preserve">soil-borne legacy </w:t>
      </w:r>
      <w:r w:rsidR="00002E27">
        <w:rPr>
          <w:rFonts w:cstheme="minorHAnsi"/>
          <w:shd w:val="clear" w:color="auto" w:fill="FFFFFF"/>
          <w:lang w:val="en-GB"/>
        </w:rPr>
        <w:t>has been studied in</w:t>
      </w:r>
      <w:r>
        <w:rPr>
          <w:rFonts w:cstheme="minorHAnsi"/>
          <w:shd w:val="clear" w:color="auto" w:fill="FFFFFF"/>
          <w:lang w:val="en-GB"/>
        </w:rPr>
        <w:t xml:space="preserve"> the model plant</w:t>
      </w:r>
      <w:r w:rsidRPr="00CF62D5">
        <w:rPr>
          <w:rFonts w:cstheme="minorHAnsi"/>
          <w:shd w:val="clear" w:color="auto" w:fill="FFFFFF"/>
          <w:lang w:val="en-GB"/>
        </w:rPr>
        <w:t xml:space="preserve"> </w:t>
      </w:r>
      <w:r w:rsidRPr="00CF62D5">
        <w:rPr>
          <w:rFonts w:cstheme="minorHAnsi"/>
          <w:i/>
          <w:iCs/>
          <w:shd w:val="clear" w:color="auto" w:fill="FFFFFF"/>
          <w:lang w:val="en-GB"/>
        </w:rPr>
        <w:t>A</w:t>
      </w:r>
      <w:r>
        <w:rPr>
          <w:rFonts w:cstheme="minorHAnsi"/>
          <w:i/>
          <w:iCs/>
          <w:shd w:val="clear" w:color="auto" w:fill="FFFFFF"/>
          <w:lang w:val="en-GB"/>
        </w:rPr>
        <w:t>.</w:t>
      </w:r>
      <w:r w:rsidRPr="00CF62D5">
        <w:rPr>
          <w:rFonts w:cstheme="minorHAnsi"/>
          <w:i/>
          <w:iCs/>
          <w:shd w:val="clear" w:color="auto" w:fill="FFFFFF"/>
          <w:lang w:val="en-GB"/>
        </w:rPr>
        <w:t xml:space="preserve"> thaliana.</w:t>
      </w:r>
      <w:r>
        <w:rPr>
          <w:rFonts w:cstheme="minorHAnsi"/>
          <w:shd w:val="clear" w:color="auto" w:fill="FFFFFF"/>
          <w:lang w:val="en-GB"/>
        </w:rPr>
        <w:t xml:space="preserve"> Knowledge about </w:t>
      </w:r>
      <w:r w:rsidR="007E3AEC">
        <w:rPr>
          <w:rFonts w:cstheme="minorHAnsi"/>
          <w:shd w:val="clear" w:color="auto" w:fill="FFFFFF"/>
          <w:lang w:val="en-GB"/>
        </w:rPr>
        <w:t>plant-</w:t>
      </w:r>
      <w:r>
        <w:rPr>
          <w:rFonts w:cstheme="minorHAnsi"/>
          <w:shd w:val="clear" w:color="auto" w:fill="FFFFFF"/>
          <w:lang w:val="en-GB"/>
        </w:rPr>
        <w:t xml:space="preserve">beneficial microbes is very useful, because eventually these beneficials might </w:t>
      </w:r>
      <w:r w:rsidR="007E3AEC">
        <w:rPr>
          <w:rFonts w:cstheme="minorHAnsi"/>
          <w:shd w:val="clear" w:color="auto" w:fill="FFFFFF"/>
          <w:lang w:val="en-GB"/>
        </w:rPr>
        <w:t xml:space="preserve">contribute to sustainable agriculture </w:t>
      </w:r>
      <w:r>
        <w:rPr>
          <w:rFonts w:cstheme="minorHAnsi"/>
          <w:shd w:val="clear" w:color="auto" w:fill="FFFFFF"/>
          <w:lang w:val="en-GB"/>
        </w:rPr>
        <w:t>as natural pesticides</w:t>
      </w:r>
      <w:r w:rsidRPr="00CF62D5">
        <w:rPr>
          <w:rFonts w:cstheme="minorHAnsi"/>
          <w:shd w:val="clear" w:color="auto" w:fill="FFFFFF"/>
          <w:lang w:val="en-GB"/>
        </w:rPr>
        <w:t>.</w:t>
      </w:r>
      <w:r>
        <w:rPr>
          <w:rFonts w:cstheme="minorHAnsi"/>
          <w:shd w:val="clear" w:color="auto" w:fill="FFFFFF"/>
          <w:lang w:val="en-GB"/>
        </w:rPr>
        <w:t xml:space="preserve"> For this</w:t>
      </w:r>
      <w:r w:rsidRPr="00CF62D5">
        <w:rPr>
          <w:rFonts w:cstheme="minorHAnsi"/>
          <w:shd w:val="clear" w:color="auto" w:fill="FFFFFF"/>
          <w:lang w:val="en-GB"/>
        </w:rPr>
        <w:t xml:space="preserve">, it is very useful to know </w:t>
      </w:r>
      <w:r w:rsidR="007E3AEC">
        <w:rPr>
          <w:rFonts w:cstheme="minorHAnsi"/>
          <w:shd w:val="clear" w:color="auto" w:fill="FFFFFF"/>
          <w:lang w:val="en-GB"/>
        </w:rPr>
        <w:t xml:space="preserve">whether globally-important </w:t>
      </w:r>
      <w:r w:rsidRPr="00CF62D5">
        <w:rPr>
          <w:rFonts w:cstheme="minorHAnsi"/>
          <w:shd w:val="clear" w:color="auto" w:fill="FFFFFF"/>
          <w:lang w:val="en-GB"/>
        </w:rPr>
        <w:t xml:space="preserve">crops are capable of recruiting beneficial microbes. One of these </w:t>
      </w:r>
      <w:r w:rsidR="00154404">
        <w:rPr>
          <w:rFonts w:cstheme="minorHAnsi"/>
          <w:shd w:val="clear" w:color="auto" w:fill="FFFFFF"/>
          <w:lang w:val="en-GB"/>
        </w:rPr>
        <w:t xml:space="preserve">relevant </w:t>
      </w:r>
      <w:r w:rsidRPr="00CF62D5">
        <w:rPr>
          <w:rFonts w:cstheme="minorHAnsi"/>
          <w:shd w:val="clear" w:color="auto" w:fill="FFFFFF"/>
          <w:lang w:val="en-GB"/>
        </w:rPr>
        <w:t xml:space="preserve">crops is </w:t>
      </w:r>
      <w:r>
        <w:rPr>
          <w:rFonts w:cstheme="minorHAnsi"/>
          <w:shd w:val="clear" w:color="auto" w:fill="FFFFFF"/>
          <w:lang w:val="en-GB"/>
        </w:rPr>
        <w:t>soybean, the 4</w:t>
      </w:r>
      <w:r w:rsidRPr="00DB141C">
        <w:rPr>
          <w:rFonts w:cstheme="minorHAnsi"/>
          <w:shd w:val="clear" w:color="auto" w:fill="FFFFFF"/>
          <w:vertAlign w:val="superscript"/>
          <w:lang w:val="en-GB"/>
        </w:rPr>
        <w:t>th</w:t>
      </w:r>
      <w:r>
        <w:rPr>
          <w:rFonts w:cstheme="minorHAnsi"/>
          <w:shd w:val="clear" w:color="auto" w:fill="FFFFFF"/>
          <w:lang w:val="en-GB"/>
        </w:rPr>
        <w:t xml:space="preserve"> most widely used crop in the </w:t>
      </w:r>
      <w:r w:rsidRPr="002B49FB">
        <w:rPr>
          <w:rFonts w:cstheme="minorHAnsi"/>
          <w:shd w:val="clear" w:color="auto" w:fill="FFFFFF"/>
          <w:lang w:val="en-GB"/>
        </w:rPr>
        <w:t>worl</w:t>
      </w:r>
      <w:r w:rsidRPr="00A8734D">
        <w:rPr>
          <w:rFonts w:cstheme="minorHAnsi"/>
          <w:shd w:val="clear" w:color="auto" w:fill="FFFFFF"/>
          <w:lang w:val="en-GB"/>
        </w:rPr>
        <w:t>d.</w:t>
      </w:r>
      <w:sdt>
        <w:sdtPr>
          <w:rPr>
            <w:rFonts w:cstheme="minorHAnsi"/>
            <w:shd w:val="clear" w:color="auto" w:fill="FFFFFF"/>
            <w:lang w:val="en-GB"/>
          </w:rPr>
          <w:id w:val="41337654"/>
          <w:citation/>
        </w:sdtPr>
        <w:sdtEndPr/>
        <w:sdtContent>
          <w:r w:rsidR="00C7148F" w:rsidRPr="00A8734D">
            <w:rPr>
              <w:rFonts w:cstheme="minorHAnsi"/>
              <w:shd w:val="clear" w:color="auto" w:fill="FFFFFF"/>
              <w:lang w:val="en-GB"/>
            </w:rPr>
            <w:fldChar w:fldCharType="begin"/>
          </w:r>
          <w:r w:rsidR="00C7148F" w:rsidRPr="00A8734D">
            <w:rPr>
              <w:rFonts w:cstheme="minorHAnsi"/>
              <w:shd w:val="clear" w:color="auto" w:fill="FFFFFF"/>
              <w:vertAlign w:val="superscript"/>
              <w:lang w:val="en-US"/>
            </w:rPr>
            <w:instrText xml:space="preserve"> CITATION Sta21 \l 1043 </w:instrText>
          </w:r>
          <w:r w:rsidR="00C7148F" w:rsidRPr="00A8734D">
            <w:rPr>
              <w:rFonts w:cstheme="minorHAnsi"/>
              <w:shd w:val="clear" w:color="auto" w:fill="FFFFFF"/>
              <w:lang w:val="en-GB"/>
            </w:rPr>
            <w:fldChar w:fldCharType="separate"/>
          </w:r>
          <w:r w:rsidR="003A201F">
            <w:rPr>
              <w:rFonts w:cstheme="minorHAnsi"/>
              <w:noProof/>
              <w:shd w:val="clear" w:color="auto" w:fill="FFFFFF"/>
              <w:vertAlign w:val="superscript"/>
              <w:lang w:val="en-US"/>
            </w:rPr>
            <w:t xml:space="preserve"> </w:t>
          </w:r>
          <w:r w:rsidR="003A201F" w:rsidRPr="003A201F">
            <w:rPr>
              <w:rFonts w:cstheme="minorHAnsi"/>
              <w:noProof/>
              <w:shd w:val="clear" w:color="auto" w:fill="FFFFFF"/>
              <w:lang w:val="en-US"/>
            </w:rPr>
            <w:t>(Statistics United Nations' Food and Agriculture Organisation "FAQSTAT")</w:t>
          </w:r>
          <w:r w:rsidR="00C7148F" w:rsidRPr="00A8734D">
            <w:rPr>
              <w:rFonts w:cstheme="minorHAnsi"/>
              <w:shd w:val="clear" w:color="auto" w:fill="FFFFFF"/>
              <w:lang w:val="en-GB"/>
            </w:rPr>
            <w:fldChar w:fldCharType="end"/>
          </w:r>
        </w:sdtContent>
      </w:sdt>
      <w:r w:rsidRPr="00A8734D">
        <w:rPr>
          <w:rFonts w:cstheme="minorHAnsi"/>
          <w:shd w:val="clear" w:color="auto" w:fill="FFFFFF"/>
          <w:lang w:val="en-GB"/>
        </w:rPr>
        <w:t xml:space="preserve"> </w:t>
      </w:r>
      <w:r w:rsidRPr="002B49FB">
        <w:rPr>
          <w:rFonts w:cstheme="minorHAnsi"/>
          <w:shd w:val="clear" w:color="auto" w:fill="FFFFFF"/>
          <w:lang w:val="en-GB"/>
        </w:rPr>
        <w:t>Not much yet</w:t>
      </w:r>
      <w:r w:rsidR="00154404">
        <w:rPr>
          <w:rFonts w:cstheme="minorHAnsi"/>
          <w:shd w:val="clear" w:color="auto" w:fill="FFFFFF"/>
          <w:lang w:val="en-GB"/>
        </w:rPr>
        <w:t xml:space="preserve"> is</w:t>
      </w:r>
      <w:r w:rsidRPr="002B49FB">
        <w:rPr>
          <w:rFonts w:cstheme="minorHAnsi"/>
          <w:shd w:val="clear" w:color="auto" w:fill="FFFFFF"/>
          <w:lang w:val="en-GB"/>
        </w:rPr>
        <w:t xml:space="preserve"> known about </w:t>
      </w:r>
      <w:r w:rsidR="00154404">
        <w:rPr>
          <w:rFonts w:cstheme="minorHAnsi"/>
          <w:shd w:val="clear" w:color="auto" w:fill="FFFFFF"/>
          <w:lang w:val="en-GB"/>
        </w:rPr>
        <w:t>the ability of soybean</w:t>
      </w:r>
      <w:r w:rsidRPr="002B49FB">
        <w:rPr>
          <w:rFonts w:cstheme="minorHAnsi"/>
          <w:shd w:val="clear" w:color="auto" w:fill="FFFFFF"/>
          <w:lang w:val="en-GB"/>
        </w:rPr>
        <w:t xml:space="preserve"> to attract beneficials</w:t>
      </w:r>
      <w:r w:rsidR="00154404">
        <w:rPr>
          <w:rFonts w:cstheme="minorHAnsi"/>
          <w:shd w:val="clear" w:color="auto" w:fill="FFFFFF"/>
          <w:lang w:val="en-GB"/>
        </w:rPr>
        <w:t xml:space="preserve"> under stressful conditions</w:t>
      </w:r>
      <w:r w:rsidR="004D41F0">
        <w:rPr>
          <w:rFonts w:cstheme="minorHAnsi"/>
          <w:shd w:val="clear" w:color="auto" w:fill="FFFFFF"/>
          <w:lang w:val="en-GB"/>
        </w:rPr>
        <w:t xml:space="preserve">, </w:t>
      </w:r>
      <w:r w:rsidR="00154404">
        <w:rPr>
          <w:rFonts w:cstheme="minorHAnsi"/>
          <w:shd w:val="clear" w:color="auto" w:fill="FFFFFF"/>
          <w:lang w:val="en-GB"/>
        </w:rPr>
        <w:t>although</w:t>
      </w:r>
      <w:r w:rsidR="004D41F0">
        <w:rPr>
          <w:rFonts w:cstheme="minorHAnsi"/>
          <w:shd w:val="clear" w:color="auto" w:fill="FFFFFF"/>
          <w:lang w:val="en-GB"/>
        </w:rPr>
        <w:t xml:space="preserve"> many studies have been performed on the </w:t>
      </w:r>
      <w:r w:rsidR="00154404">
        <w:rPr>
          <w:rFonts w:cstheme="minorHAnsi"/>
          <w:shd w:val="clear" w:color="auto" w:fill="FFFFFF"/>
          <w:lang w:val="en-GB"/>
        </w:rPr>
        <w:t xml:space="preserve">soybean </w:t>
      </w:r>
      <w:r w:rsidR="004D41F0">
        <w:rPr>
          <w:rFonts w:cstheme="minorHAnsi"/>
          <w:shd w:val="clear" w:color="auto" w:fill="FFFFFF"/>
          <w:lang w:val="en-GB"/>
        </w:rPr>
        <w:t>rhizosphere microbiome</w:t>
      </w:r>
      <w:r w:rsidR="002700CC">
        <w:rPr>
          <w:rFonts w:cstheme="minorHAnsi"/>
          <w:shd w:val="clear" w:color="auto" w:fill="FFFFFF"/>
          <w:lang w:val="en-GB"/>
        </w:rPr>
        <w:t xml:space="preserve"> (Zhang</w:t>
      </w:r>
      <w:r w:rsidR="002700CC">
        <w:rPr>
          <w:rFonts w:cstheme="minorHAnsi"/>
          <w:i/>
          <w:iCs/>
          <w:shd w:val="clear" w:color="auto" w:fill="FFFFFF"/>
          <w:lang w:val="en-GB"/>
        </w:rPr>
        <w:t xml:space="preserve"> et al., </w:t>
      </w:r>
      <w:r w:rsidR="002700CC">
        <w:rPr>
          <w:rFonts w:cstheme="minorHAnsi"/>
          <w:shd w:val="clear" w:color="auto" w:fill="FFFFFF"/>
          <w:lang w:val="en-GB"/>
        </w:rPr>
        <w:t xml:space="preserve">2018; Longley </w:t>
      </w:r>
      <w:r w:rsidR="002700CC">
        <w:rPr>
          <w:rFonts w:cstheme="minorHAnsi"/>
          <w:i/>
          <w:iCs/>
          <w:shd w:val="clear" w:color="auto" w:fill="FFFFFF"/>
          <w:lang w:val="en-GB"/>
        </w:rPr>
        <w:t xml:space="preserve">et al., </w:t>
      </w:r>
      <w:r w:rsidR="002700CC">
        <w:rPr>
          <w:rFonts w:cstheme="minorHAnsi"/>
          <w:shd w:val="clear" w:color="auto" w:fill="FFFFFF"/>
          <w:lang w:val="en-GB"/>
        </w:rPr>
        <w:t>2020)</w:t>
      </w:r>
      <w:r w:rsidR="009C280D">
        <w:rPr>
          <w:rFonts w:cstheme="minorHAnsi"/>
          <w:shd w:val="clear" w:color="auto" w:fill="FFFFFF"/>
          <w:lang w:val="en-GB"/>
        </w:rPr>
        <w:t xml:space="preserve"> and the plant’s ability to engage in a symbiotic relationship with Rhizobium, a nitrogen fixating bacterium that grows in nodules on the root system</w:t>
      </w:r>
      <w:r w:rsidR="00DC4379" w:rsidRPr="00DC4379">
        <w:rPr>
          <w:rFonts w:cstheme="minorHAnsi"/>
          <w:noProof/>
          <w:shd w:val="clear" w:color="auto" w:fill="FFFFFF"/>
          <w:lang w:val="en-US"/>
        </w:rPr>
        <w:t xml:space="preserve"> (Shamseldin</w:t>
      </w:r>
      <w:r w:rsidR="00DC4379">
        <w:rPr>
          <w:rFonts w:cstheme="minorHAnsi"/>
          <w:noProof/>
          <w:shd w:val="clear" w:color="auto" w:fill="FFFFFF"/>
          <w:lang w:val="en-US"/>
        </w:rPr>
        <w:t xml:space="preserve"> </w:t>
      </w:r>
      <w:r w:rsidR="00DC4379">
        <w:rPr>
          <w:rFonts w:cstheme="minorHAnsi"/>
          <w:i/>
          <w:iCs/>
          <w:noProof/>
          <w:shd w:val="clear" w:color="auto" w:fill="FFFFFF"/>
          <w:lang w:val="en-US"/>
        </w:rPr>
        <w:t xml:space="preserve">et al., </w:t>
      </w:r>
      <w:r w:rsidR="00DC4379">
        <w:rPr>
          <w:rFonts w:cstheme="minorHAnsi"/>
          <w:noProof/>
          <w:shd w:val="clear" w:color="auto" w:fill="FFFFFF"/>
          <w:lang w:val="en-US"/>
        </w:rPr>
        <w:t>2017</w:t>
      </w:r>
      <w:r w:rsidR="00DC4379" w:rsidRPr="00DC4379">
        <w:rPr>
          <w:rFonts w:cstheme="minorHAnsi"/>
          <w:noProof/>
          <w:shd w:val="clear" w:color="auto" w:fill="FFFFFF"/>
          <w:lang w:val="en-US"/>
        </w:rPr>
        <w:t>)</w:t>
      </w:r>
    </w:p>
    <w:p w14:paraId="6EFBB3CA" w14:textId="5A036BEA" w:rsidR="00046239" w:rsidRPr="005E4238" w:rsidRDefault="00046239">
      <w:pPr>
        <w:jc w:val="both"/>
        <w:rPr>
          <w:rFonts w:cstheme="minorHAnsi"/>
          <w:vertAlign w:val="superscript"/>
          <w:lang w:val="en-GB"/>
        </w:rPr>
      </w:pPr>
      <w:r w:rsidRPr="00CF62D5">
        <w:rPr>
          <w:rFonts w:cstheme="minorHAnsi"/>
          <w:shd w:val="clear" w:color="auto" w:fill="FFFFFF"/>
          <w:lang w:val="en-GB"/>
        </w:rPr>
        <w:t>In this res</w:t>
      </w:r>
      <w:r w:rsidR="00154404">
        <w:rPr>
          <w:rFonts w:cstheme="minorHAnsi"/>
          <w:shd w:val="clear" w:color="auto" w:fill="FFFFFF"/>
          <w:lang w:val="en-GB"/>
        </w:rPr>
        <w:t>earch project,</w:t>
      </w:r>
      <w:r w:rsidRPr="00CF62D5">
        <w:rPr>
          <w:rFonts w:cstheme="minorHAnsi"/>
          <w:shd w:val="clear" w:color="auto" w:fill="FFFFFF"/>
          <w:lang w:val="en-GB"/>
        </w:rPr>
        <w:t xml:space="preserve"> </w:t>
      </w:r>
      <w:r w:rsidR="00154404">
        <w:rPr>
          <w:rFonts w:cstheme="minorHAnsi"/>
          <w:shd w:val="clear" w:color="auto" w:fill="FFFFFF"/>
          <w:lang w:val="en-GB"/>
        </w:rPr>
        <w:t>we tested</w:t>
      </w:r>
      <w:r w:rsidRPr="00CF62D5">
        <w:rPr>
          <w:rFonts w:cstheme="minorHAnsi"/>
          <w:shd w:val="clear" w:color="auto" w:fill="FFFFFF"/>
          <w:lang w:val="en-GB"/>
        </w:rPr>
        <w:t xml:space="preserve"> the ability of soybean to </w:t>
      </w:r>
      <w:r w:rsidR="005349B9">
        <w:rPr>
          <w:rFonts w:cstheme="minorHAnsi"/>
          <w:shd w:val="clear" w:color="auto" w:fill="FFFFFF"/>
          <w:lang w:val="en-GB"/>
        </w:rPr>
        <w:t>alter</w:t>
      </w:r>
      <w:r w:rsidR="00154404">
        <w:rPr>
          <w:rFonts w:cstheme="minorHAnsi"/>
          <w:shd w:val="clear" w:color="auto" w:fill="FFFFFF"/>
          <w:lang w:val="en-GB"/>
        </w:rPr>
        <w:t xml:space="preserve"> its rhizosphere microbiome upon pathogen infection</w:t>
      </w:r>
      <w:r w:rsidRPr="00CF62D5">
        <w:rPr>
          <w:rFonts w:cstheme="minorHAnsi"/>
          <w:shd w:val="clear" w:color="auto" w:fill="FFFFFF"/>
          <w:lang w:val="en-GB"/>
        </w:rPr>
        <w:t xml:space="preserve">. </w:t>
      </w:r>
      <w:r w:rsidR="00154404">
        <w:rPr>
          <w:rFonts w:cstheme="minorHAnsi"/>
          <w:shd w:val="clear" w:color="auto" w:fill="FFFFFF"/>
          <w:lang w:val="en-GB"/>
        </w:rPr>
        <w:t xml:space="preserve">The soybean rhizosphere microbiome was surveyed under field and </w:t>
      </w:r>
      <w:r w:rsidR="00154404" w:rsidRPr="00A8734D">
        <w:rPr>
          <w:rFonts w:cstheme="minorHAnsi"/>
          <w:shd w:val="clear" w:color="auto" w:fill="FFFFFF"/>
          <w:lang w:val="en-GB"/>
        </w:rPr>
        <w:t>greenhouse</w:t>
      </w:r>
      <w:r w:rsidR="00154404">
        <w:rPr>
          <w:rFonts w:cstheme="minorHAnsi"/>
          <w:shd w:val="clear" w:color="auto" w:fill="FFFFFF"/>
          <w:lang w:val="en-GB"/>
        </w:rPr>
        <w:t xml:space="preserve"> conditions. </w:t>
      </w:r>
      <w:r w:rsidR="005349B9">
        <w:rPr>
          <w:rFonts w:cstheme="minorHAnsi"/>
          <w:shd w:val="clear" w:color="auto" w:fill="FFFFFF"/>
          <w:lang w:val="en-GB"/>
        </w:rPr>
        <w:t>Previously, s</w:t>
      </w:r>
      <w:r w:rsidR="00154404">
        <w:rPr>
          <w:rFonts w:cstheme="minorHAnsi"/>
          <w:shd w:val="clear" w:color="auto" w:fill="FFFFFF"/>
          <w:lang w:val="en-GB"/>
        </w:rPr>
        <w:t xml:space="preserve">oybean roots </w:t>
      </w:r>
      <w:r w:rsidR="005349B9">
        <w:rPr>
          <w:rFonts w:cstheme="minorHAnsi"/>
          <w:shd w:val="clear" w:color="auto" w:fill="FFFFFF"/>
          <w:lang w:val="en-GB"/>
        </w:rPr>
        <w:t>were sampled from</w:t>
      </w:r>
      <w:r w:rsidR="00154404">
        <w:rPr>
          <w:rFonts w:cstheme="minorHAnsi"/>
          <w:shd w:val="clear" w:color="auto" w:fill="FFFFFF"/>
          <w:lang w:val="en-GB"/>
        </w:rPr>
        <w:t xml:space="preserve"> healthy and naturally-infected plants from two Dutch commercial fields</w:t>
      </w:r>
      <w:r w:rsidR="005349B9">
        <w:rPr>
          <w:rFonts w:cstheme="minorHAnsi"/>
          <w:shd w:val="clear" w:color="auto" w:fill="FFFFFF"/>
          <w:lang w:val="en-GB"/>
        </w:rPr>
        <w:t>. Here, these samples</w:t>
      </w:r>
      <w:r w:rsidR="00154404">
        <w:rPr>
          <w:rFonts w:cstheme="minorHAnsi"/>
          <w:shd w:val="clear" w:color="auto" w:fill="FFFFFF"/>
          <w:lang w:val="en-GB"/>
        </w:rPr>
        <w:t xml:space="preserve"> were processed </w:t>
      </w:r>
      <w:r w:rsidR="005349B9">
        <w:rPr>
          <w:rFonts w:cstheme="minorHAnsi"/>
          <w:shd w:val="clear" w:color="auto" w:fill="FFFFFF"/>
          <w:lang w:val="en-GB"/>
        </w:rPr>
        <w:t xml:space="preserve">and </w:t>
      </w:r>
      <w:r w:rsidR="00143445">
        <w:rPr>
          <w:rFonts w:cstheme="minorHAnsi"/>
          <w:shd w:val="clear" w:color="auto" w:fill="FFFFFF"/>
          <w:lang w:val="en-GB"/>
        </w:rPr>
        <w:t xml:space="preserve">bacterial 16S as well as fungal ITS2 amplicon data from one field was </w:t>
      </w:r>
      <w:r w:rsidR="005349B9">
        <w:rPr>
          <w:rFonts w:cstheme="minorHAnsi"/>
          <w:shd w:val="clear" w:color="auto" w:fill="FFFFFF"/>
          <w:lang w:val="en-GB"/>
        </w:rPr>
        <w:t>analysed</w:t>
      </w:r>
      <w:r w:rsidR="005349B9">
        <w:rPr>
          <w:rFonts w:cstheme="minorHAnsi"/>
          <w:lang w:val="en-GB"/>
        </w:rPr>
        <w:t>.</w:t>
      </w:r>
      <w:r>
        <w:rPr>
          <w:rFonts w:cstheme="minorHAnsi"/>
          <w:lang w:val="en-GB"/>
        </w:rPr>
        <w:t xml:space="preserve"> </w:t>
      </w:r>
      <w:r w:rsidR="005349B9">
        <w:rPr>
          <w:rFonts w:cstheme="minorHAnsi"/>
          <w:lang w:val="en-GB"/>
        </w:rPr>
        <w:t xml:space="preserve">In addition, </w:t>
      </w:r>
      <w:r>
        <w:rPr>
          <w:rFonts w:cstheme="minorHAnsi"/>
          <w:lang w:val="en-GB"/>
        </w:rPr>
        <w:t xml:space="preserve">a greenhouse experiment was performed where soybean was inoculated with </w:t>
      </w:r>
      <w:r w:rsidRPr="00CF62D5">
        <w:rPr>
          <w:rFonts w:cstheme="minorHAnsi"/>
          <w:lang w:val="en-GB"/>
        </w:rPr>
        <w:t xml:space="preserve">the pathogenic fungus </w:t>
      </w:r>
      <w:r w:rsidRPr="00CF62D5">
        <w:rPr>
          <w:rFonts w:cstheme="minorHAnsi"/>
          <w:i/>
          <w:iCs/>
          <w:lang w:val="en-GB"/>
        </w:rPr>
        <w:t xml:space="preserve">Fusarium </w:t>
      </w:r>
      <w:r>
        <w:rPr>
          <w:rFonts w:cstheme="minorHAnsi"/>
          <w:i/>
          <w:iCs/>
          <w:lang w:val="en-GB"/>
        </w:rPr>
        <w:t>v</w:t>
      </w:r>
      <w:r w:rsidRPr="00CF62D5">
        <w:rPr>
          <w:rFonts w:cstheme="minorHAnsi"/>
          <w:i/>
          <w:iCs/>
          <w:lang w:val="en-GB"/>
        </w:rPr>
        <w:t>irguliforme</w:t>
      </w:r>
      <w:r w:rsidRPr="00CF62D5">
        <w:rPr>
          <w:rFonts w:cstheme="minorHAnsi"/>
          <w:lang w:val="en-GB"/>
        </w:rPr>
        <w:t>.</w:t>
      </w:r>
      <w:r w:rsidR="00D51D26">
        <w:rPr>
          <w:rFonts w:cstheme="minorHAnsi"/>
          <w:lang w:val="en-GB"/>
        </w:rPr>
        <w:t xml:space="preserve"> </w:t>
      </w:r>
      <w:r w:rsidRPr="00CF62D5">
        <w:rPr>
          <w:rFonts w:cstheme="minorHAnsi"/>
          <w:lang w:val="en-GB"/>
        </w:rPr>
        <w:t xml:space="preserve">This pathogen causes sudden death syndrome (SDS), </w:t>
      </w:r>
      <w:r>
        <w:rPr>
          <w:rFonts w:cstheme="minorHAnsi"/>
          <w:lang w:val="en-GB"/>
        </w:rPr>
        <w:t>characterized by</w:t>
      </w:r>
      <w:r w:rsidRPr="00CF62D5">
        <w:rPr>
          <w:rFonts w:cstheme="minorHAnsi"/>
          <w:lang w:val="en-GB"/>
        </w:rPr>
        <w:t xml:space="preserve"> root rot, stunted growth, discoloration of the leaves and eventually defoliation and plant death</w:t>
      </w:r>
      <w:r w:rsidR="00165857">
        <w:rPr>
          <w:rFonts w:cstheme="minorHAnsi"/>
          <w:noProof/>
          <w:vertAlign w:val="superscript"/>
          <w:lang w:val="en-US"/>
        </w:rPr>
        <w:t xml:space="preserve"> </w:t>
      </w:r>
      <w:r w:rsidR="00165857" w:rsidRPr="00FE36FF">
        <w:rPr>
          <w:rFonts w:cstheme="minorHAnsi"/>
          <w:noProof/>
          <w:lang w:val="en-US"/>
        </w:rPr>
        <w:t>(Bugg</w:t>
      </w:r>
      <w:r w:rsidR="00165857">
        <w:rPr>
          <w:rFonts w:cstheme="minorHAnsi"/>
          <w:noProof/>
          <w:lang w:val="en-US"/>
        </w:rPr>
        <w:t>, 2010</w:t>
      </w:r>
      <w:r w:rsidR="00165857" w:rsidRPr="00FE36FF">
        <w:rPr>
          <w:rFonts w:cstheme="minorHAnsi"/>
          <w:noProof/>
          <w:lang w:val="en-US"/>
        </w:rPr>
        <w:t>)</w:t>
      </w:r>
      <w:r>
        <w:rPr>
          <w:rFonts w:cstheme="minorHAnsi"/>
          <w:lang w:val="en-GB"/>
        </w:rPr>
        <w:t>.</w:t>
      </w:r>
      <w:r w:rsidRPr="00CF62D5">
        <w:rPr>
          <w:rFonts w:cstheme="minorHAnsi"/>
          <w:lang w:val="en-GB"/>
        </w:rPr>
        <w:t xml:space="preserve"> </w:t>
      </w:r>
      <w:r w:rsidR="00D51D26">
        <w:rPr>
          <w:rFonts w:cstheme="minorHAnsi"/>
          <w:lang w:val="en-GB"/>
        </w:rPr>
        <w:t xml:space="preserve">Field-grown soybean infected by </w:t>
      </w:r>
      <w:r w:rsidR="00D51D26">
        <w:rPr>
          <w:rFonts w:cstheme="minorHAnsi"/>
          <w:i/>
          <w:iCs/>
          <w:lang w:val="en-GB"/>
        </w:rPr>
        <w:t xml:space="preserve">F. virguliforme </w:t>
      </w:r>
      <w:r w:rsidR="00D51D26">
        <w:rPr>
          <w:rFonts w:cstheme="minorHAnsi"/>
          <w:lang w:val="en-GB"/>
        </w:rPr>
        <w:t xml:space="preserve">was previously sampled in Kentucky, USA. To corroborate any prospective analyses of these field samples, efforts were made </w:t>
      </w:r>
      <w:r w:rsidR="005349B9">
        <w:rPr>
          <w:rFonts w:cstheme="minorHAnsi"/>
          <w:lang w:val="en-GB"/>
        </w:rPr>
        <w:t xml:space="preserve">to </w:t>
      </w:r>
      <w:r w:rsidR="00D51D26">
        <w:rPr>
          <w:rFonts w:cstheme="minorHAnsi"/>
          <w:lang w:val="en-GB"/>
        </w:rPr>
        <w:t>establish</w:t>
      </w:r>
      <w:r w:rsidR="005349B9">
        <w:rPr>
          <w:rFonts w:cstheme="minorHAnsi"/>
          <w:lang w:val="en-GB"/>
        </w:rPr>
        <w:t xml:space="preserve"> the</w:t>
      </w:r>
      <w:r>
        <w:rPr>
          <w:rFonts w:cstheme="minorHAnsi"/>
          <w:lang w:val="en-GB"/>
        </w:rPr>
        <w:t xml:space="preserve"> most optimal </w:t>
      </w:r>
      <w:r>
        <w:rPr>
          <w:rFonts w:cstheme="minorHAnsi"/>
          <w:i/>
          <w:iCs/>
          <w:lang w:val="en-GB"/>
        </w:rPr>
        <w:t xml:space="preserve">F. virguliforme </w:t>
      </w:r>
      <w:r w:rsidR="00D51D26">
        <w:rPr>
          <w:rFonts w:cstheme="minorHAnsi"/>
          <w:lang w:val="en-GB"/>
        </w:rPr>
        <w:t xml:space="preserve">greenhouse </w:t>
      </w:r>
      <w:r>
        <w:rPr>
          <w:rFonts w:cstheme="minorHAnsi"/>
          <w:lang w:val="en-GB"/>
        </w:rPr>
        <w:t xml:space="preserve">inoculation method. </w:t>
      </w:r>
    </w:p>
    <w:p w14:paraId="3BD37C0D" w14:textId="77777777" w:rsidR="00046239" w:rsidRPr="00046239" w:rsidRDefault="00046239" w:rsidP="004D41F0">
      <w:pPr>
        <w:jc w:val="both"/>
        <w:rPr>
          <w:lang w:val="en-GB"/>
        </w:rPr>
      </w:pPr>
    </w:p>
    <w:p w14:paraId="70FEA891" w14:textId="7495BD55" w:rsidR="00046239" w:rsidRPr="00046239" w:rsidRDefault="00046239" w:rsidP="004D41F0">
      <w:pPr>
        <w:jc w:val="both"/>
        <w:rPr>
          <w:lang w:val="en-US"/>
        </w:rPr>
      </w:pPr>
      <w:r w:rsidRPr="00046239">
        <w:rPr>
          <w:lang w:val="en-US"/>
        </w:rPr>
        <w:br w:type="page"/>
      </w:r>
    </w:p>
    <w:p w14:paraId="669FE790" w14:textId="275CA979" w:rsidR="00185155" w:rsidRPr="002178FB" w:rsidRDefault="00185155" w:rsidP="00661D70">
      <w:pPr>
        <w:pStyle w:val="Kop1"/>
        <w:rPr>
          <w:lang w:val="en-US"/>
        </w:rPr>
      </w:pPr>
      <w:r w:rsidRPr="002178FB">
        <w:rPr>
          <w:lang w:val="en-US"/>
        </w:rPr>
        <w:lastRenderedPageBreak/>
        <w:t>Materials and methods</w:t>
      </w:r>
    </w:p>
    <w:p w14:paraId="3E4E8A91" w14:textId="77777777" w:rsidR="006D02DB" w:rsidRPr="002178FB" w:rsidRDefault="006D02DB" w:rsidP="006D02DB">
      <w:pPr>
        <w:spacing w:after="0"/>
        <w:jc w:val="both"/>
        <w:rPr>
          <w:b/>
          <w:bCs/>
          <w:lang w:val="en-US"/>
        </w:rPr>
      </w:pPr>
      <w:r w:rsidRPr="002178FB">
        <w:rPr>
          <w:b/>
          <w:bCs/>
          <w:lang w:val="en-US"/>
        </w:rPr>
        <w:t>DNA extractions</w:t>
      </w:r>
    </w:p>
    <w:p w14:paraId="6626BA09" w14:textId="0B56B53A" w:rsidR="006D02DB" w:rsidRPr="002F5D05" w:rsidRDefault="00C61B3B" w:rsidP="006D02DB">
      <w:pPr>
        <w:jc w:val="both"/>
        <w:rPr>
          <w:lang w:val="en-US"/>
        </w:rPr>
      </w:pPr>
      <w:r>
        <w:rPr>
          <w:lang w:val="en-US"/>
        </w:rPr>
        <w:t>To analyze the DNA from the field samples, D</w:t>
      </w:r>
      <w:r w:rsidR="006D02DB" w:rsidRPr="002F5D05">
        <w:rPr>
          <w:lang w:val="en-US"/>
        </w:rPr>
        <w:t xml:space="preserve">NA was extracted following the Kingfisher protocol by Van Bentum </w:t>
      </w:r>
      <w:r w:rsidR="006D02DB" w:rsidRPr="00413D2A">
        <w:rPr>
          <w:i/>
          <w:iCs/>
          <w:lang w:val="en-US"/>
        </w:rPr>
        <w:t>et al</w:t>
      </w:r>
      <w:r w:rsidR="006D02DB" w:rsidRPr="002F5D05">
        <w:rPr>
          <w:lang w:val="en-US"/>
        </w:rPr>
        <w:t>.</w:t>
      </w:r>
      <w:r w:rsidR="006D02DB">
        <w:rPr>
          <w:lang w:val="en-US"/>
        </w:rPr>
        <w:t xml:space="preserve"> (unpublished). To each root sample in a 50 ml Falcon tube (Greiner), 10 glass beads were added, and to each bulk soil sample, in a 2 ml Eppendorf tube, two glass beads were added. Afterwards, bead solution and lysis solution were added in a ratio of 12.5:1 and relative to sample mass. DNA was extracted according to the protocol, including washing steps with C2 and C3 solutions to clean samples prior to DNA extraction. DNA binding steps were performed with a </w:t>
      </w:r>
      <w:r w:rsidR="006D02DB" w:rsidRPr="00413D2A">
        <w:rPr>
          <w:lang w:val="en-US"/>
        </w:rPr>
        <w:t xml:space="preserve">Pharma KingFisher™ Flex 96 Deep-Well Magnetic Particle Processor (ThermoFisher) </w:t>
      </w:r>
      <w:r w:rsidR="006D02DB">
        <w:rPr>
          <w:lang w:val="en-US"/>
        </w:rPr>
        <w:t xml:space="preserve">with </w:t>
      </w:r>
      <w:r w:rsidR="006D02DB" w:rsidRPr="00413D2A">
        <w:rPr>
          <w:lang w:val="en-US"/>
        </w:rPr>
        <w:t>ClearMag binding solution (Qiagen)</w:t>
      </w:r>
      <w:r w:rsidR="006D02DB">
        <w:rPr>
          <w:lang w:val="en-US"/>
        </w:rPr>
        <w:t>. DNA concentrations were measured with NanoDrop.</w:t>
      </w:r>
    </w:p>
    <w:p w14:paraId="76BBE88C" w14:textId="77777777" w:rsidR="006D02DB" w:rsidRPr="002178FB" w:rsidRDefault="006D02DB" w:rsidP="006D02DB">
      <w:pPr>
        <w:spacing w:after="0"/>
        <w:jc w:val="both"/>
        <w:rPr>
          <w:b/>
          <w:bCs/>
          <w:lang w:val="en-US"/>
        </w:rPr>
      </w:pPr>
      <w:r w:rsidRPr="002178FB">
        <w:rPr>
          <w:b/>
          <w:bCs/>
          <w:lang w:val="en-US"/>
        </w:rPr>
        <w:t>DNA amplification</w:t>
      </w:r>
    </w:p>
    <w:p w14:paraId="21D537AD" w14:textId="6A0A8C7B" w:rsidR="006D02DB" w:rsidRDefault="006D02DB" w:rsidP="006D02DB">
      <w:pPr>
        <w:spacing w:after="0"/>
        <w:jc w:val="both"/>
        <w:rPr>
          <w:lang w:val="en-US"/>
        </w:rPr>
      </w:pPr>
      <w:r w:rsidRPr="000C4335">
        <w:rPr>
          <w:lang w:val="en-US"/>
        </w:rPr>
        <w:t xml:space="preserve">DNA amplifications were performed </w:t>
      </w:r>
      <w:r>
        <w:rPr>
          <w:lang w:val="en-US"/>
        </w:rPr>
        <w:t>following the Illumina protocol</w:t>
      </w:r>
      <w:r w:rsidR="00446396">
        <w:rPr>
          <w:lang w:val="en-US"/>
        </w:rPr>
        <w:t xml:space="preserve"> </w:t>
      </w:r>
      <w:r w:rsidR="00446396" w:rsidRPr="00446396">
        <w:rPr>
          <w:noProof/>
          <w:lang w:val="en-US"/>
        </w:rPr>
        <w:t>(</w:t>
      </w:r>
      <w:r w:rsidR="00B54C94">
        <w:rPr>
          <w:noProof/>
          <w:lang w:val="en-US"/>
        </w:rPr>
        <w:t>Illumina.com</w:t>
      </w:r>
      <w:r w:rsidR="00446396">
        <w:rPr>
          <w:noProof/>
          <w:lang w:val="en-US"/>
        </w:rPr>
        <w:t>, 2013</w:t>
      </w:r>
      <w:r w:rsidR="00446396" w:rsidRPr="00446396">
        <w:rPr>
          <w:noProof/>
          <w:lang w:val="en-US"/>
        </w:rPr>
        <w:t>)</w:t>
      </w:r>
      <w:r>
        <w:rPr>
          <w:lang w:val="en-US"/>
        </w:rPr>
        <w:t>. For 16S amplicon PCR, the following mix was made in each well:</w:t>
      </w:r>
    </w:p>
    <w:tbl>
      <w:tblPr>
        <w:tblStyle w:val="Onopgemaaktetabel1"/>
        <w:tblW w:w="0" w:type="auto"/>
        <w:tblLook w:val="04A0" w:firstRow="1" w:lastRow="0" w:firstColumn="1" w:lastColumn="0" w:noHBand="0" w:noVBand="1"/>
      </w:tblPr>
      <w:tblGrid>
        <w:gridCol w:w="5240"/>
        <w:gridCol w:w="2835"/>
      </w:tblGrid>
      <w:tr w:rsidR="00C61B3B" w14:paraId="1AE2D5FC" w14:textId="1230963E" w:rsidTr="00C61B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Borders>
              <w:bottom w:val="single" w:sz="4" w:space="0" w:color="auto"/>
            </w:tcBorders>
          </w:tcPr>
          <w:p w14:paraId="37ED04ED" w14:textId="1618716B" w:rsidR="00C61B3B" w:rsidRDefault="00C61B3B" w:rsidP="00C61B3B">
            <w:pPr>
              <w:jc w:val="both"/>
              <w:rPr>
                <w:lang w:val="en-US"/>
              </w:rPr>
            </w:pPr>
            <w:r>
              <w:rPr>
                <w:lang w:val="en-US"/>
              </w:rPr>
              <w:t>Solution</w:t>
            </w:r>
          </w:p>
        </w:tc>
        <w:tc>
          <w:tcPr>
            <w:tcW w:w="2835" w:type="dxa"/>
            <w:tcBorders>
              <w:bottom w:val="single" w:sz="4" w:space="0" w:color="auto"/>
            </w:tcBorders>
          </w:tcPr>
          <w:p w14:paraId="2B314365" w14:textId="67C08E64" w:rsidR="00C61B3B" w:rsidRDefault="00C61B3B" w:rsidP="00C61B3B">
            <w:pPr>
              <w:jc w:val="both"/>
              <w:cnfStyle w:val="100000000000" w:firstRow="1" w:lastRow="0" w:firstColumn="0" w:lastColumn="0" w:oddVBand="0" w:evenVBand="0" w:oddHBand="0" w:evenHBand="0" w:firstRowFirstColumn="0" w:firstRowLastColumn="0" w:lastRowFirstColumn="0" w:lastRowLastColumn="0"/>
              <w:rPr>
                <w:lang w:val="en-US"/>
              </w:rPr>
            </w:pPr>
            <w:r>
              <w:rPr>
                <w:lang w:val="en-US"/>
              </w:rPr>
              <w:t>Amount</w:t>
            </w:r>
          </w:p>
        </w:tc>
      </w:tr>
      <w:tr w:rsidR="00C61B3B" w14:paraId="0B87C03E" w14:textId="49C0F9B8" w:rsidTr="00C61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auto"/>
            </w:tcBorders>
          </w:tcPr>
          <w:p w14:paraId="7BD3E867" w14:textId="6FF5A020" w:rsidR="00C61B3B" w:rsidRPr="00C61B3B" w:rsidRDefault="00C61B3B" w:rsidP="00C61B3B">
            <w:pPr>
              <w:jc w:val="both"/>
              <w:rPr>
                <w:b w:val="0"/>
                <w:bCs w:val="0"/>
                <w:lang w:val="en-US"/>
              </w:rPr>
            </w:pPr>
            <w:r w:rsidRPr="00C61B3B">
              <w:rPr>
                <w:b w:val="0"/>
                <w:bCs w:val="0"/>
                <w:lang w:val="en-US"/>
              </w:rPr>
              <w:t>Blocking primer</w:t>
            </w:r>
          </w:p>
        </w:tc>
        <w:tc>
          <w:tcPr>
            <w:tcW w:w="2835" w:type="dxa"/>
            <w:tcBorders>
              <w:top w:val="single" w:sz="4" w:space="0" w:color="auto"/>
            </w:tcBorders>
          </w:tcPr>
          <w:p w14:paraId="5F0F4EA4" w14:textId="61237934" w:rsidR="00C61B3B" w:rsidRPr="00C61B3B" w:rsidRDefault="00C61B3B" w:rsidP="00C61B3B">
            <w:pPr>
              <w:jc w:val="both"/>
              <w:cnfStyle w:val="000000100000" w:firstRow="0" w:lastRow="0" w:firstColumn="0" w:lastColumn="0" w:oddVBand="0" w:evenVBand="0" w:oddHBand="1" w:evenHBand="0" w:firstRowFirstColumn="0" w:firstRowLastColumn="0" w:lastRowFirstColumn="0" w:lastRowLastColumn="0"/>
              <w:rPr>
                <w:b/>
                <w:bCs/>
                <w:lang w:val="en-US"/>
              </w:rPr>
            </w:pPr>
            <w:r w:rsidRPr="00C61B3B">
              <w:rPr>
                <w:b/>
                <w:bCs/>
                <w:lang w:val="en-US"/>
              </w:rPr>
              <w:t xml:space="preserve">4 </w:t>
            </w:r>
            <w:r w:rsidRPr="00C61B3B">
              <w:rPr>
                <w:rFonts w:cstheme="minorHAnsi"/>
                <w:b/>
                <w:bCs/>
                <w:lang w:val="en-US"/>
              </w:rPr>
              <w:t>µl</w:t>
            </w:r>
          </w:p>
        </w:tc>
      </w:tr>
      <w:tr w:rsidR="00C61B3B" w:rsidRPr="00C61B3B" w14:paraId="3B29E4F5" w14:textId="20EEBFF9" w:rsidTr="00C61B3B">
        <w:tc>
          <w:tcPr>
            <w:cnfStyle w:val="001000000000" w:firstRow="0" w:lastRow="0" w:firstColumn="1" w:lastColumn="0" w:oddVBand="0" w:evenVBand="0" w:oddHBand="0" w:evenHBand="0" w:firstRowFirstColumn="0" w:firstRowLastColumn="0" w:lastRowFirstColumn="0" w:lastRowLastColumn="0"/>
            <w:tcW w:w="5240" w:type="dxa"/>
          </w:tcPr>
          <w:p w14:paraId="3A3C6CE2" w14:textId="48DF6E65" w:rsidR="00C61B3B" w:rsidRPr="00C61B3B" w:rsidRDefault="00C61B3B" w:rsidP="00C61B3B">
            <w:pPr>
              <w:jc w:val="both"/>
              <w:rPr>
                <w:b w:val="0"/>
                <w:bCs w:val="0"/>
                <w:lang w:val="en-US"/>
              </w:rPr>
            </w:pPr>
            <w:r w:rsidRPr="00C61B3B">
              <w:rPr>
                <w:b w:val="0"/>
                <w:bCs w:val="0"/>
                <w:lang w:val="en-US"/>
              </w:rPr>
              <w:t xml:space="preserve">Phazing primer mix (see supplementary table </w:t>
            </w:r>
            <w:r w:rsidR="003432D4">
              <w:rPr>
                <w:b w:val="0"/>
                <w:bCs w:val="0"/>
                <w:lang w:val="en-US"/>
              </w:rPr>
              <w:t>2</w:t>
            </w:r>
            <w:r w:rsidRPr="00C61B3B">
              <w:rPr>
                <w:b w:val="0"/>
                <w:bCs w:val="0"/>
                <w:lang w:val="en-US"/>
              </w:rPr>
              <w:t>.)</w:t>
            </w:r>
          </w:p>
        </w:tc>
        <w:tc>
          <w:tcPr>
            <w:tcW w:w="2835" w:type="dxa"/>
          </w:tcPr>
          <w:p w14:paraId="27E24D05" w14:textId="28EDA8CB" w:rsidR="00C61B3B" w:rsidRPr="00C61B3B" w:rsidRDefault="00C61B3B" w:rsidP="00C61B3B">
            <w:pPr>
              <w:jc w:val="both"/>
              <w:cnfStyle w:val="000000000000" w:firstRow="0" w:lastRow="0" w:firstColumn="0" w:lastColumn="0" w:oddVBand="0" w:evenVBand="0" w:oddHBand="0" w:evenHBand="0" w:firstRowFirstColumn="0" w:firstRowLastColumn="0" w:lastRowFirstColumn="0" w:lastRowLastColumn="0"/>
              <w:rPr>
                <w:b/>
                <w:bCs/>
                <w:lang w:val="en-US"/>
              </w:rPr>
            </w:pPr>
            <w:r w:rsidRPr="00C61B3B">
              <w:rPr>
                <w:b/>
                <w:bCs/>
                <w:lang w:val="en-US"/>
              </w:rPr>
              <w:t xml:space="preserve">4 </w:t>
            </w:r>
            <w:r w:rsidRPr="00C61B3B">
              <w:rPr>
                <w:rFonts w:cstheme="minorHAnsi"/>
                <w:b/>
                <w:bCs/>
                <w:lang w:val="en-US"/>
              </w:rPr>
              <w:t>µl</w:t>
            </w:r>
          </w:p>
        </w:tc>
      </w:tr>
      <w:tr w:rsidR="00C61B3B" w:rsidRPr="00C61B3B" w14:paraId="0C979EC2" w14:textId="08EB6900" w:rsidTr="00C61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Borders>
              <w:bottom w:val="single" w:sz="4" w:space="0" w:color="BFBFBF" w:themeColor="background1" w:themeShade="BF"/>
            </w:tcBorders>
          </w:tcPr>
          <w:p w14:paraId="51AA47F7" w14:textId="321968B3" w:rsidR="00C61B3B" w:rsidRPr="00C61B3B" w:rsidRDefault="00C61B3B" w:rsidP="00C61B3B">
            <w:pPr>
              <w:jc w:val="both"/>
              <w:rPr>
                <w:b w:val="0"/>
                <w:bCs w:val="0"/>
                <w:lang w:val="fr-FR"/>
              </w:rPr>
            </w:pPr>
            <w:r w:rsidRPr="00C61B3B">
              <w:rPr>
                <w:b w:val="0"/>
                <w:bCs w:val="0"/>
                <w:lang w:val="fr-FR"/>
              </w:rPr>
              <w:t>DNA sample (concentration 5 ng/</w:t>
            </w:r>
            <w:r w:rsidRPr="00C61B3B">
              <w:rPr>
                <w:rFonts w:cstheme="minorHAnsi"/>
                <w:b w:val="0"/>
                <w:bCs w:val="0"/>
                <w:lang w:val="fr-FR"/>
              </w:rPr>
              <w:t xml:space="preserve"> µl)</w:t>
            </w:r>
          </w:p>
        </w:tc>
        <w:tc>
          <w:tcPr>
            <w:tcW w:w="2835" w:type="dxa"/>
            <w:tcBorders>
              <w:bottom w:val="single" w:sz="4" w:space="0" w:color="BFBFBF" w:themeColor="background1" w:themeShade="BF"/>
            </w:tcBorders>
          </w:tcPr>
          <w:p w14:paraId="45E49BC9" w14:textId="4071329C" w:rsidR="00C61B3B" w:rsidRPr="00C61B3B" w:rsidRDefault="00C61B3B" w:rsidP="00C61B3B">
            <w:pPr>
              <w:jc w:val="both"/>
              <w:cnfStyle w:val="000000100000" w:firstRow="0" w:lastRow="0" w:firstColumn="0" w:lastColumn="0" w:oddVBand="0" w:evenVBand="0" w:oddHBand="1" w:evenHBand="0" w:firstRowFirstColumn="0" w:firstRowLastColumn="0" w:lastRowFirstColumn="0" w:lastRowLastColumn="0"/>
              <w:rPr>
                <w:b/>
                <w:bCs/>
                <w:lang w:val="fr-FR"/>
              </w:rPr>
            </w:pPr>
            <w:r w:rsidRPr="00C61B3B">
              <w:rPr>
                <w:b/>
                <w:bCs/>
                <w:lang w:val="en-US"/>
              </w:rPr>
              <w:t xml:space="preserve">2 </w:t>
            </w:r>
            <w:r w:rsidRPr="00C61B3B">
              <w:rPr>
                <w:rFonts w:cstheme="minorHAnsi"/>
                <w:b/>
                <w:bCs/>
                <w:lang w:val="en-US"/>
              </w:rPr>
              <w:t>µl</w:t>
            </w:r>
          </w:p>
        </w:tc>
      </w:tr>
      <w:tr w:rsidR="00C61B3B" w:rsidRPr="00C61B3B" w14:paraId="291E8BE4" w14:textId="74443905" w:rsidTr="00C61B3B">
        <w:tc>
          <w:tcPr>
            <w:cnfStyle w:val="001000000000" w:firstRow="0" w:lastRow="0" w:firstColumn="1" w:lastColumn="0" w:oddVBand="0" w:evenVBand="0" w:oddHBand="0" w:evenHBand="0" w:firstRowFirstColumn="0" w:firstRowLastColumn="0" w:lastRowFirstColumn="0" w:lastRowLastColumn="0"/>
            <w:tcW w:w="5240" w:type="dxa"/>
            <w:tcBorders>
              <w:bottom w:val="single" w:sz="4" w:space="0" w:color="auto"/>
            </w:tcBorders>
          </w:tcPr>
          <w:p w14:paraId="614181D4" w14:textId="13D26C67" w:rsidR="00C61B3B" w:rsidRPr="00C61B3B" w:rsidRDefault="00C61B3B" w:rsidP="00C61B3B">
            <w:pPr>
              <w:jc w:val="both"/>
              <w:rPr>
                <w:b w:val="0"/>
                <w:bCs w:val="0"/>
                <w:lang w:val="en-US"/>
              </w:rPr>
            </w:pPr>
            <w:r w:rsidRPr="00C61B3B">
              <w:rPr>
                <w:b w:val="0"/>
                <w:bCs w:val="0"/>
                <w:lang w:val="en-US"/>
              </w:rPr>
              <w:t>KAPA Hifi Hotstart ready mix.</w:t>
            </w:r>
          </w:p>
        </w:tc>
        <w:tc>
          <w:tcPr>
            <w:tcW w:w="2835" w:type="dxa"/>
            <w:tcBorders>
              <w:bottom w:val="single" w:sz="4" w:space="0" w:color="auto"/>
            </w:tcBorders>
          </w:tcPr>
          <w:p w14:paraId="28F098CA" w14:textId="51AF73B8" w:rsidR="00C61B3B" w:rsidRPr="00C61B3B" w:rsidRDefault="00C61B3B" w:rsidP="00C61B3B">
            <w:pPr>
              <w:jc w:val="both"/>
              <w:cnfStyle w:val="000000000000" w:firstRow="0" w:lastRow="0" w:firstColumn="0" w:lastColumn="0" w:oddVBand="0" w:evenVBand="0" w:oddHBand="0" w:evenHBand="0" w:firstRowFirstColumn="0" w:firstRowLastColumn="0" w:lastRowFirstColumn="0" w:lastRowLastColumn="0"/>
              <w:rPr>
                <w:b/>
                <w:bCs/>
                <w:lang w:val="en-US"/>
              </w:rPr>
            </w:pPr>
            <w:r w:rsidRPr="00C61B3B">
              <w:rPr>
                <w:b/>
                <w:bCs/>
                <w:lang w:val="fr-FR"/>
              </w:rPr>
              <w:t xml:space="preserve">10 </w:t>
            </w:r>
            <w:r w:rsidRPr="00C61B3B">
              <w:rPr>
                <w:rFonts w:cstheme="minorHAnsi"/>
                <w:b/>
                <w:bCs/>
                <w:lang w:val="en-US"/>
              </w:rPr>
              <w:t>µl</w:t>
            </w:r>
          </w:p>
        </w:tc>
      </w:tr>
      <w:tr w:rsidR="00C61B3B" w:rsidRPr="00C61B3B" w14:paraId="0FD4CA46" w14:textId="26520816" w:rsidTr="00C61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auto"/>
            </w:tcBorders>
          </w:tcPr>
          <w:p w14:paraId="7E75FF6C" w14:textId="77777777" w:rsidR="00C61B3B" w:rsidRPr="000E3CAF" w:rsidRDefault="00C61B3B" w:rsidP="00C61B3B">
            <w:pPr>
              <w:jc w:val="both"/>
              <w:rPr>
                <w:lang w:val="en-US"/>
              </w:rPr>
            </w:pPr>
          </w:p>
        </w:tc>
        <w:tc>
          <w:tcPr>
            <w:tcW w:w="2835" w:type="dxa"/>
            <w:tcBorders>
              <w:top w:val="single" w:sz="4" w:space="0" w:color="auto"/>
            </w:tcBorders>
          </w:tcPr>
          <w:p w14:paraId="0CDDBE5E" w14:textId="52F74D02" w:rsidR="00C61B3B" w:rsidRPr="00C61B3B" w:rsidRDefault="00C61B3B" w:rsidP="00C61B3B">
            <w:pPr>
              <w:jc w:val="both"/>
              <w:cnfStyle w:val="000000100000" w:firstRow="0" w:lastRow="0" w:firstColumn="0" w:lastColumn="0" w:oddVBand="0" w:evenVBand="0" w:oddHBand="1" w:evenHBand="0" w:firstRowFirstColumn="0" w:firstRowLastColumn="0" w:lastRowFirstColumn="0" w:lastRowLastColumn="0"/>
              <w:rPr>
                <w:b/>
                <w:bCs/>
                <w:lang w:val="en-US"/>
              </w:rPr>
            </w:pPr>
            <w:r w:rsidRPr="00C61B3B">
              <w:rPr>
                <w:b/>
                <w:bCs/>
                <w:lang w:val="en-US"/>
              </w:rPr>
              <w:t xml:space="preserve">20 </w:t>
            </w:r>
            <w:r w:rsidRPr="00C61B3B">
              <w:rPr>
                <w:rFonts w:cstheme="minorHAnsi"/>
                <w:b/>
                <w:bCs/>
                <w:lang w:val="en-US"/>
              </w:rPr>
              <w:t>µl</w:t>
            </w:r>
          </w:p>
        </w:tc>
      </w:tr>
    </w:tbl>
    <w:p w14:paraId="7160929A" w14:textId="77777777" w:rsidR="006D02DB" w:rsidRDefault="006D02DB" w:rsidP="006D02DB">
      <w:pPr>
        <w:spacing w:after="0"/>
        <w:jc w:val="both"/>
        <w:rPr>
          <w:lang w:val="en-US"/>
        </w:rPr>
      </w:pPr>
    </w:p>
    <w:p w14:paraId="20E52079" w14:textId="77777777" w:rsidR="006D02DB" w:rsidRDefault="006D02DB" w:rsidP="006D02DB">
      <w:pPr>
        <w:spacing w:after="0"/>
        <w:jc w:val="both"/>
        <w:rPr>
          <w:lang w:val="en-US"/>
        </w:rPr>
      </w:pPr>
      <w:r w:rsidRPr="00F16663">
        <w:rPr>
          <w:noProof/>
          <w:lang w:val="en-US"/>
        </w:rPr>
        <mc:AlternateContent>
          <mc:Choice Requires="wps">
            <w:drawing>
              <wp:anchor distT="45720" distB="45720" distL="114300" distR="114300" simplePos="0" relativeHeight="251686912" behindDoc="0" locked="0" layoutInCell="1" allowOverlap="1" wp14:anchorId="4611B7AA" wp14:editId="30BFD9FD">
                <wp:simplePos x="0" y="0"/>
                <wp:positionH relativeFrom="column">
                  <wp:posOffset>4098925</wp:posOffset>
                </wp:positionH>
                <wp:positionV relativeFrom="paragraph">
                  <wp:posOffset>711835</wp:posOffset>
                </wp:positionV>
                <wp:extent cx="2360930" cy="297180"/>
                <wp:effectExtent l="0" t="0" r="7620" b="7620"/>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7180"/>
                        </a:xfrm>
                        <a:prstGeom prst="rect">
                          <a:avLst/>
                        </a:prstGeom>
                        <a:solidFill>
                          <a:srgbClr val="FFFFFF"/>
                        </a:solidFill>
                        <a:ln w="9525">
                          <a:noFill/>
                          <a:miter lim="800000"/>
                          <a:headEnd/>
                          <a:tailEnd/>
                        </a:ln>
                      </wps:spPr>
                      <wps:txbx>
                        <w:txbxContent>
                          <w:p w14:paraId="56BD202D" w14:textId="77777777" w:rsidR="006D02DB" w:rsidRDefault="006D02DB" w:rsidP="006D02DB">
                            <w:r>
                              <w:rPr>
                                <w:lang w:val="en-US"/>
                              </w:rPr>
                              <w:t>Repeat 24x</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611B7AA" id="_x0000_s1027" type="#_x0000_t202" style="position:absolute;left:0;text-align:left;margin-left:322.75pt;margin-top:56.05pt;width:185.9pt;height:23.4pt;z-index:2516869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w4EEAIAAP0DAAAOAAAAZHJzL2Uyb0RvYy54bWysU21v2yAQ/j5p/wHxfbHjJm1ixam6dJkm&#10;dS9Stx+AAcdomGNAYne/fgd206j7No0P6I47Hu6ee9jcDp0mJ+m8AlPR+SynRBoOQplDRX98379b&#10;UeIDM4JpMLKiT9LT2+3bN5velrKAFrSQjiCI8WVvK9qGYMss87yVHfMzsNJgsAHXsYCuO2TCsR7R&#10;O50VeX6d9eCEdcCl93h6PwbpNuE3jeTha9N4GYiuKNYW0u7SXsc9225YeXDMtopPZbB/qKJjyuCj&#10;Z6h7Fhg5OvUXVKe4Aw9NmHHoMmgaxWXqAbuZ56+6eWyZlakXJMfbM03+/8HyL6dH+82RMLyHAQeY&#10;mvD2AfhPTwzsWmYO8s456FvJBD48j5RlvfXldDVS7UsfQer+MwgcMjsGSEBD47rICvZJEB0H8HQm&#10;XQ6BcDwsrq7z9RWGOMaK9c18laaSsfL5tnU+fJTQkWhU1OFQEzo7PfgQq2Hlc0p8zINWYq+0To47&#10;1DvtyImhAPZppQZepWlD+oqul8UyIRuI95M2OhVQoFp1FV3lcY2SiWx8MCKlBKb0aGMl2kz0REZG&#10;bsJQD0SJibvIVg3iCflyMOoR/w8aLbjflPSoxYr6X0fmJCX6k0HO1/PFIoo3OYvlTYGOu4zUlxFm&#10;OEJVNFAymruQBB/pMHCHs2lUou2lkqlk1Fhic/oPUcSXfsp6+bXbPwAAAP//AwBQSwMEFAAGAAgA&#10;AAAhAFBtmvHgAAAADAEAAA8AAABkcnMvZG93bnJldi54bWxMj8tOwzAQRfdI/IM1SOyo40DaEuJU&#10;CCkCKau2fIATTx5KbEexm4a/Z7qC3Yzu0Z0z2WE1I1tw9r2zEsQmAoa2drq3rYTvc/G0B+aDslqN&#10;zqKEH/RwyO/vMpVqd7VHXE6hZVRifaokdCFMKee+7tAov3ETWsoaNxsVaJ1brmd1pXIz8jiKttyo&#10;3tKFTk340WE9nC5GwldZF01cmmYJgzBDeaw+i2Yn5ePD+v4GLOAa/mC46ZM65ORUuYvVno0Sti9J&#10;QigFIhbAbkQkds/AKpqS/SvwPOP/n8h/AQAA//8DAFBLAQItABQABgAIAAAAIQC2gziS/gAAAOEB&#10;AAATAAAAAAAAAAAAAAAAAAAAAABbQ29udGVudF9UeXBlc10ueG1sUEsBAi0AFAAGAAgAAAAhADj9&#10;If/WAAAAlAEAAAsAAAAAAAAAAAAAAAAALwEAAF9yZWxzLy5yZWxzUEsBAi0AFAAGAAgAAAAhAMNj&#10;DgQQAgAA/QMAAA4AAAAAAAAAAAAAAAAALgIAAGRycy9lMm9Eb2MueG1sUEsBAi0AFAAGAAgAAAAh&#10;AFBtmvHgAAAADAEAAA8AAAAAAAAAAAAAAAAAagQAAGRycy9kb3ducmV2LnhtbFBLBQYAAAAABAAE&#10;APMAAAB3BQAAAAA=&#10;" stroked="f">
                <v:textbox>
                  <w:txbxContent>
                    <w:p w14:paraId="56BD202D" w14:textId="77777777" w:rsidR="006D02DB" w:rsidRDefault="006D02DB" w:rsidP="006D02DB">
                      <w:r>
                        <w:rPr>
                          <w:lang w:val="en-US"/>
                        </w:rPr>
                        <w:t>Repeat 24x</w:t>
                      </w:r>
                    </w:p>
                  </w:txbxContent>
                </v:textbox>
                <w10:wrap type="square"/>
              </v:shape>
            </w:pict>
          </mc:Fallback>
        </mc:AlternateContent>
      </w:r>
      <w:r>
        <w:rPr>
          <w:noProof/>
          <w:lang w:val="en-US"/>
        </w:rPr>
        <mc:AlternateContent>
          <mc:Choice Requires="wps">
            <w:drawing>
              <wp:anchor distT="0" distB="0" distL="114300" distR="114300" simplePos="0" relativeHeight="251685888" behindDoc="0" locked="0" layoutInCell="1" allowOverlap="1" wp14:anchorId="4B1A8199" wp14:editId="52EA9762">
                <wp:simplePos x="0" y="0"/>
                <wp:positionH relativeFrom="column">
                  <wp:posOffset>3847464</wp:posOffset>
                </wp:positionH>
                <wp:positionV relativeFrom="paragraph">
                  <wp:posOffset>612775</wp:posOffset>
                </wp:positionV>
                <wp:extent cx="45719" cy="548640"/>
                <wp:effectExtent l="38100" t="76200" r="183515" b="22860"/>
                <wp:wrapNone/>
                <wp:docPr id="13" name="Verbindingslijn: gebogen 13"/>
                <wp:cNvGraphicFramePr/>
                <a:graphic xmlns:a="http://schemas.openxmlformats.org/drawingml/2006/main">
                  <a:graphicData uri="http://schemas.microsoft.com/office/word/2010/wordprocessingShape">
                    <wps:wsp>
                      <wps:cNvCnPr/>
                      <wps:spPr>
                        <a:xfrm flipH="1" flipV="1">
                          <a:off x="0" y="0"/>
                          <a:ext cx="45719" cy="548640"/>
                        </a:xfrm>
                        <a:prstGeom prst="bentConnector3">
                          <a:avLst>
                            <a:gd name="adj1" fmla="val -35401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98F7E5A" id="_x0000_t34" coordsize="21600,21600" o:spt="34" o:oned="t" adj="10800" path="m,l@0,0@0,21600,21600,21600e" filled="f">
                <v:stroke joinstyle="miter"/>
                <v:formulas>
                  <v:f eqn="val #0"/>
                </v:formulas>
                <v:path arrowok="t" fillok="f" o:connecttype="none"/>
                <v:handles>
                  <v:h position="#0,center"/>
                </v:handles>
                <o:lock v:ext="edit" shapetype="t"/>
              </v:shapetype>
              <v:shape id="Verbindingslijn: gebogen 13" o:spid="_x0000_s1026" type="#_x0000_t34" style="position:absolute;margin-left:302.95pt;margin-top:48.25pt;width:3.6pt;height:43.2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MYa9AEAAEAEAAAOAAAAZHJzL2Uyb0RvYy54bWysU0uPEzEMviPxH6LctzPdbfcx6nQPXRYO&#10;CFbAck8Tpw3KS0noTP89TmY65SUkEJfIif19tj87q/veaHKAEJWzLZ3PakrAcieU3bX0+dPjxS0l&#10;MTErmHYWWnqESO/XL1+sOt/Apds7LSAQJLGx6XxL9yn5pqoi34NhceY8WHRKFwxLeA27SgTWIbvR&#10;1WVdX1edC8IHxyFGfH0YnHRd+KUEnt5LGSER3VKsLZUzlHObz2q9Ys0uML9XfCyD/UMVhimLSSeq&#10;B5YY+RrUL1RG8eCik2nGnamclIpD6QG7mdc/dfNxzzyUXlCc6CeZ4v+j5e8OG/sUUIbOxyb6p5C7&#10;6GUwRGrl3+BMabE+Zyv7sGbSFwGPk4DQJ8LxcbG8md9RwtGzXNxeL4q+1cCXsT7E9BqcIdlo6RZs&#10;2jhrcUouXBV2dngbUxFSEMsMbgwTX3IJRuNcDkyTi6vlop7f5Mkh8xiP1ok7g7XNZ3RaiUeldbnk&#10;jYKNDgRJWpr6+cjwQ1RiSr+ygqSjx9QpKGZ3GsbIzFqdZSpWOmoYMn4ASZRAEQaZygaf8zHOsdlT&#10;Tm0xOsMkVjcB66LAH4FjfIZC2e6/AU+IktnZNIGNsi78LvtZJjnEnxQY+s4SbJ04lgUq0uCalrmM&#10;Xyr/g+/vBX7++OtvAAAA//8DAFBLAwQUAAYACAAAACEARvbF/OAAAAAKAQAADwAAAGRycy9kb3du&#10;cmV2LnhtbEyPwU7DMBBE70j8g7VI3KiTQKMmjVMhEOKCBCkI9ejGWyfCXofYadO/x5zguJqnmbfV&#10;ZraGHXH0vSMB6SIBhtQ61ZMW8PH+dLMC5oMkJY0jFHBGD5v68qKSpXInavC4DZrFEvKlFNCFMJSc&#10;+7ZDK/3CDUgxO7jRyhDPUXM1ylMst4ZnSZJzK3uKC50c8KHD9ms7WQHPb49nNNPum/Nh96mzl0a/&#10;3jVCXF/N92tgAefwB8OvflSHOjrt3UTKMyMgT5ZFRAUU+RJYBPL0NgW2j+QqK4DXFf//Qv0DAAD/&#10;/wMAUEsBAi0AFAAGAAgAAAAhALaDOJL+AAAA4QEAABMAAAAAAAAAAAAAAAAAAAAAAFtDb250ZW50&#10;X1R5cGVzXS54bWxQSwECLQAUAAYACAAAACEAOP0h/9YAAACUAQAACwAAAAAAAAAAAAAAAAAvAQAA&#10;X3JlbHMvLnJlbHNQSwECLQAUAAYACAAAACEAdOTGGvQBAABABAAADgAAAAAAAAAAAAAAAAAuAgAA&#10;ZHJzL2Uyb0RvYy54bWxQSwECLQAUAAYACAAAACEARvbF/OAAAAAKAQAADwAAAAAAAAAAAAAAAABO&#10;BAAAZHJzL2Rvd25yZXYueG1sUEsFBgAAAAAEAAQA8wAAAFsFAAAAAA==&#10;" adj="-76468" strokecolor="black [3213]" strokeweight=".5pt">
                <v:stroke endarrow="block"/>
              </v:shape>
            </w:pict>
          </mc:Fallback>
        </mc:AlternateContent>
      </w:r>
      <w:r>
        <w:rPr>
          <w:lang w:val="en-US"/>
        </w:rPr>
        <w:t>The following PCR program was performed for 16S amplicon PCR:</w:t>
      </w:r>
    </w:p>
    <w:tbl>
      <w:tblPr>
        <w:tblStyle w:val="Onopgemaaktetabel1"/>
        <w:tblW w:w="0" w:type="auto"/>
        <w:tblLook w:val="04A0" w:firstRow="1" w:lastRow="0" w:firstColumn="1" w:lastColumn="0" w:noHBand="0" w:noVBand="1"/>
      </w:tblPr>
      <w:tblGrid>
        <w:gridCol w:w="3020"/>
        <w:gridCol w:w="3021"/>
      </w:tblGrid>
      <w:tr w:rsidR="006D02DB" w14:paraId="5E510C68" w14:textId="77777777" w:rsidTr="00400B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bottom w:val="single" w:sz="4" w:space="0" w:color="auto"/>
            </w:tcBorders>
          </w:tcPr>
          <w:p w14:paraId="111B859F" w14:textId="77777777" w:rsidR="006D02DB" w:rsidRDefault="006D02DB" w:rsidP="00400B64">
            <w:pPr>
              <w:jc w:val="both"/>
              <w:rPr>
                <w:lang w:val="en-US"/>
              </w:rPr>
            </w:pPr>
            <w:r>
              <w:rPr>
                <w:lang w:val="en-US"/>
              </w:rPr>
              <w:t>Temperature</w:t>
            </w:r>
          </w:p>
        </w:tc>
        <w:tc>
          <w:tcPr>
            <w:tcW w:w="3021" w:type="dxa"/>
            <w:tcBorders>
              <w:bottom w:val="single" w:sz="4" w:space="0" w:color="auto"/>
            </w:tcBorders>
          </w:tcPr>
          <w:p w14:paraId="67E1D90F" w14:textId="77777777" w:rsidR="006D02DB" w:rsidRDefault="006D02DB" w:rsidP="00400B64">
            <w:pPr>
              <w:jc w:val="both"/>
              <w:cnfStyle w:val="100000000000" w:firstRow="1" w:lastRow="0" w:firstColumn="0" w:lastColumn="0" w:oddVBand="0" w:evenVBand="0" w:oddHBand="0" w:evenHBand="0" w:firstRowFirstColumn="0" w:firstRowLastColumn="0" w:lastRowFirstColumn="0" w:lastRowLastColumn="0"/>
              <w:rPr>
                <w:lang w:val="en-US"/>
              </w:rPr>
            </w:pPr>
            <w:r>
              <w:rPr>
                <w:lang w:val="en-US"/>
              </w:rPr>
              <w:t>Time</w:t>
            </w:r>
          </w:p>
        </w:tc>
      </w:tr>
      <w:tr w:rsidR="006D02DB" w14:paraId="74BFA48E" w14:textId="77777777" w:rsidTr="00400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tcBorders>
          </w:tcPr>
          <w:p w14:paraId="6655EA90" w14:textId="77777777" w:rsidR="006D02DB" w:rsidRPr="004A0914" w:rsidRDefault="006D02DB" w:rsidP="00400B64">
            <w:pPr>
              <w:jc w:val="both"/>
              <w:rPr>
                <w:b w:val="0"/>
                <w:bCs w:val="0"/>
                <w:lang w:val="en-US"/>
              </w:rPr>
            </w:pPr>
            <w:r w:rsidRPr="004A0914">
              <w:rPr>
                <w:b w:val="0"/>
                <w:bCs w:val="0"/>
                <w:lang w:val="en-US"/>
              </w:rPr>
              <w:t xml:space="preserve">95 </w:t>
            </w:r>
            <w:r w:rsidRPr="004A0914">
              <w:rPr>
                <w:b w:val="0"/>
                <w:bCs w:val="0"/>
                <w:vertAlign w:val="superscript"/>
                <w:lang w:val="en-US"/>
              </w:rPr>
              <w:t>o</w:t>
            </w:r>
            <w:r w:rsidRPr="004A0914">
              <w:rPr>
                <w:b w:val="0"/>
                <w:bCs w:val="0"/>
                <w:lang w:val="en-US"/>
              </w:rPr>
              <w:t>C</w:t>
            </w:r>
          </w:p>
        </w:tc>
        <w:tc>
          <w:tcPr>
            <w:tcW w:w="3021" w:type="dxa"/>
            <w:tcBorders>
              <w:top w:val="single" w:sz="4" w:space="0" w:color="auto"/>
            </w:tcBorders>
          </w:tcPr>
          <w:p w14:paraId="09148F07" w14:textId="77777777" w:rsidR="006D02DB" w:rsidRDefault="006D02DB" w:rsidP="00400B64">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3 minutes</w:t>
            </w:r>
          </w:p>
        </w:tc>
      </w:tr>
      <w:tr w:rsidR="006D02DB" w14:paraId="2E610B83" w14:textId="77777777" w:rsidTr="00400B64">
        <w:tc>
          <w:tcPr>
            <w:cnfStyle w:val="001000000000" w:firstRow="0" w:lastRow="0" w:firstColumn="1" w:lastColumn="0" w:oddVBand="0" w:evenVBand="0" w:oddHBand="0" w:evenHBand="0" w:firstRowFirstColumn="0" w:firstRowLastColumn="0" w:lastRowFirstColumn="0" w:lastRowLastColumn="0"/>
            <w:tcW w:w="3020" w:type="dxa"/>
          </w:tcPr>
          <w:p w14:paraId="7718D172" w14:textId="77777777" w:rsidR="006D02DB" w:rsidRPr="004A0914" w:rsidRDefault="006D02DB" w:rsidP="00400B64">
            <w:pPr>
              <w:jc w:val="both"/>
              <w:rPr>
                <w:b w:val="0"/>
                <w:bCs w:val="0"/>
                <w:lang w:val="en-US"/>
              </w:rPr>
            </w:pPr>
            <w:r w:rsidRPr="004A0914">
              <w:rPr>
                <w:b w:val="0"/>
                <w:bCs w:val="0"/>
                <w:lang w:val="en-US"/>
              </w:rPr>
              <w:t xml:space="preserve">95 </w:t>
            </w:r>
            <w:r w:rsidRPr="004A0914">
              <w:rPr>
                <w:b w:val="0"/>
                <w:bCs w:val="0"/>
                <w:vertAlign w:val="superscript"/>
                <w:lang w:val="en-US"/>
              </w:rPr>
              <w:t>o</w:t>
            </w:r>
            <w:r w:rsidRPr="004A0914">
              <w:rPr>
                <w:b w:val="0"/>
                <w:bCs w:val="0"/>
                <w:lang w:val="en-US"/>
              </w:rPr>
              <w:t>C</w:t>
            </w:r>
          </w:p>
        </w:tc>
        <w:tc>
          <w:tcPr>
            <w:tcW w:w="3021" w:type="dxa"/>
          </w:tcPr>
          <w:p w14:paraId="0E27F7FB" w14:textId="77777777" w:rsidR="006D02DB" w:rsidRDefault="006D02DB" w:rsidP="00400B64">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30 seconds</w:t>
            </w:r>
          </w:p>
        </w:tc>
      </w:tr>
      <w:tr w:rsidR="006D02DB" w14:paraId="10E0DD80" w14:textId="77777777" w:rsidTr="00400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C036453" w14:textId="77777777" w:rsidR="006D02DB" w:rsidRPr="004A0914" w:rsidRDefault="006D02DB" w:rsidP="00400B64">
            <w:pPr>
              <w:jc w:val="both"/>
              <w:rPr>
                <w:b w:val="0"/>
                <w:bCs w:val="0"/>
                <w:lang w:val="en-US"/>
              </w:rPr>
            </w:pPr>
            <w:r w:rsidRPr="004A0914">
              <w:rPr>
                <w:b w:val="0"/>
                <w:bCs w:val="0"/>
                <w:lang w:val="en-US"/>
              </w:rPr>
              <w:t xml:space="preserve">75 </w:t>
            </w:r>
            <w:r w:rsidRPr="004A0914">
              <w:rPr>
                <w:b w:val="0"/>
                <w:bCs w:val="0"/>
                <w:vertAlign w:val="superscript"/>
                <w:lang w:val="en-US"/>
              </w:rPr>
              <w:t>o</w:t>
            </w:r>
            <w:r w:rsidRPr="004A0914">
              <w:rPr>
                <w:b w:val="0"/>
                <w:bCs w:val="0"/>
                <w:lang w:val="en-US"/>
              </w:rPr>
              <w:t>C</w:t>
            </w:r>
          </w:p>
        </w:tc>
        <w:tc>
          <w:tcPr>
            <w:tcW w:w="3021" w:type="dxa"/>
          </w:tcPr>
          <w:p w14:paraId="092CA5CA" w14:textId="77777777" w:rsidR="006D02DB" w:rsidRDefault="006D02DB" w:rsidP="00400B64">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10 seconds</w:t>
            </w:r>
          </w:p>
        </w:tc>
      </w:tr>
      <w:tr w:rsidR="006D02DB" w14:paraId="5169FB71" w14:textId="77777777" w:rsidTr="00400B64">
        <w:tc>
          <w:tcPr>
            <w:cnfStyle w:val="001000000000" w:firstRow="0" w:lastRow="0" w:firstColumn="1" w:lastColumn="0" w:oddVBand="0" w:evenVBand="0" w:oddHBand="0" w:evenHBand="0" w:firstRowFirstColumn="0" w:firstRowLastColumn="0" w:lastRowFirstColumn="0" w:lastRowLastColumn="0"/>
            <w:tcW w:w="3020" w:type="dxa"/>
          </w:tcPr>
          <w:p w14:paraId="1D9E23EF" w14:textId="77777777" w:rsidR="006D02DB" w:rsidRPr="004A0914" w:rsidRDefault="006D02DB" w:rsidP="00400B64">
            <w:pPr>
              <w:jc w:val="both"/>
              <w:rPr>
                <w:b w:val="0"/>
                <w:bCs w:val="0"/>
                <w:lang w:val="en-US"/>
              </w:rPr>
            </w:pPr>
            <w:r w:rsidRPr="004A0914">
              <w:rPr>
                <w:b w:val="0"/>
                <w:bCs w:val="0"/>
                <w:lang w:val="en-US"/>
              </w:rPr>
              <w:t xml:space="preserve">55 </w:t>
            </w:r>
            <w:r w:rsidRPr="004A0914">
              <w:rPr>
                <w:b w:val="0"/>
                <w:bCs w:val="0"/>
                <w:vertAlign w:val="superscript"/>
                <w:lang w:val="en-US"/>
              </w:rPr>
              <w:t>o</w:t>
            </w:r>
            <w:r w:rsidRPr="004A0914">
              <w:rPr>
                <w:b w:val="0"/>
                <w:bCs w:val="0"/>
                <w:lang w:val="en-US"/>
              </w:rPr>
              <w:t>C</w:t>
            </w:r>
          </w:p>
        </w:tc>
        <w:tc>
          <w:tcPr>
            <w:tcW w:w="3021" w:type="dxa"/>
          </w:tcPr>
          <w:p w14:paraId="56D556A6" w14:textId="77777777" w:rsidR="006D02DB" w:rsidRDefault="006D02DB" w:rsidP="00400B64">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30 seconds</w:t>
            </w:r>
          </w:p>
        </w:tc>
      </w:tr>
      <w:tr w:rsidR="006D02DB" w14:paraId="0AB8C540" w14:textId="77777777" w:rsidTr="00400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9DFEF6C" w14:textId="77777777" w:rsidR="006D02DB" w:rsidRPr="004A0914" w:rsidRDefault="006D02DB" w:rsidP="00400B64">
            <w:pPr>
              <w:jc w:val="both"/>
              <w:rPr>
                <w:b w:val="0"/>
                <w:bCs w:val="0"/>
                <w:lang w:val="en-US"/>
              </w:rPr>
            </w:pPr>
            <w:r w:rsidRPr="004A0914">
              <w:rPr>
                <w:b w:val="0"/>
                <w:bCs w:val="0"/>
                <w:lang w:val="en-US"/>
              </w:rPr>
              <w:t xml:space="preserve">72 </w:t>
            </w:r>
            <w:r w:rsidRPr="004A0914">
              <w:rPr>
                <w:b w:val="0"/>
                <w:bCs w:val="0"/>
                <w:vertAlign w:val="superscript"/>
                <w:lang w:val="en-US"/>
              </w:rPr>
              <w:t>o</w:t>
            </w:r>
            <w:r w:rsidRPr="004A0914">
              <w:rPr>
                <w:b w:val="0"/>
                <w:bCs w:val="0"/>
                <w:lang w:val="en-US"/>
              </w:rPr>
              <w:t>C</w:t>
            </w:r>
          </w:p>
        </w:tc>
        <w:tc>
          <w:tcPr>
            <w:tcW w:w="3021" w:type="dxa"/>
          </w:tcPr>
          <w:p w14:paraId="4EF0E61D" w14:textId="77777777" w:rsidR="006D02DB" w:rsidRDefault="006D02DB" w:rsidP="00400B64">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30 seconds</w:t>
            </w:r>
          </w:p>
        </w:tc>
      </w:tr>
      <w:tr w:rsidR="006D02DB" w14:paraId="47945ACE" w14:textId="77777777" w:rsidTr="00400B64">
        <w:tc>
          <w:tcPr>
            <w:cnfStyle w:val="001000000000" w:firstRow="0" w:lastRow="0" w:firstColumn="1" w:lastColumn="0" w:oddVBand="0" w:evenVBand="0" w:oddHBand="0" w:evenHBand="0" w:firstRowFirstColumn="0" w:firstRowLastColumn="0" w:lastRowFirstColumn="0" w:lastRowLastColumn="0"/>
            <w:tcW w:w="3020" w:type="dxa"/>
          </w:tcPr>
          <w:p w14:paraId="6D73CC23" w14:textId="77777777" w:rsidR="006D02DB" w:rsidRPr="004A0914" w:rsidRDefault="006D02DB" w:rsidP="00400B64">
            <w:pPr>
              <w:jc w:val="both"/>
              <w:rPr>
                <w:b w:val="0"/>
                <w:bCs w:val="0"/>
                <w:lang w:val="en-US"/>
              </w:rPr>
            </w:pPr>
            <w:r w:rsidRPr="004A0914">
              <w:rPr>
                <w:b w:val="0"/>
                <w:bCs w:val="0"/>
                <w:lang w:val="en-US"/>
              </w:rPr>
              <w:t xml:space="preserve">72 </w:t>
            </w:r>
            <w:r w:rsidRPr="004A0914">
              <w:rPr>
                <w:b w:val="0"/>
                <w:bCs w:val="0"/>
                <w:vertAlign w:val="superscript"/>
                <w:lang w:val="en-US"/>
              </w:rPr>
              <w:t>o</w:t>
            </w:r>
            <w:r w:rsidRPr="004A0914">
              <w:rPr>
                <w:b w:val="0"/>
                <w:bCs w:val="0"/>
                <w:lang w:val="en-US"/>
              </w:rPr>
              <w:t>C</w:t>
            </w:r>
          </w:p>
        </w:tc>
        <w:tc>
          <w:tcPr>
            <w:tcW w:w="3021" w:type="dxa"/>
          </w:tcPr>
          <w:p w14:paraId="0E6B5B25" w14:textId="77777777" w:rsidR="006D02DB" w:rsidRDefault="006D02DB" w:rsidP="00400B64">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5 minutes</w:t>
            </w:r>
          </w:p>
        </w:tc>
      </w:tr>
      <w:tr w:rsidR="006D02DB" w14:paraId="0CE93C12" w14:textId="77777777" w:rsidTr="00400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16C6BCD" w14:textId="77777777" w:rsidR="006D02DB" w:rsidRPr="004A0914" w:rsidRDefault="006D02DB" w:rsidP="00400B64">
            <w:pPr>
              <w:jc w:val="both"/>
              <w:rPr>
                <w:b w:val="0"/>
                <w:bCs w:val="0"/>
                <w:lang w:val="en-US"/>
              </w:rPr>
            </w:pPr>
            <w:r w:rsidRPr="004A0914">
              <w:rPr>
                <w:b w:val="0"/>
                <w:bCs w:val="0"/>
                <w:lang w:val="en-US"/>
              </w:rPr>
              <w:t xml:space="preserve">4 </w:t>
            </w:r>
            <w:r w:rsidRPr="004A0914">
              <w:rPr>
                <w:b w:val="0"/>
                <w:bCs w:val="0"/>
                <w:vertAlign w:val="superscript"/>
                <w:lang w:val="en-US"/>
              </w:rPr>
              <w:t>o</w:t>
            </w:r>
            <w:r w:rsidRPr="004A0914">
              <w:rPr>
                <w:b w:val="0"/>
                <w:bCs w:val="0"/>
                <w:lang w:val="en-US"/>
              </w:rPr>
              <w:t>C</w:t>
            </w:r>
          </w:p>
        </w:tc>
        <w:tc>
          <w:tcPr>
            <w:tcW w:w="3021" w:type="dxa"/>
          </w:tcPr>
          <w:p w14:paraId="57705E94" w14:textId="77777777" w:rsidR="006D02DB" w:rsidRDefault="006D02DB" w:rsidP="00400B64">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forever</w:t>
            </w:r>
          </w:p>
        </w:tc>
      </w:tr>
    </w:tbl>
    <w:p w14:paraId="6AB22C05" w14:textId="77777777" w:rsidR="006D02DB" w:rsidRDefault="006D02DB" w:rsidP="006D02DB">
      <w:pPr>
        <w:spacing w:after="0"/>
        <w:jc w:val="both"/>
        <w:rPr>
          <w:lang w:val="en-US"/>
        </w:rPr>
      </w:pPr>
    </w:p>
    <w:p w14:paraId="504F9F78" w14:textId="77777777" w:rsidR="006D02DB" w:rsidRDefault="006D02DB" w:rsidP="006D02DB">
      <w:pPr>
        <w:spacing w:after="0"/>
        <w:jc w:val="both"/>
        <w:rPr>
          <w:rFonts w:cstheme="minorHAnsi"/>
          <w:lang w:val="en-US"/>
        </w:rPr>
      </w:pPr>
      <w:r>
        <w:rPr>
          <w:lang w:val="en-US"/>
        </w:rPr>
        <w:t xml:space="preserve">A 1% agarose gel was prepared. </w:t>
      </w:r>
      <w:r w:rsidRPr="000C57AF">
        <w:rPr>
          <w:lang w:val="en-US"/>
        </w:rPr>
        <w:t xml:space="preserve">1 </w:t>
      </w:r>
      <w:r w:rsidRPr="000C57AF">
        <w:rPr>
          <w:rFonts w:cstheme="minorHAnsi"/>
          <w:lang w:val="en-US"/>
        </w:rPr>
        <w:t>µl Orange G 0.2% dye was mixed w</w:t>
      </w:r>
      <w:r>
        <w:rPr>
          <w:rFonts w:cstheme="minorHAnsi"/>
          <w:lang w:val="en-US"/>
        </w:rPr>
        <w:t xml:space="preserve">ith 5 </w:t>
      </w:r>
      <w:r w:rsidRPr="000C57AF">
        <w:rPr>
          <w:rFonts w:cstheme="minorHAnsi"/>
          <w:lang w:val="en-US"/>
        </w:rPr>
        <w:t>µl</w:t>
      </w:r>
      <w:r>
        <w:rPr>
          <w:rFonts w:cstheme="minorHAnsi"/>
          <w:lang w:val="en-US"/>
        </w:rPr>
        <w:t xml:space="preserve"> sample and loaded on the gel. </w:t>
      </w:r>
    </w:p>
    <w:p w14:paraId="19A5AEC4" w14:textId="77777777" w:rsidR="006D02DB" w:rsidRDefault="006D02DB" w:rsidP="006D02DB">
      <w:pPr>
        <w:spacing w:after="0"/>
        <w:jc w:val="both"/>
        <w:rPr>
          <w:rFonts w:cstheme="minorHAnsi"/>
          <w:lang w:val="en-US"/>
        </w:rPr>
      </w:pPr>
    </w:p>
    <w:p w14:paraId="042E4576" w14:textId="77777777" w:rsidR="006D02DB" w:rsidRDefault="006D02DB" w:rsidP="006D02DB">
      <w:pPr>
        <w:spacing w:after="0"/>
        <w:jc w:val="both"/>
        <w:rPr>
          <w:rFonts w:cstheme="minorHAnsi"/>
          <w:lang w:val="en-US"/>
        </w:rPr>
      </w:pPr>
      <w:r>
        <w:rPr>
          <w:rFonts w:cstheme="minorHAnsi"/>
          <w:lang w:val="en-US"/>
        </w:rPr>
        <w:t>A 16S amplicon PCR cleanup was performed following the steps from the Illumina protocol. The following amounts were used:</w:t>
      </w:r>
    </w:p>
    <w:tbl>
      <w:tblPr>
        <w:tblStyle w:val="Onopgemaaktetabel1"/>
        <w:tblW w:w="0" w:type="auto"/>
        <w:tblLook w:val="04A0" w:firstRow="1" w:lastRow="0" w:firstColumn="1" w:lastColumn="0" w:noHBand="0" w:noVBand="1"/>
      </w:tblPr>
      <w:tblGrid>
        <w:gridCol w:w="4531"/>
        <w:gridCol w:w="4531"/>
      </w:tblGrid>
      <w:tr w:rsidR="006D02DB" w14:paraId="15751E6F" w14:textId="77777777" w:rsidTr="00400B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bottom w:val="single" w:sz="4" w:space="0" w:color="auto"/>
            </w:tcBorders>
          </w:tcPr>
          <w:p w14:paraId="7E2B7271" w14:textId="77777777" w:rsidR="006D02DB" w:rsidRDefault="006D02DB" w:rsidP="00400B64">
            <w:pPr>
              <w:jc w:val="both"/>
              <w:rPr>
                <w:lang w:val="en-US"/>
              </w:rPr>
            </w:pPr>
            <w:r>
              <w:rPr>
                <w:lang w:val="en-US"/>
              </w:rPr>
              <w:t>Item</w:t>
            </w:r>
          </w:p>
        </w:tc>
        <w:tc>
          <w:tcPr>
            <w:tcW w:w="4531" w:type="dxa"/>
            <w:tcBorders>
              <w:bottom w:val="single" w:sz="4" w:space="0" w:color="auto"/>
            </w:tcBorders>
          </w:tcPr>
          <w:p w14:paraId="63D24A31" w14:textId="77777777" w:rsidR="006D02DB" w:rsidRDefault="006D02DB" w:rsidP="00400B64">
            <w:pPr>
              <w:jc w:val="both"/>
              <w:cnfStyle w:val="100000000000" w:firstRow="1" w:lastRow="0" w:firstColumn="0" w:lastColumn="0" w:oddVBand="0" w:evenVBand="0" w:oddHBand="0" w:evenHBand="0" w:firstRowFirstColumn="0" w:firstRowLastColumn="0" w:lastRowFirstColumn="0" w:lastRowLastColumn="0"/>
              <w:rPr>
                <w:lang w:val="en-US"/>
              </w:rPr>
            </w:pPr>
            <w:r>
              <w:rPr>
                <w:lang w:val="en-US"/>
              </w:rPr>
              <w:t xml:space="preserve">Quantity </w:t>
            </w:r>
          </w:p>
        </w:tc>
      </w:tr>
      <w:tr w:rsidR="006D02DB" w14:paraId="73E7DB00" w14:textId="77777777" w:rsidTr="00400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auto"/>
            </w:tcBorders>
          </w:tcPr>
          <w:p w14:paraId="491D39A0" w14:textId="77777777" w:rsidR="006D02DB" w:rsidRPr="00054486" w:rsidRDefault="006D02DB" w:rsidP="00400B64">
            <w:pPr>
              <w:jc w:val="both"/>
              <w:rPr>
                <w:b w:val="0"/>
                <w:bCs w:val="0"/>
                <w:lang w:val="en-US"/>
              </w:rPr>
            </w:pPr>
            <w:r w:rsidRPr="00054486">
              <w:rPr>
                <w:b w:val="0"/>
                <w:bCs w:val="0"/>
                <w:lang w:val="en-US"/>
              </w:rPr>
              <w:t>10 mM Tris pH 8.5</w:t>
            </w:r>
          </w:p>
        </w:tc>
        <w:tc>
          <w:tcPr>
            <w:tcW w:w="4531" w:type="dxa"/>
            <w:tcBorders>
              <w:top w:val="single" w:sz="4" w:space="0" w:color="auto"/>
            </w:tcBorders>
          </w:tcPr>
          <w:p w14:paraId="01389CE6" w14:textId="77777777" w:rsidR="006D02DB" w:rsidRPr="00054486" w:rsidRDefault="006D02DB" w:rsidP="00400B64">
            <w:pPr>
              <w:jc w:val="both"/>
              <w:cnfStyle w:val="000000100000" w:firstRow="0" w:lastRow="0" w:firstColumn="0" w:lastColumn="0" w:oddVBand="0" w:evenVBand="0" w:oddHBand="1" w:evenHBand="0" w:firstRowFirstColumn="0" w:firstRowLastColumn="0" w:lastRowFirstColumn="0" w:lastRowLastColumn="0"/>
            </w:pPr>
            <w:r>
              <w:rPr>
                <w:lang w:val="en-US"/>
              </w:rPr>
              <w:t xml:space="preserve">27.5 </w:t>
            </w:r>
            <w:r w:rsidRPr="000C57AF">
              <w:rPr>
                <w:rFonts w:cstheme="minorHAnsi"/>
                <w:lang w:val="en-US"/>
              </w:rPr>
              <w:t>µl</w:t>
            </w:r>
            <w:r>
              <w:rPr>
                <w:rFonts w:cstheme="minorHAnsi"/>
                <w:lang w:val="en-US"/>
              </w:rPr>
              <w:t xml:space="preserve"> per 15</w:t>
            </w:r>
            <w:r>
              <w:t xml:space="preserve"> </w:t>
            </w:r>
            <w:r w:rsidRPr="000C57AF">
              <w:rPr>
                <w:rFonts w:cstheme="minorHAnsi"/>
                <w:lang w:val="en-US"/>
              </w:rPr>
              <w:t>µl</w:t>
            </w:r>
            <w:r>
              <w:rPr>
                <w:rFonts w:cstheme="minorHAnsi"/>
                <w:lang w:val="en-US"/>
              </w:rPr>
              <w:t xml:space="preserve"> sample</w:t>
            </w:r>
          </w:p>
        </w:tc>
      </w:tr>
      <w:tr w:rsidR="006D02DB" w14:paraId="05D4D576" w14:textId="77777777" w:rsidTr="00400B64">
        <w:tc>
          <w:tcPr>
            <w:cnfStyle w:val="001000000000" w:firstRow="0" w:lastRow="0" w:firstColumn="1" w:lastColumn="0" w:oddVBand="0" w:evenVBand="0" w:oddHBand="0" w:evenHBand="0" w:firstRowFirstColumn="0" w:firstRowLastColumn="0" w:lastRowFirstColumn="0" w:lastRowLastColumn="0"/>
            <w:tcW w:w="4531" w:type="dxa"/>
          </w:tcPr>
          <w:p w14:paraId="20C978BA" w14:textId="77777777" w:rsidR="006D02DB" w:rsidRPr="00054486" w:rsidRDefault="006D02DB" w:rsidP="00400B64">
            <w:pPr>
              <w:jc w:val="both"/>
              <w:rPr>
                <w:b w:val="0"/>
                <w:bCs w:val="0"/>
                <w:lang w:val="en-US"/>
              </w:rPr>
            </w:pPr>
            <w:r w:rsidRPr="00054486">
              <w:rPr>
                <w:b w:val="0"/>
                <w:bCs w:val="0"/>
                <w:lang w:val="en-US"/>
              </w:rPr>
              <w:t xml:space="preserve">AMPure XP beads </w:t>
            </w:r>
          </w:p>
        </w:tc>
        <w:tc>
          <w:tcPr>
            <w:tcW w:w="4531" w:type="dxa"/>
          </w:tcPr>
          <w:p w14:paraId="6C2941F9" w14:textId="77777777" w:rsidR="006D02DB" w:rsidRDefault="006D02DB" w:rsidP="00400B64">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12 </w:t>
            </w:r>
            <w:r w:rsidRPr="000C57AF">
              <w:rPr>
                <w:rFonts w:cstheme="minorHAnsi"/>
                <w:lang w:val="en-US"/>
              </w:rPr>
              <w:t>µl</w:t>
            </w:r>
            <w:r>
              <w:rPr>
                <w:rFonts w:cstheme="minorHAnsi"/>
                <w:lang w:val="en-US"/>
              </w:rPr>
              <w:t xml:space="preserve"> per 15</w:t>
            </w:r>
            <w:r>
              <w:t xml:space="preserve"> </w:t>
            </w:r>
            <w:r w:rsidRPr="000C57AF">
              <w:rPr>
                <w:rFonts w:cstheme="minorHAnsi"/>
                <w:lang w:val="en-US"/>
              </w:rPr>
              <w:t>µl</w:t>
            </w:r>
            <w:r>
              <w:rPr>
                <w:rFonts w:cstheme="minorHAnsi"/>
                <w:lang w:val="en-US"/>
              </w:rPr>
              <w:t xml:space="preserve"> sample</w:t>
            </w:r>
          </w:p>
        </w:tc>
      </w:tr>
      <w:tr w:rsidR="006D02DB" w14:paraId="7203B668" w14:textId="77777777" w:rsidTr="00400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10DC7D7" w14:textId="77777777" w:rsidR="006D02DB" w:rsidRPr="00054486" w:rsidRDefault="006D02DB" w:rsidP="00400B64">
            <w:pPr>
              <w:jc w:val="both"/>
              <w:rPr>
                <w:b w:val="0"/>
                <w:bCs w:val="0"/>
                <w:lang w:val="en-US"/>
              </w:rPr>
            </w:pPr>
            <w:r w:rsidRPr="00054486">
              <w:rPr>
                <w:b w:val="0"/>
                <w:bCs w:val="0"/>
                <w:lang w:val="en-US"/>
              </w:rPr>
              <w:t>Freshly prepared 80% Ethanol</w:t>
            </w:r>
          </w:p>
        </w:tc>
        <w:tc>
          <w:tcPr>
            <w:tcW w:w="4531" w:type="dxa"/>
          </w:tcPr>
          <w:p w14:paraId="18B850E2" w14:textId="77777777" w:rsidR="006D02DB" w:rsidRDefault="006D02DB" w:rsidP="00400B64">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400 </w:t>
            </w:r>
            <w:r w:rsidRPr="000C57AF">
              <w:rPr>
                <w:rFonts w:cstheme="minorHAnsi"/>
                <w:lang w:val="en-US"/>
              </w:rPr>
              <w:t>µl</w:t>
            </w:r>
            <w:r>
              <w:rPr>
                <w:rFonts w:cstheme="minorHAnsi"/>
                <w:lang w:val="en-US"/>
              </w:rPr>
              <w:t xml:space="preserve"> per 15</w:t>
            </w:r>
            <w:r>
              <w:t xml:space="preserve"> </w:t>
            </w:r>
            <w:r w:rsidRPr="000C57AF">
              <w:rPr>
                <w:rFonts w:cstheme="minorHAnsi"/>
                <w:lang w:val="en-US"/>
              </w:rPr>
              <w:t>µl</w:t>
            </w:r>
            <w:r>
              <w:rPr>
                <w:rFonts w:cstheme="minorHAnsi"/>
                <w:lang w:val="en-US"/>
              </w:rPr>
              <w:t xml:space="preserve"> sample</w:t>
            </w:r>
          </w:p>
        </w:tc>
      </w:tr>
      <w:tr w:rsidR="006D02DB" w14:paraId="18561BDD" w14:textId="77777777" w:rsidTr="00400B64">
        <w:tc>
          <w:tcPr>
            <w:cnfStyle w:val="001000000000" w:firstRow="0" w:lastRow="0" w:firstColumn="1" w:lastColumn="0" w:oddVBand="0" w:evenVBand="0" w:oddHBand="0" w:evenHBand="0" w:firstRowFirstColumn="0" w:firstRowLastColumn="0" w:lastRowFirstColumn="0" w:lastRowLastColumn="0"/>
            <w:tcW w:w="4531" w:type="dxa"/>
          </w:tcPr>
          <w:p w14:paraId="1379987D" w14:textId="77777777" w:rsidR="006D02DB" w:rsidRPr="00054486" w:rsidRDefault="006D02DB" w:rsidP="00400B64">
            <w:pPr>
              <w:jc w:val="both"/>
              <w:rPr>
                <w:b w:val="0"/>
                <w:bCs w:val="0"/>
                <w:lang w:val="en-US"/>
              </w:rPr>
            </w:pPr>
            <w:r>
              <w:rPr>
                <w:b w:val="0"/>
                <w:bCs w:val="0"/>
                <w:lang w:val="en-US"/>
              </w:rPr>
              <w:t>Magnetic stand</w:t>
            </w:r>
          </w:p>
        </w:tc>
        <w:tc>
          <w:tcPr>
            <w:tcW w:w="4531" w:type="dxa"/>
          </w:tcPr>
          <w:p w14:paraId="3ADBABAF" w14:textId="77777777" w:rsidR="006D02DB" w:rsidRDefault="006D02DB" w:rsidP="00400B64">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1 </w:t>
            </w:r>
          </w:p>
        </w:tc>
      </w:tr>
    </w:tbl>
    <w:p w14:paraId="3A77A51B" w14:textId="77777777" w:rsidR="006D02DB" w:rsidRDefault="006D02DB" w:rsidP="006D02DB">
      <w:pPr>
        <w:spacing w:after="0"/>
        <w:jc w:val="both"/>
        <w:rPr>
          <w:rFonts w:cstheme="minorHAnsi"/>
          <w:lang w:val="en-US"/>
        </w:rPr>
      </w:pPr>
      <w:r>
        <w:rPr>
          <w:lang w:val="en-US"/>
        </w:rPr>
        <w:t xml:space="preserve">The PCR was cleaned up following the steps from the protocol. A 1% agarose gel was prepared. </w:t>
      </w:r>
      <w:r w:rsidRPr="000C57AF">
        <w:rPr>
          <w:lang w:val="en-US"/>
        </w:rPr>
        <w:t xml:space="preserve">1 </w:t>
      </w:r>
      <w:r w:rsidRPr="000C57AF">
        <w:rPr>
          <w:rFonts w:cstheme="minorHAnsi"/>
          <w:lang w:val="en-US"/>
        </w:rPr>
        <w:t>µl Orange G 0.2% dye was mixed w</w:t>
      </w:r>
      <w:r>
        <w:rPr>
          <w:rFonts w:cstheme="minorHAnsi"/>
          <w:lang w:val="en-US"/>
        </w:rPr>
        <w:t xml:space="preserve">ith 5 </w:t>
      </w:r>
      <w:r w:rsidRPr="000C57AF">
        <w:rPr>
          <w:rFonts w:cstheme="minorHAnsi"/>
          <w:lang w:val="en-US"/>
        </w:rPr>
        <w:t>µl</w:t>
      </w:r>
      <w:r>
        <w:rPr>
          <w:rFonts w:cstheme="minorHAnsi"/>
          <w:lang w:val="en-US"/>
        </w:rPr>
        <w:t xml:space="preserve"> sample and loaded on the gel. Samples that showed bands at 1.550 bp were taken along for the Index PCR. </w:t>
      </w:r>
    </w:p>
    <w:p w14:paraId="1B05E303" w14:textId="77777777" w:rsidR="006D02DB" w:rsidRDefault="006D02DB" w:rsidP="006D02DB">
      <w:pPr>
        <w:spacing w:after="0"/>
        <w:jc w:val="both"/>
        <w:rPr>
          <w:rFonts w:cstheme="minorHAnsi"/>
          <w:lang w:val="en-US"/>
        </w:rPr>
      </w:pPr>
    </w:p>
    <w:p w14:paraId="4BE2BAA3" w14:textId="77777777" w:rsidR="006D02DB" w:rsidRDefault="006D02DB" w:rsidP="006D02DB">
      <w:pPr>
        <w:spacing w:after="0"/>
        <w:jc w:val="both"/>
        <w:rPr>
          <w:rFonts w:cstheme="minorHAnsi"/>
          <w:lang w:val="en-US"/>
        </w:rPr>
      </w:pPr>
      <w:r>
        <w:rPr>
          <w:rFonts w:cstheme="minorHAnsi"/>
          <w:lang w:val="en-US"/>
        </w:rPr>
        <w:t>For the 16S index PCR, the following amounts were used:</w:t>
      </w:r>
    </w:p>
    <w:tbl>
      <w:tblPr>
        <w:tblStyle w:val="Onopgemaaktetabel1"/>
        <w:tblW w:w="0" w:type="auto"/>
        <w:tblLook w:val="04A0" w:firstRow="1" w:lastRow="0" w:firstColumn="1" w:lastColumn="0" w:noHBand="0" w:noVBand="1"/>
      </w:tblPr>
      <w:tblGrid>
        <w:gridCol w:w="4531"/>
        <w:gridCol w:w="4531"/>
      </w:tblGrid>
      <w:tr w:rsidR="003432D4" w14:paraId="13C3B2E5" w14:textId="77777777" w:rsidTr="003432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B7C1F06" w14:textId="77777777" w:rsidR="003432D4" w:rsidRDefault="003432D4" w:rsidP="009A5A8F">
            <w:pPr>
              <w:jc w:val="both"/>
              <w:rPr>
                <w:lang w:val="en-US"/>
              </w:rPr>
            </w:pPr>
            <w:r>
              <w:rPr>
                <w:lang w:val="en-US"/>
              </w:rPr>
              <w:t>Solution</w:t>
            </w:r>
          </w:p>
        </w:tc>
        <w:tc>
          <w:tcPr>
            <w:tcW w:w="4531" w:type="dxa"/>
          </w:tcPr>
          <w:p w14:paraId="43BF0F88" w14:textId="77777777" w:rsidR="003432D4" w:rsidRDefault="003432D4" w:rsidP="009A5A8F">
            <w:pPr>
              <w:jc w:val="both"/>
              <w:cnfStyle w:val="100000000000" w:firstRow="1" w:lastRow="0" w:firstColumn="0" w:lastColumn="0" w:oddVBand="0" w:evenVBand="0" w:oddHBand="0" w:evenHBand="0" w:firstRowFirstColumn="0" w:firstRowLastColumn="0" w:lastRowFirstColumn="0" w:lastRowLastColumn="0"/>
              <w:rPr>
                <w:lang w:val="en-US"/>
              </w:rPr>
            </w:pPr>
            <w:r>
              <w:rPr>
                <w:lang w:val="en-US"/>
              </w:rPr>
              <w:t>Amount</w:t>
            </w:r>
          </w:p>
        </w:tc>
      </w:tr>
      <w:tr w:rsidR="003432D4" w:rsidRPr="00C61B3B" w14:paraId="77894766" w14:textId="77777777" w:rsidTr="00343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5B2B08A" w14:textId="73EF2E9D" w:rsidR="003432D4" w:rsidRPr="00C61B3B" w:rsidRDefault="003432D4" w:rsidP="009A5A8F">
            <w:pPr>
              <w:jc w:val="both"/>
              <w:rPr>
                <w:b w:val="0"/>
                <w:bCs w:val="0"/>
                <w:lang w:val="en-US"/>
              </w:rPr>
            </w:pPr>
            <w:r>
              <w:rPr>
                <w:b w:val="0"/>
                <w:bCs w:val="0"/>
                <w:lang w:val="en-US"/>
              </w:rPr>
              <w:t>DEPC-treated water</w:t>
            </w:r>
          </w:p>
        </w:tc>
        <w:tc>
          <w:tcPr>
            <w:tcW w:w="4531" w:type="dxa"/>
          </w:tcPr>
          <w:p w14:paraId="432B848F" w14:textId="77777777" w:rsidR="003432D4" w:rsidRPr="00C61B3B" w:rsidRDefault="003432D4" w:rsidP="009A5A8F">
            <w:pPr>
              <w:jc w:val="both"/>
              <w:cnfStyle w:val="000000100000" w:firstRow="0" w:lastRow="0" w:firstColumn="0" w:lastColumn="0" w:oddVBand="0" w:evenVBand="0" w:oddHBand="1" w:evenHBand="0" w:firstRowFirstColumn="0" w:firstRowLastColumn="0" w:lastRowFirstColumn="0" w:lastRowLastColumn="0"/>
              <w:rPr>
                <w:b/>
                <w:bCs/>
                <w:lang w:val="en-US"/>
              </w:rPr>
            </w:pPr>
            <w:r w:rsidRPr="00C61B3B">
              <w:rPr>
                <w:b/>
                <w:bCs/>
                <w:lang w:val="en-US"/>
              </w:rPr>
              <w:t xml:space="preserve">4 </w:t>
            </w:r>
            <w:r w:rsidRPr="00C61B3B">
              <w:rPr>
                <w:rFonts w:cstheme="minorHAnsi"/>
                <w:b/>
                <w:bCs/>
                <w:lang w:val="en-US"/>
              </w:rPr>
              <w:t>µl</w:t>
            </w:r>
          </w:p>
        </w:tc>
      </w:tr>
      <w:tr w:rsidR="003432D4" w:rsidRPr="00C61B3B" w14:paraId="2146A5D9" w14:textId="77777777" w:rsidTr="003432D4">
        <w:tc>
          <w:tcPr>
            <w:cnfStyle w:val="001000000000" w:firstRow="0" w:lastRow="0" w:firstColumn="1" w:lastColumn="0" w:oddVBand="0" w:evenVBand="0" w:oddHBand="0" w:evenHBand="0" w:firstRowFirstColumn="0" w:firstRowLastColumn="0" w:lastRowFirstColumn="0" w:lastRowLastColumn="0"/>
            <w:tcW w:w="4531" w:type="dxa"/>
          </w:tcPr>
          <w:p w14:paraId="68851202" w14:textId="33352F3C" w:rsidR="003432D4" w:rsidRPr="003432D4" w:rsidRDefault="003432D4" w:rsidP="009A5A8F">
            <w:pPr>
              <w:jc w:val="both"/>
              <w:rPr>
                <w:b w:val="0"/>
                <w:bCs w:val="0"/>
                <w:lang w:val="en-US"/>
              </w:rPr>
            </w:pPr>
            <w:r w:rsidRPr="003432D4">
              <w:rPr>
                <w:b w:val="0"/>
                <w:bCs w:val="0"/>
                <w:lang w:val="en-US"/>
              </w:rPr>
              <w:lastRenderedPageBreak/>
              <w:t>Illumina Nextera DNA adapters (N70X-N50X, S70X-S50X)</w:t>
            </w:r>
          </w:p>
        </w:tc>
        <w:tc>
          <w:tcPr>
            <w:tcW w:w="4531" w:type="dxa"/>
          </w:tcPr>
          <w:p w14:paraId="5410BD9A" w14:textId="77777777" w:rsidR="003432D4" w:rsidRPr="00C61B3B" w:rsidRDefault="003432D4" w:rsidP="009A5A8F">
            <w:pPr>
              <w:jc w:val="both"/>
              <w:cnfStyle w:val="000000000000" w:firstRow="0" w:lastRow="0" w:firstColumn="0" w:lastColumn="0" w:oddVBand="0" w:evenVBand="0" w:oddHBand="0" w:evenHBand="0" w:firstRowFirstColumn="0" w:firstRowLastColumn="0" w:lastRowFirstColumn="0" w:lastRowLastColumn="0"/>
              <w:rPr>
                <w:b/>
                <w:bCs/>
                <w:lang w:val="en-US"/>
              </w:rPr>
            </w:pPr>
            <w:r w:rsidRPr="00C61B3B">
              <w:rPr>
                <w:b/>
                <w:bCs/>
                <w:lang w:val="en-US"/>
              </w:rPr>
              <w:t xml:space="preserve">4 </w:t>
            </w:r>
            <w:r w:rsidRPr="00C61B3B">
              <w:rPr>
                <w:rFonts w:cstheme="minorHAnsi"/>
                <w:b/>
                <w:bCs/>
                <w:lang w:val="en-US"/>
              </w:rPr>
              <w:t>µl</w:t>
            </w:r>
          </w:p>
        </w:tc>
      </w:tr>
      <w:tr w:rsidR="003432D4" w:rsidRPr="00C61B3B" w14:paraId="6CF12E48" w14:textId="77777777" w:rsidTr="00343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bottom w:val="single" w:sz="4" w:space="0" w:color="BFBFBF" w:themeColor="background1" w:themeShade="BF"/>
            </w:tcBorders>
          </w:tcPr>
          <w:p w14:paraId="2E5534B3" w14:textId="77777777" w:rsidR="003432D4" w:rsidRPr="00C61B3B" w:rsidRDefault="003432D4" w:rsidP="009A5A8F">
            <w:pPr>
              <w:jc w:val="both"/>
              <w:rPr>
                <w:b w:val="0"/>
                <w:bCs w:val="0"/>
                <w:lang w:val="fr-FR"/>
              </w:rPr>
            </w:pPr>
            <w:r w:rsidRPr="00C61B3B">
              <w:rPr>
                <w:b w:val="0"/>
                <w:bCs w:val="0"/>
                <w:lang w:val="fr-FR"/>
              </w:rPr>
              <w:t>DNA sample (concentration 5 ng/</w:t>
            </w:r>
            <w:r w:rsidRPr="00C61B3B">
              <w:rPr>
                <w:rFonts w:cstheme="minorHAnsi"/>
                <w:b w:val="0"/>
                <w:bCs w:val="0"/>
                <w:lang w:val="fr-FR"/>
              </w:rPr>
              <w:t xml:space="preserve"> µl)</w:t>
            </w:r>
          </w:p>
        </w:tc>
        <w:tc>
          <w:tcPr>
            <w:tcW w:w="4531" w:type="dxa"/>
            <w:tcBorders>
              <w:bottom w:val="single" w:sz="4" w:space="0" w:color="BFBFBF" w:themeColor="background1" w:themeShade="BF"/>
            </w:tcBorders>
          </w:tcPr>
          <w:p w14:paraId="15D379B7" w14:textId="77777777" w:rsidR="003432D4" w:rsidRPr="00C61B3B" w:rsidRDefault="003432D4" w:rsidP="009A5A8F">
            <w:pPr>
              <w:jc w:val="both"/>
              <w:cnfStyle w:val="000000100000" w:firstRow="0" w:lastRow="0" w:firstColumn="0" w:lastColumn="0" w:oddVBand="0" w:evenVBand="0" w:oddHBand="1" w:evenHBand="0" w:firstRowFirstColumn="0" w:firstRowLastColumn="0" w:lastRowFirstColumn="0" w:lastRowLastColumn="0"/>
              <w:rPr>
                <w:b/>
                <w:bCs/>
                <w:lang w:val="fr-FR"/>
              </w:rPr>
            </w:pPr>
            <w:r w:rsidRPr="00C61B3B">
              <w:rPr>
                <w:b/>
                <w:bCs/>
                <w:lang w:val="en-US"/>
              </w:rPr>
              <w:t xml:space="preserve">2 </w:t>
            </w:r>
            <w:r w:rsidRPr="00C61B3B">
              <w:rPr>
                <w:rFonts w:cstheme="minorHAnsi"/>
                <w:b/>
                <w:bCs/>
                <w:lang w:val="en-US"/>
              </w:rPr>
              <w:t>µl</w:t>
            </w:r>
          </w:p>
        </w:tc>
      </w:tr>
      <w:tr w:rsidR="003432D4" w:rsidRPr="00C61B3B" w14:paraId="6BF2F0FE" w14:textId="77777777" w:rsidTr="003432D4">
        <w:tc>
          <w:tcPr>
            <w:cnfStyle w:val="001000000000" w:firstRow="0" w:lastRow="0" w:firstColumn="1" w:lastColumn="0" w:oddVBand="0" w:evenVBand="0" w:oddHBand="0" w:evenHBand="0" w:firstRowFirstColumn="0" w:firstRowLastColumn="0" w:lastRowFirstColumn="0" w:lastRowLastColumn="0"/>
            <w:tcW w:w="4531" w:type="dxa"/>
            <w:tcBorders>
              <w:bottom w:val="single" w:sz="4" w:space="0" w:color="auto"/>
            </w:tcBorders>
          </w:tcPr>
          <w:p w14:paraId="7B8960F6" w14:textId="77777777" w:rsidR="003432D4" w:rsidRPr="00C61B3B" w:rsidRDefault="003432D4" w:rsidP="009A5A8F">
            <w:pPr>
              <w:jc w:val="both"/>
              <w:rPr>
                <w:b w:val="0"/>
                <w:bCs w:val="0"/>
                <w:lang w:val="en-US"/>
              </w:rPr>
            </w:pPr>
            <w:r w:rsidRPr="00C61B3B">
              <w:rPr>
                <w:b w:val="0"/>
                <w:bCs w:val="0"/>
                <w:lang w:val="en-US"/>
              </w:rPr>
              <w:t>KAPA Hifi Hotstart ready mix.</w:t>
            </w:r>
          </w:p>
        </w:tc>
        <w:tc>
          <w:tcPr>
            <w:tcW w:w="4531" w:type="dxa"/>
            <w:tcBorders>
              <w:bottom w:val="single" w:sz="4" w:space="0" w:color="auto"/>
            </w:tcBorders>
          </w:tcPr>
          <w:p w14:paraId="6059B148" w14:textId="77777777" w:rsidR="003432D4" w:rsidRPr="00C61B3B" w:rsidRDefault="003432D4" w:rsidP="009A5A8F">
            <w:pPr>
              <w:jc w:val="both"/>
              <w:cnfStyle w:val="000000000000" w:firstRow="0" w:lastRow="0" w:firstColumn="0" w:lastColumn="0" w:oddVBand="0" w:evenVBand="0" w:oddHBand="0" w:evenHBand="0" w:firstRowFirstColumn="0" w:firstRowLastColumn="0" w:lastRowFirstColumn="0" w:lastRowLastColumn="0"/>
              <w:rPr>
                <w:b/>
                <w:bCs/>
                <w:lang w:val="en-US"/>
              </w:rPr>
            </w:pPr>
            <w:r w:rsidRPr="00C61B3B">
              <w:rPr>
                <w:b/>
                <w:bCs/>
                <w:lang w:val="fr-FR"/>
              </w:rPr>
              <w:t xml:space="preserve">10 </w:t>
            </w:r>
            <w:r w:rsidRPr="00C61B3B">
              <w:rPr>
                <w:rFonts w:cstheme="minorHAnsi"/>
                <w:b/>
                <w:bCs/>
                <w:lang w:val="en-US"/>
              </w:rPr>
              <w:t>µl</w:t>
            </w:r>
          </w:p>
        </w:tc>
      </w:tr>
      <w:tr w:rsidR="003432D4" w:rsidRPr="00C61B3B" w14:paraId="5465E852" w14:textId="77777777" w:rsidTr="00343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auto"/>
            </w:tcBorders>
          </w:tcPr>
          <w:p w14:paraId="6214384F" w14:textId="77777777" w:rsidR="003432D4" w:rsidRPr="000E3CAF" w:rsidRDefault="003432D4" w:rsidP="009A5A8F">
            <w:pPr>
              <w:jc w:val="both"/>
              <w:rPr>
                <w:lang w:val="en-US"/>
              </w:rPr>
            </w:pPr>
          </w:p>
        </w:tc>
        <w:tc>
          <w:tcPr>
            <w:tcW w:w="4531" w:type="dxa"/>
            <w:tcBorders>
              <w:top w:val="single" w:sz="4" w:space="0" w:color="auto"/>
            </w:tcBorders>
          </w:tcPr>
          <w:p w14:paraId="3CC1083D" w14:textId="77777777" w:rsidR="003432D4" w:rsidRPr="00C61B3B" w:rsidRDefault="003432D4" w:rsidP="009A5A8F">
            <w:pPr>
              <w:jc w:val="both"/>
              <w:cnfStyle w:val="000000100000" w:firstRow="0" w:lastRow="0" w:firstColumn="0" w:lastColumn="0" w:oddVBand="0" w:evenVBand="0" w:oddHBand="1" w:evenHBand="0" w:firstRowFirstColumn="0" w:firstRowLastColumn="0" w:lastRowFirstColumn="0" w:lastRowLastColumn="0"/>
              <w:rPr>
                <w:b/>
                <w:bCs/>
                <w:lang w:val="en-US"/>
              </w:rPr>
            </w:pPr>
            <w:r w:rsidRPr="00C61B3B">
              <w:rPr>
                <w:b/>
                <w:bCs/>
                <w:lang w:val="en-US"/>
              </w:rPr>
              <w:t xml:space="preserve">20 </w:t>
            </w:r>
            <w:r w:rsidRPr="00C61B3B">
              <w:rPr>
                <w:rFonts w:cstheme="minorHAnsi"/>
                <w:b/>
                <w:bCs/>
                <w:lang w:val="en-US"/>
              </w:rPr>
              <w:t>µl</w:t>
            </w:r>
          </w:p>
        </w:tc>
      </w:tr>
    </w:tbl>
    <w:p w14:paraId="0BD5D745" w14:textId="77777777" w:rsidR="006D02DB" w:rsidRDefault="006D02DB" w:rsidP="006D02DB">
      <w:pPr>
        <w:spacing w:after="0"/>
        <w:jc w:val="both"/>
        <w:rPr>
          <w:lang w:val="en-US"/>
        </w:rPr>
      </w:pPr>
    </w:p>
    <w:p w14:paraId="25B034AE" w14:textId="77777777" w:rsidR="006D02DB" w:rsidRDefault="006D02DB" w:rsidP="006D02DB">
      <w:pPr>
        <w:spacing w:after="0"/>
        <w:jc w:val="both"/>
        <w:rPr>
          <w:lang w:val="en-US"/>
        </w:rPr>
      </w:pPr>
      <w:r w:rsidRPr="00F16663">
        <w:rPr>
          <w:noProof/>
          <w:lang w:val="en-US"/>
        </w:rPr>
        <mc:AlternateContent>
          <mc:Choice Requires="wps">
            <w:drawing>
              <wp:anchor distT="45720" distB="45720" distL="114300" distR="114300" simplePos="0" relativeHeight="251688960" behindDoc="0" locked="0" layoutInCell="1" allowOverlap="1" wp14:anchorId="0CBE6B6A" wp14:editId="002B68B3">
                <wp:simplePos x="0" y="0"/>
                <wp:positionH relativeFrom="column">
                  <wp:posOffset>4098925</wp:posOffset>
                </wp:positionH>
                <wp:positionV relativeFrom="paragraph">
                  <wp:posOffset>683260</wp:posOffset>
                </wp:positionV>
                <wp:extent cx="2360930" cy="297180"/>
                <wp:effectExtent l="0" t="0" r="7620" b="7620"/>
                <wp:wrapSquare wrapText="bothSides"/>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7180"/>
                        </a:xfrm>
                        <a:prstGeom prst="rect">
                          <a:avLst/>
                        </a:prstGeom>
                        <a:solidFill>
                          <a:srgbClr val="FFFFFF"/>
                        </a:solidFill>
                        <a:ln w="9525">
                          <a:noFill/>
                          <a:miter lim="800000"/>
                          <a:headEnd/>
                          <a:tailEnd/>
                        </a:ln>
                      </wps:spPr>
                      <wps:txbx>
                        <w:txbxContent>
                          <w:p w14:paraId="7866F27F" w14:textId="77777777" w:rsidR="006D02DB" w:rsidRDefault="006D02DB" w:rsidP="006D02DB">
                            <w:r>
                              <w:rPr>
                                <w:lang w:val="en-US"/>
                              </w:rPr>
                              <w:t>Repeat 9x</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CBE6B6A" id="_x0000_s1028" type="#_x0000_t202" style="position:absolute;left:0;text-align:left;margin-left:322.75pt;margin-top:53.8pt;width:185.9pt;height:23.4pt;z-index:2516889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czFEQIAAP0DAAAOAAAAZHJzL2Uyb0RvYy54bWysU9tu2zAMfR+wfxD0vthxkzYx4hRdugwD&#10;ugvQ7QNkWY6FyaJGKbG7rx+lpGnQvQ3TgyCK5BF5eLS6HXvDDgq9Blvx6STnTFkJjba7iv/4vn23&#10;4MwHYRthwKqKPynPb9dv36wGV6oCOjCNQkYg1peDq3gXgiuzzMtO9cJPwClLzhawF4FM3GUNioHQ&#10;e5MVeX6dDYCNQ5DKe7q9Pzr5OuG3rZLha9t6FZipONUW0o5pr+OerVei3KFwnZanMsQ/VNELbenR&#10;M9S9CILtUf8F1WuJ4KENEwl9Bm2rpUo9UDfT/FU3j51wKvVC5Hh3psn/P1j55fDoviEL43sYaYCp&#10;Ce8eQP70zMKmE3an7hBh6JRo6OFppCwbnC9PqZFqX/oIUg+foaEhi32ABDS22EdWqE9G6DSApzPp&#10;agxM0mVxdZ0vr8glyVcsb6aLNJVMlM/ZDn34qKBn8VBxpKEmdHF48CFWI8rnkPiYB6ObrTYmGbir&#10;NwbZQZAAtmmlBl6FGcuGii/nxTwhW4j5SRu9DiRQo/uKL/K4jpKJbHywTQoJQpvjmSox9kRPZOTI&#10;TRjrkemGuou5ka0amifiC+GoR/o/dOgAf3M2kBYr7n/tBSrOzCdLnC+ns1kUbzJm85uCDLz01Jce&#10;YSVBVTxwdjxuQhJ8pMPCHc2m1Ym2l0pOJZPGEpun/xBFfGmnqJdfu/4DAAD//wMAUEsDBBQABgAI&#10;AAAAIQCjjEcD4AAAAAwBAAAPAAAAZHJzL2Rvd25yZXYueG1sTI/LboMwEEX3lfIP1kTqrjGkPCqK&#10;iapKqJVYJe0HGDw8BB4j7BD693VW7W5G9+jOmfy06YmtuNjBkIDwEABDaowaqBPw/VU+vQCzTpKS&#10;kyEU8IMWTsXuIZeZMjc643pxHfMlZDMpoHduzji3TY9a2oOZkXzWmkVL59el42qRN1+uJ34MgoRr&#10;OZC/0MsZ33tsxstVC/ismrI9Vrpd3RjqsTrXH2WbCvG4395egTnc3B8Md32vDoV3qs2VlGWTgCSK&#10;Y4/6IEgTYHciCNNnYLWf4igCXuT8/xPFLwAAAP//AwBQSwECLQAUAAYACAAAACEAtoM4kv4AAADh&#10;AQAAEwAAAAAAAAAAAAAAAAAAAAAAW0NvbnRlbnRfVHlwZXNdLnhtbFBLAQItABQABgAIAAAAIQA4&#10;/SH/1gAAAJQBAAALAAAAAAAAAAAAAAAAAC8BAABfcmVscy8ucmVsc1BLAQItABQABgAIAAAAIQD0&#10;vczFEQIAAP0DAAAOAAAAAAAAAAAAAAAAAC4CAABkcnMvZTJvRG9jLnhtbFBLAQItABQABgAIAAAA&#10;IQCjjEcD4AAAAAwBAAAPAAAAAAAAAAAAAAAAAGsEAABkcnMvZG93bnJldi54bWxQSwUGAAAAAAQA&#10;BADzAAAAeAUAAAAA&#10;" stroked="f">
                <v:textbox>
                  <w:txbxContent>
                    <w:p w14:paraId="7866F27F" w14:textId="77777777" w:rsidR="006D02DB" w:rsidRDefault="006D02DB" w:rsidP="006D02DB">
                      <w:r>
                        <w:rPr>
                          <w:lang w:val="en-US"/>
                        </w:rPr>
                        <w:t>Repeat 9x</w:t>
                      </w:r>
                    </w:p>
                  </w:txbxContent>
                </v:textbox>
                <w10:wrap type="square"/>
              </v:shape>
            </w:pict>
          </mc:Fallback>
        </mc:AlternateContent>
      </w:r>
      <w:r>
        <w:rPr>
          <w:noProof/>
          <w:lang w:val="en-US"/>
        </w:rPr>
        <mc:AlternateContent>
          <mc:Choice Requires="wps">
            <w:drawing>
              <wp:anchor distT="0" distB="0" distL="114300" distR="114300" simplePos="0" relativeHeight="251687936" behindDoc="0" locked="0" layoutInCell="1" allowOverlap="1" wp14:anchorId="1C5C4E6E" wp14:editId="1C399CAB">
                <wp:simplePos x="0" y="0"/>
                <wp:positionH relativeFrom="column">
                  <wp:posOffset>3843654</wp:posOffset>
                </wp:positionH>
                <wp:positionV relativeFrom="paragraph">
                  <wp:posOffset>612775</wp:posOffset>
                </wp:positionV>
                <wp:extent cx="45719" cy="381000"/>
                <wp:effectExtent l="38100" t="76200" r="183515" b="19050"/>
                <wp:wrapNone/>
                <wp:docPr id="15" name="Verbindingslijn: gebogen 15"/>
                <wp:cNvGraphicFramePr/>
                <a:graphic xmlns:a="http://schemas.openxmlformats.org/drawingml/2006/main">
                  <a:graphicData uri="http://schemas.microsoft.com/office/word/2010/wordprocessingShape">
                    <wps:wsp>
                      <wps:cNvCnPr/>
                      <wps:spPr>
                        <a:xfrm flipH="1" flipV="1">
                          <a:off x="0" y="0"/>
                          <a:ext cx="45719" cy="381000"/>
                        </a:xfrm>
                        <a:prstGeom prst="bentConnector3">
                          <a:avLst>
                            <a:gd name="adj1" fmla="val -35401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2776F8" id="Verbindingslijn: gebogen 15" o:spid="_x0000_s1026" type="#_x0000_t34" style="position:absolute;margin-left:302.65pt;margin-top:48.25pt;width:3.6pt;height:30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fMD8wEAAEAEAAAOAAAAZHJzL2Uyb0RvYy54bWysU0tv2zAMvg/YfxB0b2w37doZcXpI1+0w&#10;bEX3uCsSFWvQC5IWJ/9+lOw4e2HAhl0ESuT3kfxIre4ORpM9hKic7WizqCkBy51QdtfRTx8fLm4p&#10;iYlZwbSz0NEjRHq3fv5sNfgWLl3vtIBAkMTGdvAd7VPybVVF3oNhceE8WHRKFwxLeA27SgQ2ILvR&#10;1WVdv6gGF4QPjkOM+Ho/Oum68EsJPL2XMkIiuqNYWypnKOc2n9V6xdpdYL5XfCqD/UMVhimLSWeq&#10;e5YY+RrUL1RG8eCik2nBnamclIpD6QG7aeqfuvnQMw+lFxQn+lmm+P9o+bv9xj4GlGHwsY3+MeQu&#10;DjIYIrXyb3CmtFifs5V9WDM5FAGPs4BwSITj49X1TfOSEo6e5W1T10XfauTLWB9ieg3OkGx0dAs2&#10;bZy1OCUXloWd7d/GVIQUxDKDG8PEl1yC0TiXPdPkYnl9VTc3eXLIPMWjdeLOYG3zGZ1W4kFpXS55&#10;o2CjA0GSjqZDMzH8EJWY0q+sIOnoMXUKitmdhikys1ZnmYqVjhrGjE8giRIowihT2eBzPsY5NnvK&#10;qS1GZ5jE6mZgXRT4I3CKz1Ao2/034BlRMjubZrBR1oXfZT/LJMf4kwJj31mCrRPHskBFGlzTMpfp&#10;S+V/8P29wM8ff/0NAAD//wMAUEsDBBQABgAIAAAAIQAFqVsf3wAAAAoBAAAPAAAAZHJzL2Rvd25y&#10;ZXYueG1sTI9NT8MwDIbvSPyHyEjcWLpCK1aaTgiEuCBBB5p2zBqTVjROadKt+/eYE9z88ej143I9&#10;u14ccAydJwXLRQICqfGmI6vg4/3p6hZEiJqM7j2hghMGWFfnZ6UujD9SjYdNtIJDKBRaQRvjUEgZ&#10;mhadDgs/IPHu049OR25HK82ojxzuepkmSS6d7ogvtHrAhxabr83kFDy/PZ6wn3bfUg67rU1favt6&#10;Uyt1eTHf34GIOMc/GH71WR0qdtr7iUwQvYI8ya4ZVbDKMxAM5MuUiz2TGU9kVcr/L1Q/AAAA//8D&#10;AFBLAQItABQABgAIAAAAIQC2gziS/gAAAOEBAAATAAAAAAAAAAAAAAAAAAAAAABbQ29udGVudF9U&#10;eXBlc10ueG1sUEsBAi0AFAAGAAgAAAAhADj9If/WAAAAlAEAAAsAAAAAAAAAAAAAAAAALwEAAF9y&#10;ZWxzLy5yZWxzUEsBAi0AFAAGAAgAAAAhAEEN8wPzAQAAQAQAAA4AAAAAAAAAAAAAAAAALgIAAGRy&#10;cy9lMm9Eb2MueG1sUEsBAi0AFAAGAAgAAAAhAAWpWx/fAAAACgEAAA8AAAAAAAAAAAAAAAAATQQA&#10;AGRycy9kb3ducmV2LnhtbFBLBQYAAAAABAAEAPMAAABZBQAAAAA=&#10;" adj="-76468" strokecolor="black [3213]" strokeweight=".5pt">
                <v:stroke endarrow="block"/>
              </v:shape>
            </w:pict>
          </mc:Fallback>
        </mc:AlternateContent>
      </w:r>
      <w:r>
        <w:rPr>
          <w:lang w:val="en-US"/>
        </w:rPr>
        <w:t>The following PCR program was performed for 16S index PCR:</w:t>
      </w:r>
    </w:p>
    <w:tbl>
      <w:tblPr>
        <w:tblStyle w:val="Onopgemaaktetabel1"/>
        <w:tblW w:w="0" w:type="auto"/>
        <w:tblLook w:val="04A0" w:firstRow="1" w:lastRow="0" w:firstColumn="1" w:lastColumn="0" w:noHBand="0" w:noVBand="1"/>
      </w:tblPr>
      <w:tblGrid>
        <w:gridCol w:w="3020"/>
        <w:gridCol w:w="3021"/>
      </w:tblGrid>
      <w:tr w:rsidR="006D02DB" w14:paraId="3FBAD859" w14:textId="77777777" w:rsidTr="00400B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bottom w:val="single" w:sz="4" w:space="0" w:color="auto"/>
            </w:tcBorders>
          </w:tcPr>
          <w:p w14:paraId="73E1BD0B" w14:textId="77777777" w:rsidR="006D02DB" w:rsidRDefault="006D02DB" w:rsidP="00400B64">
            <w:pPr>
              <w:jc w:val="both"/>
              <w:rPr>
                <w:lang w:val="en-US"/>
              </w:rPr>
            </w:pPr>
            <w:r>
              <w:rPr>
                <w:lang w:val="en-US"/>
              </w:rPr>
              <w:t>Temperature</w:t>
            </w:r>
          </w:p>
        </w:tc>
        <w:tc>
          <w:tcPr>
            <w:tcW w:w="3021" w:type="dxa"/>
            <w:tcBorders>
              <w:bottom w:val="single" w:sz="4" w:space="0" w:color="auto"/>
            </w:tcBorders>
          </w:tcPr>
          <w:p w14:paraId="361E33ED" w14:textId="77777777" w:rsidR="006D02DB" w:rsidRDefault="006D02DB" w:rsidP="00400B64">
            <w:pPr>
              <w:jc w:val="both"/>
              <w:cnfStyle w:val="100000000000" w:firstRow="1" w:lastRow="0" w:firstColumn="0" w:lastColumn="0" w:oddVBand="0" w:evenVBand="0" w:oddHBand="0" w:evenHBand="0" w:firstRowFirstColumn="0" w:firstRowLastColumn="0" w:lastRowFirstColumn="0" w:lastRowLastColumn="0"/>
              <w:rPr>
                <w:lang w:val="en-US"/>
              </w:rPr>
            </w:pPr>
            <w:r>
              <w:rPr>
                <w:lang w:val="en-US"/>
              </w:rPr>
              <w:t>Time</w:t>
            </w:r>
          </w:p>
        </w:tc>
      </w:tr>
      <w:tr w:rsidR="006D02DB" w14:paraId="5F6A924C" w14:textId="77777777" w:rsidTr="00400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tcBorders>
          </w:tcPr>
          <w:p w14:paraId="7E0AB295" w14:textId="77777777" w:rsidR="006D02DB" w:rsidRPr="004A0914" w:rsidRDefault="006D02DB" w:rsidP="00400B64">
            <w:pPr>
              <w:jc w:val="both"/>
              <w:rPr>
                <w:b w:val="0"/>
                <w:bCs w:val="0"/>
                <w:lang w:val="en-US"/>
              </w:rPr>
            </w:pPr>
            <w:r w:rsidRPr="004A0914">
              <w:rPr>
                <w:b w:val="0"/>
                <w:bCs w:val="0"/>
                <w:lang w:val="en-US"/>
              </w:rPr>
              <w:t xml:space="preserve">95 </w:t>
            </w:r>
            <w:r w:rsidRPr="004A0914">
              <w:rPr>
                <w:b w:val="0"/>
                <w:bCs w:val="0"/>
                <w:vertAlign w:val="superscript"/>
                <w:lang w:val="en-US"/>
              </w:rPr>
              <w:t>o</w:t>
            </w:r>
            <w:r w:rsidRPr="004A0914">
              <w:rPr>
                <w:b w:val="0"/>
                <w:bCs w:val="0"/>
                <w:lang w:val="en-US"/>
              </w:rPr>
              <w:t>C</w:t>
            </w:r>
          </w:p>
        </w:tc>
        <w:tc>
          <w:tcPr>
            <w:tcW w:w="3021" w:type="dxa"/>
            <w:tcBorders>
              <w:top w:val="single" w:sz="4" w:space="0" w:color="auto"/>
            </w:tcBorders>
          </w:tcPr>
          <w:p w14:paraId="7B71FFAD" w14:textId="77777777" w:rsidR="006D02DB" w:rsidRDefault="006D02DB" w:rsidP="00400B64">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3 minutes</w:t>
            </w:r>
          </w:p>
        </w:tc>
      </w:tr>
      <w:tr w:rsidR="006D02DB" w14:paraId="1BBB03D5" w14:textId="77777777" w:rsidTr="00400B64">
        <w:tc>
          <w:tcPr>
            <w:cnfStyle w:val="001000000000" w:firstRow="0" w:lastRow="0" w:firstColumn="1" w:lastColumn="0" w:oddVBand="0" w:evenVBand="0" w:oddHBand="0" w:evenHBand="0" w:firstRowFirstColumn="0" w:firstRowLastColumn="0" w:lastRowFirstColumn="0" w:lastRowLastColumn="0"/>
            <w:tcW w:w="3020" w:type="dxa"/>
          </w:tcPr>
          <w:p w14:paraId="167B5098" w14:textId="77777777" w:rsidR="006D02DB" w:rsidRPr="004A0914" w:rsidRDefault="006D02DB" w:rsidP="00400B64">
            <w:pPr>
              <w:jc w:val="both"/>
              <w:rPr>
                <w:b w:val="0"/>
                <w:bCs w:val="0"/>
                <w:lang w:val="en-US"/>
              </w:rPr>
            </w:pPr>
            <w:r w:rsidRPr="004A0914">
              <w:rPr>
                <w:b w:val="0"/>
                <w:bCs w:val="0"/>
                <w:lang w:val="en-US"/>
              </w:rPr>
              <w:t xml:space="preserve">95 </w:t>
            </w:r>
            <w:r w:rsidRPr="004A0914">
              <w:rPr>
                <w:b w:val="0"/>
                <w:bCs w:val="0"/>
                <w:vertAlign w:val="superscript"/>
                <w:lang w:val="en-US"/>
              </w:rPr>
              <w:t>o</w:t>
            </w:r>
            <w:r w:rsidRPr="004A0914">
              <w:rPr>
                <w:b w:val="0"/>
                <w:bCs w:val="0"/>
                <w:lang w:val="en-US"/>
              </w:rPr>
              <w:t>C</w:t>
            </w:r>
          </w:p>
        </w:tc>
        <w:tc>
          <w:tcPr>
            <w:tcW w:w="3021" w:type="dxa"/>
          </w:tcPr>
          <w:p w14:paraId="13CF88AD" w14:textId="77777777" w:rsidR="006D02DB" w:rsidRDefault="006D02DB" w:rsidP="00400B64">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30 seconds</w:t>
            </w:r>
          </w:p>
        </w:tc>
      </w:tr>
      <w:tr w:rsidR="006D02DB" w14:paraId="79DB7121" w14:textId="77777777" w:rsidTr="00400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08EB195" w14:textId="77777777" w:rsidR="006D02DB" w:rsidRPr="004A0914" w:rsidRDefault="006D02DB" w:rsidP="00400B64">
            <w:pPr>
              <w:jc w:val="both"/>
              <w:rPr>
                <w:b w:val="0"/>
                <w:bCs w:val="0"/>
                <w:lang w:val="en-US"/>
              </w:rPr>
            </w:pPr>
            <w:r>
              <w:rPr>
                <w:b w:val="0"/>
                <w:bCs w:val="0"/>
                <w:lang w:val="en-US"/>
              </w:rPr>
              <w:t>5</w:t>
            </w:r>
            <w:r w:rsidRPr="004A0914">
              <w:rPr>
                <w:b w:val="0"/>
                <w:bCs w:val="0"/>
                <w:lang w:val="en-US"/>
              </w:rPr>
              <w:t xml:space="preserve">5 </w:t>
            </w:r>
            <w:r w:rsidRPr="004A0914">
              <w:rPr>
                <w:b w:val="0"/>
                <w:bCs w:val="0"/>
                <w:vertAlign w:val="superscript"/>
                <w:lang w:val="en-US"/>
              </w:rPr>
              <w:t>o</w:t>
            </w:r>
            <w:r w:rsidRPr="004A0914">
              <w:rPr>
                <w:b w:val="0"/>
                <w:bCs w:val="0"/>
                <w:lang w:val="en-US"/>
              </w:rPr>
              <w:t>C</w:t>
            </w:r>
          </w:p>
        </w:tc>
        <w:tc>
          <w:tcPr>
            <w:tcW w:w="3021" w:type="dxa"/>
          </w:tcPr>
          <w:p w14:paraId="2D3F8B9A" w14:textId="77777777" w:rsidR="006D02DB" w:rsidRDefault="006D02DB" w:rsidP="00400B64">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30 seconds</w:t>
            </w:r>
          </w:p>
        </w:tc>
      </w:tr>
      <w:tr w:rsidR="006D02DB" w14:paraId="79688F5C" w14:textId="77777777" w:rsidTr="00400B64">
        <w:tc>
          <w:tcPr>
            <w:cnfStyle w:val="001000000000" w:firstRow="0" w:lastRow="0" w:firstColumn="1" w:lastColumn="0" w:oddVBand="0" w:evenVBand="0" w:oddHBand="0" w:evenHBand="0" w:firstRowFirstColumn="0" w:firstRowLastColumn="0" w:lastRowFirstColumn="0" w:lastRowLastColumn="0"/>
            <w:tcW w:w="3020" w:type="dxa"/>
          </w:tcPr>
          <w:p w14:paraId="728FE530" w14:textId="77777777" w:rsidR="006D02DB" w:rsidRPr="004A0914" w:rsidRDefault="006D02DB" w:rsidP="00400B64">
            <w:pPr>
              <w:jc w:val="both"/>
              <w:rPr>
                <w:b w:val="0"/>
                <w:bCs w:val="0"/>
                <w:lang w:val="en-US"/>
              </w:rPr>
            </w:pPr>
            <w:r>
              <w:rPr>
                <w:b w:val="0"/>
                <w:bCs w:val="0"/>
                <w:lang w:val="en-US"/>
              </w:rPr>
              <w:t>72</w:t>
            </w:r>
            <w:r w:rsidRPr="004A0914">
              <w:rPr>
                <w:b w:val="0"/>
                <w:bCs w:val="0"/>
                <w:lang w:val="en-US"/>
              </w:rPr>
              <w:t xml:space="preserve"> </w:t>
            </w:r>
            <w:r w:rsidRPr="004A0914">
              <w:rPr>
                <w:b w:val="0"/>
                <w:bCs w:val="0"/>
                <w:vertAlign w:val="superscript"/>
                <w:lang w:val="en-US"/>
              </w:rPr>
              <w:t>o</w:t>
            </w:r>
            <w:r w:rsidRPr="004A0914">
              <w:rPr>
                <w:b w:val="0"/>
                <w:bCs w:val="0"/>
                <w:lang w:val="en-US"/>
              </w:rPr>
              <w:t>C</w:t>
            </w:r>
          </w:p>
        </w:tc>
        <w:tc>
          <w:tcPr>
            <w:tcW w:w="3021" w:type="dxa"/>
          </w:tcPr>
          <w:p w14:paraId="1558595A" w14:textId="77777777" w:rsidR="006D02DB" w:rsidRDefault="006D02DB" w:rsidP="00400B64">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30 seconds</w:t>
            </w:r>
          </w:p>
        </w:tc>
      </w:tr>
      <w:tr w:rsidR="006D02DB" w14:paraId="711690C6" w14:textId="77777777" w:rsidTr="00400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B50A912" w14:textId="77777777" w:rsidR="006D02DB" w:rsidRPr="004A0914" w:rsidRDefault="006D02DB" w:rsidP="00400B64">
            <w:pPr>
              <w:jc w:val="both"/>
              <w:rPr>
                <w:b w:val="0"/>
                <w:bCs w:val="0"/>
                <w:lang w:val="en-US"/>
              </w:rPr>
            </w:pPr>
            <w:r w:rsidRPr="004A0914">
              <w:rPr>
                <w:b w:val="0"/>
                <w:bCs w:val="0"/>
                <w:lang w:val="en-US"/>
              </w:rPr>
              <w:t xml:space="preserve">72 </w:t>
            </w:r>
            <w:r w:rsidRPr="004A0914">
              <w:rPr>
                <w:b w:val="0"/>
                <w:bCs w:val="0"/>
                <w:vertAlign w:val="superscript"/>
                <w:lang w:val="en-US"/>
              </w:rPr>
              <w:t>o</w:t>
            </w:r>
            <w:r w:rsidRPr="004A0914">
              <w:rPr>
                <w:b w:val="0"/>
                <w:bCs w:val="0"/>
                <w:lang w:val="en-US"/>
              </w:rPr>
              <w:t>C</w:t>
            </w:r>
          </w:p>
        </w:tc>
        <w:tc>
          <w:tcPr>
            <w:tcW w:w="3021" w:type="dxa"/>
          </w:tcPr>
          <w:p w14:paraId="2072D9B4" w14:textId="77777777" w:rsidR="006D02DB" w:rsidRDefault="006D02DB" w:rsidP="00400B64">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5 minutes</w:t>
            </w:r>
          </w:p>
        </w:tc>
      </w:tr>
      <w:tr w:rsidR="006D02DB" w14:paraId="23626D29" w14:textId="77777777" w:rsidTr="00400B64">
        <w:tc>
          <w:tcPr>
            <w:cnfStyle w:val="001000000000" w:firstRow="0" w:lastRow="0" w:firstColumn="1" w:lastColumn="0" w:oddVBand="0" w:evenVBand="0" w:oddHBand="0" w:evenHBand="0" w:firstRowFirstColumn="0" w:firstRowLastColumn="0" w:lastRowFirstColumn="0" w:lastRowLastColumn="0"/>
            <w:tcW w:w="3020" w:type="dxa"/>
          </w:tcPr>
          <w:p w14:paraId="09BCF997" w14:textId="77777777" w:rsidR="006D02DB" w:rsidRPr="004A0914" w:rsidRDefault="006D02DB" w:rsidP="00400B64">
            <w:pPr>
              <w:jc w:val="both"/>
              <w:rPr>
                <w:b w:val="0"/>
                <w:bCs w:val="0"/>
                <w:lang w:val="en-US"/>
              </w:rPr>
            </w:pPr>
            <w:r w:rsidRPr="004A0914">
              <w:rPr>
                <w:b w:val="0"/>
                <w:bCs w:val="0"/>
                <w:lang w:val="en-US"/>
              </w:rPr>
              <w:t xml:space="preserve">4 </w:t>
            </w:r>
            <w:r w:rsidRPr="004A0914">
              <w:rPr>
                <w:b w:val="0"/>
                <w:bCs w:val="0"/>
                <w:vertAlign w:val="superscript"/>
                <w:lang w:val="en-US"/>
              </w:rPr>
              <w:t>o</w:t>
            </w:r>
            <w:r w:rsidRPr="004A0914">
              <w:rPr>
                <w:b w:val="0"/>
                <w:bCs w:val="0"/>
                <w:lang w:val="en-US"/>
              </w:rPr>
              <w:t>C</w:t>
            </w:r>
          </w:p>
        </w:tc>
        <w:tc>
          <w:tcPr>
            <w:tcW w:w="3021" w:type="dxa"/>
          </w:tcPr>
          <w:p w14:paraId="31BFBA7F" w14:textId="77777777" w:rsidR="006D02DB" w:rsidRDefault="006D02DB" w:rsidP="00400B64">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forever</w:t>
            </w:r>
          </w:p>
        </w:tc>
      </w:tr>
    </w:tbl>
    <w:p w14:paraId="12027B44" w14:textId="77777777" w:rsidR="006D02DB" w:rsidRDefault="006D02DB" w:rsidP="006D02DB">
      <w:pPr>
        <w:spacing w:after="0"/>
        <w:jc w:val="both"/>
        <w:rPr>
          <w:lang w:val="en-US"/>
        </w:rPr>
      </w:pPr>
    </w:p>
    <w:p w14:paraId="043F8A1E" w14:textId="77777777" w:rsidR="006D02DB" w:rsidRDefault="006D02DB" w:rsidP="006D02DB">
      <w:pPr>
        <w:spacing w:after="0"/>
        <w:jc w:val="both"/>
        <w:rPr>
          <w:lang w:val="en-US"/>
        </w:rPr>
      </w:pPr>
      <w:r>
        <w:rPr>
          <w:lang w:val="en-US"/>
        </w:rPr>
        <w:t>A PCR clean-up was performed using the following amounts:</w:t>
      </w:r>
    </w:p>
    <w:tbl>
      <w:tblPr>
        <w:tblStyle w:val="Onopgemaaktetabel1"/>
        <w:tblW w:w="0" w:type="auto"/>
        <w:tblLook w:val="04A0" w:firstRow="1" w:lastRow="0" w:firstColumn="1" w:lastColumn="0" w:noHBand="0" w:noVBand="1"/>
      </w:tblPr>
      <w:tblGrid>
        <w:gridCol w:w="4531"/>
        <w:gridCol w:w="4531"/>
      </w:tblGrid>
      <w:tr w:rsidR="006D02DB" w14:paraId="7E3F22F6" w14:textId="77777777" w:rsidTr="00400B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bottom w:val="single" w:sz="4" w:space="0" w:color="auto"/>
            </w:tcBorders>
          </w:tcPr>
          <w:p w14:paraId="14A24D09" w14:textId="77777777" w:rsidR="006D02DB" w:rsidRDefault="006D02DB" w:rsidP="00400B64">
            <w:pPr>
              <w:jc w:val="both"/>
              <w:rPr>
                <w:lang w:val="en-US"/>
              </w:rPr>
            </w:pPr>
            <w:r>
              <w:rPr>
                <w:lang w:val="en-US"/>
              </w:rPr>
              <w:t>Item</w:t>
            </w:r>
          </w:p>
        </w:tc>
        <w:tc>
          <w:tcPr>
            <w:tcW w:w="4531" w:type="dxa"/>
            <w:tcBorders>
              <w:bottom w:val="single" w:sz="4" w:space="0" w:color="auto"/>
            </w:tcBorders>
          </w:tcPr>
          <w:p w14:paraId="31720539" w14:textId="77777777" w:rsidR="006D02DB" w:rsidRDefault="006D02DB" w:rsidP="00400B64">
            <w:pPr>
              <w:jc w:val="both"/>
              <w:cnfStyle w:val="100000000000" w:firstRow="1" w:lastRow="0" w:firstColumn="0" w:lastColumn="0" w:oddVBand="0" w:evenVBand="0" w:oddHBand="0" w:evenHBand="0" w:firstRowFirstColumn="0" w:firstRowLastColumn="0" w:lastRowFirstColumn="0" w:lastRowLastColumn="0"/>
              <w:rPr>
                <w:lang w:val="en-US"/>
              </w:rPr>
            </w:pPr>
            <w:r>
              <w:rPr>
                <w:lang w:val="en-US"/>
              </w:rPr>
              <w:t xml:space="preserve">Quantity </w:t>
            </w:r>
          </w:p>
        </w:tc>
      </w:tr>
      <w:tr w:rsidR="006D02DB" w:rsidRPr="00054486" w14:paraId="2FBAB4CB" w14:textId="77777777" w:rsidTr="00400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auto"/>
            </w:tcBorders>
          </w:tcPr>
          <w:p w14:paraId="572D2D9A" w14:textId="77777777" w:rsidR="006D02DB" w:rsidRPr="00054486" w:rsidRDefault="006D02DB" w:rsidP="00400B64">
            <w:pPr>
              <w:jc w:val="both"/>
              <w:rPr>
                <w:b w:val="0"/>
                <w:bCs w:val="0"/>
                <w:lang w:val="en-US"/>
              </w:rPr>
            </w:pPr>
            <w:r w:rsidRPr="00054486">
              <w:rPr>
                <w:b w:val="0"/>
                <w:bCs w:val="0"/>
                <w:lang w:val="en-US"/>
              </w:rPr>
              <w:t>10 mM Tris pH 8.5</w:t>
            </w:r>
          </w:p>
        </w:tc>
        <w:tc>
          <w:tcPr>
            <w:tcW w:w="4531" w:type="dxa"/>
            <w:tcBorders>
              <w:top w:val="single" w:sz="4" w:space="0" w:color="auto"/>
            </w:tcBorders>
          </w:tcPr>
          <w:p w14:paraId="7B3B5F0F" w14:textId="77777777" w:rsidR="006D02DB" w:rsidRPr="00054486" w:rsidRDefault="006D02DB" w:rsidP="00400B64">
            <w:pPr>
              <w:jc w:val="both"/>
              <w:cnfStyle w:val="000000100000" w:firstRow="0" w:lastRow="0" w:firstColumn="0" w:lastColumn="0" w:oddVBand="0" w:evenVBand="0" w:oddHBand="1" w:evenHBand="0" w:firstRowFirstColumn="0" w:firstRowLastColumn="0" w:lastRowFirstColumn="0" w:lastRowLastColumn="0"/>
            </w:pPr>
            <w:r>
              <w:rPr>
                <w:lang w:val="en-US"/>
              </w:rPr>
              <w:t xml:space="preserve">27.5 </w:t>
            </w:r>
            <w:r w:rsidRPr="000C57AF">
              <w:rPr>
                <w:rFonts w:cstheme="minorHAnsi"/>
                <w:lang w:val="en-US"/>
              </w:rPr>
              <w:t>µl</w:t>
            </w:r>
            <w:r>
              <w:rPr>
                <w:rFonts w:cstheme="minorHAnsi"/>
                <w:lang w:val="en-US"/>
              </w:rPr>
              <w:t xml:space="preserve"> per 20</w:t>
            </w:r>
            <w:r>
              <w:t xml:space="preserve"> </w:t>
            </w:r>
            <w:r w:rsidRPr="000C57AF">
              <w:rPr>
                <w:rFonts w:cstheme="minorHAnsi"/>
                <w:lang w:val="en-US"/>
              </w:rPr>
              <w:t>µl</w:t>
            </w:r>
            <w:r>
              <w:rPr>
                <w:rFonts w:cstheme="minorHAnsi"/>
                <w:lang w:val="en-US"/>
              </w:rPr>
              <w:t xml:space="preserve"> sample</w:t>
            </w:r>
          </w:p>
        </w:tc>
      </w:tr>
      <w:tr w:rsidR="006D02DB" w14:paraId="6AF15F21" w14:textId="77777777" w:rsidTr="00400B64">
        <w:tc>
          <w:tcPr>
            <w:cnfStyle w:val="001000000000" w:firstRow="0" w:lastRow="0" w:firstColumn="1" w:lastColumn="0" w:oddVBand="0" w:evenVBand="0" w:oddHBand="0" w:evenHBand="0" w:firstRowFirstColumn="0" w:firstRowLastColumn="0" w:lastRowFirstColumn="0" w:lastRowLastColumn="0"/>
            <w:tcW w:w="4531" w:type="dxa"/>
          </w:tcPr>
          <w:p w14:paraId="28B68A6B" w14:textId="77777777" w:rsidR="006D02DB" w:rsidRPr="00054486" w:rsidRDefault="006D02DB" w:rsidP="00400B64">
            <w:pPr>
              <w:jc w:val="both"/>
              <w:rPr>
                <w:b w:val="0"/>
                <w:bCs w:val="0"/>
                <w:lang w:val="en-US"/>
              </w:rPr>
            </w:pPr>
            <w:r w:rsidRPr="00054486">
              <w:rPr>
                <w:b w:val="0"/>
                <w:bCs w:val="0"/>
                <w:lang w:val="en-US"/>
              </w:rPr>
              <w:t xml:space="preserve">AMPure XP beads </w:t>
            </w:r>
          </w:p>
        </w:tc>
        <w:tc>
          <w:tcPr>
            <w:tcW w:w="4531" w:type="dxa"/>
          </w:tcPr>
          <w:p w14:paraId="7DE8E6F6" w14:textId="77777777" w:rsidR="006D02DB" w:rsidRDefault="006D02DB" w:rsidP="00400B64">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16 </w:t>
            </w:r>
            <w:r w:rsidRPr="000C57AF">
              <w:rPr>
                <w:rFonts w:cstheme="minorHAnsi"/>
                <w:lang w:val="en-US"/>
              </w:rPr>
              <w:t>µl</w:t>
            </w:r>
            <w:r>
              <w:rPr>
                <w:rFonts w:cstheme="minorHAnsi"/>
                <w:lang w:val="en-US"/>
              </w:rPr>
              <w:t xml:space="preserve"> per 20</w:t>
            </w:r>
            <w:r>
              <w:t xml:space="preserve"> </w:t>
            </w:r>
            <w:r w:rsidRPr="000C57AF">
              <w:rPr>
                <w:rFonts w:cstheme="minorHAnsi"/>
                <w:lang w:val="en-US"/>
              </w:rPr>
              <w:t>µl</w:t>
            </w:r>
            <w:r>
              <w:rPr>
                <w:rFonts w:cstheme="minorHAnsi"/>
                <w:lang w:val="en-US"/>
              </w:rPr>
              <w:t xml:space="preserve"> sample</w:t>
            </w:r>
          </w:p>
        </w:tc>
      </w:tr>
      <w:tr w:rsidR="006D02DB" w14:paraId="5511AD8E" w14:textId="77777777" w:rsidTr="00400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8DB6741" w14:textId="77777777" w:rsidR="006D02DB" w:rsidRPr="00054486" w:rsidRDefault="006D02DB" w:rsidP="00400B64">
            <w:pPr>
              <w:jc w:val="both"/>
              <w:rPr>
                <w:b w:val="0"/>
                <w:bCs w:val="0"/>
                <w:lang w:val="en-US"/>
              </w:rPr>
            </w:pPr>
            <w:r w:rsidRPr="00054486">
              <w:rPr>
                <w:b w:val="0"/>
                <w:bCs w:val="0"/>
                <w:lang w:val="en-US"/>
              </w:rPr>
              <w:t>Freshly prepared 80% Ethanol</w:t>
            </w:r>
          </w:p>
        </w:tc>
        <w:tc>
          <w:tcPr>
            <w:tcW w:w="4531" w:type="dxa"/>
          </w:tcPr>
          <w:p w14:paraId="2415029B" w14:textId="77777777" w:rsidR="006D02DB" w:rsidRDefault="006D02DB" w:rsidP="00400B64">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400 </w:t>
            </w:r>
            <w:r w:rsidRPr="000C57AF">
              <w:rPr>
                <w:rFonts w:cstheme="minorHAnsi"/>
                <w:lang w:val="en-US"/>
              </w:rPr>
              <w:t>µl</w:t>
            </w:r>
            <w:r>
              <w:rPr>
                <w:rFonts w:cstheme="minorHAnsi"/>
                <w:lang w:val="en-US"/>
              </w:rPr>
              <w:t xml:space="preserve"> per 20</w:t>
            </w:r>
            <w:r>
              <w:t xml:space="preserve"> </w:t>
            </w:r>
            <w:r w:rsidRPr="000C57AF">
              <w:rPr>
                <w:rFonts w:cstheme="minorHAnsi"/>
                <w:lang w:val="en-US"/>
              </w:rPr>
              <w:t>µl</w:t>
            </w:r>
            <w:r>
              <w:rPr>
                <w:rFonts w:cstheme="minorHAnsi"/>
                <w:lang w:val="en-US"/>
              </w:rPr>
              <w:t xml:space="preserve"> sample</w:t>
            </w:r>
          </w:p>
        </w:tc>
      </w:tr>
      <w:tr w:rsidR="006D02DB" w14:paraId="7F39AA23" w14:textId="77777777" w:rsidTr="00400B64">
        <w:tc>
          <w:tcPr>
            <w:cnfStyle w:val="001000000000" w:firstRow="0" w:lastRow="0" w:firstColumn="1" w:lastColumn="0" w:oddVBand="0" w:evenVBand="0" w:oddHBand="0" w:evenHBand="0" w:firstRowFirstColumn="0" w:firstRowLastColumn="0" w:lastRowFirstColumn="0" w:lastRowLastColumn="0"/>
            <w:tcW w:w="4531" w:type="dxa"/>
          </w:tcPr>
          <w:p w14:paraId="223BF1BC" w14:textId="77777777" w:rsidR="006D02DB" w:rsidRPr="00054486" w:rsidRDefault="006D02DB" w:rsidP="00400B64">
            <w:pPr>
              <w:jc w:val="both"/>
              <w:rPr>
                <w:b w:val="0"/>
                <w:bCs w:val="0"/>
                <w:lang w:val="en-US"/>
              </w:rPr>
            </w:pPr>
            <w:r>
              <w:rPr>
                <w:b w:val="0"/>
                <w:bCs w:val="0"/>
                <w:lang w:val="en-US"/>
              </w:rPr>
              <w:t>Magnetic stand</w:t>
            </w:r>
          </w:p>
        </w:tc>
        <w:tc>
          <w:tcPr>
            <w:tcW w:w="4531" w:type="dxa"/>
          </w:tcPr>
          <w:p w14:paraId="70B58845" w14:textId="77777777" w:rsidR="006D02DB" w:rsidRDefault="006D02DB" w:rsidP="00400B64">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1 </w:t>
            </w:r>
          </w:p>
        </w:tc>
      </w:tr>
    </w:tbl>
    <w:p w14:paraId="6240F048" w14:textId="77777777" w:rsidR="006D02DB" w:rsidRDefault="006D02DB" w:rsidP="006D02DB">
      <w:pPr>
        <w:spacing w:after="0"/>
        <w:jc w:val="both"/>
        <w:rPr>
          <w:rFonts w:cstheme="minorHAnsi"/>
          <w:lang w:val="en-US"/>
        </w:rPr>
      </w:pPr>
      <w:r>
        <w:rPr>
          <w:lang w:val="en-US"/>
        </w:rPr>
        <w:t xml:space="preserve">The PCR product was cleaned up following the steps from the protocol. A 1% agarose gel was prepared. </w:t>
      </w:r>
      <w:r w:rsidRPr="000C57AF">
        <w:rPr>
          <w:lang w:val="en-US"/>
        </w:rPr>
        <w:t xml:space="preserve">1 </w:t>
      </w:r>
      <w:r w:rsidRPr="000C57AF">
        <w:rPr>
          <w:rFonts w:cstheme="minorHAnsi"/>
          <w:lang w:val="en-US"/>
        </w:rPr>
        <w:t>µl Orange G 0.2% dye was mixed w</w:t>
      </w:r>
      <w:r>
        <w:rPr>
          <w:rFonts w:cstheme="minorHAnsi"/>
          <w:lang w:val="en-US"/>
        </w:rPr>
        <w:t xml:space="preserve">ith 5 </w:t>
      </w:r>
      <w:r w:rsidRPr="000C57AF">
        <w:rPr>
          <w:rFonts w:cstheme="minorHAnsi"/>
          <w:lang w:val="en-US"/>
        </w:rPr>
        <w:t>µl</w:t>
      </w:r>
      <w:r>
        <w:rPr>
          <w:rFonts w:cstheme="minorHAnsi"/>
          <w:lang w:val="en-US"/>
        </w:rPr>
        <w:t xml:space="preserve"> sample and loaded on the gel. Samples that showed bands at 1.550 bp were taken along for the library pooling.</w:t>
      </w:r>
    </w:p>
    <w:p w14:paraId="704EE5D3" w14:textId="77777777" w:rsidR="006D02DB" w:rsidRDefault="006D02DB" w:rsidP="006D02DB">
      <w:pPr>
        <w:spacing w:after="0"/>
        <w:jc w:val="both"/>
        <w:rPr>
          <w:rFonts w:cstheme="minorHAnsi"/>
          <w:lang w:val="en-US"/>
        </w:rPr>
      </w:pPr>
      <w:bookmarkStart w:id="1" w:name="_Hlk91266424"/>
      <w:r>
        <w:rPr>
          <w:rFonts w:cstheme="minorHAnsi"/>
          <w:lang w:val="en-US"/>
        </w:rPr>
        <w:t>Samples were diluted to 4 nm/</w:t>
      </w:r>
      <w:r w:rsidRPr="000C57AF">
        <w:rPr>
          <w:rFonts w:cstheme="minorHAnsi"/>
          <w:lang w:val="en-US"/>
        </w:rPr>
        <w:t>µl</w:t>
      </w:r>
      <w:r>
        <w:rPr>
          <w:rFonts w:cstheme="minorHAnsi"/>
          <w:lang w:val="en-US"/>
        </w:rPr>
        <w:t xml:space="preserve">. 5 </w:t>
      </w:r>
      <w:r w:rsidRPr="000C57AF">
        <w:rPr>
          <w:rFonts w:cstheme="minorHAnsi"/>
          <w:lang w:val="en-US"/>
        </w:rPr>
        <w:t>µl</w:t>
      </w:r>
      <w:r>
        <w:rPr>
          <w:rFonts w:cstheme="minorHAnsi"/>
          <w:lang w:val="en-US"/>
        </w:rPr>
        <w:t xml:space="preserve"> sample was transferred to a new tube. The tube was inverted 10x and 100 </w:t>
      </w:r>
      <w:r w:rsidRPr="000C57AF">
        <w:rPr>
          <w:rFonts w:cstheme="minorHAnsi"/>
          <w:lang w:val="en-US"/>
        </w:rPr>
        <w:t>µl</w:t>
      </w:r>
      <w:r>
        <w:rPr>
          <w:rFonts w:cstheme="minorHAnsi"/>
          <w:lang w:val="en-US"/>
        </w:rPr>
        <w:t xml:space="preserve"> was transferred to a new tube. This DNA library was sent to USEQ for sequencing.</w:t>
      </w:r>
    </w:p>
    <w:bookmarkEnd w:id="1"/>
    <w:p w14:paraId="1DD3D088" w14:textId="77777777" w:rsidR="006D02DB" w:rsidRDefault="006D02DB" w:rsidP="006D02DB">
      <w:pPr>
        <w:spacing w:after="0"/>
        <w:jc w:val="both"/>
        <w:rPr>
          <w:rFonts w:cstheme="minorHAnsi"/>
          <w:lang w:val="en-US"/>
        </w:rPr>
      </w:pPr>
    </w:p>
    <w:p w14:paraId="61F3B511" w14:textId="77777777" w:rsidR="006D02DB" w:rsidRDefault="006D02DB" w:rsidP="006D02DB">
      <w:pPr>
        <w:spacing w:after="0"/>
        <w:jc w:val="both"/>
        <w:rPr>
          <w:rFonts w:cstheme="minorHAnsi"/>
          <w:lang w:val="en-US"/>
        </w:rPr>
      </w:pPr>
      <w:r>
        <w:rPr>
          <w:rFonts w:cstheme="minorHAnsi"/>
          <w:lang w:val="en-US"/>
        </w:rPr>
        <w:t>For ITS2 amplicon PCR, the following mix was made in each well:</w:t>
      </w:r>
    </w:p>
    <w:tbl>
      <w:tblPr>
        <w:tblStyle w:val="Onopgemaaktetabel1"/>
        <w:tblW w:w="0" w:type="auto"/>
        <w:tblLook w:val="04A0" w:firstRow="1" w:lastRow="0" w:firstColumn="1" w:lastColumn="0" w:noHBand="0" w:noVBand="1"/>
      </w:tblPr>
      <w:tblGrid>
        <w:gridCol w:w="4531"/>
        <w:gridCol w:w="4531"/>
      </w:tblGrid>
      <w:tr w:rsidR="003432D4" w14:paraId="4623E25B" w14:textId="77777777" w:rsidTr="009A5A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DD93E93" w14:textId="77777777" w:rsidR="003432D4" w:rsidRDefault="003432D4" w:rsidP="009A5A8F">
            <w:pPr>
              <w:jc w:val="both"/>
              <w:rPr>
                <w:lang w:val="en-US"/>
              </w:rPr>
            </w:pPr>
            <w:r>
              <w:rPr>
                <w:lang w:val="en-US"/>
              </w:rPr>
              <w:t>Solution</w:t>
            </w:r>
          </w:p>
        </w:tc>
        <w:tc>
          <w:tcPr>
            <w:tcW w:w="4531" w:type="dxa"/>
          </w:tcPr>
          <w:p w14:paraId="02425783" w14:textId="77777777" w:rsidR="003432D4" w:rsidRDefault="003432D4" w:rsidP="009A5A8F">
            <w:pPr>
              <w:jc w:val="both"/>
              <w:cnfStyle w:val="100000000000" w:firstRow="1" w:lastRow="0" w:firstColumn="0" w:lastColumn="0" w:oddVBand="0" w:evenVBand="0" w:oddHBand="0" w:evenHBand="0" w:firstRowFirstColumn="0" w:firstRowLastColumn="0" w:lastRowFirstColumn="0" w:lastRowLastColumn="0"/>
              <w:rPr>
                <w:lang w:val="en-US"/>
              </w:rPr>
            </w:pPr>
            <w:r>
              <w:rPr>
                <w:lang w:val="en-US"/>
              </w:rPr>
              <w:t>Amount</w:t>
            </w:r>
          </w:p>
        </w:tc>
      </w:tr>
      <w:tr w:rsidR="003432D4" w:rsidRPr="00C61B3B" w14:paraId="1A565720" w14:textId="77777777" w:rsidTr="009A5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9AF8584" w14:textId="437D973C" w:rsidR="003432D4" w:rsidRPr="00C61B3B" w:rsidRDefault="003432D4" w:rsidP="009A5A8F">
            <w:pPr>
              <w:jc w:val="both"/>
              <w:rPr>
                <w:b w:val="0"/>
                <w:bCs w:val="0"/>
                <w:lang w:val="en-US"/>
              </w:rPr>
            </w:pPr>
            <w:r>
              <w:rPr>
                <w:b w:val="0"/>
                <w:bCs w:val="0"/>
                <w:lang w:val="en-US"/>
              </w:rPr>
              <w:t>Blocking primers</w:t>
            </w:r>
          </w:p>
        </w:tc>
        <w:tc>
          <w:tcPr>
            <w:tcW w:w="4531" w:type="dxa"/>
          </w:tcPr>
          <w:p w14:paraId="0DA1FC3D" w14:textId="77777777" w:rsidR="003432D4" w:rsidRPr="00C61B3B" w:rsidRDefault="003432D4" w:rsidP="009A5A8F">
            <w:pPr>
              <w:jc w:val="both"/>
              <w:cnfStyle w:val="000000100000" w:firstRow="0" w:lastRow="0" w:firstColumn="0" w:lastColumn="0" w:oddVBand="0" w:evenVBand="0" w:oddHBand="1" w:evenHBand="0" w:firstRowFirstColumn="0" w:firstRowLastColumn="0" w:lastRowFirstColumn="0" w:lastRowLastColumn="0"/>
              <w:rPr>
                <w:b/>
                <w:bCs/>
                <w:lang w:val="en-US"/>
              </w:rPr>
            </w:pPr>
            <w:r w:rsidRPr="00C61B3B">
              <w:rPr>
                <w:b/>
                <w:bCs/>
                <w:lang w:val="en-US"/>
              </w:rPr>
              <w:t xml:space="preserve">4 </w:t>
            </w:r>
            <w:r w:rsidRPr="00C61B3B">
              <w:rPr>
                <w:rFonts w:cstheme="minorHAnsi"/>
                <w:b/>
                <w:bCs/>
                <w:lang w:val="en-US"/>
              </w:rPr>
              <w:t>µl</w:t>
            </w:r>
          </w:p>
        </w:tc>
      </w:tr>
      <w:tr w:rsidR="003432D4" w:rsidRPr="00C61B3B" w14:paraId="74453412" w14:textId="77777777" w:rsidTr="009A5A8F">
        <w:tc>
          <w:tcPr>
            <w:cnfStyle w:val="001000000000" w:firstRow="0" w:lastRow="0" w:firstColumn="1" w:lastColumn="0" w:oddVBand="0" w:evenVBand="0" w:oddHBand="0" w:evenHBand="0" w:firstRowFirstColumn="0" w:firstRowLastColumn="0" w:lastRowFirstColumn="0" w:lastRowLastColumn="0"/>
            <w:tcW w:w="4531" w:type="dxa"/>
          </w:tcPr>
          <w:p w14:paraId="7D592B7B" w14:textId="19C4D4A0" w:rsidR="003432D4" w:rsidRPr="003432D4" w:rsidRDefault="002D2343" w:rsidP="009A5A8F">
            <w:pPr>
              <w:jc w:val="both"/>
              <w:rPr>
                <w:b w:val="0"/>
                <w:bCs w:val="0"/>
                <w:lang w:val="en-US"/>
              </w:rPr>
            </w:pPr>
            <w:r>
              <w:rPr>
                <w:b w:val="0"/>
                <w:bCs w:val="0"/>
                <w:lang w:val="en-US"/>
              </w:rPr>
              <w:t>Phazing primers (see supplementary table 2.)</w:t>
            </w:r>
          </w:p>
        </w:tc>
        <w:tc>
          <w:tcPr>
            <w:tcW w:w="4531" w:type="dxa"/>
          </w:tcPr>
          <w:p w14:paraId="60E60B1D" w14:textId="77777777" w:rsidR="003432D4" w:rsidRPr="00C61B3B" w:rsidRDefault="003432D4" w:rsidP="009A5A8F">
            <w:pPr>
              <w:jc w:val="both"/>
              <w:cnfStyle w:val="000000000000" w:firstRow="0" w:lastRow="0" w:firstColumn="0" w:lastColumn="0" w:oddVBand="0" w:evenVBand="0" w:oddHBand="0" w:evenHBand="0" w:firstRowFirstColumn="0" w:firstRowLastColumn="0" w:lastRowFirstColumn="0" w:lastRowLastColumn="0"/>
              <w:rPr>
                <w:b/>
                <w:bCs/>
                <w:lang w:val="en-US"/>
              </w:rPr>
            </w:pPr>
            <w:r w:rsidRPr="00C61B3B">
              <w:rPr>
                <w:b/>
                <w:bCs/>
                <w:lang w:val="en-US"/>
              </w:rPr>
              <w:t xml:space="preserve">4 </w:t>
            </w:r>
            <w:r w:rsidRPr="00C61B3B">
              <w:rPr>
                <w:rFonts w:cstheme="minorHAnsi"/>
                <w:b/>
                <w:bCs/>
                <w:lang w:val="en-US"/>
              </w:rPr>
              <w:t>µl</w:t>
            </w:r>
          </w:p>
        </w:tc>
      </w:tr>
      <w:tr w:rsidR="003432D4" w:rsidRPr="00C61B3B" w14:paraId="52FB3984" w14:textId="77777777" w:rsidTr="009A5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bottom w:val="single" w:sz="4" w:space="0" w:color="BFBFBF" w:themeColor="background1" w:themeShade="BF"/>
            </w:tcBorders>
          </w:tcPr>
          <w:p w14:paraId="1DEB7CE5" w14:textId="77777777" w:rsidR="003432D4" w:rsidRPr="00C61B3B" w:rsidRDefault="003432D4" w:rsidP="009A5A8F">
            <w:pPr>
              <w:jc w:val="both"/>
              <w:rPr>
                <w:b w:val="0"/>
                <w:bCs w:val="0"/>
                <w:lang w:val="fr-FR"/>
              </w:rPr>
            </w:pPr>
            <w:r w:rsidRPr="00C61B3B">
              <w:rPr>
                <w:b w:val="0"/>
                <w:bCs w:val="0"/>
                <w:lang w:val="fr-FR"/>
              </w:rPr>
              <w:t>DNA sample (concentration 5 ng/</w:t>
            </w:r>
            <w:r w:rsidRPr="00C61B3B">
              <w:rPr>
                <w:rFonts w:cstheme="minorHAnsi"/>
                <w:b w:val="0"/>
                <w:bCs w:val="0"/>
                <w:lang w:val="fr-FR"/>
              </w:rPr>
              <w:t xml:space="preserve"> µl)</w:t>
            </w:r>
          </w:p>
        </w:tc>
        <w:tc>
          <w:tcPr>
            <w:tcW w:w="4531" w:type="dxa"/>
            <w:tcBorders>
              <w:bottom w:val="single" w:sz="4" w:space="0" w:color="BFBFBF" w:themeColor="background1" w:themeShade="BF"/>
            </w:tcBorders>
          </w:tcPr>
          <w:p w14:paraId="6E231576" w14:textId="77777777" w:rsidR="003432D4" w:rsidRPr="00C61B3B" w:rsidRDefault="003432D4" w:rsidP="009A5A8F">
            <w:pPr>
              <w:jc w:val="both"/>
              <w:cnfStyle w:val="000000100000" w:firstRow="0" w:lastRow="0" w:firstColumn="0" w:lastColumn="0" w:oddVBand="0" w:evenVBand="0" w:oddHBand="1" w:evenHBand="0" w:firstRowFirstColumn="0" w:firstRowLastColumn="0" w:lastRowFirstColumn="0" w:lastRowLastColumn="0"/>
              <w:rPr>
                <w:b/>
                <w:bCs/>
                <w:lang w:val="fr-FR"/>
              </w:rPr>
            </w:pPr>
            <w:r w:rsidRPr="00C61B3B">
              <w:rPr>
                <w:b/>
                <w:bCs/>
                <w:lang w:val="en-US"/>
              </w:rPr>
              <w:t xml:space="preserve">2 </w:t>
            </w:r>
            <w:r w:rsidRPr="00C61B3B">
              <w:rPr>
                <w:rFonts w:cstheme="minorHAnsi"/>
                <w:b/>
                <w:bCs/>
                <w:lang w:val="en-US"/>
              </w:rPr>
              <w:t>µl</w:t>
            </w:r>
          </w:p>
        </w:tc>
      </w:tr>
      <w:tr w:rsidR="003432D4" w:rsidRPr="00C61B3B" w14:paraId="1E4C62B4" w14:textId="77777777" w:rsidTr="009A5A8F">
        <w:tc>
          <w:tcPr>
            <w:cnfStyle w:val="001000000000" w:firstRow="0" w:lastRow="0" w:firstColumn="1" w:lastColumn="0" w:oddVBand="0" w:evenVBand="0" w:oddHBand="0" w:evenHBand="0" w:firstRowFirstColumn="0" w:firstRowLastColumn="0" w:lastRowFirstColumn="0" w:lastRowLastColumn="0"/>
            <w:tcW w:w="4531" w:type="dxa"/>
            <w:tcBorders>
              <w:bottom w:val="single" w:sz="4" w:space="0" w:color="auto"/>
            </w:tcBorders>
          </w:tcPr>
          <w:p w14:paraId="0ADA5B4B" w14:textId="77777777" w:rsidR="003432D4" w:rsidRPr="00C61B3B" w:rsidRDefault="003432D4" w:rsidP="009A5A8F">
            <w:pPr>
              <w:jc w:val="both"/>
              <w:rPr>
                <w:b w:val="0"/>
                <w:bCs w:val="0"/>
                <w:lang w:val="en-US"/>
              </w:rPr>
            </w:pPr>
            <w:r w:rsidRPr="00C61B3B">
              <w:rPr>
                <w:b w:val="0"/>
                <w:bCs w:val="0"/>
                <w:lang w:val="en-US"/>
              </w:rPr>
              <w:t>KAPA Hifi Hotstart ready mix.</w:t>
            </w:r>
          </w:p>
        </w:tc>
        <w:tc>
          <w:tcPr>
            <w:tcW w:w="4531" w:type="dxa"/>
            <w:tcBorders>
              <w:bottom w:val="single" w:sz="4" w:space="0" w:color="auto"/>
            </w:tcBorders>
          </w:tcPr>
          <w:p w14:paraId="75ECF3A8" w14:textId="77777777" w:rsidR="003432D4" w:rsidRPr="00C61B3B" w:rsidRDefault="003432D4" w:rsidP="009A5A8F">
            <w:pPr>
              <w:jc w:val="both"/>
              <w:cnfStyle w:val="000000000000" w:firstRow="0" w:lastRow="0" w:firstColumn="0" w:lastColumn="0" w:oddVBand="0" w:evenVBand="0" w:oddHBand="0" w:evenHBand="0" w:firstRowFirstColumn="0" w:firstRowLastColumn="0" w:lastRowFirstColumn="0" w:lastRowLastColumn="0"/>
              <w:rPr>
                <w:b/>
                <w:bCs/>
                <w:lang w:val="en-US"/>
              </w:rPr>
            </w:pPr>
            <w:r w:rsidRPr="00C61B3B">
              <w:rPr>
                <w:b/>
                <w:bCs/>
                <w:lang w:val="fr-FR"/>
              </w:rPr>
              <w:t xml:space="preserve">10 </w:t>
            </w:r>
            <w:r w:rsidRPr="00C61B3B">
              <w:rPr>
                <w:rFonts w:cstheme="minorHAnsi"/>
                <w:b/>
                <w:bCs/>
                <w:lang w:val="en-US"/>
              </w:rPr>
              <w:t>µl</w:t>
            </w:r>
          </w:p>
        </w:tc>
      </w:tr>
      <w:tr w:rsidR="003432D4" w:rsidRPr="00C61B3B" w14:paraId="30737B37" w14:textId="77777777" w:rsidTr="009A5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auto"/>
            </w:tcBorders>
          </w:tcPr>
          <w:p w14:paraId="737351CE" w14:textId="77777777" w:rsidR="003432D4" w:rsidRPr="000E3CAF" w:rsidRDefault="003432D4" w:rsidP="009A5A8F">
            <w:pPr>
              <w:jc w:val="both"/>
              <w:rPr>
                <w:lang w:val="en-US"/>
              </w:rPr>
            </w:pPr>
          </w:p>
        </w:tc>
        <w:tc>
          <w:tcPr>
            <w:tcW w:w="4531" w:type="dxa"/>
            <w:tcBorders>
              <w:top w:val="single" w:sz="4" w:space="0" w:color="auto"/>
            </w:tcBorders>
          </w:tcPr>
          <w:p w14:paraId="2A163171" w14:textId="77777777" w:rsidR="003432D4" w:rsidRPr="00C61B3B" w:rsidRDefault="003432D4" w:rsidP="009A5A8F">
            <w:pPr>
              <w:jc w:val="both"/>
              <w:cnfStyle w:val="000000100000" w:firstRow="0" w:lastRow="0" w:firstColumn="0" w:lastColumn="0" w:oddVBand="0" w:evenVBand="0" w:oddHBand="1" w:evenHBand="0" w:firstRowFirstColumn="0" w:firstRowLastColumn="0" w:lastRowFirstColumn="0" w:lastRowLastColumn="0"/>
              <w:rPr>
                <w:b/>
                <w:bCs/>
                <w:lang w:val="en-US"/>
              </w:rPr>
            </w:pPr>
            <w:r w:rsidRPr="00C61B3B">
              <w:rPr>
                <w:b/>
                <w:bCs/>
                <w:lang w:val="en-US"/>
              </w:rPr>
              <w:t xml:space="preserve">20 </w:t>
            </w:r>
            <w:r w:rsidRPr="00C61B3B">
              <w:rPr>
                <w:rFonts w:cstheme="minorHAnsi"/>
                <w:b/>
                <w:bCs/>
                <w:lang w:val="en-US"/>
              </w:rPr>
              <w:t>µl</w:t>
            </w:r>
          </w:p>
        </w:tc>
      </w:tr>
    </w:tbl>
    <w:p w14:paraId="118BE34D" w14:textId="77777777" w:rsidR="006D02DB" w:rsidRDefault="006D02DB" w:rsidP="006D02DB">
      <w:pPr>
        <w:spacing w:after="0"/>
        <w:jc w:val="both"/>
        <w:rPr>
          <w:lang w:val="en-US"/>
        </w:rPr>
      </w:pPr>
    </w:p>
    <w:p w14:paraId="3E9BB6EC" w14:textId="77777777" w:rsidR="006D02DB" w:rsidRDefault="006D02DB" w:rsidP="006D02DB">
      <w:pPr>
        <w:spacing w:after="0"/>
        <w:jc w:val="both"/>
        <w:rPr>
          <w:lang w:val="en-US"/>
        </w:rPr>
      </w:pPr>
      <w:r w:rsidRPr="00645565">
        <w:rPr>
          <w:noProof/>
          <w:lang w:val="en-US"/>
        </w:rPr>
        <mc:AlternateContent>
          <mc:Choice Requires="wps">
            <w:drawing>
              <wp:anchor distT="45720" distB="45720" distL="114300" distR="114300" simplePos="0" relativeHeight="251691008" behindDoc="0" locked="0" layoutInCell="1" allowOverlap="1" wp14:anchorId="693C11A7" wp14:editId="407E2316">
                <wp:simplePos x="0" y="0"/>
                <wp:positionH relativeFrom="column">
                  <wp:posOffset>4084955</wp:posOffset>
                </wp:positionH>
                <wp:positionV relativeFrom="paragraph">
                  <wp:posOffset>611505</wp:posOffset>
                </wp:positionV>
                <wp:extent cx="2360930" cy="297180"/>
                <wp:effectExtent l="0" t="0" r="7620" b="7620"/>
                <wp:wrapSquare wrapText="bothSides"/>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7180"/>
                        </a:xfrm>
                        <a:prstGeom prst="rect">
                          <a:avLst/>
                        </a:prstGeom>
                        <a:solidFill>
                          <a:srgbClr val="FFFFFF"/>
                        </a:solidFill>
                        <a:ln w="9525">
                          <a:noFill/>
                          <a:miter lim="800000"/>
                          <a:headEnd/>
                          <a:tailEnd/>
                        </a:ln>
                      </wps:spPr>
                      <wps:txbx>
                        <w:txbxContent>
                          <w:p w14:paraId="4FE63448" w14:textId="77777777" w:rsidR="006D02DB" w:rsidRDefault="006D02DB" w:rsidP="006D02DB">
                            <w:r>
                              <w:rPr>
                                <w:lang w:val="en-US"/>
                              </w:rPr>
                              <w:t>Repeat 9x</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93C11A7" id="_x0000_s1029" type="#_x0000_t202" style="position:absolute;left:0;text-align:left;margin-left:321.65pt;margin-top:48.15pt;width:185.9pt;height:23.4pt;z-index:2516910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qIzEgIAAP0DAAAOAAAAZHJzL2Uyb0RvYy54bWysU9uO2yAQfa/Uf0C8N3acZDexQlbbbFNV&#10;2l6kbT8AYxyjYoYCiZ1+fQeczUbbt6o8IIaZOcycOazvhk6To3RegWF0OskpkUZArcye0R/fd++W&#10;lPjATc01GMnoSXp6t3n7Zt3bUhbQgq6lIwhifNlbRtsQbJllXrSy434CVhp0NuA6HtB0+6x2vEf0&#10;TmdFnt9kPbjaOhDSe7x9GJ10k/CbRorwtWm8DEQzirWFtLu0V3HPNmte7h23rRLnMvg/VNFxZfDR&#10;C9QDD5wcnPoLqlPCgYcmTAR0GTSNEjL1gN1M81fdPLXcytQLkuPthSb//2DFl+OT/eZIGN7DgANM&#10;TXj7COKnJwa2LTd7ee8c9K3kNT48jZRlvfXlOTVS7UsfQar+M9Q4ZH4IkICGxnWRFeyTIDoO4HQh&#10;XQ6BCLwsZjf5aoYugb5idTtdpqlkvHzOts6HjxI6Eg+MOhxqQufHRx9iNbx8DomPedCq3imtk+H2&#10;1VY7cuQogF1aqYFXYdqQntHVolgkZAMxP2mjUwEFqlXH6DKPa5RMZOODqVNI4EqPZ6xEmzM9kZGR&#10;mzBUA1E1o7OYG9mqoD4hXw5GPeL/wUML7jclPWqRUf/rwJ2kRH8yyPlqOp9H8SZjvrgt0HDXnura&#10;w41AKEYDJeNxG5LgIx0G7nE2jUq0vVRyLhk1ltg8/4co4ms7Rb382s0fAAAA//8DAFBLAwQUAAYA&#10;CAAAACEAtrl8Wd8AAAALAQAADwAAAGRycy9kb3ducmV2LnhtbEyPz07DMAyH70i8Q2QkbizNOrpR&#10;mk4IqQKppw0eIG3cP2qTVE3WlbfHO8HJtvzp58/ZcTUjW3D2vbMSxCYChrZ2urethO+v4ukAzAdl&#10;tRqdRQk/6OGY399lKtXuak+4nEPLKMT6VEnoQphSzn3doVF+4ya0tGvcbFSgcW65ntWVws3It1GU&#10;cKN6Sxc6NeF7h/VwvhgJn2VdNNvSNEsYhBnKU/VRNHspHx/Wt1dgAdfwB8NNn9QhJ6fKXaz2bJSQ&#10;7OKYUAkvCdUbEIlnAayibhcL4HnG//+Q/wIAAP//AwBQSwECLQAUAAYACAAAACEAtoM4kv4AAADh&#10;AQAAEwAAAAAAAAAAAAAAAAAAAAAAW0NvbnRlbnRfVHlwZXNdLnhtbFBLAQItABQABgAIAAAAIQA4&#10;/SH/1gAAAJQBAAALAAAAAAAAAAAAAAAAAC8BAABfcmVscy8ucmVsc1BLAQItABQABgAIAAAAIQAm&#10;CqIzEgIAAP0DAAAOAAAAAAAAAAAAAAAAAC4CAABkcnMvZTJvRG9jLnhtbFBLAQItABQABgAIAAAA&#10;IQC2uXxZ3wAAAAsBAAAPAAAAAAAAAAAAAAAAAGwEAABkcnMvZG93bnJldi54bWxQSwUGAAAAAAQA&#10;BADzAAAAeAUAAAAA&#10;" stroked="f">
                <v:textbox>
                  <w:txbxContent>
                    <w:p w14:paraId="4FE63448" w14:textId="77777777" w:rsidR="006D02DB" w:rsidRDefault="006D02DB" w:rsidP="006D02DB">
                      <w:r>
                        <w:rPr>
                          <w:lang w:val="en-US"/>
                        </w:rPr>
                        <w:t>Repeat 9x</w:t>
                      </w:r>
                    </w:p>
                  </w:txbxContent>
                </v:textbox>
                <w10:wrap type="square"/>
              </v:shape>
            </w:pict>
          </mc:Fallback>
        </mc:AlternateContent>
      </w:r>
      <w:r w:rsidRPr="00645565">
        <w:rPr>
          <w:noProof/>
          <w:lang w:val="en-US"/>
        </w:rPr>
        <mc:AlternateContent>
          <mc:Choice Requires="wps">
            <w:drawing>
              <wp:anchor distT="0" distB="0" distL="114300" distR="114300" simplePos="0" relativeHeight="251689984" behindDoc="0" locked="0" layoutInCell="1" allowOverlap="1" wp14:anchorId="4214E0A7" wp14:editId="35FB4275">
                <wp:simplePos x="0" y="0"/>
                <wp:positionH relativeFrom="column">
                  <wp:posOffset>3829050</wp:posOffset>
                </wp:positionH>
                <wp:positionV relativeFrom="paragraph">
                  <wp:posOffset>590550</wp:posOffset>
                </wp:positionV>
                <wp:extent cx="45085" cy="381000"/>
                <wp:effectExtent l="38100" t="76200" r="183515" b="19050"/>
                <wp:wrapNone/>
                <wp:docPr id="16" name="Verbindingslijn: gebogen 16"/>
                <wp:cNvGraphicFramePr/>
                <a:graphic xmlns:a="http://schemas.openxmlformats.org/drawingml/2006/main">
                  <a:graphicData uri="http://schemas.microsoft.com/office/word/2010/wordprocessingShape">
                    <wps:wsp>
                      <wps:cNvCnPr/>
                      <wps:spPr>
                        <a:xfrm flipH="1" flipV="1">
                          <a:off x="0" y="0"/>
                          <a:ext cx="45085" cy="381000"/>
                        </a:xfrm>
                        <a:prstGeom prst="bentConnector3">
                          <a:avLst>
                            <a:gd name="adj1" fmla="val -35401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9860DF" id="Verbindingslijn: gebogen 16" o:spid="_x0000_s1026" type="#_x0000_t34" style="position:absolute;margin-left:301.5pt;margin-top:46.5pt;width:3.55pt;height:30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AjT8wEAAEAEAAAOAAAAZHJzL2Uyb0RvYy54bWysU0tvEzEQviPxHyzfm91tGohW2fSQUjgg&#10;qArt3bHHWSO/ZJs8/j1j72bDS0ggLtbYM983M9+MV7dHo8keQlTOdrSZ1ZSA5U4ou+vo0+f7qyUl&#10;MTErmHYWOnqCSG/XL1+sDr6Fa9c7LSAQJLGxPfiO9in5tqoi78GwOHMeLDqlC4YlvIZdJQI7ILvR&#10;1XVdv6oOLggfHIcY8fVucNJ14ZcSePooZYREdEextlTOUM5tPqv1irW7wHyv+FgG+4cqDFMWk05U&#10;dywx8jWoX6iM4sFFJ9OMO1M5KRWH0gN209Q/dfOpZx5KLyhO9JNM8f/R8g/7jX0IKMPBxzb6h5C7&#10;OMpgiNTKv8OZ0mI9Zyv7sGZyLAKeJgHhmAjHx5tFvVxQwtEzXzZ1XfStBr6M9SGmt+AMyUZHt2DT&#10;xlmLU3JhXtjZ/n1MRUhBLDO4MUx8ySUYjXPZM02u5oubunmdJ4fMYzxaZ+4M1jaf0Wkl7pXW5ZI3&#10;CjY6ECTpaDo2I8MPUYkp/cYKkk4eU6egmN1pGCMza3WRqVjppGHI+AiSKIEiDDKVDb7kY5xjs+ec&#10;2mJ0hkmsbgLWRYE/Asf4DIWy3X8DnhAls7NpAhtlXfhd9otMcog/KzD0nSXYOnEqC1SkwTUtcxm/&#10;VP4H398L/PLx198AAAD//wMAUEsDBBQABgAIAAAAIQAr0hcW3wAAAAoBAAAPAAAAZHJzL2Rvd25y&#10;ZXYueG1sTI9BT8MwDIXvSPyHyEjcWNIBFZSmEwIhLkjQgdCOWWPSisYpTbp1/x7vBCfLfk/P3ytX&#10;s+/FDsfYBdKQLRQIpCbYjpyGj/enixsQMRmypg+EGg4YYVWdnpSmsGFPNe7WyQkOoVgYDW1KQyFl&#10;bFr0Ji7CgMTaVxi9SbyOTtrR7Dnc93KpVC696Yg/tGbAhxab7/XkNTy/PR6wnzY/Ug6bT7d8qd3r&#10;Va31+dl8fwci4Zz+zHDEZ3SomGkbJrJR9Bpydcldkobb42RDnqkMxJad13yRVSn/V6h+AQAA//8D&#10;AFBLAQItABQABgAIAAAAIQC2gziS/gAAAOEBAAATAAAAAAAAAAAAAAAAAAAAAABbQ29udGVudF9U&#10;eXBlc10ueG1sUEsBAi0AFAAGAAgAAAAhADj9If/WAAAAlAEAAAsAAAAAAAAAAAAAAAAALwEAAF9y&#10;ZWxzLy5yZWxzUEsBAi0AFAAGAAgAAAAhAGCYCNPzAQAAQAQAAA4AAAAAAAAAAAAAAAAALgIAAGRy&#10;cy9lMm9Eb2MueG1sUEsBAi0AFAAGAAgAAAAhACvSFxbfAAAACgEAAA8AAAAAAAAAAAAAAAAATQQA&#10;AGRycy9kb3ducmV2LnhtbFBLBQYAAAAABAAEAPMAAABZBQAAAAA=&#10;" adj="-76468" strokecolor="black [3213]" strokeweight=".5pt">
                <v:stroke endarrow="block"/>
              </v:shape>
            </w:pict>
          </mc:Fallback>
        </mc:AlternateContent>
      </w:r>
      <w:r>
        <w:rPr>
          <w:lang w:val="en-US"/>
        </w:rPr>
        <w:t xml:space="preserve">The following PCR program was performed: </w:t>
      </w:r>
    </w:p>
    <w:tbl>
      <w:tblPr>
        <w:tblStyle w:val="Onopgemaaktetabel1"/>
        <w:tblW w:w="0" w:type="auto"/>
        <w:tblLook w:val="04A0" w:firstRow="1" w:lastRow="0" w:firstColumn="1" w:lastColumn="0" w:noHBand="0" w:noVBand="1"/>
      </w:tblPr>
      <w:tblGrid>
        <w:gridCol w:w="3020"/>
        <w:gridCol w:w="3021"/>
      </w:tblGrid>
      <w:tr w:rsidR="006D02DB" w14:paraId="3FD0F0B0" w14:textId="77777777" w:rsidTr="00400B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bottom w:val="single" w:sz="4" w:space="0" w:color="auto"/>
            </w:tcBorders>
          </w:tcPr>
          <w:p w14:paraId="76C54D2E" w14:textId="77777777" w:rsidR="006D02DB" w:rsidRDefault="006D02DB" w:rsidP="00400B64">
            <w:pPr>
              <w:jc w:val="both"/>
              <w:rPr>
                <w:lang w:val="en-US"/>
              </w:rPr>
            </w:pPr>
            <w:r>
              <w:rPr>
                <w:lang w:val="en-US"/>
              </w:rPr>
              <w:t>Temperature</w:t>
            </w:r>
          </w:p>
        </w:tc>
        <w:tc>
          <w:tcPr>
            <w:tcW w:w="3021" w:type="dxa"/>
            <w:tcBorders>
              <w:bottom w:val="single" w:sz="4" w:space="0" w:color="auto"/>
            </w:tcBorders>
          </w:tcPr>
          <w:p w14:paraId="0A2EC890" w14:textId="77777777" w:rsidR="006D02DB" w:rsidRDefault="006D02DB" w:rsidP="00400B64">
            <w:pPr>
              <w:jc w:val="both"/>
              <w:cnfStyle w:val="100000000000" w:firstRow="1" w:lastRow="0" w:firstColumn="0" w:lastColumn="0" w:oddVBand="0" w:evenVBand="0" w:oddHBand="0" w:evenHBand="0" w:firstRowFirstColumn="0" w:firstRowLastColumn="0" w:lastRowFirstColumn="0" w:lastRowLastColumn="0"/>
              <w:rPr>
                <w:lang w:val="en-US"/>
              </w:rPr>
            </w:pPr>
            <w:r>
              <w:rPr>
                <w:lang w:val="en-US"/>
              </w:rPr>
              <w:t>Time</w:t>
            </w:r>
          </w:p>
        </w:tc>
      </w:tr>
      <w:tr w:rsidR="006D02DB" w14:paraId="13A97CFB" w14:textId="77777777" w:rsidTr="00400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tcBorders>
          </w:tcPr>
          <w:p w14:paraId="4DAE6881" w14:textId="77777777" w:rsidR="006D02DB" w:rsidRPr="004A0914" w:rsidRDefault="006D02DB" w:rsidP="00400B64">
            <w:pPr>
              <w:jc w:val="both"/>
              <w:rPr>
                <w:b w:val="0"/>
                <w:bCs w:val="0"/>
                <w:lang w:val="en-US"/>
              </w:rPr>
            </w:pPr>
            <w:r w:rsidRPr="004A0914">
              <w:rPr>
                <w:b w:val="0"/>
                <w:bCs w:val="0"/>
                <w:lang w:val="en-US"/>
              </w:rPr>
              <w:t xml:space="preserve">95 </w:t>
            </w:r>
            <w:r w:rsidRPr="004A0914">
              <w:rPr>
                <w:b w:val="0"/>
                <w:bCs w:val="0"/>
                <w:vertAlign w:val="superscript"/>
                <w:lang w:val="en-US"/>
              </w:rPr>
              <w:t>o</w:t>
            </w:r>
            <w:r w:rsidRPr="004A0914">
              <w:rPr>
                <w:b w:val="0"/>
                <w:bCs w:val="0"/>
                <w:lang w:val="en-US"/>
              </w:rPr>
              <w:t>C</w:t>
            </w:r>
          </w:p>
        </w:tc>
        <w:tc>
          <w:tcPr>
            <w:tcW w:w="3021" w:type="dxa"/>
            <w:tcBorders>
              <w:top w:val="single" w:sz="4" w:space="0" w:color="auto"/>
            </w:tcBorders>
          </w:tcPr>
          <w:p w14:paraId="36EBEB2A" w14:textId="77777777" w:rsidR="006D02DB" w:rsidRDefault="006D02DB" w:rsidP="00400B64">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3 minutes</w:t>
            </w:r>
          </w:p>
        </w:tc>
      </w:tr>
      <w:tr w:rsidR="006D02DB" w14:paraId="7AF994D3" w14:textId="77777777" w:rsidTr="00400B64">
        <w:tc>
          <w:tcPr>
            <w:cnfStyle w:val="001000000000" w:firstRow="0" w:lastRow="0" w:firstColumn="1" w:lastColumn="0" w:oddVBand="0" w:evenVBand="0" w:oddHBand="0" w:evenHBand="0" w:firstRowFirstColumn="0" w:firstRowLastColumn="0" w:lastRowFirstColumn="0" w:lastRowLastColumn="0"/>
            <w:tcW w:w="3020" w:type="dxa"/>
          </w:tcPr>
          <w:p w14:paraId="682C710A" w14:textId="77777777" w:rsidR="006D02DB" w:rsidRPr="004A0914" w:rsidRDefault="006D02DB" w:rsidP="00400B64">
            <w:pPr>
              <w:jc w:val="both"/>
              <w:rPr>
                <w:b w:val="0"/>
                <w:bCs w:val="0"/>
                <w:lang w:val="en-US"/>
              </w:rPr>
            </w:pPr>
            <w:r w:rsidRPr="004A0914">
              <w:rPr>
                <w:b w:val="0"/>
                <w:bCs w:val="0"/>
                <w:lang w:val="en-US"/>
              </w:rPr>
              <w:t xml:space="preserve">95 </w:t>
            </w:r>
            <w:r w:rsidRPr="004A0914">
              <w:rPr>
                <w:b w:val="0"/>
                <w:bCs w:val="0"/>
                <w:vertAlign w:val="superscript"/>
                <w:lang w:val="en-US"/>
              </w:rPr>
              <w:t>o</w:t>
            </w:r>
            <w:r w:rsidRPr="004A0914">
              <w:rPr>
                <w:b w:val="0"/>
                <w:bCs w:val="0"/>
                <w:lang w:val="en-US"/>
              </w:rPr>
              <w:t>C</w:t>
            </w:r>
          </w:p>
        </w:tc>
        <w:tc>
          <w:tcPr>
            <w:tcW w:w="3021" w:type="dxa"/>
          </w:tcPr>
          <w:p w14:paraId="0BF96DE5" w14:textId="77777777" w:rsidR="006D02DB" w:rsidRDefault="006D02DB" w:rsidP="00400B64">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30 seconds</w:t>
            </w:r>
          </w:p>
        </w:tc>
      </w:tr>
      <w:tr w:rsidR="006D02DB" w14:paraId="32FEF004" w14:textId="77777777" w:rsidTr="00400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3CF4A0D" w14:textId="77777777" w:rsidR="006D02DB" w:rsidRPr="004A0914" w:rsidRDefault="006D02DB" w:rsidP="00400B64">
            <w:pPr>
              <w:jc w:val="both"/>
              <w:rPr>
                <w:b w:val="0"/>
                <w:bCs w:val="0"/>
                <w:lang w:val="en-US"/>
              </w:rPr>
            </w:pPr>
            <w:r>
              <w:rPr>
                <w:b w:val="0"/>
                <w:bCs w:val="0"/>
                <w:lang w:val="en-US"/>
              </w:rPr>
              <w:t>5</w:t>
            </w:r>
            <w:r w:rsidRPr="004A0914">
              <w:rPr>
                <w:b w:val="0"/>
                <w:bCs w:val="0"/>
                <w:lang w:val="en-US"/>
              </w:rPr>
              <w:t xml:space="preserve">5 </w:t>
            </w:r>
            <w:r w:rsidRPr="004A0914">
              <w:rPr>
                <w:b w:val="0"/>
                <w:bCs w:val="0"/>
                <w:vertAlign w:val="superscript"/>
                <w:lang w:val="en-US"/>
              </w:rPr>
              <w:t>o</w:t>
            </w:r>
            <w:r w:rsidRPr="004A0914">
              <w:rPr>
                <w:b w:val="0"/>
                <w:bCs w:val="0"/>
                <w:lang w:val="en-US"/>
              </w:rPr>
              <w:t>C</w:t>
            </w:r>
          </w:p>
        </w:tc>
        <w:tc>
          <w:tcPr>
            <w:tcW w:w="3021" w:type="dxa"/>
          </w:tcPr>
          <w:p w14:paraId="5258C809" w14:textId="77777777" w:rsidR="006D02DB" w:rsidRDefault="006D02DB" w:rsidP="00400B64">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30 seconds</w:t>
            </w:r>
          </w:p>
        </w:tc>
      </w:tr>
      <w:tr w:rsidR="006D02DB" w14:paraId="7094CBB7" w14:textId="77777777" w:rsidTr="00400B64">
        <w:tc>
          <w:tcPr>
            <w:cnfStyle w:val="001000000000" w:firstRow="0" w:lastRow="0" w:firstColumn="1" w:lastColumn="0" w:oddVBand="0" w:evenVBand="0" w:oddHBand="0" w:evenHBand="0" w:firstRowFirstColumn="0" w:firstRowLastColumn="0" w:lastRowFirstColumn="0" w:lastRowLastColumn="0"/>
            <w:tcW w:w="3020" w:type="dxa"/>
          </w:tcPr>
          <w:p w14:paraId="794A8EC2" w14:textId="77777777" w:rsidR="006D02DB" w:rsidRPr="004A0914" w:rsidRDefault="006D02DB" w:rsidP="00400B64">
            <w:pPr>
              <w:jc w:val="both"/>
              <w:rPr>
                <w:b w:val="0"/>
                <w:bCs w:val="0"/>
                <w:lang w:val="en-US"/>
              </w:rPr>
            </w:pPr>
            <w:r>
              <w:rPr>
                <w:b w:val="0"/>
                <w:bCs w:val="0"/>
                <w:lang w:val="en-US"/>
              </w:rPr>
              <w:t>72</w:t>
            </w:r>
            <w:r w:rsidRPr="004A0914">
              <w:rPr>
                <w:b w:val="0"/>
                <w:bCs w:val="0"/>
                <w:lang w:val="en-US"/>
              </w:rPr>
              <w:t xml:space="preserve"> </w:t>
            </w:r>
            <w:r w:rsidRPr="004A0914">
              <w:rPr>
                <w:b w:val="0"/>
                <w:bCs w:val="0"/>
                <w:vertAlign w:val="superscript"/>
                <w:lang w:val="en-US"/>
              </w:rPr>
              <w:t>o</w:t>
            </w:r>
            <w:r w:rsidRPr="004A0914">
              <w:rPr>
                <w:b w:val="0"/>
                <w:bCs w:val="0"/>
                <w:lang w:val="en-US"/>
              </w:rPr>
              <w:t>C</w:t>
            </w:r>
          </w:p>
        </w:tc>
        <w:tc>
          <w:tcPr>
            <w:tcW w:w="3021" w:type="dxa"/>
          </w:tcPr>
          <w:p w14:paraId="3C53A95B" w14:textId="77777777" w:rsidR="006D02DB" w:rsidRDefault="006D02DB" w:rsidP="00400B64">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30 seconds</w:t>
            </w:r>
          </w:p>
        </w:tc>
      </w:tr>
      <w:tr w:rsidR="006D02DB" w14:paraId="01EC58D2" w14:textId="77777777" w:rsidTr="00400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7582C83" w14:textId="77777777" w:rsidR="006D02DB" w:rsidRPr="004A0914" w:rsidRDefault="006D02DB" w:rsidP="00400B64">
            <w:pPr>
              <w:jc w:val="both"/>
              <w:rPr>
                <w:b w:val="0"/>
                <w:bCs w:val="0"/>
                <w:lang w:val="en-US"/>
              </w:rPr>
            </w:pPr>
            <w:r w:rsidRPr="004A0914">
              <w:rPr>
                <w:b w:val="0"/>
                <w:bCs w:val="0"/>
                <w:lang w:val="en-US"/>
              </w:rPr>
              <w:t xml:space="preserve">72 </w:t>
            </w:r>
            <w:r w:rsidRPr="004A0914">
              <w:rPr>
                <w:b w:val="0"/>
                <w:bCs w:val="0"/>
                <w:vertAlign w:val="superscript"/>
                <w:lang w:val="en-US"/>
              </w:rPr>
              <w:t>o</w:t>
            </w:r>
            <w:r w:rsidRPr="004A0914">
              <w:rPr>
                <w:b w:val="0"/>
                <w:bCs w:val="0"/>
                <w:lang w:val="en-US"/>
              </w:rPr>
              <w:t>C</w:t>
            </w:r>
          </w:p>
        </w:tc>
        <w:tc>
          <w:tcPr>
            <w:tcW w:w="3021" w:type="dxa"/>
          </w:tcPr>
          <w:p w14:paraId="2CB048FA" w14:textId="77777777" w:rsidR="006D02DB" w:rsidRDefault="006D02DB" w:rsidP="00400B64">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5 minutes</w:t>
            </w:r>
          </w:p>
        </w:tc>
      </w:tr>
      <w:tr w:rsidR="006D02DB" w14:paraId="03A98FBB" w14:textId="77777777" w:rsidTr="00400B64">
        <w:tc>
          <w:tcPr>
            <w:cnfStyle w:val="001000000000" w:firstRow="0" w:lastRow="0" w:firstColumn="1" w:lastColumn="0" w:oddVBand="0" w:evenVBand="0" w:oddHBand="0" w:evenHBand="0" w:firstRowFirstColumn="0" w:firstRowLastColumn="0" w:lastRowFirstColumn="0" w:lastRowLastColumn="0"/>
            <w:tcW w:w="3020" w:type="dxa"/>
          </w:tcPr>
          <w:p w14:paraId="63181407" w14:textId="77777777" w:rsidR="006D02DB" w:rsidRPr="004A0914" w:rsidRDefault="006D02DB" w:rsidP="00400B64">
            <w:pPr>
              <w:jc w:val="both"/>
              <w:rPr>
                <w:b w:val="0"/>
                <w:bCs w:val="0"/>
                <w:lang w:val="en-US"/>
              </w:rPr>
            </w:pPr>
            <w:r w:rsidRPr="004A0914">
              <w:rPr>
                <w:b w:val="0"/>
                <w:bCs w:val="0"/>
                <w:lang w:val="en-US"/>
              </w:rPr>
              <w:t xml:space="preserve">4 </w:t>
            </w:r>
            <w:r w:rsidRPr="004A0914">
              <w:rPr>
                <w:b w:val="0"/>
                <w:bCs w:val="0"/>
                <w:vertAlign w:val="superscript"/>
                <w:lang w:val="en-US"/>
              </w:rPr>
              <w:t>o</w:t>
            </w:r>
            <w:r w:rsidRPr="004A0914">
              <w:rPr>
                <w:b w:val="0"/>
                <w:bCs w:val="0"/>
                <w:lang w:val="en-US"/>
              </w:rPr>
              <w:t>C</w:t>
            </w:r>
          </w:p>
        </w:tc>
        <w:tc>
          <w:tcPr>
            <w:tcW w:w="3021" w:type="dxa"/>
          </w:tcPr>
          <w:p w14:paraId="2DC5430A" w14:textId="77777777" w:rsidR="006D02DB" w:rsidRDefault="006D02DB" w:rsidP="00400B64">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forever</w:t>
            </w:r>
          </w:p>
        </w:tc>
      </w:tr>
    </w:tbl>
    <w:p w14:paraId="1AFBBC26" w14:textId="77777777" w:rsidR="006D02DB" w:rsidRDefault="006D02DB" w:rsidP="006D02DB">
      <w:pPr>
        <w:spacing w:after="0"/>
        <w:jc w:val="both"/>
        <w:rPr>
          <w:lang w:val="en-US"/>
        </w:rPr>
      </w:pPr>
    </w:p>
    <w:p w14:paraId="466DAEA8" w14:textId="77777777" w:rsidR="006D02DB" w:rsidRDefault="006D02DB" w:rsidP="006D02DB">
      <w:pPr>
        <w:spacing w:after="0"/>
        <w:jc w:val="both"/>
        <w:rPr>
          <w:lang w:val="en-US"/>
        </w:rPr>
      </w:pPr>
      <w:r>
        <w:rPr>
          <w:lang w:val="en-US"/>
        </w:rPr>
        <w:t>Samples were loaded on a 1% agarose gel again. ITS2 bands run at 390 bp. The PCR was cleaned up with the following amounts:</w:t>
      </w:r>
    </w:p>
    <w:tbl>
      <w:tblPr>
        <w:tblStyle w:val="Onopgemaaktetabel1"/>
        <w:tblW w:w="0" w:type="auto"/>
        <w:tblLook w:val="04A0" w:firstRow="1" w:lastRow="0" w:firstColumn="1" w:lastColumn="0" w:noHBand="0" w:noVBand="1"/>
      </w:tblPr>
      <w:tblGrid>
        <w:gridCol w:w="4531"/>
        <w:gridCol w:w="4531"/>
      </w:tblGrid>
      <w:tr w:rsidR="006D02DB" w14:paraId="73BAFB0E" w14:textId="77777777" w:rsidTr="00400B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bottom w:val="single" w:sz="4" w:space="0" w:color="auto"/>
            </w:tcBorders>
          </w:tcPr>
          <w:p w14:paraId="78D24D5A" w14:textId="77777777" w:rsidR="006D02DB" w:rsidRDefault="006D02DB" w:rsidP="00400B64">
            <w:pPr>
              <w:jc w:val="both"/>
              <w:rPr>
                <w:lang w:val="en-US"/>
              </w:rPr>
            </w:pPr>
            <w:r>
              <w:rPr>
                <w:lang w:val="en-US"/>
              </w:rPr>
              <w:t>Item</w:t>
            </w:r>
          </w:p>
        </w:tc>
        <w:tc>
          <w:tcPr>
            <w:tcW w:w="4531" w:type="dxa"/>
            <w:tcBorders>
              <w:bottom w:val="single" w:sz="4" w:space="0" w:color="auto"/>
            </w:tcBorders>
          </w:tcPr>
          <w:p w14:paraId="36EE6C3C" w14:textId="77777777" w:rsidR="006D02DB" w:rsidRDefault="006D02DB" w:rsidP="00400B64">
            <w:pPr>
              <w:jc w:val="both"/>
              <w:cnfStyle w:val="100000000000" w:firstRow="1" w:lastRow="0" w:firstColumn="0" w:lastColumn="0" w:oddVBand="0" w:evenVBand="0" w:oddHBand="0" w:evenHBand="0" w:firstRowFirstColumn="0" w:firstRowLastColumn="0" w:lastRowFirstColumn="0" w:lastRowLastColumn="0"/>
              <w:rPr>
                <w:lang w:val="en-US"/>
              </w:rPr>
            </w:pPr>
            <w:r>
              <w:rPr>
                <w:lang w:val="en-US"/>
              </w:rPr>
              <w:t xml:space="preserve">Quantity </w:t>
            </w:r>
          </w:p>
        </w:tc>
      </w:tr>
      <w:tr w:rsidR="006D02DB" w:rsidRPr="00054486" w14:paraId="59C3F304" w14:textId="77777777" w:rsidTr="00400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auto"/>
            </w:tcBorders>
          </w:tcPr>
          <w:p w14:paraId="673E504E" w14:textId="77777777" w:rsidR="006D02DB" w:rsidRPr="00054486" w:rsidRDefault="006D02DB" w:rsidP="00400B64">
            <w:pPr>
              <w:jc w:val="both"/>
              <w:rPr>
                <w:b w:val="0"/>
                <w:bCs w:val="0"/>
                <w:lang w:val="en-US"/>
              </w:rPr>
            </w:pPr>
            <w:r w:rsidRPr="00054486">
              <w:rPr>
                <w:b w:val="0"/>
                <w:bCs w:val="0"/>
                <w:lang w:val="en-US"/>
              </w:rPr>
              <w:t>10 mM Tris pH 8.5</w:t>
            </w:r>
          </w:p>
        </w:tc>
        <w:tc>
          <w:tcPr>
            <w:tcW w:w="4531" w:type="dxa"/>
            <w:tcBorders>
              <w:top w:val="single" w:sz="4" w:space="0" w:color="auto"/>
            </w:tcBorders>
          </w:tcPr>
          <w:p w14:paraId="5C9BA2DD" w14:textId="77777777" w:rsidR="006D02DB" w:rsidRPr="00054486" w:rsidRDefault="006D02DB" w:rsidP="00400B64">
            <w:pPr>
              <w:jc w:val="both"/>
              <w:cnfStyle w:val="000000100000" w:firstRow="0" w:lastRow="0" w:firstColumn="0" w:lastColumn="0" w:oddVBand="0" w:evenVBand="0" w:oddHBand="1" w:evenHBand="0" w:firstRowFirstColumn="0" w:firstRowLastColumn="0" w:lastRowFirstColumn="0" w:lastRowLastColumn="0"/>
            </w:pPr>
            <w:r>
              <w:rPr>
                <w:lang w:val="en-US"/>
              </w:rPr>
              <w:t xml:space="preserve">27.5 </w:t>
            </w:r>
            <w:r w:rsidRPr="000C57AF">
              <w:rPr>
                <w:rFonts w:cstheme="minorHAnsi"/>
                <w:lang w:val="en-US"/>
              </w:rPr>
              <w:t>µl</w:t>
            </w:r>
            <w:r>
              <w:rPr>
                <w:rFonts w:cstheme="minorHAnsi"/>
                <w:lang w:val="en-US"/>
              </w:rPr>
              <w:t xml:space="preserve"> per 15</w:t>
            </w:r>
            <w:r>
              <w:t xml:space="preserve"> </w:t>
            </w:r>
            <w:r w:rsidRPr="000C57AF">
              <w:rPr>
                <w:rFonts w:cstheme="minorHAnsi"/>
                <w:lang w:val="en-US"/>
              </w:rPr>
              <w:t>µl</w:t>
            </w:r>
            <w:r>
              <w:rPr>
                <w:rFonts w:cstheme="minorHAnsi"/>
                <w:lang w:val="en-US"/>
              </w:rPr>
              <w:t xml:space="preserve"> sample</w:t>
            </w:r>
          </w:p>
        </w:tc>
      </w:tr>
      <w:tr w:rsidR="006D02DB" w14:paraId="6B66DF3D" w14:textId="77777777" w:rsidTr="00400B64">
        <w:tc>
          <w:tcPr>
            <w:cnfStyle w:val="001000000000" w:firstRow="0" w:lastRow="0" w:firstColumn="1" w:lastColumn="0" w:oddVBand="0" w:evenVBand="0" w:oddHBand="0" w:evenHBand="0" w:firstRowFirstColumn="0" w:firstRowLastColumn="0" w:lastRowFirstColumn="0" w:lastRowLastColumn="0"/>
            <w:tcW w:w="4531" w:type="dxa"/>
          </w:tcPr>
          <w:p w14:paraId="4D4ECE86" w14:textId="77777777" w:rsidR="006D02DB" w:rsidRPr="00054486" w:rsidRDefault="006D02DB" w:rsidP="00400B64">
            <w:pPr>
              <w:jc w:val="both"/>
              <w:rPr>
                <w:b w:val="0"/>
                <w:bCs w:val="0"/>
                <w:lang w:val="en-US"/>
              </w:rPr>
            </w:pPr>
            <w:r w:rsidRPr="00054486">
              <w:rPr>
                <w:b w:val="0"/>
                <w:bCs w:val="0"/>
                <w:lang w:val="en-US"/>
              </w:rPr>
              <w:t xml:space="preserve">AMPure XP beads </w:t>
            </w:r>
          </w:p>
        </w:tc>
        <w:tc>
          <w:tcPr>
            <w:tcW w:w="4531" w:type="dxa"/>
          </w:tcPr>
          <w:p w14:paraId="6355BE00" w14:textId="77777777" w:rsidR="006D02DB" w:rsidRDefault="006D02DB" w:rsidP="00400B64">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12 </w:t>
            </w:r>
            <w:r w:rsidRPr="000C57AF">
              <w:rPr>
                <w:rFonts w:cstheme="minorHAnsi"/>
                <w:lang w:val="en-US"/>
              </w:rPr>
              <w:t>µl</w:t>
            </w:r>
            <w:r>
              <w:rPr>
                <w:rFonts w:cstheme="minorHAnsi"/>
                <w:lang w:val="en-US"/>
              </w:rPr>
              <w:t xml:space="preserve"> per 15</w:t>
            </w:r>
            <w:r>
              <w:t xml:space="preserve"> </w:t>
            </w:r>
            <w:r w:rsidRPr="000C57AF">
              <w:rPr>
                <w:rFonts w:cstheme="minorHAnsi"/>
                <w:lang w:val="en-US"/>
              </w:rPr>
              <w:t>µl</w:t>
            </w:r>
            <w:r>
              <w:rPr>
                <w:rFonts w:cstheme="minorHAnsi"/>
                <w:lang w:val="en-US"/>
              </w:rPr>
              <w:t xml:space="preserve"> sample</w:t>
            </w:r>
          </w:p>
        </w:tc>
      </w:tr>
      <w:tr w:rsidR="006D02DB" w14:paraId="45E7D0EB" w14:textId="77777777" w:rsidTr="00400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48F0DCF" w14:textId="77777777" w:rsidR="006D02DB" w:rsidRPr="00054486" w:rsidRDefault="006D02DB" w:rsidP="00400B64">
            <w:pPr>
              <w:jc w:val="both"/>
              <w:rPr>
                <w:b w:val="0"/>
                <w:bCs w:val="0"/>
                <w:lang w:val="en-US"/>
              </w:rPr>
            </w:pPr>
            <w:r w:rsidRPr="00054486">
              <w:rPr>
                <w:b w:val="0"/>
                <w:bCs w:val="0"/>
                <w:lang w:val="en-US"/>
              </w:rPr>
              <w:lastRenderedPageBreak/>
              <w:t>Freshly prepared 80% Ethanol</w:t>
            </w:r>
          </w:p>
        </w:tc>
        <w:tc>
          <w:tcPr>
            <w:tcW w:w="4531" w:type="dxa"/>
          </w:tcPr>
          <w:p w14:paraId="5F11B8B5" w14:textId="77777777" w:rsidR="006D02DB" w:rsidRDefault="006D02DB" w:rsidP="00400B64">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200 </w:t>
            </w:r>
            <w:r w:rsidRPr="000C57AF">
              <w:rPr>
                <w:rFonts w:cstheme="minorHAnsi"/>
                <w:lang w:val="en-US"/>
              </w:rPr>
              <w:t>µl</w:t>
            </w:r>
            <w:r>
              <w:rPr>
                <w:rFonts w:cstheme="minorHAnsi"/>
                <w:lang w:val="en-US"/>
              </w:rPr>
              <w:t xml:space="preserve"> per 15</w:t>
            </w:r>
            <w:r>
              <w:t xml:space="preserve"> </w:t>
            </w:r>
            <w:r w:rsidRPr="000C57AF">
              <w:rPr>
                <w:rFonts w:cstheme="minorHAnsi"/>
                <w:lang w:val="en-US"/>
              </w:rPr>
              <w:t>µl</w:t>
            </w:r>
            <w:r>
              <w:rPr>
                <w:rFonts w:cstheme="minorHAnsi"/>
                <w:lang w:val="en-US"/>
              </w:rPr>
              <w:t xml:space="preserve"> sample</w:t>
            </w:r>
          </w:p>
        </w:tc>
      </w:tr>
      <w:tr w:rsidR="006D02DB" w14:paraId="120C41BF" w14:textId="77777777" w:rsidTr="00400B64">
        <w:tc>
          <w:tcPr>
            <w:cnfStyle w:val="001000000000" w:firstRow="0" w:lastRow="0" w:firstColumn="1" w:lastColumn="0" w:oddVBand="0" w:evenVBand="0" w:oddHBand="0" w:evenHBand="0" w:firstRowFirstColumn="0" w:firstRowLastColumn="0" w:lastRowFirstColumn="0" w:lastRowLastColumn="0"/>
            <w:tcW w:w="4531" w:type="dxa"/>
          </w:tcPr>
          <w:p w14:paraId="6946A70D" w14:textId="77777777" w:rsidR="006D02DB" w:rsidRPr="00054486" w:rsidRDefault="006D02DB" w:rsidP="00400B64">
            <w:pPr>
              <w:jc w:val="both"/>
              <w:rPr>
                <w:b w:val="0"/>
                <w:bCs w:val="0"/>
                <w:lang w:val="en-US"/>
              </w:rPr>
            </w:pPr>
            <w:r>
              <w:rPr>
                <w:b w:val="0"/>
                <w:bCs w:val="0"/>
                <w:lang w:val="en-US"/>
              </w:rPr>
              <w:t>Magnetic stand</w:t>
            </w:r>
          </w:p>
        </w:tc>
        <w:tc>
          <w:tcPr>
            <w:tcW w:w="4531" w:type="dxa"/>
          </w:tcPr>
          <w:p w14:paraId="56839C33" w14:textId="77777777" w:rsidR="006D02DB" w:rsidRDefault="006D02DB" w:rsidP="00400B64">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1 </w:t>
            </w:r>
          </w:p>
        </w:tc>
      </w:tr>
    </w:tbl>
    <w:p w14:paraId="7B430178" w14:textId="77777777" w:rsidR="006D02DB" w:rsidRDefault="006D02DB" w:rsidP="006D02DB">
      <w:pPr>
        <w:spacing w:after="0"/>
        <w:jc w:val="both"/>
        <w:rPr>
          <w:lang w:val="en-US"/>
        </w:rPr>
      </w:pPr>
    </w:p>
    <w:p w14:paraId="549C4491" w14:textId="77777777" w:rsidR="006D02DB" w:rsidRDefault="006D02DB" w:rsidP="006D02DB">
      <w:pPr>
        <w:spacing w:after="0"/>
        <w:jc w:val="both"/>
        <w:rPr>
          <w:lang w:val="en-US"/>
        </w:rPr>
      </w:pPr>
      <w:r>
        <w:rPr>
          <w:lang w:val="en-US"/>
        </w:rPr>
        <w:t xml:space="preserve">The ITS2 Index PCR was performed with the following mix in each well: </w:t>
      </w:r>
    </w:p>
    <w:tbl>
      <w:tblPr>
        <w:tblStyle w:val="Onopgemaaktetabel1"/>
        <w:tblW w:w="0" w:type="auto"/>
        <w:tblLook w:val="04A0" w:firstRow="1" w:lastRow="0" w:firstColumn="1" w:lastColumn="0" w:noHBand="0" w:noVBand="1"/>
      </w:tblPr>
      <w:tblGrid>
        <w:gridCol w:w="4531"/>
        <w:gridCol w:w="4531"/>
      </w:tblGrid>
      <w:tr w:rsidR="002D2343" w14:paraId="29596D3C" w14:textId="77777777" w:rsidTr="009A5A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389B592" w14:textId="77777777" w:rsidR="002D2343" w:rsidRDefault="002D2343" w:rsidP="009A5A8F">
            <w:pPr>
              <w:jc w:val="both"/>
              <w:rPr>
                <w:lang w:val="en-US"/>
              </w:rPr>
            </w:pPr>
            <w:r>
              <w:rPr>
                <w:lang w:val="en-US"/>
              </w:rPr>
              <w:t>Solution</w:t>
            </w:r>
          </w:p>
        </w:tc>
        <w:tc>
          <w:tcPr>
            <w:tcW w:w="4531" w:type="dxa"/>
          </w:tcPr>
          <w:p w14:paraId="25076FD1" w14:textId="77777777" w:rsidR="002D2343" w:rsidRDefault="002D2343" w:rsidP="009A5A8F">
            <w:pPr>
              <w:jc w:val="both"/>
              <w:cnfStyle w:val="100000000000" w:firstRow="1" w:lastRow="0" w:firstColumn="0" w:lastColumn="0" w:oddVBand="0" w:evenVBand="0" w:oddHBand="0" w:evenHBand="0" w:firstRowFirstColumn="0" w:firstRowLastColumn="0" w:lastRowFirstColumn="0" w:lastRowLastColumn="0"/>
              <w:rPr>
                <w:lang w:val="en-US"/>
              </w:rPr>
            </w:pPr>
            <w:r>
              <w:rPr>
                <w:lang w:val="en-US"/>
              </w:rPr>
              <w:t>Amount</w:t>
            </w:r>
          </w:p>
        </w:tc>
      </w:tr>
      <w:tr w:rsidR="002D2343" w:rsidRPr="00C61B3B" w14:paraId="37C085FB" w14:textId="77777777" w:rsidTr="009A5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6C05523" w14:textId="77777777" w:rsidR="002D2343" w:rsidRPr="00C61B3B" w:rsidRDefault="002D2343" w:rsidP="009A5A8F">
            <w:pPr>
              <w:jc w:val="both"/>
              <w:rPr>
                <w:b w:val="0"/>
                <w:bCs w:val="0"/>
                <w:lang w:val="en-US"/>
              </w:rPr>
            </w:pPr>
            <w:r>
              <w:rPr>
                <w:b w:val="0"/>
                <w:bCs w:val="0"/>
                <w:lang w:val="en-US"/>
              </w:rPr>
              <w:t>DEPC-treated water</w:t>
            </w:r>
          </w:p>
        </w:tc>
        <w:tc>
          <w:tcPr>
            <w:tcW w:w="4531" w:type="dxa"/>
          </w:tcPr>
          <w:p w14:paraId="7B8EFE59" w14:textId="77777777" w:rsidR="002D2343" w:rsidRPr="00C61B3B" w:rsidRDefault="002D2343" w:rsidP="009A5A8F">
            <w:pPr>
              <w:jc w:val="both"/>
              <w:cnfStyle w:val="000000100000" w:firstRow="0" w:lastRow="0" w:firstColumn="0" w:lastColumn="0" w:oddVBand="0" w:evenVBand="0" w:oddHBand="1" w:evenHBand="0" w:firstRowFirstColumn="0" w:firstRowLastColumn="0" w:lastRowFirstColumn="0" w:lastRowLastColumn="0"/>
              <w:rPr>
                <w:b/>
                <w:bCs/>
                <w:lang w:val="en-US"/>
              </w:rPr>
            </w:pPr>
            <w:r w:rsidRPr="00C61B3B">
              <w:rPr>
                <w:b/>
                <w:bCs/>
                <w:lang w:val="en-US"/>
              </w:rPr>
              <w:t xml:space="preserve">4 </w:t>
            </w:r>
            <w:r w:rsidRPr="00C61B3B">
              <w:rPr>
                <w:rFonts w:cstheme="minorHAnsi"/>
                <w:b/>
                <w:bCs/>
                <w:lang w:val="en-US"/>
              </w:rPr>
              <w:t>µl</w:t>
            </w:r>
          </w:p>
        </w:tc>
      </w:tr>
      <w:tr w:rsidR="002D2343" w:rsidRPr="00C61B3B" w14:paraId="53F8D92C" w14:textId="77777777" w:rsidTr="009A5A8F">
        <w:tc>
          <w:tcPr>
            <w:cnfStyle w:val="001000000000" w:firstRow="0" w:lastRow="0" w:firstColumn="1" w:lastColumn="0" w:oddVBand="0" w:evenVBand="0" w:oddHBand="0" w:evenHBand="0" w:firstRowFirstColumn="0" w:firstRowLastColumn="0" w:lastRowFirstColumn="0" w:lastRowLastColumn="0"/>
            <w:tcW w:w="4531" w:type="dxa"/>
          </w:tcPr>
          <w:p w14:paraId="6FE0CC84" w14:textId="77777777" w:rsidR="002D2343" w:rsidRPr="003432D4" w:rsidRDefault="002D2343" w:rsidP="009A5A8F">
            <w:pPr>
              <w:jc w:val="both"/>
              <w:rPr>
                <w:b w:val="0"/>
                <w:bCs w:val="0"/>
                <w:lang w:val="en-US"/>
              </w:rPr>
            </w:pPr>
            <w:r w:rsidRPr="003432D4">
              <w:rPr>
                <w:b w:val="0"/>
                <w:bCs w:val="0"/>
                <w:lang w:val="en-US"/>
              </w:rPr>
              <w:t>Illumina Nextera DNA adapters (N70X-N50X, S70X-S50X)</w:t>
            </w:r>
          </w:p>
        </w:tc>
        <w:tc>
          <w:tcPr>
            <w:tcW w:w="4531" w:type="dxa"/>
          </w:tcPr>
          <w:p w14:paraId="1E12D818" w14:textId="77777777" w:rsidR="002D2343" w:rsidRPr="00C61B3B" w:rsidRDefault="002D2343" w:rsidP="009A5A8F">
            <w:pPr>
              <w:jc w:val="both"/>
              <w:cnfStyle w:val="000000000000" w:firstRow="0" w:lastRow="0" w:firstColumn="0" w:lastColumn="0" w:oddVBand="0" w:evenVBand="0" w:oddHBand="0" w:evenHBand="0" w:firstRowFirstColumn="0" w:firstRowLastColumn="0" w:lastRowFirstColumn="0" w:lastRowLastColumn="0"/>
              <w:rPr>
                <w:b/>
                <w:bCs/>
                <w:lang w:val="en-US"/>
              </w:rPr>
            </w:pPr>
            <w:r w:rsidRPr="00C61B3B">
              <w:rPr>
                <w:b/>
                <w:bCs/>
                <w:lang w:val="en-US"/>
              </w:rPr>
              <w:t xml:space="preserve">4 </w:t>
            </w:r>
            <w:r w:rsidRPr="00C61B3B">
              <w:rPr>
                <w:rFonts w:cstheme="minorHAnsi"/>
                <w:b/>
                <w:bCs/>
                <w:lang w:val="en-US"/>
              </w:rPr>
              <w:t>µl</w:t>
            </w:r>
          </w:p>
        </w:tc>
      </w:tr>
      <w:tr w:rsidR="002D2343" w:rsidRPr="00C61B3B" w14:paraId="7BFDD959" w14:textId="77777777" w:rsidTr="009A5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bottom w:val="single" w:sz="4" w:space="0" w:color="BFBFBF" w:themeColor="background1" w:themeShade="BF"/>
            </w:tcBorders>
          </w:tcPr>
          <w:p w14:paraId="0CB05FA1" w14:textId="77777777" w:rsidR="002D2343" w:rsidRPr="00C61B3B" w:rsidRDefault="002D2343" w:rsidP="009A5A8F">
            <w:pPr>
              <w:jc w:val="both"/>
              <w:rPr>
                <w:b w:val="0"/>
                <w:bCs w:val="0"/>
                <w:lang w:val="fr-FR"/>
              </w:rPr>
            </w:pPr>
            <w:r w:rsidRPr="00C61B3B">
              <w:rPr>
                <w:b w:val="0"/>
                <w:bCs w:val="0"/>
                <w:lang w:val="fr-FR"/>
              </w:rPr>
              <w:t>DNA sample (concentration 5 ng/</w:t>
            </w:r>
            <w:r w:rsidRPr="00C61B3B">
              <w:rPr>
                <w:rFonts w:cstheme="minorHAnsi"/>
                <w:b w:val="0"/>
                <w:bCs w:val="0"/>
                <w:lang w:val="fr-FR"/>
              </w:rPr>
              <w:t xml:space="preserve"> µl)</w:t>
            </w:r>
          </w:p>
        </w:tc>
        <w:tc>
          <w:tcPr>
            <w:tcW w:w="4531" w:type="dxa"/>
            <w:tcBorders>
              <w:bottom w:val="single" w:sz="4" w:space="0" w:color="BFBFBF" w:themeColor="background1" w:themeShade="BF"/>
            </w:tcBorders>
          </w:tcPr>
          <w:p w14:paraId="65515384" w14:textId="77777777" w:rsidR="002D2343" w:rsidRPr="00C61B3B" w:rsidRDefault="002D2343" w:rsidP="009A5A8F">
            <w:pPr>
              <w:jc w:val="both"/>
              <w:cnfStyle w:val="000000100000" w:firstRow="0" w:lastRow="0" w:firstColumn="0" w:lastColumn="0" w:oddVBand="0" w:evenVBand="0" w:oddHBand="1" w:evenHBand="0" w:firstRowFirstColumn="0" w:firstRowLastColumn="0" w:lastRowFirstColumn="0" w:lastRowLastColumn="0"/>
              <w:rPr>
                <w:b/>
                <w:bCs/>
                <w:lang w:val="fr-FR"/>
              </w:rPr>
            </w:pPr>
            <w:r w:rsidRPr="00C61B3B">
              <w:rPr>
                <w:b/>
                <w:bCs/>
                <w:lang w:val="en-US"/>
              </w:rPr>
              <w:t xml:space="preserve">2 </w:t>
            </w:r>
            <w:r w:rsidRPr="00C61B3B">
              <w:rPr>
                <w:rFonts w:cstheme="minorHAnsi"/>
                <w:b/>
                <w:bCs/>
                <w:lang w:val="en-US"/>
              </w:rPr>
              <w:t>µl</w:t>
            </w:r>
          </w:p>
        </w:tc>
      </w:tr>
      <w:tr w:rsidR="002D2343" w:rsidRPr="00C61B3B" w14:paraId="6335DC3F" w14:textId="77777777" w:rsidTr="009A5A8F">
        <w:tc>
          <w:tcPr>
            <w:cnfStyle w:val="001000000000" w:firstRow="0" w:lastRow="0" w:firstColumn="1" w:lastColumn="0" w:oddVBand="0" w:evenVBand="0" w:oddHBand="0" w:evenHBand="0" w:firstRowFirstColumn="0" w:firstRowLastColumn="0" w:lastRowFirstColumn="0" w:lastRowLastColumn="0"/>
            <w:tcW w:w="4531" w:type="dxa"/>
            <w:tcBorders>
              <w:bottom w:val="single" w:sz="4" w:space="0" w:color="auto"/>
            </w:tcBorders>
          </w:tcPr>
          <w:p w14:paraId="548828D6" w14:textId="77777777" w:rsidR="002D2343" w:rsidRPr="00C61B3B" w:rsidRDefault="002D2343" w:rsidP="009A5A8F">
            <w:pPr>
              <w:jc w:val="both"/>
              <w:rPr>
                <w:b w:val="0"/>
                <w:bCs w:val="0"/>
                <w:lang w:val="en-US"/>
              </w:rPr>
            </w:pPr>
            <w:r w:rsidRPr="00C61B3B">
              <w:rPr>
                <w:b w:val="0"/>
                <w:bCs w:val="0"/>
                <w:lang w:val="en-US"/>
              </w:rPr>
              <w:t>KAPA Hifi Hotstart ready mix.</w:t>
            </w:r>
          </w:p>
        </w:tc>
        <w:tc>
          <w:tcPr>
            <w:tcW w:w="4531" w:type="dxa"/>
            <w:tcBorders>
              <w:bottom w:val="single" w:sz="4" w:space="0" w:color="auto"/>
            </w:tcBorders>
          </w:tcPr>
          <w:p w14:paraId="06937D2D" w14:textId="77777777" w:rsidR="002D2343" w:rsidRPr="00C61B3B" w:rsidRDefault="002D2343" w:rsidP="009A5A8F">
            <w:pPr>
              <w:jc w:val="both"/>
              <w:cnfStyle w:val="000000000000" w:firstRow="0" w:lastRow="0" w:firstColumn="0" w:lastColumn="0" w:oddVBand="0" w:evenVBand="0" w:oddHBand="0" w:evenHBand="0" w:firstRowFirstColumn="0" w:firstRowLastColumn="0" w:lastRowFirstColumn="0" w:lastRowLastColumn="0"/>
              <w:rPr>
                <w:b/>
                <w:bCs/>
                <w:lang w:val="en-US"/>
              </w:rPr>
            </w:pPr>
            <w:r w:rsidRPr="00C61B3B">
              <w:rPr>
                <w:b/>
                <w:bCs/>
                <w:lang w:val="fr-FR"/>
              </w:rPr>
              <w:t xml:space="preserve">10 </w:t>
            </w:r>
            <w:r w:rsidRPr="00C61B3B">
              <w:rPr>
                <w:rFonts w:cstheme="minorHAnsi"/>
                <w:b/>
                <w:bCs/>
                <w:lang w:val="en-US"/>
              </w:rPr>
              <w:t>µl</w:t>
            </w:r>
          </w:p>
        </w:tc>
      </w:tr>
      <w:tr w:rsidR="002D2343" w:rsidRPr="00C61B3B" w14:paraId="57C24D93" w14:textId="77777777" w:rsidTr="009A5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auto"/>
            </w:tcBorders>
          </w:tcPr>
          <w:p w14:paraId="244F3FDE" w14:textId="77777777" w:rsidR="002D2343" w:rsidRPr="000E3CAF" w:rsidRDefault="002D2343" w:rsidP="009A5A8F">
            <w:pPr>
              <w:jc w:val="both"/>
              <w:rPr>
                <w:lang w:val="en-US"/>
              </w:rPr>
            </w:pPr>
          </w:p>
        </w:tc>
        <w:tc>
          <w:tcPr>
            <w:tcW w:w="4531" w:type="dxa"/>
            <w:tcBorders>
              <w:top w:val="single" w:sz="4" w:space="0" w:color="auto"/>
            </w:tcBorders>
          </w:tcPr>
          <w:p w14:paraId="0F51FF78" w14:textId="77777777" w:rsidR="002D2343" w:rsidRPr="00C61B3B" w:rsidRDefault="002D2343" w:rsidP="009A5A8F">
            <w:pPr>
              <w:jc w:val="both"/>
              <w:cnfStyle w:val="000000100000" w:firstRow="0" w:lastRow="0" w:firstColumn="0" w:lastColumn="0" w:oddVBand="0" w:evenVBand="0" w:oddHBand="1" w:evenHBand="0" w:firstRowFirstColumn="0" w:firstRowLastColumn="0" w:lastRowFirstColumn="0" w:lastRowLastColumn="0"/>
              <w:rPr>
                <w:b/>
                <w:bCs/>
                <w:lang w:val="en-US"/>
              </w:rPr>
            </w:pPr>
            <w:r w:rsidRPr="00C61B3B">
              <w:rPr>
                <w:b/>
                <w:bCs/>
                <w:lang w:val="en-US"/>
              </w:rPr>
              <w:t xml:space="preserve">20 </w:t>
            </w:r>
            <w:r w:rsidRPr="00C61B3B">
              <w:rPr>
                <w:rFonts w:cstheme="minorHAnsi"/>
                <w:b/>
                <w:bCs/>
                <w:lang w:val="en-US"/>
              </w:rPr>
              <w:t>µl</w:t>
            </w:r>
          </w:p>
        </w:tc>
      </w:tr>
    </w:tbl>
    <w:p w14:paraId="13D4C232" w14:textId="77777777" w:rsidR="006D02DB" w:rsidRDefault="006D02DB" w:rsidP="006D02DB">
      <w:pPr>
        <w:spacing w:after="0"/>
        <w:jc w:val="both"/>
        <w:rPr>
          <w:lang w:val="en-US"/>
        </w:rPr>
      </w:pPr>
    </w:p>
    <w:p w14:paraId="642AB3F4" w14:textId="77777777" w:rsidR="006D02DB" w:rsidRDefault="006D02DB" w:rsidP="006D02DB">
      <w:pPr>
        <w:spacing w:after="0"/>
        <w:jc w:val="both"/>
        <w:rPr>
          <w:lang w:val="en-US"/>
        </w:rPr>
      </w:pPr>
      <w:r w:rsidRPr="00F16663">
        <w:rPr>
          <w:noProof/>
          <w:lang w:val="en-US"/>
        </w:rPr>
        <mc:AlternateContent>
          <mc:Choice Requires="wps">
            <w:drawing>
              <wp:anchor distT="45720" distB="45720" distL="114300" distR="114300" simplePos="0" relativeHeight="251692032" behindDoc="0" locked="0" layoutInCell="1" allowOverlap="1" wp14:anchorId="0331498A" wp14:editId="14DEEE1B">
                <wp:simplePos x="0" y="0"/>
                <wp:positionH relativeFrom="column">
                  <wp:posOffset>4143375</wp:posOffset>
                </wp:positionH>
                <wp:positionV relativeFrom="paragraph">
                  <wp:posOffset>736600</wp:posOffset>
                </wp:positionV>
                <wp:extent cx="2360930" cy="297180"/>
                <wp:effectExtent l="0" t="0" r="7620" b="7620"/>
                <wp:wrapSquare wrapText="bothSides"/>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7180"/>
                        </a:xfrm>
                        <a:prstGeom prst="rect">
                          <a:avLst/>
                        </a:prstGeom>
                        <a:solidFill>
                          <a:srgbClr val="FFFFFF"/>
                        </a:solidFill>
                        <a:ln w="9525">
                          <a:noFill/>
                          <a:miter lim="800000"/>
                          <a:headEnd/>
                          <a:tailEnd/>
                        </a:ln>
                      </wps:spPr>
                      <wps:txbx>
                        <w:txbxContent>
                          <w:p w14:paraId="710FB3F4" w14:textId="77777777" w:rsidR="006D02DB" w:rsidRDefault="006D02DB" w:rsidP="006D02DB">
                            <w:r>
                              <w:rPr>
                                <w:lang w:val="en-US"/>
                              </w:rPr>
                              <w:t>Repeat 24x</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331498A" id="_x0000_s1030" type="#_x0000_t202" style="position:absolute;left:0;text-align:left;margin-left:326.25pt;margin-top:58pt;width:185.9pt;height:23.4pt;z-index:2516920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zidEgIAAP0DAAAOAAAAZHJzL2Uyb0RvYy54bWysU9tu2zAMfR+wfxD0vthxkzYx4hRdugwD&#10;ugvQ7QNkWY6FyaJGKbG7rx+lpGnQvQ3TgyCK5BF5eLS6HXvDDgq9Blvx6STnTFkJjba7iv/4vn23&#10;4MwHYRthwKqKPynPb9dv36wGV6oCOjCNQkYg1peDq3gXgiuzzMtO9cJPwClLzhawF4FM3GUNioHQ&#10;e5MVeX6dDYCNQ5DKe7q9Pzr5OuG3rZLha9t6FZipONUW0o5pr+OerVei3KFwnZanMsQ/VNELbenR&#10;M9S9CILtUf8F1WuJ4KENEwl9Bm2rpUo9UDfT/FU3j51wKvVC5Hh3psn/P1j55fDoviEL43sYaYCp&#10;Ce8eQP70zMKmE3an7hBh6JRo6OFppCwbnC9PqZFqX/oIUg+foaEhi32ABDS22EdWqE9G6DSApzPp&#10;agxM0mVxdZ0vr8glyVcsb6aLNJVMlM/ZDn34qKBn8VBxpKEmdHF48CFWI8rnkPiYB6ObrTYmGbir&#10;NwbZQZAAtmmlBl6FGcuGii/nxTwhW4j5SRu9DiRQo/uKL/K4jpKJbHywTQoJQpvjmSox9kRPZOTI&#10;TRjrkemm4rOYG9mqoXkivhCOeqT/Q4cO8DdnA2mx4v7XXqDizHyyxPlyOptF8SZjNr8pyMBLT33p&#10;EVYSVMUDZ8fjJiTBRzos3NFsWp1oe6nkVDJpLLF5+g9RxJd2inr5tes/AAAA//8DAFBLAwQUAAYA&#10;CAAAACEAof1KuN8AAAAMAQAADwAAAGRycy9kb3ducmV2LnhtbEyPzWrDMBCE74W+g9hCb41stXGC&#10;azmUgmnBp/w8gGytf7AlGUtx3Lfv5tTedpiP2ZnssJqRLTj73lkJ8SYChrZ2urethMu5eNkD80FZ&#10;rUZnUcIPejjkjw+ZSrW72SMup9AyCrE+VRK6EKaUc193aJTfuAkteY2bjQok55brWd0o3IxcRFHC&#10;jeotfejUhJ8d1sPpaiR8l3XRiNI0SxhiM5TH6qtodlI+P60f78ACruEPhnt9qg45darc1WrPRgnJ&#10;VmwJJSNOaNSdiMTbK7CKrkTsgecZ/z8i/wUAAP//AwBQSwECLQAUAAYACAAAACEAtoM4kv4AAADh&#10;AQAAEwAAAAAAAAAAAAAAAAAAAAAAW0NvbnRlbnRfVHlwZXNdLnhtbFBLAQItABQABgAIAAAAIQA4&#10;/SH/1gAAAJQBAAALAAAAAAAAAAAAAAAAAC8BAABfcmVscy8ucmVsc1BLAQItABQABgAIAAAAIQDb&#10;BzidEgIAAP0DAAAOAAAAAAAAAAAAAAAAAC4CAABkcnMvZTJvRG9jLnhtbFBLAQItABQABgAIAAAA&#10;IQCh/Uq43wAAAAwBAAAPAAAAAAAAAAAAAAAAAGwEAABkcnMvZG93bnJldi54bWxQSwUGAAAAAAQA&#10;BADzAAAAeAUAAAAA&#10;" stroked="f">
                <v:textbox>
                  <w:txbxContent>
                    <w:p w14:paraId="710FB3F4" w14:textId="77777777" w:rsidR="006D02DB" w:rsidRDefault="006D02DB" w:rsidP="006D02DB">
                      <w:r>
                        <w:rPr>
                          <w:lang w:val="en-US"/>
                        </w:rPr>
                        <w:t>Repeat 24x</w:t>
                      </w:r>
                    </w:p>
                  </w:txbxContent>
                </v:textbox>
                <w10:wrap type="square"/>
              </v:shape>
            </w:pict>
          </mc:Fallback>
        </mc:AlternateContent>
      </w:r>
      <w:r>
        <w:rPr>
          <w:lang w:val="en-US"/>
        </w:rPr>
        <w:t>The following PCR program was performed:</w:t>
      </w:r>
    </w:p>
    <w:tbl>
      <w:tblPr>
        <w:tblStyle w:val="Onopgemaaktetabel1"/>
        <w:tblW w:w="0" w:type="auto"/>
        <w:tblLook w:val="04A0" w:firstRow="1" w:lastRow="0" w:firstColumn="1" w:lastColumn="0" w:noHBand="0" w:noVBand="1"/>
      </w:tblPr>
      <w:tblGrid>
        <w:gridCol w:w="3020"/>
        <w:gridCol w:w="3021"/>
      </w:tblGrid>
      <w:tr w:rsidR="006D02DB" w14:paraId="375D7C50" w14:textId="77777777" w:rsidTr="00400B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bottom w:val="single" w:sz="4" w:space="0" w:color="auto"/>
            </w:tcBorders>
          </w:tcPr>
          <w:p w14:paraId="554695E5" w14:textId="77777777" w:rsidR="006D02DB" w:rsidRDefault="006D02DB" w:rsidP="00400B64">
            <w:pPr>
              <w:jc w:val="both"/>
              <w:rPr>
                <w:lang w:val="en-US"/>
              </w:rPr>
            </w:pPr>
            <w:r>
              <w:rPr>
                <w:lang w:val="en-US"/>
              </w:rPr>
              <w:t>Temperature</w:t>
            </w:r>
          </w:p>
        </w:tc>
        <w:tc>
          <w:tcPr>
            <w:tcW w:w="3021" w:type="dxa"/>
            <w:tcBorders>
              <w:bottom w:val="single" w:sz="4" w:space="0" w:color="auto"/>
            </w:tcBorders>
          </w:tcPr>
          <w:p w14:paraId="0FF14E82" w14:textId="77777777" w:rsidR="006D02DB" w:rsidRDefault="006D02DB" w:rsidP="00400B64">
            <w:pPr>
              <w:jc w:val="both"/>
              <w:cnfStyle w:val="100000000000" w:firstRow="1" w:lastRow="0" w:firstColumn="0" w:lastColumn="0" w:oddVBand="0" w:evenVBand="0" w:oddHBand="0" w:evenHBand="0" w:firstRowFirstColumn="0" w:firstRowLastColumn="0" w:lastRowFirstColumn="0" w:lastRowLastColumn="0"/>
              <w:rPr>
                <w:lang w:val="en-US"/>
              </w:rPr>
            </w:pPr>
            <w:r>
              <w:rPr>
                <w:lang w:val="en-US"/>
              </w:rPr>
              <w:t>Time</w:t>
            </w:r>
          </w:p>
        </w:tc>
      </w:tr>
      <w:tr w:rsidR="006D02DB" w14:paraId="59A65C68" w14:textId="77777777" w:rsidTr="00400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tcBorders>
          </w:tcPr>
          <w:p w14:paraId="1876CD8D" w14:textId="77777777" w:rsidR="006D02DB" w:rsidRPr="004A0914" w:rsidRDefault="006D02DB" w:rsidP="00400B64">
            <w:pPr>
              <w:jc w:val="both"/>
              <w:rPr>
                <w:b w:val="0"/>
                <w:bCs w:val="0"/>
                <w:lang w:val="en-US"/>
              </w:rPr>
            </w:pPr>
            <w:r w:rsidRPr="004A0914">
              <w:rPr>
                <w:b w:val="0"/>
                <w:bCs w:val="0"/>
                <w:lang w:val="en-US"/>
              </w:rPr>
              <w:t xml:space="preserve">95 </w:t>
            </w:r>
            <w:r w:rsidRPr="004A0914">
              <w:rPr>
                <w:b w:val="0"/>
                <w:bCs w:val="0"/>
                <w:vertAlign w:val="superscript"/>
                <w:lang w:val="en-US"/>
              </w:rPr>
              <w:t>o</w:t>
            </w:r>
            <w:r w:rsidRPr="004A0914">
              <w:rPr>
                <w:b w:val="0"/>
                <w:bCs w:val="0"/>
                <w:lang w:val="en-US"/>
              </w:rPr>
              <w:t>C</w:t>
            </w:r>
          </w:p>
        </w:tc>
        <w:tc>
          <w:tcPr>
            <w:tcW w:w="3021" w:type="dxa"/>
            <w:tcBorders>
              <w:top w:val="single" w:sz="4" w:space="0" w:color="auto"/>
            </w:tcBorders>
          </w:tcPr>
          <w:p w14:paraId="20B84E73" w14:textId="77777777" w:rsidR="006D02DB" w:rsidRDefault="006D02DB" w:rsidP="00400B64">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3 minutes</w:t>
            </w:r>
          </w:p>
        </w:tc>
      </w:tr>
      <w:tr w:rsidR="006D02DB" w14:paraId="18372C87" w14:textId="77777777" w:rsidTr="00400B64">
        <w:tc>
          <w:tcPr>
            <w:cnfStyle w:val="001000000000" w:firstRow="0" w:lastRow="0" w:firstColumn="1" w:lastColumn="0" w:oddVBand="0" w:evenVBand="0" w:oddHBand="0" w:evenHBand="0" w:firstRowFirstColumn="0" w:firstRowLastColumn="0" w:lastRowFirstColumn="0" w:lastRowLastColumn="0"/>
            <w:tcW w:w="3020" w:type="dxa"/>
          </w:tcPr>
          <w:p w14:paraId="5E33D852" w14:textId="77777777" w:rsidR="006D02DB" w:rsidRPr="004A0914" w:rsidRDefault="006D02DB" w:rsidP="00400B64">
            <w:pPr>
              <w:jc w:val="both"/>
              <w:rPr>
                <w:b w:val="0"/>
                <w:bCs w:val="0"/>
                <w:lang w:val="en-US"/>
              </w:rPr>
            </w:pPr>
            <w:r w:rsidRPr="004A0914">
              <w:rPr>
                <w:b w:val="0"/>
                <w:bCs w:val="0"/>
                <w:lang w:val="en-US"/>
              </w:rPr>
              <w:t xml:space="preserve">95 </w:t>
            </w:r>
            <w:r w:rsidRPr="004A0914">
              <w:rPr>
                <w:b w:val="0"/>
                <w:bCs w:val="0"/>
                <w:vertAlign w:val="superscript"/>
                <w:lang w:val="en-US"/>
              </w:rPr>
              <w:t>o</w:t>
            </w:r>
            <w:r w:rsidRPr="004A0914">
              <w:rPr>
                <w:b w:val="0"/>
                <w:bCs w:val="0"/>
                <w:lang w:val="en-US"/>
              </w:rPr>
              <w:t>C</w:t>
            </w:r>
          </w:p>
        </w:tc>
        <w:tc>
          <w:tcPr>
            <w:tcW w:w="3021" w:type="dxa"/>
          </w:tcPr>
          <w:p w14:paraId="05FEBA21" w14:textId="77777777" w:rsidR="006D02DB" w:rsidRDefault="006D02DB" w:rsidP="00400B64">
            <w:pPr>
              <w:jc w:val="both"/>
              <w:cnfStyle w:val="000000000000" w:firstRow="0" w:lastRow="0" w:firstColumn="0" w:lastColumn="0" w:oddVBand="0" w:evenVBand="0" w:oddHBand="0" w:evenHBand="0" w:firstRowFirstColumn="0" w:firstRowLastColumn="0" w:lastRowFirstColumn="0" w:lastRowLastColumn="0"/>
              <w:rPr>
                <w:lang w:val="en-US"/>
              </w:rPr>
            </w:pPr>
            <w:r>
              <w:rPr>
                <w:noProof/>
                <w:lang w:val="en-US"/>
              </w:rPr>
              <mc:AlternateContent>
                <mc:Choice Requires="wps">
                  <w:drawing>
                    <wp:anchor distT="0" distB="0" distL="114300" distR="114300" simplePos="0" relativeHeight="251693056" behindDoc="0" locked="0" layoutInCell="1" allowOverlap="1" wp14:anchorId="4761336A" wp14:editId="76FE3D6D">
                      <wp:simplePos x="0" y="0"/>
                      <wp:positionH relativeFrom="column">
                        <wp:posOffset>1844040</wp:posOffset>
                      </wp:positionH>
                      <wp:positionV relativeFrom="paragraph">
                        <wp:posOffset>92075</wp:posOffset>
                      </wp:positionV>
                      <wp:extent cx="45085" cy="533400"/>
                      <wp:effectExtent l="38100" t="76200" r="183515" b="19050"/>
                      <wp:wrapNone/>
                      <wp:docPr id="25" name="Verbindingslijn: gebogen 25"/>
                      <wp:cNvGraphicFramePr/>
                      <a:graphic xmlns:a="http://schemas.openxmlformats.org/drawingml/2006/main">
                        <a:graphicData uri="http://schemas.microsoft.com/office/word/2010/wordprocessingShape">
                          <wps:wsp>
                            <wps:cNvCnPr/>
                            <wps:spPr>
                              <a:xfrm flipH="1" flipV="1">
                                <a:off x="0" y="0"/>
                                <a:ext cx="45085" cy="533400"/>
                              </a:xfrm>
                              <a:prstGeom prst="bentConnector3">
                                <a:avLst>
                                  <a:gd name="adj1" fmla="val -35401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F79E9A" id="Verbindingslijn: gebogen 25" o:spid="_x0000_s1026" type="#_x0000_t34" style="position:absolute;margin-left:145.2pt;margin-top:7.25pt;width:3.55pt;height:42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TKt8wEAAEAEAAAOAAAAZHJzL2Uyb0RvYy54bWysU01vEzEQvSPxHyzfm900CVSrbHpIKRwQ&#10;VIX27tjjrJG/ZJsk++8ZezcbvoQE4mKNPfPezLwZr29PRpMDhKicbel8VlMCljuh7L6lT5/vr24o&#10;iYlZwbSz0NIeIr3dvHyxPvoGrl3ntIBAkMTG5uhb2qXkm6qKvAPD4sx5sOiULhiW8Br2lQjsiOxG&#10;V9d1/ao6uiB8cBxixNe7wUk3hV9K4OmjlBES0S3F2lI5Qzl3+aw2a9bsA/Od4mMZ7B+qMExZTDpR&#10;3bHEyNegfqEyigcXnUwz7kzlpFQcSg/Yzbz+qZtPHfNQekFxop9kiv+Pln84bO1DQBmOPjbRP4Tc&#10;xUkGQ6RW/h3OlBbrOVvZhzWTUxGwnwSEUyIcH5er+mZFCUfParFY1kXfauDLWB9iegvOkGy0dAc2&#10;bZ21OCUXFoWdHd7HVIQUxDKDG8PEl1yC0TiXA9PkarFa1vPXeXLIPMajdebOYG3zGZ1W4l5pXS55&#10;o2CrA0GSlqbTfGT4ISoxpd9YQVLvMXUKitm9hjEys1YXmYqVeg1DxkeQRAkUYZCpbPAlH+Mcmz3n&#10;1BajM0xidROwLgr8ETjGZyiU7f4b8IQomZ1NE9go68Lvsl9kkkP8WYGh7yzBzom+LFCRBte0zGX8&#10;UvkffH8v8MvH33wDAAD//wMAUEsDBBQABgAIAAAAIQBeripX3wAAAAkBAAAPAAAAZHJzL2Rvd25y&#10;ZXYueG1sTI/BTsMwDIbvSLxDZCRuLKXqYC1NJwRCXJBYB0I7Zo1JKxqnNOnWvT3mBDdb/6ffn8v1&#10;7HpxwDF0nhRcLxIQSI03HVkF729PVysQIWoyuveECk4YYF2dn5W6MP5INR620QouoVBoBW2MQyFl&#10;aFp0Oiz8gMTZpx+djryOVppRH7nc9TJNkhvpdEd8odUDPrTYfG0np+B583jCftp9SznsPmz6UtvX&#10;rFbq8mK+vwMRcY5/MPzqszpU7LT3E5kgegVpnmSMcpAtQTCQ5rc87BXkqyXIqpT/P6h+AAAA//8D&#10;AFBLAQItABQABgAIAAAAIQC2gziS/gAAAOEBAAATAAAAAAAAAAAAAAAAAAAAAABbQ29udGVudF9U&#10;eXBlc10ueG1sUEsBAi0AFAAGAAgAAAAhADj9If/WAAAAlAEAAAsAAAAAAAAAAAAAAAAALwEAAF9y&#10;ZWxzLy5yZWxzUEsBAi0AFAAGAAgAAAAhAARxMq3zAQAAQAQAAA4AAAAAAAAAAAAAAAAALgIAAGRy&#10;cy9lMm9Eb2MueG1sUEsBAi0AFAAGAAgAAAAhAF6uKlffAAAACQEAAA8AAAAAAAAAAAAAAAAATQQA&#10;AGRycy9kb3ducmV2LnhtbFBLBQYAAAAABAAEAPMAAABZBQAAAAA=&#10;" adj="-76468" strokecolor="black [3213]" strokeweight=".5pt">
                      <v:stroke endarrow="block"/>
                    </v:shape>
                  </w:pict>
                </mc:Fallback>
              </mc:AlternateContent>
            </w:r>
            <w:r>
              <w:rPr>
                <w:lang w:val="en-US"/>
              </w:rPr>
              <w:t>30 seconds</w:t>
            </w:r>
          </w:p>
        </w:tc>
      </w:tr>
      <w:tr w:rsidR="006D02DB" w14:paraId="5C258B52" w14:textId="77777777" w:rsidTr="00400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7B3F4C9" w14:textId="77777777" w:rsidR="006D02DB" w:rsidRPr="004A0914" w:rsidRDefault="006D02DB" w:rsidP="00400B64">
            <w:pPr>
              <w:jc w:val="both"/>
              <w:rPr>
                <w:b w:val="0"/>
                <w:bCs w:val="0"/>
                <w:lang w:val="en-US"/>
              </w:rPr>
            </w:pPr>
            <w:r w:rsidRPr="004A0914">
              <w:rPr>
                <w:b w:val="0"/>
                <w:bCs w:val="0"/>
                <w:lang w:val="en-US"/>
              </w:rPr>
              <w:t xml:space="preserve">75 </w:t>
            </w:r>
            <w:r w:rsidRPr="004A0914">
              <w:rPr>
                <w:b w:val="0"/>
                <w:bCs w:val="0"/>
                <w:vertAlign w:val="superscript"/>
                <w:lang w:val="en-US"/>
              </w:rPr>
              <w:t>o</w:t>
            </w:r>
            <w:r w:rsidRPr="004A0914">
              <w:rPr>
                <w:b w:val="0"/>
                <w:bCs w:val="0"/>
                <w:lang w:val="en-US"/>
              </w:rPr>
              <w:t>C</w:t>
            </w:r>
          </w:p>
        </w:tc>
        <w:tc>
          <w:tcPr>
            <w:tcW w:w="3021" w:type="dxa"/>
          </w:tcPr>
          <w:p w14:paraId="6DC29045" w14:textId="77777777" w:rsidR="006D02DB" w:rsidRDefault="006D02DB" w:rsidP="00400B64">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10 seconds</w:t>
            </w:r>
          </w:p>
        </w:tc>
      </w:tr>
      <w:tr w:rsidR="006D02DB" w14:paraId="35D26019" w14:textId="77777777" w:rsidTr="00400B64">
        <w:tc>
          <w:tcPr>
            <w:cnfStyle w:val="001000000000" w:firstRow="0" w:lastRow="0" w:firstColumn="1" w:lastColumn="0" w:oddVBand="0" w:evenVBand="0" w:oddHBand="0" w:evenHBand="0" w:firstRowFirstColumn="0" w:firstRowLastColumn="0" w:lastRowFirstColumn="0" w:lastRowLastColumn="0"/>
            <w:tcW w:w="3020" w:type="dxa"/>
          </w:tcPr>
          <w:p w14:paraId="275EA421" w14:textId="77777777" w:rsidR="006D02DB" w:rsidRPr="004A0914" w:rsidRDefault="006D02DB" w:rsidP="00400B64">
            <w:pPr>
              <w:jc w:val="both"/>
              <w:rPr>
                <w:b w:val="0"/>
                <w:bCs w:val="0"/>
                <w:lang w:val="en-US"/>
              </w:rPr>
            </w:pPr>
            <w:r w:rsidRPr="004A0914">
              <w:rPr>
                <w:b w:val="0"/>
                <w:bCs w:val="0"/>
                <w:lang w:val="en-US"/>
              </w:rPr>
              <w:t xml:space="preserve">55 </w:t>
            </w:r>
            <w:r w:rsidRPr="004A0914">
              <w:rPr>
                <w:b w:val="0"/>
                <w:bCs w:val="0"/>
                <w:vertAlign w:val="superscript"/>
                <w:lang w:val="en-US"/>
              </w:rPr>
              <w:t>o</w:t>
            </w:r>
            <w:r w:rsidRPr="004A0914">
              <w:rPr>
                <w:b w:val="0"/>
                <w:bCs w:val="0"/>
                <w:lang w:val="en-US"/>
              </w:rPr>
              <w:t>C</w:t>
            </w:r>
          </w:p>
        </w:tc>
        <w:tc>
          <w:tcPr>
            <w:tcW w:w="3021" w:type="dxa"/>
          </w:tcPr>
          <w:p w14:paraId="74CB4992" w14:textId="77777777" w:rsidR="006D02DB" w:rsidRDefault="006D02DB" w:rsidP="00400B64">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30 seconds</w:t>
            </w:r>
          </w:p>
        </w:tc>
      </w:tr>
      <w:tr w:rsidR="006D02DB" w14:paraId="50186413" w14:textId="77777777" w:rsidTr="00400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2BD74E0" w14:textId="77777777" w:rsidR="006D02DB" w:rsidRPr="004A0914" w:rsidRDefault="006D02DB" w:rsidP="00400B64">
            <w:pPr>
              <w:jc w:val="both"/>
              <w:rPr>
                <w:b w:val="0"/>
                <w:bCs w:val="0"/>
                <w:lang w:val="en-US"/>
              </w:rPr>
            </w:pPr>
            <w:r w:rsidRPr="004A0914">
              <w:rPr>
                <w:b w:val="0"/>
                <w:bCs w:val="0"/>
                <w:lang w:val="en-US"/>
              </w:rPr>
              <w:t xml:space="preserve">72 </w:t>
            </w:r>
            <w:r w:rsidRPr="004A0914">
              <w:rPr>
                <w:b w:val="0"/>
                <w:bCs w:val="0"/>
                <w:vertAlign w:val="superscript"/>
                <w:lang w:val="en-US"/>
              </w:rPr>
              <w:t>o</w:t>
            </w:r>
            <w:r w:rsidRPr="004A0914">
              <w:rPr>
                <w:b w:val="0"/>
                <w:bCs w:val="0"/>
                <w:lang w:val="en-US"/>
              </w:rPr>
              <w:t>C</w:t>
            </w:r>
          </w:p>
        </w:tc>
        <w:tc>
          <w:tcPr>
            <w:tcW w:w="3021" w:type="dxa"/>
          </w:tcPr>
          <w:p w14:paraId="19398E64" w14:textId="77777777" w:rsidR="006D02DB" w:rsidRDefault="006D02DB" w:rsidP="00400B64">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30 seconds</w:t>
            </w:r>
          </w:p>
        </w:tc>
      </w:tr>
      <w:tr w:rsidR="006D02DB" w14:paraId="42681A8B" w14:textId="77777777" w:rsidTr="00400B64">
        <w:tc>
          <w:tcPr>
            <w:cnfStyle w:val="001000000000" w:firstRow="0" w:lastRow="0" w:firstColumn="1" w:lastColumn="0" w:oddVBand="0" w:evenVBand="0" w:oddHBand="0" w:evenHBand="0" w:firstRowFirstColumn="0" w:firstRowLastColumn="0" w:lastRowFirstColumn="0" w:lastRowLastColumn="0"/>
            <w:tcW w:w="3020" w:type="dxa"/>
          </w:tcPr>
          <w:p w14:paraId="52C40D42" w14:textId="77777777" w:rsidR="006D02DB" w:rsidRPr="004A0914" w:rsidRDefault="006D02DB" w:rsidP="00400B64">
            <w:pPr>
              <w:jc w:val="both"/>
              <w:rPr>
                <w:b w:val="0"/>
                <w:bCs w:val="0"/>
                <w:lang w:val="en-US"/>
              </w:rPr>
            </w:pPr>
            <w:r w:rsidRPr="004A0914">
              <w:rPr>
                <w:b w:val="0"/>
                <w:bCs w:val="0"/>
                <w:lang w:val="en-US"/>
              </w:rPr>
              <w:t xml:space="preserve">72 </w:t>
            </w:r>
            <w:r w:rsidRPr="004A0914">
              <w:rPr>
                <w:b w:val="0"/>
                <w:bCs w:val="0"/>
                <w:vertAlign w:val="superscript"/>
                <w:lang w:val="en-US"/>
              </w:rPr>
              <w:t>o</w:t>
            </w:r>
            <w:r w:rsidRPr="004A0914">
              <w:rPr>
                <w:b w:val="0"/>
                <w:bCs w:val="0"/>
                <w:lang w:val="en-US"/>
              </w:rPr>
              <w:t>C</w:t>
            </w:r>
          </w:p>
        </w:tc>
        <w:tc>
          <w:tcPr>
            <w:tcW w:w="3021" w:type="dxa"/>
          </w:tcPr>
          <w:p w14:paraId="463D8D72" w14:textId="77777777" w:rsidR="006D02DB" w:rsidRDefault="006D02DB" w:rsidP="00400B64">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5 minutes</w:t>
            </w:r>
          </w:p>
        </w:tc>
      </w:tr>
      <w:tr w:rsidR="006D02DB" w14:paraId="5FAE77C3" w14:textId="77777777" w:rsidTr="00400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ECF0EF4" w14:textId="77777777" w:rsidR="006D02DB" w:rsidRPr="004A0914" w:rsidRDefault="006D02DB" w:rsidP="00400B64">
            <w:pPr>
              <w:jc w:val="both"/>
              <w:rPr>
                <w:b w:val="0"/>
                <w:bCs w:val="0"/>
                <w:lang w:val="en-US"/>
              </w:rPr>
            </w:pPr>
            <w:r w:rsidRPr="004A0914">
              <w:rPr>
                <w:b w:val="0"/>
                <w:bCs w:val="0"/>
                <w:lang w:val="en-US"/>
              </w:rPr>
              <w:t xml:space="preserve">4 </w:t>
            </w:r>
            <w:r w:rsidRPr="004A0914">
              <w:rPr>
                <w:b w:val="0"/>
                <w:bCs w:val="0"/>
                <w:vertAlign w:val="superscript"/>
                <w:lang w:val="en-US"/>
              </w:rPr>
              <w:t>o</w:t>
            </w:r>
            <w:r w:rsidRPr="004A0914">
              <w:rPr>
                <w:b w:val="0"/>
                <w:bCs w:val="0"/>
                <w:lang w:val="en-US"/>
              </w:rPr>
              <w:t>C</w:t>
            </w:r>
          </w:p>
        </w:tc>
        <w:tc>
          <w:tcPr>
            <w:tcW w:w="3021" w:type="dxa"/>
          </w:tcPr>
          <w:p w14:paraId="587D72EB" w14:textId="77777777" w:rsidR="006D02DB" w:rsidRDefault="006D02DB" w:rsidP="00400B64">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forever</w:t>
            </w:r>
          </w:p>
        </w:tc>
      </w:tr>
    </w:tbl>
    <w:p w14:paraId="43355E3D" w14:textId="77777777" w:rsidR="006D02DB" w:rsidRDefault="006D02DB" w:rsidP="006D02DB">
      <w:pPr>
        <w:spacing w:after="0"/>
        <w:jc w:val="both"/>
        <w:rPr>
          <w:lang w:val="en-US"/>
        </w:rPr>
      </w:pPr>
    </w:p>
    <w:p w14:paraId="716D214D" w14:textId="77777777" w:rsidR="006D02DB" w:rsidRDefault="006D02DB" w:rsidP="006D02DB">
      <w:pPr>
        <w:spacing w:after="0"/>
        <w:jc w:val="both"/>
        <w:rPr>
          <w:lang w:val="en-US"/>
        </w:rPr>
      </w:pPr>
      <w:r>
        <w:rPr>
          <w:lang w:val="en-US"/>
        </w:rPr>
        <w:t xml:space="preserve">The PCR was cleaned up using the following amounts: </w:t>
      </w:r>
    </w:p>
    <w:tbl>
      <w:tblPr>
        <w:tblStyle w:val="Onopgemaaktetabel1"/>
        <w:tblW w:w="0" w:type="auto"/>
        <w:tblLook w:val="04A0" w:firstRow="1" w:lastRow="0" w:firstColumn="1" w:lastColumn="0" w:noHBand="0" w:noVBand="1"/>
      </w:tblPr>
      <w:tblGrid>
        <w:gridCol w:w="4531"/>
        <w:gridCol w:w="4531"/>
      </w:tblGrid>
      <w:tr w:rsidR="006D02DB" w14:paraId="06B9680C" w14:textId="77777777" w:rsidTr="00400B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bottom w:val="single" w:sz="4" w:space="0" w:color="auto"/>
            </w:tcBorders>
          </w:tcPr>
          <w:p w14:paraId="02A36A55" w14:textId="77777777" w:rsidR="006D02DB" w:rsidRDefault="006D02DB" w:rsidP="00400B64">
            <w:pPr>
              <w:jc w:val="both"/>
              <w:rPr>
                <w:lang w:val="en-US"/>
              </w:rPr>
            </w:pPr>
            <w:r>
              <w:rPr>
                <w:lang w:val="en-US"/>
              </w:rPr>
              <w:t>Item</w:t>
            </w:r>
          </w:p>
        </w:tc>
        <w:tc>
          <w:tcPr>
            <w:tcW w:w="4531" w:type="dxa"/>
            <w:tcBorders>
              <w:bottom w:val="single" w:sz="4" w:space="0" w:color="auto"/>
            </w:tcBorders>
          </w:tcPr>
          <w:p w14:paraId="5232ECF6" w14:textId="77777777" w:rsidR="006D02DB" w:rsidRDefault="006D02DB" w:rsidP="00400B64">
            <w:pPr>
              <w:jc w:val="both"/>
              <w:cnfStyle w:val="100000000000" w:firstRow="1" w:lastRow="0" w:firstColumn="0" w:lastColumn="0" w:oddVBand="0" w:evenVBand="0" w:oddHBand="0" w:evenHBand="0" w:firstRowFirstColumn="0" w:firstRowLastColumn="0" w:lastRowFirstColumn="0" w:lastRowLastColumn="0"/>
              <w:rPr>
                <w:lang w:val="en-US"/>
              </w:rPr>
            </w:pPr>
            <w:r>
              <w:rPr>
                <w:lang w:val="en-US"/>
              </w:rPr>
              <w:t xml:space="preserve">Quantity </w:t>
            </w:r>
          </w:p>
        </w:tc>
      </w:tr>
      <w:tr w:rsidR="006D02DB" w:rsidRPr="00054486" w14:paraId="1D8331DC" w14:textId="77777777" w:rsidTr="00400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auto"/>
            </w:tcBorders>
          </w:tcPr>
          <w:p w14:paraId="11D95434" w14:textId="77777777" w:rsidR="006D02DB" w:rsidRPr="00054486" w:rsidRDefault="006D02DB" w:rsidP="00400B64">
            <w:pPr>
              <w:jc w:val="both"/>
              <w:rPr>
                <w:b w:val="0"/>
                <w:bCs w:val="0"/>
                <w:lang w:val="en-US"/>
              </w:rPr>
            </w:pPr>
            <w:r w:rsidRPr="00054486">
              <w:rPr>
                <w:b w:val="0"/>
                <w:bCs w:val="0"/>
                <w:lang w:val="en-US"/>
              </w:rPr>
              <w:t>10 mM Tris pH 8.5</w:t>
            </w:r>
          </w:p>
        </w:tc>
        <w:tc>
          <w:tcPr>
            <w:tcW w:w="4531" w:type="dxa"/>
            <w:tcBorders>
              <w:top w:val="single" w:sz="4" w:space="0" w:color="auto"/>
            </w:tcBorders>
          </w:tcPr>
          <w:p w14:paraId="597FF913" w14:textId="77777777" w:rsidR="006D02DB" w:rsidRPr="00054486" w:rsidRDefault="006D02DB" w:rsidP="00400B64">
            <w:pPr>
              <w:jc w:val="both"/>
              <w:cnfStyle w:val="000000100000" w:firstRow="0" w:lastRow="0" w:firstColumn="0" w:lastColumn="0" w:oddVBand="0" w:evenVBand="0" w:oddHBand="1" w:evenHBand="0" w:firstRowFirstColumn="0" w:firstRowLastColumn="0" w:lastRowFirstColumn="0" w:lastRowLastColumn="0"/>
            </w:pPr>
            <w:r>
              <w:rPr>
                <w:lang w:val="en-US"/>
              </w:rPr>
              <w:t xml:space="preserve">27.5 </w:t>
            </w:r>
            <w:r w:rsidRPr="000C57AF">
              <w:rPr>
                <w:rFonts w:cstheme="minorHAnsi"/>
                <w:lang w:val="en-US"/>
              </w:rPr>
              <w:t>µl</w:t>
            </w:r>
            <w:r>
              <w:rPr>
                <w:rFonts w:cstheme="minorHAnsi"/>
                <w:lang w:val="en-US"/>
              </w:rPr>
              <w:t xml:space="preserve"> per 20</w:t>
            </w:r>
            <w:r>
              <w:t xml:space="preserve"> </w:t>
            </w:r>
            <w:r w:rsidRPr="000C57AF">
              <w:rPr>
                <w:rFonts w:cstheme="minorHAnsi"/>
                <w:lang w:val="en-US"/>
              </w:rPr>
              <w:t>µl</w:t>
            </w:r>
            <w:r>
              <w:rPr>
                <w:rFonts w:cstheme="minorHAnsi"/>
                <w:lang w:val="en-US"/>
              </w:rPr>
              <w:t xml:space="preserve"> sample</w:t>
            </w:r>
          </w:p>
        </w:tc>
      </w:tr>
      <w:tr w:rsidR="006D02DB" w14:paraId="47A1BDAF" w14:textId="77777777" w:rsidTr="00400B64">
        <w:tc>
          <w:tcPr>
            <w:cnfStyle w:val="001000000000" w:firstRow="0" w:lastRow="0" w:firstColumn="1" w:lastColumn="0" w:oddVBand="0" w:evenVBand="0" w:oddHBand="0" w:evenHBand="0" w:firstRowFirstColumn="0" w:firstRowLastColumn="0" w:lastRowFirstColumn="0" w:lastRowLastColumn="0"/>
            <w:tcW w:w="4531" w:type="dxa"/>
          </w:tcPr>
          <w:p w14:paraId="4D1C843C" w14:textId="77777777" w:rsidR="006D02DB" w:rsidRPr="00054486" w:rsidRDefault="006D02DB" w:rsidP="00400B64">
            <w:pPr>
              <w:jc w:val="both"/>
              <w:rPr>
                <w:b w:val="0"/>
                <w:bCs w:val="0"/>
                <w:lang w:val="en-US"/>
              </w:rPr>
            </w:pPr>
            <w:r w:rsidRPr="00054486">
              <w:rPr>
                <w:b w:val="0"/>
                <w:bCs w:val="0"/>
                <w:lang w:val="en-US"/>
              </w:rPr>
              <w:t xml:space="preserve">AMPure XP beads </w:t>
            </w:r>
          </w:p>
        </w:tc>
        <w:tc>
          <w:tcPr>
            <w:tcW w:w="4531" w:type="dxa"/>
          </w:tcPr>
          <w:p w14:paraId="5A09DE4B" w14:textId="77777777" w:rsidR="006D02DB" w:rsidRDefault="006D02DB" w:rsidP="00400B64">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16 </w:t>
            </w:r>
            <w:r w:rsidRPr="000C57AF">
              <w:rPr>
                <w:rFonts w:cstheme="minorHAnsi"/>
                <w:lang w:val="en-US"/>
              </w:rPr>
              <w:t>µl</w:t>
            </w:r>
            <w:r>
              <w:rPr>
                <w:rFonts w:cstheme="minorHAnsi"/>
                <w:lang w:val="en-US"/>
              </w:rPr>
              <w:t xml:space="preserve"> per 20</w:t>
            </w:r>
            <w:r>
              <w:t xml:space="preserve"> </w:t>
            </w:r>
            <w:r w:rsidRPr="000C57AF">
              <w:rPr>
                <w:rFonts w:cstheme="minorHAnsi"/>
                <w:lang w:val="en-US"/>
              </w:rPr>
              <w:t>µl</w:t>
            </w:r>
            <w:r>
              <w:rPr>
                <w:rFonts w:cstheme="minorHAnsi"/>
                <w:lang w:val="en-US"/>
              </w:rPr>
              <w:t xml:space="preserve"> sample</w:t>
            </w:r>
          </w:p>
        </w:tc>
      </w:tr>
      <w:tr w:rsidR="006D02DB" w14:paraId="13939EA8" w14:textId="77777777" w:rsidTr="00400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2F6C5A2" w14:textId="77777777" w:rsidR="006D02DB" w:rsidRPr="00054486" w:rsidRDefault="006D02DB" w:rsidP="00400B64">
            <w:pPr>
              <w:jc w:val="both"/>
              <w:rPr>
                <w:b w:val="0"/>
                <w:bCs w:val="0"/>
                <w:lang w:val="en-US"/>
              </w:rPr>
            </w:pPr>
            <w:r w:rsidRPr="00054486">
              <w:rPr>
                <w:b w:val="0"/>
                <w:bCs w:val="0"/>
                <w:lang w:val="en-US"/>
              </w:rPr>
              <w:t>Freshly prepared 80% Ethanol</w:t>
            </w:r>
          </w:p>
        </w:tc>
        <w:tc>
          <w:tcPr>
            <w:tcW w:w="4531" w:type="dxa"/>
          </w:tcPr>
          <w:p w14:paraId="70089045" w14:textId="77777777" w:rsidR="006D02DB" w:rsidRDefault="006D02DB" w:rsidP="00400B64">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400 </w:t>
            </w:r>
            <w:r w:rsidRPr="000C57AF">
              <w:rPr>
                <w:rFonts w:cstheme="minorHAnsi"/>
                <w:lang w:val="en-US"/>
              </w:rPr>
              <w:t>µl</w:t>
            </w:r>
            <w:r>
              <w:rPr>
                <w:rFonts w:cstheme="minorHAnsi"/>
                <w:lang w:val="en-US"/>
              </w:rPr>
              <w:t xml:space="preserve"> per 20</w:t>
            </w:r>
            <w:r>
              <w:t xml:space="preserve"> </w:t>
            </w:r>
            <w:r w:rsidRPr="000C57AF">
              <w:rPr>
                <w:rFonts w:cstheme="minorHAnsi"/>
                <w:lang w:val="en-US"/>
              </w:rPr>
              <w:t>µl</w:t>
            </w:r>
            <w:r>
              <w:rPr>
                <w:rFonts w:cstheme="minorHAnsi"/>
                <w:lang w:val="en-US"/>
              </w:rPr>
              <w:t xml:space="preserve"> sample</w:t>
            </w:r>
          </w:p>
        </w:tc>
      </w:tr>
      <w:tr w:rsidR="006D02DB" w14:paraId="315460A2" w14:textId="77777777" w:rsidTr="00400B64">
        <w:tc>
          <w:tcPr>
            <w:cnfStyle w:val="001000000000" w:firstRow="0" w:lastRow="0" w:firstColumn="1" w:lastColumn="0" w:oddVBand="0" w:evenVBand="0" w:oddHBand="0" w:evenHBand="0" w:firstRowFirstColumn="0" w:firstRowLastColumn="0" w:lastRowFirstColumn="0" w:lastRowLastColumn="0"/>
            <w:tcW w:w="4531" w:type="dxa"/>
          </w:tcPr>
          <w:p w14:paraId="213A429D" w14:textId="77777777" w:rsidR="006D02DB" w:rsidRPr="00054486" w:rsidRDefault="006D02DB" w:rsidP="00400B64">
            <w:pPr>
              <w:jc w:val="both"/>
              <w:rPr>
                <w:b w:val="0"/>
                <w:bCs w:val="0"/>
                <w:lang w:val="en-US"/>
              </w:rPr>
            </w:pPr>
            <w:r>
              <w:rPr>
                <w:b w:val="0"/>
                <w:bCs w:val="0"/>
                <w:lang w:val="en-US"/>
              </w:rPr>
              <w:t>Magnetic stand</w:t>
            </w:r>
          </w:p>
        </w:tc>
        <w:tc>
          <w:tcPr>
            <w:tcW w:w="4531" w:type="dxa"/>
          </w:tcPr>
          <w:p w14:paraId="531A419F" w14:textId="77777777" w:rsidR="006D02DB" w:rsidRDefault="006D02DB" w:rsidP="00400B64">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1 </w:t>
            </w:r>
          </w:p>
        </w:tc>
      </w:tr>
    </w:tbl>
    <w:p w14:paraId="0D0BE199" w14:textId="77777777" w:rsidR="006D02DB" w:rsidRPr="000C57AF" w:rsidRDefault="006D02DB" w:rsidP="006D02DB">
      <w:pPr>
        <w:spacing w:after="0"/>
        <w:jc w:val="both"/>
        <w:rPr>
          <w:lang w:val="en-US"/>
        </w:rPr>
      </w:pPr>
      <w:r>
        <w:rPr>
          <w:lang w:val="en-US"/>
        </w:rPr>
        <w:t xml:space="preserve">The clean-up was performed following the steps from the protocol. The samples were once again loaded on a 1% agarose gel. Samples with the wrong weight or more than 1 band were not taken along for the library pooling. </w:t>
      </w:r>
      <w:r>
        <w:rPr>
          <w:rFonts w:cstheme="minorHAnsi"/>
          <w:lang w:val="en-US"/>
        </w:rPr>
        <w:t>Samples were diluted to 4 nm/</w:t>
      </w:r>
      <w:r w:rsidRPr="000C57AF">
        <w:rPr>
          <w:rFonts w:cstheme="minorHAnsi"/>
          <w:lang w:val="en-US"/>
        </w:rPr>
        <w:t>µl</w:t>
      </w:r>
      <w:r>
        <w:rPr>
          <w:rFonts w:cstheme="minorHAnsi"/>
          <w:lang w:val="en-US"/>
        </w:rPr>
        <w:t xml:space="preserve">. 5 </w:t>
      </w:r>
      <w:r w:rsidRPr="000C57AF">
        <w:rPr>
          <w:rFonts w:cstheme="minorHAnsi"/>
          <w:lang w:val="en-US"/>
        </w:rPr>
        <w:t>µl</w:t>
      </w:r>
      <w:r>
        <w:rPr>
          <w:rFonts w:cstheme="minorHAnsi"/>
          <w:lang w:val="en-US"/>
        </w:rPr>
        <w:t xml:space="preserve"> sample was transferred to a new tube. The tube was inverted 10x and 100 </w:t>
      </w:r>
      <w:r w:rsidRPr="000C57AF">
        <w:rPr>
          <w:rFonts w:cstheme="minorHAnsi"/>
          <w:lang w:val="en-US"/>
        </w:rPr>
        <w:t>µl</w:t>
      </w:r>
      <w:r>
        <w:rPr>
          <w:rFonts w:cstheme="minorHAnsi"/>
          <w:lang w:val="en-US"/>
        </w:rPr>
        <w:t xml:space="preserve"> was transferred to a new tube. This DNA library was sent to USEQ for sequencing.</w:t>
      </w:r>
    </w:p>
    <w:p w14:paraId="1BDA6DA5" w14:textId="77777777" w:rsidR="006D02DB" w:rsidRDefault="006D02DB" w:rsidP="006D02DB">
      <w:pPr>
        <w:spacing w:after="0"/>
        <w:jc w:val="both"/>
        <w:rPr>
          <w:lang w:val="en-US"/>
        </w:rPr>
      </w:pPr>
      <w:r>
        <w:rPr>
          <w:lang w:val="en-US"/>
        </w:rPr>
        <w:t>All primer sequences used in the amplicon and index PCRs can be found in supplementary table 1.</w:t>
      </w:r>
    </w:p>
    <w:p w14:paraId="25AD1C39" w14:textId="77777777" w:rsidR="006D02DB" w:rsidRDefault="006D02DB" w:rsidP="006D02DB">
      <w:pPr>
        <w:spacing w:after="0"/>
        <w:jc w:val="both"/>
        <w:rPr>
          <w:b/>
          <w:bCs/>
          <w:lang w:val="en-US"/>
        </w:rPr>
      </w:pPr>
    </w:p>
    <w:p w14:paraId="7D2082E8" w14:textId="77777777" w:rsidR="006D02DB" w:rsidRDefault="006D02DB" w:rsidP="006D02DB">
      <w:pPr>
        <w:spacing w:after="0"/>
        <w:jc w:val="both"/>
        <w:rPr>
          <w:b/>
          <w:bCs/>
          <w:lang w:val="en-US"/>
        </w:rPr>
      </w:pPr>
      <w:r>
        <w:rPr>
          <w:b/>
          <w:bCs/>
          <w:lang w:val="en-US"/>
        </w:rPr>
        <w:t>Bioinformatics analysis</w:t>
      </w:r>
    </w:p>
    <w:p w14:paraId="634AF411" w14:textId="77777777" w:rsidR="006D02DB" w:rsidRPr="000E686E" w:rsidRDefault="006D02DB" w:rsidP="006D02DB">
      <w:pPr>
        <w:spacing w:after="0"/>
        <w:jc w:val="both"/>
        <w:rPr>
          <w:i/>
          <w:iCs/>
          <w:lang w:val="en-US"/>
        </w:rPr>
      </w:pPr>
      <w:r>
        <w:rPr>
          <w:i/>
          <w:iCs/>
          <w:lang w:val="en-US"/>
        </w:rPr>
        <w:t>16S DNA:</w:t>
      </w:r>
    </w:p>
    <w:p w14:paraId="4D821EB2" w14:textId="760010C6" w:rsidR="006D02DB" w:rsidRDefault="006D02DB" w:rsidP="006D02DB">
      <w:pPr>
        <w:spacing w:after="0"/>
        <w:jc w:val="both"/>
        <w:rPr>
          <w:lang w:val="en-US"/>
        </w:rPr>
      </w:pPr>
      <w:r>
        <w:rPr>
          <w:lang w:val="en-US"/>
        </w:rPr>
        <w:t xml:space="preserve">The DNA libraries were analyzed: they were demultiplexed by USEQ and assigned to samples. Demulitplexed reads were processed in QIIME 2019.7. Due to lower quality of reverse reads, the data was analyzed using single-end reads. Primer sequences were removed and DADA2 was used to trim reads based on a quality threshold (Q30 </w:t>
      </w:r>
      <w:r>
        <w:rPr>
          <w:rFonts w:cstheme="minorHAnsi"/>
          <w:lang w:val="en-US"/>
        </w:rPr>
        <w:t>≥</w:t>
      </w:r>
      <w:r>
        <w:rPr>
          <w:lang w:val="en-US"/>
        </w:rPr>
        <w:t xml:space="preserve"> 30), resulting in reads of 149 </w:t>
      </w:r>
      <w:r w:rsidR="00B54C94">
        <w:rPr>
          <w:lang w:val="en-US"/>
        </w:rPr>
        <w:t>base pairs</w:t>
      </w:r>
      <w:r>
        <w:rPr>
          <w:lang w:val="en-US"/>
        </w:rPr>
        <w:t>. The trimmed reads were annotated as amplicon sequence variants (ASVs) with SILVA 1.32. Plant (chloroplast), Archaeal and unannotated reads were removed, after which the samples with relatively low sequencing dept (</w:t>
      </w:r>
      <w:r>
        <w:rPr>
          <w:rFonts w:cstheme="minorHAnsi"/>
          <w:lang w:val="en-US"/>
        </w:rPr>
        <w:t>≤</w:t>
      </w:r>
      <w:r>
        <w:rPr>
          <w:lang w:val="en-US"/>
        </w:rPr>
        <w:t>16,000 reads) were filtered. ASVs with reads below 170 and/or that were present in less than three samples, were filtered. Data was rarified at depth 15873. The filtered data consisted of 37 samples and 1357 ASVs.</w:t>
      </w:r>
    </w:p>
    <w:p w14:paraId="13E0696F" w14:textId="77777777" w:rsidR="006D02DB" w:rsidRDefault="006D02DB" w:rsidP="006D02DB">
      <w:pPr>
        <w:spacing w:after="0"/>
        <w:jc w:val="both"/>
        <w:rPr>
          <w:lang w:val="en-US"/>
        </w:rPr>
      </w:pPr>
    </w:p>
    <w:p w14:paraId="09DF4B9E" w14:textId="77777777" w:rsidR="00DC4379" w:rsidRDefault="00DC4379" w:rsidP="006D02DB">
      <w:pPr>
        <w:spacing w:after="0"/>
        <w:jc w:val="both"/>
        <w:rPr>
          <w:lang w:val="en-US"/>
        </w:rPr>
      </w:pPr>
    </w:p>
    <w:p w14:paraId="7080C193" w14:textId="77777777" w:rsidR="00DC4379" w:rsidRDefault="00DC4379" w:rsidP="006D02DB">
      <w:pPr>
        <w:spacing w:after="0"/>
        <w:jc w:val="both"/>
        <w:rPr>
          <w:lang w:val="en-US"/>
        </w:rPr>
      </w:pPr>
    </w:p>
    <w:p w14:paraId="233987D7" w14:textId="77777777" w:rsidR="006D02DB" w:rsidRDefault="006D02DB" w:rsidP="006D02DB">
      <w:pPr>
        <w:spacing w:after="0"/>
        <w:jc w:val="both"/>
        <w:rPr>
          <w:i/>
          <w:iCs/>
          <w:lang w:val="en-US"/>
        </w:rPr>
      </w:pPr>
      <w:r>
        <w:rPr>
          <w:i/>
          <w:iCs/>
          <w:lang w:val="en-US"/>
        </w:rPr>
        <w:lastRenderedPageBreak/>
        <w:t>ITS2 DNA:</w:t>
      </w:r>
    </w:p>
    <w:p w14:paraId="711D05A4" w14:textId="377419DA" w:rsidR="006D02DB" w:rsidRPr="000E686E" w:rsidRDefault="00551E78" w:rsidP="006D02DB">
      <w:pPr>
        <w:spacing w:after="0"/>
        <w:jc w:val="both"/>
        <w:rPr>
          <w:lang w:val="en-US"/>
        </w:rPr>
      </w:pPr>
      <w:r w:rsidRPr="006C05FA">
        <w:rPr>
          <w:noProof/>
        </w:rPr>
        <w:drawing>
          <wp:anchor distT="0" distB="0" distL="114300" distR="114300" simplePos="0" relativeHeight="251684864" behindDoc="0" locked="0" layoutInCell="1" allowOverlap="1" wp14:anchorId="12876939" wp14:editId="3761A979">
            <wp:simplePos x="0" y="0"/>
            <wp:positionH relativeFrom="page">
              <wp:posOffset>4308475</wp:posOffset>
            </wp:positionH>
            <wp:positionV relativeFrom="paragraph">
              <wp:posOffset>1195070</wp:posOffset>
            </wp:positionV>
            <wp:extent cx="2569845" cy="1737995"/>
            <wp:effectExtent l="0" t="0" r="1905" b="0"/>
            <wp:wrapSquare wrapText="bothSides"/>
            <wp:docPr id="26" name="Tijdelijke aanduiding voor inhoud 4">
              <a:extLst xmlns:a="http://schemas.openxmlformats.org/drawingml/2006/main">
                <a:ext uri="{FF2B5EF4-FFF2-40B4-BE49-F238E27FC236}">
                  <a16:creationId xmlns:a16="http://schemas.microsoft.com/office/drawing/2014/main" id="{6578421C-6168-4C7C-A78D-EC6A40CC1D6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Tijdelijke aanduiding voor inhoud 4">
                      <a:extLst>
                        <a:ext uri="{FF2B5EF4-FFF2-40B4-BE49-F238E27FC236}">
                          <a16:creationId xmlns:a16="http://schemas.microsoft.com/office/drawing/2014/main" id="{6578421C-6168-4C7C-A78D-EC6A40CC1D6F}"/>
                        </a:ext>
                      </a:extLst>
                    </pic:cNvPr>
                    <pic:cNvPicPr>
                      <a:picLocks noGrp="1" noChangeAspect="1"/>
                    </pic:cNvPicPr>
                  </pic:nvPicPr>
                  <pic:blipFill rotWithShape="1">
                    <a:blip r:embed="rId9">
                      <a:extLst>
                        <a:ext uri="{28A0092B-C50C-407E-A947-70E740481C1C}">
                          <a14:useLocalDpi xmlns:a14="http://schemas.microsoft.com/office/drawing/2010/main" val="0"/>
                        </a:ext>
                      </a:extLst>
                    </a:blip>
                    <a:srcRect l="3703" t="4913" r="48083" b="48490"/>
                    <a:stretch/>
                  </pic:blipFill>
                  <pic:spPr bwMode="auto">
                    <a:xfrm>
                      <a:off x="0" y="0"/>
                      <a:ext cx="2569845" cy="173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02DB">
        <w:rPr>
          <w:lang w:val="en-US"/>
        </w:rPr>
        <w:t xml:space="preserve">Because for these samples quality of both forward and reverse reads was sufficient, paired-end reads were used for this analysis. With DADA2 forward reads were trimmed to 264 bp and reverse reads were trimmed to 219 bp. Reads were denoised, merged and non-chimeric reads retained. Reads were assigned taxonomy based on the UNITE database (version 8.2) and non-fungal or unassigned reads were removed. Samples with less than 2500 reads were filtered out. Based on cumulative abundances, ASVs represented by less than 40 reads and/or present in less than 10% of samples were removed. The filtered data comprised 29 samples with 890 ASVs. </w:t>
      </w:r>
    </w:p>
    <w:p w14:paraId="016E49CF" w14:textId="2366BD2D" w:rsidR="006D02DB" w:rsidRDefault="006D02DB" w:rsidP="006D02DB">
      <w:pPr>
        <w:spacing w:after="0"/>
        <w:jc w:val="both"/>
        <w:rPr>
          <w:lang w:val="en-US"/>
        </w:rPr>
      </w:pPr>
    </w:p>
    <w:p w14:paraId="7F124CF5" w14:textId="036CBE78" w:rsidR="006D02DB" w:rsidRDefault="006D02DB" w:rsidP="006D02DB">
      <w:pPr>
        <w:spacing w:after="0"/>
        <w:jc w:val="both"/>
        <w:rPr>
          <w:b/>
          <w:bCs/>
          <w:lang w:val="en-US"/>
        </w:rPr>
      </w:pPr>
      <w:r>
        <w:rPr>
          <w:b/>
          <w:bCs/>
          <w:lang w:val="en-US"/>
        </w:rPr>
        <w:t xml:space="preserve">Sorghum inoculation with </w:t>
      </w:r>
      <w:r w:rsidRPr="00661D70">
        <w:rPr>
          <w:b/>
          <w:bCs/>
          <w:i/>
          <w:iCs/>
          <w:lang w:val="en-US"/>
        </w:rPr>
        <w:t>F. virguliforme</w:t>
      </w:r>
    </w:p>
    <w:p w14:paraId="7C1F4D23" w14:textId="77777777" w:rsidR="006D02DB" w:rsidRDefault="006D02DB" w:rsidP="006D02DB">
      <w:pPr>
        <w:spacing w:after="0"/>
        <w:jc w:val="both"/>
        <w:rPr>
          <w:lang w:val="en-US"/>
        </w:rPr>
      </w:pPr>
      <w:r w:rsidRPr="006C05FA">
        <w:rPr>
          <w:noProof/>
        </w:rPr>
        <w:drawing>
          <wp:anchor distT="0" distB="0" distL="114300" distR="114300" simplePos="0" relativeHeight="251683840" behindDoc="0" locked="0" layoutInCell="1" allowOverlap="1" wp14:anchorId="77933430" wp14:editId="686C8209">
            <wp:simplePos x="0" y="0"/>
            <wp:positionH relativeFrom="column">
              <wp:posOffset>3367405</wp:posOffset>
            </wp:positionH>
            <wp:positionV relativeFrom="paragraph">
              <wp:posOffset>1291590</wp:posOffset>
            </wp:positionV>
            <wp:extent cx="2410460" cy="1835150"/>
            <wp:effectExtent l="0" t="0" r="8890" b="0"/>
            <wp:wrapSquare wrapText="bothSides"/>
            <wp:docPr id="27" name="Tijdelijke aanduiding voor inhoud 4">
              <a:extLst xmlns:a="http://schemas.openxmlformats.org/drawingml/2006/main">
                <a:ext uri="{FF2B5EF4-FFF2-40B4-BE49-F238E27FC236}">
                  <a16:creationId xmlns:a16="http://schemas.microsoft.com/office/drawing/2014/main" id="{FB2D1154-F049-4935-AAE4-EDFB911616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ijdelijke aanduiding voor inhoud 4">
                      <a:extLst>
                        <a:ext uri="{FF2B5EF4-FFF2-40B4-BE49-F238E27FC236}">
                          <a16:creationId xmlns:a16="http://schemas.microsoft.com/office/drawing/2014/main" id="{FB2D1154-F049-4935-AAE4-EDFB91161610}"/>
                        </a:ext>
                      </a:extLst>
                    </pic:cNvPr>
                    <pic:cNvPicPr>
                      <a:picLocks noChangeAspect="1"/>
                    </pic:cNvPicPr>
                  </pic:nvPicPr>
                  <pic:blipFill rotWithShape="1">
                    <a:blip r:embed="rId9">
                      <a:extLst>
                        <a:ext uri="{28A0092B-C50C-407E-A947-70E740481C1C}">
                          <a14:useLocalDpi xmlns:a14="http://schemas.microsoft.com/office/drawing/2010/main" val="0"/>
                        </a:ext>
                      </a:extLst>
                    </a:blip>
                    <a:srcRect l="3603" t="51315" r="52877"/>
                    <a:stretch/>
                  </pic:blipFill>
                  <pic:spPr bwMode="auto">
                    <a:xfrm>
                      <a:off x="0" y="0"/>
                      <a:ext cx="2410460" cy="1835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969AE">
        <w:rPr>
          <w:i/>
          <w:iCs/>
          <w:lang w:val="en-US"/>
        </w:rPr>
        <w:t xml:space="preserve">Fusarium virguliforme </w:t>
      </w:r>
      <w:r w:rsidRPr="002969AE">
        <w:rPr>
          <w:lang w:val="en-US"/>
        </w:rPr>
        <w:t>Mont-1 was generously shared</w:t>
      </w:r>
      <w:r>
        <w:rPr>
          <w:lang w:val="en-US"/>
        </w:rPr>
        <w:t xml:space="preserve"> by the Chilvers lab (Michigan State University). </w:t>
      </w:r>
      <w:r>
        <w:rPr>
          <w:i/>
          <w:iCs/>
          <w:lang w:val="en-US"/>
        </w:rPr>
        <w:t>F. virguliforme</w:t>
      </w:r>
      <w:r>
        <w:rPr>
          <w:lang w:val="en-US"/>
        </w:rPr>
        <w:t xml:space="preserve"> was plated on Nash Meyer medium. Sorghum was soaked in distilled water for 12h, after which it was autoclaved twice on consecutive days for </w:t>
      </w:r>
      <w:r w:rsidRPr="00B3495C">
        <w:rPr>
          <w:lang w:val="en-US"/>
        </w:rPr>
        <w:t xml:space="preserve">45 </w:t>
      </w:r>
      <w:r>
        <w:rPr>
          <w:lang w:val="en-US"/>
        </w:rPr>
        <w:t>minutes</w:t>
      </w:r>
      <w:r w:rsidRPr="00B3495C">
        <w:rPr>
          <w:lang w:val="en-US"/>
        </w:rPr>
        <w:t xml:space="preserve">. </w:t>
      </w:r>
      <w:r>
        <w:rPr>
          <w:lang w:val="en-US"/>
        </w:rPr>
        <w:t xml:space="preserve">A sorghum slurry was made from sterile sorghum and </w:t>
      </w:r>
      <w:r>
        <w:rPr>
          <w:i/>
          <w:iCs/>
          <w:lang w:val="en-US"/>
        </w:rPr>
        <w:t>Fusarium</w:t>
      </w:r>
      <w:r>
        <w:rPr>
          <w:lang w:val="en-US"/>
        </w:rPr>
        <w:t xml:space="preserve"> cultures in the following ratios: 5 sterile NM plates : 5 </w:t>
      </w:r>
      <w:r w:rsidRPr="00B3495C">
        <w:rPr>
          <w:i/>
          <w:iCs/>
          <w:lang w:val="en-US"/>
        </w:rPr>
        <w:t>Fusarium</w:t>
      </w:r>
      <w:r>
        <w:rPr>
          <w:lang w:val="en-US"/>
        </w:rPr>
        <w:t xml:space="preserve">-inoculated NM plates : 500 ml deionized water for 1.8 kg sorghum. For the mock batch, the inoculated NM plates were replaced with sterile NM plates. The slurry was added to the soaked and autoclaved sorghum in sterile Eco2boxes and </w:t>
      </w:r>
      <w:r>
        <w:rPr>
          <w:i/>
          <w:iCs/>
          <w:lang w:val="en-US"/>
        </w:rPr>
        <w:t xml:space="preserve">F. virguliforme </w:t>
      </w:r>
      <w:r>
        <w:rPr>
          <w:lang w:val="en-US"/>
        </w:rPr>
        <w:t xml:space="preserve">was allowed to colonize the sorghum. For three weeks, the boxes were left at room temperature with ambient light and shaken or stirred daily. After three weeks, the sorghum was dried on paper sheets in the flow cabinet for three days. </w:t>
      </w:r>
    </w:p>
    <w:p w14:paraId="57DF1FF0" w14:textId="76D3AA75" w:rsidR="006D02DB" w:rsidRDefault="006D02DB" w:rsidP="006D02DB">
      <w:pPr>
        <w:spacing w:after="0"/>
        <w:jc w:val="both"/>
        <w:rPr>
          <w:lang w:val="en-US"/>
        </w:rPr>
      </w:pPr>
    </w:p>
    <w:p w14:paraId="25D92D81" w14:textId="46384DF5" w:rsidR="006D02DB" w:rsidRPr="00B3495C" w:rsidRDefault="00CF613A" w:rsidP="006D02DB">
      <w:pPr>
        <w:spacing w:after="0"/>
        <w:jc w:val="both"/>
        <w:rPr>
          <w:b/>
          <w:bCs/>
          <w:lang w:val="en-US"/>
        </w:rPr>
      </w:pPr>
      <w:r>
        <w:rPr>
          <w:noProof/>
        </w:rPr>
        <mc:AlternateContent>
          <mc:Choice Requires="wps">
            <w:drawing>
              <wp:anchor distT="0" distB="0" distL="114300" distR="114300" simplePos="0" relativeHeight="251695104" behindDoc="0" locked="0" layoutInCell="1" allowOverlap="1" wp14:anchorId="4AAFEB20" wp14:editId="092F05B9">
                <wp:simplePos x="0" y="0"/>
                <wp:positionH relativeFrom="margin">
                  <wp:posOffset>3334327</wp:posOffset>
                </wp:positionH>
                <wp:positionV relativeFrom="margin">
                  <wp:posOffset>5140325</wp:posOffset>
                </wp:positionV>
                <wp:extent cx="2514600" cy="635"/>
                <wp:effectExtent l="0" t="0" r="0" b="0"/>
                <wp:wrapSquare wrapText="bothSides"/>
                <wp:docPr id="2" name="Tekstvak 2"/>
                <wp:cNvGraphicFramePr/>
                <a:graphic xmlns:a="http://schemas.openxmlformats.org/drawingml/2006/main">
                  <a:graphicData uri="http://schemas.microsoft.com/office/word/2010/wordprocessingShape">
                    <wps:wsp>
                      <wps:cNvSpPr txBox="1"/>
                      <wps:spPr>
                        <a:xfrm>
                          <a:off x="0" y="0"/>
                          <a:ext cx="2514600" cy="635"/>
                        </a:xfrm>
                        <a:prstGeom prst="rect">
                          <a:avLst/>
                        </a:prstGeom>
                        <a:solidFill>
                          <a:prstClr val="white"/>
                        </a:solidFill>
                        <a:ln>
                          <a:noFill/>
                        </a:ln>
                      </wps:spPr>
                      <wps:txbx>
                        <w:txbxContent>
                          <w:p w14:paraId="39BC1C10" w14:textId="6B30698C" w:rsidR="006D02DB" w:rsidRPr="00D44A3A" w:rsidRDefault="006D02DB" w:rsidP="00551E78">
                            <w:pPr>
                              <w:pStyle w:val="Bijschrift"/>
                              <w:jc w:val="both"/>
                              <w:rPr>
                                <w:noProof/>
                                <w:lang w:val="en-US"/>
                              </w:rPr>
                            </w:pPr>
                            <w:r w:rsidRPr="00D44A3A">
                              <w:rPr>
                                <w:lang w:val="en-US"/>
                              </w:rPr>
                              <w:t xml:space="preserve">Figure </w:t>
                            </w:r>
                            <w:r>
                              <w:fldChar w:fldCharType="begin"/>
                            </w:r>
                            <w:r w:rsidRPr="00D44A3A">
                              <w:rPr>
                                <w:lang w:val="en-US"/>
                              </w:rPr>
                              <w:instrText xml:space="preserve"> SEQ Figure \* ARABIC </w:instrText>
                            </w:r>
                            <w:r>
                              <w:fldChar w:fldCharType="separate"/>
                            </w:r>
                            <w:r w:rsidR="00CF613A">
                              <w:rPr>
                                <w:noProof/>
                                <w:lang w:val="en-US"/>
                              </w:rPr>
                              <w:t>1</w:t>
                            </w:r>
                            <w:r>
                              <w:fldChar w:fldCharType="end"/>
                            </w:r>
                            <w:r w:rsidRPr="00D44A3A">
                              <w:rPr>
                                <w:lang w:val="en-US"/>
                              </w:rPr>
                              <w:t>:</w:t>
                            </w:r>
                            <w:r w:rsidR="00A066FD">
                              <w:rPr>
                                <w:lang w:val="en-US"/>
                              </w:rPr>
                              <w:t xml:space="preserve"> top</w:t>
                            </w:r>
                            <w:r w:rsidRPr="00D44A3A">
                              <w:rPr>
                                <w:lang w:val="en-US"/>
                              </w:rPr>
                              <w:t>) set-up of the first experiment. The sorghum was mixed with soil in a 1:3 ratio. b</w:t>
                            </w:r>
                            <w:r w:rsidR="00A066FD">
                              <w:rPr>
                                <w:lang w:val="en-US"/>
                              </w:rPr>
                              <w:t>ottom</w:t>
                            </w:r>
                            <w:r w:rsidRPr="00D44A3A">
                              <w:rPr>
                                <w:lang w:val="en-US"/>
                              </w:rPr>
                              <w:t>) set-up of the second experiment. Here only</w:t>
                            </w:r>
                            <w:r w:rsidR="005F6851">
                              <w:rPr>
                                <w:lang w:val="en-US"/>
                              </w:rPr>
                              <w:t xml:space="preserve"> 80</w:t>
                            </w:r>
                            <w:r w:rsidRPr="00D44A3A">
                              <w:rPr>
                                <w:lang w:val="en-US"/>
                              </w:rPr>
                              <w:t xml:space="preserve"> ml of sorghum-soil mix was added. The sorghum was added to the soil in ratios 1:5, 1:10 and 1:15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AAFEB20" id="_x0000_s1031" type="#_x0000_t202" style="position:absolute;left:0;text-align:left;margin-left:262.55pt;margin-top:404.75pt;width:198pt;height:.05pt;z-index:251695104;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HljGAIAAD8EAAAOAAAAZHJzL2Uyb0RvYy54bWysU8Fu2zAMvQ/YPwi6L06ytRiMOEWWIsOA&#10;oC2QDj0rshwLkEWNUmJnXz9KtpOu22nYRaZJ6lHke1zcdY1hJ4Vegy34bDLlTFkJpbaHgn9/3nz4&#10;zJkPwpbCgFUFPyvP75bv3y1al6s51GBKhYxArM9bV/A6BJdnmZe1aoSfgFOWghVgIwL94iErUbSE&#10;3phsPp3eZi1g6RCk8p68932QLxN+VSkZHqvKq8BMweltIZ2Yzn08s+VC5AcUrtZyeIb4h1c0Qlsq&#10;eoG6F0GwI+o/oBotETxUYSKhyaCqtFSpB+pmNn3Tza4WTqVeaDjeXcbk/x+sfDjt3BOy0H2BjgiM&#10;A2mdzz05Yz9dhU380ksZxWmE58vYVBeYJOf8ZvbpdkohSbHbjzcRI7tedejDVwUNi0bBkThJoxKn&#10;rQ996pgSK3kwutxoY+JPDKwNspMg/tpaBzWA/5ZlbMy1EG/1gNGTXfuIVuj2HdNlwdP7omcP5Zla&#10;R+hV4Z3caKq3FT48CSQZUEsk7fBIR2WgLTgMFmc14M+/+WM+sUNRzlqSVcH9j6NAxZn5Zom3qMHR&#10;wNHYj4Y9NmugTme0NE4mky5gMKNZITQvpPhVrEIhYSXVKngYzXXoxU0bI9VqlZJIaU6Erd05GaHH&#10;uT53LwLdwEogMh9gFJzI35DT5yZ63OoYaNKJuesUh3GTShP3w0bFNXj9n7Kue7/8BQAA//8DAFBL&#10;AwQUAAYACAAAACEAf2vzbOEAAAALAQAADwAAAGRycy9kb3ducmV2LnhtbEyPsU7DMBCGdyTewTok&#10;FkSdhCZq0zhVVcEAS0Xo0s2Nr0kgtiPbacPbc3SB8f779N93xXrSPTuj8501AuJZBAxNbVVnGgH7&#10;j5fHBTAfpFGytwYFfKOHdXl7U8hc2Yt5x3MVGkYlxudSQBvCkHPu6xa19DM7oKHdyTotA42u4crJ&#10;C5XrnidRlHEtO0MXWjngtsX6qxq1gN38sGsfxtPz22b+5F734zb7bCoh7u+mzQpYwCn8wfCrT+pQ&#10;ktPRjkZ51gtIkzQmVMAiWqbAiFgmMSXHa5IBLwv+/4fyBwAA//8DAFBLAQItABQABgAIAAAAIQC2&#10;gziS/gAAAOEBAAATAAAAAAAAAAAAAAAAAAAAAABbQ29udGVudF9UeXBlc10ueG1sUEsBAi0AFAAG&#10;AAgAAAAhADj9If/WAAAAlAEAAAsAAAAAAAAAAAAAAAAALwEAAF9yZWxzLy5yZWxzUEsBAi0AFAAG&#10;AAgAAAAhAHyceWMYAgAAPwQAAA4AAAAAAAAAAAAAAAAALgIAAGRycy9lMm9Eb2MueG1sUEsBAi0A&#10;FAAGAAgAAAAhAH9r82zhAAAACwEAAA8AAAAAAAAAAAAAAAAAcgQAAGRycy9kb3ducmV2LnhtbFBL&#10;BQYAAAAABAAEAPMAAACABQAAAAA=&#10;" stroked="f">
                <v:textbox style="mso-fit-shape-to-text:t" inset="0,0,0,0">
                  <w:txbxContent>
                    <w:p w14:paraId="39BC1C10" w14:textId="6B30698C" w:rsidR="006D02DB" w:rsidRPr="00D44A3A" w:rsidRDefault="006D02DB" w:rsidP="00551E78">
                      <w:pPr>
                        <w:pStyle w:val="Bijschrift"/>
                        <w:jc w:val="both"/>
                        <w:rPr>
                          <w:noProof/>
                          <w:lang w:val="en-US"/>
                        </w:rPr>
                      </w:pPr>
                      <w:r w:rsidRPr="00D44A3A">
                        <w:rPr>
                          <w:lang w:val="en-US"/>
                        </w:rPr>
                        <w:t xml:space="preserve">Figure </w:t>
                      </w:r>
                      <w:r>
                        <w:fldChar w:fldCharType="begin"/>
                      </w:r>
                      <w:r w:rsidRPr="00D44A3A">
                        <w:rPr>
                          <w:lang w:val="en-US"/>
                        </w:rPr>
                        <w:instrText xml:space="preserve"> SEQ Figure \* ARABIC </w:instrText>
                      </w:r>
                      <w:r>
                        <w:fldChar w:fldCharType="separate"/>
                      </w:r>
                      <w:r w:rsidR="00CF613A">
                        <w:rPr>
                          <w:noProof/>
                          <w:lang w:val="en-US"/>
                        </w:rPr>
                        <w:t>1</w:t>
                      </w:r>
                      <w:r>
                        <w:fldChar w:fldCharType="end"/>
                      </w:r>
                      <w:r w:rsidRPr="00D44A3A">
                        <w:rPr>
                          <w:lang w:val="en-US"/>
                        </w:rPr>
                        <w:t>:</w:t>
                      </w:r>
                      <w:r w:rsidR="00A066FD">
                        <w:rPr>
                          <w:lang w:val="en-US"/>
                        </w:rPr>
                        <w:t xml:space="preserve"> top</w:t>
                      </w:r>
                      <w:r w:rsidRPr="00D44A3A">
                        <w:rPr>
                          <w:lang w:val="en-US"/>
                        </w:rPr>
                        <w:t>) set-up of the first experiment. The sorghum was mixed with soil in a 1:3 ratio. b</w:t>
                      </w:r>
                      <w:r w:rsidR="00A066FD">
                        <w:rPr>
                          <w:lang w:val="en-US"/>
                        </w:rPr>
                        <w:t>ottom</w:t>
                      </w:r>
                      <w:r w:rsidRPr="00D44A3A">
                        <w:rPr>
                          <w:lang w:val="en-US"/>
                        </w:rPr>
                        <w:t>) set-up of the second experiment. Here only</w:t>
                      </w:r>
                      <w:r w:rsidR="005F6851">
                        <w:rPr>
                          <w:lang w:val="en-US"/>
                        </w:rPr>
                        <w:t xml:space="preserve"> 80</w:t>
                      </w:r>
                      <w:r w:rsidRPr="00D44A3A">
                        <w:rPr>
                          <w:lang w:val="en-US"/>
                        </w:rPr>
                        <w:t xml:space="preserve"> ml of sorghum-soil mix was added. The sorghum was added to the soil in ratios 1:5, 1:10 and 1:15</w:t>
                      </w:r>
                    </w:p>
                  </w:txbxContent>
                </v:textbox>
                <w10:wrap type="square" anchorx="margin" anchory="margin"/>
              </v:shape>
            </w:pict>
          </mc:Fallback>
        </mc:AlternateContent>
      </w:r>
      <w:r w:rsidR="006D02DB">
        <w:rPr>
          <w:b/>
          <w:bCs/>
          <w:lang w:val="en-US"/>
        </w:rPr>
        <w:t xml:space="preserve">Soybean inoculation with </w:t>
      </w:r>
      <w:r w:rsidR="006D02DB">
        <w:rPr>
          <w:b/>
          <w:bCs/>
          <w:i/>
          <w:iCs/>
          <w:lang w:val="en-US"/>
        </w:rPr>
        <w:t>Fusarium</w:t>
      </w:r>
      <w:r w:rsidR="006D02DB">
        <w:rPr>
          <w:b/>
          <w:bCs/>
          <w:lang w:val="en-US"/>
        </w:rPr>
        <w:t>-sorghum mix</w:t>
      </w:r>
    </w:p>
    <w:p w14:paraId="17B3763F" w14:textId="28D9CA72" w:rsidR="006D02DB" w:rsidRPr="00B3495C" w:rsidRDefault="006D02DB" w:rsidP="006D02DB">
      <w:pPr>
        <w:spacing w:after="0"/>
        <w:jc w:val="both"/>
        <w:rPr>
          <w:b/>
          <w:bCs/>
          <w:lang w:val="en-US"/>
        </w:rPr>
      </w:pPr>
      <w:r>
        <w:rPr>
          <w:lang w:val="en-US"/>
        </w:rPr>
        <w:t xml:space="preserve">In the first experiment, the dried sorghum was mixed with soil in a 1:3 ratio. In this sorghum:soil mix, a single soybean seed was planted per pot (9x9x9.5 cm). </w:t>
      </w:r>
      <w:r w:rsidRPr="00130E16">
        <w:rPr>
          <w:lang w:val="en-US"/>
        </w:rPr>
        <w:t xml:space="preserve">In total, 20 pots were prepared with mock-sorghum and 20 pots with </w:t>
      </w:r>
      <w:r w:rsidRPr="00130E16">
        <w:rPr>
          <w:i/>
          <w:iCs/>
          <w:lang w:val="en-US"/>
        </w:rPr>
        <w:t>Fusarium</w:t>
      </w:r>
      <w:r w:rsidRPr="00130E16">
        <w:rPr>
          <w:lang w:val="en-US"/>
        </w:rPr>
        <w:t>-sorghum.</w:t>
      </w:r>
      <w:r w:rsidRPr="006D02DB">
        <w:rPr>
          <w:noProof/>
          <w:lang w:val="en-US"/>
        </w:rPr>
        <w:t xml:space="preserve"> </w:t>
      </w:r>
    </w:p>
    <w:p w14:paraId="5ACC1432" w14:textId="6B35B7E7" w:rsidR="006D02DB" w:rsidRDefault="006D02DB" w:rsidP="006D02DB">
      <w:pPr>
        <w:spacing w:after="0"/>
        <w:jc w:val="both"/>
        <w:rPr>
          <w:b/>
          <w:bCs/>
          <w:i/>
          <w:iCs/>
          <w:lang w:val="en-US"/>
        </w:rPr>
      </w:pPr>
      <w:r>
        <w:rPr>
          <w:lang w:val="en-US"/>
        </w:rPr>
        <w:t xml:space="preserve">In the second experiment, based on findings from the paper by </w:t>
      </w:r>
      <w:r w:rsidR="00E125D4" w:rsidRPr="00E125D4">
        <w:rPr>
          <w:noProof/>
          <w:lang w:val="en-US"/>
        </w:rPr>
        <w:t>Luckew</w:t>
      </w:r>
      <w:r w:rsidR="00E125D4">
        <w:rPr>
          <w:noProof/>
          <w:lang w:val="en-US"/>
        </w:rPr>
        <w:t xml:space="preserve"> </w:t>
      </w:r>
      <w:r w:rsidR="00E125D4">
        <w:rPr>
          <w:i/>
          <w:iCs/>
          <w:noProof/>
          <w:lang w:val="en-US"/>
        </w:rPr>
        <w:t xml:space="preserve">et al., </w:t>
      </w:r>
      <w:r w:rsidR="005F6851" w:rsidRPr="005F6851">
        <w:rPr>
          <w:noProof/>
          <w:lang w:val="en-US"/>
        </w:rPr>
        <w:t>(</w:t>
      </w:r>
      <w:r w:rsidR="00E125D4">
        <w:rPr>
          <w:noProof/>
          <w:lang w:val="en-US"/>
        </w:rPr>
        <w:t>2018</w:t>
      </w:r>
      <w:r w:rsidR="005F6851">
        <w:rPr>
          <w:noProof/>
          <w:lang w:val="en-US"/>
        </w:rPr>
        <w:t>)</w:t>
      </w:r>
      <w:r>
        <w:rPr>
          <w:lang w:val="en-US"/>
        </w:rPr>
        <w:t xml:space="preserve">, a new inoculation method was performed. Pots were filled with 400 ml soil. Next a 80 ml sorghum/soil mix was added. On top of this layer, a 80 ml layer of soil was added. On top of this layer, another 80 ml of soil was added, in which the soybean seed was planted. The ratio of sorghum:soil in the second layer differed between 1:5, 1:10 or 1:15. </w:t>
      </w:r>
      <w:r w:rsidRPr="007026C3">
        <w:rPr>
          <w:lang w:val="en-US"/>
        </w:rPr>
        <w:t xml:space="preserve">For each sorghum : soil ratio, both pots with mock-sorghum and </w:t>
      </w:r>
      <w:r w:rsidRPr="007026C3">
        <w:rPr>
          <w:i/>
          <w:iCs/>
          <w:lang w:val="en-US"/>
        </w:rPr>
        <w:t>Fusarium</w:t>
      </w:r>
      <w:r w:rsidRPr="007026C3">
        <w:rPr>
          <w:lang w:val="en-US"/>
        </w:rPr>
        <w:t>-sorghum were prepared.</w:t>
      </w:r>
    </w:p>
    <w:tbl>
      <w:tblPr>
        <w:tblStyle w:val="Onopgemaaktetabel1"/>
        <w:tblW w:w="0" w:type="auto"/>
        <w:tblLook w:val="04A0" w:firstRow="1" w:lastRow="0" w:firstColumn="1" w:lastColumn="0" w:noHBand="0" w:noVBand="1"/>
      </w:tblPr>
      <w:tblGrid>
        <w:gridCol w:w="3020"/>
        <w:gridCol w:w="3021"/>
        <w:gridCol w:w="3021"/>
      </w:tblGrid>
      <w:tr w:rsidR="006D02DB" w:rsidRPr="00551E78" w14:paraId="317DE172" w14:textId="77777777" w:rsidTr="00400B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bottom w:val="single" w:sz="4" w:space="0" w:color="auto"/>
            </w:tcBorders>
          </w:tcPr>
          <w:p w14:paraId="622F9CAD" w14:textId="77777777" w:rsidR="006D02DB" w:rsidRPr="00C05D8A" w:rsidRDefault="006D02DB" w:rsidP="00400B64">
            <w:pPr>
              <w:jc w:val="both"/>
              <w:rPr>
                <w:lang w:val="en-US"/>
              </w:rPr>
            </w:pPr>
            <w:r w:rsidRPr="00C05D8A">
              <w:rPr>
                <w:lang w:val="en-US"/>
              </w:rPr>
              <w:t>Ratio sorghum:soil</w:t>
            </w:r>
          </w:p>
        </w:tc>
        <w:tc>
          <w:tcPr>
            <w:tcW w:w="3021" w:type="dxa"/>
            <w:tcBorders>
              <w:bottom w:val="single" w:sz="4" w:space="0" w:color="auto"/>
            </w:tcBorders>
          </w:tcPr>
          <w:p w14:paraId="579A82DF" w14:textId="77777777" w:rsidR="006D02DB" w:rsidRPr="00C05D8A" w:rsidRDefault="006D02DB" w:rsidP="00400B64">
            <w:pPr>
              <w:jc w:val="both"/>
              <w:cnfStyle w:val="100000000000" w:firstRow="1" w:lastRow="0" w:firstColumn="0" w:lastColumn="0" w:oddVBand="0" w:evenVBand="0" w:oddHBand="0" w:evenHBand="0" w:firstRowFirstColumn="0" w:firstRowLastColumn="0" w:lastRowFirstColumn="0" w:lastRowLastColumn="0"/>
              <w:rPr>
                <w:lang w:val="en-US"/>
              </w:rPr>
            </w:pPr>
            <w:r w:rsidRPr="00C05D8A">
              <w:rPr>
                <w:lang w:val="en-US"/>
              </w:rPr>
              <w:t>Treatment</w:t>
            </w:r>
          </w:p>
        </w:tc>
        <w:tc>
          <w:tcPr>
            <w:tcW w:w="3021" w:type="dxa"/>
            <w:tcBorders>
              <w:bottom w:val="single" w:sz="4" w:space="0" w:color="auto"/>
            </w:tcBorders>
          </w:tcPr>
          <w:p w14:paraId="5D9B7FAC" w14:textId="0ED6055E" w:rsidR="006D02DB" w:rsidRPr="00C05D8A" w:rsidRDefault="006D02DB" w:rsidP="00CF613A">
            <w:pPr>
              <w:cnfStyle w:val="100000000000" w:firstRow="1" w:lastRow="0" w:firstColumn="0" w:lastColumn="0" w:oddVBand="0" w:evenVBand="0" w:oddHBand="0" w:evenHBand="0" w:firstRowFirstColumn="0" w:firstRowLastColumn="0" w:lastRowFirstColumn="0" w:lastRowLastColumn="0"/>
              <w:rPr>
                <w:lang w:val="en-US"/>
              </w:rPr>
            </w:pPr>
            <w:r w:rsidRPr="00C05D8A">
              <w:rPr>
                <w:lang w:val="en-US"/>
              </w:rPr>
              <w:t>Amount of pots</w:t>
            </w:r>
            <w:r w:rsidR="00A066FD">
              <w:rPr>
                <w:lang w:val="en-US"/>
              </w:rPr>
              <w:t xml:space="preserve"> with germinated soybean</w:t>
            </w:r>
          </w:p>
        </w:tc>
      </w:tr>
      <w:tr w:rsidR="006D02DB" w14:paraId="66095CCB" w14:textId="77777777" w:rsidTr="00400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tcBorders>
          </w:tcPr>
          <w:p w14:paraId="453EA4D6" w14:textId="77777777" w:rsidR="006D02DB" w:rsidRPr="00C05D8A" w:rsidRDefault="006D02DB" w:rsidP="00400B64">
            <w:pPr>
              <w:jc w:val="both"/>
              <w:rPr>
                <w:b w:val="0"/>
                <w:bCs w:val="0"/>
                <w:lang w:val="en-US"/>
              </w:rPr>
            </w:pPr>
            <w:r w:rsidRPr="00C05D8A">
              <w:rPr>
                <w:b w:val="0"/>
                <w:bCs w:val="0"/>
                <w:lang w:val="en-US"/>
              </w:rPr>
              <w:t>1:15</w:t>
            </w:r>
          </w:p>
        </w:tc>
        <w:tc>
          <w:tcPr>
            <w:tcW w:w="3021" w:type="dxa"/>
            <w:tcBorders>
              <w:top w:val="single" w:sz="4" w:space="0" w:color="auto"/>
            </w:tcBorders>
          </w:tcPr>
          <w:p w14:paraId="0F467817" w14:textId="77777777" w:rsidR="006D02DB" w:rsidRPr="00C05D8A" w:rsidRDefault="006D02DB" w:rsidP="00400B64">
            <w:pPr>
              <w:jc w:val="both"/>
              <w:cnfStyle w:val="000000100000" w:firstRow="0" w:lastRow="0" w:firstColumn="0" w:lastColumn="0" w:oddVBand="0" w:evenVBand="0" w:oddHBand="1" w:evenHBand="0" w:firstRowFirstColumn="0" w:firstRowLastColumn="0" w:lastRowFirstColumn="0" w:lastRowLastColumn="0"/>
              <w:rPr>
                <w:lang w:val="en-US"/>
              </w:rPr>
            </w:pPr>
            <w:r w:rsidRPr="00C05D8A">
              <w:rPr>
                <w:lang w:val="en-US"/>
              </w:rPr>
              <w:t>F. virguliforme</w:t>
            </w:r>
          </w:p>
        </w:tc>
        <w:tc>
          <w:tcPr>
            <w:tcW w:w="3021" w:type="dxa"/>
            <w:tcBorders>
              <w:top w:val="single" w:sz="4" w:space="0" w:color="auto"/>
            </w:tcBorders>
          </w:tcPr>
          <w:p w14:paraId="1D79D5BC" w14:textId="77777777" w:rsidR="006D02DB" w:rsidRPr="00C05D8A" w:rsidRDefault="006D02DB" w:rsidP="00400B64">
            <w:pPr>
              <w:jc w:val="both"/>
              <w:cnfStyle w:val="000000100000" w:firstRow="0" w:lastRow="0" w:firstColumn="0" w:lastColumn="0" w:oddVBand="0" w:evenVBand="0" w:oddHBand="1" w:evenHBand="0" w:firstRowFirstColumn="0" w:firstRowLastColumn="0" w:lastRowFirstColumn="0" w:lastRowLastColumn="0"/>
              <w:rPr>
                <w:lang w:val="en-US"/>
              </w:rPr>
            </w:pPr>
            <w:r w:rsidRPr="00C05D8A">
              <w:rPr>
                <w:lang w:val="en-US"/>
              </w:rPr>
              <w:t>16</w:t>
            </w:r>
          </w:p>
        </w:tc>
      </w:tr>
      <w:tr w:rsidR="006D02DB" w14:paraId="61AC7E59" w14:textId="77777777" w:rsidTr="00400B64">
        <w:tc>
          <w:tcPr>
            <w:cnfStyle w:val="001000000000" w:firstRow="0" w:lastRow="0" w:firstColumn="1" w:lastColumn="0" w:oddVBand="0" w:evenVBand="0" w:oddHBand="0" w:evenHBand="0" w:firstRowFirstColumn="0" w:firstRowLastColumn="0" w:lastRowFirstColumn="0" w:lastRowLastColumn="0"/>
            <w:tcW w:w="3020" w:type="dxa"/>
          </w:tcPr>
          <w:p w14:paraId="1039CD3D" w14:textId="77777777" w:rsidR="006D02DB" w:rsidRPr="00C05D8A" w:rsidRDefault="006D02DB" w:rsidP="00400B64">
            <w:pPr>
              <w:jc w:val="both"/>
              <w:rPr>
                <w:b w:val="0"/>
                <w:bCs w:val="0"/>
                <w:lang w:val="en-US"/>
              </w:rPr>
            </w:pPr>
          </w:p>
        </w:tc>
        <w:tc>
          <w:tcPr>
            <w:tcW w:w="3021" w:type="dxa"/>
          </w:tcPr>
          <w:p w14:paraId="14834972" w14:textId="77777777" w:rsidR="006D02DB" w:rsidRPr="00C05D8A" w:rsidRDefault="006D02DB" w:rsidP="00400B64">
            <w:pPr>
              <w:jc w:val="both"/>
              <w:cnfStyle w:val="000000000000" w:firstRow="0" w:lastRow="0" w:firstColumn="0" w:lastColumn="0" w:oddVBand="0" w:evenVBand="0" w:oddHBand="0" w:evenHBand="0" w:firstRowFirstColumn="0" w:firstRowLastColumn="0" w:lastRowFirstColumn="0" w:lastRowLastColumn="0"/>
              <w:rPr>
                <w:lang w:val="en-US"/>
              </w:rPr>
            </w:pPr>
            <w:r w:rsidRPr="00C05D8A">
              <w:rPr>
                <w:lang w:val="en-US"/>
              </w:rPr>
              <w:t>Mock</w:t>
            </w:r>
          </w:p>
        </w:tc>
        <w:tc>
          <w:tcPr>
            <w:tcW w:w="3021" w:type="dxa"/>
          </w:tcPr>
          <w:p w14:paraId="0BA55B4E" w14:textId="77777777" w:rsidR="006D02DB" w:rsidRPr="00C05D8A" w:rsidRDefault="006D02DB" w:rsidP="00400B64">
            <w:pPr>
              <w:jc w:val="both"/>
              <w:cnfStyle w:val="000000000000" w:firstRow="0" w:lastRow="0" w:firstColumn="0" w:lastColumn="0" w:oddVBand="0" w:evenVBand="0" w:oddHBand="0" w:evenHBand="0" w:firstRowFirstColumn="0" w:firstRowLastColumn="0" w:lastRowFirstColumn="0" w:lastRowLastColumn="0"/>
              <w:rPr>
                <w:lang w:val="en-US"/>
              </w:rPr>
            </w:pPr>
            <w:r w:rsidRPr="00C05D8A">
              <w:rPr>
                <w:lang w:val="en-US"/>
              </w:rPr>
              <w:t>8</w:t>
            </w:r>
          </w:p>
        </w:tc>
      </w:tr>
      <w:tr w:rsidR="006D02DB" w14:paraId="7F114955" w14:textId="77777777" w:rsidTr="00400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1781352" w14:textId="77777777" w:rsidR="006D02DB" w:rsidRPr="00C05D8A" w:rsidRDefault="006D02DB" w:rsidP="00400B64">
            <w:pPr>
              <w:jc w:val="both"/>
              <w:rPr>
                <w:b w:val="0"/>
                <w:bCs w:val="0"/>
                <w:lang w:val="en-US"/>
              </w:rPr>
            </w:pPr>
            <w:r w:rsidRPr="00C05D8A">
              <w:rPr>
                <w:b w:val="0"/>
                <w:bCs w:val="0"/>
                <w:lang w:val="en-US"/>
              </w:rPr>
              <w:t>1:10</w:t>
            </w:r>
          </w:p>
        </w:tc>
        <w:tc>
          <w:tcPr>
            <w:tcW w:w="3021" w:type="dxa"/>
          </w:tcPr>
          <w:p w14:paraId="6689F559" w14:textId="77777777" w:rsidR="006D02DB" w:rsidRPr="00C05D8A" w:rsidRDefault="006D02DB" w:rsidP="00400B64">
            <w:pPr>
              <w:jc w:val="both"/>
              <w:cnfStyle w:val="000000100000" w:firstRow="0" w:lastRow="0" w:firstColumn="0" w:lastColumn="0" w:oddVBand="0" w:evenVBand="0" w:oddHBand="1" w:evenHBand="0" w:firstRowFirstColumn="0" w:firstRowLastColumn="0" w:lastRowFirstColumn="0" w:lastRowLastColumn="0"/>
              <w:rPr>
                <w:lang w:val="en-US"/>
              </w:rPr>
            </w:pPr>
            <w:r w:rsidRPr="00C05D8A">
              <w:rPr>
                <w:lang w:val="en-US"/>
              </w:rPr>
              <w:t>F. virguliforme</w:t>
            </w:r>
          </w:p>
        </w:tc>
        <w:tc>
          <w:tcPr>
            <w:tcW w:w="3021" w:type="dxa"/>
          </w:tcPr>
          <w:p w14:paraId="559638E3" w14:textId="77777777" w:rsidR="006D02DB" w:rsidRPr="00C05D8A" w:rsidRDefault="006D02DB" w:rsidP="00400B64">
            <w:pPr>
              <w:jc w:val="both"/>
              <w:cnfStyle w:val="000000100000" w:firstRow="0" w:lastRow="0" w:firstColumn="0" w:lastColumn="0" w:oddVBand="0" w:evenVBand="0" w:oddHBand="1" w:evenHBand="0" w:firstRowFirstColumn="0" w:firstRowLastColumn="0" w:lastRowFirstColumn="0" w:lastRowLastColumn="0"/>
              <w:rPr>
                <w:lang w:val="en-US"/>
              </w:rPr>
            </w:pPr>
            <w:r w:rsidRPr="00C05D8A">
              <w:rPr>
                <w:lang w:val="en-US"/>
              </w:rPr>
              <w:t>14</w:t>
            </w:r>
          </w:p>
        </w:tc>
      </w:tr>
      <w:tr w:rsidR="006D02DB" w14:paraId="1E90B61B" w14:textId="77777777" w:rsidTr="00400B64">
        <w:tc>
          <w:tcPr>
            <w:cnfStyle w:val="001000000000" w:firstRow="0" w:lastRow="0" w:firstColumn="1" w:lastColumn="0" w:oddVBand="0" w:evenVBand="0" w:oddHBand="0" w:evenHBand="0" w:firstRowFirstColumn="0" w:firstRowLastColumn="0" w:lastRowFirstColumn="0" w:lastRowLastColumn="0"/>
            <w:tcW w:w="3020" w:type="dxa"/>
          </w:tcPr>
          <w:p w14:paraId="55373F28" w14:textId="77777777" w:rsidR="006D02DB" w:rsidRPr="00C05D8A" w:rsidRDefault="006D02DB" w:rsidP="00400B64">
            <w:pPr>
              <w:jc w:val="both"/>
              <w:rPr>
                <w:b w:val="0"/>
                <w:bCs w:val="0"/>
                <w:lang w:val="en-US"/>
              </w:rPr>
            </w:pPr>
          </w:p>
        </w:tc>
        <w:tc>
          <w:tcPr>
            <w:tcW w:w="3021" w:type="dxa"/>
          </w:tcPr>
          <w:p w14:paraId="437ED658" w14:textId="77777777" w:rsidR="006D02DB" w:rsidRPr="00C05D8A" w:rsidRDefault="006D02DB" w:rsidP="00400B64">
            <w:pPr>
              <w:jc w:val="both"/>
              <w:cnfStyle w:val="000000000000" w:firstRow="0" w:lastRow="0" w:firstColumn="0" w:lastColumn="0" w:oddVBand="0" w:evenVBand="0" w:oddHBand="0" w:evenHBand="0" w:firstRowFirstColumn="0" w:firstRowLastColumn="0" w:lastRowFirstColumn="0" w:lastRowLastColumn="0"/>
              <w:rPr>
                <w:lang w:val="en-US"/>
              </w:rPr>
            </w:pPr>
            <w:r w:rsidRPr="00C05D8A">
              <w:rPr>
                <w:lang w:val="en-US"/>
              </w:rPr>
              <w:t>Mock</w:t>
            </w:r>
          </w:p>
        </w:tc>
        <w:tc>
          <w:tcPr>
            <w:tcW w:w="3021" w:type="dxa"/>
          </w:tcPr>
          <w:p w14:paraId="73F1CEA0" w14:textId="77777777" w:rsidR="006D02DB" w:rsidRPr="00C05D8A" w:rsidRDefault="006D02DB" w:rsidP="00400B64">
            <w:pPr>
              <w:jc w:val="both"/>
              <w:cnfStyle w:val="000000000000" w:firstRow="0" w:lastRow="0" w:firstColumn="0" w:lastColumn="0" w:oddVBand="0" w:evenVBand="0" w:oddHBand="0" w:evenHBand="0" w:firstRowFirstColumn="0" w:firstRowLastColumn="0" w:lastRowFirstColumn="0" w:lastRowLastColumn="0"/>
              <w:rPr>
                <w:lang w:val="en-US"/>
              </w:rPr>
            </w:pPr>
            <w:r w:rsidRPr="00C05D8A">
              <w:rPr>
                <w:lang w:val="en-US"/>
              </w:rPr>
              <w:t>7</w:t>
            </w:r>
          </w:p>
        </w:tc>
      </w:tr>
      <w:tr w:rsidR="006D02DB" w14:paraId="60460C54" w14:textId="77777777" w:rsidTr="00400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0A6E587" w14:textId="77777777" w:rsidR="006D02DB" w:rsidRPr="00C05D8A" w:rsidRDefault="006D02DB" w:rsidP="00400B64">
            <w:pPr>
              <w:jc w:val="both"/>
              <w:rPr>
                <w:b w:val="0"/>
                <w:bCs w:val="0"/>
                <w:lang w:val="en-US"/>
              </w:rPr>
            </w:pPr>
            <w:r w:rsidRPr="00C05D8A">
              <w:rPr>
                <w:b w:val="0"/>
                <w:bCs w:val="0"/>
                <w:lang w:val="en-US"/>
              </w:rPr>
              <w:t>1:5</w:t>
            </w:r>
          </w:p>
        </w:tc>
        <w:tc>
          <w:tcPr>
            <w:tcW w:w="3021" w:type="dxa"/>
          </w:tcPr>
          <w:p w14:paraId="0DC03CF8" w14:textId="77777777" w:rsidR="006D02DB" w:rsidRPr="00C05D8A" w:rsidRDefault="006D02DB" w:rsidP="00400B64">
            <w:pPr>
              <w:jc w:val="both"/>
              <w:cnfStyle w:val="000000100000" w:firstRow="0" w:lastRow="0" w:firstColumn="0" w:lastColumn="0" w:oddVBand="0" w:evenVBand="0" w:oddHBand="1" w:evenHBand="0" w:firstRowFirstColumn="0" w:firstRowLastColumn="0" w:lastRowFirstColumn="0" w:lastRowLastColumn="0"/>
              <w:rPr>
                <w:lang w:val="en-US"/>
              </w:rPr>
            </w:pPr>
            <w:r w:rsidRPr="00C05D8A">
              <w:rPr>
                <w:lang w:val="en-US"/>
              </w:rPr>
              <w:t>F. virguliforme</w:t>
            </w:r>
          </w:p>
        </w:tc>
        <w:tc>
          <w:tcPr>
            <w:tcW w:w="3021" w:type="dxa"/>
          </w:tcPr>
          <w:p w14:paraId="22EFB02A" w14:textId="77777777" w:rsidR="006D02DB" w:rsidRPr="00C05D8A" w:rsidRDefault="006D02DB" w:rsidP="00400B64">
            <w:pPr>
              <w:jc w:val="both"/>
              <w:cnfStyle w:val="000000100000" w:firstRow="0" w:lastRow="0" w:firstColumn="0" w:lastColumn="0" w:oddVBand="0" w:evenVBand="0" w:oddHBand="1" w:evenHBand="0" w:firstRowFirstColumn="0" w:firstRowLastColumn="0" w:lastRowFirstColumn="0" w:lastRowLastColumn="0"/>
              <w:rPr>
                <w:lang w:val="en-US"/>
              </w:rPr>
            </w:pPr>
            <w:r w:rsidRPr="00C05D8A">
              <w:rPr>
                <w:lang w:val="en-US"/>
              </w:rPr>
              <w:t>8</w:t>
            </w:r>
          </w:p>
        </w:tc>
      </w:tr>
      <w:tr w:rsidR="006D02DB" w14:paraId="6C262902" w14:textId="77777777" w:rsidTr="00400B64">
        <w:tc>
          <w:tcPr>
            <w:cnfStyle w:val="001000000000" w:firstRow="0" w:lastRow="0" w:firstColumn="1" w:lastColumn="0" w:oddVBand="0" w:evenVBand="0" w:oddHBand="0" w:evenHBand="0" w:firstRowFirstColumn="0" w:firstRowLastColumn="0" w:lastRowFirstColumn="0" w:lastRowLastColumn="0"/>
            <w:tcW w:w="3020" w:type="dxa"/>
          </w:tcPr>
          <w:p w14:paraId="7A53E0E2" w14:textId="77777777" w:rsidR="006D02DB" w:rsidRPr="00C05D8A" w:rsidRDefault="006D02DB" w:rsidP="00400B64">
            <w:pPr>
              <w:jc w:val="both"/>
              <w:rPr>
                <w:b w:val="0"/>
                <w:bCs w:val="0"/>
                <w:lang w:val="en-US"/>
              </w:rPr>
            </w:pPr>
          </w:p>
        </w:tc>
        <w:tc>
          <w:tcPr>
            <w:tcW w:w="3021" w:type="dxa"/>
          </w:tcPr>
          <w:p w14:paraId="7EE72D4B" w14:textId="77777777" w:rsidR="006D02DB" w:rsidRPr="00C05D8A" w:rsidRDefault="006D02DB" w:rsidP="00400B64">
            <w:pPr>
              <w:jc w:val="both"/>
              <w:cnfStyle w:val="000000000000" w:firstRow="0" w:lastRow="0" w:firstColumn="0" w:lastColumn="0" w:oddVBand="0" w:evenVBand="0" w:oddHBand="0" w:evenHBand="0" w:firstRowFirstColumn="0" w:firstRowLastColumn="0" w:lastRowFirstColumn="0" w:lastRowLastColumn="0"/>
              <w:rPr>
                <w:lang w:val="en-US"/>
              </w:rPr>
            </w:pPr>
            <w:r w:rsidRPr="00C05D8A">
              <w:rPr>
                <w:lang w:val="en-US"/>
              </w:rPr>
              <w:t>Mock</w:t>
            </w:r>
          </w:p>
        </w:tc>
        <w:tc>
          <w:tcPr>
            <w:tcW w:w="3021" w:type="dxa"/>
          </w:tcPr>
          <w:p w14:paraId="05C1855E" w14:textId="77777777" w:rsidR="006D02DB" w:rsidRPr="00C05D8A" w:rsidRDefault="006D02DB" w:rsidP="00400B64">
            <w:pPr>
              <w:jc w:val="both"/>
              <w:cnfStyle w:val="000000000000" w:firstRow="0" w:lastRow="0" w:firstColumn="0" w:lastColumn="0" w:oddVBand="0" w:evenVBand="0" w:oddHBand="0" w:evenHBand="0" w:firstRowFirstColumn="0" w:firstRowLastColumn="0" w:lastRowFirstColumn="0" w:lastRowLastColumn="0"/>
              <w:rPr>
                <w:lang w:val="en-US"/>
              </w:rPr>
            </w:pPr>
            <w:r w:rsidRPr="00C05D8A">
              <w:rPr>
                <w:lang w:val="en-US"/>
              </w:rPr>
              <w:t>4</w:t>
            </w:r>
          </w:p>
        </w:tc>
      </w:tr>
    </w:tbl>
    <w:p w14:paraId="69564063" w14:textId="2EE88E28" w:rsidR="005F6851" w:rsidRPr="00645E4A" w:rsidRDefault="006D02DB" w:rsidP="006D02DB">
      <w:pPr>
        <w:spacing w:after="0"/>
        <w:jc w:val="both"/>
        <w:rPr>
          <w:i/>
          <w:iCs/>
          <w:lang w:val="en-US"/>
        </w:rPr>
      </w:pPr>
      <w:r>
        <w:rPr>
          <w:i/>
          <w:iCs/>
          <w:lang w:val="en-US"/>
        </w:rPr>
        <w:lastRenderedPageBreak/>
        <w:t>Table 1: overview of the amount of germinated soybean seeds per treatment.</w:t>
      </w:r>
    </w:p>
    <w:p w14:paraId="22DAA766" w14:textId="77777777" w:rsidR="006D02DB" w:rsidRDefault="006D02DB" w:rsidP="006D02DB">
      <w:pPr>
        <w:spacing w:after="0"/>
        <w:jc w:val="both"/>
        <w:rPr>
          <w:b/>
          <w:bCs/>
          <w:lang w:val="en-US"/>
        </w:rPr>
      </w:pPr>
      <w:r>
        <w:rPr>
          <w:b/>
          <w:bCs/>
          <w:lang w:val="en-US"/>
        </w:rPr>
        <w:t>Soybean cultivation and disease scoring</w:t>
      </w:r>
    </w:p>
    <w:p w14:paraId="3954C5F4" w14:textId="77777777" w:rsidR="006D02DB" w:rsidRPr="00B3495C" w:rsidRDefault="006D02DB" w:rsidP="006D02DB">
      <w:pPr>
        <w:spacing w:after="0"/>
        <w:jc w:val="both"/>
        <w:rPr>
          <w:b/>
          <w:bCs/>
          <w:lang w:val="en-US"/>
        </w:rPr>
      </w:pPr>
      <w:r>
        <w:rPr>
          <w:lang w:val="en-US"/>
        </w:rPr>
        <w:t xml:space="preserve">Pots with mock- or </w:t>
      </w:r>
      <w:r>
        <w:rPr>
          <w:i/>
          <w:iCs/>
          <w:lang w:val="en-US"/>
        </w:rPr>
        <w:t>Fusarium</w:t>
      </w:r>
      <w:r>
        <w:rPr>
          <w:lang w:val="en-US"/>
        </w:rPr>
        <w:t xml:space="preserve">-sorghum were prepared and soybean seeds were sown as described above. For the first week, the top of the pot was sprayed with tap water every other day, and trays with plants were closed with lids. In the second week after sowing, the first seedlings emerged and lids were removed. With a two-daily interval, the plants received either 40 ml of tap water or 40 ml Hoagland medium. Disease was scored by checking for above- and belowground symptoms of </w:t>
      </w:r>
      <w:r>
        <w:rPr>
          <w:i/>
          <w:iCs/>
          <w:lang w:val="en-US"/>
        </w:rPr>
        <w:t>F. virguliforme</w:t>
      </w:r>
      <w:r>
        <w:rPr>
          <w:lang w:val="en-US"/>
        </w:rPr>
        <w:t xml:space="preserve"> infection: root rot, discoloration of the root and stunted root growth, as well as premature defoliation, stunted shoot growth and potential plant death.</w:t>
      </w:r>
      <w:r w:rsidRPr="006C5B72">
        <w:rPr>
          <w:lang w:val="en-US"/>
        </w:rPr>
        <w:t xml:space="preserve"> </w:t>
      </w:r>
      <w:r>
        <w:rPr>
          <w:lang w:val="en-US"/>
        </w:rPr>
        <w:t>For the first experiment, plants were scored weekly from 2 to 5 weeks after sowing. In the second experiment, p</w:t>
      </w:r>
      <w:r w:rsidRPr="006C5B72">
        <w:rPr>
          <w:lang w:val="en-US"/>
        </w:rPr>
        <w:t>lants were scored weekly from 3 to 5 weeks after sowing.</w:t>
      </w:r>
    </w:p>
    <w:p w14:paraId="043AE993" w14:textId="77777777" w:rsidR="006D02DB" w:rsidRDefault="006D02DB" w:rsidP="006D02DB">
      <w:pPr>
        <w:spacing w:after="0"/>
        <w:jc w:val="both"/>
        <w:rPr>
          <w:lang w:val="en-US"/>
        </w:rPr>
      </w:pPr>
    </w:p>
    <w:p w14:paraId="631F6E43" w14:textId="77777777" w:rsidR="006D02DB" w:rsidRDefault="006D02DB" w:rsidP="006D02DB">
      <w:pPr>
        <w:spacing w:after="0"/>
        <w:jc w:val="both"/>
        <w:rPr>
          <w:lang w:val="en-US"/>
        </w:rPr>
      </w:pPr>
    </w:p>
    <w:p w14:paraId="69668D5C" w14:textId="77777777" w:rsidR="006D02DB" w:rsidRDefault="006D02DB" w:rsidP="002F5D05">
      <w:pPr>
        <w:spacing w:after="0"/>
        <w:jc w:val="both"/>
        <w:rPr>
          <w:b/>
          <w:bCs/>
          <w:lang w:val="en-US"/>
        </w:rPr>
      </w:pPr>
    </w:p>
    <w:p w14:paraId="146852EF" w14:textId="77777777" w:rsidR="006D02DB" w:rsidRDefault="006D02DB" w:rsidP="002F5D05">
      <w:pPr>
        <w:spacing w:after="0"/>
        <w:jc w:val="both"/>
        <w:rPr>
          <w:b/>
          <w:bCs/>
          <w:lang w:val="en-US"/>
        </w:rPr>
      </w:pPr>
    </w:p>
    <w:p w14:paraId="478A52B9" w14:textId="77777777" w:rsidR="006D02DB" w:rsidRDefault="006D02DB">
      <w:pPr>
        <w:rPr>
          <w:rFonts w:asciiTheme="majorHAnsi" w:eastAsiaTheme="majorEastAsia" w:hAnsiTheme="majorHAnsi" w:cstheme="majorBidi"/>
          <w:color w:val="000000" w:themeColor="text1"/>
          <w:sz w:val="32"/>
          <w:szCs w:val="32"/>
          <w:lang w:val="en-US"/>
        </w:rPr>
      </w:pPr>
      <w:bookmarkStart w:id="2" w:name="_Toc86410170"/>
      <w:r>
        <w:rPr>
          <w:lang w:val="en-US"/>
        </w:rPr>
        <w:br w:type="page"/>
      </w:r>
    </w:p>
    <w:p w14:paraId="273E0CC3" w14:textId="3BB27048" w:rsidR="00725AF0" w:rsidRDefault="00725AF0" w:rsidP="004D41F0">
      <w:pPr>
        <w:pStyle w:val="Kop1"/>
        <w:jc w:val="both"/>
        <w:rPr>
          <w:lang w:val="en-US"/>
        </w:rPr>
      </w:pPr>
      <w:r>
        <w:rPr>
          <w:lang w:val="en-US"/>
        </w:rPr>
        <w:lastRenderedPageBreak/>
        <w:t>Results</w:t>
      </w:r>
      <w:bookmarkEnd w:id="2"/>
    </w:p>
    <w:p w14:paraId="77236B17" w14:textId="766CB830" w:rsidR="005C7519" w:rsidRDefault="00E52A7C" w:rsidP="004D41F0">
      <w:pPr>
        <w:jc w:val="both"/>
        <w:rPr>
          <w:b/>
          <w:bCs/>
          <w:lang w:val="en-US"/>
        </w:rPr>
      </w:pPr>
      <w:r>
        <w:rPr>
          <w:b/>
          <w:bCs/>
          <w:lang w:val="en-US"/>
        </w:rPr>
        <w:t xml:space="preserve">Soybean rhizosphere </w:t>
      </w:r>
      <w:r w:rsidR="008D21ED">
        <w:rPr>
          <w:b/>
          <w:bCs/>
          <w:lang w:val="en-US"/>
        </w:rPr>
        <w:t xml:space="preserve">microbial </w:t>
      </w:r>
      <w:r>
        <w:rPr>
          <w:b/>
          <w:bCs/>
          <w:lang w:val="en-US"/>
        </w:rPr>
        <w:t>community composition is different from bulk soil</w:t>
      </w:r>
      <w:r w:rsidR="008D21ED">
        <w:rPr>
          <w:b/>
          <w:bCs/>
          <w:lang w:val="en-US"/>
        </w:rPr>
        <w:t xml:space="preserve"> microbial composition.</w:t>
      </w:r>
    </w:p>
    <w:p w14:paraId="679B24B6" w14:textId="7194C4A2" w:rsidR="00D44A3A" w:rsidRPr="00C36513" w:rsidRDefault="00C36513" w:rsidP="00C36513">
      <w:pPr>
        <w:jc w:val="both"/>
        <w:rPr>
          <w:b/>
          <w:bCs/>
          <w:lang w:val="en-US"/>
        </w:rPr>
      </w:pPr>
      <w:r>
        <w:rPr>
          <w:noProof/>
        </w:rPr>
        <w:drawing>
          <wp:inline distT="0" distB="0" distL="0" distR="0" wp14:anchorId="3AA6FC00" wp14:editId="23C7EC3F">
            <wp:extent cx="5766373" cy="1840865"/>
            <wp:effectExtent l="0" t="0" r="6350" b="698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71" t="33804" r="2502" b="12209"/>
                    <a:stretch/>
                  </pic:blipFill>
                  <pic:spPr bwMode="auto">
                    <a:xfrm>
                      <a:off x="0" y="0"/>
                      <a:ext cx="5780701" cy="1845439"/>
                    </a:xfrm>
                    <a:prstGeom prst="rect">
                      <a:avLst/>
                    </a:prstGeom>
                    <a:ln>
                      <a:noFill/>
                    </a:ln>
                    <a:extLst>
                      <a:ext uri="{53640926-AAD7-44D8-BBD7-CCE9431645EC}">
                        <a14:shadowObscured xmlns:a14="http://schemas.microsoft.com/office/drawing/2010/main"/>
                      </a:ext>
                    </a:extLst>
                  </pic:spPr>
                </pic:pic>
              </a:graphicData>
            </a:graphic>
          </wp:inline>
        </w:drawing>
      </w:r>
      <w:r w:rsidR="00897DF1" w:rsidRPr="00897DF1">
        <w:rPr>
          <w:b/>
          <w:bCs/>
          <w:noProof/>
          <w:lang w:val="en-US"/>
        </w:rPr>
        <mc:AlternateContent>
          <mc:Choice Requires="wps">
            <w:drawing>
              <wp:anchor distT="45720" distB="45720" distL="114300" distR="114300" simplePos="0" relativeHeight="251671552" behindDoc="1" locked="0" layoutInCell="1" allowOverlap="1" wp14:anchorId="54CEC019" wp14:editId="4EB534A1">
                <wp:simplePos x="0" y="0"/>
                <wp:positionH relativeFrom="margin">
                  <wp:posOffset>-81703</wp:posOffset>
                </wp:positionH>
                <wp:positionV relativeFrom="paragraph">
                  <wp:posOffset>62230</wp:posOffset>
                </wp:positionV>
                <wp:extent cx="450850" cy="254000"/>
                <wp:effectExtent l="0" t="0" r="635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254000"/>
                        </a:xfrm>
                        <a:prstGeom prst="rect">
                          <a:avLst/>
                        </a:prstGeom>
                        <a:solidFill>
                          <a:srgbClr val="FFFFFF"/>
                        </a:solidFill>
                        <a:ln w="9525">
                          <a:noFill/>
                          <a:miter lim="800000"/>
                          <a:headEnd/>
                          <a:tailEnd/>
                        </a:ln>
                      </wps:spPr>
                      <wps:txbx>
                        <w:txbxContent>
                          <w:p w14:paraId="7385FEC1" w14:textId="5A8B1035" w:rsidR="00897DF1" w:rsidRDefault="00897DF1">
                            <w:r>
                              <w:t>16S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EC019" id="_x0000_s1032" type="#_x0000_t202" style="position:absolute;left:0;text-align:left;margin-left:-6.45pt;margin-top:4.9pt;width:35.5pt;height:20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ud4EAIAAPwDAAAOAAAAZHJzL2Uyb0RvYy54bWysU8Fu2zAMvQ/YPwi6L3aCuGuNOEWXLsOA&#10;rhvQ7QNkWY6FyaJGKbGzrx8lp2nQ3Yb5IJAm9fj4SK1ux96wg0KvwVZ8Pss5U1ZCo+2u4j++b99d&#10;c+aDsI0wYFXFj8rz2/XbN6vBlWoBHZhGISMQ68vBVbwLwZVZ5mWneuFn4JSlYAvYi0Au7rIGxUDo&#10;vckWeX6VDYCNQ5DKe/p7PwX5OuG3rZLha9t6FZipOHEL6cR01vHM1itR7lC4TssTDfEPLHqhLRU9&#10;Q92LINge9V9QvZYIHtowk9Bn0LZaqtQDdTPPX3Xz1AmnUi8kjndnmfz/g5WPhyf3DVkYP8BIA0xN&#10;ePcA8qdnFjadsDt1hwhDp0RDhedRsmxwvjxdjVL70keQevgCDQ1Z7AMkoLHFPqpCfTJCpwEcz6Kr&#10;MTBJP5dFfl1QRFJoUSzzPA0lE+XzZYc+fFLQs2hUHGmmCVwcHnyIZET5nBJreTC62WpjkoO7emOQ&#10;HQTNf5u+xP9VmrFsqPhNsSgSsoV4P61GrwPtp9F9xa+J2kROlFGMj7ZJKUFoM9nExNiTOlGQSZow&#10;1iPTTcWvYukoVg3NkeRCmNaRng8ZHeBvzgZaxYr7X3uBijPz2ZLkN/PlMu5ucpbF+wU5eBmpLyPC&#10;SoKqeOBsMjch7XuUw8IdjabVSbYXJifKtGJJzdNziDt86aesl0e7/gMAAP//AwBQSwMEFAAGAAgA&#10;AAAhAL8Hw9LbAAAABwEAAA8AAABkcnMvZG93bnJldi54bWxMj81ugzAQhO+V+g7WRuqlSgxR/qAs&#10;UVupVa9J8wAGNoCC1wg7gbx9t6f2OJrRzDfZfrKdutHgW8cI8SICRVy6quUa4fT9Md+B8sFwZTrH&#10;hHAnD/v88SEzaeVGPtDtGGolJexTg9CE0Kda+7Iha/zC9cTind1gTRA51LoazCjlttPLKNpoa1qW&#10;hcb09N5QeTleLcL5a3xeJ2PxGU7bw2rzZtpt4e6IT7Pp9QVUoCn8heEXX9AhF6bCXbnyqkOYx8tE&#10;ogiJPBB/vYtBFQgr0TrP9H/+/AcAAP//AwBQSwECLQAUAAYACAAAACEAtoM4kv4AAADhAQAAEwAA&#10;AAAAAAAAAAAAAAAAAAAAW0NvbnRlbnRfVHlwZXNdLnhtbFBLAQItABQABgAIAAAAIQA4/SH/1gAA&#10;AJQBAAALAAAAAAAAAAAAAAAAAC8BAABfcmVscy8ucmVsc1BLAQItABQABgAIAAAAIQAZ8ud4EAIA&#10;APwDAAAOAAAAAAAAAAAAAAAAAC4CAABkcnMvZTJvRG9jLnhtbFBLAQItABQABgAIAAAAIQC/B8PS&#10;2wAAAAcBAAAPAAAAAAAAAAAAAAAAAGoEAABkcnMvZG93bnJldi54bWxQSwUGAAAAAAQABADzAAAA&#10;cgUAAAAA&#10;" stroked="f">
                <v:textbox>
                  <w:txbxContent>
                    <w:p w14:paraId="7385FEC1" w14:textId="5A8B1035" w:rsidR="00897DF1" w:rsidRDefault="00897DF1">
                      <w:r>
                        <w:t>16S</w:t>
                      </w:r>
                    </w:p>
                  </w:txbxContent>
                </v:textbox>
                <w10:wrap anchorx="margin"/>
              </v:shape>
            </w:pict>
          </mc:Fallback>
        </mc:AlternateContent>
      </w:r>
      <w:r w:rsidR="00897DF1" w:rsidRPr="00897DF1">
        <w:rPr>
          <w:b/>
          <w:bCs/>
          <w:noProof/>
          <w:lang w:val="en-US"/>
        </w:rPr>
        <mc:AlternateContent>
          <mc:Choice Requires="wps">
            <w:drawing>
              <wp:anchor distT="45720" distB="45720" distL="114300" distR="114300" simplePos="0" relativeHeight="251673600" behindDoc="1" locked="0" layoutInCell="1" allowOverlap="1" wp14:anchorId="651044C0" wp14:editId="4D07FEAD">
                <wp:simplePos x="0" y="0"/>
                <wp:positionH relativeFrom="margin">
                  <wp:posOffset>2906183</wp:posOffset>
                </wp:positionH>
                <wp:positionV relativeFrom="paragraph">
                  <wp:posOffset>69850</wp:posOffset>
                </wp:positionV>
                <wp:extent cx="450850" cy="254000"/>
                <wp:effectExtent l="0" t="0" r="6350" b="0"/>
                <wp:wrapNone/>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254000"/>
                        </a:xfrm>
                        <a:prstGeom prst="rect">
                          <a:avLst/>
                        </a:prstGeom>
                        <a:solidFill>
                          <a:srgbClr val="FFFFFF"/>
                        </a:solidFill>
                        <a:ln w="9525">
                          <a:noFill/>
                          <a:miter lim="800000"/>
                          <a:headEnd/>
                          <a:tailEnd/>
                        </a:ln>
                      </wps:spPr>
                      <wps:txbx>
                        <w:txbxContent>
                          <w:p w14:paraId="4FBE56DF" w14:textId="7872A40E" w:rsidR="00897DF1" w:rsidRDefault="00897DF1" w:rsidP="00897DF1">
                            <w:r>
                              <w:t>ITS2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044C0" id="_x0000_s1033" type="#_x0000_t202" style="position:absolute;left:0;text-align:left;margin-left:228.85pt;margin-top:5.5pt;width:35.5pt;height:20pt;z-index:-25164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YmOEAIAAPwDAAAOAAAAZHJzL2Uyb0RvYy54bWysU8Fu2zAMvQ/YPwi6L3aCeG2NOEWXLsOA&#10;rhvQ7QNoWY6FyaImKbGzrx8lp2nQ3Yb5IJAm9fj4SK1ux16zg3Reoan4fJZzJo3ARpldxX983767&#10;5swHMA1oNLLiR+n57frtm9VgS7nADnUjHSMQ48vBVrwLwZZZ5kUne/AztNJQsEXXQyDX7bLGwUDo&#10;vc4Wef4+G9A11qGQ3tPf+ynI1wm/baUIX9vWy8B0xYlbSKdLZx3PbL2CcufAdkqcaMA/sOhBGSp6&#10;hrqHAGzv1F9QvRIOPbZhJrDPsG2VkKkH6maev+rmqQMrUy8kjrdnmfz/gxWPhyf7zbEwfsCRBpia&#10;8PYBxU/PDG46MDt55xwOnYSGCs+jZNlgfXm6GqX2pY8g9fAFGxoy7AMmoLF1fVSF+mSETgM4nkWX&#10;Y2CCfi6L/LqgiKDQoljmeRpKBuXzZet8+CSxZ9GouKOZJnA4PPgQyUD5nBJredSq2Sqtk+N29UY7&#10;dgCa/zZ9if+rNG3YUPGbYlEkZIPxflqNXgXaT636il8TtYkclFGMj6ZJKQGUnmxios1JnSjIJE0Y&#10;65GppuJXsXQUq8bmSHI5nNaRng8ZHbrfnA20ihX3v/bgJGf6syHJb+bLZdzd5CyLqwU57jJSX0bA&#10;CIKqeOBsMjch7XuUw+AdjaZVSbYXJifKtGJJzdNziDt86aesl0e7/gMAAP//AwBQSwMEFAAGAAgA&#10;AAAhAMG9acfbAAAACQEAAA8AAABkcnMvZG93bnJldi54bWxMT8tOwzAQvCPxD9YicUHUadU0JcSp&#10;AAnEtaUfsIm3SUS8jmK3Sf+e5QS3nYdmZ4rd7Hp1oTF0ng0sFwko4trbjhsDx6/3xy2oEJEt9p7J&#10;wJUC7MrbmwJz6yfe0+UQGyUhHHI00MY45FqHuiWHYeEHYtFOfnQYBY6NtiNOEu56vUqSjXbYsXxo&#10;caC3lurvw9kZOH1OD+nTVH3EY7Zfb16xyyp/Neb+bn55BhVpjn9m+K0v1aGUTpU/sw2qN7BOs0ys&#10;IixlkxjS1VaISg4hdFno/wvKHwAAAP//AwBQSwECLQAUAAYACAAAACEAtoM4kv4AAADhAQAAEwAA&#10;AAAAAAAAAAAAAAAAAAAAW0NvbnRlbnRfVHlwZXNdLnhtbFBLAQItABQABgAIAAAAIQA4/SH/1gAA&#10;AJQBAAALAAAAAAAAAAAAAAAAAC8BAABfcmVscy8ucmVsc1BLAQItABQABgAIAAAAIQDLRYmOEAIA&#10;APwDAAAOAAAAAAAAAAAAAAAAAC4CAABkcnMvZTJvRG9jLnhtbFBLAQItABQABgAIAAAAIQDBvWnH&#10;2wAAAAkBAAAPAAAAAAAAAAAAAAAAAGoEAABkcnMvZG93bnJldi54bWxQSwUGAAAAAAQABADzAAAA&#10;cgUAAAAA&#10;" stroked="f">
                <v:textbox>
                  <w:txbxContent>
                    <w:p w14:paraId="4FBE56DF" w14:textId="7872A40E" w:rsidR="00897DF1" w:rsidRDefault="00897DF1" w:rsidP="00897DF1">
                      <w:r>
                        <w:t>ITS2</w:t>
                      </w:r>
                    </w:p>
                  </w:txbxContent>
                </v:textbox>
                <w10:wrap anchorx="margin"/>
              </v:shape>
            </w:pict>
          </mc:Fallback>
        </mc:AlternateContent>
      </w:r>
    </w:p>
    <w:p w14:paraId="4EE07BC2" w14:textId="2D94AEE1" w:rsidR="00D44A3A" w:rsidRPr="00587DBC" w:rsidRDefault="00D44A3A" w:rsidP="00D44A3A">
      <w:pPr>
        <w:pStyle w:val="Bijschrift"/>
        <w:jc w:val="both"/>
        <w:rPr>
          <w:lang w:val="en-US"/>
        </w:rPr>
      </w:pPr>
      <w:r w:rsidRPr="00D44A3A">
        <w:rPr>
          <w:lang w:val="en-US"/>
        </w:rPr>
        <w:t xml:space="preserve">Figure </w:t>
      </w:r>
      <w:r>
        <w:fldChar w:fldCharType="begin"/>
      </w:r>
      <w:r w:rsidRPr="00D44A3A">
        <w:rPr>
          <w:lang w:val="en-US"/>
        </w:rPr>
        <w:instrText xml:space="preserve"> SEQ Figure \* ARABIC </w:instrText>
      </w:r>
      <w:r>
        <w:fldChar w:fldCharType="separate"/>
      </w:r>
      <w:r w:rsidR="00CF613A">
        <w:rPr>
          <w:noProof/>
          <w:lang w:val="en-US"/>
        </w:rPr>
        <w:t>2</w:t>
      </w:r>
      <w:r>
        <w:fldChar w:fldCharType="end"/>
      </w:r>
      <w:r w:rsidRPr="00D44A3A">
        <w:rPr>
          <w:lang w:val="en-US"/>
        </w:rPr>
        <w:t xml:space="preserve">: </w:t>
      </w:r>
      <w:r w:rsidR="00016FFC">
        <w:rPr>
          <w:lang w:val="en-US"/>
        </w:rPr>
        <w:t xml:space="preserve">Left: </w:t>
      </w:r>
      <w:r w:rsidRPr="00D44A3A">
        <w:rPr>
          <w:lang w:val="en-US"/>
        </w:rPr>
        <w:t xml:space="preserve">Bray-Curtis distance matrix for 16S bacterial DNA. Depicted in red are the bulk soil samples, in orange the healthy plant rhizosphere samples and in blue the diseased plant rhizosphere samples. </w:t>
      </w:r>
      <w:r w:rsidR="00016FFC">
        <w:rPr>
          <w:lang w:val="en-US"/>
        </w:rPr>
        <w:t>Right:</w:t>
      </w:r>
      <w:r w:rsidRPr="00587DBC">
        <w:rPr>
          <w:lang w:val="en-US"/>
        </w:rPr>
        <w:t xml:space="preserve"> Bray-Curtis distances of fungal ITS2 DNA.</w:t>
      </w:r>
    </w:p>
    <w:p w14:paraId="10A0A7DF" w14:textId="2E3448CA" w:rsidR="00D95575" w:rsidRPr="00514412" w:rsidRDefault="00E86696" w:rsidP="004D41F0">
      <w:pPr>
        <w:jc w:val="both"/>
        <w:rPr>
          <w:noProof/>
          <w:lang w:val="en-US"/>
        </w:rPr>
      </w:pPr>
      <w:r>
        <w:rPr>
          <w:noProof/>
          <w:lang w:val="en-US"/>
        </w:rPr>
        <w:t xml:space="preserve">From two fields in Flevoland, the Netherlands, </w:t>
      </w:r>
      <w:r w:rsidR="00855538">
        <w:rPr>
          <w:noProof/>
          <w:lang w:val="en-US"/>
        </w:rPr>
        <w:t>root</w:t>
      </w:r>
      <w:r>
        <w:rPr>
          <w:noProof/>
          <w:lang w:val="en-US"/>
        </w:rPr>
        <w:t xml:space="preserve"> samples were obtained from soybean</w:t>
      </w:r>
      <w:r w:rsidR="00855538">
        <w:rPr>
          <w:noProof/>
          <w:lang w:val="en-US"/>
        </w:rPr>
        <w:t xml:space="preserve"> that were either healthy or showed symptoms of a</w:t>
      </w:r>
      <w:r w:rsidR="00085C33">
        <w:rPr>
          <w:noProof/>
          <w:lang w:val="en-US"/>
        </w:rPr>
        <w:t xml:space="preserve"> Soybean Mosaic Virus (</w:t>
      </w:r>
      <w:r w:rsidR="00A63BDC">
        <w:rPr>
          <w:noProof/>
          <w:lang w:val="en-US"/>
        </w:rPr>
        <w:t xml:space="preserve">SMV), as determined by </w:t>
      </w:r>
      <w:r w:rsidR="00C85D19" w:rsidRPr="00C85D19">
        <w:rPr>
          <w:noProof/>
          <w:lang w:val="en-US"/>
        </w:rPr>
        <w:t xml:space="preserve">van Bentum </w:t>
      </w:r>
      <w:r w:rsidR="00C85D19" w:rsidRPr="00C85D19">
        <w:rPr>
          <w:i/>
          <w:iCs/>
          <w:noProof/>
          <w:lang w:val="en-US"/>
        </w:rPr>
        <w:t xml:space="preserve">et al. </w:t>
      </w:r>
      <w:r w:rsidR="00C85D19" w:rsidRPr="00C85D19">
        <w:rPr>
          <w:noProof/>
          <w:lang w:val="en-US"/>
        </w:rPr>
        <w:t>(2021)</w:t>
      </w:r>
      <w:r w:rsidR="00101869">
        <w:rPr>
          <w:noProof/>
          <w:lang w:val="en-US"/>
        </w:rPr>
        <w:t>.</w:t>
      </w:r>
      <w:r w:rsidR="00A63BDC">
        <w:rPr>
          <w:noProof/>
          <w:lang w:val="en-US"/>
        </w:rPr>
        <w:t xml:space="preserve"> </w:t>
      </w:r>
      <w:r w:rsidR="000C0DEF">
        <w:rPr>
          <w:noProof/>
          <w:lang w:val="en-US"/>
        </w:rPr>
        <w:t xml:space="preserve">DNA was extracted from </w:t>
      </w:r>
      <w:r w:rsidR="00725AF0">
        <w:rPr>
          <w:noProof/>
          <w:lang w:val="en-US"/>
        </w:rPr>
        <w:t>10</w:t>
      </w:r>
      <w:r w:rsidR="000C0DEF" w:rsidRPr="00725AF0">
        <w:rPr>
          <w:noProof/>
          <w:lang w:val="en-US"/>
        </w:rPr>
        <w:t xml:space="preserve"> bulk soil samples</w:t>
      </w:r>
      <w:r w:rsidR="00725AF0" w:rsidRPr="00725AF0">
        <w:rPr>
          <w:noProof/>
          <w:lang w:val="en-US"/>
        </w:rPr>
        <w:t>,</w:t>
      </w:r>
      <w:r w:rsidR="000C0DEF" w:rsidRPr="00725AF0">
        <w:rPr>
          <w:noProof/>
          <w:lang w:val="en-US"/>
        </w:rPr>
        <w:t xml:space="preserve"> </w:t>
      </w:r>
      <w:r w:rsidR="00725AF0" w:rsidRPr="00725AF0">
        <w:rPr>
          <w:noProof/>
          <w:lang w:val="en-US"/>
        </w:rPr>
        <w:t xml:space="preserve">25 </w:t>
      </w:r>
      <w:r w:rsidR="000C0DEF" w:rsidRPr="00725AF0">
        <w:rPr>
          <w:noProof/>
          <w:lang w:val="en-US"/>
        </w:rPr>
        <w:t xml:space="preserve">healthy and </w:t>
      </w:r>
      <w:r w:rsidR="00725AF0" w:rsidRPr="00725AF0">
        <w:rPr>
          <w:noProof/>
          <w:lang w:val="en-US"/>
        </w:rPr>
        <w:t>25</w:t>
      </w:r>
      <w:r w:rsidR="000C0DEF" w:rsidRPr="00725AF0">
        <w:rPr>
          <w:noProof/>
          <w:lang w:val="en-US"/>
        </w:rPr>
        <w:t xml:space="preserve"> diseased</w:t>
      </w:r>
      <w:r w:rsidR="000C0DEF">
        <w:rPr>
          <w:noProof/>
          <w:lang w:val="en-US"/>
        </w:rPr>
        <w:t xml:space="preserve"> plant </w:t>
      </w:r>
      <w:r w:rsidR="00C379BF">
        <w:rPr>
          <w:noProof/>
          <w:lang w:val="en-US"/>
        </w:rPr>
        <w:t xml:space="preserve">rhizosphere </w:t>
      </w:r>
      <w:r w:rsidR="000C0DEF">
        <w:rPr>
          <w:noProof/>
          <w:lang w:val="en-US"/>
        </w:rPr>
        <w:t>sample</w:t>
      </w:r>
      <w:r w:rsidR="00476C19">
        <w:rPr>
          <w:noProof/>
          <w:lang w:val="en-US"/>
        </w:rPr>
        <w:t xml:space="preserve">s that showed symptoms of </w:t>
      </w:r>
      <w:r w:rsidR="003A6119">
        <w:rPr>
          <w:noProof/>
          <w:lang w:val="en-US"/>
        </w:rPr>
        <w:t>s</w:t>
      </w:r>
      <w:r w:rsidR="00476C19">
        <w:rPr>
          <w:noProof/>
          <w:lang w:val="en-US"/>
        </w:rPr>
        <w:t xml:space="preserve">oybean </w:t>
      </w:r>
      <w:r w:rsidR="003A6119">
        <w:rPr>
          <w:noProof/>
          <w:lang w:val="en-US"/>
        </w:rPr>
        <w:t>m</w:t>
      </w:r>
      <w:r w:rsidR="00476C19">
        <w:rPr>
          <w:noProof/>
          <w:lang w:val="en-US"/>
        </w:rPr>
        <w:t xml:space="preserve">osaic </w:t>
      </w:r>
      <w:r w:rsidR="003A6119">
        <w:rPr>
          <w:noProof/>
          <w:lang w:val="en-US"/>
        </w:rPr>
        <w:t>v</w:t>
      </w:r>
      <w:r w:rsidR="00476C19">
        <w:rPr>
          <w:noProof/>
          <w:lang w:val="en-US"/>
        </w:rPr>
        <w:t>irus</w:t>
      </w:r>
      <w:r w:rsidR="00C379BF">
        <w:rPr>
          <w:noProof/>
          <w:lang w:val="en-US"/>
        </w:rPr>
        <w:t xml:space="preserve"> (SMV)</w:t>
      </w:r>
      <w:r w:rsidR="000C0DEF">
        <w:rPr>
          <w:noProof/>
          <w:lang w:val="en-US"/>
        </w:rPr>
        <w:t>.</w:t>
      </w:r>
      <w:r w:rsidR="005D2713">
        <w:rPr>
          <w:noProof/>
          <w:lang w:val="en-US"/>
        </w:rPr>
        <w:t xml:space="preserve"> </w:t>
      </w:r>
      <w:r w:rsidR="00143445">
        <w:rPr>
          <w:noProof/>
          <w:lang w:val="en-US"/>
        </w:rPr>
        <w:t>The DNA was used to prepare 16S and ITS2 DNA amplicon libraries and sequenced at the Utrecht Sequencing Facility (USEQ).</w:t>
      </w:r>
      <w:r w:rsidR="000C0DEF">
        <w:rPr>
          <w:noProof/>
          <w:lang w:val="en-US"/>
        </w:rPr>
        <w:t xml:space="preserve"> </w:t>
      </w:r>
      <w:r w:rsidR="00935FE6">
        <w:rPr>
          <w:noProof/>
          <w:lang w:val="en-US"/>
        </w:rPr>
        <w:t>Amplicon sequences were processed as amplicon sequence variants (ASVs) and u</w:t>
      </w:r>
      <w:r w:rsidR="005D2713">
        <w:rPr>
          <w:noProof/>
          <w:lang w:val="en-US"/>
        </w:rPr>
        <w:t>sed to calculate B</w:t>
      </w:r>
      <w:r w:rsidR="000C0DEF">
        <w:rPr>
          <w:noProof/>
          <w:lang w:val="en-US"/>
        </w:rPr>
        <w:t xml:space="preserve">ray-Curtis </w:t>
      </w:r>
      <w:r w:rsidR="005D2713">
        <w:rPr>
          <w:noProof/>
          <w:lang w:val="en-US"/>
        </w:rPr>
        <w:t>distances</w:t>
      </w:r>
      <w:r w:rsidR="00935FE6">
        <w:rPr>
          <w:noProof/>
          <w:lang w:val="en-US"/>
        </w:rPr>
        <w:t>.</w:t>
      </w:r>
      <w:r w:rsidR="003737A5">
        <w:rPr>
          <w:noProof/>
          <w:lang w:val="en-US"/>
        </w:rPr>
        <w:t xml:space="preserve"> </w:t>
      </w:r>
      <w:r w:rsidR="00935FE6">
        <w:rPr>
          <w:noProof/>
          <w:lang w:val="en-US"/>
        </w:rPr>
        <w:t xml:space="preserve">Based on principal coordinates analysis (PCoA; </w:t>
      </w:r>
      <w:r w:rsidR="00935FE6">
        <w:rPr>
          <w:b/>
          <w:bCs/>
          <w:noProof/>
          <w:lang w:val="en-US"/>
        </w:rPr>
        <w:t xml:space="preserve">fig. </w:t>
      </w:r>
      <w:r w:rsidR="00FC6395">
        <w:rPr>
          <w:b/>
          <w:bCs/>
          <w:noProof/>
          <w:lang w:val="en-US"/>
        </w:rPr>
        <w:t>2</w:t>
      </w:r>
      <w:r w:rsidR="00935FE6">
        <w:rPr>
          <w:noProof/>
          <w:lang w:val="en-US"/>
        </w:rPr>
        <w:t xml:space="preserve">), bulk soil microbial communities are largely different from soybean rhizosphere communities. This seems to be the case for both bacterial 16S and fungal ITS2 data, where separation of bulk soil and rhizosphere samples is visible along the first axis (explaining 40.59% and 38.78% of variation in the 16S and ITS2 data, respectively). </w:t>
      </w:r>
      <w:r w:rsidR="00D95575">
        <w:rPr>
          <w:noProof/>
          <w:lang w:val="en-US"/>
        </w:rPr>
        <w:t xml:space="preserve">This is </w:t>
      </w:r>
      <w:r w:rsidR="00935FE6">
        <w:rPr>
          <w:noProof/>
          <w:lang w:val="en-US"/>
        </w:rPr>
        <w:t>famously known as</w:t>
      </w:r>
      <w:r w:rsidR="003737A5">
        <w:rPr>
          <w:noProof/>
          <w:lang w:val="en-US"/>
        </w:rPr>
        <w:t xml:space="preserve"> </w:t>
      </w:r>
      <w:r w:rsidR="00D95575">
        <w:rPr>
          <w:noProof/>
          <w:lang w:val="en-US"/>
        </w:rPr>
        <w:t>the rhizosphere effect: in the rhizosphere</w:t>
      </w:r>
      <w:r w:rsidR="00935FE6">
        <w:rPr>
          <w:noProof/>
          <w:lang w:val="en-US"/>
        </w:rPr>
        <w:t>,</w:t>
      </w:r>
      <w:r w:rsidR="003737A5">
        <w:rPr>
          <w:noProof/>
          <w:lang w:val="en-US"/>
        </w:rPr>
        <w:t xml:space="preserve"> the microbial composition is different from the bulk soil, because of plant exudates attracting certain microbial species</w:t>
      </w:r>
      <w:r w:rsidR="00153944">
        <w:rPr>
          <w:noProof/>
          <w:lang w:val="en-US"/>
        </w:rPr>
        <w:t xml:space="preserve"> </w:t>
      </w:r>
      <w:r w:rsidR="00C85D19" w:rsidRPr="00FE36FF">
        <w:rPr>
          <w:noProof/>
          <w:lang w:val="en-US"/>
        </w:rPr>
        <w:t>(Hiltner</w:t>
      </w:r>
      <w:r w:rsidR="00C85D19">
        <w:rPr>
          <w:noProof/>
          <w:lang w:val="en-US"/>
        </w:rPr>
        <w:t>, 1904</w:t>
      </w:r>
      <w:r w:rsidR="00C85D19" w:rsidRPr="00FE36FF">
        <w:rPr>
          <w:noProof/>
          <w:lang w:val="en-US"/>
        </w:rPr>
        <w:t>)</w:t>
      </w:r>
      <w:r w:rsidR="003737A5">
        <w:rPr>
          <w:noProof/>
          <w:lang w:val="en-US"/>
        </w:rPr>
        <w:t>.</w:t>
      </w:r>
      <w:r w:rsidR="00D95575">
        <w:rPr>
          <w:noProof/>
          <w:lang w:val="en-US"/>
        </w:rPr>
        <w:t xml:space="preserve"> This effect was also shown in other plant species</w:t>
      </w:r>
      <w:r w:rsidR="00C85D19">
        <w:rPr>
          <w:noProof/>
          <w:lang w:val="en-US"/>
        </w:rPr>
        <w:t xml:space="preserve"> </w:t>
      </w:r>
      <w:r w:rsidR="00C85D19" w:rsidRPr="00FE36FF">
        <w:rPr>
          <w:noProof/>
          <w:lang w:val="en-US"/>
        </w:rPr>
        <w:t>(Micallef</w:t>
      </w:r>
      <w:r w:rsidR="00C85D19">
        <w:rPr>
          <w:noProof/>
          <w:lang w:val="en-US"/>
        </w:rPr>
        <w:t xml:space="preserve"> </w:t>
      </w:r>
      <w:r w:rsidR="00C85D19">
        <w:rPr>
          <w:i/>
          <w:iCs/>
          <w:noProof/>
          <w:lang w:val="en-US"/>
        </w:rPr>
        <w:t xml:space="preserve">et al., </w:t>
      </w:r>
      <w:r w:rsidR="000F0045">
        <w:rPr>
          <w:noProof/>
          <w:lang w:val="en-US"/>
        </w:rPr>
        <w:t>2009</w:t>
      </w:r>
      <w:r w:rsidR="00C85D19" w:rsidRPr="00FE36FF">
        <w:rPr>
          <w:noProof/>
          <w:lang w:val="en-US"/>
        </w:rPr>
        <w:t>)</w:t>
      </w:r>
      <w:r w:rsidR="00D95575">
        <w:rPr>
          <w:noProof/>
          <w:lang w:val="en-US"/>
        </w:rPr>
        <w:t xml:space="preserve"> </w:t>
      </w:r>
      <w:r w:rsidR="000F0045" w:rsidRPr="00FE36FF">
        <w:rPr>
          <w:noProof/>
          <w:lang w:val="en-US"/>
        </w:rPr>
        <w:t>(</w:t>
      </w:r>
      <w:r w:rsidR="000F0045">
        <w:rPr>
          <w:noProof/>
          <w:lang w:val="en-US"/>
        </w:rPr>
        <w:t xml:space="preserve">Li </w:t>
      </w:r>
      <w:r w:rsidR="000F0045">
        <w:rPr>
          <w:i/>
          <w:iCs/>
          <w:noProof/>
          <w:lang w:val="en-US"/>
        </w:rPr>
        <w:t xml:space="preserve">et al., </w:t>
      </w:r>
      <w:r w:rsidR="008913CE">
        <w:rPr>
          <w:noProof/>
          <w:lang w:val="en-US"/>
        </w:rPr>
        <w:t>2019</w:t>
      </w:r>
      <w:r w:rsidR="000F0045" w:rsidRPr="00FE36FF">
        <w:rPr>
          <w:noProof/>
          <w:lang w:val="en-US"/>
        </w:rPr>
        <w:t>)</w:t>
      </w:r>
      <w:r w:rsidR="00D95575">
        <w:rPr>
          <w:noProof/>
          <w:lang w:val="en-US"/>
        </w:rPr>
        <w:t xml:space="preserve">. </w:t>
      </w:r>
      <w:r w:rsidR="00514412">
        <w:rPr>
          <w:noProof/>
          <w:lang w:val="en-US"/>
        </w:rPr>
        <w:t>In addition, bacterial rhizosphere communities from healthy and SMV-infected soybean plants seem to diverge along the first axis, whereas the fungal rhizosphere communities seem to diverge between healthy and infected plants along the second axis (</w:t>
      </w:r>
      <w:r w:rsidR="00514412">
        <w:rPr>
          <w:b/>
          <w:bCs/>
          <w:noProof/>
          <w:lang w:val="en-US"/>
        </w:rPr>
        <w:t xml:space="preserve">fig. </w:t>
      </w:r>
      <w:r w:rsidR="0066511B">
        <w:rPr>
          <w:b/>
          <w:bCs/>
          <w:noProof/>
          <w:lang w:val="en-US"/>
        </w:rPr>
        <w:t>2</w:t>
      </w:r>
      <w:r w:rsidR="00514412">
        <w:rPr>
          <w:noProof/>
          <w:lang w:val="en-US"/>
        </w:rPr>
        <w:t xml:space="preserve">). </w:t>
      </w:r>
    </w:p>
    <w:p w14:paraId="435F3831" w14:textId="6737A0F5" w:rsidR="0012119D" w:rsidRDefault="00AF4C7B" w:rsidP="00C864BA">
      <w:pPr>
        <w:jc w:val="both"/>
        <w:rPr>
          <w:noProof/>
          <w:lang w:val="en-US"/>
        </w:rPr>
      </w:pPr>
      <w:r>
        <w:rPr>
          <w:noProof/>
          <w:lang w:val="en-US"/>
        </w:rPr>
        <w:t>To</w:t>
      </w:r>
      <w:r w:rsidR="004A4FB9">
        <w:rPr>
          <w:noProof/>
          <w:lang w:val="en-US"/>
        </w:rPr>
        <w:t xml:space="preserve"> find out which </w:t>
      </w:r>
      <w:r w:rsidR="000F605D">
        <w:rPr>
          <w:noProof/>
          <w:lang w:val="en-US"/>
        </w:rPr>
        <w:t xml:space="preserve">bacterial and fungal </w:t>
      </w:r>
      <w:r>
        <w:rPr>
          <w:noProof/>
          <w:lang w:val="en-US"/>
        </w:rPr>
        <w:t xml:space="preserve">groups </w:t>
      </w:r>
      <w:r w:rsidR="004A4FB9">
        <w:rPr>
          <w:noProof/>
          <w:lang w:val="en-US"/>
        </w:rPr>
        <w:t>differ</w:t>
      </w:r>
      <w:r>
        <w:rPr>
          <w:noProof/>
          <w:lang w:val="en-US"/>
        </w:rPr>
        <w:t xml:space="preserve"> in abundance</w:t>
      </w:r>
      <w:r w:rsidR="004A4FB9">
        <w:rPr>
          <w:noProof/>
          <w:lang w:val="en-US"/>
        </w:rPr>
        <w:t xml:space="preserve"> between bulk</w:t>
      </w:r>
      <w:r>
        <w:rPr>
          <w:noProof/>
          <w:lang w:val="en-US"/>
        </w:rPr>
        <w:t xml:space="preserve"> soil</w:t>
      </w:r>
      <w:r w:rsidR="004A4FB9">
        <w:rPr>
          <w:noProof/>
          <w:lang w:val="en-US"/>
        </w:rPr>
        <w:t xml:space="preserve"> and</w:t>
      </w:r>
      <w:r>
        <w:rPr>
          <w:noProof/>
          <w:lang w:val="en-US"/>
        </w:rPr>
        <w:t xml:space="preserve"> the soybean</w:t>
      </w:r>
      <w:r w:rsidR="004A4FB9">
        <w:rPr>
          <w:noProof/>
          <w:lang w:val="en-US"/>
        </w:rPr>
        <w:t xml:space="preserve"> rhizosphere,</w:t>
      </w:r>
      <w:r w:rsidR="000F605D">
        <w:rPr>
          <w:noProof/>
          <w:lang w:val="en-US"/>
        </w:rPr>
        <w:t xml:space="preserve"> </w:t>
      </w:r>
      <w:r w:rsidR="004A4FB9">
        <w:rPr>
          <w:noProof/>
          <w:lang w:val="en-US"/>
        </w:rPr>
        <w:t xml:space="preserve">the relative abundance for each bacteral or fungal </w:t>
      </w:r>
      <w:r w:rsidR="00283A47">
        <w:rPr>
          <w:noProof/>
          <w:lang w:val="en-US"/>
        </w:rPr>
        <w:t>order</w:t>
      </w:r>
      <w:r w:rsidR="004A4FB9">
        <w:rPr>
          <w:noProof/>
          <w:lang w:val="en-US"/>
        </w:rPr>
        <w:t xml:space="preserve"> found in each sample</w:t>
      </w:r>
      <w:r w:rsidR="000F605D">
        <w:rPr>
          <w:noProof/>
          <w:lang w:val="en-US"/>
        </w:rPr>
        <w:t xml:space="preserve"> was determined</w:t>
      </w:r>
      <w:r w:rsidR="004A4FB9">
        <w:rPr>
          <w:noProof/>
          <w:lang w:val="en-US"/>
        </w:rPr>
        <w:t xml:space="preserve">. </w:t>
      </w:r>
      <w:r w:rsidR="002A3D81">
        <w:rPr>
          <w:noProof/>
          <w:lang w:val="en-US"/>
        </w:rPr>
        <w:t xml:space="preserve">The top 20 most abundant bacterial and fungal orders were analysed, because these already </w:t>
      </w:r>
      <w:r w:rsidR="00F81F4C">
        <w:rPr>
          <w:noProof/>
          <w:lang w:val="en-US"/>
        </w:rPr>
        <w:t xml:space="preserve">account for 97% of reads per sample for ITS2, and </w:t>
      </w:r>
      <w:r w:rsidR="00073857">
        <w:rPr>
          <w:noProof/>
          <w:lang w:val="en-US"/>
        </w:rPr>
        <w:t>70% of reads per sample for 16S.</w:t>
      </w:r>
      <w:r w:rsidR="00907FB6">
        <w:rPr>
          <w:noProof/>
          <w:lang w:val="en-US"/>
        </w:rPr>
        <w:t xml:space="preserve"> </w:t>
      </w:r>
      <w:r>
        <w:rPr>
          <w:noProof/>
          <w:lang w:val="en-US"/>
        </w:rPr>
        <w:t>Differentially abundant microbial orders were determined by</w:t>
      </w:r>
      <w:r w:rsidR="004A4FB9">
        <w:rPr>
          <w:noProof/>
          <w:lang w:val="en-US"/>
        </w:rPr>
        <w:t xml:space="preserve"> ANOVA</w:t>
      </w:r>
      <w:r w:rsidR="00FD1F95">
        <w:rPr>
          <w:noProof/>
          <w:lang w:val="en-US"/>
        </w:rPr>
        <w:t xml:space="preserve"> (</w:t>
      </w:r>
      <w:r w:rsidR="00FD1F95">
        <w:rPr>
          <w:i/>
          <w:iCs/>
          <w:noProof/>
          <w:lang w:val="en-US"/>
        </w:rPr>
        <w:t>p</w:t>
      </w:r>
      <w:r w:rsidR="00FD1F95">
        <w:rPr>
          <w:noProof/>
          <w:lang w:val="en-US"/>
        </w:rPr>
        <w:t xml:space="preserve"> &lt; 0.05)</w:t>
      </w:r>
      <w:r w:rsidR="004A4FB9">
        <w:rPr>
          <w:noProof/>
          <w:lang w:val="en-US"/>
        </w:rPr>
        <w:t xml:space="preserve"> and a </w:t>
      </w:r>
      <w:r w:rsidR="00E30355">
        <w:rPr>
          <w:noProof/>
          <w:lang w:val="en-US"/>
        </w:rPr>
        <w:t>Tukey-Kramer post hoc test</w:t>
      </w:r>
      <w:r w:rsidR="00FD1F95">
        <w:rPr>
          <w:noProof/>
          <w:lang w:val="en-US"/>
        </w:rPr>
        <w:t xml:space="preserve"> (</w:t>
      </w:r>
      <w:r w:rsidR="00FD1F95">
        <w:rPr>
          <w:i/>
          <w:iCs/>
          <w:noProof/>
          <w:lang w:val="en-US"/>
        </w:rPr>
        <w:t>q</w:t>
      </w:r>
      <w:r w:rsidR="00FD1F95">
        <w:rPr>
          <w:noProof/>
          <w:lang w:val="en-US"/>
        </w:rPr>
        <w:t xml:space="preserve"> </w:t>
      </w:r>
      <w:r w:rsidR="00411775">
        <w:rPr>
          <w:noProof/>
          <w:lang w:val="en-US"/>
        </w:rPr>
        <w:t>&gt;</w:t>
      </w:r>
      <w:r w:rsidR="00FD1F95">
        <w:rPr>
          <w:noProof/>
          <w:lang w:val="en-US"/>
        </w:rPr>
        <w:t xml:space="preserve"> 3.465</w:t>
      </w:r>
      <w:r w:rsidR="00C3134D">
        <w:rPr>
          <w:noProof/>
          <w:lang w:val="en-US"/>
        </w:rPr>
        <w:t>, based on the amount of samples</w:t>
      </w:r>
      <w:r w:rsidR="00FD1F95">
        <w:rPr>
          <w:noProof/>
          <w:lang w:val="en-US"/>
        </w:rPr>
        <w:t>)</w:t>
      </w:r>
      <w:r w:rsidR="00E30355">
        <w:rPr>
          <w:noProof/>
          <w:lang w:val="en-US"/>
        </w:rPr>
        <w:t>.</w:t>
      </w:r>
      <w:r w:rsidR="00054A3A" w:rsidRPr="00054A3A">
        <w:rPr>
          <w:noProof/>
          <w:lang w:val="en-US"/>
        </w:rPr>
        <w:t xml:space="preserve"> </w:t>
      </w:r>
    </w:p>
    <w:p w14:paraId="51A4D06B" w14:textId="77777777" w:rsidR="00907FB6" w:rsidRPr="00C864BA" w:rsidRDefault="00907FB6" w:rsidP="00C864BA">
      <w:pPr>
        <w:jc w:val="both"/>
        <w:rPr>
          <w:noProof/>
          <w:lang w:val="en-US"/>
        </w:rPr>
      </w:pPr>
    </w:p>
    <w:p w14:paraId="367965A2" w14:textId="77777777" w:rsidR="00907FB6" w:rsidRDefault="00907FB6" w:rsidP="004D41F0">
      <w:pPr>
        <w:jc w:val="both"/>
        <w:rPr>
          <w:noProof/>
          <w:lang w:val="en-US"/>
        </w:rPr>
      </w:pPr>
    </w:p>
    <w:p w14:paraId="3A3125E1" w14:textId="77777777" w:rsidR="00907FB6" w:rsidRDefault="00907FB6" w:rsidP="004D41F0">
      <w:pPr>
        <w:jc w:val="both"/>
        <w:rPr>
          <w:noProof/>
          <w:lang w:val="en-US"/>
        </w:rPr>
      </w:pPr>
    </w:p>
    <w:p w14:paraId="76FC6AA3" w14:textId="77777777" w:rsidR="00907FB6" w:rsidRDefault="00907FB6" w:rsidP="004D41F0">
      <w:pPr>
        <w:jc w:val="both"/>
        <w:rPr>
          <w:noProof/>
          <w:lang w:val="en-US"/>
        </w:rPr>
      </w:pPr>
    </w:p>
    <w:p w14:paraId="5E2A3D85" w14:textId="77777777" w:rsidR="00907FB6" w:rsidRDefault="00907FB6" w:rsidP="004D41F0">
      <w:pPr>
        <w:jc w:val="both"/>
        <w:rPr>
          <w:noProof/>
          <w:lang w:val="en-US"/>
        </w:rPr>
      </w:pPr>
    </w:p>
    <w:p w14:paraId="2050E065" w14:textId="6BED08CA" w:rsidR="00907FB6" w:rsidRDefault="00ED7E1F" w:rsidP="00907FB6">
      <w:pPr>
        <w:pStyle w:val="Bijschrift"/>
        <w:jc w:val="both"/>
        <w:rPr>
          <w:noProof/>
          <w:lang w:val="en-US"/>
        </w:rPr>
      </w:pPr>
      <w:r>
        <w:rPr>
          <w:noProof/>
          <w:lang w:val="en-US"/>
        </w:rPr>
        <w:lastRenderedPageBreak/>
        <w:drawing>
          <wp:inline distT="0" distB="0" distL="0" distR="0" wp14:anchorId="735E7119" wp14:editId="078B8EC7">
            <wp:extent cx="5831890" cy="5423647"/>
            <wp:effectExtent l="0" t="0" r="0" b="571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rotWithShape="1">
                    <a:blip r:embed="rId11">
                      <a:extLst>
                        <a:ext uri="{28A0092B-C50C-407E-A947-70E740481C1C}">
                          <a14:useLocalDpi xmlns:a14="http://schemas.microsoft.com/office/drawing/2010/main" val="0"/>
                        </a:ext>
                      </a:extLst>
                    </a:blip>
                    <a:srcRect l="6381" r="4599" b="10705"/>
                    <a:stretch/>
                  </pic:blipFill>
                  <pic:spPr bwMode="auto">
                    <a:xfrm>
                      <a:off x="0" y="0"/>
                      <a:ext cx="5843726" cy="5434654"/>
                    </a:xfrm>
                    <a:prstGeom prst="rect">
                      <a:avLst/>
                    </a:prstGeom>
                    <a:ln>
                      <a:noFill/>
                    </a:ln>
                    <a:extLst>
                      <a:ext uri="{53640926-AAD7-44D8-BBD7-CCE9431645EC}">
                        <a14:shadowObscured xmlns:a14="http://schemas.microsoft.com/office/drawing/2010/main"/>
                      </a:ext>
                    </a:extLst>
                  </pic:spPr>
                </pic:pic>
              </a:graphicData>
            </a:graphic>
          </wp:inline>
        </w:drawing>
      </w:r>
      <w:r w:rsidR="00907FB6" w:rsidRPr="0012119D">
        <w:rPr>
          <w:lang w:val="en-US"/>
        </w:rPr>
        <w:t xml:space="preserve">Figure </w:t>
      </w:r>
      <w:r w:rsidR="00907FB6">
        <w:fldChar w:fldCharType="begin"/>
      </w:r>
      <w:r w:rsidR="00907FB6" w:rsidRPr="0012119D">
        <w:rPr>
          <w:lang w:val="en-US"/>
        </w:rPr>
        <w:instrText xml:space="preserve"> SEQ Figure \* ARABIC </w:instrText>
      </w:r>
      <w:r w:rsidR="00907FB6">
        <w:fldChar w:fldCharType="separate"/>
      </w:r>
      <w:r w:rsidR="00CF613A">
        <w:rPr>
          <w:noProof/>
          <w:lang w:val="en-US"/>
        </w:rPr>
        <w:t>3</w:t>
      </w:r>
      <w:r w:rsidR="00907FB6">
        <w:fldChar w:fldCharType="end"/>
      </w:r>
      <w:r w:rsidR="00907FB6" w:rsidRPr="0012119D">
        <w:rPr>
          <w:lang w:val="en-US"/>
        </w:rPr>
        <w:t>: a) bacterial orders that were determined significantly abundant in bulk soil, based on a Tukey-Kramer post-hoc test. b) Bacterial orders that are significantly enriched in the rhizosphere. c) Bacterial orders that showed no significant difference betwe</w:t>
      </w:r>
      <w:r w:rsidR="00907FB6">
        <w:rPr>
          <w:lang w:val="en-US"/>
        </w:rPr>
        <w:t xml:space="preserve">en bulk soil or rhizosphere samples. </w:t>
      </w:r>
    </w:p>
    <w:p w14:paraId="658A6CBE" w14:textId="6F1129E3" w:rsidR="000F605D" w:rsidRDefault="00AF4C7B" w:rsidP="004D41F0">
      <w:pPr>
        <w:jc w:val="both"/>
        <w:rPr>
          <w:noProof/>
          <w:lang w:val="en-US"/>
        </w:rPr>
      </w:pPr>
      <w:r>
        <w:rPr>
          <w:noProof/>
          <w:lang w:val="en-US"/>
        </w:rPr>
        <w:t>Based on the 16S data,</w:t>
      </w:r>
      <w:r w:rsidR="005833EB">
        <w:rPr>
          <w:noProof/>
          <w:lang w:val="en-US"/>
        </w:rPr>
        <w:t xml:space="preserve"> </w:t>
      </w:r>
      <w:r>
        <w:rPr>
          <w:noProof/>
          <w:lang w:val="en-US"/>
        </w:rPr>
        <w:t>seven</w:t>
      </w:r>
      <w:r w:rsidR="005833EB">
        <w:rPr>
          <w:noProof/>
          <w:lang w:val="en-US"/>
        </w:rPr>
        <w:t xml:space="preserve"> bacterial </w:t>
      </w:r>
      <w:r w:rsidR="00636BFE">
        <w:rPr>
          <w:noProof/>
          <w:lang w:val="en-US"/>
        </w:rPr>
        <w:t>orders</w:t>
      </w:r>
      <w:r w:rsidR="005833EB">
        <w:rPr>
          <w:noProof/>
          <w:lang w:val="en-US"/>
        </w:rPr>
        <w:t xml:space="preserve"> were significantly enriched in the </w:t>
      </w:r>
      <w:r>
        <w:rPr>
          <w:noProof/>
          <w:lang w:val="en-US"/>
        </w:rPr>
        <w:t xml:space="preserve">soybean </w:t>
      </w:r>
      <w:r w:rsidR="005833EB">
        <w:rPr>
          <w:noProof/>
          <w:lang w:val="en-US"/>
        </w:rPr>
        <w:t>rhizosphere</w:t>
      </w:r>
      <w:r>
        <w:rPr>
          <w:noProof/>
          <w:lang w:val="en-US"/>
        </w:rPr>
        <w:t xml:space="preserve"> of healthy and/or SMV-infected plants</w:t>
      </w:r>
      <w:r w:rsidR="00E6354A">
        <w:rPr>
          <w:noProof/>
          <w:lang w:val="en-US"/>
        </w:rPr>
        <w:t xml:space="preserve"> (</w:t>
      </w:r>
      <w:r w:rsidR="00E6354A">
        <w:rPr>
          <w:b/>
          <w:bCs/>
          <w:noProof/>
          <w:lang w:val="en-US"/>
        </w:rPr>
        <w:t>fig. 3</w:t>
      </w:r>
      <w:r w:rsidR="00FE39B4">
        <w:rPr>
          <w:b/>
          <w:bCs/>
          <w:noProof/>
          <w:lang w:val="en-US"/>
        </w:rPr>
        <w:t>a</w:t>
      </w:r>
      <w:r w:rsidR="00FE39B4" w:rsidRPr="00FE39B4">
        <w:rPr>
          <w:noProof/>
          <w:lang w:val="en-US"/>
        </w:rPr>
        <w:t>)</w:t>
      </w:r>
      <w:r w:rsidR="00E6354A">
        <w:rPr>
          <w:noProof/>
          <w:lang w:val="en-US"/>
        </w:rPr>
        <w:t xml:space="preserve">, </w:t>
      </w:r>
      <w:r w:rsidR="005833EB">
        <w:rPr>
          <w:noProof/>
          <w:lang w:val="en-US"/>
        </w:rPr>
        <w:t xml:space="preserve">and </w:t>
      </w:r>
      <w:r>
        <w:rPr>
          <w:noProof/>
          <w:lang w:val="en-US"/>
        </w:rPr>
        <w:t>nine</w:t>
      </w:r>
      <w:r w:rsidR="005833EB">
        <w:rPr>
          <w:noProof/>
          <w:lang w:val="en-US"/>
        </w:rPr>
        <w:t xml:space="preserve"> </w:t>
      </w:r>
      <w:r w:rsidR="00636BFE">
        <w:rPr>
          <w:noProof/>
          <w:lang w:val="en-US"/>
        </w:rPr>
        <w:t>orders</w:t>
      </w:r>
      <w:r w:rsidR="005833EB">
        <w:rPr>
          <w:noProof/>
          <w:lang w:val="en-US"/>
        </w:rPr>
        <w:t xml:space="preserve"> were enriched in the bulk soil</w:t>
      </w:r>
      <w:r w:rsidR="00FE39B4">
        <w:rPr>
          <w:noProof/>
          <w:lang w:val="en-US"/>
        </w:rPr>
        <w:t xml:space="preserve"> (</w:t>
      </w:r>
      <w:r w:rsidR="00FE39B4">
        <w:rPr>
          <w:b/>
          <w:bCs/>
          <w:noProof/>
          <w:lang w:val="en-US"/>
        </w:rPr>
        <w:t>fig. 3b</w:t>
      </w:r>
      <w:r w:rsidR="00FE39B4">
        <w:rPr>
          <w:noProof/>
          <w:lang w:val="en-US"/>
        </w:rPr>
        <w:t>)</w:t>
      </w:r>
      <w:r w:rsidR="005833EB">
        <w:rPr>
          <w:noProof/>
          <w:lang w:val="en-US"/>
        </w:rPr>
        <w:t xml:space="preserve">. </w:t>
      </w:r>
      <w:r w:rsidR="007E1740">
        <w:rPr>
          <w:noProof/>
          <w:lang w:val="en-US"/>
        </w:rPr>
        <w:t xml:space="preserve">Within </w:t>
      </w:r>
      <w:r>
        <w:rPr>
          <w:noProof/>
          <w:lang w:val="en-US"/>
        </w:rPr>
        <w:t xml:space="preserve">the </w:t>
      </w:r>
      <w:r w:rsidR="007E1740">
        <w:rPr>
          <w:noProof/>
          <w:lang w:val="en-US"/>
        </w:rPr>
        <w:t xml:space="preserve">rhizosphere-enriched bacterial </w:t>
      </w:r>
      <w:r>
        <w:rPr>
          <w:noProof/>
          <w:lang w:val="en-US"/>
        </w:rPr>
        <w:t>orders</w:t>
      </w:r>
      <w:r w:rsidR="007E1740">
        <w:rPr>
          <w:noProof/>
          <w:lang w:val="en-US"/>
        </w:rPr>
        <w:t>, the</w:t>
      </w:r>
      <w:r w:rsidR="007E0922">
        <w:rPr>
          <w:noProof/>
          <w:lang w:val="en-US"/>
        </w:rPr>
        <w:t xml:space="preserve"> Sphingomonadales</w:t>
      </w:r>
      <w:r w:rsidR="00514412">
        <w:rPr>
          <w:noProof/>
          <w:lang w:val="en-US"/>
        </w:rPr>
        <w:t xml:space="preserve"> significantly differed in relative abundance between healthy and SMV-infected soybean rhizosphere samples (</w:t>
      </w:r>
      <w:r w:rsidR="00514412">
        <w:rPr>
          <w:b/>
          <w:bCs/>
          <w:noProof/>
          <w:lang w:val="en-US"/>
        </w:rPr>
        <w:t xml:space="preserve">fig. </w:t>
      </w:r>
      <w:r w:rsidR="002B1241">
        <w:rPr>
          <w:b/>
          <w:bCs/>
          <w:noProof/>
          <w:lang w:val="en-US"/>
        </w:rPr>
        <w:t>3</w:t>
      </w:r>
      <w:r w:rsidR="00C22A8B">
        <w:rPr>
          <w:b/>
          <w:bCs/>
          <w:noProof/>
          <w:lang w:val="en-US"/>
        </w:rPr>
        <w:t>b</w:t>
      </w:r>
      <w:r w:rsidR="00514412">
        <w:rPr>
          <w:noProof/>
          <w:lang w:val="en-US"/>
        </w:rPr>
        <w:t>). Among the bulk soil-enriched bacterial orders,</w:t>
      </w:r>
      <w:r w:rsidR="003C2B46">
        <w:rPr>
          <w:noProof/>
          <w:lang w:val="en-US"/>
        </w:rPr>
        <w:t xml:space="preserve"> </w:t>
      </w:r>
      <w:r w:rsidR="007E0922">
        <w:rPr>
          <w:noProof/>
          <w:lang w:val="en-US"/>
        </w:rPr>
        <w:t xml:space="preserve">Subgroup 6 </w:t>
      </w:r>
      <w:r>
        <w:rPr>
          <w:noProof/>
          <w:lang w:val="en-US"/>
        </w:rPr>
        <w:t>(</w:t>
      </w:r>
      <w:r w:rsidR="007E0922">
        <w:rPr>
          <w:noProof/>
          <w:lang w:val="en-US"/>
        </w:rPr>
        <w:t xml:space="preserve">uncultured </w:t>
      </w:r>
      <w:r>
        <w:rPr>
          <w:noProof/>
          <w:lang w:val="en-US"/>
        </w:rPr>
        <w:t>A</w:t>
      </w:r>
      <w:r w:rsidR="007E0922">
        <w:rPr>
          <w:noProof/>
          <w:lang w:val="en-US"/>
        </w:rPr>
        <w:t>cidobacteri</w:t>
      </w:r>
      <w:r w:rsidR="007E1740">
        <w:rPr>
          <w:noProof/>
          <w:lang w:val="en-US"/>
        </w:rPr>
        <w:t>a</w:t>
      </w:r>
      <w:r w:rsidR="00B525FE">
        <w:rPr>
          <w:noProof/>
          <w:lang w:val="en-US"/>
        </w:rPr>
        <w:t xml:space="preserve"> 1</w:t>
      </w:r>
      <w:r>
        <w:rPr>
          <w:noProof/>
          <w:lang w:val="en-US"/>
        </w:rPr>
        <w:t>)</w:t>
      </w:r>
      <w:r w:rsidR="007E0922">
        <w:rPr>
          <w:noProof/>
          <w:lang w:val="en-US"/>
        </w:rPr>
        <w:t>, Gemmatimonadales, Pedosphaerales</w:t>
      </w:r>
      <w:r w:rsidR="005C2588">
        <w:rPr>
          <w:noProof/>
          <w:lang w:val="en-US"/>
        </w:rPr>
        <w:t xml:space="preserve"> and Solibacterales</w:t>
      </w:r>
      <w:r w:rsidR="00514412">
        <w:rPr>
          <w:noProof/>
          <w:lang w:val="en-US"/>
        </w:rPr>
        <w:t xml:space="preserve"> were significantly different between healthy and SMV-infected plant rhizosphere samples (</w:t>
      </w:r>
      <w:r w:rsidR="00514412">
        <w:rPr>
          <w:b/>
          <w:bCs/>
          <w:noProof/>
          <w:lang w:val="en-US"/>
        </w:rPr>
        <w:t xml:space="preserve">fig </w:t>
      </w:r>
      <w:r w:rsidR="00B525FE">
        <w:rPr>
          <w:b/>
          <w:bCs/>
          <w:noProof/>
          <w:lang w:val="en-US"/>
        </w:rPr>
        <w:t>3a</w:t>
      </w:r>
      <w:r w:rsidR="00514412">
        <w:rPr>
          <w:noProof/>
          <w:lang w:val="en-US"/>
        </w:rPr>
        <w:t>).</w:t>
      </w:r>
      <w:r w:rsidR="001C49F6">
        <w:rPr>
          <w:noProof/>
          <w:lang w:val="en-US"/>
        </w:rPr>
        <w:t xml:space="preserve"> </w:t>
      </w:r>
      <w:r w:rsidR="00330149">
        <w:rPr>
          <w:noProof/>
          <w:lang w:val="en-US"/>
        </w:rPr>
        <w:t>The order Chitinophagales was significantly differentially abundant between bulk soil and infected-plant rhizosphere samples, which was not observed for bulk soil versus healthy-plant rhizosphere samples. As the differences</w:t>
      </w:r>
      <w:r w:rsidR="00D67A74">
        <w:rPr>
          <w:noProof/>
          <w:lang w:val="en-US"/>
        </w:rPr>
        <w:t xml:space="preserve"> in relative abundance </w:t>
      </w:r>
      <w:r w:rsidR="001F1602">
        <w:rPr>
          <w:noProof/>
          <w:lang w:val="en-US"/>
        </w:rPr>
        <w:t>between all three groups</w:t>
      </w:r>
      <w:r w:rsidR="00330149">
        <w:rPr>
          <w:noProof/>
          <w:lang w:val="en-US"/>
        </w:rPr>
        <w:t xml:space="preserve"> of samples were limited</w:t>
      </w:r>
      <w:r w:rsidR="001F1602">
        <w:rPr>
          <w:noProof/>
          <w:lang w:val="en-US"/>
        </w:rPr>
        <w:t xml:space="preserve">, the Chitinophagales were determined as </w:t>
      </w:r>
      <w:r w:rsidR="00330149">
        <w:rPr>
          <w:noProof/>
          <w:lang w:val="en-US"/>
        </w:rPr>
        <w:t>not differentially abundant</w:t>
      </w:r>
      <w:r w:rsidR="001F1602">
        <w:rPr>
          <w:noProof/>
          <w:lang w:val="en-US"/>
        </w:rPr>
        <w:t xml:space="preserve"> between bulk soil and rhizosphere samples. </w:t>
      </w:r>
    </w:p>
    <w:p w14:paraId="76B60361" w14:textId="378731A6" w:rsidR="000F605D" w:rsidRDefault="000F605D" w:rsidP="004D41F0">
      <w:pPr>
        <w:jc w:val="both"/>
        <w:rPr>
          <w:noProof/>
          <w:lang w:val="en-US"/>
        </w:rPr>
      </w:pPr>
    </w:p>
    <w:p w14:paraId="3390251B" w14:textId="473695E0" w:rsidR="000F605D" w:rsidRDefault="000F605D" w:rsidP="004D41F0">
      <w:pPr>
        <w:jc w:val="both"/>
        <w:rPr>
          <w:noProof/>
          <w:lang w:val="en-US"/>
        </w:rPr>
      </w:pPr>
    </w:p>
    <w:p w14:paraId="6AA0F108" w14:textId="77777777" w:rsidR="009A1941" w:rsidRDefault="00C770C6" w:rsidP="009A1941">
      <w:pPr>
        <w:keepNext/>
        <w:jc w:val="both"/>
      </w:pPr>
      <w:r>
        <w:rPr>
          <w:noProof/>
          <w:lang w:val="en-US"/>
        </w:rPr>
        <w:lastRenderedPageBreak/>
        <w:drawing>
          <wp:inline distT="0" distB="0" distL="0" distR="0" wp14:anchorId="0DC58D02" wp14:editId="5CF94DED">
            <wp:extent cx="5783580" cy="6958853"/>
            <wp:effectExtent l="0" t="0" r="762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rotWithShape="1">
                    <a:blip r:embed="rId12">
                      <a:extLst>
                        <a:ext uri="{28A0092B-C50C-407E-A947-70E740481C1C}">
                          <a14:useLocalDpi xmlns:a14="http://schemas.microsoft.com/office/drawing/2010/main" val="0"/>
                        </a:ext>
                      </a:extLst>
                    </a:blip>
                    <a:srcRect l="18651" r="5687" b="1809"/>
                    <a:stretch/>
                  </pic:blipFill>
                  <pic:spPr bwMode="auto">
                    <a:xfrm>
                      <a:off x="0" y="0"/>
                      <a:ext cx="5793246" cy="6970483"/>
                    </a:xfrm>
                    <a:prstGeom prst="rect">
                      <a:avLst/>
                    </a:prstGeom>
                    <a:ln>
                      <a:noFill/>
                    </a:ln>
                    <a:extLst>
                      <a:ext uri="{53640926-AAD7-44D8-BBD7-CCE9431645EC}">
                        <a14:shadowObscured xmlns:a14="http://schemas.microsoft.com/office/drawing/2010/main"/>
                      </a:ext>
                    </a:extLst>
                  </pic:spPr>
                </pic:pic>
              </a:graphicData>
            </a:graphic>
          </wp:inline>
        </w:drawing>
      </w:r>
    </w:p>
    <w:p w14:paraId="6617BF28" w14:textId="097DD38B" w:rsidR="000F605D" w:rsidRPr="009A1941" w:rsidRDefault="009A1941" w:rsidP="009A1941">
      <w:pPr>
        <w:pStyle w:val="Bijschrift"/>
        <w:jc w:val="both"/>
        <w:rPr>
          <w:noProof/>
          <w:lang w:val="en-US"/>
        </w:rPr>
      </w:pPr>
      <w:r w:rsidRPr="009A1941">
        <w:rPr>
          <w:lang w:val="en-US"/>
        </w:rPr>
        <w:t xml:space="preserve">Figure </w:t>
      </w:r>
      <w:r>
        <w:fldChar w:fldCharType="begin"/>
      </w:r>
      <w:r w:rsidRPr="009A1941">
        <w:rPr>
          <w:lang w:val="en-US"/>
        </w:rPr>
        <w:instrText xml:space="preserve"> SEQ Figure \* ARABIC </w:instrText>
      </w:r>
      <w:r>
        <w:fldChar w:fldCharType="separate"/>
      </w:r>
      <w:r w:rsidR="00CF613A">
        <w:rPr>
          <w:noProof/>
          <w:lang w:val="en-US"/>
        </w:rPr>
        <w:t>4</w:t>
      </w:r>
      <w:r>
        <w:fldChar w:fldCharType="end"/>
      </w:r>
      <w:r w:rsidRPr="009A1941">
        <w:rPr>
          <w:lang w:val="en-US"/>
        </w:rPr>
        <w:t xml:space="preserve">: </w:t>
      </w:r>
      <w:r w:rsidR="00A066FD">
        <w:rPr>
          <w:lang w:val="en-US"/>
        </w:rPr>
        <w:t xml:space="preserve">Boxplots showing the relative abundances for bacterial orders from all samples. </w:t>
      </w:r>
      <w:r w:rsidRPr="009A1941">
        <w:rPr>
          <w:lang w:val="en-US"/>
        </w:rPr>
        <w:t xml:space="preserve">a) four fungal orders are signifiantly abundant based on the Tukey-Kramer post-hoc test. b) eight fungal orders are significantly enriched in the rhizospere. c) Three fungal orders are not differentially abundant between bulk soil and rhizosphere </w:t>
      </w:r>
      <w:r>
        <w:rPr>
          <w:lang w:val="en-US"/>
        </w:rPr>
        <w:t>samples.</w:t>
      </w:r>
    </w:p>
    <w:p w14:paraId="24B8FEC4" w14:textId="1325DC31" w:rsidR="00FB6AFF" w:rsidRDefault="00330149" w:rsidP="00321C2D">
      <w:pPr>
        <w:spacing w:after="0"/>
        <w:jc w:val="both"/>
        <w:rPr>
          <w:noProof/>
          <w:lang w:val="en-US"/>
        </w:rPr>
      </w:pPr>
      <w:r>
        <w:rPr>
          <w:noProof/>
          <w:lang w:val="en-US"/>
        </w:rPr>
        <w:t xml:space="preserve">Based on the ITS2 data, </w:t>
      </w:r>
      <w:r w:rsidR="00F609F7">
        <w:rPr>
          <w:noProof/>
          <w:lang w:val="en-US"/>
        </w:rPr>
        <w:t xml:space="preserve">four orders were enriched in bulk soil </w:t>
      </w:r>
      <w:r w:rsidR="00F609F7" w:rsidRPr="005E35F1">
        <w:rPr>
          <w:noProof/>
          <w:lang w:val="en-US"/>
        </w:rPr>
        <w:t>(</w:t>
      </w:r>
      <w:r w:rsidR="00F609F7">
        <w:rPr>
          <w:b/>
          <w:bCs/>
          <w:noProof/>
          <w:lang w:val="en-US"/>
        </w:rPr>
        <w:t>fig. 3a</w:t>
      </w:r>
      <w:r w:rsidR="00F609F7">
        <w:rPr>
          <w:noProof/>
          <w:lang w:val="en-US"/>
        </w:rPr>
        <w:t xml:space="preserve">), and </w:t>
      </w:r>
      <w:r>
        <w:rPr>
          <w:noProof/>
          <w:lang w:val="en-US"/>
        </w:rPr>
        <w:t>eight fungal orders were enriched</w:t>
      </w:r>
      <w:r w:rsidR="00797BE7">
        <w:rPr>
          <w:noProof/>
          <w:lang w:val="en-US"/>
        </w:rPr>
        <w:t xml:space="preserve"> in the </w:t>
      </w:r>
      <w:r>
        <w:rPr>
          <w:noProof/>
          <w:lang w:val="en-US"/>
        </w:rPr>
        <w:t xml:space="preserve">soybean </w:t>
      </w:r>
      <w:r w:rsidR="00797BE7">
        <w:rPr>
          <w:noProof/>
          <w:lang w:val="en-US"/>
        </w:rPr>
        <w:t xml:space="preserve">rhizosphere </w:t>
      </w:r>
      <w:r w:rsidR="009C0554">
        <w:rPr>
          <w:noProof/>
          <w:lang w:val="en-US"/>
        </w:rPr>
        <w:t>(</w:t>
      </w:r>
      <w:r w:rsidR="009C0554">
        <w:rPr>
          <w:b/>
          <w:bCs/>
          <w:noProof/>
          <w:lang w:val="en-US"/>
        </w:rPr>
        <w:t>fig. 3b)</w:t>
      </w:r>
      <w:r w:rsidR="00797BE7" w:rsidRPr="005E35F1">
        <w:rPr>
          <w:noProof/>
          <w:lang w:val="en-US"/>
        </w:rPr>
        <w:t>.</w:t>
      </w:r>
      <w:r w:rsidR="00797BE7">
        <w:rPr>
          <w:noProof/>
          <w:lang w:val="en-US"/>
        </w:rPr>
        <w:t xml:space="preserve"> </w:t>
      </w:r>
      <w:r w:rsidR="00090FF6">
        <w:rPr>
          <w:noProof/>
          <w:lang w:val="en-US"/>
        </w:rPr>
        <w:t>Within the rhizosphere-enriched fungal orders, t</w:t>
      </w:r>
      <w:r w:rsidR="00022044">
        <w:rPr>
          <w:noProof/>
          <w:lang w:val="en-US"/>
        </w:rPr>
        <w:t xml:space="preserve">he </w:t>
      </w:r>
      <w:r w:rsidR="006B07D4">
        <w:rPr>
          <w:noProof/>
          <w:lang w:val="en-US"/>
        </w:rPr>
        <w:t xml:space="preserve">Glomerales, </w:t>
      </w:r>
      <w:r w:rsidR="008740D2">
        <w:rPr>
          <w:noProof/>
          <w:lang w:val="en-US"/>
        </w:rPr>
        <w:t>Olpidiales, Tremellales and Sporidiobolales</w:t>
      </w:r>
      <w:r w:rsidR="00022044">
        <w:rPr>
          <w:noProof/>
          <w:lang w:val="en-US"/>
        </w:rPr>
        <w:t xml:space="preserve"> were differentially abundant</w:t>
      </w:r>
      <w:r w:rsidR="008740D2">
        <w:rPr>
          <w:noProof/>
          <w:lang w:val="en-US"/>
        </w:rPr>
        <w:t xml:space="preserve"> between healthy</w:t>
      </w:r>
      <w:r w:rsidR="00022044">
        <w:rPr>
          <w:noProof/>
          <w:lang w:val="en-US"/>
        </w:rPr>
        <w:t>-</w:t>
      </w:r>
      <w:r w:rsidR="008740D2">
        <w:rPr>
          <w:noProof/>
          <w:lang w:val="en-US"/>
        </w:rPr>
        <w:t xml:space="preserve"> and </w:t>
      </w:r>
      <w:r w:rsidR="00022044">
        <w:rPr>
          <w:noProof/>
          <w:lang w:val="en-US"/>
        </w:rPr>
        <w:t xml:space="preserve">infected-plant </w:t>
      </w:r>
      <w:r w:rsidR="008740D2">
        <w:rPr>
          <w:noProof/>
          <w:lang w:val="en-US"/>
        </w:rPr>
        <w:t>samples</w:t>
      </w:r>
      <w:r w:rsidR="004615A2">
        <w:rPr>
          <w:noProof/>
          <w:lang w:val="en-US"/>
        </w:rPr>
        <w:t xml:space="preserve">, indicating a difference </w:t>
      </w:r>
      <w:r w:rsidR="00EF39E9">
        <w:rPr>
          <w:noProof/>
          <w:lang w:val="en-US"/>
        </w:rPr>
        <w:t xml:space="preserve">in rhizosphere </w:t>
      </w:r>
      <w:r w:rsidR="00022044">
        <w:rPr>
          <w:noProof/>
          <w:lang w:val="en-US"/>
        </w:rPr>
        <w:t>fungal communities</w:t>
      </w:r>
      <w:r w:rsidR="00EF39E9">
        <w:rPr>
          <w:noProof/>
          <w:lang w:val="en-US"/>
        </w:rPr>
        <w:t xml:space="preserve"> between healthy and </w:t>
      </w:r>
      <w:r w:rsidR="00022044">
        <w:rPr>
          <w:noProof/>
          <w:lang w:val="en-US"/>
        </w:rPr>
        <w:t xml:space="preserve">SMV-infected </w:t>
      </w:r>
      <w:r w:rsidR="00EF39E9">
        <w:rPr>
          <w:noProof/>
          <w:lang w:val="en-US"/>
        </w:rPr>
        <w:t xml:space="preserve">plants. </w:t>
      </w:r>
      <w:r w:rsidR="00797BE7">
        <w:rPr>
          <w:noProof/>
          <w:lang w:val="en-US"/>
        </w:rPr>
        <w:t xml:space="preserve">Mortierellales, </w:t>
      </w:r>
      <w:r w:rsidR="005E35F1">
        <w:rPr>
          <w:noProof/>
          <w:lang w:val="en-US"/>
        </w:rPr>
        <w:t>Unidentified Fungus 2</w:t>
      </w:r>
      <w:r w:rsidR="00797BE7">
        <w:rPr>
          <w:noProof/>
          <w:lang w:val="en-US"/>
        </w:rPr>
        <w:t xml:space="preserve"> and </w:t>
      </w:r>
      <w:r w:rsidR="005E35F1">
        <w:rPr>
          <w:noProof/>
          <w:lang w:val="en-US"/>
        </w:rPr>
        <w:t>Pleosporales</w:t>
      </w:r>
      <w:r w:rsidR="00797BE7">
        <w:rPr>
          <w:noProof/>
          <w:lang w:val="en-US"/>
        </w:rPr>
        <w:t xml:space="preserve"> were </w:t>
      </w:r>
      <w:r w:rsidR="00022044">
        <w:rPr>
          <w:noProof/>
          <w:lang w:val="en-US"/>
        </w:rPr>
        <w:t xml:space="preserve">determined as not differentially abundant between bulk soil and soybean rhizosphere samples, </w:t>
      </w:r>
      <w:r w:rsidR="00022044">
        <w:rPr>
          <w:noProof/>
          <w:lang w:val="en-US"/>
        </w:rPr>
        <w:lastRenderedPageBreak/>
        <w:t>although</w:t>
      </w:r>
      <w:r w:rsidR="00B933F9">
        <w:rPr>
          <w:noProof/>
          <w:lang w:val="en-US"/>
        </w:rPr>
        <w:t xml:space="preserve"> the unidentified fungus </w:t>
      </w:r>
      <w:r w:rsidR="00022044">
        <w:rPr>
          <w:noProof/>
          <w:lang w:val="en-US"/>
        </w:rPr>
        <w:t>did significantly differ in relative abundance between bulk soil and infected-plant rhizosphere samples</w:t>
      </w:r>
      <w:r w:rsidR="00B933F9">
        <w:rPr>
          <w:noProof/>
          <w:lang w:val="en-US"/>
        </w:rPr>
        <w:t xml:space="preserve">. </w:t>
      </w:r>
    </w:p>
    <w:p w14:paraId="1E4E8071" w14:textId="2FBD0C73" w:rsidR="00EF15CB" w:rsidRDefault="00EF15CB" w:rsidP="004D41F0">
      <w:pPr>
        <w:jc w:val="both"/>
        <w:rPr>
          <w:noProof/>
          <w:lang w:val="en-US"/>
        </w:rPr>
      </w:pPr>
      <w:r>
        <w:rPr>
          <w:noProof/>
          <w:lang w:val="en-US"/>
        </w:rPr>
        <w:t xml:space="preserve">In conclusion, the rhizosphere composition of soybean greatly differs from the bulk soil composition. Among the orders that differ are several that are highly </w:t>
      </w:r>
      <w:r w:rsidR="00EA0E26">
        <w:rPr>
          <w:noProof/>
          <w:lang w:val="en-US"/>
        </w:rPr>
        <w:t xml:space="preserve">relatively abundant. Moreover, differences between healthy and diseased rhizospere samples can also be observed, based on this statistical analysis. </w:t>
      </w:r>
    </w:p>
    <w:p w14:paraId="5F636BA6" w14:textId="3D986AC2" w:rsidR="004245AB" w:rsidRPr="00B2247C" w:rsidRDefault="00983C10" w:rsidP="00B2247C">
      <w:pPr>
        <w:spacing w:after="0"/>
        <w:jc w:val="both"/>
        <w:rPr>
          <w:b/>
          <w:bCs/>
          <w:noProof/>
          <w:lang w:val="en-US"/>
        </w:rPr>
      </w:pPr>
      <w:r w:rsidRPr="004E2C0E">
        <w:rPr>
          <w:noProof/>
          <w:lang w:val="en-US"/>
        </w:rPr>
        <mc:AlternateContent>
          <mc:Choice Requires="wps">
            <w:drawing>
              <wp:anchor distT="45720" distB="45720" distL="114300" distR="114300" simplePos="0" relativeHeight="251678720" behindDoc="1" locked="0" layoutInCell="1" allowOverlap="1" wp14:anchorId="654715B2" wp14:editId="7E80048F">
                <wp:simplePos x="0" y="0"/>
                <wp:positionH relativeFrom="margin">
                  <wp:posOffset>2887980</wp:posOffset>
                </wp:positionH>
                <wp:positionV relativeFrom="paragraph">
                  <wp:posOffset>355600</wp:posOffset>
                </wp:positionV>
                <wp:extent cx="2235200" cy="237490"/>
                <wp:effectExtent l="0" t="0" r="0" b="0"/>
                <wp:wrapNone/>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237490"/>
                        </a:xfrm>
                        <a:prstGeom prst="rect">
                          <a:avLst/>
                        </a:prstGeom>
                        <a:solidFill>
                          <a:srgbClr val="FFFFFF"/>
                        </a:solidFill>
                        <a:ln w="9525">
                          <a:noFill/>
                          <a:miter lim="800000"/>
                          <a:headEnd/>
                          <a:tailEnd/>
                        </a:ln>
                      </wps:spPr>
                      <wps:txbx>
                        <w:txbxContent>
                          <w:p w14:paraId="306BA079" w14:textId="305D6FAA" w:rsidR="004E2C0E" w:rsidRDefault="004E2C0E" w:rsidP="004E2C0E">
                            <w:r>
                              <w:t>ITS2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715B2" id="_x0000_s1034" type="#_x0000_t202" style="position:absolute;left:0;text-align:left;margin-left:227.4pt;margin-top:28pt;width:176pt;height:18.7pt;z-index:-251637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L/OEQIAAP0DAAAOAAAAZHJzL2Uyb0RvYy54bWysU9tu2zAMfR+wfxD0vjhxk7Ux4hRdugwD&#10;ugvQ7QNkWY6FyaJGKbGzry8lp2nQvQ3TgyCK5BF5eLS6HTrDDgq9Blvy2WTKmbISam13Jf/5Y/vu&#10;hjMfhK2FAatKflSe367fvln1rlA5tGBqhYxArC96V/I2BFdkmZet6oSfgFOWnA1gJwKZuMtqFD2h&#10;dybLp9P3WQ9YOwSpvKfb+9HJ1wm/aZQM35rGq8BMyam2kHZMexX3bL0SxQ6Fa7U8lSH+oYpOaEuP&#10;nqHuRRBsj/ovqE5LBA9NmEjoMmgaLVXqgbqZTV9189gKp1IvRI53Z5r8/4OVXw+P7juyMHyAgQaY&#10;mvDuAeQvzyxsWmF36g4R+laJmh6eRcqy3vnilBqp9oWPIFX/BWoastgHSEBDg11khfpkhE4DOJ5J&#10;V0Ngki7z/GpBk+RMki+/up4v01QyUTxnO/Thk4KOxUPJkYaa0MXhwYdYjSieQ+JjHoyut9qYZOCu&#10;2hhkB0EC2KaVGngVZizrS75c5IuEbCHmJ210OpBAje5KfjONa5RMZOOjrVNIENqMZ6rE2BM9kZGR&#10;mzBUA9M1AcTcyFYF9ZH4Qhj1SP+HDi3gH8560mLJ/e+9QMWZ+WyJ8+VsPo/iTcZ8cZ2TgZee6tIj&#10;rCSokgfOxuMmJMFHOizc0WwanWh7qeRUMmkssXn6D1HEl3aKevm16ycAAAD//wMAUEsDBBQABgAI&#10;AAAAIQDX+Lv03gAAAAkBAAAPAAAAZHJzL2Rvd25yZXYueG1sTI9BT4NAEIXvJv6HzZh4MXZRgbaU&#10;oVETjdfW/oAFpkDKzhJ2W+i/dzzp8c17efO9fDvbXl1o9J1jhKdFBIq4cnXHDcLh++NxBcoHw7Xp&#10;HRPClTxsi9ub3GS1m3hHl31olJSwzwxCG8KQae2rlqzxCzcQi3d0ozVB5NjoejSTlNteP0dRqq3p&#10;WD60ZqD3lqrT/mwRjl/TQ7Keys9wWO7i9M10y9JdEe/v5tcNqEBz+AvDL76gQyFMpTtz7VWPECex&#10;oAeEJJVNElhFqRxKhPVLDLrI9f8FxQ8AAAD//wMAUEsBAi0AFAAGAAgAAAAhALaDOJL+AAAA4QEA&#10;ABMAAAAAAAAAAAAAAAAAAAAAAFtDb250ZW50X1R5cGVzXS54bWxQSwECLQAUAAYACAAAACEAOP0h&#10;/9YAAACUAQAACwAAAAAAAAAAAAAAAAAvAQAAX3JlbHMvLnJlbHNQSwECLQAUAAYACAAAACEAkry/&#10;zhECAAD9AwAADgAAAAAAAAAAAAAAAAAuAgAAZHJzL2Uyb0RvYy54bWxQSwECLQAUAAYACAAAACEA&#10;1/i79N4AAAAJAQAADwAAAAAAAAAAAAAAAABrBAAAZHJzL2Rvd25yZXYueG1sUEsFBgAAAAAEAAQA&#10;8wAAAHYFAAAAAA==&#10;" stroked="f">
                <v:textbox>
                  <w:txbxContent>
                    <w:p w14:paraId="306BA079" w14:textId="305D6FAA" w:rsidR="004E2C0E" w:rsidRDefault="004E2C0E" w:rsidP="004E2C0E">
                      <w:r>
                        <w:t>ITS2</w:t>
                      </w:r>
                    </w:p>
                  </w:txbxContent>
                </v:textbox>
                <w10:wrap anchorx="margin"/>
              </v:shape>
            </w:pict>
          </mc:Fallback>
        </mc:AlternateContent>
      </w:r>
      <w:r w:rsidR="00B2247C" w:rsidRPr="004E2C0E">
        <w:rPr>
          <w:noProof/>
          <w:lang w:val="en-US"/>
        </w:rPr>
        <mc:AlternateContent>
          <mc:Choice Requires="wps">
            <w:drawing>
              <wp:anchor distT="45720" distB="45720" distL="114300" distR="114300" simplePos="0" relativeHeight="251676672" behindDoc="1" locked="0" layoutInCell="1" allowOverlap="1" wp14:anchorId="601E1033" wp14:editId="1B446148">
                <wp:simplePos x="0" y="0"/>
                <wp:positionH relativeFrom="margin">
                  <wp:posOffset>-87630</wp:posOffset>
                </wp:positionH>
                <wp:positionV relativeFrom="paragraph">
                  <wp:posOffset>353060</wp:posOffset>
                </wp:positionV>
                <wp:extent cx="2235200" cy="237490"/>
                <wp:effectExtent l="0" t="0" r="0" b="0"/>
                <wp:wrapNone/>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237490"/>
                        </a:xfrm>
                        <a:prstGeom prst="rect">
                          <a:avLst/>
                        </a:prstGeom>
                        <a:solidFill>
                          <a:srgbClr val="FFFFFF"/>
                        </a:solidFill>
                        <a:ln w="9525">
                          <a:noFill/>
                          <a:miter lim="800000"/>
                          <a:headEnd/>
                          <a:tailEnd/>
                        </a:ln>
                      </wps:spPr>
                      <wps:txbx>
                        <w:txbxContent>
                          <w:p w14:paraId="241212DD" w14:textId="069245DC" w:rsidR="004E2C0E" w:rsidRDefault="004E2C0E">
                            <w:r>
                              <w:t>16S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E1033" id="_x0000_s1035" type="#_x0000_t202" style="position:absolute;left:0;text-align:left;margin-left:-6.9pt;margin-top:27.8pt;width:176pt;height:18.7pt;z-index:-25163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9E4EQIAAP0DAAAOAAAAZHJzL2Uyb0RvYy54bWysU9tu2zAMfR+wfxD0vjhxk7Ux4hRdugwD&#10;ugvQ7QNkWY6FyaJGKbGzry8lp2nQvQ3TgyCK5BF5eLS6HTrDDgq9Blvy2WTKmbISam13Jf/5Y/vu&#10;hjMfhK2FAatKflSe367fvln1rlA5tGBqhYxArC96V/I2BFdkmZet6oSfgFOWnA1gJwKZuMtqFD2h&#10;dybLp9P3WQ9YOwSpvKfb+9HJ1wm/aZQM35rGq8BMyam2kHZMexX3bL0SxQ6Fa7U8lSH+oYpOaEuP&#10;nqHuRRBsj/ovqE5LBA9NmEjoMmgaLVXqgbqZTV9189gKp1IvRI53Z5r8/4OVXw+P7juyMHyAgQaY&#10;mvDuAeQvzyxsWmF36g4R+laJmh6eRcqy3vnilBqp9oWPIFX/BWoastgHSEBDg11khfpkhE4DOJ5J&#10;V0Ngki7z/GpBk+RMki+/up4v01QyUTxnO/Thk4KOxUPJkYaa0MXhwYdYjSieQ+JjHoyut9qYZOCu&#10;2hhkB0EC2KaVGngVZizrS75c5IuEbCHmJ210OpBAje5KfjONa5RMZOOjrVNIENqMZ6rE2BM9kZGR&#10;mzBUA9M14cfcyFYF9ZH4Qhj1SP+HDi3gH8560mLJ/e+9QMWZ+WyJ8+VsPo/iTcZ8cZ2TgZee6tIj&#10;rCSokgfOxuMmJMFHOizc0WwanWh7qeRUMmkssXn6D1HEl3aKevm16ycAAAD//wMAUEsDBBQABgAI&#10;AAAAIQDDIwUN3wAAAAkBAAAPAAAAZHJzL2Rvd25yZXYueG1sTI/BbsIwEETvlfoP1lbqpQIH0gQI&#10;cVBbqVWvUD5gEy9JRLyOYkPC39c9leNoRjNv8t1kOnGlwbWWFSzmEQjiyuqWawXHn8/ZGoTzyBo7&#10;y6TgRg52xeNDjpm2I+/pevC1CCXsMlTQeN9nUrqqIYNubnvi4J3sYNAHOdRSDziGctPJZRSl0mDL&#10;YaHBnj4aqs6Hi1Fw+h5fks1Yfvnjav+avmO7Ku1Nqeen6W0LwtPk/8Pwhx/QoQhMpb2wdqJTMFvE&#10;Ad0rSJIURAjE8XoJolSwiSOQRS7vHxS/AAAA//8DAFBLAQItABQABgAIAAAAIQC2gziS/gAAAOEB&#10;AAATAAAAAAAAAAAAAAAAAAAAAABbQ29udGVudF9UeXBlc10ueG1sUEsBAi0AFAAGAAgAAAAhADj9&#10;If/WAAAAlAEAAAsAAAAAAAAAAAAAAAAALwEAAF9yZWxzLy5yZWxzUEsBAi0AFAAGAAgAAAAhAEAL&#10;0TgRAgAA/QMAAA4AAAAAAAAAAAAAAAAALgIAAGRycy9lMm9Eb2MueG1sUEsBAi0AFAAGAAgAAAAh&#10;AMMjBQ3fAAAACQEAAA8AAAAAAAAAAAAAAAAAawQAAGRycy9kb3ducmV2LnhtbFBLBQYAAAAABAAE&#10;APMAAAB3BQAAAAA=&#10;" stroked="f">
                <v:textbox>
                  <w:txbxContent>
                    <w:p w14:paraId="241212DD" w14:textId="069245DC" w:rsidR="004E2C0E" w:rsidRDefault="004E2C0E">
                      <w:r>
                        <w:t>16S</w:t>
                      </w:r>
                    </w:p>
                  </w:txbxContent>
                </v:textbox>
                <w10:wrap anchorx="margin"/>
              </v:shape>
            </w:pict>
          </mc:Fallback>
        </mc:AlternateContent>
      </w:r>
      <w:r w:rsidR="00B2247C">
        <w:rPr>
          <w:b/>
          <w:bCs/>
          <w:noProof/>
          <w:lang w:val="en-US"/>
        </w:rPr>
        <w:t>Several bacterial and fungal orders are differentially abundant between healthy and diseased soybean rhizosphere samples.</w:t>
      </w:r>
    </w:p>
    <w:p w14:paraId="04EACD3D" w14:textId="1B3038A4" w:rsidR="00EA0E26" w:rsidRPr="00FB6AFF" w:rsidRDefault="00EA0E26" w:rsidP="00B2247C">
      <w:pPr>
        <w:spacing w:after="0"/>
        <w:jc w:val="both"/>
        <w:rPr>
          <w:noProof/>
          <w:lang w:val="en-US"/>
        </w:rPr>
      </w:pPr>
    </w:p>
    <w:p w14:paraId="6AAF845E" w14:textId="1002DFE8" w:rsidR="004E2C0E" w:rsidRDefault="00BD689D" w:rsidP="00B2247C">
      <w:pPr>
        <w:keepNext/>
        <w:spacing w:after="0"/>
        <w:jc w:val="both"/>
      </w:pPr>
      <w:r>
        <w:rPr>
          <w:noProof/>
        </w:rPr>
        <w:drawing>
          <wp:anchor distT="0" distB="0" distL="114300" distR="114300" simplePos="0" relativeHeight="251679744" behindDoc="0" locked="0" layoutInCell="1" allowOverlap="1" wp14:anchorId="30300D4D" wp14:editId="61A0810F">
            <wp:simplePos x="0" y="0"/>
            <wp:positionH relativeFrom="margin">
              <wp:posOffset>2954020</wp:posOffset>
            </wp:positionH>
            <wp:positionV relativeFrom="paragraph">
              <wp:posOffset>11430</wp:posOffset>
            </wp:positionV>
            <wp:extent cx="2768600" cy="2087880"/>
            <wp:effectExtent l="0" t="0" r="0" b="7620"/>
            <wp:wrapSquare wrapText="bothSides"/>
            <wp:docPr id="7" name="Afbeelding 7" descr="Afbeelding met tekst, schermafbeelding, computer, moni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schermafbeelding, computer, monitor&#10;&#10;Automatisch gegenereerde beschrijving"/>
                    <pic:cNvPicPr/>
                  </pic:nvPicPr>
                  <pic:blipFill rotWithShape="1">
                    <a:blip r:embed="rId13" cstate="print">
                      <a:extLst>
                        <a:ext uri="{28A0092B-C50C-407E-A947-70E740481C1C}">
                          <a14:useLocalDpi xmlns:a14="http://schemas.microsoft.com/office/drawing/2010/main" val="0"/>
                        </a:ext>
                      </a:extLst>
                    </a:blip>
                    <a:srcRect l="12302" t="21399" r="37698" b="11581"/>
                    <a:stretch/>
                  </pic:blipFill>
                  <pic:spPr bwMode="auto">
                    <a:xfrm>
                      <a:off x="0" y="0"/>
                      <a:ext cx="2768600" cy="2087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1570">
        <w:rPr>
          <w:noProof/>
        </w:rPr>
        <w:drawing>
          <wp:inline distT="0" distB="0" distL="0" distR="0" wp14:anchorId="1D561255" wp14:editId="17364854">
            <wp:extent cx="2819400" cy="2090373"/>
            <wp:effectExtent l="0" t="0" r="0" b="5715"/>
            <wp:docPr id="6" name="Afbeelding 6" descr="Afbeelding met tekst, schermafbeelding, monitor, scher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schermafbeelding, monitor, scherm&#10;&#10;Automatisch gegenereerde beschrijving"/>
                    <pic:cNvPicPr/>
                  </pic:nvPicPr>
                  <pic:blipFill rotWithShape="1">
                    <a:blip r:embed="rId14"/>
                    <a:srcRect l="12301" t="22105" r="37566" b="11817"/>
                    <a:stretch/>
                  </pic:blipFill>
                  <pic:spPr bwMode="auto">
                    <a:xfrm>
                      <a:off x="0" y="0"/>
                      <a:ext cx="2824658" cy="2094271"/>
                    </a:xfrm>
                    <a:prstGeom prst="rect">
                      <a:avLst/>
                    </a:prstGeom>
                    <a:ln>
                      <a:noFill/>
                    </a:ln>
                    <a:extLst>
                      <a:ext uri="{53640926-AAD7-44D8-BBD7-CCE9431645EC}">
                        <a14:shadowObscured xmlns:a14="http://schemas.microsoft.com/office/drawing/2010/main"/>
                      </a:ext>
                    </a:extLst>
                  </pic:spPr>
                </pic:pic>
              </a:graphicData>
            </a:graphic>
          </wp:inline>
        </w:drawing>
      </w:r>
    </w:p>
    <w:p w14:paraId="4F9F0C3E" w14:textId="4D32DA39" w:rsidR="00171570" w:rsidRPr="00A600F0" w:rsidRDefault="004E2C0E" w:rsidP="00CF7B28">
      <w:pPr>
        <w:pStyle w:val="Bijschrift"/>
        <w:jc w:val="both"/>
        <w:rPr>
          <w:lang w:val="en-US"/>
        </w:rPr>
      </w:pPr>
      <w:r w:rsidRPr="00782DC9">
        <w:rPr>
          <w:lang w:val="en-US"/>
        </w:rPr>
        <w:t xml:space="preserve">Figure </w:t>
      </w:r>
      <w:r>
        <w:fldChar w:fldCharType="begin"/>
      </w:r>
      <w:r w:rsidRPr="00782DC9">
        <w:rPr>
          <w:lang w:val="en-US"/>
        </w:rPr>
        <w:instrText xml:space="preserve"> SEQ Figure \* ARABIC </w:instrText>
      </w:r>
      <w:r>
        <w:fldChar w:fldCharType="separate"/>
      </w:r>
      <w:r w:rsidR="00CF613A">
        <w:rPr>
          <w:noProof/>
          <w:lang w:val="en-US"/>
        </w:rPr>
        <w:t>5</w:t>
      </w:r>
      <w:r>
        <w:fldChar w:fldCharType="end"/>
      </w:r>
      <w:r w:rsidRPr="00782DC9">
        <w:rPr>
          <w:lang w:val="en-US"/>
        </w:rPr>
        <w:t>: Left: Bray-Curtis distance matrix with rhizosphere samples only for bacterial 16S DNA. A separation along axis 1 is visible. Right: Bray-Curtis distance matrix for fungal ITS2 rhizosphere samples.</w:t>
      </w:r>
      <w:r w:rsidR="006B6358">
        <w:rPr>
          <w:lang w:val="en-US"/>
        </w:rPr>
        <w:t xml:space="preserve"> </w:t>
      </w:r>
      <w:r w:rsidR="00363715">
        <w:rPr>
          <w:lang w:val="en-US"/>
        </w:rPr>
        <w:t xml:space="preserve">A separation along axis </w:t>
      </w:r>
      <w:r w:rsidR="00CF7B28">
        <w:rPr>
          <w:lang w:val="en-US"/>
        </w:rPr>
        <w:t xml:space="preserve">1 and 2 is visible. </w:t>
      </w:r>
      <w:r w:rsidR="006B6358">
        <w:rPr>
          <w:lang w:val="en-US"/>
        </w:rPr>
        <w:t>Blue dots are healthy samples,</w:t>
      </w:r>
      <w:r w:rsidR="00050D6A">
        <w:rPr>
          <w:lang w:val="en-US"/>
        </w:rPr>
        <w:t xml:space="preserve"> </w:t>
      </w:r>
      <w:r w:rsidR="00363715">
        <w:rPr>
          <w:lang w:val="en-US"/>
        </w:rPr>
        <w:t>red dots are diseased samples.</w:t>
      </w:r>
    </w:p>
    <w:p w14:paraId="0EF2F493" w14:textId="01E6372C" w:rsidR="00E30355" w:rsidRPr="00E30355" w:rsidRDefault="00C570AF" w:rsidP="004D41F0">
      <w:pPr>
        <w:jc w:val="both"/>
        <w:rPr>
          <w:noProof/>
          <w:lang w:val="en-US"/>
        </w:rPr>
      </w:pPr>
      <w:r>
        <w:rPr>
          <w:noProof/>
          <w:lang w:val="en-US"/>
        </w:rPr>
        <w:t>In order to</w:t>
      </w:r>
      <w:r w:rsidR="00414171">
        <w:rPr>
          <w:noProof/>
          <w:lang w:val="en-US"/>
        </w:rPr>
        <w:t xml:space="preserve"> determine </w:t>
      </w:r>
      <w:r w:rsidR="00090FF6">
        <w:rPr>
          <w:noProof/>
          <w:lang w:val="en-US"/>
        </w:rPr>
        <w:t>whether soybean rhizosphere communities differ between healthy and SMV-infected plants</w:t>
      </w:r>
      <w:r w:rsidR="00414171">
        <w:rPr>
          <w:noProof/>
          <w:lang w:val="en-US"/>
        </w:rPr>
        <w:t xml:space="preserve">, </w:t>
      </w:r>
      <w:r w:rsidR="00090FF6">
        <w:rPr>
          <w:noProof/>
          <w:lang w:val="en-US"/>
        </w:rPr>
        <w:t>the B</w:t>
      </w:r>
      <w:r w:rsidR="00E30355">
        <w:rPr>
          <w:noProof/>
          <w:lang w:val="en-US"/>
        </w:rPr>
        <w:t xml:space="preserve">ray Curtis </w:t>
      </w:r>
      <w:r w:rsidR="00090FF6">
        <w:rPr>
          <w:noProof/>
          <w:lang w:val="en-US"/>
        </w:rPr>
        <w:t>distances between healthy- and infected-plant samples were plotted</w:t>
      </w:r>
      <w:r w:rsidR="0090787A">
        <w:rPr>
          <w:noProof/>
          <w:lang w:val="en-US"/>
        </w:rPr>
        <w:t>, excluding the bulk soil samples</w:t>
      </w:r>
      <w:r w:rsidR="00090FF6">
        <w:rPr>
          <w:noProof/>
          <w:lang w:val="en-US"/>
        </w:rPr>
        <w:t xml:space="preserve"> (</w:t>
      </w:r>
      <w:r w:rsidR="00090FF6">
        <w:rPr>
          <w:b/>
          <w:bCs/>
          <w:noProof/>
          <w:lang w:val="en-US"/>
        </w:rPr>
        <w:t xml:space="preserve">fig. </w:t>
      </w:r>
      <w:r>
        <w:rPr>
          <w:b/>
          <w:bCs/>
          <w:noProof/>
          <w:lang w:val="en-US"/>
        </w:rPr>
        <w:t>5</w:t>
      </w:r>
      <w:r w:rsidR="00090FF6">
        <w:rPr>
          <w:noProof/>
          <w:lang w:val="en-US"/>
        </w:rPr>
        <w:t>)</w:t>
      </w:r>
      <w:r w:rsidR="00E30355">
        <w:rPr>
          <w:noProof/>
          <w:lang w:val="en-US"/>
        </w:rPr>
        <w:t>.</w:t>
      </w:r>
      <w:r w:rsidR="00A64CC3">
        <w:rPr>
          <w:noProof/>
          <w:lang w:val="en-US"/>
        </w:rPr>
        <w:t xml:space="preserve"> </w:t>
      </w:r>
      <w:r w:rsidR="0057130E">
        <w:rPr>
          <w:noProof/>
          <w:lang w:val="en-US"/>
        </w:rPr>
        <w:t xml:space="preserve">Sample types separate along axis 1 for 16S DNA and along axis </w:t>
      </w:r>
      <w:r w:rsidR="00906E84">
        <w:rPr>
          <w:noProof/>
          <w:lang w:val="en-US"/>
        </w:rPr>
        <w:t>1 and 2 for ITS2 DNA</w:t>
      </w:r>
      <w:r w:rsidR="00E30355">
        <w:rPr>
          <w:noProof/>
          <w:lang w:val="en-US"/>
        </w:rPr>
        <w:t xml:space="preserve"> (</w:t>
      </w:r>
      <w:r w:rsidR="00906E84">
        <w:rPr>
          <w:b/>
          <w:bCs/>
          <w:noProof/>
          <w:lang w:val="en-US"/>
        </w:rPr>
        <w:t>fig. 5</w:t>
      </w:r>
      <w:r w:rsidR="00E30355">
        <w:rPr>
          <w:noProof/>
          <w:lang w:val="en-US"/>
        </w:rPr>
        <w:t>)</w:t>
      </w:r>
      <w:r w:rsidR="00900BFF">
        <w:rPr>
          <w:noProof/>
          <w:lang w:val="en-US"/>
        </w:rPr>
        <w:t xml:space="preserve"> </w:t>
      </w:r>
      <w:r w:rsidR="005830B2">
        <w:rPr>
          <w:noProof/>
          <w:lang w:val="en-US"/>
        </w:rPr>
        <w:t>I</w:t>
      </w:r>
      <w:r w:rsidR="00D661FC">
        <w:rPr>
          <w:noProof/>
          <w:lang w:val="en-US"/>
        </w:rPr>
        <w:t xml:space="preserve">n order to validate this, a </w:t>
      </w:r>
      <w:r w:rsidR="00194AAB">
        <w:rPr>
          <w:noProof/>
          <w:lang w:val="en-US"/>
        </w:rPr>
        <w:t>Permutational Multivariate Analysis of Variance (PERMANOVA)</w:t>
      </w:r>
      <w:r w:rsidR="00D661FC">
        <w:rPr>
          <w:noProof/>
          <w:lang w:val="en-US"/>
        </w:rPr>
        <w:t xml:space="preserve"> test was performed</w:t>
      </w:r>
      <w:r w:rsidR="00906E84">
        <w:rPr>
          <w:noProof/>
          <w:lang w:val="en-US"/>
        </w:rPr>
        <w:t xml:space="preserve"> and p-values were generated</w:t>
      </w:r>
      <w:r w:rsidR="00721AF3">
        <w:rPr>
          <w:noProof/>
          <w:lang w:val="en-US"/>
        </w:rPr>
        <w:t>. These were 0.002 and 0.001 for 16S and ITS2, respectively</w:t>
      </w:r>
      <w:r w:rsidR="00906E84">
        <w:rPr>
          <w:noProof/>
          <w:lang w:val="en-US"/>
        </w:rPr>
        <w:t>.</w:t>
      </w:r>
      <w:r w:rsidR="00FB42D6">
        <w:rPr>
          <w:noProof/>
          <w:lang w:val="en-US"/>
        </w:rPr>
        <w:t xml:space="preserve"> Following the PERMANOVA, an ANCOM analysis was performed, in order to find differentially abundant ASVs</w:t>
      </w:r>
      <w:r w:rsidR="00206029">
        <w:rPr>
          <w:noProof/>
          <w:lang w:val="en-US"/>
        </w:rPr>
        <w:t>. V</w:t>
      </w:r>
      <w:r w:rsidR="00A64CC3">
        <w:rPr>
          <w:noProof/>
          <w:lang w:val="en-US"/>
        </w:rPr>
        <w:t>olcano plots were generated for both 16S and ITS2 DNA.</w:t>
      </w:r>
    </w:p>
    <w:p w14:paraId="3203CE35" w14:textId="623F47F9" w:rsidR="004A4A54" w:rsidRDefault="00A066FD" w:rsidP="004A4A54">
      <w:pPr>
        <w:keepNext/>
        <w:jc w:val="both"/>
      </w:pPr>
      <w:r w:rsidRPr="00A066FD">
        <w:rPr>
          <w:noProof/>
          <w:lang w:val="en-US"/>
        </w:rPr>
        <mc:AlternateContent>
          <mc:Choice Requires="wps">
            <w:drawing>
              <wp:anchor distT="45720" distB="45720" distL="114300" distR="114300" simplePos="0" relativeHeight="251699200" behindDoc="0" locked="0" layoutInCell="1" allowOverlap="1" wp14:anchorId="30B91032" wp14:editId="185E9239">
                <wp:simplePos x="0" y="0"/>
                <wp:positionH relativeFrom="margin">
                  <wp:posOffset>2955925</wp:posOffset>
                </wp:positionH>
                <wp:positionV relativeFrom="paragraph">
                  <wp:posOffset>758190</wp:posOffset>
                </wp:positionV>
                <wp:extent cx="198120" cy="236220"/>
                <wp:effectExtent l="0" t="0" r="0" b="0"/>
                <wp:wrapNone/>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236220"/>
                        </a:xfrm>
                        <a:prstGeom prst="rect">
                          <a:avLst/>
                        </a:prstGeom>
                        <a:noFill/>
                        <a:ln w="9525">
                          <a:noFill/>
                          <a:miter lim="800000"/>
                          <a:headEnd/>
                          <a:tailEnd/>
                        </a:ln>
                      </wps:spPr>
                      <wps:txbx>
                        <w:txbxContent>
                          <w:p w14:paraId="2A598237" w14:textId="77777777" w:rsidR="00A066FD" w:rsidRPr="00A066FD" w:rsidRDefault="00A066FD" w:rsidP="00A066FD">
                            <w:pPr>
                              <w:rPr>
                                <w:sz w:val="12"/>
                                <w:szCs w:val="12"/>
                              </w:rPr>
                            </w:pPr>
                            <w:r w:rsidRPr="00A066FD">
                              <w:rPr>
                                <w:sz w:val="12"/>
                                <w:szCs w:val="12"/>
                              </w:rPr>
                              <w:t>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91032" id="_x0000_s1036" type="#_x0000_t202" style="position:absolute;left:0;text-align:left;margin-left:232.75pt;margin-top:59.7pt;width:15.6pt;height:18.6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3rG+AEAANQDAAAOAAAAZHJzL2Uyb0RvYy54bWysU9tu2zAMfR+wfxD0vjjxki4x4hRduw4D&#10;ugvQ7QMUWY6FSaJGKbGzry8lp2mwvQ3Lg0CF4iHP4fH6erCGHRQGDa7ms8mUM+UkNNrtav7j+/2b&#10;JWchCtcIA07V/KgCv968frXufaVK6MA0ChmBuFD1vuZdjL4qiiA7ZUWYgFeOki2gFZGuuCsaFD2h&#10;W1OU0+lV0QM2HkGqEOjfuzHJNxm/bZWMX9s2qMhMzWm2mE/M5zadxWYtqh0K32l5GkP8wxRWaEdN&#10;z1B3Igq2R/0XlNUSIUAbJxJsAW2rpcociM1s+gebx054lbmQOMGfZQr/D1Z+OTz6b8ji8B4GWmAm&#10;EfwDyJ+BObjthNupG0ToOyUaajxLkhW9D9WpNEkdqpBAtv1naGjJYh8hAw0t2qQK8WSETgs4nkVX&#10;Q2QytVwtZyVlJKXKt1clxamDqJ6LPYb4UYFlKag50k4zuDg8hDg+fX6Sejm418bkvRrH+pqvFuUi&#10;F1xkrI5kO6NtzZfT9BuNkDh+cE0ujkKbMaZZjDuRTjxHxnHYDkw3RCAXJxG20BxJBoTRZvRZUNAB&#10;/uasJ4vVPPzaC1ScmU+OpFzN5vPkyXyZL94lFfAys73MCCcJquaRszG8jdnHI+cbkrzVWY6XSU4z&#10;k3WyoCebJ29e3vOrl49x8wQAAP//AwBQSwMEFAAGAAgAAAAhAKrQFvDeAAAACwEAAA8AAABkcnMv&#10;ZG93bnJldi54bWxMj01PwzAMhu9I/IfISNxYMtQGWppOCMQVxPiQuGWN11Y0TtVka/n3mBM72u+j&#10;14+rzeIHccQp9oEMrFcKBFITXE+tgfe3p6tbEDFZcnYIhAZ+MMKmPj+rbOnCTK943KZWcAnF0hro&#10;UhpLKWPTobdxFUYkzvZh8jbxOLXSTXbmcj/Ia6W09LYnvtDZER86bL63B2/g43n/9Zmpl/bR5+Mc&#10;FiXJF9KYy4vl/g5EwiX9w/Cnz+pQs9MuHMhFMRjIdJ4zysG6yEAwkRX6BsSON7nWIOtKnv5Q/wIA&#10;AP//AwBQSwECLQAUAAYACAAAACEAtoM4kv4AAADhAQAAEwAAAAAAAAAAAAAAAAAAAAAAW0NvbnRl&#10;bnRfVHlwZXNdLnhtbFBLAQItABQABgAIAAAAIQA4/SH/1gAAAJQBAAALAAAAAAAAAAAAAAAAAC8B&#10;AABfcmVscy8ucmVsc1BLAQItABQABgAIAAAAIQCYF3rG+AEAANQDAAAOAAAAAAAAAAAAAAAAAC4C&#10;AABkcnMvZTJvRG9jLnhtbFBLAQItABQABgAIAAAAIQCq0Bbw3gAAAAsBAAAPAAAAAAAAAAAAAAAA&#10;AFIEAABkcnMvZG93bnJldi54bWxQSwUGAAAAAAQABADzAAAAXQUAAAAA&#10;" filled="f" stroked="f">
                <v:textbox>
                  <w:txbxContent>
                    <w:p w14:paraId="2A598237" w14:textId="77777777" w:rsidR="00A066FD" w:rsidRPr="00A066FD" w:rsidRDefault="00A066FD" w:rsidP="00A066FD">
                      <w:pPr>
                        <w:rPr>
                          <w:sz w:val="12"/>
                          <w:szCs w:val="12"/>
                        </w:rPr>
                      </w:pPr>
                      <w:r w:rsidRPr="00A066FD">
                        <w:rPr>
                          <w:sz w:val="12"/>
                          <w:szCs w:val="12"/>
                        </w:rPr>
                        <w:t>W</w:t>
                      </w:r>
                    </w:p>
                  </w:txbxContent>
                </v:textbox>
                <w10:wrap anchorx="margin"/>
              </v:shape>
            </w:pict>
          </mc:Fallback>
        </mc:AlternateContent>
      </w:r>
      <w:r w:rsidRPr="00A066FD">
        <w:rPr>
          <w:noProof/>
          <w:lang w:val="en-US"/>
        </w:rPr>
        <mc:AlternateContent>
          <mc:Choice Requires="wps">
            <w:drawing>
              <wp:anchor distT="45720" distB="45720" distL="114300" distR="114300" simplePos="0" relativeHeight="251697152" behindDoc="0" locked="0" layoutInCell="1" allowOverlap="1" wp14:anchorId="5633E523" wp14:editId="112C08EE">
                <wp:simplePos x="0" y="0"/>
                <wp:positionH relativeFrom="margin">
                  <wp:posOffset>-160655</wp:posOffset>
                </wp:positionH>
                <wp:positionV relativeFrom="paragraph">
                  <wp:posOffset>811530</wp:posOffset>
                </wp:positionV>
                <wp:extent cx="198120" cy="236220"/>
                <wp:effectExtent l="0" t="0" r="0" b="0"/>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236220"/>
                        </a:xfrm>
                        <a:prstGeom prst="rect">
                          <a:avLst/>
                        </a:prstGeom>
                        <a:noFill/>
                        <a:ln w="9525">
                          <a:noFill/>
                          <a:miter lim="800000"/>
                          <a:headEnd/>
                          <a:tailEnd/>
                        </a:ln>
                      </wps:spPr>
                      <wps:txbx>
                        <w:txbxContent>
                          <w:p w14:paraId="453F4A9F" w14:textId="4B01615B" w:rsidR="00A066FD" w:rsidRPr="00A066FD" w:rsidRDefault="00A066FD">
                            <w:pPr>
                              <w:rPr>
                                <w:sz w:val="12"/>
                                <w:szCs w:val="12"/>
                              </w:rPr>
                            </w:pPr>
                            <w:r w:rsidRPr="00A066FD">
                              <w:rPr>
                                <w:sz w:val="12"/>
                                <w:szCs w:val="12"/>
                              </w:rPr>
                              <w:t>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3E523" id="_x0000_s1037" type="#_x0000_t202" style="position:absolute;left:0;text-align:left;margin-left:-12.65pt;margin-top:63.9pt;width:15.6pt;height:18.6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Qw+QEAANQDAAAOAAAAZHJzL2Uyb0RvYy54bWysU8tu2zAQvBfoPxC817JVO7UFy0GaNEWB&#10;9AGk/QCaoiyiJJdd0pbcr8+SchyjvRXVgVhqydmd2eH6erCGHRQGDa7ms8mUM+UkNNrtav7j+/2b&#10;JWchCtcIA07V/KgCv968frXufaVK6MA0ChmBuFD1vuZdjL4qiiA7ZUWYgFeOki2gFZG2uCsaFD2h&#10;W1OU0+lV0QM2HkGqEOjv3Zjkm4zftkrGr20bVGSm5tRbzCvmdZvWYrMW1Q6F77Q8tSH+oQsrtKOi&#10;Z6g7EQXbo/4LymqJEKCNEwm2gLbVUmUOxGY2/YPNYye8ylxInODPMoX/Byu/HB79N2RxeA8DDTCT&#10;CP4B5M/AHNx2wu3UDSL0nRINFZ4lyYreh+p0NUkdqpBAtv1naGjIYh8hAw0t2qQK8WSETgM4nkVX&#10;Q2QylVwtZyVlJKXKt1clxamCqJ4vewzxowLLUlBzpJlmcHF4CHE8+nwk1XJwr43JczWO9TVfLcpF&#10;vnCRsTqS7Yy2NV9O0zcaIXH84Jp8OQptxph6Me5EOvEcGcdhOzDdEIEsSRJhC82RZEAYbUbPgoIO&#10;8DdnPVms5uHXXqDizHxyJOVqNp8nT+bNfPEuqYCXme1lRjhJUDWPnI3hbcw+HjnfkOStznK8dHLq&#10;mayTBT3ZPHnzcp9PvTzGzRMAAAD//wMAUEsDBBQABgAIAAAAIQDpupK23AAAAAkBAAAPAAAAZHJz&#10;L2Rvd25yZXYueG1sTI/NTsMwEITvSLyDtUjc2jWBFBriVAjEFUT5kbi58TaJiNdR7Dbh7VlOcBzN&#10;aOabcjP7Xh1pjF1gAxdLDYq4Dq7jxsDb6+PiBlRMlp3tA5OBb4qwqU5PSlu4MPELHbepUVLCsbAG&#10;2pSGAjHWLXkbl2EgFm8fRm+TyLFBN9pJyn2PmdYr9LZjWWjtQPct1V/bgzfw/rT//LjSz82Dz4cp&#10;zBrZr9GY87P57hZUojn9heEXX9ChEqZdOLCLqjewyPJLiYqRXcsHSeRrUDvRq1wDViX+f1D9AAAA&#10;//8DAFBLAQItABQABgAIAAAAIQC2gziS/gAAAOEBAAATAAAAAAAAAAAAAAAAAAAAAABbQ29udGVu&#10;dF9UeXBlc10ueG1sUEsBAi0AFAAGAAgAAAAhADj9If/WAAAAlAEAAAsAAAAAAAAAAAAAAAAALwEA&#10;AF9yZWxzLy5yZWxzUEsBAi0AFAAGAAgAAAAhAEqgFDD5AQAA1AMAAA4AAAAAAAAAAAAAAAAALgIA&#10;AGRycy9lMm9Eb2MueG1sUEsBAi0AFAAGAAgAAAAhAOm6krbcAAAACQEAAA8AAAAAAAAAAAAAAAAA&#10;UwQAAGRycy9kb3ducmV2LnhtbFBLBQYAAAAABAAEAPMAAABcBQAAAAA=&#10;" filled="f" stroked="f">
                <v:textbox>
                  <w:txbxContent>
                    <w:p w14:paraId="453F4A9F" w14:textId="4B01615B" w:rsidR="00A066FD" w:rsidRPr="00A066FD" w:rsidRDefault="00A066FD">
                      <w:pPr>
                        <w:rPr>
                          <w:sz w:val="12"/>
                          <w:szCs w:val="12"/>
                        </w:rPr>
                      </w:pPr>
                      <w:r w:rsidRPr="00A066FD">
                        <w:rPr>
                          <w:sz w:val="12"/>
                          <w:szCs w:val="12"/>
                        </w:rPr>
                        <w:t>W</w:t>
                      </w:r>
                    </w:p>
                  </w:txbxContent>
                </v:textbox>
                <w10:wrap anchorx="margin"/>
              </v:shape>
            </w:pict>
          </mc:Fallback>
        </mc:AlternateContent>
      </w:r>
      <w:r w:rsidR="005444CD">
        <w:rPr>
          <w:noProof/>
          <w:sz w:val="16"/>
          <w:szCs w:val="16"/>
        </w:rPr>
        <w:drawing>
          <wp:inline distT="0" distB="0" distL="0" distR="0" wp14:anchorId="4C761555" wp14:editId="342EE729">
            <wp:extent cx="5977255" cy="1891145"/>
            <wp:effectExtent l="0" t="0" r="444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pic:nvPicPr>
                  <pic:blipFill rotWithShape="1">
                    <a:blip r:embed="rId15" cstate="print">
                      <a:extLst>
                        <a:ext uri="{28A0092B-C50C-407E-A947-70E740481C1C}">
                          <a14:useLocalDpi xmlns:a14="http://schemas.microsoft.com/office/drawing/2010/main" val="0"/>
                        </a:ext>
                      </a:extLst>
                    </a:blip>
                    <a:srcRect b="19419"/>
                    <a:stretch/>
                  </pic:blipFill>
                  <pic:spPr bwMode="auto">
                    <a:xfrm>
                      <a:off x="0" y="0"/>
                      <a:ext cx="5979829" cy="1891959"/>
                    </a:xfrm>
                    <a:prstGeom prst="rect">
                      <a:avLst/>
                    </a:prstGeom>
                    <a:ln>
                      <a:noFill/>
                    </a:ln>
                    <a:extLst>
                      <a:ext uri="{53640926-AAD7-44D8-BBD7-CCE9431645EC}">
                        <a14:shadowObscured xmlns:a14="http://schemas.microsoft.com/office/drawing/2010/main"/>
                      </a:ext>
                    </a:extLst>
                  </pic:spPr>
                </pic:pic>
              </a:graphicData>
            </a:graphic>
          </wp:inline>
        </w:drawing>
      </w:r>
    </w:p>
    <w:p w14:paraId="570A8E6F" w14:textId="48DD0C72" w:rsidR="004A4A54" w:rsidRPr="004A4A54" w:rsidRDefault="004A4A54" w:rsidP="004A4A54">
      <w:pPr>
        <w:pStyle w:val="Bijschrift"/>
        <w:jc w:val="both"/>
        <w:rPr>
          <w:lang w:val="en-US"/>
        </w:rPr>
      </w:pPr>
      <w:r w:rsidRPr="004A4A54">
        <w:rPr>
          <w:lang w:val="en-US"/>
        </w:rPr>
        <w:t xml:space="preserve">Figure </w:t>
      </w:r>
      <w:r>
        <w:fldChar w:fldCharType="begin"/>
      </w:r>
      <w:r w:rsidRPr="004A4A54">
        <w:rPr>
          <w:lang w:val="en-US"/>
        </w:rPr>
        <w:instrText xml:space="preserve"> SEQ Figure \* ARABIC </w:instrText>
      </w:r>
      <w:r>
        <w:fldChar w:fldCharType="separate"/>
      </w:r>
      <w:r w:rsidR="00CF613A">
        <w:rPr>
          <w:noProof/>
          <w:lang w:val="en-US"/>
        </w:rPr>
        <w:t>6</w:t>
      </w:r>
      <w:r>
        <w:fldChar w:fldCharType="end"/>
      </w:r>
      <w:r w:rsidRPr="004A4A54">
        <w:rPr>
          <w:lang w:val="en-US"/>
        </w:rPr>
        <w:t>: a) ANCOM statistical analysis for 16S rhizosphere samples. Three ASVs were significantly abundant, marked here in red. b) ANCOM statistical analysis of fungal ITS2 rhizosphere DNA samples. No ASVs were signifcantly abundant, but one did stand out, marked</w:t>
      </w:r>
      <w:r>
        <w:rPr>
          <w:lang w:val="en-US"/>
        </w:rPr>
        <w:t xml:space="preserve"> in red </w:t>
      </w:r>
      <w:r w:rsidR="00983C10">
        <w:rPr>
          <w:lang w:val="en-US"/>
        </w:rPr>
        <w:t>as well.</w:t>
      </w:r>
    </w:p>
    <w:p w14:paraId="75E8AA14" w14:textId="1E36209D" w:rsidR="003763B3" w:rsidRPr="003512E2" w:rsidRDefault="003763B3" w:rsidP="004D41F0">
      <w:pPr>
        <w:jc w:val="both"/>
        <w:rPr>
          <w:noProof/>
          <w:lang w:val="en-US"/>
        </w:rPr>
      </w:pPr>
      <w:r w:rsidRPr="003512E2">
        <w:rPr>
          <w:noProof/>
          <w:lang w:val="en-US"/>
        </w:rPr>
        <w:t xml:space="preserve"> </w:t>
      </w:r>
    </w:p>
    <w:p w14:paraId="6C40A9F1" w14:textId="77777777" w:rsidR="00E82749" w:rsidRDefault="001C220F" w:rsidP="004D41F0">
      <w:pPr>
        <w:jc w:val="both"/>
        <w:rPr>
          <w:noProof/>
          <w:lang w:val="en-US"/>
        </w:rPr>
      </w:pPr>
      <w:r w:rsidRPr="001C220F">
        <w:rPr>
          <w:noProof/>
          <w:lang w:val="en-US"/>
        </w:rPr>
        <w:lastRenderedPageBreak/>
        <w:t xml:space="preserve">For 16S </w:t>
      </w:r>
      <w:r w:rsidR="006C44D5">
        <w:rPr>
          <w:noProof/>
          <w:lang w:val="en-US"/>
        </w:rPr>
        <w:t>data</w:t>
      </w:r>
      <w:r w:rsidRPr="001C220F">
        <w:rPr>
          <w:noProof/>
          <w:lang w:val="en-US"/>
        </w:rPr>
        <w:t>, three A</w:t>
      </w:r>
      <w:r>
        <w:rPr>
          <w:noProof/>
          <w:lang w:val="en-US"/>
        </w:rPr>
        <w:t>SVs differed significantly</w:t>
      </w:r>
      <w:r w:rsidR="006C44D5">
        <w:rPr>
          <w:noProof/>
          <w:lang w:val="en-US"/>
        </w:rPr>
        <w:t xml:space="preserve"> </w:t>
      </w:r>
      <w:r>
        <w:rPr>
          <w:noProof/>
          <w:lang w:val="en-US"/>
        </w:rPr>
        <w:t>between healthy</w:t>
      </w:r>
      <w:r w:rsidR="006C44D5">
        <w:rPr>
          <w:noProof/>
          <w:lang w:val="en-US"/>
        </w:rPr>
        <w:t>-</w:t>
      </w:r>
      <w:r>
        <w:rPr>
          <w:noProof/>
          <w:lang w:val="en-US"/>
        </w:rPr>
        <w:t xml:space="preserve"> and </w:t>
      </w:r>
      <w:r w:rsidR="006C44D5">
        <w:rPr>
          <w:noProof/>
          <w:lang w:val="en-US"/>
        </w:rPr>
        <w:t xml:space="preserve">infected-plant rhizosphere </w:t>
      </w:r>
      <w:r>
        <w:rPr>
          <w:noProof/>
          <w:lang w:val="en-US"/>
        </w:rPr>
        <w:t>samples, with a W value of 177, 1</w:t>
      </w:r>
      <w:r w:rsidR="00016DA9">
        <w:rPr>
          <w:noProof/>
          <w:lang w:val="en-US"/>
        </w:rPr>
        <w:t>3</w:t>
      </w:r>
      <w:r>
        <w:rPr>
          <w:noProof/>
          <w:lang w:val="en-US"/>
        </w:rPr>
        <w:t xml:space="preserve">0 and </w:t>
      </w:r>
      <w:r w:rsidR="00016DA9">
        <w:rPr>
          <w:noProof/>
          <w:lang w:val="en-US"/>
        </w:rPr>
        <w:t>7</w:t>
      </w:r>
      <w:r>
        <w:rPr>
          <w:noProof/>
          <w:lang w:val="en-US"/>
        </w:rPr>
        <w:t>0</w:t>
      </w:r>
      <w:r w:rsidR="00E03EA0">
        <w:rPr>
          <w:noProof/>
          <w:lang w:val="en-US"/>
        </w:rPr>
        <w:t xml:space="preserve"> </w:t>
      </w:r>
      <w:r w:rsidR="006C44D5">
        <w:rPr>
          <w:noProof/>
          <w:lang w:val="en-US"/>
        </w:rPr>
        <w:t>(</w:t>
      </w:r>
      <w:r w:rsidR="006C44D5">
        <w:rPr>
          <w:b/>
          <w:bCs/>
          <w:noProof/>
          <w:lang w:val="en-US"/>
        </w:rPr>
        <w:t xml:space="preserve">fig. </w:t>
      </w:r>
      <w:r w:rsidR="00E03EA0">
        <w:rPr>
          <w:b/>
          <w:bCs/>
          <w:noProof/>
          <w:lang w:val="en-US"/>
        </w:rPr>
        <w:t>6a</w:t>
      </w:r>
      <w:r w:rsidR="006C44D5">
        <w:rPr>
          <w:noProof/>
          <w:lang w:val="en-US"/>
        </w:rPr>
        <w:t>)</w:t>
      </w:r>
      <w:r>
        <w:rPr>
          <w:noProof/>
          <w:lang w:val="en-US"/>
        </w:rPr>
        <w:t xml:space="preserve">. </w:t>
      </w:r>
      <w:r w:rsidR="006C44D5">
        <w:rPr>
          <w:noProof/>
          <w:lang w:val="en-US"/>
        </w:rPr>
        <w:t>Based on taxonomic annotation</w:t>
      </w:r>
      <w:r w:rsidR="0010153D">
        <w:rPr>
          <w:noProof/>
          <w:lang w:val="en-US"/>
        </w:rPr>
        <w:t xml:space="preserve"> with the SILVA database, t</w:t>
      </w:r>
      <w:r w:rsidR="009D1A89">
        <w:rPr>
          <w:noProof/>
          <w:lang w:val="en-US"/>
        </w:rPr>
        <w:t xml:space="preserve">hese ASVs </w:t>
      </w:r>
      <w:r w:rsidR="006C44D5">
        <w:rPr>
          <w:noProof/>
          <w:lang w:val="en-US"/>
        </w:rPr>
        <w:t>corresponded</w:t>
      </w:r>
      <w:r w:rsidR="009D1A89">
        <w:rPr>
          <w:noProof/>
          <w:lang w:val="en-US"/>
        </w:rPr>
        <w:t xml:space="preserve"> to </w:t>
      </w:r>
      <w:r w:rsidR="006C44D5">
        <w:rPr>
          <w:noProof/>
          <w:lang w:val="en-US"/>
        </w:rPr>
        <w:t xml:space="preserve">the bacterial </w:t>
      </w:r>
      <w:r w:rsidR="009D1A89">
        <w:rPr>
          <w:noProof/>
          <w:lang w:val="en-US"/>
        </w:rPr>
        <w:t>orders Cytophagales, Pedosphaerales and Betaproteobacteriales.</w:t>
      </w:r>
      <w:r w:rsidR="00016DA9">
        <w:rPr>
          <w:noProof/>
          <w:lang w:val="en-US"/>
        </w:rPr>
        <w:t xml:space="preserve"> </w:t>
      </w:r>
      <w:r w:rsidR="00E03EA0">
        <w:rPr>
          <w:noProof/>
          <w:lang w:val="en-US"/>
        </w:rPr>
        <w:t xml:space="preserve">When comparing read counts, these three orders were all enriched in soybean samples infected with SMV. </w:t>
      </w:r>
      <w:r w:rsidR="00016DA9">
        <w:rPr>
          <w:noProof/>
          <w:lang w:val="en-US"/>
        </w:rPr>
        <w:t xml:space="preserve">For ITS2 </w:t>
      </w:r>
      <w:r w:rsidR="006C44D5">
        <w:rPr>
          <w:noProof/>
          <w:lang w:val="en-US"/>
        </w:rPr>
        <w:t>data</w:t>
      </w:r>
      <w:r w:rsidR="00016DA9">
        <w:rPr>
          <w:noProof/>
          <w:lang w:val="en-US"/>
        </w:rPr>
        <w:t>, no ASV</w:t>
      </w:r>
      <w:r w:rsidR="006C44D5">
        <w:rPr>
          <w:noProof/>
          <w:lang w:val="en-US"/>
        </w:rPr>
        <w:t>s</w:t>
      </w:r>
      <w:r w:rsidR="00016DA9">
        <w:rPr>
          <w:noProof/>
          <w:lang w:val="en-US"/>
        </w:rPr>
        <w:t xml:space="preserve"> differed significantly between </w:t>
      </w:r>
      <w:r w:rsidR="006C44D5">
        <w:rPr>
          <w:noProof/>
          <w:lang w:val="en-US"/>
        </w:rPr>
        <w:t xml:space="preserve">rhizosphere sampels of </w:t>
      </w:r>
      <w:r w:rsidR="00016DA9">
        <w:rPr>
          <w:noProof/>
          <w:lang w:val="en-US"/>
        </w:rPr>
        <w:t xml:space="preserve">healthy and </w:t>
      </w:r>
      <w:r w:rsidR="006C44D5">
        <w:rPr>
          <w:noProof/>
          <w:lang w:val="en-US"/>
        </w:rPr>
        <w:t>infected plants</w:t>
      </w:r>
      <w:r w:rsidR="00016DA9">
        <w:rPr>
          <w:noProof/>
          <w:lang w:val="en-US"/>
        </w:rPr>
        <w:t>. One</w:t>
      </w:r>
      <w:r w:rsidR="00EE6629">
        <w:rPr>
          <w:noProof/>
          <w:lang w:val="en-US"/>
        </w:rPr>
        <w:t xml:space="preserve"> </w:t>
      </w:r>
      <w:r w:rsidR="006C44D5">
        <w:rPr>
          <w:noProof/>
          <w:lang w:val="en-US"/>
        </w:rPr>
        <w:t xml:space="preserve">ASV </w:t>
      </w:r>
      <w:r w:rsidR="00EE6629">
        <w:rPr>
          <w:noProof/>
          <w:lang w:val="en-US"/>
        </w:rPr>
        <w:t>did stand out though, with a W value of 30</w:t>
      </w:r>
      <w:r w:rsidR="006C44D5">
        <w:rPr>
          <w:noProof/>
          <w:lang w:val="en-US"/>
        </w:rPr>
        <w:t xml:space="preserve"> </w:t>
      </w:r>
      <w:r w:rsidR="006C44D5" w:rsidRPr="00A37F51">
        <w:rPr>
          <w:b/>
          <w:bCs/>
          <w:noProof/>
          <w:lang w:val="en-US"/>
        </w:rPr>
        <w:t>(</w:t>
      </w:r>
      <w:r w:rsidR="006C44D5">
        <w:rPr>
          <w:b/>
          <w:bCs/>
          <w:noProof/>
          <w:lang w:val="en-US"/>
        </w:rPr>
        <w:t xml:space="preserve">fig. </w:t>
      </w:r>
      <w:r w:rsidR="008144F6">
        <w:rPr>
          <w:b/>
          <w:bCs/>
          <w:noProof/>
          <w:lang w:val="en-US"/>
        </w:rPr>
        <w:t>6b</w:t>
      </w:r>
      <w:r w:rsidR="006C44D5">
        <w:rPr>
          <w:noProof/>
          <w:lang w:val="en-US"/>
        </w:rPr>
        <w:t>)</w:t>
      </w:r>
      <w:r w:rsidR="00EE6629" w:rsidRPr="00A37F51">
        <w:rPr>
          <w:b/>
          <w:bCs/>
          <w:noProof/>
          <w:lang w:val="en-US"/>
        </w:rPr>
        <w:t>.</w:t>
      </w:r>
      <w:r w:rsidR="00EE6629">
        <w:rPr>
          <w:noProof/>
          <w:lang w:val="en-US"/>
        </w:rPr>
        <w:t xml:space="preserve"> This ASV corresponds to the fungal order Glomerales. </w:t>
      </w:r>
      <w:r w:rsidR="008144F6">
        <w:rPr>
          <w:noProof/>
          <w:lang w:val="en-US"/>
        </w:rPr>
        <w:t xml:space="preserve">This ASV is enriched </w:t>
      </w:r>
      <w:r w:rsidR="00771BF1">
        <w:rPr>
          <w:noProof/>
          <w:lang w:val="en-US"/>
        </w:rPr>
        <w:t>in healthy samples.</w:t>
      </w:r>
    </w:p>
    <w:p w14:paraId="466B8A24" w14:textId="77777777" w:rsidR="00965065" w:rsidRDefault="00E82749" w:rsidP="004D41F0">
      <w:pPr>
        <w:jc w:val="both"/>
        <w:rPr>
          <w:noProof/>
          <w:lang w:val="en-US"/>
        </w:rPr>
      </w:pPr>
      <w:r>
        <w:rPr>
          <w:noProof/>
          <w:lang w:val="en-US"/>
        </w:rPr>
        <w:t xml:space="preserve">In summary, </w:t>
      </w:r>
      <w:r w:rsidR="00C425D9">
        <w:rPr>
          <w:noProof/>
          <w:lang w:val="en-US"/>
        </w:rPr>
        <w:t xml:space="preserve">both the bacterial and fungal </w:t>
      </w:r>
      <w:r w:rsidR="009813D7">
        <w:rPr>
          <w:noProof/>
          <w:lang w:val="en-US"/>
        </w:rPr>
        <w:t xml:space="preserve">rhizosphere composition of healthy and SMV-infected soybean </w:t>
      </w:r>
      <w:r w:rsidR="00C425D9">
        <w:rPr>
          <w:noProof/>
          <w:lang w:val="en-US"/>
        </w:rPr>
        <w:t>differs. A few bacterial and potentially fungal taxa can be linked to these differences.</w:t>
      </w:r>
      <w:r w:rsidR="00771BF1">
        <w:rPr>
          <w:noProof/>
          <w:lang w:val="en-US"/>
        </w:rPr>
        <w:t xml:space="preserve"> </w:t>
      </w:r>
    </w:p>
    <w:p w14:paraId="4C5E5D25" w14:textId="27630D09" w:rsidR="00965065" w:rsidRPr="007B5DCC" w:rsidRDefault="00223BD2" w:rsidP="007B5DCC">
      <w:pPr>
        <w:spacing w:before="240" w:after="0"/>
        <w:jc w:val="both"/>
        <w:rPr>
          <w:b/>
          <w:bCs/>
          <w:i/>
          <w:iCs/>
          <w:noProof/>
          <w:lang w:val="en-US"/>
        </w:rPr>
      </w:pPr>
      <w:r>
        <w:rPr>
          <w:b/>
          <w:bCs/>
          <w:noProof/>
          <w:lang w:val="en-US"/>
        </w:rPr>
        <w:t>No s</w:t>
      </w:r>
      <w:r w:rsidR="00BC4F01">
        <w:rPr>
          <w:b/>
          <w:bCs/>
          <w:noProof/>
          <w:lang w:val="en-US"/>
        </w:rPr>
        <w:t>udden</w:t>
      </w:r>
      <w:r w:rsidR="00AB73B4">
        <w:rPr>
          <w:b/>
          <w:bCs/>
          <w:noProof/>
          <w:lang w:val="en-US"/>
        </w:rPr>
        <w:t>-death-syndrome-like s</w:t>
      </w:r>
      <w:r>
        <w:rPr>
          <w:b/>
          <w:bCs/>
          <w:noProof/>
          <w:lang w:val="en-US"/>
        </w:rPr>
        <w:t xml:space="preserve">ymptoms were observed </w:t>
      </w:r>
      <w:r w:rsidR="007B5DCC">
        <w:rPr>
          <w:b/>
          <w:bCs/>
          <w:noProof/>
          <w:lang w:val="en-US"/>
        </w:rPr>
        <w:t>after</w:t>
      </w:r>
      <w:r>
        <w:rPr>
          <w:b/>
          <w:bCs/>
          <w:noProof/>
          <w:lang w:val="en-US"/>
        </w:rPr>
        <w:t xml:space="preserve"> inoculat</w:t>
      </w:r>
      <w:r w:rsidR="007B5DCC">
        <w:rPr>
          <w:b/>
          <w:bCs/>
          <w:noProof/>
          <w:lang w:val="en-US"/>
        </w:rPr>
        <w:t xml:space="preserve">ion of </w:t>
      </w:r>
      <w:r>
        <w:rPr>
          <w:b/>
          <w:bCs/>
          <w:noProof/>
          <w:lang w:val="en-US"/>
        </w:rPr>
        <w:t xml:space="preserve">soybean with </w:t>
      </w:r>
      <w:r w:rsidR="007B5DCC">
        <w:rPr>
          <w:b/>
          <w:bCs/>
          <w:i/>
          <w:iCs/>
          <w:noProof/>
          <w:lang w:val="en-US"/>
        </w:rPr>
        <w:t>F. virguliforme.</w:t>
      </w:r>
    </w:p>
    <w:p w14:paraId="00BA2CFD" w14:textId="4C44D75C" w:rsidR="00D51D26" w:rsidRDefault="0007330B" w:rsidP="004D41F0">
      <w:pPr>
        <w:jc w:val="both"/>
        <w:rPr>
          <w:noProof/>
          <w:lang w:val="en-US"/>
        </w:rPr>
      </w:pPr>
      <w:r>
        <w:rPr>
          <w:noProof/>
          <w:lang w:val="en-US"/>
        </w:rPr>
        <w:drawing>
          <wp:anchor distT="0" distB="0" distL="114300" distR="114300" simplePos="0" relativeHeight="251663360" behindDoc="0" locked="0" layoutInCell="1" allowOverlap="1" wp14:anchorId="24957BE7" wp14:editId="15529250">
            <wp:simplePos x="0" y="0"/>
            <wp:positionH relativeFrom="column">
              <wp:posOffset>3710305</wp:posOffset>
            </wp:positionH>
            <wp:positionV relativeFrom="paragraph">
              <wp:posOffset>1766147</wp:posOffset>
            </wp:positionV>
            <wp:extent cx="2325370" cy="1786255"/>
            <wp:effectExtent l="0" t="0" r="0" b="4445"/>
            <wp:wrapSquare wrapText="bothSides"/>
            <wp:docPr id="71" name="Afbeelding 71" descr="Afbeelding met antenn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Afbeelding 71" descr="Afbeelding met antenne&#10;&#10;Automatisch gegenereerde beschrijving"/>
                    <pic:cNvPicPr/>
                  </pic:nvPicPr>
                  <pic:blipFill rotWithShape="1">
                    <a:blip r:embed="rId16" cstate="print">
                      <a:extLst>
                        <a:ext uri="{28A0092B-C50C-407E-A947-70E740481C1C}">
                          <a14:useLocalDpi xmlns:a14="http://schemas.microsoft.com/office/drawing/2010/main" val="0"/>
                        </a:ext>
                      </a:extLst>
                    </a:blip>
                    <a:srcRect l="18202" t="16483" r="28640" b="11043"/>
                    <a:stretch/>
                  </pic:blipFill>
                  <pic:spPr bwMode="auto">
                    <a:xfrm>
                      <a:off x="0" y="0"/>
                      <a:ext cx="2325370" cy="1786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79DA">
        <w:rPr>
          <w:lang w:val="en-US"/>
        </w:rPr>
        <w:t>Another experiment was performed to investigate the difference betwee</w:t>
      </w:r>
      <w:r w:rsidR="005C5D5B">
        <w:rPr>
          <w:lang w:val="en-US"/>
        </w:rPr>
        <w:t xml:space="preserve">n </w:t>
      </w:r>
      <w:r w:rsidR="00C579DA">
        <w:rPr>
          <w:lang w:val="en-US"/>
        </w:rPr>
        <w:t xml:space="preserve">healthy and </w:t>
      </w:r>
      <w:r w:rsidR="00FA5AC4">
        <w:rPr>
          <w:lang w:val="en-US"/>
        </w:rPr>
        <w:t>infecte</w:t>
      </w:r>
      <w:r w:rsidR="005C5D5B">
        <w:rPr>
          <w:lang w:val="en-US"/>
        </w:rPr>
        <w:t xml:space="preserve">d </w:t>
      </w:r>
      <w:r w:rsidR="00FA5AC4">
        <w:rPr>
          <w:lang w:val="en-US"/>
        </w:rPr>
        <w:t xml:space="preserve">plant </w:t>
      </w:r>
      <w:r w:rsidR="00E7693D">
        <w:rPr>
          <w:lang w:val="en-US"/>
        </w:rPr>
        <w:t>rhizosphere</w:t>
      </w:r>
      <w:r w:rsidR="00C579DA">
        <w:rPr>
          <w:lang w:val="en-US"/>
        </w:rPr>
        <w:t xml:space="preserve"> samples upon infection with the soil-borne fungus </w:t>
      </w:r>
      <w:r w:rsidR="00C579DA">
        <w:rPr>
          <w:i/>
          <w:iCs/>
          <w:lang w:val="en-US"/>
        </w:rPr>
        <w:t>Fusarium virguliforme</w:t>
      </w:r>
      <w:r w:rsidR="00E7693D">
        <w:rPr>
          <w:i/>
          <w:iCs/>
          <w:lang w:val="en-US"/>
        </w:rPr>
        <w:t xml:space="preserve"> </w:t>
      </w:r>
      <w:r w:rsidR="00E7693D">
        <w:rPr>
          <w:lang w:val="en-US"/>
        </w:rPr>
        <w:t>in semi-controlled conditions</w:t>
      </w:r>
      <w:r w:rsidR="004C497D">
        <w:rPr>
          <w:lang w:val="en-US"/>
        </w:rPr>
        <w:t>, in order to be able to repeat the findings from the field in the US</w:t>
      </w:r>
      <w:r w:rsidR="00E7693D">
        <w:rPr>
          <w:lang w:val="en-US"/>
        </w:rPr>
        <w:t xml:space="preserve">. </w:t>
      </w:r>
      <w:r w:rsidR="00D51D26">
        <w:rPr>
          <w:lang w:val="en-US"/>
        </w:rPr>
        <w:t>To create the fungal inoculum</w:t>
      </w:r>
      <w:r w:rsidR="00E7693D">
        <w:rPr>
          <w:lang w:val="en-US"/>
        </w:rPr>
        <w:t xml:space="preserve">, </w:t>
      </w:r>
      <w:r w:rsidR="00E7693D">
        <w:rPr>
          <w:i/>
          <w:iCs/>
          <w:lang w:val="en-US"/>
        </w:rPr>
        <w:t xml:space="preserve">F. virguliforme </w:t>
      </w:r>
      <w:r w:rsidR="00E7693D">
        <w:rPr>
          <w:lang w:val="en-US"/>
        </w:rPr>
        <w:t>was grown on autoclaved sorghum</w:t>
      </w:r>
      <w:r w:rsidR="00D51D26">
        <w:rPr>
          <w:lang w:val="en-US"/>
        </w:rPr>
        <w:t xml:space="preserve"> for</w:t>
      </w:r>
      <w:r w:rsidR="00E7693D">
        <w:rPr>
          <w:lang w:val="en-US"/>
        </w:rPr>
        <w:t xml:space="preserve"> </w:t>
      </w:r>
      <w:r w:rsidR="00E7693D" w:rsidRPr="009121FD">
        <w:rPr>
          <w:lang w:val="en-US"/>
        </w:rPr>
        <w:t>three weeks</w:t>
      </w:r>
      <w:r w:rsidR="005573B4">
        <w:rPr>
          <w:noProof/>
          <w:lang w:val="en-US"/>
        </w:rPr>
        <w:t xml:space="preserve"> </w:t>
      </w:r>
      <w:r w:rsidR="005573B4" w:rsidRPr="00FE36FF">
        <w:rPr>
          <w:noProof/>
          <w:lang w:val="en-US"/>
        </w:rPr>
        <w:t>(Wang</w:t>
      </w:r>
      <w:r w:rsidR="00A61D26">
        <w:rPr>
          <w:i/>
          <w:iCs/>
          <w:noProof/>
          <w:lang w:val="en-US"/>
        </w:rPr>
        <w:t xml:space="preserve"> et al., </w:t>
      </w:r>
      <w:r w:rsidR="00A61D26">
        <w:rPr>
          <w:noProof/>
          <w:lang w:val="en-US"/>
        </w:rPr>
        <w:t>2019;</w:t>
      </w:r>
      <w:r w:rsidR="005573B4">
        <w:rPr>
          <w:noProof/>
          <w:lang w:val="en-US"/>
        </w:rPr>
        <w:t xml:space="preserve"> </w:t>
      </w:r>
      <w:r w:rsidR="005573B4" w:rsidRPr="00FE36FF">
        <w:rPr>
          <w:noProof/>
          <w:lang w:val="en-US"/>
        </w:rPr>
        <w:t>Radwan</w:t>
      </w:r>
      <w:r w:rsidR="00A61D26">
        <w:rPr>
          <w:noProof/>
          <w:lang w:val="en-US"/>
        </w:rPr>
        <w:t xml:space="preserve"> </w:t>
      </w:r>
      <w:r w:rsidR="00A61D26">
        <w:rPr>
          <w:i/>
          <w:iCs/>
          <w:noProof/>
          <w:lang w:val="en-US"/>
        </w:rPr>
        <w:t xml:space="preserve">et al., </w:t>
      </w:r>
      <w:r w:rsidR="00875523">
        <w:rPr>
          <w:noProof/>
          <w:lang w:val="en-US"/>
        </w:rPr>
        <w:t xml:space="preserve">2011; </w:t>
      </w:r>
      <w:r w:rsidR="00A61D26" w:rsidRPr="00FE36FF">
        <w:rPr>
          <w:noProof/>
          <w:lang w:val="en-US"/>
        </w:rPr>
        <w:t>Brar</w:t>
      </w:r>
      <w:r w:rsidR="00875523">
        <w:rPr>
          <w:noProof/>
          <w:lang w:val="en-US"/>
        </w:rPr>
        <w:t xml:space="preserve"> </w:t>
      </w:r>
      <w:r w:rsidR="00875523">
        <w:rPr>
          <w:i/>
          <w:iCs/>
          <w:noProof/>
          <w:lang w:val="en-US"/>
        </w:rPr>
        <w:t xml:space="preserve">et al., </w:t>
      </w:r>
      <w:r w:rsidR="00875523">
        <w:rPr>
          <w:noProof/>
          <w:lang w:val="en-US"/>
        </w:rPr>
        <w:t>2011</w:t>
      </w:r>
      <w:r w:rsidR="00A61D26" w:rsidRPr="00FE36FF">
        <w:rPr>
          <w:noProof/>
          <w:lang w:val="en-US"/>
        </w:rPr>
        <w:t>)</w:t>
      </w:r>
      <w:r w:rsidR="00D51D26">
        <w:rPr>
          <w:lang w:val="en-US"/>
        </w:rPr>
        <w:t>. At the same time, mock-treated sorghum was maintained under similar conditions. After the sorghum had been overgrown by fungus,</w:t>
      </w:r>
      <w:r w:rsidR="00E7693D">
        <w:rPr>
          <w:lang w:val="en-US"/>
        </w:rPr>
        <w:t xml:space="preserve"> the sorghum was mixed with </w:t>
      </w:r>
      <w:r w:rsidR="00D51D26">
        <w:rPr>
          <w:lang w:val="en-US"/>
        </w:rPr>
        <w:t xml:space="preserve">natural </w:t>
      </w:r>
      <w:r w:rsidR="00E7693D">
        <w:rPr>
          <w:lang w:val="en-US"/>
        </w:rPr>
        <w:t>soil in</w:t>
      </w:r>
      <w:r w:rsidR="001C665F">
        <w:rPr>
          <w:lang w:val="en-US"/>
        </w:rPr>
        <w:t xml:space="preserve"> </w:t>
      </w:r>
      <w:r w:rsidR="00C24485">
        <w:rPr>
          <w:lang w:val="en-US"/>
        </w:rPr>
        <w:t xml:space="preserve">a 1:3 </w:t>
      </w:r>
      <w:r w:rsidR="001C665F">
        <w:rPr>
          <w:lang w:val="en-US"/>
        </w:rPr>
        <w:t>rat</w:t>
      </w:r>
      <w:r w:rsidR="00C24485">
        <w:rPr>
          <w:lang w:val="en-US"/>
        </w:rPr>
        <w:t>io</w:t>
      </w:r>
      <w:r w:rsidR="001C665F">
        <w:rPr>
          <w:lang w:val="en-US"/>
        </w:rPr>
        <w:t xml:space="preserve">. </w:t>
      </w:r>
      <w:r w:rsidR="00D51D26">
        <w:rPr>
          <w:lang w:val="en-US"/>
        </w:rPr>
        <w:t>Soybean seeds were sown directly in the pots and monitored for five weeks. From t</w:t>
      </w:r>
      <w:r w:rsidR="005015DC">
        <w:rPr>
          <w:lang w:val="en-US"/>
        </w:rPr>
        <w:t>wo</w:t>
      </w:r>
      <w:r w:rsidR="00D51D26">
        <w:rPr>
          <w:lang w:val="en-US"/>
        </w:rPr>
        <w:t xml:space="preserve"> to five weeks after sowing, shoot and root systems were surveyed for root rot weekly from mock- and </w:t>
      </w:r>
      <w:r w:rsidR="00D51D26">
        <w:rPr>
          <w:i/>
          <w:iCs/>
          <w:lang w:val="en-US"/>
        </w:rPr>
        <w:t>Fusarium</w:t>
      </w:r>
      <w:r w:rsidR="00D51D26">
        <w:rPr>
          <w:lang w:val="en-US"/>
        </w:rPr>
        <w:t>-inoculated plants</w:t>
      </w:r>
      <w:r w:rsidR="00402975">
        <w:rPr>
          <w:lang w:val="en-US"/>
        </w:rPr>
        <w:t xml:space="preserve">. Symptoms that indicate </w:t>
      </w:r>
      <w:r w:rsidR="00D51D26">
        <w:rPr>
          <w:lang w:val="en-US"/>
        </w:rPr>
        <w:t>infection include</w:t>
      </w:r>
      <w:r w:rsidR="00402975">
        <w:rPr>
          <w:lang w:val="en-US"/>
        </w:rPr>
        <w:t xml:space="preserve"> </w:t>
      </w:r>
      <w:r w:rsidR="00F30446">
        <w:rPr>
          <w:lang w:val="en-US"/>
        </w:rPr>
        <w:t>dis</w:t>
      </w:r>
      <w:r w:rsidR="00A674A5">
        <w:rPr>
          <w:lang w:val="en-US"/>
        </w:rPr>
        <w:t>coloration of the roots</w:t>
      </w:r>
      <w:r w:rsidR="00D51D26">
        <w:rPr>
          <w:lang w:val="en-US"/>
        </w:rPr>
        <w:t xml:space="preserve"> and</w:t>
      </w:r>
      <w:r w:rsidR="00A674A5">
        <w:rPr>
          <w:lang w:val="en-US"/>
        </w:rPr>
        <w:t xml:space="preserve"> incomplete </w:t>
      </w:r>
      <w:r w:rsidR="00D51D26">
        <w:rPr>
          <w:lang w:val="en-US"/>
        </w:rPr>
        <w:t>growth, followed by</w:t>
      </w:r>
      <w:r w:rsidR="00F30446">
        <w:rPr>
          <w:lang w:val="en-US"/>
        </w:rPr>
        <w:t xml:space="preserve"> discoloration of the leaves</w:t>
      </w:r>
      <w:r w:rsidR="00297CA5">
        <w:rPr>
          <w:lang w:val="en-US"/>
        </w:rPr>
        <w:t xml:space="preserve"> and</w:t>
      </w:r>
      <w:r w:rsidR="00F30446">
        <w:rPr>
          <w:lang w:val="en-US"/>
        </w:rPr>
        <w:t xml:space="preserve"> premature defoliation. None of these symptoms were </w:t>
      </w:r>
      <w:r w:rsidR="00D51D26">
        <w:rPr>
          <w:lang w:val="en-US"/>
        </w:rPr>
        <w:t xml:space="preserve">observed </w:t>
      </w:r>
      <w:r w:rsidR="00F30446">
        <w:rPr>
          <w:lang w:val="en-US"/>
        </w:rPr>
        <w:t>in the experiment.</w:t>
      </w:r>
      <w:r w:rsidR="00E608C6">
        <w:rPr>
          <w:lang w:val="en-US"/>
        </w:rPr>
        <w:t xml:space="preserve"> </w:t>
      </w:r>
      <w:r w:rsidR="00EC4BCD">
        <w:rPr>
          <w:lang w:val="en-US"/>
        </w:rPr>
        <w:t xml:space="preserve">Little germination was </w:t>
      </w:r>
      <w:r w:rsidR="00E47D3A">
        <w:rPr>
          <w:lang w:val="en-US"/>
        </w:rPr>
        <w:t>observed for all treatments. The soil was very wet and was colonized by an unidentified fungus.</w:t>
      </w:r>
      <w:r w:rsidR="00F30446">
        <w:rPr>
          <w:lang w:val="en-US"/>
        </w:rPr>
        <w:t xml:space="preserve"> </w:t>
      </w:r>
    </w:p>
    <w:p w14:paraId="76EDDA25" w14:textId="06CAA5F6" w:rsidR="00C579DA" w:rsidRDefault="0007330B" w:rsidP="004D41F0">
      <w:pPr>
        <w:jc w:val="both"/>
        <w:rPr>
          <w:lang w:val="en-US"/>
        </w:rPr>
      </w:pPr>
      <w:r>
        <w:rPr>
          <w:noProof/>
        </w:rPr>
        <mc:AlternateContent>
          <mc:Choice Requires="wps">
            <w:drawing>
              <wp:anchor distT="0" distB="0" distL="114300" distR="114300" simplePos="0" relativeHeight="251681792" behindDoc="0" locked="0" layoutInCell="1" allowOverlap="1" wp14:anchorId="4FB794FE" wp14:editId="26DA4093">
                <wp:simplePos x="0" y="0"/>
                <wp:positionH relativeFrom="column">
                  <wp:posOffset>3811482</wp:posOffset>
                </wp:positionH>
                <wp:positionV relativeFrom="paragraph">
                  <wp:posOffset>1085850</wp:posOffset>
                </wp:positionV>
                <wp:extent cx="2325370" cy="635"/>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2325370" cy="635"/>
                        </a:xfrm>
                        <a:prstGeom prst="rect">
                          <a:avLst/>
                        </a:prstGeom>
                        <a:solidFill>
                          <a:prstClr val="white"/>
                        </a:solidFill>
                        <a:ln>
                          <a:noFill/>
                        </a:ln>
                      </wps:spPr>
                      <wps:txbx>
                        <w:txbxContent>
                          <w:p w14:paraId="6E2C1E6F" w14:textId="3F754DF4" w:rsidR="00267DE1" w:rsidRPr="00267DE1" w:rsidRDefault="00267DE1" w:rsidP="00267DE1">
                            <w:pPr>
                              <w:pStyle w:val="Bijschrift"/>
                              <w:rPr>
                                <w:noProof/>
                                <w:lang w:val="en-US"/>
                              </w:rPr>
                            </w:pPr>
                            <w:r w:rsidRPr="00267DE1">
                              <w:rPr>
                                <w:lang w:val="en-US"/>
                              </w:rPr>
                              <w:t xml:space="preserve">Figure </w:t>
                            </w:r>
                            <w:r>
                              <w:fldChar w:fldCharType="begin"/>
                            </w:r>
                            <w:r w:rsidRPr="00267DE1">
                              <w:rPr>
                                <w:lang w:val="en-US"/>
                              </w:rPr>
                              <w:instrText xml:space="preserve"> SEQ Figure \* ARABIC </w:instrText>
                            </w:r>
                            <w:r>
                              <w:fldChar w:fldCharType="separate"/>
                            </w:r>
                            <w:r w:rsidR="00CF613A">
                              <w:rPr>
                                <w:noProof/>
                                <w:lang w:val="en-US"/>
                              </w:rPr>
                              <w:t>7</w:t>
                            </w:r>
                            <w:r>
                              <w:fldChar w:fldCharType="end"/>
                            </w:r>
                            <w:r w:rsidRPr="00267DE1">
                              <w:rPr>
                                <w:lang w:val="en-US"/>
                              </w:rPr>
                              <w:t>:</w:t>
                            </w:r>
                            <w:r w:rsidR="0007330B">
                              <w:rPr>
                                <w:lang w:val="en-US"/>
                              </w:rPr>
                              <w:t xml:space="preserve"> </w:t>
                            </w:r>
                            <w:r w:rsidRPr="00267DE1">
                              <w:rPr>
                                <w:lang w:val="en-US"/>
                              </w:rPr>
                              <w:t>intersection of the pot set-up for the experiment, based on Luckew et al. (2018). First, 150 ml of soil was added (</w:t>
                            </w:r>
                            <w:r w:rsidRPr="00267DE1">
                              <w:rPr>
                                <w:b/>
                                <w:bCs/>
                                <w:lang w:val="en-US"/>
                              </w:rPr>
                              <w:t>layer A</w:t>
                            </w:r>
                            <w:r w:rsidRPr="00267DE1">
                              <w:rPr>
                                <w:lang w:val="en-US"/>
                              </w:rPr>
                              <w:t>). Next, a layer of sorghum/soil mix was added in several ratios (</w:t>
                            </w:r>
                            <w:r w:rsidRPr="0007330B">
                              <w:rPr>
                                <w:b/>
                                <w:bCs/>
                                <w:lang w:val="en-US"/>
                              </w:rPr>
                              <w:t>layer B</w:t>
                            </w:r>
                            <w:r w:rsidRPr="00267DE1">
                              <w:rPr>
                                <w:lang w:val="en-US"/>
                              </w:rPr>
                              <w:t>). On top of this layer, layer C and D were added, which co</w:t>
                            </w:r>
                            <w:r>
                              <w:rPr>
                                <w:lang w:val="en-US"/>
                              </w:rPr>
                              <w:t>nsist solely of soil.</w:t>
                            </w:r>
                            <w:r w:rsidR="0007330B">
                              <w:rPr>
                                <w:lang w:val="en-US"/>
                              </w:rPr>
                              <w:t xml:space="preserve"> In Layer D, the soybean seed was sowed (</w:t>
                            </w:r>
                            <w:r w:rsidR="0007330B" w:rsidRPr="0007330B">
                              <w:rPr>
                                <w:b/>
                                <w:bCs/>
                                <w:lang w:val="en-US"/>
                              </w:rPr>
                              <w:t>E</w:t>
                            </w:r>
                            <w:r w:rsidR="0007330B">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B794FE" id="Tekstvak 1" o:spid="_x0000_s1038" type="#_x0000_t202" style="position:absolute;left:0;text-align:left;margin-left:300.1pt;margin-top:85.5pt;width:183.1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rUOGgIAAEAEAAAOAAAAZHJzL2Uyb0RvYy54bWysU01v2zAMvQ/YfxB0X5wPtBuMOEWWIsOA&#10;oC2QDj0rshwLkEWNUmJ3v36UbCdbt9Owi0yTFKn3Hrm86xrDzgq9Blvw2WTKmbISSm2PBf/2vP3w&#10;iTMfhC2FAasK/qo8v1u9f7dsXa7mUIMpFTIqYn3euoLXIbg8y7ysVSP8BJyyFKwAGxHoF49ZiaKl&#10;6o3J5tPpbdYClg5BKu/Je98H+SrVryolw2NVeRWYKTi9LaQT03mIZ7ZaivyIwtVaDs8Q//CKRmhL&#10;TS+l7kUQ7IT6j1KNlggeqjCR0GRQVVqqhIHQzKZv0Oxr4VTCQuR4d6HJ/7+y8uG8d0/IQvcZOhIw&#10;EtI6n3tyRjxdhU380ksZxYnC1wttqgtMknO+mN8sPlJIUux2cRNrZNerDn34oqBh0Sg4kiaJKnHe&#10;+dCnjimxkwejy602Jv7EwMYgOwvSr611UEPx37KMjbkW4q2+YPRkVxzRCt2hY7okjPMR5AHKV8KO&#10;0I+Fd3KrqeFO+PAkkOaAMNFsh0c6KgNtwWGwOKsBf/zNH/NJHopy1tJcFdx/PwlUnJmvloSLQzga&#10;OBqH0bCnZgMEdUZb42Qy6QIGM5oVQvNCI7+OXSgkrKReBQ+juQn9dNPKSLVepyQaNSfCzu6djKVH&#10;Yp+7F4FukCWQmg8wTpzI36jT5yZ93PoUiOokXSS2Z3Hgm8Y0iT+sVNyDX/9T1nXxVz8BAAD//wMA&#10;UEsDBBQABgAIAAAAIQCzwGpg4AAAAAsBAAAPAAAAZHJzL2Rvd25yZXYueG1sTI/BTsMwEETvSPyD&#10;tUhcELVTIgMhTlVVcIBLReiFmxu7cSBeR7HThr9n4QLHnXmanSlXs+/Z0Y6xC6ggWwhgFptgOmwV&#10;7N6eru+AxaTR6D6gVfBlI6yq87NSFyac8NUe69QyCsFYaAUupaHgPDbOeh0XYbBI3iGMXic6x5ab&#10;UZ8o3Pd8KYTkXndIH5we7MbZ5rOevIJt/r51V9Ph8WWd34zPu2kjP9paqcuLef0ALNk5/cHwU5+q&#10;Q0Wd9mFCE1mvQAqxJJSM24xGEXEvZQ5s/6tkwKuS/99QfQMAAP//AwBQSwECLQAUAAYACAAAACEA&#10;toM4kv4AAADhAQAAEwAAAAAAAAAAAAAAAAAAAAAAW0NvbnRlbnRfVHlwZXNdLnhtbFBLAQItABQA&#10;BgAIAAAAIQA4/SH/1gAAAJQBAAALAAAAAAAAAAAAAAAAAC8BAABfcmVscy8ucmVsc1BLAQItABQA&#10;BgAIAAAAIQD5VrUOGgIAAEAEAAAOAAAAAAAAAAAAAAAAAC4CAABkcnMvZTJvRG9jLnhtbFBLAQIt&#10;ABQABgAIAAAAIQCzwGpg4AAAAAsBAAAPAAAAAAAAAAAAAAAAAHQEAABkcnMvZG93bnJldi54bWxQ&#10;SwUGAAAAAAQABADzAAAAgQUAAAAA&#10;" stroked="f">
                <v:textbox style="mso-fit-shape-to-text:t" inset="0,0,0,0">
                  <w:txbxContent>
                    <w:p w14:paraId="6E2C1E6F" w14:textId="3F754DF4" w:rsidR="00267DE1" w:rsidRPr="00267DE1" w:rsidRDefault="00267DE1" w:rsidP="00267DE1">
                      <w:pPr>
                        <w:pStyle w:val="Bijschrift"/>
                        <w:rPr>
                          <w:noProof/>
                          <w:lang w:val="en-US"/>
                        </w:rPr>
                      </w:pPr>
                      <w:r w:rsidRPr="00267DE1">
                        <w:rPr>
                          <w:lang w:val="en-US"/>
                        </w:rPr>
                        <w:t xml:space="preserve">Figure </w:t>
                      </w:r>
                      <w:r>
                        <w:fldChar w:fldCharType="begin"/>
                      </w:r>
                      <w:r w:rsidRPr="00267DE1">
                        <w:rPr>
                          <w:lang w:val="en-US"/>
                        </w:rPr>
                        <w:instrText xml:space="preserve"> SEQ Figure \* ARABIC </w:instrText>
                      </w:r>
                      <w:r>
                        <w:fldChar w:fldCharType="separate"/>
                      </w:r>
                      <w:r w:rsidR="00CF613A">
                        <w:rPr>
                          <w:noProof/>
                          <w:lang w:val="en-US"/>
                        </w:rPr>
                        <w:t>7</w:t>
                      </w:r>
                      <w:r>
                        <w:fldChar w:fldCharType="end"/>
                      </w:r>
                      <w:r w:rsidRPr="00267DE1">
                        <w:rPr>
                          <w:lang w:val="en-US"/>
                        </w:rPr>
                        <w:t>:</w:t>
                      </w:r>
                      <w:r w:rsidR="0007330B">
                        <w:rPr>
                          <w:lang w:val="en-US"/>
                        </w:rPr>
                        <w:t xml:space="preserve"> </w:t>
                      </w:r>
                      <w:r w:rsidRPr="00267DE1">
                        <w:rPr>
                          <w:lang w:val="en-US"/>
                        </w:rPr>
                        <w:t>intersection of the pot set-up for the experiment, based on Luckew et al. (2018). First, 150 ml of soil was added (</w:t>
                      </w:r>
                      <w:r w:rsidRPr="00267DE1">
                        <w:rPr>
                          <w:b/>
                          <w:bCs/>
                          <w:lang w:val="en-US"/>
                        </w:rPr>
                        <w:t>layer A</w:t>
                      </w:r>
                      <w:r w:rsidRPr="00267DE1">
                        <w:rPr>
                          <w:lang w:val="en-US"/>
                        </w:rPr>
                        <w:t>). Next, a layer of sorghum/soil mix was added in several ratios (</w:t>
                      </w:r>
                      <w:r w:rsidRPr="0007330B">
                        <w:rPr>
                          <w:b/>
                          <w:bCs/>
                          <w:lang w:val="en-US"/>
                        </w:rPr>
                        <w:t>layer B</w:t>
                      </w:r>
                      <w:r w:rsidRPr="00267DE1">
                        <w:rPr>
                          <w:lang w:val="en-US"/>
                        </w:rPr>
                        <w:t>). On top of this layer, layer C and D were added, which co</w:t>
                      </w:r>
                      <w:r>
                        <w:rPr>
                          <w:lang w:val="en-US"/>
                        </w:rPr>
                        <w:t>nsist solely of soil.</w:t>
                      </w:r>
                      <w:r w:rsidR="0007330B">
                        <w:rPr>
                          <w:lang w:val="en-US"/>
                        </w:rPr>
                        <w:t xml:space="preserve"> In Layer D, the soybean seed was sowed (</w:t>
                      </w:r>
                      <w:r w:rsidR="0007330B" w:rsidRPr="0007330B">
                        <w:rPr>
                          <w:b/>
                          <w:bCs/>
                          <w:lang w:val="en-US"/>
                        </w:rPr>
                        <w:t>E</w:t>
                      </w:r>
                      <w:r w:rsidR="0007330B">
                        <w:rPr>
                          <w:lang w:val="en-US"/>
                        </w:rPr>
                        <w:t>)</w:t>
                      </w:r>
                    </w:p>
                  </w:txbxContent>
                </v:textbox>
                <w10:wrap type="square"/>
              </v:shape>
            </w:pict>
          </mc:Fallback>
        </mc:AlternateContent>
      </w:r>
      <w:r w:rsidR="00F30446">
        <w:rPr>
          <w:lang w:val="en-US"/>
        </w:rPr>
        <w:t xml:space="preserve">Based on the method by </w:t>
      </w:r>
      <w:r w:rsidR="00E608C6" w:rsidRPr="00C91064">
        <w:rPr>
          <w:lang w:val="en-US"/>
        </w:rPr>
        <w:t xml:space="preserve">Luckew </w:t>
      </w:r>
      <w:r w:rsidR="00E608C6" w:rsidRPr="00C91064">
        <w:rPr>
          <w:i/>
          <w:iCs/>
          <w:lang w:val="en-US"/>
        </w:rPr>
        <w:t>et al</w:t>
      </w:r>
      <w:r w:rsidR="00A675C7">
        <w:rPr>
          <w:i/>
          <w:iCs/>
          <w:lang w:val="en-US"/>
        </w:rPr>
        <w:t>.</w:t>
      </w:r>
      <w:r>
        <w:rPr>
          <w:lang w:val="en-US"/>
        </w:rPr>
        <w:t xml:space="preserve"> (2018)</w:t>
      </w:r>
      <w:r w:rsidR="00F30446">
        <w:rPr>
          <w:lang w:val="en-US"/>
        </w:rPr>
        <w:t xml:space="preserve">, the experiment was repeated, but with </w:t>
      </w:r>
      <w:r w:rsidR="00D51D26">
        <w:rPr>
          <w:lang w:val="en-US"/>
        </w:rPr>
        <w:t>multiple</w:t>
      </w:r>
      <w:r w:rsidR="00F30446">
        <w:rPr>
          <w:lang w:val="en-US"/>
        </w:rPr>
        <w:t xml:space="preserve"> ratios of sorghum</w:t>
      </w:r>
      <w:r w:rsidR="00D51D26">
        <w:rPr>
          <w:lang w:val="en-US"/>
        </w:rPr>
        <w:t xml:space="preserve"> to </w:t>
      </w:r>
      <w:r w:rsidR="00F30446">
        <w:rPr>
          <w:lang w:val="en-US"/>
        </w:rPr>
        <w:t>soil</w:t>
      </w:r>
      <w:r w:rsidR="00D51D26">
        <w:rPr>
          <w:lang w:val="en-US"/>
        </w:rPr>
        <w:t xml:space="preserve"> (</w:t>
      </w:r>
      <w:r w:rsidR="00297CA5">
        <w:rPr>
          <w:lang w:val="en-US"/>
        </w:rPr>
        <w:t>1:5, 1:10</w:t>
      </w:r>
      <w:r w:rsidR="00184E87">
        <w:rPr>
          <w:lang w:val="en-US"/>
        </w:rPr>
        <w:t xml:space="preserve"> and</w:t>
      </w:r>
      <w:r w:rsidR="00297CA5">
        <w:rPr>
          <w:lang w:val="en-US"/>
        </w:rPr>
        <w:t xml:space="preserve"> 1:15 </w:t>
      </w:r>
      <w:r w:rsidR="00D51D26">
        <w:rPr>
          <w:lang w:val="en-US"/>
        </w:rPr>
        <w:t>sorghum to soil)</w:t>
      </w:r>
      <w:r w:rsidR="00297CA5">
        <w:rPr>
          <w:lang w:val="en-US"/>
        </w:rPr>
        <w:t>.</w:t>
      </w:r>
      <w:r w:rsidR="002F4BA4">
        <w:rPr>
          <w:lang w:val="en-US"/>
        </w:rPr>
        <w:t xml:space="preserve"> </w:t>
      </w:r>
      <w:r w:rsidR="00732393">
        <w:rPr>
          <w:lang w:val="en-US"/>
        </w:rPr>
        <w:t>First, 3/8</w:t>
      </w:r>
      <w:r w:rsidR="00C71F5B" w:rsidRPr="00C71F5B">
        <w:rPr>
          <w:vertAlign w:val="superscript"/>
          <w:lang w:val="en-US"/>
        </w:rPr>
        <w:t>th</w:t>
      </w:r>
      <w:r w:rsidR="00732393">
        <w:rPr>
          <w:lang w:val="en-US"/>
        </w:rPr>
        <w:t xml:space="preserve"> of the pot was filled wi</w:t>
      </w:r>
      <w:r w:rsidR="00C16D1C">
        <w:rPr>
          <w:lang w:val="en-US"/>
        </w:rPr>
        <w:t>th soil (</w:t>
      </w:r>
      <w:r w:rsidR="00C16D1C">
        <w:rPr>
          <w:b/>
          <w:bCs/>
          <w:lang w:val="en-US"/>
        </w:rPr>
        <w:t>fig. 7a</w:t>
      </w:r>
      <w:r w:rsidR="00C16D1C">
        <w:rPr>
          <w:lang w:val="en-US"/>
        </w:rPr>
        <w:t xml:space="preserve">). Next, </w:t>
      </w:r>
      <w:r w:rsidR="00C71F5B">
        <w:rPr>
          <w:lang w:val="en-US"/>
        </w:rPr>
        <w:t>1/8</w:t>
      </w:r>
      <w:r w:rsidR="00C71F5B" w:rsidRPr="00C71F5B">
        <w:rPr>
          <w:vertAlign w:val="superscript"/>
          <w:lang w:val="en-US"/>
        </w:rPr>
        <w:t>th</w:t>
      </w:r>
      <w:r w:rsidR="00C71F5B">
        <w:rPr>
          <w:lang w:val="en-US"/>
        </w:rPr>
        <w:t xml:space="preserve"> of the pot was filled with the sorghum/soil mix, in the different ratios described above</w:t>
      </w:r>
      <w:r w:rsidR="0067725E">
        <w:rPr>
          <w:lang w:val="en-US"/>
        </w:rPr>
        <w:t xml:space="preserve"> (</w:t>
      </w:r>
      <w:r w:rsidR="0067725E">
        <w:rPr>
          <w:b/>
          <w:bCs/>
          <w:lang w:val="en-US"/>
        </w:rPr>
        <w:t>fig. 7b</w:t>
      </w:r>
      <w:r w:rsidR="0067725E" w:rsidRPr="0067725E">
        <w:rPr>
          <w:lang w:val="en-US"/>
        </w:rPr>
        <w:t>)</w:t>
      </w:r>
      <w:r w:rsidR="0067725E">
        <w:rPr>
          <w:lang w:val="en-US"/>
        </w:rPr>
        <w:t xml:space="preserve">. </w:t>
      </w:r>
      <w:r w:rsidR="00DE51F0">
        <w:rPr>
          <w:lang w:val="en-US"/>
        </w:rPr>
        <w:t>T</w:t>
      </w:r>
      <w:r w:rsidR="0067725E">
        <w:rPr>
          <w:lang w:val="en-US"/>
        </w:rPr>
        <w:t>wo layers</w:t>
      </w:r>
      <w:r w:rsidR="00DE51F0">
        <w:rPr>
          <w:lang w:val="en-US"/>
        </w:rPr>
        <w:t xml:space="preserve"> of soil were added</w:t>
      </w:r>
      <w:r w:rsidR="0067725E">
        <w:rPr>
          <w:lang w:val="en-US"/>
        </w:rPr>
        <w:t xml:space="preserve"> on top of layer B</w:t>
      </w:r>
      <w:r w:rsidR="00DE51F0">
        <w:rPr>
          <w:lang w:val="en-US"/>
        </w:rPr>
        <w:t xml:space="preserve"> (</w:t>
      </w:r>
      <w:r w:rsidR="00DE51F0">
        <w:rPr>
          <w:b/>
          <w:bCs/>
          <w:lang w:val="en-US"/>
        </w:rPr>
        <w:t xml:space="preserve">fig. </w:t>
      </w:r>
      <w:r w:rsidR="00804277">
        <w:rPr>
          <w:b/>
          <w:bCs/>
          <w:lang w:val="en-US"/>
        </w:rPr>
        <w:t>7c and 7d</w:t>
      </w:r>
      <w:r w:rsidR="00804277">
        <w:rPr>
          <w:lang w:val="en-US"/>
        </w:rPr>
        <w:t>)</w:t>
      </w:r>
      <w:r w:rsidR="00DE51F0">
        <w:rPr>
          <w:lang w:val="en-US"/>
        </w:rPr>
        <w:t xml:space="preserve">, and in the top layer, the soybean seed was </w:t>
      </w:r>
      <w:r w:rsidR="00804277">
        <w:rPr>
          <w:lang w:val="en-US"/>
        </w:rPr>
        <w:t>sowed (</w:t>
      </w:r>
      <w:r w:rsidR="00804277">
        <w:rPr>
          <w:b/>
          <w:bCs/>
          <w:lang w:val="en-US"/>
        </w:rPr>
        <w:t xml:space="preserve">fig. </w:t>
      </w:r>
      <w:r w:rsidR="00804277" w:rsidRPr="00804277">
        <w:rPr>
          <w:b/>
          <w:bCs/>
          <w:lang w:val="en-US"/>
        </w:rPr>
        <w:t>7e</w:t>
      </w:r>
      <w:r w:rsidR="00804277" w:rsidRPr="00E32028">
        <w:rPr>
          <w:lang w:val="en-US"/>
        </w:rPr>
        <w:t xml:space="preserve">) </w:t>
      </w:r>
      <w:r w:rsidR="002F4BA4" w:rsidRPr="00E32028">
        <w:rPr>
          <w:lang w:val="en-US"/>
        </w:rPr>
        <w:t>Plants</w:t>
      </w:r>
      <w:r w:rsidR="002F4BA4">
        <w:rPr>
          <w:lang w:val="en-US"/>
        </w:rPr>
        <w:t xml:space="preserve"> were surveyed for five weeks, including uprooting plants weekly from three weeks post-sowing onwards.</w:t>
      </w:r>
      <w:r w:rsidR="00297CA5">
        <w:rPr>
          <w:lang w:val="en-US"/>
        </w:rPr>
        <w:t xml:space="preserve"> Germination in this experiment was much higher than </w:t>
      </w:r>
      <w:r w:rsidR="005B4C5B">
        <w:rPr>
          <w:lang w:val="en-US"/>
        </w:rPr>
        <w:t>previously</w:t>
      </w:r>
      <w:r w:rsidR="00297CA5">
        <w:rPr>
          <w:lang w:val="en-US"/>
        </w:rPr>
        <w:t>. However</w:t>
      </w:r>
      <w:r w:rsidR="00465317">
        <w:rPr>
          <w:lang w:val="en-US"/>
        </w:rPr>
        <w:t>, no discoloration was found of leaves, roots and stems</w:t>
      </w:r>
      <w:r w:rsidR="00297CA5">
        <w:rPr>
          <w:lang w:val="en-US"/>
        </w:rPr>
        <w:t xml:space="preserve"> in this experiment</w:t>
      </w:r>
      <w:r w:rsidR="00465317">
        <w:rPr>
          <w:lang w:val="en-US"/>
        </w:rPr>
        <w:t xml:space="preserve"> (</w:t>
      </w:r>
      <w:r w:rsidR="00465317">
        <w:rPr>
          <w:b/>
          <w:bCs/>
          <w:lang w:val="en-US"/>
        </w:rPr>
        <w:t>fig. 8</w:t>
      </w:r>
      <w:r w:rsidR="00465317">
        <w:rPr>
          <w:lang w:val="en-US"/>
        </w:rPr>
        <w:t>)</w:t>
      </w:r>
      <w:r w:rsidR="00297CA5">
        <w:rPr>
          <w:lang w:val="en-US"/>
        </w:rPr>
        <w:t xml:space="preserve">. </w:t>
      </w:r>
      <w:r w:rsidR="00686CFE">
        <w:rPr>
          <w:lang w:val="en-US"/>
        </w:rPr>
        <w:t>When comparing root systems of mock</w:t>
      </w:r>
      <w:r w:rsidR="00471C5D">
        <w:rPr>
          <w:lang w:val="en-US"/>
        </w:rPr>
        <w:t>-</w:t>
      </w:r>
      <w:r w:rsidR="00686CFE">
        <w:rPr>
          <w:lang w:val="en-US"/>
        </w:rPr>
        <w:t xml:space="preserve"> and inoculated plants, no clear differences were observed. All root systems appeared healthy and complete.</w:t>
      </w:r>
    </w:p>
    <w:p w14:paraId="33A115A7" w14:textId="77777777" w:rsidR="00465317" w:rsidRDefault="009D2994" w:rsidP="00465317">
      <w:pPr>
        <w:keepNext/>
        <w:jc w:val="both"/>
      </w:pPr>
      <w:r>
        <w:rPr>
          <w:noProof/>
          <w:lang w:val="en-US"/>
        </w:rPr>
        <w:lastRenderedPageBreak/>
        <w:drawing>
          <wp:inline distT="0" distB="0" distL="0" distR="0" wp14:anchorId="23CB6DC3" wp14:editId="326A1180">
            <wp:extent cx="5706533" cy="267516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pic:nvPicPr>
                  <pic:blipFill rotWithShape="1">
                    <a:blip r:embed="rId17">
                      <a:extLst>
                        <a:ext uri="{28A0092B-C50C-407E-A947-70E740481C1C}">
                          <a14:useLocalDpi xmlns:a14="http://schemas.microsoft.com/office/drawing/2010/main" val="0"/>
                        </a:ext>
                      </a:extLst>
                    </a:blip>
                    <a:srcRect t="3371" r="929" b="37444"/>
                    <a:stretch/>
                  </pic:blipFill>
                  <pic:spPr bwMode="auto">
                    <a:xfrm>
                      <a:off x="0" y="0"/>
                      <a:ext cx="5707162" cy="2675455"/>
                    </a:xfrm>
                    <a:prstGeom prst="rect">
                      <a:avLst/>
                    </a:prstGeom>
                    <a:ln>
                      <a:noFill/>
                    </a:ln>
                    <a:extLst>
                      <a:ext uri="{53640926-AAD7-44D8-BBD7-CCE9431645EC}">
                        <a14:shadowObscured xmlns:a14="http://schemas.microsoft.com/office/drawing/2010/main"/>
                      </a:ext>
                    </a:extLst>
                  </pic:spPr>
                </pic:pic>
              </a:graphicData>
            </a:graphic>
          </wp:inline>
        </w:drawing>
      </w:r>
    </w:p>
    <w:p w14:paraId="715BF8E4" w14:textId="77F14C1B" w:rsidR="009D2994" w:rsidRPr="00465317" w:rsidRDefault="00465317" w:rsidP="00465317">
      <w:pPr>
        <w:pStyle w:val="Bijschrift"/>
        <w:jc w:val="both"/>
        <w:rPr>
          <w:lang w:val="en-US"/>
        </w:rPr>
      </w:pPr>
      <w:r w:rsidRPr="00465317">
        <w:rPr>
          <w:lang w:val="en-US"/>
        </w:rPr>
        <w:t xml:space="preserve">Figure </w:t>
      </w:r>
      <w:r>
        <w:fldChar w:fldCharType="begin"/>
      </w:r>
      <w:r w:rsidRPr="00465317">
        <w:rPr>
          <w:lang w:val="en-US"/>
        </w:rPr>
        <w:instrText xml:space="preserve"> SEQ Figure \* ARABIC </w:instrText>
      </w:r>
      <w:r>
        <w:fldChar w:fldCharType="separate"/>
      </w:r>
      <w:r w:rsidR="00CF613A">
        <w:rPr>
          <w:noProof/>
          <w:lang w:val="en-US"/>
        </w:rPr>
        <w:t>8</w:t>
      </w:r>
      <w:r>
        <w:fldChar w:fldCharType="end"/>
      </w:r>
      <w:r w:rsidRPr="00465317">
        <w:rPr>
          <w:lang w:val="en-US"/>
        </w:rPr>
        <w:t>: results of the inoculation experiment based on the method by Luckew et al. (2018). The top row are soybean of which the sorghum was inoculated with F. virguliforme. The bottom row was grown on mock sorghum. No distinct difference in root systems can be o</w:t>
      </w:r>
      <w:r>
        <w:rPr>
          <w:lang w:val="en-US"/>
        </w:rPr>
        <w:t xml:space="preserve">bserved. All root systems are complete, discoloration of the unifoliates is visible mainly for mock plants. No root rot was observed. </w:t>
      </w:r>
    </w:p>
    <w:p w14:paraId="6E233A90" w14:textId="44A68F2E" w:rsidR="004B629E" w:rsidRPr="00184E87" w:rsidRDefault="004B629E" w:rsidP="004D41F0">
      <w:pPr>
        <w:jc w:val="both"/>
        <w:rPr>
          <w:lang w:val="en-US"/>
        </w:rPr>
      </w:pPr>
      <w:r w:rsidRPr="001D2F73">
        <w:rPr>
          <w:lang w:val="en-US"/>
        </w:rPr>
        <w:br w:type="page"/>
      </w:r>
    </w:p>
    <w:p w14:paraId="1A730787" w14:textId="5763430A" w:rsidR="00850B7F" w:rsidRPr="00B95426" w:rsidRDefault="004B629E" w:rsidP="00B95426">
      <w:pPr>
        <w:pStyle w:val="Kop1"/>
        <w:jc w:val="both"/>
        <w:rPr>
          <w:lang w:val="en-US"/>
        </w:rPr>
      </w:pPr>
      <w:bookmarkStart w:id="3" w:name="_Toc86410171"/>
      <w:r>
        <w:rPr>
          <w:lang w:val="en-US"/>
        </w:rPr>
        <w:lastRenderedPageBreak/>
        <w:t>Discussion</w:t>
      </w:r>
      <w:bookmarkEnd w:id="3"/>
    </w:p>
    <w:p w14:paraId="0FB9E982" w14:textId="0B8C24F8" w:rsidR="00BF3976" w:rsidRPr="00540CDB" w:rsidRDefault="00B37FEF" w:rsidP="009017A3">
      <w:pPr>
        <w:spacing w:after="0"/>
        <w:jc w:val="both"/>
        <w:rPr>
          <w:b/>
          <w:bCs/>
          <w:lang w:val="en-US"/>
        </w:rPr>
      </w:pPr>
      <w:r>
        <w:rPr>
          <w:b/>
          <w:bCs/>
          <w:lang w:val="en-US"/>
        </w:rPr>
        <w:t xml:space="preserve">Evidence suggests that the rhizosphere effect is </w:t>
      </w:r>
      <w:r w:rsidR="00770A08">
        <w:rPr>
          <w:b/>
          <w:bCs/>
          <w:lang w:val="en-US"/>
        </w:rPr>
        <w:t>demonstrable in soybean</w:t>
      </w:r>
      <w:r w:rsidR="00993EF4">
        <w:rPr>
          <w:b/>
          <w:bCs/>
          <w:lang w:val="en-US"/>
        </w:rPr>
        <w:t xml:space="preserve"> </w:t>
      </w:r>
    </w:p>
    <w:p w14:paraId="6B15B269" w14:textId="20155C01" w:rsidR="00CF63D8" w:rsidRDefault="00E56916" w:rsidP="009017A3">
      <w:pPr>
        <w:spacing w:after="0"/>
        <w:jc w:val="both"/>
        <w:rPr>
          <w:lang w:val="en-US"/>
        </w:rPr>
      </w:pPr>
      <w:r>
        <w:rPr>
          <w:lang w:val="en-US"/>
        </w:rPr>
        <w:t>T</w:t>
      </w:r>
      <w:r w:rsidR="00972147">
        <w:rPr>
          <w:lang w:val="en-US"/>
        </w:rPr>
        <w:t xml:space="preserve">here is a difference between bulk soil </w:t>
      </w:r>
      <w:r w:rsidR="002D6897">
        <w:rPr>
          <w:lang w:val="en-US"/>
        </w:rPr>
        <w:t xml:space="preserve">community </w:t>
      </w:r>
      <w:r w:rsidR="00972147">
        <w:rPr>
          <w:lang w:val="en-US"/>
        </w:rPr>
        <w:t xml:space="preserve">composition and </w:t>
      </w:r>
      <w:r w:rsidR="002D6897">
        <w:rPr>
          <w:lang w:val="en-US"/>
        </w:rPr>
        <w:t xml:space="preserve">soybean </w:t>
      </w:r>
      <w:r w:rsidR="00972147">
        <w:rPr>
          <w:lang w:val="en-US"/>
        </w:rPr>
        <w:t xml:space="preserve">rhizosphere </w:t>
      </w:r>
      <w:r w:rsidR="002D6897">
        <w:rPr>
          <w:lang w:val="en-US"/>
        </w:rPr>
        <w:t xml:space="preserve">community </w:t>
      </w:r>
      <w:r w:rsidR="00972147">
        <w:rPr>
          <w:lang w:val="en-US"/>
        </w:rPr>
        <w:t>composition</w:t>
      </w:r>
      <w:r>
        <w:rPr>
          <w:lang w:val="en-US"/>
        </w:rPr>
        <w:t xml:space="preserve">, as seen in </w:t>
      </w:r>
      <w:r w:rsidRPr="00121256">
        <w:rPr>
          <w:b/>
          <w:bCs/>
          <w:lang w:val="en-US"/>
        </w:rPr>
        <w:t>Fig. 2-4</w:t>
      </w:r>
      <w:r w:rsidR="00972147">
        <w:rPr>
          <w:lang w:val="en-US"/>
        </w:rPr>
        <w:t>. This so-called rhizosphere</w:t>
      </w:r>
      <w:r w:rsidR="0014258F">
        <w:rPr>
          <w:lang w:val="en-US"/>
        </w:rPr>
        <w:t xml:space="preserve"> </w:t>
      </w:r>
      <w:r w:rsidR="00972147">
        <w:rPr>
          <w:lang w:val="en-US"/>
        </w:rPr>
        <w:t xml:space="preserve">effect is caused by root exudates that change the physical and chemical environment of the soil </w:t>
      </w:r>
      <w:r w:rsidR="00DC4379" w:rsidRPr="00FE36FF">
        <w:rPr>
          <w:noProof/>
          <w:lang w:val="en-US"/>
        </w:rPr>
        <w:t>(Bowen</w:t>
      </w:r>
      <w:r w:rsidR="00DC4379">
        <w:rPr>
          <w:noProof/>
          <w:lang w:val="en-US"/>
        </w:rPr>
        <w:t xml:space="preserve"> </w:t>
      </w:r>
      <w:r w:rsidR="00DC4379">
        <w:rPr>
          <w:i/>
          <w:iCs/>
          <w:noProof/>
          <w:lang w:val="en-US"/>
        </w:rPr>
        <w:t xml:space="preserve">et al., </w:t>
      </w:r>
      <w:r w:rsidR="00477315">
        <w:rPr>
          <w:noProof/>
          <w:lang w:val="en-US"/>
        </w:rPr>
        <w:t>1999</w:t>
      </w:r>
      <w:r w:rsidR="00DC4379" w:rsidRPr="00FE36FF">
        <w:rPr>
          <w:noProof/>
          <w:lang w:val="en-US"/>
        </w:rPr>
        <w:t>)</w:t>
      </w:r>
      <w:r w:rsidR="00972147">
        <w:rPr>
          <w:lang w:val="en-US"/>
        </w:rPr>
        <w:t xml:space="preserve"> and thus act as a selective force for bacteria and fungi in the soil </w:t>
      </w:r>
      <w:r w:rsidR="00477315" w:rsidRPr="00FE36FF">
        <w:rPr>
          <w:noProof/>
          <w:lang w:val="en-US"/>
        </w:rPr>
        <w:t>(Pascale</w:t>
      </w:r>
      <w:r w:rsidR="00477315">
        <w:rPr>
          <w:noProof/>
          <w:lang w:val="en-US"/>
        </w:rPr>
        <w:t xml:space="preserve"> </w:t>
      </w:r>
      <w:r w:rsidR="00477315">
        <w:rPr>
          <w:i/>
          <w:iCs/>
          <w:noProof/>
          <w:lang w:val="en-US"/>
        </w:rPr>
        <w:t xml:space="preserve">et al., </w:t>
      </w:r>
      <w:r w:rsidR="00477315">
        <w:rPr>
          <w:noProof/>
          <w:lang w:val="en-US"/>
        </w:rPr>
        <w:t>2020</w:t>
      </w:r>
      <w:r w:rsidR="003A201F">
        <w:rPr>
          <w:noProof/>
          <w:lang w:val="en-US"/>
        </w:rPr>
        <w:t xml:space="preserve">; </w:t>
      </w:r>
      <w:r w:rsidR="00477315" w:rsidRPr="00FE36FF">
        <w:rPr>
          <w:noProof/>
          <w:lang w:val="en-US"/>
        </w:rPr>
        <w:t>Bulgarelli</w:t>
      </w:r>
      <w:r w:rsidR="00477315" w:rsidRPr="00477315">
        <w:rPr>
          <w:i/>
          <w:iCs/>
          <w:noProof/>
          <w:lang w:val="en-US"/>
        </w:rPr>
        <w:t xml:space="preserve"> </w:t>
      </w:r>
      <w:r w:rsidR="00477315">
        <w:rPr>
          <w:i/>
          <w:iCs/>
          <w:noProof/>
          <w:lang w:val="en-US"/>
        </w:rPr>
        <w:t xml:space="preserve">et al., </w:t>
      </w:r>
      <w:r w:rsidR="00477315">
        <w:rPr>
          <w:noProof/>
          <w:lang w:val="en-US"/>
        </w:rPr>
        <w:t xml:space="preserve">2013; </w:t>
      </w:r>
      <w:r w:rsidR="00477315" w:rsidRPr="00FE36FF">
        <w:rPr>
          <w:noProof/>
          <w:lang w:val="en-US"/>
        </w:rPr>
        <w:t>Micallef</w:t>
      </w:r>
      <w:r w:rsidR="00477315">
        <w:rPr>
          <w:noProof/>
          <w:lang w:val="en-US"/>
        </w:rPr>
        <w:t xml:space="preserve"> </w:t>
      </w:r>
      <w:r w:rsidR="00477315">
        <w:rPr>
          <w:i/>
          <w:iCs/>
          <w:noProof/>
          <w:lang w:val="en-US"/>
        </w:rPr>
        <w:t xml:space="preserve">et al., </w:t>
      </w:r>
      <w:r w:rsidR="00477315">
        <w:rPr>
          <w:noProof/>
          <w:lang w:val="en-US"/>
        </w:rPr>
        <w:t>2009</w:t>
      </w:r>
      <w:r w:rsidR="00477315" w:rsidRPr="00FE36FF">
        <w:rPr>
          <w:noProof/>
          <w:lang w:val="en-US"/>
        </w:rPr>
        <w:t>)</w:t>
      </w:r>
      <w:r w:rsidR="00972147">
        <w:rPr>
          <w:lang w:val="en-US"/>
        </w:rPr>
        <w:t xml:space="preserve">. </w:t>
      </w:r>
    </w:p>
    <w:p w14:paraId="62160B58" w14:textId="77777777" w:rsidR="00121256" w:rsidRDefault="00121256" w:rsidP="009017A3">
      <w:pPr>
        <w:spacing w:after="0"/>
        <w:jc w:val="both"/>
        <w:rPr>
          <w:lang w:val="en-US"/>
        </w:rPr>
      </w:pPr>
    </w:p>
    <w:p w14:paraId="63468244" w14:textId="65207143" w:rsidR="00B95426" w:rsidRDefault="00D26B92" w:rsidP="009017A3">
      <w:pPr>
        <w:spacing w:after="0"/>
        <w:jc w:val="both"/>
        <w:rPr>
          <w:lang w:val="en-US"/>
        </w:rPr>
      </w:pPr>
      <w:r>
        <w:rPr>
          <w:lang w:val="en-US"/>
        </w:rPr>
        <w:t xml:space="preserve">The ANOVA and Tukey-Kramer post-hoc test showed </w:t>
      </w:r>
      <w:r w:rsidR="00A05C58">
        <w:rPr>
          <w:lang w:val="en-US"/>
        </w:rPr>
        <w:t>seven bacterial orders that were enriched in the rhizosphere</w:t>
      </w:r>
      <w:r w:rsidR="00390634">
        <w:rPr>
          <w:lang w:val="en-US"/>
        </w:rPr>
        <w:t xml:space="preserve"> (</w:t>
      </w:r>
      <w:r w:rsidR="00390634">
        <w:rPr>
          <w:b/>
          <w:bCs/>
          <w:lang w:val="en-US"/>
        </w:rPr>
        <w:t>fig. 3</w:t>
      </w:r>
      <w:r w:rsidR="00390634">
        <w:rPr>
          <w:lang w:val="en-US"/>
        </w:rPr>
        <w:t>)</w:t>
      </w:r>
      <w:r w:rsidR="00A05C58">
        <w:rPr>
          <w:lang w:val="en-US"/>
        </w:rPr>
        <w:t xml:space="preserve">. </w:t>
      </w:r>
      <w:r w:rsidR="00A23F0B">
        <w:rPr>
          <w:lang w:val="en-US"/>
        </w:rPr>
        <w:t xml:space="preserve">These were orders </w:t>
      </w:r>
      <w:r w:rsidR="00F51176">
        <w:rPr>
          <w:lang w:val="en-US"/>
        </w:rPr>
        <w:t>Betaproteobacteriales, Rhizobiales, Sphingomonadales, Cytophagales, Flavobacteriales, Saccharimonadales and Opitutales. The functions of these orders vary from nitrogen fixation to cellulose digestion</w:t>
      </w:r>
      <w:r w:rsidR="00BE583B">
        <w:rPr>
          <w:lang w:val="en-US"/>
        </w:rPr>
        <w:t>.</w:t>
      </w:r>
      <w:r w:rsidR="00D40722">
        <w:rPr>
          <w:lang w:val="en-US"/>
        </w:rPr>
        <w:t xml:space="preserve"> </w:t>
      </w:r>
      <w:r w:rsidR="00667F8D" w:rsidRPr="00667F8D">
        <w:rPr>
          <w:noProof/>
          <w:lang w:val="en-US"/>
        </w:rPr>
        <w:t>(Gyaneshwar</w:t>
      </w:r>
      <w:r w:rsidR="00667F8D">
        <w:rPr>
          <w:noProof/>
          <w:lang w:val="en-US"/>
        </w:rPr>
        <w:t xml:space="preserve"> </w:t>
      </w:r>
      <w:r w:rsidR="00667F8D">
        <w:rPr>
          <w:i/>
          <w:iCs/>
          <w:noProof/>
          <w:lang w:val="en-US"/>
        </w:rPr>
        <w:t xml:space="preserve">et al., </w:t>
      </w:r>
      <w:r w:rsidR="00667F8D">
        <w:rPr>
          <w:noProof/>
          <w:lang w:val="en-US"/>
        </w:rPr>
        <w:t xml:space="preserve">2011; </w:t>
      </w:r>
      <w:r w:rsidR="000E0C18" w:rsidRPr="0074485D">
        <w:rPr>
          <w:noProof/>
          <w:lang w:val="en-US"/>
        </w:rPr>
        <w:t>Shamseldin</w:t>
      </w:r>
      <w:r w:rsidR="000E0C18">
        <w:rPr>
          <w:noProof/>
          <w:lang w:val="en-US"/>
        </w:rPr>
        <w:t xml:space="preserve"> </w:t>
      </w:r>
      <w:r w:rsidR="000E0C18">
        <w:rPr>
          <w:i/>
          <w:iCs/>
          <w:noProof/>
          <w:lang w:val="en-US"/>
        </w:rPr>
        <w:t xml:space="preserve">et al., </w:t>
      </w:r>
      <w:r w:rsidR="000E0C18" w:rsidRPr="003023EA">
        <w:rPr>
          <w:noProof/>
          <w:lang w:val="en-US"/>
        </w:rPr>
        <w:t>2017</w:t>
      </w:r>
      <w:r w:rsidR="000E0C18">
        <w:rPr>
          <w:i/>
          <w:iCs/>
          <w:noProof/>
          <w:lang w:val="en-US"/>
        </w:rPr>
        <w:t xml:space="preserve">; </w:t>
      </w:r>
      <w:r w:rsidR="0074485D" w:rsidRPr="0074485D">
        <w:rPr>
          <w:noProof/>
          <w:lang w:val="en-US"/>
        </w:rPr>
        <w:t>Kertesz</w:t>
      </w:r>
      <w:r w:rsidR="0074485D">
        <w:rPr>
          <w:noProof/>
          <w:lang w:val="en-US"/>
        </w:rPr>
        <w:t xml:space="preserve"> </w:t>
      </w:r>
      <w:r w:rsidR="0074485D">
        <w:rPr>
          <w:i/>
          <w:iCs/>
          <w:noProof/>
          <w:lang w:val="en-US"/>
        </w:rPr>
        <w:t xml:space="preserve">et al., </w:t>
      </w:r>
      <w:r w:rsidR="0074485D" w:rsidRPr="003023EA">
        <w:rPr>
          <w:noProof/>
          <w:lang w:val="en-US"/>
        </w:rPr>
        <w:t>2019</w:t>
      </w:r>
      <w:r w:rsidR="0074485D">
        <w:rPr>
          <w:i/>
          <w:iCs/>
          <w:noProof/>
          <w:lang w:val="en-US"/>
        </w:rPr>
        <w:t>;</w:t>
      </w:r>
      <w:r w:rsidR="003023EA" w:rsidRPr="003023EA">
        <w:rPr>
          <w:i/>
          <w:iCs/>
          <w:noProof/>
          <w:lang w:val="en-US"/>
        </w:rPr>
        <w:t xml:space="preserve"> </w:t>
      </w:r>
      <w:r w:rsidR="003023EA" w:rsidRPr="003023EA">
        <w:rPr>
          <w:noProof/>
          <w:lang w:val="en-US"/>
        </w:rPr>
        <w:t>Tao</w:t>
      </w:r>
      <w:r w:rsidR="003023EA">
        <w:rPr>
          <w:noProof/>
          <w:lang w:val="en-US"/>
        </w:rPr>
        <w:t xml:space="preserve"> </w:t>
      </w:r>
      <w:r w:rsidR="003023EA">
        <w:rPr>
          <w:i/>
          <w:iCs/>
          <w:noProof/>
          <w:lang w:val="en-US"/>
        </w:rPr>
        <w:t xml:space="preserve">et al., </w:t>
      </w:r>
      <w:r w:rsidR="003023EA" w:rsidRPr="003023EA">
        <w:rPr>
          <w:noProof/>
          <w:lang w:val="en-US"/>
        </w:rPr>
        <w:t>2019</w:t>
      </w:r>
      <w:r w:rsidR="0055010C">
        <w:rPr>
          <w:noProof/>
          <w:lang w:val="en-US"/>
        </w:rPr>
        <w:t xml:space="preserve">; </w:t>
      </w:r>
      <w:r w:rsidR="00EB0DC9" w:rsidRPr="00EB0DC9">
        <w:rPr>
          <w:noProof/>
          <w:lang w:val="en-US"/>
        </w:rPr>
        <w:t>Drake</w:t>
      </w:r>
      <w:r w:rsidR="0055010C">
        <w:rPr>
          <w:noProof/>
          <w:lang w:val="en-US"/>
        </w:rPr>
        <w:t xml:space="preserve"> </w:t>
      </w:r>
      <w:r w:rsidR="0055010C">
        <w:rPr>
          <w:i/>
          <w:iCs/>
          <w:noProof/>
          <w:lang w:val="en-US"/>
        </w:rPr>
        <w:t xml:space="preserve">et al., 2007; </w:t>
      </w:r>
      <w:r w:rsidR="0055010C" w:rsidRPr="0055010C">
        <w:rPr>
          <w:noProof/>
          <w:lang w:val="en-US"/>
        </w:rPr>
        <w:t>Wang</w:t>
      </w:r>
      <w:r w:rsidR="0055010C">
        <w:rPr>
          <w:noProof/>
          <w:lang w:val="en-US"/>
        </w:rPr>
        <w:t xml:space="preserve"> </w:t>
      </w:r>
      <w:r w:rsidR="0055010C">
        <w:rPr>
          <w:i/>
          <w:iCs/>
          <w:noProof/>
          <w:lang w:val="en-US"/>
        </w:rPr>
        <w:t xml:space="preserve">et al., 2022; </w:t>
      </w:r>
      <w:r w:rsidR="00C44FF7" w:rsidRPr="00C44FF7">
        <w:rPr>
          <w:noProof/>
          <w:lang w:val="en-US"/>
        </w:rPr>
        <w:t>Hester</w:t>
      </w:r>
      <w:r w:rsidR="00C44FF7">
        <w:rPr>
          <w:noProof/>
          <w:lang w:val="en-US"/>
        </w:rPr>
        <w:t xml:space="preserve"> </w:t>
      </w:r>
      <w:r w:rsidR="00C44FF7">
        <w:rPr>
          <w:i/>
          <w:iCs/>
          <w:noProof/>
          <w:lang w:val="en-US"/>
        </w:rPr>
        <w:t>et al., 2018</w:t>
      </w:r>
      <w:r w:rsidR="00D40722">
        <w:rPr>
          <w:lang w:val="en-US"/>
        </w:rPr>
        <w:t xml:space="preserve">) </w:t>
      </w:r>
      <w:r w:rsidR="00BE583B">
        <w:rPr>
          <w:lang w:val="en-US"/>
        </w:rPr>
        <w:t>The order that stands out from this list is Rhizobiales</w:t>
      </w:r>
      <w:r w:rsidR="00E9676A">
        <w:rPr>
          <w:lang w:val="en-US"/>
        </w:rPr>
        <w:t xml:space="preserve">. </w:t>
      </w:r>
      <w:r w:rsidR="00FC21C2">
        <w:rPr>
          <w:lang w:val="en-US"/>
        </w:rPr>
        <w:t xml:space="preserve">Bacterial species </w:t>
      </w:r>
      <w:r w:rsidR="008F6646">
        <w:rPr>
          <w:lang w:val="en-US"/>
        </w:rPr>
        <w:t>that belong to this order are known plant beneficials</w:t>
      </w:r>
      <w:r w:rsidR="00665615">
        <w:rPr>
          <w:lang w:val="en-US"/>
        </w:rPr>
        <w:t xml:space="preserve"> </w:t>
      </w:r>
      <w:r w:rsidR="00477315" w:rsidRPr="00477315">
        <w:rPr>
          <w:noProof/>
          <w:lang w:val="en-US"/>
        </w:rPr>
        <w:t>(Shamseldin</w:t>
      </w:r>
      <w:r w:rsidR="00477315">
        <w:rPr>
          <w:noProof/>
          <w:lang w:val="en-US"/>
        </w:rPr>
        <w:t xml:space="preserve"> </w:t>
      </w:r>
      <w:r w:rsidR="00477315">
        <w:rPr>
          <w:i/>
          <w:iCs/>
          <w:noProof/>
          <w:lang w:val="en-US"/>
        </w:rPr>
        <w:t xml:space="preserve">et al., </w:t>
      </w:r>
      <w:r w:rsidR="00477315">
        <w:rPr>
          <w:noProof/>
          <w:lang w:val="en-US"/>
        </w:rPr>
        <w:t>2017</w:t>
      </w:r>
      <w:r w:rsidR="00AE49BD">
        <w:rPr>
          <w:noProof/>
          <w:lang w:val="en-US"/>
        </w:rPr>
        <w:t xml:space="preserve">; </w:t>
      </w:r>
      <w:r w:rsidR="00477315" w:rsidRPr="00FE36FF">
        <w:rPr>
          <w:noProof/>
          <w:lang w:val="en-US"/>
        </w:rPr>
        <w:t>Delves</w:t>
      </w:r>
      <w:r w:rsidR="00AE49BD">
        <w:rPr>
          <w:noProof/>
          <w:lang w:val="en-US"/>
        </w:rPr>
        <w:t xml:space="preserve"> </w:t>
      </w:r>
      <w:r w:rsidR="00AE49BD">
        <w:rPr>
          <w:i/>
          <w:iCs/>
          <w:noProof/>
          <w:lang w:val="en-US"/>
        </w:rPr>
        <w:t xml:space="preserve">et al., </w:t>
      </w:r>
      <w:r w:rsidR="00AE49BD">
        <w:rPr>
          <w:noProof/>
          <w:lang w:val="en-US"/>
        </w:rPr>
        <w:t>1986</w:t>
      </w:r>
      <w:r w:rsidR="00477315" w:rsidRPr="00FE36FF">
        <w:rPr>
          <w:noProof/>
          <w:lang w:val="en-US"/>
        </w:rPr>
        <w:t>)</w:t>
      </w:r>
      <w:r w:rsidR="008F6646">
        <w:rPr>
          <w:lang w:val="en-US"/>
        </w:rPr>
        <w:t xml:space="preserve">. </w:t>
      </w:r>
      <w:r w:rsidR="00BD0122">
        <w:rPr>
          <w:lang w:val="en-US"/>
        </w:rPr>
        <w:t xml:space="preserve">The Rhizobium bacteria </w:t>
      </w:r>
      <w:r w:rsidR="003F3F6A">
        <w:rPr>
          <w:lang w:val="en-US"/>
        </w:rPr>
        <w:t>stimulate root hairs to grow and form nodules around them</w:t>
      </w:r>
      <w:r w:rsidR="00424411" w:rsidRPr="00424411">
        <w:rPr>
          <w:noProof/>
          <w:lang w:val="en-US"/>
        </w:rPr>
        <w:t xml:space="preserve"> (Vance</w:t>
      </w:r>
      <w:r w:rsidR="00424411">
        <w:rPr>
          <w:noProof/>
          <w:lang w:val="en-US"/>
        </w:rPr>
        <w:t xml:space="preserve"> </w:t>
      </w:r>
      <w:r w:rsidR="00424411">
        <w:rPr>
          <w:i/>
          <w:iCs/>
          <w:noProof/>
          <w:lang w:val="en-US"/>
        </w:rPr>
        <w:t xml:space="preserve">et al., </w:t>
      </w:r>
      <w:r w:rsidR="00895495" w:rsidRPr="00895495">
        <w:rPr>
          <w:noProof/>
          <w:lang w:val="en-US"/>
        </w:rPr>
        <w:t>1979</w:t>
      </w:r>
      <w:r w:rsidR="00424411" w:rsidRPr="00424411">
        <w:rPr>
          <w:noProof/>
          <w:lang w:val="en-US"/>
        </w:rPr>
        <w:t>)</w:t>
      </w:r>
      <w:r w:rsidR="003F3F6A">
        <w:rPr>
          <w:lang w:val="en-US"/>
        </w:rPr>
        <w:t xml:space="preserve">. In this nodule, the bacteria </w:t>
      </w:r>
      <w:r w:rsidR="0087123D">
        <w:rPr>
          <w:lang w:val="en-US"/>
        </w:rPr>
        <w:t>exchange fixed nitrogen</w:t>
      </w:r>
      <w:r w:rsidR="008A1CBA">
        <w:rPr>
          <w:lang w:val="en-US"/>
        </w:rPr>
        <w:t xml:space="preserve"> for </w:t>
      </w:r>
      <w:r w:rsidR="0049553C">
        <w:rPr>
          <w:lang w:val="en-US"/>
        </w:rPr>
        <w:t>carbon and amino acids from the plant</w:t>
      </w:r>
      <w:r w:rsidR="008A1CBA">
        <w:rPr>
          <w:lang w:val="en-US"/>
        </w:rPr>
        <w:t xml:space="preserve"> </w:t>
      </w:r>
      <w:r w:rsidR="00122BE2" w:rsidRPr="00122BE2">
        <w:rPr>
          <w:noProof/>
          <w:lang w:val="en-US"/>
        </w:rPr>
        <w:t>(Lodwig</w:t>
      </w:r>
      <w:r w:rsidR="00122BE2">
        <w:rPr>
          <w:noProof/>
          <w:lang w:val="en-US"/>
        </w:rPr>
        <w:t xml:space="preserve"> </w:t>
      </w:r>
      <w:r w:rsidR="00122BE2">
        <w:rPr>
          <w:i/>
          <w:iCs/>
          <w:noProof/>
          <w:lang w:val="en-US"/>
        </w:rPr>
        <w:t xml:space="preserve">et al., </w:t>
      </w:r>
      <w:r w:rsidR="00122BE2" w:rsidRPr="00122BE2">
        <w:rPr>
          <w:noProof/>
          <w:lang w:val="en-US"/>
        </w:rPr>
        <w:t>2003)</w:t>
      </w:r>
      <w:r w:rsidR="00315810">
        <w:rPr>
          <w:lang w:val="en-US"/>
        </w:rPr>
        <w:t xml:space="preserve">, resulting in improved plant growth </w:t>
      </w:r>
      <w:r w:rsidR="00391ADF" w:rsidRPr="00391ADF">
        <w:rPr>
          <w:noProof/>
          <w:lang w:val="en-US"/>
        </w:rPr>
        <w:t>(Gopalakrishnan</w:t>
      </w:r>
      <w:r w:rsidR="00391ADF">
        <w:rPr>
          <w:noProof/>
          <w:lang w:val="en-US"/>
        </w:rPr>
        <w:t xml:space="preserve"> </w:t>
      </w:r>
      <w:r w:rsidR="00391ADF">
        <w:rPr>
          <w:i/>
          <w:iCs/>
          <w:noProof/>
          <w:lang w:val="en-US"/>
        </w:rPr>
        <w:t xml:space="preserve">et al., </w:t>
      </w:r>
      <w:r w:rsidR="00391ADF">
        <w:rPr>
          <w:noProof/>
          <w:lang w:val="en-US"/>
        </w:rPr>
        <w:t>2015</w:t>
      </w:r>
      <w:r w:rsidR="00391ADF" w:rsidRPr="00391ADF">
        <w:rPr>
          <w:noProof/>
          <w:lang w:val="en-US"/>
        </w:rPr>
        <w:t>)</w:t>
      </w:r>
      <w:r w:rsidR="004062FC">
        <w:rPr>
          <w:lang w:val="en-US"/>
        </w:rPr>
        <w:t>.</w:t>
      </w:r>
    </w:p>
    <w:p w14:paraId="555D4564" w14:textId="68DB4A4E" w:rsidR="00470FAD" w:rsidRDefault="00B95426" w:rsidP="004A462A">
      <w:pPr>
        <w:spacing w:after="0"/>
        <w:jc w:val="both"/>
        <w:rPr>
          <w:lang w:val="en-US"/>
        </w:rPr>
      </w:pPr>
      <w:r>
        <w:rPr>
          <w:lang w:val="en-US"/>
        </w:rPr>
        <w:t>The three most abundant bacterial orders in the soybean rhizosphere of the field-grown samples were Betaproteobacteriales, Chitinophagales and Rhizobiales. The functions of these orders are the conversion of soil ammonia to nitrates, acquirement of phosphates and nitrogen-exchange, respectively</w:t>
      </w:r>
      <w:r w:rsidRPr="00036D60">
        <w:rPr>
          <w:noProof/>
          <w:lang w:val="en-US"/>
        </w:rPr>
        <w:t xml:space="preserve"> </w:t>
      </w:r>
      <w:r w:rsidRPr="00DC108E">
        <w:rPr>
          <w:noProof/>
          <w:lang w:val="en-US"/>
        </w:rPr>
        <w:t>(</w:t>
      </w:r>
      <w:r w:rsidRPr="00A1286B">
        <w:rPr>
          <w:noProof/>
          <w:lang w:val="en-US"/>
        </w:rPr>
        <w:t>Gyaneshwar</w:t>
      </w:r>
      <w:r>
        <w:rPr>
          <w:i/>
          <w:iCs/>
          <w:noProof/>
          <w:lang w:val="en-US"/>
        </w:rPr>
        <w:t xml:space="preserve"> et al., </w:t>
      </w:r>
      <w:r w:rsidRPr="00A1286B">
        <w:rPr>
          <w:noProof/>
          <w:lang w:val="en-US"/>
        </w:rPr>
        <w:t>2011</w:t>
      </w:r>
      <w:r w:rsidRPr="00A50D05">
        <w:rPr>
          <w:noProof/>
          <w:lang w:val="en-US"/>
        </w:rPr>
        <w:t>;</w:t>
      </w:r>
      <w:r>
        <w:rPr>
          <w:i/>
          <w:iCs/>
          <w:noProof/>
          <w:lang w:val="en-US"/>
        </w:rPr>
        <w:t xml:space="preserve"> </w:t>
      </w:r>
      <w:r>
        <w:rPr>
          <w:noProof/>
          <w:lang w:val="en-US"/>
        </w:rPr>
        <w:t>M</w:t>
      </w:r>
      <w:r w:rsidRPr="00A50D05">
        <w:rPr>
          <w:noProof/>
          <w:lang w:val="en-US"/>
        </w:rPr>
        <w:t>ason</w:t>
      </w:r>
      <w:r>
        <w:rPr>
          <w:noProof/>
          <w:lang w:val="en-US"/>
        </w:rPr>
        <w:t xml:space="preserve"> </w:t>
      </w:r>
      <w:r>
        <w:rPr>
          <w:i/>
          <w:iCs/>
          <w:noProof/>
          <w:lang w:val="en-US"/>
        </w:rPr>
        <w:t>et al.,</w:t>
      </w:r>
      <w:r w:rsidRPr="00A50D05">
        <w:rPr>
          <w:lang w:val="en-US"/>
        </w:rPr>
        <w:t xml:space="preserve"> </w:t>
      </w:r>
      <w:r>
        <w:rPr>
          <w:lang w:val="en-US"/>
        </w:rPr>
        <w:t>2021;</w:t>
      </w:r>
      <w:r>
        <w:rPr>
          <w:i/>
          <w:iCs/>
          <w:noProof/>
          <w:lang w:val="en-US"/>
        </w:rPr>
        <w:t xml:space="preserve"> </w:t>
      </w:r>
      <w:r w:rsidRPr="00A50D05">
        <w:rPr>
          <w:noProof/>
          <w:lang w:val="en-US"/>
        </w:rPr>
        <w:t>Zhong</w:t>
      </w:r>
      <w:r>
        <w:rPr>
          <w:noProof/>
          <w:lang w:val="en-US"/>
        </w:rPr>
        <w:t xml:space="preserve"> </w:t>
      </w:r>
      <w:r>
        <w:rPr>
          <w:i/>
          <w:iCs/>
          <w:noProof/>
          <w:lang w:val="en-US"/>
        </w:rPr>
        <w:t xml:space="preserve">et al., </w:t>
      </w:r>
      <w:r>
        <w:rPr>
          <w:noProof/>
          <w:lang w:val="en-US"/>
        </w:rPr>
        <w:t>2018</w:t>
      </w:r>
      <w:r w:rsidRPr="00036D60">
        <w:rPr>
          <w:noProof/>
          <w:lang w:val="en-US"/>
        </w:rPr>
        <w:t>)</w:t>
      </w:r>
      <w:r>
        <w:rPr>
          <w:lang w:val="en-US"/>
        </w:rPr>
        <w:t>. Studies show that the most abundant bacterial phyla in healthy soybean rhizosphere are Proteobacteria (59.9%), Acidobacteria (6.5%) and Actinobacteria (13.6-30%)</w:t>
      </w:r>
      <w:r>
        <w:rPr>
          <w:noProof/>
          <w:lang w:val="en-US"/>
        </w:rPr>
        <w:t xml:space="preserve"> </w:t>
      </w:r>
      <w:r w:rsidRPr="00FE36FF">
        <w:rPr>
          <w:noProof/>
          <w:lang w:val="en-US"/>
        </w:rPr>
        <w:t>(Zhang</w:t>
      </w:r>
      <w:r>
        <w:rPr>
          <w:noProof/>
          <w:lang w:val="en-US"/>
        </w:rPr>
        <w:t xml:space="preserve"> </w:t>
      </w:r>
      <w:r>
        <w:rPr>
          <w:i/>
          <w:iCs/>
          <w:noProof/>
          <w:lang w:val="en-US"/>
        </w:rPr>
        <w:t xml:space="preserve">et al., </w:t>
      </w:r>
      <w:r>
        <w:rPr>
          <w:noProof/>
          <w:lang w:val="en-US"/>
        </w:rPr>
        <w:t xml:space="preserve">2018; </w:t>
      </w:r>
      <w:r w:rsidRPr="00FE36FF">
        <w:rPr>
          <w:noProof/>
          <w:lang w:val="en-US"/>
        </w:rPr>
        <w:t>Longley</w:t>
      </w:r>
      <w:r>
        <w:rPr>
          <w:noProof/>
          <w:lang w:val="en-US"/>
        </w:rPr>
        <w:t xml:space="preserve"> </w:t>
      </w:r>
      <w:r>
        <w:rPr>
          <w:i/>
          <w:iCs/>
          <w:noProof/>
          <w:lang w:val="en-US"/>
        </w:rPr>
        <w:t xml:space="preserve">et al., </w:t>
      </w:r>
      <w:r>
        <w:rPr>
          <w:noProof/>
          <w:lang w:val="en-US"/>
        </w:rPr>
        <w:t>2020</w:t>
      </w:r>
      <w:r w:rsidRPr="00FE36FF">
        <w:rPr>
          <w:noProof/>
          <w:lang w:val="en-US"/>
        </w:rPr>
        <w:t>)</w:t>
      </w:r>
      <w:r>
        <w:rPr>
          <w:lang w:val="en-US"/>
        </w:rPr>
        <w:t xml:space="preserve">. This rhizosphere composition is similar to that of other plant species </w:t>
      </w:r>
      <w:r w:rsidRPr="00FE36FF">
        <w:rPr>
          <w:noProof/>
          <w:lang w:val="en-US"/>
        </w:rPr>
        <w:t>(Philippot</w:t>
      </w:r>
      <w:r>
        <w:rPr>
          <w:noProof/>
          <w:lang w:val="en-US"/>
        </w:rPr>
        <w:t xml:space="preserve"> </w:t>
      </w:r>
      <w:r>
        <w:rPr>
          <w:i/>
          <w:iCs/>
          <w:noProof/>
          <w:lang w:val="en-US"/>
        </w:rPr>
        <w:t xml:space="preserve">et al., </w:t>
      </w:r>
      <w:r>
        <w:rPr>
          <w:noProof/>
          <w:lang w:val="en-US"/>
        </w:rPr>
        <w:t>2013</w:t>
      </w:r>
      <w:r w:rsidRPr="00FE36FF">
        <w:rPr>
          <w:noProof/>
          <w:lang w:val="en-US"/>
        </w:rPr>
        <w:t>)</w:t>
      </w:r>
      <w:r>
        <w:rPr>
          <w:lang w:val="en-US"/>
        </w:rPr>
        <w:t>. Proteobacteria are diazotrophs, meaning they fix inorganic nitrogen in the soil</w:t>
      </w:r>
      <w:r>
        <w:rPr>
          <w:noProof/>
          <w:lang w:val="en-US"/>
        </w:rPr>
        <w:t xml:space="preserve"> </w:t>
      </w:r>
      <w:r w:rsidRPr="00FE36FF">
        <w:rPr>
          <w:noProof/>
          <w:lang w:val="en-US"/>
        </w:rPr>
        <w:t>(France</w:t>
      </w:r>
      <w:r>
        <w:rPr>
          <w:noProof/>
          <w:lang w:val="en-US"/>
        </w:rPr>
        <w:t xml:space="preserve"> </w:t>
      </w:r>
      <w:r>
        <w:rPr>
          <w:i/>
          <w:iCs/>
          <w:noProof/>
          <w:lang w:val="en-US"/>
        </w:rPr>
        <w:t>et al., 2009</w:t>
      </w:r>
      <w:r>
        <w:rPr>
          <w:noProof/>
          <w:lang w:val="en-US"/>
        </w:rPr>
        <w:t xml:space="preserve">; </w:t>
      </w:r>
      <w:r w:rsidRPr="00FE36FF">
        <w:rPr>
          <w:noProof/>
          <w:lang w:val="en-US"/>
        </w:rPr>
        <w:t>Moulin</w:t>
      </w:r>
      <w:r>
        <w:rPr>
          <w:noProof/>
          <w:lang w:val="en-US"/>
        </w:rPr>
        <w:t xml:space="preserve"> </w:t>
      </w:r>
      <w:r>
        <w:rPr>
          <w:i/>
          <w:iCs/>
          <w:noProof/>
          <w:lang w:val="en-US"/>
        </w:rPr>
        <w:t>et al., 2001</w:t>
      </w:r>
      <w:r w:rsidRPr="00FE36FF">
        <w:rPr>
          <w:noProof/>
          <w:lang w:val="en-US"/>
        </w:rPr>
        <w:t>)</w:t>
      </w:r>
      <w:r>
        <w:rPr>
          <w:lang w:val="en-US"/>
        </w:rPr>
        <w:t>. Acidobacteria play an important role in the carbon cycle, since they are able to break down polysaccharides excreted by the plant, like cellulose and lignin</w:t>
      </w:r>
      <w:r>
        <w:rPr>
          <w:noProof/>
          <w:lang w:val="en-US"/>
        </w:rPr>
        <w:t xml:space="preserve"> </w:t>
      </w:r>
      <w:r w:rsidRPr="00FE36FF">
        <w:rPr>
          <w:noProof/>
          <w:lang w:val="en-US"/>
        </w:rPr>
        <w:t>(Ward</w:t>
      </w:r>
      <w:r>
        <w:rPr>
          <w:noProof/>
          <w:lang w:val="en-US"/>
        </w:rPr>
        <w:t xml:space="preserve"> </w:t>
      </w:r>
      <w:r>
        <w:rPr>
          <w:i/>
          <w:iCs/>
          <w:noProof/>
          <w:lang w:val="en-US"/>
        </w:rPr>
        <w:t xml:space="preserve">et al., </w:t>
      </w:r>
      <w:r>
        <w:rPr>
          <w:noProof/>
          <w:lang w:val="en-US"/>
        </w:rPr>
        <w:t>2009</w:t>
      </w:r>
      <w:r w:rsidRPr="00FE36FF">
        <w:rPr>
          <w:noProof/>
          <w:lang w:val="en-US"/>
        </w:rPr>
        <w:t>)</w:t>
      </w:r>
      <w:r>
        <w:rPr>
          <w:lang w:val="en-US"/>
        </w:rPr>
        <w:t xml:space="preserve">. Lastly, members of the Actinobacteria produce several bioactive secondary metabolites and have been coupled to disease-suppressive soils </w:t>
      </w:r>
      <w:r w:rsidRPr="00FE36FF">
        <w:rPr>
          <w:noProof/>
          <w:lang w:val="en-US"/>
        </w:rPr>
        <w:t>(Arunahalam Palaniyandi</w:t>
      </w:r>
      <w:r>
        <w:rPr>
          <w:i/>
          <w:iCs/>
          <w:noProof/>
          <w:lang w:val="en-US"/>
        </w:rPr>
        <w:t xml:space="preserve"> et al., 2013;</w:t>
      </w:r>
      <w:r>
        <w:rPr>
          <w:noProof/>
          <w:lang w:val="en-US"/>
        </w:rPr>
        <w:t xml:space="preserve"> </w:t>
      </w:r>
      <w:r w:rsidRPr="00FE36FF">
        <w:rPr>
          <w:noProof/>
          <w:lang w:val="en-US"/>
        </w:rPr>
        <w:t>Mendes</w:t>
      </w:r>
      <w:r>
        <w:rPr>
          <w:noProof/>
          <w:lang w:val="en-US"/>
        </w:rPr>
        <w:t xml:space="preserve"> </w:t>
      </w:r>
      <w:r>
        <w:rPr>
          <w:i/>
          <w:iCs/>
          <w:noProof/>
          <w:lang w:val="en-US"/>
        </w:rPr>
        <w:t>et al., 2011</w:t>
      </w:r>
      <w:r w:rsidRPr="00FE36FF">
        <w:rPr>
          <w:noProof/>
          <w:lang w:val="en-US"/>
        </w:rPr>
        <w:t>)</w:t>
      </w:r>
      <w:r>
        <w:rPr>
          <w:lang w:val="en-US"/>
        </w:rPr>
        <w:t xml:space="preserve">. When compared to the soybean microbiome in literature, indeed the three most abundant bacterial orders </w:t>
      </w:r>
      <w:r w:rsidR="00AF7B92">
        <w:rPr>
          <w:lang w:val="en-US"/>
        </w:rPr>
        <w:t xml:space="preserve">in field-grown plants </w:t>
      </w:r>
      <w:r>
        <w:rPr>
          <w:lang w:val="en-US"/>
        </w:rPr>
        <w:t>are all covered by phylum Proteobacteria.</w:t>
      </w:r>
    </w:p>
    <w:p w14:paraId="571D58F1" w14:textId="6BA91A35" w:rsidR="00F05EBD" w:rsidRDefault="004062FC" w:rsidP="004A462A">
      <w:pPr>
        <w:spacing w:after="0"/>
        <w:jc w:val="both"/>
        <w:rPr>
          <w:lang w:val="en-US"/>
        </w:rPr>
      </w:pPr>
      <w:r>
        <w:rPr>
          <w:lang w:val="en-US"/>
        </w:rPr>
        <w:t xml:space="preserve">In the bulk soil samples, </w:t>
      </w:r>
      <w:r w:rsidR="006624DA">
        <w:rPr>
          <w:lang w:val="en-US"/>
        </w:rPr>
        <w:t xml:space="preserve">the following </w:t>
      </w:r>
      <w:r w:rsidR="00D40722">
        <w:rPr>
          <w:lang w:val="en-US"/>
        </w:rPr>
        <w:t xml:space="preserve">bacterial orders </w:t>
      </w:r>
      <w:r w:rsidR="006624DA">
        <w:rPr>
          <w:lang w:val="en-US"/>
        </w:rPr>
        <w:t xml:space="preserve">are enriched: Subgroup </w:t>
      </w:r>
      <w:r w:rsidR="00A53230">
        <w:rPr>
          <w:lang w:val="en-US"/>
        </w:rPr>
        <w:t>6</w:t>
      </w:r>
      <w:r w:rsidR="006624DA">
        <w:rPr>
          <w:lang w:val="en-US"/>
        </w:rPr>
        <w:t xml:space="preserve"> (an uncultured Acidobacterium), Gemmatimonadales, Pedospaerales</w:t>
      </w:r>
      <w:r w:rsidR="00A53230">
        <w:rPr>
          <w:lang w:val="en-US"/>
        </w:rPr>
        <w:t xml:space="preserve">, Xanthomonadales, Subgroup 6 (an uncultured Acidobacterium), Tedispaerales, Pirellulales, Pyrinomonadales and Solibacteriales. </w:t>
      </w:r>
      <w:r w:rsidR="000629A0">
        <w:rPr>
          <w:lang w:val="en-US"/>
        </w:rPr>
        <w:t xml:space="preserve">The functions of these orders vary from </w:t>
      </w:r>
      <w:r w:rsidR="00771D1F">
        <w:rPr>
          <w:lang w:val="en-US"/>
        </w:rPr>
        <w:t>nitrogen breakdown to fermentation</w:t>
      </w:r>
      <w:r w:rsidR="00F05EBD">
        <w:rPr>
          <w:lang w:val="en-US"/>
        </w:rPr>
        <w:t xml:space="preserve"> </w:t>
      </w:r>
      <w:r w:rsidR="00A92774" w:rsidRPr="00A92774">
        <w:rPr>
          <w:noProof/>
          <w:lang w:val="en-US"/>
        </w:rPr>
        <w:t xml:space="preserve">(Kalam </w:t>
      </w:r>
      <w:r w:rsidR="00A92774">
        <w:rPr>
          <w:i/>
          <w:iCs/>
          <w:noProof/>
          <w:lang w:val="en-US"/>
        </w:rPr>
        <w:t xml:space="preserve">et al., </w:t>
      </w:r>
      <w:r w:rsidR="00A92774" w:rsidRPr="00082A34">
        <w:rPr>
          <w:noProof/>
          <w:lang w:val="en-US"/>
        </w:rPr>
        <w:t>2020</w:t>
      </w:r>
      <w:r w:rsidR="00A92774">
        <w:rPr>
          <w:i/>
          <w:iCs/>
          <w:noProof/>
          <w:lang w:val="en-US"/>
        </w:rPr>
        <w:t xml:space="preserve">; </w:t>
      </w:r>
      <w:r w:rsidR="00082A34" w:rsidRPr="00082A34">
        <w:rPr>
          <w:noProof/>
          <w:lang w:val="en-US"/>
        </w:rPr>
        <w:t>Bach</w:t>
      </w:r>
      <w:r w:rsidR="00082A34">
        <w:rPr>
          <w:noProof/>
          <w:lang w:val="en-US"/>
        </w:rPr>
        <w:t xml:space="preserve"> </w:t>
      </w:r>
      <w:r w:rsidR="00082A34">
        <w:rPr>
          <w:i/>
          <w:iCs/>
          <w:noProof/>
          <w:lang w:val="en-US"/>
        </w:rPr>
        <w:t xml:space="preserve">et al., </w:t>
      </w:r>
      <w:r w:rsidR="00082A34">
        <w:rPr>
          <w:noProof/>
          <w:lang w:val="en-US"/>
        </w:rPr>
        <w:t>2018</w:t>
      </w:r>
      <w:r w:rsidR="00E66081">
        <w:rPr>
          <w:noProof/>
          <w:lang w:val="en-US"/>
        </w:rPr>
        <w:t>;</w:t>
      </w:r>
      <w:r w:rsidR="00E66081" w:rsidRPr="00E66081">
        <w:rPr>
          <w:noProof/>
          <w:lang w:val="en-US"/>
        </w:rPr>
        <w:t xml:space="preserve"> Gutierrez</w:t>
      </w:r>
      <w:r w:rsidR="00E66081">
        <w:rPr>
          <w:noProof/>
          <w:lang w:val="en-US"/>
        </w:rPr>
        <w:t>, 2019</w:t>
      </w:r>
      <w:r w:rsidR="000F217E">
        <w:rPr>
          <w:noProof/>
          <w:lang w:val="en-US"/>
        </w:rPr>
        <w:t xml:space="preserve">; </w:t>
      </w:r>
      <w:r w:rsidR="000F217E" w:rsidRPr="000F217E">
        <w:rPr>
          <w:noProof/>
          <w:lang w:val="en-US"/>
        </w:rPr>
        <w:t>Dedysh</w:t>
      </w:r>
      <w:r w:rsidR="000F217E">
        <w:rPr>
          <w:noProof/>
          <w:lang w:val="en-US"/>
        </w:rPr>
        <w:t xml:space="preserve"> </w:t>
      </w:r>
      <w:r w:rsidR="000F217E">
        <w:rPr>
          <w:i/>
          <w:iCs/>
          <w:noProof/>
          <w:lang w:val="en-US"/>
        </w:rPr>
        <w:t xml:space="preserve">et al., </w:t>
      </w:r>
      <w:r w:rsidR="000F217E">
        <w:rPr>
          <w:noProof/>
          <w:lang w:val="en-US"/>
        </w:rPr>
        <w:t>2020</w:t>
      </w:r>
      <w:r w:rsidR="0060142C">
        <w:rPr>
          <w:noProof/>
          <w:lang w:val="en-US"/>
        </w:rPr>
        <w:t xml:space="preserve">; </w:t>
      </w:r>
      <w:r w:rsidR="008E798A" w:rsidRPr="008E798A">
        <w:rPr>
          <w:noProof/>
          <w:lang w:val="en-US"/>
        </w:rPr>
        <w:t>(Mason</w:t>
      </w:r>
      <w:r w:rsidR="008E798A">
        <w:rPr>
          <w:i/>
          <w:iCs/>
          <w:noProof/>
          <w:lang w:val="en-US"/>
        </w:rPr>
        <w:t xml:space="preserve"> et al., </w:t>
      </w:r>
      <w:r w:rsidR="008E798A">
        <w:rPr>
          <w:noProof/>
          <w:lang w:val="en-US"/>
        </w:rPr>
        <w:t>2021</w:t>
      </w:r>
      <w:r w:rsidR="00F05EBD">
        <w:rPr>
          <w:lang w:val="en-US"/>
        </w:rPr>
        <w:t>). Among these orders, no well-known plant-beneficials are determined.</w:t>
      </w:r>
      <w:r w:rsidR="00261C51">
        <w:rPr>
          <w:lang w:val="en-US"/>
        </w:rPr>
        <w:t xml:space="preserve"> This might be </w:t>
      </w:r>
      <w:r w:rsidR="00EA4E4B">
        <w:rPr>
          <w:lang w:val="en-US"/>
        </w:rPr>
        <w:t>a reason why these orders are depleted in the rhizosphere:</w:t>
      </w:r>
      <w:r w:rsidR="00530DCC">
        <w:rPr>
          <w:lang w:val="en-US"/>
        </w:rPr>
        <w:t xml:space="preserve"> </w:t>
      </w:r>
      <w:r w:rsidR="002A3183">
        <w:rPr>
          <w:lang w:val="en-US"/>
        </w:rPr>
        <w:t xml:space="preserve">because </w:t>
      </w:r>
      <w:r w:rsidR="00530DCC">
        <w:rPr>
          <w:lang w:val="en-US"/>
        </w:rPr>
        <w:t xml:space="preserve">these microbes have no functions that directly </w:t>
      </w:r>
      <w:r w:rsidR="002A3183">
        <w:rPr>
          <w:lang w:val="en-US"/>
        </w:rPr>
        <w:t xml:space="preserve">link them to the plant, they might be out-competed by beneficial microbes that do engage in mutualistic relationships with the plant. </w:t>
      </w:r>
    </w:p>
    <w:p w14:paraId="63BBDD21" w14:textId="77777777" w:rsidR="002A3183" w:rsidRDefault="002A3183" w:rsidP="009017A3">
      <w:pPr>
        <w:spacing w:after="0"/>
        <w:jc w:val="both"/>
      </w:pPr>
    </w:p>
    <w:p w14:paraId="7161F08C" w14:textId="5F693FA7" w:rsidR="0032084A" w:rsidRDefault="0032084A" w:rsidP="009017A3">
      <w:pPr>
        <w:spacing w:after="0"/>
        <w:jc w:val="both"/>
        <w:rPr>
          <w:noProof/>
          <w:lang w:val="en-US"/>
        </w:rPr>
      </w:pPr>
      <w:r>
        <w:rPr>
          <w:noProof/>
          <w:lang w:val="en-US"/>
        </w:rPr>
        <w:t xml:space="preserve">Based on the ANOVA and Tukey-Kramer post-hoc test, </w:t>
      </w:r>
      <w:r w:rsidR="00070DB3">
        <w:rPr>
          <w:noProof/>
          <w:lang w:val="en-US"/>
        </w:rPr>
        <w:t>the following eight fungal orders were enriched in the rhizosphere: Glomerales, Hypocreales</w:t>
      </w:r>
      <w:r w:rsidR="00F0003A">
        <w:rPr>
          <w:noProof/>
          <w:lang w:val="en-US"/>
        </w:rPr>
        <w:t xml:space="preserve">, Olpidiales, Glomerellales, an unidentified fungus, Microascales, Tremellales an Sporidiobolales. All of these orders consist of pathogens, parasites and yeasts, except for Glomerales and Hypocreales. Glomerales are well-known </w:t>
      </w:r>
      <w:r w:rsidR="00EA54CC">
        <w:rPr>
          <w:noProof/>
          <w:lang w:val="en-US"/>
        </w:rPr>
        <w:t>mycorrhiza</w:t>
      </w:r>
      <w:r w:rsidR="00F0003A">
        <w:rPr>
          <w:noProof/>
          <w:lang w:val="en-US"/>
        </w:rPr>
        <w:t>l fungi</w:t>
      </w:r>
      <w:r w:rsidR="00FB0E9A">
        <w:rPr>
          <w:noProof/>
          <w:lang w:val="en-US"/>
        </w:rPr>
        <w:t>, that engage in symbiotic relationships in a wide range of plants</w:t>
      </w:r>
      <w:r w:rsidR="00937E28">
        <w:rPr>
          <w:noProof/>
          <w:lang w:val="en-US"/>
        </w:rPr>
        <w:t xml:space="preserve"> </w:t>
      </w:r>
      <w:r w:rsidR="00AF7B92" w:rsidRPr="00FE36FF">
        <w:rPr>
          <w:noProof/>
          <w:lang w:val="en-US"/>
        </w:rPr>
        <w:t>(Pagano</w:t>
      </w:r>
      <w:r w:rsidR="00AF7B92">
        <w:rPr>
          <w:noProof/>
          <w:lang w:val="en-US"/>
        </w:rPr>
        <w:t xml:space="preserve"> </w:t>
      </w:r>
      <w:r w:rsidR="00AF7B92">
        <w:rPr>
          <w:i/>
          <w:iCs/>
          <w:noProof/>
          <w:lang w:val="en-US"/>
        </w:rPr>
        <w:t xml:space="preserve">et al., </w:t>
      </w:r>
      <w:r w:rsidR="00AF7B92">
        <w:rPr>
          <w:noProof/>
          <w:lang w:val="en-US"/>
        </w:rPr>
        <w:t>2016</w:t>
      </w:r>
      <w:r w:rsidR="00AF7B92" w:rsidRPr="00FE36FF">
        <w:rPr>
          <w:noProof/>
          <w:lang w:val="en-US"/>
        </w:rPr>
        <w:t>)</w:t>
      </w:r>
      <w:r w:rsidR="00D23C5B">
        <w:rPr>
          <w:noProof/>
          <w:lang w:val="en-US"/>
        </w:rPr>
        <w:t>,</w:t>
      </w:r>
      <w:r w:rsidR="00FB0E9A">
        <w:rPr>
          <w:noProof/>
          <w:lang w:val="en-US"/>
        </w:rPr>
        <w:t xml:space="preserve"> </w:t>
      </w:r>
      <w:r w:rsidR="00937E28">
        <w:rPr>
          <w:noProof/>
          <w:lang w:val="en-US"/>
        </w:rPr>
        <w:t xml:space="preserve">Hypocreales, as well, engage in nitrogen-exchange with the plant </w:t>
      </w:r>
      <w:r w:rsidR="00AF7B92" w:rsidRPr="00FE36FF">
        <w:rPr>
          <w:noProof/>
          <w:lang w:val="en-US"/>
        </w:rPr>
        <w:t>(Behie</w:t>
      </w:r>
      <w:r w:rsidR="00AF7B92">
        <w:rPr>
          <w:noProof/>
          <w:lang w:val="en-US"/>
        </w:rPr>
        <w:t xml:space="preserve"> </w:t>
      </w:r>
      <w:r w:rsidR="00AF7B92">
        <w:rPr>
          <w:i/>
          <w:iCs/>
          <w:noProof/>
          <w:lang w:val="en-US"/>
        </w:rPr>
        <w:t>et al., 2012</w:t>
      </w:r>
      <w:r w:rsidR="00AF7B92" w:rsidRPr="00FE36FF">
        <w:rPr>
          <w:noProof/>
          <w:lang w:val="en-US"/>
        </w:rPr>
        <w:t>)</w:t>
      </w:r>
      <w:r w:rsidR="00AF7B92">
        <w:rPr>
          <w:noProof/>
          <w:lang w:val="en-US"/>
        </w:rPr>
        <w:t>.</w:t>
      </w:r>
    </w:p>
    <w:p w14:paraId="2CB99A73" w14:textId="0AA30638" w:rsidR="00B95426" w:rsidRDefault="00B95426" w:rsidP="004A462A">
      <w:pPr>
        <w:spacing w:after="0"/>
        <w:jc w:val="both"/>
        <w:rPr>
          <w:lang w:val="en-US"/>
        </w:rPr>
      </w:pPr>
      <w:r>
        <w:rPr>
          <w:lang w:val="en-US"/>
        </w:rPr>
        <w:t>The three most abundant fungal orders in the soybean rhizosphere samples of field-grown plants were Glomerales, Hypocreales and Olpidiales.</w:t>
      </w:r>
      <w:r w:rsidR="00063B5E">
        <w:rPr>
          <w:lang w:val="en-US"/>
        </w:rPr>
        <w:t xml:space="preserve"> </w:t>
      </w:r>
      <w:r>
        <w:rPr>
          <w:lang w:val="en-US"/>
        </w:rPr>
        <w:t xml:space="preserve">These orders are associated to phyla Glomeromycota, Ascomycota and Olpidiomycota, respectively. </w:t>
      </w:r>
      <w:r w:rsidR="00063B5E">
        <w:rPr>
          <w:lang w:val="en-US"/>
        </w:rPr>
        <w:t>When compared to literature, A</w:t>
      </w:r>
      <w:r>
        <w:rPr>
          <w:lang w:val="en-US"/>
        </w:rPr>
        <w:t>scomycota (83.5%) and Basidiomycota (8.4%) are the most abundant fungi found in the soybean rhizosphere</w:t>
      </w:r>
      <w:r>
        <w:rPr>
          <w:noProof/>
          <w:lang w:val="en-US"/>
        </w:rPr>
        <w:t xml:space="preserve"> </w:t>
      </w:r>
      <w:r w:rsidRPr="00FE36FF">
        <w:rPr>
          <w:noProof/>
          <w:lang w:val="en-US"/>
        </w:rPr>
        <w:t>(Zhang</w:t>
      </w:r>
      <w:r>
        <w:rPr>
          <w:noProof/>
          <w:lang w:val="en-US"/>
        </w:rPr>
        <w:t xml:space="preserve"> </w:t>
      </w:r>
      <w:r>
        <w:rPr>
          <w:i/>
          <w:iCs/>
          <w:noProof/>
          <w:lang w:val="en-US"/>
        </w:rPr>
        <w:t xml:space="preserve">et al., </w:t>
      </w:r>
      <w:r>
        <w:rPr>
          <w:noProof/>
          <w:lang w:val="en-US"/>
        </w:rPr>
        <w:t xml:space="preserve">2018; </w:t>
      </w:r>
      <w:r w:rsidRPr="00FE36FF">
        <w:rPr>
          <w:noProof/>
          <w:lang w:val="en-US"/>
        </w:rPr>
        <w:t>Longley</w:t>
      </w:r>
      <w:r>
        <w:rPr>
          <w:noProof/>
          <w:lang w:val="en-US"/>
        </w:rPr>
        <w:t xml:space="preserve"> </w:t>
      </w:r>
      <w:r>
        <w:rPr>
          <w:i/>
          <w:iCs/>
          <w:noProof/>
          <w:lang w:val="en-US"/>
        </w:rPr>
        <w:t xml:space="preserve">et al., </w:t>
      </w:r>
      <w:r w:rsidRPr="005D785C">
        <w:rPr>
          <w:noProof/>
          <w:lang w:val="en-US"/>
        </w:rPr>
        <w:t>2020</w:t>
      </w:r>
      <w:r w:rsidRPr="00FE36FF">
        <w:rPr>
          <w:noProof/>
          <w:lang w:val="en-US"/>
        </w:rPr>
        <w:t>)</w:t>
      </w:r>
      <w:r>
        <w:rPr>
          <w:lang w:val="en-US"/>
        </w:rPr>
        <w:t xml:space="preserve">. Ascomycota is the largest phylum of fungi, containing over 33,000 fungal </w:t>
      </w:r>
      <w:r>
        <w:rPr>
          <w:lang w:val="en-US"/>
        </w:rPr>
        <w:lastRenderedPageBreak/>
        <w:t>species. Among these are yeasts, filamentous fungi, mycorrhizal species and pathogens</w:t>
      </w:r>
      <w:r>
        <w:rPr>
          <w:noProof/>
          <w:lang w:val="en-US"/>
        </w:rPr>
        <w:t xml:space="preserve"> </w:t>
      </w:r>
      <w:r w:rsidRPr="00FE36FF">
        <w:rPr>
          <w:noProof/>
          <w:lang w:val="en-US"/>
        </w:rPr>
        <w:t>(Money</w:t>
      </w:r>
      <w:r>
        <w:rPr>
          <w:noProof/>
          <w:lang w:val="en-US"/>
        </w:rPr>
        <w:t>, 2016</w:t>
      </w:r>
      <w:r w:rsidRPr="00FE36FF">
        <w:rPr>
          <w:noProof/>
          <w:lang w:val="en-US"/>
        </w:rPr>
        <w:t>)</w:t>
      </w:r>
      <w:r>
        <w:rPr>
          <w:lang w:val="en-US"/>
        </w:rPr>
        <w:t>. Basidiomycota consists mostly of saprotrophic yeasts that decompose and feed on dead plant material and play a role in nutrient distribution</w:t>
      </w:r>
      <w:r>
        <w:rPr>
          <w:noProof/>
          <w:lang w:val="en-US"/>
        </w:rPr>
        <w:t xml:space="preserve"> </w:t>
      </w:r>
      <w:r w:rsidRPr="00FE36FF">
        <w:rPr>
          <w:noProof/>
          <w:lang w:val="en-US"/>
        </w:rPr>
        <w:t>(Crowther</w:t>
      </w:r>
      <w:r>
        <w:rPr>
          <w:noProof/>
          <w:lang w:val="en-US"/>
        </w:rPr>
        <w:t xml:space="preserve"> </w:t>
      </w:r>
      <w:r>
        <w:rPr>
          <w:i/>
          <w:iCs/>
          <w:noProof/>
          <w:lang w:val="en-US"/>
        </w:rPr>
        <w:t xml:space="preserve">et al., </w:t>
      </w:r>
      <w:r>
        <w:rPr>
          <w:noProof/>
          <w:lang w:val="en-US"/>
        </w:rPr>
        <w:t>2012</w:t>
      </w:r>
      <w:r w:rsidRPr="00FE36FF">
        <w:rPr>
          <w:noProof/>
          <w:lang w:val="en-US"/>
        </w:rPr>
        <w:t>)</w:t>
      </w:r>
      <w:r>
        <w:rPr>
          <w:lang w:val="en-US"/>
        </w:rPr>
        <w:t>.</w:t>
      </w:r>
    </w:p>
    <w:p w14:paraId="6766FBC7" w14:textId="5FFEE5C1" w:rsidR="00B95426" w:rsidRDefault="00B95426" w:rsidP="004A462A">
      <w:pPr>
        <w:spacing w:after="0"/>
        <w:jc w:val="both"/>
        <w:rPr>
          <w:lang w:val="en-US"/>
        </w:rPr>
      </w:pPr>
      <w:r>
        <w:rPr>
          <w:lang w:val="en-US"/>
        </w:rPr>
        <w:t>The fungal composition of the field-grown plants differs slightly from the composition found in literature: Ascomycota are found as an abundant phylum in both the field-grown samples and the previous studies. The field-grown samples, however, also contain Glomeromycota and Olpidiomycota.</w:t>
      </w:r>
      <w:r w:rsidR="003F0DEE">
        <w:rPr>
          <w:lang w:val="en-US"/>
        </w:rPr>
        <w:t xml:space="preserve"> This </w:t>
      </w:r>
      <w:r w:rsidR="00355A31">
        <w:rPr>
          <w:lang w:val="en-US"/>
        </w:rPr>
        <w:t>can be due to the fact that the starting microbial pool for different soil t</w:t>
      </w:r>
      <w:r w:rsidR="003F0DEE">
        <w:rPr>
          <w:lang w:val="en-US"/>
        </w:rPr>
        <w:t xml:space="preserve">ypes </w:t>
      </w:r>
      <w:r w:rsidR="00355A31">
        <w:rPr>
          <w:lang w:val="en-US"/>
        </w:rPr>
        <w:t xml:space="preserve">influences the rhizosphere composition </w:t>
      </w:r>
      <w:r w:rsidR="00D8462F" w:rsidRPr="00D8462F">
        <w:rPr>
          <w:noProof/>
          <w:lang w:val="en-US"/>
        </w:rPr>
        <w:t>(Liu</w:t>
      </w:r>
      <w:r w:rsidR="00D8462F">
        <w:rPr>
          <w:noProof/>
          <w:lang w:val="en-US"/>
        </w:rPr>
        <w:t xml:space="preserve"> </w:t>
      </w:r>
      <w:r w:rsidR="00D8462F">
        <w:rPr>
          <w:i/>
          <w:iCs/>
          <w:noProof/>
          <w:lang w:val="en-US"/>
        </w:rPr>
        <w:t xml:space="preserve">et al., </w:t>
      </w:r>
      <w:r w:rsidR="00D8462F">
        <w:rPr>
          <w:noProof/>
          <w:lang w:val="en-US"/>
        </w:rPr>
        <w:t>2019</w:t>
      </w:r>
      <w:r w:rsidR="00D8462F" w:rsidRPr="00D8462F">
        <w:rPr>
          <w:noProof/>
          <w:lang w:val="en-US"/>
        </w:rPr>
        <w:t>)</w:t>
      </w:r>
      <w:r w:rsidR="00AD726C">
        <w:rPr>
          <w:noProof/>
          <w:lang w:val="en-US"/>
        </w:rPr>
        <w:t xml:space="preserve"> or the genetic </w:t>
      </w:r>
      <w:r w:rsidR="00390634">
        <w:rPr>
          <w:noProof/>
          <w:lang w:val="en-US"/>
        </w:rPr>
        <w:t xml:space="preserve">variation within </w:t>
      </w:r>
      <w:r w:rsidR="00390634">
        <w:rPr>
          <w:noProof/>
          <w:lang w:val="en-US"/>
        </w:rPr>
        <w:t>plant</w:t>
      </w:r>
      <w:r w:rsidR="00390634">
        <w:rPr>
          <w:noProof/>
          <w:lang w:val="en-US"/>
        </w:rPr>
        <w:t xml:space="preserve"> species</w:t>
      </w:r>
      <w:r w:rsidR="00390634" w:rsidRPr="00390634">
        <w:rPr>
          <w:noProof/>
          <w:lang w:val="en-US"/>
        </w:rPr>
        <w:t xml:space="preserve"> (Qu</w:t>
      </w:r>
      <w:r w:rsidR="00390634">
        <w:rPr>
          <w:noProof/>
          <w:lang w:val="en-US"/>
        </w:rPr>
        <w:t xml:space="preserve"> </w:t>
      </w:r>
      <w:r w:rsidR="00390634">
        <w:rPr>
          <w:i/>
          <w:iCs/>
          <w:noProof/>
          <w:lang w:val="en-US"/>
        </w:rPr>
        <w:t xml:space="preserve">et al., </w:t>
      </w:r>
      <w:r w:rsidR="00390634">
        <w:rPr>
          <w:noProof/>
          <w:lang w:val="en-US"/>
        </w:rPr>
        <w:t>2020</w:t>
      </w:r>
      <w:r w:rsidR="00390634" w:rsidRPr="00390634">
        <w:rPr>
          <w:noProof/>
          <w:lang w:val="en-US"/>
        </w:rPr>
        <w:t>)</w:t>
      </w:r>
    </w:p>
    <w:p w14:paraId="68C55F11" w14:textId="4BE3291A" w:rsidR="00B95426" w:rsidRDefault="00B95426" w:rsidP="009017A3">
      <w:pPr>
        <w:spacing w:after="0"/>
        <w:jc w:val="both"/>
        <w:rPr>
          <w:noProof/>
          <w:lang w:val="en-US"/>
        </w:rPr>
      </w:pPr>
    </w:p>
    <w:p w14:paraId="0ED838D3" w14:textId="1003785C" w:rsidR="00786C97" w:rsidRDefault="00A81C3A" w:rsidP="004A462A">
      <w:pPr>
        <w:spacing w:after="0"/>
        <w:jc w:val="both"/>
        <w:rPr>
          <w:noProof/>
          <w:lang w:val="en-US"/>
        </w:rPr>
      </w:pPr>
      <w:r>
        <w:rPr>
          <w:noProof/>
          <w:lang w:val="en-US"/>
        </w:rPr>
        <w:t>The fungal orders enriched in the bulk soil are two unidentified fungi</w:t>
      </w:r>
      <w:r w:rsidR="00EA13D3">
        <w:rPr>
          <w:noProof/>
          <w:lang w:val="en-US"/>
        </w:rPr>
        <w:t xml:space="preserve">, Pezizales and Sordariales. These two identified orders are both very broad, having members that vary from plant pathogens to mutualistic </w:t>
      </w:r>
      <w:r w:rsidR="00531205">
        <w:rPr>
          <w:noProof/>
          <w:lang w:val="en-US"/>
        </w:rPr>
        <w:t xml:space="preserve">agents </w:t>
      </w:r>
      <w:r w:rsidR="008E4D93" w:rsidRPr="0064407A">
        <w:rPr>
          <w:noProof/>
          <w:lang w:val="en-US"/>
        </w:rPr>
        <w:t>(Egger</w:t>
      </w:r>
      <w:r w:rsidR="00A1724F">
        <w:rPr>
          <w:i/>
          <w:iCs/>
          <w:noProof/>
          <w:lang w:val="en-US"/>
        </w:rPr>
        <w:t xml:space="preserve"> et al., </w:t>
      </w:r>
      <w:r w:rsidR="00A1724F" w:rsidRPr="00A1724F">
        <w:rPr>
          <w:noProof/>
          <w:lang w:val="en-US"/>
        </w:rPr>
        <w:t>1986</w:t>
      </w:r>
      <w:r w:rsidR="00A1724F">
        <w:rPr>
          <w:i/>
          <w:iCs/>
          <w:noProof/>
          <w:lang w:val="en-US"/>
        </w:rPr>
        <w:t>;</w:t>
      </w:r>
      <w:r w:rsidR="008E4D93" w:rsidRPr="008E4D93">
        <w:rPr>
          <w:noProof/>
          <w:lang w:val="en-US"/>
        </w:rPr>
        <w:t xml:space="preserve"> Marin-Felix</w:t>
      </w:r>
      <w:r w:rsidR="00A1724F">
        <w:rPr>
          <w:noProof/>
          <w:lang w:val="en-US"/>
        </w:rPr>
        <w:t xml:space="preserve"> </w:t>
      </w:r>
      <w:r w:rsidR="00A1724F">
        <w:rPr>
          <w:i/>
          <w:iCs/>
          <w:noProof/>
          <w:lang w:val="en-US"/>
        </w:rPr>
        <w:t xml:space="preserve">et al., </w:t>
      </w:r>
      <w:r w:rsidR="00A1724F">
        <w:rPr>
          <w:noProof/>
          <w:lang w:val="en-US"/>
        </w:rPr>
        <w:t>2020</w:t>
      </w:r>
      <w:r w:rsidR="008E4D93" w:rsidRPr="008E4D93">
        <w:rPr>
          <w:noProof/>
          <w:lang w:val="en-US"/>
        </w:rPr>
        <w:t>)</w:t>
      </w:r>
      <w:r w:rsidR="00531205">
        <w:rPr>
          <w:noProof/>
          <w:lang w:val="en-US"/>
        </w:rPr>
        <w:t xml:space="preserve">. Unfortunately, based on this analysis, not much can be said about the function of these orders in the </w:t>
      </w:r>
      <w:r w:rsidR="00786C97">
        <w:rPr>
          <w:noProof/>
          <w:lang w:val="en-US"/>
        </w:rPr>
        <w:t xml:space="preserve">soil. </w:t>
      </w:r>
      <w:r w:rsidR="00F33F65">
        <w:rPr>
          <w:noProof/>
          <w:lang w:val="en-US"/>
        </w:rPr>
        <w:t>More research would have to be performed, characterizing the families and species present. Once defined, their function in the soil can be further specified.</w:t>
      </w:r>
    </w:p>
    <w:p w14:paraId="6E746252" w14:textId="77777777" w:rsidR="003F4B63" w:rsidRDefault="003F4B63" w:rsidP="009017A3">
      <w:pPr>
        <w:spacing w:after="0"/>
        <w:ind w:firstLine="708"/>
        <w:jc w:val="both"/>
        <w:rPr>
          <w:noProof/>
          <w:lang w:val="en-US"/>
        </w:rPr>
      </w:pPr>
    </w:p>
    <w:p w14:paraId="76ABE9BB" w14:textId="502B8E69" w:rsidR="00E81CDF" w:rsidRDefault="00AF4AA4" w:rsidP="002B0DA8">
      <w:pPr>
        <w:spacing w:after="0"/>
        <w:jc w:val="both"/>
        <w:rPr>
          <w:noProof/>
          <w:lang w:val="en-US"/>
        </w:rPr>
      </w:pPr>
      <w:r>
        <w:rPr>
          <w:noProof/>
          <w:lang w:val="en-US"/>
        </w:rPr>
        <w:t xml:space="preserve">In conclusion, there is a difference between bulk soil and </w:t>
      </w:r>
      <w:r w:rsidR="00C87B6A">
        <w:rPr>
          <w:noProof/>
          <w:lang w:val="en-US"/>
        </w:rPr>
        <w:t xml:space="preserve">soybean </w:t>
      </w:r>
      <w:r>
        <w:rPr>
          <w:noProof/>
          <w:lang w:val="en-US"/>
        </w:rPr>
        <w:t>rhizosphere composition for both bacterial and fungal orders. In the rhizosphere potential beneficial microbes are enriched, whereas the orders enriched in the bulk soil are mostly very broad</w:t>
      </w:r>
      <w:r w:rsidR="003F4B63">
        <w:rPr>
          <w:noProof/>
          <w:lang w:val="en-US"/>
        </w:rPr>
        <w:t xml:space="preserve"> and have functions that range from fermentation to plant pathogens. Based on these results, soybean indeed seems to attract </w:t>
      </w:r>
      <w:r w:rsidR="002B0DA8">
        <w:rPr>
          <w:noProof/>
          <w:lang w:val="en-US"/>
        </w:rPr>
        <w:t>microbial species that are beneficial for the plant, aiding in disease resistance or acquiring nutrients for the plant</w:t>
      </w:r>
      <w:r>
        <w:rPr>
          <w:noProof/>
          <w:lang w:val="en-US"/>
        </w:rPr>
        <w:t>.</w:t>
      </w:r>
    </w:p>
    <w:p w14:paraId="6D582F4C" w14:textId="77777777" w:rsidR="00AF4AA4" w:rsidRPr="00AF4AA4" w:rsidRDefault="00AF4AA4" w:rsidP="009017A3">
      <w:pPr>
        <w:spacing w:after="0"/>
        <w:ind w:firstLine="708"/>
        <w:jc w:val="both"/>
        <w:rPr>
          <w:noProof/>
          <w:lang w:val="en-US"/>
        </w:rPr>
      </w:pPr>
    </w:p>
    <w:p w14:paraId="1A114BB8" w14:textId="5AE16601" w:rsidR="00E81CDF" w:rsidRPr="00E81CDF" w:rsidRDefault="00E81CDF" w:rsidP="009017A3">
      <w:pPr>
        <w:spacing w:after="0"/>
        <w:jc w:val="both"/>
        <w:rPr>
          <w:b/>
          <w:bCs/>
          <w:noProof/>
          <w:lang w:val="en-US"/>
        </w:rPr>
      </w:pPr>
      <w:r>
        <w:rPr>
          <w:b/>
          <w:bCs/>
          <w:noProof/>
          <w:lang w:val="en-US"/>
        </w:rPr>
        <w:t>There is a difference in rhizosphere composition between healthy and diseased plant samples.</w:t>
      </w:r>
    </w:p>
    <w:p w14:paraId="17833E79" w14:textId="0EBA0456" w:rsidR="00720226" w:rsidRPr="00570740" w:rsidRDefault="00720226" w:rsidP="009017A3">
      <w:pPr>
        <w:spacing w:after="0"/>
        <w:jc w:val="both"/>
        <w:rPr>
          <w:noProof/>
          <w:lang w:val="en-US"/>
        </w:rPr>
      </w:pPr>
      <w:r>
        <w:rPr>
          <w:lang w:val="en-US"/>
        </w:rPr>
        <w:t xml:space="preserve">Between healthy- and infected-plant rhizosphere samples, the bacterial orders Sphingomonadales, Gemmatimonadales, Pedosphaerales and Solibacterales differed significantly in relative abundance. Zooming in on specific ASVs, </w:t>
      </w:r>
      <w:r>
        <w:rPr>
          <w:noProof/>
          <w:lang w:val="en-US"/>
        </w:rPr>
        <w:t xml:space="preserve">Cytophagales, Pedosphaerales and Betaproteobacteriales were differentially abundant taxa between rhizosphere samples of healthy and SMV-infected plants. More specifically, these were bacterial families Microscillaceae, Pedosphaeraceae and genus Piscinibacter. The function of Microscillaceae is nitrogen fixation, so this is a possible plant beneficial: fixed nitrogen obtained by microbes in the rhizosphere generally promotes plant growth </w:t>
      </w:r>
      <w:r w:rsidR="000226B2" w:rsidRPr="000226B2">
        <w:rPr>
          <w:noProof/>
          <w:lang w:val="en-US"/>
        </w:rPr>
        <w:t>(Mylona</w:t>
      </w:r>
      <w:r w:rsidR="000226B2">
        <w:rPr>
          <w:noProof/>
          <w:lang w:val="en-US"/>
        </w:rPr>
        <w:t xml:space="preserve"> </w:t>
      </w:r>
      <w:r w:rsidR="000226B2">
        <w:rPr>
          <w:i/>
          <w:iCs/>
          <w:noProof/>
          <w:lang w:val="en-US"/>
        </w:rPr>
        <w:t xml:space="preserve">et al., </w:t>
      </w:r>
      <w:r w:rsidR="000226B2" w:rsidRPr="000226B2">
        <w:rPr>
          <w:noProof/>
          <w:lang w:val="en-US"/>
        </w:rPr>
        <w:t>1995)</w:t>
      </w:r>
      <w:r w:rsidR="004A462A">
        <w:rPr>
          <w:noProof/>
          <w:lang w:val="en-US"/>
        </w:rPr>
        <w:t>.</w:t>
      </w:r>
      <w:r w:rsidR="00570740">
        <w:rPr>
          <w:b/>
          <w:bCs/>
          <w:noProof/>
          <w:lang w:val="en-US"/>
        </w:rPr>
        <w:t xml:space="preserve"> </w:t>
      </w:r>
      <w:r w:rsidR="00570740">
        <w:rPr>
          <w:noProof/>
          <w:lang w:val="en-US"/>
        </w:rPr>
        <w:t xml:space="preserve">The function of Pedosphaeraceae is </w:t>
      </w:r>
      <w:r w:rsidR="00963597">
        <w:rPr>
          <w:noProof/>
          <w:lang w:val="en-US"/>
        </w:rPr>
        <w:t xml:space="preserve">not completely defined yet, but the family seems to play a key role in biochemical processes </w:t>
      </w:r>
      <w:r w:rsidR="00277105" w:rsidRPr="00277105">
        <w:rPr>
          <w:noProof/>
          <w:lang w:val="en-US"/>
        </w:rPr>
        <w:t>(Bach</w:t>
      </w:r>
      <w:r w:rsidR="00277105">
        <w:rPr>
          <w:noProof/>
          <w:lang w:val="en-US"/>
        </w:rPr>
        <w:t xml:space="preserve"> </w:t>
      </w:r>
      <w:r w:rsidR="00277105">
        <w:rPr>
          <w:i/>
          <w:iCs/>
          <w:noProof/>
          <w:lang w:val="en-US"/>
        </w:rPr>
        <w:t>et al., 2018</w:t>
      </w:r>
      <w:r w:rsidR="00277105" w:rsidRPr="00277105">
        <w:rPr>
          <w:noProof/>
          <w:lang w:val="en-US"/>
        </w:rPr>
        <w:t>)</w:t>
      </w:r>
      <w:r w:rsidR="00277105">
        <w:rPr>
          <w:noProof/>
          <w:lang w:val="en-US"/>
        </w:rPr>
        <w:t xml:space="preserve">. </w:t>
      </w:r>
      <w:r w:rsidR="00963597">
        <w:rPr>
          <w:noProof/>
          <w:lang w:val="en-US"/>
        </w:rPr>
        <w:t xml:space="preserve">Piscinibacter </w:t>
      </w:r>
      <w:r w:rsidR="00547B5E">
        <w:rPr>
          <w:noProof/>
          <w:lang w:val="en-US"/>
        </w:rPr>
        <w:t>have catalytic properties</w:t>
      </w:r>
      <w:r w:rsidR="006C29CE">
        <w:rPr>
          <w:noProof/>
          <w:lang w:val="en-US"/>
        </w:rPr>
        <w:t xml:space="preserve"> </w:t>
      </w:r>
      <w:r w:rsidR="005F22ED">
        <w:rPr>
          <w:noProof/>
        </w:rPr>
        <w:t xml:space="preserve">(Cho </w:t>
      </w:r>
      <w:r w:rsidR="005F22ED">
        <w:rPr>
          <w:i/>
          <w:iCs/>
          <w:noProof/>
        </w:rPr>
        <w:t xml:space="preserve">et al., </w:t>
      </w:r>
      <w:r w:rsidR="00694346">
        <w:rPr>
          <w:noProof/>
        </w:rPr>
        <w:t>2016</w:t>
      </w:r>
      <w:r w:rsidR="005F22ED">
        <w:rPr>
          <w:noProof/>
        </w:rPr>
        <w:t>)</w:t>
      </w:r>
      <w:r w:rsidR="006C29CE">
        <w:rPr>
          <w:noProof/>
          <w:lang w:val="en-US"/>
        </w:rPr>
        <w:t xml:space="preserve">. </w:t>
      </w:r>
      <w:r w:rsidR="00DA2FAB">
        <w:rPr>
          <w:noProof/>
          <w:lang w:val="en-US"/>
        </w:rPr>
        <w:t xml:space="preserve">When comparing feature counts, all three were enriched in diseased samples. </w:t>
      </w:r>
    </w:p>
    <w:p w14:paraId="52D41963" w14:textId="6B8D2EA1" w:rsidR="00DA2FAB" w:rsidRDefault="00DA2FAB" w:rsidP="004A462A">
      <w:pPr>
        <w:spacing w:after="0"/>
        <w:jc w:val="both"/>
        <w:rPr>
          <w:noProof/>
          <w:lang w:val="en-US"/>
        </w:rPr>
      </w:pPr>
      <w:r>
        <w:rPr>
          <w:lang w:val="en-US"/>
        </w:rPr>
        <w:t>Based on ITS2 amplicon data, the fungal orders Glomerales, Olpidiales, Tremellales and Sporidiobolales differed significantly in relative abundance between healthy and SMV-infected plants.</w:t>
      </w:r>
      <w:r w:rsidR="004A462A">
        <w:rPr>
          <w:lang w:val="en-US"/>
        </w:rPr>
        <w:t xml:space="preserve"> </w:t>
      </w:r>
      <w:r>
        <w:rPr>
          <w:noProof/>
          <w:lang w:val="en-US"/>
        </w:rPr>
        <w:t>No fungal ASV</w:t>
      </w:r>
      <w:r w:rsidR="007368EA">
        <w:rPr>
          <w:noProof/>
          <w:lang w:val="en-US"/>
        </w:rPr>
        <w:t>s were differentially abundant between healthy and diseased samples. However, one ASV did stand out. This ASV corre</w:t>
      </w:r>
      <w:r>
        <w:rPr>
          <w:noProof/>
          <w:lang w:val="en-US"/>
        </w:rPr>
        <w:t xml:space="preserve">sponded to </w:t>
      </w:r>
      <w:r w:rsidR="006371E2">
        <w:rPr>
          <w:noProof/>
          <w:lang w:val="en-US"/>
        </w:rPr>
        <w:t xml:space="preserve">the order </w:t>
      </w:r>
      <w:r>
        <w:rPr>
          <w:noProof/>
          <w:lang w:val="en-US"/>
        </w:rPr>
        <w:t>Glomerales</w:t>
      </w:r>
      <w:r w:rsidR="00671949">
        <w:rPr>
          <w:noProof/>
          <w:lang w:val="en-US"/>
        </w:rPr>
        <w:t>, and mor</w:t>
      </w:r>
      <w:r w:rsidR="00FB30B4">
        <w:rPr>
          <w:noProof/>
          <w:lang w:val="en-US"/>
        </w:rPr>
        <w:t>e</w:t>
      </w:r>
      <w:r w:rsidR="00671949">
        <w:rPr>
          <w:noProof/>
          <w:lang w:val="en-US"/>
        </w:rPr>
        <w:t xml:space="preserve"> specifically </w:t>
      </w:r>
      <w:r w:rsidR="00694346">
        <w:rPr>
          <w:noProof/>
          <w:lang w:val="en-US"/>
        </w:rPr>
        <w:t xml:space="preserve">to </w:t>
      </w:r>
      <w:r w:rsidR="00671949">
        <w:rPr>
          <w:noProof/>
          <w:lang w:val="en-US"/>
        </w:rPr>
        <w:t>Funneliformis Moss</w:t>
      </w:r>
      <w:r w:rsidR="004F1188">
        <w:rPr>
          <w:noProof/>
          <w:lang w:val="en-US"/>
        </w:rPr>
        <w:t>e</w:t>
      </w:r>
      <w:r w:rsidR="00671949">
        <w:rPr>
          <w:noProof/>
          <w:lang w:val="en-US"/>
        </w:rPr>
        <w:t xml:space="preserve">ae, a known mycorrhizal fungal species </w:t>
      </w:r>
      <w:r w:rsidR="002F0BA4" w:rsidRPr="002F0BA4">
        <w:rPr>
          <w:noProof/>
          <w:lang w:val="en-US"/>
        </w:rPr>
        <w:t>(Zhang</w:t>
      </w:r>
      <w:r w:rsidR="002F0BA4">
        <w:rPr>
          <w:noProof/>
          <w:lang w:val="en-US"/>
        </w:rPr>
        <w:t xml:space="preserve"> </w:t>
      </w:r>
      <w:r w:rsidR="002F0BA4">
        <w:rPr>
          <w:i/>
          <w:iCs/>
          <w:noProof/>
          <w:lang w:val="en-US"/>
        </w:rPr>
        <w:t xml:space="preserve">et al., </w:t>
      </w:r>
      <w:r w:rsidR="00273353">
        <w:rPr>
          <w:noProof/>
          <w:lang w:val="en-US"/>
        </w:rPr>
        <w:t>2020</w:t>
      </w:r>
      <w:r w:rsidR="002F0BA4" w:rsidRPr="002F0BA4">
        <w:rPr>
          <w:noProof/>
          <w:lang w:val="en-US"/>
        </w:rPr>
        <w:t>)</w:t>
      </w:r>
      <w:r w:rsidR="00671949">
        <w:rPr>
          <w:noProof/>
          <w:lang w:val="en-US"/>
        </w:rPr>
        <w:t xml:space="preserve">, which is </w:t>
      </w:r>
      <w:r w:rsidR="0019125E">
        <w:rPr>
          <w:noProof/>
          <w:lang w:val="en-US"/>
        </w:rPr>
        <w:t xml:space="preserve">enriched in </w:t>
      </w:r>
      <w:r w:rsidR="00322846">
        <w:rPr>
          <w:noProof/>
          <w:lang w:val="en-US"/>
        </w:rPr>
        <w:t>healthy samples. This phenomenon has a few possible explanatio</w:t>
      </w:r>
      <w:r w:rsidR="0073455E">
        <w:rPr>
          <w:noProof/>
          <w:lang w:val="en-US"/>
        </w:rPr>
        <w:t xml:space="preserve">ns. The </w:t>
      </w:r>
      <w:r w:rsidR="00354401">
        <w:rPr>
          <w:noProof/>
          <w:lang w:val="en-US"/>
        </w:rPr>
        <w:t>higher abundance</w:t>
      </w:r>
      <w:r w:rsidR="0073455E">
        <w:rPr>
          <w:noProof/>
          <w:lang w:val="en-US"/>
        </w:rPr>
        <w:t xml:space="preserve"> of the fungus in </w:t>
      </w:r>
      <w:r w:rsidR="00154B59">
        <w:rPr>
          <w:noProof/>
          <w:lang w:val="en-US"/>
        </w:rPr>
        <w:t>healthy plants might</w:t>
      </w:r>
      <w:r w:rsidR="00354401">
        <w:rPr>
          <w:noProof/>
          <w:lang w:val="en-US"/>
        </w:rPr>
        <w:t xml:space="preserve"> have</w:t>
      </w:r>
      <w:r w:rsidR="00154B59">
        <w:rPr>
          <w:noProof/>
          <w:lang w:val="en-US"/>
        </w:rPr>
        <w:t xml:space="preserve"> protect</w:t>
      </w:r>
      <w:r w:rsidR="00354401">
        <w:rPr>
          <w:noProof/>
          <w:lang w:val="en-US"/>
        </w:rPr>
        <w:t>ed</w:t>
      </w:r>
      <w:r w:rsidR="00154B59">
        <w:rPr>
          <w:noProof/>
          <w:lang w:val="en-US"/>
        </w:rPr>
        <w:t xml:space="preserve"> </w:t>
      </w:r>
      <w:r w:rsidR="00354401">
        <w:rPr>
          <w:noProof/>
          <w:lang w:val="en-US"/>
        </w:rPr>
        <w:t>the</w:t>
      </w:r>
      <w:r w:rsidR="00450279">
        <w:rPr>
          <w:noProof/>
          <w:lang w:val="en-US"/>
        </w:rPr>
        <w:t>se</w:t>
      </w:r>
      <w:r w:rsidR="00354401">
        <w:rPr>
          <w:noProof/>
          <w:lang w:val="en-US"/>
        </w:rPr>
        <w:t xml:space="preserve"> plants</w:t>
      </w:r>
      <w:r w:rsidR="00154B59">
        <w:rPr>
          <w:noProof/>
          <w:lang w:val="en-US"/>
        </w:rPr>
        <w:t xml:space="preserve"> against diseases. Another possible explanation is the fact that</w:t>
      </w:r>
      <w:r w:rsidR="00354401">
        <w:rPr>
          <w:noProof/>
          <w:lang w:val="en-US"/>
        </w:rPr>
        <w:t xml:space="preserve"> the rhizosphere environment might have changed</w:t>
      </w:r>
      <w:r w:rsidR="00154B59">
        <w:rPr>
          <w:noProof/>
          <w:lang w:val="en-US"/>
        </w:rPr>
        <w:t xml:space="preserve"> </w:t>
      </w:r>
      <w:r w:rsidR="007451CE">
        <w:rPr>
          <w:noProof/>
          <w:lang w:val="en-US"/>
        </w:rPr>
        <w:t>as a result</w:t>
      </w:r>
      <w:r w:rsidR="00154B59">
        <w:rPr>
          <w:noProof/>
          <w:lang w:val="en-US"/>
        </w:rPr>
        <w:t xml:space="preserve"> of the disease</w:t>
      </w:r>
      <w:r w:rsidR="00672DF7">
        <w:rPr>
          <w:noProof/>
          <w:lang w:val="en-US"/>
        </w:rPr>
        <w:t xml:space="preserve">, </w:t>
      </w:r>
      <w:r w:rsidR="007451CE">
        <w:rPr>
          <w:noProof/>
          <w:lang w:val="en-US"/>
        </w:rPr>
        <w:t>causing the</w:t>
      </w:r>
      <w:r w:rsidR="00672DF7">
        <w:rPr>
          <w:noProof/>
          <w:lang w:val="en-US"/>
        </w:rPr>
        <w:t xml:space="preserve"> </w:t>
      </w:r>
      <w:r w:rsidR="002C5AC6">
        <w:rPr>
          <w:noProof/>
          <w:lang w:val="en-US"/>
        </w:rPr>
        <w:t>diminishing of mycorrhiza-soybean interaction.</w:t>
      </w:r>
    </w:p>
    <w:p w14:paraId="02CF05E6" w14:textId="77777777" w:rsidR="00B95426" w:rsidRDefault="00B95426" w:rsidP="00B95426">
      <w:pPr>
        <w:spacing w:after="0"/>
        <w:jc w:val="both"/>
        <w:rPr>
          <w:noProof/>
          <w:lang w:val="en-US"/>
        </w:rPr>
      </w:pPr>
    </w:p>
    <w:p w14:paraId="67019D08" w14:textId="42DF1254" w:rsidR="00A259D5" w:rsidRDefault="00A259D5" w:rsidP="00B95426">
      <w:pPr>
        <w:spacing w:after="0"/>
        <w:jc w:val="both"/>
        <w:rPr>
          <w:noProof/>
          <w:lang w:val="en-US"/>
        </w:rPr>
      </w:pPr>
      <w:r>
        <w:rPr>
          <w:noProof/>
          <w:lang w:val="en-US"/>
        </w:rPr>
        <w:t xml:space="preserve">In </w:t>
      </w:r>
      <w:r w:rsidR="00A94DD8">
        <w:rPr>
          <w:noProof/>
          <w:lang w:val="en-US"/>
        </w:rPr>
        <w:t>conclusion</w:t>
      </w:r>
      <w:r>
        <w:rPr>
          <w:noProof/>
          <w:lang w:val="en-US"/>
        </w:rPr>
        <w:t xml:space="preserve">, the rhizosphere composition between healthy and infected plant samples is different for both </w:t>
      </w:r>
      <w:r w:rsidR="00DD578B">
        <w:rPr>
          <w:noProof/>
          <w:lang w:val="en-US"/>
        </w:rPr>
        <w:t xml:space="preserve">bacterial and fungal orders. </w:t>
      </w:r>
      <w:r w:rsidR="00A94DD8">
        <w:rPr>
          <w:noProof/>
          <w:lang w:val="en-US"/>
        </w:rPr>
        <w:t xml:space="preserve">Bacterial orders that are enriched in diseased samples </w:t>
      </w:r>
      <w:r w:rsidR="00ED7485">
        <w:rPr>
          <w:noProof/>
          <w:lang w:val="en-US"/>
        </w:rPr>
        <w:t xml:space="preserve">are potential beneficial microbes obtaining nutrients for the plant, improving plant growth and plant health. </w:t>
      </w:r>
      <w:r w:rsidR="00477B9C">
        <w:rPr>
          <w:noProof/>
          <w:lang w:val="en-US"/>
        </w:rPr>
        <w:t xml:space="preserve">The fungal </w:t>
      </w:r>
      <w:r w:rsidR="002C5AC6">
        <w:rPr>
          <w:noProof/>
          <w:lang w:val="en-US"/>
        </w:rPr>
        <w:t>species Funneliformis Mossae</w:t>
      </w:r>
      <w:r w:rsidR="00477B9C">
        <w:rPr>
          <w:noProof/>
          <w:lang w:val="en-US"/>
        </w:rPr>
        <w:t xml:space="preserve"> that stands out in </w:t>
      </w:r>
      <w:r w:rsidR="002C5AC6">
        <w:rPr>
          <w:noProof/>
          <w:lang w:val="en-US"/>
        </w:rPr>
        <w:t>healthy plants</w:t>
      </w:r>
      <w:r w:rsidR="00354401">
        <w:rPr>
          <w:noProof/>
          <w:lang w:val="en-US"/>
        </w:rPr>
        <w:t xml:space="preserve"> are known plant beneficials</w:t>
      </w:r>
      <w:r w:rsidR="007451CE">
        <w:rPr>
          <w:noProof/>
          <w:lang w:val="en-US"/>
        </w:rPr>
        <w:t xml:space="preserve"> that might have protected healthy plants against the disease. </w:t>
      </w:r>
    </w:p>
    <w:p w14:paraId="2F27EEE6" w14:textId="38CDCAE0" w:rsidR="006E051B" w:rsidRDefault="006E051B" w:rsidP="004A462A">
      <w:pPr>
        <w:spacing w:after="0"/>
        <w:jc w:val="both"/>
        <w:rPr>
          <w:noProof/>
          <w:lang w:val="en-US"/>
        </w:rPr>
      </w:pPr>
      <w:r>
        <w:rPr>
          <w:noProof/>
          <w:lang w:val="en-US"/>
        </w:rPr>
        <w:t xml:space="preserve">The next step would be to </w:t>
      </w:r>
      <w:r w:rsidR="004D3F90">
        <w:rPr>
          <w:noProof/>
          <w:lang w:val="en-US"/>
        </w:rPr>
        <w:t xml:space="preserve">investigate whether these bacterial and fungal orders indeed protect soybean in disease resistance. This can be examined by pre-inoculating soils with these bacteria or </w:t>
      </w:r>
      <w:r w:rsidR="004D3F90">
        <w:rPr>
          <w:noProof/>
          <w:lang w:val="en-US"/>
        </w:rPr>
        <w:lastRenderedPageBreak/>
        <w:t xml:space="preserve">fungi and then growing soybean. After infection with SMV, </w:t>
      </w:r>
      <w:r w:rsidR="003C06F6">
        <w:rPr>
          <w:noProof/>
          <w:lang w:val="en-US"/>
        </w:rPr>
        <w:t>the plant’s capability to fight off disease can be investigated</w:t>
      </w:r>
      <w:r w:rsidR="004D3F90">
        <w:rPr>
          <w:noProof/>
          <w:lang w:val="en-US"/>
        </w:rPr>
        <w:t xml:space="preserve">. When this is indeed the case, </w:t>
      </w:r>
      <w:r w:rsidR="003C06F6">
        <w:rPr>
          <w:noProof/>
          <w:lang w:val="en-US"/>
        </w:rPr>
        <w:t xml:space="preserve">a next experiment would be </w:t>
      </w:r>
      <w:r w:rsidR="004D3F90">
        <w:rPr>
          <w:noProof/>
          <w:lang w:val="en-US"/>
        </w:rPr>
        <w:t>whether a succession of plants is also protected against the same disease, when grown in the same soil: the soil-borne legacy.</w:t>
      </w:r>
    </w:p>
    <w:p w14:paraId="1AC35D17" w14:textId="7AB4266C" w:rsidR="003C06F6" w:rsidRDefault="003C06F6" w:rsidP="004A462A">
      <w:pPr>
        <w:spacing w:after="0"/>
        <w:jc w:val="both"/>
        <w:rPr>
          <w:noProof/>
          <w:lang w:val="en-US"/>
        </w:rPr>
      </w:pPr>
      <w:r>
        <w:rPr>
          <w:noProof/>
          <w:lang w:val="en-US"/>
        </w:rPr>
        <w:t xml:space="preserve">Another </w:t>
      </w:r>
      <w:r w:rsidR="002C7424">
        <w:rPr>
          <w:noProof/>
          <w:lang w:val="en-US"/>
        </w:rPr>
        <w:t xml:space="preserve">application of the knowledge gathered in this research project is the mining for beneficial microbes. Now that </w:t>
      </w:r>
      <w:r w:rsidR="008849CF">
        <w:rPr>
          <w:noProof/>
          <w:lang w:val="en-US"/>
        </w:rPr>
        <w:t xml:space="preserve">the bacterial and fungal orders enriched in the soybean rhizosphere are known, </w:t>
      </w:r>
      <w:r w:rsidR="00B05616">
        <w:rPr>
          <w:noProof/>
          <w:lang w:val="en-US"/>
        </w:rPr>
        <w:t xml:space="preserve">mining for these beneficials can be performed more directionally and efficiently. </w:t>
      </w:r>
    </w:p>
    <w:p w14:paraId="1071B0A2" w14:textId="77777777" w:rsidR="00540CDB" w:rsidRDefault="00540CDB" w:rsidP="009017A3">
      <w:pPr>
        <w:spacing w:after="0"/>
        <w:jc w:val="both"/>
        <w:rPr>
          <w:lang w:val="en-US"/>
        </w:rPr>
      </w:pPr>
    </w:p>
    <w:p w14:paraId="7E03A034" w14:textId="1CABB490" w:rsidR="00540CDB" w:rsidRPr="00540CDB" w:rsidRDefault="00AA3263" w:rsidP="009017A3">
      <w:pPr>
        <w:spacing w:after="0"/>
        <w:jc w:val="both"/>
        <w:rPr>
          <w:b/>
          <w:bCs/>
          <w:lang w:val="en-US"/>
        </w:rPr>
      </w:pPr>
      <w:r>
        <w:rPr>
          <w:b/>
          <w:bCs/>
          <w:lang w:val="en-US"/>
        </w:rPr>
        <w:t>The inoculation-experiment with sorghum will need to be repeated in different conditions.</w:t>
      </w:r>
    </w:p>
    <w:p w14:paraId="72ACD89F" w14:textId="32A38152" w:rsidR="00EC4BCD" w:rsidRDefault="00C3581D" w:rsidP="009017A3">
      <w:pPr>
        <w:spacing w:after="0"/>
        <w:jc w:val="both"/>
        <w:rPr>
          <w:lang w:val="en-US"/>
        </w:rPr>
      </w:pPr>
      <w:r>
        <w:rPr>
          <w:lang w:val="en-US"/>
        </w:rPr>
        <w:t xml:space="preserve">The experiment with </w:t>
      </w:r>
      <w:r>
        <w:rPr>
          <w:i/>
          <w:iCs/>
          <w:lang w:val="en-US"/>
        </w:rPr>
        <w:t>F. virguliforme</w:t>
      </w:r>
      <w:r>
        <w:rPr>
          <w:lang w:val="en-US"/>
        </w:rPr>
        <w:t xml:space="preserve"> did not yield any results, because none of the plants showed convincing </w:t>
      </w:r>
      <w:r w:rsidR="00B90681">
        <w:rPr>
          <w:lang w:val="en-US"/>
        </w:rPr>
        <w:t xml:space="preserve">symptoms of SDS. </w:t>
      </w:r>
      <w:r w:rsidR="00301630">
        <w:rPr>
          <w:lang w:val="en-US"/>
        </w:rPr>
        <w:t>It is unlikely that this is</w:t>
      </w:r>
      <w:r w:rsidR="000E0923">
        <w:rPr>
          <w:lang w:val="en-US"/>
        </w:rPr>
        <w:t xml:space="preserve"> due</w:t>
      </w:r>
      <w:r w:rsidR="00B90681">
        <w:rPr>
          <w:lang w:val="en-US"/>
        </w:rPr>
        <w:t xml:space="preserve"> to the </w:t>
      </w:r>
      <w:r w:rsidR="00B90681" w:rsidRPr="00B76DBB">
        <w:rPr>
          <w:i/>
          <w:iCs/>
          <w:lang w:val="en-US"/>
        </w:rPr>
        <w:t>Fusarium</w:t>
      </w:r>
      <w:r w:rsidR="000C24A2">
        <w:rPr>
          <w:i/>
          <w:iCs/>
          <w:lang w:val="en-US"/>
        </w:rPr>
        <w:t xml:space="preserve"> virguliforme </w:t>
      </w:r>
      <w:r w:rsidR="000C24A2" w:rsidRPr="00407A50">
        <w:rPr>
          <w:lang w:val="en-US"/>
        </w:rPr>
        <w:t>Mont-1</w:t>
      </w:r>
      <w:r w:rsidR="00B90681">
        <w:rPr>
          <w:lang w:val="en-US"/>
        </w:rPr>
        <w:t xml:space="preserve"> strain</w:t>
      </w:r>
      <w:r w:rsidR="003735FE">
        <w:rPr>
          <w:lang w:val="en-US"/>
        </w:rPr>
        <w:t xml:space="preserve"> not being infectious enough</w:t>
      </w:r>
      <w:r w:rsidR="000E0923">
        <w:rPr>
          <w:lang w:val="en-US"/>
        </w:rPr>
        <w:t xml:space="preserve">: in previous studies the Mont-1 strain was proven to </w:t>
      </w:r>
      <w:r w:rsidR="00C54CFA">
        <w:rPr>
          <w:lang w:val="en-US"/>
        </w:rPr>
        <w:t>cause the greate</w:t>
      </w:r>
      <w:r w:rsidR="001A0BC8">
        <w:rPr>
          <w:lang w:val="en-US"/>
        </w:rPr>
        <w:t>st</w:t>
      </w:r>
      <w:r w:rsidR="00C54CFA">
        <w:rPr>
          <w:lang w:val="en-US"/>
        </w:rPr>
        <w:t xml:space="preserve"> reduction in shoot weight and shoot length, compared to other </w:t>
      </w:r>
      <w:r w:rsidR="00C54CFA">
        <w:rPr>
          <w:i/>
          <w:iCs/>
          <w:lang w:val="en-US"/>
        </w:rPr>
        <w:t>F. virguliforme</w:t>
      </w:r>
      <w:r w:rsidR="00C54CFA">
        <w:rPr>
          <w:lang w:val="en-US"/>
        </w:rPr>
        <w:t xml:space="preserve"> strains</w:t>
      </w:r>
      <w:r w:rsidR="00273353" w:rsidRPr="00273353">
        <w:rPr>
          <w:noProof/>
          <w:lang w:val="en-US"/>
        </w:rPr>
        <w:t xml:space="preserve"> (Li</w:t>
      </w:r>
      <w:r w:rsidR="00273353">
        <w:rPr>
          <w:noProof/>
          <w:lang w:val="en-US"/>
        </w:rPr>
        <w:t xml:space="preserve"> </w:t>
      </w:r>
      <w:r w:rsidR="00273353">
        <w:rPr>
          <w:i/>
          <w:iCs/>
          <w:noProof/>
          <w:lang w:val="en-US"/>
        </w:rPr>
        <w:t xml:space="preserve">et al., </w:t>
      </w:r>
      <w:r w:rsidR="00486BDA">
        <w:rPr>
          <w:noProof/>
          <w:lang w:val="en-US"/>
        </w:rPr>
        <w:t>2009</w:t>
      </w:r>
      <w:r w:rsidR="00273353" w:rsidRPr="00273353">
        <w:rPr>
          <w:noProof/>
          <w:lang w:val="en-US"/>
        </w:rPr>
        <w:t>)</w:t>
      </w:r>
      <w:r w:rsidR="00C54CFA" w:rsidRPr="00273353">
        <w:rPr>
          <w:lang w:val="en-US"/>
        </w:rPr>
        <w:t>.</w:t>
      </w:r>
      <w:r w:rsidR="000C24A2">
        <w:rPr>
          <w:lang w:val="en-US"/>
        </w:rPr>
        <w:t xml:space="preserve"> </w:t>
      </w:r>
      <w:r w:rsidR="004254D8">
        <w:rPr>
          <w:lang w:val="en-US"/>
        </w:rPr>
        <w:t>Evidence suggests that many factors</w:t>
      </w:r>
      <w:r w:rsidR="00204DBA">
        <w:rPr>
          <w:lang w:val="en-US"/>
        </w:rPr>
        <w:t>, including temperature, media and incubation time,</w:t>
      </w:r>
      <w:r w:rsidR="004254D8">
        <w:rPr>
          <w:lang w:val="en-US"/>
        </w:rPr>
        <w:t xml:space="preserve"> can influence the toxicity of </w:t>
      </w:r>
      <w:r w:rsidR="004254D8">
        <w:rPr>
          <w:i/>
          <w:iCs/>
          <w:lang w:val="en-US"/>
        </w:rPr>
        <w:t>F. virguliforme</w:t>
      </w:r>
      <w:r w:rsidR="00204DBA">
        <w:rPr>
          <w:i/>
          <w:iCs/>
          <w:lang w:val="en-US"/>
        </w:rPr>
        <w:t xml:space="preserve"> </w:t>
      </w:r>
      <w:r w:rsidR="00486BDA" w:rsidRPr="00FE36FF">
        <w:rPr>
          <w:noProof/>
          <w:lang w:val="en-US"/>
        </w:rPr>
        <w:t>(Hartman</w:t>
      </w:r>
      <w:r w:rsidR="00486BDA">
        <w:rPr>
          <w:noProof/>
          <w:lang w:val="en-US"/>
        </w:rPr>
        <w:t xml:space="preserve"> </w:t>
      </w:r>
      <w:r w:rsidR="00486BDA">
        <w:rPr>
          <w:i/>
          <w:iCs/>
          <w:noProof/>
          <w:lang w:val="en-US"/>
        </w:rPr>
        <w:t xml:space="preserve">et al., </w:t>
      </w:r>
      <w:r w:rsidR="00B61C6F">
        <w:rPr>
          <w:noProof/>
          <w:lang w:val="en-US"/>
        </w:rPr>
        <w:t xml:space="preserve">2004; </w:t>
      </w:r>
      <w:r w:rsidR="00486BDA" w:rsidRPr="00FE36FF">
        <w:rPr>
          <w:noProof/>
          <w:lang w:val="en-US"/>
        </w:rPr>
        <w:t>Xiang</w:t>
      </w:r>
      <w:r w:rsidR="00B61C6F">
        <w:rPr>
          <w:noProof/>
          <w:lang w:val="en-US"/>
        </w:rPr>
        <w:t xml:space="preserve"> </w:t>
      </w:r>
      <w:r w:rsidR="00B61C6F">
        <w:rPr>
          <w:i/>
          <w:iCs/>
          <w:noProof/>
          <w:lang w:val="en-US"/>
        </w:rPr>
        <w:t xml:space="preserve">et al, </w:t>
      </w:r>
      <w:r w:rsidR="00B61C6F">
        <w:rPr>
          <w:noProof/>
          <w:lang w:val="en-US"/>
        </w:rPr>
        <w:t>2015</w:t>
      </w:r>
      <w:r w:rsidR="00486BDA" w:rsidRPr="00FE36FF">
        <w:rPr>
          <w:noProof/>
          <w:lang w:val="en-US"/>
        </w:rPr>
        <w:t>)</w:t>
      </w:r>
      <w:r w:rsidR="004254D8">
        <w:rPr>
          <w:i/>
          <w:iCs/>
          <w:lang w:val="en-US"/>
        </w:rPr>
        <w:t>.</w:t>
      </w:r>
      <w:r w:rsidR="00596FEA">
        <w:rPr>
          <w:lang w:val="en-US"/>
        </w:rPr>
        <w:t xml:space="preserve"> </w:t>
      </w:r>
      <w:r w:rsidR="00864A5C">
        <w:rPr>
          <w:lang w:val="en-US"/>
        </w:rPr>
        <w:t xml:space="preserve"> Moreover, in the field, SDS </w:t>
      </w:r>
      <w:r w:rsidR="00854AAA">
        <w:rPr>
          <w:lang w:val="en-US"/>
        </w:rPr>
        <w:t>is</w:t>
      </w:r>
      <w:r w:rsidR="00864A5C">
        <w:rPr>
          <w:lang w:val="en-US"/>
        </w:rPr>
        <w:t xml:space="preserve"> observed more frequently in years with above-average rainfall </w:t>
      </w:r>
      <w:r w:rsidR="00B61C6F" w:rsidRPr="00FE36FF">
        <w:rPr>
          <w:noProof/>
          <w:lang w:val="en-US"/>
        </w:rPr>
        <w:t>(Leandro</w:t>
      </w:r>
      <w:r w:rsidR="00B61C6F">
        <w:rPr>
          <w:i/>
          <w:iCs/>
          <w:noProof/>
          <w:lang w:val="en-US"/>
        </w:rPr>
        <w:t xml:space="preserve"> et al., </w:t>
      </w:r>
      <w:r w:rsidR="00B61C6F">
        <w:rPr>
          <w:noProof/>
          <w:lang w:val="en-US"/>
        </w:rPr>
        <w:t>2013</w:t>
      </w:r>
      <w:r w:rsidR="00B61C6F" w:rsidRPr="00FE36FF">
        <w:rPr>
          <w:noProof/>
          <w:lang w:val="en-US"/>
        </w:rPr>
        <w:t>)</w:t>
      </w:r>
      <w:r w:rsidR="00864A5C">
        <w:rPr>
          <w:lang w:val="en-US"/>
        </w:rPr>
        <w:t>.</w:t>
      </w:r>
      <w:r w:rsidR="006D7FF7">
        <w:rPr>
          <w:lang w:val="en-US"/>
        </w:rPr>
        <w:t xml:space="preserve"> Additionally, </w:t>
      </w:r>
      <w:r w:rsidR="00746509">
        <w:rPr>
          <w:i/>
          <w:iCs/>
          <w:lang w:val="en-US"/>
        </w:rPr>
        <w:t>F. virguliforme</w:t>
      </w:r>
      <w:r w:rsidR="00746509">
        <w:rPr>
          <w:lang w:val="en-US"/>
        </w:rPr>
        <w:t xml:space="preserve">-infected plants often cluster together. The transition between healthy and infected plant zones are often </w:t>
      </w:r>
      <w:r w:rsidR="00E1753C">
        <w:rPr>
          <w:lang w:val="en-US"/>
        </w:rPr>
        <w:t>a</w:t>
      </w:r>
      <w:r w:rsidR="00746509">
        <w:rPr>
          <w:lang w:val="en-US"/>
        </w:rPr>
        <w:t xml:space="preserve">brupt and </w:t>
      </w:r>
      <w:r w:rsidR="00BD73B0">
        <w:rPr>
          <w:lang w:val="en-US"/>
        </w:rPr>
        <w:t xml:space="preserve">are believed to be linked to </w:t>
      </w:r>
      <w:r w:rsidR="00814C30">
        <w:rPr>
          <w:lang w:val="en-US"/>
        </w:rPr>
        <w:t xml:space="preserve">changes in soil composition, like fertility or flooding </w:t>
      </w:r>
      <w:r w:rsidR="00B61C6F" w:rsidRPr="00B61C6F">
        <w:rPr>
          <w:noProof/>
          <w:lang w:val="en-US"/>
        </w:rPr>
        <w:t>(Hartman</w:t>
      </w:r>
      <w:r w:rsidR="00B61C6F">
        <w:rPr>
          <w:i/>
          <w:iCs/>
          <w:noProof/>
          <w:lang w:val="en-US"/>
        </w:rPr>
        <w:t xml:space="preserve"> et al., </w:t>
      </w:r>
      <w:r w:rsidR="005E3687" w:rsidRPr="005E3687">
        <w:rPr>
          <w:noProof/>
          <w:lang w:val="en-US"/>
        </w:rPr>
        <w:t>2004</w:t>
      </w:r>
      <w:r w:rsidR="00B61C6F" w:rsidRPr="00B61C6F">
        <w:rPr>
          <w:noProof/>
          <w:lang w:val="en-US"/>
        </w:rPr>
        <w:t>)</w:t>
      </w:r>
      <w:r w:rsidR="00814C30" w:rsidRPr="00B61C6F">
        <w:rPr>
          <w:lang w:val="en-US"/>
        </w:rPr>
        <w:t>.</w:t>
      </w:r>
      <w:r w:rsidR="00596FEA">
        <w:rPr>
          <w:lang w:val="en-US"/>
        </w:rPr>
        <w:t xml:space="preserve"> </w:t>
      </w:r>
      <w:r w:rsidR="00E3762A">
        <w:rPr>
          <w:lang w:val="en-US"/>
        </w:rPr>
        <w:t xml:space="preserve">Several studies have shown infection success with the sorghum-based inoculation method </w:t>
      </w:r>
      <w:r w:rsidR="005E3687" w:rsidRPr="00FE36FF">
        <w:rPr>
          <w:noProof/>
          <w:lang w:val="en-US"/>
        </w:rPr>
        <w:t>(Wan</w:t>
      </w:r>
      <w:r w:rsidR="005E3687">
        <w:rPr>
          <w:noProof/>
          <w:lang w:val="en-US"/>
        </w:rPr>
        <w:t xml:space="preserve">g </w:t>
      </w:r>
      <w:r w:rsidR="005E3687">
        <w:rPr>
          <w:i/>
          <w:iCs/>
          <w:noProof/>
          <w:lang w:val="en-US"/>
        </w:rPr>
        <w:t xml:space="preserve">et al., </w:t>
      </w:r>
      <w:r w:rsidR="005E3687">
        <w:rPr>
          <w:noProof/>
          <w:lang w:val="en-US"/>
        </w:rPr>
        <w:t xml:space="preserve">2019; </w:t>
      </w:r>
      <w:r w:rsidR="005E3687" w:rsidRPr="00FE36FF">
        <w:rPr>
          <w:noProof/>
          <w:lang w:val="en-US"/>
        </w:rPr>
        <w:t>Radwan</w:t>
      </w:r>
      <w:r w:rsidR="005E3687">
        <w:rPr>
          <w:i/>
          <w:iCs/>
          <w:noProof/>
          <w:lang w:val="en-US"/>
        </w:rPr>
        <w:t xml:space="preserve"> et al., </w:t>
      </w:r>
      <w:r w:rsidR="005E3687">
        <w:rPr>
          <w:noProof/>
          <w:lang w:val="en-US"/>
        </w:rPr>
        <w:t>2011</w:t>
      </w:r>
      <w:r w:rsidR="00BF12B4">
        <w:rPr>
          <w:noProof/>
          <w:lang w:val="en-US"/>
        </w:rPr>
        <w:t xml:space="preserve">; </w:t>
      </w:r>
      <w:r w:rsidR="005E3687" w:rsidRPr="00FE36FF">
        <w:rPr>
          <w:noProof/>
          <w:lang w:val="en-US"/>
        </w:rPr>
        <w:t>Brar</w:t>
      </w:r>
      <w:r w:rsidR="00BF12B4">
        <w:rPr>
          <w:noProof/>
          <w:lang w:val="en-US"/>
        </w:rPr>
        <w:t xml:space="preserve"> </w:t>
      </w:r>
      <w:r w:rsidR="00BF12B4">
        <w:rPr>
          <w:i/>
          <w:iCs/>
          <w:noProof/>
          <w:lang w:val="en-US"/>
        </w:rPr>
        <w:t xml:space="preserve">et al., </w:t>
      </w:r>
      <w:r w:rsidR="00BF12B4">
        <w:rPr>
          <w:noProof/>
          <w:lang w:val="en-US"/>
        </w:rPr>
        <w:t>2011</w:t>
      </w:r>
      <w:r w:rsidR="005E3687" w:rsidRPr="00FE36FF">
        <w:rPr>
          <w:noProof/>
          <w:lang w:val="en-US"/>
        </w:rPr>
        <w:t>)</w:t>
      </w:r>
      <w:r w:rsidR="00E3762A">
        <w:rPr>
          <w:lang w:val="en-US"/>
        </w:rPr>
        <w:t xml:space="preserve">. </w:t>
      </w:r>
      <w:r w:rsidR="00BF12B4" w:rsidRPr="00BF12B4">
        <w:rPr>
          <w:noProof/>
          <w:lang w:val="en-US"/>
        </w:rPr>
        <w:t>Mueller</w:t>
      </w:r>
      <w:r w:rsidR="00BF12B4">
        <w:rPr>
          <w:noProof/>
          <w:lang w:val="en-US"/>
        </w:rPr>
        <w:t xml:space="preserve"> </w:t>
      </w:r>
      <w:r w:rsidR="00BF12B4">
        <w:rPr>
          <w:i/>
          <w:iCs/>
          <w:noProof/>
          <w:lang w:val="en-US"/>
        </w:rPr>
        <w:t xml:space="preserve">et al. </w:t>
      </w:r>
      <w:r w:rsidR="00BF12B4" w:rsidRPr="00BF12B4">
        <w:rPr>
          <w:noProof/>
          <w:lang w:val="en-US"/>
        </w:rPr>
        <w:t>(2002)</w:t>
      </w:r>
      <w:r w:rsidR="00BF12B4">
        <w:rPr>
          <w:noProof/>
          <w:lang w:val="en-US"/>
        </w:rPr>
        <w:t xml:space="preserve"> </w:t>
      </w:r>
      <w:r w:rsidR="00301630">
        <w:rPr>
          <w:lang w:val="en-US"/>
        </w:rPr>
        <w:t>successfully inoculated soybean by taping</w:t>
      </w:r>
      <w:r w:rsidR="00AA6532">
        <w:rPr>
          <w:lang w:val="en-US"/>
        </w:rPr>
        <w:t xml:space="preserve"> two sorghum seeds to the main root of soybean. </w:t>
      </w:r>
      <w:r w:rsidR="00596FEA">
        <w:rPr>
          <w:lang w:val="en-US"/>
        </w:rPr>
        <w:t xml:space="preserve">For a future experiment, this may be included as one of the inoculation methods. </w:t>
      </w:r>
      <w:r w:rsidR="001041D8">
        <w:rPr>
          <w:lang w:val="en-US"/>
        </w:rPr>
        <w:t xml:space="preserve">Moreover, </w:t>
      </w:r>
      <w:r w:rsidR="00914592">
        <w:rPr>
          <w:lang w:val="en-US"/>
        </w:rPr>
        <w:t xml:space="preserve">different </w:t>
      </w:r>
      <w:r w:rsidR="00401335">
        <w:rPr>
          <w:lang w:val="en-US"/>
        </w:rPr>
        <w:t>soil types may be used</w:t>
      </w:r>
      <w:r w:rsidR="00301630">
        <w:rPr>
          <w:lang w:val="en-US"/>
        </w:rPr>
        <w:t>, and</w:t>
      </w:r>
      <w:r w:rsidR="004A462A">
        <w:rPr>
          <w:lang w:val="en-US"/>
        </w:rPr>
        <w:t xml:space="preserve"> </w:t>
      </w:r>
      <w:r w:rsidR="00401335">
        <w:rPr>
          <w:lang w:val="en-US"/>
        </w:rPr>
        <w:t>a gradient in fertility</w:t>
      </w:r>
      <w:r w:rsidR="00303487">
        <w:rPr>
          <w:lang w:val="en-US"/>
        </w:rPr>
        <w:t xml:space="preserve">, moisture and temperature </w:t>
      </w:r>
      <w:r w:rsidR="00D76121">
        <w:rPr>
          <w:lang w:val="en-US"/>
        </w:rPr>
        <w:t xml:space="preserve">can be tested to define optimal conditions for inoculation. </w:t>
      </w:r>
    </w:p>
    <w:p w14:paraId="032CD009" w14:textId="2E7F7D5B" w:rsidR="00285BAF" w:rsidRDefault="00285BAF" w:rsidP="009017A3">
      <w:pPr>
        <w:spacing w:after="0"/>
        <w:jc w:val="both"/>
        <w:rPr>
          <w:lang w:val="en-US"/>
        </w:rPr>
      </w:pPr>
      <w:r>
        <w:rPr>
          <w:lang w:val="en-US"/>
        </w:rPr>
        <w:tab/>
      </w:r>
      <w:r w:rsidR="004E0E80">
        <w:rPr>
          <w:lang w:val="en-US"/>
        </w:rPr>
        <w:t xml:space="preserve">After specifying </w:t>
      </w:r>
      <w:r w:rsidR="00827ECC">
        <w:rPr>
          <w:lang w:val="en-US"/>
        </w:rPr>
        <w:t xml:space="preserve">the optimal inoculation method, the findings from the field </w:t>
      </w:r>
      <w:r w:rsidR="00604CCC">
        <w:rPr>
          <w:lang w:val="en-US"/>
        </w:rPr>
        <w:t>in the US can be repeated in semi-controlled conditions</w:t>
      </w:r>
      <w:r w:rsidR="00CB2062">
        <w:rPr>
          <w:lang w:val="en-US"/>
        </w:rPr>
        <w:t xml:space="preserve">, in order to validify </w:t>
      </w:r>
      <w:r w:rsidR="00BB78B8">
        <w:rPr>
          <w:lang w:val="en-US"/>
        </w:rPr>
        <w:t xml:space="preserve">the results and expand </w:t>
      </w:r>
      <w:r w:rsidR="004A462A">
        <w:rPr>
          <w:lang w:val="en-US"/>
        </w:rPr>
        <w:t xml:space="preserve">understanding of </w:t>
      </w:r>
      <w:r w:rsidR="00BB78B8">
        <w:rPr>
          <w:lang w:val="en-US"/>
        </w:rPr>
        <w:t xml:space="preserve"> findings </w:t>
      </w:r>
      <w:r w:rsidR="00BF12B4">
        <w:rPr>
          <w:lang w:val="en-US"/>
        </w:rPr>
        <w:t xml:space="preserve">from the field. </w:t>
      </w:r>
    </w:p>
    <w:p w14:paraId="738501B4" w14:textId="77777777" w:rsidR="00BB78B8" w:rsidRDefault="00BB78B8" w:rsidP="009017A3">
      <w:pPr>
        <w:spacing w:after="0"/>
        <w:jc w:val="both"/>
        <w:rPr>
          <w:lang w:val="en-US"/>
        </w:rPr>
      </w:pPr>
    </w:p>
    <w:p w14:paraId="59E55EDC" w14:textId="77777777" w:rsidR="00792671" w:rsidRDefault="00E01D8F" w:rsidP="00792671">
      <w:pPr>
        <w:spacing w:after="0"/>
        <w:jc w:val="both"/>
        <w:rPr>
          <w:lang w:val="en-US"/>
        </w:rPr>
      </w:pPr>
      <w:r>
        <w:rPr>
          <w:lang w:val="en-US"/>
        </w:rPr>
        <w:t xml:space="preserve">In conclusion, the rhizosphere is indeed affected by plant exudates, resulting in specific microbial communities that are enriched – or depleted – in the soybean rhizosphere. Among these communities are </w:t>
      </w:r>
      <w:r w:rsidR="001E1357">
        <w:rPr>
          <w:lang w:val="en-US"/>
        </w:rPr>
        <w:t xml:space="preserve">beneficial microbes, that either promote plant growth, obtain nutrients like nitrogen or phosphate, or </w:t>
      </w:r>
      <w:r w:rsidR="00032EBE">
        <w:rPr>
          <w:lang w:val="en-US"/>
        </w:rPr>
        <w:t>engage in a mutualistic relationship by forming</w:t>
      </w:r>
      <w:r w:rsidR="001E1357">
        <w:rPr>
          <w:lang w:val="en-US"/>
        </w:rPr>
        <w:t xml:space="preserve"> mycorrhiza</w:t>
      </w:r>
      <w:r w:rsidR="00032EBE">
        <w:rPr>
          <w:lang w:val="en-US"/>
        </w:rPr>
        <w:t xml:space="preserve">. Defining these beneficial microbes </w:t>
      </w:r>
      <w:r w:rsidR="00A26920">
        <w:rPr>
          <w:lang w:val="en-US"/>
        </w:rPr>
        <w:t xml:space="preserve">is a first step toward sustainable agriculture: instead of pesticides, these specific microbes can be </w:t>
      </w:r>
      <w:r w:rsidR="00330F46">
        <w:rPr>
          <w:lang w:val="en-US"/>
        </w:rPr>
        <w:t xml:space="preserve">deployed to protect plants against diseases. </w:t>
      </w:r>
      <w:bookmarkStart w:id="4" w:name="_Toc86410172"/>
    </w:p>
    <w:bookmarkEnd w:id="4"/>
    <w:p w14:paraId="34681A5E" w14:textId="1933273A" w:rsidR="00741B5C" w:rsidRDefault="00741B5C" w:rsidP="00792671">
      <w:pPr>
        <w:spacing w:after="0"/>
        <w:jc w:val="both"/>
        <w:rPr>
          <w:lang w:val="en-US"/>
        </w:rPr>
      </w:pPr>
    </w:p>
    <w:p w14:paraId="2126CB75" w14:textId="3FC53ECE" w:rsidR="009A41A6" w:rsidRPr="00261C51" w:rsidRDefault="00741B5C" w:rsidP="00261C51">
      <w:pPr>
        <w:pStyle w:val="Kop1"/>
        <w:rPr>
          <w:lang w:val="en-US"/>
        </w:rPr>
      </w:pPr>
      <w:r>
        <w:rPr>
          <w:lang w:val="en-US"/>
        </w:rPr>
        <w:br w:type="page"/>
      </w:r>
      <w:r w:rsidR="009A41A6" w:rsidRPr="00B3495C">
        <w:rPr>
          <w:lang w:val="en-US"/>
        </w:rPr>
        <w:lastRenderedPageBreak/>
        <w:t>Supp</w:t>
      </w:r>
      <w:r w:rsidR="009A41A6">
        <w:rPr>
          <w:lang w:val="en-US"/>
        </w:rPr>
        <w:t>lementary</w:t>
      </w:r>
      <w:r w:rsidR="009A41A6" w:rsidRPr="00B3495C">
        <w:rPr>
          <w:lang w:val="en-US"/>
        </w:rPr>
        <w:t xml:space="preserve"> Table</w:t>
      </w:r>
      <w:r w:rsidR="00261C51">
        <w:rPr>
          <w:lang w:val="en-US"/>
        </w:rPr>
        <w:t>s</w:t>
      </w:r>
    </w:p>
    <w:p w14:paraId="6858022C" w14:textId="77777777" w:rsidR="009A41A6" w:rsidRPr="00E9277B" w:rsidRDefault="009A41A6" w:rsidP="009A41A6">
      <w:pPr>
        <w:spacing w:after="0"/>
        <w:jc w:val="both"/>
        <w:rPr>
          <w:lang w:val="en-US"/>
        </w:rPr>
      </w:pPr>
      <w:r>
        <w:rPr>
          <w:lang w:val="en-US"/>
        </w:rPr>
        <w:t xml:space="preserve">Primer sequences used to amplify 16S and ITS2 amplicons. Amplicon primers for amplification of the V3-V4 region of 16S rRNA gene were adapted from </w:t>
      </w:r>
      <w:r w:rsidRPr="00165857">
        <w:rPr>
          <w:noProof/>
          <w:lang w:val="en-US"/>
        </w:rPr>
        <w:t xml:space="preserve">De Muinck </w:t>
      </w:r>
      <w:r w:rsidRPr="00165857">
        <w:rPr>
          <w:i/>
          <w:iCs/>
          <w:noProof/>
          <w:lang w:val="en-US"/>
        </w:rPr>
        <w:t xml:space="preserve">et al. </w:t>
      </w:r>
      <w:r>
        <w:rPr>
          <w:noProof/>
          <w:lang w:val="en-US"/>
        </w:rPr>
        <w:t>(</w:t>
      </w:r>
      <w:r w:rsidRPr="00165857">
        <w:rPr>
          <w:noProof/>
          <w:lang w:val="en-US"/>
        </w:rPr>
        <w:t>2017</w:t>
      </w:r>
      <w:r>
        <w:rPr>
          <w:noProof/>
          <w:lang w:val="en-US"/>
        </w:rPr>
        <w:t>)</w:t>
      </w:r>
      <w:r>
        <w:rPr>
          <w:lang w:val="en-US"/>
        </w:rPr>
        <w:t>. Blocking primers used in 16S amplification were based on L</w:t>
      </w:r>
      <w:r w:rsidRPr="00165857">
        <w:rPr>
          <w:noProof/>
          <w:lang w:val="en-US"/>
        </w:rPr>
        <w:t xml:space="preserve">undberg </w:t>
      </w:r>
      <w:r w:rsidRPr="00165857">
        <w:rPr>
          <w:i/>
          <w:iCs/>
          <w:noProof/>
          <w:lang w:val="en-US"/>
        </w:rPr>
        <w:t xml:space="preserve">et al. </w:t>
      </w:r>
      <w:r>
        <w:rPr>
          <w:noProof/>
          <w:lang w:val="en-US"/>
        </w:rPr>
        <w:t>(</w:t>
      </w:r>
      <w:r w:rsidRPr="00165857">
        <w:rPr>
          <w:noProof/>
          <w:lang w:val="en-US"/>
        </w:rPr>
        <w:t>2013)</w:t>
      </w:r>
      <w:r>
        <w:rPr>
          <w:lang w:val="en-US"/>
        </w:rPr>
        <w:t xml:space="preserve">. Blocking primers used in ITS2 amplification were adapted from </w:t>
      </w:r>
      <w:r w:rsidRPr="00743744">
        <w:rPr>
          <w:noProof/>
          <w:lang w:val="en-US"/>
        </w:rPr>
        <w:t xml:space="preserve">Agler </w:t>
      </w:r>
      <w:r w:rsidRPr="00743744">
        <w:rPr>
          <w:i/>
          <w:iCs/>
          <w:noProof/>
          <w:lang w:val="en-US"/>
        </w:rPr>
        <w:t>et al</w:t>
      </w:r>
      <w:r w:rsidRPr="00743744">
        <w:rPr>
          <w:noProof/>
          <w:lang w:val="en-US"/>
        </w:rPr>
        <w:t xml:space="preserve">., </w:t>
      </w:r>
      <w:r>
        <w:rPr>
          <w:noProof/>
          <w:lang w:val="en-US"/>
        </w:rPr>
        <w:t>(</w:t>
      </w:r>
      <w:r w:rsidRPr="00743744">
        <w:rPr>
          <w:noProof/>
          <w:lang w:val="en-US"/>
        </w:rPr>
        <w:t>201</w:t>
      </w:r>
      <w:r>
        <w:rPr>
          <w:noProof/>
          <w:lang w:val="en-US"/>
        </w:rPr>
        <w:t>6</w:t>
      </w:r>
      <w:r>
        <w:rPr>
          <w:lang w:val="en-US"/>
        </w:rPr>
        <w:t xml:space="preserve">). </w:t>
      </w:r>
      <w:r w:rsidRPr="00E9277B">
        <w:rPr>
          <w:lang w:val="en-US"/>
        </w:rPr>
        <w:t>Primers used for the index PCR were Illumina Nextera DNA adapters (N70X-N50X, S70X-S50X).</w:t>
      </w:r>
    </w:p>
    <w:p w14:paraId="13583471" w14:textId="77777777" w:rsidR="009A41A6" w:rsidRDefault="009A41A6" w:rsidP="009A41A6">
      <w:pPr>
        <w:spacing w:after="0"/>
        <w:jc w:val="both"/>
        <w:rPr>
          <w:b/>
          <w:bCs/>
          <w:lang w:val="en-US"/>
        </w:rPr>
      </w:pPr>
    </w:p>
    <w:tbl>
      <w:tblPr>
        <w:tblStyle w:val="Tabelraster"/>
        <w:tblW w:w="10060" w:type="dxa"/>
        <w:tblLayout w:type="fixed"/>
        <w:tblLook w:val="04A0" w:firstRow="1" w:lastRow="0" w:firstColumn="1" w:lastColumn="0" w:noHBand="0" w:noVBand="1"/>
      </w:tblPr>
      <w:tblGrid>
        <w:gridCol w:w="988"/>
        <w:gridCol w:w="992"/>
        <w:gridCol w:w="937"/>
        <w:gridCol w:w="1478"/>
        <w:gridCol w:w="5665"/>
      </w:tblGrid>
      <w:tr w:rsidR="009A41A6" w14:paraId="54427B81" w14:textId="77777777" w:rsidTr="009A5A8F">
        <w:trPr>
          <w:cantSplit/>
          <w:trHeight w:val="517"/>
        </w:trPr>
        <w:tc>
          <w:tcPr>
            <w:tcW w:w="988" w:type="dxa"/>
          </w:tcPr>
          <w:p w14:paraId="39E0A074" w14:textId="77777777" w:rsidR="009A41A6" w:rsidRPr="00E9277B" w:rsidRDefault="009A41A6" w:rsidP="009A5A8F">
            <w:pPr>
              <w:jc w:val="both"/>
              <w:rPr>
                <w:b/>
                <w:bCs/>
                <w:sz w:val="18"/>
                <w:szCs w:val="18"/>
                <w:lang w:val="en-US"/>
              </w:rPr>
            </w:pPr>
            <w:r>
              <w:rPr>
                <w:b/>
                <w:bCs/>
                <w:sz w:val="18"/>
                <w:szCs w:val="18"/>
                <w:lang w:val="en-US"/>
              </w:rPr>
              <w:t>N</w:t>
            </w:r>
            <w:r w:rsidRPr="00E9277B">
              <w:rPr>
                <w:b/>
                <w:bCs/>
                <w:sz w:val="18"/>
                <w:szCs w:val="18"/>
                <w:lang w:val="en-US"/>
              </w:rPr>
              <w:t>ame</w:t>
            </w:r>
          </w:p>
        </w:tc>
        <w:tc>
          <w:tcPr>
            <w:tcW w:w="992" w:type="dxa"/>
          </w:tcPr>
          <w:p w14:paraId="79784DF7" w14:textId="77777777" w:rsidR="009A41A6" w:rsidRPr="00E9277B" w:rsidRDefault="009A41A6" w:rsidP="009A5A8F">
            <w:pPr>
              <w:jc w:val="center"/>
              <w:rPr>
                <w:b/>
                <w:bCs/>
                <w:sz w:val="18"/>
                <w:szCs w:val="18"/>
                <w:lang w:val="en-US"/>
              </w:rPr>
            </w:pPr>
            <w:r w:rsidRPr="00E9277B">
              <w:rPr>
                <w:b/>
                <w:bCs/>
                <w:sz w:val="18"/>
                <w:szCs w:val="18"/>
                <w:lang w:val="en-US"/>
              </w:rPr>
              <w:t>Amplicon</w:t>
            </w:r>
          </w:p>
        </w:tc>
        <w:tc>
          <w:tcPr>
            <w:tcW w:w="937" w:type="dxa"/>
          </w:tcPr>
          <w:p w14:paraId="1753F60B" w14:textId="77777777" w:rsidR="009A41A6" w:rsidRPr="00E9277B" w:rsidRDefault="009A41A6" w:rsidP="009A5A8F">
            <w:pPr>
              <w:jc w:val="center"/>
              <w:rPr>
                <w:b/>
                <w:bCs/>
                <w:sz w:val="18"/>
                <w:szCs w:val="18"/>
                <w:lang w:val="en-US"/>
              </w:rPr>
            </w:pPr>
            <w:r w:rsidRPr="00E9277B">
              <w:rPr>
                <w:b/>
                <w:bCs/>
                <w:sz w:val="18"/>
                <w:szCs w:val="18"/>
                <w:lang w:val="en-US"/>
              </w:rPr>
              <w:t>Type of primer</w:t>
            </w:r>
          </w:p>
        </w:tc>
        <w:tc>
          <w:tcPr>
            <w:tcW w:w="1478" w:type="dxa"/>
          </w:tcPr>
          <w:p w14:paraId="0B12BA79" w14:textId="77777777" w:rsidR="009A41A6" w:rsidRPr="00E9277B" w:rsidRDefault="009A41A6" w:rsidP="009A5A8F">
            <w:pPr>
              <w:jc w:val="center"/>
              <w:rPr>
                <w:b/>
                <w:bCs/>
                <w:sz w:val="18"/>
                <w:szCs w:val="18"/>
                <w:lang w:val="en-US"/>
              </w:rPr>
            </w:pPr>
            <w:r w:rsidRPr="00E9277B">
              <w:rPr>
                <w:b/>
                <w:bCs/>
                <w:sz w:val="18"/>
                <w:szCs w:val="18"/>
                <w:lang w:val="en-US"/>
              </w:rPr>
              <w:t>Forward/reverse</w:t>
            </w:r>
          </w:p>
        </w:tc>
        <w:tc>
          <w:tcPr>
            <w:tcW w:w="5665" w:type="dxa"/>
          </w:tcPr>
          <w:p w14:paraId="68886974" w14:textId="77777777" w:rsidR="009A41A6" w:rsidRPr="00E9277B" w:rsidRDefault="009A41A6" w:rsidP="009A5A8F">
            <w:pPr>
              <w:jc w:val="both"/>
              <w:rPr>
                <w:b/>
                <w:bCs/>
                <w:sz w:val="18"/>
                <w:szCs w:val="18"/>
                <w:lang w:val="en-US"/>
              </w:rPr>
            </w:pPr>
            <w:r w:rsidRPr="00E9277B">
              <w:rPr>
                <w:b/>
                <w:bCs/>
                <w:sz w:val="18"/>
                <w:szCs w:val="18"/>
                <w:lang w:val="en-US"/>
              </w:rPr>
              <w:t>Sequence</w:t>
            </w:r>
          </w:p>
        </w:tc>
      </w:tr>
      <w:tr w:rsidR="009A41A6" w14:paraId="6E33276F" w14:textId="77777777" w:rsidTr="009A5A8F">
        <w:trPr>
          <w:trHeight w:val="517"/>
        </w:trPr>
        <w:tc>
          <w:tcPr>
            <w:tcW w:w="988" w:type="dxa"/>
          </w:tcPr>
          <w:p w14:paraId="1588E114" w14:textId="77777777" w:rsidR="009A41A6" w:rsidRPr="00E9277B" w:rsidRDefault="009A41A6" w:rsidP="009A5A8F">
            <w:pPr>
              <w:jc w:val="both"/>
              <w:rPr>
                <w:sz w:val="18"/>
                <w:szCs w:val="18"/>
                <w:lang w:val="en-US"/>
              </w:rPr>
            </w:pPr>
            <w:r w:rsidRPr="00E9277B">
              <w:rPr>
                <w:sz w:val="18"/>
                <w:szCs w:val="18"/>
                <w:lang w:val="en-US"/>
              </w:rPr>
              <w:t>ITS2-fw</w:t>
            </w:r>
          </w:p>
        </w:tc>
        <w:tc>
          <w:tcPr>
            <w:tcW w:w="992" w:type="dxa"/>
          </w:tcPr>
          <w:p w14:paraId="3F2F6E3E" w14:textId="77777777" w:rsidR="009A41A6" w:rsidRPr="00E9277B" w:rsidRDefault="009A41A6" w:rsidP="009A5A8F">
            <w:pPr>
              <w:jc w:val="center"/>
              <w:rPr>
                <w:sz w:val="18"/>
                <w:szCs w:val="18"/>
                <w:lang w:val="en-US"/>
              </w:rPr>
            </w:pPr>
            <w:r w:rsidRPr="00E9277B">
              <w:rPr>
                <w:sz w:val="18"/>
                <w:szCs w:val="18"/>
                <w:lang w:val="en-US"/>
              </w:rPr>
              <w:t>ITS2</w:t>
            </w:r>
          </w:p>
        </w:tc>
        <w:tc>
          <w:tcPr>
            <w:tcW w:w="937" w:type="dxa"/>
          </w:tcPr>
          <w:p w14:paraId="19A52049" w14:textId="77777777" w:rsidR="009A41A6" w:rsidRPr="00E9277B" w:rsidRDefault="009A41A6" w:rsidP="009A5A8F">
            <w:pPr>
              <w:jc w:val="center"/>
              <w:rPr>
                <w:sz w:val="18"/>
                <w:szCs w:val="18"/>
                <w:lang w:val="en-US"/>
              </w:rPr>
            </w:pPr>
            <w:r w:rsidRPr="00E9277B">
              <w:rPr>
                <w:sz w:val="18"/>
                <w:szCs w:val="18"/>
                <w:lang w:val="en-US"/>
              </w:rPr>
              <w:t>Amplicon primer</w:t>
            </w:r>
          </w:p>
        </w:tc>
        <w:tc>
          <w:tcPr>
            <w:tcW w:w="1478" w:type="dxa"/>
          </w:tcPr>
          <w:p w14:paraId="6ED4493D" w14:textId="77777777" w:rsidR="009A41A6" w:rsidRPr="00E9277B" w:rsidRDefault="009A41A6" w:rsidP="009A5A8F">
            <w:pPr>
              <w:jc w:val="center"/>
              <w:rPr>
                <w:sz w:val="18"/>
                <w:szCs w:val="18"/>
                <w:lang w:val="en-US"/>
              </w:rPr>
            </w:pPr>
            <w:r w:rsidRPr="00E9277B">
              <w:rPr>
                <w:sz w:val="18"/>
                <w:szCs w:val="18"/>
                <w:lang w:val="en-US"/>
              </w:rPr>
              <w:t>Forward</w:t>
            </w:r>
          </w:p>
        </w:tc>
        <w:tc>
          <w:tcPr>
            <w:tcW w:w="5665" w:type="dxa"/>
          </w:tcPr>
          <w:p w14:paraId="610A9641" w14:textId="77777777" w:rsidR="009A41A6" w:rsidRPr="00E9277B" w:rsidRDefault="009A41A6" w:rsidP="009A5A8F">
            <w:pPr>
              <w:jc w:val="both"/>
              <w:rPr>
                <w:sz w:val="18"/>
                <w:szCs w:val="18"/>
                <w:lang w:val="en-US"/>
              </w:rPr>
            </w:pPr>
            <w:r w:rsidRPr="00E9277B">
              <w:rPr>
                <w:sz w:val="18"/>
                <w:szCs w:val="18"/>
              </w:rPr>
              <w:t>5’-TCGTCGGCAGCGTCAGATGTGTATAAGAGACAGGTGARTCATCGAATCTTTG-3’</w:t>
            </w:r>
          </w:p>
        </w:tc>
      </w:tr>
      <w:tr w:rsidR="009A41A6" w14:paraId="76383461" w14:textId="77777777" w:rsidTr="009A5A8F">
        <w:trPr>
          <w:trHeight w:val="517"/>
        </w:trPr>
        <w:tc>
          <w:tcPr>
            <w:tcW w:w="988" w:type="dxa"/>
          </w:tcPr>
          <w:p w14:paraId="3B7CB5C6" w14:textId="77777777" w:rsidR="009A41A6" w:rsidRPr="00E9277B" w:rsidRDefault="009A41A6" w:rsidP="009A5A8F">
            <w:pPr>
              <w:jc w:val="both"/>
              <w:rPr>
                <w:sz w:val="18"/>
                <w:szCs w:val="18"/>
                <w:lang w:val="en-US"/>
              </w:rPr>
            </w:pPr>
            <w:r w:rsidRPr="00E9277B">
              <w:rPr>
                <w:sz w:val="18"/>
                <w:szCs w:val="18"/>
                <w:lang w:val="en-US"/>
              </w:rPr>
              <w:t>ITS2-rv</w:t>
            </w:r>
          </w:p>
        </w:tc>
        <w:tc>
          <w:tcPr>
            <w:tcW w:w="992" w:type="dxa"/>
          </w:tcPr>
          <w:p w14:paraId="3A564EDD" w14:textId="77777777" w:rsidR="009A41A6" w:rsidRPr="00E9277B" w:rsidRDefault="009A41A6" w:rsidP="009A5A8F">
            <w:pPr>
              <w:jc w:val="center"/>
              <w:rPr>
                <w:sz w:val="18"/>
                <w:szCs w:val="18"/>
                <w:lang w:val="en-US"/>
              </w:rPr>
            </w:pPr>
            <w:r w:rsidRPr="00E9277B">
              <w:rPr>
                <w:sz w:val="18"/>
                <w:szCs w:val="18"/>
                <w:lang w:val="en-US"/>
              </w:rPr>
              <w:t>ITS2</w:t>
            </w:r>
          </w:p>
        </w:tc>
        <w:tc>
          <w:tcPr>
            <w:tcW w:w="937" w:type="dxa"/>
          </w:tcPr>
          <w:p w14:paraId="1C1C3746" w14:textId="77777777" w:rsidR="009A41A6" w:rsidRPr="00E9277B" w:rsidRDefault="009A41A6" w:rsidP="009A5A8F">
            <w:pPr>
              <w:jc w:val="center"/>
              <w:rPr>
                <w:sz w:val="18"/>
                <w:szCs w:val="18"/>
                <w:lang w:val="en-US"/>
              </w:rPr>
            </w:pPr>
            <w:r w:rsidRPr="00E9277B">
              <w:rPr>
                <w:sz w:val="18"/>
                <w:szCs w:val="18"/>
                <w:lang w:val="en-US"/>
              </w:rPr>
              <w:t>Amplicon primer</w:t>
            </w:r>
          </w:p>
        </w:tc>
        <w:tc>
          <w:tcPr>
            <w:tcW w:w="1478" w:type="dxa"/>
          </w:tcPr>
          <w:p w14:paraId="01813ABF" w14:textId="77777777" w:rsidR="009A41A6" w:rsidRPr="00E9277B" w:rsidRDefault="009A41A6" w:rsidP="009A5A8F">
            <w:pPr>
              <w:jc w:val="center"/>
              <w:rPr>
                <w:sz w:val="18"/>
                <w:szCs w:val="18"/>
                <w:lang w:val="en-US"/>
              </w:rPr>
            </w:pPr>
            <w:r w:rsidRPr="00E9277B">
              <w:rPr>
                <w:sz w:val="18"/>
                <w:szCs w:val="18"/>
                <w:lang w:val="en-US"/>
              </w:rPr>
              <w:t>Reverse</w:t>
            </w:r>
          </w:p>
        </w:tc>
        <w:tc>
          <w:tcPr>
            <w:tcW w:w="5665" w:type="dxa"/>
          </w:tcPr>
          <w:p w14:paraId="55B75B58" w14:textId="77777777" w:rsidR="009A41A6" w:rsidRPr="00E9277B" w:rsidRDefault="009A41A6" w:rsidP="009A5A8F">
            <w:pPr>
              <w:jc w:val="both"/>
              <w:rPr>
                <w:sz w:val="18"/>
                <w:szCs w:val="18"/>
                <w:lang w:val="en-US"/>
              </w:rPr>
            </w:pPr>
            <w:r w:rsidRPr="00E9277B">
              <w:rPr>
                <w:sz w:val="18"/>
                <w:szCs w:val="18"/>
                <w:lang w:val="en-US"/>
              </w:rPr>
              <w:t>5’-GTCTCGTGGGCTCGGAGATGTGTATAAGAGACAGTCCTCCGCTTATTGATATGC-3’</w:t>
            </w:r>
          </w:p>
        </w:tc>
      </w:tr>
      <w:tr w:rsidR="009A41A6" w14:paraId="5C93B15B" w14:textId="77777777" w:rsidTr="009A5A8F">
        <w:trPr>
          <w:trHeight w:val="517"/>
        </w:trPr>
        <w:tc>
          <w:tcPr>
            <w:tcW w:w="988" w:type="dxa"/>
          </w:tcPr>
          <w:p w14:paraId="653E6ABE" w14:textId="77777777" w:rsidR="009A41A6" w:rsidRPr="00E9277B" w:rsidRDefault="009A41A6" w:rsidP="009A5A8F">
            <w:pPr>
              <w:jc w:val="both"/>
              <w:rPr>
                <w:sz w:val="18"/>
                <w:szCs w:val="18"/>
                <w:lang w:val="en-US"/>
              </w:rPr>
            </w:pPr>
            <w:r w:rsidRPr="00E9277B">
              <w:rPr>
                <w:sz w:val="18"/>
                <w:szCs w:val="18"/>
                <w:lang w:val="en-US"/>
              </w:rPr>
              <w:t>mPNA</w:t>
            </w:r>
          </w:p>
        </w:tc>
        <w:tc>
          <w:tcPr>
            <w:tcW w:w="992" w:type="dxa"/>
          </w:tcPr>
          <w:p w14:paraId="2691DE75" w14:textId="77777777" w:rsidR="009A41A6" w:rsidRPr="00E9277B" w:rsidRDefault="009A41A6" w:rsidP="009A5A8F">
            <w:pPr>
              <w:jc w:val="center"/>
              <w:rPr>
                <w:sz w:val="18"/>
                <w:szCs w:val="18"/>
                <w:lang w:val="en-US"/>
              </w:rPr>
            </w:pPr>
            <w:r w:rsidRPr="00E9277B">
              <w:rPr>
                <w:sz w:val="18"/>
                <w:szCs w:val="18"/>
                <w:lang w:val="en-US"/>
              </w:rPr>
              <w:t>16S</w:t>
            </w:r>
          </w:p>
        </w:tc>
        <w:tc>
          <w:tcPr>
            <w:tcW w:w="937" w:type="dxa"/>
          </w:tcPr>
          <w:p w14:paraId="450FE367" w14:textId="77777777" w:rsidR="009A41A6" w:rsidRPr="00E9277B" w:rsidRDefault="009A41A6" w:rsidP="009A5A8F">
            <w:pPr>
              <w:jc w:val="center"/>
              <w:rPr>
                <w:sz w:val="18"/>
                <w:szCs w:val="18"/>
                <w:lang w:val="en-US"/>
              </w:rPr>
            </w:pPr>
            <w:r w:rsidRPr="00E9277B">
              <w:rPr>
                <w:sz w:val="18"/>
                <w:szCs w:val="18"/>
                <w:lang w:val="en-US"/>
              </w:rPr>
              <w:t>Blocking primer</w:t>
            </w:r>
          </w:p>
        </w:tc>
        <w:tc>
          <w:tcPr>
            <w:tcW w:w="1478" w:type="dxa"/>
          </w:tcPr>
          <w:p w14:paraId="0D93C967" w14:textId="77777777" w:rsidR="009A41A6" w:rsidRPr="00E9277B" w:rsidRDefault="009A41A6" w:rsidP="009A5A8F">
            <w:pPr>
              <w:jc w:val="center"/>
              <w:rPr>
                <w:sz w:val="18"/>
                <w:szCs w:val="18"/>
                <w:lang w:val="en-US"/>
              </w:rPr>
            </w:pPr>
            <w:r w:rsidRPr="00E9277B">
              <w:rPr>
                <w:sz w:val="18"/>
                <w:szCs w:val="18"/>
                <w:lang w:val="en-US"/>
              </w:rPr>
              <w:t>NA</w:t>
            </w:r>
          </w:p>
        </w:tc>
        <w:tc>
          <w:tcPr>
            <w:tcW w:w="5665" w:type="dxa"/>
          </w:tcPr>
          <w:p w14:paraId="79A225DE" w14:textId="77777777" w:rsidR="009A41A6" w:rsidRPr="00E9277B" w:rsidRDefault="009A41A6" w:rsidP="009A5A8F">
            <w:pPr>
              <w:jc w:val="both"/>
              <w:rPr>
                <w:sz w:val="18"/>
                <w:szCs w:val="18"/>
                <w:lang w:val="en-US"/>
              </w:rPr>
            </w:pPr>
            <w:r w:rsidRPr="00E9277B">
              <w:rPr>
                <w:sz w:val="18"/>
                <w:szCs w:val="18"/>
              </w:rPr>
              <w:t>5′-GGCAAGTGTTCTTCGGA-3′</w:t>
            </w:r>
          </w:p>
        </w:tc>
      </w:tr>
      <w:tr w:rsidR="009A41A6" w14:paraId="5BCC242C" w14:textId="77777777" w:rsidTr="009A5A8F">
        <w:trPr>
          <w:trHeight w:val="517"/>
        </w:trPr>
        <w:tc>
          <w:tcPr>
            <w:tcW w:w="988" w:type="dxa"/>
          </w:tcPr>
          <w:p w14:paraId="2907C5B4" w14:textId="77777777" w:rsidR="009A41A6" w:rsidRPr="00E9277B" w:rsidRDefault="009A41A6" w:rsidP="009A5A8F">
            <w:pPr>
              <w:jc w:val="both"/>
              <w:rPr>
                <w:sz w:val="18"/>
                <w:szCs w:val="18"/>
                <w:lang w:val="en-US"/>
              </w:rPr>
            </w:pPr>
            <w:r w:rsidRPr="00E9277B">
              <w:rPr>
                <w:sz w:val="18"/>
                <w:szCs w:val="18"/>
                <w:lang w:val="en-US"/>
              </w:rPr>
              <w:t>pPNA</w:t>
            </w:r>
          </w:p>
        </w:tc>
        <w:tc>
          <w:tcPr>
            <w:tcW w:w="992" w:type="dxa"/>
          </w:tcPr>
          <w:p w14:paraId="2A385578" w14:textId="77777777" w:rsidR="009A41A6" w:rsidRPr="00E9277B" w:rsidRDefault="009A41A6" w:rsidP="009A5A8F">
            <w:pPr>
              <w:jc w:val="center"/>
              <w:rPr>
                <w:sz w:val="18"/>
                <w:szCs w:val="18"/>
                <w:lang w:val="en-US"/>
              </w:rPr>
            </w:pPr>
            <w:r w:rsidRPr="00E9277B">
              <w:rPr>
                <w:sz w:val="18"/>
                <w:szCs w:val="18"/>
                <w:lang w:val="en-US"/>
              </w:rPr>
              <w:t>16S</w:t>
            </w:r>
          </w:p>
        </w:tc>
        <w:tc>
          <w:tcPr>
            <w:tcW w:w="937" w:type="dxa"/>
          </w:tcPr>
          <w:p w14:paraId="4E33B695" w14:textId="77777777" w:rsidR="009A41A6" w:rsidRPr="00E9277B" w:rsidRDefault="009A41A6" w:rsidP="009A5A8F">
            <w:pPr>
              <w:jc w:val="center"/>
              <w:rPr>
                <w:sz w:val="18"/>
                <w:szCs w:val="18"/>
                <w:lang w:val="en-US"/>
              </w:rPr>
            </w:pPr>
            <w:r w:rsidRPr="00E9277B">
              <w:rPr>
                <w:sz w:val="18"/>
                <w:szCs w:val="18"/>
                <w:lang w:val="en-US"/>
              </w:rPr>
              <w:t>Blocking primer</w:t>
            </w:r>
          </w:p>
        </w:tc>
        <w:tc>
          <w:tcPr>
            <w:tcW w:w="1478" w:type="dxa"/>
          </w:tcPr>
          <w:p w14:paraId="30F051BD" w14:textId="77777777" w:rsidR="009A41A6" w:rsidRPr="00E9277B" w:rsidRDefault="009A41A6" w:rsidP="009A5A8F">
            <w:pPr>
              <w:jc w:val="center"/>
              <w:rPr>
                <w:sz w:val="18"/>
                <w:szCs w:val="18"/>
                <w:lang w:val="en-US"/>
              </w:rPr>
            </w:pPr>
            <w:r w:rsidRPr="00E9277B">
              <w:rPr>
                <w:sz w:val="18"/>
                <w:szCs w:val="18"/>
                <w:lang w:val="en-US"/>
              </w:rPr>
              <w:t>NA</w:t>
            </w:r>
          </w:p>
        </w:tc>
        <w:tc>
          <w:tcPr>
            <w:tcW w:w="5665" w:type="dxa"/>
          </w:tcPr>
          <w:p w14:paraId="0E7C90D0" w14:textId="77777777" w:rsidR="009A41A6" w:rsidRPr="00E9277B" w:rsidRDefault="009A41A6" w:rsidP="009A5A8F">
            <w:pPr>
              <w:jc w:val="both"/>
              <w:rPr>
                <w:sz w:val="18"/>
                <w:szCs w:val="18"/>
                <w:lang w:val="en-US"/>
              </w:rPr>
            </w:pPr>
            <w:r w:rsidRPr="00E9277B">
              <w:rPr>
                <w:sz w:val="18"/>
                <w:szCs w:val="18"/>
                <w:lang w:val="en-US"/>
              </w:rPr>
              <w:t>5′-GGCTCAACCCTGGACAG-3′</w:t>
            </w:r>
          </w:p>
        </w:tc>
      </w:tr>
      <w:tr w:rsidR="009A41A6" w14:paraId="28B353B8" w14:textId="77777777" w:rsidTr="009A5A8F">
        <w:trPr>
          <w:trHeight w:val="517"/>
        </w:trPr>
        <w:tc>
          <w:tcPr>
            <w:tcW w:w="988" w:type="dxa"/>
          </w:tcPr>
          <w:p w14:paraId="4194970F" w14:textId="77777777" w:rsidR="009A41A6" w:rsidRPr="00E9277B" w:rsidRDefault="009A41A6" w:rsidP="009A5A8F">
            <w:pPr>
              <w:jc w:val="both"/>
              <w:rPr>
                <w:sz w:val="18"/>
                <w:szCs w:val="18"/>
                <w:lang w:val="en-US"/>
              </w:rPr>
            </w:pPr>
            <w:r w:rsidRPr="00E9277B">
              <w:rPr>
                <w:sz w:val="18"/>
                <w:szCs w:val="18"/>
                <w:lang w:val="en-US"/>
              </w:rPr>
              <w:t>ITS2-block-fw</w:t>
            </w:r>
          </w:p>
        </w:tc>
        <w:tc>
          <w:tcPr>
            <w:tcW w:w="992" w:type="dxa"/>
          </w:tcPr>
          <w:p w14:paraId="7C73E393" w14:textId="77777777" w:rsidR="009A41A6" w:rsidRPr="00E9277B" w:rsidRDefault="009A41A6" w:rsidP="009A5A8F">
            <w:pPr>
              <w:jc w:val="center"/>
              <w:rPr>
                <w:sz w:val="18"/>
                <w:szCs w:val="18"/>
                <w:lang w:val="en-US"/>
              </w:rPr>
            </w:pPr>
            <w:r w:rsidRPr="00E9277B">
              <w:rPr>
                <w:sz w:val="18"/>
                <w:szCs w:val="18"/>
                <w:lang w:val="en-US"/>
              </w:rPr>
              <w:t>ITS2</w:t>
            </w:r>
          </w:p>
        </w:tc>
        <w:tc>
          <w:tcPr>
            <w:tcW w:w="937" w:type="dxa"/>
          </w:tcPr>
          <w:p w14:paraId="04EE8966" w14:textId="77777777" w:rsidR="009A41A6" w:rsidRPr="00E9277B" w:rsidRDefault="009A41A6" w:rsidP="009A5A8F">
            <w:pPr>
              <w:jc w:val="center"/>
              <w:rPr>
                <w:sz w:val="18"/>
                <w:szCs w:val="18"/>
                <w:lang w:val="en-US"/>
              </w:rPr>
            </w:pPr>
            <w:r w:rsidRPr="00E9277B">
              <w:rPr>
                <w:sz w:val="18"/>
                <w:szCs w:val="18"/>
                <w:lang w:val="en-US"/>
              </w:rPr>
              <w:t>Blocking primer</w:t>
            </w:r>
          </w:p>
        </w:tc>
        <w:tc>
          <w:tcPr>
            <w:tcW w:w="1478" w:type="dxa"/>
          </w:tcPr>
          <w:p w14:paraId="4E19BF6F" w14:textId="77777777" w:rsidR="009A41A6" w:rsidRPr="00E9277B" w:rsidRDefault="009A41A6" w:rsidP="009A5A8F">
            <w:pPr>
              <w:jc w:val="center"/>
              <w:rPr>
                <w:sz w:val="18"/>
                <w:szCs w:val="18"/>
                <w:lang w:val="en-US"/>
              </w:rPr>
            </w:pPr>
            <w:r w:rsidRPr="00E9277B">
              <w:rPr>
                <w:sz w:val="18"/>
                <w:szCs w:val="18"/>
                <w:lang w:val="en-US"/>
              </w:rPr>
              <w:t>NA</w:t>
            </w:r>
          </w:p>
        </w:tc>
        <w:tc>
          <w:tcPr>
            <w:tcW w:w="5665" w:type="dxa"/>
          </w:tcPr>
          <w:p w14:paraId="4CD1D3B3" w14:textId="77777777" w:rsidR="009A41A6" w:rsidRPr="00E9277B" w:rsidRDefault="009A41A6" w:rsidP="009A5A8F">
            <w:pPr>
              <w:jc w:val="both"/>
              <w:rPr>
                <w:sz w:val="18"/>
                <w:szCs w:val="18"/>
                <w:lang w:val="en-US"/>
              </w:rPr>
            </w:pPr>
            <w:r w:rsidRPr="00E9277B">
              <w:rPr>
                <w:sz w:val="18"/>
                <w:szCs w:val="18"/>
              </w:rPr>
              <w:t>5’-CGTCTGCCTGGGTGTCACAAATCGTCGTCC-3’</w:t>
            </w:r>
          </w:p>
        </w:tc>
      </w:tr>
      <w:tr w:rsidR="009A41A6" w14:paraId="1C18150D" w14:textId="77777777" w:rsidTr="009A5A8F">
        <w:trPr>
          <w:trHeight w:val="517"/>
        </w:trPr>
        <w:tc>
          <w:tcPr>
            <w:tcW w:w="988" w:type="dxa"/>
          </w:tcPr>
          <w:p w14:paraId="029F7D95" w14:textId="77777777" w:rsidR="009A41A6" w:rsidRPr="00E9277B" w:rsidRDefault="009A41A6" w:rsidP="009A5A8F">
            <w:pPr>
              <w:jc w:val="both"/>
              <w:rPr>
                <w:sz w:val="18"/>
                <w:szCs w:val="18"/>
                <w:lang w:val="en-US"/>
              </w:rPr>
            </w:pPr>
            <w:r w:rsidRPr="00E9277B">
              <w:rPr>
                <w:sz w:val="18"/>
                <w:szCs w:val="18"/>
                <w:lang w:val="en-US"/>
              </w:rPr>
              <w:t>ITS2-block-rv</w:t>
            </w:r>
          </w:p>
        </w:tc>
        <w:tc>
          <w:tcPr>
            <w:tcW w:w="992" w:type="dxa"/>
          </w:tcPr>
          <w:p w14:paraId="3BA17866" w14:textId="77777777" w:rsidR="009A41A6" w:rsidRPr="00E9277B" w:rsidRDefault="009A41A6" w:rsidP="009A5A8F">
            <w:pPr>
              <w:jc w:val="center"/>
              <w:rPr>
                <w:sz w:val="18"/>
                <w:szCs w:val="18"/>
                <w:lang w:val="en-US"/>
              </w:rPr>
            </w:pPr>
            <w:r w:rsidRPr="00E9277B">
              <w:rPr>
                <w:sz w:val="18"/>
                <w:szCs w:val="18"/>
                <w:lang w:val="en-US"/>
              </w:rPr>
              <w:t>ITS2</w:t>
            </w:r>
          </w:p>
        </w:tc>
        <w:tc>
          <w:tcPr>
            <w:tcW w:w="937" w:type="dxa"/>
          </w:tcPr>
          <w:p w14:paraId="3C94AE89" w14:textId="77777777" w:rsidR="009A41A6" w:rsidRPr="00E9277B" w:rsidRDefault="009A41A6" w:rsidP="009A5A8F">
            <w:pPr>
              <w:jc w:val="center"/>
              <w:rPr>
                <w:sz w:val="18"/>
                <w:szCs w:val="18"/>
                <w:lang w:val="en-US"/>
              </w:rPr>
            </w:pPr>
            <w:r w:rsidRPr="00E9277B">
              <w:rPr>
                <w:sz w:val="18"/>
                <w:szCs w:val="18"/>
                <w:lang w:val="en-US"/>
              </w:rPr>
              <w:t>Blocking primer</w:t>
            </w:r>
          </w:p>
        </w:tc>
        <w:tc>
          <w:tcPr>
            <w:tcW w:w="1478" w:type="dxa"/>
          </w:tcPr>
          <w:p w14:paraId="2EF88135" w14:textId="77777777" w:rsidR="009A41A6" w:rsidRPr="00E9277B" w:rsidRDefault="009A41A6" w:rsidP="009A5A8F">
            <w:pPr>
              <w:jc w:val="center"/>
              <w:rPr>
                <w:sz w:val="18"/>
                <w:szCs w:val="18"/>
                <w:lang w:val="en-US"/>
              </w:rPr>
            </w:pPr>
            <w:r w:rsidRPr="00E9277B">
              <w:rPr>
                <w:sz w:val="18"/>
                <w:szCs w:val="18"/>
                <w:lang w:val="en-US"/>
              </w:rPr>
              <w:t>NA</w:t>
            </w:r>
          </w:p>
        </w:tc>
        <w:tc>
          <w:tcPr>
            <w:tcW w:w="5665" w:type="dxa"/>
          </w:tcPr>
          <w:p w14:paraId="0E819404" w14:textId="77777777" w:rsidR="009A41A6" w:rsidRPr="00E9277B" w:rsidRDefault="009A41A6" w:rsidP="009A5A8F">
            <w:pPr>
              <w:jc w:val="both"/>
              <w:rPr>
                <w:sz w:val="18"/>
                <w:szCs w:val="18"/>
                <w:lang w:val="en-US"/>
              </w:rPr>
            </w:pPr>
            <w:r w:rsidRPr="00E9277B">
              <w:rPr>
                <w:sz w:val="18"/>
                <w:szCs w:val="18"/>
              </w:rPr>
              <w:t>5’-CCTGGTGTCGCTATATGGACTTTGGGTCAT-3’</w:t>
            </w:r>
          </w:p>
        </w:tc>
      </w:tr>
    </w:tbl>
    <w:p w14:paraId="62EC6505" w14:textId="77777777" w:rsidR="009A41A6" w:rsidRDefault="009A41A6" w:rsidP="009A41A6">
      <w:pPr>
        <w:spacing w:after="0"/>
        <w:jc w:val="both"/>
        <w:rPr>
          <w:i/>
          <w:iCs/>
          <w:lang w:val="en-US"/>
        </w:rPr>
      </w:pPr>
      <w:r>
        <w:rPr>
          <w:i/>
          <w:iCs/>
          <w:lang w:val="en-US"/>
        </w:rPr>
        <w:t xml:space="preserve">Supplementary table 1: blocking primers and ITS2 primers used. </w:t>
      </w:r>
    </w:p>
    <w:p w14:paraId="21EC4DBB" w14:textId="77777777" w:rsidR="009A41A6" w:rsidRDefault="009A41A6" w:rsidP="009A41A6">
      <w:pPr>
        <w:spacing w:after="0"/>
        <w:jc w:val="both"/>
        <w:rPr>
          <w:i/>
          <w:iCs/>
          <w:lang w:val="en-US"/>
        </w:rPr>
      </w:pPr>
    </w:p>
    <w:p w14:paraId="6B466B65" w14:textId="77777777" w:rsidR="00261C51" w:rsidRPr="00C762CC" w:rsidRDefault="00261C51" w:rsidP="009A41A6">
      <w:pPr>
        <w:spacing w:after="0"/>
        <w:jc w:val="both"/>
        <w:rPr>
          <w:i/>
          <w:iCs/>
          <w:lang w:val="en-US"/>
        </w:rPr>
      </w:pPr>
    </w:p>
    <w:tbl>
      <w:tblPr>
        <w:tblW w:w="9386" w:type="dxa"/>
        <w:tblCellMar>
          <w:left w:w="70" w:type="dxa"/>
          <w:right w:w="70" w:type="dxa"/>
        </w:tblCellMar>
        <w:tblLook w:val="04A0" w:firstRow="1" w:lastRow="0" w:firstColumn="1" w:lastColumn="0" w:noHBand="0" w:noVBand="1"/>
      </w:tblPr>
      <w:tblGrid>
        <w:gridCol w:w="2081"/>
        <w:gridCol w:w="7981"/>
      </w:tblGrid>
      <w:tr w:rsidR="009A41A6" w:rsidRPr="00C762CC" w14:paraId="09CEC933" w14:textId="77777777" w:rsidTr="009A5A8F">
        <w:trPr>
          <w:trHeight w:val="262"/>
        </w:trPr>
        <w:tc>
          <w:tcPr>
            <w:tcW w:w="208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16EBB68" w14:textId="77777777" w:rsidR="009A41A6" w:rsidRPr="00C762CC" w:rsidRDefault="009A41A6" w:rsidP="009A5A8F">
            <w:pPr>
              <w:spacing w:after="0" w:line="240" w:lineRule="auto"/>
              <w:jc w:val="center"/>
              <w:rPr>
                <w:rFonts w:ascii="Calibri" w:eastAsia="Times New Roman" w:hAnsi="Calibri" w:cs="Calibri"/>
                <w:b/>
                <w:bCs/>
                <w:sz w:val="20"/>
                <w:szCs w:val="20"/>
                <w:lang w:eastAsia="nl-NL"/>
              </w:rPr>
            </w:pPr>
            <w:r w:rsidRPr="00C762CC">
              <w:rPr>
                <w:rFonts w:ascii="Calibri" w:eastAsia="Times New Roman" w:hAnsi="Calibri" w:cs="Calibri"/>
                <w:b/>
                <w:bCs/>
                <w:sz w:val="20"/>
                <w:szCs w:val="20"/>
                <w:lang w:eastAsia="nl-NL"/>
              </w:rPr>
              <w:t>Sequence Name</w:t>
            </w:r>
          </w:p>
        </w:tc>
        <w:tc>
          <w:tcPr>
            <w:tcW w:w="7305" w:type="dxa"/>
            <w:tcBorders>
              <w:top w:val="single" w:sz="8" w:space="0" w:color="auto"/>
              <w:left w:val="nil"/>
              <w:bottom w:val="single" w:sz="8" w:space="0" w:color="auto"/>
              <w:right w:val="single" w:sz="8" w:space="0" w:color="auto"/>
            </w:tcBorders>
            <w:shd w:val="clear" w:color="auto" w:fill="auto"/>
            <w:noWrap/>
            <w:vAlign w:val="bottom"/>
            <w:hideMark/>
          </w:tcPr>
          <w:p w14:paraId="1018284D" w14:textId="77777777" w:rsidR="009A41A6" w:rsidRPr="00C762CC" w:rsidRDefault="009A41A6" w:rsidP="009A5A8F">
            <w:pPr>
              <w:spacing w:after="0" w:line="240" w:lineRule="auto"/>
              <w:jc w:val="center"/>
              <w:rPr>
                <w:rFonts w:ascii="Calibri" w:eastAsia="Times New Roman" w:hAnsi="Calibri" w:cs="Calibri"/>
                <w:b/>
                <w:bCs/>
                <w:sz w:val="20"/>
                <w:szCs w:val="20"/>
                <w:lang w:eastAsia="nl-NL"/>
              </w:rPr>
            </w:pPr>
            <w:r w:rsidRPr="00C762CC">
              <w:rPr>
                <w:rFonts w:ascii="Calibri" w:eastAsia="Times New Roman" w:hAnsi="Calibri" w:cs="Calibri"/>
                <w:b/>
                <w:bCs/>
                <w:sz w:val="20"/>
                <w:szCs w:val="20"/>
                <w:lang w:eastAsia="nl-NL"/>
              </w:rPr>
              <w:t>Sequence</w:t>
            </w:r>
          </w:p>
        </w:tc>
      </w:tr>
      <w:tr w:rsidR="009A41A6" w:rsidRPr="00C762CC" w14:paraId="7762173C" w14:textId="77777777" w:rsidTr="009A5A8F">
        <w:trPr>
          <w:trHeight w:val="266"/>
        </w:trPr>
        <w:tc>
          <w:tcPr>
            <w:tcW w:w="2081" w:type="dxa"/>
            <w:tcBorders>
              <w:top w:val="nil"/>
              <w:left w:val="single" w:sz="8" w:space="0" w:color="000000"/>
              <w:bottom w:val="single" w:sz="8" w:space="0" w:color="000000"/>
              <w:right w:val="single" w:sz="8" w:space="0" w:color="000000"/>
            </w:tcBorders>
            <w:shd w:val="clear" w:color="auto" w:fill="auto"/>
            <w:vAlign w:val="bottom"/>
            <w:hideMark/>
          </w:tcPr>
          <w:p w14:paraId="5D09637C" w14:textId="77777777" w:rsidR="009A41A6" w:rsidRPr="00C762CC" w:rsidRDefault="009A41A6" w:rsidP="009A5A8F">
            <w:pPr>
              <w:spacing w:after="0" w:line="240" w:lineRule="auto"/>
              <w:jc w:val="center"/>
              <w:rPr>
                <w:rFonts w:ascii="Calibri" w:eastAsia="Times New Roman" w:hAnsi="Calibri" w:cs="Calibri"/>
                <w:sz w:val="18"/>
                <w:szCs w:val="18"/>
                <w:lang w:eastAsia="nl-NL"/>
              </w:rPr>
            </w:pPr>
            <w:r w:rsidRPr="00C762CC">
              <w:rPr>
                <w:rFonts w:ascii="Calibri" w:eastAsia="Times New Roman" w:hAnsi="Calibri" w:cs="Calibri"/>
                <w:sz w:val="18"/>
                <w:szCs w:val="18"/>
                <w:lang w:eastAsia="nl-NL"/>
              </w:rPr>
              <w:t>50-NGS1-16s-N701</w:t>
            </w:r>
          </w:p>
        </w:tc>
        <w:tc>
          <w:tcPr>
            <w:tcW w:w="7305" w:type="dxa"/>
            <w:tcBorders>
              <w:top w:val="nil"/>
              <w:left w:val="nil"/>
              <w:bottom w:val="single" w:sz="8" w:space="0" w:color="000000"/>
              <w:right w:val="single" w:sz="8" w:space="0" w:color="000000"/>
            </w:tcBorders>
            <w:shd w:val="clear" w:color="auto" w:fill="auto"/>
            <w:vAlign w:val="bottom"/>
            <w:hideMark/>
          </w:tcPr>
          <w:p w14:paraId="4C3A65D9" w14:textId="77777777" w:rsidR="009A41A6" w:rsidRPr="00C762CC" w:rsidRDefault="009A41A6" w:rsidP="009A5A8F">
            <w:pPr>
              <w:spacing w:after="0" w:line="240" w:lineRule="auto"/>
              <w:rPr>
                <w:rFonts w:ascii="Calibri" w:eastAsia="Times New Roman" w:hAnsi="Calibri" w:cs="Calibri"/>
                <w:color w:val="000000"/>
                <w:sz w:val="20"/>
                <w:szCs w:val="20"/>
                <w:lang w:eastAsia="nl-NL"/>
              </w:rPr>
            </w:pPr>
            <w:r w:rsidRPr="00C762CC">
              <w:rPr>
                <w:rFonts w:ascii="Calibri" w:eastAsia="Times New Roman" w:hAnsi="Calibri" w:cs="Calibri"/>
                <w:color w:val="000000"/>
                <w:sz w:val="20"/>
                <w:szCs w:val="20"/>
                <w:lang w:eastAsia="nl-NL"/>
              </w:rPr>
              <w:t>TCGTCGGCAGCGTCAGATGTGTATAAGAGACAGTCGCCTTACCTGTGGCCTACGGGNGGCWGCAG</w:t>
            </w:r>
          </w:p>
        </w:tc>
      </w:tr>
      <w:tr w:rsidR="009A41A6" w:rsidRPr="00C762CC" w14:paraId="0F386E50" w14:textId="77777777" w:rsidTr="009A5A8F">
        <w:trPr>
          <w:trHeight w:val="51"/>
        </w:trPr>
        <w:tc>
          <w:tcPr>
            <w:tcW w:w="2081"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09225E19" w14:textId="77777777" w:rsidR="009A41A6" w:rsidRPr="00C762CC" w:rsidRDefault="009A41A6" w:rsidP="009A5A8F">
            <w:pPr>
              <w:spacing w:after="0" w:line="240" w:lineRule="auto"/>
              <w:jc w:val="center"/>
              <w:rPr>
                <w:rFonts w:ascii="Calibri" w:eastAsia="Times New Roman" w:hAnsi="Calibri" w:cs="Calibri"/>
                <w:sz w:val="18"/>
                <w:szCs w:val="18"/>
                <w:lang w:eastAsia="nl-NL"/>
              </w:rPr>
            </w:pPr>
            <w:r w:rsidRPr="00C762CC">
              <w:rPr>
                <w:rFonts w:ascii="Calibri" w:eastAsia="Times New Roman" w:hAnsi="Calibri" w:cs="Calibri"/>
                <w:sz w:val="18"/>
                <w:szCs w:val="18"/>
                <w:lang w:eastAsia="nl-NL"/>
              </w:rPr>
              <w:t>51-NGS1-16s-N702</w:t>
            </w:r>
          </w:p>
        </w:tc>
        <w:tc>
          <w:tcPr>
            <w:tcW w:w="7305" w:type="dxa"/>
            <w:tcBorders>
              <w:top w:val="single" w:sz="8" w:space="0" w:color="CCCCCC"/>
              <w:left w:val="nil"/>
              <w:bottom w:val="single" w:sz="8" w:space="0" w:color="000000"/>
              <w:right w:val="single" w:sz="8" w:space="0" w:color="000000"/>
            </w:tcBorders>
            <w:shd w:val="clear" w:color="auto" w:fill="auto"/>
            <w:vAlign w:val="bottom"/>
            <w:hideMark/>
          </w:tcPr>
          <w:p w14:paraId="06809DF5" w14:textId="77777777" w:rsidR="009A41A6" w:rsidRPr="00C762CC" w:rsidRDefault="009A41A6" w:rsidP="009A5A8F">
            <w:pPr>
              <w:spacing w:after="0" w:line="240" w:lineRule="auto"/>
              <w:rPr>
                <w:rFonts w:ascii="Calibri" w:eastAsia="Times New Roman" w:hAnsi="Calibri" w:cs="Calibri"/>
                <w:color w:val="000000"/>
                <w:sz w:val="20"/>
                <w:szCs w:val="20"/>
                <w:lang w:eastAsia="nl-NL"/>
              </w:rPr>
            </w:pPr>
            <w:r w:rsidRPr="00C762CC">
              <w:rPr>
                <w:rFonts w:ascii="Calibri" w:eastAsia="Times New Roman" w:hAnsi="Calibri" w:cs="Calibri"/>
                <w:color w:val="000000"/>
                <w:sz w:val="20"/>
                <w:szCs w:val="20"/>
                <w:lang w:eastAsia="nl-NL"/>
              </w:rPr>
              <w:t>TCGTCGGCAGCGTCAGATGTGTATAAGAGACAGCTAGTACGGAGTGGCCTACGGGNGGCWGCAG</w:t>
            </w:r>
          </w:p>
        </w:tc>
      </w:tr>
      <w:tr w:rsidR="009A41A6" w:rsidRPr="00C762CC" w14:paraId="4B4EF703" w14:textId="77777777" w:rsidTr="009A5A8F">
        <w:trPr>
          <w:trHeight w:val="51"/>
        </w:trPr>
        <w:tc>
          <w:tcPr>
            <w:tcW w:w="2081"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02ECB048" w14:textId="77777777" w:rsidR="009A41A6" w:rsidRPr="00C762CC" w:rsidRDefault="009A41A6" w:rsidP="009A5A8F">
            <w:pPr>
              <w:spacing w:after="0" w:line="240" w:lineRule="auto"/>
              <w:jc w:val="center"/>
              <w:rPr>
                <w:rFonts w:ascii="Calibri" w:eastAsia="Times New Roman" w:hAnsi="Calibri" w:cs="Calibri"/>
                <w:sz w:val="18"/>
                <w:szCs w:val="18"/>
                <w:lang w:eastAsia="nl-NL"/>
              </w:rPr>
            </w:pPr>
            <w:r w:rsidRPr="00C762CC">
              <w:rPr>
                <w:rFonts w:ascii="Calibri" w:eastAsia="Times New Roman" w:hAnsi="Calibri" w:cs="Calibri"/>
                <w:sz w:val="18"/>
                <w:szCs w:val="18"/>
                <w:lang w:eastAsia="nl-NL"/>
              </w:rPr>
              <w:t>52-NGS1-16s-N703</w:t>
            </w:r>
          </w:p>
        </w:tc>
        <w:tc>
          <w:tcPr>
            <w:tcW w:w="7305" w:type="dxa"/>
            <w:tcBorders>
              <w:top w:val="single" w:sz="8" w:space="0" w:color="CCCCCC"/>
              <w:left w:val="nil"/>
              <w:bottom w:val="single" w:sz="8" w:space="0" w:color="000000"/>
              <w:right w:val="single" w:sz="8" w:space="0" w:color="000000"/>
            </w:tcBorders>
            <w:shd w:val="clear" w:color="auto" w:fill="auto"/>
            <w:vAlign w:val="bottom"/>
            <w:hideMark/>
          </w:tcPr>
          <w:p w14:paraId="4D337CFE" w14:textId="77777777" w:rsidR="009A41A6" w:rsidRPr="00C762CC" w:rsidRDefault="009A41A6" w:rsidP="009A5A8F">
            <w:pPr>
              <w:spacing w:after="0" w:line="240" w:lineRule="auto"/>
              <w:rPr>
                <w:rFonts w:ascii="Calibri" w:eastAsia="Times New Roman" w:hAnsi="Calibri" w:cs="Calibri"/>
                <w:color w:val="000000"/>
                <w:sz w:val="20"/>
                <w:szCs w:val="20"/>
                <w:lang w:eastAsia="nl-NL"/>
              </w:rPr>
            </w:pPr>
            <w:r w:rsidRPr="00C762CC">
              <w:rPr>
                <w:rFonts w:ascii="Calibri" w:eastAsia="Times New Roman" w:hAnsi="Calibri" w:cs="Calibri"/>
                <w:color w:val="000000"/>
                <w:sz w:val="20"/>
                <w:szCs w:val="20"/>
                <w:lang w:eastAsia="nl-NL"/>
              </w:rPr>
              <w:t>TCGTCGGCAGCGTCAGATGTGTATAAGAGACAGTTCTGCCTTGCGACCTACGGGNGGCWGCAG</w:t>
            </w:r>
          </w:p>
        </w:tc>
      </w:tr>
      <w:tr w:rsidR="009A41A6" w:rsidRPr="00C762CC" w14:paraId="1AEA7109" w14:textId="77777777" w:rsidTr="009A5A8F">
        <w:trPr>
          <w:trHeight w:val="51"/>
        </w:trPr>
        <w:tc>
          <w:tcPr>
            <w:tcW w:w="2081"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2F671DA9" w14:textId="77777777" w:rsidR="009A41A6" w:rsidRPr="00C762CC" w:rsidRDefault="009A41A6" w:rsidP="009A5A8F">
            <w:pPr>
              <w:spacing w:after="0" w:line="240" w:lineRule="auto"/>
              <w:jc w:val="center"/>
              <w:rPr>
                <w:rFonts w:ascii="Calibri" w:eastAsia="Times New Roman" w:hAnsi="Calibri" w:cs="Calibri"/>
                <w:sz w:val="18"/>
                <w:szCs w:val="18"/>
                <w:lang w:eastAsia="nl-NL"/>
              </w:rPr>
            </w:pPr>
            <w:r w:rsidRPr="00C762CC">
              <w:rPr>
                <w:rFonts w:ascii="Calibri" w:eastAsia="Times New Roman" w:hAnsi="Calibri" w:cs="Calibri"/>
                <w:sz w:val="18"/>
                <w:szCs w:val="18"/>
                <w:lang w:eastAsia="nl-NL"/>
              </w:rPr>
              <w:t>53-NGS1-16s-N704</w:t>
            </w:r>
          </w:p>
        </w:tc>
        <w:tc>
          <w:tcPr>
            <w:tcW w:w="7305" w:type="dxa"/>
            <w:tcBorders>
              <w:top w:val="single" w:sz="8" w:space="0" w:color="CCCCCC"/>
              <w:left w:val="nil"/>
              <w:bottom w:val="single" w:sz="8" w:space="0" w:color="000000"/>
              <w:right w:val="single" w:sz="8" w:space="0" w:color="000000"/>
            </w:tcBorders>
            <w:shd w:val="clear" w:color="auto" w:fill="auto"/>
            <w:vAlign w:val="bottom"/>
            <w:hideMark/>
          </w:tcPr>
          <w:p w14:paraId="21E9A1A1" w14:textId="77777777" w:rsidR="009A41A6" w:rsidRPr="00C762CC" w:rsidRDefault="009A41A6" w:rsidP="009A5A8F">
            <w:pPr>
              <w:spacing w:after="0" w:line="240" w:lineRule="auto"/>
              <w:rPr>
                <w:rFonts w:ascii="Calibri" w:eastAsia="Times New Roman" w:hAnsi="Calibri" w:cs="Calibri"/>
                <w:color w:val="000000"/>
                <w:sz w:val="20"/>
                <w:szCs w:val="20"/>
                <w:lang w:eastAsia="nl-NL"/>
              </w:rPr>
            </w:pPr>
            <w:r w:rsidRPr="00C762CC">
              <w:rPr>
                <w:rFonts w:ascii="Calibri" w:eastAsia="Times New Roman" w:hAnsi="Calibri" w:cs="Calibri"/>
                <w:color w:val="000000"/>
                <w:sz w:val="20"/>
                <w:szCs w:val="20"/>
                <w:lang w:eastAsia="nl-NL"/>
              </w:rPr>
              <w:t>TCGTCGGCAGCGTCAGATGTGTATAAGAGACAGGCTCAGGAATGACCTACGGGNGGCWGCAG</w:t>
            </w:r>
          </w:p>
        </w:tc>
      </w:tr>
      <w:tr w:rsidR="009A41A6" w:rsidRPr="00C762CC" w14:paraId="3F2CDF35" w14:textId="77777777" w:rsidTr="009A5A8F">
        <w:trPr>
          <w:trHeight w:val="51"/>
        </w:trPr>
        <w:tc>
          <w:tcPr>
            <w:tcW w:w="2081"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2EFF2E0D" w14:textId="77777777" w:rsidR="009A41A6" w:rsidRPr="00C762CC" w:rsidRDefault="009A41A6" w:rsidP="009A5A8F">
            <w:pPr>
              <w:spacing w:after="0" w:line="240" w:lineRule="auto"/>
              <w:jc w:val="center"/>
              <w:rPr>
                <w:rFonts w:ascii="Calibri" w:eastAsia="Times New Roman" w:hAnsi="Calibri" w:cs="Calibri"/>
                <w:sz w:val="18"/>
                <w:szCs w:val="18"/>
                <w:lang w:eastAsia="nl-NL"/>
              </w:rPr>
            </w:pPr>
            <w:r w:rsidRPr="00C762CC">
              <w:rPr>
                <w:rFonts w:ascii="Calibri" w:eastAsia="Times New Roman" w:hAnsi="Calibri" w:cs="Calibri"/>
                <w:sz w:val="18"/>
                <w:szCs w:val="18"/>
                <w:lang w:eastAsia="nl-NL"/>
              </w:rPr>
              <w:t>54-NGS1-16s-N705</w:t>
            </w:r>
          </w:p>
        </w:tc>
        <w:tc>
          <w:tcPr>
            <w:tcW w:w="7305" w:type="dxa"/>
            <w:tcBorders>
              <w:top w:val="single" w:sz="8" w:space="0" w:color="CCCCCC"/>
              <w:left w:val="nil"/>
              <w:bottom w:val="single" w:sz="8" w:space="0" w:color="000000"/>
              <w:right w:val="single" w:sz="8" w:space="0" w:color="000000"/>
            </w:tcBorders>
            <w:shd w:val="clear" w:color="auto" w:fill="auto"/>
            <w:vAlign w:val="bottom"/>
            <w:hideMark/>
          </w:tcPr>
          <w:p w14:paraId="0E968304" w14:textId="77777777" w:rsidR="009A41A6" w:rsidRPr="00C762CC" w:rsidRDefault="009A41A6" w:rsidP="009A5A8F">
            <w:pPr>
              <w:spacing w:after="0" w:line="240" w:lineRule="auto"/>
              <w:rPr>
                <w:rFonts w:ascii="Calibri" w:eastAsia="Times New Roman" w:hAnsi="Calibri" w:cs="Calibri"/>
                <w:color w:val="000000"/>
                <w:sz w:val="20"/>
                <w:szCs w:val="20"/>
                <w:lang w:eastAsia="nl-NL"/>
              </w:rPr>
            </w:pPr>
            <w:r w:rsidRPr="00C762CC">
              <w:rPr>
                <w:rFonts w:ascii="Calibri" w:eastAsia="Times New Roman" w:hAnsi="Calibri" w:cs="Calibri"/>
                <w:color w:val="000000"/>
                <w:sz w:val="20"/>
                <w:szCs w:val="20"/>
                <w:lang w:eastAsia="nl-NL"/>
              </w:rPr>
              <w:t>TCGTCGGCAGCGTCAGATGTGTATAAGAGACAGAGGAGTCCCGACCTACGGGNGGCWGCAG</w:t>
            </w:r>
          </w:p>
        </w:tc>
      </w:tr>
      <w:tr w:rsidR="009A41A6" w:rsidRPr="00C762CC" w14:paraId="5981E279" w14:textId="77777777" w:rsidTr="009A5A8F">
        <w:trPr>
          <w:trHeight w:val="51"/>
        </w:trPr>
        <w:tc>
          <w:tcPr>
            <w:tcW w:w="2081"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377BDB48" w14:textId="77777777" w:rsidR="009A41A6" w:rsidRPr="00C762CC" w:rsidRDefault="009A41A6" w:rsidP="009A5A8F">
            <w:pPr>
              <w:spacing w:after="0" w:line="240" w:lineRule="auto"/>
              <w:jc w:val="center"/>
              <w:rPr>
                <w:rFonts w:ascii="Calibri" w:eastAsia="Times New Roman" w:hAnsi="Calibri" w:cs="Calibri"/>
                <w:sz w:val="18"/>
                <w:szCs w:val="18"/>
                <w:lang w:eastAsia="nl-NL"/>
              </w:rPr>
            </w:pPr>
            <w:r w:rsidRPr="00C762CC">
              <w:rPr>
                <w:rFonts w:ascii="Calibri" w:eastAsia="Times New Roman" w:hAnsi="Calibri" w:cs="Calibri"/>
                <w:sz w:val="18"/>
                <w:szCs w:val="18"/>
                <w:lang w:eastAsia="nl-NL"/>
              </w:rPr>
              <w:t>55-NGS1-16s-N706</w:t>
            </w:r>
          </w:p>
        </w:tc>
        <w:tc>
          <w:tcPr>
            <w:tcW w:w="7305" w:type="dxa"/>
            <w:tcBorders>
              <w:top w:val="single" w:sz="8" w:space="0" w:color="CCCCCC"/>
              <w:left w:val="nil"/>
              <w:bottom w:val="single" w:sz="8" w:space="0" w:color="000000"/>
              <w:right w:val="single" w:sz="8" w:space="0" w:color="000000"/>
            </w:tcBorders>
            <w:shd w:val="clear" w:color="auto" w:fill="auto"/>
            <w:vAlign w:val="bottom"/>
            <w:hideMark/>
          </w:tcPr>
          <w:p w14:paraId="259829A2" w14:textId="77777777" w:rsidR="009A41A6" w:rsidRPr="00C762CC" w:rsidRDefault="009A41A6" w:rsidP="009A5A8F">
            <w:pPr>
              <w:spacing w:after="0" w:line="240" w:lineRule="auto"/>
              <w:rPr>
                <w:rFonts w:ascii="Calibri" w:eastAsia="Times New Roman" w:hAnsi="Calibri" w:cs="Calibri"/>
                <w:color w:val="000000"/>
                <w:sz w:val="20"/>
                <w:szCs w:val="20"/>
                <w:lang w:eastAsia="nl-NL"/>
              </w:rPr>
            </w:pPr>
            <w:r w:rsidRPr="00C762CC">
              <w:rPr>
                <w:rFonts w:ascii="Calibri" w:eastAsia="Times New Roman" w:hAnsi="Calibri" w:cs="Calibri"/>
                <w:color w:val="000000"/>
                <w:sz w:val="20"/>
                <w:szCs w:val="20"/>
                <w:lang w:eastAsia="nl-NL"/>
              </w:rPr>
              <w:t>TCGTCGGCAGCGTCAGATGTGTATAAGAGACAGCATGCCTACGACCTACGGGNGGCWGCAG</w:t>
            </w:r>
          </w:p>
        </w:tc>
      </w:tr>
      <w:tr w:rsidR="009A41A6" w:rsidRPr="00C762CC" w14:paraId="18F160C2" w14:textId="77777777" w:rsidTr="009A5A8F">
        <w:trPr>
          <w:trHeight w:val="219"/>
        </w:trPr>
        <w:tc>
          <w:tcPr>
            <w:tcW w:w="2081"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66DA25C1" w14:textId="77777777" w:rsidR="009A41A6" w:rsidRPr="00C762CC" w:rsidRDefault="009A41A6" w:rsidP="009A5A8F">
            <w:pPr>
              <w:spacing w:after="0" w:line="240" w:lineRule="auto"/>
              <w:jc w:val="center"/>
              <w:rPr>
                <w:rFonts w:ascii="Calibri" w:eastAsia="Times New Roman" w:hAnsi="Calibri" w:cs="Calibri"/>
                <w:sz w:val="18"/>
                <w:szCs w:val="18"/>
                <w:lang w:eastAsia="nl-NL"/>
              </w:rPr>
            </w:pPr>
            <w:r w:rsidRPr="00C762CC">
              <w:rPr>
                <w:rFonts w:ascii="Calibri" w:eastAsia="Times New Roman" w:hAnsi="Calibri" w:cs="Calibri"/>
                <w:sz w:val="18"/>
                <w:szCs w:val="18"/>
                <w:lang w:eastAsia="nl-NL"/>
              </w:rPr>
              <w:t>56-NGS1-16s-N707</w:t>
            </w:r>
          </w:p>
        </w:tc>
        <w:tc>
          <w:tcPr>
            <w:tcW w:w="7305" w:type="dxa"/>
            <w:tcBorders>
              <w:top w:val="single" w:sz="8" w:space="0" w:color="CCCCCC"/>
              <w:left w:val="nil"/>
              <w:bottom w:val="single" w:sz="8" w:space="0" w:color="000000"/>
              <w:right w:val="single" w:sz="8" w:space="0" w:color="000000"/>
            </w:tcBorders>
            <w:shd w:val="clear" w:color="auto" w:fill="auto"/>
            <w:vAlign w:val="bottom"/>
            <w:hideMark/>
          </w:tcPr>
          <w:p w14:paraId="59E7493C" w14:textId="77777777" w:rsidR="009A41A6" w:rsidRPr="00C762CC" w:rsidRDefault="009A41A6" w:rsidP="009A5A8F">
            <w:pPr>
              <w:spacing w:after="0" w:line="240" w:lineRule="auto"/>
              <w:rPr>
                <w:rFonts w:ascii="Calibri" w:eastAsia="Times New Roman" w:hAnsi="Calibri" w:cs="Calibri"/>
                <w:color w:val="000000"/>
                <w:sz w:val="20"/>
                <w:szCs w:val="20"/>
                <w:lang w:eastAsia="nl-NL"/>
              </w:rPr>
            </w:pPr>
            <w:r w:rsidRPr="00C762CC">
              <w:rPr>
                <w:rFonts w:ascii="Calibri" w:eastAsia="Times New Roman" w:hAnsi="Calibri" w:cs="Calibri"/>
                <w:color w:val="000000"/>
                <w:sz w:val="20"/>
                <w:szCs w:val="20"/>
                <w:lang w:eastAsia="nl-NL"/>
              </w:rPr>
              <w:t>TCGTCGGCAGCGTCAGATGTGTATAAGAGACAGGTAGAGAGGTCCTACGGGNGGCWGCAG</w:t>
            </w:r>
          </w:p>
        </w:tc>
      </w:tr>
      <w:tr w:rsidR="009A41A6" w:rsidRPr="00C762CC" w14:paraId="17019DF0" w14:textId="77777777" w:rsidTr="009A5A8F">
        <w:trPr>
          <w:trHeight w:val="51"/>
        </w:trPr>
        <w:tc>
          <w:tcPr>
            <w:tcW w:w="2081"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7F19C3C5" w14:textId="77777777" w:rsidR="009A41A6" w:rsidRPr="00C762CC" w:rsidRDefault="009A41A6" w:rsidP="009A5A8F">
            <w:pPr>
              <w:spacing w:after="0" w:line="240" w:lineRule="auto"/>
              <w:jc w:val="center"/>
              <w:rPr>
                <w:rFonts w:ascii="Calibri" w:eastAsia="Times New Roman" w:hAnsi="Calibri" w:cs="Calibri"/>
                <w:color w:val="000000"/>
                <w:sz w:val="18"/>
                <w:szCs w:val="18"/>
                <w:lang w:eastAsia="nl-NL"/>
              </w:rPr>
            </w:pPr>
            <w:r w:rsidRPr="00C762CC">
              <w:rPr>
                <w:rFonts w:ascii="Calibri" w:eastAsia="Times New Roman" w:hAnsi="Calibri" w:cs="Calibri"/>
                <w:color w:val="000000"/>
                <w:sz w:val="18"/>
                <w:szCs w:val="18"/>
                <w:lang w:eastAsia="nl-NL"/>
              </w:rPr>
              <w:t>57-NGS1-16s-N708</w:t>
            </w:r>
          </w:p>
        </w:tc>
        <w:tc>
          <w:tcPr>
            <w:tcW w:w="7305" w:type="dxa"/>
            <w:tcBorders>
              <w:top w:val="single" w:sz="8" w:space="0" w:color="CCCCCC"/>
              <w:left w:val="nil"/>
              <w:bottom w:val="single" w:sz="8" w:space="0" w:color="000000"/>
              <w:right w:val="single" w:sz="8" w:space="0" w:color="000000"/>
            </w:tcBorders>
            <w:shd w:val="clear" w:color="auto" w:fill="auto"/>
            <w:vAlign w:val="bottom"/>
            <w:hideMark/>
          </w:tcPr>
          <w:p w14:paraId="1A785FD8" w14:textId="77777777" w:rsidR="009A41A6" w:rsidRPr="00C762CC" w:rsidRDefault="009A41A6" w:rsidP="009A5A8F">
            <w:pPr>
              <w:spacing w:after="0" w:line="240" w:lineRule="auto"/>
              <w:rPr>
                <w:rFonts w:ascii="Calibri" w:eastAsia="Times New Roman" w:hAnsi="Calibri" w:cs="Calibri"/>
                <w:color w:val="000000"/>
                <w:sz w:val="20"/>
                <w:szCs w:val="20"/>
                <w:lang w:eastAsia="nl-NL"/>
              </w:rPr>
            </w:pPr>
            <w:r w:rsidRPr="00C762CC">
              <w:rPr>
                <w:rFonts w:ascii="Calibri" w:eastAsia="Times New Roman" w:hAnsi="Calibri" w:cs="Calibri"/>
                <w:color w:val="000000"/>
                <w:sz w:val="20"/>
                <w:szCs w:val="20"/>
                <w:lang w:eastAsia="nl-NL"/>
              </w:rPr>
              <w:t>TCGTCGGCAGCGTCAGATGTGTATAAGAGACAGCCTCTCTGGTCCTACGGGNGGCWGCAG</w:t>
            </w:r>
          </w:p>
        </w:tc>
      </w:tr>
      <w:tr w:rsidR="009A41A6" w:rsidRPr="00C762CC" w14:paraId="2CCDCCA9" w14:textId="77777777" w:rsidTr="009A5A8F">
        <w:trPr>
          <w:trHeight w:val="51"/>
        </w:trPr>
        <w:tc>
          <w:tcPr>
            <w:tcW w:w="2081"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3414CA11" w14:textId="77777777" w:rsidR="009A41A6" w:rsidRPr="00C762CC" w:rsidRDefault="009A41A6" w:rsidP="009A5A8F">
            <w:pPr>
              <w:spacing w:after="0" w:line="240" w:lineRule="auto"/>
              <w:jc w:val="center"/>
              <w:rPr>
                <w:rFonts w:ascii="Calibri" w:eastAsia="Times New Roman" w:hAnsi="Calibri" w:cs="Calibri"/>
                <w:color w:val="000000"/>
                <w:sz w:val="18"/>
                <w:szCs w:val="18"/>
                <w:lang w:eastAsia="nl-NL"/>
              </w:rPr>
            </w:pPr>
            <w:r w:rsidRPr="00C762CC">
              <w:rPr>
                <w:rFonts w:ascii="Calibri" w:eastAsia="Times New Roman" w:hAnsi="Calibri" w:cs="Calibri"/>
                <w:color w:val="000000"/>
                <w:sz w:val="18"/>
                <w:szCs w:val="18"/>
                <w:lang w:eastAsia="nl-NL"/>
              </w:rPr>
              <w:t>58-NGS1-16s-N709</w:t>
            </w:r>
          </w:p>
        </w:tc>
        <w:tc>
          <w:tcPr>
            <w:tcW w:w="7305" w:type="dxa"/>
            <w:tcBorders>
              <w:top w:val="single" w:sz="8" w:space="0" w:color="CCCCCC"/>
              <w:left w:val="nil"/>
              <w:bottom w:val="single" w:sz="8" w:space="0" w:color="000000"/>
              <w:right w:val="single" w:sz="8" w:space="0" w:color="000000"/>
            </w:tcBorders>
            <w:shd w:val="clear" w:color="auto" w:fill="auto"/>
            <w:vAlign w:val="bottom"/>
            <w:hideMark/>
          </w:tcPr>
          <w:p w14:paraId="1C98CBC4" w14:textId="77777777" w:rsidR="009A41A6" w:rsidRPr="00C762CC" w:rsidRDefault="009A41A6" w:rsidP="009A5A8F">
            <w:pPr>
              <w:spacing w:after="0" w:line="240" w:lineRule="auto"/>
              <w:rPr>
                <w:rFonts w:ascii="Calibri" w:eastAsia="Times New Roman" w:hAnsi="Calibri" w:cs="Calibri"/>
                <w:color w:val="000000"/>
                <w:sz w:val="20"/>
                <w:szCs w:val="20"/>
                <w:lang w:eastAsia="nl-NL"/>
              </w:rPr>
            </w:pPr>
            <w:r w:rsidRPr="00C762CC">
              <w:rPr>
                <w:rFonts w:ascii="Calibri" w:eastAsia="Times New Roman" w:hAnsi="Calibri" w:cs="Calibri"/>
                <w:color w:val="000000"/>
                <w:sz w:val="20"/>
                <w:szCs w:val="20"/>
                <w:lang w:eastAsia="nl-NL"/>
              </w:rPr>
              <w:t>TCGTCGGCAGCGTCAGATGTGTATAAGAGACAGAGCGTAGCTCCTACGGGNGGCWGCAG</w:t>
            </w:r>
          </w:p>
        </w:tc>
      </w:tr>
      <w:tr w:rsidR="009A41A6" w:rsidRPr="00C762CC" w14:paraId="1F734691" w14:textId="77777777" w:rsidTr="009A5A8F">
        <w:trPr>
          <w:trHeight w:val="51"/>
        </w:trPr>
        <w:tc>
          <w:tcPr>
            <w:tcW w:w="2081"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6E313A8C" w14:textId="77777777" w:rsidR="009A41A6" w:rsidRPr="00C762CC" w:rsidRDefault="009A41A6" w:rsidP="009A5A8F">
            <w:pPr>
              <w:spacing w:after="0" w:line="240" w:lineRule="auto"/>
              <w:jc w:val="center"/>
              <w:rPr>
                <w:rFonts w:ascii="Calibri" w:eastAsia="Times New Roman" w:hAnsi="Calibri" w:cs="Calibri"/>
                <w:color w:val="000000"/>
                <w:sz w:val="18"/>
                <w:szCs w:val="18"/>
                <w:lang w:eastAsia="nl-NL"/>
              </w:rPr>
            </w:pPr>
            <w:r w:rsidRPr="00C762CC">
              <w:rPr>
                <w:rFonts w:ascii="Calibri" w:eastAsia="Times New Roman" w:hAnsi="Calibri" w:cs="Calibri"/>
                <w:color w:val="000000"/>
                <w:sz w:val="18"/>
                <w:szCs w:val="18"/>
                <w:lang w:eastAsia="nl-NL"/>
              </w:rPr>
              <w:t>59-NGS1-16s-N710</w:t>
            </w:r>
          </w:p>
        </w:tc>
        <w:tc>
          <w:tcPr>
            <w:tcW w:w="7305" w:type="dxa"/>
            <w:tcBorders>
              <w:top w:val="single" w:sz="8" w:space="0" w:color="CCCCCC"/>
              <w:left w:val="nil"/>
              <w:bottom w:val="single" w:sz="8" w:space="0" w:color="000000"/>
              <w:right w:val="single" w:sz="8" w:space="0" w:color="000000"/>
            </w:tcBorders>
            <w:shd w:val="clear" w:color="auto" w:fill="auto"/>
            <w:vAlign w:val="bottom"/>
            <w:hideMark/>
          </w:tcPr>
          <w:p w14:paraId="719FEDD0" w14:textId="77777777" w:rsidR="009A41A6" w:rsidRPr="00C762CC" w:rsidRDefault="009A41A6" w:rsidP="009A5A8F">
            <w:pPr>
              <w:spacing w:after="0" w:line="240" w:lineRule="auto"/>
              <w:rPr>
                <w:rFonts w:ascii="Calibri" w:eastAsia="Times New Roman" w:hAnsi="Calibri" w:cs="Calibri"/>
                <w:color w:val="000000"/>
                <w:sz w:val="20"/>
                <w:szCs w:val="20"/>
                <w:lang w:eastAsia="nl-NL"/>
              </w:rPr>
            </w:pPr>
            <w:r w:rsidRPr="00C762CC">
              <w:rPr>
                <w:rFonts w:ascii="Calibri" w:eastAsia="Times New Roman" w:hAnsi="Calibri" w:cs="Calibri"/>
                <w:color w:val="000000"/>
                <w:sz w:val="20"/>
                <w:szCs w:val="20"/>
                <w:lang w:eastAsia="nl-NL"/>
              </w:rPr>
              <w:t>TCGTCGGCAGCGTCAGATGTGTATAAGAGACAGCAGCCTCGTCCTACGGGNGGCWGCAG</w:t>
            </w:r>
          </w:p>
        </w:tc>
      </w:tr>
      <w:tr w:rsidR="009A41A6" w:rsidRPr="00C762CC" w14:paraId="1C20A230" w14:textId="77777777" w:rsidTr="009A5A8F">
        <w:trPr>
          <w:trHeight w:val="51"/>
        </w:trPr>
        <w:tc>
          <w:tcPr>
            <w:tcW w:w="2081"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2466E1D9" w14:textId="77777777" w:rsidR="009A41A6" w:rsidRPr="00C762CC" w:rsidRDefault="009A41A6" w:rsidP="009A5A8F">
            <w:pPr>
              <w:spacing w:after="0" w:line="240" w:lineRule="auto"/>
              <w:jc w:val="center"/>
              <w:rPr>
                <w:rFonts w:ascii="Calibri" w:eastAsia="Times New Roman" w:hAnsi="Calibri" w:cs="Calibri"/>
                <w:color w:val="000000"/>
                <w:sz w:val="18"/>
                <w:szCs w:val="18"/>
                <w:lang w:eastAsia="nl-NL"/>
              </w:rPr>
            </w:pPr>
            <w:r w:rsidRPr="00C762CC">
              <w:rPr>
                <w:rFonts w:ascii="Calibri" w:eastAsia="Times New Roman" w:hAnsi="Calibri" w:cs="Calibri"/>
                <w:color w:val="000000"/>
                <w:sz w:val="18"/>
                <w:szCs w:val="18"/>
                <w:lang w:eastAsia="nl-NL"/>
              </w:rPr>
              <w:t>60-NGS1-16s-N711</w:t>
            </w:r>
          </w:p>
        </w:tc>
        <w:tc>
          <w:tcPr>
            <w:tcW w:w="7305" w:type="dxa"/>
            <w:tcBorders>
              <w:top w:val="single" w:sz="8" w:space="0" w:color="CCCCCC"/>
              <w:left w:val="nil"/>
              <w:bottom w:val="single" w:sz="8" w:space="0" w:color="000000"/>
              <w:right w:val="single" w:sz="8" w:space="0" w:color="000000"/>
            </w:tcBorders>
            <w:shd w:val="clear" w:color="auto" w:fill="auto"/>
            <w:vAlign w:val="bottom"/>
            <w:hideMark/>
          </w:tcPr>
          <w:p w14:paraId="19F30C04" w14:textId="77777777" w:rsidR="009A41A6" w:rsidRPr="00C762CC" w:rsidRDefault="009A41A6" w:rsidP="009A5A8F">
            <w:pPr>
              <w:spacing w:after="0" w:line="240" w:lineRule="auto"/>
              <w:rPr>
                <w:rFonts w:ascii="Calibri" w:eastAsia="Times New Roman" w:hAnsi="Calibri" w:cs="Calibri"/>
                <w:color w:val="000000"/>
                <w:sz w:val="20"/>
                <w:szCs w:val="20"/>
                <w:lang w:eastAsia="nl-NL"/>
              </w:rPr>
            </w:pPr>
            <w:r w:rsidRPr="00C762CC">
              <w:rPr>
                <w:rFonts w:ascii="Calibri" w:eastAsia="Times New Roman" w:hAnsi="Calibri" w:cs="Calibri"/>
                <w:color w:val="000000"/>
                <w:sz w:val="20"/>
                <w:szCs w:val="20"/>
                <w:lang w:eastAsia="nl-NL"/>
              </w:rPr>
              <w:t>TCGTCGGCAGCGTCAGATGTGTATAAGAGACAGTGCCTCTTCCTACGGGNGGCWGCAG</w:t>
            </w:r>
          </w:p>
        </w:tc>
      </w:tr>
      <w:tr w:rsidR="009A41A6" w:rsidRPr="00C762CC" w14:paraId="22204600" w14:textId="77777777" w:rsidTr="009A5A8F">
        <w:trPr>
          <w:trHeight w:val="51"/>
        </w:trPr>
        <w:tc>
          <w:tcPr>
            <w:tcW w:w="2081"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2AFACFC6" w14:textId="77777777" w:rsidR="009A41A6" w:rsidRPr="00C762CC" w:rsidRDefault="009A41A6" w:rsidP="009A5A8F">
            <w:pPr>
              <w:spacing w:after="0" w:line="240" w:lineRule="auto"/>
              <w:jc w:val="center"/>
              <w:rPr>
                <w:rFonts w:ascii="Calibri" w:eastAsia="Times New Roman" w:hAnsi="Calibri" w:cs="Calibri"/>
                <w:color w:val="000000"/>
                <w:sz w:val="18"/>
                <w:szCs w:val="18"/>
                <w:lang w:eastAsia="nl-NL"/>
              </w:rPr>
            </w:pPr>
            <w:r w:rsidRPr="00C762CC">
              <w:rPr>
                <w:rFonts w:ascii="Calibri" w:eastAsia="Times New Roman" w:hAnsi="Calibri" w:cs="Calibri"/>
                <w:color w:val="000000"/>
                <w:sz w:val="18"/>
                <w:szCs w:val="18"/>
                <w:lang w:eastAsia="nl-NL"/>
              </w:rPr>
              <w:t>61-NGS1-16s-N712</w:t>
            </w:r>
          </w:p>
        </w:tc>
        <w:tc>
          <w:tcPr>
            <w:tcW w:w="7305" w:type="dxa"/>
            <w:tcBorders>
              <w:top w:val="single" w:sz="8" w:space="0" w:color="CCCCCC"/>
              <w:left w:val="nil"/>
              <w:bottom w:val="single" w:sz="8" w:space="0" w:color="000000"/>
              <w:right w:val="single" w:sz="8" w:space="0" w:color="000000"/>
            </w:tcBorders>
            <w:shd w:val="clear" w:color="auto" w:fill="auto"/>
            <w:vAlign w:val="bottom"/>
            <w:hideMark/>
          </w:tcPr>
          <w:p w14:paraId="7301AB94" w14:textId="77777777" w:rsidR="009A41A6" w:rsidRPr="00C762CC" w:rsidRDefault="009A41A6" w:rsidP="009A5A8F">
            <w:pPr>
              <w:spacing w:after="0" w:line="240" w:lineRule="auto"/>
              <w:rPr>
                <w:rFonts w:ascii="Calibri" w:eastAsia="Times New Roman" w:hAnsi="Calibri" w:cs="Calibri"/>
                <w:color w:val="000000"/>
                <w:sz w:val="20"/>
                <w:szCs w:val="20"/>
                <w:lang w:eastAsia="nl-NL"/>
              </w:rPr>
            </w:pPr>
            <w:r w:rsidRPr="00C762CC">
              <w:rPr>
                <w:rFonts w:ascii="Calibri" w:eastAsia="Times New Roman" w:hAnsi="Calibri" w:cs="Calibri"/>
                <w:color w:val="000000"/>
                <w:sz w:val="20"/>
                <w:szCs w:val="20"/>
                <w:lang w:eastAsia="nl-NL"/>
              </w:rPr>
              <w:t>TCGTCGGCAGCGTCAGATGTGTATAAGAGACAGTCCTCTACCCTACGGGNGGCWGCAG</w:t>
            </w:r>
          </w:p>
        </w:tc>
      </w:tr>
      <w:tr w:rsidR="009A41A6" w:rsidRPr="00C762CC" w14:paraId="772C2D5D" w14:textId="77777777" w:rsidTr="009A5A8F">
        <w:trPr>
          <w:trHeight w:val="51"/>
        </w:trPr>
        <w:tc>
          <w:tcPr>
            <w:tcW w:w="2081"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4B2A43F1" w14:textId="77777777" w:rsidR="009A41A6" w:rsidRPr="00C762CC" w:rsidRDefault="009A41A6" w:rsidP="009A5A8F">
            <w:pPr>
              <w:spacing w:after="0" w:line="240" w:lineRule="auto"/>
              <w:jc w:val="center"/>
              <w:rPr>
                <w:rFonts w:ascii="Calibri" w:eastAsia="Times New Roman" w:hAnsi="Calibri" w:cs="Calibri"/>
                <w:sz w:val="18"/>
                <w:szCs w:val="18"/>
                <w:lang w:eastAsia="nl-NL"/>
              </w:rPr>
            </w:pPr>
            <w:r w:rsidRPr="00C762CC">
              <w:rPr>
                <w:rFonts w:ascii="Calibri" w:eastAsia="Times New Roman" w:hAnsi="Calibri" w:cs="Calibri"/>
                <w:sz w:val="18"/>
                <w:szCs w:val="18"/>
                <w:lang w:eastAsia="nl-NL"/>
              </w:rPr>
              <w:t>62-NGS1-16s-N501</w:t>
            </w:r>
          </w:p>
        </w:tc>
        <w:tc>
          <w:tcPr>
            <w:tcW w:w="7305" w:type="dxa"/>
            <w:tcBorders>
              <w:top w:val="single" w:sz="8" w:space="0" w:color="CCCCCC"/>
              <w:left w:val="nil"/>
              <w:bottom w:val="single" w:sz="8" w:space="0" w:color="000000"/>
              <w:right w:val="single" w:sz="8" w:space="0" w:color="000000"/>
            </w:tcBorders>
            <w:shd w:val="clear" w:color="auto" w:fill="auto"/>
            <w:vAlign w:val="bottom"/>
            <w:hideMark/>
          </w:tcPr>
          <w:p w14:paraId="2F7D5B81" w14:textId="77777777" w:rsidR="009A41A6" w:rsidRPr="00C762CC" w:rsidRDefault="009A41A6" w:rsidP="009A5A8F">
            <w:pPr>
              <w:spacing w:after="0" w:line="240" w:lineRule="auto"/>
              <w:rPr>
                <w:rFonts w:ascii="Calibri" w:eastAsia="Times New Roman" w:hAnsi="Calibri" w:cs="Calibri"/>
                <w:color w:val="000000"/>
                <w:sz w:val="20"/>
                <w:szCs w:val="20"/>
                <w:lang w:eastAsia="nl-NL"/>
              </w:rPr>
            </w:pPr>
            <w:r w:rsidRPr="00C762CC">
              <w:rPr>
                <w:rFonts w:ascii="Calibri" w:eastAsia="Times New Roman" w:hAnsi="Calibri" w:cs="Calibri"/>
                <w:color w:val="000000"/>
                <w:sz w:val="20"/>
                <w:szCs w:val="20"/>
                <w:lang w:eastAsia="nl-NL"/>
              </w:rPr>
              <w:t>GTCTCGTGGGCTCGGAGATGTGTATAAGAGACAGTAGATCGCCACTTCTGACTACHVGGGTATCTAATCC</w:t>
            </w:r>
          </w:p>
        </w:tc>
      </w:tr>
      <w:tr w:rsidR="009A41A6" w:rsidRPr="00C762CC" w14:paraId="369EC3FD" w14:textId="77777777" w:rsidTr="009A5A8F">
        <w:trPr>
          <w:trHeight w:val="51"/>
        </w:trPr>
        <w:tc>
          <w:tcPr>
            <w:tcW w:w="2081"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74D55041" w14:textId="77777777" w:rsidR="009A41A6" w:rsidRPr="00C762CC" w:rsidRDefault="009A41A6" w:rsidP="009A5A8F">
            <w:pPr>
              <w:spacing w:after="0" w:line="240" w:lineRule="auto"/>
              <w:jc w:val="center"/>
              <w:rPr>
                <w:rFonts w:ascii="Calibri" w:eastAsia="Times New Roman" w:hAnsi="Calibri" w:cs="Calibri"/>
                <w:color w:val="000000"/>
                <w:sz w:val="18"/>
                <w:szCs w:val="18"/>
                <w:lang w:eastAsia="nl-NL"/>
              </w:rPr>
            </w:pPr>
            <w:r w:rsidRPr="00C762CC">
              <w:rPr>
                <w:rFonts w:ascii="Calibri" w:eastAsia="Times New Roman" w:hAnsi="Calibri" w:cs="Calibri"/>
                <w:color w:val="000000"/>
                <w:sz w:val="18"/>
                <w:szCs w:val="18"/>
                <w:lang w:eastAsia="nl-NL"/>
              </w:rPr>
              <w:t>63-NGS1-16s-N502</w:t>
            </w:r>
          </w:p>
        </w:tc>
        <w:tc>
          <w:tcPr>
            <w:tcW w:w="7305" w:type="dxa"/>
            <w:tcBorders>
              <w:top w:val="single" w:sz="8" w:space="0" w:color="CCCCCC"/>
              <w:left w:val="nil"/>
              <w:bottom w:val="single" w:sz="8" w:space="0" w:color="000000"/>
              <w:right w:val="single" w:sz="8" w:space="0" w:color="000000"/>
            </w:tcBorders>
            <w:shd w:val="clear" w:color="auto" w:fill="auto"/>
            <w:vAlign w:val="bottom"/>
            <w:hideMark/>
          </w:tcPr>
          <w:p w14:paraId="3674B70A" w14:textId="77777777" w:rsidR="009A41A6" w:rsidRPr="00C762CC" w:rsidRDefault="009A41A6" w:rsidP="009A5A8F">
            <w:pPr>
              <w:spacing w:after="0" w:line="240" w:lineRule="auto"/>
              <w:rPr>
                <w:rFonts w:ascii="Calibri" w:eastAsia="Times New Roman" w:hAnsi="Calibri" w:cs="Calibri"/>
                <w:color w:val="000000"/>
                <w:sz w:val="20"/>
                <w:szCs w:val="20"/>
                <w:lang w:eastAsia="nl-NL"/>
              </w:rPr>
            </w:pPr>
            <w:r w:rsidRPr="00C762CC">
              <w:rPr>
                <w:rFonts w:ascii="Calibri" w:eastAsia="Times New Roman" w:hAnsi="Calibri" w:cs="Calibri"/>
                <w:color w:val="000000"/>
                <w:sz w:val="20"/>
                <w:szCs w:val="20"/>
                <w:lang w:eastAsia="nl-NL"/>
              </w:rPr>
              <w:t>GTCTCGTGGGCTCGGAGATGTGTATAAGAGACAGCTCTCTATTTCTCTGACTACHVGGGTATCTAATCC</w:t>
            </w:r>
          </w:p>
        </w:tc>
      </w:tr>
      <w:tr w:rsidR="009A41A6" w:rsidRPr="00C762CC" w14:paraId="736BFD5A" w14:textId="77777777" w:rsidTr="009A5A8F">
        <w:trPr>
          <w:trHeight w:val="51"/>
        </w:trPr>
        <w:tc>
          <w:tcPr>
            <w:tcW w:w="2081"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03D19416" w14:textId="77777777" w:rsidR="009A41A6" w:rsidRPr="00C762CC" w:rsidRDefault="009A41A6" w:rsidP="009A5A8F">
            <w:pPr>
              <w:spacing w:after="0" w:line="240" w:lineRule="auto"/>
              <w:jc w:val="center"/>
              <w:rPr>
                <w:rFonts w:ascii="Calibri" w:eastAsia="Times New Roman" w:hAnsi="Calibri" w:cs="Calibri"/>
                <w:color w:val="000000"/>
                <w:sz w:val="18"/>
                <w:szCs w:val="18"/>
                <w:lang w:eastAsia="nl-NL"/>
              </w:rPr>
            </w:pPr>
            <w:r w:rsidRPr="00C762CC">
              <w:rPr>
                <w:rFonts w:ascii="Calibri" w:eastAsia="Times New Roman" w:hAnsi="Calibri" w:cs="Calibri"/>
                <w:color w:val="000000"/>
                <w:sz w:val="18"/>
                <w:szCs w:val="18"/>
                <w:lang w:eastAsia="nl-NL"/>
              </w:rPr>
              <w:t>64-NGS1-16s-N503</w:t>
            </w:r>
          </w:p>
        </w:tc>
        <w:tc>
          <w:tcPr>
            <w:tcW w:w="7305" w:type="dxa"/>
            <w:tcBorders>
              <w:top w:val="single" w:sz="8" w:space="0" w:color="CCCCCC"/>
              <w:left w:val="nil"/>
              <w:bottom w:val="single" w:sz="8" w:space="0" w:color="000000"/>
              <w:right w:val="single" w:sz="8" w:space="0" w:color="000000"/>
            </w:tcBorders>
            <w:shd w:val="clear" w:color="auto" w:fill="auto"/>
            <w:vAlign w:val="bottom"/>
            <w:hideMark/>
          </w:tcPr>
          <w:p w14:paraId="1A2AB4EF" w14:textId="77777777" w:rsidR="009A41A6" w:rsidRPr="00C762CC" w:rsidRDefault="009A41A6" w:rsidP="009A5A8F">
            <w:pPr>
              <w:spacing w:after="0" w:line="240" w:lineRule="auto"/>
              <w:rPr>
                <w:rFonts w:ascii="Calibri" w:eastAsia="Times New Roman" w:hAnsi="Calibri" w:cs="Calibri"/>
                <w:color w:val="000000"/>
                <w:sz w:val="20"/>
                <w:szCs w:val="20"/>
                <w:lang w:eastAsia="nl-NL"/>
              </w:rPr>
            </w:pPr>
            <w:r w:rsidRPr="00C762CC">
              <w:rPr>
                <w:rFonts w:ascii="Calibri" w:eastAsia="Times New Roman" w:hAnsi="Calibri" w:cs="Calibri"/>
                <w:color w:val="000000"/>
                <w:sz w:val="20"/>
                <w:szCs w:val="20"/>
                <w:lang w:eastAsia="nl-NL"/>
              </w:rPr>
              <w:t>GTCTCGTGGGCTCGGAGATGTGTATAAGAGACAGTATCCTCTACTCAGACTACHVGGGTATCTAATCC</w:t>
            </w:r>
          </w:p>
        </w:tc>
      </w:tr>
      <w:tr w:rsidR="009A41A6" w:rsidRPr="00C762CC" w14:paraId="1702D5F4" w14:textId="77777777" w:rsidTr="009A5A8F">
        <w:trPr>
          <w:trHeight w:val="51"/>
        </w:trPr>
        <w:tc>
          <w:tcPr>
            <w:tcW w:w="2081"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10E35F4F" w14:textId="77777777" w:rsidR="009A41A6" w:rsidRPr="00C762CC" w:rsidRDefault="009A41A6" w:rsidP="009A5A8F">
            <w:pPr>
              <w:spacing w:after="0" w:line="240" w:lineRule="auto"/>
              <w:jc w:val="center"/>
              <w:rPr>
                <w:rFonts w:ascii="Calibri" w:eastAsia="Times New Roman" w:hAnsi="Calibri" w:cs="Calibri"/>
                <w:color w:val="000000"/>
                <w:sz w:val="18"/>
                <w:szCs w:val="18"/>
                <w:lang w:eastAsia="nl-NL"/>
              </w:rPr>
            </w:pPr>
            <w:r w:rsidRPr="00C762CC">
              <w:rPr>
                <w:rFonts w:ascii="Calibri" w:eastAsia="Times New Roman" w:hAnsi="Calibri" w:cs="Calibri"/>
                <w:color w:val="000000"/>
                <w:sz w:val="18"/>
                <w:szCs w:val="18"/>
                <w:lang w:eastAsia="nl-NL"/>
              </w:rPr>
              <w:t>65-NGS1-16s-N504</w:t>
            </w:r>
          </w:p>
        </w:tc>
        <w:tc>
          <w:tcPr>
            <w:tcW w:w="7305" w:type="dxa"/>
            <w:tcBorders>
              <w:top w:val="single" w:sz="8" w:space="0" w:color="CCCCCC"/>
              <w:left w:val="nil"/>
              <w:bottom w:val="single" w:sz="8" w:space="0" w:color="000000"/>
              <w:right w:val="single" w:sz="8" w:space="0" w:color="000000"/>
            </w:tcBorders>
            <w:shd w:val="clear" w:color="auto" w:fill="auto"/>
            <w:vAlign w:val="bottom"/>
            <w:hideMark/>
          </w:tcPr>
          <w:p w14:paraId="7DCC05AE" w14:textId="77777777" w:rsidR="009A41A6" w:rsidRPr="00C762CC" w:rsidRDefault="009A41A6" w:rsidP="009A5A8F">
            <w:pPr>
              <w:spacing w:after="0" w:line="240" w:lineRule="auto"/>
              <w:rPr>
                <w:rFonts w:ascii="Calibri" w:eastAsia="Times New Roman" w:hAnsi="Calibri" w:cs="Calibri"/>
                <w:color w:val="000000"/>
                <w:sz w:val="20"/>
                <w:szCs w:val="20"/>
                <w:lang w:eastAsia="nl-NL"/>
              </w:rPr>
            </w:pPr>
            <w:r w:rsidRPr="00C762CC">
              <w:rPr>
                <w:rFonts w:ascii="Calibri" w:eastAsia="Times New Roman" w:hAnsi="Calibri" w:cs="Calibri"/>
                <w:color w:val="000000"/>
                <w:sz w:val="20"/>
                <w:szCs w:val="20"/>
                <w:lang w:eastAsia="nl-NL"/>
              </w:rPr>
              <w:t>GTCTCGTGGGCTCGGAGATGTGTATAAGAGACAGAGAGTAGAGATAGACTACHVGGGTATCTAATCC</w:t>
            </w:r>
          </w:p>
        </w:tc>
      </w:tr>
      <w:tr w:rsidR="009A41A6" w:rsidRPr="00C762CC" w14:paraId="2710DE52" w14:textId="77777777" w:rsidTr="009A5A8F">
        <w:trPr>
          <w:trHeight w:val="51"/>
        </w:trPr>
        <w:tc>
          <w:tcPr>
            <w:tcW w:w="2081"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62D6C14A" w14:textId="77777777" w:rsidR="009A41A6" w:rsidRPr="00C762CC" w:rsidRDefault="009A41A6" w:rsidP="009A5A8F">
            <w:pPr>
              <w:spacing w:after="0" w:line="240" w:lineRule="auto"/>
              <w:jc w:val="center"/>
              <w:rPr>
                <w:rFonts w:ascii="Calibri" w:eastAsia="Times New Roman" w:hAnsi="Calibri" w:cs="Calibri"/>
                <w:color w:val="000000"/>
                <w:sz w:val="18"/>
                <w:szCs w:val="18"/>
                <w:lang w:eastAsia="nl-NL"/>
              </w:rPr>
            </w:pPr>
            <w:r w:rsidRPr="00C762CC">
              <w:rPr>
                <w:rFonts w:ascii="Calibri" w:eastAsia="Times New Roman" w:hAnsi="Calibri" w:cs="Calibri"/>
                <w:color w:val="000000"/>
                <w:sz w:val="18"/>
                <w:szCs w:val="18"/>
                <w:lang w:eastAsia="nl-NL"/>
              </w:rPr>
              <w:t>67-NGS1-16s-N506</w:t>
            </w:r>
          </w:p>
        </w:tc>
        <w:tc>
          <w:tcPr>
            <w:tcW w:w="7305" w:type="dxa"/>
            <w:tcBorders>
              <w:top w:val="single" w:sz="8" w:space="0" w:color="CCCCCC"/>
              <w:left w:val="nil"/>
              <w:bottom w:val="single" w:sz="8" w:space="0" w:color="000000"/>
              <w:right w:val="single" w:sz="8" w:space="0" w:color="000000"/>
            </w:tcBorders>
            <w:shd w:val="clear" w:color="auto" w:fill="auto"/>
            <w:vAlign w:val="bottom"/>
            <w:hideMark/>
          </w:tcPr>
          <w:p w14:paraId="63C210F1" w14:textId="77777777" w:rsidR="009A41A6" w:rsidRPr="00C762CC" w:rsidRDefault="009A41A6" w:rsidP="009A5A8F">
            <w:pPr>
              <w:spacing w:after="0" w:line="240" w:lineRule="auto"/>
              <w:rPr>
                <w:rFonts w:ascii="Calibri" w:eastAsia="Times New Roman" w:hAnsi="Calibri" w:cs="Calibri"/>
                <w:color w:val="000000"/>
                <w:sz w:val="20"/>
                <w:szCs w:val="20"/>
                <w:lang w:eastAsia="nl-NL"/>
              </w:rPr>
            </w:pPr>
            <w:r w:rsidRPr="00C762CC">
              <w:rPr>
                <w:rFonts w:ascii="Calibri" w:eastAsia="Times New Roman" w:hAnsi="Calibri" w:cs="Calibri"/>
                <w:color w:val="000000"/>
                <w:sz w:val="20"/>
                <w:szCs w:val="20"/>
                <w:lang w:eastAsia="nl-NL"/>
              </w:rPr>
              <w:t>GTCTCGTGGGCTCGGAGATGTGTATAAGAGACAGACTGCATATCGACTACHVGGGTATCTAATCC</w:t>
            </w:r>
          </w:p>
        </w:tc>
      </w:tr>
      <w:tr w:rsidR="009A41A6" w:rsidRPr="00C762CC" w14:paraId="2DEB1E9A" w14:textId="77777777" w:rsidTr="009A5A8F">
        <w:trPr>
          <w:trHeight w:val="51"/>
        </w:trPr>
        <w:tc>
          <w:tcPr>
            <w:tcW w:w="2081"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4D2DB16D" w14:textId="77777777" w:rsidR="009A41A6" w:rsidRPr="00C762CC" w:rsidRDefault="009A41A6" w:rsidP="009A5A8F">
            <w:pPr>
              <w:spacing w:after="0" w:line="240" w:lineRule="auto"/>
              <w:jc w:val="center"/>
              <w:rPr>
                <w:rFonts w:ascii="Calibri" w:eastAsia="Times New Roman" w:hAnsi="Calibri" w:cs="Calibri"/>
                <w:color w:val="000000"/>
                <w:sz w:val="18"/>
                <w:szCs w:val="18"/>
                <w:lang w:eastAsia="nl-NL"/>
              </w:rPr>
            </w:pPr>
            <w:r w:rsidRPr="00C762CC">
              <w:rPr>
                <w:rFonts w:ascii="Calibri" w:eastAsia="Times New Roman" w:hAnsi="Calibri" w:cs="Calibri"/>
                <w:color w:val="000000"/>
                <w:sz w:val="18"/>
                <w:szCs w:val="18"/>
                <w:lang w:eastAsia="nl-NL"/>
              </w:rPr>
              <w:t>68-NGS1-16s-N507</w:t>
            </w:r>
          </w:p>
        </w:tc>
        <w:tc>
          <w:tcPr>
            <w:tcW w:w="7305" w:type="dxa"/>
            <w:tcBorders>
              <w:top w:val="single" w:sz="8" w:space="0" w:color="CCCCCC"/>
              <w:left w:val="nil"/>
              <w:bottom w:val="single" w:sz="8" w:space="0" w:color="000000"/>
              <w:right w:val="single" w:sz="8" w:space="0" w:color="000000"/>
            </w:tcBorders>
            <w:shd w:val="clear" w:color="auto" w:fill="auto"/>
            <w:vAlign w:val="bottom"/>
            <w:hideMark/>
          </w:tcPr>
          <w:p w14:paraId="6CFC80EE" w14:textId="77777777" w:rsidR="009A41A6" w:rsidRPr="00C762CC" w:rsidRDefault="009A41A6" w:rsidP="009A5A8F">
            <w:pPr>
              <w:spacing w:after="0" w:line="240" w:lineRule="auto"/>
              <w:rPr>
                <w:rFonts w:ascii="Calibri" w:eastAsia="Times New Roman" w:hAnsi="Calibri" w:cs="Calibri"/>
                <w:color w:val="000000"/>
                <w:sz w:val="20"/>
                <w:szCs w:val="20"/>
                <w:lang w:eastAsia="nl-NL"/>
              </w:rPr>
            </w:pPr>
            <w:r w:rsidRPr="00C762CC">
              <w:rPr>
                <w:rFonts w:ascii="Calibri" w:eastAsia="Times New Roman" w:hAnsi="Calibri" w:cs="Calibri"/>
                <w:color w:val="000000"/>
                <w:sz w:val="20"/>
                <w:szCs w:val="20"/>
                <w:lang w:eastAsia="nl-NL"/>
              </w:rPr>
              <w:t>GTCTCGTGGGCTCGGAGATGTGTATAAGAGACAGAAGGAGTAAGACTACHVGGGTATCTAATCC</w:t>
            </w:r>
          </w:p>
        </w:tc>
      </w:tr>
      <w:tr w:rsidR="009A41A6" w:rsidRPr="00C762CC" w14:paraId="60C6440E" w14:textId="77777777" w:rsidTr="009A5A8F">
        <w:trPr>
          <w:trHeight w:val="51"/>
        </w:trPr>
        <w:tc>
          <w:tcPr>
            <w:tcW w:w="2081" w:type="dxa"/>
            <w:tcBorders>
              <w:top w:val="single" w:sz="8" w:space="0" w:color="CCCCCC"/>
              <w:left w:val="single" w:sz="8" w:space="0" w:color="000000"/>
              <w:bottom w:val="single" w:sz="8" w:space="0" w:color="000000"/>
              <w:right w:val="single" w:sz="8" w:space="0" w:color="000000"/>
            </w:tcBorders>
            <w:shd w:val="clear" w:color="auto" w:fill="auto"/>
            <w:vAlign w:val="bottom"/>
            <w:hideMark/>
          </w:tcPr>
          <w:p w14:paraId="3001C267" w14:textId="77777777" w:rsidR="009A41A6" w:rsidRPr="00C762CC" w:rsidRDefault="009A41A6" w:rsidP="009A5A8F">
            <w:pPr>
              <w:spacing w:after="0" w:line="240" w:lineRule="auto"/>
              <w:jc w:val="center"/>
              <w:rPr>
                <w:rFonts w:ascii="Calibri" w:eastAsia="Times New Roman" w:hAnsi="Calibri" w:cs="Calibri"/>
                <w:color w:val="000000"/>
                <w:sz w:val="18"/>
                <w:szCs w:val="18"/>
                <w:lang w:eastAsia="nl-NL"/>
              </w:rPr>
            </w:pPr>
            <w:r w:rsidRPr="00C762CC">
              <w:rPr>
                <w:rFonts w:ascii="Calibri" w:eastAsia="Times New Roman" w:hAnsi="Calibri" w:cs="Calibri"/>
                <w:color w:val="000000"/>
                <w:sz w:val="18"/>
                <w:szCs w:val="18"/>
                <w:lang w:eastAsia="nl-NL"/>
              </w:rPr>
              <w:t>69-NGS1-16s-N508</w:t>
            </w:r>
          </w:p>
        </w:tc>
        <w:tc>
          <w:tcPr>
            <w:tcW w:w="7305" w:type="dxa"/>
            <w:tcBorders>
              <w:top w:val="single" w:sz="8" w:space="0" w:color="CCCCCC"/>
              <w:left w:val="nil"/>
              <w:bottom w:val="single" w:sz="8" w:space="0" w:color="000000"/>
              <w:right w:val="single" w:sz="8" w:space="0" w:color="000000"/>
            </w:tcBorders>
            <w:shd w:val="clear" w:color="auto" w:fill="auto"/>
            <w:vAlign w:val="bottom"/>
            <w:hideMark/>
          </w:tcPr>
          <w:p w14:paraId="4E8BB5B2" w14:textId="77777777" w:rsidR="009A41A6" w:rsidRPr="00C762CC" w:rsidRDefault="009A41A6" w:rsidP="009A5A8F">
            <w:pPr>
              <w:spacing w:after="0" w:line="240" w:lineRule="auto"/>
              <w:rPr>
                <w:rFonts w:ascii="Calibri" w:eastAsia="Times New Roman" w:hAnsi="Calibri" w:cs="Calibri"/>
                <w:color w:val="000000"/>
                <w:sz w:val="20"/>
                <w:szCs w:val="20"/>
                <w:lang w:eastAsia="nl-NL"/>
              </w:rPr>
            </w:pPr>
            <w:r w:rsidRPr="00C762CC">
              <w:rPr>
                <w:rFonts w:ascii="Calibri" w:eastAsia="Times New Roman" w:hAnsi="Calibri" w:cs="Calibri"/>
                <w:color w:val="000000"/>
                <w:sz w:val="20"/>
                <w:szCs w:val="20"/>
                <w:lang w:eastAsia="nl-NL"/>
              </w:rPr>
              <w:t>GTCTCGTGGGCTCGGAGATGTGTATAAGAGACAGCTAAGCCTGACTACHVGGGTATCTAATCC</w:t>
            </w:r>
          </w:p>
        </w:tc>
      </w:tr>
    </w:tbl>
    <w:p w14:paraId="312DB77C" w14:textId="77777777" w:rsidR="009A41A6" w:rsidRPr="00C762CC" w:rsidRDefault="009A41A6" w:rsidP="009A41A6">
      <w:pPr>
        <w:spacing w:after="0"/>
        <w:jc w:val="both"/>
        <w:rPr>
          <w:i/>
          <w:iCs/>
          <w:lang w:val="en-US"/>
        </w:rPr>
      </w:pPr>
      <w:r>
        <w:rPr>
          <w:i/>
          <w:iCs/>
          <w:lang w:val="en-US"/>
        </w:rPr>
        <w:t>Supplementary table 2: 16S Phazing primers used.</w:t>
      </w:r>
    </w:p>
    <w:p w14:paraId="26FBB3A0" w14:textId="0D934CBE" w:rsidR="009A41A6" w:rsidRDefault="009A41A6">
      <w:pPr>
        <w:rPr>
          <w:lang w:val="en-US"/>
        </w:rPr>
      </w:pPr>
      <w:r>
        <w:rPr>
          <w:lang w:val="en-US"/>
        </w:rPr>
        <w:br/>
      </w:r>
      <w:r>
        <w:rPr>
          <w:lang w:val="en-US"/>
        </w:rPr>
        <w:br/>
      </w:r>
    </w:p>
    <w:p w14:paraId="66F3D2FD" w14:textId="77777777" w:rsidR="009A41A6" w:rsidRDefault="009A41A6">
      <w:pPr>
        <w:rPr>
          <w:lang w:val="en-US"/>
        </w:rPr>
      </w:pPr>
      <w:r>
        <w:rPr>
          <w:lang w:val="en-US"/>
        </w:rPr>
        <w:br w:type="page"/>
      </w:r>
    </w:p>
    <w:p w14:paraId="6C12EC76" w14:textId="090B9F6D" w:rsidR="00261C51" w:rsidRPr="00261C51" w:rsidRDefault="00261C51" w:rsidP="00261C51">
      <w:pPr>
        <w:pStyle w:val="Kop1"/>
        <w:rPr>
          <w:lang w:val="en-US"/>
        </w:rPr>
      </w:pPr>
      <w:r w:rsidRPr="00261C51">
        <w:rPr>
          <w:lang w:val="en-US"/>
        </w:rPr>
        <w:lastRenderedPageBreak/>
        <w:t>R</w:t>
      </w:r>
      <w:r>
        <w:rPr>
          <w:lang w:val="en-US"/>
        </w:rPr>
        <w:t>eferences</w:t>
      </w:r>
    </w:p>
    <w:sdt>
      <w:sdtPr>
        <w:id w:val="-1247493051"/>
        <w:docPartObj>
          <w:docPartGallery w:val="Bibliographies"/>
          <w:docPartUnique/>
        </w:docPartObj>
      </w:sdtPr>
      <w:sdtEndPr>
        <w:rPr>
          <w:rFonts w:asciiTheme="minorHAnsi" w:eastAsiaTheme="minorHAnsi" w:hAnsiTheme="minorHAnsi" w:cstheme="minorBidi"/>
          <w:color w:val="auto"/>
          <w:sz w:val="22"/>
          <w:szCs w:val="22"/>
        </w:rPr>
      </w:sdtEndPr>
      <w:sdtContent>
        <w:p w14:paraId="3E29262C" w14:textId="43D4EE9C" w:rsidR="003A201F" w:rsidRPr="003A201F" w:rsidRDefault="003A201F">
          <w:pPr>
            <w:pStyle w:val="Kop1"/>
            <w:rPr>
              <w:lang w:val="en-US"/>
            </w:rPr>
          </w:pPr>
          <w:r w:rsidRPr="003A201F">
            <w:rPr>
              <w:lang w:val="en-US"/>
            </w:rPr>
            <w:t>Bibliografie</w:t>
          </w:r>
        </w:p>
        <w:sdt>
          <w:sdtPr>
            <w:id w:val="111145805"/>
            <w:bibliography/>
          </w:sdtPr>
          <w:sdtContent>
            <w:p w14:paraId="7186E8D9" w14:textId="0E5C57C0" w:rsidR="003A201F" w:rsidRDefault="003A201F" w:rsidP="003A201F">
              <w:pPr>
                <w:pStyle w:val="Bibliografie"/>
                <w:ind w:left="720" w:hanging="720"/>
                <w:rPr>
                  <w:noProof/>
                  <w:sz w:val="24"/>
                  <w:szCs w:val="24"/>
                  <w:lang w:val="en-US"/>
                </w:rPr>
              </w:pPr>
              <w:r>
                <w:fldChar w:fldCharType="begin"/>
              </w:r>
              <w:r w:rsidRPr="003A201F">
                <w:rPr>
                  <w:lang w:val="en-US"/>
                </w:rPr>
                <w:instrText>BIBLIOGRAPHY</w:instrText>
              </w:r>
              <w:r>
                <w:fldChar w:fldCharType="separate"/>
              </w:r>
              <w:r>
                <w:rPr>
                  <w:noProof/>
                  <w:lang w:val="en-US"/>
                </w:rPr>
                <w:t xml:space="preserve">16s metagenomic sequencing library preparation. </w:t>
              </w:r>
              <w:r>
                <w:rPr>
                  <w:i/>
                  <w:iCs/>
                  <w:noProof/>
                  <w:lang w:val="en-US"/>
                </w:rPr>
                <w:t>Illumina.com</w:t>
              </w:r>
              <w:r>
                <w:rPr>
                  <w:noProof/>
                  <w:lang w:val="en-US"/>
                </w:rPr>
                <w:t xml:space="preserve"> (2013). 2021.</w:t>
              </w:r>
            </w:p>
            <w:p w14:paraId="5F9FD3ED" w14:textId="5FB14399" w:rsidR="003A201F" w:rsidRDefault="003A201F" w:rsidP="003A201F">
              <w:pPr>
                <w:pStyle w:val="Bibliografie"/>
                <w:ind w:left="720" w:hanging="720"/>
                <w:rPr>
                  <w:noProof/>
                  <w:lang w:val="en-US"/>
                </w:rPr>
              </w:pPr>
              <w:r w:rsidRPr="003A201F">
                <w:rPr>
                  <w:noProof/>
                  <w:lang w:val="de-DE"/>
                </w:rPr>
                <w:t xml:space="preserve">Agler, M. T., Ruhe, J., Kroll, S., Morhenn, C., Kim, S. T., Weigel, D., &amp; Kemen, E. M. </w:t>
              </w:r>
              <w:r w:rsidRPr="003A201F">
                <w:rPr>
                  <w:noProof/>
                  <w:lang w:val="de-DE"/>
                </w:rPr>
                <w:t>(2016)</w:t>
              </w:r>
              <w:r w:rsidRPr="003A201F">
                <w:rPr>
                  <w:noProof/>
                  <w:lang w:val="de-DE"/>
                </w:rPr>
                <w:t xml:space="preserve">. </w:t>
              </w:r>
              <w:r>
                <w:rPr>
                  <w:noProof/>
                  <w:lang w:val="en-US"/>
                </w:rPr>
                <w:t xml:space="preserve">Microbial Hub Taxa Link Host and Abiotic Factors to Plant Microbiome Variation. </w:t>
              </w:r>
              <w:r>
                <w:rPr>
                  <w:i/>
                  <w:iCs/>
                  <w:noProof/>
                  <w:lang w:val="en-US"/>
                </w:rPr>
                <w:t>PLoS biology, 14(2)</w:t>
              </w:r>
              <w:r>
                <w:rPr>
                  <w:noProof/>
                  <w:lang w:val="en-US"/>
                </w:rPr>
                <w:t>.</w:t>
              </w:r>
            </w:p>
            <w:p w14:paraId="1192181F" w14:textId="266FBA84" w:rsidR="003A201F" w:rsidRDefault="003A201F" w:rsidP="003A201F">
              <w:pPr>
                <w:pStyle w:val="Bibliografie"/>
                <w:ind w:left="720" w:hanging="720"/>
                <w:rPr>
                  <w:noProof/>
                  <w:lang w:val="en-US"/>
                </w:rPr>
              </w:pPr>
              <w:r>
                <w:rPr>
                  <w:noProof/>
                  <w:lang w:val="en-US"/>
                </w:rPr>
                <w:t xml:space="preserve">Anthony, M. A., Stinson, K. A., Trautwig, A. N., Coates-Connor, E., &amp; Frey, S. D. </w:t>
              </w:r>
              <w:r>
                <w:rPr>
                  <w:noProof/>
                  <w:lang w:val="en-US"/>
                </w:rPr>
                <w:t>(2019)</w:t>
              </w:r>
              <w:r>
                <w:rPr>
                  <w:noProof/>
                  <w:lang w:val="en-US"/>
                </w:rPr>
                <w:t xml:space="preserve">. Fungal communities do not recover after removing invasive Alliaria petiolata (garlic mustard). </w:t>
              </w:r>
              <w:r>
                <w:rPr>
                  <w:i/>
                  <w:iCs/>
                  <w:noProof/>
                  <w:lang w:val="en-US"/>
                </w:rPr>
                <w:t>Biological Invasions, 21(10),</w:t>
              </w:r>
              <w:r>
                <w:rPr>
                  <w:noProof/>
                  <w:lang w:val="en-US"/>
                </w:rPr>
                <w:t xml:space="preserve"> 3085-3099.</w:t>
              </w:r>
            </w:p>
            <w:p w14:paraId="2CB41BC1" w14:textId="761A3003" w:rsidR="003A201F" w:rsidRDefault="003A201F" w:rsidP="003A201F">
              <w:pPr>
                <w:pStyle w:val="Bibliografie"/>
                <w:ind w:left="720" w:hanging="720"/>
                <w:rPr>
                  <w:noProof/>
                  <w:lang w:val="en-US"/>
                </w:rPr>
              </w:pPr>
              <w:r w:rsidRPr="003A201F">
                <w:rPr>
                  <w:noProof/>
                  <w:lang w:val="de-DE"/>
                </w:rPr>
                <w:t xml:space="preserve">Arunahalam Palaniyandi, S., Yang, S. H., Damodharan, K., &amp; Suh, J. W. </w:t>
              </w:r>
              <w:r w:rsidRPr="003A201F">
                <w:rPr>
                  <w:noProof/>
                  <w:lang w:val="de-DE"/>
                </w:rPr>
                <w:t>(2013)</w:t>
              </w:r>
              <w:r w:rsidRPr="003A201F">
                <w:rPr>
                  <w:noProof/>
                  <w:lang w:val="de-DE"/>
                </w:rPr>
                <w:t xml:space="preserve">. </w:t>
              </w:r>
              <w:r>
                <w:rPr>
                  <w:noProof/>
                  <w:lang w:val="en-US"/>
                </w:rPr>
                <w:t xml:space="preserve">Genetic and functional characterization of culturable plant-benefial actinobacteria associated with yam rhizosphere. </w:t>
              </w:r>
              <w:r>
                <w:rPr>
                  <w:i/>
                  <w:iCs/>
                  <w:noProof/>
                  <w:lang w:val="en-US"/>
                </w:rPr>
                <w:t>Journal of basic microbiology 53(12)</w:t>
              </w:r>
              <w:r>
                <w:rPr>
                  <w:noProof/>
                  <w:lang w:val="en-US"/>
                </w:rPr>
                <w:t>, 985-995.</w:t>
              </w:r>
            </w:p>
            <w:p w14:paraId="14998153" w14:textId="198DC9B1" w:rsidR="003A201F" w:rsidRDefault="003A201F" w:rsidP="003A201F">
              <w:pPr>
                <w:pStyle w:val="Bibliografie"/>
                <w:ind w:left="720" w:hanging="720"/>
                <w:rPr>
                  <w:noProof/>
                  <w:lang w:val="en-US"/>
                </w:rPr>
              </w:pPr>
              <w:r>
                <w:rPr>
                  <w:noProof/>
                  <w:lang w:val="en-US"/>
                </w:rPr>
                <w:t xml:space="preserve">Bach, E. M., Williams, R. J., Hargreaves, S. K., Yang, F., &amp; Hofmockel, K. S. </w:t>
              </w:r>
              <w:r>
                <w:rPr>
                  <w:noProof/>
                  <w:lang w:val="en-US"/>
                </w:rPr>
                <w:t>(2018)</w:t>
              </w:r>
              <w:r>
                <w:rPr>
                  <w:noProof/>
                  <w:lang w:val="en-US"/>
                </w:rPr>
                <w:t xml:space="preserve">.Greatest soil microbial diversity found in micro-habitats. </w:t>
              </w:r>
              <w:r>
                <w:rPr>
                  <w:i/>
                  <w:iCs/>
                  <w:noProof/>
                  <w:lang w:val="en-US"/>
                </w:rPr>
                <w:t>Soil biology and Biochemistry, 118,</w:t>
              </w:r>
              <w:r>
                <w:rPr>
                  <w:noProof/>
                  <w:lang w:val="en-US"/>
                </w:rPr>
                <w:t xml:space="preserve"> 217-226.</w:t>
              </w:r>
            </w:p>
            <w:p w14:paraId="60030832" w14:textId="5C096F17" w:rsidR="003A201F" w:rsidRDefault="003A201F" w:rsidP="003A201F">
              <w:pPr>
                <w:pStyle w:val="Bibliografie"/>
                <w:ind w:left="720" w:hanging="720"/>
                <w:rPr>
                  <w:noProof/>
                  <w:lang w:val="en-US"/>
                </w:rPr>
              </w:pPr>
              <w:r>
                <w:rPr>
                  <w:noProof/>
                  <w:lang w:val="en-US"/>
                </w:rPr>
                <w:t xml:space="preserve">Bais, H. P., Weir, T. L., Perry, L. G., Gilroy, S., &amp; Vivanco, J. M. </w:t>
              </w:r>
              <w:r w:rsidR="00E60EB1">
                <w:rPr>
                  <w:noProof/>
                  <w:lang w:val="en-US"/>
                </w:rPr>
                <w:t>(2006)</w:t>
              </w:r>
              <w:r w:rsidR="00E60EB1">
                <w:rPr>
                  <w:noProof/>
                  <w:lang w:val="en-US"/>
                </w:rPr>
                <w:t xml:space="preserve">. </w:t>
              </w:r>
              <w:r>
                <w:rPr>
                  <w:noProof/>
                  <w:lang w:val="en-US"/>
                </w:rPr>
                <w:t xml:space="preserve">The role of root exudates in rhizosphere interactions with plants and other organisms. </w:t>
              </w:r>
              <w:r>
                <w:rPr>
                  <w:i/>
                  <w:iCs/>
                  <w:noProof/>
                  <w:lang w:val="en-US"/>
                </w:rPr>
                <w:t>Annu. Rev. Plant Biol. 57</w:t>
              </w:r>
              <w:r w:rsidR="00E60EB1">
                <w:rPr>
                  <w:noProof/>
                  <w:lang w:val="en-US"/>
                </w:rPr>
                <w:t>,</w:t>
              </w:r>
              <w:r>
                <w:rPr>
                  <w:noProof/>
                  <w:lang w:val="en-US"/>
                </w:rPr>
                <w:t xml:space="preserve"> 233-266.</w:t>
              </w:r>
            </w:p>
            <w:p w14:paraId="6F5E4518" w14:textId="32C2CC0D" w:rsidR="003A201F" w:rsidRPr="00E60EB1" w:rsidRDefault="003A201F" w:rsidP="003A201F">
              <w:pPr>
                <w:pStyle w:val="Bibliografie"/>
                <w:ind w:left="720" w:hanging="720"/>
                <w:rPr>
                  <w:noProof/>
                  <w:lang w:val="en-US"/>
                </w:rPr>
              </w:pPr>
              <w:r w:rsidRPr="00E60EB1">
                <w:rPr>
                  <w:noProof/>
                </w:rPr>
                <w:t xml:space="preserve">Bakker, P. A., Pieterse, C. M., de Jonge, R., &amp; Berendsen, R. L. </w:t>
              </w:r>
              <w:r w:rsidR="00E60EB1" w:rsidRPr="00E60EB1">
                <w:rPr>
                  <w:noProof/>
                </w:rPr>
                <w:t>(2018)</w:t>
              </w:r>
              <w:r w:rsidR="00E60EB1">
                <w:rPr>
                  <w:noProof/>
                </w:rPr>
                <w:t xml:space="preserve">. </w:t>
              </w:r>
              <w:r w:rsidRPr="00E60EB1">
                <w:rPr>
                  <w:noProof/>
                  <w:lang w:val="en-US"/>
                </w:rPr>
                <w:t xml:space="preserve">The soil-borne legacy. </w:t>
              </w:r>
              <w:r w:rsidRPr="00E60EB1">
                <w:rPr>
                  <w:i/>
                  <w:iCs/>
                  <w:noProof/>
                  <w:lang w:val="en-US"/>
                </w:rPr>
                <w:t>Cell</w:t>
              </w:r>
              <w:r w:rsidR="00E60EB1">
                <w:rPr>
                  <w:i/>
                  <w:iCs/>
                  <w:noProof/>
                  <w:lang w:val="en-US"/>
                </w:rPr>
                <w:t>,</w:t>
              </w:r>
              <w:r w:rsidRPr="00E60EB1">
                <w:rPr>
                  <w:i/>
                  <w:iCs/>
                  <w:noProof/>
                  <w:lang w:val="en-US"/>
                </w:rPr>
                <w:t xml:space="preserve"> 172(6)</w:t>
              </w:r>
              <w:r w:rsidR="00E60EB1" w:rsidRPr="00E60EB1">
                <w:rPr>
                  <w:noProof/>
                  <w:lang w:val="en-US"/>
                </w:rPr>
                <w:t>,</w:t>
              </w:r>
              <w:r w:rsidRPr="00E60EB1">
                <w:rPr>
                  <w:noProof/>
                  <w:lang w:val="en-US"/>
                </w:rPr>
                <w:t xml:space="preserve"> 1178-1180.</w:t>
              </w:r>
            </w:p>
            <w:p w14:paraId="0E8DAF3F" w14:textId="38C32DDA" w:rsidR="003A201F" w:rsidRDefault="003A201F" w:rsidP="003A201F">
              <w:pPr>
                <w:pStyle w:val="Bibliografie"/>
                <w:ind w:left="720" w:hanging="720"/>
                <w:rPr>
                  <w:noProof/>
                  <w:lang w:val="en-US"/>
                </w:rPr>
              </w:pPr>
              <w:r w:rsidRPr="00E60EB1">
                <w:rPr>
                  <w:noProof/>
                  <w:lang w:val="de-DE"/>
                </w:rPr>
                <w:t xml:space="preserve">Behie, S. W., Zelisko, P. M., &amp; Bidochka, M. J. </w:t>
              </w:r>
              <w:r w:rsidR="00E60EB1" w:rsidRPr="00E60EB1">
                <w:rPr>
                  <w:noProof/>
                  <w:lang w:val="de-DE"/>
                </w:rPr>
                <w:t>(2012</w:t>
              </w:r>
              <w:r w:rsidR="00E60EB1" w:rsidRPr="00E60EB1">
                <w:rPr>
                  <w:noProof/>
                  <w:lang w:val="de-DE"/>
                </w:rPr>
                <w:t xml:space="preserve">). </w:t>
              </w:r>
              <w:r>
                <w:rPr>
                  <w:noProof/>
                  <w:lang w:val="en-US"/>
                </w:rPr>
                <w:t>Endophytic insect-parasitic fungi translocate nitrogen directly from insects to plants.</w:t>
              </w:r>
              <w:r w:rsidR="00E60EB1">
                <w:rPr>
                  <w:noProof/>
                  <w:lang w:val="en-US"/>
                </w:rPr>
                <w:t xml:space="preserve"> </w:t>
              </w:r>
              <w:r>
                <w:rPr>
                  <w:i/>
                  <w:iCs/>
                  <w:noProof/>
                  <w:lang w:val="en-US"/>
                </w:rPr>
                <w:t>Science</w:t>
              </w:r>
              <w:r w:rsidR="00E60EB1">
                <w:rPr>
                  <w:i/>
                  <w:iCs/>
                  <w:noProof/>
                  <w:lang w:val="en-US"/>
                </w:rPr>
                <w:t>,</w:t>
              </w:r>
              <w:r>
                <w:rPr>
                  <w:i/>
                  <w:iCs/>
                  <w:noProof/>
                  <w:lang w:val="en-US"/>
                </w:rPr>
                <w:t xml:space="preserve"> 336(6088)</w:t>
              </w:r>
              <w:r w:rsidR="00E60EB1">
                <w:rPr>
                  <w:i/>
                  <w:iCs/>
                  <w:noProof/>
                  <w:lang w:val="en-US"/>
                </w:rPr>
                <w:t>,</w:t>
              </w:r>
              <w:r>
                <w:rPr>
                  <w:noProof/>
                  <w:lang w:val="en-US"/>
                </w:rPr>
                <w:t xml:space="preserve"> 1576-1577.</w:t>
              </w:r>
            </w:p>
            <w:p w14:paraId="6C88AB5F" w14:textId="0275412F" w:rsidR="003A201F" w:rsidRDefault="003A201F" w:rsidP="003A201F">
              <w:pPr>
                <w:pStyle w:val="Bibliografie"/>
                <w:ind w:left="720" w:hanging="720"/>
                <w:rPr>
                  <w:noProof/>
                  <w:lang w:val="en-US"/>
                </w:rPr>
              </w:pPr>
              <w:r w:rsidRPr="00E60EB1">
                <w:rPr>
                  <w:noProof/>
                </w:rPr>
                <w:t xml:space="preserve">Berendsen, R. L., Pieterse, C. M., &amp; Bakker, P. A. </w:t>
              </w:r>
              <w:r w:rsidR="00E60EB1" w:rsidRPr="00E60EB1">
                <w:rPr>
                  <w:noProof/>
                </w:rPr>
                <w:t>(2012)</w:t>
              </w:r>
              <w:r w:rsidR="00E60EB1" w:rsidRPr="00E60EB1">
                <w:rPr>
                  <w:noProof/>
                </w:rPr>
                <w:t xml:space="preserve">. </w:t>
              </w:r>
              <w:r>
                <w:rPr>
                  <w:noProof/>
                  <w:lang w:val="en-US"/>
                </w:rPr>
                <w:t>The rhizosphere microbiome and plant hea</w:t>
              </w:r>
              <w:r w:rsidR="00E60EB1">
                <w:rPr>
                  <w:noProof/>
                  <w:lang w:val="en-US"/>
                </w:rPr>
                <w:t>l</w:t>
              </w:r>
              <w:r>
                <w:rPr>
                  <w:noProof/>
                  <w:lang w:val="en-US"/>
                </w:rPr>
                <w:t xml:space="preserve">th. </w:t>
              </w:r>
              <w:r>
                <w:rPr>
                  <w:i/>
                  <w:iCs/>
                  <w:noProof/>
                  <w:lang w:val="en-US"/>
                </w:rPr>
                <w:t>Microbiome</w:t>
              </w:r>
              <w:r w:rsidR="00E60EB1">
                <w:rPr>
                  <w:i/>
                  <w:iCs/>
                  <w:noProof/>
                  <w:lang w:val="en-US"/>
                </w:rPr>
                <w:t>,</w:t>
              </w:r>
              <w:r>
                <w:rPr>
                  <w:i/>
                  <w:iCs/>
                  <w:noProof/>
                  <w:lang w:val="en-US"/>
                </w:rPr>
                <w:t xml:space="preserve"> 6(1)</w:t>
              </w:r>
              <w:r>
                <w:rPr>
                  <w:noProof/>
                  <w:lang w:val="en-US"/>
                </w:rPr>
                <w:t>: 478-486.</w:t>
              </w:r>
            </w:p>
            <w:p w14:paraId="52235126" w14:textId="1EC3082D" w:rsidR="003A201F" w:rsidRDefault="003A201F" w:rsidP="003A201F">
              <w:pPr>
                <w:pStyle w:val="Bibliografie"/>
                <w:ind w:left="720" w:hanging="720"/>
                <w:rPr>
                  <w:noProof/>
                  <w:lang w:val="en-US"/>
                </w:rPr>
              </w:pPr>
              <w:r w:rsidRPr="00E60EB1">
                <w:rPr>
                  <w:noProof/>
                </w:rPr>
                <w:t xml:space="preserve">Berendsen, R. L., Vismans, G., Yu, K., Song, Y., de Jonge, R., Burgman, W. P., Burmolle, M., Herschend, J., Bakker, P. A. H. M. &amp; Pieterse, C. M. J. </w:t>
              </w:r>
              <w:r w:rsidR="00E60EB1" w:rsidRPr="00E60EB1">
                <w:rPr>
                  <w:noProof/>
                </w:rPr>
                <w:t>(2018)</w:t>
              </w:r>
              <w:r w:rsidR="00E60EB1" w:rsidRPr="00E60EB1">
                <w:rPr>
                  <w:noProof/>
                </w:rPr>
                <w:t xml:space="preserve">. </w:t>
              </w:r>
              <w:r>
                <w:rPr>
                  <w:noProof/>
                  <w:lang w:val="en-US"/>
                </w:rPr>
                <w:t xml:space="preserve">Disease-induced assemblage of a plant-beneficial bacterial consortium. </w:t>
              </w:r>
              <w:r>
                <w:rPr>
                  <w:i/>
                  <w:iCs/>
                  <w:noProof/>
                  <w:lang w:val="en-US"/>
                </w:rPr>
                <w:t>The ISME journal, 12(6)</w:t>
              </w:r>
              <w:r w:rsidR="00E60EB1">
                <w:rPr>
                  <w:noProof/>
                  <w:lang w:val="en-US"/>
                </w:rPr>
                <w:t>,</w:t>
              </w:r>
              <w:r>
                <w:rPr>
                  <w:noProof/>
                  <w:lang w:val="en-US"/>
                </w:rPr>
                <w:t xml:space="preserve"> 1497-1507.</w:t>
              </w:r>
            </w:p>
            <w:p w14:paraId="2FECFF8A" w14:textId="77777777" w:rsidR="003A201F" w:rsidRDefault="003A201F" w:rsidP="003A201F">
              <w:pPr>
                <w:pStyle w:val="Bibliografie"/>
                <w:ind w:left="720" w:hanging="720"/>
                <w:rPr>
                  <w:noProof/>
                  <w:lang w:val="en-US"/>
                </w:rPr>
              </w:pPr>
              <w:r>
                <w:rPr>
                  <w:noProof/>
                  <w:lang w:val="en-US"/>
                </w:rPr>
                <w:t xml:space="preserve">Blaszkowski, J. </w:t>
              </w:r>
              <w:r>
                <w:rPr>
                  <w:i/>
                  <w:iCs/>
                  <w:noProof/>
                  <w:lang w:val="en-US"/>
                </w:rPr>
                <w:t>Glomeromycota</w:t>
              </w:r>
              <w:r>
                <w:rPr>
                  <w:noProof/>
                  <w:lang w:val="en-US"/>
                </w:rPr>
                <w:t>. Kraków, Poland: W. Szafer Institute of Botany, 2012.</w:t>
              </w:r>
            </w:p>
            <w:p w14:paraId="47DEA55E" w14:textId="14D0D728" w:rsidR="003A201F" w:rsidRDefault="003A201F" w:rsidP="003A201F">
              <w:pPr>
                <w:pStyle w:val="Bibliografie"/>
                <w:ind w:left="720" w:hanging="720"/>
                <w:rPr>
                  <w:noProof/>
                  <w:lang w:val="en-US"/>
                </w:rPr>
              </w:pPr>
              <w:r>
                <w:rPr>
                  <w:noProof/>
                  <w:lang w:val="en-US"/>
                </w:rPr>
                <w:t xml:space="preserve">Brar, H. K., Swaminathan, S., &amp; Bhattacharyya, M. K. </w:t>
              </w:r>
              <w:r w:rsidR="000817C7">
                <w:rPr>
                  <w:noProof/>
                  <w:lang w:val="en-US"/>
                </w:rPr>
                <w:t>(2011)</w:t>
              </w:r>
              <w:r w:rsidR="000817C7">
                <w:rPr>
                  <w:noProof/>
                  <w:lang w:val="en-US"/>
                </w:rPr>
                <w:t xml:space="preserve">. </w:t>
              </w:r>
              <w:r>
                <w:rPr>
                  <w:noProof/>
                  <w:lang w:val="en-US"/>
                </w:rPr>
                <w:t xml:space="preserve">The Fusarium virguliforme toxin FvTox2 causes foliar sudden death syndrome-like symptoms in soybean. </w:t>
              </w:r>
              <w:r>
                <w:rPr>
                  <w:i/>
                  <w:iCs/>
                  <w:noProof/>
                  <w:lang w:val="en-US"/>
                </w:rPr>
                <w:t>Molecular plant-microbe interactions</w:t>
              </w:r>
              <w:r w:rsidR="000817C7">
                <w:rPr>
                  <w:i/>
                  <w:iCs/>
                  <w:noProof/>
                  <w:lang w:val="en-US"/>
                </w:rPr>
                <w:t>,</w:t>
              </w:r>
              <w:r>
                <w:rPr>
                  <w:i/>
                  <w:iCs/>
                  <w:noProof/>
                  <w:lang w:val="en-US"/>
                </w:rPr>
                <w:t xml:space="preserve"> 24(10)</w:t>
              </w:r>
              <w:r>
                <w:rPr>
                  <w:noProof/>
                  <w:lang w:val="en-US"/>
                </w:rPr>
                <w:t>: 1179-1188.</w:t>
              </w:r>
            </w:p>
            <w:p w14:paraId="437AD17A" w14:textId="2405973E" w:rsidR="003A201F" w:rsidRDefault="003A201F" w:rsidP="003A201F">
              <w:pPr>
                <w:pStyle w:val="Bibliografie"/>
                <w:ind w:left="720" w:hanging="720"/>
                <w:rPr>
                  <w:noProof/>
                  <w:lang w:val="en-US"/>
                </w:rPr>
              </w:pPr>
              <w:r>
                <w:rPr>
                  <w:noProof/>
                  <w:lang w:val="en-US"/>
                </w:rPr>
                <w:t xml:space="preserve">Bugg, K. </w:t>
              </w:r>
              <w:r w:rsidR="000817C7">
                <w:rPr>
                  <w:noProof/>
                  <w:lang w:val="en-US"/>
                </w:rPr>
                <w:t>(2010)</w:t>
              </w:r>
              <w:r w:rsidR="000817C7">
                <w:rPr>
                  <w:noProof/>
                  <w:lang w:val="en-US"/>
                </w:rPr>
                <w:t xml:space="preserve">. </w:t>
              </w:r>
              <w:r>
                <w:rPr>
                  <w:noProof/>
                  <w:lang w:val="en-US"/>
                </w:rPr>
                <w:t xml:space="preserve">Pathogen Profile: Fusarium Virguliforme. </w:t>
              </w:r>
              <w:r>
                <w:rPr>
                  <w:i/>
                  <w:iCs/>
                  <w:noProof/>
                  <w:lang w:val="en-US"/>
                </w:rPr>
                <w:t>NC State University</w:t>
              </w:r>
              <w:r>
                <w:rPr>
                  <w:noProof/>
                  <w:lang w:val="en-US"/>
                </w:rPr>
                <w:t>.</w:t>
              </w:r>
            </w:p>
            <w:p w14:paraId="59C3165A" w14:textId="4D086CD6" w:rsidR="003A201F" w:rsidRDefault="003A201F" w:rsidP="003A201F">
              <w:pPr>
                <w:pStyle w:val="Bibliografie"/>
                <w:ind w:left="720" w:hanging="720"/>
                <w:rPr>
                  <w:noProof/>
                  <w:lang w:val="en-US"/>
                </w:rPr>
              </w:pPr>
              <w:r>
                <w:rPr>
                  <w:noProof/>
                  <w:lang w:val="en-US"/>
                </w:rPr>
                <w:t xml:space="preserve">Bulgarelli, D., Schlaeppi, K., Spaepen, S., Van Themaat, E. V. L., &amp; Schulze-Lefert, P. </w:t>
              </w:r>
              <w:r w:rsidR="000817C7">
                <w:rPr>
                  <w:noProof/>
                  <w:lang w:val="en-US"/>
                </w:rPr>
                <w:t>(2013)</w:t>
              </w:r>
              <w:r w:rsidR="000817C7">
                <w:rPr>
                  <w:noProof/>
                  <w:lang w:val="en-US"/>
                </w:rPr>
                <w:t xml:space="preserve">. </w:t>
              </w:r>
              <w:r>
                <w:rPr>
                  <w:noProof/>
                  <w:lang w:val="en-US"/>
                </w:rPr>
                <w:t xml:space="preserve">Structure and functions of the bacterial microbiota of plants. </w:t>
              </w:r>
              <w:r>
                <w:rPr>
                  <w:i/>
                  <w:iCs/>
                  <w:noProof/>
                  <w:lang w:val="en-US"/>
                </w:rPr>
                <w:t>Annual review of plant biology</w:t>
              </w:r>
              <w:r w:rsidR="000817C7">
                <w:rPr>
                  <w:i/>
                  <w:iCs/>
                  <w:noProof/>
                  <w:lang w:val="en-US"/>
                </w:rPr>
                <w:t>,</w:t>
              </w:r>
              <w:r>
                <w:rPr>
                  <w:i/>
                  <w:iCs/>
                  <w:noProof/>
                  <w:lang w:val="en-US"/>
                </w:rPr>
                <w:t xml:space="preserve"> 64</w:t>
              </w:r>
              <w:r w:rsidR="000817C7">
                <w:rPr>
                  <w:noProof/>
                  <w:lang w:val="en-US"/>
                </w:rPr>
                <w:t>,</w:t>
              </w:r>
              <w:r>
                <w:rPr>
                  <w:noProof/>
                  <w:lang w:val="en-US"/>
                </w:rPr>
                <w:t xml:space="preserve"> 807-838.</w:t>
              </w:r>
            </w:p>
            <w:p w14:paraId="2C3D5D27" w14:textId="3070B2E9" w:rsidR="003A201F" w:rsidRDefault="003A201F" w:rsidP="003A201F">
              <w:pPr>
                <w:pStyle w:val="Bibliografie"/>
                <w:ind w:left="720" w:hanging="720"/>
                <w:rPr>
                  <w:noProof/>
                  <w:lang w:val="en-US"/>
                </w:rPr>
              </w:pPr>
              <w:r w:rsidRPr="000817C7">
                <w:rPr>
                  <w:noProof/>
                </w:rPr>
                <w:t>Cho, S. H., Lee, H. J., &amp; Jeon, C. O.</w:t>
              </w:r>
              <w:r w:rsidR="000817C7" w:rsidRPr="000817C7">
                <w:rPr>
                  <w:noProof/>
                </w:rPr>
                <w:t xml:space="preserve"> </w:t>
              </w:r>
              <w:r w:rsidR="000817C7" w:rsidRPr="000817C7">
                <w:rPr>
                  <w:noProof/>
                </w:rPr>
                <w:t>(2016)</w:t>
              </w:r>
              <w:r w:rsidR="000817C7" w:rsidRPr="000817C7">
                <w:rPr>
                  <w:noProof/>
                </w:rPr>
                <w:t>.</w:t>
              </w:r>
              <w:r w:rsidRPr="000817C7">
                <w:rPr>
                  <w:noProof/>
                </w:rPr>
                <w:t xml:space="preserve"> </w:t>
              </w:r>
              <w:r>
                <w:rPr>
                  <w:noProof/>
                  <w:lang w:val="en-US"/>
                </w:rPr>
                <w:t xml:space="preserve">Piscinibacter defluvii sp. nov., isolated from a sewage treatment plant, and emended description of the genus Piscinibacter Stackebrandt et al. 2009. </w:t>
              </w:r>
              <w:r>
                <w:rPr>
                  <w:i/>
                  <w:iCs/>
                  <w:noProof/>
                  <w:lang w:val="en-US"/>
                </w:rPr>
                <w:t>International journal of systematic and evolutionary microbiology</w:t>
              </w:r>
              <w:r>
                <w:rPr>
                  <w:noProof/>
                  <w:lang w:val="en-US"/>
                </w:rPr>
                <w:t>: 4839-4843.</w:t>
              </w:r>
            </w:p>
            <w:p w14:paraId="492B6E92" w14:textId="09B5BDBD" w:rsidR="003A201F" w:rsidRDefault="003A201F" w:rsidP="003A201F">
              <w:pPr>
                <w:pStyle w:val="Bibliografie"/>
                <w:ind w:left="720" w:hanging="720"/>
                <w:rPr>
                  <w:noProof/>
                  <w:lang w:val="en-US"/>
                </w:rPr>
              </w:pPr>
              <w:r>
                <w:rPr>
                  <w:noProof/>
                  <w:lang w:val="en-US"/>
                </w:rPr>
                <w:t xml:space="preserve">Crowther, T. W., Boddy, L., &amp; Jones, T. H. </w:t>
              </w:r>
              <w:r w:rsidR="000817C7">
                <w:rPr>
                  <w:noProof/>
                  <w:lang w:val="en-US"/>
                </w:rPr>
                <w:t>(2012)</w:t>
              </w:r>
              <w:r w:rsidR="000817C7">
                <w:rPr>
                  <w:noProof/>
                  <w:lang w:val="en-US"/>
                </w:rPr>
                <w:t xml:space="preserve">. </w:t>
              </w:r>
              <w:r>
                <w:rPr>
                  <w:noProof/>
                  <w:lang w:val="en-US"/>
                </w:rPr>
                <w:t xml:space="preserve">Functional and ecological consequences of saprotrophic fungus-grazer interactions. </w:t>
              </w:r>
              <w:r>
                <w:rPr>
                  <w:i/>
                  <w:iCs/>
                  <w:noProof/>
                  <w:lang w:val="en-US"/>
                </w:rPr>
                <w:t>The ISME Journal</w:t>
              </w:r>
              <w:r w:rsidR="000817C7">
                <w:rPr>
                  <w:i/>
                  <w:iCs/>
                  <w:noProof/>
                  <w:lang w:val="en-US"/>
                </w:rPr>
                <w:t>,</w:t>
              </w:r>
              <w:r>
                <w:rPr>
                  <w:i/>
                  <w:iCs/>
                  <w:noProof/>
                  <w:lang w:val="en-US"/>
                </w:rPr>
                <w:t xml:space="preserve"> 6(11)</w:t>
              </w:r>
              <w:r w:rsidR="000817C7">
                <w:rPr>
                  <w:noProof/>
                  <w:lang w:val="en-US"/>
                </w:rPr>
                <w:t>,</w:t>
              </w:r>
              <w:r>
                <w:rPr>
                  <w:noProof/>
                  <w:lang w:val="en-US"/>
                </w:rPr>
                <w:t xml:space="preserve"> 1992-2001.</w:t>
              </w:r>
            </w:p>
            <w:p w14:paraId="223DA2DE" w14:textId="5AE44534" w:rsidR="003A201F" w:rsidRDefault="003A201F" w:rsidP="003A201F">
              <w:pPr>
                <w:pStyle w:val="Bibliografie"/>
                <w:ind w:left="720" w:hanging="720"/>
                <w:rPr>
                  <w:noProof/>
                  <w:lang w:val="en-US"/>
                </w:rPr>
              </w:pPr>
              <w:r>
                <w:rPr>
                  <w:noProof/>
                  <w:lang w:val="en-US"/>
                </w:rPr>
                <w:t xml:space="preserve">De Muinck, E. J., Trosvik, P., Gilfillan, G. D., Hov, J. R., &amp; Sundaram, A. Y. </w:t>
              </w:r>
              <w:r w:rsidR="000817C7">
                <w:rPr>
                  <w:noProof/>
                  <w:lang w:val="en-US"/>
                </w:rPr>
                <w:t>(2017)</w:t>
              </w:r>
              <w:r w:rsidR="000817C7">
                <w:rPr>
                  <w:noProof/>
                  <w:lang w:val="en-US"/>
                </w:rPr>
                <w:t xml:space="preserve">. </w:t>
              </w:r>
              <w:r>
                <w:rPr>
                  <w:noProof/>
                  <w:lang w:val="en-US"/>
                </w:rPr>
                <w:t xml:space="preserve">A novel ultra high-throughput 16S rRNA gene amplicon sequencing library preparation method for the Illumina HiSeq platform. </w:t>
              </w:r>
              <w:r>
                <w:rPr>
                  <w:i/>
                  <w:iCs/>
                  <w:noProof/>
                  <w:lang w:val="en-US"/>
                </w:rPr>
                <w:t>Microbiome, 5(1)</w:t>
              </w:r>
              <w:r>
                <w:rPr>
                  <w:noProof/>
                  <w:lang w:val="en-US"/>
                </w:rPr>
                <w:t>: 68.</w:t>
              </w:r>
            </w:p>
            <w:p w14:paraId="319DF198" w14:textId="5DF683A9" w:rsidR="003A201F" w:rsidRDefault="003A201F" w:rsidP="003A201F">
              <w:pPr>
                <w:pStyle w:val="Bibliografie"/>
                <w:ind w:left="720" w:hanging="720"/>
                <w:rPr>
                  <w:noProof/>
                  <w:lang w:val="en-US"/>
                </w:rPr>
              </w:pPr>
              <w:r>
                <w:rPr>
                  <w:noProof/>
                  <w:lang w:val="en-US"/>
                </w:rPr>
                <w:t xml:space="preserve">Dedysh, S. N., Kulichevskaya, I. S., Beletsky, A. V., Ivanova, A. A., Rijpstra, W. I. C., Damsté, J. S. S., &amp; Ravin, N. V. </w:t>
              </w:r>
              <w:r w:rsidR="006F1E1B">
                <w:rPr>
                  <w:noProof/>
                  <w:lang w:val="en-US"/>
                </w:rPr>
                <w:t>(2020)</w:t>
              </w:r>
              <w:r w:rsidR="006F1E1B">
                <w:rPr>
                  <w:noProof/>
                  <w:lang w:val="en-US"/>
                </w:rPr>
                <w:t xml:space="preserve">. </w:t>
              </w:r>
              <w:r>
                <w:rPr>
                  <w:noProof/>
                  <w:lang w:val="en-US"/>
                </w:rPr>
                <w:t xml:space="preserve">Lacipirellula parvula gen. nov., sp. nov., representing a lineage of planctomycetes widespread in low-oxygen habitats, description of the family Lacipirellulaceae fam. nov. and proposal of the orders Pirellulales ord. nov., Gemmatales ord. nov. and Isosph. </w:t>
              </w:r>
              <w:r>
                <w:rPr>
                  <w:i/>
                  <w:iCs/>
                  <w:noProof/>
                  <w:lang w:val="en-US"/>
                </w:rPr>
                <w:t>Systematic and applied microbiology, 43(1)</w:t>
              </w:r>
              <w:r w:rsidR="006F1E1B">
                <w:rPr>
                  <w:noProof/>
                  <w:lang w:val="en-US"/>
                </w:rPr>
                <w:t>,</w:t>
              </w:r>
              <w:r>
                <w:rPr>
                  <w:noProof/>
                  <w:lang w:val="en-US"/>
                </w:rPr>
                <w:t xml:space="preserve"> 126050.</w:t>
              </w:r>
            </w:p>
            <w:p w14:paraId="134A30FC" w14:textId="1B72CAB7" w:rsidR="003A201F" w:rsidRDefault="003A201F" w:rsidP="003A201F">
              <w:pPr>
                <w:pStyle w:val="Bibliografie"/>
                <w:ind w:left="720" w:hanging="720"/>
                <w:rPr>
                  <w:noProof/>
                  <w:lang w:val="en-US"/>
                </w:rPr>
              </w:pPr>
              <w:r>
                <w:rPr>
                  <w:noProof/>
                  <w:lang w:val="en-US"/>
                </w:rPr>
                <w:t xml:space="preserve">Delves, A. C., Mathews, A., Day, D. A., Carter, A. S., Carroll, B. J., &amp; Gresshoff, P. M. </w:t>
              </w:r>
              <w:r w:rsidR="006F1E1B">
                <w:rPr>
                  <w:noProof/>
                  <w:lang w:val="en-US"/>
                </w:rPr>
                <w:t>(1986)</w:t>
              </w:r>
              <w:r w:rsidR="006F1E1B">
                <w:rPr>
                  <w:noProof/>
                  <w:lang w:val="en-US"/>
                </w:rPr>
                <w:t xml:space="preserve">. </w:t>
              </w:r>
              <w:r>
                <w:rPr>
                  <w:noProof/>
                  <w:lang w:val="en-US"/>
                </w:rPr>
                <w:t xml:space="preserve">Regulation of the soybean-Rhizobium nodule symbiosis by shoot and root factors. </w:t>
              </w:r>
              <w:r>
                <w:rPr>
                  <w:i/>
                  <w:iCs/>
                  <w:noProof/>
                  <w:lang w:val="en-US"/>
                </w:rPr>
                <w:t>Plant physiology</w:t>
              </w:r>
              <w:r w:rsidR="002710E7">
                <w:rPr>
                  <w:noProof/>
                  <w:lang w:val="en-US"/>
                </w:rPr>
                <w:t>,</w:t>
              </w:r>
              <w:r>
                <w:rPr>
                  <w:noProof/>
                  <w:lang w:val="en-US"/>
                </w:rPr>
                <w:t xml:space="preserve"> 588-590.</w:t>
              </w:r>
            </w:p>
            <w:p w14:paraId="33FEEB63" w14:textId="3D8C7426" w:rsidR="003A201F" w:rsidRDefault="003A201F" w:rsidP="003A201F">
              <w:pPr>
                <w:pStyle w:val="Bibliografie"/>
                <w:ind w:left="720" w:hanging="720"/>
                <w:rPr>
                  <w:noProof/>
                  <w:lang w:val="en-US"/>
                </w:rPr>
              </w:pPr>
              <w:r>
                <w:rPr>
                  <w:noProof/>
                  <w:lang w:val="en-US"/>
                </w:rPr>
                <w:t xml:space="preserve">Drake, H. L., &amp; Horn, M. A. </w:t>
              </w:r>
              <w:r w:rsidR="00E27A95">
                <w:rPr>
                  <w:noProof/>
                  <w:lang w:val="en-US"/>
                </w:rPr>
                <w:t>(2007)</w:t>
              </w:r>
              <w:r w:rsidR="00E27A95">
                <w:rPr>
                  <w:noProof/>
                  <w:lang w:val="en-US"/>
                </w:rPr>
                <w:t>. A</w:t>
              </w:r>
              <w:r>
                <w:rPr>
                  <w:noProof/>
                  <w:lang w:val="en-US"/>
                </w:rPr>
                <w:t xml:space="preserve">s the worm turns: the earthworm gut as a transient habitat for soil microbial biomes. </w:t>
              </w:r>
              <w:r>
                <w:rPr>
                  <w:i/>
                  <w:iCs/>
                  <w:noProof/>
                  <w:lang w:val="en-US"/>
                </w:rPr>
                <w:t>Annual Review of Microbiology, 61</w:t>
              </w:r>
              <w:r w:rsidR="00E27A95">
                <w:rPr>
                  <w:noProof/>
                  <w:lang w:val="en-US"/>
                </w:rPr>
                <w:t>,</w:t>
              </w:r>
              <w:r>
                <w:rPr>
                  <w:noProof/>
                  <w:lang w:val="en-US"/>
                </w:rPr>
                <w:t xml:space="preserve"> 169-189.</w:t>
              </w:r>
            </w:p>
            <w:p w14:paraId="559911CD" w14:textId="03BC7543" w:rsidR="003A201F" w:rsidRDefault="003A201F" w:rsidP="003A201F">
              <w:pPr>
                <w:pStyle w:val="Bibliografie"/>
                <w:ind w:left="720" w:hanging="720"/>
                <w:rPr>
                  <w:noProof/>
                  <w:lang w:val="en-US"/>
                </w:rPr>
              </w:pPr>
              <w:r w:rsidRPr="00E27A95">
                <w:rPr>
                  <w:noProof/>
                  <w:lang w:val="it-IT"/>
                </w:rPr>
                <w:t xml:space="preserve">Egger, K. N. &amp; Paden, J. W. </w:t>
              </w:r>
              <w:r w:rsidR="00E27A95" w:rsidRPr="00E27A95">
                <w:rPr>
                  <w:noProof/>
                  <w:lang w:val="it-IT"/>
                </w:rPr>
                <w:t>(1986)</w:t>
              </w:r>
              <w:r w:rsidR="00E27A95" w:rsidRPr="00E27A95">
                <w:rPr>
                  <w:noProof/>
                  <w:lang w:val="it-IT"/>
                </w:rPr>
                <w:t xml:space="preserve">. </w:t>
              </w:r>
              <w:r>
                <w:rPr>
                  <w:noProof/>
                  <w:lang w:val="en-US"/>
                </w:rPr>
                <w:t xml:space="preserve">Biotrophic associations between lodgepole pine seedlings and postfire ascomycetes (Pezizales) in monoxenic culture. </w:t>
              </w:r>
              <w:r>
                <w:rPr>
                  <w:i/>
                  <w:iCs/>
                  <w:noProof/>
                  <w:lang w:val="en-US"/>
                </w:rPr>
                <w:t>Canadian Journal of Botany, 64(11)</w:t>
              </w:r>
              <w:r w:rsidR="00E27A95">
                <w:rPr>
                  <w:i/>
                  <w:iCs/>
                  <w:noProof/>
                  <w:lang w:val="en-US"/>
                </w:rPr>
                <w:t>,</w:t>
              </w:r>
              <w:r>
                <w:rPr>
                  <w:noProof/>
                  <w:lang w:val="en-US"/>
                </w:rPr>
                <w:t xml:space="preserve"> 2719-2725.</w:t>
              </w:r>
            </w:p>
            <w:p w14:paraId="6C4CC155" w14:textId="49BD9011" w:rsidR="003A201F" w:rsidRDefault="003A201F" w:rsidP="003A201F">
              <w:pPr>
                <w:pStyle w:val="Bibliografie"/>
                <w:ind w:left="720" w:hanging="720"/>
                <w:rPr>
                  <w:noProof/>
                  <w:lang w:val="en-US"/>
                </w:rPr>
              </w:pPr>
              <w:r w:rsidRPr="00475E96">
                <w:rPr>
                  <w:noProof/>
                  <w:lang w:val="de-DE"/>
                </w:rPr>
                <w:t xml:space="preserve">France, C., Linström, K., &amp; Elmerich, C. </w:t>
              </w:r>
              <w:r w:rsidR="00475E96" w:rsidRPr="00475E96">
                <w:rPr>
                  <w:noProof/>
                  <w:lang w:val="de-DE"/>
                </w:rPr>
                <w:t>(2009)</w:t>
              </w:r>
              <w:r w:rsidR="00475E96" w:rsidRPr="00475E96">
                <w:rPr>
                  <w:noProof/>
                  <w:lang w:val="de-DE"/>
                </w:rPr>
                <w:t xml:space="preserve">. </w:t>
              </w:r>
              <w:r>
                <w:rPr>
                  <w:noProof/>
                  <w:lang w:val="en-US"/>
                </w:rPr>
                <w:t xml:space="preserve">Nitrogen-fixing bacteria associated with leguminous and non-leguminous plants. </w:t>
              </w:r>
              <w:r>
                <w:rPr>
                  <w:i/>
                  <w:iCs/>
                  <w:noProof/>
                  <w:lang w:val="en-US"/>
                </w:rPr>
                <w:t>Plant and soil, 321(1)</w:t>
              </w:r>
              <w:r w:rsidR="00475E96">
                <w:rPr>
                  <w:noProof/>
                  <w:lang w:val="en-US"/>
                </w:rPr>
                <w:t>,</w:t>
              </w:r>
              <w:r>
                <w:rPr>
                  <w:noProof/>
                  <w:lang w:val="en-US"/>
                </w:rPr>
                <w:t xml:space="preserve"> 35-59.</w:t>
              </w:r>
            </w:p>
            <w:p w14:paraId="57A1CE3E" w14:textId="06504A9F" w:rsidR="003A201F" w:rsidRDefault="003A201F" w:rsidP="003A201F">
              <w:pPr>
                <w:pStyle w:val="Bibliografie"/>
                <w:ind w:left="720" w:hanging="720"/>
                <w:rPr>
                  <w:noProof/>
                  <w:lang w:val="en-US"/>
                </w:rPr>
              </w:pPr>
              <w:r>
                <w:rPr>
                  <w:noProof/>
                  <w:lang w:val="en-US"/>
                </w:rPr>
                <w:t xml:space="preserve">Gopalakrishnan, S., Sathya, A., Vijayabharathi, R., Varshney, R. K., Gowda, C. L., &amp; Krishnamurthy, L. </w:t>
              </w:r>
              <w:r w:rsidR="00475E96">
                <w:rPr>
                  <w:noProof/>
                  <w:lang w:val="en-US"/>
                </w:rPr>
                <w:t>(2015)</w:t>
              </w:r>
              <w:r w:rsidR="00475E96">
                <w:rPr>
                  <w:noProof/>
                  <w:lang w:val="en-US"/>
                </w:rPr>
                <w:t xml:space="preserve">. </w:t>
              </w:r>
              <w:r>
                <w:rPr>
                  <w:noProof/>
                  <w:lang w:val="en-US"/>
                </w:rPr>
                <w:t xml:space="preserve">Plant growth promoting rhizobia: challenges and opportunities. </w:t>
              </w:r>
              <w:r>
                <w:rPr>
                  <w:i/>
                  <w:iCs/>
                  <w:noProof/>
                  <w:lang w:val="en-US"/>
                </w:rPr>
                <w:t>Biotech, 5(4)</w:t>
              </w:r>
              <w:r w:rsidR="00475E96">
                <w:rPr>
                  <w:noProof/>
                  <w:lang w:val="en-US"/>
                </w:rPr>
                <w:t>,</w:t>
              </w:r>
              <w:r>
                <w:rPr>
                  <w:noProof/>
                  <w:lang w:val="en-US"/>
                </w:rPr>
                <w:t xml:space="preserve"> 355-377.</w:t>
              </w:r>
            </w:p>
            <w:p w14:paraId="7571FDCE" w14:textId="1324968C" w:rsidR="003A201F" w:rsidRDefault="003A201F" w:rsidP="003A201F">
              <w:pPr>
                <w:pStyle w:val="Bibliografie"/>
                <w:ind w:left="720" w:hanging="720"/>
                <w:rPr>
                  <w:noProof/>
                  <w:lang w:val="en-US"/>
                </w:rPr>
              </w:pPr>
              <w:r>
                <w:rPr>
                  <w:noProof/>
                  <w:lang w:val="en-US"/>
                </w:rPr>
                <w:t>Gutierrez, T.</w:t>
              </w:r>
              <w:r w:rsidR="00136E33">
                <w:rPr>
                  <w:noProof/>
                  <w:lang w:val="en-US"/>
                </w:rPr>
                <w:t xml:space="preserve"> </w:t>
              </w:r>
              <w:r w:rsidR="00136E33">
                <w:rPr>
                  <w:noProof/>
                  <w:lang w:val="en-US"/>
                </w:rPr>
                <w:t>(2019)</w:t>
              </w:r>
              <w:r w:rsidR="00136E33">
                <w:rPr>
                  <w:noProof/>
                  <w:lang w:val="en-US"/>
                </w:rPr>
                <w:t xml:space="preserve">. </w:t>
              </w:r>
              <w:r>
                <w:rPr>
                  <w:noProof/>
                  <w:lang w:val="en-US"/>
                </w:rPr>
                <w:t xml:space="preserve">Aerobic Hydrocarbon-Degrading gammaproteobacteria: xanthomonadales. </w:t>
              </w:r>
              <w:r>
                <w:rPr>
                  <w:i/>
                  <w:iCs/>
                  <w:noProof/>
                  <w:lang w:val="en-US"/>
                </w:rPr>
                <w:t>Taxonomy, Genomics and Ecophysiology of Hydrocarbon-Degrading Microbes</w:t>
              </w:r>
              <w:r w:rsidR="00136E33">
                <w:rPr>
                  <w:noProof/>
                  <w:lang w:val="en-US"/>
                </w:rPr>
                <w:t>,</w:t>
              </w:r>
              <w:r>
                <w:rPr>
                  <w:noProof/>
                  <w:lang w:val="en-US"/>
                </w:rPr>
                <w:t xml:space="preserve"> 191-205.</w:t>
              </w:r>
            </w:p>
            <w:p w14:paraId="3122CD82" w14:textId="0A5E58EA" w:rsidR="003A201F" w:rsidRDefault="003A201F" w:rsidP="003A201F">
              <w:pPr>
                <w:pStyle w:val="Bibliografie"/>
                <w:ind w:left="720" w:hanging="720"/>
                <w:rPr>
                  <w:noProof/>
                  <w:lang w:val="en-US"/>
                </w:rPr>
              </w:pPr>
              <w:r>
                <w:rPr>
                  <w:noProof/>
                  <w:lang w:val="en-US"/>
                </w:rPr>
                <w:t xml:space="preserve">Gyaneshwar, P., Hirsch, A. M., Moulin, L., Chen, W. M., Elliott, G. N., Bontemps, C., Estrada-de los Lantos, P., Gross, E., Bueno dos Reis Jr, F., Sprent, J. I., Young, P. W., James, Euan, J. K. </w:t>
              </w:r>
              <w:r w:rsidR="00136E33">
                <w:rPr>
                  <w:noProof/>
                  <w:lang w:val="en-US"/>
                </w:rPr>
                <w:t>(2011)</w:t>
              </w:r>
              <w:r w:rsidR="00136E33">
                <w:rPr>
                  <w:noProof/>
                  <w:lang w:val="en-US"/>
                </w:rPr>
                <w:t xml:space="preserve">. </w:t>
              </w:r>
              <w:r>
                <w:rPr>
                  <w:noProof/>
                  <w:lang w:val="en-US"/>
                </w:rPr>
                <w:t xml:space="preserve">Legume-Nodulating Betaproteobacteria: Diversity, Host Range, and Future Prospects. </w:t>
              </w:r>
              <w:r>
                <w:rPr>
                  <w:i/>
                  <w:iCs/>
                  <w:noProof/>
                  <w:lang w:val="en-US"/>
                </w:rPr>
                <w:t>Molecular plant-microbe interactions, 24(11)</w:t>
              </w:r>
              <w:r w:rsidR="00136E33">
                <w:rPr>
                  <w:noProof/>
                  <w:lang w:val="en-US"/>
                </w:rPr>
                <w:t>,</w:t>
              </w:r>
              <w:r>
                <w:rPr>
                  <w:noProof/>
                  <w:lang w:val="en-US"/>
                </w:rPr>
                <w:t xml:space="preserve"> 1276-1288.</w:t>
              </w:r>
            </w:p>
            <w:p w14:paraId="1F32CFDE" w14:textId="63FF90FF" w:rsidR="003A201F" w:rsidRDefault="003A201F" w:rsidP="003A201F">
              <w:pPr>
                <w:pStyle w:val="Bibliografie"/>
                <w:ind w:left="720" w:hanging="720"/>
                <w:rPr>
                  <w:noProof/>
                  <w:lang w:val="en-US"/>
                </w:rPr>
              </w:pPr>
              <w:r>
                <w:rPr>
                  <w:noProof/>
                  <w:lang w:val="en-US"/>
                </w:rPr>
                <w:t xml:space="preserve">Hartman, G. L., Chang, H. X., &amp; Leandro, L. F. </w:t>
              </w:r>
              <w:r w:rsidR="00136E33">
                <w:rPr>
                  <w:noProof/>
                  <w:lang w:val="en-US"/>
                </w:rPr>
                <w:t>(2015)</w:t>
              </w:r>
              <w:r w:rsidR="00136E33">
                <w:rPr>
                  <w:noProof/>
                  <w:lang w:val="en-US"/>
                </w:rPr>
                <w:t xml:space="preserve">. </w:t>
              </w:r>
              <w:r>
                <w:rPr>
                  <w:noProof/>
                  <w:lang w:val="en-US"/>
                </w:rPr>
                <w:t xml:space="preserve">Research advances and management of soubean sudden death syndrome. </w:t>
              </w:r>
              <w:r>
                <w:rPr>
                  <w:i/>
                  <w:iCs/>
                  <w:noProof/>
                  <w:lang w:val="en-US"/>
                </w:rPr>
                <w:t>Crop protection, 73</w:t>
              </w:r>
              <w:r w:rsidR="00136E33">
                <w:rPr>
                  <w:i/>
                  <w:iCs/>
                  <w:noProof/>
                  <w:lang w:val="en-US"/>
                </w:rPr>
                <w:t>,</w:t>
              </w:r>
              <w:r>
                <w:rPr>
                  <w:noProof/>
                  <w:lang w:val="en-US"/>
                </w:rPr>
                <w:t xml:space="preserve"> 60-66.</w:t>
              </w:r>
            </w:p>
            <w:p w14:paraId="7B5D30BE" w14:textId="5AA70199" w:rsidR="003A201F" w:rsidRDefault="003A201F" w:rsidP="003A201F">
              <w:pPr>
                <w:pStyle w:val="Bibliografie"/>
                <w:ind w:left="720" w:hanging="720"/>
                <w:rPr>
                  <w:noProof/>
                  <w:lang w:val="en-US"/>
                </w:rPr>
              </w:pPr>
              <w:r>
                <w:rPr>
                  <w:noProof/>
                  <w:lang w:val="en-US"/>
                </w:rPr>
                <w:t xml:space="preserve">Hartman, G. L., Huang, Y. H., Li, S. </w:t>
              </w:r>
              <w:r w:rsidR="00136E33">
                <w:rPr>
                  <w:noProof/>
                  <w:lang w:val="en-US"/>
                </w:rPr>
                <w:t>(2004)</w:t>
              </w:r>
              <w:r w:rsidR="00136E33">
                <w:rPr>
                  <w:noProof/>
                  <w:lang w:val="en-US"/>
                </w:rPr>
                <w:t xml:space="preserve">. </w:t>
              </w:r>
              <w:r>
                <w:rPr>
                  <w:noProof/>
                  <w:lang w:val="en-US"/>
                </w:rPr>
                <w:t xml:space="preserve">Phytotoxicity of Fusarium solani culture filtrates from soybean and other hosts assayed by stem cuttings. </w:t>
              </w:r>
              <w:r>
                <w:rPr>
                  <w:i/>
                  <w:iCs/>
                  <w:noProof/>
                  <w:lang w:val="en-US"/>
                </w:rPr>
                <w:t>Australasian Plant Patholog</w:t>
              </w:r>
              <w:r w:rsidR="00136E33">
                <w:rPr>
                  <w:i/>
                  <w:iCs/>
                  <w:noProof/>
                  <w:lang w:val="en-US"/>
                </w:rPr>
                <w:t>y</w:t>
              </w:r>
              <w:r>
                <w:rPr>
                  <w:i/>
                  <w:iCs/>
                  <w:noProof/>
                  <w:lang w:val="en-US"/>
                </w:rPr>
                <w:t>, 33(1)</w:t>
              </w:r>
              <w:r w:rsidR="00136E33">
                <w:rPr>
                  <w:noProof/>
                  <w:lang w:val="en-US"/>
                </w:rPr>
                <w:t>,</w:t>
              </w:r>
              <w:r>
                <w:rPr>
                  <w:noProof/>
                  <w:lang w:val="en-US"/>
                </w:rPr>
                <w:t xml:space="preserve"> 9-15.</w:t>
              </w:r>
            </w:p>
            <w:p w14:paraId="4123D299" w14:textId="726478F5" w:rsidR="003A201F" w:rsidRDefault="003A201F" w:rsidP="003A201F">
              <w:pPr>
                <w:pStyle w:val="Bibliografie"/>
                <w:ind w:left="720" w:hanging="720"/>
                <w:rPr>
                  <w:noProof/>
                  <w:lang w:val="en-US"/>
                </w:rPr>
              </w:pPr>
              <w:r w:rsidRPr="00136E33">
                <w:rPr>
                  <w:noProof/>
                  <w:lang w:val="de-DE"/>
                </w:rPr>
                <w:t xml:space="preserve">Hartmann, A., Rothballer, M., &amp; Schid, M. </w:t>
              </w:r>
              <w:r w:rsidR="00136E33" w:rsidRPr="00136E33">
                <w:rPr>
                  <w:noProof/>
                  <w:lang w:val="de-DE"/>
                </w:rPr>
                <w:t>(2008)</w:t>
              </w:r>
              <w:r w:rsidR="00136E33" w:rsidRPr="00136E33">
                <w:rPr>
                  <w:noProof/>
                  <w:lang w:val="de-DE"/>
                </w:rPr>
                <w:t xml:space="preserve">. </w:t>
              </w:r>
              <w:r>
                <w:rPr>
                  <w:noProof/>
                  <w:lang w:val="en-US"/>
                </w:rPr>
                <w:t>Lorenz Hiltner, a pioneer in rhizosphere microbial ecology and soil bacteriological research.</w:t>
              </w:r>
              <w:r w:rsidR="00136E33">
                <w:rPr>
                  <w:noProof/>
                  <w:lang w:val="en-US"/>
                </w:rPr>
                <w:t>,</w:t>
              </w:r>
              <w:r>
                <w:rPr>
                  <w:noProof/>
                  <w:lang w:val="en-US"/>
                </w:rPr>
                <w:t xml:space="preserve"> </w:t>
              </w:r>
              <w:r>
                <w:rPr>
                  <w:i/>
                  <w:iCs/>
                  <w:noProof/>
                  <w:lang w:val="en-US"/>
                </w:rPr>
                <w:t>Plant and soil, 312(1)</w:t>
              </w:r>
              <w:r w:rsidR="00136E33">
                <w:rPr>
                  <w:noProof/>
                  <w:lang w:val="en-US"/>
                </w:rPr>
                <w:t>,</w:t>
              </w:r>
              <w:r>
                <w:rPr>
                  <w:noProof/>
                  <w:lang w:val="en-US"/>
                </w:rPr>
                <w:t xml:space="preserve"> 7-14.</w:t>
              </w:r>
            </w:p>
            <w:p w14:paraId="16530EE0" w14:textId="5525CD00" w:rsidR="003A201F" w:rsidRPr="00136E33" w:rsidRDefault="003A201F" w:rsidP="003A201F">
              <w:pPr>
                <w:pStyle w:val="Bibliografie"/>
                <w:ind w:left="720" w:hanging="720"/>
                <w:rPr>
                  <w:noProof/>
                  <w:lang w:val="de-DE"/>
                </w:rPr>
              </w:pPr>
              <w:r w:rsidRPr="00AA78C5">
                <w:rPr>
                  <w:noProof/>
                </w:rPr>
                <w:t xml:space="preserve">Hester, E. R., Harpenslager, S. F., van Diggelen, J. M., Lamers, L. L., Jetten, M. S., Lüke, C., &amp; Welte, C. U. </w:t>
              </w:r>
              <w:r w:rsidR="00136E33" w:rsidRPr="00AA78C5">
                <w:rPr>
                  <w:noProof/>
                </w:rPr>
                <w:t>(2018)</w:t>
              </w:r>
              <w:r w:rsidR="00136E33" w:rsidRPr="00AA78C5">
                <w:rPr>
                  <w:noProof/>
                </w:rPr>
                <w:t xml:space="preserve">. </w:t>
              </w:r>
              <w:r>
                <w:rPr>
                  <w:noProof/>
                  <w:lang w:val="en-US"/>
                </w:rPr>
                <w:t xml:space="preserve">Linking nitrogen load to the structure and function of wetland soil and rhizosphere microbial communities. </w:t>
              </w:r>
              <w:r w:rsidRPr="00136E33">
                <w:rPr>
                  <w:i/>
                  <w:iCs/>
                  <w:noProof/>
                  <w:lang w:val="de-DE"/>
                </w:rPr>
                <w:t>Msystems, 3(1)</w:t>
              </w:r>
              <w:r w:rsidR="00136E33" w:rsidRPr="00136E33">
                <w:rPr>
                  <w:noProof/>
                  <w:lang w:val="de-DE"/>
                </w:rPr>
                <w:t>,</w:t>
              </w:r>
              <w:r w:rsidRPr="00136E33">
                <w:rPr>
                  <w:noProof/>
                  <w:lang w:val="de-DE"/>
                </w:rPr>
                <w:t xml:space="preserve"> e00214-17.</w:t>
              </w:r>
            </w:p>
            <w:p w14:paraId="0B6E724F" w14:textId="69B71955" w:rsidR="003A201F" w:rsidRDefault="003A201F" w:rsidP="003A201F">
              <w:pPr>
                <w:pStyle w:val="Bibliografie"/>
                <w:ind w:left="720" w:hanging="720"/>
                <w:rPr>
                  <w:noProof/>
                  <w:lang w:val="en-US"/>
                </w:rPr>
              </w:pPr>
              <w:r w:rsidRPr="003A201F">
                <w:rPr>
                  <w:noProof/>
                  <w:lang w:val="de-DE"/>
                </w:rPr>
                <w:t xml:space="preserve">Hiltner, L. </w:t>
              </w:r>
              <w:r w:rsidR="00136E33" w:rsidRPr="00136E33">
                <w:rPr>
                  <w:noProof/>
                  <w:lang w:val="de-DE"/>
                </w:rPr>
                <w:t>(1904)</w:t>
              </w:r>
              <w:r w:rsidR="00136E33" w:rsidRPr="00136E33">
                <w:rPr>
                  <w:noProof/>
                  <w:lang w:val="de-DE"/>
                </w:rPr>
                <w:t>.</w:t>
              </w:r>
              <w:r w:rsidR="00136E33">
                <w:rPr>
                  <w:noProof/>
                  <w:lang w:val="de-DE"/>
                </w:rPr>
                <w:t xml:space="preserve"> </w:t>
              </w:r>
              <w:r w:rsidRPr="003A201F">
                <w:rPr>
                  <w:noProof/>
                  <w:lang w:val="de-DE"/>
                </w:rPr>
                <w:t xml:space="preserve">Uber nevere Erfahrungen und Probleme auf dem Gebiet der Boden Bakteriologie und unter besonderer Beurchsichtigung der Grundungung und Broche. </w:t>
              </w:r>
              <w:r w:rsidRPr="00136E33">
                <w:rPr>
                  <w:i/>
                  <w:iCs/>
                  <w:noProof/>
                  <w:lang w:val="de-DE"/>
                </w:rPr>
                <w:t xml:space="preserve">Arbet. </w:t>
              </w:r>
              <w:r>
                <w:rPr>
                  <w:i/>
                  <w:iCs/>
                  <w:noProof/>
                  <w:lang w:val="en-US"/>
                </w:rPr>
                <w:t>Deut. Landw. Ges. Berlin</w:t>
              </w:r>
              <w:r w:rsidR="00136E33">
                <w:rPr>
                  <w:i/>
                  <w:iCs/>
                  <w:noProof/>
                  <w:lang w:val="en-US"/>
                </w:rPr>
                <w:t>,</w:t>
              </w:r>
              <w:r>
                <w:rPr>
                  <w:i/>
                  <w:iCs/>
                  <w:noProof/>
                  <w:lang w:val="en-US"/>
                </w:rPr>
                <w:t xml:space="preserve"> 98</w:t>
              </w:r>
              <w:r>
                <w:rPr>
                  <w:noProof/>
                  <w:lang w:val="en-US"/>
                </w:rPr>
                <w:t>: 59-78.</w:t>
              </w:r>
            </w:p>
            <w:p w14:paraId="2723E664" w14:textId="578704F1" w:rsidR="003A201F" w:rsidRDefault="003A201F" w:rsidP="003A201F">
              <w:pPr>
                <w:pStyle w:val="Bibliografie"/>
                <w:ind w:left="720" w:hanging="720"/>
                <w:rPr>
                  <w:noProof/>
                  <w:lang w:val="en-US"/>
                </w:rPr>
              </w:pPr>
              <w:r>
                <w:rPr>
                  <w:noProof/>
                  <w:lang w:val="en-US"/>
                </w:rPr>
                <w:t>Kalam S., Basu, A., Ahmad, I., Sayyed, R. Z., El Enshasy, H. A., Dailin, D. J., &amp; Suriani, N.</w:t>
              </w:r>
              <w:r w:rsidR="0022021D">
                <w:rPr>
                  <w:noProof/>
                  <w:lang w:val="en-US"/>
                </w:rPr>
                <w:t xml:space="preserve"> </w:t>
              </w:r>
              <w:r w:rsidR="0022021D">
                <w:rPr>
                  <w:noProof/>
                  <w:lang w:val="en-US"/>
                </w:rPr>
                <w:t>(2020)</w:t>
              </w:r>
              <w:r w:rsidR="0022021D">
                <w:rPr>
                  <w:noProof/>
                  <w:lang w:val="en-US"/>
                </w:rPr>
                <w:t xml:space="preserve">. </w:t>
              </w:r>
              <w:r>
                <w:rPr>
                  <w:noProof/>
                  <w:lang w:val="en-US"/>
                </w:rPr>
                <w:t xml:space="preserve">Recent Understanding of Soil Acidobacteria and Their Ecological Significance: A Critical Review. </w:t>
              </w:r>
              <w:r>
                <w:rPr>
                  <w:i/>
                  <w:iCs/>
                  <w:noProof/>
                  <w:lang w:val="en-US"/>
                </w:rPr>
                <w:t>Frontiers in Microbiology, 11</w:t>
              </w:r>
              <w:r w:rsidR="0022021D">
                <w:rPr>
                  <w:noProof/>
                  <w:lang w:val="en-US"/>
                </w:rPr>
                <w:t>,</w:t>
              </w:r>
              <w:r>
                <w:rPr>
                  <w:noProof/>
                  <w:lang w:val="en-US"/>
                </w:rPr>
                <w:t xml:space="preserve"> 2712.</w:t>
              </w:r>
            </w:p>
            <w:p w14:paraId="274A4BD1" w14:textId="1CD49F2B" w:rsidR="003A201F" w:rsidRPr="0022021D" w:rsidRDefault="003A201F" w:rsidP="003A201F">
              <w:pPr>
                <w:pStyle w:val="Bibliografie"/>
                <w:ind w:left="720" w:hanging="720"/>
                <w:rPr>
                  <w:noProof/>
                  <w:lang w:val="de-DE"/>
                </w:rPr>
              </w:pPr>
              <w:r w:rsidRPr="0022021D">
                <w:rPr>
                  <w:noProof/>
                  <w:lang w:val="de-DE"/>
                </w:rPr>
                <w:t xml:space="preserve">Kertesz, M. A., Kawasaki, A., &amp; Stolz, A. </w:t>
              </w:r>
              <w:r w:rsidR="0022021D" w:rsidRPr="0022021D">
                <w:rPr>
                  <w:noProof/>
                  <w:lang w:val="de-DE"/>
                </w:rPr>
                <w:t>(2019)</w:t>
              </w:r>
              <w:r w:rsidR="0022021D" w:rsidRPr="0022021D">
                <w:rPr>
                  <w:noProof/>
                  <w:lang w:val="de-DE"/>
                </w:rPr>
                <w:t xml:space="preserve">. </w:t>
              </w:r>
              <w:r w:rsidRPr="0022021D">
                <w:rPr>
                  <w:noProof/>
                  <w:lang w:val="de-DE"/>
                </w:rPr>
                <w:t xml:space="preserve">Aerobic hydrocarbon-degrading alphaproteobacteria: Sphingomonadales. </w:t>
              </w:r>
              <w:r w:rsidR="0022021D">
                <w:rPr>
                  <w:noProof/>
                  <w:lang w:val="de-DE"/>
                </w:rPr>
                <w:t>T</w:t>
              </w:r>
              <w:r w:rsidRPr="0022021D">
                <w:rPr>
                  <w:i/>
                  <w:iCs/>
                  <w:noProof/>
                  <w:lang w:val="de-DE"/>
                </w:rPr>
                <w:t>axonomy, genomics and ecophysiology of hydrocarbon-degrading microbes</w:t>
              </w:r>
              <w:r w:rsidR="0022021D">
                <w:rPr>
                  <w:noProof/>
                  <w:lang w:val="de-DE"/>
                </w:rPr>
                <w:t>,</w:t>
              </w:r>
              <w:r w:rsidRPr="0022021D">
                <w:rPr>
                  <w:noProof/>
                  <w:lang w:val="de-DE"/>
                </w:rPr>
                <w:t xml:space="preserve"> 105-124.</w:t>
              </w:r>
            </w:p>
            <w:p w14:paraId="684B6152" w14:textId="77777777" w:rsidR="003A201F" w:rsidRDefault="003A201F" w:rsidP="003A201F">
              <w:pPr>
                <w:pStyle w:val="Bibliografie"/>
                <w:ind w:left="720" w:hanging="720"/>
                <w:rPr>
                  <w:noProof/>
                  <w:lang w:val="en-US"/>
                </w:rPr>
              </w:pPr>
              <w:r>
                <w:rPr>
                  <w:noProof/>
                  <w:lang w:val="en-US"/>
                </w:rPr>
                <w:t xml:space="preserve">Kirk, P. M., Cannon, P. F., David, J. C., &amp; Stalpers, J. </w:t>
              </w:r>
              <w:r>
                <w:rPr>
                  <w:i/>
                  <w:iCs/>
                  <w:noProof/>
                  <w:lang w:val="en-US"/>
                </w:rPr>
                <w:t>Ainsworth and Bisby's Dictionary of the Fungi (9th ed.)</w:t>
              </w:r>
              <w:r>
                <w:rPr>
                  <w:noProof/>
                  <w:lang w:val="en-US"/>
                </w:rPr>
                <w:t>. Wallingford, UK: CAB International, 2001.</w:t>
              </w:r>
            </w:p>
            <w:p w14:paraId="2EE1832C" w14:textId="5F66D881" w:rsidR="003A201F" w:rsidRDefault="003A201F" w:rsidP="003A201F">
              <w:pPr>
                <w:pStyle w:val="Bibliografie"/>
                <w:ind w:left="720" w:hanging="720"/>
                <w:rPr>
                  <w:noProof/>
                  <w:lang w:val="en-US"/>
                </w:rPr>
              </w:pPr>
              <w:r>
                <w:rPr>
                  <w:noProof/>
                  <w:lang w:val="en-US"/>
                </w:rPr>
                <w:t xml:space="preserve">Leandro, L, F. S., Robertson, A., Mueller, D. S., Yang, X. B. </w:t>
              </w:r>
              <w:r w:rsidR="0022021D">
                <w:rPr>
                  <w:noProof/>
                  <w:lang w:val="en-US"/>
                </w:rPr>
                <w:t>(2013)</w:t>
              </w:r>
              <w:r w:rsidR="0022021D">
                <w:rPr>
                  <w:noProof/>
                  <w:lang w:val="en-US"/>
                </w:rPr>
                <w:t xml:space="preserve">. </w:t>
              </w:r>
              <w:r>
                <w:rPr>
                  <w:noProof/>
                  <w:lang w:val="en-US"/>
                </w:rPr>
                <w:t xml:space="preserve">Climatic and environmental trends observed during epidemic and non-epidemic years of soybean sudden death syndrome in Iowa. </w:t>
              </w:r>
              <w:r>
                <w:rPr>
                  <w:i/>
                  <w:iCs/>
                  <w:noProof/>
                  <w:lang w:val="en-US"/>
                </w:rPr>
                <w:t>Plant Health Prog., 14(1)</w:t>
              </w:r>
              <w:r w:rsidR="0022021D">
                <w:rPr>
                  <w:noProof/>
                  <w:lang w:val="en-US"/>
                </w:rPr>
                <w:t>,</w:t>
              </w:r>
              <w:r>
                <w:rPr>
                  <w:noProof/>
                  <w:lang w:val="en-US"/>
                </w:rPr>
                <w:t xml:space="preserve"> 18.</w:t>
              </w:r>
            </w:p>
            <w:p w14:paraId="1C71F68B" w14:textId="614BEE1A" w:rsidR="003A201F" w:rsidRDefault="003A201F" w:rsidP="003A201F">
              <w:pPr>
                <w:pStyle w:val="Bibliografie"/>
                <w:ind w:left="720" w:hanging="720"/>
                <w:rPr>
                  <w:noProof/>
                  <w:lang w:val="en-US"/>
                </w:rPr>
              </w:pPr>
              <w:r w:rsidRPr="0022021D">
                <w:rPr>
                  <w:noProof/>
                  <w:lang w:val="it-IT"/>
                </w:rPr>
                <w:t xml:space="preserve">Li, H., Su, J. Q., Yang, X. R., &amp; Zhu, Y. G. </w:t>
              </w:r>
              <w:r w:rsidR="0022021D" w:rsidRPr="0022021D">
                <w:rPr>
                  <w:noProof/>
                  <w:lang w:val="it-IT"/>
                </w:rPr>
                <w:t>(2019)</w:t>
              </w:r>
              <w:r w:rsidR="0022021D" w:rsidRPr="0022021D">
                <w:rPr>
                  <w:noProof/>
                  <w:lang w:val="it-IT"/>
                </w:rPr>
                <w:t xml:space="preserve">. </w:t>
              </w:r>
              <w:r>
                <w:rPr>
                  <w:noProof/>
                  <w:lang w:val="en-US"/>
                </w:rPr>
                <w:t xml:space="preserve">Distinct rhizosphere effect on active and total bacterial communities in paddy soils. </w:t>
              </w:r>
              <w:r>
                <w:rPr>
                  <w:i/>
                  <w:iCs/>
                  <w:noProof/>
                  <w:lang w:val="en-US"/>
                </w:rPr>
                <w:t>Science of the Total Environment 649</w:t>
              </w:r>
              <w:r w:rsidR="0022021D">
                <w:rPr>
                  <w:noProof/>
                  <w:lang w:val="en-US"/>
                </w:rPr>
                <w:t>,</w:t>
              </w:r>
              <w:r>
                <w:rPr>
                  <w:noProof/>
                  <w:lang w:val="en-US"/>
                </w:rPr>
                <w:t xml:space="preserve"> 422-430.</w:t>
              </w:r>
            </w:p>
            <w:p w14:paraId="5B0BF7E1" w14:textId="6FD0059C" w:rsidR="003A201F" w:rsidRDefault="003A201F" w:rsidP="003A201F">
              <w:pPr>
                <w:pStyle w:val="Bibliografie"/>
                <w:ind w:left="720" w:hanging="720"/>
                <w:rPr>
                  <w:noProof/>
                  <w:lang w:val="en-US"/>
                </w:rPr>
              </w:pPr>
              <w:r w:rsidRPr="0022021D">
                <w:rPr>
                  <w:noProof/>
                  <w:lang w:val="it-IT"/>
                </w:rPr>
                <w:t xml:space="preserve">Li, S., Hartman, G. L., &amp; Chen, Y. U. G. U. O. </w:t>
              </w:r>
              <w:r w:rsidR="0022021D" w:rsidRPr="0022021D">
                <w:rPr>
                  <w:noProof/>
                  <w:lang w:val="it-IT"/>
                </w:rPr>
                <w:t>(2009)</w:t>
              </w:r>
              <w:r w:rsidR="0022021D" w:rsidRPr="0022021D">
                <w:rPr>
                  <w:noProof/>
                  <w:lang w:val="it-IT"/>
                </w:rPr>
                <w:t xml:space="preserve">. </w:t>
              </w:r>
              <w:r>
                <w:rPr>
                  <w:noProof/>
                  <w:lang w:val="en-US"/>
                </w:rPr>
                <w:t xml:space="preserve">Evaluation of aggressiveness of Fusarium virguliforme isolates that cause soybean sudden death syndrome. </w:t>
              </w:r>
              <w:r>
                <w:rPr>
                  <w:i/>
                  <w:iCs/>
                  <w:noProof/>
                  <w:lang w:val="en-US"/>
                </w:rPr>
                <w:t>Journal of Plant Pathology</w:t>
              </w:r>
              <w:r w:rsidR="0022021D">
                <w:rPr>
                  <w:i/>
                  <w:iCs/>
                  <w:noProof/>
                  <w:lang w:val="en-US"/>
                </w:rPr>
                <w:t>,</w:t>
              </w:r>
              <w:r>
                <w:rPr>
                  <w:noProof/>
                  <w:lang w:val="en-US"/>
                </w:rPr>
                <w:t xml:space="preserve"> 77-86.</w:t>
              </w:r>
            </w:p>
            <w:p w14:paraId="0078CE40" w14:textId="0EC69210" w:rsidR="003A201F" w:rsidRDefault="003A201F" w:rsidP="003A201F">
              <w:pPr>
                <w:pStyle w:val="Bibliografie"/>
                <w:ind w:left="720" w:hanging="720"/>
                <w:rPr>
                  <w:noProof/>
                  <w:lang w:val="en-US"/>
                </w:rPr>
              </w:pPr>
              <w:r>
                <w:rPr>
                  <w:noProof/>
                  <w:lang w:val="en-US"/>
                </w:rPr>
                <w:t xml:space="preserve">Liu, F., Hewezi, T., Lebeis, S. L., Pantalone, V., Grewal, P. S., &amp; Staton, M. E. </w:t>
              </w:r>
              <w:r w:rsidR="0022021D">
                <w:rPr>
                  <w:noProof/>
                  <w:lang w:val="en-US"/>
                </w:rPr>
                <w:t>(2019)</w:t>
              </w:r>
              <w:r w:rsidR="0022021D">
                <w:rPr>
                  <w:noProof/>
                  <w:lang w:val="en-US"/>
                </w:rPr>
                <w:t xml:space="preserve">. </w:t>
              </w:r>
              <w:r>
                <w:rPr>
                  <w:noProof/>
                  <w:lang w:val="en-US"/>
                </w:rPr>
                <w:t xml:space="preserve">Soil indigenous microbiome and plant genotypes cooperatively modify soybean rhizosphere microbiome assembly. </w:t>
              </w:r>
              <w:r>
                <w:rPr>
                  <w:i/>
                  <w:iCs/>
                  <w:noProof/>
                  <w:lang w:val="en-US"/>
                </w:rPr>
                <w:t>BMC microbiology, 19(1)</w:t>
              </w:r>
              <w:r w:rsidR="0022021D">
                <w:rPr>
                  <w:noProof/>
                  <w:lang w:val="en-US"/>
                </w:rPr>
                <w:t>,</w:t>
              </w:r>
              <w:r>
                <w:rPr>
                  <w:noProof/>
                  <w:lang w:val="en-US"/>
                </w:rPr>
                <w:t xml:space="preserve"> 1-19.</w:t>
              </w:r>
            </w:p>
            <w:p w14:paraId="358D21ED" w14:textId="26365457" w:rsidR="003A201F" w:rsidRDefault="003A201F" w:rsidP="003A201F">
              <w:pPr>
                <w:pStyle w:val="Bibliografie"/>
                <w:ind w:left="720" w:hanging="720"/>
                <w:rPr>
                  <w:noProof/>
                  <w:lang w:val="en-US"/>
                </w:rPr>
              </w:pPr>
              <w:r>
                <w:rPr>
                  <w:noProof/>
                  <w:lang w:val="en-US"/>
                </w:rPr>
                <w:t xml:space="preserve">Lodwig, E. M., Hosie, A. H., Bourdes, A., Findlay, K., Allaway, D., Karunakaran, R., &amp; Poole, P. S. </w:t>
              </w:r>
              <w:r w:rsidR="0022021D">
                <w:rPr>
                  <w:noProof/>
                  <w:lang w:val="en-US"/>
                </w:rPr>
                <w:t>(2003)</w:t>
              </w:r>
              <w:r w:rsidR="0022021D">
                <w:rPr>
                  <w:noProof/>
                  <w:lang w:val="en-US"/>
                </w:rPr>
                <w:t xml:space="preserve">. </w:t>
              </w:r>
              <w:r>
                <w:rPr>
                  <w:noProof/>
                  <w:lang w:val="en-US"/>
                </w:rPr>
                <w:t xml:space="preserve">Amino-acid cycling drives nitrogen fixation in the legume–Rhizobium symbiosis. </w:t>
              </w:r>
              <w:r>
                <w:rPr>
                  <w:i/>
                  <w:iCs/>
                  <w:noProof/>
                  <w:lang w:val="en-US"/>
                </w:rPr>
                <w:t>Nature, 422(6933)</w:t>
              </w:r>
              <w:r w:rsidR="0022021D">
                <w:rPr>
                  <w:noProof/>
                  <w:lang w:val="en-US"/>
                </w:rPr>
                <w:t>,</w:t>
              </w:r>
              <w:r>
                <w:rPr>
                  <w:noProof/>
                  <w:lang w:val="en-US"/>
                </w:rPr>
                <w:t xml:space="preserve"> 722-726.</w:t>
              </w:r>
            </w:p>
            <w:p w14:paraId="025B4F2E" w14:textId="7FC8BF57" w:rsidR="003A201F" w:rsidRDefault="003A201F" w:rsidP="003A201F">
              <w:pPr>
                <w:pStyle w:val="Bibliografie"/>
                <w:ind w:left="720" w:hanging="720"/>
                <w:rPr>
                  <w:noProof/>
                  <w:lang w:val="en-US"/>
                </w:rPr>
              </w:pPr>
              <w:r>
                <w:rPr>
                  <w:noProof/>
                  <w:lang w:val="en-US"/>
                </w:rPr>
                <w:t xml:space="preserve">Longley, R., Noel, Z. A., Benucci, G. M. N., CHilvers M. I., Trail, F., &amp; Bonito, G. </w:t>
              </w:r>
              <w:r w:rsidR="0022021D">
                <w:rPr>
                  <w:noProof/>
                  <w:lang w:val="en-US"/>
                </w:rPr>
                <w:t>(2020)</w:t>
              </w:r>
              <w:r w:rsidR="0022021D">
                <w:rPr>
                  <w:noProof/>
                  <w:lang w:val="en-US"/>
                </w:rPr>
                <w:t xml:space="preserve"> </w:t>
              </w:r>
              <w:r>
                <w:rPr>
                  <w:noProof/>
                  <w:lang w:val="en-US"/>
                </w:rPr>
                <w:t xml:space="preserve">Crop management impacts the soybean (Glycine max) microbiome. </w:t>
              </w:r>
              <w:r>
                <w:rPr>
                  <w:i/>
                  <w:iCs/>
                  <w:noProof/>
                  <w:lang w:val="en-US"/>
                </w:rPr>
                <w:t>Frontiers in microbiology 11</w:t>
              </w:r>
              <w:r w:rsidR="0022021D">
                <w:rPr>
                  <w:noProof/>
                  <w:lang w:val="en-US"/>
                </w:rPr>
                <w:t>,</w:t>
              </w:r>
              <w:r>
                <w:rPr>
                  <w:noProof/>
                  <w:lang w:val="en-US"/>
                </w:rPr>
                <w:t xml:space="preserve"> 1116.</w:t>
              </w:r>
            </w:p>
            <w:p w14:paraId="03F93AA2" w14:textId="4E8C8FFC" w:rsidR="003A201F" w:rsidRDefault="003A201F" w:rsidP="003A201F">
              <w:pPr>
                <w:pStyle w:val="Bibliografie"/>
                <w:ind w:left="720" w:hanging="720"/>
                <w:rPr>
                  <w:noProof/>
                  <w:lang w:val="en-US"/>
                </w:rPr>
              </w:pPr>
              <w:r>
                <w:rPr>
                  <w:noProof/>
                  <w:lang w:val="en-US"/>
                </w:rPr>
                <w:t xml:space="preserve">Luckew, A. S. </w:t>
              </w:r>
              <w:r w:rsidR="0022021D">
                <w:rPr>
                  <w:noProof/>
                  <w:lang w:val="en-US"/>
                </w:rPr>
                <w:t>(2018)</w:t>
              </w:r>
              <w:r w:rsidR="0022021D">
                <w:rPr>
                  <w:noProof/>
                  <w:lang w:val="en-US"/>
                </w:rPr>
                <w:t xml:space="preserve"> </w:t>
              </w:r>
              <w:r>
                <w:rPr>
                  <w:noProof/>
                  <w:lang w:val="en-US"/>
                </w:rPr>
                <w:t xml:space="preserve">Using genomic and gene expression methods to understand the phenotypic response of soybean to sudden death syndrome caused by Fusarium virguliforme. </w:t>
              </w:r>
              <w:r>
                <w:rPr>
                  <w:i/>
                  <w:iCs/>
                  <w:noProof/>
                  <w:lang w:val="en-US"/>
                </w:rPr>
                <w:t>Doctoral dissertation, Iowa State University</w:t>
              </w:r>
              <w:r>
                <w:rPr>
                  <w:noProof/>
                  <w:lang w:val="en-US"/>
                </w:rPr>
                <w:t>.</w:t>
              </w:r>
            </w:p>
            <w:p w14:paraId="0B4AFEB2" w14:textId="60E6DFDD" w:rsidR="003A201F" w:rsidRDefault="003A201F" w:rsidP="003A201F">
              <w:pPr>
                <w:pStyle w:val="Bibliografie"/>
                <w:ind w:left="720" w:hanging="720"/>
                <w:rPr>
                  <w:noProof/>
                  <w:lang w:val="en-US"/>
                </w:rPr>
              </w:pPr>
              <w:r w:rsidRPr="0022021D">
                <w:rPr>
                  <w:noProof/>
                  <w:lang w:val="it-IT"/>
                </w:rPr>
                <w:t xml:space="preserve">Luckew, A. S., Cianzio, S. R., &amp; Leandro, L. F. </w:t>
              </w:r>
              <w:r w:rsidR="0022021D" w:rsidRPr="0022021D">
                <w:rPr>
                  <w:noProof/>
                  <w:lang w:val="it-IT"/>
                </w:rPr>
                <w:t>(2012)</w:t>
              </w:r>
              <w:r w:rsidR="0022021D" w:rsidRPr="0022021D">
                <w:rPr>
                  <w:noProof/>
                  <w:lang w:val="it-IT"/>
                </w:rPr>
                <w:t xml:space="preserve">. </w:t>
              </w:r>
              <w:r>
                <w:rPr>
                  <w:noProof/>
                  <w:lang w:val="en-US"/>
                </w:rPr>
                <w:t xml:space="preserve">Screening method for distinguishing soybean resistance to Fusarium virguliforme in resistant× resistant crosses. </w:t>
              </w:r>
              <w:r>
                <w:rPr>
                  <w:i/>
                  <w:iCs/>
                  <w:noProof/>
                  <w:lang w:val="en-US"/>
                </w:rPr>
                <w:t>Crop Science, 52(5)</w:t>
              </w:r>
              <w:r w:rsidR="0022021D">
                <w:rPr>
                  <w:noProof/>
                  <w:lang w:val="en-US"/>
                </w:rPr>
                <w:t>,</w:t>
              </w:r>
              <w:r>
                <w:rPr>
                  <w:noProof/>
                  <w:lang w:val="en-US"/>
                </w:rPr>
                <w:t xml:space="preserve"> 2215-2223.</w:t>
              </w:r>
            </w:p>
            <w:p w14:paraId="5719B2B8" w14:textId="65193772" w:rsidR="003A201F" w:rsidRPr="0022021D" w:rsidRDefault="003A201F" w:rsidP="003A201F">
              <w:pPr>
                <w:pStyle w:val="Bibliografie"/>
                <w:ind w:left="720" w:hanging="720"/>
                <w:rPr>
                  <w:noProof/>
                  <w:lang w:val="en-US"/>
                </w:rPr>
              </w:pPr>
              <w:r>
                <w:rPr>
                  <w:noProof/>
                  <w:lang w:val="en-US"/>
                </w:rPr>
                <w:t xml:space="preserve">Lundberg, D. S., Yourstone, S., Mieczkowski, P., Jones, C. D., &amp; Dangl, J. L. </w:t>
              </w:r>
              <w:r w:rsidR="0022021D" w:rsidRPr="0022021D">
                <w:rPr>
                  <w:noProof/>
                  <w:lang w:val="en-US"/>
                </w:rPr>
                <w:t>(2013)</w:t>
              </w:r>
              <w:r w:rsidR="0022021D">
                <w:rPr>
                  <w:noProof/>
                  <w:lang w:val="en-US"/>
                </w:rPr>
                <w:t xml:space="preserve">. </w:t>
              </w:r>
              <w:r>
                <w:rPr>
                  <w:noProof/>
                  <w:lang w:val="en-US"/>
                </w:rPr>
                <w:t xml:space="preserve">Practical innovations for high-throughput amplicon sequencing. </w:t>
              </w:r>
              <w:r w:rsidRPr="0022021D">
                <w:rPr>
                  <w:i/>
                  <w:iCs/>
                  <w:noProof/>
                  <w:lang w:val="en-US"/>
                </w:rPr>
                <w:t>Nature methods, 10(10)</w:t>
              </w:r>
              <w:r w:rsidR="0022021D">
                <w:rPr>
                  <w:noProof/>
                  <w:lang w:val="en-US"/>
                </w:rPr>
                <w:t>,</w:t>
              </w:r>
              <w:r w:rsidRPr="0022021D">
                <w:rPr>
                  <w:noProof/>
                  <w:lang w:val="en-US"/>
                </w:rPr>
                <w:t xml:space="preserve"> 999.</w:t>
              </w:r>
            </w:p>
            <w:p w14:paraId="0FEA130B" w14:textId="734AD1C6" w:rsidR="003A201F" w:rsidRPr="00AA78C5" w:rsidRDefault="003A201F" w:rsidP="003A201F">
              <w:pPr>
                <w:pStyle w:val="Bibliografie"/>
                <w:ind w:left="720" w:hanging="720"/>
                <w:rPr>
                  <w:noProof/>
                  <w:lang w:val="it-IT"/>
                </w:rPr>
              </w:pPr>
              <w:r w:rsidRPr="0022021D">
                <w:rPr>
                  <w:noProof/>
                  <w:lang w:val="fr-FR"/>
                </w:rPr>
                <w:t>Lynch, J. M., Brimecombe, M. J., &amp; De Leij, F. A.</w:t>
              </w:r>
              <w:r w:rsidR="0022021D" w:rsidRPr="0022021D">
                <w:rPr>
                  <w:noProof/>
                  <w:lang w:val="fr-FR"/>
                </w:rPr>
                <w:t xml:space="preserve"> </w:t>
              </w:r>
              <w:r w:rsidR="0022021D" w:rsidRPr="0022021D">
                <w:rPr>
                  <w:noProof/>
                  <w:lang w:val="fr-FR"/>
                </w:rPr>
                <w:t>(2012)</w:t>
              </w:r>
              <w:r w:rsidR="0022021D" w:rsidRPr="0022021D">
                <w:rPr>
                  <w:noProof/>
                  <w:lang w:val="fr-FR"/>
                </w:rPr>
                <w:t xml:space="preserve">. </w:t>
              </w:r>
              <w:r w:rsidRPr="00AA78C5">
                <w:rPr>
                  <w:noProof/>
                  <w:lang w:val="it-IT"/>
                </w:rPr>
                <w:t>Rhizosphere.</w:t>
              </w:r>
              <w:r w:rsidR="0022021D" w:rsidRPr="00AA78C5">
                <w:rPr>
                  <w:noProof/>
                  <w:lang w:val="it-IT"/>
                </w:rPr>
                <w:t xml:space="preserve"> </w:t>
              </w:r>
              <w:r w:rsidRPr="00AA78C5">
                <w:rPr>
                  <w:i/>
                  <w:iCs/>
                  <w:noProof/>
                  <w:lang w:val="it-IT"/>
                </w:rPr>
                <w:t>e LS</w:t>
              </w:r>
              <w:r w:rsidRPr="00AA78C5">
                <w:rPr>
                  <w:noProof/>
                  <w:lang w:val="it-IT"/>
                </w:rPr>
                <w:t>.</w:t>
              </w:r>
            </w:p>
            <w:p w14:paraId="21E9438C" w14:textId="0D4E5132" w:rsidR="003A201F" w:rsidRDefault="003A201F" w:rsidP="003A201F">
              <w:pPr>
                <w:pStyle w:val="Bibliografie"/>
                <w:ind w:left="720" w:hanging="720"/>
                <w:rPr>
                  <w:noProof/>
                  <w:lang w:val="en-US"/>
                </w:rPr>
              </w:pPr>
              <w:r w:rsidRPr="003A201F">
                <w:rPr>
                  <w:noProof/>
                  <w:lang w:val="it-IT"/>
                </w:rPr>
                <w:t xml:space="preserve">Marin-Felix, Y., Miller, A. N., Cano-Lira, J. F., Guarro, J., Garcia, D., Stadler, M., </w:t>
              </w:r>
              <w:r w:rsidRPr="00AA78C5">
                <w:rPr>
                  <w:noProof/>
                  <w:lang w:val="it-IT"/>
                </w:rPr>
                <w:t>&amp; S</w:t>
              </w:r>
              <w:r w:rsidR="0022021D" w:rsidRPr="00AA78C5">
                <w:rPr>
                  <w:noProof/>
                  <w:lang w:val="it-IT"/>
                </w:rPr>
                <w:t>t</w:t>
              </w:r>
              <w:r w:rsidRPr="00AA78C5">
                <w:rPr>
                  <w:noProof/>
                  <w:lang w:val="it-IT"/>
                </w:rPr>
                <w:t>chigel, A. M.</w:t>
              </w:r>
              <w:r w:rsidR="0022021D" w:rsidRPr="00AA78C5">
                <w:rPr>
                  <w:noProof/>
                  <w:lang w:val="it-IT"/>
                </w:rPr>
                <w:t xml:space="preserve"> </w:t>
              </w:r>
              <w:r w:rsidR="0022021D" w:rsidRPr="00AA78C5">
                <w:rPr>
                  <w:noProof/>
                  <w:lang w:val="it-IT"/>
                </w:rPr>
                <w:t>(2020)</w:t>
              </w:r>
              <w:r w:rsidR="0022021D" w:rsidRPr="00AA78C5">
                <w:rPr>
                  <w:noProof/>
                  <w:lang w:val="it-IT"/>
                </w:rPr>
                <w:t xml:space="preserve">. </w:t>
              </w:r>
              <w:r>
                <w:rPr>
                  <w:noProof/>
                  <w:lang w:val="en-US"/>
                </w:rPr>
                <w:t xml:space="preserve">Re-evaluation of the order Sordariales: Delimitation of Lasiosphaeriaceae s. str., and introduction of the new families Diplogelasinosporaceae, Naviculisporaceae, and Schizotheciaceae. </w:t>
              </w:r>
              <w:r>
                <w:rPr>
                  <w:i/>
                  <w:iCs/>
                  <w:noProof/>
                  <w:lang w:val="en-US"/>
                </w:rPr>
                <w:t>Microorganisms, 8(9)</w:t>
              </w:r>
              <w:r w:rsidR="0022021D">
                <w:rPr>
                  <w:noProof/>
                  <w:lang w:val="en-US"/>
                </w:rPr>
                <w:t>,</w:t>
              </w:r>
              <w:r>
                <w:rPr>
                  <w:noProof/>
                  <w:lang w:val="en-US"/>
                </w:rPr>
                <w:t xml:space="preserve"> 1430.</w:t>
              </w:r>
            </w:p>
            <w:p w14:paraId="0CD10E54" w14:textId="1395CB18" w:rsidR="003A201F" w:rsidRPr="0000164E" w:rsidRDefault="003A201F" w:rsidP="003A201F">
              <w:pPr>
                <w:pStyle w:val="Bibliografie"/>
                <w:ind w:left="720" w:hanging="720"/>
                <w:rPr>
                  <w:noProof/>
                </w:rPr>
              </w:pPr>
              <w:r>
                <w:rPr>
                  <w:noProof/>
                  <w:lang w:val="en-US"/>
                </w:rPr>
                <w:t>Mason, L. M., Eagar, A., Patel, P., Blackwood, C. B., &amp; DeForest, J. L.</w:t>
              </w:r>
              <w:r w:rsidR="0000164E" w:rsidRPr="0000164E">
                <w:rPr>
                  <w:noProof/>
                  <w:lang w:val="en-US"/>
                </w:rPr>
                <w:t xml:space="preserve"> </w:t>
              </w:r>
              <w:r w:rsidR="0000164E">
                <w:rPr>
                  <w:noProof/>
                  <w:lang w:val="en-US"/>
                </w:rPr>
                <w:t>(2021)</w:t>
              </w:r>
              <w:r w:rsidR="0000164E">
                <w:rPr>
                  <w:noProof/>
                  <w:lang w:val="en-US"/>
                </w:rPr>
                <w:t xml:space="preserve">. </w:t>
              </w:r>
              <w:r>
                <w:rPr>
                  <w:noProof/>
                  <w:lang w:val="en-US"/>
                </w:rPr>
                <w:t xml:space="preserve">Potential microbial bioindicators of phosphorus mining in a temperate deciduous forest. </w:t>
              </w:r>
              <w:r w:rsidRPr="0000164E">
                <w:rPr>
                  <w:i/>
                  <w:iCs/>
                  <w:noProof/>
                </w:rPr>
                <w:t>Journal of applied Microbiology, 130(1)</w:t>
              </w:r>
              <w:r w:rsidR="0000164E" w:rsidRPr="0000164E">
                <w:rPr>
                  <w:noProof/>
                </w:rPr>
                <w:t>,</w:t>
              </w:r>
              <w:r w:rsidRPr="0000164E">
                <w:rPr>
                  <w:noProof/>
                </w:rPr>
                <w:t xml:space="preserve"> 109-122.</w:t>
              </w:r>
            </w:p>
            <w:p w14:paraId="110DDE48" w14:textId="108D9880" w:rsidR="003A201F" w:rsidRDefault="003A201F" w:rsidP="003A201F">
              <w:pPr>
                <w:pStyle w:val="Bibliografie"/>
                <w:ind w:left="720" w:hanging="720"/>
                <w:rPr>
                  <w:noProof/>
                  <w:lang w:val="en-US"/>
                </w:rPr>
              </w:pPr>
              <w:r w:rsidRPr="003A201F">
                <w:rPr>
                  <w:noProof/>
                </w:rPr>
                <w:t xml:space="preserve">Mendes, R., Kruijt, M., De Bruijn, I., Dekkers, E., van der Voort, M., Schneider, J. H., </w:t>
              </w:r>
              <w:r w:rsidRPr="00AA78C5">
                <w:rPr>
                  <w:noProof/>
                </w:rPr>
                <w:t xml:space="preserve">&amp; Raaijmakers, J. M. </w:t>
              </w:r>
              <w:r w:rsidR="0000164E" w:rsidRPr="00AA78C5">
                <w:rPr>
                  <w:noProof/>
                </w:rPr>
                <w:t>(2011)</w:t>
              </w:r>
              <w:r w:rsidR="0000164E" w:rsidRPr="00AA78C5">
                <w:rPr>
                  <w:noProof/>
                </w:rPr>
                <w:t xml:space="preserve">. </w:t>
              </w:r>
              <w:r>
                <w:rPr>
                  <w:noProof/>
                  <w:lang w:val="en-US"/>
                </w:rPr>
                <w:t xml:space="preserve">Deciphering the rhizosphere microbiome for disease-suppressive bacteria. </w:t>
              </w:r>
              <w:r>
                <w:rPr>
                  <w:i/>
                  <w:iCs/>
                  <w:noProof/>
                  <w:lang w:val="en-US"/>
                </w:rPr>
                <w:t>Science 332(6033)</w:t>
              </w:r>
              <w:r w:rsidR="0000164E">
                <w:rPr>
                  <w:i/>
                  <w:iCs/>
                  <w:noProof/>
                  <w:lang w:val="en-US"/>
                </w:rPr>
                <w:t>,</w:t>
              </w:r>
              <w:r>
                <w:rPr>
                  <w:noProof/>
                  <w:lang w:val="en-US"/>
                </w:rPr>
                <w:t xml:space="preserve"> 1097-1100.</w:t>
              </w:r>
            </w:p>
            <w:p w14:paraId="5C151E9C" w14:textId="1F03CC66" w:rsidR="003A201F" w:rsidRDefault="003A201F" w:rsidP="003A201F">
              <w:pPr>
                <w:pStyle w:val="Bibliografie"/>
                <w:ind w:left="720" w:hanging="720"/>
                <w:rPr>
                  <w:noProof/>
                  <w:lang w:val="en-US"/>
                </w:rPr>
              </w:pPr>
              <w:r>
                <w:rPr>
                  <w:noProof/>
                  <w:lang w:val="en-US"/>
                </w:rPr>
                <w:t xml:space="preserve">Micallef, S. A., Channer, S., Shiaris, M. P., &amp; Colón-Carmona, A. </w:t>
              </w:r>
              <w:r w:rsidR="0000164E">
                <w:rPr>
                  <w:noProof/>
                  <w:lang w:val="en-US"/>
                </w:rPr>
                <w:t>(2009)</w:t>
              </w:r>
              <w:r w:rsidR="0000164E">
                <w:rPr>
                  <w:noProof/>
                  <w:lang w:val="en-US"/>
                </w:rPr>
                <w:t xml:space="preserve">. </w:t>
              </w:r>
              <w:r>
                <w:rPr>
                  <w:noProof/>
                  <w:lang w:val="en-US"/>
                </w:rPr>
                <w:t xml:space="preserve">Plant age and genotype impact the progression of bacterial community succession in the Arabidopsis rhizosphere. </w:t>
              </w:r>
              <w:r>
                <w:rPr>
                  <w:i/>
                  <w:iCs/>
                  <w:noProof/>
                  <w:lang w:val="en-US"/>
                </w:rPr>
                <w:t>Plant signaling &amp; behavior 4(8)</w:t>
              </w:r>
              <w:r w:rsidR="0000164E">
                <w:rPr>
                  <w:noProof/>
                  <w:lang w:val="en-US"/>
                </w:rPr>
                <w:t>,</w:t>
              </w:r>
              <w:r>
                <w:rPr>
                  <w:noProof/>
                  <w:lang w:val="en-US"/>
                </w:rPr>
                <w:t xml:space="preserve"> 777-780.</w:t>
              </w:r>
            </w:p>
            <w:p w14:paraId="31443831" w14:textId="03F0520B" w:rsidR="003A201F" w:rsidRDefault="003A201F" w:rsidP="003A201F">
              <w:pPr>
                <w:pStyle w:val="Bibliografie"/>
                <w:ind w:left="720" w:hanging="720"/>
                <w:rPr>
                  <w:noProof/>
                  <w:lang w:val="en-US"/>
                </w:rPr>
              </w:pPr>
              <w:r>
                <w:rPr>
                  <w:noProof/>
                  <w:lang w:val="en-US"/>
                </w:rPr>
                <w:t xml:space="preserve">Money, N. P. </w:t>
              </w:r>
              <w:r w:rsidR="0000164E">
                <w:rPr>
                  <w:noProof/>
                  <w:lang w:val="en-US"/>
                </w:rPr>
                <w:t>(</w:t>
              </w:r>
              <w:r w:rsidR="0000164E">
                <w:rPr>
                  <w:noProof/>
                  <w:lang w:val="en-US"/>
                </w:rPr>
                <w:t>2016</w:t>
              </w:r>
              <w:r w:rsidR="0000164E">
                <w:rPr>
                  <w:noProof/>
                  <w:lang w:val="en-US"/>
                </w:rPr>
                <w:t xml:space="preserve">). </w:t>
              </w:r>
              <w:r>
                <w:rPr>
                  <w:noProof/>
                  <w:lang w:val="en-US"/>
                </w:rPr>
                <w:t xml:space="preserve">Fungal diversity. </w:t>
              </w:r>
              <w:r>
                <w:rPr>
                  <w:i/>
                  <w:iCs/>
                  <w:noProof/>
                  <w:lang w:val="en-US"/>
                </w:rPr>
                <w:t>The fungi</w:t>
              </w:r>
              <w:r>
                <w:rPr>
                  <w:noProof/>
                  <w:lang w:val="en-US"/>
                </w:rPr>
                <w:t>. Academic Press, 1-36.</w:t>
              </w:r>
            </w:p>
            <w:p w14:paraId="212C6A66" w14:textId="509EB615" w:rsidR="003A201F" w:rsidRDefault="003A201F" w:rsidP="003A201F">
              <w:pPr>
                <w:pStyle w:val="Bibliografie"/>
                <w:ind w:left="720" w:hanging="720"/>
                <w:rPr>
                  <w:noProof/>
                  <w:lang w:val="en-US"/>
                </w:rPr>
              </w:pPr>
              <w:r>
                <w:rPr>
                  <w:noProof/>
                  <w:lang w:val="en-US"/>
                </w:rPr>
                <w:t xml:space="preserve">Moulin, L., Munive, A., Dreyfus, B., &amp; Boivin-Masson, C. </w:t>
              </w:r>
              <w:r w:rsidR="0000164E">
                <w:rPr>
                  <w:noProof/>
                  <w:lang w:val="en-US"/>
                </w:rPr>
                <w:t>(2001)</w:t>
              </w:r>
              <w:r w:rsidR="0000164E">
                <w:rPr>
                  <w:noProof/>
                  <w:lang w:val="en-US"/>
                </w:rPr>
                <w:t xml:space="preserve">. </w:t>
              </w:r>
              <w:r>
                <w:rPr>
                  <w:noProof/>
                  <w:lang w:val="en-US"/>
                </w:rPr>
                <w:t>Nodulation of legumes by members of the β-subclass of Proteobacteria.</w:t>
              </w:r>
              <w:r w:rsidR="0000164E">
                <w:rPr>
                  <w:noProof/>
                  <w:lang w:val="en-US"/>
                </w:rPr>
                <w:t xml:space="preserve"> </w:t>
              </w:r>
              <w:r>
                <w:rPr>
                  <w:i/>
                  <w:iCs/>
                  <w:noProof/>
                  <w:lang w:val="en-US"/>
                </w:rPr>
                <w:t>Nature, 411(6840)</w:t>
              </w:r>
              <w:r w:rsidR="0000164E">
                <w:rPr>
                  <w:i/>
                  <w:iCs/>
                  <w:noProof/>
                  <w:lang w:val="en-US"/>
                </w:rPr>
                <w:t>,</w:t>
              </w:r>
              <w:r>
                <w:rPr>
                  <w:noProof/>
                  <w:lang w:val="en-US"/>
                </w:rPr>
                <w:t xml:space="preserve"> 948-950.</w:t>
              </w:r>
            </w:p>
            <w:p w14:paraId="3FFA802E" w14:textId="6071BC69" w:rsidR="003A201F" w:rsidRDefault="003A201F" w:rsidP="003A201F">
              <w:pPr>
                <w:pStyle w:val="Bibliografie"/>
                <w:ind w:left="720" w:hanging="720"/>
                <w:rPr>
                  <w:noProof/>
                  <w:lang w:val="en-US"/>
                </w:rPr>
              </w:pPr>
              <w:r>
                <w:rPr>
                  <w:noProof/>
                  <w:lang w:val="en-US"/>
                </w:rPr>
                <w:t xml:space="preserve">Mueller, D. S., Li, S., Hartman, G. L., Pedersen, W. L. </w:t>
              </w:r>
              <w:r w:rsidR="0000164E">
                <w:rPr>
                  <w:noProof/>
                  <w:lang w:val="en-US"/>
                </w:rPr>
                <w:t>(2002)</w:t>
              </w:r>
              <w:r w:rsidR="0000164E">
                <w:rPr>
                  <w:noProof/>
                  <w:lang w:val="en-US"/>
                </w:rPr>
                <w:t xml:space="preserve">. </w:t>
              </w:r>
              <w:r>
                <w:rPr>
                  <w:noProof/>
                  <w:lang w:val="en-US"/>
                </w:rPr>
                <w:t xml:space="preserve">Use of Aeroponic Chambers and Grafting to Study Partial Resistance to Fusarium solani f. sp. glycines in Soybean. </w:t>
              </w:r>
              <w:r>
                <w:rPr>
                  <w:i/>
                  <w:iCs/>
                  <w:noProof/>
                  <w:lang w:val="en-US"/>
                </w:rPr>
                <w:t>Plant disease, 86(11)</w:t>
              </w:r>
              <w:r w:rsidR="0000164E">
                <w:rPr>
                  <w:noProof/>
                  <w:lang w:val="en-US"/>
                </w:rPr>
                <w:t>,</w:t>
              </w:r>
              <w:r>
                <w:rPr>
                  <w:noProof/>
                  <w:lang w:val="en-US"/>
                </w:rPr>
                <w:t xml:space="preserve"> 1223-1226.</w:t>
              </w:r>
            </w:p>
            <w:p w14:paraId="0814363D" w14:textId="5E0C1BD0" w:rsidR="003A201F" w:rsidRDefault="003A201F" w:rsidP="003A201F">
              <w:pPr>
                <w:pStyle w:val="Bibliografie"/>
                <w:ind w:left="720" w:hanging="720"/>
                <w:rPr>
                  <w:noProof/>
                  <w:lang w:val="en-US"/>
                </w:rPr>
              </w:pPr>
              <w:r>
                <w:rPr>
                  <w:noProof/>
                  <w:lang w:val="en-US"/>
                </w:rPr>
                <w:t>Mylona, P., Pawlowski, K., &amp; Bisseling, T.</w:t>
              </w:r>
              <w:r w:rsidR="0000164E">
                <w:rPr>
                  <w:noProof/>
                  <w:lang w:val="en-US"/>
                </w:rPr>
                <w:t xml:space="preserve"> </w:t>
              </w:r>
              <w:r w:rsidR="0000164E">
                <w:rPr>
                  <w:noProof/>
                  <w:lang w:val="en-US"/>
                </w:rPr>
                <w:t>(1995)</w:t>
              </w:r>
              <w:r w:rsidR="0000164E">
                <w:rPr>
                  <w:noProof/>
                  <w:lang w:val="en-US"/>
                </w:rPr>
                <w:t xml:space="preserve"> </w:t>
              </w:r>
              <w:r>
                <w:rPr>
                  <w:noProof/>
                  <w:lang w:val="en-US"/>
                </w:rPr>
                <w:t xml:space="preserve">Symbiotic nitrogen fixation. </w:t>
              </w:r>
              <w:r>
                <w:rPr>
                  <w:i/>
                  <w:iCs/>
                  <w:noProof/>
                  <w:lang w:val="en-US"/>
                </w:rPr>
                <w:t>The Plant Cell, 7(7)</w:t>
              </w:r>
              <w:r w:rsidR="0000164E">
                <w:rPr>
                  <w:noProof/>
                  <w:lang w:val="en-US"/>
                </w:rPr>
                <w:t xml:space="preserve">, </w:t>
              </w:r>
              <w:r>
                <w:rPr>
                  <w:noProof/>
                  <w:lang w:val="en-US"/>
                </w:rPr>
                <w:t>869.</w:t>
              </w:r>
            </w:p>
            <w:p w14:paraId="0A716741" w14:textId="572F4BE3" w:rsidR="003A201F" w:rsidRDefault="003A201F" w:rsidP="003A201F">
              <w:pPr>
                <w:pStyle w:val="Bibliografie"/>
                <w:ind w:left="720" w:hanging="720"/>
                <w:rPr>
                  <w:noProof/>
                  <w:lang w:val="en-US"/>
                </w:rPr>
              </w:pPr>
              <w:r>
                <w:rPr>
                  <w:noProof/>
                  <w:lang w:val="en-US"/>
                </w:rPr>
                <w:t xml:space="preserve">Pagano, C. M. </w:t>
              </w:r>
              <w:r w:rsidR="0000164E">
                <w:rPr>
                  <w:noProof/>
                  <w:lang w:val="en-US"/>
                </w:rPr>
                <w:t>(</w:t>
              </w:r>
              <w:r w:rsidR="0000164E">
                <w:rPr>
                  <w:noProof/>
                  <w:lang w:val="en-US"/>
                </w:rPr>
                <w:t>2016</w:t>
              </w:r>
              <w:r w:rsidR="0000164E">
                <w:rPr>
                  <w:noProof/>
                  <w:lang w:val="en-US"/>
                </w:rPr>
                <w:t xml:space="preserve">). </w:t>
              </w:r>
              <w:r>
                <w:rPr>
                  <w:noProof/>
                  <w:lang w:val="en-US"/>
                </w:rPr>
                <w:t xml:space="preserve">Recent advances on Mycorrhizal Fungi. </w:t>
              </w:r>
              <w:r w:rsidRPr="0000164E">
                <w:rPr>
                  <w:i/>
                  <w:iCs/>
                  <w:noProof/>
                  <w:lang w:val="en-US"/>
                </w:rPr>
                <w:t>Springer International Publishing ag</w:t>
              </w:r>
              <w:r>
                <w:rPr>
                  <w:noProof/>
                  <w:lang w:val="en-US"/>
                </w:rPr>
                <w:t>, 8-20.</w:t>
              </w:r>
            </w:p>
            <w:p w14:paraId="3B92D8B8" w14:textId="70461BA6" w:rsidR="003A201F" w:rsidRDefault="003A201F" w:rsidP="003A201F">
              <w:pPr>
                <w:pStyle w:val="Bibliografie"/>
                <w:ind w:left="720" w:hanging="720"/>
                <w:rPr>
                  <w:noProof/>
                  <w:lang w:val="en-US"/>
                </w:rPr>
              </w:pPr>
              <w:r w:rsidRPr="0000164E">
                <w:rPr>
                  <w:noProof/>
                  <w:lang w:val="fr-FR"/>
                </w:rPr>
                <w:t xml:space="preserve">Parratt, S. R., &amp; Laine, A. L. </w:t>
              </w:r>
              <w:r w:rsidR="0000164E" w:rsidRPr="0000164E">
                <w:rPr>
                  <w:noProof/>
                  <w:lang w:val="fr-FR"/>
                </w:rPr>
                <w:t>(2016)</w:t>
              </w:r>
              <w:r w:rsidR="0000164E" w:rsidRPr="0000164E">
                <w:rPr>
                  <w:noProof/>
                  <w:lang w:val="fr-FR"/>
                </w:rPr>
                <w:t xml:space="preserve">. </w:t>
              </w:r>
              <w:r>
                <w:rPr>
                  <w:noProof/>
                  <w:lang w:val="en-US"/>
                </w:rPr>
                <w:t xml:space="preserve">THe role of hyperparasitism in microbial pathogen ecology and evolution. </w:t>
              </w:r>
              <w:r>
                <w:rPr>
                  <w:i/>
                  <w:iCs/>
                  <w:noProof/>
                  <w:lang w:val="en-US"/>
                </w:rPr>
                <w:t>The ISME journal</w:t>
              </w:r>
              <w:r w:rsidR="0000164E">
                <w:rPr>
                  <w:i/>
                  <w:iCs/>
                  <w:noProof/>
                  <w:lang w:val="en-US"/>
                </w:rPr>
                <w:t>,</w:t>
              </w:r>
              <w:r>
                <w:rPr>
                  <w:i/>
                  <w:iCs/>
                  <w:noProof/>
                  <w:lang w:val="en-US"/>
                </w:rPr>
                <w:t xml:space="preserve"> 10(8)</w:t>
              </w:r>
              <w:r w:rsidR="0000164E">
                <w:rPr>
                  <w:noProof/>
                  <w:lang w:val="en-US"/>
                </w:rPr>
                <w:t>,</w:t>
              </w:r>
              <w:r>
                <w:rPr>
                  <w:noProof/>
                  <w:lang w:val="en-US"/>
                </w:rPr>
                <w:t xml:space="preserve"> 1815-1822.</w:t>
              </w:r>
            </w:p>
            <w:p w14:paraId="0B90D5DA" w14:textId="73E3411E" w:rsidR="003A201F" w:rsidRDefault="003A201F" w:rsidP="003A201F">
              <w:pPr>
                <w:pStyle w:val="Bibliografie"/>
                <w:ind w:left="720" w:hanging="720"/>
                <w:rPr>
                  <w:noProof/>
                  <w:lang w:val="en-US"/>
                </w:rPr>
              </w:pPr>
              <w:r w:rsidRPr="0000164E">
                <w:rPr>
                  <w:noProof/>
                  <w:lang w:val="it-IT"/>
                </w:rPr>
                <w:t>Pascale, A., Proietti, S., Pantelides, I. S., &amp; Stringlis, I. A.</w:t>
              </w:r>
              <w:r w:rsidR="0000164E" w:rsidRPr="0000164E">
                <w:rPr>
                  <w:noProof/>
                  <w:lang w:val="it-IT"/>
                </w:rPr>
                <w:t xml:space="preserve"> </w:t>
              </w:r>
              <w:r w:rsidR="0000164E" w:rsidRPr="0000164E">
                <w:rPr>
                  <w:noProof/>
                  <w:lang w:val="it-IT"/>
                </w:rPr>
                <w:t>(2020)</w:t>
              </w:r>
              <w:r w:rsidR="0000164E" w:rsidRPr="0000164E">
                <w:rPr>
                  <w:noProof/>
                  <w:lang w:val="it-IT"/>
                </w:rPr>
                <w:t>.</w:t>
              </w:r>
              <w:r w:rsidRPr="0000164E">
                <w:rPr>
                  <w:noProof/>
                  <w:lang w:val="it-IT"/>
                </w:rPr>
                <w:t xml:space="preserve"> </w:t>
              </w:r>
              <w:r>
                <w:rPr>
                  <w:noProof/>
                  <w:lang w:val="en-US"/>
                </w:rPr>
                <w:t xml:space="preserve">Modulation of </w:t>
              </w:r>
              <w:r w:rsidR="0000164E">
                <w:rPr>
                  <w:noProof/>
                  <w:lang w:val="en-US"/>
                </w:rPr>
                <w:t>th</w:t>
              </w:r>
              <w:r>
                <w:rPr>
                  <w:noProof/>
                  <w:lang w:val="en-US"/>
                </w:rPr>
                <w:t xml:space="preserve">e root microbiome by plant molecules: the basis for targeted disease suppression and plant growth promotion. </w:t>
              </w:r>
              <w:r>
                <w:rPr>
                  <w:i/>
                  <w:iCs/>
                  <w:noProof/>
                  <w:lang w:val="en-US"/>
                </w:rPr>
                <w:t>Frontiers in Plant Science</w:t>
              </w:r>
              <w:r w:rsidR="0000164E">
                <w:rPr>
                  <w:i/>
                  <w:iCs/>
                  <w:noProof/>
                  <w:lang w:val="en-US"/>
                </w:rPr>
                <w:t>,</w:t>
              </w:r>
              <w:r>
                <w:rPr>
                  <w:i/>
                  <w:iCs/>
                  <w:noProof/>
                  <w:lang w:val="en-US"/>
                </w:rPr>
                <w:t xml:space="preserve"> 10</w:t>
              </w:r>
              <w:r w:rsidR="0000164E">
                <w:rPr>
                  <w:noProof/>
                  <w:lang w:val="en-US"/>
                </w:rPr>
                <w:t>,</w:t>
              </w:r>
              <w:r>
                <w:rPr>
                  <w:noProof/>
                  <w:lang w:val="en-US"/>
                </w:rPr>
                <w:t xml:space="preserve"> 1741.</w:t>
              </w:r>
            </w:p>
            <w:p w14:paraId="4E68B8DA" w14:textId="5E30C912" w:rsidR="003A201F" w:rsidRDefault="003A201F" w:rsidP="003A201F">
              <w:pPr>
                <w:pStyle w:val="Bibliografie"/>
                <w:ind w:left="720" w:hanging="720"/>
                <w:rPr>
                  <w:noProof/>
                  <w:lang w:val="en-US"/>
                </w:rPr>
              </w:pPr>
              <w:r w:rsidRPr="0000164E">
                <w:rPr>
                  <w:noProof/>
                </w:rPr>
                <w:t xml:space="preserve">Philippot, L., Raaijmakers, J. M., Lemanceau, P., &amp; Van Der Putten, W. H. </w:t>
              </w:r>
              <w:r w:rsidR="0000164E" w:rsidRPr="0000164E">
                <w:rPr>
                  <w:noProof/>
                </w:rPr>
                <w:t>(2013)</w:t>
              </w:r>
              <w:r w:rsidR="0000164E" w:rsidRPr="0000164E">
                <w:rPr>
                  <w:noProof/>
                </w:rPr>
                <w:t xml:space="preserve">. </w:t>
              </w:r>
              <w:r>
                <w:rPr>
                  <w:noProof/>
                  <w:lang w:val="en-US"/>
                </w:rPr>
                <w:t xml:space="preserve">Going back to the roots: the microbial ecology of the rhizosphere. </w:t>
              </w:r>
              <w:r>
                <w:rPr>
                  <w:i/>
                  <w:iCs/>
                  <w:noProof/>
                  <w:lang w:val="en-US"/>
                </w:rPr>
                <w:t>Nature Reviews Microbiology</w:t>
              </w:r>
              <w:r w:rsidR="0000164E">
                <w:rPr>
                  <w:i/>
                  <w:iCs/>
                  <w:noProof/>
                  <w:lang w:val="en-US"/>
                </w:rPr>
                <w:t>,</w:t>
              </w:r>
              <w:r>
                <w:rPr>
                  <w:i/>
                  <w:iCs/>
                  <w:noProof/>
                  <w:lang w:val="en-US"/>
                </w:rPr>
                <w:t xml:space="preserve"> 11(11)</w:t>
              </w:r>
              <w:r w:rsidR="0000164E">
                <w:rPr>
                  <w:noProof/>
                  <w:lang w:val="en-US"/>
                </w:rPr>
                <w:t>,</w:t>
              </w:r>
              <w:r>
                <w:rPr>
                  <w:noProof/>
                  <w:lang w:val="en-US"/>
                </w:rPr>
                <w:t xml:space="preserve"> 789-799.</w:t>
              </w:r>
            </w:p>
            <w:p w14:paraId="228866ED" w14:textId="7F36E8DD" w:rsidR="003A201F" w:rsidRDefault="003A201F" w:rsidP="003A201F">
              <w:pPr>
                <w:pStyle w:val="Bibliografie"/>
                <w:ind w:left="720" w:hanging="720"/>
                <w:rPr>
                  <w:noProof/>
                  <w:lang w:val="en-US"/>
                </w:rPr>
              </w:pPr>
              <w:r w:rsidRPr="0000164E">
                <w:rPr>
                  <w:noProof/>
                </w:rPr>
                <w:t xml:space="preserve">Pieterse, C. M., Zamioudis, C., Berendsen, R. L., Weller, D. M., Van Wees, S. C., &amp; Bakker, P. A. </w:t>
              </w:r>
              <w:r w:rsidR="0000164E" w:rsidRPr="0000164E">
                <w:rPr>
                  <w:noProof/>
                </w:rPr>
                <w:t>(2014)</w:t>
              </w:r>
              <w:r w:rsidR="0000164E" w:rsidRPr="0000164E">
                <w:rPr>
                  <w:noProof/>
                </w:rPr>
                <w:t xml:space="preserve">. </w:t>
              </w:r>
              <w:r>
                <w:rPr>
                  <w:noProof/>
                  <w:lang w:val="en-US"/>
                </w:rPr>
                <w:t xml:space="preserve">Induced systemic resistance by beneficial microbes. </w:t>
              </w:r>
              <w:r>
                <w:rPr>
                  <w:i/>
                  <w:iCs/>
                  <w:noProof/>
                  <w:lang w:val="en-US"/>
                </w:rPr>
                <w:t>Annual review of phytopathology</w:t>
              </w:r>
              <w:r w:rsidR="0059608C">
                <w:rPr>
                  <w:noProof/>
                  <w:lang w:val="en-US"/>
                </w:rPr>
                <w:t>,</w:t>
              </w:r>
              <w:r>
                <w:rPr>
                  <w:noProof/>
                  <w:lang w:val="en-US"/>
                </w:rPr>
                <w:t xml:space="preserve"> 52.</w:t>
              </w:r>
            </w:p>
            <w:p w14:paraId="65E162DE" w14:textId="2F9BC42E" w:rsidR="003A201F" w:rsidRDefault="003A201F" w:rsidP="003A201F">
              <w:pPr>
                <w:pStyle w:val="Bibliografie"/>
                <w:ind w:left="720" w:hanging="720"/>
                <w:rPr>
                  <w:noProof/>
                  <w:lang w:val="en-US"/>
                </w:rPr>
              </w:pPr>
              <w:r>
                <w:rPr>
                  <w:noProof/>
                  <w:lang w:val="en-US"/>
                </w:rPr>
                <w:t xml:space="preserve">Qu, Q., Zhang, Z., Peijnenburg,. </w:t>
              </w:r>
              <w:r w:rsidRPr="00AA78C5">
                <w:rPr>
                  <w:noProof/>
                  <w:lang w:val="fr-FR"/>
                </w:rPr>
                <w:t xml:space="preserve">W. J. G. M., Liu, W., Lu, T., Hu, B., &amp; Qian, H. </w:t>
              </w:r>
              <w:r w:rsidR="0059608C" w:rsidRPr="00AA78C5">
                <w:rPr>
                  <w:noProof/>
                  <w:lang w:val="fr-FR"/>
                </w:rPr>
                <w:t>(2020)</w:t>
              </w:r>
              <w:r w:rsidR="0059608C" w:rsidRPr="00AA78C5">
                <w:rPr>
                  <w:noProof/>
                  <w:lang w:val="fr-FR"/>
                </w:rPr>
                <w:t xml:space="preserve">. </w:t>
              </w:r>
              <w:r>
                <w:rPr>
                  <w:noProof/>
                  <w:lang w:val="en-US"/>
                </w:rPr>
                <w:t xml:space="preserve">Rhizosphere microbiome assembly and its impact on plant growth. </w:t>
              </w:r>
              <w:r>
                <w:rPr>
                  <w:i/>
                  <w:iCs/>
                  <w:noProof/>
                  <w:lang w:val="en-US"/>
                </w:rPr>
                <w:t>Journal of agricultural and food chemistry, 68(18)</w:t>
              </w:r>
              <w:r w:rsidR="0059608C">
                <w:rPr>
                  <w:i/>
                  <w:iCs/>
                  <w:noProof/>
                  <w:lang w:val="en-US"/>
                </w:rPr>
                <w:t>,</w:t>
              </w:r>
              <w:r>
                <w:rPr>
                  <w:noProof/>
                  <w:lang w:val="en-US"/>
                </w:rPr>
                <w:t xml:space="preserve"> 5024-5038.</w:t>
              </w:r>
            </w:p>
            <w:p w14:paraId="129AD783" w14:textId="34B0A3CD" w:rsidR="003A201F" w:rsidRDefault="003A201F" w:rsidP="003A201F">
              <w:pPr>
                <w:pStyle w:val="Bibliografie"/>
                <w:ind w:left="720" w:hanging="720"/>
                <w:rPr>
                  <w:noProof/>
                  <w:lang w:val="en-US"/>
                </w:rPr>
              </w:pPr>
              <w:r>
                <w:rPr>
                  <w:noProof/>
                  <w:lang w:val="en-US"/>
                </w:rPr>
                <w:t xml:space="preserve">Raaijmakers, J. M., Paulitz, T. C., Steinberg, C., Alabouvette, C., &amp; Moënne-Loccoz, Y. </w:t>
              </w:r>
              <w:r w:rsidR="0059608C">
                <w:rPr>
                  <w:noProof/>
                  <w:lang w:val="en-US"/>
                </w:rPr>
                <w:t>(2009)</w:t>
              </w:r>
              <w:r w:rsidR="0059608C">
                <w:rPr>
                  <w:noProof/>
                  <w:lang w:val="en-US"/>
                </w:rPr>
                <w:t xml:space="preserve">. </w:t>
              </w:r>
              <w:r>
                <w:rPr>
                  <w:noProof/>
                  <w:lang w:val="en-US"/>
                </w:rPr>
                <w:t xml:space="preserve">The rhizosphere: a playground and battlefield for soilborne pathogens and beneficial microorganisms. </w:t>
              </w:r>
              <w:r>
                <w:rPr>
                  <w:i/>
                  <w:iCs/>
                  <w:noProof/>
                  <w:lang w:val="en-US"/>
                </w:rPr>
                <w:t>Plant and Soil 321(1)</w:t>
              </w:r>
              <w:r w:rsidR="0059608C">
                <w:rPr>
                  <w:noProof/>
                  <w:lang w:val="en-US"/>
                </w:rPr>
                <w:t>,</w:t>
              </w:r>
              <w:r>
                <w:rPr>
                  <w:noProof/>
                  <w:lang w:val="en-US"/>
                </w:rPr>
                <w:t xml:space="preserve"> 341-361.</w:t>
              </w:r>
            </w:p>
            <w:p w14:paraId="594A6F8A" w14:textId="2967FFB5" w:rsidR="003A201F" w:rsidRDefault="003A201F" w:rsidP="003A201F">
              <w:pPr>
                <w:pStyle w:val="Bibliografie"/>
                <w:ind w:left="720" w:hanging="720"/>
                <w:rPr>
                  <w:noProof/>
                  <w:lang w:val="en-US"/>
                </w:rPr>
              </w:pPr>
              <w:r>
                <w:rPr>
                  <w:noProof/>
                  <w:lang w:val="en-US"/>
                </w:rPr>
                <w:t xml:space="preserve">Radwan, O., Liu, Y., &amp; Clough, S. J. </w:t>
              </w:r>
              <w:r w:rsidR="0059608C">
                <w:rPr>
                  <w:noProof/>
                  <w:lang w:val="en-US"/>
                </w:rPr>
                <w:t>(2011)</w:t>
              </w:r>
              <w:r w:rsidR="0059608C">
                <w:rPr>
                  <w:noProof/>
                  <w:lang w:val="en-US"/>
                </w:rPr>
                <w:t xml:space="preserve">. </w:t>
              </w:r>
              <w:r>
                <w:rPr>
                  <w:noProof/>
                  <w:lang w:val="en-US"/>
                </w:rPr>
                <w:t xml:space="preserve">Transcriptional analysis of soybean root response to Fusarium virguliforme, the causal agent of sudden death syndrome. </w:t>
              </w:r>
              <w:r>
                <w:rPr>
                  <w:i/>
                  <w:iCs/>
                  <w:noProof/>
                  <w:lang w:val="en-US"/>
                </w:rPr>
                <w:t>Molecular plant-microbe interactions</w:t>
              </w:r>
              <w:r w:rsidR="0059608C">
                <w:rPr>
                  <w:i/>
                  <w:iCs/>
                  <w:noProof/>
                  <w:lang w:val="en-US"/>
                </w:rPr>
                <w:t>,</w:t>
              </w:r>
              <w:r>
                <w:rPr>
                  <w:i/>
                  <w:iCs/>
                  <w:noProof/>
                  <w:lang w:val="en-US"/>
                </w:rPr>
                <w:t xml:space="preserve"> 24(8)</w:t>
              </w:r>
              <w:r w:rsidR="0059608C">
                <w:rPr>
                  <w:noProof/>
                  <w:lang w:val="en-US"/>
                </w:rPr>
                <w:t>,</w:t>
              </w:r>
              <w:r>
                <w:rPr>
                  <w:noProof/>
                  <w:lang w:val="en-US"/>
                </w:rPr>
                <w:t xml:space="preserve"> 958-972.</w:t>
              </w:r>
            </w:p>
            <w:p w14:paraId="17A5EEC1" w14:textId="42EBA1AC" w:rsidR="003A201F" w:rsidRDefault="003A201F" w:rsidP="003A201F">
              <w:pPr>
                <w:pStyle w:val="Bibliografie"/>
                <w:ind w:left="720" w:hanging="720"/>
                <w:rPr>
                  <w:noProof/>
                  <w:lang w:val="en-US"/>
                </w:rPr>
              </w:pPr>
              <w:r>
                <w:rPr>
                  <w:noProof/>
                  <w:lang w:val="en-US"/>
                </w:rPr>
                <w:t xml:space="preserve">Rudnick, P., Meletzus, D., Green, A., He, L., &amp; Kennedy, C. </w:t>
              </w:r>
              <w:r w:rsidR="0059608C">
                <w:rPr>
                  <w:noProof/>
                  <w:lang w:val="en-US"/>
                </w:rPr>
                <w:t>(1997)</w:t>
              </w:r>
              <w:r w:rsidR="0059608C">
                <w:rPr>
                  <w:noProof/>
                  <w:lang w:val="en-US"/>
                </w:rPr>
                <w:t xml:space="preserve">. </w:t>
              </w:r>
              <w:r>
                <w:rPr>
                  <w:noProof/>
                  <w:lang w:val="en-US"/>
                </w:rPr>
                <w:t xml:space="preserve">Regulation of nitrogen fixation by ammonium in diazotrophic species of proteobacteria. </w:t>
              </w:r>
              <w:r>
                <w:rPr>
                  <w:i/>
                  <w:iCs/>
                  <w:noProof/>
                  <w:lang w:val="en-US"/>
                </w:rPr>
                <w:t>Soil Biology and Biochemistr</w:t>
              </w:r>
              <w:r w:rsidR="0059608C">
                <w:rPr>
                  <w:i/>
                  <w:iCs/>
                  <w:noProof/>
                  <w:lang w:val="en-US"/>
                </w:rPr>
                <w:t>y,</w:t>
              </w:r>
              <w:r>
                <w:rPr>
                  <w:i/>
                  <w:iCs/>
                  <w:noProof/>
                  <w:lang w:val="en-US"/>
                </w:rPr>
                <w:t xml:space="preserve"> 29(5-6)</w:t>
              </w:r>
              <w:r w:rsidR="0059608C">
                <w:rPr>
                  <w:noProof/>
                  <w:lang w:val="en-US"/>
                </w:rPr>
                <w:t>,</w:t>
              </w:r>
              <w:r>
                <w:rPr>
                  <w:noProof/>
                  <w:lang w:val="en-US"/>
                </w:rPr>
                <w:t xml:space="preserve"> 831-841.</w:t>
              </w:r>
            </w:p>
            <w:p w14:paraId="53C531FC" w14:textId="75D9AFBA" w:rsidR="003A201F" w:rsidRDefault="003A201F" w:rsidP="003A201F">
              <w:pPr>
                <w:pStyle w:val="Bibliografie"/>
                <w:ind w:left="720" w:hanging="720"/>
                <w:rPr>
                  <w:noProof/>
                  <w:lang w:val="en-US"/>
                </w:rPr>
              </w:pPr>
              <w:r>
                <w:rPr>
                  <w:noProof/>
                  <w:lang w:val="en-US"/>
                </w:rPr>
                <w:t xml:space="preserve">Shamseldin, A., Abdelkhalek, A., &amp; Sadowsky, M. J. </w:t>
              </w:r>
              <w:r w:rsidR="0059608C">
                <w:rPr>
                  <w:noProof/>
                  <w:lang w:val="en-US"/>
                </w:rPr>
                <w:t>(2017)</w:t>
              </w:r>
              <w:r w:rsidR="0059608C">
                <w:rPr>
                  <w:noProof/>
                  <w:lang w:val="en-US"/>
                </w:rPr>
                <w:t xml:space="preserve">. </w:t>
              </w:r>
              <w:r>
                <w:rPr>
                  <w:noProof/>
                  <w:lang w:val="en-US"/>
                </w:rPr>
                <w:t xml:space="preserve">Recent changes to the classification of symbiotic, nitrogen-fixing, legume-associating bacteria: a review. </w:t>
              </w:r>
              <w:r>
                <w:rPr>
                  <w:i/>
                  <w:iCs/>
                  <w:noProof/>
                  <w:lang w:val="en-US"/>
                </w:rPr>
                <w:t>Symbiosis, 71(2)</w:t>
              </w:r>
              <w:r w:rsidR="0059608C">
                <w:rPr>
                  <w:noProof/>
                  <w:lang w:val="en-US"/>
                </w:rPr>
                <w:t>,</w:t>
              </w:r>
              <w:r>
                <w:rPr>
                  <w:noProof/>
                  <w:lang w:val="en-US"/>
                </w:rPr>
                <w:t xml:space="preserve"> 91-109.</w:t>
              </w:r>
            </w:p>
            <w:p w14:paraId="4F1B8283" w14:textId="0687B30F" w:rsidR="003A201F" w:rsidRDefault="003A201F" w:rsidP="003A201F">
              <w:pPr>
                <w:pStyle w:val="Bibliografie"/>
                <w:ind w:left="720" w:hanging="720"/>
                <w:rPr>
                  <w:noProof/>
                  <w:lang w:val="en-US"/>
                </w:rPr>
              </w:pPr>
              <w:r>
                <w:rPr>
                  <w:noProof/>
                  <w:lang w:val="en-US"/>
                </w:rPr>
                <w:t xml:space="preserve">Smalla, K., Sessitsch, A., &amp; Hartmann, A. </w:t>
              </w:r>
              <w:r w:rsidR="0059608C">
                <w:rPr>
                  <w:noProof/>
                  <w:lang w:val="en-US"/>
                </w:rPr>
                <w:t>(2006)</w:t>
              </w:r>
              <w:r w:rsidR="0059608C">
                <w:rPr>
                  <w:noProof/>
                  <w:lang w:val="en-US"/>
                </w:rPr>
                <w:t xml:space="preserve">. </w:t>
              </w:r>
              <w:r>
                <w:rPr>
                  <w:noProof/>
                  <w:lang w:val="en-US"/>
                </w:rPr>
                <w:t>The Rhizosphere: 'soil compartment influenced by the root'.</w:t>
              </w:r>
              <w:r w:rsidR="0059608C">
                <w:rPr>
                  <w:noProof/>
                  <w:lang w:val="en-US"/>
                </w:rPr>
                <w:t xml:space="preserve"> </w:t>
              </w:r>
              <w:r>
                <w:rPr>
                  <w:i/>
                  <w:iCs/>
                  <w:noProof/>
                  <w:lang w:val="en-US"/>
                </w:rPr>
                <w:t>FEMS Microbiology Ecolog</w:t>
              </w:r>
              <w:r w:rsidR="0059608C">
                <w:rPr>
                  <w:i/>
                  <w:iCs/>
                  <w:noProof/>
                  <w:lang w:val="en-US"/>
                </w:rPr>
                <w:t>,</w:t>
              </w:r>
              <w:r>
                <w:rPr>
                  <w:i/>
                  <w:iCs/>
                  <w:noProof/>
                  <w:lang w:val="en-US"/>
                </w:rPr>
                <w:t>y 56-2</w:t>
              </w:r>
              <w:r w:rsidR="0059608C">
                <w:rPr>
                  <w:noProof/>
                  <w:lang w:val="en-US"/>
                </w:rPr>
                <w:t>,</w:t>
              </w:r>
              <w:r>
                <w:rPr>
                  <w:noProof/>
                  <w:lang w:val="en-US"/>
                </w:rPr>
                <w:t xml:space="preserve"> 165.</w:t>
              </w:r>
            </w:p>
            <w:p w14:paraId="6D6ABFFE" w14:textId="197055B9" w:rsidR="003A201F" w:rsidRDefault="003A201F" w:rsidP="003A201F">
              <w:pPr>
                <w:pStyle w:val="Bibliografie"/>
                <w:ind w:left="720" w:hanging="720"/>
                <w:rPr>
                  <w:noProof/>
                  <w:lang w:val="en-US"/>
                </w:rPr>
              </w:pPr>
              <w:r w:rsidRPr="0059608C">
                <w:rPr>
                  <w:noProof/>
                  <w:lang w:val="it-IT"/>
                </w:rPr>
                <w:t xml:space="preserve">Souza, R. D., Ambrosini, a., &amp; Passaglia, L. M. </w:t>
              </w:r>
              <w:r w:rsidR="0059608C" w:rsidRPr="0059608C">
                <w:rPr>
                  <w:noProof/>
                  <w:lang w:val="it-IT"/>
                </w:rPr>
                <w:t>(2015)</w:t>
              </w:r>
              <w:r w:rsidR="0059608C" w:rsidRPr="0059608C">
                <w:rPr>
                  <w:noProof/>
                  <w:lang w:val="it-IT"/>
                </w:rPr>
                <w:t xml:space="preserve">. </w:t>
              </w:r>
              <w:r>
                <w:rPr>
                  <w:noProof/>
                  <w:lang w:val="en-US"/>
                </w:rPr>
                <w:t xml:space="preserve">Plant growth-promoting bacteria as inoculants in agricultural soils. </w:t>
              </w:r>
              <w:r>
                <w:rPr>
                  <w:i/>
                  <w:iCs/>
                  <w:noProof/>
                  <w:lang w:val="en-US"/>
                </w:rPr>
                <w:t>Genetics and molecular biology, 38</w:t>
              </w:r>
              <w:r w:rsidR="0059608C">
                <w:rPr>
                  <w:noProof/>
                  <w:lang w:val="en-US"/>
                </w:rPr>
                <w:t>,</w:t>
              </w:r>
              <w:r>
                <w:rPr>
                  <w:noProof/>
                  <w:lang w:val="en-US"/>
                </w:rPr>
                <w:t xml:space="preserve"> 401-419.</w:t>
              </w:r>
            </w:p>
            <w:p w14:paraId="33545C66" w14:textId="46021AB2" w:rsidR="003A201F" w:rsidRDefault="003A201F" w:rsidP="003A201F">
              <w:pPr>
                <w:pStyle w:val="Bibliografie"/>
                <w:ind w:left="720" w:hanging="720"/>
                <w:rPr>
                  <w:noProof/>
                  <w:lang w:val="en-US"/>
                </w:rPr>
              </w:pPr>
              <w:r>
                <w:rPr>
                  <w:i/>
                  <w:iCs/>
                  <w:noProof/>
                  <w:lang w:val="en-US"/>
                </w:rPr>
                <w:t>Statistics United Nations' Food and Agriculture Organisation "FAQSTAT"</w:t>
              </w:r>
              <w:r>
                <w:rPr>
                  <w:noProof/>
                  <w:lang w:val="en-US"/>
                </w:rPr>
                <w:t>. 20</w:t>
              </w:r>
              <w:r w:rsidR="0059608C">
                <w:rPr>
                  <w:noProof/>
                  <w:lang w:val="en-US"/>
                </w:rPr>
                <w:t>-</w:t>
              </w:r>
              <w:r>
                <w:rPr>
                  <w:noProof/>
                  <w:lang w:val="en-US"/>
                </w:rPr>
                <w:t>06</w:t>
              </w:r>
              <w:r w:rsidR="0059608C">
                <w:rPr>
                  <w:noProof/>
                  <w:lang w:val="en-US"/>
                </w:rPr>
                <w:t>-</w:t>
              </w:r>
              <w:r>
                <w:rPr>
                  <w:noProof/>
                  <w:lang w:val="en-US"/>
                </w:rPr>
                <w:t>2021. &lt;www.fao.org&gt;.</w:t>
              </w:r>
            </w:p>
            <w:p w14:paraId="466988E6" w14:textId="58E2D5E6" w:rsidR="003A201F" w:rsidRDefault="003A201F" w:rsidP="003A201F">
              <w:pPr>
                <w:pStyle w:val="Bibliografie"/>
                <w:ind w:left="720" w:hanging="720"/>
                <w:rPr>
                  <w:noProof/>
                  <w:lang w:val="en-US"/>
                </w:rPr>
              </w:pPr>
              <w:r w:rsidRPr="0059608C">
                <w:rPr>
                  <w:noProof/>
                  <w:lang w:val="de-DE"/>
                </w:rPr>
                <w:t>Tao, K., Zhang, X., Chen, X., Liu, X., Hu, X., &amp; Yuan, X.</w:t>
              </w:r>
              <w:r w:rsidR="0059608C" w:rsidRPr="0059608C">
                <w:rPr>
                  <w:noProof/>
                  <w:lang w:val="de-DE"/>
                </w:rPr>
                <w:t xml:space="preserve"> </w:t>
              </w:r>
              <w:r w:rsidR="0059608C" w:rsidRPr="0059608C">
                <w:rPr>
                  <w:noProof/>
                  <w:lang w:val="de-DE"/>
                </w:rPr>
                <w:t>(2019)</w:t>
              </w:r>
              <w:r w:rsidR="0059608C" w:rsidRPr="0059608C">
                <w:rPr>
                  <w:noProof/>
                  <w:lang w:val="de-DE"/>
                </w:rPr>
                <w:t xml:space="preserve">. </w:t>
              </w:r>
              <w:r>
                <w:rPr>
                  <w:noProof/>
                  <w:lang w:val="en-US"/>
                </w:rPr>
                <w:t xml:space="preserve">Response of soil bacterial community to bioaugmentation with a plant residue-immobilized bacterial consortium for crude oil removal. </w:t>
              </w:r>
              <w:r>
                <w:rPr>
                  <w:i/>
                  <w:iCs/>
                  <w:noProof/>
                  <w:lang w:val="en-US"/>
                </w:rPr>
                <w:t>Chemosphere, 222</w:t>
              </w:r>
              <w:r w:rsidR="0059608C">
                <w:rPr>
                  <w:noProof/>
                  <w:lang w:val="en-US"/>
                </w:rPr>
                <w:t>,</w:t>
              </w:r>
              <w:r>
                <w:rPr>
                  <w:noProof/>
                  <w:lang w:val="en-US"/>
                </w:rPr>
                <w:t xml:space="preserve"> 831-838.</w:t>
              </w:r>
            </w:p>
            <w:p w14:paraId="59B5C335" w14:textId="105D6A09" w:rsidR="003A201F" w:rsidRDefault="003A201F" w:rsidP="003A201F">
              <w:pPr>
                <w:pStyle w:val="Bibliografie"/>
                <w:ind w:left="720" w:hanging="720"/>
                <w:rPr>
                  <w:noProof/>
                  <w:lang w:val="en-US"/>
                </w:rPr>
              </w:pPr>
              <w:r w:rsidRPr="0059608C">
                <w:rPr>
                  <w:noProof/>
                </w:rPr>
                <w:t>van Bentum, S., van Bekkum, P. J., Strijk, P. A., van Pelt, J. A., Bakker, P. A., Berendsen, R. L., &amp; van der Vlugt, R. A.</w:t>
              </w:r>
              <w:r w:rsidR="0059608C" w:rsidRPr="0059608C">
                <w:rPr>
                  <w:noProof/>
                </w:rPr>
                <w:t xml:space="preserve"> </w:t>
              </w:r>
              <w:r w:rsidR="0059608C" w:rsidRPr="0059608C">
                <w:rPr>
                  <w:noProof/>
                </w:rPr>
                <w:t>(2021)</w:t>
              </w:r>
              <w:r w:rsidR="0059608C" w:rsidRPr="0059608C">
                <w:rPr>
                  <w:noProof/>
                </w:rPr>
                <w:t xml:space="preserve">. </w:t>
              </w:r>
              <w:r>
                <w:rPr>
                  <w:noProof/>
                  <w:lang w:val="en-US"/>
                </w:rPr>
                <w:t xml:space="preserve">First report of Soybean Mosaic Virus in commercially grown soybean in the Netherlands. </w:t>
              </w:r>
              <w:r>
                <w:rPr>
                  <w:i/>
                  <w:iCs/>
                  <w:noProof/>
                  <w:lang w:val="en-US"/>
                </w:rPr>
                <w:t>Plant disease</w:t>
              </w:r>
              <w:r>
                <w:rPr>
                  <w:noProof/>
                  <w:lang w:val="en-US"/>
                </w:rPr>
                <w:t>.</w:t>
              </w:r>
            </w:p>
            <w:p w14:paraId="2D0EB86C" w14:textId="3489AF4A" w:rsidR="003A201F" w:rsidRDefault="003A201F" w:rsidP="003A201F">
              <w:pPr>
                <w:pStyle w:val="Bibliografie"/>
                <w:ind w:left="720" w:hanging="720"/>
                <w:rPr>
                  <w:noProof/>
                  <w:lang w:val="en-US"/>
                </w:rPr>
              </w:pPr>
              <w:r>
                <w:rPr>
                  <w:noProof/>
                  <w:lang w:val="en-US"/>
                </w:rPr>
                <w:t xml:space="preserve">Vance, C. P., Heichel, G. H., Barnes, D. K., Bryan, J. W., &amp; Johnson, L. E. </w:t>
              </w:r>
              <w:r w:rsidR="0059608C">
                <w:rPr>
                  <w:noProof/>
                  <w:lang w:val="en-US"/>
                </w:rPr>
                <w:t>(1979)</w:t>
              </w:r>
              <w:r w:rsidR="0059608C">
                <w:rPr>
                  <w:noProof/>
                  <w:lang w:val="en-US"/>
                </w:rPr>
                <w:t xml:space="preserve"> </w:t>
              </w:r>
              <w:r>
                <w:rPr>
                  <w:noProof/>
                  <w:lang w:val="en-US"/>
                </w:rPr>
                <w:t xml:space="preserve">Nitrogen fixation, nodule development, and vegetative regrowth of alfalfa (Medicago sativa L.) following harvest. </w:t>
              </w:r>
              <w:r>
                <w:rPr>
                  <w:i/>
                  <w:iCs/>
                  <w:noProof/>
                  <w:lang w:val="en-US"/>
                </w:rPr>
                <w:t>Plant Physiology, 64(1)</w:t>
              </w:r>
              <w:r w:rsidR="0059608C">
                <w:rPr>
                  <w:noProof/>
                  <w:lang w:val="en-US"/>
                </w:rPr>
                <w:t>,</w:t>
              </w:r>
              <w:r>
                <w:rPr>
                  <w:noProof/>
                  <w:lang w:val="en-US"/>
                </w:rPr>
                <w:t xml:space="preserve"> 1-8.</w:t>
              </w:r>
            </w:p>
            <w:p w14:paraId="28C5DDDA" w14:textId="36A244CD" w:rsidR="003A201F" w:rsidRDefault="003A201F" w:rsidP="003A201F">
              <w:pPr>
                <w:pStyle w:val="Bibliografie"/>
                <w:ind w:left="720" w:hanging="720"/>
                <w:rPr>
                  <w:noProof/>
                  <w:lang w:val="en-US"/>
                </w:rPr>
              </w:pPr>
              <w:r>
                <w:rPr>
                  <w:noProof/>
                  <w:lang w:val="en-US"/>
                </w:rPr>
                <w:t xml:space="preserve">Wang, G., Jin, Z., Wang, X., George, T. S., Feng, G., &amp; Zhang, L. </w:t>
              </w:r>
              <w:r w:rsidR="0059608C">
                <w:rPr>
                  <w:noProof/>
                  <w:lang w:val="en-US"/>
                </w:rPr>
                <w:t>(2022)</w:t>
              </w:r>
              <w:r w:rsidR="0059608C">
                <w:rPr>
                  <w:noProof/>
                  <w:lang w:val="en-US"/>
                </w:rPr>
                <w:t xml:space="preserve">. </w:t>
              </w:r>
              <w:r>
                <w:rPr>
                  <w:noProof/>
                  <w:lang w:val="en-US"/>
                </w:rPr>
                <w:t xml:space="preserve">Simulated root exudates stimulate the abundance of Saccharimonadales to improve the alkaline phosphatase activity in maize rhizosphere. </w:t>
              </w:r>
              <w:r>
                <w:rPr>
                  <w:i/>
                  <w:iCs/>
                  <w:noProof/>
                  <w:lang w:val="en-US"/>
                </w:rPr>
                <w:t>Applied Soil Ecology, 170</w:t>
              </w:r>
              <w:r w:rsidR="00941209">
                <w:rPr>
                  <w:noProof/>
                  <w:lang w:val="en-US"/>
                </w:rPr>
                <w:t>,</w:t>
              </w:r>
              <w:r>
                <w:rPr>
                  <w:noProof/>
                  <w:lang w:val="en-US"/>
                </w:rPr>
                <w:t xml:space="preserve"> 104274.</w:t>
              </w:r>
            </w:p>
            <w:p w14:paraId="49DCCD23" w14:textId="13066FF5" w:rsidR="003A201F" w:rsidRDefault="003A201F" w:rsidP="003A201F">
              <w:pPr>
                <w:pStyle w:val="Bibliografie"/>
                <w:ind w:left="720" w:hanging="720"/>
                <w:rPr>
                  <w:noProof/>
                  <w:lang w:val="en-US"/>
                </w:rPr>
              </w:pPr>
              <w:r>
                <w:rPr>
                  <w:noProof/>
                  <w:lang w:val="en-US"/>
                </w:rPr>
                <w:t xml:space="preserve">Wang, J., Jacobs, J. L., Roth, M. G., &amp; Chilvers, M. I. </w:t>
              </w:r>
              <w:r w:rsidR="00941209">
                <w:rPr>
                  <w:noProof/>
                  <w:lang w:val="en-US"/>
                </w:rPr>
                <w:t>(2019)</w:t>
              </w:r>
              <w:r w:rsidR="00941209">
                <w:rPr>
                  <w:noProof/>
                  <w:lang w:val="en-US"/>
                </w:rPr>
                <w:t xml:space="preserve">. </w:t>
              </w:r>
              <w:r>
                <w:rPr>
                  <w:noProof/>
                  <w:lang w:val="en-US"/>
                </w:rPr>
                <w:t xml:space="preserve">Temporal dynamics of Fusarium virguliforme colonization of soybean roots. </w:t>
              </w:r>
              <w:r>
                <w:rPr>
                  <w:i/>
                  <w:iCs/>
                  <w:noProof/>
                  <w:lang w:val="en-US"/>
                </w:rPr>
                <w:t>Plant disease 103(1)</w:t>
              </w:r>
              <w:r w:rsidR="00941209">
                <w:rPr>
                  <w:noProof/>
                  <w:lang w:val="en-US"/>
                </w:rPr>
                <w:t>,</w:t>
              </w:r>
              <w:r>
                <w:rPr>
                  <w:noProof/>
                  <w:lang w:val="en-US"/>
                </w:rPr>
                <w:t xml:space="preserve"> 19-27.</w:t>
              </w:r>
            </w:p>
            <w:p w14:paraId="36B6827F" w14:textId="31157EEC" w:rsidR="003A201F" w:rsidRDefault="003A201F" w:rsidP="003A201F">
              <w:pPr>
                <w:pStyle w:val="Bibliografie"/>
                <w:ind w:left="720" w:hanging="720"/>
                <w:rPr>
                  <w:noProof/>
                  <w:lang w:val="en-US"/>
                </w:rPr>
              </w:pPr>
              <w:r>
                <w:rPr>
                  <w:noProof/>
                  <w:lang w:val="en-US"/>
                </w:rPr>
                <w:t xml:space="preserve">Ward, N. L., Challacombe, J. F., Janssen, P. H., Henrissat, B., Coutinho, P. M., Wu, M., &amp; Kuske, C. R. </w:t>
              </w:r>
              <w:r w:rsidR="000C0205">
                <w:rPr>
                  <w:noProof/>
                  <w:lang w:val="en-US"/>
                </w:rPr>
                <w:t>(2009)</w:t>
              </w:r>
              <w:r w:rsidR="000C0205">
                <w:rPr>
                  <w:noProof/>
                  <w:lang w:val="en-US"/>
                </w:rPr>
                <w:t xml:space="preserve">. </w:t>
              </w:r>
              <w:r>
                <w:rPr>
                  <w:noProof/>
                  <w:lang w:val="en-US"/>
                </w:rPr>
                <w:t xml:space="preserve">Three genomes from the phylum Acidobacteria provide insight into the lifestyles of these microorganisms in soils. </w:t>
              </w:r>
              <w:r>
                <w:rPr>
                  <w:i/>
                  <w:iCs/>
                  <w:noProof/>
                  <w:lang w:val="en-US"/>
                </w:rPr>
                <w:t>Applied and environmental microbiology</w:t>
              </w:r>
              <w:r w:rsidR="001D499A">
                <w:rPr>
                  <w:i/>
                  <w:iCs/>
                  <w:noProof/>
                  <w:lang w:val="en-US"/>
                </w:rPr>
                <w:t>,</w:t>
              </w:r>
              <w:r>
                <w:rPr>
                  <w:i/>
                  <w:iCs/>
                  <w:noProof/>
                  <w:lang w:val="en-US"/>
                </w:rPr>
                <w:t xml:space="preserve"> 75(7)</w:t>
              </w:r>
              <w:r w:rsidR="001D499A">
                <w:rPr>
                  <w:noProof/>
                  <w:lang w:val="en-US"/>
                </w:rPr>
                <w:t>,</w:t>
              </w:r>
              <w:r>
                <w:rPr>
                  <w:noProof/>
                  <w:lang w:val="en-US"/>
                </w:rPr>
                <w:t xml:space="preserve"> 2046-2056.</w:t>
              </w:r>
            </w:p>
            <w:p w14:paraId="12B90041" w14:textId="7E7B25F7" w:rsidR="003A201F" w:rsidRDefault="003A201F" w:rsidP="003A201F">
              <w:pPr>
                <w:pStyle w:val="Bibliografie"/>
                <w:ind w:left="720" w:hanging="720"/>
                <w:rPr>
                  <w:noProof/>
                  <w:lang w:val="en-US"/>
                </w:rPr>
              </w:pPr>
              <w:r>
                <w:rPr>
                  <w:noProof/>
                  <w:lang w:val="en-US"/>
                </w:rPr>
                <w:t xml:space="preserve">Weller, D. M., Raaijmakers, J. M., Gardener, B. B. M., &amp; Thomashow, L. S. </w:t>
              </w:r>
              <w:r w:rsidR="001D499A">
                <w:rPr>
                  <w:noProof/>
                  <w:lang w:val="en-US"/>
                </w:rPr>
                <w:t>(2002)</w:t>
              </w:r>
              <w:r w:rsidR="001D499A">
                <w:rPr>
                  <w:noProof/>
                  <w:lang w:val="en-US"/>
                </w:rPr>
                <w:t xml:space="preserve">. </w:t>
              </w:r>
              <w:r>
                <w:rPr>
                  <w:noProof/>
                  <w:lang w:val="en-US"/>
                </w:rPr>
                <w:t xml:space="preserve">Microbial populations responsible for specific soil suppressiveness to plant pathogens. </w:t>
              </w:r>
              <w:r>
                <w:rPr>
                  <w:i/>
                  <w:iCs/>
                  <w:noProof/>
                  <w:lang w:val="en-US"/>
                </w:rPr>
                <w:t>Annual review of phytopathology 40(1)</w:t>
              </w:r>
              <w:r w:rsidR="001D499A">
                <w:rPr>
                  <w:i/>
                  <w:iCs/>
                  <w:noProof/>
                  <w:lang w:val="en-US"/>
                </w:rPr>
                <w:t>,</w:t>
              </w:r>
              <w:r>
                <w:rPr>
                  <w:noProof/>
                  <w:lang w:val="en-US"/>
                </w:rPr>
                <w:t xml:space="preserve"> 309-348.</w:t>
              </w:r>
            </w:p>
            <w:p w14:paraId="5E4B8757" w14:textId="2177841D" w:rsidR="003A201F" w:rsidRDefault="003A201F" w:rsidP="003A201F">
              <w:pPr>
                <w:pStyle w:val="Bibliografie"/>
                <w:ind w:left="720" w:hanging="720"/>
                <w:rPr>
                  <w:noProof/>
                  <w:lang w:val="en-US"/>
                </w:rPr>
              </w:pPr>
              <w:r w:rsidRPr="001D499A">
                <w:rPr>
                  <w:noProof/>
                  <w:lang w:val="it-IT"/>
                </w:rPr>
                <w:t xml:space="preserve">Xiang, Y., Scandiani, M. M., Hermna, T. K., &amp; Hartman, G. L. </w:t>
              </w:r>
              <w:r w:rsidR="001D499A" w:rsidRPr="001D499A">
                <w:rPr>
                  <w:noProof/>
                  <w:lang w:val="it-IT"/>
                </w:rPr>
                <w:t>(2015)</w:t>
              </w:r>
              <w:r w:rsidR="001D499A" w:rsidRPr="001D499A">
                <w:rPr>
                  <w:noProof/>
                  <w:lang w:val="it-IT"/>
                </w:rPr>
                <w:t xml:space="preserve">. </w:t>
              </w:r>
              <w:r>
                <w:rPr>
                  <w:noProof/>
                  <w:lang w:val="en-US"/>
                </w:rPr>
                <w:t xml:space="preserve">Optimizing production and evaluation conditions for Fusarium virguliforme cell-free toxic filtrates to evaluate soybean genotype responses to isolates causing sudden death syndrome. </w:t>
              </w:r>
              <w:r>
                <w:rPr>
                  <w:i/>
                  <w:iCs/>
                  <w:noProof/>
                  <w:lang w:val="en-US"/>
                </w:rPr>
                <w:t>Plant Disease, 99</w:t>
              </w:r>
              <w:r w:rsidR="001D499A">
                <w:rPr>
                  <w:i/>
                  <w:iCs/>
                  <w:noProof/>
                  <w:lang w:val="en-US"/>
                </w:rPr>
                <w:t>,</w:t>
              </w:r>
              <w:r>
                <w:rPr>
                  <w:noProof/>
                  <w:lang w:val="en-US"/>
                </w:rPr>
                <w:t xml:space="preserve"> 502-507.</w:t>
              </w:r>
            </w:p>
            <w:p w14:paraId="12940A9F" w14:textId="448E4291" w:rsidR="003A201F" w:rsidRDefault="003A201F" w:rsidP="003A201F">
              <w:pPr>
                <w:pStyle w:val="Bibliografie"/>
                <w:ind w:left="720" w:hanging="720"/>
                <w:rPr>
                  <w:noProof/>
                  <w:lang w:val="en-US"/>
                </w:rPr>
              </w:pPr>
              <w:r w:rsidRPr="001D499A">
                <w:rPr>
                  <w:noProof/>
                </w:rPr>
                <w:t xml:space="preserve">Yang, J., Kloepper, J. W. &amp; Ryu, C. M. </w:t>
              </w:r>
              <w:r w:rsidR="001D499A" w:rsidRPr="001D499A">
                <w:rPr>
                  <w:noProof/>
                </w:rPr>
                <w:t>(2009)</w:t>
              </w:r>
              <w:r w:rsidR="001D499A" w:rsidRPr="001D499A">
                <w:rPr>
                  <w:noProof/>
                </w:rPr>
                <w:t xml:space="preserve">. </w:t>
              </w:r>
              <w:r>
                <w:rPr>
                  <w:noProof/>
                  <w:lang w:val="en-US"/>
                </w:rPr>
                <w:t xml:space="preserve">Rhizosphere bacteria help plants tolerate abiotic stress. </w:t>
              </w:r>
              <w:r>
                <w:rPr>
                  <w:i/>
                  <w:iCs/>
                  <w:noProof/>
                  <w:lang w:val="en-US"/>
                </w:rPr>
                <w:t>Trends in Plant science</w:t>
              </w:r>
              <w:r w:rsidR="001D499A">
                <w:rPr>
                  <w:i/>
                  <w:iCs/>
                  <w:noProof/>
                  <w:lang w:val="en-US"/>
                </w:rPr>
                <w:t>,</w:t>
              </w:r>
              <w:r>
                <w:rPr>
                  <w:i/>
                  <w:iCs/>
                  <w:noProof/>
                  <w:lang w:val="en-US"/>
                </w:rPr>
                <w:t xml:space="preserve"> 14(1)</w:t>
              </w:r>
              <w:r w:rsidR="001D499A">
                <w:rPr>
                  <w:noProof/>
                  <w:lang w:val="en-US"/>
                </w:rPr>
                <w:t>,</w:t>
              </w:r>
              <w:r>
                <w:rPr>
                  <w:noProof/>
                  <w:lang w:val="en-US"/>
                </w:rPr>
                <w:t xml:space="preserve"> 1-4.</w:t>
              </w:r>
            </w:p>
            <w:p w14:paraId="54682C75" w14:textId="07230A2F" w:rsidR="003A201F" w:rsidRDefault="003A201F" w:rsidP="003A201F">
              <w:pPr>
                <w:pStyle w:val="Bibliografie"/>
                <w:ind w:left="720" w:hanging="720"/>
                <w:rPr>
                  <w:noProof/>
                  <w:lang w:val="en-US"/>
                </w:rPr>
              </w:pPr>
              <w:r>
                <w:rPr>
                  <w:noProof/>
                  <w:lang w:val="en-US"/>
                </w:rPr>
                <w:t xml:space="preserve">Yuan, J., Zhao, J., When, T., Zhao, M., Li, R., Goossens, P., </w:t>
              </w:r>
              <w:r w:rsidR="00B86D46">
                <w:rPr>
                  <w:noProof/>
                  <w:lang w:val="en-US"/>
                </w:rPr>
                <w:t>Huang, Q., Bai, Y., Vivanco, J. M., Kowalchuk, G. A., Berendsen, R. L.</w:t>
              </w:r>
              <w:r>
                <w:rPr>
                  <w:noProof/>
                  <w:lang w:val="en-US"/>
                </w:rPr>
                <w:t xml:space="preserve"> &amp; Shen, Q. </w:t>
              </w:r>
              <w:r w:rsidR="001D499A">
                <w:rPr>
                  <w:noProof/>
                  <w:lang w:val="en-US"/>
                </w:rPr>
                <w:t>(2018)</w:t>
              </w:r>
              <w:r w:rsidR="001D499A">
                <w:rPr>
                  <w:noProof/>
                  <w:lang w:val="en-US"/>
                </w:rPr>
                <w:t xml:space="preserve">. </w:t>
              </w:r>
              <w:r>
                <w:rPr>
                  <w:noProof/>
                  <w:lang w:val="en-US"/>
                </w:rPr>
                <w:t xml:space="preserve">Root exudates drive the soil-borne legacy of aboveground pathogen infection. </w:t>
              </w:r>
              <w:r>
                <w:rPr>
                  <w:i/>
                  <w:iCs/>
                  <w:noProof/>
                  <w:lang w:val="en-US"/>
                </w:rPr>
                <w:t>Microbiome</w:t>
              </w:r>
              <w:r w:rsidR="001D499A">
                <w:rPr>
                  <w:i/>
                  <w:iCs/>
                  <w:noProof/>
                  <w:lang w:val="en-US"/>
                </w:rPr>
                <w:t>,</w:t>
              </w:r>
              <w:r>
                <w:rPr>
                  <w:i/>
                  <w:iCs/>
                  <w:noProof/>
                  <w:lang w:val="en-US"/>
                </w:rPr>
                <w:t xml:space="preserve"> 6(1)</w:t>
              </w:r>
              <w:r w:rsidR="001D499A">
                <w:rPr>
                  <w:i/>
                  <w:iCs/>
                  <w:noProof/>
                  <w:lang w:val="en-US"/>
                </w:rPr>
                <w:t>,</w:t>
              </w:r>
              <w:r>
                <w:rPr>
                  <w:noProof/>
                  <w:lang w:val="en-US"/>
                </w:rPr>
                <w:t xml:space="preserve"> 1-12.</w:t>
              </w:r>
            </w:p>
            <w:p w14:paraId="3B7E7546" w14:textId="35BE6864" w:rsidR="003A201F" w:rsidRDefault="003A201F" w:rsidP="003A201F">
              <w:pPr>
                <w:pStyle w:val="Bibliografie"/>
                <w:ind w:left="720" w:hanging="720"/>
                <w:rPr>
                  <w:noProof/>
                  <w:lang w:val="en-US"/>
                </w:rPr>
              </w:pPr>
              <w:r w:rsidRPr="001D499A">
                <w:rPr>
                  <w:noProof/>
                  <w:lang w:val="de-DE"/>
                </w:rPr>
                <w:t xml:space="preserve">Zhang, B., Zhang, J., Liu, Y., Shi, P., &amp; wei, G. </w:t>
              </w:r>
              <w:r w:rsidR="001D499A" w:rsidRPr="001D499A">
                <w:rPr>
                  <w:noProof/>
                  <w:lang w:val="de-DE"/>
                </w:rPr>
                <w:t>(2018)</w:t>
              </w:r>
              <w:r w:rsidR="001D499A" w:rsidRPr="001D499A">
                <w:rPr>
                  <w:noProof/>
                  <w:lang w:val="de-DE"/>
                </w:rPr>
                <w:t xml:space="preserve">. </w:t>
              </w:r>
              <w:r>
                <w:rPr>
                  <w:noProof/>
                  <w:lang w:val="en-US"/>
                </w:rPr>
                <w:t xml:space="preserve">Co-occurrence patterns of soybean rhizosphere microbiome at a continental scale. </w:t>
              </w:r>
              <w:r>
                <w:rPr>
                  <w:i/>
                  <w:iCs/>
                  <w:noProof/>
                  <w:lang w:val="en-US"/>
                </w:rPr>
                <w:t>Soil Biology and Biochemistry</w:t>
              </w:r>
              <w:r w:rsidR="00AA78C5">
                <w:rPr>
                  <w:i/>
                  <w:iCs/>
                  <w:noProof/>
                  <w:lang w:val="en-US"/>
                </w:rPr>
                <w:t>,</w:t>
              </w:r>
              <w:r>
                <w:rPr>
                  <w:i/>
                  <w:iCs/>
                  <w:noProof/>
                  <w:lang w:val="en-US"/>
                </w:rPr>
                <w:t xml:space="preserve"> 118</w:t>
              </w:r>
              <w:r w:rsidR="00AA78C5">
                <w:rPr>
                  <w:noProof/>
                  <w:lang w:val="en-US"/>
                </w:rPr>
                <w:t>,</w:t>
              </w:r>
              <w:r>
                <w:rPr>
                  <w:noProof/>
                  <w:lang w:val="en-US"/>
                </w:rPr>
                <w:t xml:space="preserve"> 178-186.</w:t>
              </w:r>
            </w:p>
            <w:p w14:paraId="7D65C010" w14:textId="79833A4D" w:rsidR="003A201F" w:rsidRDefault="003A201F" w:rsidP="003A201F">
              <w:pPr>
                <w:pStyle w:val="Bibliografie"/>
                <w:ind w:left="720" w:hanging="720"/>
                <w:rPr>
                  <w:noProof/>
                  <w:lang w:val="en-US"/>
                </w:rPr>
              </w:pPr>
              <w:r>
                <w:rPr>
                  <w:noProof/>
                  <w:lang w:val="en-US"/>
                </w:rPr>
                <w:t xml:space="preserve">Zhang, X. Q., Bai, L., Sun, H. B., Yang, C., &amp; Cai, B. Y. </w:t>
              </w:r>
              <w:r w:rsidR="00AA78C5">
                <w:rPr>
                  <w:noProof/>
                  <w:lang w:val="en-US"/>
                </w:rPr>
                <w:t>(2020)</w:t>
              </w:r>
              <w:r w:rsidR="00AA78C5">
                <w:rPr>
                  <w:noProof/>
                  <w:lang w:val="en-US"/>
                </w:rPr>
                <w:t xml:space="preserve">. </w:t>
              </w:r>
              <w:r>
                <w:rPr>
                  <w:noProof/>
                  <w:lang w:val="en-US"/>
                </w:rPr>
                <w:t xml:space="preserve">Transcriptomic and proteomic analysis revealed the effect of funneliformis mosseae in soybean roots differential expression genes and proteins. </w:t>
              </w:r>
              <w:r>
                <w:rPr>
                  <w:i/>
                  <w:iCs/>
                  <w:noProof/>
                  <w:lang w:val="en-US"/>
                </w:rPr>
                <w:t>Journal of proteome research, 19(9)</w:t>
              </w:r>
              <w:r w:rsidR="00AA78C5">
                <w:rPr>
                  <w:i/>
                  <w:iCs/>
                  <w:noProof/>
                  <w:lang w:val="en-US"/>
                </w:rPr>
                <w:t>,</w:t>
              </w:r>
              <w:r>
                <w:rPr>
                  <w:noProof/>
                  <w:lang w:val="en-US"/>
                </w:rPr>
                <w:t xml:space="preserve"> 3631-3643.</w:t>
              </w:r>
            </w:p>
            <w:p w14:paraId="43862A83" w14:textId="3348EDFA" w:rsidR="003A201F" w:rsidRDefault="003A201F" w:rsidP="003A201F">
              <w:pPr>
                <w:pStyle w:val="Bibliografie"/>
                <w:ind w:left="720" w:hanging="720"/>
                <w:rPr>
                  <w:noProof/>
                  <w:lang w:val="en-US"/>
                </w:rPr>
              </w:pPr>
              <w:r>
                <w:rPr>
                  <w:noProof/>
                  <w:lang w:val="en-US"/>
                </w:rPr>
                <w:t xml:space="preserve">Zhong, Y., Yang, Y., Liu, P., Xu, R., Rensing, C., Fu, X., &amp; Liao, H. </w:t>
              </w:r>
              <w:r w:rsidR="00AA78C5">
                <w:rPr>
                  <w:noProof/>
                  <w:lang w:val="en-US"/>
                </w:rPr>
                <w:t>(2019)</w:t>
              </w:r>
              <w:r w:rsidR="00AA78C5">
                <w:rPr>
                  <w:noProof/>
                  <w:lang w:val="en-US"/>
                </w:rPr>
                <w:t xml:space="preserve">. </w:t>
              </w:r>
              <w:r>
                <w:rPr>
                  <w:noProof/>
                  <w:lang w:val="en-US"/>
                </w:rPr>
                <w:t xml:space="preserve">Genotype and rhizobium inoculation modulate the assembly of soybean rhizobacterial communities. </w:t>
              </w:r>
              <w:r>
                <w:rPr>
                  <w:i/>
                  <w:iCs/>
                  <w:noProof/>
                  <w:lang w:val="en-US"/>
                </w:rPr>
                <w:t>Plant, cell &amp; environment, 42(6)</w:t>
              </w:r>
              <w:r w:rsidR="00AA78C5">
                <w:rPr>
                  <w:noProof/>
                  <w:lang w:val="en-US"/>
                </w:rPr>
                <w:t>,</w:t>
              </w:r>
              <w:r>
                <w:rPr>
                  <w:noProof/>
                  <w:lang w:val="en-US"/>
                </w:rPr>
                <w:t xml:space="preserve"> 2028-2044.</w:t>
              </w:r>
            </w:p>
            <w:p w14:paraId="4BAA4285" w14:textId="0FA83A65" w:rsidR="003A201F" w:rsidRDefault="003A201F" w:rsidP="003A201F">
              <w:r>
                <w:rPr>
                  <w:b/>
                  <w:bCs/>
                </w:rPr>
                <w:fldChar w:fldCharType="end"/>
              </w:r>
            </w:p>
          </w:sdtContent>
        </w:sdt>
      </w:sdtContent>
    </w:sdt>
    <w:p w14:paraId="67D5705D" w14:textId="7700BBF4" w:rsidR="00CF7A62" w:rsidRPr="00AF6F4D" w:rsidRDefault="00CF7A62" w:rsidP="003A201F">
      <w:pPr>
        <w:pStyle w:val="Kop1"/>
        <w:rPr>
          <w:lang w:val="en-US"/>
        </w:rPr>
      </w:pPr>
    </w:p>
    <w:p w14:paraId="60FA9E08" w14:textId="77777777" w:rsidR="00046239" w:rsidRPr="00AF6F4D" w:rsidRDefault="00046239" w:rsidP="00046239">
      <w:pPr>
        <w:rPr>
          <w:lang w:val="en-US"/>
        </w:rPr>
      </w:pPr>
    </w:p>
    <w:sectPr w:rsidR="00046239" w:rsidRPr="00AF6F4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D6E7D" w14:textId="77777777" w:rsidR="0057503B" w:rsidRDefault="0057503B" w:rsidP="00AD7831">
      <w:pPr>
        <w:spacing w:after="0" w:line="240" w:lineRule="auto"/>
      </w:pPr>
      <w:r>
        <w:separator/>
      </w:r>
    </w:p>
  </w:endnote>
  <w:endnote w:type="continuationSeparator" w:id="0">
    <w:p w14:paraId="240C5D40" w14:textId="77777777" w:rsidR="0057503B" w:rsidRDefault="0057503B" w:rsidP="00AD78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venir Next LT Pro Light">
    <w:altName w:val="Avenir Next LT Pro Light"/>
    <w:charset w:val="00"/>
    <w:family w:val="swiss"/>
    <w:pitch w:val="variable"/>
    <w:sig w:usb0="A00000EF" w:usb1="5000204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DEF80" w14:textId="77777777" w:rsidR="0057503B" w:rsidRDefault="0057503B" w:rsidP="00AD7831">
      <w:pPr>
        <w:spacing w:after="0" w:line="240" w:lineRule="auto"/>
      </w:pPr>
      <w:r>
        <w:separator/>
      </w:r>
    </w:p>
  </w:footnote>
  <w:footnote w:type="continuationSeparator" w:id="0">
    <w:p w14:paraId="5D99DD49" w14:textId="77777777" w:rsidR="0057503B" w:rsidRDefault="0057503B" w:rsidP="00AD78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82959"/>
    <w:multiLevelType w:val="hybridMultilevel"/>
    <w:tmpl w:val="AC2EDA1E"/>
    <w:lvl w:ilvl="0" w:tplc="3D58BE1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135036B"/>
    <w:multiLevelType w:val="hybridMultilevel"/>
    <w:tmpl w:val="1EFAA4FE"/>
    <w:lvl w:ilvl="0" w:tplc="5BB6DD30">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F5100AA"/>
    <w:multiLevelType w:val="hybridMultilevel"/>
    <w:tmpl w:val="46DCE2E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155"/>
    <w:rsid w:val="0000164E"/>
    <w:rsid w:val="0000252C"/>
    <w:rsid w:val="00002E27"/>
    <w:rsid w:val="000033CA"/>
    <w:rsid w:val="00006C28"/>
    <w:rsid w:val="00011CED"/>
    <w:rsid w:val="0001386E"/>
    <w:rsid w:val="00016DA9"/>
    <w:rsid w:val="00016FFC"/>
    <w:rsid w:val="00017980"/>
    <w:rsid w:val="00022044"/>
    <w:rsid w:val="000226B2"/>
    <w:rsid w:val="00025D06"/>
    <w:rsid w:val="00032EBE"/>
    <w:rsid w:val="0003410A"/>
    <w:rsid w:val="0003495D"/>
    <w:rsid w:val="00036276"/>
    <w:rsid w:val="00036D60"/>
    <w:rsid w:val="00037177"/>
    <w:rsid w:val="00046239"/>
    <w:rsid w:val="00046247"/>
    <w:rsid w:val="00050C86"/>
    <w:rsid w:val="00050D6A"/>
    <w:rsid w:val="00050E63"/>
    <w:rsid w:val="00054A3A"/>
    <w:rsid w:val="000629A0"/>
    <w:rsid w:val="00063B5E"/>
    <w:rsid w:val="00063E4B"/>
    <w:rsid w:val="000658C0"/>
    <w:rsid w:val="00065B2E"/>
    <w:rsid w:val="00067A22"/>
    <w:rsid w:val="00070DB3"/>
    <w:rsid w:val="0007330B"/>
    <w:rsid w:val="00073857"/>
    <w:rsid w:val="00074D28"/>
    <w:rsid w:val="0007656E"/>
    <w:rsid w:val="00077BC6"/>
    <w:rsid w:val="0008170D"/>
    <w:rsid w:val="000817C7"/>
    <w:rsid w:val="00082A34"/>
    <w:rsid w:val="0008598C"/>
    <w:rsid w:val="00085C33"/>
    <w:rsid w:val="00090FF6"/>
    <w:rsid w:val="00091313"/>
    <w:rsid w:val="000A47A6"/>
    <w:rsid w:val="000A495C"/>
    <w:rsid w:val="000A63EC"/>
    <w:rsid w:val="000B1392"/>
    <w:rsid w:val="000C0205"/>
    <w:rsid w:val="000C0DEF"/>
    <w:rsid w:val="000C24A2"/>
    <w:rsid w:val="000C37D3"/>
    <w:rsid w:val="000C3C5E"/>
    <w:rsid w:val="000C3DD7"/>
    <w:rsid w:val="000C4335"/>
    <w:rsid w:val="000D2C28"/>
    <w:rsid w:val="000D56E3"/>
    <w:rsid w:val="000D5FE4"/>
    <w:rsid w:val="000D6AA0"/>
    <w:rsid w:val="000E0923"/>
    <w:rsid w:val="000E0C18"/>
    <w:rsid w:val="000E6E5C"/>
    <w:rsid w:val="000F0045"/>
    <w:rsid w:val="000F217E"/>
    <w:rsid w:val="000F3A39"/>
    <w:rsid w:val="000F3C6D"/>
    <w:rsid w:val="000F43C5"/>
    <w:rsid w:val="000F605D"/>
    <w:rsid w:val="0010153D"/>
    <w:rsid w:val="00101869"/>
    <w:rsid w:val="001041D8"/>
    <w:rsid w:val="001042B4"/>
    <w:rsid w:val="001209AB"/>
    <w:rsid w:val="0012119D"/>
    <w:rsid w:val="00121256"/>
    <w:rsid w:val="00122BE2"/>
    <w:rsid w:val="001331EA"/>
    <w:rsid w:val="00136E33"/>
    <w:rsid w:val="0014258F"/>
    <w:rsid w:val="00142F8E"/>
    <w:rsid w:val="001430DF"/>
    <w:rsid w:val="00143445"/>
    <w:rsid w:val="00143ABD"/>
    <w:rsid w:val="00144267"/>
    <w:rsid w:val="001458CC"/>
    <w:rsid w:val="00145BE2"/>
    <w:rsid w:val="001465F3"/>
    <w:rsid w:val="0015211E"/>
    <w:rsid w:val="00153944"/>
    <w:rsid w:val="00154404"/>
    <w:rsid w:val="00154B59"/>
    <w:rsid w:val="0015639A"/>
    <w:rsid w:val="001607D5"/>
    <w:rsid w:val="001636F9"/>
    <w:rsid w:val="00165857"/>
    <w:rsid w:val="00171570"/>
    <w:rsid w:val="00171910"/>
    <w:rsid w:val="00184E87"/>
    <w:rsid w:val="00185155"/>
    <w:rsid w:val="0019125E"/>
    <w:rsid w:val="0019201A"/>
    <w:rsid w:val="00194AAB"/>
    <w:rsid w:val="00195424"/>
    <w:rsid w:val="001A0BC8"/>
    <w:rsid w:val="001B0E0F"/>
    <w:rsid w:val="001B10EE"/>
    <w:rsid w:val="001B2435"/>
    <w:rsid w:val="001B635D"/>
    <w:rsid w:val="001B6D1F"/>
    <w:rsid w:val="001C220F"/>
    <w:rsid w:val="001C49F6"/>
    <w:rsid w:val="001C5D71"/>
    <w:rsid w:val="001C665F"/>
    <w:rsid w:val="001D130C"/>
    <w:rsid w:val="001D2F73"/>
    <w:rsid w:val="001D499A"/>
    <w:rsid w:val="001D66FE"/>
    <w:rsid w:val="001D67B2"/>
    <w:rsid w:val="001E1100"/>
    <w:rsid w:val="001E1357"/>
    <w:rsid w:val="001E24E4"/>
    <w:rsid w:val="001F1602"/>
    <w:rsid w:val="00204DBA"/>
    <w:rsid w:val="00206029"/>
    <w:rsid w:val="00214404"/>
    <w:rsid w:val="00214D73"/>
    <w:rsid w:val="002178FB"/>
    <w:rsid w:val="0022021D"/>
    <w:rsid w:val="00223BD2"/>
    <w:rsid w:val="002376F3"/>
    <w:rsid w:val="00242B68"/>
    <w:rsid w:val="002434F3"/>
    <w:rsid w:val="00250774"/>
    <w:rsid w:val="002537EF"/>
    <w:rsid w:val="00261C51"/>
    <w:rsid w:val="00266FB8"/>
    <w:rsid w:val="00267DE1"/>
    <w:rsid w:val="002700CC"/>
    <w:rsid w:val="002710E7"/>
    <w:rsid w:val="0027261F"/>
    <w:rsid w:val="00273353"/>
    <w:rsid w:val="00273A49"/>
    <w:rsid w:val="00274721"/>
    <w:rsid w:val="00277105"/>
    <w:rsid w:val="00283A47"/>
    <w:rsid w:val="00285BAF"/>
    <w:rsid w:val="00295ECE"/>
    <w:rsid w:val="00297CA5"/>
    <w:rsid w:val="002A2F9A"/>
    <w:rsid w:val="002A3183"/>
    <w:rsid w:val="002A3D81"/>
    <w:rsid w:val="002A49EA"/>
    <w:rsid w:val="002A7BFC"/>
    <w:rsid w:val="002B0DA8"/>
    <w:rsid w:val="002B1003"/>
    <w:rsid w:val="002B1241"/>
    <w:rsid w:val="002B127B"/>
    <w:rsid w:val="002B13DC"/>
    <w:rsid w:val="002B49FB"/>
    <w:rsid w:val="002C5640"/>
    <w:rsid w:val="002C5AC6"/>
    <w:rsid w:val="002C7424"/>
    <w:rsid w:val="002D13E7"/>
    <w:rsid w:val="002D2343"/>
    <w:rsid w:val="002D27FA"/>
    <w:rsid w:val="002D5AB4"/>
    <w:rsid w:val="002D6897"/>
    <w:rsid w:val="002D7292"/>
    <w:rsid w:val="002F0BA4"/>
    <w:rsid w:val="002F4BA4"/>
    <w:rsid w:val="002F5D05"/>
    <w:rsid w:val="00300765"/>
    <w:rsid w:val="00301630"/>
    <w:rsid w:val="003023EA"/>
    <w:rsid w:val="00303487"/>
    <w:rsid w:val="00307B47"/>
    <w:rsid w:val="00311A33"/>
    <w:rsid w:val="00313E6B"/>
    <w:rsid w:val="00315810"/>
    <w:rsid w:val="003202AA"/>
    <w:rsid w:val="0032084A"/>
    <w:rsid w:val="00321C2D"/>
    <w:rsid w:val="00322846"/>
    <w:rsid w:val="00323F66"/>
    <w:rsid w:val="00330149"/>
    <w:rsid w:val="00330F46"/>
    <w:rsid w:val="003432D4"/>
    <w:rsid w:val="003512E2"/>
    <w:rsid w:val="00351D60"/>
    <w:rsid w:val="00353957"/>
    <w:rsid w:val="00354401"/>
    <w:rsid w:val="00355A31"/>
    <w:rsid w:val="00363715"/>
    <w:rsid w:val="00370894"/>
    <w:rsid w:val="003735FE"/>
    <w:rsid w:val="003737A5"/>
    <w:rsid w:val="003739A5"/>
    <w:rsid w:val="003763B3"/>
    <w:rsid w:val="003765D9"/>
    <w:rsid w:val="00381873"/>
    <w:rsid w:val="00390634"/>
    <w:rsid w:val="00391ADF"/>
    <w:rsid w:val="003929CD"/>
    <w:rsid w:val="003A201F"/>
    <w:rsid w:val="003A4DB5"/>
    <w:rsid w:val="003A55FE"/>
    <w:rsid w:val="003A6119"/>
    <w:rsid w:val="003B2964"/>
    <w:rsid w:val="003C06F6"/>
    <w:rsid w:val="003C0CDD"/>
    <w:rsid w:val="003C2B46"/>
    <w:rsid w:val="003E7A8D"/>
    <w:rsid w:val="003F0DEE"/>
    <w:rsid w:val="003F1796"/>
    <w:rsid w:val="003F1AFB"/>
    <w:rsid w:val="003F3F6A"/>
    <w:rsid w:val="003F4B63"/>
    <w:rsid w:val="00401335"/>
    <w:rsid w:val="00402975"/>
    <w:rsid w:val="00403697"/>
    <w:rsid w:val="004062FC"/>
    <w:rsid w:val="00407A50"/>
    <w:rsid w:val="00411775"/>
    <w:rsid w:val="00414171"/>
    <w:rsid w:val="00416C7F"/>
    <w:rsid w:val="00424411"/>
    <w:rsid w:val="004245AB"/>
    <w:rsid w:val="004254D8"/>
    <w:rsid w:val="004308AA"/>
    <w:rsid w:val="004431A5"/>
    <w:rsid w:val="00446396"/>
    <w:rsid w:val="0044777B"/>
    <w:rsid w:val="00450279"/>
    <w:rsid w:val="00457973"/>
    <w:rsid w:val="004615A2"/>
    <w:rsid w:val="004647D3"/>
    <w:rsid w:val="00464F62"/>
    <w:rsid w:val="00465317"/>
    <w:rsid w:val="004707C1"/>
    <w:rsid w:val="00470FAD"/>
    <w:rsid w:val="00471C5D"/>
    <w:rsid w:val="00474D97"/>
    <w:rsid w:val="00475E96"/>
    <w:rsid w:val="00476C19"/>
    <w:rsid w:val="00477315"/>
    <w:rsid w:val="00477B9C"/>
    <w:rsid w:val="00484FD2"/>
    <w:rsid w:val="00486BDA"/>
    <w:rsid w:val="00487B66"/>
    <w:rsid w:val="00490E0F"/>
    <w:rsid w:val="0049553C"/>
    <w:rsid w:val="004961B4"/>
    <w:rsid w:val="004A4491"/>
    <w:rsid w:val="004A462A"/>
    <w:rsid w:val="004A4A54"/>
    <w:rsid w:val="004A4A9C"/>
    <w:rsid w:val="004A4FB9"/>
    <w:rsid w:val="004A7F63"/>
    <w:rsid w:val="004B629E"/>
    <w:rsid w:val="004C497D"/>
    <w:rsid w:val="004C5755"/>
    <w:rsid w:val="004D3F90"/>
    <w:rsid w:val="004D41F0"/>
    <w:rsid w:val="004E0E80"/>
    <w:rsid w:val="004E1C82"/>
    <w:rsid w:val="004E2C0E"/>
    <w:rsid w:val="004E545B"/>
    <w:rsid w:val="004F1188"/>
    <w:rsid w:val="004F7888"/>
    <w:rsid w:val="00501461"/>
    <w:rsid w:val="005015DC"/>
    <w:rsid w:val="00504BCD"/>
    <w:rsid w:val="00510417"/>
    <w:rsid w:val="00514412"/>
    <w:rsid w:val="00520055"/>
    <w:rsid w:val="00530DCC"/>
    <w:rsid w:val="00531205"/>
    <w:rsid w:val="005349B9"/>
    <w:rsid w:val="00534AC7"/>
    <w:rsid w:val="00540CDB"/>
    <w:rsid w:val="00540EFE"/>
    <w:rsid w:val="005444CD"/>
    <w:rsid w:val="00545265"/>
    <w:rsid w:val="00547B5E"/>
    <w:rsid w:val="0055010C"/>
    <w:rsid w:val="00551E78"/>
    <w:rsid w:val="0055505F"/>
    <w:rsid w:val="00555A27"/>
    <w:rsid w:val="005573B4"/>
    <w:rsid w:val="005638ED"/>
    <w:rsid w:val="00570740"/>
    <w:rsid w:val="0057130E"/>
    <w:rsid w:val="0057503B"/>
    <w:rsid w:val="005830B2"/>
    <w:rsid w:val="005833EB"/>
    <w:rsid w:val="00587DBC"/>
    <w:rsid w:val="00592221"/>
    <w:rsid w:val="0059608C"/>
    <w:rsid w:val="00596FEA"/>
    <w:rsid w:val="00597FC5"/>
    <w:rsid w:val="005A02B7"/>
    <w:rsid w:val="005B2D72"/>
    <w:rsid w:val="005B412E"/>
    <w:rsid w:val="005B4C5B"/>
    <w:rsid w:val="005C2588"/>
    <w:rsid w:val="005C3243"/>
    <w:rsid w:val="005C5D5B"/>
    <w:rsid w:val="005C7519"/>
    <w:rsid w:val="005C78A9"/>
    <w:rsid w:val="005D0E3D"/>
    <w:rsid w:val="005D2713"/>
    <w:rsid w:val="005D6BB5"/>
    <w:rsid w:val="005D6E1D"/>
    <w:rsid w:val="005D7576"/>
    <w:rsid w:val="005D785C"/>
    <w:rsid w:val="005E0CCE"/>
    <w:rsid w:val="005E30CD"/>
    <w:rsid w:val="005E35F1"/>
    <w:rsid w:val="005E3687"/>
    <w:rsid w:val="005E6161"/>
    <w:rsid w:val="005F1818"/>
    <w:rsid w:val="005F22ED"/>
    <w:rsid w:val="005F6851"/>
    <w:rsid w:val="0060142C"/>
    <w:rsid w:val="00604CCC"/>
    <w:rsid w:val="00613DA1"/>
    <w:rsid w:val="00616C0E"/>
    <w:rsid w:val="006321EC"/>
    <w:rsid w:val="00636BFE"/>
    <w:rsid w:val="006371E2"/>
    <w:rsid w:val="0064407A"/>
    <w:rsid w:val="00645E4A"/>
    <w:rsid w:val="00645F65"/>
    <w:rsid w:val="0065000E"/>
    <w:rsid w:val="00650FF5"/>
    <w:rsid w:val="0065281E"/>
    <w:rsid w:val="00660AF3"/>
    <w:rsid w:val="00661D70"/>
    <w:rsid w:val="006624DA"/>
    <w:rsid w:val="0066511B"/>
    <w:rsid w:val="00665615"/>
    <w:rsid w:val="006675B8"/>
    <w:rsid w:val="00667F8D"/>
    <w:rsid w:val="00671949"/>
    <w:rsid w:val="00672DF7"/>
    <w:rsid w:val="006733F2"/>
    <w:rsid w:val="00675E21"/>
    <w:rsid w:val="0067725E"/>
    <w:rsid w:val="00682726"/>
    <w:rsid w:val="00684D7E"/>
    <w:rsid w:val="00686CFE"/>
    <w:rsid w:val="00693D0D"/>
    <w:rsid w:val="00694346"/>
    <w:rsid w:val="006A2BAD"/>
    <w:rsid w:val="006A5D67"/>
    <w:rsid w:val="006B07D4"/>
    <w:rsid w:val="006B1499"/>
    <w:rsid w:val="006B6358"/>
    <w:rsid w:val="006C05FA"/>
    <w:rsid w:val="006C0E80"/>
    <w:rsid w:val="006C29CE"/>
    <w:rsid w:val="006C44D5"/>
    <w:rsid w:val="006D02DB"/>
    <w:rsid w:val="006D2E85"/>
    <w:rsid w:val="006D5766"/>
    <w:rsid w:val="006D7CA0"/>
    <w:rsid w:val="006D7FF7"/>
    <w:rsid w:val="006E051B"/>
    <w:rsid w:val="006E2A60"/>
    <w:rsid w:val="006E5341"/>
    <w:rsid w:val="006E6649"/>
    <w:rsid w:val="006E7747"/>
    <w:rsid w:val="006F1618"/>
    <w:rsid w:val="006F1E1B"/>
    <w:rsid w:val="006F5448"/>
    <w:rsid w:val="006F54C7"/>
    <w:rsid w:val="006F76EB"/>
    <w:rsid w:val="0071678C"/>
    <w:rsid w:val="00717EE6"/>
    <w:rsid w:val="00720226"/>
    <w:rsid w:val="00721AF3"/>
    <w:rsid w:val="00725182"/>
    <w:rsid w:val="00725AF0"/>
    <w:rsid w:val="00726458"/>
    <w:rsid w:val="007300BF"/>
    <w:rsid w:val="00732393"/>
    <w:rsid w:val="00733112"/>
    <w:rsid w:val="0073455E"/>
    <w:rsid w:val="007368EA"/>
    <w:rsid w:val="007411C6"/>
    <w:rsid w:val="00741B5C"/>
    <w:rsid w:val="00743744"/>
    <w:rsid w:val="0074485D"/>
    <w:rsid w:val="00744D4F"/>
    <w:rsid w:val="007451CE"/>
    <w:rsid w:val="00746509"/>
    <w:rsid w:val="007502E7"/>
    <w:rsid w:val="007548B0"/>
    <w:rsid w:val="007674D1"/>
    <w:rsid w:val="00770A08"/>
    <w:rsid w:val="00771BF1"/>
    <w:rsid w:val="00771D1F"/>
    <w:rsid w:val="00782DC9"/>
    <w:rsid w:val="007848DC"/>
    <w:rsid w:val="00786C97"/>
    <w:rsid w:val="007874AC"/>
    <w:rsid w:val="00792671"/>
    <w:rsid w:val="00794F14"/>
    <w:rsid w:val="00795934"/>
    <w:rsid w:val="00797BE7"/>
    <w:rsid w:val="007A3511"/>
    <w:rsid w:val="007A437D"/>
    <w:rsid w:val="007B0773"/>
    <w:rsid w:val="007B5DCC"/>
    <w:rsid w:val="007C2775"/>
    <w:rsid w:val="007C41A4"/>
    <w:rsid w:val="007D3329"/>
    <w:rsid w:val="007D6460"/>
    <w:rsid w:val="007E0922"/>
    <w:rsid w:val="007E1740"/>
    <w:rsid w:val="007E3AEC"/>
    <w:rsid w:val="007F29F5"/>
    <w:rsid w:val="007F77DF"/>
    <w:rsid w:val="00802BD9"/>
    <w:rsid w:val="00804277"/>
    <w:rsid w:val="00807237"/>
    <w:rsid w:val="00811705"/>
    <w:rsid w:val="008144F6"/>
    <w:rsid w:val="00814C30"/>
    <w:rsid w:val="00821CCB"/>
    <w:rsid w:val="00823CEA"/>
    <w:rsid w:val="0082609F"/>
    <w:rsid w:val="0082753F"/>
    <w:rsid w:val="00827ECC"/>
    <w:rsid w:val="00832297"/>
    <w:rsid w:val="00832650"/>
    <w:rsid w:val="00840A0C"/>
    <w:rsid w:val="00842279"/>
    <w:rsid w:val="00847C07"/>
    <w:rsid w:val="00850B7F"/>
    <w:rsid w:val="008526D4"/>
    <w:rsid w:val="008545E3"/>
    <w:rsid w:val="00854AAA"/>
    <w:rsid w:val="00854D40"/>
    <w:rsid w:val="00855538"/>
    <w:rsid w:val="0086085B"/>
    <w:rsid w:val="00864A5C"/>
    <w:rsid w:val="0087123D"/>
    <w:rsid w:val="008714C8"/>
    <w:rsid w:val="00872B21"/>
    <w:rsid w:val="008733DA"/>
    <w:rsid w:val="008740D2"/>
    <w:rsid w:val="0087510F"/>
    <w:rsid w:val="00875523"/>
    <w:rsid w:val="00875CB4"/>
    <w:rsid w:val="00883A63"/>
    <w:rsid w:val="008849CF"/>
    <w:rsid w:val="00884ECB"/>
    <w:rsid w:val="008853F3"/>
    <w:rsid w:val="008913CE"/>
    <w:rsid w:val="00895495"/>
    <w:rsid w:val="00897DF1"/>
    <w:rsid w:val="008A1CBA"/>
    <w:rsid w:val="008A3A42"/>
    <w:rsid w:val="008A4B65"/>
    <w:rsid w:val="008C4D38"/>
    <w:rsid w:val="008C7CB4"/>
    <w:rsid w:val="008D21ED"/>
    <w:rsid w:val="008E1F02"/>
    <w:rsid w:val="008E4D93"/>
    <w:rsid w:val="008E505F"/>
    <w:rsid w:val="008E798A"/>
    <w:rsid w:val="008F1004"/>
    <w:rsid w:val="008F6646"/>
    <w:rsid w:val="00900BFF"/>
    <w:rsid w:val="009017A3"/>
    <w:rsid w:val="009028D5"/>
    <w:rsid w:val="00904409"/>
    <w:rsid w:val="00906643"/>
    <w:rsid w:val="009069D7"/>
    <w:rsid w:val="00906E84"/>
    <w:rsid w:val="0090787A"/>
    <w:rsid w:val="00907FB6"/>
    <w:rsid w:val="00910297"/>
    <w:rsid w:val="0091048C"/>
    <w:rsid w:val="009121FD"/>
    <w:rsid w:val="00914592"/>
    <w:rsid w:val="00914F58"/>
    <w:rsid w:val="009171F3"/>
    <w:rsid w:val="00923AA4"/>
    <w:rsid w:val="009269F8"/>
    <w:rsid w:val="00926BBF"/>
    <w:rsid w:val="00934548"/>
    <w:rsid w:val="00935FE6"/>
    <w:rsid w:val="00936083"/>
    <w:rsid w:val="00937E28"/>
    <w:rsid w:val="00941209"/>
    <w:rsid w:val="00944181"/>
    <w:rsid w:val="00945F22"/>
    <w:rsid w:val="0095032C"/>
    <w:rsid w:val="00952D56"/>
    <w:rsid w:val="00953A48"/>
    <w:rsid w:val="00955E73"/>
    <w:rsid w:val="00960042"/>
    <w:rsid w:val="00962092"/>
    <w:rsid w:val="00963597"/>
    <w:rsid w:val="00965065"/>
    <w:rsid w:val="00972147"/>
    <w:rsid w:val="00973E8D"/>
    <w:rsid w:val="0097458D"/>
    <w:rsid w:val="0097702E"/>
    <w:rsid w:val="009813D7"/>
    <w:rsid w:val="00983C10"/>
    <w:rsid w:val="00984310"/>
    <w:rsid w:val="00991676"/>
    <w:rsid w:val="00993EF4"/>
    <w:rsid w:val="009976C5"/>
    <w:rsid w:val="009A1941"/>
    <w:rsid w:val="009A41A6"/>
    <w:rsid w:val="009A6BEB"/>
    <w:rsid w:val="009B004E"/>
    <w:rsid w:val="009B4E0D"/>
    <w:rsid w:val="009B4E41"/>
    <w:rsid w:val="009C0554"/>
    <w:rsid w:val="009C280D"/>
    <w:rsid w:val="009D0C4A"/>
    <w:rsid w:val="009D1A89"/>
    <w:rsid w:val="009D2994"/>
    <w:rsid w:val="009E35B2"/>
    <w:rsid w:val="009F3621"/>
    <w:rsid w:val="009F66F1"/>
    <w:rsid w:val="00A05C58"/>
    <w:rsid w:val="00A066FD"/>
    <w:rsid w:val="00A1286B"/>
    <w:rsid w:val="00A16E15"/>
    <w:rsid w:val="00A1724F"/>
    <w:rsid w:val="00A23D73"/>
    <w:rsid w:val="00A23F0B"/>
    <w:rsid w:val="00A259D5"/>
    <w:rsid w:val="00A26920"/>
    <w:rsid w:val="00A36ADC"/>
    <w:rsid w:val="00A37C35"/>
    <w:rsid w:val="00A37F51"/>
    <w:rsid w:val="00A50D05"/>
    <w:rsid w:val="00A53230"/>
    <w:rsid w:val="00A600F0"/>
    <w:rsid w:val="00A611B8"/>
    <w:rsid w:val="00A61D26"/>
    <w:rsid w:val="00A63BDC"/>
    <w:rsid w:val="00A64CC3"/>
    <w:rsid w:val="00A65CC2"/>
    <w:rsid w:val="00A674A5"/>
    <w:rsid w:val="00A675C7"/>
    <w:rsid w:val="00A71CC5"/>
    <w:rsid w:val="00A75B98"/>
    <w:rsid w:val="00A81C3A"/>
    <w:rsid w:val="00A8734D"/>
    <w:rsid w:val="00A92774"/>
    <w:rsid w:val="00A93501"/>
    <w:rsid w:val="00A94DD8"/>
    <w:rsid w:val="00AA1C86"/>
    <w:rsid w:val="00AA3263"/>
    <w:rsid w:val="00AA6532"/>
    <w:rsid w:val="00AA78C5"/>
    <w:rsid w:val="00AA7F0D"/>
    <w:rsid w:val="00AB4299"/>
    <w:rsid w:val="00AB4F63"/>
    <w:rsid w:val="00AB73B4"/>
    <w:rsid w:val="00AD726C"/>
    <w:rsid w:val="00AD7831"/>
    <w:rsid w:val="00AE139A"/>
    <w:rsid w:val="00AE49BD"/>
    <w:rsid w:val="00AF4AA4"/>
    <w:rsid w:val="00AF4C7B"/>
    <w:rsid w:val="00AF5565"/>
    <w:rsid w:val="00AF6F4D"/>
    <w:rsid w:val="00AF7B92"/>
    <w:rsid w:val="00AF7F63"/>
    <w:rsid w:val="00B014B9"/>
    <w:rsid w:val="00B05616"/>
    <w:rsid w:val="00B15E79"/>
    <w:rsid w:val="00B16781"/>
    <w:rsid w:val="00B2247C"/>
    <w:rsid w:val="00B31A6E"/>
    <w:rsid w:val="00B32926"/>
    <w:rsid w:val="00B33593"/>
    <w:rsid w:val="00B34366"/>
    <w:rsid w:val="00B37FEF"/>
    <w:rsid w:val="00B46650"/>
    <w:rsid w:val="00B50F32"/>
    <w:rsid w:val="00B525FE"/>
    <w:rsid w:val="00B52A6D"/>
    <w:rsid w:val="00B54C94"/>
    <w:rsid w:val="00B61C6F"/>
    <w:rsid w:val="00B64102"/>
    <w:rsid w:val="00B66973"/>
    <w:rsid w:val="00B67EF2"/>
    <w:rsid w:val="00B76DBB"/>
    <w:rsid w:val="00B81725"/>
    <w:rsid w:val="00B83C7E"/>
    <w:rsid w:val="00B86D46"/>
    <w:rsid w:val="00B90681"/>
    <w:rsid w:val="00B933F9"/>
    <w:rsid w:val="00B95426"/>
    <w:rsid w:val="00BA1E09"/>
    <w:rsid w:val="00BA5828"/>
    <w:rsid w:val="00BB3450"/>
    <w:rsid w:val="00BB4D4C"/>
    <w:rsid w:val="00BB78B8"/>
    <w:rsid w:val="00BC1265"/>
    <w:rsid w:val="00BC4F01"/>
    <w:rsid w:val="00BD0122"/>
    <w:rsid w:val="00BD689D"/>
    <w:rsid w:val="00BD73B0"/>
    <w:rsid w:val="00BE1401"/>
    <w:rsid w:val="00BE583B"/>
    <w:rsid w:val="00BF12B4"/>
    <w:rsid w:val="00BF3976"/>
    <w:rsid w:val="00BF5929"/>
    <w:rsid w:val="00C005FA"/>
    <w:rsid w:val="00C050E8"/>
    <w:rsid w:val="00C10D65"/>
    <w:rsid w:val="00C10E7B"/>
    <w:rsid w:val="00C16D1C"/>
    <w:rsid w:val="00C200B3"/>
    <w:rsid w:val="00C206A5"/>
    <w:rsid w:val="00C20878"/>
    <w:rsid w:val="00C22A8B"/>
    <w:rsid w:val="00C23E6E"/>
    <w:rsid w:val="00C24485"/>
    <w:rsid w:val="00C302A8"/>
    <w:rsid w:val="00C3134D"/>
    <w:rsid w:val="00C31C83"/>
    <w:rsid w:val="00C33269"/>
    <w:rsid w:val="00C3581D"/>
    <w:rsid w:val="00C36513"/>
    <w:rsid w:val="00C379BF"/>
    <w:rsid w:val="00C425D9"/>
    <w:rsid w:val="00C44FF7"/>
    <w:rsid w:val="00C47B8E"/>
    <w:rsid w:val="00C53B63"/>
    <w:rsid w:val="00C54CFA"/>
    <w:rsid w:val="00C570AF"/>
    <w:rsid w:val="00C579DA"/>
    <w:rsid w:val="00C61B3B"/>
    <w:rsid w:val="00C62D29"/>
    <w:rsid w:val="00C65C13"/>
    <w:rsid w:val="00C70553"/>
    <w:rsid w:val="00C7148F"/>
    <w:rsid w:val="00C71F5B"/>
    <w:rsid w:val="00C770C6"/>
    <w:rsid w:val="00C826DC"/>
    <w:rsid w:val="00C842D9"/>
    <w:rsid w:val="00C84858"/>
    <w:rsid w:val="00C85D19"/>
    <w:rsid w:val="00C864BA"/>
    <w:rsid w:val="00C87B6A"/>
    <w:rsid w:val="00C91064"/>
    <w:rsid w:val="00CB0485"/>
    <w:rsid w:val="00CB0F7A"/>
    <w:rsid w:val="00CB1DDB"/>
    <w:rsid w:val="00CB2062"/>
    <w:rsid w:val="00CB2C2A"/>
    <w:rsid w:val="00CB533A"/>
    <w:rsid w:val="00CC1626"/>
    <w:rsid w:val="00CC1AE9"/>
    <w:rsid w:val="00CD5601"/>
    <w:rsid w:val="00CE47C8"/>
    <w:rsid w:val="00CF4EB5"/>
    <w:rsid w:val="00CF613A"/>
    <w:rsid w:val="00CF63D8"/>
    <w:rsid w:val="00CF7A62"/>
    <w:rsid w:val="00CF7B28"/>
    <w:rsid w:val="00D12AB3"/>
    <w:rsid w:val="00D140A5"/>
    <w:rsid w:val="00D15DF2"/>
    <w:rsid w:val="00D17B43"/>
    <w:rsid w:val="00D23B7F"/>
    <w:rsid w:val="00D23C5B"/>
    <w:rsid w:val="00D25D67"/>
    <w:rsid w:val="00D26B92"/>
    <w:rsid w:val="00D2748B"/>
    <w:rsid w:val="00D33309"/>
    <w:rsid w:val="00D34BD1"/>
    <w:rsid w:val="00D36A40"/>
    <w:rsid w:val="00D40722"/>
    <w:rsid w:val="00D44A3A"/>
    <w:rsid w:val="00D51D26"/>
    <w:rsid w:val="00D55B17"/>
    <w:rsid w:val="00D57D1C"/>
    <w:rsid w:val="00D656D6"/>
    <w:rsid w:val="00D661FC"/>
    <w:rsid w:val="00D677AF"/>
    <w:rsid w:val="00D67A74"/>
    <w:rsid w:val="00D70A6D"/>
    <w:rsid w:val="00D76121"/>
    <w:rsid w:val="00D8462F"/>
    <w:rsid w:val="00D91CA7"/>
    <w:rsid w:val="00D95575"/>
    <w:rsid w:val="00DA2FAB"/>
    <w:rsid w:val="00DC108E"/>
    <w:rsid w:val="00DC2B6E"/>
    <w:rsid w:val="00DC34E7"/>
    <w:rsid w:val="00DC4379"/>
    <w:rsid w:val="00DC72C6"/>
    <w:rsid w:val="00DD30C5"/>
    <w:rsid w:val="00DD578B"/>
    <w:rsid w:val="00DD784E"/>
    <w:rsid w:val="00DE014E"/>
    <w:rsid w:val="00DE0315"/>
    <w:rsid w:val="00DE063C"/>
    <w:rsid w:val="00DE18AB"/>
    <w:rsid w:val="00DE51F0"/>
    <w:rsid w:val="00DE7A57"/>
    <w:rsid w:val="00DF1E4D"/>
    <w:rsid w:val="00DF2568"/>
    <w:rsid w:val="00DF4843"/>
    <w:rsid w:val="00DF7013"/>
    <w:rsid w:val="00E00ED3"/>
    <w:rsid w:val="00E01D8F"/>
    <w:rsid w:val="00E03EA0"/>
    <w:rsid w:val="00E10287"/>
    <w:rsid w:val="00E10462"/>
    <w:rsid w:val="00E125D4"/>
    <w:rsid w:val="00E1753C"/>
    <w:rsid w:val="00E20B9B"/>
    <w:rsid w:val="00E2694A"/>
    <w:rsid w:val="00E26AC2"/>
    <w:rsid w:val="00E2793F"/>
    <w:rsid w:val="00E27A95"/>
    <w:rsid w:val="00E30355"/>
    <w:rsid w:val="00E32028"/>
    <w:rsid w:val="00E37061"/>
    <w:rsid w:val="00E3762A"/>
    <w:rsid w:val="00E43276"/>
    <w:rsid w:val="00E45343"/>
    <w:rsid w:val="00E47265"/>
    <w:rsid w:val="00E47D3A"/>
    <w:rsid w:val="00E52471"/>
    <w:rsid w:val="00E52A7C"/>
    <w:rsid w:val="00E531E2"/>
    <w:rsid w:val="00E56916"/>
    <w:rsid w:val="00E56B2E"/>
    <w:rsid w:val="00E608C6"/>
    <w:rsid w:val="00E60EB1"/>
    <w:rsid w:val="00E6354A"/>
    <w:rsid w:val="00E66081"/>
    <w:rsid w:val="00E71C79"/>
    <w:rsid w:val="00E7693D"/>
    <w:rsid w:val="00E77A04"/>
    <w:rsid w:val="00E77EE8"/>
    <w:rsid w:val="00E81CDF"/>
    <w:rsid w:val="00E82749"/>
    <w:rsid w:val="00E845A4"/>
    <w:rsid w:val="00E86696"/>
    <w:rsid w:val="00E95095"/>
    <w:rsid w:val="00E9676A"/>
    <w:rsid w:val="00EA0E26"/>
    <w:rsid w:val="00EA13D3"/>
    <w:rsid w:val="00EA15A6"/>
    <w:rsid w:val="00EA40AF"/>
    <w:rsid w:val="00EA4E4B"/>
    <w:rsid w:val="00EA54CC"/>
    <w:rsid w:val="00EB0DC9"/>
    <w:rsid w:val="00EB1BBF"/>
    <w:rsid w:val="00EC4BCD"/>
    <w:rsid w:val="00EC6596"/>
    <w:rsid w:val="00ED3C52"/>
    <w:rsid w:val="00ED424B"/>
    <w:rsid w:val="00ED4D21"/>
    <w:rsid w:val="00ED510C"/>
    <w:rsid w:val="00ED58A0"/>
    <w:rsid w:val="00ED7485"/>
    <w:rsid w:val="00ED7E1F"/>
    <w:rsid w:val="00EE6629"/>
    <w:rsid w:val="00EE72F6"/>
    <w:rsid w:val="00EF06EA"/>
    <w:rsid w:val="00EF12B6"/>
    <w:rsid w:val="00EF15CB"/>
    <w:rsid w:val="00EF39E9"/>
    <w:rsid w:val="00F0003A"/>
    <w:rsid w:val="00F05EBD"/>
    <w:rsid w:val="00F11B69"/>
    <w:rsid w:val="00F126B6"/>
    <w:rsid w:val="00F12AF0"/>
    <w:rsid w:val="00F1579E"/>
    <w:rsid w:val="00F24E22"/>
    <w:rsid w:val="00F30446"/>
    <w:rsid w:val="00F33F65"/>
    <w:rsid w:val="00F51176"/>
    <w:rsid w:val="00F609F7"/>
    <w:rsid w:val="00F643D7"/>
    <w:rsid w:val="00F67DE1"/>
    <w:rsid w:val="00F70DB8"/>
    <w:rsid w:val="00F713F1"/>
    <w:rsid w:val="00F81E12"/>
    <w:rsid w:val="00F81F4C"/>
    <w:rsid w:val="00F82832"/>
    <w:rsid w:val="00F84B51"/>
    <w:rsid w:val="00FA5AC4"/>
    <w:rsid w:val="00FB0E9A"/>
    <w:rsid w:val="00FB1D89"/>
    <w:rsid w:val="00FB30B4"/>
    <w:rsid w:val="00FB3E62"/>
    <w:rsid w:val="00FB42D6"/>
    <w:rsid w:val="00FB6AFF"/>
    <w:rsid w:val="00FB7CF0"/>
    <w:rsid w:val="00FC21C2"/>
    <w:rsid w:val="00FC6395"/>
    <w:rsid w:val="00FD1F95"/>
    <w:rsid w:val="00FD77E7"/>
    <w:rsid w:val="00FE1472"/>
    <w:rsid w:val="00FE36FF"/>
    <w:rsid w:val="00FE37A9"/>
    <w:rsid w:val="00FE39B4"/>
    <w:rsid w:val="00FE45EA"/>
    <w:rsid w:val="00FF35BC"/>
    <w:rsid w:val="00FF49FA"/>
    <w:rsid w:val="00FF732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64DD8"/>
  <w15:docId w15:val="{C8C0A266-9722-4FB1-ACF5-05DDFA300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46239"/>
    <w:pPr>
      <w:keepNext/>
      <w:keepLines/>
      <w:spacing w:before="240" w:after="0"/>
      <w:outlineLvl w:val="0"/>
    </w:pPr>
    <w:rPr>
      <w:rFonts w:asciiTheme="majorHAnsi" w:eastAsiaTheme="majorEastAsia" w:hAnsiTheme="majorHAnsi" w:cstheme="majorBidi"/>
      <w:color w:val="000000" w:themeColor="text1"/>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85155"/>
    <w:pPr>
      <w:ind w:left="720"/>
      <w:contextualSpacing/>
    </w:pPr>
  </w:style>
  <w:style w:type="character" w:styleId="Verwijzingopmerking">
    <w:name w:val="annotation reference"/>
    <w:basedOn w:val="Standaardalinea-lettertype"/>
    <w:uiPriority w:val="99"/>
    <w:semiHidden/>
    <w:unhideWhenUsed/>
    <w:rsid w:val="00797BE7"/>
    <w:rPr>
      <w:sz w:val="16"/>
      <w:szCs w:val="16"/>
    </w:rPr>
  </w:style>
  <w:style w:type="paragraph" w:styleId="Tekstopmerking">
    <w:name w:val="annotation text"/>
    <w:basedOn w:val="Standaard"/>
    <w:link w:val="TekstopmerkingChar"/>
    <w:uiPriority w:val="99"/>
    <w:unhideWhenUsed/>
    <w:rsid w:val="00797BE7"/>
    <w:pPr>
      <w:spacing w:line="240" w:lineRule="auto"/>
    </w:pPr>
    <w:rPr>
      <w:sz w:val="20"/>
      <w:szCs w:val="20"/>
    </w:rPr>
  </w:style>
  <w:style w:type="character" w:customStyle="1" w:styleId="TekstopmerkingChar">
    <w:name w:val="Tekst opmerking Char"/>
    <w:basedOn w:val="Standaardalinea-lettertype"/>
    <w:link w:val="Tekstopmerking"/>
    <w:uiPriority w:val="99"/>
    <w:rsid w:val="00797BE7"/>
    <w:rPr>
      <w:sz w:val="20"/>
      <w:szCs w:val="20"/>
    </w:rPr>
  </w:style>
  <w:style w:type="paragraph" w:styleId="Onderwerpvanopmerking">
    <w:name w:val="annotation subject"/>
    <w:basedOn w:val="Tekstopmerking"/>
    <w:next w:val="Tekstopmerking"/>
    <w:link w:val="OnderwerpvanopmerkingChar"/>
    <w:uiPriority w:val="99"/>
    <w:semiHidden/>
    <w:unhideWhenUsed/>
    <w:rsid w:val="00797BE7"/>
    <w:rPr>
      <w:b/>
      <w:bCs/>
    </w:rPr>
  </w:style>
  <w:style w:type="character" w:customStyle="1" w:styleId="OnderwerpvanopmerkingChar">
    <w:name w:val="Onderwerp van opmerking Char"/>
    <w:basedOn w:val="TekstopmerkingChar"/>
    <w:link w:val="Onderwerpvanopmerking"/>
    <w:uiPriority w:val="99"/>
    <w:semiHidden/>
    <w:rsid w:val="00797BE7"/>
    <w:rPr>
      <w:b/>
      <w:bCs/>
      <w:sz w:val="20"/>
      <w:szCs w:val="20"/>
    </w:rPr>
  </w:style>
  <w:style w:type="character" w:customStyle="1" w:styleId="Kop1Char">
    <w:name w:val="Kop 1 Char"/>
    <w:basedOn w:val="Standaardalinea-lettertype"/>
    <w:link w:val="Kop1"/>
    <w:uiPriority w:val="9"/>
    <w:rsid w:val="00046239"/>
    <w:rPr>
      <w:rFonts w:asciiTheme="majorHAnsi" w:eastAsiaTheme="majorEastAsia" w:hAnsiTheme="majorHAnsi" w:cstheme="majorBidi"/>
      <w:color w:val="000000" w:themeColor="text1"/>
      <w:sz w:val="32"/>
      <w:szCs w:val="32"/>
    </w:rPr>
  </w:style>
  <w:style w:type="paragraph" w:styleId="Kopvaninhoudsopgave">
    <w:name w:val="TOC Heading"/>
    <w:basedOn w:val="Kop1"/>
    <w:next w:val="Standaard"/>
    <w:uiPriority w:val="39"/>
    <w:unhideWhenUsed/>
    <w:qFormat/>
    <w:rsid w:val="00046239"/>
    <w:pPr>
      <w:outlineLvl w:val="9"/>
    </w:pPr>
    <w:rPr>
      <w:lang w:eastAsia="nl-NL"/>
    </w:rPr>
  </w:style>
  <w:style w:type="paragraph" w:styleId="Bibliografie">
    <w:name w:val="Bibliography"/>
    <w:basedOn w:val="Standaard"/>
    <w:next w:val="Standaard"/>
    <w:uiPriority w:val="37"/>
    <w:unhideWhenUsed/>
    <w:rsid w:val="00403697"/>
  </w:style>
  <w:style w:type="character" w:styleId="Hyperlink">
    <w:name w:val="Hyperlink"/>
    <w:basedOn w:val="Standaardalinea-lettertype"/>
    <w:uiPriority w:val="99"/>
    <w:unhideWhenUsed/>
    <w:rsid w:val="003F1796"/>
    <w:rPr>
      <w:color w:val="0000FF"/>
      <w:u w:val="single"/>
    </w:rPr>
  </w:style>
  <w:style w:type="paragraph" w:styleId="Inhopg1">
    <w:name w:val="toc 1"/>
    <w:basedOn w:val="Standaard"/>
    <w:next w:val="Standaard"/>
    <w:autoRedefine/>
    <w:uiPriority w:val="39"/>
    <w:unhideWhenUsed/>
    <w:rsid w:val="00EC4BCD"/>
    <w:pPr>
      <w:spacing w:after="100"/>
    </w:pPr>
  </w:style>
  <w:style w:type="character" w:styleId="Onopgelostemelding">
    <w:name w:val="Unresolved Mention"/>
    <w:basedOn w:val="Standaardalinea-lettertype"/>
    <w:uiPriority w:val="99"/>
    <w:semiHidden/>
    <w:unhideWhenUsed/>
    <w:rsid w:val="00910297"/>
    <w:rPr>
      <w:color w:val="605E5C"/>
      <w:shd w:val="clear" w:color="auto" w:fill="E1DFDD"/>
    </w:rPr>
  </w:style>
  <w:style w:type="paragraph" w:styleId="Geenafstand">
    <w:name w:val="No Spacing"/>
    <w:uiPriority w:val="1"/>
    <w:qFormat/>
    <w:rsid w:val="005015DC"/>
    <w:pPr>
      <w:spacing w:after="0" w:line="240" w:lineRule="auto"/>
    </w:pPr>
    <w:rPr>
      <w:lang w:val="en-GB"/>
    </w:rPr>
  </w:style>
  <w:style w:type="character" w:styleId="GevolgdeHyperlink">
    <w:name w:val="FollowedHyperlink"/>
    <w:basedOn w:val="Standaardalinea-lettertype"/>
    <w:uiPriority w:val="99"/>
    <w:semiHidden/>
    <w:unhideWhenUsed/>
    <w:rsid w:val="00E77EE8"/>
    <w:rPr>
      <w:color w:val="954F72" w:themeColor="followedHyperlink"/>
      <w:u w:val="single"/>
    </w:rPr>
  </w:style>
  <w:style w:type="paragraph" w:styleId="Revisie">
    <w:name w:val="Revision"/>
    <w:hidden/>
    <w:uiPriority w:val="99"/>
    <w:semiHidden/>
    <w:rsid w:val="002D7292"/>
    <w:pPr>
      <w:spacing w:after="0" w:line="240" w:lineRule="auto"/>
    </w:pPr>
  </w:style>
  <w:style w:type="paragraph" w:styleId="HTML-voorafopgemaakt">
    <w:name w:val="HTML Preformatted"/>
    <w:basedOn w:val="Standaard"/>
    <w:link w:val="HTML-voorafopgemaaktChar"/>
    <w:uiPriority w:val="99"/>
    <w:semiHidden/>
    <w:unhideWhenUsed/>
    <w:rsid w:val="00037177"/>
    <w:pPr>
      <w:spacing w:after="0" w:line="240" w:lineRule="auto"/>
    </w:pPr>
    <w:rPr>
      <w:rFonts w:ascii="Consolas" w:hAnsi="Consolas"/>
      <w:sz w:val="20"/>
      <w:szCs w:val="20"/>
    </w:rPr>
  </w:style>
  <w:style w:type="character" w:customStyle="1" w:styleId="HTML-voorafopgemaaktChar">
    <w:name w:val="HTML - vooraf opgemaakt Char"/>
    <w:basedOn w:val="Standaardalinea-lettertype"/>
    <w:link w:val="HTML-voorafopgemaakt"/>
    <w:uiPriority w:val="99"/>
    <w:semiHidden/>
    <w:rsid w:val="00037177"/>
    <w:rPr>
      <w:rFonts w:ascii="Consolas" w:hAnsi="Consolas"/>
      <w:sz w:val="20"/>
      <w:szCs w:val="20"/>
    </w:rPr>
  </w:style>
  <w:style w:type="paragraph" w:styleId="Bijschrift">
    <w:name w:val="caption"/>
    <w:basedOn w:val="Standaard"/>
    <w:next w:val="Standaard"/>
    <w:uiPriority w:val="35"/>
    <w:unhideWhenUsed/>
    <w:qFormat/>
    <w:rsid w:val="00D44A3A"/>
    <w:pPr>
      <w:spacing w:after="200" w:line="240" w:lineRule="auto"/>
    </w:pPr>
    <w:rPr>
      <w:i/>
      <w:iCs/>
      <w:color w:val="44546A" w:themeColor="text2"/>
      <w:sz w:val="18"/>
      <w:szCs w:val="18"/>
    </w:rPr>
  </w:style>
  <w:style w:type="character" w:styleId="Nadruk">
    <w:name w:val="Emphasis"/>
    <w:basedOn w:val="Standaardalinea-lettertype"/>
    <w:uiPriority w:val="20"/>
    <w:qFormat/>
    <w:rsid w:val="00883A63"/>
    <w:rPr>
      <w:i/>
      <w:iCs/>
    </w:rPr>
  </w:style>
  <w:style w:type="paragraph" w:styleId="Koptekst">
    <w:name w:val="header"/>
    <w:basedOn w:val="Standaard"/>
    <w:link w:val="KoptekstChar"/>
    <w:uiPriority w:val="99"/>
    <w:unhideWhenUsed/>
    <w:rsid w:val="00AD783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D7831"/>
  </w:style>
  <w:style w:type="paragraph" w:styleId="Voettekst">
    <w:name w:val="footer"/>
    <w:basedOn w:val="Standaard"/>
    <w:link w:val="VoettekstChar"/>
    <w:uiPriority w:val="99"/>
    <w:unhideWhenUsed/>
    <w:rsid w:val="00AD783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D7831"/>
  </w:style>
  <w:style w:type="table" w:styleId="Tabelraster">
    <w:name w:val="Table Grid"/>
    <w:basedOn w:val="Standaardtabel"/>
    <w:uiPriority w:val="39"/>
    <w:rsid w:val="006D0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6D02D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Ondertitel">
    <w:name w:val="Subtitle"/>
    <w:basedOn w:val="Standaard"/>
    <w:next w:val="Standaard"/>
    <w:link w:val="OndertitelChar"/>
    <w:uiPriority w:val="11"/>
    <w:qFormat/>
    <w:rsid w:val="00261C51"/>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261C51"/>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24">
      <w:bodyDiv w:val="1"/>
      <w:marLeft w:val="0"/>
      <w:marRight w:val="0"/>
      <w:marTop w:val="0"/>
      <w:marBottom w:val="0"/>
      <w:divBdr>
        <w:top w:val="none" w:sz="0" w:space="0" w:color="auto"/>
        <w:left w:val="none" w:sz="0" w:space="0" w:color="auto"/>
        <w:bottom w:val="none" w:sz="0" w:space="0" w:color="auto"/>
        <w:right w:val="none" w:sz="0" w:space="0" w:color="auto"/>
      </w:divBdr>
    </w:div>
    <w:div w:id="352726">
      <w:bodyDiv w:val="1"/>
      <w:marLeft w:val="0"/>
      <w:marRight w:val="0"/>
      <w:marTop w:val="0"/>
      <w:marBottom w:val="0"/>
      <w:divBdr>
        <w:top w:val="none" w:sz="0" w:space="0" w:color="auto"/>
        <w:left w:val="none" w:sz="0" w:space="0" w:color="auto"/>
        <w:bottom w:val="none" w:sz="0" w:space="0" w:color="auto"/>
        <w:right w:val="none" w:sz="0" w:space="0" w:color="auto"/>
      </w:divBdr>
    </w:div>
    <w:div w:id="664036">
      <w:bodyDiv w:val="1"/>
      <w:marLeft w:val="0"/>
      <w:marRight w:val="0"/>
      <w:marTop w:val="0"/>
      <w:marBottom w:val="0"/>
      <w:divBdr>
        <w:top w:val="none" w:sz="0" w:space="0" w:color="auto"/>
        <w:left w:val="none" w:sz="0" w:space="0" w:color="auto"/>
        <w:bottom w:val="none" w:sz="0" w:space="0" w:color="auto"/>
        <w:right w:val="none" w:sz="0" w:space="0" w:color="auto"/>
      </w:divBdr>
    </w:div>
    <w:div w:id="3896140">
      <w:bodyDiv w:val="1"/>
      <w:marLeft w:val="0"/>
      <w:marRight w:val="0"/>
      <w:marTop w:val="0"/>
      <w:marBottom w:val="0"/>
      <w:divBdr>
        <w:top w:val="none" w:sz="0" w:space="0" w:color="auto"/>
        <w:left w:val="none" w:sz="0" w:space="0" w:color="auto"/>
        <w:bottom w:val="none" w:sz="0" w:space="0" w:color="auto"/>
        <w:right w:val="none" w:sz="0" w:space="0" w:color="auto"/>
      </w:divBdr>
    </w:div>
    <w:div w:id="6293945">
      <w:bodyDiv w:val="1"/>
      <w:marLeft w:val="0"/>
      <w:marRight w:val="0"/>
      <w:marTop w:val="0"/>
      <w:marBottom w:val="0"/>
      <w:divBdr>
        <w:top w:val="none" w:sz="0" w:space="0" w:color="auto"/>
        <w:left w:val="none" w:sz="0" w:space="0" w:color="auto"/>
        <w:bottom w:val="none" w:sz="0" w:space="0" w:color="auto"/>
        <w:right w:val="none" w:sz="0" w:space="0" w:color="auto"/>
      </w:divBdr>
    </w:div>
    <w:div w:id="6518828">
      <w:bodyDiv w:val="1"/>
      <w:marLeft w:val="0"/>
      <w:marRight w:val="0"/>
      <w:marTop w:val="0"/>
      <w:marBottom w:val="0"/>
      <w:divBdr>
        <w:top w:val="none" w:sz="0" w:space="0" w:color="auto"/>
        <w:left w:val="none" w:sz="0" w:space="0" w:color="auto"/>
        <w:bottom w:val="none" w:sz="0" w:space="0" w:color="auto"/>
        <w:right w:val="none" w:sz="0" w:space="0" w:color="auto"/>
      </w:divBdr>
    </w:div>
    <w:div w:id="8679278">
      <w:bodyDiv w:val="1"/>
      <w:marLeft w:val="0"/>
      <w:marRight w:val="0"/>
      <w:marTop w:val="0"/>
      <w:marBottom w:val="0"/>
      <w:divBdr>
        <w:top w:val="none" w:sz="0" w:space="0" w:color="auto"/>
        <w:left w:val="none" w:sz="0" w:space="0" w:color="auto"/>
        <w:bottom w:val="none" w:sz="0" w:space="0" w:color="auto"/>
        <w:right w:val="none" w:sz="0" w:space="0" w:color="auto"/>
      </w:divBdr>
    </w:div>
    <w:div w:id="11807274">
      <w:bodyDiv w:val="1"/>
      <w:marLeft w:val="0"/>
      <w:marRight w:val="0"/>
      <w:marTop w:val="0"/>
      <w:marBottom w:val="0"/>
      <w:divBdr>
        <w:top w:val="none" w:sz="0" w:space="0" w:color="auto"/>
        <w:left w:val="none" w:sz="0" w:space="0" w:color="auto"/>
        <w:bottom w:val="none" w:sz="0" w:space="0" w:color="auto"/>
        <w:right w:val="none" w:sz="0" w:space="0" w:color="auto"/>
      </w:divBdr>
    </w:div>
    <w:div w:id="12732456">
      <w:bodyDiv w:val="1"/>
      <w:marLeft w:val="0"/>
      <w:marRight w:val="0"/>
      <w:marTop w:val="0"/>
      <w:marBottom w:val="0"/>
      <w:divBdr>
        <w:top w:val="none" w:sz="0" w:space="0" w:color="auto"/>
        <w:left w:val="none" w:sz="0" w:space="0" w:color="auto"/>
        <w:bottom w:val="none" w:sz="0" w:space="0" w:color="auto"/>
        <w:right w:val="none" w:sz="0" w:space="0" w:color="auto"/>
      </w:divBdr>
    </w:div>
    <w:div w:id="17781482">
      <w:bodyDiv w:val="1"/>
      <w:marLeft w:val="0"/>
      <w:marRight w:val="0"/>
      <w:marTop w:val="0"/>
      <w:marBottom w:val="0"/>
      <w:divBdr>
        <w:top w:val="none" w:sz="0" w:space="0" w:color="auto"/>
        <w:left w:val="none" w:sz="0" w:space="0" w:color="auto"/>
        <w:bottom w:val="none" w:sz="0" w:space="0" w:color="auto"/>
        <w:right w:val="none" w:sz="0" w:space="0" w:color="auto"/>
      </w:divBdr>
    </w:div>
    <w:div w:id="18043968">
      <w:bodyDiv w:val="1"/>
      <w:marLeft w:val="0"/>
      <w:marRight w:val="0"/>
      <w:marTop w:val="0"/>
      <w:marBottom w:val="0"/>
      <w:divBdr>
        <w:top w:val="none" w:sz="0" w:space="0" w:color="auto"/>
        <w:left w:val="none" w:sz="0" w:space="0" w:color="auto"/>
        <w:bottom w:val="none" w:sz="0" w:space="0" w:color="auto"/>
        <w:right w:val="none" w:sz="0" w:space="0" w:color="auto"/>
      </w:divBdr>
    </w:div>
    <w:div w:id="19404934">
      <w:bodyDiv w:val="1"/>
      <w:marLeft w:val="0"/>
      <w:marRight w:val="0"/>
      <w:marTop w:val="0"/>
      <w:marBottom w:val="0"/>
      <w:divBdr>
        <w:top w:val="none" w:sz="0" w:space="0" w:color="auto"/>
        <w:left w:val="none" w:sz="0" w:space="0" w:color="auto"/>
        <w:bottom w:val="none" w:sz="0" w:space="0" w:color="auto"/>
        <w:right w:val="none" w:sz="0" w:space="0" w:color="auto"/>
      </w:divBdr>
    </w:div>
    <w:div w:id="21437759">
      <w:bodyDiv w:val="1"/>
      <w:marLeft w:val="0"/>
      <w:marRight w:val="0"/>
      <w:marTop w:val="0"/>
      <w:marBottom w:val="0"/>
      <w:divBdr>
        <w:top w:val="none" w:sz="0" w:space="0" w:color="auto"/>
        <w:left w:val="none" w:sz="0" w:space="0" w:color="auto"/>
        <w:bottom w:val="none" w:sz="0" w:space="0" w:color="auto"/>
        <w:right w:val="none" w:sz="0" w:space="0" w:color="auto"/>
      </w:divBdr>
    </w:div>
    <w:div w:id="22481118">
      <w:bodyDiv w:val="1"/>
      <w:marLeft w:val="0"/>
      <w:marRight w:val="0"/>
      <w:marTop w:val="0"/>
      <w:marBottom w:val="0"/>
      <w:divBdr>
        <w:top w:val="none" w:sz="0" w:space="0" w:color="auto"/>
        <w:left w:val="none" w:sz="0" w:space="0" w:color="auto"/>
        <w:bottom w:val="none" w:sz="0" w:space="0" w:color="auto"/>
        <w:right w:val="none" w:sz="0" w:space="0" w:color="auto"/>
      </w:divBdr>
    </w:div>
    <w:div w:id="24911192">
      <w:bodyDiv w:val="1"/>
      <w:marLeft w:val="0"/>
      <w:marRight w:val="0"/>
      <w:marTop w:val="0"/>
      <w:marBottom w:val="0"/>
      <w:divBdr>
        <w:top w:val="none" w:sz="0" w:space="0" w:color="auto"/>
        <w:left w:val="none" w:sz="0" w:space="0" w:color="auto"/>
        <w:bottom w:val="none" w:sz="0" w:space="0" w:color="auto"/>
        <w:right w:val="none" w:sz="0" w:space="0" w:color="auto"/>
      </w:divBdr>
    </w:div>
    <w:div w:id="29962924">
      <w:bodyDiv w:val="1"/>
      <w:marLeft w:val="0"/>
      <w:marRight w:val="0"/>
      <w:marTop w:val="0"/>
      <w:marBottom w:val="0"/>
      <w:divBdr>
        <w:top w:val="none" w:sz="0" w:space="0" w:color="auto"/>
        <w:left w:val="none" w:sz="0" w:space="0" w:color="auto"/>
        <w:bottom w:val="none" w:sz="0" w:space="0" w:color="auto"/>
        <w:right w:val="none" w:sz="0" w:space="0" w:color="auto"/>
      </w:divBdr>
    </w:div>
    <w:div w:id="32770733">
      <w:bodyDiv w:val="1"/>
      <w:marLeft w:val="0"/>
      <w:marRight w:val="0"/>
      <w:marTop w:val="0"/>
      <w:marBottom w:val="0"/>
      <w:divBdr>
        <w:top w:val="none" w:sz="0" w:space="0" w:color="auto"/>
        <w:left w:val="none" w:sz="0" w:space="0" w:color="auto"/>
        <w:bottom w:val="none" w:sz="0" w:space="0" w:color="auto"/>
        <w:right w:val="none" w:sz="0" w:space="0" w:color="auto"/>
      </w:divBdr>
    </w:div>
    <w:div w:id="36056067">
      <w:bodyDiv w:val="1"/>
      <w:marLeft w:val="0"/>
      <w:marRight w:val="0"/>
      <w:marTop w:val="0"/>
      <w:marBottom w:val="0"/>
      <w:divBdr>
        <w:top w:val="none" w:sz="0" w:space="0" w:color="auto"/>
        <w:left w:val="none" w:sz="0" w:space="0" w:color="auto"/>
        <w:bottom w:val="none" w:sz="0" w:space="0" w:color="auto"/>
        <w:right w:val="none" w:sz="0" w:space="0" w:color="auto"/>
      </w:divBdr>
    </w:div>
    <w:div w:id="38017361">
      <w:bodyDiv w:val="1"/>
      <w:marLeft w:val="0"/>
      <w:marRight w:val="0"/>
      <w:marTop w:val="0"/>
      <w:marBottom w:val="0"/>
      <w:divBdr>
        <w:top w:val="none" w:sz="0" w:space="0" w:color="auto"/>
        <w:left w:val="none" w:sz="0" w:space="0" w:color="auto"/>
        <w:bottom w:val="none" w:sz="0" w:space="0" w:color="auto"/>
        <w:right w:val="none" w:sz="0" w:space="0" w:color="auto"/>
      </w:divBdr>
    </w:div>
    <w:div w:id="47346305">
      <w:bodyDiv w:val="1"/>
      <w:marLeft w:val="0"/>
      <w:marRight w:val="0"/>
      <w:marTop w:val="0"/>
      <w:marBottom w:val="0"/>
      <w:divBdr>
        <w:top w:val="none" w:sz="0" w:space="0" w:color="auto"/>
        <w:left w:val="none" w:sz="0" w:space="0" w:color="auto"/>
        <w:bottom w:val="none" w:sz="0" w:space="0" w:color="auto"/>
        <w:right w:val="none" w:sz="0" w:space="0" w:color="auto"/>
      </w:divBdr>
    </w:div>
    <w:div w:id="48261116">
      <w:bodyDiv w:val="1"/>
      <w:marLeft w:val="0"/>
      <w:marRight w:val="0"/>
      <w:marTop w:val="0"/>
      <w:marBottom w:val="0"/>
      <w:divBdr>
        <w:top w:val="none" w:sz="0" w:space="0" w:color="auto"/>
        <w:left w:val="none" w:sz="0" w:space="0" w:color="auto"/>
        <w:bottom w:val="none" w:sz="0" w:space="0" w:color="auto"/>
        <w:right w:val="none" w:sz="0" w:space="0" w:color="auto"/>
      </w:divBdr>
    </w:div>
    <w:div w:id="48843482">
      <w:bodyDiv w:val="1"/>
      <w:marLeft w:val="0"/>
      <w:marRight w:val="0"/>
      <w:marTop w:val="0"/>
      <w:marBottom w:val="0"/>
      <w:divBdr>
        <w:top w:val="none" w:sz="0" w:space="0" w:color="auto"/>
        <w:left w:val="none" w:sz="0" w:space="0" w:color="auto"/>
        <w:bottom w:val="none" w:sz="0" w:space="0" w:color="auto"/>
        <w:right w:val="none" w:sz="0" w:space="0" w:color="auto"/>
      </w:divBdr>
    </w:div>
    <w:div w:id="50463194">
      <w:bodyDiv w:val="1"/>
      <w:marLeft w:val="0"/>
      <w:marRight w:val="0"/>
      <w:marTop w:val="0"/>
      <w:marBottom w:val="0"/>
      <w:divBdr>
        <w:top w:val="none" w:sz="0" w:space="0" w:color="auto"/>
        <w:left w:val="none" w:sz="0" w:space="0" w:color="auto"/>
        <w:bottom w:val="none" w:sz="0" w:space="0" w:color="auto"/>
        <w:right w:val="none" w:sz="0" w:space="0" w:color="auto"/>
      </w:divBdr>
    </w:div>
    <w:div w:id="57217721">
      <w:bodyDiv w:val="1"/>
      <w:marLeft w:val="0"/>
      <w:marRight w:val="0"/>
      <w:marTop w:val="0"/>
      <w:marBottom w:val="0"/>
      <w:divBdr>
        <w:top w:val="none" w:sz="0" w:space="0" w:color="auto"/>
        <w:left w:val="none" w:sz="0" w:space="0" w:color="auto"/>
        <w:bottom w:val="none" w:sz="0" w:space="0" w:color="auto"/>
        <w:right w:val="none" w:sz="0" w:space="0" w:color="auto"/>
      </w:divBdr>
    </w:div>
    <w:div w:id="57242523">
      <w:bodyDiv w:val="1"/>
      <w:marLeft w:val="0"/>
      <w:marRight w:val="0"/>
      <w:marTop w:val="0"/>
      <w:marBottom w:val="0"/>
      <w:divBdr>
        <w:top w:val="none" w:sz="0" w:space="0" w:color="auto"/>
        <w:left w:val="none" w:sz="0" w:space="0" w:color="auto"/>
        <w:bottom w:val="none" w:sz="0" w:space="0" w:color="auto"/>
        <w:right w:val="none" w:sz="0" w:space="0" w:color="auto"/>
      </w:divBdr>
    </w:div>
    <w:div w:id="61413943">
      <w:bodyDiv w:val="1"/>
      <w:marLeft w:val="0"/>
      <w:marRight w:val="0"/>
      <w:marTop w:val="0"/>
      <w:marBottom w:val="0"/>
      <w:divBdr>
        <w:top w:val="none" w:sz="0" w:space="0" w:color="auto"/>
        <w:left w:val="none" w:sz="0" w:space="0" w:color="auto"/>
        <w:bottom w:val="none" w:sz="0" w:space="0" w:color="auto"/>
        <w:right w:val="none" w:sz="0" w:space="0" w:color="auto"/>
      </w:divBdr>
    </w:div>
    <w:div w:id="64030216">
      <w:bodyDiv w:val="1"/>
      <w:marLeft w:val="0"/>
      <w:marRight w:val="0"/>
      <w:marTop w:val="0"/>
      <w:marBottom w:val="0"/>
      <w:divBdr>
        <w:top w:val="none" w:sz="0" w:space="0" w:color="auto"/>
        <w:left w:val="none" w:sz="0" w:space="0" w:color="auto"/>
        <w:bottom w:val="none" w:sz="0" w:space="0" w:color="auto"/>
        <w:right w:val="none" w:sz="0" w:space="0" w:color="auto"/>
      </w:divBdr>
    </w:div>
    <w:div w:id="65153946">
      <w:bodyDiv w:val="1"/>
      <w:marLeft w:val="0"/>
      <w:marRight w:val="0"/>
      <w:marTop w:val="0"/>
      <w:marBottom w:val="0"/>
      <w:divBdr>
        <w:top w:val="none" w:sz="0" w:space="0" w:color="auto"/>
        <w:left w:val="none" w:sz="0" w:space="0" w:color="auto"/>
        <w:bottom w:val="none" w:sz="0" w:space="0" w:color="auto"/>
        <w:right w:val="none" w:sz="0" w:space="0" w:color="auto"/>
      </w:divBdr>
    </w:div>
    <w:div w:id="66000224">
      <w:bodyDiv w:val="1"/>
      <w:marLeft w:val="0"/>
      <w:marRight w:val="0"/>
      <w:marTop w:val="0"/>
      <w:marBottom w:val="0"/>
      <w:divBdr>
        <w:top w:val="none" w:sz="0" w:space="0" w:color="auto"/>
        <w:left w:val="none" w:sz="0" w:space="0" w:color="auto"/>
        <w:bottom w:val="none" w:sz="0" w:space="0" w:color="auto"/>
        <w:right w:val="none" w:sz="0" w:space="0" w:color="auto"/>
      </w:divBdr>
    </w:div>
    <w:div w:id="69429743">
      <w:bodyDiv w:val="1"/>
      <w:marLeft w:val="0"/>
      <w:marRight w:val="0"/>
      <w:marTop w:val="0"/>
      <w:marBottom w:val="0"/>
      <w:divBdr>
        <w:top w:val="none" w:sz="0" w:space="0" w:color="auto"/>
        <w:left w:val="none" w:sz="0" w:space="0" w:color="auto"/>
        <w:bottom w:val="none" w:sz="0" w:space="0" w:color="auto"/>
        <w:right w:val="none" w:sz="0" w:space="0" w:color="auto"/>
      </w:divBdr>
    </w:div>
    <w:div w:id="72090150">
      <w:bodyDiv w:val="1"/>
      <w:marLeft w:val="0"/>
      <w:marRight w:val="0"/>
      <w:marTop w:val="0"/>
      <w:marBottom w:val="0"/>
      <w:divBdr>
        <w:top w:val="none" w:sz="0" w:space="0" w:color="auto"/>
        <w:left w:val="none" w:sz="0" w:space="0" w:color="auto"/>
        <w:bottom w:val="none" w:sz="0" w:space="0" w:color="auto"/>
        <w:right w:val="none" w:sz="0" w:space="0" w:color="auto"/>
      </w:divBdr>
    </w:div>
    <w:div w:id="72748577">
      <w:bodyDiv w:val="1"/>
      <w:marLeft w:val="0"/>
      <w:marRight w:val="0"/>
      <w:marTop w:val="0"/>
      <w:marBottom w:val="0"/>
      <w:divBdr>
        <w:top w:val="none" w:sz="0" w:space="0" w:color="auto"/>
        <w:left w:val="none" w:sz="0" w:space="0" w:color="auto"/>
        <w:bottom w:val="none" w:sz="0" w:space="0" w:color="auto"/>
        <w:right w:val="none" w:sz="0" w:space="0" w:color="auto"/>
      </w:divBdr>
    </w:div>
    <w:div w:id="75906021">
      <w:bodyDiv w:val="1"/>
      <w:marLeft w:val="0"/>
      <w:marRight w:val="0"/>
      <w:marTop w:val="0"/>
      <w:marBottom w:val="0"/>
      <w:divBdr>
        <w:top w:val="none" w:sz="0" w:space="0" w:color="auto"/>
        <w:left w:val="none" w:sz="0" w:space="0" w:color="auto"/>
        <w:bottom w:val="none" w:sz="0" w:space="0" w:color="auto"/>
        <w:right w:val="none" w:sz="0" w:space="0" w:color="auto"/>
      </w:divBdr>
    </w:div>
    <w:div w:id="77412789">
      <w:bodyDiv w:val="1"/>
      <w:marLeft w:val="0"/>
      <w:marRight w:val="0"/>
      <w:marTop w:val="0"/>
      <w:marBottom w:val="0"/>
      <w:divBdr>
        <w:top w:val="none" w:sz="0" w:space="0" w:color="auto"/>
        <w:left w:val="none" w:sz="0" w:space="0" w:color="auto"/>
        <w:bottom w:val="none" w:sz="0" w:space="0" w:color="auto"/>
        <w:right w:val="none" w:sz="0" w:space="0" w:color="auto"/>
      </w:divBdr>
    </w:div>
    <w:div w:id="79301766">
      <w:bodyDiv w:val="1"/>
      <w:marLeft w:val="0"/>
      <w:marRight w:val="0"/>
      <w:marTop w:val="0"/>
      <w:marBottom w:val="0"/>
      <w:divBdr>
        <w:top w:val="none" w:sz="0" w:space="0" w:color="auto"/>
        <w:left w:val="none" w:sz="0" w:space="0" w:color="auto"/>
        <w:bottom w:val="none" w:sz="0" w:space="0" w:color="auto"/>
        <w:right w:val="none" w:sz="0" w:space="0" w:color="auto"/>
      </w:divBdr>
    </w:div>
    <w:div w:id="84307136">
      <w:bodyDiv w:val="1"/>
      <w:marLeft w:val="0"/>
      <w:marRight w:val="0"/>
      <w:marTop w:val="0"/>
      <w:marBottom w:val="0"/>
      <w:divBdr>
        <w:top w:val="none" w:sz="0" w:space="0" w:color="auto"/>
        <w:left w:val="none" w:sz="0" w:space="0" w:color="auto"/>
        <w:bottom w:val="none" w:sz="0" w:space="0" w:color="auto"/>
        <w:right w:val="none" w:sz="0" w:space="0" w:color="auto"/>
      </w:divBdr>
    </w:div>
    <w:div w:id="84345958">
      <w:bodyDiv w:val="1"/>
      <w:marLeft w:val="0"/>
      <w:marRight w:val="0"/>
      <w:marTop w:val="0"/>
      <w:marBottom w:val="0"/>
      <w:divBdr>
        <w:top w:val="none" w:sz="0" w:space="0" w:color="auto"/>
        <w:left w:val="none" w:sz="0" w:space="0" w:color="auto"/>
        <w:bottom w:val="none" w:sz="0" w:space="0" w:color="auto"/>
        <w:right w:val="none" w:sz="0" w:space="0" w:color="auto"/>
      </w:divBdr>
    </w:div>
    <w:div w:id="84612644">
      <w:bodyDiv w:val="1"/>
      <w:marLeft w:val="0"/>
      <w:marRight w:val="0"/>
      <w:marTop w:val="0"/>
      <w:marBottom w:val="0"/>
      <w:divBdr>
        <w:top w:val="none" w:sz="0" w:space="0" w:color="auto"/>
        <w:left w:val="none" w:sz="0" w:space="0" w:color="auto"/>
        <w:bottom w:val="none" w:sz="0" w:space="0" w:color="auto"/>
        <w:right w:val="none" w:sz="0" w:space="0" w:color="auto"/>
      </w:divBdr>
    </w:div>
    <w:div w:id="85006736">
      <w:bodyDiv w:val="1"/>
      <w:marLeft w:val="0"/>
      <w:marRight w:val="0"/>
      <w:marTop w:val="0"/>
      <w:marBottom w:val="0"/>
      <w:divBdr>
        <w:top w:val="none" w:sz="0" w:space="0" w:color="auto"/>
        <w:left w:val="none" w:sz="0" w:space="0" w:color="auto"/>
        <w:bottom w:val="none" w:sz="0" w:space="0" w:color="auto"/>
        <w:right w:val="none" w:sz="0" w:space="0" w:color="auto"/>
      </w:divBdr>
    </w:div>
    <w:div w:id="88434810">
      <w:bodyDiv w:val="1"/>
      <w:marLeft w:val="0"/>
      <w:marRight w:val="0"/>
      <w:marTop w:val="0"/>
      <w:marBottom w:val="0"/>
      <w:divBdr>
        <w:top w:val="none" w:sz="0" w:space="0" w:color="auto"/>
        <w:left w:val="none" w:sz="0" w:space="0" w:color="auto"/>
        <w:bottom w:val="none" w:sz="0" w:space="0" w:color="auto"/>
        <w:right w:val="none" w:sz="0" w:space="0" w:color="auto"/>
      </w:divBdr>
    </w:div>
    <w:div w:id="90666656">
      <w:bodyDiv w:val="1"/>
      <w:marLeft w:val="0"/>
      <w:marRight w:val="0"/>
      <w:marTop w:val="0"/>
      <w:marBottom w:val="0"/>
      <w:divBdr>
        <w:top w:val="none" w:sz="0" w:space="0" w:color="auto"/>
        <w:left w:val="none" w:sz="0" w:space="0" w:color="auto"/>
        <w:bottom w:val="none" w:sz="0" w:space="0" w:color="auto"/>
        <w:right w:val="none" w:sz="0" w:space="0" w:color="auto"/>
      </w:divBdr>
    </w:div>
    <w:div w:id="95293730">
      <w:bodyDiv w:val="1"/>
      <w:marLeft w:val="0"/>
      <w:marRight w:val="0"/>
      <w:marTop w:val="0"/>
      <w:marBottom w:val="0"/>
      <w:divBdr>
        <w:top w:val="none" w:sz="0" w:space="0" w:color="auto"/>
        <w:left w:val="none" w:sz="0" w:space="0" w:color="auto"/>
        <w:bottom w:val="none" w:sz="0" w:space="0" w:color="auto"/>
        <w:right w:val="none" w:sz="0" w:space="0" w:color="auto"/>
      </w:divBdr>
    </w:div>
    <w:div w:id="96407623">
      <w:bodyDiv w:val="1"/>
      <w:marLeft w:val="0"/>
      <w:marRight w:val="0"/>
      <w:marTop w:val="0"/>
      <w:marBottom w:val="0"/>
      <w:divBdr>
        <w:top w:val="none" w:sz="0" w:space="0" w:color="auto"/>
        <w:left w:val="none" w:sz="0" w:space="0" w:color="auto"/>
        <w:bottom w:val="none" w:sz="0" w:space="0" w:color="auto"/>
        <w:right w:val="none" w:sz="0" w:space="0" w:color="auto"/>
      </w:divBdr>
    </w:div>
    <w:div w:id="104233419">
      <w:bodyDiv w:val="1"/>
      <w:marLeft w:val="0"/>
      <w:marRight w:val="0"/>
      <w:marTop w:val="0"/>
      <w:marBottom w:val="0"/>
      <w:divBdr>
        <w:top w:val="none" w:sz="0" w:space="0" w:color="auto"/>
        <w:left w:val="none" w:sz="0" w:space="0" w:color="auto"/>
        <w:bottom w:val="none" w:sz="0" w:space="0" w:color="auto"/>
        <w:right w:val="none" w:sz="0" w:space="0" w:color="auto"/>
      </w:divBdr>
    </w:div>
    <w:div w:id="107624815">
      <w:bodyDiv w:val="1"/>
      <w:marLeft w:val="0"/>
      <w:marRight w:val="0"/>
      <w:marTop w:val="0"/>
      <w:marBottom w:val="0"/>
      <w:divBdr>
        <w:top w:val="none" w:sz="0" w:space="0" w:color="auto"/>
        <w:left w:val="none" w:sz="0" w:space="0" w:color="auto"/>
        <w:bottom w:val="none" w:sz="0" w:space="0" w:color="auto"/>
        <w:right w:val="none" w:sz="0" w:space="0" w:color="auto"/>
      </w:divBdr>
    </w:div>
    <w:div w:id="108283396">
      <w:bodyDiv w:val="1"/>
      <w:marLeft w:val="0"/>
      <w:marRight w:val="0"/>
      <w:marTop w:val="0"/>
      <w:marBottom w:val="0"/>
      <w:divBdr>
        <w:top w:val="none" w:sz="0" w:space="0" w:color="auto"/>
        <w:left w:val="none" w:sz="0" w:space="0" w:color="auto"/>
        <w:bottom w:val="none" w:sz="0" w:space="0" w:color="auto"/>
        <w:right w:val="none" w:sz="0" w:space="0" w:color="auto"/>
      </w:divBdr>
    </w:div>
    <w:div w:id="109250601">
      <w:bodyDiv w:val="1"/>
      <w:marLeft w:val="0"/>
      <w:marRight w:val="0"/>
      <w:marTop w:val="0"/>
      <w:marBottom w:val="0"/>
      <w:divBdr>
        <w:top w:val="none" w:sz="0" w:space="0" w:color="auto"/>
        <w:left w:val="none" w:sz="0" w:space="0" w:color="auto"/>
        <w:bottom w:val="none" w:sz="0" w:space="0" w:color="auto"/>
        <w:right w:val="none" w:sz="0" w:space="0" w:color="auto"/>
      </w:divBdr>
    </w:div>
    <w:div w:id="109671787">
      <w:bodyDiv w:val="1"/>
      <w:marLeft w:val="0"/>
      <w:marRight w:val="0"/>
      <w:marTop w:val="0"/>
      <w:marBottom w:val="0"/>
      <w:divBdr>
        <w:top w:val="none" w:sz="0" w:space="0" w:color="auto"/>
        <w:left w:val="none" w:sz="0" w:space="0" w:color="auto"/>
        <w:bottom w:val="none" w:sz="0" w:space="0" w:color="auto"/>
        <w:right w:val="none" w:sz="0" w:space="0" w:color="auto"/>
      </w:divBdr>
    </w:div>
    <w:div w:id="110174202">
      <w:bodyDiv w:val="1"/>
      <w:marLeft w:val="0"/>
      <w:marRight w:val="0"/>
      <w:marTop w:val="0"/>
      <w:marBottom w:val="0"/>
      <w:divBdr>
        <w:top w:val="none" w:sz="0" w:space="0" w:color="auto"/>
        <w:left w:val="none" w:sz="0" w:space="0" w:color="auto"/>
        <w:bottom w:val="none" w:sz="0" w:space="0" w:color="auto"/>
        <w:right w:val="none" w:sz="0" w:space="0" w:color="auto"/>
      </w:divBdr>
    </w:div>
    <w:div w:id="112405324">
      <w:bodyDiv w:val="1"/>
      <w:marLeft w:val="0"/>
      <w:marRight w:val="0"/>
      <w:marTop w:val="0"/>
      <w:marBottom w:val="0"/>
      <w:divBdr>
        <w:top w:val="none" w:sz="0" w:space="0" w:color="auto"/>
        <w:left w:val="none" w:sz="0" w:space="0" w:color="auto"/>
        <w:bottom w:val="none" w:sz="0" w:space="0" w:color="auto"/>
        <w:right w:val="none" w:sz="0" w:space="0" w:color="auto"/>
      </w:divBdr>
    </w:div>
    <w:div w:id="119347245">
      <w:bodyDiv w:val="1"/>
      <w:marLeft w:val="0"/>
      <w:marRight w:val="0"/>
      <w:marTop w:val="0"/>
      <w:marBottom w:val="0"/>
      <w:divBdr>
        <w:top w:val="none" w:sz="0" w:space="0" w:color="auto"/>
        <w:left w:val="none" w:sz="0" w:space="0" w:color="auto"/>
        <w:bottom w:val="none" w:sz="0" w:space="0" w:color="auto"/>
        <w:right w:val="none" w:sz="0" w:space="0" w:color="auto"/>
      </w:divBdr>
    </w:div>
    <w:div w:id="122583469">
      <w:bodyDiv w:val="1"/>
      <w:marLeft w:val="0"/>
      <w:marRight w:val="0"/>
      <w:marTop w:val="0"/>
      <w:marBottom w:val="0"/>
      <w:divBdr>
        <w:top w:val="none" w:sz="0" w:space="0" w:color="auto"/>
        <w:left w:val="none" w:sz="0" w:space="0" w:color="auto"/>
        <w:bottom w:val="none" w:sz="0" w:space="0" w:color="auto"/>
        <w:right w:val="none" w:sz="0" w:space="0" w:color="auto"/>
      </w:divBdr>
    </w:div>
    <w:div w:id="123080198">
      <w:bodyDiv w:val="1"/>
      <w:marLeft w:val="0"/>
      <w:marRight w:val="0"/>
      <w:marTop w:val="0"/>
      <w:marBottom w:val="0"/>
      <w:divBdr>
        <w:top w:val="none" w:sz="0" w:space="0" w:color="auto"/>
        <w:left w:val="none" w:sz="0" w:space="0" w:color="auto"/>
        <w:bottom w:val="none" w:sz="0" w:space="0" w:color="auto"/>
        <w:right w:val="none" w:sz="0" w:space="0" w:color="auto"/>
      </w:divBdr>
    </w:div>
    <w:div w:id="127212560">
      <w:bodyDiv w:val="1"/>
      <w:marLeft w:val="0"/>
      <w:marRight w:val="0"/>
      <w:marTop w:val="0"/>
      <w:marBottom w:val="0"/>
      <w:divBdr>
        <w:top w:val="none" w:sz="0" w:space="0" w:color="auto"/>
        <w:left w:val="none" w:sz="0" w:space="0" w:color="auto"/>
        <w:bottom w:val="none" w:sz="0" w:space="0" w:color="auto"/>
        <w:right w:val="none" w:sz="0" w:space="0" w:color="auto"/>
      </w:divBdr>
    </w:div>
    <w:div w:id="133644202">
      <w:bodyDiv w:val="1"/>
      <w:marLeft w:val="0"/>
      <w:marRight w:val="0"/>
      <w:marTop w:val="0"/>
      <w:marBottom w:val="0"/>
      <w:divBdr>
        <w:top w:val="none" w:sz="0" w:space="0" w:color="auto"/>
        <w:left w:val="none" w:sz="0" w:space="0" w:color="auto"/>
        <w:bottom w:val="none" w:sz="0" w:space="0" w:color="auto"/>
        <w:right w:val="none" w:sz="0" w:space="0" w:color="auto"/>
      </w:divBdr>
    </w:div>
    <w:div w:id="133983964">
      <w:bodyDiv w:val="1"/>
      <w:marLeft w:val="0"/>
      <w:marRight w:val="0"/>
      <w:marTop w:val="0"/>
      <w:marBottom w:val="0"/>
      <w:divBdr>
        <w:top w:val="none" w:sz="0" w:space="0" w:color="auto"/>
        <w:left w:val="none" w:sz="0" w:space="0" w:color="auto"/>
        <w:bottom w:val="none" w:sz="0" w:space="0" w:color="auto"/>
        <w:right w:val="none" w:sz="0" w:space="0" w:color="auto"/>
      </w:divBdr>
    </w:div>
    <w:div w:id="136343875">
      <w:bodyDiv w:val="1"/>
      <w:marLeft w:val="0"/>
      <w:marRight w:val="0"/>
      <w:marTop w:val="0"/>
      <w:marBottom w:val="0"/>
      <w:divBdr>
        <w:top w:val="none" w:sz="0" w:space="0" w:color="auto"/>
        <w:left w:val="none" w:sz="0" w:space="0" w:color="auto"/>
        <w:bottom w:val="none" w:sz="0" w:space="0" w:color="auto"/>
        <w:right w:val="none" w:sz="0" w:space="0" w:color="auto"/>
      </w:divBdr>
    </w:div>
    <w:div w:id="141193784">
      <w:bodyDiv w:val="1"/>
      <w:marLeft w:val="0"/>
      <w:marRight w:val="0"/>
      <w:marTop w:val="0"/>
      <w:marBottom w:val="0"/>
      <w:divBdr>
        <w:top w:val="none" w:sz="0" w:space="0" w:color="auto"/>
        <w:left w:val="none" w:sz="0" w:space="0" w:color="auto"/>
        <w:bottom w:val="none" w:sz="0" w:space="0" w:color="auto"/>
        <w:right w:val="none" w:sz="0" w:space="0" w:color="auto"/>
      </w:divBdr>
    </w:div>
    <w:div w:id="141578850">
      <w:bodyDiv w:val="1"/>
      <w:marLeft w:val="0"/>
      <w:marRight w:val="0"/>
      <w:marTop w:val="0"/>
      <w:marBottom w:val="0"/>
      <w:divBdr>
        <w:top w:val="none" w:sz="0" w:space="0" w:color="auto"/>
        <w:left w:val="none" w:sz="0" w:space="0" w:color="auto"/>
        <w:bottom w:val="none" w:sz="0" w:space="0" w:color="auto"/>
        <w:right w:val="none" w:sz="0" w:space="0" w:color="auto"/>
      </w:divBdr>
    </w:div>
    <w:div w:id="142549803">
      <w:bodyDiv w:val="1"/>
      <w:marLeft w:val="0"/>
      <w:marRight w:val="0"/>
      <w:marTop w:val="0"/>
      <w:marBottom w:val="0"/>
      <w:divBdr>
        <w:top w:val="none" w:sz="0" w:space="0" w:color="auto"/>
        <w:left w:val="none" w:sz="0" w:space="0" w:color="auto"/>
        <w:bottom w:val="none" w:sz="0" w:space="0" w:color="auto"/>
        <w:right w:val="none" w:sz="0" w:space="0" w:color="auto"/>
      </w:divBdr>
    </w:div>
    <w:div w:id="145972507">
      <w:bodyDiv w:val="1"/>
      <w:marLeft w:val="0"/>
      <w:marRight w:val="0"/>
      <w:marTop w:val="0"/>
      <w:marBottom w:val="0"/>
      <w:divBdr>
        <w:top w:val="none" w:sz="0" w:space="0" w:color="auto"/>
        <w:left w:val="none" w:sz="0" w:space="0" w:color="auto"/>
        <w:bottom w:val="none" w:sz="0" w:space="0" w:color="auto"/>
        <w:right w:val="none" w:sz="0" w:space="0" w:color="auto"/>
      </w:divBdr>
    </w:div>
    <w:div w:id="148136973">
      <w:bodyDiv w:val="1"/>
      <w:marLeft w:val="0"/>
      <w:marRight w:val="0"/>
      <w:marTop w:val="0"/>
      <w:marBottom w:val="0"/>
      <w:divBdr>
        <w:top w:val="none" w:sz="0" w:space="0" w:color="auto"/>
        <w:left w:val="none" w:sz="0" w:space="0" w:color="auto"/>
        <w:bottom w:val="none" w:sz="0" w:space="0" w:color="auto"/>
        <w:right w:val="none" w:sz="0" w:space="0" w:color="auto"/>
      </w:divBdr>
    </w:div>
    <w:div w:id="152528916">
      <w:bodyDiv w:val="1"/>
      <w:marLeft w:val="0"/>
      <w:marRight w:val="0"/>
      <w:marTop w:val="0"/>
      <w:marBottom w:val="0"/>
      <w:divBdr>
        <w:top w:val="none" w:sz="0" w:space="0" w:color="auto"/>
        <w:left w:val="none" w:sz="0" w:space="0" w:color="auto"/>
        <w:bottom w:val="none" w:sz="0" w:space="0" w:color="auto"/>
        <w:right w:val="none" w:sz="0" w:space="0" w:color="auto"/>
      </w:divBdr>
    </w:div>
    <w:div w:id="157424309">
      <w:bodyDiv w:val="1"/>
      <w:marLeft w:val="0"/>
      <w:marRight w:val="0"/>
      <w:marTop w:val="0"/>
      <w:marBottom w:val="0"/>
      <w:divBdr>
        <w:top w:val="none" w:sz="0" w:space="0" w:color="auto"/>
        <w:left w:val="none" w:sz="0" w:space="0" w:color="auto"/>
        <w:bottom w:val="none" w:sz="0" w:space="0" w:color="auto"/>
        <w:right w:val="none" w:sz="0" w:space="0" w:color="auto"/>
      </w:divBdr>
    </w:div>
    <w:div w:id="157579157">
      <w:bodyDiv w:val="1"/>
      <w:marLeft w:val="0"/>
      <w:marRight w:val="0"/>
      <w:marTop w:val="0"/>
      <w:marBottom w:val="0"/>
      <w:divBdr>
        <w:top w:val="none" w:sz="0" w:space="0" w:color="auto"/>
        <w:left w:val="none" w:sz="0" w:space="0" w:color="auto"/>
        <w:bottom w:val="none" w:sz="0" w:space="0" w:color="auto"/>
        <w:right w:val="none" w:sz="0" w:space="0" w:color="auto"/>
      </w:divBdr>
    </w:div>
    <w:div w:id="161511361">
      <w:bodyDiv w:val="1"/>
      <w:marLeft w:val="0"/>
      <w:marRight w:val="0"/>
      <w:marTop w:val="0"/>
      <w:marBottom w:val="0"/>
      <w:divBdr>
        <w:top w:val="none" w:sz="0" w:space="0" w:color="auto"/>
        <w:left w:val="none" w:sz="0" w:space="0" w:color="auto"/>
        <w:bottom w:val="none" w:sz="0" w:space="0" w:color="auto"/>
        <w:right w:val="none" w:sz="0" w:space="0" w:color="auto"/>
      </w:divBdr>
    </w:div>
    <w:div w:id="163208362">
      <w:bodyDiv w:val="1"/>
      <w:marLeft w:val="0"/>
      <w:marRight w:val="0"/>
      <w:marTop w:val="0"/>
      <w:marBottom w:val="0"/>
      <w:divBdr>
        <w:top w:val="none" w:sz="0" w:space="0" w:color="auto"/>
        <w:left w:val="none" w:sz="0" w:space="0" w:color="auto"/>
        <w:bottom w:val="none" w:sz="0" w:space="0" w:color="auto"/>
        <w:right w:val="none" w:sz="0" w:space="0" w:color="auto"/>
      </w:divBdr>
    </w:div>
    <w:div w:id="167059701">
      <w:bodyDiv w:val="1"/>
      <w:marLeft w:val="0"/>
      <w:marRight w:val="0"/>
      <w:marTop w:val="0"/>
      <w:marBottom w:val="0"/>
      <w:divBdr>
        <w:top w:val="none" w:sz="0" w:space="0" w:color="auto"/>
        <w:left w:val="none" w:sz="0" w:space="0" w:color="auto"/>
        <w:bottom w:val="none" w:sz="0" w:space="0" w:color="auto"/>
        <w:right w:val="none" w:sz="0" w:space="0" w:color="auto"/>
      </w:divBdr>
    </w:div>
    <w:div w:id="167452186">
      <w:bodyDiv w:val="1"/>
      <w:marLeft w:val="0"/>
      <w:marRight w:val="0"/>
      <w:marTop w:val="0"/>
      <w:marBottom w:val="0"/>
      <w:divBdr>
        <w:top w:val="none" w:sz="0" w:space="0" w:color="auto"/>
        <w:left w:val="none" w:sz="0" w:space="0" w:color="auto"/>
        <w:bottom w:val="none" w:sz="0" w:space="0" w:color="auto"/>
        <w:right w:val="none" w:sz="0" w:space="0" w:color="auto"/>
      </w:divBdr>
    </w:div>
    <w:div w:id="169103571">
      <w:bodyDiv w:val="1"/>
      <w:marLeft w:val="0"/>
      <w:marRight w:val="0"/>
      <w:marTop w:val="0"/>
      <w:marBottom w:val="0"/>
      <w:divBdr>
        <w:top w:val="none" w:sz="0" w:space="0" w:color="auto"/>
        <w:left w:val="none" w:sz="0" w:space="0" w:color="auto"/>
        <w:bottom w:val="none" w:sz="0" w:space="0" w:color="auto"/>
        <w:right w:val="none" w:sz="0" w:space="0" w:color="auto"/>
      </w:divBdr>
    </w:div>
    <w:div w:id="170145872">
      <w:bodyDiv w:val="1"/>
      <w:marLeft w:val="0"/>
      <w:marRight w:val="0"/>
      <w:marTop w:val="0"/>
      <w:marBottom w:val="0"/>
      <w:divBdr>
        <w:top w:val="none" w:sz="0" w:space="0" w:color="auto"/>
        <w:left w:val="none" w:sz="0" w:space="0" w:color="auto"/>
        <w:bottom w:val="none" w:sz="0" w:space="0" w:color="auto"/>
        <w:right w:val="none" w:sz="0" w:space="0" w:color="auto"/>
      </w:divBdr>
    </w:div>
    <w:div w:id="174420463">
      <w:bodyDiv w:val="1"/>
      <w:marLeft w:val="0"/>
      <w:marRight w:val="0"/>
      <w:marTop w:val="0"/>
      <w:marBottom w:val="0"/>
      <w:divBdr>
        <w:top w:val="none" w:sz="0" w:space="0" w:color="auto"/>
        <w:left w:val="none" w:sz="0" w:space="0" w:color="auto"/>
        <w:bottom w:val="none" w:sz="0" w:space="0" w:color="auto"/>
        <w:right w:val="none" w:sz="0" w:space="0" w:color="auto"/>
      </w:divBdr>
    </w:div>
    <w:div w:id="174615730">
      <w:bodyDiv w:val="1"/>
      <w:marLeft w:val="0"/>
      <w:marRight w:val="0"/>
      <w:marTop w:val="0"/>
      <w:marBottom w:val="0"/>
      <w:divBdr>
        <w:top w:val="none" w:sz="0" w:space="0" w:color="auto"/>
        <w:left w:val="none" w:sz="0" w:space="0" w:color="auto"/>
        <w:bottom w:val="none" w:sz="0" w:space="0" w:color="auto"/>
        <w:right w:val="none" w:sz="0" w:space="0" w:color="auto"/>
      </w:divBdr>
    </w:div>
    <w:div w:id="175078392">
      <w:bodyDiv w:val="1"/>
      <w:marLeft w:val="0"/>
      <w:marRight w:val="0"/>
      <w:marTop w:val="0"/>
      <w:marBottom w:val="0"/>
      <w:divBdr>
        <w:top w:val="none" w:sz="0" w:space="0" w:color="auto"/>
        <w:left w:val="none" w:sz="0" w:space="0" w:color="auto"/>
        <w:bottom w:val="none" w:sz="0" w:space="0" w:color="auto"/>
        <w:right w:val="none" w:sz="0" w:space="0" w:color="auto"/>
      </w:divBdr>
    </w:div>
    <w:div w:id="179856211">
      <w:bodyDiv w:val="1"/>
      <w:marLeft w:val="0"/>
      <w:marRight w:val="0"/>
      <w:marTop w:val="0"/>
      <w:marBottom w:val="0"/>
      <w:divBdr>
        <w:top w:val="none" w:sz="0" w:space="0" w:color="auto"/>
        <w:left w:val="none" w:sz="0" w:space="0" w:color="auto"/>
        <w:bottom w:val="none" w:sz="0" w:space="0" w:color="auto"/>
        <w:right w:val="none" w:sz="0" w:space="0" w:color="auto"/>
      </w:divBdr>
    </w:div>
    <w:div w:id="181094666">
      <w:bodyDiv w:val="1"/>
      <w:marLeft w:val="0"/>
      <w:marRight w:val="0"/>
      <w:marTop w:val="0"/>
      <w:marBottom w:val="0"/>
      <w:divBdr>
        <w:top w:val="none" w:sz="0" w:space="0" w:color="auto"/>
        <w:left w:val="none" w:sz="0" w:space="0" w:color="auto"/>
        <w:bottom w:val="none" w:sz="0" w:space="0" w:color="auto"/>
        <w:right w:val="none" w:sz="0" w:space="0" w:color="auto"/>
      </w:divBdr>
    </w:div>
    <w:div w:id="188226853">
      <w:bodyDiv w:val="1"/>
      <w:marLeft w:val="0"/>
      <w:marRight w:val="0"/>
      <w:marTop w:val="0"/>
      <w:marBottom w:val="0"/>
      <w:divBdr>
        <w:top w:val="none" w:sz="0" w:space="0" w:color="auto"/>
        <w:left w:val="none" w:sz="0" w:space="0" w:color="auto"/>
        <w:bottom w:val="none" w:sz="0" w:space="0" w:color="auto"/>
        <w:right w:val="none" w:sz="0" w:space="0" w:color="auto"/>
      </w:divBdr>
    </w:div>
    <w:div w:id="188446660">
      <w:bodyDiv w:val="1"/>
      <w:marLeft w:val="0"/>
      <w:marRight w:val="0"/>
      <w:marTop w:val="0"/>
      <w:marBottom w:val="0"/>
      <w:divBdr>
        <w:top w:val="none" w:sz="0" w:space="0" w:color="auto"/>
        <w:left w:val="none" w:sz="0" w:space="0" w:color="auto"/>
        <w:bottom w:val="none" w:sz="0" w:space="0" w:color="auto"/>
        <w:right w:val="none" w:sz="0" w:space="0" w:color="auto"/>
      </w:divBdr>
    </w:div>
    <w:div w:id="188875154">
      <w:bodyDiv w:val="1"/>
      <w:marLeft w:val="0"/>
      <w:marRight w:val="0"/>
      <w:marTop w:val="0"/>
      <w:marBottom w:val="0"/>
      <w:divBdr>
        <w:top w:val="none" w:sz="0" w:space="0" w:color="auto"/>
        <w:left w:val="none" w:sz="0" w:space="0" w:color="auto"/>
        <w:bottom w:val="none" w:sz="0" w:space="0" w:color="auto"/>
        <w:right w:val="none" w:sz="0" w:space="0" w:color="auto"/>
      </w:divBdr>
    </w:div>
    <w:div w:id="189345128">
      <w:bodyDiv w:val="1"/>
      <w:marLeft w:val="0"/>
      <w:marRight w:val="0"/>
      <w:marTop w:val="0"/>
      <w:marBottom w:val="0"/>
      <w:divBdr>
        <w:top w:val="none" w:sz="0" w:space="0" w:color="auto"/>
        <w:left w:val="none" w:sz="0" w:space="0" w:color="auto"/>
        <w:bottom w:val="none" w:sz="0" w:space="0" w:color="auto"/>
        <w:right w:val="none" w:sz="0" w:space="0" w:color="auto"/>
      </w:divBdr>
    </w:div>
    <w:div w:id="190730081">
      <w:bodyDiv w:val="1"/>
      <w:marLeft w:val="0"/>
      <w:marRight w:val="0"/>
      <w:marTop w:val="0"/>
      <w:marBottom w:val="0"/>
      <w:divBdr>
        <w:top w:val="none" w:sz="0" w:space="0" w:color="auto"/>
        <w:left w:val="none" w:sz="0" w:space="0" w:color="auto"/>
        <w:bottom w:val="none" w:sz="0" w:space="0" w:color="auto"/>
        <w:right w:val="none" w:sz="0" w:space="0" w:color="auto"/>
      </w:divBdr>
    </w:div>
    <w:div w:id="193156089">
      <w:bodyDiv w:val="1"/>
      <w:marLeft w:val="0"/>
      <w:marRight w:val="0"/>
      <w:marTop w:val="0"/>
      <w:marBottom w:val="0"/>
      <w:divBdr>
        <w:top w:val="none" w:sz="0" w:space="0" w:color="auto"/>
        <w:left w:val="none" w:sz="0" w:space="0" w:color="auto"/>
        <w:bottom w:val="none" w:sz="0" w:space="0" w:color="auto"/>
        <w:right w:val="none" w:sz="0" w:space="0" w:color="auto"/>
      </w:divBdr>
    </w:div>
    <w:div w:id="198055299">
      <w:bodyDiv w:val="1"/>
      <w:marLeft w:val="0"/>
      <w:marRight w:val="0"/>
      <w:marTop w:val="0"/>
      <w:marBottom w:val="0"/>
      <w:divBdr>
        <w:top w:val="none" w:sz="0" w:space="0" w:color="auto"/>
        <w:left w:val="none" w:sz="0" w:space="0" w:color="auto"/>
        <w:bottom w:val="none" w:sz="0" w:space="0" w:color="auto"/>
        <w:right w:val="none" w:sz="0" w:space="0" w:color="auto"/>
      </w:divBdr>
    </w:div>
    <w:div w:id="201476330">
      <w:bodyDiv w:val="1"/>
      <w:marLeft w:val="0"/>
      <w:marRight w:val="0"/>
      <w:marTop w:val="0"/>
      <w:marBottom w:val="0"/>
      <w:divBdr>
        <w:top w:val="none" w:sz="0" w:space="0" w:color="auto"/>
        <w:left w:val="none" w:sz="0" w:space="0" w:color="auto"/>
        <w:bottom w:val="none" w:sz="0" w:space="0" w:color="auto"/>
        <w:right w:val="none" w:sz="0" w:space="0" w:color="auto"/>
      </w:divBdr>
    </w:div>
    <w:div w:id="205028678">
      <w:bodyDiv w:val="1"/>
      <w:marLeft w:val="0"/>
      <w:marRight w:val="0"/>
      <w:marTop w:val="0"/>
      <w:marBottom w:val="0"/>
      <w:divBdr>
        <w:top w:val="none" w:sz="0" w:space="0" w:color="auto"/>
        <w:left w:val="none" w:sz="0" w:space="0" w:color="auto"/>
        <w:bottom w:val="none" w:sz="0" w:space="0" w:color="auto"/>
        <w:right w:val="none" w:sz="0" w:space="0" w:color="auto"/>
      </w:divBdr>
    </w:div>
    <w:div w:id="207491345">
      <w:bodyDiv w:val="1"/>
      <w:marLeft w:val="0"/>
      <w:marRight w:val="0"/>
      <w:marTop w:val="0"/>
      <w:marBottom w:val="0"/>
      <w:divBdr>
        <w:top w:val="none" w:sz="0" w:space="0" w:color="auto"/>
        <w:left w:val="none" w:sz="0" w:space="0" w:color="auto"/>
        <w:bottom w:val="none" w:sz="0" w:space="0" w:color="auto"/>
        <w:right w:val="none" w:sz="0" w:space="0" w:color="auto"/>
      </w:divBdr>
    </w:div>
    <w:div w:id="208153450">
      <w:bodyDiv w:val="1"/>
      <w:marLeft w:val="0"/>
      <w:marRight w:val="0"/>
      <w:marTop w:val="0"/>
      <w:marBottom w:val="0"/>
      <w:divBdr>
        <w:top w:val="none" w:sz="0" w:space="0" w:color="auto"/>
        <w:left w:val="none" w:sz="0" w:space="0" w:color="auto"/>
        <w:bottom w:val="none" w:sz="0" w:space="0" w:color="auto"/>
        <w:right w:val="none" w:sz="0" w:space="0" w:color="auto"/>
      </w:divBdr>
    </w:div>
    <w:div w:id="208882669">
      <w:bodyDiv w:val="1"/>
      <w:marLeft w:val="0"/>
      <w:marRight w:val="0"/>
      <w:marTop w:val="0"/>
      <w:marBottom w:val="0"/>
      <w:divBdr>
        <w:top w:val="none" w:sz="0" w:space="0" w:color="auto"/>
        <w:left w:val="none" w:sz="0" w:space="0" w:color="auto"/>
        <w:bottom w:val="none" w:sz="0" w:space="0" w:color="auto"/>
        <w:right w:val="none" w:sz="0" w:space="0" w:color="auto"/>
      </w:divBdr>
    </w:div>
    <w:div w:id="208953105">
      <w:bodyDiv w:val="1"/>
      <w:marLeft w:val="0"/>
      <w:marRight w:val="0"/>
      <w:marTop w:val="0"/>
      <w:marBottom w:val="0"/>
      <w:divBdr>
        <w:top w:val="none" w:sz="0" w:space="0" w:color="auto"/>
        <w:left w:val="none" w:sz="0" w:space="0" w:color="auto"/>
        <w:bottom w:val="none" w:sz="0" w:space="0" w:color="auto"/>
        <w:right w:val="none" w:sz="0" w:space="0" w:color="auto"/>
      </w:divBdr>
    </w:div>
    <w:div w:id="211426442">
      <w:bodyDiv w:val="1"/>
      <w:marLeft w:val="0"/>
      <w:marRight w:val="0"/>
      <w:marTop w:val="0"/>
      <w:marBottom w:val="0"/>
      <w:divBdr>
        <w:top w:val="none" w:sz="0" w:space="0" w:color="auto"/>
        <w:left w:val="none" w:sz="0" w:space="0" w:color="auto"/>
        <w:bottom w:val="none" w:sz="0" w:space="0" w:color="auto"/>
        <w:right w:val="none" w:sz="0" w:space="0" w:color="auto"/>
      </w:divBdr>
    </w:div>
    <w:div w:id="212011241">
      <w:bodyDiv w:val="1"/>
      <w:marLeft w:val="0"/>
      <w:marRight w:val="0"/>
      <w:marTop w:val="0"/>
      <w:marBottom w:val="0"/>
      <w:divBdr>
        <w:top w:val="none" w:sz="0" w:space="0" w:color="auto"/>
        <w:left w:val="none" w:sz="0" w:space="0" w:color="auto"/>
        <w:bottom w:val="none" w:sz="0" w:space="0" w:color="auto"/>
        <w:right w:val="none" w:sz="0" w:space="0" w:color="auto"/>
      </w:divBdr>
    </w:div>
    <w:div w:id="219174569">
      <w:bodyDiv w:val="1"/>
      <w:marLeft w:val="0"/>
      <w:marRight w:val="0"/>
      <w:marTop w:val="0"/>
      <w:marBottom w:val="0"/>
      <w:divBdr>
        <w:top w:val="none" w:sz="0" w:space="0" w:color="auto"/>
        <w:left w:val="none" w:sz="0" w:space="0" w:color="auto"/>
        <w:bottom w:val="none" w:sz="0" w:space="0" w:color="auto"/>
        <w:right w:val="none" w:sz="0" w:space="0" w:color="auto"/>
      </w:divBdr>
    </w:div>
    <w:div w:id="222764705">
      <w:bodyDiv w:val="1"/>
      <w:marLeft w:val="0"/>
      <w:marRight w:val="0"/>
      <w:marTop w:val="0"/>
      <w:marBottom w:val="0"/>
      <w:divBdr>
        <w:top w:val="none" w:sz="0" w:space="0" w:color="auto"/>
        <w:left w:val="none" w:sz="0" w:space="0" w:color="auto"/>
        <w:bottom w:val="none" w:sz="0" w:space="0" w:color="auto"/>
        <w:right w:val="none" w:sz="0" w:space="0" w:color="auto"/>
      </w:divBdr>
    </w:div>
    <w:div w:id="223612118">
      <w:bodyDiv w:val="1"/>
      <w:marLeft w:val="0"/>
      <w:marRight w:val="0"/>
      <w:marTop w:val="0"/>
      <w:marBottom w:val="0"/>
      <w:divBdr>
        <w:top w:val="none" w:sz="0" w:space="0" w:color="auto"/>
        <w:left w:val="none" w:sz="0" w:space="0" w:color="auto"/>
        <w:bottom w:val="none" w:sz="0" w:space="0" w:color="auto"/>
        <w:right w:val="none" w:sz="0" w:space="0" w:color="auto"/>
      </w:divBdr>
    </w:div>
    <w:div w:id="225460690">
      <w:bodyDiv w:val="1"/>
      <w:marLeft w:val="0"/>
      <w:marRight w:val="0"/>
      <w:marTop w:val="0"/>
      <w:marBottom w:val="0"/>
      <w:divBdr>
        <w:top w:val="none" w:sz="0" w:space="0" w:color="auto"/>
        <w:left w:val="none" w:sz="0" w:space="0" w:color="auto"/>
        <w:bottom w:val="none" w:sz="0" w:space="0" w:color="auto"/>
        <w:right w:val="none" w:sz="0" w:space="0" w:color="auto"/>
      </w:divBdr>
    </w:div>
    <w:div w:id="225724788">
      <w:bodyDiv w:val="1"/>
      <w:marLeft w:val="0"/>
      <w:marRight w:val="0"/>
      <w:marTop w:val="0"/>
      <w:marBottom w:val="0"/>
      <w:divBdr>
        <w:top w:val="none" w:sz="0" w:space="0" w:color="auto"/>
        <w:left w:val="none" w:sz="0" w:space="0" w:color="auto"/>
        <w:bottom w:val="none" w:sz="0" w:space="0" w:color="auto"/>
        <w:right w:val="none" w:sz="0" w:space="0" w:color="auto"/>
      </w:divBdr>
    </w:div>
    <w:div w:id="225918617">
      <w:bodyDiv w:val="1"/>
      <w:marLeft w:val="0"/>
      <w:marRight w:val="0"/>
      <w:marTop w:val="0"/>
      <w:marBottom w:val="0"/>
      <w:divBdr>
        <w:top w:val="none" w:sz="0" w:space="0" w:color="auto"/>
        <w:left w:val="none" w:sz="0" w:space="0" w:color="auto"/>
        <w:bottom w:val="none" w:sz="0" w:space="0" w:color="auto"/>
        <w:right w:val="none" w:sz="0" w:space="0" w:color="auto"/>
      </w:divBdr>
    </w:div>
    <w:div w:id="226377202">
      <w:bodyDiv w:val="1"/>
      <w:marLeft w:val="0"/>
      <w:marRight w:val="0"/>
      <w:marTop w:val="0"/>
      <w:marBottom w:val="0"/>
      <w:divBdr>
        <w:top w:val="none" w:sz="0" w:space="0" w:color="auto"/>
        <w:left w:val="none" w:sz="0" w:space="0" w:color="auto"/>
        <w:bottom w:val="none" w:sz="0" w:space="0" w:color="auto"/>
        <w:right w:val="none" w:sz="0" w:space="0" w:color="auto"/>
      </w:divBdr>
    </w:div>
    <w:div w:id="227814092">
      <w:bodyDiv w:val="1"/>
      <w:marLeft w:val="0"/>
      <w:marRight w:val="0"/>
      <w:marTop w:val="0"/>
      <w:marBottom w:val="0"/>
      <w:divBdr>
        <w:top w:val="none" w:sz="0" w:space="0" w:color="auto"/>
        <w:left w:val="none" w:sz="0" w:space="0" w:color="auto"/>
        <w:bottom w:val="none" w:sz="0" w:space="0" w:color="auto"/>
        <w:right w:val="none" w:sz="0" w:space="0" w:color="auto"/>
      </w:divBdr>
    </w:div>
    <w:div w:id="229311476">
      <w:bodyDiv w:val="1"/>
      <w:marLeft w:val="0"/>
      <w:marRight w:val="0"/>
      <w:marTop w:val="0"/>
      <w:marBottom w:val="0"/>
      <w:divBdr>
        <w:top w:val="none" w:sz="0" w:space="0" w:color="auto"/>
        <w:left w:val="none" w:sz="0" w:space="0" w:color="auto"/>
        <w:bottom w:val="none" w:sz="0" w:space="0" w:color="auto"/>
        <w:right w:val="none" w:sz="0" w:space="0" w:color="auto"/>
      </w:divBdr>
    </w:div>
    <w:div w:id="231427643">
      <w:bodyDiv w:val="1"/>
      <w:marLeft w:val="0"/>
      <w:marRight w:val="0"/>
      <w:marTop w:val="0"/>
      <w:marBottom w:val="0"/>
      <w:divBdr>
        <w:top w:val="none" w:sz="0" w:space="0" w:color="auto"/>
        <w:left w:val="none" w:sz="0" w:space="0" w:color="auto"/>
        <w:bottom w:val="none" w:sz="0" w:space="0" w:color="auto"/>
        <w:right w:val="none" w:sz="0" w:space="0" w:color="auto"/>
      </w:divBdr>
    </w:div>
    <w:div w:id="232206300">
      <w:bodyDiv w:val="1"/>
      <w:marLeft w:val="0"/>
      <w:marRight w:val="0"/>
      <w:marTop w:val="0"/>
      <w:marBottom w:val="0"/>
      <w:divBdr>
        <w:top w:val="none" w:sz="0" w:space="0" w:color="auto"/>
        <w:left w:val="none" w:sz="0" w:space="0" w:color="auto"/>
        <w:bottom w:val="none" w:sz="0" w:space="0" w:color="auto"/>
        <w:right w:val="none" w:sz="0" w:space="0" w:color="auto"/>
      </w:divBdr>
    </w:div>
    <w:div w:id="232348993">
      <w:bodyDiv w:val="1"/>
      <w:marLeft w:val="0"/>
      <w:marRight w:val="0"/>
      <w:marTop w:val="0"/>
      <w:marBottom w:val="0"/>
      <w:divBdr>
        <w:top w:val="none" w:sz="0" w:space="0" w:color="auto"/>
        <w:left w:val="none" w:sz="0" w:space="0" w:color="auto"/>
        <w:bottom w:val="none" w:sz="0" w:space="0" w:color="auto"/>
        <w:right w:val="none" w:sz="0" w:space="0" w:color="auto"/>
      </w:divBdr>
    </w:div>
    <w:div w:id="234903143">
      <w:bodyDiv w:val="1"/>
      <w:marLeft w:val="0"/>
      <w:marRight w:val="0"/>
      <w:marTop w:val="0"/>
      <w:marBottom w:val="0"/>
      <w:divBdr>
        <w:top w:val="none" w:sz="0" w:space="0" w:color="auto"/>
        <w:left w:val="none" w:sz="0" w:space="0" w:color="auto"/>
        <w:bottom w:val="none" w:sz="0" w:space="0" w:color="auto"/>
        <w:right w:val="none" w:sz="0" w:space="0" w:color="auto"/>
      </w:divBdr>
    </w:div>
    <w:div w:id="237718818">
      <w:bodyDiv w:val="1"/>
      <w:marLeft w:val="0"/>
      <w:marRight w:val="0"/>
      <w:marTop w:val="0"/>
      <w:marBottom w:val="0"/>
      <w:divBdr>
        <w:top w:val="none" w:sz="0" w:space="0" w:color="auto"/>
        <w:left w:val="none" w:sz="0" w:space="0" w:color="auto"/>
        <w:bottom w:val="none" w:sz="0" w:space="0" w:color="auto"/>
        <w:right w:val="none" w:sz="0" w:space="0" w:color="auto"/>
      </w:divBdr>
    </w:div>
    <w:div w:id="239608310">
      <w:bodyDiv w:val="1"/>
      <w:marLeft w:val="0"/>
      <w:marRight w:val="0"/>
      <w:marTop w:val="0"/>
      <w:marBottom w:val="0"/>
      <w:divBdr>
        <w:top w:val="none" w:sz="0" w:space="0" w:color="auto"/>
        <w:left w:val="none" w:sz="0" w:space="0" w:color="auto"/>
        <w:bottom w:val="none" w:sz="0" w:space="0" w:color="auto"/>
        <w:right w:val="none" w:sz="0" w:space="0" w:color="auto"/>
      </w:divBdr>
    </w:div>
    <w:div w:id="242183906">
      <w:bodyDiv w:val="1"/>
      <w:marLeft w:val="0"/>
      <w:marRight w:val="0"/>
      <w:marTop w:val="0"/>
      <w:marBottom w:val="0"/>
      <w:divBdr>
        <w:top w:val="none" w:sz="0" w:space="0" w:color="auto"/>
        <w:left w:val="none" w:sz="0" w:space="0" w:color="auto"/>
        <w:bottom w:val="none" w:sz="0" w:space="0" w:color="auto"/>
        <w:right w:val="none" w:sz="0" w:space="0" w:color="auto"/>
      </w:divBdr>
    </w:div>
    <w:div w:id="246496426">
      <w:bodyDiv w:val="1"/>
      <w:marLeft w:val="0"/>
      <w:marRight w:val="0"/>
      <w:marTop w:val="0"/>
      <w:marBottom w:val="0"/>
      <w:divBdr>
        <w:top w:val="none" w:sz="0" w:space="0" w:color="auto"/>
        <w:left w:val="none" w:sz="0" w:space="0" w:color="auto"/>
        <w:bottom w:val="none" w:sz="0" w:space="0" w:color="auto"/>
        <w:right w:val="none" w:sz="0" w:space="0" w:color="auto"/>
      </w:divBdr>
    </w:div>
    <w:div w:id="248123867">
      <w:bodyDiv w:val="1"/>
      <w:marLeft w:val="0"/>
      <w:marRight w:val="0"/>
      <w:marTop w:val="0"/>
      <w:marBottom w:val="0"/>
      <w:divBdr>
        <w:top w:val="none" w:sz="0" w:space="0" w:color="auto"/>
        <w:left w:val="none" w:sz="0" w:space="0" w:color="auto"/>
        <w:bottom w:val="none" w:sz="0" w:space="0" w:color="auto"/>
        <w:right w:val="none" w:sz="0" w:space="0" w:color="auto"/>
      </w:divBdr>
    </w:div>
    <w:div w:id="254022265">
      <w:bodyDiv w:val="1"/>
      <w:marLeft w:val="0"/>
      <w:marRight w:val="0"/>
      <w:marTop w:val="0"/>
      <w:marBottom w:val="0"/>
      <w:divBdr>
        <w:top w:val="none" w:sz="0" w:space="0" w:color="auto"/>
        <w:left w:val="none" w:sz="0" w:space="0" w:color="auto"/>
        <w:bottom w:val="none" w:sz="0" w:space="0" w:color="auto"/>
        <w:right w:val="none" w:sz="0" w:space="0" w:color="auto"/>
      </w:divBdr>
    </w:div>
    <w:div w:id="254442656">
      <w:bodyDiv w:val="1"/>
      <w:marLeft w:val="0"/>
      <w:marRight w:val="0"/>
      <w:marTop w:val="0"/>
      <w:marBottom w:val="0"/>
      <w:divBdr>
        <w:top w:val="none" w:sz="0" w:space="0" w:color="auto"/>
        <w:left w:val="none" w:sz="0" w:space="0" w:color="auto"/>
        <w:bottom w:val="none" w:sz="0" w:space="0" w:color="auto"/>
        <w:right w:val="none" w:sz="0" w:space="0" w:color="auto"/>
      </w:divBdr>
    </w:div>
    <w:div w:id="256644176">
      <w:bodyDiv w:val="1"/>
      <w:marLeft w:val="0"/>
      <w:marRight w:val="0"/>
      <w:marTop w:val="0"/>
      <w:marBottom w:val="0"/>
      <w:divBdr>
        <w:top w:val="none" w:sz="0" w:space="0" w:color="auto"/>
        <w:left w:val="none" w:sz="0" w:space="0" w:color="auto"/>
        <w:bottom w:val="none" w:sz="0" w:space="0" w:color="auto"/>
        <w:right w:val="none" w:sz="0" w:space="0" w:color="auto"/>
      </w:divBdr>
    </w:div>
    <w:div w:id="257913262">
      <w:bodyDiv w:val="1"/>
      <w:marLeft w:val="0"/>
      <w:marRight w:val="0"/>
      <w:marTop w:val="0"/>
      <w:marBottom w:val="0"/>
      <w:divBdr>
        <w:top w:val="none" w:sz="0" w:space="0" w:color="auto"/>
        <w:left w:val="none" w:sz="0" w:space="0" w:color="auto"/>
        <w:bottom w:val="none" w:sz="0" w:space="0" w:color="auto"/>
        <w:right w:val="none" w:sz="0" w:space="0" w:color="auto"/>
      </w:divBdr>
    </w:div>
    <w:div w:id="258410988">
      <w:bodyDiv w:val="1"/>
      <w:marLeft w:val="0"/>
      <w:marRight w:val="0"/>
      <w:marTop w:val="0"/>
      <w:marBottom w:val="0"/>
      <w:divBdr>
        <w:top w:val="none" w:sz="0" w:space="0" w:color="auto"/>
        <w:left w:val="none" w:sz="0" w:space="0" w:color="auto"/>
        <w:bottom w:val="none" w:sz="0" w:space="0" w:color="auto"/>
        <w:right w:val="none" w:sz="0" w:space="0" w:color="auto"/>
      </w:divBdr>
    </w:div>
    <w:div w:id="258803640">
      <w:bodyDiv w:val="1"/>
      <w:marLeft w:val="0"/>
      <w:marRight w:val="0"/>
      <w:marTop w:val="0"/>
      <w:marBottom w:val="0"/>
      <w:divBdr>
        <w:top w:val="none" w:sz="0" w:space="0" w:color="auto"/>
        <w:left w:val="none" w:sz="0" w:space="0" w:color="auto"/>
        <w:bottom w:val="none" w:sz="0" w:space="0" w:color="auto"/>
        <w:right w:val="none" w:sz="0" w:space="0" w:color="auto"/>
      </w:divBdr>
    </w:div>
    <w:div w:id="260532204">
      <w:bodyDiv w:val="1"/>
      <w:marLeft w:val="0"/>
      <w:marRight w:val="0"/>
      <w:marTop w:val="0"/>
      <w:marBottom w:val="0"/>
      <w:divBdr>
        <w:top w:val="none" w:sz="0" w:space="0" w:color="auto"/>
        <w:left w:val="none" w:sz="0" w:space="0" w:color="auto"/>
        <w:bottom w:val="none" w:sz="0" w:space="0" w:color="auto"/>
        <w:right w:val="none" w:sz="0" w:space="0" w:color="auto"/>
      </w:divBdr>
    </w:div>
    <w:div w:id="263534778">
      <w:bodyDiv w:val="1"/>
      <w:marLeft w:val="0"/>
      <w:marRight w:val="0"/>
      <w:marTop w:val="0"/>
      <w:marBottom w:val="0"/>
      <w:divBdr>
        <w:top w:val="none" w:sz="0" w:space="0" w:color="auto"/>
        <w:left w:val="none" w:sz="0" w:space="0" w:color="auto"/>
        <w:bottom w:val="none" w:sz="0" w:space="0" w:color="auto"/>
        <w:right w:val="none" w:sz="0" w:space="0" w:color="auto"/>
      </w:divBdr>
    </w:div>
    <w:div w:id="263729004">
      <w:bodyDiv w:val="1"/>
      <w:marLeft w:val="0"/>
      <w:marRight w:val="0"/>
      <w:marTop w:val="0"/>
      <w:marBottom w:val="0"/>
      <w:divBdr>
        <w:top w:val="none" w:sz="0" w:space="0" w:color="auto"/>
        <w:left w:val="none" w:sz="0" w:space="0" w:color="auto"/>
        <w:bottom w:val="none" w:sz="0" w:space="0" w:color="auto"/>
        <w:right w:val="none" w:sz="0" w:space="0" w:color="auto"/>
      </w:divBdr>
    </w:div>
    <w:div w:id="264120361">
      <w:bodyDiv w:val="1"/>
      <w:marLeft w:val="0"/>
      <w:marRight w:val="0"/>
      <w:marTop w:val="0"/>
      <w:marBottom w:val="0"/>
      <w:divBdr>
        <w:top w:val="none" w:sz="0" w:space="0" w:color="auto"/>
        <w:left w:val="none" w:sz="0" w:space="0" w:color="auto"/>
        <w:bottom w:val="none" w:sz="0" w:space="0" w:color="auto"/>
        <w:right w:val="none" w:sz="0" w:space="0" w:color="auto"/>
      </w:divBdr>
    </w:div>
    <w:div w:id="264655523">
      <w:bodyDiv w:val="1"/>
      <w:marLeft w:val="0"/>
      <w:marRight w:val="0"/>
      <w:marTop w:val="0"/>
      <w:marBottom w:val="0"/>
      <w:divBdr>
        <w:top w:val="none" w:sz="0" w:space="0" w:color="auto"/>
        <w:left w:val="none" w:sz="0" w:space="0" w:color="auto"/>
        <w:bottom w:val="none" w:sz="0" w:space="0" w:color="auto"/>
        <w:right w:val="none" w:sz="0" w:space="0" w:color="auto"/>
      </w:divBdr>
    </w:div>
    <w:div w:id="269359952">
      <w:bodyDiv w:val="1"/>
      <w:marLeft w:val="0"/>
      <w:marRight w:val="0"/>
      <w:marTop w:val="0"/>
      <w:marBottom w:val="0"/>
      <w:divBdr>
        <w:top w:val="none" w:sz="0" w:space="0" w:color="auto"/>
        <w:left w:val="none" w:sz="0" w:space="0" w:color="auto"/>
        <w:bottom w:val="none" w:sz="0" w:space="0" w:color="auto"/>
        <w:right w:val="none" w:sz="0" w:space="0" w:color="auto"/>
      </w:divBdr>
    </w:div>
    <w:div w:id="271591952">
      <w:bodyDiv w:val="1"/>
      <w:marLeft w:val="0"/>
      <w:marRight w:val="0"/>
      <w:marTop w:val="0"/>
      <w:marBottom w:val="0"/>
      <w:divBdr>
        <w:top w:val="none" w:sz="0" w:space="0" w:color="auto"/>
        <w:left w:val="none" w:sz="0" w:space="0" w:color="auto"/>
        <w:bottom w:val="none" w:sz="0" w:space="0" w:color="auto"/>
        <w:right w:val="none" w:sz="0" w:space="0" w:color="auto"/>
      </w:divBdr>
    </w:div>
    <w:div w:id="271982780">
      <w:bodyDiv w:val="1"/>
      <w:marLeft w:val="0"/>
      <w:marRight w:val="0"/>
      <w:marTop w:val="0"/>
      <w:marBottom w:val="0"/>
      <w:divBdr>
        <w:top w:val="none" w:sz="0" w:space="0" w:color="auto"/>
        <w:left w:val="none" w:sz="0" w:space="0" w:color="auto"/>
        <w:bottom w:val="none" w:sz="0" w:space="0" w:color="auto"/>
        <w:right w:val="none" w:sz="0" w:space="0" w:color="auto"/>
      </w:divBdr>
    </w:div>
    <w:div w:id="278222911">
      <w:bodyDiv w:val="1"/>
      <w:marLeft w:val="0"/>
      <w:marRight w:val="0"/>
      <w:marTop w:val="0"/>
      <w:marBottom w:val="0"/>
      <w:divBdr>
        <w:top w:val="none" w:sz="0" w:space="0" w:color="auto"/>
        <w:left w:val="none" w:sz="0" w:space="0" w:color="auto"/>
        <w:bottom w:val="none" w:sz="0" w:space="0" w:color="auto"/>
        <w:right w:val="none" w:sz="0" w:space="0" w:color="auto"/>
      </w:divBdr>
    </w:div>
    <w:div w:id="279603753">
      <w:bodyDiv w:val="1"/>
      <w:marLeft w:val="0"/>
      <w:marRight w:val="0"/>
      <w:marTop w:val="0"/>
      <w:marBottom w:val="0"/>
      <w:divBdr>
        <w:top w:val="none" w:sz="0" w:space="0" w:color="auto"/>
        <w:left w:val="none" w:sz="0" w:space="0" w:color="auto"/>
        <w:bottom w:val="none" w:sz="0" w:space="0" w:color="auto"/>
        <w:right w:val="none" w:sz="0" w:space="0" w:color="auto"/>
      </w:divBdr>
    </w:div>
    <w:div w:id="282813728">
      <w:bodyDiv w:val="1"/>
      <w:marLeft w:val="0"/>
      <w:marRight w:val="0"/>
      <w:marTop w:val="0"/>
      <w:marBottom w:val="0"/>
      <w:divBdr>
        <w:top w:val="none" w:sz="0" w:space="0" w:color="auto"/>
        <w:left w:val="none" w:sz="0" w:space="0" w:color="auto"/>
        <w:bottom w:val="none" w:sz="0" w:space="0" w:color="auto"/>
        <w:right w:val="none" w:sz="0" w:space="0" w:color="auto"/>
      </w:divBdr>
    </w:div>
    <w:div w:id="286395916">
      <w:bodyDiv w:val="1"/>
      <w:marLeft w:val="0"/>
      <w:marRight w:val="0"/>
      <w:marTop w:val="0"/>
      <w:marBottom w:val="0"/>
      <w:divBdr>
        <w:top w:val="none" w:sz="0" w:space="0" w:color="auto"/>
        <w:left w:val="none" w:sz="0" w:space="0" w:color="auto"/>
        <w:bottom w:val="none" w:sz="0" w:space="0" w:color="auto"/>
        <w:right w:val="none" w:sz="0" w:space="0" w:color="auto"/>
      </w:divBdr>
    </w:div>
    <w:div w:id="286660914">
      <w:bodyDiv w:val="1"/>
      <w:marLeft w:val="0"/>
      <w:marRight w:val="0"/>
      <w:marTop w:val="0"/>
      <w:marBottom w:val="0"/>
      <w:divBdr>
        <w:top w:val="none" w:sz="0" w:space="0" w:color="auto"/>
        <w:left w:val="none" w:sz="0" w:space="0" w:color="auto"/>
        <w:bottom w:val="none" w:sz="0" w:space="0" w:color="auto"/>
        <w:right w:val="none" w:sz="0" w:space="0" w:color="auto"/>
      </w:divBdr>
    </w:div>
    <w:div w:id="287244733">
      <w:bodyDiv w:val="1"/>
      <w:marLeft w:val="0"/>
      <w:marRight w:val="0"/>
      <w:marTop w:val="0"/>
      <w:marBottom w:val="0"/>
      <w:divBdr>
        <w:top w:val="none" w:sz="0" w:space="0" w:color="auto"/>
        <w:left w:val="none" w:sz="0" w:space="0" w:color="auto"/>
        <w:bottom w:val="none" w:sz="0" w:space="0" w:color="auto"/>
        <w:right w:val="none" w:sz="0" w:space="0" w:color="auto"/>
      </w:divBdr>
    </w:div>
    <w:div w:id="288636241">
      <w:bodyDiv w:val="1"/>
      <w:marLeft w:val="0"/>
      <w:marRight w:val="0"/>
      <w:marTop w:val="0"/>
      <w:marBottom w:val="0"/>
      <w:divBdr>
        <w:top w:val="none" w:sz="0" w:space="0" w:color="auto"/>
        <w:left w:val="none" w:sz="0" w:space="0" w:color="auto"/>
        <w:bottom w:val="none" w:sz="0" w:space="0" w:color="auto"/>
        <w:right w:val="none" w:sz="0" w:space="0" w:color="auto"/>
      </w:divBdr>
    </w:div>
    <w:div w:id="290403320">
      <w:bodyDiv w:val="1"/>
      <w:marLeft w:val="0"/>
      <w:marRight w:val="0"/>
      <w:marTop w:val="0"/>
      <w:marBottom w:val="0"/>
      <w:divBdr>
        <w:top w:val="none" w:sz="0" w:space="0" w:color="auto"/>
        <w:left w:val="none" w:sz="0" w:space="0" w:color="auto"/>
        <w:bottom w:val="none" w:sz="0" w:space="0" w:color="auto"/>
        <w:right w:val="none" w:sz="0" w:space="0" w:color="auto"/>
      </w:divBdr>
    </w:div>
    <w:div w:id="290675144">
      <w:bodyDiv w:val="1"/>
      <w:marLeft w:val="0"/>
      <w:marRight w:val="0"/>
      <w:marTop w:val="0"/>
      <w:marBottom w:val="0"/>
      <w:divBdr>
        <w:top w:val="none" w:sz="0" w:space="0" w:color="auto"/>
        <w:left w:val="none" w:sz="0" w:space="0" w:color="auto"/>
        <w:bottom w:val="none" w:sz="0" w:space="0" w:color="auto"/>
        <w:right w:val="none" w:sz="0" w:space="0" w:color="auto"/>
      </w:divBdr>
    </w:div>
    <w:div w:id="291788038">
      <w:bodyDiv w:val="1"/>
      <w:marLeft w:val="0"/>
      <w:marRight w:val="0"/>
      <w:marTop w:val="0"/>
      <w:marBottom w:val="0"/>
      <w:divBdr>
        <w:top w:val="none" w:sz="0" w:space="0" w:color="auto"/>
        <w:left w:val="none" w:sz="0" w:space="0" w:color="auto"/>
        <w:bottom w:val="none" w:sz="0" w:space="0" w:color="auto"/>
        <w:right w:val="none" w:sz="0" w:space="0" w:color="auto"/>
      </w:divBdr>
    </w:div>
    <w:div w:id="291793009">
      <w:bodyDiv w:val="1"/>
      <w:marLeft w:val="0"/>
      <w:marRight w:val="0"/>
      <w:marTop w:val="0"/>
      <w:marBottom w:val="0"/>
      <w:divBdr>
        <w:top w:val="none" w:sz="0" w:space="0" w:color="auto"/>
        <w:left w:val="none" w:sz="0" w:space="0" w:color="auto"/>
        <w:bottom w:val="none" w:sz="0" w:space="0" w:color="auto"/>
        <w:right w:val="none" w:sz="0" w:space="0" w:color="auto"/>
      </w:divBdr>
    </w:div>
    <w:div w:id="292097263">
      <w:bodyDiv w:val="1"/>
      <w:marLeft w:val="0"/>
      <w:marRight w:val="0"/>
      <w:marTop w:val="0"/>
      <w:marBottom w:val="0"/>
      <w:divBdr>
        <w:top w:val="none" w:sz="0" w:space="0" w:color="auto"/>
        <w:left w:val="none" w:sz="0" w:space="0" w:color="auto"/>
        <w:bottom w:val="none" w:sz="0" w:space="0" w:color="auto"/>
        <w:right w:val="none" w:sz="0" w:space="0" w:color="auto"/>
      </w:divBdr>
    </w:div>
    <w:div w:id="292446462">
      <w:bodyDiv w:val="1"/>
      <w:marLeft w:val="0"/>
      <w:marRight w:val="0"/>
      <w:marTop w:val="0"/>
      <w:marBottom w:val="0"/>
      <w:divBdr>
        <w:top w:val="none" w:sz="0" w:space="0" w:color="auto"/>
        <w:left w:val="none" w:sz="0" w:space="0" w:color="auto"/>
        <w:bottom w:val="none" w:sz="0" w:space="0" w:color="auto"/>
        <w:right w:val="none" w:sz="0" w:space="0" w:color="auto"/>
      </w:divBdr>
    </w:div>
    <w:div w:id="294484144">
      <w:bodyDiv w:val="1"/>
      <w:marLeft w:val="0"/>
      <w:marRight w:val="0"/>
      <w:marTop w:val="0"/>
      <w:marBottom w:val="0"/>
      <w:divBdr>
        <w:top w:val="none" w:sz="0" w:space="0" w:color="auto"/>
        <w:left w:val="none" w:sz="0" w:space="0" w:color="auto"/>
        <w:bottom w:val="none" w:sz="0" w:space="0" w:color="auto"/>
        <w:right w:val="none" w:sz="0" w:space="0" w:color="auto"/>
      </w:divBdr>
    </w:div>
    <w:div w:id="297803229">
      <w:bodyDiv w:val="1"/>
      <w:marLeft w:val="0"/>
      <w:marRight w:val="0"/>
      <w:marTop w:val="0"/>
      <w:marBottom w:val="0"/>
      <w:divBdr>
        <w:top w:val="none" w:sz="0" w:space="0" w:color="auto"/>
        <w:left w:val="none" w:sz="0" w:space="0" w:color="auto"/>
        <w:bottom w:val="none" w:sz="0" w:space="0" w:color="auto"/>
        <w:right w:val="none" w:sz="0" w:space="0" w:color="auto"/>
      </w:divBdr>
    </w:div>
    <w:div w:id="300044599">
      <w:bodyDiv w:val="1"/>
      <w:marLeft w:val="0"/>
      <w:marRight w:val="0"/>
      <w:marTop w:val="0"/>
      <w:marBottom w:val="0"/>
      <w:divBdr>
        <w:top w:val="none" w:sz="0" w:space="0" w:color="auto"/>
        <w:left w:val="none" w:sz="0" w:space="0" w:color="auto"/>
        <w:bottom w:val="none" w:sz="0" w:space="0" w:color="auto"/>
        <w:right w:val="none" w:sz="0" w:space="0" w:color="auto"/>
      </w:divBdr>
    </w:div>
    <w:div w:id="300230995">
      <w:bodyDiv w:val="1"/>
      <w:marLeft w:val="0"/>
      <w:marRight w:val="0"/>
      <w:marTop w:val="0"/>
      <w:marBottom w:val="0"/>
      <w:divBdr>
        <w:top w:val="none" w:sz="0" w:space="0" w:color="auto"/>
        <w:left w:val="none" w:sz="0" w:space="0" w:color="auto"/>
        <w:bottom w:val="none" w:sz="0" w:space="0" w:color="auto"/>
        <w:right w:val="none" w:sz="0" w:space="0" w:color="auto"/>
      </w:divBdr>
    </w:div>
    <w:div w:id="301160094">
      <w:bodyDiv w:val="1"/>
      <w:marLeft w:val="0"/>
      <w:marRight w:val="0"/>
      <w:marTop w:val="0"/>
      <w:marBottom w:val="0"/>
      <w:divBdr>
        <w:top w:val="none" w:sz="0" w:space="0" w:color="auto"/>
        <w:left w:val="none" w:sz="0" w:space="0" w:color="auto"/>
        <w:bottom w:val="none" w:sz="0" w:space="0" w:color="auto"/>
        <w:right w:val="none" w:sz="0" w:space="0" w:color="auto"/>
      </w:divBdr>
    </w:div>
    <w:div w:id="301497422">
      <w:bodyDiv w:val="1"/>
      <w:marLeft w:val="0"/>
      <w:marRight w:val="0"/>
      <w:marTop w:val="0"/>
      <w:marBottom w:val="0"/>
      <w:divBdr>
        <w:top w:val="none" w:sz="0" w:space="0" w:color="auto"/>
        <w:left w:val="none" w:sz="0" w:space="0" w:color="auto"/>
        <w:bottom w:val="none" w:sz="0" w:space="0" w:color="auto"/>
        <w:right w:val="none" w:sz="0" w:space="0" w:color="auto"/>
      </w:divBdr>
    </w:div>
    <w:div w:id="304362774">
      <w:bodyDiv w:val="1"/>
      <w:marLeft w:val="0"/>
      <w:marRight w:val="0"/>
      <w:marTop w:val="0"/>
      <w:marBottom w:val="0"/>
      <w:divBdr>
        <w:top w:val="none" w:sz="0" w:space="0" w:color="auto"/>
        <w:left w:val="none" w:sz="0" w:space="0" w:color="auto"/>
        <w:bottom w:val="none" w:sz="0" w:space="0" w:color="auto"/>
        <w:right w:val="none" w:sz="0" w:space="0" w:color="auto"/>
      </w:divBdr>
    </w:div>
    <w:div w:id="308287715">
      <w:bodyDiv w:val="1"/>
      <w:marLeft w:val="0"/>
      <w:marRight w:val="0"/>
      <w:marTop w:val="0"/>
      <w:marBottom w:val="0"/>
      <w:divBdr>
        <w:top w:val="none" w:sz="0" w:space="0" w:color="auto"/>
        <w:left w:val="none" w:sz="0" w:space="0" w:color="auto"/>
        <w:bottom w:val="none" w:sz="0" w:space="0" w:color="auto"/>
        <w:right w:val="none" w:sz="0" w:space="0" w:color="auto"/>
      </w:divBdr>
    </w:div>
    <w:div w:id="308486570">
      <w:bodyDiv w:val="1"/>
      <w:marLeft w:val="0"/>
      <w:marRight w:val="0"/>
      <w:marTop w:val="0"/>
      <w:marBottom w:val="0"/>
      <w:divBdr>
        <w:top w:val="none" w:sz="0" w:space="0" w:color="auto"/>
        <w:left w:val="none" w:sz="0" w:space="0" w:color="auto"/>
        <w:bottom w:val="none" w:sz="0" w:space="0" w:color="auto"/>
        <w:right w:val="none" w:sz="0" w:space="0" w:color="auto"/>
      </w:divBdr>
    </w:div>
    <w:div w:id="312369661">
      <w:bodyDiv w:val="1"/>
      <w:marLeft w:val="0"/>
      <w:marRight w:val="0"/>
      <w:marTop w:val="0"/>
      <w:marBottom w:val="0"/>
      <w:divBdr>
        <w:top w:val="none" w:sz="0" w:space="0" w:color="auto"/>
        <w:left w:val="none" w:sz="0" w:space="0" w:color="auto"/>
        <w:bottom w:val="none" w:sz="0" w:space="0" w:color="auto"/>
        <w:right w:val="none" w:sz="0" w:space="0" w:color="auto"/>
      </w:divBdr>
    </w:div>
    <w:div w:id="313724010">
      <w:bodyDiv w:val="1"/>
      <w:marLeft w:val="0"/>
      <w:marRight w:val="0"/>
      <w:marTop w:val="0"/>
      <w:marBottom w:val="0"/>
      <w:divBdr>
        <w:top w:val="none" w:sz="0" w:space="0" w:color="auto"/>
        <w:left w:val="none" w:sz="0" w:space="0" w:color="auto"/>
        <w:bottom w:val="none" w:sz="0" w:space="0" w:color="auto"/>
        <w:right w:val="none" w:sz="0" w:space="0" w:color="auto"/>
      </w:divBdr>
    </w:div>
    <w:div w:id="318576984">
      <w:bodyDiv w:val="1"/>
      <w:marLeft w:val="0"/>
      <w:marRight w:val="0"/>
      <w:marTop w:val="0"/>
      <w:marBottom w:val="0"/>
      <w:divBdr>
        <w:top w:val="none" w:sz="0" w:space="0" w:color="auto"/>
        <w:left w:val="none" w:sz="0" w:space="0" w:color="auto"/>
        <w:bottom w:val="none" w:sz="0" w:space="0" w:color="auto"/>
        <w:right w:val="none" w:sz="0" w:space="0" w:color="auto"/>
      </w:divBdr>
    </w:div>
    <w:div w:id="318659185">
      <w:bodyDiv w:val="1"/>
      <w:marLeft w:val="0"/>
      <w:marRight w:val="0"/>
      <w:marTop w:val="0"/>
      <w:marBottom w:val="0"/>
      <w:divBdr>
        <w:top w:val="none" w:sz="0" w:space="0" w:color="auto"/>
        <w:left w:val="none" w:sz="0" w:space="0" w:color="auto"/>
        <w:bottom w:val="none" w:sz="0" w:space="0" w:color="auto"/>
        <w:right w:val="none" w:sz="0" w:space="0" w:color="auto"/>
      </w:divBdr>
    </w:div>
    <w:div w:id="323515618">
      <w:bodyDiv w:val="1"/>
      <w:marLeft w:val="0"/>
      <w:marRight w:val="0"/>
      <w:marTop w:val="0"/>
      <w:marBottom w:val="0"/>
      <w:divBdr>
        <w:top w:val="none" w:sz="0" w:space="0" w:color="auto"/>
        <w:left w:val="none" w:sz="0" w:space="0" w:color="auto"/>
        <w:bottom w:val="none" w:sz="0" w:space="0" w:color="auto"/>
        <w:right w:val="none" w:sz="0" w:space="0" w:color="auto"/>
      </w:divBdr>
    </w:div>
    <w:div w:id="323900791">
      <w:bodyDiv w:val="1"/>
      <w:marLeft w:val="0"/>
      <w:marRight w:val="0"/>
      <w:marTop w:val="0"/>
      <w:marBottom w:val="0"/>
      <w:divBdr>
        <w:top w:val="none" w:sz="0" w:space="0" w:color="auto"/>
        <w:left w:val="none" w:sz="0" w:space="0" w:color="auto"/>
        <w:bottom w:val="none" w:sz="0" w:space="0" w:color="auto"/>
        <w:right w:val="none" w:sz="0" w:space="0" w:color="auto"/>
      </w:divBdr>
    </w:div>
    <w:div w:id="325089754">
      <w:bodyDiv w:val="1"/>
      <w:marLeft w:val="0"/>
      <w:marRight w:val="0"/>
      <w:marTop w:val="0"/>
      <w:marBottom w:val="0"/>
      <w:divBdr>
        <w:top w:val="none" w:sz="0" w:space="0" w:color="auto"/>
        <w:left w:val="none" w:sz="0" w:space="0" w:color="auto"/>
        <w:bottom w:val="none" w:sz="0" w:space="0" w:color="auto"/>
        <w:right w:val="none" w:sz="0" w:space="0" w:color="auto"/>
      </w:divBdr>
    </w:div>
    <w:div w:id="325481756">
      <w:bodyDiv w:val="1"/>
      <w:marLeft w:val="0"/>
      <w:marRight w:val="0"/>
      <w:marTop w:val="0"/>
      <w:marBottom w:val="0"/>
      <w:divBdr>
        <w:top w:val="none" w:sz="0" w:space="0" w:color="auto"/>
        <w:left w:val="none" w:sz="0" w:space="0" w:color="auto"/>
        <w:bottom w:val="none" w:sz="0" w:space="0" w:color="auto"/>
        <w:right w:val="none" w:sz="0" w:space="0" w:color="auto"/>
      </w:divBdr>
    </w:div>
    <w:div w:id="327833822">
      <w:bodyDiv w:val="1"/>
      <w:marLeft w:val="0"/>
      <w:marRight w:val="0"/>
      <w:marTop w:val="0"/>
      <w:marBottom w:val="0"/>
      <w:divBdr>
        <w:top w:val="none" w:sz="0" w:space="0" w:color="auto"/>
        <w:left w:val="none" w:sz="0" w:space="0" w:color="auto"/>
        <w:bottom w:val="none" w:sz="0" w:space="0" w:color="auto"/>
        <w:right w:val="none" w:sz="0" w:space="0" w:color="auto"/>
      </w:divBdr>
    </w:div>
    <w:div w:id="332494181">
      <w:bodyDiv w:val="1"/>
      <w:marLeft w:val="0"/>
      <w:marRight w:val="0"/>
      <w:marTop w:val="0"/>
      <w:marBottom w:val="0"/>
      <w:divBdr>
        <w:top w:val="none" w:sz="0" w:space="0" w:color="auto"/>
        <w:left w:val="none" w:sz="0" w:space="0" w:color="auto"/>
        <w:bottom w:val="none" w:sz="0" w:space="0" w:color="auto"/>
        <w:right w:val="none" w:sz="0" w:space="0" w:color="auto"/>
      </w:divBdr>
    </w:div>
    <w:div w:id="333925110">
      <w:bodyDiv w:val="1"/>
      <w:marLeft w:val="0"/>
      <w:marRight w:val="0"/>
      <w:marTop w:val="0"/>
      <w:marBottom w:val="0"/>
      <w:divBdr>
        <w:top w:val="none" w:sz="0" w:space="0" w:color="auto"/>
        <w:left w:val="none" w:sz="0" w:space="0" w:color="auto"/>
        <w:bottom w:val="none" w:sz="0" w:space="0" w:color="auto"/>
        <w:right w:val="none" w:sz="0" w:space="0" w:color="auto"/>
      </w:divBdr>
    </w:div>
    <w:div w:id="337510749">
      <w:bodyDiv w:val="1"/>
      <w:marLeft w:val="0"/>
      <w:marRight w:val="0"/>
      <w:marTop w:val="0"/>
      <w:marBottom w:val="0"/>
      <w:divBdr>
        <w:top w:val="none" w:sz="0" w:space="0" w:color="auto"/>
        <w:left w:val="none" w:sz="0" w:space="0" w:color="auto"/>
        <w:bottom w:val="none" w:sz="0" w:space="0" w:color="auto"/>
        <w:right w:val="none" w:sz="0" w:space="0" w:color="auto"/>
      </w:divBdr>
    </w:div>
    <w:div w:id="337735153">
      <w:bodyDiv w:val="1"/>
      <w:marLeft w:val="0"/>
      <w:marRight w:val="0"/>
      <w:marTop w:val="0"/>
      <w:marBottom w:val="0"/>
      <w:divBdr>
        <w:top w:val="none" w:sz="0" w:space="0" w:color="auto"/>
        <w:left w:val="none" w:sz="0" w:space="0" w:color="auto"/>
        <w:bottom w:val="none" w:sz="0" w:space="0" w:color="auto"/>
        <w:right w:val="none" w:sz="0" w:space="0" w:color="auto"/>
      </w:divBdr>
    </w:div>
    <w:div w:id="340469833">
      <w:bodyDiv w:val="1"/>
      <w:marLeft w:val="0"/>
      <w:marRight w:val="0"/>
      <w:marTop w:val="0"/>
      <w:marBottom w:val="0"/>
      <w:divBdr>
        <w:top w:val="none" w:sz="0" w:space="0" w:color="auto"/>
        <w:left w:val="none" w:sz="0" w:space="0" w:color="auto"/>
        <w:bottom w:val="none" w:sz="0" w:space="0" w:color="auto"/>
        <w:right w:val="none" w:sz="0" w:space="0" w:color="auto"/>
      </w:divBdr>
    </w:div>
    <w:div w:id="342052123">
      <w:bodyDiv w:val="1"/>
      <w:marLeft w:val="0"/>
      <w:marRight w:val="0"/>
      <w:marTop w:val="0"/>
      <w:marBottom w:val="0"/>
      <w:divBdr>
        <w:top w:val="none" w:sz="0" w:space="0" w:color="auto"/>
        <w:left w:val="none" w:sz="0" w:space="0" w:color="auto"/>
        <w:bottom w:val="none" w:sz="0" w:space="0" w:color="auto"/>
        <w:right w:val="none" w:sz="0" w:space="0" w:color="auto"/>
      </w:divBdr>
    </w:div>
    <w:div w:id="344748387">
      <w:bodyDiv w:val="1"/>
      <w:marLeft w:val="0"/>
      <w:marRight w:val="0"/>
      <w:marTop w:val="0"/>
      <w:marBottom w:val="0"/>
      <w:divBdr>
        <w:top w:val="none" w:sz="0" w:space="0" w:color="auto"/>
        <w:left w:val="none" w:sz="0" w:space="0" w:color="auto"/>
        <w:bottom w:val="none" w:sz="0" w:space="0" w:color="auto"/>
        <w:right w:val="none" w:sz="0" w:space="0" w:color="auto"/>
      </w:divBdr>
    </w:div>
    <w:div w:id="347026028">
      <w:bodyDiv w:val="1"/>
      <w:marLeft w:val="0"/>
      <w:marRight w:val="0"/>
      <w:marTop w:val="0"/>
      <w:marBottom w:val="0"/>
      <w:divBdr>
        <w:top w:val="none" w:sz="0" w:space="0" w:color="auto"/>
        <w:left w:val="none" w:sz="0" w:space="0" w:color="auto"/>
        <w:bottom w:val="none" w:sz="0" w:space="0" w:color="auto"/>
        <w:right w:val="none" w:sz="0" w:space="0" w:color="auto"/>
      </w:divBdr>
    </w:div>
    <w:div w:id="348264659">
      <w:bodyDiv w:val="1"/>
      <w:marLeft w:val="0"/>
      <w:marRight w:val="0"/>
      <w:marTop w:val="0"/>
      <w:marBottom w:val="0"/>
      <w:divBdr>
        <w:top w:val="none" w:sz="0" w:space="0" w:color="auto"/>
        <w:left w:val="none" w:sz="0" w:space="0" w:color="auto"/>
        <w:bottom w:val="none" w:sz="0" w:space="0" w:color="auto"/>
        <w:right w:val="none" w:sz="0" w:space="0" w:color="auto"/>
      </w:divBdr>
    </w:div>
    <w:div w:id="349185999">
      <w:bodyDiv w:val="1"/>
      <w:marLeft w:val="0"/>
      <w:marRight w:val="0"/>
      <w:marTop w:val="0"/>
      <w:marBottom w:val="0"/>
      <w:divBdr>
        <w:top w:val="none" w:sz="0" w:space="0" w:color="auto"/>
        <w:left w:val="none" w:sz="0" w:space="0" w:color="auto"/>
        <w:bottom w:val="none" w:sz="0" w:space="0" w:color="auto"/>
        <w:right w:val="none" w:sz="0" w:space="0" w:color="auto"/>
      </w:divBdr>
    </w:div>
    <w:div w:id="350297935">
      <w:bodyDiv w:val="1"/>
      <w:marLeft w:val="0"/>
      <w:marRight w:val="0"/>
      <w:marTop w:val="0"/>
      <w:marBottom w:val="0"/>
      <w:divBdr>
        <w:top w:val="none" w:sz="0" w:space="0" w:color="auto"/>
        <w:left w:val="none" w:sz="0" w:space="0" w:color="auto"/>
        <w:bottom w:val="none" w:sz="0" w:space="0" w:color="auto"/>
        <w:right w:val="none" w:sz="0" w:space="0" w:color="auto"/>
      </w:divBdr>
    </w:div>
    <w:div w:id="350566240">
      <w:bodyDiv w:val="1"/>
      <w:marLeft w:val="0"/>
      <w:marRight w:val="0"/>
      <w:marTop w:val="0"/>
      <w:marBottom w:val="0"/>
      <w:divBdr>
        <w:top w:val="none" w:sz="0" w:space="0" w:color="auto"/>
        <w:left w:val="none" w:sz="0" w:space="0" w:color="auto"/>
        <w:bottom w:val="none" w:sz="0" w:space="0" w:color="auto"/>
        <w:right w:val="none" w:sz="0" w:space="0" w:color="auto"/>
      </w:divBdr>
    </w:div>
    <w:div w:id="354186591">
      <w:bodyDiv w:val="1"/>
      <w:marLeft w:val="0"/>
      <w:marRight w:val="0"/>
      <w:marTop w:val="0"/>
      <w:marBottom w:val="0"/>
      <w:divBdr>
        <w:top w:val="none" w:sz="0" w:space="0" w:color="auto"/>
        <w:left w:val="none" w:sz="0" w:space="0" w:color="auto"/>
        <w:bottom w:val="none" w:sz="0" w:space="0" w:color="auto"/>
        <w:right w:val="none" w:sz="0" w:space="0" w:color="auto"/>
      </w:divBdr>
    </w:div>
    <w:div w:id="354423872">
      <w:bodyDiv w:val="1"/>
      <w:marLeft w:val="0"/>
      <w:marRight w:val="0"/>
      <w:marTop w:val="0"/>
      <w:marBottom w:val="0"/>
      <w:divBdr>
        <w:top w:val="none" w:sz="0" w:space="0" w:color="auto"/>
        <w:left w:val="none" w:sz="0" w:space="0" w:color="auto"/>
        <w:bottom w:val="none" w:sz="0" w:space="0" w:color="auto"/>
        <w:right w:val="none" w:sz="0" w:space="0" w:color="auto"/>
      </w:divBdr>
    </w:div>
    <w:div w:id="356152444">
      <w:bodyDiv w:val="1"/>
      <w:marLeft w:val="0"/>
      <w:marRight w:val="0"/>
      <w:marTop w:val="0"/>
      <w:marBottom w:val="0"/>
      <w:divBdr>
        <w:top w:val="none" w:sz="0" w:space="0" w:color="auto"/>
        <w:left w:val="none" w:sz="0" w:space="0" w:color="auto"/>
        <w:bottom w:val="none" w:sz="0" w:space="0" w:color="auto"/>
        <w:right w:val="none" w:sz="0" w:space="0" w:color="auto"/>
      </w:divBdr>
    </w:div>
    <w:div w:id="356155284">
      <w:bodyDiv w:val="1"/>
      <w:marLeft w:val="0"/>
      <w:marRight w:val="0"/>
      <w:marTop w:val="0"/>
      <w:marBottom w:val="0"/>
      <w:divBdr>
        <w:top w:val="none" w:sz="0" w:space="0" w:color="auto"/>
        <w:left w:val="none" w:sz="0" w:space="0" w:color="auto"/>
        <w:bottom w:val="none" w:sz="0" w:space="0" w:color="auto"/>
        <w:right w:val="none" w:sz="0" w:space="0" w:color="auto"/>
      </w:divBdr>
    </w:div>
    <w:div w:id="360592608">
      <w:bodyDiv w:val="1"/>
      <w:marLeft w:val="0"/>
      <w:marRight w:val="0"/>
      <w:marTop w:val="0"/>
      <w:marBottom w:val="0"/>
      <w:divBdr>
        <w:top w:val="none" w:sz="0" w:space="0" w:color="auto"/>
        <w:left w:val="none" w:sz="0" w:space="0" w:color="auto"/>
        <w:bottom w:val="none" w:sz="0" w:space="0" w:color="auto"/>
        <w:right w:val="none" w:sz="0" w:space="0" w:color="auto"/>
      </w:divBdr>
    </w:div>
    <w:div w:id="362561736">
      <w:bodyDiv w:val="1"/>
      <w:marLeft w:val="0"/>
      <w:marRight w:val="0"/>
      <w:marTop w:val="0"/>
      <w:marBottom w:val="0"/>
      <w:divBdr>
        <w:top w:val="none" w:sz="0" w:space="0" w:color="auto"/>
        <w:left w:val="none" w:sz="0" w:space="0" w:color="auto"/>
        <w:bottom w:val="none" w:sz="0" w:space="0" w:color="auto"/>
        <w:right w:val="none" w:sz="0" w:space="0" w:color="auto"/>
      </w:divBdr>
    </w:div>
    <w:div w:id="363139094">
      <w:bodyDiv w:val="1"/>
      <w:marLeft w:val="0"/>
      <w:marRight w:val="0"/>
      <w:marTop w:val="0"/>
      <w:marBottom w:val="0"/>
      <w:divBdr>
        <w:top w:val="none" w:sz="0" w:space="0" w:color="auto"/>
        <w:left w:val="none" w:sz="0" w:space="0" w:color="auto"/>
        <w:bottom w:val="none" w:sz="0" w:space="0" w:color="auto"/>
        <w:right w:val="none" w:sz="0" w:space="0" w:color="auto"/>
      </w:divBdr>
    </w:div>
    <w:div w:id="365908672">
      <w:bodyDiv w:val="1"/>
      <w:marLeft w:val="0"/>
      <w:marRight w:val="0"/>
      <w:marTop w:val="0"/>
      <w:marBottom w:val="0"/>
      <w:divBdr>
        <w:top w:val="none" w:sz="0" w:space="0" w:color="auto"/>
        <w:left w:val="none" w:sz="0" w:space="0" w:color="auto"/>
        <w:bottom w:val="none" w:sz="0" w:space="0" w:color="auto"/>
        <w:right w:val="none" w:sz="0" w:space="0" w:color="auto"/>
      </w:divBdr>
    </w:div>
    <w:div w:id="370999951">
      <w:bodyDiv w:val="1"/>
      <w:marLeft w:val="0"/>
      <w:marRight w:val="0"/>
      <w:marTop w:val="0"/>
      <w:marBottom w:val="0"/>
      <w:divBdr>
        <w:top w:val="none" w:sz="0" w:space="0" w:color="auto"/>
        <w:left w:val="none" w:sz="0" w:space="0" w:color="auto"/>
        <w:bottom w:val="none" w:sz="0" w:space="0" w:color="auto"/>
        <w:right w:val="none" w:sz="0" w:space="0" w:color="auto"/>
      </w:divBdr>
    </w:div>
    <w:div w:id="372389634">
      <w:bodyDiv w:val="1"/>
      <w:marLeft w:val="0"/>
      <w:marRight w:val="0"/>
      <w:marTop w:val="0"/>
      <w:marBottom w:val="0"/>
      <w:divBdr>
        <w:top w:val="none" w:sz="0" w:space="0" w:color="auto"/>
        <w:left w:val="none" w:sz="0" w:space="0" w:color="auto"/>
        <w:bottom w:val="none" w:sz="0" w:space="0" w:color="auto"/>
        <w:right w:val="none" w:sz="0" w:space="0" w:color="auto"/>
      </w:divBdr>
    </w:div>
    <w:div w:id="372846483">
      <w:bodyDiv w:val="1"/>
      <w:marLeft w:val="0"/>
      <w:marRight w:val="0"/>
      <w:marTop w:val="0"/>
      <w:marBottom w:val="0"/>
      <w:divBdr>
        <w:top w:val="none" w:sz="0" w:space="0" w:color="auto"/>
        <w:left w:val="none" w:sz="0" w:space="0" w:color="auto"/>
        <w:bottom w:val="none" w:sz="0" w:space="0" w:color="auto"/>
        <w:right w:val="none" w:sz="0" w:space="0" w:color="auto"/>
      </w:divBdr>
    </w:div>
    <w:div w:id="373769134">
      <w:bodyDiv w:val="1"/>
      <w:marLeft w:val="0"/>
      <w:marRight w:val="0"/>
      <w:marTop w:val="0"/>
      <w:marBottom w:val="0"/>
      <w:divBdr>
        <w:top w:val="none" w:sz="0" w:space="0" w:color="auto"/>
        <w:left w:val="none" w:sz="0" w:space="0" w:color="auto"/>
        <w:bottom w:val="none" w:sz="0" w:space="0" w:color="auto"/>
        <w:right w:val="none" w:sz="0" w:space="0" w:color="auto"/>
      </w:divBdr>
    </w:div>
    <w:div w:id="376514993">
      <w:bodyDiv w:val="1"/>
      <w:marLeft w:val="0"/>
      <w:marRight w:val="0"/>
      <w:marTop w:val="0"/>
      <w:marBottom w:val="0"/>
      <w:divBdr>
        <w:top w:val="none" w:sz="0" w:space="0" w:color="auto"/>
        <w:left w:val="none" w:sz="0" w:space="0" w:color="auto"/>
        <w:bottom w:val="none" w:sz="0" w:space="0" w:color="auto"/>
        <w:right w:val="none" w:sz="0" w:space="0" w:color="auto"/>
      </w:divBdr>
    </w:div>
    <w:div w:id="381637815">
      <w:bodyDiv w:val="1"/>
      <w:marLeft w:val="0"/>
      <w:marRight w:val="0"/>
      <w:marTop w:val="0"/>
      <w:marBottom w:val="0"/>
      <w:divBdr>
        <w:top w:val="none" w:sz="0" w:space="0" w:color="auto"/>
        <w:left w:val="none" w:sz="0" w:space="0" w:color="auto"/>
        <w:bottom w:val="none" w:sz="0" w:space="0" w:color="auto"/>
        <w:right w:val="none" w:sz="0" w:space="0" w:color="auto"/>
      </w:divBdr>
    </w:div>
    <w:div w:id="383335592">
      <w:bodyDiv w:val="1"/>
      <w:marLeft w:val="0"/>
      <w:marRight w:val="0"/>
      <w:marTop w:val="0"/>
      <w:marBottom w:val="0"/>
      <w:divBdr>
        <w:top w:val="none" w:sz="0" w:space="0" w:color="auto"/>
        <w:left w:val="none" w:sz="0" w:space="0" w:color="auto"/>
        <w:bottom w:val="none" w:sz="0" w:space="0" w:color="auto"/>
        <w:right w:val="none" w:sz="0" w:space="0" w:color="auto"/>
      </w:divBdr>
    </w:div>
    <w:div w:id="385418254">
      <w:bodyDiv w:val="1"/>
      <w:marLeft w:val="0"/>
      <w:marRight w:val="0"/>
      <w:marTop w:val="0"/>
      <w:marBottom w:val="0"/>
      <w:divBdr>
        <w:top w:val="none" w:sz="0" w:space="0" w:color="auto"/>
        <w:left w:val="none" w:sz="0" w:space="0" w:color="auto"/>
        <w:bottom w:val="none" w:sz="0" w:space="0" w:color="auto"/>
        <w:right w:val="none" w:sz="0" w:space="0" w:color="auto"/>
      </w:divBdr>
    </w:div>
    <w:div w:id="388652819">
      <w:bodyDiv w:val="1"/>
      <w:marLeft w:val="0"/>
      <w:marRight w:val="0"/>
      <w:marTop w:val="0"/>
      <w:marBottom w:val="0"/>
      <w:divBdr>
        <w:top w:val="none" w:sz="0" w:space="0" w:color="auto"/>
        <w:left w:val="none" w:sz="0" w:space="0" w:color="auto"/>
        <w:bottom w:val="none" w:sz="0" w:space="0" w:color="auto"/>
        <w:right w:val="none" w:sz="0" w:space="0" w:color="auto"/>
      </w:divBdr>
    </w:div>
    <w:div w:id="389809187">
      <w:bodyDiv w:val="1"/>
      <w:marLeft w:val="0"/>
      <w:marRight w:val="0"/>
      <w:marTop w:val="0"/>
      <w:marBottom w:val="0"/>
      <w:divBdr>
        <w:top w:val="none" w:sz="0" w:space="0" w:color="auto"/>
        <w:left w:val="none" w:sz="0" w:space="0" w:color="auto"/>
        <w:bottom w:val="none" w:sz="0" w:space="0" w:color="auto"/>
        <w:right w:val="none" w:sz="0" w:space="0" w:color="auto"/>
      </w:divBdr>
    </w:div>
    <w:div w:id="390688252">
      <w:bodyDiv w:val="1"/>
      <w:marLeft w:val="0"/>
      <w:marRight w:val="0"/>
      <w:marTop w:val="0"/>
      <w:marBottom w:val="0"/>
      <w:divBdr>
        <w:top w:val="none" w:sz="0" w:space="0" w:color="auto"/>
        <w:left w:val="none" w:sz="0" w:space="0" w:color="auto"/>
        <w:bottom w:val="none" w:sz="0" w:space="0" w:color="auto"/>
        <w:right w:val="none" w:sz="0" w:space="0" w:color="auto"/>
      </w:divBdr>
    </w:div>
    <w:div w:id="400759510">
      <w:bodyDiv w:val="1"/>
      <w:marLeft w:val="0"/>
      <w:marRight w:val="0"/>
      <w:marTop w:val="0"/>
      <w:marBottom w:val="0"/>
      <w:divBdr>
        <w:top w:val="none" w:sz="0" w:space="0" w:color="auto"/>
        <w:left w:val="none" w:sz="0" w:space="0" w:color="auto"/>
        <w:bottom w:val="none" w:sz="0" w:space="0" w:color="auto"/>
        <w:right w:val="none" w:sz="0" w:space="0" w:color="auto"/>
      </w:divBdr>
    </w:div>
    <w:div w:id="402685588">
      <w:bodyDiv w:val="1"/>
      <w:marLeft w:val="0"/>
      <w:marRight w:val="0"/>
      <w:marTop w:val="0"/>
      <w:marBottom w:val="0"/>
      <w:divBdr>
        <w:top w:val="none" w:sz="0" w:space="0" w:color="auto"/>
        <w:left w:val="none" w:sz="0" w:space="0" w:color="auto"/>
        <w:bottom w:val="none" w:sz="0" w:space="0" w:color="auto"/>
        <w:right w:val="none" w:sz="0" w:space="0" w:color="auto"/>
      </w:divBdr>
    </w:div>
    <w:div w:id="403066280">
      <w:bodyDiv w:val="1"/>
      <w:marLeft w:val="0"/>
      <w:marRight w:val="0"/>
      <w:marTop w:val="0"/>
      <w:marBottom w:val="0"/>
      <w:divBdr>
        <w:top w:val="none" w:sz="0" w:space="0" w:color="auto"/>
        <w:left w:val="none" w:sz="0" w:space="0" w:color="auto"/>
        <w:bottom w:val="none" w:sz="0" w:space="0" w:color="auto"/>
        <w:right w:val="none" w:sz="0" w:space="0" w:color="auto"/>
      </w:divBdr>
    </w:div>
    <w:div w:id="406464094">
      <w:bodyDiv w:val="1"/>
      <w:marLeft w:val="0"/>
      <w:marRight w:val="0"/>
      <w:marTop w:val="0"/>
      <w:marBottom w:val="0"/>
      <w:divBdr>
        <w:top w:val="none" w:sz="0" w:space="0" w:color="auto"/>
        <w:left w:val="none" w:sz="0" w:space="0" w:color="auto"/>
        <w:bottom w:val="none" w:sz="0" w:space="0" w:color="auto"/>
        <w:right w:val="none" w:sz="0" w:space="0" w:color="auto"/>
      </w:divBdr>
    </w:div>
    <w:div w:id="408190441">
      <w:bodyDiv w:val="1"/>
      <w:marLeft w:val="0"/>
      <w:marRight w:val="0"/>
      <w:marTop w:val="0"/>
      <w:marBottom w:val="0"/>
      <w:divBdr>
        <w:top w:val="none" w:sz="0" w:space="0" w:color="auto"/>
        <w:left w:val="none" w:sz="0" w:space="0" w:color="auto"/>
        <w:bottom w:val="none" w:sz="0" w:space="0" w:color="auto"/>
        <w:right w:val="none" w:sz="0" w:space="0" w:color="auto"/>
      </w:divBdr>
    </w:div>
    <w:div w:id="418403943">
      <w:bodyDiv w:val="1"/>
      <w:marLeft w:val="0"/>
      <w:marRight w:val="0"/>
      <w:marTop w:val="0"/>
      <w:marBottom w:val="0"/>
      <w:divBdr>
        <w:top w:val="none" w:sz="0" w:space="0" w:color="auto"/>
        <w:left w:val="none" w:sz="0" w:space="0" w:color="auto"/>
        <w:bottom w:val="none" w:sz="0" w:space="0" w:color="auto"/>
        <w:right w:val="none" w:sz="0" w:space="0" w:color="auto"/>
      </w:divBdr>
    </w:div>
    <w:div w:id="418526385">
      <w:bodyDiv w:val="1"/>
      <w:marLeft w:val="0"/>
      <w:marRight w:val="0"/>
      <w:marTop w:val="0"/>
      <w:marBottom w:val="0"/>
      <w:divBdr>
        <w:top w:val="none" w:sz="0" w:space="0" w:color="auto"/>
        <w:left w:val="none" w:sz="0" w:space="0" w:color="auto"/>
        <w:bottom w:val="none" w:sz="0" w:space="0" w:color="auto"/>
        <w:right w:val="none" w:sz="0" w:space="0" w:color="auto"/>
      </w:divBdr>
    </w:div>
    <w:div w:id="425463761">
      <w:bodyDiv w:val="1"/>
      <w:marLeft w:val="0"/>
      <w:marRight w:val="0"/>
      <w:marTop w:val="0"/>
      <w:marBottom w:val="0"/>
      <w:divBdr>
        <w:top w:val="none" w:sz="0" w:space="0" w:color="auto"/>
        <w:left w:val="none" w:sz="0" w:space="0" w:color="auto"/>
        <w:bottom w:val="none" w:sz="0" w:space="0" w:color="auto"/>
        <w:right w:val="none" w:sz="0" w:space="0" w:color="auto"/>
      </w:divBdr>
    </w:div>
    <w:div w:id="426124312">
      <w:bodyDiv w:val="1"/>
      <w:marLeft w:val="0"/>
      <w:marRight w:val="0"/>
      <w:marTop w:val="0"/>
      <w:marBottom w:val="0"/>
      <w:divBdr>
        <w:top w:val="none" w:sz="0" w:space="0" w:color="auto"/>
        <w:left w:val="none" w:sz="0" w:space="0" w:color="auto"/>
        <w:bottom w:val="none" w:sz="0" w:space="0" w:color="auto"/>
        <w:right w:val="none" w:sz="0" w:space="0" w:color="auto"/>
      </w:divBdr>
    </w:div>
    <w:div w:id="426581875">
      <w:bodyDiv w:val="1"/>
      <w:marLeft w:val="0"/>
      <w:marRight w:val="0"/>
      <w:marTop w:val="0"/>
      <w:marBottom w:val="0"/>
      <w:divBdr>
        <w:top w:val="none" w:sz="0" w:space="0" w:color="auto"/>
        <w:left w:val="none" w:sz="0" w:space="0" w:color="auto"/>
        <w:bottom w:val="none" w:sz="0" w:space="0" w:color="auto"/>
        <w:right w:val="none" w:sz="0" w:space="0" w:color="auto"/>
      </w:divBdr>
    </w:div>
    <w:div w:id="429667580">
      <w:bodyDiv w:val="1"/>
      <w:marLeft w:val="0"/>
      <w:marRight w:val="0"/>
      <w:marTop w:val="0"/>
      <w:marBottom w:val="0"/>
      <w:divBdr>
        <w:top w:val="none" w:sz="0" w:space="0" w:color="auto"/>
        <w:left w:val="none" w:sz="0" w:space="0" w:color="auto"/>
        <w:bottom w:val="none" w:sz="0" w:space="0" w:color="auto"/>
        <w:right w:val="none" w:sz="0" w:space="0" w:color="auto"/>
      </w:divBdr>
    </w:div>
    <w:div w:id="433136726">
      <w:bodyDiv w:val="1"/>
      <w:marLeft w:val="0"/>
      <w:marRight w:val="0"/>
      <w:marTop w:val="0"/>
      <w:marBottom w:val="0"/>
      <w:divBdr>
        <w:top w:val="none" w:sz="0" w:space="0" w:color="auto"/>
        <w:left w:val="none" w:sz="0" w:space="0" w:color="auto"/>
        <w:bottom w:val="none" w:sz="0" w:space="0" w:color="auto"/>
        <w:right w:val="none" w:sz="0" w:space="0" w:color="auto"/>
      </w:divBdr>
    </w:div>
    <w:div w:id="434981265">
      <w:bodyDiv w:val="1"/>
      <w:marLeft w:val="0"/>
      <w:marRight w:val="0"/>
      <w:marTop w:val="0"/>
      <w:marBottom w:val="0"/>
      <w:divBdr>
        <w:top w:val="none" w:sz="0" w:space="0" w:color="auto"/>
        <w:left w:val="none" w:sz="0" w:space="0" w:color="auto"/>
        <w:bottom w:val="none" w:sz="0" w:space="0" w:color="auto"/>
        <w:right w:val="none" w:sz="0" w:space="0" w:color="auto"/>
      </w:divBdr>
    </w:div>
    <w:div w:id="435758482">
      <w:bodyDiv w:val="1"/>
      <w:marLeft w:val="0"/>
      <w:marRight w:val="0"/>
      <w:marTop w:val="0"/>
      <w:marBottom w:val="0"/>
      <w:divBdr>
        <w:top w:val="none" w:sz="0" w:space="0" w:color="auto"/>
        <w:left w:val="none" w:sz="0" w:space="0" w:color="auto"/>
        <w:bottom w:val="none" w:sz="0" w:space="0" w:color="auto"/>
        <w:right w:val="none" w:sz="0" w:space="0" w:color="auto"/>
      </w:divBdr>
    </w:div>
    <w:div w:id="436214854">
      <w:bodyDiv w:val="1"/>
      <w:marLeft w:val="0"/>
      <w:marRight w:val="0"/>
      <w:marTop w:val="0"/>
      <w:marBottom w:val="0"/>
      <w:divBdr>
        <w:top w:val="none" w:sz="0" w:space="0" w:color="auto"/>
        <w:left w:val="none" w:sz="0" w:space="0" w:color="auto"/>
        <w:bottom w:val="none" w:sz="0" w:space="0" w:color="auto"/>
        <w:right w:val="none" w:sz="0" w:space="0" w:color="auto"/>
      </w:divBdr>
    </w:div>
    <w:div w:id="437061865">
      <w:bodyDiv w:val="1"/>
      <w:marLeft w:val="0"/>
      <w:marRight w:val="0"/>
      <w:marTop w:val="0"/>
      <w:marBottom w:val="0"/>
      <w:divBdr>
        <w:top w:val="none" w:sz="0" w:space="0" w:color="auto"/>
        <w:left w:val="none" w:sz="0" w:space="0" w:color="auto"/>
        <w:bottom w:val="none" w:sz="0" w:space="0" w:color="auto"/>
        <w:right w:val="none" w:sz="0" w:space="0" w:color="auto"/>
      </w:divBdr>
    </w:div>
    <w:div w:id="437525526">
      <w:bodyDiv w:val="1"/>
      <w:marLeft w:val="0"/>
      <w:marRight w:val="0"/>
      <w:marTop w:val="0"/>
      <w:marBottom w:val="0"/>
      <w:divBdr>
        <w:top w:val="none" w:sz="0" w:space="0" w:color="auto"/>
        <w:left w:val="none" w:sz="0" w:space="0" w:color="auto"/>
        <w:bottom w:val="none" w:sz="0" w:space="0" w:color="auto"/>
        <w:right w:val="none" w:sz="0" w:space="0" w:color="auto"/>
      </w:divBdr>
    </w:div>
    <w:div w:id="440684979">
      <w:bodyDiv w:val="1"/>
      <w:marLeft w:val="0"/>
      <w:marRight w:val="0"/>
      <w:marTop w:val="0"/>
      <w:marBottom w:val="0"/>
      <w:divBdr>
        <w:top w:val="none" w:sz="0" w:space="0" w:color="auto"/>
        <w:left w:val="none" w:sz="0" w:space="0" w:color="auto"/>
        <w:bottom w:val="none" w:sz="0" w:space="0" w:color="auto"/>
        <w:right w:val="none" w:sz="0" w:space="0" w:color="auto"/>
      </w:divBdr>
    </w:div>
    <w:div w:id="441194880">
      <w:bodyDiv w:val="1"/>
      <w:marLeft w:val="0"/>
      <w:marRight w:val="0"/>
      <w:marTop w:val="0"/>
      <w:marBottom w:val="0"/>
      <w:divBdr>
        <w:top w:val="none" w:sz="0" w:space="0" w:color="auto"/>
        <w:left w:val="none" w:sz="0" w:space="0" w:color="auto"/>
        <w:bottom w:val="none" w:sz="0" w:space="0" w:color="auto"/>
        <w:right w:val="none" w:sz="0" w:space="0" w:color="auto"/>
      </w:divBdr>
    </w:div>
    <w:div w:id="442959424">
      <w:bodyDiv w:val="1"/>
      <w:marLeft w:val="0"/>
      <w:marRight w:val="0"/>
      <w:marTop w:val="0"/>
      <w:marBottom w:val="0"/>
      <w:divBdr>
        <w:top w:val="none" w:sz="0" w:space="0" w:color="auto"/>
        <w:left w:val="none" w:sz="0" w:space="0" w:color="auto"/>
        <w:bottom w:val="none" w:sz="0" w:space="0" w:color="auto"/>
        <w:right w:val="none" w:sz="0" w:space="0" w:color="auto"/>
      </w:divBdr>
    </w:div>
    <w:div w:id="443696684">
      <w:bodyDiv w:val="1"/>
      <w:marLeft w:val="0"/>
      <w:marRight w:val="0"/>
      <w:marTop w:val="0"/>
      <w:marBottom w:val="0"/>
      <w:divBdr>
        <w:top w:val="none" w:sz="0" w:space="0" w:color="auto"/>
        <w:left w:val="none" w:sz="0" w:space="0" w:color="auto"/>
        <w:bottom w:val="none" w:sz="0" w:space="0" w:color="auto"/>
        <w:right w:val="none" w:sz="0" w:space="0" w:color="auto"/>
      </w:divBdr>
    </w:div>
    <w:div w:id="445081345">
      <w:bodyDiv w:val="1"/>
      <w:marLeft w:val="0"/>
      <w:marRight w:val="0"/>
      <w:marTop w:val="0"/>
      <w:marBottom w:val="0"/>
      <w:divBdr>
        <w:top w:val="none" w:sz="0" w:space="0" w:color="auto"/>
        <w:left w:val="none" w:sz="0" w:space="0" w:color="auto"/>
        <w:bottom w:val="none" w:sz="0" w:space="0" w:color="auto"/>
        <w:right w:val="none" w:sz="0" w:space="0" w:color="auto"/>
      </w:divBdr>
    </w:div>
    <w:div w:id="448404098">
      <w:bodyDiv w:val="1"/>
      <w:marLeft w:val="0"/>
      <w:marRight w:val="0"/>
      <w:marTop w:val="0"/>
      <w:marBottom w:val="0"/>
      <w:divBdr>
        <w:top w:val="none" w:sz="0" w:space="0" w:color="auto"/>
        <w:left w:val="none" w:sz="0" w:space="0" w:color="auto"/>
        <w:bottom w:val="none" w:sz="0" w:space="0" w:color="auto"/>
        <w:right w:val="none" w:sz="0" w:space="0" w:color="auto"/>
      </w:divBdr>
    </w:div>
    <w:div w:id="453450015">
      <w:bodyDiv w:val="1"/>
      <w:marLeft w:val="0"/>
      <w:marRight w:val="0"/>
      <w:marTop w:val="0"/>
      <w:marBottom w:val="0"/>
      <w:divBdr>
        <w:top w:val="none" w:sz="0" w:space="0" w:color="auto"/>
        <w:left w:val="none" w:sz="0" w:space="0" w:color="auto"/>
        <w:bottom w:val="none" w:sz="0" w:space="0" w:color="auto"/>
        <w:right w:val="none" w:sz="0" w:space="0" w:color="auto"/>
      </w:divBdr>
    </w:div>
    <w:div w:id="454493003">
      <w:bodyDiv w:val="1"/>
      <w:marLeft w:val="0"/>
      <w:marRight w:val="0"/>
      <w:marTop w:val="0"/>
      <w:marBottom w:val="0"/>
      <w:divBdr>
        <w:top w:val="none" w:sz="0" w:space="0" w:color="auto"/>
        <w:left w:val="none" w:sz="0" w:space="0" w:color="auto"/>
        <w:bottom w:val="none" w:sz="0" w:space="0" w:color="auto"/>
        <w:right w:val="none" w:sz="0" w:space="0" w:color="auto"/>
      </w:divBdr>
    </w:div>
    <w:div w:id="456022008">
      <w:bodyDiv w:val="1"/>
      <w:marLeft w:val="0"/>
      <w:marRight w:val="0"/>
      <w:marTop w:val="0"/>
      <w:marBottom w:val="0"/>
      <w:divBdr>
        <w:top w:val="none" w:sz="0" w:space="0" w:color="auto"/>
        <w:left w:val="none" w:sz="0" w:space="0" w:color="auto"/>
        <w:bottom w:val="none" w:sz="0" w:space="0" w:color="auto"/>
        <w:right w:val="none" w:sz="0" w:space="0" w:color="auto"/>
      </w:divBdr>
    </w:div>
    <w:div w:id="464204699">
      <w:bodyDiv w:val="1"/>
      <w:marLeft w:val="0"/>
      <w:marRight w:val="0"/>
      <w:marTop w:val="0"/>
      <w:marBottom w:val="0"/>
      <w:divBdr>
        <w:top w:val="none" w:sz="0" w:space="0" w:color="auto"/>
        <w:left w:val="none" w:sz="0" w:space="0" w:color="auto"/>
        <w:bottom w:val="none" w:sz="0" w:space="0" w:color="auto"/>
        <w:right w:val="none" w:sz="0" w:space="0" w:color="auto"/>
      </w:divBdr>
    </w:div>
    <w:div w:id="476190170">
      <w:bodyDiv w:val="1"/>
      <w:marLeft w:val="0"/>
      <w:marRight w:val="0"/>
      <w:marTop w:val="0"/>
      <w:marBottom w:val="0"/>
      <w:divBdr>
        <w:top w:val="none" w:sz="0" w:space="0" w:color="auto"/>
        <w:left w:val="none" w:sz="0" w:space="0" w:color="auto"/>
        <w:bottom w:val="none" w:sz="0" w:space="0" w:color="auto"/>
        <w:right w:val="none" w:sz="0" w:space="0" w:color="auto"/>
      </w:divBdr>
    </w:div>
    <w:div w:id="479468946">
      <w:bodyDiv w:val="1"/>
      <w:marLeft w:val="0"/>
      <w:marRight w:val="0"/>
      <w:marTop w:val="0"/>
      <w:marBottom w:val="0"/>
      <w:divBdr>
        <w:top w:val="none" w:sz="0" w:space="0" w:color="auto"/>
        <w:left w:val="none" w:sz="0" w:space="0" w:color="auto"/>
        <w:bottom w:val="none" w:sz="0" w:space="0" w:color="auto"/>
        <w:right w:val="none" w:sz="0" w:space="0" w:color="auto"/>
      </w:divBdr>
    </w:div>
    <w:div w:id="479612449">
      <w:bodyDiv w:val="1"/>
      <w:marLeft w:val="0"/>
      <w:marRight w:val="0"/>
      <w:marTop w:val="0"/>
      <w:marBottom w:val="0"/>
      <w:divBdr>
        <w:top w:val="none" w:sz="0" w:space="0" w:color="auto"/>
        <w:left w:val="none" w:sz="0" w:space="0" w:color="auto"/>
        <w:bottom w:val="none" w:sz="0" w:space="0" w:color="auto"/>
        <w:right w:val="none" w:sz="0" w:space="0" w:color="auto"/>
      </w:divBdr>
    </w:div>
    <w:div w:id="480854947">
      <w:bodyDiv w:val="1"/>
      <w:marLeft w:val="0"/>
      <w:marRight w:val="0"/>
      <w:marTop w:val="0"/>
      <w:marBottom w:val="0"/>
      <w:divBdr>
        <w:top w:val="none" w:sz="0" w:space="0" w:color="auto"/>
        <w:left w:val="none" w:sz="0" w:space="0" w:color="auto"/>
        <w:bottom w:val="none" w:sz="0" w:space="0" w:color="auto"/>
        <w:right w:val="none" w:sz="0" w:space="0" w:color="auto"/>
      </w:divBdr>
    </w:div>
    <w:div w:id="482047981">
      <w:bodyDiv w:val="1"/>
      <w:marLeft w:val="0"/>
      <w:marRight w:val="0"/>
      <w:marTop w:val="0"/>
      <w:marBottom w:val="0"/>
      <w:divBdr>
        <w:top w:val="none" w:sz="0" w:space="0" w:color="auto"/>
        <w:left w:val="none" w:sz="0" w:space="0" w:color="auto"/>
        <w:bottom w:val="none" w:sz="0" w:space="0" w:color="auto"/>
        <w:right w:val="none" w:sz="0" w:space="0" w:color="auto"/>
      </w:divBdr>
    </w:div>
    <w:div w:id="488325311">
      <w:bodyDiv w:val="1"/>
      <w:marLeft w:val="0"/>
      <w:marRight w:val="0"/>
      <w:marTop w:val="0"/>
      <w:marBottom w:val="0"/>
      <w:divBdr>
        <w:top w:val="none" w:sz="0" w:space="0" w:color="auto"/>
        <w:left w:val="none" w:sz="0" w:space="0" w:color="auto"/>
        <w:bottom w:val="none" w:sz="0" w:space="0" w:color="auto"/>
        <w:right w:val="none" w:sz="0" w:space="0" w:color="auto"/>
      </w:divBdr>
    </w:div>
    <w:div w:id="494302259">
      <w:bodyDiv w:val="1"/>
      <w:marLeft w:val="0"/>
      <w:marRight w:val="0"/>
      <w:marTop w:val="0"/>
      <w:marBottom w:val="0"/>
      <w:divBdr>
        <w:top w:val="none" w:sz="0" w:space="0" w:color="auto"/>
        <w:left w:val="none" w:sz="0" w:space="0" w:color="auto"/>
        <w:bottom w:val="none" w:sz="0" w:space="0" w:color="auto"/>
        <w:right w:val="none" w:sz="0" w:space="0" w:color="auto"/>
      </w:divBdr>
    </w:div>
    <w:div w:id="498427532">
      <w:bodyDiv w:val="1"/>
      <w:marLeft w:val="0"/>
      <w:marRight w:val="0"/>
      <w:marTop w:val="0"/>
      <w:marBottom w:val="0"/>
      <w:divBdr>
        <w:top w:val="none" w:sz="0" w:space="0" w:color="auto"/>
        <w:left w:val="none" w:sz="0" w:space="0" w:color="auto"/>
        <w:bottom w:val="none" w:sz="0" w:space="0" w:color="auto"/>
        <w:right w:val="none" w:sz="0" w:space="0" w:color="auto"/>
      </w:divBdr>
    </w:div>
    <w:div w:id="498810361">
      <w:bodyDiv w:val="1"/>
      <w:marLeft w:val="0"/>
      <w:marRight w:val="0"/>
      <w:marTop w:val="0"/>
      <w:marBottom w:val="0"/>
      <w:divBdr>
        <w:top w:val="none" w:sz="0" w:space="0" w:color="auto"/>
        <w:left w:val="none" w:sz="0" w:space="0" w:color="auto"/>
        <w:bottom w:val="none" w:sz="0" w:space="0" w:color="auto"/>
        <w:right w:val="none" w:sz="0" w:space="0" w:color="auto"/>
      </w:divBdr>
    </w:div>
    <w:div w:id="501624558">
      <w:bodyDiv w:val="1"/>
      <w:marLeft w:val="0"/>
      <w:marRight w:val="0"/>
      <w:marTop w:val="0"/>
      <w:marBottom w:val="0"/>
      <w:divBdr>
        <w:top w:val="none" w:sz="0" w:space="0" w:color="auto"/>
        <w:left w:val="none" w:sz="0" w:space="0" w:color="auto"/>
        <w:bottom w:val="none" w:sz="0" w:space="0" w:color="auto"/>
        <w:right w:val="none" w:sz="0" w:space="0" w:color="auto"/>
      </w:divBdr>
    </w:div>
    <w:div w:id="504629774">
      <w:bodyDiv w:val="1"/>
      <w:marLeft w:val="0"/>
      <w:marRight w:val="0"/>
      <w:marTop w:val="0"/>
      <w:marBottom w:val="0"/>
      <w:divBdr>
        <w:top w:val="none" w:sz="0" w:space="0" w:color="auto"/>
        <w:left w:val="none" w:sz="0" w:space="0" w:color="auto"/>
        <w:bottom w:val="none" w:sz="0" w:space="0" w:color="auto"/>
        <w:right w:val="none" w:sz="0" w:space="0" w:color="auto"/>
      </w:divBdr>
    </w:div>
    <w:div w:id="508763418">
      <w:bodyDiv w:val="1"/>
      <w:marLeft w:val="0"/>
      <w:marRight w:val="0"/>
      <w:marTop w:val="0"/>
      <w:marBottom w:val="0"/>
      <w:divBdr>
        <w:top w:val="none" w:sz="0" w:space="0" w:color="auto"/>
        <w:left w:val="none" w:sz="0" w:space="0" w:color="auto"/>
        <w:bottom w:val="none" w:sz="0" w:space="0" w:color="auto"/>
        <w:right w:val="none" w:sz="0" w:space="0" w:color="auto"/>
      </w:divBdr>
    </w:div>
    <w:div w:id="510947967">
      <w:bodyDiv w:val="1"/>
      <w:marLeft w:val="0"/>
      <w:marRight w:val="0"/>
      <w:marTop w:val="0"/>
      <w:marBottom w:val="0"/>
      <w:divBdr>
        <w:top w:val="none" w:sz="0" w:space="0" w:color="auto"/>
        <w:left w:val="none" w:sz="0" w:space="0" w:color="auto"/>
        <w:bottom w:val="none" w:sz="0" w:space="0" w:color="auto"/>
        <w:right w:val="none" w:sz="0" w:space="0" w:color="auto"/>
      </w:divBdr>
    </w:div>
    <w:div w:id="511723730">
      <w:bodyDiv w:val="1"/>
      <w:marLeft w:val="0"/>
      <w:marRight w:val="0"/>
      <w:marTop w:val="0"/>
      <w:marBottom w:val="0"/>
      <w:divBdr>
        <w:top w:val="none" w:sz="0" w:space="0" w:color="auto"/>
        <w:left w:val="none" w:sz="0" w:space="0" w:color="auto"/>
        <w:bottom w:val="none" w:sz="0" w:space="0" w:color="auto"/>
        <w:right w:val="none" w:sz="0" w:space="0" w:color="auto"/>
      </w:divBdr>
    </w:div>
    <w:div w:id="514267968">
      <w:bodyDiv w:val="1"/>
      <w:marLeft w:val="0"/>
      <w:marRight w:val="0"/>
      <w:marTop w:val="0"/>
      <w:marBottom w:val="0"/>
      <w:divBdr>
        <w:top w:val="none" w:sz="0" w:space="0" w:color="auto"/>
        <w:left w:val="none" w:sz="0" w:space="0" w:color="auto"/>
        <w:bottom w:val="none" w:sz="0" w:space="0" w:color="auto"/>
        <w:right w:val="none" w:sz="0" w:space="0" w:color="auto"/>
      </w:divBdr>
    </w:div>
    <w:div w:id="515312683">
      <w:bodyDiv w:val="1"/>
      <w:marLeft w:val="0"/>
      <w:marRight w:val="0"/>
      <w:marTop w:val="0"/>
      <w:marBottom w:val="0"/>
      <w:divBdr>
        <w:top w:val="none" w:sz="0" w:space="0" w:color="auto"/>
        <w:left w:val="none" w:sz="0" w:space="0" w:color="auto"/>
        <w:bottom w:val="none" w:sz="0" w:space="0" w:color="auto"/>
        <w:right w:val="none" w:sz="0" w:space="0" w:color="auto"/>
      </w:divBdr>
    </w:div>
    <w:div w:id="531306890">
      <w:bodyDiv w:val="1"/>
      <w:marLeft w:val="0"/>
      <w:marRight w:val="0"/>
      <w:marTop w:val="0"/>
      <w:marBottom w:val="0"/>
      <w:divBdr>
        <w:top w:val="none" w:sz="0" w:space="0" w:color="auto"/>
        <w:left w:val="none" w:sz="0" w:space="0" w:color="auto"/>
        <w:bottom w:val="none" w:sz="0" w:space="0" w:color="auto"/>
        <w:right w:val="none" w:sz="0" w:space="0" w:color="auto"/>
      </w:divBdr>
    </w:div>
    <w:div w:id="531379384">
      <w:bodyDiv w:val="1"/>
      <w:marLeft w:val="0"/>
      <w:marRight w:val="0"/>
      <w:marTop w:val="0"/>
      <w:marBottom w:val="0"/>
      <w:divBdr>
        <w:top w:val="none" w:sz="0" w:space="0" w:color="auto"/>
        <w:left w:val="none" w:sz="0" w:space="0" w:color="auto"/>
        <w:bottom w:val="none" w:sz="0" w:space="0" w:color="auto"/>
        <w:right w:val="none" w:sz="0" w:space="0" w:color="auto"/>
      </w:divBdr>
    </w:div>
    <w:div w:id="532574649">
      <w:bodyDiv w:val="1"/>
      <w:marLeft w:val="0"/>
      <w:marRight w:val="0"/>
      <w:marTop w:val="0"/>
      <w:marBottom w:val="0"/>
      <w:divBdr>
        <w:top w:val="none" w:sz="0" w:space="0" w:color="auto"/>
        <w:left w:val="none" w:sz="0" w:space="0" w:color="auto"/>
        <w:bottom w:val="none" w:sz="0" w:space="0" w:color="auto"/>
        <w:right w:val="none" w:sz="0" w:space="0" w:color="auto"/>
      </w:divBdr>
    </w:div>
    <w:div w:id="537813954">
      <w:bodyDiv w:val="1"/>
      <w:marLeft w:val="0"/>
      <w:marRight w:val="0"/>
      <w:marTop w:val="0"/>
      <w:marBottom w:val="0"/>
      <w:divBdr>
        <w:top w:val="none" w:sz="0" w:space="0" w:color="auto"/>
        <w:left w:val="none" w:sz="0" w:space="0" w:color="auto"/>
        <w:bottom w:val="none" w:sz="0" w:space="0" w:color="auto"/>
        <w:right w:val="none" w:sz="0" w:space="0" w:color="auto"/>
      </w:divBdr>
    </w:div>
    <w:div w:id="541094086">
      <w:bodyDiv w:val="1"/>
      <w:marLeft w:val="0"/>
      <w:marRight w:val="0"/>
      <w:marTop w:val="0"/>
      <w:marBottom w:val="0"/>
      <w:divBdr>
        <w:top w:val="none" w:sz="0" w:space="0" w:color="auto"/>
        <w:left w:val="none" w:sz="0" w:space="0" w:color="auto"/>
        <w:bottom w:val="none" w:sz="0" w:space="0" w:color="auto"/>
        <w:right w:val="none" w:sz="0" w:space="0" w:color="auto"/>
      </w:divBdr>
    </w:div>
    <w:div w:id="543055381">
      <w:bodyDiv w:val="1"/>
      <w:marLeft w:val="0"/>
      <w:marRight w:val="0"/>
      <w:marTop w:val="0"/>
      <w:marBottom w:val="0"/>
      <w:divBdr>
        <w:top w:val="none" w:sz="0" w:space="0" w:color="auto"/>
        <w:left w:val="none" w:sz="0" w:space="0" w:color="auto"/>
        <w:bottom w:val="none" w:sz="0" w:space="0" w:color="auto"/>
        <w:right w:val="none" w:sz="0" w:space="0" w:color="auto"/>
      </w:divBdr>
    </w:div>
    <w:div w:id="543178645">
      <w:bodyDiv w:val="1"/>
      <w:marLeft w:val="0"/>
      <w:marRight w:val="0"/>
      <w:marTop w:val="0"/>
      <w:marBottom w:val="0"/>
      <w:divBdr>
        <w:top w:val="none" w:sz="0" w:space="0" w:color="auto"/>
        <w:left w:val="none" w:sz="0" w:space="0" w:color="auto"/>
        <w:bottom w:val="none" w:sz="0" w:space="0" w:color="auto"/>
        <w:right w:val="none" w:sz="0" w:space="0" w:color="auto"/>
      </w:divBdr>
    </w:div>
    <w:div w:id="545024975">
      <w:bodyDiv w:val="1"/>
      <w:marLeft w:val="0"/>
      <w:marRight w:val="0"/>
      <w:marTop w:val="0"/>
      <w:marBottom w:val="0"/>
      <w:divBdr>
        <w:top w:val="none" w:sz="0" w:space="0" w:color="auto"/>
        <w:left w:val="none" w:sz="0" w:space="0" w:color="auto"/>
        <w:bottom w:val="none" w:sz="0" w:space="0" w:color="auto"/>
        <w:right w:val="none" w:sz="0" w:space="0" w:color="auto"/>
      </w:divBdr>
    </w:div>
    <w:div w:id="545065105">
      <w:bodyDiv w:val="1"/>
      <w:marLeft w:val="0"/>
      <w:marRight w:val="0"/>
      <w:marTop w:val="0"/>
      <w:marBottom w:val="0"/>
      <w:divBdr>
        <w:top w:val="none" w:sz="0" w:space="0" w:color="auto"/>
        <w:left w:val="none" w:sz="0" w:space="0" w:color="auto"/>
        <w:bottom w:val="none" w:sz="0" w:space="0" w:color="auto"/>
        <w:right w:val="none" w:sz="0" w:space="0" w:color="auto"/>
      </w:divBdr>
    </w:div>
    <w:div w:id="546183192">
      <w:bodyDiv w:val="1"/>
      <w:marLeft w:val="0"/>
      <w:marRight w:val="0"/>
      <w:marTop w:val="0"/>
      <w:marBottom w:val="0"/>
      <w:divBdr>
        <w:top w:val="none" w:sz="0" w:space="0" w:color="auto"/>
        <w:left w:val="none" w:sz="0" w:space="0" w:color="auto"/>
        <w:bottom w:val="none" w:sz="0" w:space="0" w:color="auto"/>
        <w:right w:val="none" w:sz="0" w:space="0" w:color="auto"/>
      </w:divBdr>
    </w:div>
    <w:div w:id="548154157">
      <w:bodyDiv w:val="1"/>
      <w:marLeft w:val="0"/>
      <w:marRight w:val="0"/>
      <w:marTop w:val="0"/>
      <w:marBottom w:val="0"/>
      <w:divBdr>
        <w:top w:val="none" w:sz="0" w:space="0" w:color="auto"/>
        <w:left w:val="none" w:sz="0" w:space="0" w:color="auto"/>
        <w:bottom w:val="none" w:sz="0" w:space="0" w:color="auto"/>
        <w:right w:val="none" w:sz="0" w:space="0" w:color="auto"/>
      </w:divBdr>
    </w:div>
    <w:div w:id="550338435">
      <w:bodyDiv w:val="1"/>
      <w:marLeft w:val="0"/>
      <w:marRight w:val="0"/>
      <w:marTop w:val="0"/>
      <w:marBottom w:val="0"/>
      <w:divBdr>
        <w:top w:val="none" w:sz="0" w:space="0" w:color="auto"/>
        <w:left w:val="none" w:sz="0" w:space="0" w:color="auto"/>
        <w:bottom w:val="none" w:sz="0" w:space="0" w:color="auto"/>
        <w:right w:val="none" w:sz="0" w:space="0" w:color="auto"/>
      </w:divBdr>
    </w:div>
    <w:div w:id="551505086">
      <w:bodyDiv w:val="1"/>
      <w:marLeft w:val="0"/>
      <w:marRight w:val="0"/>
      <w:marTop w:val="0"/>
      <w:marBottom w:val="0"/>
      <w:divBdr>
        <w:top w:val="none" w:sz="0" w:space="0" w:color="auto"/>
        <w:left w:val="none" w:sz="0" w:space="0" w:color="auto"/>
        <w:bottom w:val="none" w:sz="0" w:space="0" w:color="auto"/>
        <w:right w:val="none" w:sz="0" w:space="0" w:color="auto"/>
      </w:divBdr>
    </w:div>
    <w:div w:id="551891736">
      <w:bodyDiv w:val="1"/>
      <w:marLeft w:val="0"/>
      <w:marRight w:val="0"/>
      <w:marTop w:val="0"/>
      <w:marBottom w:val="0"/>
      <w:divBdr>
        <w:top w:val="none" w:sz="0" w:space="0" w:color="auto"/>
        <w:left w:val="none" w:sz="0" w:space="0" w:color="auto"/>
        <w:bottom w:val="none" w:sz="0" w:space="0" w:color="auto"/>
        <w:right w:val="none" w:sz="0" w:space="0" w:color="auto"/>
      </w:divBdr>
    </w:div>
    <w:div w:id="562060149">
      <w:bodyDiv w:val="1"/>
      <w:marLeft w:val="0"/>
      <w:marRight w:val="0"/>
      <w:marTop w:val="0"/>
      <w:marBottom w:val="0"/>
      <w:divBdr>
        <w:top w:val="none" w:sz="0" w:space="0" w:color="auto"/>
        <w:left w:val="none" w:sz="0" w:space="0" w:color="auto"/>
        <w:bottom w:val="none" w:sz="0" w:space="0" w:color="auto"/>
        <w:right w:val="none" w:sz="0" w:space="0" w:color="auto"/>
      </w:divBdr>
    </w:div>
    <w:div w:id="563834511">
      <w:bodyDiv w:val="1"/>
      <w:marLeft w:val="0"/>
      <w:marRight w:val="0"/>
      <w:marTop w:val="0"/>
      <w:marBottom w:val="0"/>
      <w:divBdr>
        <w:top w:val="none" w:sz="0" w:space="0" w:color="auto"/>
        <w:left w:val="none" w:sz="0" w:space="0" w:color="auto"/>
        <w:bottom w:val="none" w:sz="0" w:space="0" w:color="auto"/>
        <w:right w:val="none" w:sz="0" w:space="0" w:color="auto"/>
      </w:divBdr>
    </w:div>
    <w:div w:id="565067132">
      <w:bodyDiv w:val="1"/>
      <w:marLeft w:val="0"/>
      <w:marRight w:val="0"/>
      <w:marTop w:val="0"/>
      <w:marBottom w:val="0"/>
      <w:divBdr>
        <w:top w:val="none" w:sz="0" w:space="0" w:color="auto"/>
        <w:left w:val="none" w:sz="0" w:space="0" w:color="auto"/>
        <w:bottom w:val="none" w:sz="0" w:space="0" w:color="auto"/>
        <w:right w:val="none" w:sz="0" w:space="0" w:color="auto"/>
      </w:divBdr>
    </w:div>
    <w:div w:id="566233488">
      <w:bodyDiv w:val="1"/>
      <w:marLeft w:val="0"/>
      <w:marRight w:val="0"/>
      <w:marTop w:val="0"/>
      <w:marBottom w:val="0"/>
      <w:divBdr>
        <w:top w:val="none" w:sz="0" w:space="0" w:color="auto"/>
        <w:left w:val="none" w:sz="0" w:space="0" w:color="auto"/>
        <w:bottom w:val="none" w:sz="0" w:space="0" w:color="auto"/>
        <w:right w:val="none" w:sz="0" w:space="0" w:color="auto"/>
      </w:divBdr>
    </w:div>
    <w:div w:id="575094615">
      <w:bodyDiv w:val="1"/>
      <w:marLeft w:val="0"/>
      <w:marRight w:val="0"/>
      <w:marTop w:val="0"/>
      <w:marBottom w:val="0"/>
      <w:divBdr>
        <w:top w:val="none" w:sz="0" w:space="0" w:color="auto"/>
        <w:left w:val="none" w:sz="0" w:space="0" w:color="auto"/>
        <w:bottom w:val="none" w:sz="0" w:space="0" w:color="auto"/>
        <w:right w:val="none" w:sz="0" w:space="0" w:color="auto"/>
      </w:divBdr>
    </w:div>
    <w:div w:id="578909785">
      <w:bodyDiv w:val="1"/>
      <w:marLeft w:val="0"/>
      <w:marRight w:val="0"/>
      <w:marTop w:val="0"/>
      <w:marBottom w:val="0"/>
      <w:divBdr>
        <w:top w:val="none" w:sz="0" w:space="0" w:color="auto"/>
        <w:left w:val="none" w:sz="0" w:space="0" w:color="auto"/>
        <w:bottom w:val="none" w:sz="0" w:space="0" w:color="auto"/>
        <w:right w:val="none" w:sz="0" w:space="0" w:color="auto"/>
      </w:divBdr>
    </w:div>
    <w:div w:id="580286981">
      <w:bodyDiv w:val="1"/>
      <w:marLeft w:val="0"/>
      <w:marRight w:val="0"/>
      <w:marTop w:val="0"/>
      <w:marBottom w:val="0"/>
      <w:divBdr>
        <w:top w:val="none" w:sz="0" w:space="0" w:color="auto"/>
        <w:left w:val="none" w:sz="0" w:space="0" w:color="auto"/>
        <w:bottom w:val="none" w:sz="0" w:space="0" w:color="auto"/>
        <w:right w:val="none" w:sz="0" w:space="0" w:color="auto"/>
      </w:divBdr>
    </w:div>
    <w:div w:id="580990907">
      <w:bodyDiv w:val="1"/>
      <w:marLeft w:val="0"/>
      <w:marRight w:val="0"/>
      <w:marTop w:val="0"/>
      <w:marBottom w:val="0"/>
      <w:divBdr>
        <w:top w:val="none" w:sz="0" w:space="0" w:color="auto"/>
        <w:left w:val="none" w:sz="0" w:space="0" w:color="auto"/>
        <w:bottom w:val="none" w:sz="0" w:space="0" w:color="auto"/>
        <w:right w:val="none" w:sz="0" w:space="0" w:color="auto"/>
      </w:divBdr>
    </w:div>
    <w:div w:id="584385330">
      <w:bodyDiv w:val="1"/>
      <w:marLeft w:val="0"/>
      <w:marRight w:val="0"/>
      <w:marTop w:val="0"/>
      <w:marBottom w:val="0"/>
      <w:divBdr>
        <w:top w:val="none" w:sz="0" w:space="0" w:color="auto"/>
        <w:left w:val="none" w:sz="0" w:space="0" w:color="auto"/>
        <w:bottom w:val="none" w:sz="0" w:space="0" w:color="auto"/>
        <w:right w:val="none" w:sz="0" w:space="0" w:color="auto"/>
      </w:divBdr>
    </w:div>
    <w:div w:id="591010377">
      <w:bodyDiv w:val="1"/>
      <w:marLeft w:val="0"/>
      <w:marRight w:val="0"/>
      <w:marTop w:val="0"/>
      <w:marBottom w:val="0"/>
      <w:divBdr>
        <w:top w:val="none" w:sz="0" w:space="0" w:color="auto"/>
        <w:left w:val="none" w:sz="0" w:space="0" w:color="auto"/>
        <w:bottom w:val="none" w:sz="0" w:space="0" w:color="auto"/>
        <w:right w:val="none" w:sz="0" w:space="0" w:color="auto"/>
      </w:divBdr>
    </w:div>
    <w:div w:id="591278181">
      <w:bodyDiv w:val="1"/>
      <w:marLeft w:val="0"/>
      <w:marRight w:val="0"/>
      <w:marTop w:val="0"/>
      <w:marBottom w:val="0"/>
      <w:divBdr>
        <w:top w:val="none" w:sz="0" w:space="0" w:color="auto"/>
        <w:left w:val="none" w:sz="0" w:space="0" w:color="auto"/>
        <w:bottom w:val="none" w:sz="0" w:space="0" w:color="auto"/>
        <w:right w:val="none" w:sz="0" w:space="0" w:color="auto"/>
      </w:divBdr>
    </w:div>
    <w:div w:id="591357597">
      <w:bodyDiv w:val="1"/>
      <w:marLeft w:val="0"/>
      <w:marRight w:val="0"/>
      <w:marTop w:val="0"/>
      <w:marBottom w:val="0"/>
      <w:divBdr>
        <w:top w:val="none" w:sz="0" w:space="0" w:color="auto"/>
        <w:left w:val="none" w:sz="0" w:space="0" w:color="auto"/>
        <w:bottom w:val="none" w:sz="0" w:space="0" w:color="auto"/>
        <w:right w:val="none" w:sz="0" w:space="0" w:color="auto"/>
      </w:divBdr>
    </w:div>
    <w:div w:id="593441114">
      <w:bodyDiv w:val="1"/>
      <w:marLeft w:val="0"/>
      <w:marRight w:val="0"/>
      <w:marTop w:val="0"/>
      <w:marBottom w:val="0"/>
      <w:divBdr>
        <w:top w:val="none" w:sz="0" w:space="0" w:color="auto"/>
        <w:left w:val="none" w:sz="0" w:space="0" w:color="auto"/>
        <w:bottom w:val="none" w:sz="0" w:space="0" w:color="auto"/>
        <w:right w:val="none" w:sz="0" w:space="0" w:color="auto"/>
      </w:divBdr>
    </w:div>
    <w:div w:id="594948338">
      <w:bodyDiv w:val="1"/>
      <w:marLeft w:val="0"/>
      <w:marRight w:val="0"/>
      <w:marTop w:val="0"/>
      <w:marBottom w:val="0"/>
      <w:divBdr>
        <w:top w:val="none" w:sz="0" w:space="0" w:color="auto"/>
        <w:left w:val="none" w:sz="0" w:space="0" w:color="auto"/>
        <w:bottom w:val="none" w:sz="0" w:space="0" w:color="auto"/>
        <w:right w:val="none" w:sz="0" w:space="0" w:color="auto"/>
      </w:divBdr>
    </w:div>
    <w:div w:id="596446789">
      <w:bodyDiv w:val="1"/>
      <w:marLeft w:val="0"/>
      <w:marRight w:val="0"/>
      <w:marTop w:val="0"/>
      <w:marBottom w:val="0"/>
      <w:divBdr>
        <w:top w:val="none" w:sz="0" w:space="0" w:color="auto"/>
        <w:left w:val="none" w:sz="0" w:space="0" w:color="auto"/>
        <w:bottom w:val="none" w:sz="0" w:space="0" w:color="auto"/>
        <w:right w:val="none" w:sz="0" w:space="0" w:color="auto"/>
      </w:divBdr>
    </w:div>
    <w:div w:id="597371024">
      <w:bodyDiv w:val="1"/>
      <w:marLeft w:val="0"/>
      <w:marRight w:val="0"/>
      <w:marTop w:val="0"/>
      <w:marBottom w:val="0"/>
      <w:divBdr>
        <w:top w:val="none" w:sz="0" w:space="0" w:color="auto"/>
        <w:left w:val="none" w:sz="0" w:space="0" w:color="auto"/>
        <w:bottom w:val="none" w:sz="0" w:space="0" w:color="auto"/>
        <w:right w:val="none" w:sz="0" w:space="0" w:color="auto"/>
      </w:divBdr>
    </w:div>
    <w:div w:id="598030477">
      <w:bodyDiv w:val="1"/>
      <w:marLeft w:val="0"/>
      <w:marRight w:val="0"/>
      <w:marTop w:val="0"/>
      <w:marBottom w:val="0"/>
      <w:divBdr>
        <w:top w:val="none" w:sz="0" w:space="0" w:color="auto"/>
        <w:left w:val="none" w:sz="0" w:space="0" w:color="auto"/>
        <w:bottom w:val="none" w:sz="0" w:space="0" w:color="auto"/>
        <w:right w:val="none" w:sz="0" w:space="0" w:color="auto"/>
      </w:divBdr>
    </w:div>
    <w:div w:id="603267232">
      <w:bodyDiv w:val="1"/>
      <w:marLeft w:val="0"/>
      <w:marRight w:val="0"/>
      <w:marTop w:val="0"/>
      <w:marBottom w:val="0"/>
      <w:divBdr>
        <w:top w:val="none" w:sz="0" w:space="0" w:color="auto"/>
        <w:left w:val="none" w:sz="0" w:space="0" w:color="auto"/>
        <w:bottom w:val="none" w:sz="0" w:space="0" w:color="auto"/>
        <w:right w:val="none" w:sz="0" w:space="0" w:color="auto"/>
      </w:divBdr>
    </w:div>
    <w:div w:id="605622893">
      <w:bodyDiv w:val="1"/>
      <w:marLeft w:val="0"/>
      <w:marRight w:val="0"/>
      <w:marTop w:val="0"/>
      <w:marBottom w:val="0"/>
      <w:divBdr>
        <w:top w:val="none" w:sz="0" w:space="0" w:color="auto"/>
        <w:left w:val="none" w:sz="0" w:space="0" w:color="auto"/>
        <w:bottom w:val="none" w:sz="0" w:space="0" w:color="auto"/>
        <w:right w:val="none" w:sz="0" w:space="0" w:color="auto"/>
      </w:divBdr>
    </w:div>
    <w:div w:id="606699476">
      <w:bodyDiv w:val="1"/>
      <w:marLeft w:val="0"/>
      <w:marRight w:val="0"/>
      <w:marTop w:val="0"/>
      <w:marBottom w:val="0"/>
      <w:divBdr>
        <w:top w:val="none" w:sz="0" w:space="0" w:color="auto"/>
        <w:left w:val="none" w:sz="0" w:space="0" w:color="auto"/>
        <w:bottom w:val="none" w:sz="0" w:space="0" w:color="auto"/>
        <w:right w:val="none" w:sz="0" w:space="0" w:color="auto"/>
      </w:divBdr>
    </w:div>
    <w:div w:id="611938412">
      <w:bodyDiv w:val="1"/>
      <w:marLeft w:val="0"/>
      <w:marRight w:val="0"/>
      <w:marTop w:val="0"/>
      <w:marBottom w:val="0"/>
      <w:divBdr>
        <w:top w:val="none" w:sz="0" w:space="0" w:color="auto"/>
        <w:left w:val="none" w:sz="0" w:space="0" w:color="auto"/>
        <w:bottom w:val="none" w:sz="0" w:space="0" w:color="auto"/>
        <w:right w:val="none" w:sz="0" w:space="0" w:color="auto"/>
      </w:divBdr>
    </w:div>
    <w:div w:id="612593212">
      <w:bodyDiv w:val="1"/>
      <w:marLeft w:val="0"/>
      <w:marRight w:val="0"/>
      <w:marTop w:val="0"/>
      <w:marBottom w:val="0"/>
      <w:divBdr>
        <w:top w:val="none" w:sz="0" w:space="0" w:color="auto"/>
        <w:left w:val="none" w:sz="0" w:space="0" w:color="auto"/>
        <w:bottom w:val="none" w:sz="0" w:space="0" w:color="auto"/>
        <w:right w:val="none" w:sz="0" w:space="0" w:color="auto"/>
      </w:divBdr>
    </w:div>
    <w:div w:id="614799584">
      <w:bodyDiv w:val="1"/>
      <w:marLeft w:val="0"/>
      <w:marRight w:val="0"/>
      <w:marTop w:val="0"/>
      <w:marBottom w:val="0"/>
      <w:divBdr>
        <w:top w:val="none" w:sz="0" w:space="0" w:color="auto"/>
        <w:left w:val="none" w:sz="0" w:space="0" w:color="auto"/>
        <w:bottom w:val="none" w:sz="0" w:space="0" w:color="auto"/>
        <w:right w:val="none" w:sz="0" w:space="0" w:color="auto"/>
      </w:divBdr>
    </w:div>
    <w:div w:id="617756325">
      <w:bodyDiv w:val="1"/>
      <w:marLeft w:val="0"/>
      <w:marRight w:val="0"/>
      <w:marTop w:val="0"/>
      <w:marBottom w:val="0"/>
      <w:divBdr>
        <w:top w:val="none" w:sz="0" w:space="0" w:color="auto"/>
        <w:left w:val="none" w:sz="0" w:space="0" w:color="auto"/>
        <w:bottom w:val="none" w:sz="0" w:space="0" w:color="auto"/>
        <w:right w:val="none" w:sz="0" w:space="0" w:color="auto"/>
      </w:divBdr>
    </w:div>
    <w:div w:id="621499882">
      <w:bodyDiv w:val="1"/>
      <w:marLeft w:val="0"/>
      <w:marRight w:val="0"/>
      <w:marTop w:val="0"/>
      <w:marBottom w:val="0"/>
      <w:divBdr>
        <w:top w:val="none" w:sz="0" w:space="0" w:color="auto"/>
        <w:left w:val="none" w:sz="0" w:space="0" w:color="auto"/>
        <w:bottom w:val="none" w:sz="0" w:space="0" w:color="auto"/>
        <w:right w:val="none" w:sz="0" w:space="0" w:color="auto"/>
      </w:divBdr>
    </w:div>
    <w:div w:id="622813595">
      <w:bodyDiv w:val="1"/>
      <w:marLeft w:val="0"/>
      <w:marRight w:val="0"/>
      <w:marTop w:val="0"/>
      <w:marBottom w:val="0"/>
      <w:divBdr>
        <w:top w:val="none" w:sz="0" w:space="0" w:color="auto"/>
        <w:left w:val="none" w:sz="0" w:space="0" w:color="auto"/>
        <w:bottom w:val="none" w:sz="0" w:space="0" w:color="auto"/>
        <w:right w:val="none" w:sz="0" w:space="0" w:color="auto"/>
      </w:divBdr>
    </w:div>
    <w:div w:id="625158640">
      <w:bodyDiv w:val="1"/>
      <w:marLeft w:val="0"/>
      <w:marRight w:val="0"/>
      <w:marTop w:val="0"/>
      <w:marBottom w:val="0"/>
      <w:divBdr>
        <w:top w:val="none" w:sz="0" w:space="0" w:color="auto"/>
        <w:left w:val="none" w:sz="0" w:space="0" w:color="auto"/>
        <w:bottom w:val="none" w:sz="0" w:space="0" w:color="auto"/>
        <w:right w:val="none" w:sz="0" w:space="0" w:color="auto"/>
      </w:divBdr>
    </w:div>
    <w:div w:id="627472706">
      <w:bodyDiv w:val="1"/>
      <w:marLeft w:val="0"/>
      <w:marRight w:val="0"/>
      <w:marTop w:val="0"/>
      <w:marBottom w:val="0"/>
      <w:divBdr>
        <w:top w:val="none" w:sz="0" w:space="0" w:color="auto"/>
        <w:left w:val="none" w:sz="0" w:space="0" w:color="auto"/>
        <w:bottom w:val="none" w:sz="0" w:space="0" w:color="auto"/>
        <w:right w:val="none" w:sz="0" w:space="0" w:color="auto"/>
      </w:divBdr>
    </w:div>
    <w:div w:id="630408369">
      <w:bodyDiv w:val="1"/>
      <w:marLeft w:val="0"/>
      <w:marRight w:val="0"/>
      <w:marTop w:val="0"/>
      <w:marBottom w:val="0"/>
      <w:divBdr>
        <w:top w:val="none" w:sz="0" w:space="0" w:color="auto"/>
        <w:left w:val="none" w:sz="0" w:space="0" w:color="auto"/>
        <w:bottom w:val="none" w:sz="0" w:space="0" w:color="auto"/>
        <w:right w:val="none" w:sz="0" w:space="0" w:color="auto"/>
      </w:divBdr>
    </w:div>
    <w:div w:id="632826522">
      <w:bodyDiv w:val="1"/>
      <w:marLeft w:val="0"/>
      <w:marRight w:val="0"/>
      <w:marTop w:val="0"/>
      <w:marBottom w:val="0"/>
      <w:divBdr>
        <w:top w:val="none" w:sz="0" w:space="0" w:color="auto"/>
        <w:left w:val="none" w:sz="0" w:space="0" w:color="auto"/>
        <w:bottom w:val="none" w:sz="0" w:space="0" w:color="auto"/>
        <w:right w:val="none" w:sz="0" w:space="0" w:color="auto"/>
      </w:divBdr>
    </w:div>
    <w:div w:id="633173253">
      <w:bodyDiv w:val="1"/>
      <w:marLeft w:val="0"/>
      <w:marRight w:val="0"/>
      <w:marTop w:val="0"/>
      <w:marBottom w:val="0"/>
      <w:divBdr>
        <w:top w:val="none" w:sz="0" w:space="0" w:color="auto"/>
        <w:left w:val="none" w:sz="0" w:space="0" w:color="auto"/>
        <w:bottom w:val="none" w:sz="0" w:space="0" w:color="auto"/>
        <w:right w:val="none" w:sz="0" w:space="0" w:color="auto"/>
      </w:divBdr>
    </w:div>
    <w:div w:id="633365241">
      <w:bodyDiv w:val="1"/>
      <w:marLeft w:val="0"/>
      <w:marRight w:val="0"/>
      <w:marTop w:val="0"/>
      <w:marBottom w:val="0"/>
      <w:divBdr>
        <w:top w:val="none" w:sz="0" w:space="0" w:color="auto"/>
        <w:left w:val="none" w:sz="0" w:space="0" w:color="auto"/>
        <w:bottom w:val="none" w:sz="0" w:space="0" w:color="auto"/>
        <w:right w:val="none" w:sz="0" w:space="0" w:color="auto"/>
      </w:divBdr>
    </w:div>
    <w:div w:id="634991604">
      <w:bodyDiv w:val="1"/>
      <w:marLeft w:val="0"/>
      <w:marRight w:val="0"/>
      <w:marTop w:val="0"/>
      <w:marBottom w:val="0"/>
      <w:divBdr>
        <w:top w:val="none" w:sz="0" w:space="0" w:color="auto"/>
        <w:left w:val="none" w:sz="0" w:space="0" w:color="auto"/>
        <w:bottom w:val="none" w:sz="0" w:space="0" w:color="auto"/>
        <w:right w:val="none" w:sz="0" w:space="0" w:color="auto"/>
      </w:divBdr>
    </w:div>
    <w:div w:id="635917115">
      <w:bodyDiv w:val="1"/>
      <w:marLeft w:val="0"/>
      <w:marRight w:val="0"/>
      <w:marTop w:val="0"/>
      <w:marBottom w:val="0"/>
      <w:divBdr>
        <w:top w:val="none" w:sz="0" w:space="0" w:color="auto"/>
        <w:left w:val="none" w:sz="0" w:space="0" w:color="auto"/>
        <w:bottom w:val="none" w:sz="0" w:space="0" w:color="auto"/>
        <w:right w:val="none" w:sz="0" w:space="0" w:color="auto"/>
      </w:divBdr>
    </w:div>
    <w:div w:id="637998461">
      <w:bodyDiv w:val="1"/>
      <w:marLeft w:val="0"/>
      <w:marRight w:val="0"/>
      <w:marTop w:val="0"/>
      <w:marBottom w:val="0"/>
      <w:divBdr>
        <w:top w:val="none" w:sz="0" w:space="0" w:color="auto"/>
        <w:left w:val="none" w:sz="0" w:space="0" w:color="auto"/>
        <w:bottom w:val="none" w:sz="0" w:space="0" w:color="auto"/>
        <w:right w:val="none" w:sz="0" w:space="0" w:color="auto"/>
      </w:divBdr>
    </w:div>
    <w:div w:id="638193765">
      <w:bodyDiv w:val="1"/>
      <w:marLeft w:val="0"/>
      <w:marRight w:val="0"/>
      <w:marTop w:val="0"/>
      <w:marBottom w:val="0"/>
      <w:divBdr>
        <w:top w:val="none" w:sz="0" w:space="0" w:color="auto"/>
        <w:left w:val="none" w:sz="0" w:space="0" w:color="auto"/>
        <w:bottom w:val="none" w:sz="0" w:space="0" w:color="auto"/>
        <w:right w:val="none" w:sz="0" w:space="0" w:color="auto"/>
      </w:divBdr>
    </w:div>
    <w:div w:id="639767090">
      <w:bodyDiv w:val="1"/>
      <w:marLeft w:val="0"/>
      <w:marRight w:val="0"/>
      <w:marTop w:val="0"/>
      <w:marBottom w:val="0"/>
      <w:divBdr>
        <w:top w:val="none" w:sz="0" w:space="0" w:color="auto"/>
        <w:left w:val="none" w:sz="0" w:space="0" w:color="auto"/>
        <w:bottom w:val="none" w:sz="0" w:space="0" w:color="auto"/>
        <w:right w:val="none" w:sz="0" w:space="0" w:color="auto"/>
      </w:divBdr>
    </w:div>
    <w:div w:id="641270710">
      <w:bodyDiv w:val="1"/>
      <w:marLeft w:val="0"/>
      <w:marRight w:val="0"/>
      <w:marTop w:val="0"/>
      <w:marBottom w:val="0"/>
      <w:divBdr>
        <w:top w:val="none" w:sz="0" w:space="0" w:color="auto"/>
        <w:left w:val="none" w:sz="0" w:space="0" w:color="auto"/>
        <w:bottom w:val="none" w:sz="0" w:space="0" w:color="auto"/>
        <w:right w:val="none" w:sz="0" w:space="0" w:color="auto"/>
      </w:divBdr>
    </w:div>
    <w:div w:id="641275990">
      <w:bodyDiv w:val="1"/>
      <w:marLeft w:val="0"/>
      <w:marRight w:val="0"/>
      <w:marTop w:val="0"/>
      <w:marBottom w:val="0"/>
      <w:divBdr>
        <w:top w:val="none" w:sz="0" w:space="0" w:color="auto"/>
        <w:left w:val="none" w:sz="0" w:space="0" w:color="auto"/>
        <w:bottom w:val="none" w:sz="0" w:space="0" w:color="auto"/>
        <w:right w:val="none" w:sz="0" w:space="0" w:color="auto"/>
      </w:divBdr>
    </w:div>
    <w:div w:id="642075997">
      <w:bodyDiv w:val="1"/>
      <w:marLeft w:val="0"/>
      <w:marRight w:val="0"/>
      <w:marTop w:val="0"/>
      <w:marBottom w:val="0"/>
      <w:divBdr>
        <w:top w:val="none" w:sz="0" w:space="0" w:color="auto"/>
        <w:left w:val="none" w:sz="0" w:space="0" w:color="auto"/>
        <w:bottom w:val="none" w:sz="0" w:space="0" w:color="auto"/>
        <w:right w:val="none" w:sz="0" w:space="0" w:color="auto"/>
      </w:divBdr>
    </w:div>
    <w:div w:id="643194967">
      <w:bodyDiv w:val="1"/>
      <w:marLeft w:val="0"/>
      <w:marRight w:val="0"/>
      <w:marTop w:val="0"/>
      <w:marBottom w:val="0"/>
      <w:divBdr>
        <w:top w:val="none" w:sz="0" w:space="0" w:color="auto"/>
        <w:left w:val="none" w:sz="0" w:space="0" w:color="auto"/>
        <w:bottom w:val="none" w:sz="0" w:space="0" w:color="auto"/>
        <w:right w:val="none" w:sz="0" w:space="0" w:color="auto"/>
      </w:divBdr>
    </w:div>
    <w:div w:id="647788544">
      <w:bodyDiv w:val="1"/>
      <w:marLeft w:val="0"/>
      <w:marRight w:val="0"/>
      <w:marTop w:val="0"/>
      <w:marBottom w:val="0"/>
      <w:divBdr>
        <w:top w:val="none" w:sz="0" w:space="0" w:color="auto"/>
        <w:left w:val="none" w:sz="0" w:space="0" w:color="auto"/>
        <w:bottom w:val="none" w:sz="0" w:space="0" w:color="auto"/>
        <w:right w:val="none" w:sz="0" w:space="0" w:color="auto"/>
      </w:divBdr>
    </w:div>
    <w:div w:id="649402299">
      <w:bodyDiv w:val="1"/>
      <w:marLeft w:val="0"/>
      <w:marRight w:val="0"/>
      <w:marTop w:val="0"/>
      <w:marBottom w:val="0"/>
      <w:divBdr>
        <w:top w:val="none" w:sz="0" w:space="0" w:color="auto"/>
        <w:left w:val="none" w:sz="0" w:space="0" w:color="auto"/>
        <w:bottom w:val="none" w:sz="0" w:space="0" w:color="auto"/>
        <w:right w:val="none" w:sz="0" w:space="0" w:color="auto"/>
      </w:divBdr>
    </w:div>
    <w:div w:id="650644811">
      <w:bodyDiv w:val="1"/>
      <w:marLeft w:val="0"/>
      <w:marRight w:val="0"/>
      <w:marTop w:val="0"/>
      <w:marBottom w:val="0"/>
      <w:divBdr>
        <w:top w:val="none" w:sz="0" w:space="0" w:color="auto"/>
        <w:left w:val="none" w:sz="0" w:space="0" w:color="auto"/>
        <w:bottom w:val="none" w:sz="0" w:space="0" w:color="auto"/>
        <w:right w:val="none" w:sz="0" w:space="0" w:color="auto"/>
      </w:divBdr>
    </w:div>
    <w:div w:id="651368279">
      <w:bodyDiv w:val="1"/>
      <w:marLeft w:val="0"/>
      <w:marRight w:val="0"/>
      <w:marTop w:val="0"/>
      <w:marBottom w:val="0"/>
      <w:divBdr>
        <w:top w:val="none" w:sz="0" w:space="0" w:color="auto"/>
        <w:left w:val="none" w:sz="0" w:space="0" w:color="auto"/>
        <w:bottom w:val="none" w:sz="0" w:space="0" w:color="auto"/>
        <w:right w:val="none" w:sz="0" w:space="0" w:color="auto"/>
      </w:divBdr>
    </w:div>
    <w:div w:id="660161357">
      <w:bodyDiv w:val="1"/>
      <w:marLeft w:val="0"/>
      <w:marRight w:val="0"/>
      <w:marTop w:val="0"/>
      <w:marBottom w:val="0"/>
      <w:divBdr>
        <w:top w:val="none" w:sz="0" w:space="0" w:color="auto"/>
        <w:left w:val="none" w:sz="0" w:space="0" w:color="auto"/>
        <w:bottom w:val="none" w:sz="0" w:space="0" w:color="auto"/>
        <w:right w:val="none" w:sz="0" w:space="0" w:color="auto"/>
      </w:divBdr>
    </w:div>
    <w:div w:id="661202633">
      <w:bodyDiv w:val="1"/>
      <w:marLeft w:val="0"/>
      <w:marRight w:val="0"/>
      <w:marTop w:val="0"/>
      <w:marBottom w:val="0"/>
      <w:divBdr>
        <w:top w:val="none" w:sz="0" w:space="0" w:color="auto"/>
        <w:left w:val="none" w:sz="0" w:space="0" w:color="auto"/>
        <w:bottom w:val="none" w:sz="0" w:space="0" w:color="auto"/>
        <w:right w:val="none" w:sz="0" w:space="0" w:color="auto"/>
      </w:divBdr>
    </w:div>
    <w:div w:id="667294347">
      <w:bodyDiv w:val="1"/>
      <w:marLeft w:val="0"/>
      <w:marRight w:val="0"/>
      <w:marTop w:val="0"/>
      <w:marBottom w:val="0"/>
      <w:divBdr>
        <w:top w:val="none" w:sz="0" w:space="0" w:color="auto"/>
        <w:left w:val="none" w:sz="0" w:space="0" w:color="auto"/>
        <w:bottom w:val="none" w:sz="0" w:space="0" w:color="auto"/>
        <w:right w:val="none" w:sz="0" w:space="0" w:color="auto"/>
      </w:divBdr>
    </w:div>
    <w:div w:id="668870745">
      <w:bodyDiv w:val="1"/>
      <w:marLeft w:val="0"/>
      <w:marRight w:val="0"/>
      <w:marTop w:val="0"/>
      <w:marBottom w:val="0"/>
      <w:divBdr>
        <w:top w:val="none" w:sz="0" w:space="0" w:color="auto"/>
        <w:left w:val="none" w:sz="0" w:space="0" w:color="auto"/>
        <w:bottom w:val="none" w:sz="0" w:space="0" w:color="auto"/>
        <w:right w:val="none" w:sz="0" w:space="0" w:color="auto"/>
      </w:divBdr>
    </w:div>
    <w:div w:id="669941097">
      <w:bodyDiv w:val="1"/>
      <w:marLeft w:val="0"/>
      <w:marRight w:val="0"/>
      <w:marTop w:val="0"/>
      <w:marBottom w:val="0"/>
      <w:divBdr>
        <w:top w:val="none" w:sz="0" w:space="0" w:color="auto"/>
        <w:left w:val="none" w:sz="0" w:space="0" w:color="auto"/>
        <w:bottom w:val="none" w:sz="0" w:space="0" w:color="auto"/>
        <w:right w:val="none" w:sz="0" w:space="0" w:color="auto"/>
      </w:divBdr>
    </w:div>
    <w:div w:id="676082852">
      <w:bodyDiv w:val="1"/>
      <w:marLeft w:val="0"/>
      <w:marRight w:val="0"/>
      <w:marTop w:val="0"/>
      <w:marBottom w:val="0"/>
      <w:divBdr>
        <w:top w:val="none" w:sz="0" w:space="0" w:color="auto"/>
        <w:left w:val="none" w:sz="0" w:space="0" w:color="auto"/>
        <w:bottom w:val="none" w:sz="0" w:space="0" w:color="auto"/>
        <w:right w:val="none" w:sz="0" w:space="0" w:color="auto"/>
      </w:divBdr>
    </w:div>
    <w:div w:id="680739047">
      <w:bodyDiv w:val="1"/>
      <w:marLeft w:val="0"/>
      <w:marRight w:val="0"/>
      <w:marTop w:val="0"/>
      <w:marBottom w:val="0"/>
      <w:divBdr>
        <w:top w:val="none" w:sz="0" w:space="0" w:color="auto"/>
        <w:left w:val="none" w:sz="0" w:space="0" w:color="auto"/>
        <w:bottom w:val="none" w:sz="0" w:space="0" w:color="auto"/>
        <w:right w:val="none" w:sz="0" w:space="0" w:color="auto"/>
      </w:divBdr>
    </w:div>
    <w:div w:id="681014873">
      <w:bodyDiv w:val="1"/>
      <w:marLeft w:val="0"/>
      <w:marRight w:val="0"/>
      <w:marTop w:val="0"/>
      <w:marBottom w:val="0"/>
      <w:divBdr>
        <w:top w:val="none" w:sz="0" w:space="0" w:color="auto"/>
        <w:left w:val="none" w:sz="0" w:space="0" w:color="auto"/>
        <w:bottom w:val="none" w:sz="0" w:space="0" w:color="auto"/>
        <w:right w:val="none" w:sz="0" w:space="0" w:color="auto"/>
      </w:divBdr>
    </w:div>
    <w:div w:id="682047551">
      <w:bodyDiv w:val="1"/>
      <w:marLeft w:val="0"/>
      <w:marRight w:val="0"/>
      <w:marTop w:val="0"/>
      <w:marBottom w:val="0"/>
      <w:divBdr>
        <w:top w:val="none" w:sz="0" w:space="0" w:color="auto"/>
        <w:left w:val="none" w:sz="0" w:space="0" w:color="auto"/>
        <w:bottom w:val="none" w:sz="0" w:space="0" w:color="auto"/>
        <w:right w:val="none" w:sz="0" w:space="0" w:color="auto"/>
      </w:divBdr>
    </w:div>
    <w:div w:id="684551145">
      <w:bodyDiv w:val="1"/>
      <w:marLeft w:val="0"/>
      <w:marRight w:val="0"/>
      <w:marTop w:val="0"/>
      <w:marBottom w:val="0"/>
      <w:divBdr>
        <w:top w:val="none" w:sz="0" w:space="0" w:color="auto"/>
        <w:left w:val="none" w:sz="0" w:space="0" w:color="auto"/>
        <w:bottom w:val="none" w:sz="0" w:space="0" w:color="auto"/>
        <w:right w:val="none" w:sz="0" w:space="0" w:color="auto"/>
      </w:divBdr>
    </w:div>
    <w:div w:id="688288818">
      <w:bodyDiv w:val="1"/>
      <w:marLeft w:val="0"/>
      <w:marRight w:val="0"/>
      <w:marTop w:val="0"/>
      <w:marBottom w:val="0"/>
      <w:divBdr>
        <w:top w:val="none" w:sz="0" w:space="0" w:color="auto"/>
        <w:left w:val="none" w:sz="0" w:space="0" w:color="auto"/>
        <w:bottom w:val="none" w:sz="0" w:space="0" w:color="auto"/>
        <w:right w:val="none" w:sz="0" w:space="0" w:color="auto"/>
      </w:divBdr>
    </w:div>
    <w:div w:id="695277912">
      <w:bodyDiv w:val="1"/>
      <w:marLeft w:val="0"/>
      <w:marRight w:val="0"/>
      <w:marTop w:val="0"/>
      <w:marBottom w:val="0"/>
      <w:divBdr>
        <w:top w:val="none" w:sz="0" w:space="0" w:color="auto"/>
        <w:left w:val="none" w:sz="0" w:space="0" w:color="auto"/>
        <w:bottom w:val="none" w:sz="0" w:space="0" w:color="auto"/>
        <w:right w:val="none" w:sz="0" w:space="0" w:color="auto"/>
      </w:divBdr>
    </w:div>
    <w:div w:id="695430423">
      <w:bodyDiv w:val="1"/>
      <w:marLeft w:val="0"/>
      <w:marRight w:val="0"/>
      <w:marTop w:val="0"/>
      <w:marBottom w:val="0"/>
      <w:divBdr>
        <w:top w:val="none" w:sz="0" w:space="0" w:color="auto"/>
        <w:left w:val="none" w:sz="0" w:space="0" w:color="auto"/>
        <w:bottom w:val="none" w:sz="0" w:space="0" w:color="auto"/>
        <w:right w:val="none" w:sz="0" w:space="0" w:color="auto"/>
      </w:divBdr>
    </w:div>
    <w:div w:id="701437679">
      <w:bodyDiv w:val="1"/>
      <w:marLeft w:val="0"/>
      <w:marRight w:val="0"/>
      <w:marTop w:val="0"/>
      <w:marBottom w:val="0"/>
      <w:divBdr>
        <w:top w:val="none" w:sz="0" w:space="0" w:color="auto"/>
        <w:left w:val="none" w:sz="0" w:space="0" w:color="auto"/>
        <w:bottom w:val="none" w:sz="0" w:space="0" w:color="auto"/>
        <w:right w:val="none" w:sz="0" w:space="0" w:color="auto"/>
      </w:divBdr>
    </w:div>
    <w:div w:id="702555056">
      <w:bodyDiv w:val="1"/>
      <w:marLeft w:val="0"/>
      <w:marRight w:val="0"/>
      <w:marTop w:val="0"/>
      <w:marBottom w:val="0"/>
      <w:divBdr>
        <w:top w:val="none" w:sz="0" w:space="0" w:color="auto"/>
        <w:left w:val="none" w:sz="0" w:space="0" w:color="auto"/>
        <w:bottom w:val="none" w:sz="0" w:space="0" w:color="auto"/>
        <w:right w:val="none" w:sz="0" w:space="0" w:color="auto"/>
      </w:divBdr>
    </w:div>
    <w:div w:id="703486720">
      <w:bodyDiv w:val="1"/>
      <w:marLeft w:val="0"/>
      <w:marRight w:val="0"/>
      <w:marTop w:val="0"/>
      <w:marBottom w:val="0"/>
      <w:divBdr>
        <w:top w:val="none" w:sz="0" w:space="0" w:color="auto"/>
        <w:left w:val="none" w:sz="0" w:space="0" w:color="auto"/>
        <w:bottom w:val="none" w:sz="0" w:space="0" w:color="auto"/>
        <w:right w:val="none" w:sz="0" w:space="0" w:color="auto"/>
      </w:divBdr>
    </w:div>
    <w:div w:id="703529908">
      <w:bodyDiv w:val="1"/>
      <w:marLeft w:val="0"/>
      <w:marRight w:val="0"/>
      <w:marTop w:val="0"/>
      <w:marBottom w:val="0"/>
      <w:divBdr>
        <w:top w:val="none" w:sz="0" w:space="0" w:color="auto"/>
        <w:left w:val="none" w:sz="0" w:space="0" w:color="auto"/>
        <w:bottom w:val="none" w:sz="0" w:space="0" w:color="auto"/>
        <w:right w:val="none" w:sz="0" w:space="0" w:color="auto"/>
      </w:divBdr>
    </w:div>
    <w:div w:id="711610375">
      <w:bodyDiv w:val="1"/>
      <w:marLeft w:val="0"/>
      <w:marRight w:val="0"/>
      <w:marTop w:val="0"/>
      <w:marBottom w:val="0"/>
      <w:divBdr>
        <w:top w:val="none" w:sz="0" w:space="0" w:color="auto"/>
        <w:left w:val="none" w:sz="0" w:space="0" w:color="auto"/>
        <w:bottom w:val="none" w:sz="0" w:space="0" w:color="auto"/>
        <w:right w:val="none" w:sz="0" w:space="0" w:color="auto"/>
      </w:divBdr>
    </w:div>
    <w:div w:id="712534769">
      <w:bodyDiv w:val="1"/>
      <w:marLeft w:val="0"/>
      <w:marRight w:val="0"/>
      <w:marTop w:val="0"/>
      <w:marBottom w:val="0"/>
      <w:divBdr>
        <w:top w:val="none" w:sz="0" w:space="0" w:color="auto"/>
        <w:left w:val="none" w:sz="0" w:space="0" w:color="auto"/>
        <w:bottom w:val="none" w:sz="0" w:space="0" w:color="auto"/>
        <w:right w:val="none" w:sz="0" w:space="0" w:color="auto"/>
      </w:divBdr>
    </w:div>
    <w:div w:id="712969502">
      <w:bodyDiv w:val="1"/>
      <w:marLeft w:val="0"/>
      <w:marRight w:val="0"/>
      <w:marTop w:val="0"/>
      <w:marBottom w:val="0"/>
      <w:divBdr>
        <w:top w:val="none" w:sz="0" w:space="0" w:color="auto"/>
        <w:left w:val="none" w:sz="0" w:space="0" w:color="auto"/>
        <w:bottom w:val="none" w:sz="0" w:space="0" w:color="auto"/>
        <w:right w:val="none" w:sz="0" w:space="0" w:color="auto"/>
      </w:divBdr>
    </w:div>
    <w:div w:id="714889815">
      <w:bodyDiv w:val="1"/>
      <w:marLeft w:val="0"/>
      <w:marRight w:val="0"/>
      <w:marTop w:val="0"/>
      <w:marBottom w:val="0"/>
      <w:divBdr>
        <w:top w:val="none" w:sz="0" w:space="0" w:color="auto"/>
        <w:left w:val="none" w:sz="0" w:space="0" w:color="auto"/>
        <w:bottom w:val="none" w:sz="0" w:space="0" w:color="auto"/>
        <w:right w:val="none" w:sz="0" w:space="0" w:color="auto"/>
      </w:divBdr>
    </w:div>
    <w:div w:id="715082983">
      <w:bodyDiv w:val="1"/>
      <w:marLeft w:val="0"/>
      <w:marRight w:val="0"/>
      <w:marTop w:val="0"/>
      <w:marBottom w:val="0"/>
      <w:divBdr>
        <w:top w:val="none" w:sz="0" w:space="0" w:color="auto"/>
        <w:left w:val="none" w:sz="0" w:space="0" w:color="auto"/>
        <w:bottom w:val="none" w:sz="0" w:space="0" w:color="auto"/>
        <w:right w:val="none" w:sz="0" w:space="0" w:color="auto"/>
      </w:divBdr>
    </w:div>
    <w:div w:id="716784581">
      <w:bodyDiv w:val="1"/>
      <w:marLeft w:val="0"/>
      <w:marRight w:val="0"/>
      <w:marTop w:val="0"/>
      <w:marBottom w:val="0"/>
      <w:divBdr>
        <w:top w:val="none" w:sz="0" w:space="0" w:color="auto"/>
        <w:left w:val="none" w:sz="0" w:space="0" w:color="auto"/>
        <w:bottom w:val="none" w:sz="0" w:space="0" w:color="auto"/>
        <w:right w:val="none" w:sz="0" w:space="0" w:color="auto"/>
      </w:divBdr>
    </w:div>
    <w:div w:id="717240688">
      <w:bodyDiv w:val="1"/>
      <w:marLeft w:val="0"/>
      <w:marRight w:val="0"/>
      <w:marTop w:val="0"/>
      <w:marBottom w:val="0"/>
      <w:divBdr>
        <w:top w:val="none" w:sz="0" w:space="0" w:color="auto"/>
        <w:left w:val="none" w:sz="0" w:space="0" w:color="auto"/>
        <w:bottom w:val="none" w:sz="0" w:space="0" w:color="auto"/>
        <w:right w:val="none" w:sz="0" w:space="0" w:color="auto"/>
      </w:divBdr>
    </w:div>
    <w:div w:id="718044848">
      <w:bodyDiv w:val="1"/>
      <w:marLeft w:val="0"/>
      <w:marRight w:val="0"/>
      <w:marTop w:val="0"/>
      <w:marBottom w:val="0"/>
      <w:divBdr>
        <w:top w:val="none" w:sz="0" w:space="0" w:color="auto"/>
        <w:left w:val="none" w:sz="0" w:space="0" w:color="auto"/>
        <w:bottom w:val="none" w:sz="0" w:space="0" w:color="auto"/>
        <w:right w:val="none" w:sz="0" w:space="0" w:color="auto"/>
      </w:divBdr>
    </w:div>
    <w:div w:id="718627144">
      <w:bodyDiv w:val="1"/>
      <w:marLeft w:val="0"/>
      <w:marRight w:val="0"/>
      <w:marTop w:val="0"/>
      <w:marBottom w:val="0"/>
      <w:divBdr>
        <w:top w:val="none" w:sz="0" w:space="0" w:color="auto"/>
        <w:left w:val="none" w:sz="0" w:space="0" w:color="auto"/>
        <w:bottom w:val="none" w:sz="0" w:space="0" w:color="auto"/>
        <w:right w:val="none" w:sz="0" w:space="0" w:color="auto"/>
      </w:divBdr>
    </w:div>
    <w:div w:id="722682174">
      <w:bodyDiv w:val="1"/>
      <w:marLeft w:val="0"/>
      <w:marRight w:val="0"/>
      <w:marTop w:val="0"/>
      <w:marBottom w:val="0"/>
      <w:divBdr>
        <w:top w:val="none" w:sz="0" w:space="0" w:color="auto"/>
        <w:left w:val="none" w:sz="0" w:space="0" w:color="auto"/>
        <w:bottom w:val="none" w:sz="0" w:space="0" w:color="auto"/>
        <w:right w:val="none" w:sz="0" w:space="0" w:color="auto"/>
      </w:divBdr>
    </w:div>
    <w:div w:id="723674254">
      <w:bodyDiv w:val="1"/>
      <w:marLeft w:val="0"/>
      <w:marRight w:val="0"/>
      <w:marTop w:val="0"/>
      <w:marBottom w:val="0"/>
      <w:divBdr>
        <w:top w:val="none" w:sz="0" w:space="0" w:color="auto"/>
        <w:left w:val="none" w:sz="0" w:space="0" w:color="auto"/>
        <w:bottom w:val="none" w:sz="0" w:space="0" w:color="auto"/>
        <w:right w:val="none" w:sz="0" w:space="0" w:color="auto"/>
      </w:divBdr>
    </w:div>
    <w:div w:id="724568453">
      <w:bodyDiv w:val="1"/>
      <w:marLeft w:val="0"/>
      <w:marRight w:val="0"/>
      <w:marTop w:val="0"/>
      <w:marBottom w:val="0"/>
      <w:divBdr>
        <w:top w:val="none" w:sz="0" w:space="0" w:color="auto"/>
        <w:left w:val="none" w:sz="0" w:space="0" w:color="auto"/>
        <w:bottom w:val="none" w:sz="0" w:space="0" w:color="auto"/>
        <w:right w:val="none" w:sz="0" w:space="0" w:color="auto"/>
      </w:divBdr>
    </w:div>
    <w:div w:id="725376093">
      <w:bodyDiv w:val="1"/>
      <w:marLeft w:val="0"/>
      <w:marRight w:val="0"/>
      <w:marTop w:val="0"/>
      <w:marBottom w:val="0"/>
      <w:divBdr>
        <w:top w:val="none" w:sz="0" w:space="0" w:color="auto"/>
        <w:left w:val="none" w:sz="0" w:space="0" w:color="auto"/>
        <w:bottom w:val="none" w:sz="0" w:space="0" w:color="auto"/>
        <w:right w:val="none" w:sz="0" w:space="0" w:color="auto"/>
      </w:divBdr>
    </w:div>
    <w:div w:id="727071467">
      <w:bodyDiv w:val="1"/>
      <w:marLeft w:val="0"/>
      <w:marRight w:val="0"/>
      <w:marTop w:val="0"/>
      <w:marBottom w:val="0"/>
      <w:divBdr>
        <w:top w:val="none" w:sz="0" w:space="0" w:color="auto"/>
        <w:left w:val="none" w:sz="0" w:space="0" w:color="auto"/>
        <w:bottom w:val="none" w:sz="0" w:space="0" w:color="auto"/>
        <w:right w:val="none" w:sz="0" w:space="0" w:color="auto"/>
      </w:divBdr>
    </w:div>
    <w:div w:id="733511651">
      <w:bodyDiv w:val="1"/>
      <w:marLeft w:val="0"/>
      <w:marRight w:val="0"/>
      <w:marTop w:val="0"/>
      <w:marBottom w:val="0"/>
      <w:divBdr>
        <w:top w:val="none" w:sz="0" w:space="0" w:color="auto"/>
        <w:left w:val="none" w:sz="0" w:space="0" w:color="auto"/>
        <w:bottom w:val="none" w:sz="0" w:space="0" w:color="auto"/>
        <w:right w:val="none" w:sz="0" w:space="0" w:color="auto"/>
      </w:divBdr>
    </w:div>
    <w:div w:id="737019555">
      <w:bodyDiv w:val="1"/>
      <w:marLeft w:val="0"/>
      <w:marRight w:val="0"/>
      <w:marTop w:val="0"/>
      <w:marBottom w:val="0"/>
      <w:divBdr>
        <w:top w:val="none" w:sz="0" w:space="0" w:color="auto"/>
        <w:left w:val="none" w:sz="0" w:space="0" w:color="auto"/>
        <w:bottom w:val="none" w:sz="0" w:space="0" w:color="auto"/>
        <w:right w:val="none" w:sz="0" w:space="0" w:color="auto"/>
      </w:divBdr>
    </w:div>
    <w:div w:id="738751997">
      <w:bodyDiv w:val="1"/>
      <w:marLeft w:val="0"/>
      <w:marRight w:val="0"/>
      <w:marTop w:val="0"/>
      <w:marBottom w:val="0"/>
      <w:divBdr>
        <w:top w:val="none" w:sz="0" w:space="0" w:color="auto"/>
        <w:left w:val="none" w:sz="0" w:space="0" w:color="auto"/>
        <w:bottom w:val="none" w:sz="0" w:space="0" w:color="auto"/>
        <w:right w:val="none" w:sz="0" w:space="0" w:color="auto"/>
      </w:divBdr>
    </w:div>
    <w:div w:id="739910332">
      <w:bodyDiv w:val="1"/>
      <w:marLeft w:val="0"/>
      <w:marRight w:val="0"/>
      <w:marTop w:val="0"/>
      <w:marBottom w:val="0"/>
      <w:divBdr>
        <w:top w:val="none" w:sz="0" w:space="0" w:color="auto"/>
        <w:left w:val="none" w:sz="0" w:space="0" w:color="auto"/>
        <w:bottom w:val="none" w:sz="0" w:space="0" w:color="auto"/>
        <w:right w:val="none" w:sz="0" w:space="0" w:color="auto"/>
      </w:divBdr>
    </w:div>
    <w:div w:id="746421878">
      <w:bodyDiv w:val="1"/>
      <w:marLeft w:val="0"/>
      <w:marRight w:val="0"/>
      <w:marTop w:val="0"/>
      <w:marBottom w:val="0"/>
      <w:divBdr>
        <w:top w:val="none" w:sz="0" w:space="0" w:color="auto"/>
        <w:left w:val="none" w:sz="0" w:space="0" w:color="auto"/>
        <w:bottom w:val="none" w:sz="0" w:space="0" w:color="auto"/>
        <w:right w:val="none" w:sz="0" w:space="0" w:color="auto"/>
      </w:divBdr>
    </w:div>
    <w:div w:id="751700263">
      <w:bodyDiv w:val="1"/>
      <w:marLeft w:val="0"/>
      <w:marRight w:val="0"/>
      <w:marTop w:val="0"/>
      <w:marBottom w:val="0"/>
      <w:divBdr>
        <w:top w:val="none" w:sz="0" w:space="0" w:color="auto"/>
        <w:left w:val="none" w:sz="0" w:space="0" w:color="auto"/>
        <w:bottom w:val="none" w:sz="0" w:space="0" w:color="auto"/>
        <w:right w:val="none" w:sz="0" w:space="0" w:color="auto"/>
      </w:divBdr>
    </w:div>
    <w:div w:id="755395154">
      <w:bodyDiv w:val="1"/>
      <w:marLeft w:val="0"/>
      <w:marRight w:val="0"/>
      <w:marTop w:val="0"/>
      <w:marBottom w:val="0"/>
      <w:divBdr>
        <w:top w:val="none" w:sz="0" w:space="0" w:color="auto"/>
        <w:left w:val="none" w:sz="0" w:space="0" w:color="auto"/>
        <w:bottom w:val="none" w:sz="0" w:space="0" w:color="auto"/>
        <w:right w:val="none" w:sz="0" w:space="0" w:color="auto"/>
      </w:divBdr>
    </w:div>
    <w:div w:id="759983472">
      <w:bodyDiv w:val="1"/>
      <w:marLeft w:val="0"/>
      <w:marRight w:val="0"/>
      <w:marTop w:val="0"/>
      <w:marBottom w:val="0"/>
      <w:divBdr>
        <w:top w:val="none" w:sz="0" w:space="0" w:color="auto"/>
        <w:left w:val="none" w:sz="0" w:space="0" w:color="auto"/>
        <w:bottom w:val="none" w:sz="0" w:space="0" w:color="auto"/>
        <w:right w:val="none" w:sz="0" w:space="0" w:color="auto"/>
      </w:divBdr>
    </w:div>
    <w:div w:id="761872320">
      <w:bodyDiv w:val="1"/>
      <w:marLeft w:val="0"/>
      <w:marRight w:val="0"/>
      <w:marTop w:val="0"/>
      <w:marBottom w:val="0"/>
      <w:divBdr>
        <w:top w:val="none" w:sz="0" w:space="0" w:color="auto"/>
        <w:left w:val="none" w:sz="0" w:space="0" w:color="auto"/>
        <w:bottom w:val="none" w:sz="0" w:space="0" w:color="auto"/>
        <w:right w:val="none" w:sz="0" w:space="0" w:color="auto"/>
      </w:divBdr>
    </w:div>
    <w:div w:id="765804557">
      <w:bodyDiv w:val="1"/>
      <w:marLeft w:val="0"/>
      <w:marRight w:val="0"/>
      <w:marTop w:val="0"/>
      <w:marBottom w:val="0"/>
      <w:divBdr>
        <w:top w:val="none" w:sz="0" w:space="0" w:color="auto"/>
        <w:left w:val="none" w:sz="0" w:space="0" w:color="auto"/>
        <w:bottom w:val="none" w:sz="0" w:space="0" w:color="auto"/>
        <w:right w:val="none" w:sz="0" w:space="0" w:color="auto"/>
      </w:divBdr>
    </w:div>
    <w:div w:id="766732993">
      <w:bodyDiv w:val="1"/>
      <w:marLeft w:val="0"/>
      <w:marRight w:val="0"/>
      <w:marTop w:val="0"/>
      <w:marBottom w:val="0"/>
      <w:divBdr>
        <w:top w:val="none" w:sz="0" w:space="0" w:color="auto"/>
        <w:left w:val="none" w:sz="0" w:space="0" w:color="auto"/>
        <w:bottom w:val="none" w:sz="0" w:space="0" w:color="auto"/>
        <w:right w:val="none" w:sz="0" w:space="0" w:color="auto"/>
      </w:divBdr>
    </w:div>
    <w:div w:id="772240586">
      <w:bodyDiv w:val="1"/>
      <w:marLeft w:val="0"/>
      <w:marRight w:val="0"/>
      <w:marTop w:val="0"/>
      <w:marBottom w:val="0"/>
      <w:divBdr>
        <w:top w:val="none" w:sz="0" w:space="0" w:color="auto"/>
        <w:left w:val="none" w:sz="0" w:space="0" w:color="auto"/>
        <w:bottom w:val="none" w:sz="0" w:space="0" w:color="auto"/>
        <w:right w:val="none" w:sz="0" w:space="0" w:color="auto"/>
      </w:divBdr>
    </w:div>
    <w:div w:id="774323537">
      <w:bodyDiv w:val="1"/>
      <w:marLeft w:val="0"/>
      <w:marRight w:val="0"/>
      <w:marTop w:val="0"/>
      <w:marBottom w:val="0"/>
      <w:divBdr>
        <w:top w:val="none" w:sz="0" w:space="0" w:color="auto"/>
        <w:left w:val="none" w:sz="0" w:space="0" w:color="auto"/>
        <w:bottom w:val="none" w:sz="0" w:space="0" w:color="auto"/>
        <w:right w:val="none" w:sz="0" w:space="0" w:color="auto"/>
      </w:divBdr>
    </w:div>
    <w:div w:id="775367354">
      <w:bodyDiv w:val="1"/>
      <w:marLeft w:val="0"/>
      <w:marRight w:val="0"/>
      <w:marTop w:val="0"/>
      <w:marBottom w:val="0"/>
      <w:divBdr>
        <w:top w:val="none" w:sz="0" w:space="0" w:color="auto"/>
        <w:left w:val="none" w:sz="0" w:space="0" w:color="auto"/>
        <w:bottom w:val="none" w:sz="0" w:space="0" w:color="auto"/>
        <w:right w:val="none" w:sz="0" w:space="0" w:color="auto"/>
      </w:divBdr>
    </w:div>
    <w:div w:id="775489112">
      <w:bodyDiv w:val="1"/>
      <w:marLeft w:val="0"/>
      <w:marRight w:val="0"/>
      <w:marTop w:val="0"/>
      <w:marBottom w:val="0"/>
      <w:divBdr>
        <w:top w:val="none" w:sz="0" w:space="0" w:color="auto"/>
        <w:left w:val="none" w:sz="0" w:space="0" w:color="auto"/>
        <w:bottom w:val="none" w:sz="0" w:space="0" w:color="auto"/>
        <w:right w:val="none" w:sz="0" w:space="0" w:color="auto"/>
      </w:divBdr>
    </w:div>
    <w:div w:id="776604855">
      <w:bodyDiv w:val="1"/>
      <w:marLeft w:val="0"/>
      <w:marRight w:val="0"/>
      <w:marTop w:val="0"/>
      <w:marBottom w:val="0"/>
      <w:divBdr>
        <w:top w:val="none" w:sz="0" w:space="0" w:color="auto"/>
        <w:left w:val="none" w:sz="0" w:space="0" w:color="auto"/>
        <w:bottom w:val="none" w:sz="0" w:space="0" w:color="auto"/>
        <w:right w:val="none" w:sz="0" w:space="0" w:color="auto"/>
      </w:divBdr>
    </w:div>
    <w:div w:id="778723366">
      <w:bodyDiv w:val="1"/>
      <w:marLeft w:val="0"/>
      <w:marRight w:val="0"/>
      <w:marTop w:val="0"/>
      <w:marBottom w:val="0"/>
      <w:divBdr>
        <w:top w:val="none" w:sz="0" w:space="0" w:color="auto"/>
        <w:left w:val="none" w:sz="0" w:space="0" w:color="auto"/>
        <w:bottom w:val="none" w:sz="0" w:space="0" w:color="auto"/>
        <w:right w:val="none" w:sz="0" w:space="0" w:color="auto"/>
      </w:divBdr>
    </w:div>
    <w:div w:id="779106147">
      <w:bodyDiv w:val="1"/>
      <w:marLeft w:val="0"/>
      <w:marRight w:val="0"/>
      <w:marTop w:val="0"/>
      <w:marBottom w:val="0"/>
      <w:divBdr>
        <w:top w:val="none" w:sz="0" w:space="0" w:color="auto"/>
        <w:left w:val="none" w:sz="0" w:space="0" w:color="auto"/>
        <w:bottom w:val="none" w:sz="0" w:space="0" w:color="auto"/>
        <w:right w:val="none" w:sz="0" w:space="0" w:color="auto"/>
      </w:divBdr>
    </w:div>
    <w:div w:id="782267929">
      <w:bodyDiv w:val="1"/>
      <w:marLeft w:val="0"/>
      <w:marRight w:val="0"/>
      <w:marTop w:val="0"/>
      <w:marBottom w:val="0"/>
      <w:divBdr>
        <w:top w:val="none" w:sz="0" w:space="0" w:color="auto"/>
        <w:left w:val="none" w:sz="0" w:space="0" w:color="auto"/>
        <w:bottom w:val="none" w:sz="0" w:space="0" w:color="auto"/>
        <w:right w:val="none" w:sz="0" w:space="0" w:color="auto"/>
      </w:divBdr>
    </w:div>
    <w:div w:id="782770136">
      <w:bodyDiv w:val="1"/>
      <w:marLeft w:val="0"/>
      <w:marRight w:val="0"/>
      <w:marTop w:val="0"/>
      <w:marBottom w:val="0"/>
      <w:divBdr>
        <w:top w:val="none" w:sz="0" w:space="0" w:color="auto"/>
        <w:left w:val="none" w:sz="0" w:space="0" w:color="auto"/>
        <w:bottom w:val="none" w:sz="0" w:space="0" w:color="auto"/>
        <w:right w:val="none" w:sz="0" w:space="0" w:color="auto"/>
      </w:divBdr>
    </w:div>
    <w:div w:id="789596027">
      <w:bodyDiv w:val="1"/>
      <w:marLeft w:val="0"/>
      <w:marRight w:val="0"/>
      <w:marTop w:val="0"/>
      <w:marBottom w:val="0"/>
      <w:divBdr>
        <w:top w:val="none" w:sz="0" w:space="0" w:color="auto"/>
        <w:left w:val="none" w:sz="0" w:space="0" w:color="auto"/>
        <w:bottom w:val="none" w:sz="0" w:space="0" w:color="auto"/>
        <w:right w:val="none" w:sz="0" w:space="0" w:color="auto"/>
      </w:divBdr>
    </w:div>
    <w:div w:id="791246820">
      <w:bodyDiv w:val="1"/>
      <w:marLeft w:val="0"/>
      <w:marRight w:val="0"/>
      <w:marTop w:val="0"/>
      <w:marBottom w:val="0"/>
      <w:divBdr>
        <w:top w:val="none" w:sz="0" w:space="0" w:color="auto"/>
        <w:left w:val="none" w:sz="0" w:space="0" w:color="auto"/>
        <w:bottom w:val="none" w:sz="0" w:space="0" w:color="auto"/>
        <w:right w:val="none" w:sz="0" w:space="0" w:color="auto"/>
      </w:divBdr>
    </w:div>
    <w:div w:id="792165913">
      <w:bodyDiv w:val="1"/>
      <w:marLeft w:val="0"/>
      <w:marRight w:val="0"/>
      <w:marTop w:val="0"/>
      <w:marBottom w:val="0"/>
      <w:divBdr>
        <w:top w:val="none" w:sz="0" w:space="0" w:color="auto"/>
        <w:left w:val="none" w:sz="0" w:space="0" w:color="auto"/>
        <w:bottom w:val="none" w:sz="0" w:space="0" w:color="auto"/>
        <w:right w:val="none" w:sz="0" w:space="0" w:color="auto"/>
      </w:divBdr>
    </w:div>
    <w:div w:id="793603142">
      <w:bodyDiv w:val="1"/>
      <w:marLeft w:val="0"/>
      <w:marRight w:val="0"/>
      <w:marTop w:val="0"/>
      <w:marBottom w:val="0"/>
      <w:divBdr>
        <w:top w:val="none" w:sz="0" w:space="0" w:color="auto"/>
        <w:left w:val="none" w:sz="0" w:space="0" w:color="auto"/>
        <w:bottom w:val="none" w:sz="0" w:space="0" w:color="auto"/>
        <w:right w:val="none" w:sz="0" w:space="0" w:color="auto"/>
      </w:divBdr>
    </w:div>
    <w:div w:id="800226447">
      <w:bodyDiv w:val="1"/>
      <w:marLeft w:val="0"/>
      <w:marRight w:val="0"/>
      <w:marTop w:val="0"/>
      <w:marBottom w:val="0"/>
      <w:divBdr>
        <w:top w:val="none" w:sz="0" w:space="0" w:color="auto"/>
        <w:left w:val="none" w:sz="0" w:space="0" w:color="auto"/>
        <w:bottom w:val="none" w:sz="0" w:space="0" w:color="auto"/>
        <w:right w:val="none" w:sz="0" w:space="0" w:color="auto"/>
      </w:divBdr>
    </w:div>
    <w:div w:id="800994913">
      <w:bodyDiv w:val="1"/>
      <w:marLeft w:val="0"/>
      <w:marRight w:val="0"/>
      <w:marTop w:val="0"/>
      <w:marBottom w:val="0"/>
      <w:divBdr>
        <w:top w:val="none" w:sz="0" w:space="0" w:color="auto"/>
        <w:left w:val="none" w:sz="0" w:space="0" w:color="auto"/>
        <w:bottom w:val="none" w:sz="0" w:space="0" w:color="auto"/>
        <w:right w:val="none" w:sz="0" w:space="0" w:color="auto"/>
      </w:divBdr>
    </w:div>
    <w:div w:id="801851251">
      <w:bodyDiv w:val="1"/>
      <w:marLeft w:val="0"/>
      <w:marRight w:val="0"/>
      <w:marTop w:val="0"/>
      <w:marBottom w:val="0"/>
      <w:divBdr>
        <w:top w:val="none" w:sz="0" w:space="0" w:color="auto"/>
        <w:left w:val="none" w:sz="0" w:space="0" w:color="auto"/>
        <w:bottom w:val="none" w:sz="0" w:space="0" w:color="auto"/>
        <w:right w:val="none" w:sz="0" w:space="0" w:color="auto"/>
      </w:divBdr>
    </w:div>
    <w:div w:id="811406971">
      <w:bodyDiv w:val="1"/>
      <w:marLeft w:val="0"/>
      <w:marRight w:val="0"/>
      <w:marTop w:val="0"/>
      <w:marBottom w:val="0"/>
      <w:divBdr>
        <w:top w:val="none" w:sz="0" w:space="0" w:color="auto"/>
        <w:left w:val="none" w:sz="0" w:space="0" w:color="auto"/>
        <w:bottom w:val="none" w:sz="0" w:space="0" w:color="auto"/>
        <w:right w:val="none" w:sz="0" w:space="0" w:color="auto"/>
      </w:divBdr>
    </w:div>
    <w:div w:id="815877235">
      <w:bodyDiv w:val="1"/>
      <w:marLeft w:val="0"/>
      <w:marRight w:val="0"/>
      <w:marTop w:val="0"/>
      <w:marBottom w:val="0"/>
      <w:divBdr>
        <w:top w:val="none" w:sz="0" w:space="0" w:color="auto"/>
        <w:left w:val="none" w:sz="0" w:space="0" w:color="auto"/>
        <w:bottom w:val="none" w:sz="0" w:space="0" w:color="auto"/>
        <w:right w:val="none" w:sz="0" w:space="0" w:color="auto"/>
      </w:divBdr>
    </w:div>
    <w:div w:id="816528533">
      <w:bodyDiv w:val="1"/>
      <w:marLeft w:val="0"/>
      <w:marRight w:val="0"/>
      <w:marTop w:val="0"/>
      <w:marBottom w:val="0"/>
      <w:divBdr>
        <w:top w:val="none" w:sz="0" w:space="0" w:color="auto"/>
        <w:left w:val="none" w:sz="0" w:space="0" w:color="auto"/>
        <w:bottom w:val="none" w:sz="0" w:space="0" w:color="auto"/>
        <w:right w:val="none" w:sz="0" w:space="0" w:color="auto"/>
      </w:divBdr>
    </w:div>
    <w:div w:id="816842756">
      <w:bodyDiv w:val="1"/>
      <w:marLeft w:val="0"/>
      <w:marRight w:val="0"/>
      <w:marTop w:val="0"/>
      <w:marBottom w:val="0"/>
      <w:divBdr>
        <w:top w:val="none" w:sz="0" w:space="0" w:color="auto"/>
        <w:left w:val="none" w:sz="0" w:space="0" w:color="auto"/>
        <w:bottom w:val="none" w:sz="0" w:space="0" w:color="auto"/>
        <w:right w:val="none" w:sz="0" w:space="0" w:color="auto"/>
      </w:divBdr>
    </w:div>
    <w:div w:id="817965585">
      <w:bodyDiv w:val="1"/>
      <w:marLeft w:val="0"/>
      <w:marRight w:val="0"/>
      <w:marTop w:val="0"/>
      <w:marBottom w:val="0"/>
      <w:divBdr>
        <w:top w:val="none" w:sz="0" w:space="0" w:color="auto"/>
        <w:left w:val="none" w:sz="0" w:space="0" w:color="auto"/>
        <w:bottom w:val="none" w:sz="0" w:space="0" w:color="auto"/>
        <w:right w:val="none" w:sz="0" w:space="0" w:color="auto"/>
      </w:divBdr>
    </w:div>
    <w:div w:id="818039186">
      <w:bodyDiv w:val="1"/>
      <w:marLeft w:val="0"/>
      <w:marRight w:val="0"/>
      <w:marTop w:val="0"/>
      <w:marBottom w:val="0"/>
      <w:divBdr>
        <w:top w:val="none" w:sz="0" w:space="0" w:color="auto"/>
        <w:left w:val="none" w:sz="0" w:space="0" w:color="auto"/>
        <w:bottom w:val="none" w:sz="0" w:space="0" w:color="auto"/>
        <w:right w:val="none" w:sz="0" w:space="0" w:color="auto"/>
      </w:divBdr>
    </w:div>
    <w:div w:id="819811135">
      <w:bodyDiv w:val="1"/>
      <w:marLeft w:val="0"/>
      <w:marRight w:val="0"/>
      <w:marTop w:val="0"/>
      <w:marBottom w:val="0"/>
      <w:divBdr>
        <w:top w:val="none" w:sz="0" w:space="0" w:color="auto"/>
        <w:left w:val="none" w:sz="0" w:space="0" w:color="auto"/>
        <w:bottom w:val="none" w:sz="0" w:space="0" w:color="auto"/>
        <w:right w:val="none" w:sz="0" w:space="0" w:color="auto"/>
      </w:divBdr>
    </w:div>
    <w:div w:id="822552397">
      <w:bodyDiv w:val="1"/>
      <w:marLeft w:val="0"/>
      <w:marRight w:val="0"/>
      <w:marTop w:val="0"/>
      <w:marBottom w:val="0"/>
      <w:divBdr>
        <w:top w:val="none" w:sz="0" w:space="0" w:color="auto"/>
        <w:left w:val="none" w:sz="0" w:space="0" w:color="auto"/>
        <w:bottom w:val="none" w:sz="0" w:space="0" w:color="auto"/>
        <w:right w:val="none" w:sz="0" w:space="0" w:color="auto"/>
      </w:divBdr>
    </w:div>
    <w:div w:id="825048798">
      <w:bodyDiv w:val="1"/>
      <w:marLeft w:val="0"/>
      <w:marRight w:val="0"/>
      <w:marTop w:val="0"/>
      <w:marBottom w:val="0"/>
      <w:divBdr>
        <w:top w:val="none" w:sz="0" w:space="0" w:color="auto"/>
        <w:left w:val="none" w:sz="0" w:space="0" w:color="auto"/>
        <w:bottom w:val="none" w:sz="0" w:space="0" w:color="auto"/>
        <w:right w:val="none" w:sz="0" w:space="0" w:color="auto"/>
      </w:divBdr>
    </w:div>
    <w:div w:id="829835636">
      <w:bodyDiv w:val="1"/>
      <w:marLeft w:val="0"/>
      <w:marRight w:val="0"/>
      <w:marTop w:val="0"/>
      <w:marBottom w:val="0"/>
      <w:divBdr>
        <w:top w:val="none" w:sz="0" w:space="0" w:color="auto"/>
        <w:left w:val="none" w:sz="0" w:space="0" w:color="auto"/>
        <w:bottom w:val="none" w:sz="0" w:space="0" w:color="auto"/>
        <w:right w:val="none" w:sz="0" w:space="0" w:color="auto"/>
      </w:divBdr>
    </w:div>
    <w:div w:id="831334900">
      <w:bodyDiv w:val="1"/>
      <w:marLeft w:val="0"/>
      <w:marRight w:val="0"/>
      <w:marTop w:val="0"/>
      <w:marBottom w:val="0"/>
      <w:divBdr>
        <w:top w:val="none" w:sz="0" w:space="0" w:color="auto"/>
        <w:left w:val="none" w:sz="0" w:space="0" w:color="auto"/>
        <w:bottom w:val="none" w:sz="0" w:space="0" w:color="auto"/>
        <w:right w:val="none" w:sz="0" w:space="0" w:color="auto"/>
      </w:divBdr>
    </w:div>
    <w:div w:id="832650077">
      <w:bodyDiv w:val="1"/>
      <w:marLeft w:val="0"/>
      <w:marRight w:val="0"/>
      <w:marTop w:val="0"/>
      <w:marBottom w:val="0"/>
      <w:divBdr>
        <w:top w:val="none" w:sz="0" w:space="0" w:color="auto"/>
        <w:left w:val="none" w:sz="0" w:space="0" w:color="auto"/>
        <w:bottom w:val="none" w:sz="0" w:space="0" w:color="auto"/>
        <w:right w:val="none" w:sz="0" w:space="0" w:color="auto"/>
      </w:divBdr>
    </w:div>
    <w:div w:id="837844548">
      <w:bodyDiv w:val="1"/>
      <w:marLeft w:val="0"/>
      <w:marRight w:val="0"/>
      <w:marTop w:val="0"/>
      <w:marBottom w:val="0"/>
      <w:divBdr>
        <w:top w:val="none" w:sz="0" w:space="0" w:color="auto"/>
        <w:left w:val="none" w:sz="0" w:space="0" w:color="auto"/>
        <w:bottom w:val="none" w:sz="0" w:space="0" w:color="auto"/>
        <w:right w:val="none" w:sz="0" w:space="0" w:color="auto"/>
      </w:divBdr>
    </w:div>
    <w:div w:id="838621668">
      <w:bodyDiv w:val="1"/>
      <w:marLeft w:val="0"/>
      <w:marRight w:val="0"/>
      <w:marTop w:val="0"/>
      <w:marBottom w:val="0"/>
      <w:divBdr>
        <w:top w:val="none" w:sz="0" w:space="0" w:color="auto"/>
        <w:left w:val="none" w:sz="0" w:space="0" w:color="auto"/>
        <w:bottom w:val="none" w:sz="0" w:space="0" w:color="auto"/>
        <w:right w:val="none" w:sz="0" w:space="0" w:color="auto"/>
      </w:divBdr>
    </w:div>
    <w:div w:id="840320205">
      <w:bodyDiv w:val="1"/>
      <w:marLeft w:val="0"/>
      <w:marRight w:val="0"/>
      <w:marTop w:val="0"/>
      <w:marBottom w:val="0"/>
      <w:divBdr>
        <w:top w:val="none" w:sz="0" w:space="0" w:color="auto"/>
        <w:left w:val="none" w:sz="0" w:space="0" w:color="auto"/>
        <w:bottom w:val="none" w:sz="0" w:space="0" w:color="auto"/>
        <w:right w:val="none" w:sz="0" w:space="0" w:color="auto"/>
      </w:divBdr>
    </w:div>
    <w:div w:id="841360808">
      <w:bodyDiv w:val="1"/>
      <w:marLeft w:val="0"/>
      <w:marRight w:val="0"/>
      <w:marTop w:val="0"/>
      <w:marBottom w:val="0"/>
      <w:divBdr>
        <w:top w:val="none" w:sz="0" w:space="0" w:color="auto"/>
        <w:left w:val="none" w:sz="0" w:space="0" w:color="auto"/>
        <w:bottom w:val="none" w:sz="0" w:space="0" w:color="auto"/>
        <w:right w:val="none" w:sz="0" w:space="0" w:color="auto"/>
      </w:divBdr>
    </w:div>
    <w:div w:id="842860386">
      <w:bodyDiv w:val="1"/>
      <w:marLeft w:val="0"/>
      <w:marRight w:val="0"/>
      <w:marTop w:val="0"/>
      <w:marBottom w:val="0"/>
      <w:divBdr>
        <w:top w:val="none" w:sz="0" w:space="0" w:color="auto"/>
        <w:left w:val="none" w:sz="0" w:space="0" w:color="auto"/>
        <w:bottom w:val="none" w:sz="0" w:space="0" w:color="auto"/>
        <w:right w:val="none" w:sz="0" w:space="0" w:color="auto"/>
      </w:divBdr>
    </w:div>
    <w:div w:id="842935690">
      <w:bodyDiv w:val="1"/>
      <w:marLeft w:val="0"/>
      <w:marRight w:val="0"/>
      <w:marTop w:val="0"/>
      <w:marBottom w:val="0"/>
      <w:divBdr>
        <w:top w:val="none" w:sz="0" w:space="0" w:color="auto"/>
        <w:left w:val="none" w:sz="0" w:space="0" w:color="auto"/>
        <w:bottom w:val="none" w:sz="0" w:space="0" w:color="auto"/>
        <w:right w:val="none" w:sz="0" w:space="0" w:color="auto"/>
      </w:divBdr>
    </w:div>
    <w:div w:id="845486508">
      <w:bodyDiv w:val="1"/>
      <w:marLeft w:val="0"/>
      <w:marRight w:val="0"/>
      <w:marTop w:val="0"/>
      <w:marBottom w:val="0"/>
      <w:divBdr>
        <w:top w:val="none" w:sz="0" w:space="0" w:color="auto"/>
        <w:left w:val="none" w:sz="0" w:space="0" w:color="auto"/>
        <w:bottom w:val="none" w:sz="0" w:space="0" w:color="auto"/>
        <w:right w:val="none" w:sz="0" w:space="0" w:color="auto"/>
      </w:divBdr>
    </w:div>
    <w:div w:id="849369898">
      <w:bodyDiv w:val="1"/>
      <w:marLeft w:val="0"/>
      <w:marRight w:val="0"/>
      <w:marTop w:val="0"/>
      <w:marBottom w:val="0"/>
      <w:divBdr>
        <w:top w:val="none" w:sz="0" w:space="0" w:color="auto"/>
        <w:left w:val="none" w:sz="0" w:space="0" w:color="auto"/>
        <w:bottom w:val="none" w:sz="0" w:space="0" w:color="auto"/>
        <w:right w:val="none" w:sz="0" w:space="0" w:color="auto"/>
      </w:divBdr>
    </w:div>
    <w:div w:id="849949528">
      <w:bodyDiv w:val="1"/>
      <w:marLeft w:val="0"/>
      <w:marRight w:val="0"/>
      <w:marTop w:val="0"/>
      <w:marBottom w:val="0"/>
      <w:divBdr>
        <w:top w:val="none" w:sz="0" w:space="0" w:color="auto"/>
        <w:left w:val="none" w:sz="0" w:space="0" w:color="auto"/>
        <w:bottom w:val="none" w:sz="0" w:space="0" w:color="auto"/>
        <w:right w:val="none" w:sz="0" w:space="0" w:color="auto"/>
      </w:divBdr>
    </w:div>
    <w:div w:id="851914011">
      <w:bodyDiv w:val="1"/>
      <w:marLeft w:val="0"/>
      <w:marRight w:val="0"/>
      <w:marTop w:val="0"/>
      <w:marBottom w:val="0"/>
      <w:divBdr>
        <w:top w:val="none" w:sz="0" w:space="0" w:color="auto"/>
        <w:left w:val="none" w:sz="0" w:space="0" w:color="auto"/>
        <w:bottom w:val="none" w:sz="0" w:space="0" w:color="auto"/>
        <w:right w:val="none" w:sz="0" w:space="0" w:color="auto"/>
      </w:divBdr>
    </w:div>
    <w:div w:id="855315870">
      <w:bodyDiv w:val="1"/>
      <w:marLeft w:val="0"/>
      <w:marRight w:val="0"/>
      <w:marTop w:val="0"/>
      <w:marBottom w:val="0"/>
      <w:divBdr>
        <w:top w:val="none" w:sz="0" w:space="0" w:color="auto"/>
        <w:left w:val="none" w:sz="0" w:space="0" w:color="auto"/>
        <w:bottom w:val="none" w:sz="0" w:space="0" w:color="auto"/>
        <w:right w:val="none" w:sz="0" w:space="0" w:color="auto"/>
      </w:divBdr>
    </w:div>
    <w:div w:id="855384266">
      <w:bodyDiv w:val="1"/>
      <w:marLeft w:val="0"/>
      <w:marRight w:val="0"/>
      <w:marTop w:val="0"/>
      <w:marBottom w:val="0"/>
      <w:divBdr>
        <w:top w:val="none" w:sz="0" w:space="0" w:color="auto"/>
        <w:left w:val="none" w:sz="0" w:space="0" w:color="auto"/>
        <w:bottom w:val="none" w:sz="0" w:space="0" w:color="auto"/>
        <w:right w:val="none" w:sz="0" w:space="0" w:color="auto"/>
      </w:divBdr>
    </w:div>
    <w:div w:id="856315179">
      <w:bodyDiv w:val="1"/>
      <w:marLeft w:val="0"/>
      <w:marRight w:val="0"/>
      <w:marTop w:val="0"/>
      <w:marBottom w:val="0"/>
      <w:divBdr>
        <w:top w:val="none" w:sz="0" w:space="0" w:color="auto"/>
        <w:left w:val="none" w:sz="0" w:space="0" w:color="auto"/>
        <w:bottom w:val="none" w:sz="0" w:space="0" w:color="auto"/>
        <w:right w:val="none" w:sz="0" w:space="0" w:color="auto"/>
      </w:divBdr>
    </w:div>
    <w:div w:id="858273068">
      <w:bodyDiv w:val="1"/>
      <w:marLeft w:val="0"/>
      <w:marRight w:val="0"/>
      <w:marTop w:val="0"/>
      <w:marBottom w:val="0"/>
      <w:divBdr>
        <w:top w:val="none" w:sz="0" w:space="0" w:color="auto"/>
        <w:left w:val="none" w:sz="0" w:space="0" w:color="auto"/>
        <w:bottom w:val="none" w:sz="0" w:space="0" w:color="auto"/>
        <w:right w:val="none" w:sz="0" w:space="0" w:color="auto"/>
      </w:divBdr>
    </w:div>
    <w:div w:id="861624138">
      <w:bodyDiv w:val="1"/>
      <w:marLeft w:val="0"/>
      <w:marRight w:val="0"/>
      <w:marTop w:val="0"/>
      <w:marBottom w:val="0"/>
      <w:divBdr>
        <w:top w:val="none" w:sz="0" w:space="0" w:color="auto"/>
        <w:left w:val="none" w:sz="0" w:space="0" w:color="auto"/>
        <w:bottom w:val="none" w:sz="0" w:space="0" w:color="auto"/>
        <w:right w:val="none" w:sz="0" w:space="0" w:color="auto"/>
      </w:divBdr>
    </w:div>
    <w:div w:id="861942470">
      <w:bodyDiv w:val="1"/>
      <w:marLeft w:val="0"/>
      <w:marRight w:val="0"/>
      <w:marTop w:val="0"/>
      <w:marBottom w:val="0"/>
      <w:divBdr>
        <w:top w:val="none" w:sz="0" w:space="0" w:color="auto"/>
        <w:left w:val="none" w:sz="0" w:space="0" w:color="auto"/>
        <w:bottom w:val="none" w:sz="0" w:space="0" w:color="auto"/>
        <w:right w:val="none" w:sz="0" w:space="0" w:color="auto"/>
      </w:divBdr>
    </w:div>
    <w:div w:id="862590260">
      <w:bodyDiv w:val="1"/>
      <w:marLeft w:val="0"/>
      <w:marRight w:val="0"/>
      <w:marTop w:val="0"/>
      <w:marBottom w:val="0"/>
      <w:divBdr>
        <w:top w:val="none" w:sz="0" w:space="0" w:color="auto"/>
        <w:left w:val="none" w:sz="0" w:space="0" w:color="auto"/>
        <w:bottom w:val="none" w:sz="0" w:space="0" w:color="auto"/>
        <w:right w:val="none" w:sz="0" w:space="0" w:color="auto"/>
      </w:divBdr>
    </w:div>
    <w:div w:id="862934023">
      <w:bodyDiv w:val="1"/>
      <w:marLeft w:val="0"/>
      <w:marRight w:val="0"/>
      <w:marTop w:val="0"/>
      <w:marBottom w:val="0"/>
      <w:divBdr>
        <w:top w:val="none" w:sz="0" w:space="0" w:color="auto"/>
        <w:left w:val="none" w:sz="0" w:space="0" w:color="auto"/>
        <w:bottom w:val="none" w:sz="0" w:space="0" w:color="auto"/>
        <w:right w:val="none" w:sz="0" w:space="0" w:color="auto"/>
      </w:divBdr>
    </w:div>
    <w:div w:id="863127631">
      <w:bodyDiv w:val="1"/>
      <w:marLeft w:val="0"/>
      <w:marRight w:val="0"/>
      <w:marTop w:val="0"/>
      <w:marBottom w:val="0"/>
      <w:divBdr>
        <w:top w:val="none" w:sz="0" w:space="0" w:color="auto"/>
        <w:left w:val="none" w:sz="0" w:space="0" w:color="auto"/>
        <w:bottom w:val="none" w:sz="0" w:space="0" w:color="auto"/>
        <w:right w:val="none" w:sz="0" w:space="0" w:color="auto"/>
      </w:divBdr>
    </w:div>
    <w:div w:id="863253293">
      <w:bodyDiv w:val="1"/>
      <w:marLeft w:val="0"/>
      <w:marRight w:val="0"/>
      <w:marTop w:val="0"/>
      <w:marBottom w:val="0"/>
      <w:divBdr>
        <w:top w:val="none" w:sz="0" w:space="0" w:color="auto"/>
        <w:left w:val="none" w:sz="0" w:space="0" w:color="auto"/>
        <w:bottom w:val="none" w:sz="0" w:space="0" w:color="auto"/>
        <w:right w:val="none" w:sz="0" w:space="0" w:color="auto"/>
      </w:divBdr>
    </w:div>
    <w:div w:id="865414008">
      <w:bodyDiv w:val="1"/>
      <w:marLeft w:val="0"/>
      <w:marRight w:val="0"/>
      <w:marTop w:val="0"/>
      <w:marBottom w:val="0"/>
      <w:divBdr>
        <w:top w:val="none" w:sz="0" w:space="0" w:color="auto"/>
        <w:left w:val="none" w:sz="0" w:space="0" w:color="auto"/>
        <w:bottom w:val="none" w:sz="0" w:space="0" w:color="auto"/>
        <w:right w:val="none" w:sz="0" w:space="0" w:color="auto"/>
      </w:divBdr>
    </w:div>
    <w:div w:id="866525030">
      <w:bodyDiv w:val="1"/>
      <w:marLeft w:val="0"/>
      <w:marRight w:val="0"/>
      <w:marTop w:val="0"/>
      <w:marBottom w:val="0"/>
      <w:divBdr>
        <w:top w:val="none" w:sz="0" w:space="0" w:color="auto"/>
        <w:left w:val="none" w:sz="0" w:space="0" w:color="auto"/>
        <w:bottom w:val="none" w:sz="0" w:space="0" w:color="auto"/>
        <w:right w:val="none" w:sz="0" w:space="0" w:color="auto"/>
      </w:divBdr>
    </w:div>
    <w:div w:id="867915828">
      <w:bodyDiv w:val="1"/>
      <w:marLeft w:val="0"/>
      <w:marRight w:val="0"/>
      <w:marTop w:val="0"/>
      <w:marBottom w:val="0"/>
      <w:divBdr>
        <w:top w:val="none" w:sz="0" w:space="0" w:color="auto"/>
        <w:left w:val="none" w:sz="0" w:space="0" w:color="auto"/>
        <w:bottom w:val="none" w:sz="0" w:space="0" w:color="auto"/>
        <w:right w:val="none" w:sz="0" w:space="0" w:color="auto"/>
      </w:divBdr>
    </w:div>
    <w:div w:id="872420345">
      <w:bodyDiv w:val="1"/>
      <w:marLeft w:val="0"/>
      <w:marRight w:val="0"/>
      <w:marTop w:val="0"/>
      <w:marBottom w:val="0"/>
      <w:divBdr>
        <w:top w:val="none" w:sz="0" w:space="0" w:color="auto"/>
        <w:left w:val="none" w:sz="0" w:space="0" w:color="auto"/>
        <w:bottom w:val="none" w:sz="0" w:space="0" w:color="auto"/>
        <w:right w:val="none" w:sz="0" w:space="0" w:color="auto"/>
      </w:divBdr>
    </w:div>
    <w:div w:id="873349103">
      <w:bodyDiv w:val="1"/>
      <w:marLeft w:val="0"/>
      <w:marRight w:val="0"/>
      <w:marTop w:val="0"/>
      <w:marBottom w:val="0"/>
      <w:divBdr>
        <w:top w:val="none" w:sz="0" w:space="0" w:color="auto"/>
        <w:left w:val="none" w:sz="0" w:space="0" w:color="auto"/>
        <w:bottom w:val="none" w:sz="0" w:space="0" w:color="auto"/>
        <w:right w:val="none" w:sz="0" w:space="0" w:color="auto"/>
      </w:divBdr>
    </w:div>
    <w:div w:id="880166883">
      <w:bodyDiv w:val="1"/>
      <w:marLeft w:val="0"/>
      <w:marRight w:val="0"/>
      <w:marTop w:val="0"/>
      <w:marBottom w:val="0"/>
      <w:divBdr>
        <w:top w:val="none" w:sz="0" w:space="0" w:color="auto"/>
        <w:left w:val="none" w:sz="0" w:space="0" w:color="auto"/>
        <w:bottom w:val="none" w:sz="0" w:space="0" w:color="auto"/>
        <w:right w:val="none" w:sz="0" w:space="0" w:color="auto"/>
      </w:divBdr>
    </w:div>
    <w:div w:id="881091522">
      <w:bodyDiv w:val="1"/>
      <w:marLeft w:val="0"/>
      <w:marRight w:val="0"/>
      <w:marTop w:val="0"/>
      <w:marBottom w:val="0"/>
      <w:divBdr>
        <w:top w:val="none" w:sz="0" w:space="0" w:color="auto"/>
        <w:left w:val="none" w:sz="0" w:space="0" w:color="auto"/>
        <w:bottom w:val="none" w:sz="0" w:space="0" w:color="auto"/>
        <w:right w:val="none" w:sz="0" w:space="0" w:color="auto"/>
      </w:divBdr>
    </w:div>
    <w:div w:id="882713449">
      <w:bodyDiv w:val="1"/>
      <w:marLeft w:val="0"/>
      <w:marRight w:val="0"/>
      <w:marTop w:val="0"/>
      <w:marBottom w:val="0"/>
      <w:divBdr>
        <w:top w:val="none" w:sz="0" w:space="0" w:color="auto"/>
        <w:left w:val="none" w:sz="0" w:space="0" w:color="auto"/>
        <w:bottom w:val="none" w:sz="0" w:space="0" w:color="auto"/>
        <w:right w:val="none" w:sz="0" w:space="0" w:color="auto"/>
      </w:divBdr>
    </w:div>
    <w:div w:id="883445714">
      <w:bodyDiv w:val="1"/>
      <w:marLeft w:val="0"/>
      <w:marRight w:val="0"/>
      <w:marTop w:val="0"/>
      <w:marBottom w:val="0"/>
      <w:divBdr>
        <w:top w:val="none" w:sz="0" w:space="0" w:color="auto"/>
        <w:left w:val="none" w:sz="0" w:space="0" w:color="auto"/>
        <w:bottom w:val="none" w:sz="0" w:space="0" w:color="auto"/>
        <w:right w:val="none" w:sz="0" w:space="0" w:color="auto"/>
      </w:divBdr>
    </w:div>
    <w:div w:id="885216508">
      <w:bodyDiv w:val="1"/>
      <w:marLeft w:val="0"/>
      <w:marRight w:val="0"/>
      <w:marTop w:val="0"/>
      <w:marBottom w:val="0"/>
      <w:divBdr>
        <w:top w:val="none" w:sz="0" w:space="0" w:color="auto"/>
        <w:left w:val="none" w:sz="0" w:space="0" w:color="auto"/>
        <w:bottom w:val="none" w:sz="0" w:space="0" w:color="auto"/>
        <w:right w:val="none" w:sz="0" w:space="0" w:color="auto"/>
      </w:divBdr>
    </w:div>
    <w:div w:id="885944863">
      <w:bodyDiv w:val="1"/>
      <w:marLeft w:val="0"/>
      <w:marRight w:val="0"/>
      <w:marTop w:val="0"/>
      <w:marBottom w:val="0"/>
      <w:divBdr>
        <w:top w:val="none" w:sz="0" w:space="0" w:color="auto"/>
        <w:left w:val="none" w:sz="0" w:space="0" w:color="auto"/>
        <w:bottom w:val="none" w:sz="0" w:space="0" w:color="auto"/>
        <w:right w:val="none" w:sz="0" w:space="0" w:color="auto"/>
      </w:divBdr>
    </w:div>
    <w:div w:id="890504702">
      <w:bodyDiv w:val="1"/>
      <w:marLeft w:val="0"/>
      <w:marRight w:val="0"/>
      <w:marTop w:val="0"/>
      <w:marBottom w:val="0"/>
      <w:divBdr>
        <w:top w:val="none" w:sz="0" w:space="0" w:color="auto"/>
        <w:left w:val="none" w:sz="0" w:space="0" w:color="auto"/>
        <w:bottom w:val="none" w:sz="0" w:space="0" w:color="auto"/>
        <w:right w:val="none" w:sz="0" w:space="0" w:color="auto"/>
      </w:divBdr>
    </w:div>
    <w:div w:id="895042806">
      <w:bodyDiv w:val="1"/>
      <w:marLeft w:val="0"/>
      <w:marRight w:val="0"/>
      <w:marTop w:val="0"/>
      <w:marBottom w:val="0"/>
      <w:divBdr>
        <w:top w:val="none" w:sz="0" w:space="0" w:color="auto"/>
        <w:left w:val="none" w:sz="0" w:space="0" w:color="auto"/>
        <w:bottom w:val="none" w:sz="0" w:space="0" w:color="auto"/>
        <w:right w:val="none" w:sz="0" w:space="0" w:color="auto"/>
      </w:divBdr>
    </w:div>
    <w:div w:id="895704371">
      <w:bodyDiv w:val="1"/>
      <w:marLeft w:val="0"/>
      <w:marRight w:val="0"/>
      <w:marTop w:val="0"/>
      <w:marBottom w:val="0"/>
      <w:divBdr>
        <w:top w:val="none" w:sz="0" w:space="0" w:color="auto"/>
        <w:left w:val="none" w:sz="0" w:space="0" w:color="auto"/>
        <w:bottom w:val="none" w:sz="0" w:space="0" w:color="auto"/>
        <w:right w:val="none" w:sz="0" w:space="0" w:color="auto"/>
      </w:divBdr>
    </w:div>
    <w:div w:id="900166901">
      <w:bodyDiv w:val="1"/>
      <w:marLeft w:val="0"/>
      <w:marRight w:val="0"/>
      <w:marTop w:val="0"/>
      <w:marBottom w:val="0"/>
      <w:divBdr>
        <w:top w:val="none" w:sz="0" w:space="0" w:color="auto"/>
        <w:left w:val="none" w:sz="0" w:space="0" w:color="auto"/>
        <w:bottom w:val="none" w:sz="0" w:space="0" w:color="auto"/>
        <w:right w:val="none" w:sz="0" w:space="0" w:color="auto"/>
      </w:divBdr>
    </w:div>
    <w:div w:id="900944913">
      <w:bodyDiv w:val="1"/>
      <w:marLeft w:val="0"/>
      <w:marRight w:val="0"/>
      <w:marTop w:val="0"/>
      <w:marBottom w:val="0"/>
      <w:divBdr>
        <w:top w:val="none" w:sz="0" w:space="0" w:color="auto"/>
        <w:left w:val="none" w:sz="0" w:space="0" w:color="auto"/>
        <w:bottom w:val="none" w:sz="0" w:space="0" w:color="auto"/>
        <w:right w:val="none" w:sz="0" w:space="0" w:color="auto"/>
      </w:divBdr>
    </w:div>
    <w:div w:id="900947131">
      <w:bodyDiv w:val="1"/>
      <w:marLeft w:val="0"/>
      <w:marRight w:val="0"/>
      <w:marTop w:val="0"/>
      <w:marBottom w:val="0"/>
      <w:divBdr>
        <w:top w:val="none" w:sz="0" w:space="0" w:color="auto"/>
        <w:left w:val="none" w:sz="0" w:space="0" w:color="auto"/>
        <w:bottom w:val="none" w:sz="0" w:space="0" w:color="auto"/>
        <w:right w:val="none" w:sz="0" w:space="0" w:color="auto"/>
      </w:divBdr>
    </w:div>
    <w:div w:id="903952542">
      <w:bodyDiv w:val="1"/>
      <w:marLeft w:val="0"/>
      <w:marRight w:val="0"/>
      <w:marTop w:val="0"/>
      <w:marBottom w:val="0"/>
      <w:divBdr>
        <w:top w:val="none" w:sz="0" w:space="0" w:color="auto"/>
        <w:left w:val="none" w:sz="0" w:space="0" w:color="auto"/>
        <w:bottom w:val="none" w:sz="0" w:space="0" w:color="auto"/>
        <w:right w:val="none" w:sz="0" w:space="0" w:color="auto"/>
      </w:divBdr>
    </w:div>
    <w:div w:id="904292175">
      <w:bodyDiv w:val="1"/>
      <w:marLeft w:val="0"/>
      <w:marRight w:val="0"/>
      <w:marTop w:val="0"/>
      <w:marBottom w:val="0"/>
      <w:divBdr>
        <w:top w:val="none" w:sz="0" w:space="0" w:color="auto"/>
        <w:left w:val="none" w:sz="0" w:space="0" w:color="auto"/>
        <w:bottom w:val="none" w:sz="0" w:space="0" w:color="auto"/>
        <w:right w:val="none" w:sz="0" w:space="0" w:color="auto"/>
      </w:divBdr>
    </w:div>
    <w:div w:id="904990497">
      <w:bodyDiv w:val="1"/>
      <w:marLeft w:val="0"/>
      <w:marRight w:val="0"/>
      <w:marTop w:val="0"/>
      <w:marBottom w:val="0"/>
      <w:divBdr>
        <w:top w:val="none" w:sz="0" w:space="0" w:color="auto"/>
        <w:left w:val="none" w:sz="0" w:space="0" w:color="auto"/>
        <w:bottom w:val="none" w:sz="0" w:space="0" w:color="auto"/>
        <w:right w:val="none" w:sz="0" w:space="0" w:color="auto"/>
      </w:divBdr>
    </w:div>
    <w:div w:id="905991080">
      <w:bodyDiv w:val="1"/>
      <w:marLeft w:val="0"/>
      <w:marRight w:val="0"/>
      <w:marTop w:val="0"/>
      <w:marBottom w:val="0"/>
      <w:divBdr>
        <w:top w:val="none" w:sz="0" w:space="0" w:color="auto"/>
        <w:left w:val="none" w:sz="0" w:space="0" w:color="auto"/>
        <w:bottom w:val="none" w:sz="0" w:space="0" w:color="auto"/>
        <w:right w:val="none" w:sz="0" w:space="0" w:color="auto"/>
      </w:divBdr>
    </w:div>
    <w:div w:id="910047408">
      <w:bodyDiv w:val="1"/>
      <w:marLeft w:val="0"/>
      <w:marRight w:val="0"/>
      <w:marTop w:val="0"/>
      <w:marBottom w:val="0"/>
      <w:divBdr>
        <w:top w:val="none" w:sz="0" w:space="0" w:color="auto"/>
        <w:left w:val="none" w:sz="0" w:space="0" w:color="auto"/>
        <w:bottom w:val="none" w:sz="0" w:space="0" w:color="auto"/>
        <w:right w:val="none" w:sz="0" w:space="0" w:color="auto"/>
      </w:divBdr>
    </w:div>
    <w:div w:id="913272848">
      <w:bodyDiv w:val="1"/>
      <w:marLeft w:val="0"/>
      <w:marRight w:val="0"/>
      <w:marTop w:val="0"/>
      <w:marBottom w:val="0"/>
      <w:divBdr>
        <w:top w:val="none" w:sz="0" w:space="0" w:color="auto"/>
        <w:left w:val="none" w:sz="0" w:space="0" w:color="auto"/>
        <w:bottom w:val="none" w:sz="0" w:space="0" w:color="auto"/>
        <w:right w:val="none" w:sz="0" w:space="0" w:color="auto"/>
      </w:divBdr>
    </w:div>
    <w:div w:id="914700846">
      <w:bodyDiv w:val="1"/>
      <w:marLeft w:val="0"/>
      <w:marRight w:val="0"/>
      <w:marTop w:val="0"/>
      <w:marBottom w:val="0"/>
      <w:divBdr>
        <w:top w:val="none" w:sz="0" w:space="0" w:color="auto"/>
        <w:left w:val="none" w:sz="0" w:space="0" w:color="auto"/>
        <w:bottom w:val="none" w:sz="0" w:space="0" w:color="auto"/>
        <w:right w:val="none" w:sz="0" w:space="0" w:color="auto"/>
      </w:divBdr>
    </w:div>
    <w:div w:id="917247091">
      <w:bodyDiv w:val="1"/>
      <w:marLeft w:val="0"/>
      <w:marRight w:val="0"/>
      <w:marTop w:val="0"/>
      <w:marBottom w:val="0"/>
      <w:divBdr>
        <w:top w:val="none" w:sz="0" w:space="0" w:color="auto"/>
        <w:left w:val="none" w:sz="0" w:space="0" w:color="auto"/>
        <w:bottom w:val="none" w:sz="0" w:space="0" w:color="auto"/>
        <w:right w:val="none" w:sz="0" w:space="0" w:color="auto"/>
      </w:divBdr>
    </w:div>
    <w:div w:id="917593677">
      <w:bodyDiv w:val="1"/>
      <w:marLeft w:val="0"/>
      <w:marRight w:val="0"/>
      <w:marTop w:val="0"/>
      <w:marBottom w:val="0"/>
      <w:divBdr>
        <w:top w:val="none" w:sz="0" w:space="0" w:color="auto"/>
        <w:left w:val="none" w:sz="0" w:space="0" w:color="auto"/>
        <w:bottom w:val="none" w:sz="0" w:space="0" w:color="auto"/>
        <w:right w:val="none" w:sz="0" w:space="0" w:color="auto"/>
      </w:divBdr>
    </w:div>
    <w:div w:id="918757239">
      <w:bodyDiv w:val="1"/>
      <w:marLeft w:val="0"/>
      <w:marRight w:val="0"/>
      <w:marTop w:val="0"/>
      <w:marBottom w:val="0"/>
      <w:divBdr>
        <w:top w:val="none" w:sz="0" w:space="0" w:color="auto"/>
        <w:left w:val="none" w:sz="0" w:space="0" w:color="auto"/>
        <w:bottom w:val="none" w:sz="0" w:space="0" w:color="auto"/>
        <w:right w:val="none" w:sz="0" w:space="0" w:color="auto"/>
      </w:divBdr>
    </w:div>
    <w:div w:id="921987715">
      <w:bodyDiv w:val="1"/>
      <w:marLeft w:val="0"/>
      <w:marRight w:val="0"/>
      <w:marTop w:val="0"/>
      <w:marBottom w:val="0"/>
      <w:divBdr>
        <w:top w:val="none" w:sz="0" w:space="0" w:color="auto"/>
        <w:left w:val="none" w:sz="0" w:space="0" w:color="auto"/>
        <w:bottom w:val="none" w:sz="0" w:space="0" w:color="auto"/>
        <w:right w:val="none" w:sz="0" w:space="0" w:color="auto"/>
      </w:divBdr>
    </w:div>
    <w:div w:id="926383818">
      <w:bodyDiv w:val="1"/>
      <w:marLeft w:val="0"/>
      <w:marRight w:val="0"/>
      <w:marTop w:val="0"/>
      <w:marBottom w:val="0"/>
      <w:divBdr>
        <w:top w:val="none" w:sz="0" w:space="0" w:color="auto"/>
        <w:left w:val="none" w:sz="0" w:space="0" w:color="auto"/>
        <w:bottom w:val="none" w:sz="0" w:space="0" w:color="auto"/>
        <w:right w:val="none" w:sz="0" w:space="0" w:color="auto"/>
      </w:divBdr>
    </w:div>
    <w:div w:id="931470823">
      <w:bodyDiv w:val="1"/>
      <w:marLeft w:val="0"/>
      <w:marRight w:val="0"/>
      <w:marTop w:val="0"/>
      <w:marBottom w:val="0"/>
      <w:divBdr>
        <w:top w:val="none" w:sz="0" w:space="0" w:color="auto"/>
        <w:left w:val="none" w:sz="0" w:space="0" w:color="auto"/>
        <w:bottom w:val="none" w:sz="0" w:space="0" w:color="auto"/>
        <w:right w:val="none" w:sz="0" w:space="0" w:color="auto"/>
      </w:divBdr>
    </w:div>
    <w:div w:id="932011770">
      <w:bodyDiv w:val="1"/>
      <w:marLeft w:val="0"/>
      <w:marRight w:val="0"/>
      <w:marTop w:val="0"/>
      <w:marBottom w:val="0"/>
      <w:divBdr>
        <w:top w:val="none" w:sz="0" w:space="0" w:color="auto"/>
        <w:left w:val="none" w:sz="0" w:space="0" w:color="auto"/>
        <w:bottom w:val="none" w:sz="0" w:space="0" w:color="auto"/>
        <w:right w:val="none" w:sz="0" w:space="0" w:color="auto"/>
      </w:divBdr>
    </w:div>
    <w:div w:id="938368161">
      <w:bodyDiv w:val="1"/>
      <w:marLeft w:val="0"/>
      <w:marRight w:val="0"/>
      <w:marTop w:val="0"/>
      <w:marBottom w:val="0"/>
      <w:divBdr>
        <w:top w:val="none" w:sz="0" w:space="0" w:color="auto"/>
        <w:left w:val="none" w:sz="0" w:space="0" w:color="auto"/>
        <w:bottom w:val="none" w:sz="0" w:space="0" w:color="auto"/>
        <w:right w:val="none" w:sz="0" w:space="0" w:color="auto"/>
      </w:divBdr>
    </w:div>
    <w:div w:id="938870688">
      <w:bodyDiv w:val="1"/>
      <w:marLeft w:val="0"/>
      <w:marRight w:val="0"/>
      <w:marTop w:val="0"/>
      <w:marBottom w:val="0"/>
      <w:divBdr>
        <w:top w:val="none" w:sz="0" w:space="0" w:color="auto"/>
        <w:left w:val="none" w:sz="0" w:space="0" w:color="auto"/>
        <w:bottom w:val="none" w:sz="0" w:space="0" w:color="auto"/>
        <w:right w:val="none" w:sz="0" w:space="0" w:color="auto"/>
      </w:divBdr>
    </w:div>
    <w:div w:id="945044338">
      <w:bodyDiv w:val="1"/>
      <w:marLeft w:val="0"/>
      <w:marRight w:val="0"/>
      <w:marTop w:val="0"/>
      <w:marBottom w:val="0"/>
      <w:divBdr>
        <w:top w:val="none" w:sz="0" w:space="0" w:color="auto"/>
        <w:left w:val="none" w:sz="0" w:space="0" w:color="auto"/>
        <w:bottom w:val="none" w:sz="0" w:space="0" w:color="auto"/>
        <w:right w:val="none" w:sz="0" w:space="0" w:color="auto"/>
      </w:divBdr>
    </w:div>
    <w:div w:id="947275370">
      <w:bodyDiv w:val="1"/>
      <w:marLeft w:val="0"/>
      <w:marRight w:val="0"/>
      <w:marTop w:val="0"/>
      <w:marBottom w:val="0"/>
      <w:divBdr>
        <w:top w:val="none" w:sz="0" w:space="0" w:color="auto"/>
        <w:left w:val="none" w:sz="0" w:space="0" w:color="auto"/>
        <w:bottom w:val="none" w:sz="0" w:space="0" w:color="auto"/>
        <w:right w:val="none" w:sz="0" w:space="0" w:color="auto"/>
      </w:divBdr>
    </w:div>
    <w:div w:id="947471117">
      <w:bodyDiv w:val="1"/>
      <w:marLeft w:val="0"/>
      <w:marRight w:val="0"/>
      <w:marTop w:val="0"/>
      <w:marBottom w:val="0"/>
      <w:divBdr>
        <w:top w:val="none" w:sz="0" w:space="0" w:color="auto"/>
        <w:left w:val="none" w:sz="0" w:space="0" w:color="auto"/>
        <w:bottom w:val="none" w:sz="0" w:space="0" w:color="auto"/>
        <w:right w:val="none" w:sz="0" w:space="0" w:color="auto"/>
      </w:divBdr>
    </w:div>
    <w:div w:id="949968839">
      <w:bodyDiv w:val="1"/>
      <w:marLeft w:val="0"/>
      <w:marRight w:val="0"/>
      <w:marTop w:val="0"/>
      <w:marBottom w:val="0"/>
      <w:divBdr>
        <w:top w:val="none" w:sz="0" w:space="0" w:color="auto"/>
        <w:left w:val="none" w:sz="0" w:space="0" w:color="auto"/>
        <w:bottom w:val="none" w:sz="0" w:space="0" w:color="auto"/>
        <w:right w:val="none" w:sz="0" w:space="0" w:color="auto"/>
      </w:divBdr>
    </w:div>
    <w:div w:id="950551072">
      <w:bodyDiv w:val="1"/>
      <w:marLeft w:val="0"/>
      <w:marRight w:val="0"/>
      <w:marTop w:val="0"/>
      <w:marBottom w:val="0"/>
      <w:divBdr>
        <w:top w:val="none" w:sz="0" w:space="0" w:color="auto"/>
        <w:left w:val="none" w:sz="0" w:space="0" w:color="auto"/>
        <w:bottom w:val="none" w:sz="0" w:space="0" w:color="auto"/>
        <w:right w:val="none" w:sz="0" w:space="0" w:color="auto"/>
      </w:divBdr>
    </w:div>
    <w:div w:id="954024924">
      <w:bodyDiv w:val="1"/>
      <w:marLeft w:val="0"/>
      <w:marRight w:val="0"/>
      <w:marTop w:val="0"/>
      <w:marBottom w:val="0"/>
      <w:divBdr>
        <w:top w:val="none" w:sz="0" w:space="0" w:color="auto"/>
        <w:left w:val="none" w:sz="0" w:space="0" w:color="auto"/>
        <w:bottom w:val="none" w:sz="0" w:space="0" w:color="auto"/>
        <w:right w:val="none" w:sz="0" w:space="0" w:color="auto"/>
      </w:divBdr>
    </w:div>
    <w:div w:id="954873907">
      <w:bodyDiv w:val="1"/>
      <w:marLeft w:val="0"/>
      <w:marRight w:val="0"/>
      <w:marTop w:val="0"/>
      <w:marBottom w:val="0"/>
      <w:divBdr>
        <w:top w:val="none" w:sz="0" w:space="0" w:color="auto"/>
        <w:left w:val="none" w:sz="0" w:space="0" w:color="auto"/>
        <w:bottom w:val="none" w:sz="0" w:space="0" w:color="auto"/>
        <w:right w:val="none" w:sz="0" w:space="0" w:color="auto"/>
      </w:divBdr>
    </w:div>
    <w:div w:id="955524845">
      <w:bodyDiv w:val="1"/>
      <w:marLeft w:val="0"/>
      <w:marRight w:val="0"/>
      <w:marTop w:val="0"/>
      <w:marBottom w:val="0"/>
      <w:divBdr>
        <w:top w:val="none" w:sz="0" w:space="0" w:color="auto"/>
        <w:left w:val="none" w:sz="0" w:space="0" w:color="auto"/>
        <w:bottom w:val="none" w:sz="0" w:space="0" w:color="auto"/>
        <w:right w:val="none" w:sz="0" w:space="0" w:color="auto"/>
      </w:divBdr>
    </w:div>
    <w:div w:id="961887783">
      <w:bodyDiv w:val="1"/>
      <w:marLeft w:val="0"/>
      <w:marRight w:val="0"/>
      <w:marTop w:val="0"/>
      <w:marBottom w:val="0"/>
      <w:divBdr>
        <w:top w:val="none" w:sz="0" w:space="0" w:color="auto"/>
        <w:left w:val="none" w:sz="0" w:space="0" w:color="auto"/>
        <w:bottom w:val="none" w:sz="0" w:space="0" w:color="auto"/>
        <w:right w:val="none" w:sz="0" w:space="0" w:color="auto"/>
      </w:divBdr>
    </w:div>
    <w:div w:id="963459576">
      <w:bodyDiv w:val="1"/>
      <w:marLeft w:val="0"/>
      <w:marRight w:val="0"/>
      <w:marTop w:val="0"/>
      <w:marBottom w:val="0"/>
      <w:divBdr>
        <w:top w:val="none" w:sz="0" w:space="0" w:color="auto"/>
        <w:left w:val="none" w:sz="0" w:space="0" w:color="auto"/>
        <w:bottom w:val="none" w:sz="0" w:space="0" w:color="auto"/>
        <w:right w:val="none" w:sz="0" w:space="0" w:color="auto"/>
      </w:divBdr>
    </w:div>
    <w:div w:id="965240919">
      <w:bodyDiv w:val="1"/>
      <w:marLeft w:val="0"/>
      <w:marRight w:val="0"/>
      <w:marTop w:val="0"/>
      <w:marBottom w:val="0"/>
      <w:divBdr>
        <w:top w:val="none" w:sz="0" w:space="0" w:color="auto"/>
        <w:left w:val="none" w:sz="0" w:space="0" w:color="auto"/>
        <w:bottom w:val="none" w:sz="0" w:space="0" w:color="auto"/>
        <w:right w:val="none" w:sz="0" w:space="0" w:color="auto"/>
      </w:divBdr>
    </w:div>
    <w:div w:id="969482593">
      <w:bodyDiv w:val="1"/>
      <w:marLeft w:val="0"/>
      <w:marRight w:val="0"/>
      <w:marTop w:val="0"/>
      <w:marBottom w:val="0"/>
      <w:divBdr>
        <w:top w:val="none" w:sz="0" w:space="0" w:color="auto"/>
        <w:left w:val="none" w:sz="0" w:space="0" w:color="auto"/>
        <w:bottom w:val="none" w:sz="0" w:space="0" w:color="auto"/>
        <w:right w:val="none" w:sz="0" w:space="0" w:color="auto"/>
      </w:divBdr>
    </w:div>
    <w:div w:id="970137205">
      <w:bodyDiv w:val="1"/>
      <w:marLeft w:val="0"/>
      <w:marRight w:val="0"/>
      <w:marTop w:val="0"/>
      <w:marBottom w:val="0"/>
      <w:divBdr>
        <w:top w:val="none" w:sz="0" w:space="0" w:color="auto"/>
        <w:left w:val="none" w:sz="0" w:space="0" w:color="auto"/>
        <w:bottom w:val="none" w:sz="0" w:space="0" w:color="auto"/>
        <w:right w:val="none" w:sz="0" w:space="0" w:color="auto"/>
      </w:divBdr>
    </w:div>
    <w:div w:id="970406634">
      <w:bodyDiv w:val="1"/>
      <w:marLeft w:val="0"/>
      <w:marRight w:val="0"/>
      <w:marTop w:val="0"/>
      <w:marBottom w:val="0"/>
      <w:divBdr>
        <w:top w:val="none" w:sz="0" w:space="0" w:color="auto"/>
        <w:left w:val="none" w:sz="0" w:space="0" w:color="auto"/>
        <w:bottom w:val="none" w:sz="0" w:space="0" w:color="auto"/>
        <w:right w:val="none" w:sz="0" w:space="0" w:color="auto"/>
      </w:divBdr>
    </w:div>
    <w:div w:id="971980606">
      <w:bodyDiv w:val="1"/>
      <w:marLeft w:val="0"/>
      <w:marRight w:val="0"/>
      <w:marTop w:val="0"/>
      <w:marBottom w:val="0"/>
      <w:divBdr>
        <w:top w:val="none" w:sz="0" w:space="0" w:color="auto"/>
        <w:left w:val="none" w:sz="0" w:space="0" w:color="auto"/>
        <w:bottom w:val="none" w:sz="0" w:space="0" w:color="auto"/>
        <w:right w:val="none" w:sz="0" w:space="0" w:color="auto"/>
      </w:divBdr>
    </w:div>
    <w:div w:id="972176529">
      <w:bodyDiv w:val="1"/>
      <w:marLeft w:val="0"/>
      <w:marRight w:val="0"/>
      <w:marTop w:val="0"/>
      <w:marBottom w:val="0"/>
      <w:divBdr>
        <w:top w:val="none" w:sz="0" w:space="0" w:color="auto"/>
        <w:left w:val="none" w:sz="0" w:space="0" w:color="auto"/>
        <w:bottom w:val="none" w:sz="0" w:space="0" w:color="auto"/>
        <w:right w:val="none" w:sz="0" w:space="0" w:color="auto"/>
      </w:divBdr>
    </w:div>
    <w:div w:id="973565547">
      <w:bodyDiv w:val="1"/>
      <w:marLeft w:val="0"/>
      <w:marRight w:val="0"/>
      <w:marTop w:val="0"/>
      <w:marBottom w:val="0"/>
      <w:divBdr>
        <w:top w:val="none" w:sz="0" w:space="0" w:color="auto"/>
        <w:left w:val="none" w:sz="0" w:space="0" w:color="auto"/>
        <w:bottom w:val="none" w:sz="0" w:space="0" w:color="auto"/>
        <w:right w:val="none" w:sz="0" w:space="0" w:color="auto"/>
      </w:divBdr>
    </w:div>
    <w:div w:id="973829507">
      <w:bodyDiv w:val="1"/>
      <w:marLeft w:val="0"/>
      <w:marRight w:val="0"/>
      <w:marTop w:val="0"/>
      <w:marBottom w:val="0"/>
      <w:divBdr>
        <w:top w:val="none" w:sz="0" w:space="0" w:color="auto"/>
        <w:left w:val="none" w:sz="0" w:space="0" w:color="auto"/>
        <w:bottom w:val="none" w:sz="0" w:space="0" w:color="auto"/>
        <w:right w:val="none" w:sz="0" w:space="0" w:color="auto"/>
      </w:divBdr>
    </w:div>
    <w:div w:id="973871650">
      <w:bodyDiv w:val="1"/>
      <w:marLeft w:val="0"/>
      <w:marRight w:val="0"/>
      <w:marTop w:val="0"/>
      <w:marBottom w:val="0"/>
      <w:divBdr>
        <w:top w:val="none" w:sz="0" w:space="0" w:color="auto"/>
        <w:left w:val="none" w:sz="0" w:space="0" w:color="auto"/>
        <w:bottom w:val="none" w:sz="0" w:space="0" w:color="auto"/>
        <w:right w:val="none" w:sz="0" w:space="0" w:color="auto"/>
      </w:divBdr>
    </w:div>
    <w:div w:id="981613021">
      <w:bodyDiv w:val="1"/>
      <w:marLeft w:val="0"/>
      <w:marRight w:val="0"/>
      <w:marTop w:val="0"/>
      <w:marBottom w:val="0"/>
      <w:divBdr>
        <w:top w:val="none" w:sz="0" w:space="0" w:color="auto"/>
        <w:left w:val="none" w:sz="0" w:space="0" w:color="auto"/>
        <w:bottom w:val="none" w:sz="0" w:space="0" w:color="auto"/>
        <w:right w:val="none" w:sz="0" w:space="0" w:color="auto"/>
      </w:divBdr>
    </w:div>
    <w:div w:id="991712702">
      <w:bodyDiv w:val="1"/>
      <w:marLeft w:val="0"/>
      <w:marRight w:val="0"/>
      <w:marTop w:val="0"/>
      <w:marBottom w:val="0"/>
      <w:divBdr>
        <w:top w:val="none" w:sz="0" w:space="0" w:color="auto"/>
        <w:left w:val="none" w:sz="0" w:space="0" w:color="auto"/>
        <w:bottom w:val="none" w:sz="0" w:space="0" w:color="auto"/>
        <w:right w:val="none" w:sz="0" w:space="0" w:color="auto"/>
      </w:divBdr>
    </w:div>
    <w:div w:id="995836754">
      <w:bodyDiv w:val="1"/>
      <w:marLeft w:val="0"/>
      <w:marRight w:val="0"/>
      <w:marTop w:val="0"/>
      <w:marBottom w:val="0"/>
      <w:divBdr>
        <w:top w:val="none" w:sz="0" w:space="0" w:color="auto"/>
        <w:left w:val="none" w:sz="0" w:space="0" w:color="auto"/>
        <w:bottom w:val="none" w:sz="0" w:space="0" w:color="auto"/>
        <w:right w:val="none" w:sz="0" w:space="0" w:color="auto"/>
      </w:divBdr>
    </w:div>
    <w:div w:id="999193284">
      <w:bodyDiv w:val="1"/>
      <w:marLeft w:val="0"/>
      <w:marRight w:val="0"/>
      <w:marTop w:val="0"/>
      <w:marBottom w:val="0"/>
      <w:divBdr>
        <w:top w:val="none" w:sz="0" w:space="0" w:color="auto"/>
        <w:left w:val="none" w:sz="0" w:space="0" w:color="auto"/>
        <w:bottom w:val="none" w:sz="0" w:space="0" w:color="auto"/>
        <w:right w:val="none" w:sz="0" w:space="0" w:color="auto"/>
      </w:divBdr>
    </w:div>
    <w:div w:id="999846578">
      <w:bodyDiv w:val="1"/>
      <w:marLeft w:val="0"/>
      <w:marRight w:val="0"/>
      <w:marTop w:val="0"/>
      <w:marBottom w:val="0"/>
      <w:divBdr>
        <w:top w:val="none" w:sz="0" w:space="0" w:color="auto"/>
        <w:left w:val="none" w:sz="0" w:space="0" w:color="auto"/>
        <w:bottom w:val="none" w:sz="0" w:space="0" w:color="auto"/>
        <w:right w:val="none" w:sz="0" w:space="0" w:color="auto"/>
      </w:divBdr>
    </w:div>
    <w:div w:id="1003632490">
      <w:bodyDiv w:val="1"/>
      <w:marLeft w:val="0"/>
      <w:marRight w:val="0"/>
      <w:marTop w:val="0"/>
      <w:marBottom w:val="0"/>
      <w:divBdr>
        <w:top w:val="none" w:sz="0" w:space="0" w:color="auto"/>
        <w:left w:val="none" w:sz="0" w:space="0" w:color="auto"/>
        <w:bottom w:val="none" w:sz="0" w:space="0" w:color="auto"/>
        <w:right w:val="none" w:sz="0" w:space="0" w:color="auto"/>
      </w:divBdr>
    </w:div>
    <w:div w:id="1005061749">
      <w:bodyDiv w:val="1"/>
      <w:marLeft w:val="0"/>
      <w:marRight w:val="0"/>
      <w:marTop w:val="0"/>
      <w:marBottom w:val="0"/>
      <w:divBdr>
        <w:top w:val="none" w:sz="0" w:space="0" w:color="auto"/>
        <w:left w:val="none" w:sz="0" w:space="0" w:color="auto"/>
        <w:bottom w:val="none" w:sz="0" w:space="0" w:color="auto"/>
        <w:right w:val="none" w:sz="0" w:space="0" w:color="auto"/>
      </w:divBdr>
    </w:div>
    <w:div w:id="1005671786">
      <w:bodyDiv w:val="1"/>
      <w:marLeft w:val="0"/>
      <w:marRight w:val="0"/>
      <w:marTop w:val="0"/>
      <w:marBottom w:val="0"/>
      <w:divBdr>
        <w:top w:val="none" w:sz="0" w:space="0" w:color="auto"/>
        <w:left w:val="none" w:sz="0" w:space="0" w:color="auto"/>
        <w:bottom w:val="none" w:sz="0" w:space="0" w:color="auto"/>
        <w:right w:val="none" w:sz="0" w:space="0" w:color="auto"/>
      </w:divBdr>
    </w:div>
    <w:div w:id="1006060868">
      <w:bodyDiv w:val="1"/>
      <w:marLeft w:val="0"/>
      <w:marRight w:val="0"/>
      <w:marTop w:val="0"/>
      <w:marBottom w:val="0"/>
      <w:divBdr>
        <w:top w:val="none" w:sz="0" w:space="0" w:color="auto"/>
        <w:left w:val="none" w:sz="0" w:space="0" w:color="auto"/>
        <w:bottom w:val="none" w:sz="0" w:space="0" w:color="auto"/>
        <w:right w:val="none" w:sz="0" w:space="0" w:color="auto"/>
      </w:divBdr>
    </w:div>
    <w:div w:id="1011375641">
      <w:bodyDiv w:val="1"/>
      <w:marLeft w:val="0"/>
      <w:marRight w:val="0"/>
      <w:marTop w:val="0"/>
      <w:marBottom w:val="0"/>
      <w:divBdr>
        <w:top w:val="none" w:sz="0" w:space="0" w:color="auto"/>
        <w:left w:val="none" w:sz="0" w:space="0" w:color="auto"/>
        <w:bottom w:val="none" w:sz="0" w:space="0" w:color="auto"/>
        <w:right w:val="none" w:sz="0" w:space="0" w:color="auto"/>
      </w:divBdr>
    </w:div>
    <w:div w:id="1016274238">
      <w:bodyDiv w:val="1"/>
      <w:marLeft w:val="0"/>
      <w:marRight w:val="0"/>
      <w:marTop w:val="0"/>
      <w:marBottom w:val="0"/>
      <w:divBdr>
        <w:top w:val="none" w:sz="0" w:space="0" w:color="auto"/>
        <w:left w:val="none" w:sz="0" w:space="0" w:color="auto"/>
        <w:bottom w:val="none" w:sz="0" w:space="0" w:color="auto"/>
        <w:right w:val="none" w:sz="0" w:space="0" w:color="auto"/>
      </w:divBdr>
    </w:div>
    <w:div w:id="1017274262">
      <w:bodyDiv w:val="1"/>
      <w:marLeft w:val="0"/>
      <w:marRight w:val="0"/>
      <w:marTop w:val="0"/>
      <w:marBottom w:val="0"/>
      <w:divBdr>
        <w:top w:val="none" w:sz="0" w:space="0" w:color="auto"/>
        <w:left w:val="none" w:sz="0" w:space="0" w:color="auto"/>
        <w:bottom w:val="none" w:sz="0" w:space="0" w:color="auto"/>
        <w:right w:val="none" w:sz="0" w:space="0" w:color="auto"/>
      </w:divBdr>
    </w:div>
    <w:div w:id="1018845735">
      <w:bodyDiv w:val="1"/>
      <w:marLeft w:val="0"/>
      <w:marRight w:val="0"/>
      <w:marTop w:val="0"/>
      <w:marBottom w:val="0"/>
      <w:divBdr>
        <w:top w:val="none" w:sz="0" w:space="0" w:color="auto"/>
        <w:left w:val="none" w:sz="0" w:space="0" w:color="auto"/>
        <w:bottom w:val="none" w:sz="0" w:space="0" w:color="auto"/>
        <w:right w:val="none" w:sz="0" w:space="0" w:color="auto"/>
      </w:divBdr>
    </w:div>
    <w:div w:id="1021199043">
      <w:bodyDiv w:val="1"/>
      <w:marLeft w:val="0"/>
      <w:marRight w:val="0"/>
      <w:marTop w:val="0"/>
      <w:marBottom w:val="0"/>
      <w:divBdr>
        <w:top w:val="none" w:sz="0" w:space="0" w:color="auto"/>
        <w:left w:val="none" w:sz="0" w:space="0" w:color="auto"/>
        <w:bottom w:val="none" w:sz="0" w:space="0" w:color="auto"/>
        <w:right w:val="none" w:sz="0" w:space="0" w:color="auto"/>
      </w:divBdr>
    </w:div>
    <w:div w:id="1023551940">
      <w:bodyDiv w:val="1"/>
      <w:marLeft w:val="0"/>
      <w:marRight w:val="0"/>
      <w:marTop w:val="0"/>
      <w:marBottom w:val="0"/>
      <w:divBdr>
        <w:top w:val="none" w:sz="0" w:space="0" w:color="auto"/>
        <w:left w:val="none" w:sz="0" w:space="0" w:color="auto"/>
        <w:bottom w:val="none" w:sz="0" w:space="0" w:color="auto"/>
        <w:right w:val="none" w:sz="0" w:space="0" w:color="auto"/>
      </w:divBdr>
    </w:div>
    <w:div w:id="1025711987">
      <w:bodyDiv w:val="1"/>
      <w:marLeft w:val="0"/>
      <w:marRight w:val="0"/>
      <w:marTop w:val="0"/>
      <w:marBottom w:val="0"/>
      <w:divBdr>
        <w:top w:val="none" w:sz="0" w:space="0" w:color="auto"/>
        <w:left w:val="none" w:sz="0" w:space="0" w:color="auto"/>
        <w:bottom w:val="none" w:sz="0" w:space="0" w:color="auto"/>
        <w:right w:val="none" w:sz="0" w:space="0" w:color="auto"/>
      </w:divBdr>
    </w:div>
    <w:div w:id="1035472347">
      <w:bodyDiv w:val="1"/>
      <w:marLeft w:val="0"/>
      <w:marRight w:val="0"/>
      <w:marTop w:val="0"/>
      <w:marBottom w:val="0"/>
      <w:divBdr>
        <w:top w:val="none" w:sz="0" w:space="0" w:color="auto"/>
        <w:left w:val="none" w:sz="0" w:space="0" w:color="auto"/>
        <w:bottom w:val="none" w:sz="0" w:space="0" w:color="auto"/>
        <w:right w:val="none" w:sz="0" w:space="0" w:color="auto"/>
      </w:divBdr>
    </w:div>
    <w:div w:id="1040279973">
      <w:bodyDiv w:val="1"/>
      <w:marLeft w:val="0"/>
      <w:marRight w:val="0"/>
      <w:marTop w:val="0"/>
      <w:marBottom w:val="0"/>
      <w:divBdr>
        <w:top w:val="none" w:sz="0" w:space="0" w:color="auto"/>
        <w:left w:val="none" w:sz="0" w:space="0" w:color="auto"/>
        <w:bottom w:val="none" w:sz="0" w:space="0" w:color="auto"/>
        <w:right w:val="none" w:sz="0" w:space="0" w:color="auto"/>
      </w:divBdr>
    </w:div>
    <w:div w:id="1041709370">
      <w:bodyDiv w:val="1"/>
      <w:marLeft w:val="0"/>
      <w:marRight w:val="0"/>
      <w:marTop w:val="0"/>
      <w:marBottom w:val="0"/>
      <w:divBdr>
        <w:top w:val="none" w:sz="0" w:space="0" w:color="auto"/>
        <w:left w:val="none" w:sz="0" w:space="0" w:color="auto"/>
        <w:bottom w:val="none" w:sz="0" w:space="0" w:color="auto"/>
        <w:right w:val="none" w:sz="0" w:space="0" w:color="auto"/>
      </w:divBdr>
    </w:div>
    <w:div w:id="1042290965">
      <w:bodyDiv w:val="1"/>
      <w:marLeft w:val="0"/>
      <w:marRight w:val="0"/>
      <w:marTop w:val="0"/>
      <w:marBottom w:val="0"/>
      <w:divBdr>
        <w:top w:val="none" w:sz="0" w:space="0" w:color="auto"/>
        <w:left w:val="none" w:sz="0" w:space="0" w:color="auto"/>
        <w:bottom w:val="none" w:sz="0" w:space="0" w:color="auto"/>
        <w:right w:val="none" w:sz="0" w:space="0" w:color="auto"/>
      </w:divBdr>
    </w:div>
    <w:div w:id="1043015494">
      <w:bodyDiv w:val="1"/>
      <w:marLeft w:val="0"/>
      <w:marRight w:val="0"/>
      <w:marTop w:val="0"/>
      <w:marBottom w:val="0"/>
      <w:divBdr>
        <w:top w:val="none" w:sz="0" w:space="0" w:color="auto"/>
        <w:left w:val="none" w:sz="0" w:space="0" w:color="auto"/>
        <w:bottom w:val="none" w:sz="0" w:space="0" w:color="auto"/>
        <w:right w:val="none" w:sz="0" w:space="0" w:color="auto"/>
      </w:divBdr>
    </w:div>
    <w:div w:id="1043479944">
      <w:bodyDiv w:val="1"/>
      <w:marLeft w:val="0"/>
      <w:marRight w:val="0"/>
      <w:marTop w:val="0"/>
      <w:marBottom w:val="0"/>
      <w:divBdr>
        <w:top w:val="none" w:sz="0" w:space="0" w:color="auto"/>
        <w:left w:val="none" w:sz="0" w:space="0" w:color="auto"/>
        <w:bottom w:val="none" w:sz="0" w:space="0" w:color="auto"/>
        <w:right w:val="none" w:sz="0" w:space="0" w:color="auto"/>
      </w:divBdr>
    </w:div>
    <w:div w:id="1053310073">
      <w:bodyDiv w:val="1"/>
      <w:marLeft w:val="0"/>
      <w:marRight w:val="0"/>
      <w:marTop w:val="0"/>
      <w:marBottom w:val="0"/>
      <w:divBdr>
        <w:top w:val="none" w:sz="0" w:space="0" w:color="auto"/>
        <w:left w:val="none" w:sz="0" w:space="0" w:color="auto"/>
        <w:bottom w:val="none" w:sz="0" w:space="0" w:color="auto"/>
        <w:right w:val="none" w:sz="0" w:space="0" w:color="auto"/>
      </w:divBdr>
    </w:div>
    <w:div w:id="1053500388">
      <w:bodyDiv w:val="1"/>
      <w:marLeft w:val="0"/>
      <w:marRight w:val="0"/>
      <w:marTop w:val="0"/>
      <w:marBottom w:val="0"/>
      <w:divBdr>
        <w:top w:val="none" w:sz="0" w:space="0" w:color="auto"/>
        <w:left w:val="none" w:sz="0" w:space="0" w:color="auto"/>
        <w:bottom w:val="none" w:sz="0" w:space="0" w:color="auto"/>
        <w:right w:val="none" w:sz="0" w:space="0" w:color="auto"/>
      </w:divBdr>
    </w:div>
    <w:div w:id="1061438587">
      <w:bodyDiv w:val="1"/>
      <w:marLeft w:val="0"/>
      <w:marRight w:val="0"/>
      <w:marTop w:val="0"/>
      <w:marBottom w:val="0"/>
      <w:divBdr>
        <w:top w:val="none" w:sz="0" w:space="0" w:color="auto"/>
        <w:left w:val="none" w:sz="0" w:space="0" w:color="auto"/>
        <w:bottom w:val="none" w:sz="0" w:space="0" w:color="auto"/>
        <w:right w:val="none" w:sz="0" w:space="0" w:color="auto"/>
      </w:divBdr>
    </w:div>
    <w:div w:id="1064454772">
      <w:bodyDiv w:val="1"/>
      <w:marLeft w:val="0"/>
      <w:marRight w:val="0"/>
      <w:marTop w:val="0"/>
      <w:marBottom w:val="0"/>
      <w:divBdr>
        <w:top w:val="none" w:sz="0" w:space="0" w:color="auto"/>
        <w:left w:val="none" w:sz="0" w:space="0" w:color="auto"/>
        <w:bottom w:val="none" w:sz="0" w:space="0" w:color="auto"/>
        <w:right w:val="none" w:sz="0" w:space="0" w:color="auto"/>
      </w:divBdr>
    </w:div>
    <w:div w:id="1066684700">
      <w:bodyDiv w:val="1"/>
      <w:marLeft w:val="0"/>
      <w:marRight w:val="0"/>
      <w:marTop w:val="0"/>
      <w:marBottom w:val="0"/>
      <w:divBdr>
        <w:top w:val="none" w:sz="0" w:space="0" w:color="auto"/>
        <w:left w:val="none" w:sz="0" w:space="0" w:color="auto"/>
        <w:bottom w:val="none" w:sz="0" w:space="0" w:color="auto"/>
        <w:right w:val="none" w:sz="0" w:space="0" w:color="auto"/>
      </w:divBdr>
    </w:div>
    <w:div w:id="1068111955">
      <w:bodyDiv w:val="1"/>
      <w:marLeft w:val="0"/>
      <w:marRight w:val="0"/>
      <w:marTop w:val="0"/>
      <w:marBottom w:val="0"/>
      <w:divBdr>
        <w:top w:val="none" w:sz="0" w:space="0" w:color="auto"/>
        <w:left w:val="none" w:sz="0" w:space="0" w:color="auto"/>
        <w:bottom w:val="none" w:sz="0" w:space="0" w:color="auto"/>
        <w:right w:val="none" w:sz="0" w:space="0" w:color="auto"/>
      </w:divBdr>
    </w:div>
    <w:div w:id="1068651904">
      <w:bodyDiv w:val="1"/>
      <w:marLeft w:val="0"/>
      <w:marRight w:val="0"/>
      <w:marTop w:val="0"/>
      <w:marBottom w:val="0"/>
      <w:divBdr>
        <w:top w:val="none" w:sz="0" w:space="0" w:color="auto"/>
        <w:left w:val="none" w:sz="0" w:space="0" w:color="auto"/>
        <w:bottom w:val="none" w:sz="0" w:space="0" w:color="auto"/>
        <w:right w:val="none" w:sz="0" w:space="0" w:color="auto"/>
      </w:divBdr>
    </w:div>
    <w:div w:id="1072389488">
      <w:bodyDiv w:val="1"/>
      <w:marLeft w:val="0"/>
      <w:marRight w:val="0"/>
      <w:marTop w:val="0"/>
      <w:marBottom w:val="0"/>
      <w:divBdr>
        <w:top w:val="none" w:sz="0" w:space="0" w:color="auto"/>
        <w:left w:val="none" w:sz="0" w:space="0" w:color="auto"/>
        <w:bottom w:val="none" w:sz="0" w:space="0" w:color="auto"/>
        <w:right w:val="none" w:sz="0" w:space="0" w:color="auto"/>
      </w:divBdr>
    </w:div>
    <w:div w:id="1073043287">
      <w:bodyDiv w:val="1"/>
      <w:marLeft w:val="0"/>
      <w:marRight w:val="0"/>
      <w:marTop w:val="0"/>
      <w:marBottom w:val="0"/>
      <w:divBdr>
        <w:top w:val="none" w:sz="0" w:space="0" w:color="auto"/>
        <w:left w:val="none" w:sz="0" w:space="0" w:color="auto"/>
        <w:bottom w:val="none" w:sz="0" w:space="0" w:color="auto"/>
        <w:right w:val="none" w:sz="0" w:space="0" w:color="auto"/>
      </w:divBdr>
    </w:div>
    <w:div w:id="1074280078">
      <w:bodyDiv w:val="1"/>
      <w:marLeft w:val="0"/>
      <w:marRight w:val="0"/>
      <w:marTop w:val="0"/>
      <w:marBottom w:val="0"/>
      <w:divBdr>
        <w:top w:val="none" w:sz="0" w:space="0" w:color="auto"/>
        <w:left w:val="none" w:sz="0" w:space="0" w:color="auto"/>
        <w:bottom w:val="none" w:sz="0" w:space="0" w:color="auto"/>
        <w:right w:val="none" w:sz="0" w:space="0" w:color="auto"/>
      </w:divBdr>
    </w:div>
    <w:div w:id="1076130906">
      <w:bodyDiv w:val="1"/>
      <w:marLeft w:val="0"/>
      <w:marRight w:val="0"/>
      <w:marTop w:val="0"/>
      <w:marBottom w:val="0"/>
      <w:divBdr>
        <w:top w:val="none" w:sz="0" w:space="0" w:color="auto"/>
        <w:left w:val="none" w:sz="0" w:space="0" w:color="auto"/>
        <w:bottom w:val="none" w:sz="0" w:space="0" w:color="auto"/>
        <w:right w:val="none" w:sz="0" w:space="0" w:color="auto"/>
      </w:divBdr>
    </w:div>
    <w:div w:id="1076172165">
      <w:bodyDiv w:val="1"/>
      <w:marLeft w:val="0"/>
      <w:marRight w:val="0"/>
      <w:marTop w:val="0"/>
      <w:marBottom w:val="0"/>
      <w:divBdr>
        <w:top w:val="none" w:sz="0" w:space="0" w:color="auto"/>
        <w:left w:val="none" w:sz="0" w:space="0" w:color="auto"/>
        <w:bottom w:val="none" w:sz="0" w:space="0" w:color="auto"/>
        <w:right w:val="none" w:sz="0" w:space="0" w:color="auto"/>
      </w:divBdr>
    </w:div>
    <w:div w:id="1076829887">
      <w:bodyDiv w:val="1"/>
      <w:marLeft w:val="0"/>
      <w:marRight w:val="0"/>
      <w:marTop w:val="0"/>
      <w:marBottom w:val="0"/>
      <w:divBdr>
        <w:top w:val="none" w:sz="0" w:space="0" w:color="auto"/>
        <w:left w:val="none" w:sz="0" w:space="0" w:color="auto"/>
        <w:bottom w:val="none" w:sz="0" w:space="0" w:color="auto"/>
        <w:right w:val="none" w:sz="0" w:space="0" w:color="auto"/>
      </w:divBdr>
    </w:div>
    <w:div w:id="1078793820">
      <w:bodyDiv w:val="1"/>
      <w:marLeft w:val="0"/>
      <w:marRight w:val="0"/>
      <w:marTop w:val="0"/>
      <w:marBottom w:val="0"/>
      <w:divBdr>
        <w:top w:val="none" w:sz="0" w:space="0" w:color="auto"/>
        <w:left w:val="none" w:sz="0" w:space="0" w:color="auto"/>
        <w:bottom w:val="none" w:sz="0" w:space="0" w:color="auto"/>
        <w:right w:val="none" w:sz="0" w:space="0" w:color="auto"/>
      </w:divBdr>
    </w:div>
    <w:div w:id="1079446479">
      <w:bodyDiv w:val="1"/>
      <w:marLeft w:val="0"/>
      <w:marRight w:val="0"/>
      <w:marTop w:val="0"/>
      <w:marBottom w:val="0"/>
      <w:divBdr>
        <w:top w:val="none" w:sz="0" w:space="0" w:color="auto"/>
        <w:left w:val="none" w:sz="0" w:space="0" w:color="auto"/>
        <w:bottom w:val="none" w:sz="0" w:space="0" w:color="auto"/>
        <w:right w:val="none" w:sz="0" w:space="0" w:color="auto"/>
      </w:divBdr>
    </w:div>
    <w:div w:id="1080829447">
      <w:bodyDiv w:val="1"/>
      <w:marLeft w:val="0"/>
      <w:marRight w:val="0"/>
      <w:marTop w:val="0"/>
      <w:marBottom w:val="0"/>
      <w:divBdr>
        <w:top w:val="none" w:sz="0" w:space="0" w:color="auto"/>
        <w:left w:val="none" w:sz="0" w:space="0" w:color="auto"/>
        <w:bottom w:val="none" w:sz="0" w:space="0" w:color="auto"/>
        <w:right w:val="none" w:sz="0" w:space="0" w:color="auto"/>
      </w:divBdr>
    </w:div>
    <w:div w:id="1080829754">
      <w:bodyDiv w:val="1"/>
      <w:marLeft w:val="0"/>
      <w:marRight w:val="0"/>
      <w:marTop w:val="0"/>
      <w:marBottom w:val="0"/>
      <w:divBdr>
        <w:top w:val="none" w:sz="0" w:space="0" w:color="auto"/>
        <w:left w:val="none" w:sz="0" w:space="0" w:color="auto"/>
        <w:bottom w:val="none" w:sz="0" w:space="0" w:color="auto"/>
        <w:right w:val="none" w:sz="0" w:space="0" w:color="auto"/>
      </w:divBdr>
    </w:div>
    <w:div w:id="1082409031">
      <w:bodyDiv w:val="1"/>
      <w:marLeft w:val="0"/>
      <w:marRight w:val="0"/>
      <w:marTop w:val="0"/>
      <w:marBottom w:val="0"/>
      <w:divBdr>
        <w:top w:val="none" w:sz="0" w:space="0" w:color="auto"/>
        <w:left w:val="none" w:sz="0" w:space="0" w:color="auto"/>
        <w:bottom w:val="none" w:sz="0" w:space="0" w:color="auto"/>
        <w:right w:val="none" w:sz="0" w:space="0" w:color="auto"/>
      </w:divBdr>
    </w:div>
    <w:div w:id="1082874667">
      <w:bodyDiv w:val="1"/>
      <w:marLeft w:val="0"/>
      <w:marRight w:val="0"/>
      <w:marTop w:val="0"/>
      <w:marBottom w:val="0"/>
      <w:divBdr>
        <w:top w:val="none" w:sz="0" w:space="0" w:color="auto"/>
        <w:left w:val="none" w:sz="0" w:space="0" w:color="auto"/>
        <w:bottom w:val="none" w:sz="0" w:space="0" w:color="auto"/>
        <w:right w:val="none" w:sz="0" w:space="0" w:color="auto"/>
      </w:divBdr>
    </w:div>
    <w:div w:id="1089471524">
      <w:bodyDiv w:val="1"/>
      <w:marLeft w:val="0"/>
      <w:marRight w:val="0"/>
      <w:marTop w:val="0"/>
      <w:marBottom w:val="0"/>
      <w:divBdr>
        <w:top w:val="none" w:sz="0" w:space="0" w:color="auto"/>
        <w:left w:val="none" w:sz="0" w:space="0" w:color="auto"/>
        <w:bottom w:val="none" w:sz="0" w:space="0" w:color="auto"/>
        <w:right w:val="none" w:sz="0" w:space="0" w:color="auto"/>
      </w:divBdr>
    </w:div>
    <w:div w:id="1090389952">
      <w:bodyDiv w:val="1"/>
      <w:marLeft w:val="0"/>
      <w:marRight w:val="0"/>
      <w:marTop w:val="0"/>
      <w:marBottom w:val="0"/>
      <w:divBdr>
        <w:top w:val="none" w:sz="0" w:space="0" w:color="auto"/>
        <w:left w:val="none" w:sz="0" w:space="0" w:color="auto"/>
        <w:bottom w:val="none" w:sz="0" w:space="0" w:color="auto"/>
        <w:right w:val="none" w:sz="0" w:space="0" w:color="auto"/>
      </w:divBdr>
    </w:div>
    <w:div w:id="1092437959">
      <w:bodyDiv w:val="1"/>
      <w:marLeft w:val="0"/>
      <w:marRight w:val="0"/>
      <w:marTop w:val="0"/>
      <w:marBottom w:val="0"/>
      <w:divBdr>
        <w:top w:val="none" w:sz="0" w:space="0" w:color="auto"/>
        <w:left w:val="none" w:sz="0" w:space="0" w:color="auto"/>
        <w:bottom w:val="none" w:sz="0" w:space="0" w:color="auto"/>
        <w:right w:val="none" w:sz="0" w:space="0" w:color="auto"/>
      </w:divBdr>
    </w:div>
    <w:div w:id="1092505169">
      <w:bodyDiv w:val="1"/>
      <w:marLeft w:val="0"/>
      <w:marRight w:val="0"/>
      <w:marTop w:val="0"/>
      <w:marBottom w:val="0"/>
      <w:divBdr>
        <w:top w:val="none" w:sz="0" w:space="0" w:color="auto"/>
        <w:left w:val="none" w:sz="0" w:space="0" w:color="auto"/>
        <w:bottom w:val="none" w:sz="0" w:space="0" w:color="auto"/>
        <w:right w:val="none" w:sz="0" w:space="0" w:color="auto"/>
      </w:divBdr>
    </w:div>
    <w:div w:id="1097286740">
      <w:bodyDiv w:val="1"/>
      <w:marLeft w:val="0"/>
      <w:marRight w:val="0"/>
      <w:marTop w:val="0"/>
      <w:marBottom w:val="0"/>
      <w:divBdr>
        <w:top w:val="none" w:sz="0" w:space="0" w:color="auto"/>
        <w:left w:val="none" w:sz="0" w:space="0" w:color="auto"/>
        <w:bottom w:val="none" w:sz="0" w:space="0" w:color="auto"/>
        <w:right w:val="none" w:sz="0" w:space="0" w:color="auto"/>
      </w:divBdr>
    </w:div>
    <w:div w:id="1097364684">
      <w:bodyDiv w:val="1"/>
      <w:marLeft w:val="0"/>
      <w:marRight w:val="0"/>
      <w:marTop w:val="0"/>
      <w:marBottom w:val="0"/>
      <w:divBdr>
        <w:top w:val="none" w:sz="0" w:space="0" w:color="auto"/>
        <w:left w:val="none" w:sz="0" w:space="0" w:color="auto"/>
        <w:bottom w:val="none" w:sz="0" w:space="0" w:color="auto"/>
        <w:right w:val="none" w:sz="0" w:space="0" w:color="auto"/>
      </w:divBdr>
    </w:div>
    <w:div w:id="1099177044">
      <w:bodyDiv w:val="1"/>
      <w:marLeft w:val="0"/>
      <w:marRight w:val="0"/>
      <w:marTop w:val="0"/>
      <w:marBottom w:val="0"/>
      <w:divBdr>
        <w:top w:val="none" w:sz="0" w:space="0" w:color="auto"/>
        <w:left w:val="none" w:sz="0" w:space="0" w:color="auto"/>
        <w:bottom w:val="none" w:sz="0" w:space="0" w:color="auto"/>
        <w:right w:val="none" w:sz="0" w:space="0" w:color="auto"/>
      </w:divBdr>
    </w:div>
    <w:div w:id="1099565878">
      <w:bodyDiv w:val="1"/>
      <w:marLeft w:val="0"/>
      <w:marRight w:val="0"/>
      <w:marTop w:val="0"/>
      <w:marBottom w:val="0"/>
      <w:divBdr>
        <w:top w:val="none" w:sz="0" w:space="0" w:color="auto"/>
        <w:left w:val="none" w:sz="0" w:space="0" w:color="auto"/>
        <w:bottom w:val="none" w:sz="0" w:space="0" w:color="auto"/>
        <w:right w:val="none" w:sz="0" w:space="0" w:color="auto"/>
      </w:divBdr>
    </w:div>
    <w:div w:id="1100684350">
      <w:bodyDiv w:val="1"/>
      <w:marLeft w:val="0"/>
      <w:marRight w:val="0"/>
      <w:marTop w:val="0"/>
      <w:marBottom w:val="0"/>
      <w:divBdr>
        <w:top w:val="none" w:sz="0" w:space="0" w:color="auto"/>
        <w:left w:val="none" w:sz="0" w:space="0" w:color="auto"/>
        <w:bottom w:val="none" w:sz="0" w:space="0" w:color="auto"/>
        <w:right w:val="none" w:sz="0" w:space="0" w:color="auto"/>
      </w:divBdr>
    </w:div>
    <w:div w:id="1103454111">
      <w:bodyDiv w:val="1"/>
      <w:marLeft w:val="0"/>
      <w:marRight w:val="0"/>
      <w:marTop w:val="0"/>
      <w:marBottom w:val="0"/>
      <w:divBdr>
        <w:top w:val="none" w:sz="0" w:space="0" w:color="auto"/>
        <w:left w:val="none" w:sz="0" w:space="0" w:color="auto"/>
        <w:bottom w:val="none" w:sz="0" w:space="0" w:color="auto"/>
        <w:right w:val="none" w:sz="0" w:space="0" w:color="auto"/>
      </w:divBdr>
    </w:div>
    <w:div w:id="1103912480">
      <w:bodyDiv w:val="1"/>
      <w:marLeft w:val="0"/>
      <w:marRight w:val="0"/>
      <w:marTop w:val="0"/>
      <w:marBottom w:val="0"/>
      <w:divBdr>
        <w:top w:val="none" w:sz="0" w:space="0" w:color="auto"/>
        <w:left w:val="none" w:sz="0" w:space="0" w:color="auto"/>
        <w:bottom w:val="none" w:sz="0" w:space="0" w:color="auto"/>
        <w:right w:val="none" w:sz="0" w:space="0" w:color="auto"/>
      </w:divBdr>
    </w:div>
    <w:div w:id="1105465123">
      <w:bodyDiv w:val="1"/>
      <w:marLeft w:val="0"/>
      <w:marRight w:val="0"/>
      <w:marTop w:val="0"/>
      <w:marBottom w:val="0"/>
      <w:divBdr>
        <w:top w:val="none" w:sz="0" w:space="0" w:color="auto"/>
        <w:left w:val="none" w:sz="0" w:space="0" w:color="auto"/>
        <w:bottom w:val="none" w:sz="0" w:space="0" w:color="auto"/>
        <w:right w:val="none" w:sz="0" w:space="0" w:color="auto"/>
      </w:divBdr>
    </w:div>
    <w:div w:id="1105659016">
      <w:bodyDiv w:val="1"/>
      <w:marLeft w:val="0"/>
      <w:marRight w:val="0"/>
      <w:marTop w:val="0"/>
      <w:marBottom w:val="0"/>
      <w:divBdr>
        <w:top w:val="none" w:sz="0" w:space="0" w:color="auto"/>
        <w:left w:val="none" w:sz="0" w:space="0" w:color="auto"/>
        <w:bottom w:val="none" w:sz="0" w:space="0" w:color="auto"/>
        <w:right w:val="none" w:sz="0" w:space="0" w:color="auto"/>
      </w:divBdr>
    </w:div>
    <w:div w:id="1108889718">
      <w:bodyDiv w:val="1"/>
      <w:marLeft w:val="0"/>
      <w:marRight w:val="0"/>
      <w:marTop w:val="0"/>
      <w:marBottom w:val="0"/>
      <w:divBdr>
        <w:top w:val="none" w:sz="0" w:space="0" w:color="auto"/>
        <w:left w:val="none" w:sz="0" w:space="0" w:color="auto"/>
        <w:bottom w:val="none" w:sz="0" w:space="0" w:color="auto"/>
        <w:right w:val="none" w:sz="0" w:space="0" w:color="auto"/>
      </w:divBdr>
    </w:div>
    <w:div w:id="1113981473">
      <w:bodyDiv w:val="1"/>
      <w:marLeft w:val="0"/>
      <w:marRight w:val="0"/>
      <w:marTop w:val="0"/>
      <w:marBottom w:val="0"/>
      <w:divBdr>
        <w:top w:val="none" w:sz="0" w:space="0" w:color="auto"/>
        <w:left w:val="none" w:sz="0" w:space="0" w:color="auto"/>
        <w:bottom w:val="none" w:sz="0" w:space="0" w:color="auto"/>
        <w:right w:val="none" w:sz="0" w:space="0" w:color="auto"/>
      </w:divBdr>
    </w:div>
    <w:div w:id="1114667191">
      <w:bodyDiv w:val="1"/>
      <w:marLeft w:val="0"/>
      <w:marRight w:val="0"/>
      <w:marTop w:val="0"/>
      <w:marBottom w:val="0"/>
      <w:divBdr>
        <w:top w:val="none" w:sz="0" w:space="0" w:color="auto"/>
        <w:left w:val="none" w:sz="0" w:space="0" w:color="auto"/>
        <w:bottom w:val="none" w:sz="0" w:space="0" w:color="auto"/>
        <w:right w:val="none" w:sz="0" w:space="0" w:color="auto"/>
      </w:divBdr>
    </w:div>
    <w:div w:id="1115103484">
      <w:bodyDiv w:val="1"/>
      <w:marLeft w:val="0"/>
      <w:marRight w:val="0"/>
      <w:marTop w:val="0"/>
      <w:marBottom w:val="0"/>
      <w:divBdr>
        <w:top w:val="none" w:sz="0" w:space="0" w:color="auto"/>
        <w:left w:val="none" w:sz="0" w:space="0" w:color="auto"/>
        <w:bottom w:val="none" w:sz="0" w:space="0" w:color="auto"/>
        <w:right w:val="none" w:sz="0" w:space="0" w:color="auto"/>
      </w:divBdr>
    </w:div>
    <w:div w:id="1116681262">
      <w:bodyDiv w:val="1"/>
      <w:marLeft w:val="0"/>
      <w:marRight w:val="0"/>
      <w:marTop w:val="0"/>
      <w:marBottom w:val="0"/>
      <w:divBdr>
        <w:top w:val="none" w:sz="0" w:space="0" w:color="auto"/>
        <w:left w:val="none" w:sz="0" w:space="0" w:color="auto"/>
        <w:bottom w:val="none" w:sz="0" w:space="0" w:color="auto"/>
        <w:right w:val="none" w:sz="0" w:space="0" w:color="auto"/>
      </w:divBdr>
    </w:div>
    <w:div w:id="1116945024">
      <w:bodyDiv w:val="1"/>
      <w:marLeft w:val="0"/>
      <w:marRight w:val="0"/>
      <w:marTop w:val="0"/>
      <w:marBottom w:val="0"/>
      <w:divBdr>
        <w:top w:val="none" w:sz="0" w:space="0" w:color="auto"/>
        <w:left w:val="none" w:sz="0" w:space="0" w:color="auto"/>
        <w:bottom w:val="none" w:sz="0" w:space="0" w:color="auto"/>
        <w:right w:val="none" w:sz="0" w:space="0" w:color="auto"/>
      </w:divBdr>
    </w:div>
    <w:div w:id="1117868691">
      <w:bodyDiv w:val="1"/>
      <w:marLeft w:val="0"/>
      <w:marRight w:val="0"/>
      <w:marTop w:val="0"/>
      <w:marBottom w:val="0"/>
      <w:divBdr>
        <w:top w:val="none" w:sz="0" w:space="0" w:color="auto"/>
        <w:left w:val="none" w:sz="0" w:space="0" w:color="auto"/>
        <w:bottom w:val="none" w:sz="0" w:space="0" w:color="auto"/>
        <w:right w:val="none" w:sz="0" w:space="0" w:color="auto"/>
      </w:divBdr>
    </w:div>
    <w:div w:id="1118257414">
      <w:bodyDiv w:val="1"/>
      <w:marLeft w:val="0"/>
      <w:marRight w:val="0"/>
      <w:marTop w:val="0"/>
      <w:marBottom w:val="0"/>
      <w:divBdr>
        <w:top w:val="none" w:sz="0" w:space="0" w:color="auto"/>
        <w:left w:val="none" w:sz="0" w:space="0" w:color="auto"/>
        <w:bottom w:val="none" w:sz="0" w:space="0" w:color="auto"/>
        <w:right w:val="none" w:sz="0" w:space="0" w:color="auto"/>
      </w:divBdr>
    </w:div>
    <w:div w:id="1118526611">
      <w:bodyDiv w:val="1"/>
      <w:marLeft w:val="0"/>
      <w:marRight w:val="0"/>
      <w:marTop w:val="0"/>
      <w:marBottom w:val="0"/>
      <w:divBdr>
        <w:top w:val="none" w:sz="0" w:space="0" w:color="auto"/>
        <w:left w:val="none" w:sz="0" w:space="0" w:color="auto"/>
        <w:bottom w:val="none" w:sz="0" w:space="0" w:color="auto"/>
        <w:right w:val="none" w:sz="0" w:space="0" w:color="auto"/>
      </w:divBdr>
    </w:div>
    <w:div w:id="1123424575">
      <w:bodyDiv w:val="1"/>
      <w:marLeft w:val="0"/>
      <w:marRight w:val="0"/>
      <w:marTop w:val="0"/>
      <w:marBottom w:val="0"/>
      <w:divBdr>
        <w:top w:val="none" w:sz="0" w:space="0" w:color="auto"/>
        <w:left w:val="none" w:sz="0" w:space="0" w:color="auto"/>
        <w:bottom w:val="none" w:sz="0" w:space="0" w:color="auto"/>
        <w:right w:val="none" w:sz="0" w:space="0" w:color="auto"/>
      </w:divBdr>
    </w:div>
    <w:div w:id="1128012133">
      <w:bodyDiv w:val="1"/>
      <w:marLeft w:val="0"/>
      <w:marRight w:val="0"/>
      <w:marTop w:val="0"/>
      <w:marBottom w:val="0"/>
      <w:divBdr>
        <w:top w:val="none" w:sz="0" w:space="0" w:color="auto"/>
        <w:left w:val="none" w:sz="0" w:space="0" w:color="auto"/>
        <w:bottom w:val="none" w:sz="0" w:space="0" w:color="auto"/>
        <w:right w:val="none" w:sz="0" w:space="0" w:color="auto"/>
      </w:divBdr>
    </w:div>
    <w:div w:id="1128284265">
      <w:bodyDiv w:val="1"/>
      <w:marLeft w:val="0"/>
      <w:marRight w:val="0"/>
      <w:marTop w:val="0"/>
      <w:marBottom w:val="0"/>
      <w:divBdr>
        <w:top w:val="none" w:sz="0" w:space="0" w:color="auto"/>
        <w:left w:val="none" w:sz="0" w:space="0" w:color="auto"/>
        <w:bottom w:val="none" w:sz="0" w:space="0" w:color="auto"/>
        <w:right w:val="none" w:sz="0" w:space="0" w:color="auto"/>
      </w:divBdr>
    </w:div>
    <w:div w:id="1130906020">
      <w:bodyDiv w:val="1"/>
      <w:marLeft w:val="0"/>
      <w:marRight w:val="0"/>
      <w:marTop w:val="0"/>
      <w:marBottom w:val="0"/>
      <w:divBdr>
        <w:top w:val="none" w:sz="0" w:space="0" w:color="auto"/>
        <w:left w:val="none" w:sz="0" w:space="0" w:color="auto"/>
        <w:bottom w:val="none" w:sz="0" w:space="0" w:color="auto"/>
        <w:right w:val="none" w:sz="0" w:space="0" w:color="auto"/>
      </w:divBdr>
    </w:div>
    <w:div w:id="1134251295">
      <w:bodyDiv w:val="1"/>
      <w:marLeft w:val="0"/>
      <w:marRight w:val="0"/>
      <w:marTop w:val="0"/>
      <w:marBottom w:val="0"/>
      <w:divBdr>
        <w:top w:val="none" w:sz="0" w:space="0" w:color="auto"/>
        <w:left w:val="none" w:sz="0" w:space="0" w:color="auto"/>
        <w:bottom w:val="none" w:sz="0" w:space="0" w:color="auto"/>
        <w:right w:val="none" w:sz="0" w:space="0" w:color="auto"/>
      </w:divBdr>
    </w:div>
    <w:div w:id="1136294689">
      <w:bodyDiv w:val="1"/>
      <w:marLeft w:val="0"/>
      <w:marRight w:val="0"/>
      <w:marTop w:val="0"/>
      <w:marBottom w:val="0"/>
      <w:divBdr>
        <w:top w:val="none" w:sz="0" w:space="0" w:color="auto"/>
        <w:left w:val="none" w:sz="0" w:space="0" w:color="auto"/>
        <w:bottom w:val="none" w:sz="0" w:space="0" w:color="auto"/>
        <w:right w:val="none" w:sz="0" w:space="0" w:color="auto"/>
      </w:divBdr>
    </w:div>
    <w:div w:id="1136751669">
      <w:bodyDiv w:val="1"/>
      <w:marLeft w:val="0"/>
      <w:marRight w:val="0"/>
      <w:marTop w:val="0"/>
      <w:marBottom w:val="0"/>
      <w:divBdr>
        <w:top w:val="none" w:sz="0" w:space="0" w:color="auto"/>
        <w:left w:val="none" w:sz="0" w:space="0" w:color="auto"/>
        <w:bottom w:val="none" w:sz="0" w:space="0" w:color="auto"/>
        <w:right w:val="none" w:sz="0" w:space="0" w:color="auto"/>
      </w:divBdr>
    </w:div>
    <w:div w:id="1138301247">
      <w:bodyDiv w:val="1"/>
      <w:marLeft w:val="0"/>
      <w:marRight w:val="0"/>
      <w:marTop w:val="0"/>
      <w:marBottom w:val="0"/>
      <w:divBdr>
        <w:top w:val="none" w:sz="0" w:space="0" w:color="auto"/>
        <w:left w:val="none" w:sz="0" w:space="0" w:color="auto"/>
        <w:bottom w:val="none" w:sz="0" w:space="0" w:color="auto"/>
        <w:right w:val="none" w:sz="0" w:space="0" w:color="auto"/>
      </w:divBdr>
    </w:div>
    <w:div w:id="1139885692">
      <w:bodyDiv w:val="1"/>
      <w:marLeft w:val="0"/>
      <w:marRight w:val="0"/>
      <w:marTop w:val="0"/>
      <w:marBottom w:val="0"/>
      <w:divBdr>
        <w:top w:val="none" w:sz="0" w:space="0" w:color="auto"/>
        <w:left w:val="none" w:sz="0" w:space="0" w:color="auto"/>
        <w:bottom w:val="none" w:sz="0" w:space="0" w:color="auto"/>
        <w:right w:val="none" w:sz="0" w:space="0" w:color="auto"/>
      </w:divBdr>
    </w:div>
    <w:div w:id="1140341671">
      <w:bodyDiv w:val="1"/>
      <w:marLeft w:val="0"/>
      <w:marRight w:val="0"/>
      <w:marTop w:val="0"/>
      <w:marBottom w:val="0"/>
      <w:divBdr>
        <w:top w:val="none" w:sz="0" w:space="0" w:color="auto"/>
        <w:left w:val="none" w:sz="0" w:space="0" w:color="auto"/>
        <w:bottom w:val="none" w:sz="0" w:space="0" w:color="auto"/>
        <w:right w:val="none" w:sz="0" w:space="0" w:color="auto"/>
      </w:divBdr>
    </w:div>
    <w:div w:id="1142238048">
      <w:bodyDiv w:val="1"/>
      <w:marLeft w:val="0"/>
      <w:marRight w:val="0"/>
      <w:marTop w:val="0"/>
      <w:marBottom w:val="0"/>
      <w:divBdr>
        <w:top w:val="none" w:sz="0" w:space="0" w:color="auto"/>
        <w:left w:val="none" w:sz="0" w:space="0" w:color="auto"/>
        <w:bottom w:val="none" w:sz="0" w:space="0" w:color="auto"/>
        <w:right w:val="none" w:sz="0" w:space="0" w:color="auto"/>
      </w:divBdr>
    </w:div>
    <w:div w:id="1155531285">
      <w:bodyDiv w:val="1"/>
      <w:marLeft w:val="0"/>
      <w:marRight w:val="0"/>
      <w:marTop w:val="0"/>
      <w:marBottom w:val="0"/>
      <w:divBdr>
        <w:top w:val="none" w:sz="0" w:space="0" w:color="auto"/>
        <w:left w:val="none" w:sz="0" w:space="0" w:color="auto"/>
        <w:bottom w:val="none" w:sz="0" w:space="0" w:color="auto"/>
        <w:right w:val="none" w:sz="0" w:space="0" w:color="auto"/>
      </w:divBdr>
    </w:div>
    <w:div w:id="1160197406">
      <w:bodyDiv w:val="1"/>
      <w:marLeft w:val="0"/>
      <w:marRight w:val="0"/>
      <w:marTop w:val="0"/>
      <w:marBottom w:val="0"/>
      <w:divBdr>
        <w:top w:val="none" w:sz="0" w:space="0" w:color="auto"/>
        <w:left w:val="none" w:sz="0" w:space="0" w:color="auto"/>
        <w:bottom w:val="none" w:sz="0" w:space="0" w:color="auto"/>
        <w:right w:val="none" w:sz="0" w:space="0" w:color="auto"/>
      </w:divBdr>
    </w:div>
    <w:div w:id="1161775937">
      <w:bodyDiv w:val="1"/>
      <w:marLeft w:val="0"/>
      <w:marRight w:val="0"/>
      <w:marTop w:val="0"/>
      <w:marBottom w:val="0"/>
      <w:divBdr>
        <w:top w:val="none" w:sz="0" w:space="0" w:color="auto"/>
        <w:left w:val="none" w:sz="0" w:space="0" w:color="auto"/>
        <w:bottom w:val="none" w:sz="0" w:space="0" w:color="auto"/>
        <w:right w:val="none" w:sz="0" w:space="0" w:color="auto"/>
      </w:divBdr>
    </w:div>
    <w:div w:id="1169835685">
      <w:bodyDiv w:val="1"/>
      <w:marLeft w:val="0"/>
      <w:marRight w:val="0"/>
      <w:marTop w:val="0"/>
      <w:marBottom w:val="0"/>
      <w:divBdr>
        <w:top w:val="none" w:sz="0" w:space="0" w:color="auto"/>
        <w:left w:val="none" w:sz="0" w:space="0" w:color="auto"/>
        <w:bottom w:val="none" w:sz="0" w:space="0" w:color="auto"/>
        <w:right w:val="none" w:sz="0" w:space="0" w:color="auto"/>
      </w:divBdr>
    </w:div>
    <w:div w:id="1171796882">
      <w:bodyDiv w:val="1"/>
      <w:marLeft w:val="0"/>
      <w:marRight w:val="0"/>
      <w:marTop w:val="0"/>
      <w:marBottom w:val="0"/>
      <w:divBdr>
        <w:top w:val="none" w:sz="0" w:space="0" w:color="auto"/>
        <w:left w:val="none" w:sz="0" w:space="0" w:color="auto"/>
        <w:bottom w:val="none" w:sz="0" w:space="0" w:color="auto"/>
        <w:right w:val="none" w:sz="0" w:space="0" w:color="auto"/>
      </w:divBdr>
    </w:div>
    <w:div w:id="1173300430">
      <w:bodyDiv w:val="1"/>
      <w:marLeft w:val="0"/>
      <w:marRight w:val="0"/>
      <w:marTop w:val="0"/>
      <w:marBottom w:val="0"/>
      <w:divBdr>
        <w:top w:val="none" w:sz="0" w:space="0" w:color="auto"/>
        <w:left w:val="none" w:sz="0" w:space="0" w:color="auto"/>
        <w:bottom w:val="none" w:sz="0" w:space="0" w:color="auto"/>
        <w:right w:val="none" w:sz="0" w:space="0" w:color="auto"/>
      </w:divBdr>
    </w:div>
    <w:div w:id="1174496569">
      <w:bodyDiv w:val="1"/>
      <w:marLeft w:val="0"/>
      <w:marRight w:val="0"/>
      <w:marTop w:val="0"/>
      <w:marBottom w:val="0"/>
      <w:divBdr>
        <w:top w:val="none" w:sz="0" w:space="0" w:color="auto"/>
        <w:left w:val="none" w:sz="0" w:space="0" w:color="auto"/>
        <w:bottom w:val="none" w:sz="0" w:space="0" w:color="auto"/>
        <w:right w:val="none" w:sz="0" w:space="0" w:color="auto"/>
      </w:divBdr>
    </w:div>
    <w:div w:id="1175342182">
      <w:bodyDiv w:val="1"/>
      <w:marLeft w:val="0"/>
      <w:marRight w:val="0"/>
      <w:marTop w:val="0"/>
      <w:marBottom w:val="0"/>
      <w:divBdr>
        <w:top w:val="none" w:sz="0" w:space="0" w:color="auto"/>
        <w:left w:val="none" w:sz="0" w:space="0" w:color="auto"/>
        <w:bottom w:val="none" w:sz="0" w:space="0" w:color="auto"/>
        <w:right w:val="none" w:sz="0" w:space="0" w:color="auto"/>
      </w:divBdr>
    </w:div>
    <w:div w:id="1175612348">
      <w:bodyDiv w:val="1"/>
      <w:marLeft w:val="0"/>
      <w:marRight w:val="0"/>
      <w:marTop w:val="0"/>
      <w:marBottom w:val="0"/>
      <w:divBdr>
        <w:top w:val="none" w:sz="0" w:space="0" w:color="auto"/>
        <w:left w:val="none" w:sz="0" w:space="0" w:color="auto"/>
        <w:bottom w:val="none" w:sz="0" w:space="0" w:color="auto"/>
        <w:right w:val="none" w:sz="0" w:space="0" w:color="auto"/>
      </w:divBdr>
    </w:div>
    <w:div w:id="1176265438">
      <w:bodyDiv w:val="1"/>
      <w:marLeft w:val="0"/>
      <w:marRight w:val="0"/>
      <w:marTop w:val="0"/>
      <w:marBottom w:val="0"/>
      <w:divBdr>
        <w:top w:val="none" w:sz="0" w:space="0" w:color="auto"/>
        <w:left w:val="none" w:sz="0" w:space="0" w:color="auto"/>
        <w:bottom w:val="none" w:sz="0" w:space="0" w:color="auto"/>
        <w:right w:val="none" w:sz="0" w:space="0" w:color="auto"/>
      </w:divBdr>
    </w:div>
    <w:div w:id="1178807422">
      <w:bodyDiv w:val="1"/>
      <w:marLeft w:val="0"/>
      <w:marRight w:val="0"/>
      <w:marTop w:val="0"/>
      <w:marBottom w:val="0"/>
      <w:divBdr>
        <w:top w:val="none" w:sz="0" w:space="0" w:color="auto"/>
        <w:left w:val="none" w:sz="0" w:space="0" w:color="auto"/>
        <w:bottom w:val="none" w:sz="0" w:space="0" w:color="auto"/>
        <w:right w:val="none" w:sz="0" w:space="0" w:color="auto"/>
      </w:divBdr>
    </w:div>
    <w:div w:id="1186559110">
      <w:bodyDiv w:val="1"/>
      <w:marLeft w:val="0"/>
      <w:marRight w:val="0"/>
      <w:marTop w:val="0"/>
      <w:marBottom w:val="0"/>
      <w:divBdr>
        <w:top w:val="none" w:sz="0" w:space="0" w:color="auto"/>
        <w:left w:val="none" w:sz="0" w:space="0" w:color="auto"/>
        <w:bottom w:val="none" w:sz="0" w:space="0" w:color="auto"/>
        <w:right w:val="none" w:sz="0" w:space="0" w:color="auto"/>
      </w:divBdr>
    </w:div>
    <w:div w:id="1186748379">
      <w:bodyDiv w:val="1"/>
      <w:marLeft w:val="0"/>
      <w:marRight w:val="0"/>
      <w:marTop w:val="0"/>
      <w:marBottom w:val="0"/>
      <w:divBdr>
        <w:top w:val="none" w:sz="0" w:space="0" w:color="auto"/>
        <w:left w:val="none" w:sz="0" w:space="0" w:color="auto"/>
        <w:bottom w:val="none" w:sz="0" w:space="0" w:color="auto"/>
        <w:right w:val="none" w:sz="0" w:space="0" w:color="auto"/>
      </w:divBdr>
    </w:div>
    <w:div w:id="1190794576">
      <w:bodyDiv w:val="1"/>
      <w:marLeft w:val="0"/>
      <w:marRight w:val="0"/>
      <w:marTop w:val="0"/>
      <w:marBottom w:val="0"/>
      <w:divBdr>
        <w:top w:val="none" w:sz="0" w:space="0" w:color="auto"/>
        <w:left w:val="none" w:sz="0" w:space="0" w:color="auto"/>
        <w:bottom w:val="none" w:sz="0" w:space="0" w:color="auto"/>
        <w:right w:val="none" w:sz="0" w:space="0" w:color="auto"/>
      </w:divBdr>
    </w:div>
    <w:div w:id="1191408593">
      <w:bodyDiv w:val="1"/>
      <w:marLeft w:val="0"/>
      <w:marRight w:val="0"/>
      <w:marTop w:val="0"/>
      <w:marBottom w:val="0"/>
      <w:divBdr>
        <w:top w:val="none" w:sz="0" w:space="0" w:color="auto"/>
        <w:left w:val="none" w:sz="0" w:space="0" w:color="auto"/>
        <w:bottom w:val="none" w:sz="0" w:space="0" w:color="auto"/>
        <w:right w:val="none" w:sz="0" w:space="0" w:color="auto"/>
      </w:divBdr>
    </w:div>
    <w:div w:id="1192064167">
      <w:bodyDiv w:val="1"/>
      <w:marLeft w:val="0"/>
      <w:marRight w:val="0"/>
      <w:marTop w:val="0"/>
      <w:marBottom w:val="0"/>
      <w:divBdr>
        <w:top w:val="none" w:sz="0" w:space="0" w:color="auto"/>
        <w:left w:val="none" w:sz="0" w:space="0" w:color="auto"/>
        <w:bottom w:val="none" w:sz="0" w:space="0" w:color="auto"/>
        <w:right w:val="none" w:sz="0" w:space="0" w:color="auto"/>
      </w:divBdr>
    </w:div>
    <w:div w:id="1193416099">
      <w:bodyDiv w:val="1"/>
      <w:marLeft w:val="0"/>
      <w:marRight w:val="0"/>
      <w:marTop w:val="0"/>
      <w:marBottom w:val="0"/>
      <w:divBdr>
        <w:top w:val="none" w:sz="0" w:space="0" w:color="auto"/>
        <w:left w:val="none" w:sz="0" w:space="0" w:color="auto"/>
        <w:bottom w:val="none" w:sz="0" w:space="0" w:color="auto"/>
        <w:right w:val="none" w:sz="0" w:space="0" w:color="auto"/>
      </w:divBdr>
    </w:div>
    <w:div w:id="1194071137">
      <w:bodyDiv w:val="1"/>
      <w:marLeft w:val="0"/>
      <w:marRight w:val="0"/>
      <w:marTop w:val="0"/>
      <w:marBottom w:val="0"/>
      <w:divBdr>
        <w:top w:val="none" w:sz="0" w:space="0" w:color="auto"/>
        <w:left w:val="none" w:sz="0" w:space="0" w:color="auto"/>
        <w:bottom w:val="none" w:sz="0" w:space="0" w:color="auto"/>
        <w:right w:val="none" w:sz="0" w:space="0" w:color="auto"/>
      </w:divBdr>
    </w:div>
    <w:div w:id="1194075860">
      <w:bodyDiv w:val="1"/>
      <w:marLeft w:val="0"/>
      <w:marRight w:val="0"/>
      <w:marTop w:val="0"/>
      <w:marBottom w:val="0"/>
      <w:divBdr>
        <w:top w:val="none" w:sz="0" w:space="0" w:color="auto"/>
        <w:left w:val="none" w:sz="0" w:space="0" w:color="auto"/>
        <w:bottom w:val="none" w:sz="0" w:space="0" w:color="auto"/>
        <w:right w:val="none" w:sz="0" w:space="0" w:color="auto"/>
      </w:divBdr>
    </w:div>
    <w:div w:id="1196500297">
      <w:bodyDiv w:val="1"/>
      <w:marLeft w:val="0"/>
      <w:marRight w:val="0"/>
      <w:marTop w:val="0"/>
      <w:marBottom w:val="0"/>
      <w:divBdr>
        <w:top w:val="none" w:sz="0" w:space="0" w:color="auto"/>
        <w:left w:val="none" w:sz="0" w:space="0" w:color="auto"/>
        <w:bottom w:val="none" w:sz="0" w:space="0" w:color="auto"/>
        <w:right w:val="none" w:sz="0" w:space="0" w:color="auto"/>
      </w:divBdr>
    </w:div>
    <w:div w:id="1196969000">
      <w:bodyDiv w:val="1"/>
      <w:marLeft w:val="0"/>
      <w:marRight w:val="0"/>
      <w:marTop w:val="0"/>
      <w:marBottom w:val="0"/>
      <w:divBdr>
        <w:top w:val="none" w:sz="0" w:space="0" w:color="auto"/>
        <w:left w:val="none" w:sz="0" w:space="0" w:color="auto"/>
        <w:bottom w:val="none" w:sz="0" w:space="0" w:color="auto"/>
        <w:right w:val="none" w:sz="0" w:space="0" w:color="auto"/>
      </w:divBdr>
    </w:div>
    <w:div w:id="1197548358">
      <w:bodyDiv w:val="1"/>
      <w:marLeft w:val="0"/>
      <w:marRight w:val="0"/>
      <w:marTop w:val="0"/>
      <w:marBottom w:val="0"/>
      <w:divBdr>
        <w:top w:val="none" w:sz="0" w:space="0" w:color="auto"/>
        <w:left w:val="none" w:sz="0" w:space="0" w:color="auto"/>
        <w:bottom w:val="none" w:sz="0" w:space="0" w:color="auto"/>
        <w:right w:val="none" w:sz="0" w:space="0" w:color="auto"/>
      </w:divBdr>
    </w:div>
    <w:div w:id="1203712708">
      <w:bodyDiv w:val="1"/>
      <w:marLeft w:val="0"/>
      <w:marRight w:val="0"/>
      <w:marTop w:val="0"/>
      <w:marBottom w:val="0"/>
      <w:divBdr>
        <w:top w:val="none" w:sz="0" w:space="0" w:color="auto"/>
        <w:left w:val="none" w:sz="0" w:space="0" w:color="auto"/>
        <w:bottom w:val="none" w:sz="0" w:space="0" w:color="auto"/>
        <w:right w:val="none" w:sz="0" w:space="0" w:color="auto"/>
      </w:divBdr>
    </w:div>
    <w:div w:id="1203712767">
      <w:bodyDiv w:val="1"/>
      <w:marLeft w:val="0"/>
      <w:marRight w:val="0"/>
      <w:marTop w:val="0"/>
      <w:marBottom w:val="0"/>
      <w:divBdr>
        <w:top w:val="none" w:sz="0" w:space="0" w:color="auto"/>
        <w:left w:val="none" w:sz="0" w:space="0" w:color="auto"/>
        <w:bottom w:val="none" w:sz="0" w:space="0" w:color="auto"/>
        <w:right w:val="none" w:sz="0" w:space="0" w:color="auto"/>
      </w:divBdr>
    </w:div>
    <w:div w:id="1205482960">
      <w:bodyDiv w:val="1"/>
      <w:marLeft w:val="0"/>
      <w:marRight w:val="0"/>
      <w:marTop w:val="0"/>
      <w:marBottom w:val="0"/>
      <w:divBdr>
        <w:top w:val="none" w:sz="0" w:space="0" w:color="auto"/>
        <w:left w:val="none" w:sz="0" w:space="0" w:color="auto"/>
        <w:bottom w:val="none" w:sz="0" w:space="0" w:color="auto"/>
        <w:right w:val="none" w:sz="0" w:space="0" w:color="auto"/>
      </w:divBdr>
    </w:div>
    <w:div w:id="1206719120">
      <w:bodyDiv w:val="1"/>
      <w:marLeft w:val="0"/>
      <w:marRight w:val="0"/>
      <w:marTop w:val="0"/>
      <w:marBottom w:val="0"/>
      <w:divBdr>
        <w:top w:val="none" w:sz="0" w:space="0" w:color="auto"/>
        <w:left w:val="none" w:sz="0" w:space="0" w:color="auto"/>
        <w:bottom w:val="none" w:sz="0" w:space="0" w:color="auto"/>
        <w:right w:val="none" w:sz="0" w:space="0" w:color="auto"/>
      </w:divBdr>
    </w:div>
    <w:div w:id="1208027949">
      <w:bodyDiv w:val="1"/>
      <w:marLeft w:val="0"/>
      <w:marRight w:val="0"/>
      <w:marTop w:val="0"/>
      <w:marBottom w:val="0"/>
      <w:divBdr>
        <w:top w:val="none" w:sz="0" w:space="0" w:color="auto"/>
        <w:left w:val="none" w:sz="0" w:space="0" w:color="auto"/>
        <w:bottom w:val="none" w:sz="0" w:space="0" w:color="auto"/>
        <w:right w:val="none" w:sz="0" w:space="0" w:color="auto"/>
      </w:divBdr>
    </w:div>
    <w:div w:id="1210649523">
      <w:bodyDiv w:val="1"/>
      <w:marLeft w:val="0"/>
      <w:marRight w:val="0"/>
      <w:marTop w:val="0"/>
      <w:marBottom w:val="0"/>
      <w:divBdr>
        <w:top w:val="none" w:sz="0" w:space="0" w:color="auto"/>
        <w:left w:val="none" w:sz="0" w:space="0" w:color="auto"/>
        <w:bottom w:val="none" w:sz="0" w:space="0" w:color="auto"/>
        <w:right w:val="none" w:sz="0" w:space="0" w:color="auto"/>
      </w:divBdr>
    </w:div>
    <w:div w:id="1212305467">
      <w:bodyDiv w:val="1"/>
      <w:marLeft w:val="0"/>
      <w:marRight w:val="0"/>
      <w:marTop w:val="0"/>
      <w:marBottom w:val="0"/>
      <w:divBdr>
        <w:top w:val="none" w:sz="0" w:space="0" w:color="auto"/>
        <w:left w:val="none" w:sz="0" w:space="0" w:color="auto"/>
        <w:bottom w:val="none" w:sz="0" w:space="0" w:color="auto"/>
        <w:right w:val="none" w:sz="0" w:space="0" w:color="auto"/>
      </w:divBdr>
    </w:div>
    <w:div w:id="1214461096">
      <w:bodyDiv w:val="1"/>
      <w:marLeft w:val="0"/>
      <w:marRight w:val="0"/>
      <w:marTop w:val="0"/>
      <w:marBottom w:val="0"/>
      <w:divBdr>
        <w:top w:val="none" w:sz="0" w:space="0" w:color="auto"/>
        <w:left w:val="none" w:sz="0" w:space="0" w:color="auto"/>
        <w:bottom w:val="none" w:sz="0" w:space="0" w:color="auto"/>
        <w:right w:val="none" w:sz="0" w:space="0" w:color="auto"/>
      </w:divBdr>
    </w:div>
    <w:div w:id="1219124137">
      <w:bodyDiv w:val="1"/>
      <w:marLeft w:val="0"/>
      <w:marRight w:val="0"/>
      <w:marTop w:val="0"/>
      <w:marBottom w:val="0"/>
      <w:divBdr>
        <w:top w:val="none" w:sz="0" w:space="0" w:color="auto"/>
        <w:left w:val="none" w:sz="0" w:space="0" w:color="auto"/>
        <w:bottom w:val="none" w:sz="0" w:space="0" w:color="auto"/>
        <w:right w:val="none" w:sz="0" w:space="0" w:color="auto"/>
      </w:divBdr>
    </w:div>
    <w:div w:id="1222600104">
      <w:bodyDiv w:val="1"/>
      <w:marLeft w:val="0"/>
      <w:marRight w:val="0"/>
      <w:marTop w:val="0"/>
      <w:marBottom w:val="0"/>
      <w:divBdr>
        <w:top w:val="none" w:sz="0" w:space="0" w:color="auto"/>
        <w:left w:val="none" w:sz="0" w:space="0" w:color="auto"/>
        <w:bottom w:val="none" w:sz="0" w:space="0" w:color="auto"/>
        <w:right w:val="none" w:sz="0" w:space="0" w:color="auto"/>
      </w:divBdr>
    </w:div>
    <w:div w:id="1223369652">
      <w:bodyDiv w:val="1"/>
      <w:marLeft w:val="0"/>
      <w:marRight w:val="0"/>
      <w:marTop w:val="0"/>
      <w:marBottom w:val="0"/>
      <w:divBdr>
        <w:top w:val="none" w:sz="0" w:space="0" w:color="auto"/>
        <w:left w:val="none" w:sz="0" w:space="0" w:color="auto"/>
        <w:bottom w:val="none" w:sz="0" w:space="0" w:color="auto"/>
        <w:right w:val="none" w:sz="0" w:space="0" w:color="auto"/>
      </w:divBdr>
    </w:div>
    <w:div w:id="1224486237">
      <w:bodyDiv w:val="1"/>
      <w:marLeft w:val="0"/>
      <w:marRight w:val="0"/>
      <w:marTop w:val="0"/>
      <w:marBottom w:val="0"/>
      <w:divBdr>
        <w:top w:val="none" w:sz="0" w:space="0" w:color="auto"/>
        <w:left w:val="none" w:sz="0" w:space="0" w:color="auto"/>
        <w:bottom w:val="none" w:sz="0" w:space="0" w:color="auto"/>
        <w:right w:val="none" w:sz="0" w:space="0" w:color="auto"/>
      </w:divBdr>
    </w:div>
    <w:div w:id="1228345513">
      <w:bodyDiv w:val="1"/>
      <w:marLeft w:val="0"/>
      <w:marRight w:val="0"/>
      <w:marTop w:val="0"/>
      <w:marBottom w:val="0"/>
      <w:divBdr>
        <w:top w:val="none" w:sz="0" w:space="0" w:color="auto"/>
        <w:left w:val="none" w:sz="0" w:space="0" w:color="auto"/>
        <w:bottom w:val="none" w:sz="0" w:space="0" w:color="auto"/>
        <w:right w:val="none" w:sz="0" w:space="0" w:color="auto"/>
      </w:divBdr>
    </w:div>
    <w:div w:id="1234311800">
      <w:bodyDiv w:val="1"/>
      <w:marLeft w:val="0"/>
      <w:marRight w:val="0"/>
      <w:marTop w:val="0"/>
      <w:marBottom w:val="0"/>
      <w:divBdr>
        <w:top w:val="none" w:sz="0" w:space="0" w:color="auto"/>
        <w:left w:val="none" w:sz="0" w:space="0" w:color="auto"/>
        <w:bottom w:val="none" w:sz="0" w:space="0" w:color="auto"/>
        <w:right w:val="none" w:sz="0" w:space="0" w:color="auto"/>
      </w:divBdr>
    </w:div>
    <w:div w:id="1235357080">
      <w:bodyDiv w:val="1"/>
      <w:marLeft w:val="0"/>
      <w:marRight w:val="0"/>
      <w:marTop w:val="0"/>
      <w:marBottom w:val="0"/>
      <w:divBdr>
        <w:top w:val="none" w:sz="0" w:space="0" w:color="auto"/>
        <w:left w:val="none" w:sz="0" w:space="0" w:color="auto"/>
        <w:bottom w:val="none" w:sz="0" w:space="0" w:color="auto"/>
        <w:right w:val="none" w:sz="0" w:space="0" w:color="auto"/>
      </w:divBdr>
    </w:div>
    <w:div w:id="1238978162">
      <w:bodyDiv w:val="1"/>
      <w:marLeft w:val="0"/>
      <w:marRight w:val="0"/>
      <w:marTop w:val="0"/>
      <w:marBottom w:val="0"/>
      <w:divBdr>
        <w:top w:val="none" w:sz="0" w:space="0" w:color="auto"/>
        <w:left w:val="none" w:sz="0" w:space="0" w:color="auto"/>
        <w:bottom w:val="none" w:sz="0" w:space="0" w:color="auto"/>
        <w:right w:val="none" w:sz="0" w:space="0" w:color="auto"/>
      </w:divBdr>
    </w:div>
    <w:div w:id="1240747971">
      <w:bodyDiv w:val="1"/>
      <w:marLeft w:val="0"/>
      <w:marRight w:val="0"/>
      <w:marTop w:val="0"/>
      <w:marBottom w:val="0"/>
      <w:divBdr>
        <w:top w:val="none" w:sz="0" w:space="0" w:color="auto"/>
        <w:left w:val="none" w:sz="0" w:space="0" w:color="auto"/>
        <w:bottom w:val="none" w:sz="0" w:space="0" w:color="auto"/>
        <w:right w:val="none" w:sz="0" w:space="0" w:color="auto"/>
      </w:divBdr>
    </w:div>
    <w:div w:id="1244877992">
      <w:bodyDiv w:val="1"/>
      <w:marLeft w:val="0"/>
      <w:marRight w:val="0"/>
      <w:marTop w:val="0"/>
      <w:marBottom w:val="0"/>
      <w:divBdr>
        <w:top w:val="none" w:sz="0" w:space="0" w:color="auto"/>
        <w:left w:val="none" w:sz="0" w:space="0" w:color="auto"/>
        <w:bottom w:val="none" w:sz="0" w:space="0" w:color="auto"/>
        <w:right w:val="none" w:sz="0" w:space="0" w:color="auto"/>
      </w:divBdr>
    </w:div>
    <w:div w:id="1245066034">
      <w:bodyDiv w:val="1"/>
      <w:marLeft w:val="0"/>
      <w:marRight w:val="0"/>
      <w:marTop w:val="0"/>
      <w:marBottom w:val="0"/>
      <w:divBdr>
        <w:top w:val="none" w:sz="0" w:space="0" w:color="auto"/>
        <w:left w:val="none" w:sz="0" w:space="0" w:color="auto"/>
        <w:bottom w:val="none" w:sz="0" w:space="0" w:color="auto"/>
        <w:right w:val="none" w:sz="0" w:space="0" w:color="auto"/>
      </w:divBdr>
    </w:div>
    <w:div w:id="1245147437">
      <w:bodyDiv w:val="1"/>
      <w:marLeft w:val="0"/>
      <w:marRight w:val="0"/>
      <w:marTop w:val="0"/>
      <w:marBottom w:val="0"/>
      <w:divBdr>
        <w:top w:val="none" w:sz="0" w:space="0" w:color="auto"/>
        <w:left w:val="none" w:sz="0" w:space="0" w:color="auto"/>
        <w:bottom w:val="none" w:sz="0" w:space="0" w:color="auto"/>
        <w:right w:val="none" w:sz="0" w:space="0" w:color="auto"/>
      </w:divBdr>
    </w:div>
    <w:div w:id="1245334832">
      <w:bodyDiv w:val="1"/>
      <w:marLeft w:val="0"/>
      <w:marRight w:val="0"/>
      <w:marTop w:val="0"/>
      <w:marBottom w:val="0"/>
      <w:divBdr>
        <w:top w:val="none" w:sz="0" w:space="0" w:color="auto"/>
        <w:left w:val="none" w:sz="0" w:space="0" w:color="auto"/>
        <w:bottom w:val="none" w:sz="0" w:space="0" w:color="auto"/>
        <w:right w:val="none" w:sz="0" w:space="0" w:color="auto"/>
      </w:divBdr>
    </w:div>
    <w:div w:id="1247157020">
      <w:bodyDiv w:val="1"/>
      <w:marLeft w:val="0"/>
      <w:marRight w:val="0"/>
      <w:marTop w:val="0"/>
      <w:marBottom w:val="0"/>
      <w:divBdr>
        <w:top w:val="none" w:sz="0" w:space="0" w:color="auto"/>
        <w:left w:val="none" w:sz="0" w:space="0" w:color="auto"/>
        <w:bottom w:val="none" w:sz="0" w:space="0" w:color="auto"/>
        <w:right w:val="none" w:sz="0" w:space="0" w:color="auto"/>
      </w:divBdr>
    </w:div>
    <w:div w:id="1252396155">
      <w:bodyDiv w:val="1"/>
      <w:marLeft w:val="0"/>
      <w:marRight w:val="0"/>
      <w:marTop w:val="0"/>
      <w:marBottom w:val="0"/>
      <w:divBdr>
        <w:top w:val="none" w:sz="0" w:space="0" w:color="auto"/>
        <w:left w:val="none" w:sz="0" w:space="0" w:color="auto"/>
        <w:bottom w:val="none" w:sz="0" w:space="0" w:color="auto"/>
        <w:right w:val="none" w:sz="0" w:space="0" w:color="auto"/>
      </w:divBdr>
    </w:div>
    <w:div w:id="1254825441">
      <w:bodyDiv w:val="1"/>
      <w:marLeft w:val="0"/>
      <w:marRight w:val="0"/>
      <w:marTop w:val="0"/>
      <w:marBottom w:val="0"/>
      <w:divBdr>
        <w:top w:val="none" w:sz="0" w:space="0" w:color="auto"/>
        <w:left w:val="none" w:sz="0" w:space="0" w:color="auto"/>
        <w:bottom w:val="none" w:sz="0" w:space="0" w:color="auto"/>
        <w:right w:val="none" w:sz="0" w:space="0" w:color="auto"/>
      </w:divBdr>
    </w:div>
    <w:div w:id="1255019207">
      <w:bodyDiv w:val="1"/>
      <w:marLeft w:val="0"/>
      <w:marRight w:val="0"/>
      <w:marTop w:val="0"/>
      <w:marBottom w:val="0"/>
      <w:divBdr>
        <w:top w:val="none" w:sz="0" w:space="0" w:color="auto"/>
        <w:left w:val="none" w:sz="0" w:space="0" w:color="auto"/>
        <w:bottom w:val="none" w:sz="0" w:space="0" w:color="auto"/>
        <w:right w:val="none" w:sz="0" w:space="0" w:color="auto"/>
      </w:divBdr>
    </w:div>
    <w:div w:id="1255359127">
      <w:bodyDiv w:val="1"/>
      <w:marLeft w:val="0"/>
      <w:marRight w:val="0"/>
      <w:marTop w:val="0"/>
      <w:marBottom w:val="0"/>
      <w:divBdr>
        <w:top w:val="none" w:sz="0" w:space="0" w:color="auto"/>
        <w:left w:val="none" w:sz="0" w:space="0" w:color="auto"/>
        <w:bottom w:val="none" w:sz="0" w:space="0" w:color="auto"/>
        <w:right w:val="none" w:sz="0" w:space="0" w:color="auto"/>
      </w:divBdr>
    </w:div>
    <w:div w:id="1255477476">
      <w:bodyDiv w:val="1"/>
      <w:marLeft w:val="0"/>
      <w:marRight w:val="0"/>
      <w:marTop w:val="0"/>
      <w:marBottom w:val="0"/>
      <w:divBdr>
        <w:top w:val="none" w:sz="0" w:space="0" w:color="auto"/>
        <w:left w:val="none" w:sz="0" w:space="0" w:color="auto"/>
        <w:bottom w:val="none" w:sz="0" w:space="0" w:color="auto"/>
        <w:right w:val="none" w:sz="0" w:space="0" w:color="auto"/>
      </w:divBdr>
    </w:div>
    <w:div w:id="1261570512">
      <w:bodyDiv w:val="1"/>
      <w:marLeft w:val="0"/>
      <w:marRight w:val="0"/>
      <w:marTop w:val="0"/>
      <w:marBottom w:val="0"/>
      <w:divBdr>
        <w:top w:val="none" w:sz="0" w:space="0" w:color="auto"/>
        <w:left w:val="none" w:sz="0" w:space="0" w:color="auto"/>
        <w:bottom w:val="none" w:sz="0" w:space="0" w:color="auto"/>
        <w:right w:val="none" w:sz="0" w:space="0" w:color="auto"/>
      </w:divBdr>
    </w:div>
    <w:div w:id="1262183401">
      <w:bodyDiv w:val="1"/>
      <w:marLeft w:val="0"/>
      <w:marRight w:val="0"/>
      <w:marTop w:val="0"/>
      <w:marBottom w:val="0"/>
      <w:divBdr>
        <w:top w:val="none" w:sz="0" w:space="0" w:color="auto"/>
        <w:left w:val="none" w:sz="0" w:space="0" w:color="auto"/>
        <w:bottom w:val="none" w:sz="0" w:space="0" w:color="auto"/>
        <w:right w:val="none" w:sz="0" w:space="0" w:color="auto"/>
      </w:divBdr>
    </w:div>
    <w:div w:id="1262369755">
      <w:bodyDiv w:val="1"/>
      <w:marLeft w:val="0"/>
      <w:marRight w:val="0"/>
      <w:marTop w:val="0"/>
      <w:marBottom w:val="0"/>
      <w:divBdr>
        <w:top w:val="none" w:sz="0" w:space="0" w:color="auto"/>
        <w:left w:val="none" w:sz="0" w:space="0" w:color="auto"/>
        <w:bottom w:val="none" w:sz="0" w:space="0" w:color="auto"/>
        <w:right w:val="none" w:sz="0" w:space="0" w:color="auto"/>
      </w:divBdr>
    </w:div>
    <w:div w:id="1264846488">
      <w:bodyDiv w:val="1"/>
      <w:marLeft w:val="0"/>
      <w:marRight w:val="0"/>
      <w:marTop w:val="0"/>
      <w:marBottom w:val="0"/>
      <w:divBdr>
        <w:top w:val="none" w:sz="0" w:space="0" w:color="auto"/>
        <w:left w:val="none" w:sz="0" w:space="0" w:color="auto"/>
        <w:bottom w:val="none" w:sz="0" w:space="0" w:color="auto"/>
        <w:right w:val="none" w:sz="0" w:space="0" w:color="auto"/>
      </w:divBdr>
    </w:div>
    <w:div w:id="1265461542">
      <w:bodyDiv w:val="1"/>
      <w:marLeft w:val="0"/>
      <w:marRight w:val="0"/>
      <w:marTop w:val="0"/>
      <w:marBottom w:val="0"/>
      <w:divBdr>
        <w:top w:val="none" w:sz="0" w:space="0" w:color="auto"/>
        <w:left w:val="none" w:sz="0" w:space="0" w:color="auto"/>
        <w:bottom w:val="none" w:sz="0" w:space="0" w:color="auto"/>
        <w:right w:val="none" w:sz="0" w:space="0" w:color="auto"/>
      </w:divBdr>
    </w:div>
    <w:div w:id="1268122781">
      <w:bodyDiv w:val="1"/>
      <w:marLeft w:val="0"/>
      <w:marRight w:val="0"/>
      <w:marTop w:val="0"/>
      <w:marBottom w:val="0"/>
      <w:divBdr>
        <w:top w:val="none" w:sz="0" w:space="0" w:color="auto"/>
        <w:left w:val="none" w:sz="0" w:space="0" w:color="auto"/>
        <w:bottom w:val="none" w:sz="0" w:space="0" w:color="auto"/>
        <w:right w:val="none" w:sz="0" w:space="0" w:color="auto"/>
      </w:divBdr>
    </w:div>
    <w:div w:id="1283078345">
      <w:bodyDiv w:val="1"/>
      <w:marLeft w:val="0"/>
      <w:marRight w:val="0"/>
      <w:marTop w:val="0"/>
      <w:marBottom w:val="0"/>
      <w:divBdr>
        <w:top w:val="none" w:sz="0" w:space="0" w:color="auto"/>
        <w:left w:val="none" w:sz="0" w:space="0" w:color="auto"/>
        <w:bottom w:val="none" w:sz="0" w:space="0" w:color="auto"/>
        <w:right w:val="none" w:sz="0" w:space="0" w:color="auto"/>
      </w:divBdr>
    </w:div>
    <w:div w:id="1285110692">
      <w:bodyDiv w:val="1"/>
      <w:marLeft w:val="0"/>
      <w:marRight w:val="0"/>
      <w:marTop w:val="0"/>
      <w:marBottom w:val="0"/>
      <w:divBdr>
        <w:top w:val="none" w:sz="0" w:space="0" w:color="auto"/>
        <w:left w:val="none" w:sz="0" w:space="0" w:color="auto"/>
        <w:bottom w:val="none" w:sz="0" w:space="0" w:color="auto"/>
        <w:right w:val="none" w:sz="0" w:space="0" w:color="auto"/>
      </w:divBdr>
    </w:div>
    <w:div w:id="1286080682">
      <w:bodyDiv w:val="1"/>
      <w:marLeft w:val="0"/>
      <w:marRight w:val="0"/>
      <w:marTop w:val="0"/>
      <w:marBottom w:val="0"/>
      <w:divBdr>
        <w:top w:val="none" w:sz="0" w:space="0" w:color="auto"/>
        <w:left w:val="none" w:sz="0" w:space="0" w:color="auto"/>
        <w:bottom w:val="none" w:sz="0" w:space="0" w:color="auto"/>
        <w:right w:val="none" w:sz="0" w:space="0" w:color="auto"/>
      </w:divBdr>
    </w:div>
    <w:div w:id="1286086266">
      <w:bodyDiv w:val="1"/>
      <w:marLeft w:val="0"/>
      <w:marRight w:val="0"/>
      <w:marTop w:val="0"/>
      <w:marBottom w:val="0"/>
      <w:divBdr>
        <w:top w:val="none" w:sz="0" w:space="0" w:color="auto"/>
        <w:left w:val="none" w:sz="0" w:space="0" w:color="auto"/>
        <w:bottom w:val="none" w:sz="0" w:space="0" w:color="auto"/>
        <w:right w:val="none" w:sz="0" w:space="0" w:color="auto"/>
      </w:divBdr>
    </w:div>
    <w:div w:id="1286427257">
      <w:bodyDiv w:val="1"/>
      <w:marLeft w:val="0"/>
      <w:marRight w:val="0"/>
      <w:marTop w:val="0"/>
      <w:marBottom w:val="0"/>
      <w:divBdr>
        <w:top w:val="none" w:sz="0" w:space="0" w:color="auto"/>
        <w:left w:val="none" w:sz="0" w:space="0" w:color="auto"/>
        <w:bottom w:val="none" w:sz="0" w:space="0" w:color="auto"/>
        <w:right w:val="none" w:sz="0" w:space="0" w:color="auto"/>
      </w:divBdr>
    </w:div>
    <w:div w:id="1287588448">
      <w:bodyDiv w:val="1"/>
      <w:marLeft w:val="0"/>
      <w:marRight w:val="0"/>
      <w:marTop w:val="0"/>
      <w:marBottom w:val="0"/>
      <w:divBdr>
        <w:top w:val="none" w:sz="0" w:space="0" w:color="auto"/>
        <w:left w:val="none" w:sz="0" w:space="0" w:color="auto"/>
        <w:bottom w:val="none" w:sz="0" w:space="0" w:color="auto"/>
        <w:right w:val="none" w:sz="0" w:space="0" w:color="auto"/>
      </w:divBdr>
    </w:div>
    <w:div w:id="1298297823">
      <w:bodyDiv w:val="1"/>
      <w:marLeft w:val="0"/>
      <w:marRight w:val="0"/>
      <w:marTop w:val="0"/>
      <w:marBottom w:val="0"/>
      <w:divBdr>
        <w:top w:val="none" w:sz="0" w:space="0" w:color="auto"/>
        <w:left w:val="none" w:sz="0" w:space="0" w:color="auto"/>
        <w:bottom w:val="none" w:sz="0" w:space="0" w:color="auto"/>
        <w:right w:val="none" w:sz="0" w:space="0" w:color="auto"/>
      </w:divBdr>
    </w:div>
    <w:div w:id="1298686482">
      <w:bodyDiv w:val="1"/>
      <w:marLeft w:val="0"/>
      <w:marRight w:val="0"/>
      <w:marTop w:val="0"/>
      <w:marBottom w:val="0"/>
      <w:divBdr>
        <w:top w:val="none" w:sz="0" w:space="0" w:color="auto"/>
        <w:left w:val="none" w:sz="0" w:space="0" w:color="auto"/>
        <w:bottom w:val="none" w:sz="0" w:space="0" w:color="auto"/>
        <w:right w:val="none" w:sz="0" w:space="0" w:color="auto"/>
      </w:divBdr>
    </w:div>
    <w:div w:id="1299191339">
      <w:bodyDiv w:val="1"/>
      <w:marLeft w:val="0"/>
      <w:marRight w:val="0"/>
      <w:marTop w:val="0"/>
      <w:marBottom w:val="0"/>
      <w:divBdr>
        <w:top w:val="none" w:sz="0" w:space="0" w:color="auto"/>
        <w:left w:val="none" w:sz="0" w:space="0" w:color="auto"/>
        <w:bottom w:val="none" w:sz="0" w:space="0" w:color="auto"/>
        <w:right w:val="none" w:sz="0" w:space="0" w:color="auto"/>
      </w:divBdr>
    </w:div>
    <w:div w:id="1303461273">
      <w:bodyDiv w:val="1"/>
      <w:marLeft w:val="0"/>
      <w:marRight w:val="0"/>
      <w:marTop w:val="0"/>
      <w:marBottom w:val="0"/>
      <w:divBdr>
        <w:top w:val="none" w:sz="0" w:space="0" w:color="auto"/>
        <w:left w:val="none" w:sz="0" w:space="0" w:color="auto"/>
        <w:bottom w:val="none" w:sz="0" w:space="0" w:color="auto"/>
        <w:right w:val="none" w:sz="0" w:space="0" w:color="auto"/>
      </w:divBdr>
    </w:div>
    <w:div w:id="1304195437">
      <w:bodyDiv w:val="1"/>
      <w:marLeft w:val="0"/>
      <w:marRight w:val="0"/>
      <w:marTop w:val="0"/>
      <w:marBottom w:val="0"/>
      <w:divBdr>
        <w:top w:val="none" w:sz="0" w:space="0" w:color="auto"/>
        <w:left w:val="none" w:sz="0" w:space="0" w:color="auto"/>
        <w:bottom w:val="none" w:sz="0" w:space="0" w:color="auto"/>
        <w:right w:val="none" w:sz="0" w:space="0" w:color="auto"/>
      </w:divBdr>
    </w:div>
    <w:div w:id="1306081184">
      <w:bodyDiv w:val="1"/>
      <w:marLeft w:val="0"/>
      <w:marRight w:val="0"/>
      <w:marTop w:val="0"/>
      <w:marBottom w:val="0"/>
      <w:divBdr>
        <w:top w:val="none" w:sz="0" w:space="0" w:color="auto"/>
        <w:left w:val="none" w:sz="0" w:space="0" w:color="auto"/>
        <w:bottom w:val="none" w:sz="0" w:space="0" w:color="auto"/>
        <w:right w:val="none" w:sz="0" w:space="0" w:color="auto"/>
      </w:divBdr>
    </w:div>
    <w:div w:id="1308389797">
      <w:bodyDiv w:val="1"/>
      <w:marLeft w:val="0"/>
      <w:marRight w:val="0"/>
      <w:marTop w:val="0"/>
      <w:marBottom w:val="0"/>
      <w:divBdr>
        <w:top w:val="none" w:sz="0" w:space="0" w:color="auto"/>
        <w:left w:val="none" w:sz="0" w:space="0" w:color="auto"/>
        <w:bottom w:val="none" w:sz="0" w:space="0" w:color="auto"/>
        <w:right w:val="none" w:sz="0" w:space="0" w:color="auto"/>
      </w:divBdr>
    </w:div>
    <w:div w:id="1310401742">
      <w:bodyDiv w:val="1"/>
      <w:marLeft w:val="0"/>
      <w:marRight w:val="0"/>
      <w:marTop w:val="0"/>
      <w:marBottom w:val="0"/>
      <w:divBdr>
        <w:top w:val="none" w:sz="0" w:space="0" w:color="auto"/>
        <w:left w:val="none" w:sz="0" w:space="0" w:color="auto"/>
        <w:bottom w:val="none" w:sz="0" w:space="0" w:color="auto"/>
        <w:right w:val="none" w:sz="0" w:space="0" w:color="auto"/>
      </w:divBdr>
    </w:div>
    <w:div w:id="1310592284">
      <w:bodyDiv w:val="1"/>
      <w:marLeft w:val="0"/>
      <w:marRight w:val="0"/>
      <w:marTop w:val="0"/>
      <w:marBottom w:val="0"/>
      <w:divBdr>
        <w:top w:val="none" w:sz="0" w:space="0" w:color="auto"/>
        <w:left w:val="none" w:sz="0" w:space="0" w:color="auto"/>
        <w:bottom w:val="none" w:sz="0" w:space="0" w:color="auto"/>
        <w:right w:val="none" w:sz="0" w:space="0" w:color="auto"/>
      </w:divBdr>
    </w:div>
    <w:div w:id="1311522128">
      <w:bodyDiv w:val="1"/>
      <w:marLeft w:val="0"/>
      <w:marRight w:val="0"/>
      <w:marTop w:val="0"/>
      <w:marBottom w:val="0"/>
      <w:divBdr>
        <w:top w:val="none" w:sz="0" w:space="0" w:color="auto"/>
        <w:left w:val="none" w:sz="0" w:space="0" w:color="auto"/>
        <w:bottom w:val="none" w:sz="0" w:space="0" w:color="auto"/>
        <w:right w:val="none" w:sz="0" w:space="0" w:color="auto"/>
      </w:divBdr>
    </w:div>
    <w:div w:id="1311717407">
      <w:bodyDiv w:val="1"/>
      <w:marLeft w:val="0"/>
      <w:marRight w:val="0"/>
      <w:marTop w:val="0"/>
      <w:marBottom w:val="0"/>
      <w:divBdr>
        <w:top w:val="none" w:sz="0" w:space="0" w:color="auto"/>
        <w:left w:val="none" w:sz="0" w:space="0" w:color="auto"/>
        <w:bottom w:val="none" w:sz="0" w:space="0" w:color="auto"/>
        <w:right w:val="none" w:sz="0" w:space="0" w:color="auto"/>
      </w:divBdr>
    </w:div>
    <w:div w:id="1312759022">
      <w:bodyDiv w:val="1"/>
      <w:marLeft w:val="0"/>
      <w:marRight w:val="0"/>
      <w:marTop w:val="0"/>
      <w:marBottom w:val="0"/>
      <w:divBdr>
        <w:top w:val="none" w:sz="0" w:space="0" w:color="auto"/>
        <w:left w:val="none" w:sz="0" w:space="0" w:color="auto"/>
        <w:bottom w:val="none" w:sz="0" w:space="0" w:color="auto"/>
        <w:right w:val="none" w:sz="0" w:space="0" w:color="auto"/>
      </w:divBdr>
    </w:div>
    <w:div w:id="1312952966">
      <w:bodyDiv w:val="1"/>
      <w:marLeft w:val="0"/>
      <w:marRight w:val="0"/>
      <w:marTop w:val="0"/>
      <w:marBottom w:val="0"/>
      <w:divBdr>
        <w:top w:val="none" w:sz="0" w:space="0" w:color="auto"/>
        <w:left w:val="none" w:sz="0" w:space="0" w:color="auto"/>
        <w:bottom w:val="none" w:sz="0" w:space="0" w:color="auto"/>
        <w:right w:val="none" w:sz="0" w:space="0" w:color="auto"/>
      </w:divBdr>
    </w:div>
    <w:div w:id="1317883944">
      <w:bodyDiv w:val="1"/>
      <w:marLeft w:val="0"/>
      <w:marRight w:val="0"/>
      <w:marTop w:val="0"/>
      <w:marBottom w:val="0"/>
      <w:divBdr>
        <w:top w:val="none" w:sz="0" w:space="0" w:color="auto"/>
        <w:left w:val="none" w:sz="0" w:space="0" w:color="auto"/>
        <w:bottom w:val="none" w:sz="0" w:space="0" w:color="auto"/>
        <w:right w:val="none" w:sz="0" w:space="0" w:color="auto"/>
      </w:divBdr>
    </w:div>
    <w:div w:id="1320621877">
      <w:bodyDiv w:val="1"/>
      <w:marLeft w:val="0"/>
      <w:marRight w:val="0"/>
      <w:marTop w:val="0"/>
      <w:marBottom w:val="0"/>
      <w:divBdr>
        <w:top w:val="none" w:sz="0" w:space="0" w:color="auto"/>
        <w:left w:val="none" w:sz="0" w:space="0" w:color="auto"/>
        <w:bottom w:val="none" w:sz="0" w:space="0" w:color="auto"/>
        <w:right w:val="none" w:sz="0" w:space="0" w:color="auto"/>
      </w:divBdr>
    </w:div>
    <w:div w:id="1322351467">
      <w:bodyDiv w:val="1"/>
      <w:marLeft w:val="0"/>
      <w:marRight w:val="0"/>
      <w:marTop w:val="0"/>
      <w:marBottom w:val="0"/>
      <w:divBdr>
        <w:top w:val="none" w:sz="0" w:space="0" w:color="auto"/>
        <w:left w:val="none" w:sz="0" w:space="0" w:color="auto"/>
        <w:bottom w:val="none" w:sz="0" w:space="0" w:color="auto"/>
        <w:right w:val="none" w:sz="0" w:space="0" w:color="auto"/>
      </w:divBdr>
    </w:div>
    <w:div w:id="1322613496">
      <w:bodyDiv w:val="1"/>
      <w:marLeft w:val="0"/>
      <w:marRight w:val="0"/>
      <w:marTop w:val="0"/>
      <w:marBottom w:val="0"/>
      <w:divBdr>
        <w:top w:val="none" w:sz="0" w:space="0" w:color="auto"/>
        <w:left w:val="none" w:sz="0" w:space="0" w:color="auto"/>
        <w:bottom w:val="none" w:sz="0" w:space="0" w:color="auto"/>
        <w:right w:val="none" w:sz="0" w:space="0" w:color="auto"/>
      </w:divBdr>
    </w:div>
    <w:div w:id="1327632397">
      <w:bodyDiv w:val="1"/>
      <w:marLeft w:val="0"/>
      <w:marRight w:val="0"/>
      <w:marTop w:val="0"/>
      <w:marBottom w:val="0"/>
      <w:divBdr>
        <w:top w:val="none" w:sz="0" w:space="0" w:color="auto"/>
        <w:left w:val="none" w:sz="0" w:space="0" w:color="auto"/>
        <w:bottom w:val="none" w:sz="0" w:space="0" w:color="auto"/>
        <w:right w:val="none" w:sz="0" w:space="0" w:color="auto"/>
      </w:divBdr>
    </w:div>
    <w:div w:id="1329021342">
      <w:bodyDiv w:val="1"/>
      <w:marLeft w:val="0"/>
      <w:marRight w:val="0"/>
      <w:marTop w:val="0"/>
      <w:marBottom w:val="0"/>
      <w:divBdr>
        <w:top w:val="none" w:sz="0" w:space="0" w:color="auto"/>
        <w:left w:val="none" w:sz="0" w:space="0" w:color="auto"/>
        <w:bottom w:val="none" w:sz="0" w:space="0" w:color="auto"/>
        <w:right w:val="none" w:sz="0" w:space="0" w:color="auto"/>
      </w:divBdr>
    </w:div>
    <w:div w:id="1329403890">
      <w:bodyDiv w:val="1"/>
      <w:marLeft w:val="0"/>
      <w:marRight w:val="0"/>
      <w:marTop w:val="0"/>
      <w:marBottom w:val="0"/>
      <w:divBdr>
        <w:top w:val="none" w:sz="0" w:space="0" w:color="auto"/>
        <w:left w:val="none" w:sz="0" w:space="0" w:color="auto"/>
        <w:bottom w:val="none" w:sz="0" w:space="0" w:color="auto"/>
        <w:right w:val="none" w:sz="0" w:space="0" w:color="auto"/>
      </w:divBdr>
    </w:div>
    <w:div w:id="1334337143">
      <w:bodyDiv w:val="1"/>
      <w:marLeft w:val="0"/>
      <w:marRight w:val="0"/>
      <w:marTop w:val="0"/>
      <w:marBottom w:val="0"/>
      <w:divBdr>
        <w:top w:val="none" w:sz="0" w:space="0" w:color="auto"/>
        <w:left w:val="none" w:sz="0" w:space="0" w:color="auto"/>
        <w:bottom w:val="none" w:sz="0" w:space="0" w:color="auto"/>
        <w:right w:val="none" w:sz="0" w:space="0" w:color="auto"/>
      </w:divBdr>
    </w:div>
    <w:div w:id="1336033494">
      <w:bodyDiv w:val="1"/>
      <w:marLeft w:val="0"/>
      <w:marRight w:val="0"/>
      <w:marTop w:val="0"/>
      <w:marBottom w:val="0"/>
      <w:divBdr>
        <w:top w:val="none" w:sz="0" w:space="0" w:color="auto"/>
        <w:left w:val="none" w:sz="0" w:space="0" w:color="auto"/>
        <w:bottom w:val="none" w:sz="0" w:space="0" w:color="auto"/>
        <w:right w:val="none" w:sz="0" w:space="0" w:color="auto"/>
      </w:divBdr>
    </w:div>
    <w:div w:id="1345858719">
      <w:bodyDiv w:val="1"/>
      <w:marLeft w:val="0"/>
      <w:marRight w:val="0"/>
      <w:marTop w:val="0"/>
      <w:marBottom w:val="0"/>
      <w:divBdr>
        <w:top w:val="none" w:sz="0" w:space="0" w:color="auto"/>
        <w:left w:val="none" w:sz="0" w:space="0" w:color="auto"/>
        <w:bottom w:val="none" w:sz="0" w:space="0" w:color="auto"/>
        <w:right w:val="none" w:sz="0" w:space="0" w:color="auto"/>
      </w:divBdr>
    </w:div>
    <w:div w:id="1346057006">
      <w:bodyDiv w:val="1"/>
      <w:marLeft w:val="0"/>
      <w:marRight w:val="0"/>
      <w:marTop w:val="0"/>
      <w:marBottom w:val="0"/>
      <w:divBdr>
        <w:top w:val="none" w:sz="0" w:space="0" w:color="auto"/>
        <w:left w:val="none" w:sz="0" w:space="0" w:color="auto"/>
        <w:bottom w:val="none" w:sz="0" w:space="0" w:color="auto"/>
        <w:right w:val="none" w:sz="0" w:space="0" w:color="auto"/>
      </w:divBdr>
    </w:div>
    <w:div w:id="1347633184">
      <w:bodyDiv w:val="1"/>
      <w:marLeft w:val="0"/>
      <w:marRight w:val="0"/>
      <w:marTop w:val="0"/>
      <w:marBottom w:val="0"/>
      <w:divBdr>
        <w:top w:val="none" w:sz="0" w:space="0" w:color="auto"/>
        <w:left w:val="none" w:sz="0" w:space="0" w:color="auto"/>
        <w:bottom w:val="none" w:sz="0" w:space="0" w:color="auto"/>
        <w:right w:val="none" w:sz="0" w:space="0" w:color="auto"/>
      </w:divBdr>
    </w:div>
    <w:div w:id="1354113059">
      <w:bodyDiv w:val="1"/>
      <w:marLeft w:val="0"/>
      <w:marRight w:val="0"/>
      <w:marTop w:val="0"/>
      <w:marBottom w:val="0"/>
      <w:divBdr>
        <w:top w:val="none" w:sz="0" w:space="0" w:color="auto"/>
        <w:left w:val="none" w:sz="0" w:space="0" w:color="auto"/>
        <w:bottom w:val="none" w:sz="0" w:space="0" w:color="auto"/>
        <w:right w:val="none" w:sz="0" w:space="0" w:color="auto"/>
      </w:divBdr>
    </w:div>
    <w:div w:id="1358580603">
      <w:bodyDiv w:val="1"/>
      <w:marLeft w:val="0"/>
      <w:marRight w:val="0"/>
      <w:marTop w:val="0"/>
      <w:marBottom w:val="0"/>
      <w:divBdr>
        <w:top w:val="none" w:sz="0" w:space="0" w:color="auto"/>
        <w:left w:val="none" w:sz="0" w:space="0" w:color="auto"/>
        <w:bottom w:val="none" w:sz="0" w:space="0" w:color="auto"/>
        <w:right w:val="none" w:sz="0" w:space="0" w:color="auto"/>
      </w:divBdr>
    </w:div>
    <w:div w:id="1363827794">
      <w:bodyDiv w:val="1"/>
      <w:marLeft w:val="0"/>
      <w:marRight w:val="0"/>
      <w:marTop w:val="0"/>
      <w:marBottom w:val="0"/>
      <w:divBdr>
        <w:top w:val="none" w:sz="0" w:space="0" w:color="auto"/>
        <w:left w:val="none" w:sz="0" w:space="0" w:color="auto"/>
        <w:bottom w:val="none" w:sz="0" w:space="0" w:color="auto"/>
        <w:right w:val="none" w:sz="0" w:space="0" w:color="auto"/>
      </w:divBdr>
    </w:div>
    <w:div w:id="1371303854">
      <w:bodyDiv w:val="1"/>
      <w:marLeft w:val="0"/>
      <w:marRight w:val="0"/>
      <w:marTop w:val="0"/>
      <w:marBottom w:val="0"/>
      <w:divBdr>
        <w:top w:val="none" w:sz="0" w:space="0" w:color="auto"/>
        <w:left w:val="none" w:sz="0" w:space="0" w:color="auto"/>
        <w:bottom w:val="none" w:sz="0" w:space="0" w:color="auto"/>
        <w:right w:val="none" w:sz="0" w:space="0" w:color="auto"/>
      </w:divBdr>
    </w:div>
    <w:div w:id="1377972811">
      <w:bodyDiv w:val="1"/>
      <w:marLeft w:val="0"/>
      <w:marRight w:val="0"/>
      <w:marTop w:val="0"/>
      <w:marBottom w:val="0"/>
      <w:divBdr>
        <w:top w:val="none" w:sz="0" w:space="0" w:color="auto"/>
        <w:left w:val="none" w:sz="0" w:space="0" w:color="auto"/>
        <w:bottom w:val="none" w:sz="0" w:space="0" w:color="auto"/>
        <w:right w:val="none" w:sz="0" w:space="0" w:color="auto"/>
      </w:divBdr>
    </w:div>
    <w:div w:id="1382091285">
      <w:bodyDiv w:val="1"/>
      <w:marLeft w:val="0"/>
      <w:marRight w:val="0"/>
      <w:marTop w:val="0"/>
      <w:marBottom w:val="0"/>
      <w:divBdr>
        <w:top w:val="none" w:sz="0" w:space="0" w:color="auto"/>
        <w:left w:val="none" w:sz="0" w:space="0" w:color="auto"/>
        <w:bottom w:val="none" w:sz="0" w:space="0" w:color="auto"/>
        <w:right w:val="none" w:sz="0" w:space="0" w:color="auto"/>
      </w:divBdr>
    </w:div>
    <w:div w:id="1382092569">
      <w:bodyDiv w:val="1"/>
      <w:marLeft w:val="0"/>
      <w:marRight w:val="0"/>
      <w:marTop w:val="0"/>
      <w:marBottom w:val="0"/>
      <w:divBdr>
        <w:top w:val="none" w:sz="0" w:space="0" w:color="auto"/>
        <w:left w:val="none" w:sz="0" w:space="0" w:color="auto"/>
        <w:bottom w:val="none" w:sz="0" w:space="0" w:color="auto"/>
        <w:right w:val="none" w:sz="0" w:space="0" w:color="auto"/>
      </w:divBdr>
    </w:div>
    <w:div w:id="1385062825">
      <w:bodyDiv w:val="1"/>
      <w:marLeft w:val="0"/>
      <w:marRight w:val="0"/>
      <w:marTop w:val="0"/>
      <w:marBottom w:val="0"/>
      <w:divBdr>
        <w:top w:val="none" w:sz="0" w:space="0" w:color="auto"/>
        <w:left w:val="none" w:sz="0" w:space="0" w:color="auto"/>
        <w:bottom w:val="none" w:sz="0" w:space="0" w:color="auto"/>
        <w:right w:val="none" w:sz="0" w:space="0" w:color="auto"/>
      </w:divBdr>
    </w:div>
    <w:div w:id="1387223690">
      <w:bodyDiv w:val="1"/>
      <w:marLeft w:val="0"/>
      <w:marRight w:val="0"/>
      <w:marTop w:val="0"/>
      <w:marBottom w:val="0"/>
      <w:divBdr>
        <w:top w:val="none" w:sz="0" w:space="0" w:color="auto"/>
        <w:left w:val="none" w:sz="0" w:space="0" w:color="auto"/>
        <w:bottom w:val="none" w:sz="0" w:space="0" w:color="auto"/>
        <w:right w:val="none" w:sz="0" w:space="0" w:color="auto"/>
      </w:divBdr>
    </w:div>
    <w:div w:id="1389065833">
      <w:bodyDiv w:val="1"/>
      <w:marLeft w:val="0"/>
      <w:marRight w:val="0"/>
      <w:marTop w:val="0"/>
      <w:marBottom w:val="0"/>
      <w:divBdr>
        <w:top w:val="none" w:sz="0" w:space="0" w:color="auto"/>
        <w:left w:val="none" w:sz="0" w:space="0" w:color="auto"/>
        <w:bottom w:val="none" w:sz="0" w:space="0" w:color="auto"/>
        <w:right w:val="none" w:sz="0" w:space="0" w:color="auto"/>
      </w:divBdr>
    </w:div>
    <w:div w:id="1391466343">
      <w:bodyDiv w:val="1"/>
      <w:marLeft w:val="0"/>
      <w:marRight w:val="0"/>
      <w:marTop w:val="0"/>
      <w:marBottom w:val="0"/>
      <w:divBdr>
        <w:top w:val="none" w:sz="0" w:space="0" w:color="auto"/>
        <w:left w:val="none" w:sz="0" w:space="0" w:color="auto"/>
        <w:bottom w:val="none" w:sz="0" w:space="0" w:color="auto"/>
        <w:right w:val="none" w:sz="0" w:space="0" w:color="auto"/>
      </w:divBdr>
    </w:div>
    <w:div w:id="1392921336">
      <w:bodyDiv w:val="1"/>
      <w:marLeft w:val="0"/>
      <w:marRight w:val="0"/>
      <w:marTop w:val="0"/>
      <w:marBottom w:val="0"/>
      <w:divBdr>
        <w:top w:val="none" w:sz="0" w:space="0" w:color="auto"/>
        <w:left w:val="none" w:sz="0" w:space="0" w:color="auto"/>
        <w:bottom w:val="none" w:sz="0" w:space="0" w:color="auto"/>
        <w:right w:val="none" w:sz="0" w:space="0" w:color="auto"/>
      </w:divBdr>
    </w:div>
    <w:div w:id="1394695680">
      <w:bodyDiv w:val="1"/>
      <w:marLeft w:val="0"/>
      <w:marRight w:val="0"/>
      <w:marTop w:val="0"/>
      <w:marBottom w:val="0"/>
      <w:divBdr>
        <w:top w:val="none" w:sz="0" w:space="0" w:color="auto"/>
        <w:left w:val="none" w:sz="0" w:space="0" w:color="auto"/>
        <w:bottom w:val="none" w:sz="0" w:space="0" w:color="auto"/>
        <w:right w:val="none" w:sz="0" w:space="0" w:color="auto"/>
      </w:divBdr>
    </w:div>
    <w:div w:id="1396050514">
      <w:bodyDiv w:val="1"/>
      <w:marLeft w:val="0"/>
      <w:marRight w:val="0"/>
      <w:marTop w:val="0"/>
      <w:marBottom w:val="0"/>
      <w:divBdr>
        <w:top w:val="none" w:sz="0" w:space="0" w:color="auto"/>
        <w:left w:val="none" w:sz="0" w:space="0" w:color="auto"/>
        <w:bottom w:val="none" w:sz="0" w:space="0" w:color="auto"/>
        <w:right w:val="none" w:sz="0" w:space="0" w:color="auto"/>
      </w:divBdr>
    </w:div>
    <w:div w:id="1397162382">
      <w:bodyDiv w:val="1"/>
      <w:marLeft w:val="0"/>
      <w:marRight w:val="0"/>
      <w:marTop w:val="0"/>
      <w:marBottom w:val="0"/>
      <w:divBdr>
        <w:top w:val="none" w:sz="0" w:space="0" w:color="auto"/>
        <w:left w:val="none" w:sz="0" w:space="0" w:color="auto"/>
        <w:bottom w:val="none" w:sz="0" w:space="0" w:color="auto"/>
        <w:right w:val="none" w:sz="0" w:space="0" w:color="auto"/>
      </w:divBdr>
    </w:div>
    <w:div w:id="1403521461">
      <w:bodyDiv w:val="1"/>
      <w:marLeft w:val="0"/>
      <w:marRight w:val="0"/>
      <w:marTop w:val="0"/>
      <w:marBottom w:val="0"/>
      <w:divBdr>
        <w:top w:val="none" w:sz="0" w:space="0" w:color="auto"/>
        <w:left w:val="none" w:sz="0" w:space="0" w:color="auto"/>
        <w:bottom w:val="none" w:sz="0" w:space="0" w:color="auto"/>
        <w:right w:val="none" w:sz="0" w:space="0" w:color="auto"/>
      </w:divBdr>
    </w:div>
    <w:div w:id="1405449502">
      <w:bodyDiv w:val="1"/>
      <w:marLeft w:val="0"/>
      <w:marRight w:val="0"/>
      <w:marTop w:val="0"/>
      <w:marBottom w:val="0"/>
      <w:divBdr>
        <w:top w:val="none" w:sz="0" w:space="0" w:color="auto"/>
        <w:left w:val="none" w:sz="0" w:space="0" w:color="auto"/>
        <w:bottom w:val="none" w:sz="0" w:space="0" w:color="auto"/>
        <w:right w:val="none" w:sz="0" w:space="0" w:color="auto"/>
      </w:divBdr>
    </w:div>
    <w:div w:id="1407721721">
      <w:bodyDiv w:val="1"/>
      <w:marLeft w:val="0"/>
      <w:marRight w:val="0"/>
      <w:marTop w:val="0"/>
      <w:marBottom w:val="0"/>
      <w:divBdr>
        <w:top w:val="none" w:sz="0" w:space="0" w:color="auto"/>
        <w:left w:val="none" w:sz="0" w:space="0" w:color="auto"/>
        <w:bottom w:val="none" w:sz="0" w:space="0" w:color="auto"/>
        <w:right w:val="none" w:sz="0" w:space="0" w:color="auto"/>
      </w:divBdr>
    </w:div>
    <w:div w:id="1409419675">
      <w:bodyDiv w:val="1"/>
      <w:marLeft w:val="0"/>
      <w:marRight w:val="0"/>
      <w:marTop w:val="0"/>
      <w:marBottom w:val="0"/>
      <w:divBdr>
        <w:top w:val="none" w:sz="0" w:space="0" w:color="auto"/>
        <w:left w:val="none" w:sz="0" w:space="0" w:color="auto"/>
        <w:bottom w:val="none" w:sz="0" w:space="0" w:color="auto"/>
        <w:right w:val="none" w:sz="0" w:space="0" w:color="auto"/>
      </w:divBdr>
    </w:div>
    <w:div w:id="1411275637">
      <w:bodyDiv w:val="1"/>
      <w:marLeft w:val="0"/>
      <w:marRight w:val="0"/>
      <w:marTop w:val="0"/>
      <w:marBottom w:val="0"/>
      <w:divBdr>
        <w:top w:val="none" w:sz="0" w:space="0" w:color="auto"/>
        <w:left w:val="none" w:sz="0" w:space="0" w:color="auto"/>
        <w:bottom w:val="none" w:sz="0" w:space="0" w:color="auto"/>
        <w:right w:val="none" w:sz="0" w:space="0" w:color="auto"/>
      </w:divBdr>
    </w:div>
    <w:div w:id="1411847251">
      <w:bodyDiv w:val="1"/>
      <w:marLeft w:val="0"/>
      <w:marRight w:val="0"/>
      <w:marTop w:val="0"/>
      <w:marBottom w:val="0"/>
      <w:divBdr>
        <w:top w:val="none" w:sz="0" w:space="0" w:color="auto"/>
        <w:left w:val="none" w:sz="0" w:space="0" w:color="auto"/>
        <w:bottom w:val="none" w:sz="0" w:space="0" w:color="auto"/>
        <w:right w:val="none" w:sz="0" w:space="0" w:color="auto"/>
      </w:divBdr>
    </w:div>
    <w:div w:id="1413431157">
      <w:bodyDiv w:val="1"/>
      <w:marLeft w:val="0"/>
      <w:marRight w:val="0"/>
      <w:marTop w:val="0"/>
      <w:marBottom w:val="0"/>
      <w:divBdr>
        <w:top w:val="none" w:sz="0" w:space="0" w:color="auto"/>
        <w:left w:val="none" w:sz="0" w:space="0" w:color="auto"/>
        <w:bottom w:val="none" w:sz="0" w:space="0" w:color="auto"/>
        <w:right w:val="none" w:sz="0" w:space="0" w:color="auto"/>
      </w:divBdr>
    </w:div>
    <w:div w:id="1416436628">
      <w:bodyDiv w:val="1"/>
      <w:marLeft w:val="0"/>
      <w:marRight w:val="0"/>
      <w:marTop w:val="0"/>
      <w:marBottom w:val="0"/>
      <w:divBdr>
        <w:top w:val="none" w:sz="0" w:space="0" w:color="auto"/>
        <w:left w:val="none" w:sz="0" w:space="0" w:color="auto"/>
        <w:bottom w:val="none" w:sz="0" w:space="0" w:color="auto"/>
        <w:right w:val="none" w:sz="0" w:space="0" w:color="auto"/>
      </w:divBdr>
    </w:div>
    <w:div w:id="1417021148">
      <w:bodyDiv w:val="1"/>
      <w:marLeft w:val="0"/>
      <w:marRight w:val="0"/>
      <w:marTop w:val="0"/>
      <w:marBottom w:val="0"/>
      <w:divBdr>
        <w:top w:val="none" w:sz="0" w:space="0" w:color="auto"/>
        <w:left w:val="none" w:sz="0" w:space="0" w:color="auto"/>
        <w:bottom w:val="none" w:sz="0" w:space="0" w:color="auto"/>
        <w:right w:val="none" w:sz="0" w:space="0" w:color="auto"/>
      </w:divBdr>
    </w:div>
    <w:div w:id="1419062247">
      <w:bodyDiv w:val="1"/>
      <w:marLeft w:val="0"/>
      <w:marRight w:val="0"/>
      <w:marTop w:val="0"/>
      <w:marBottom w:val="0"/>
      <w:divBdr>
        <w:top w:val="none" w:sz="0" w:space="0" w:color="auto"/>
        <w:left w:val="none" w:sz="0" w:space="0" w:color="auto"/>
        <w:bottom w:val="none" w:sz="0" w:space="0" w:color="auto"/>
        <w:right w:val="none" w:sz="0" w:space="0" w:color="auto"/>
      </w:divBdr>
    </w:div>
    <w:div w:id="1421410487">
      <w:bodyDiv w:val="1"/>
      <w:marLeft w:val="0"/>
      <w:marRight w:val="0"/>
      <w:marTop w:val="0"/>
      <w:marBottom w:val="0"/>
      <w:divBdr>
        <w:top w:val="none" w:sz="0" w:space="0" w:color="auto"/>
        <w:left w:val="none" w:sz="0" w:space="0" w:color="auto"/>
        <w:bottom w:val="none" w:sz="0" w:space="0" w:color="auto"/>
        <w:right w:val="none" w:sz="0" w:space="0" w:color="auto"/>
      </w:divBdr>
    </w:div>
    <w:div w:id="1424915972">
      <w:bodyDiv w:val="1"/>
      <w:marLeft w:val="0"/>
      <w:marRight w:val="0"/>
      <w:marTop w:val="0"/>
      <w:marBottom w:val="0"/>
      <w:divBdr>
        <w:top w:val="none" w:sz="0" w:space="0" w:color="auto"/>
        <w:left w:val="none" w:sz="0" w:space="0" w:color="auto"/>
        <w:bottom w:val="none" w:sz="0" w:space="0" w:color="auto"/>
        <w:right w:val="none" w:sz="0" w:space="0" w:color="auto"/>
      </w:divBdr>
    </w:div>
    <w:div w:id="1427844471">
      <w:bodyDiv w:val="1"/>
      <w:marLeft w:val="0"/>
      <w:marRight w:val="0"/>
      <w:marTop w:val="0"/>
      <w:marBottom w:val="0"/>
      <w:divBdr>
        <w:top w:val="none" w:sz="0" w:space="0" w:color="auto"/>
        <w:left w:val="none" w:sz="0" w:space="0" w:color="auto"/>
        <w:bottom w:val="none" w:sz="0" w:space="0" w:color="auto"/>
        <w:right w:val="none" w:sz="0" w:space="0" w:color="auto"/>
      </w:divBdr>
    </w:div>
    <w:div w:id="1428769434">
      <w:bodyDiv w:val="1"/>
      <w:marLeft w:val="0"/>
      <w:marRight w:val="0"/>
      <w:marTop w:val="0"/>
      <w:marBottom w:val="0"/>
      <w:divBdr>
        <w:top w:val="none" w:sz="0" w:space="0" w:color="auto"/>
        <w:left w:val="none" w:sz="0" w:space="0" w:color="auto"/>
        <w:bottom w:val="none" w:sz="0" w:space="0" w:color="auto"/>
        <w:right w:val="none" w:sz="0" w:space="0" w:color="auto"/>
      </w:divBdr>
    </w:div>
    <w:div w:id="1430083024">
      <w:bodyDiv w:val="1"/>
      <w:marLeft w:val="0"/>
      <w:marRight w:val="0"/>
      <w:marTop w:val="0"/>
      <w:marBottom w:val="0"/>
      <w:divBdr>
        <w:top w:val="none" w:sz="0" w:space="0" w:color="auto"/>
        <w:left w:val="none" w:sz="0" w:space="0" w:color="auto"/>
        <w:bottom w:val="none" w:sz="0" w:space="0" w:color="auto"/>
        <w:right w:val="none" w:sz="0" w:space="0" w:color="auto"/>
      </w:divBdr>
    </w:div>
    <w:div w:id="1431777224">
      <w:bodyDiv w:val="1"/>
      <w:marLeft w:val="0"/>
      <w:marRight w:val="0"/>
      <w:marTop w:val="0"/>
      <w:marBottom w:val="0"/>
      <w:divBdr>
        <w:top w:val="none" w:sz="0" w:space="0" w:color="auto"/>
        <w:left w:val="none" w:sz="0" w:space="0" w:color="auto"/>
        <w:bottom w:val="none" w:sz="0" w:space="0" w:color="auto"/>
        <w:right w:val="none" w:sz="0" w:space="0" w:color="auto"/>
      </w:divBdr>
    </w:div>
    <w:div w:id="1432360971">
      <w:bodyDiv w:val="1"/>
      <w:marLeft w:val="0"/>
      <w:marRight w:val="0"/>
      <w:marTop w:val="0"/>
      <w:marBottom w:val="0"/>
      <w:divBdr>
        <w:top w:val="none" w:sz="0" w:space="0" w:color="auto"/>
        <w:left w:val="none" w:sz="0" w:space="0" w:color="auto"/>
        <w:bottom w:val="none" w:sz="0" w:space="0" w:color="auto"/>
        <w:right w:val="none" w:sz="0" w:space="0" w:color="auto"/>
      </w:divBdr>
    </w:div>
    <w:div w:id="1433696851">
      <w:bodyDiv w:val="1"/>
      <w:marLeft w:val="0"/>
      <w:marRight w:val="0"/>
      <w:marTop w:val="0"/>
      <w:marBottom w:val="0"/>
      <w:divBdr>
        <w:top w:val="none" w:sz="0" w:space="0" w:color="auto"/>
        <w:left w:val="none" w:sz="0" w:space="0" w:color="auto"/>
        <w:bottom w:val="none" w:sz="0" w:space="0" w:color="auto"/>
        <w:right w:val="none" w:sz="0" w:space="0" w:color="auto"/>
      </w:divBdr>
    </w:div>
    <w:div w:id="1433821574">
      <w:bodyDiv w:val="1"/>
      <w:marLeft w:val="0"/>
      <w:marRight w:val="0"/>
      <w:marTop w:val="0"/>
      <w:marBottom w:val="0"/>
      <w:divBdr>
        <w:top w:val="none" w:sz="0" w:space="0" w:color="auto"/>
        <w:left w:val="none" w:sz="0" w:space="0" w:color="auto"/>
        <w:bottom w:val="none" w:sz="0" w:space="0" w:color="auto"/>
        <w:right w:val="none" w:sz="0" w:space="0" w:color="auto"/>
      </w:divBdr>
    </w:div>
    <w:div w:id="1434009190">
      <w:bodyDiv w:val="1"/>
      <w:marLeft w:val="0"/>
      <w:marRight w:val="0"/>
      <w:marTop w:val="0"/>
      <w:marBottom w:val="0"/>
      <w:divBdr>
        <w:top w:val="none" w:sz="0" w:space="0" w:color="auto"/>
        <w:left w:val="none" w:sz="0" w:space="0" w:color="auto"/>
        <w:bottom w:val="none" w:sz="0" w:space="0" w:color="auto"/>
        <w:right w:val="none" w:sz="0" w:space="0" w:color="auto"/>
      </w:divBdr>
    </w:div>
    <w:div w:id="1435402149">
      <w:bodyDiv w:val="1"/>
      <w:marLeft w:val="0"/>
      <w:marRight w:val="0"/>
      <w:marTop w:val="0"/>
      <w:marBottom w:val="0"/>
      <w:divBdr>
        <w:top w:val="none" w:sz="0" w:space="0" w:color="auto"/>
        <w:left w:val="none" w:sz="0" w:space="0" w:color="auto"/>
        <w:bottom w:val="none" w:sz="0" w:space="0" w:color="auto"/>
        <w:right w:val="none" w:sz="0" w:space="0" w:color="auto"/>
      </w:divBdr>
    </w:div>
    <w:div w:id="1441535498">
      <w:bodyDiv w:val="1"/>
      <w:marLeft w:val="0"/>
      <w:marRight w:val="0"/>
      <w:marTop w:val="0"/>
      <w:marBottom w:val="0"/>
      <w:divBdr>
        <w:top w:val="none" w:sz="0" w:space="0" w:color="auto"/>
        <w:left w:val="none" w:sz="0" w:space="0" w:color="auto"/>
        <w:bottom w:val="none" w:sz="0" w:space="0" w:color="auto"/>
        <w:right w:val="none" w:sz="0" w:space="0" w:color="auto"/>
      </w:divBdr>
    </w:div>
    <w:div w:id="1445420601">
      <w:bodyDiv w:val="1"/>
      <w:marLeft w:val="0"/>
      <w:marRight w:val="0"/>
      <w:marTop w:val="0"/>
      <w:marBottom w:val="0"/>
      <w:divBdr>
        <w:top w:val="none" w:sz="0" w:space="0" w:color="auto"/>
        <w:left w:val="none" w:sz="0" w:space="0" w:color="auto"/>
        <w:bottom w:val="none" w:sz="0" w:space="0" w:color="auto"/>
        <w:right w:val="none" w:sz="0" w:space="0" w:color="auto"/>
      </w:divBdr>
    </w:div>
    <w:div w:id="1448695635">
      <w:bodyDiv w:val="1"/>
      <w:marLeft w:val="0"/>
      <w:marRight w:val="0"/>
      <w:marTop w:val="0"/>
      <w:marBottom w:val="0"/>
      <w:divBdr>
        <w:top w:val="none" w:sz="0" w:space="0" w:color="auto"/>
        <w:left w:val="none" w:sz="0" w:space="0" w:color="auto"/>
        <w:bottom w:val="none" w:sz="0" w:space="0" w:color="auto"/>
        <w:right w:val="none" w:sz="0" w:space="0" w:color="auto"/>
      </w:divBdr>
    </w:div>
    <w:div w:id="1452430442">
      <w:bodyDiv w:val="1"/>
      <w:marLeft w:val="0"/>
      <w:marRight w:val="0"/>
      <w:marTop w:val="0"/>
      <w:marBottom w:val="0"/>
      <w:divBdr>
        <w:top w:val="none" w:sz="0" w:space="0" w:color="auto"/>
        <w:left w:val="none" w:sz="0" w:space="0" w:color="auto"/>
        <w:bottom w:val="none" w:sz="0" w:space="0" w:color="auto"/>
        <w:right w:val="none" w:sz="0" w:space="0" w:color="auto"/>
      </w:divBdr>
    </w:div>
    <w:div w:id="1454396697">
      <w:bodyDiv w:val="1"/>
      <w:marLeft w:val="0"/>
      <w:marRight w:val="0"/>
      <w:marTop w:val="0"/>
      <w:marBottom w:val="0"/>
      <w:divBdr>
        <w:top w:val="none" w:sz="0" w:space="0" w:color="auto"/>
        <w:left w:val="none" w:sz="0" w:space="0" w:color="auto"/>
        <w:bottom w:val="none" w:sz="0" w:space="0" w:color="auto"/>
        <w:right w:val="none" w:sz="0" w:space="0" w:color="auto"/>
      </w:divBdr>
    </w:div>
    <w:div w:id="1456021806">
      <w:bodyDiv w:val="1"/>
      <w:marLeft w:val="0"/>
      <w:marRight w:val="0"/>
      <w:marTop w:val="0"/>
      <w:marBottom w:val="0"/>
      <w:divBdr>
        <w:top w:val="none" w:sz="0" w:space="0" w:color="auto"/>
        <w:left w:val="none" w:sz="0" w:space="0" w:color="auto"/>
        <w:bottom w:val="none" w:sz="0" w:space="0" w:color="auto"/>
        <w:right w:val="none" w:sz="0" w:space="0" w:color="auto"/>
      </w:divBdr>
    </w:div>
    <w:div w:id="1456480444">
      <w:bodyDiv w:val="1"/>
      <w:marLeft w:val="0"/>
      <w:marRight w:val="0"/>
      <w:marTop w:val="0"/>
      <w:marBottom w:val="0"/>
      <w:divBdr>
        <w:top w:val="none" w:sz="0" w:space="0" w:color="auto"/>
        <w:left w:val="none" w:sz="0" w:space="0" w:color="auto"/>
        <w:bottom w:val="none" w:sz="0" w:space="0" w:color="auto"/>
        <w:right w:val="none" w:sz="0" w:space="0" w:color="auto"/>
      </w:divBdr>
    </w:div>
    <w:div w:id="1459950667">
      <w:bodyDiv w:val="1"/>
      <w:marLeft w:val="0"/>
      <w:marRight w:val="0"/>
      <w:marTop w:val="0"/>
      <w:marBottom w:val="0"/>
      <w:divBdr>
        <w:top w:val="none" w:sz="0" w:space="0" w:color="auto"/>
        <w:left w:val="none" w:sz="0" w:space="0" w:color="auto"/>
        <w:bottom w:val="none" w:sz="0" w:space="0" w:color="auto"/>
        <w:right w:val="none" w:sz="0" w:space="0" w:color="auto"/>
      </w:divBdr>
    </w:div>
    <w:div w:id="1460026224">
      <w:bodyDiv w:val="1"/>
      <w:marLeft w:val="0"/>
      <w:marRight w:val="0"/>
      <w:marTop w:val="0"/>
      <w:marBottom w:val="0"/>
      <w:divBdr>
        <w:top w:val="none" w:sz="0" w:space="0" w:color="auto"/>
        <w:left w:val="none" w:sz="0" w:space="0" w:color="auto"/>
        <w:bottom w:val="none" w:sz="0" w:space="0" w:color="auto"/>
        <w:right w:val="none" w:sz="0" w:space="0" w:color="auto"/>
      </w:divBdr>
    </w:div>
    <w:div w:id="1460757208">
      <w:bodyDiv w:val="1"/>
      <w:marLeft w:val="0"/>
      <w:marRight w:val="0"/>
      <w:marTop w:val="0"/>
      <w:marBottom w:val="0"/>
      <w:divBdr>
        <w:top w:val="none" w:sz="0" w:space="0" w:color="auto"/>
        <w:left w:val="none" w:sz="0" w:space="0" w:color="auto"/>
        <w:bottom w:val="none" w:sz="0" w:space="0" w:color="auto"/>
        <w:right w:val="none" w:sz="0" w:space="0" w:color="auto"/>
      </w:divBdr>
    </w:div>
    <w:div w:id="1461535700">
      <w:bodyDiv w:val="1"/>
      <w:marLeft w:val="0"/>
      <w:marRight w:val="0"/>
      <w:marTop w:val="0"/>
      <w:marBottom w:val="0"/>
      <w:divBdr>
        <w:top w:val="none" w:sz="0" w:space="0" w:color="auto"/>
        <w:left w:val="none" w:sz="0" w:space="0" w:color="auto"/>
        <w:bottom w:val="none" w:sz="0" w:space="0" w:color="auto"/>
        <w:right w:val="none" w:sz="0" w:space="0" w:color="auto"/>
      </w:divBdr>
    </w:div>
    <w:div w:id="1465656858">
      <w:bodyDiv w:val="1"/>
      <w:marLeft w:val="0"/>
      <w:marRight w:val="0"/>
      <w:marTop w:val="0"/>
      <w:marBottom w:val="0"/>
      <w:divBdr>
        <w:top w:val="none" w:sz="0" w:space="0" w:color="auto"/>
        <w:left w:val="none" w:sz="0" w:space="0" w:color="auto"/>
        <w:bottom w:val="none" w:sz="0" w:space="0" w:color="auto"/>
        <w:right w:val="none" w:sz="0" w:space="0" w:color="auto"/>
      </w:divBdr>
    </w:div>
    <w:div w:id="1467697573">
      <w:bodyDiv w:val="1"/>
      <w:marLeft w:val="0"/>
      <w:marRight w:val="0"/>
      <w:marTop w:val="0"/>
      <w:marBottom w:val="0"/>
      <w:divBdr>
        <w:top w:val="none" w:sz="0" w:space="0" w:color="auto"/>
        <w:left w:val="none" w:sz="0" w:space="0" w:color="auto"/>
        <w:bottom w:val="none" w:sz="0" w:space="0" w:color="auto"/>
        <w:right w:val="none" w:sz="0" w:space="0" w:color="auto"/>
      </w:divBdr>
    </w:div>
    <w:div w:id="1468471837">
      <w:bodyDiv w:val="1"/>
      <w:marLeft w:val="0"/>
      <w:marRight w:val="0"/>
      <w:marTop w:val="0"/>
      <w:marBottom w:val="0"/>
      <w:divBdr>
        <w:top w:val="none" w:sz="0" w:space="0" w:color="auto"/>
        <w:left w:val="none" w:sz="0" w:space="0" w:color="auto"/>
        <w:bottom w:val="none" w:sz="0" w:space="0" w:color="auto"/>
        <w:right w:val="none" w:sz="0" w:space="0" w:color="auto"/>
      </w:divBdr>
    </w:div>
    <w:div w:id="1469124035">
      <w:bodyDiv w:val="1"/>
      <w:marLeft w:val="0"/>
      <w:marRight w:val="0"/>
      <w:marTop w:val="0"/>
      <w:marBottom w:val="0"/>
      <w:divBdr>
        <w:top w:val="none" w:sz="0" w:space="0" w:color="auto"/>
        <w:left w:val="none" w:sz="0" w:space="0" w:color="auto"/>
        <w:bottom w:val="none" w:sz="0" w:space="0" w:color="auto"/>
        <w:right w:val="none" w:sz="0" w:space="0" w:color="auto"/>
      </w:divBdr>
    </w:div>
    <w:div w:id="1470511795">
      <w:bodyDiv w:val="1"/>
      <w:marLeft w:val="0"/>
      <w:marRight w:val="0"/>
      <w:marTop w:val="0"/>
      <w:marBottom w:val="0"/>
      <w:divBdr>
        <w:top w:val="none" w:sz="0" w:space="0" w:color="auto"/>
        <w:left w:val="none" w:sz="0" w:space="0" w:color="auto"/>
        <w:bottom w:val="none" w:sz="0" w:space="0" w:color="auto"/>
        <w:right w:val="none" w:sz="0" w:space="0" w:color="auto"/>
      </w:divBdr>
    </w:div>
    <w:div w:id="1470977951">
      <w:bodyDiv w:val="1"/>
      <w:marLeft w:val="0"/>
      <w:marRight w:val="0"/>
      <w:marTop w:val="0"/>
      <w:marBottom w:val="0"/>
      <w:divBdr>
        <w:top w:val="none" w:sz="0" w:space="0" w:color="auto"/>
        <w:left w:val="none" w:sz="0" w:space="0" w:color="auto"/>
        <w:bottom w:val="none" w:sz="0" w:space="0" w:color="auto"/>
        <w:right w:val="none" w:sz="0" w:space="0" w:color="auto"/>
      </w:divBdr>
    </w:div>
    <w:div w:id="1471902686">
      <w:bodyDiv w:val="1"/>
      <w:marLeft w:val="0"/>
      <w:marRight w:val="0"/>
      <w:marTop w:val="0"/>
      <w:marBottom w:val="0"/>
      <w:divBdr>
        <w:top w:val="none" w:sz="0" w:space="0" w:color="auto"/>
        <w:left w:val="none" w:sz="0" w:space="0" w:color="auto"/>
        <w:bottom w:val="none" w:sz="0" w:space="0" w:color="auto"/>
        <w:right w:val="none" w:sz="0" w:space="0" w:color="auto"/>
      </w:divBdr>
    </w:div>
    <w:div w:id="1472284673">
      <w:bodyDiv w:val="1"/>
      <w:marLeft w:val="0"/>
      <w:marRight w:val="0"/>
      <w:marTop w:val="0"/>
      <w:marBottom w:val="0"/>
      <w:divBdr>
        <w:top w:val="none" w:sz="0" w:space="0" w:color="auto"/>
        <w:left w:val="none" w:sz="0" w:space="0" w:color="auto"/>
        <w:bottom w:val="none" w:sz="0" w:space="0" w:color="auto"/>
        <w:right w:val="none" w:sz="0" w:space="0" w:color="auto"/>
      </w:divBdr>
    </w:div>
    <w:div w:id="1473911857">
      <w:bodyDiv w:val="1"/>
      <w:marLeft w:val="0"/>
      <w:marRight w:val="0"/>
      <w:marTop w:val="0"/>
      <w:marBottom w:val="0"/>
      <w:divBdr>
        <w:top w:val="none" w:sz="0" w:space="0" w:color="auto"/>
        <w:left w:val="none" w:sz="0" w:space="0" w:color="auto"/>
        <w:bottom w:val="none" w:sz="0" w:space="0" w:color="auto"/>
        <w:right w:val="none" w:sz="0" w:space="0" w:color="auto"/>
      </w:divBdr>
    </w:div>
    <w:div w:id="1474710166">
      <w:bodyDiv w:val="1"/>
      <w:marLeft w:val="0"/>
      <w:marRight w:val="0"/>
      <w:marTop w:val="0"/>
      <w:marBottom w:val="0"/>
      <w:divBdr>
        <w:top w:val="none" w:sz="0" w:space="0" w:color="auto"/>
        <w:left w:val="none" w:sz="0" w:space="0" w:color="auto"/>
        <w:bottom w:val="none" w:sz="0" w:space="0" w:color="auto"/>
        <w:right w:val="none" w:sz="0" w:space="0" w:color="auto"/>
      </w:divBdr>
    </w:div>
    <w:div w:id="1476675486">
      <w:bodyDiv w:val="1"/>
      <w:marLeft w:val="0"/>
      <w:marRight w:val="0"/>
      <w:marTop w:val="0"/>
      <w:marBottom w:val="0"/>
      <w:divBdr>
        <w:top w:val="none" w:sz="0" w:space="0" w:color="auto"/>
        <w:left w:val="none" w:sz="0" w:space="0" w:color="auto"/>
        <w:bottom w:val="none" w:sz="0" w:space="0" w:color="auto"/>
        <w:right w:val="none" w:sz="0" w:space="0" w:color="auto"/>
      </w:divBdr>
    </w:div>
    <w:div w:id="1479036828">
      <w:bodyDiv w:val="1"/>
      <w:marLeft w:val="0"/>
      <w:marRight w:val="0"/>
      <w:marTop w:val="0"/>
      <w:marBottom w:val="0"/>
      <w:divBdr>
        <w:top w:val="none" w:sz="0" w:space="0" w:color="auto"/>
        <w:left w:val="none" w:sz="0" w:space="0" w:color="auto"/>
        <w:bottom w:val="none" w:sz="0" w:space="0" w:color="auto"/>
        <w:right w:val="none" w:sz="0" w:space="0" w:color="auto"/>
      </w:divBdr>
    </w:div>
    <w:div w:id="1482040441">
      <w:bodyDiv w:val="1"/>
      <w:marLeft w:val="0"/>
      <w:marRight w:val="0"/>
      <w:marTop w:val="0"/>
      <w:marBottom w:val="0"/>
      <w:divBdr>
        <w:top w:val="none" w:sz="0" w:space="0" w:color="auto"/>
        <w:left w:val="none" w:sz="0" w:space="0" w:color="auto"/>
        <w:bottom w:val="none" w:sz="0" w:space="0" w:color="auto"/>
        <w:right w:val="none" w:sz="0" w:space="0" w:color="auto"/>
      </w:divBdr>
    </w:div>
    <w:div w:id="1482581254">
      <w:bodyDiv w:val="1"/>
      <w:marLeft w:val="0"/>
      <w:marRight w:val="0"/>
      <w:marTop w:val="0"/>
      <w:marBottom w:val="0"/>
      <w:divBdr>
        <w:top w:val="none" w:sz="0" w:space="0" w:color="auto"/>
        <w:left w:val="none" w:sz="0" w:space="0" w:color="auto"/>
        <w:bottom w:val="none" w:sz="0" w:space="0" w:color="auto"/>
        <w:right w:val="none" w:sz="0" w:space="0" w:color="auto"/>
      </w:divBdr>
    </w:div>
    <w:div w:id="1482621839">
      <w:bodyDiv w:val="1"/>
      <w:marLeft w:val="0"/>
      <w:marRight w:val="0"/>
      <w:marTop w:val="0"/>
      <w:marBottom w:val="0"/>
      <w:divBdr>
        <w:top w:val="none" w:sz="0" w:space="0" w:color="auto"/>
        <w:left w:val="none" w:sz="0" w:space="0" w:color="auto"/>
        <w:bottom w:val="none" w:sz="0" w:space="0" w:color="auto"/>
        <w:right w:val="none" w:sz="0" w:space="0" w:color="auto"/>
      </w:divBdr>
    </w:div>
    <w:div w:id="1491486675">
      <w:bodyDiv w:val="1"/>
      <w:marLeft w:val="0"/>
      <w:marRight w:val="0"/>
      <w:marTop w:val="0"/>
      <w:marBottom w:val="0"/>
      <w:divBdr>
        <w:top w:val="none" w:sz="0" w:space="0" w:color="auto"/>
        <w:left w:val="none" w:sz="0" w:space="0" w:color="auto"/>
        <w:bottom w:val="none" w:sz="0" w:space="0" w:color="auto"/>
        <w:right w:val="none" w:sz="0" w:space="0" w:color="auto"/>
      </w:divBdr>
    </w:div>
    <w:div w:id="1493176244">
      <w:bodyDiv w:val="1"/>
      <w:marLeft w:val="0"/>
      <w:marRight w:val="0"/>
      <w:marTop w:val="0"/>
      <w:marBottom w:val="0"/>
      <w:divBdr>
        <w:top w:val="none" w:sz="0" w:space="0" w:color="auto"/>
        <w:left w:val="none" w:sz="0" w:space="0" w:color="auto"/>
        <w:bottom w:val="none" w:sz="0" w:space="0" w:color="auto"/>
        <w:right w:val="none" w:sz="0" w:space="0" w:color="auto"/>
      </w:divBdr>
    </w:div>
    <w:div w:id="1493642704">
      <w:bodyDiv w:val="1"/>
      <w:marLeft w:val="0"/>
      <w:marRight w:val="0"/>
      <w:marTop w:val="0"/>
      <w:marBottom w:val="0"/>
      <w:divBdr>
        <w:top w:val="none" w:sz="0" w:space="0" w:color="auto"/>
        <w:left w:val="none" w:sz="0" w:space="0" w:color="auto"/>
        <w:bottom w:val="none" w:sz="0" w:space="0" w:color="auto"/>
        <w:right w:val="none" w:sz="0" w:space="0" w:color="auto"/>
      </w:divBdr>
    </w:div>
    <w:div w:id="1497957932">
      <w:bodyDiv w:val="1"/>
      <w:marLeft w:val="0"/>
      <w:marRight w:val="0"/>
      <w:marTop w:val="0"/>
      <w:marBottom w:val="0"/>
      <w:divBdr>
        <w:top w:val="none" w:sz="0" w:space="0" w:color="auto"/>
        <w:left w:val="none" w:sz="0" w:space="0" w:color="auto"/>
        <w:bottom w:val="none" w:sz="0" w:space="0" w:color="auto"/>
        <w:right w:val="none" w:sz="0" w:space="0" w:color="auto"/>
      </w:divBdr>
    </w:div>
    <w:div w:id="1498885021">
      <w:bodyDiv w:val="1"/>
      <w:marLeft w:val="0"/>
      <w:marRight w:val="0"/>
      <w:marTop w:val="0"/>
      <w:marBottom w:val="0"/>
      <w:divBdr>
        <w:top w:val="none" w:sz="0" w:space="0" w:color="auto"/>
        <w:left w:val="none" w:sz="0" w:space="0" w:color="auto"/>
        <w:bottom w:val="none" w:sz="0" w:space="0" w:color="auto"/>
        <w:right w:val="none" w:sz="0" w:space="0" w:color="auto"/>
      </w:divBdr>
    </w:div>
    <w:div w:id="1503425842">
      <w:bodyDiv w:val="1"/>
      <w:marLeft w:val="0"/>
      <w:marRight w:val="0"/>
      <w:marTop w:val="0"/>
      <w:marBottom w:val="0"/>
      <w:divBdr>
        <w:top w:val="none" w:sz="0" w:space="0" w:color="auto"/>
        <w:left w:val="none" w:sz="0" w:space="0" w:color="auto"/>
        <w:bottom w:val="none" w:sz="0" w:space="0" w:color="auto"/>
        <w:right w:val="none" w:sz="0" w:space="0" w:color="auto"/>
      </w:divBdr>
    </w:div>
    <w:div w:id="1504587304">
      <w:bodyDiv w:val="1"/>
      <w:marLeft w:val="0"/>
      <w:marRight w:val="0"/>
      <w:marTop w:val="0"/>
      <w:marBottom w:val="0"/>
      <w:divBdr>
        <w:top w:val="none" w:sz="0" w:space="0" w:color="auto"/>
        <w:left w:val="none" w:sz="0" w:space="0" w:color="auto"/>
        <w:bottom w:val="none" w:sz="0" w:space="0" w:color="auto"/>
        <w:right w:val="none" w:sz="0" w:space="0" w:color="auto"/>
      </w:divBdr>
    </w:div>
    <w:div w:id="1506092255">
      <w:bodyDiv w:val="1"/>
      <w:marLeft w:val="0"/>
      <w:marRight w:val="0"/>
      <w:marTop w:val="0"/>
      <w:marBottom w:val="0"/>
      <w:divBdr>
        <w:top w:val="none" w:sz="0" w:space="0" w:color="auto"/>
        <w:left w:val="none" w:sz="0" w:space="0" w:color="auto"/>
        <w:bottom w:val="none" w:sz="0" w:space="0" w:color="auto"/>
        <w:right w:val="none" w:sz="0" w:space="0" w:color="auto"/>
      </w:divBdr>
    </w:div>
    <w:div w:id="1506245171">
      <w:bodyDiv w:val="1"/>
      <w:marLeft w:val="0"/>
      <w:marRight w:val="0"/>
      <w:marTop w:val="0"/>
      <w:marBottom w:val="0"/>
      <w:divBdr>
        <w:top w:val="none" w:sz="0" w:space="0" w:color="auto"/>
        <w:left w:val="none" w:sz="0" w:space="0" w:color="auto"/>
        <w:bottom w:val="none" w:sz="0" w:space="0" w:color="auto"/>
        <w:right w:val="none" w:sz="0" w:space="0" w:color="auto"/>
      </w:divBdr>
    </w:div>
    <w:div w:id="1507401690">
      <w:bodyDiv w:val="1"/>
      <w:marLeft w:val="0"/>
      <w:marRight w:val="0"/>
      <w:marTop w:val="0"/>
      <w:marBottom w:val="0"/>
      <w:divBdr>
        <w:top w:val="none" w:sz="0" w:space="0" w:color="auto"/>
        <w:left w:val="none" w:sz="0" w:space="0" w:color="auto"/>
        <w:bottom w:val="none" w:sz="0" w:space="0" w:color="auto"/>
        <w:right w:val="none" w:sz="0" w:space="0" w:color="auto"/>
      </w:divBdr>
    </w:div>
    <w:div w:id="1507790903">
      <w:bodyDiv w:val="1"/>
      <w:marLeft w:val="0"/>
      <w:marRight w:val="0"/>
      <w:marTop w:val="0"/>
      <w:marBottom w:val="0"/>
      <w:divBdr>
        <w:top w:val="none" w:sz="0" w:space="0" w:color="auto"/>
        <w:left w:val="none" w:sz="0" w:space="0" w:color="auto"/>
        <w:bottom w:val="none" w:sz="0" w:space="0" w:color="auto"/>
        <w:right w:val="none" w:sz="0" w:space="0" w:color="auto"/>
      </w:divBdr>
    </w:div>
    <w:div w:id="1509753083">
      <w:bodyDiv w:val="1"/>
      <w:marLeft w:val="0"/>
      <w:marRight w:val="0"/>
      <w:marTop w:val="0"/>
      <w:marBottom w:val="0"/>
      <w:divBdr>
        <w:top w:val="none" w:sz="0" w:space="0" w:color="auto"/>
        <w:left w:val="none" w:sz="0" w:space="0" w:color="auto"/>
        <w:bottom w:val="none" w:sz="0" w:space="0" w:color="auto"/>
        <w:right w:val="none" w:sz="0" w:space="0" w:color="auto"/>
      </w:divBdr>
    </w:div>
    <w:div w:id="1510488290">
      <w:bodyDiv w:val="1"/>
      <w:marLeft w:val="0"/>
      <w:marRight w:val="0"/>
      <w:marTop w:val="0"/>
      <w:marBottom w:val="0"/>
      <w:divBdr>
        <w:top w:val="none" w:sz="0" w:space="0" w:color="auto"/>
        <w:left w:val="none" w:sz="0" w:space="0" w:color="auto"/>
        <w:bottom w:val="none" w:sz="0" w:space="0" w:color="auto"/>
        <w:right w:val="none" w:sz="0" w:space="0" w:color="auto"/>
      </w:divBdr>
    </w:div>
    <w:div w:id="1510558781">
      <w:bodyDiv w:val="1"/>
      <w:marLeft w:val="0"/>
      <w:marRight w:val="0"/>
      <w:marTop w:val="0"/>
      <w:marBottom w:val="0"/>
      <w:divBdr>
        <w:top w:val="none" w:sz="0" w:space="0" w:color="auto"/>
        <w:left w:val="none" w:sz="0" w:space="0" w:color="auto"/>
        <w:bottom w:val="none" w:sz="0" w:space="0" w:color="auto"/>
        <w:right w:val="none" w:sz="0" w:space="0" w:color="auto"/>
      </w:divBdr>
    </w:div>
    <w:div w:id="1510681388">
      <w:bodyDiv w:val="1"/>
      <w:marLeft w:val="0"/>
      <w:marRight w:val="0"/>
      <w:marTop w:val="0"/>
      <w:marBottom w:val="0"/>
      <w:divBdr>
        <w:top w:val="none" w:sz="0" w:space="0" w:color="auto"/>
        <w:left w:val="none" w:sz="0" w:space="0" w:color="auto"/>
        <w:bottom w:val="none" w:sz="0" w:space="0" w:color="auto"/>
        <w:right w:val="none" w:sz="0" w:space="0" w:color="auto"/>
      </w:divBdr>
    </w:div>
    <w:div w:id="1517495393">
      <w:bodyDiv w:val="1"/>
      <w:marLeft w:val="0"/>
      <w:marRight w:val="0"/>
      <w:marTop w:val="0"/>
      <w:marBottom w:val="0"/>
      <w:divBdr>
        <w:top w:val="none" w:sz="0" w:space="0" w:color="auto"/>
        <w:left w:val="none" w:sz="0" w:space="0" w:color="auto"/>
        <w:bottom w:val="none" w:sz="0" w:space="0" w:color="auto"/>
        <w:right w:val="none" w:sz="0" w:space="0" w:color="auto"/>
      </w:divBdr>
    </w:div>
    <w:div w:id="1518732143">
      <w:bodyDiv w:val="1"/>
      <w:marLeft w:val="0"/>
      <w:marRight w:val="0"/>
      <w:marTop w:val="0"/>
      <w:marBottom w:val="0"/>
      <w:divBdr>
        <w:top w:val="none" w:sz="0" w:space="0" w:color="auto"/>
        <w:left w:val="none" w:sz="0" w:space="0" w:color="auto"/>
        <w:bottom w:val="none" w:sz="0" w:space="0" w:color="auto"/>
        <w:right w:val="none" w:sz="0" w:space="0" w:color="auto"/>
      </w:divBdr>
    </w:div>
    <w:div w:id="1519388973">
      <w:bodyDiv w:val="1"/>
      <w:marLeft w:val="0"/>
      <w:marRight w:val="0"/>
      <w:marTop w:val="0"/>
      <w:marBottom w:val="0"/>
      <w:divBdr>
        <w:top w:val="none" w:sz="0" w:space="0" w:color="auto"/>
        <w:left w:val="none" w:sz="0" w:space="0" w:color="auto"/>
        <w:bottom w:val="none" w:sz="0" w:space="0" w:color="auto"/>
        <w:right w:val="none" w:sz="0" w:space="0" w:color="auto"/>
      </w:divBdr>
    </w:div>
    <w:div w:id="1520007403">
      <w:bodyDiv w:val="1"/>
      <w:marLeft w:val="0"/>
      <w:marRight w:val="0"/>
      <w:marTop w:val="0"/>
      <w:marBottom w:val="0"/>
      <w:divBdr>
        <w:top w:val="none" w:sz="0" w:space="0" w:color="auto"/>
        <w:left w:val="none" w:sz="0" w:space="0" w:color="auto"/>
        <w:bottom w:val="none" w:sz="0" w:space="0" w:color="auto"/>
        <w:right w:val="none" w:sz="0" w:space="0" w:color="auto"/>
      </w:divBdr>
    </w:div>
    <w:div w:id="1520974505">
      <w:bodyDiv w:val="1"/>
      <w:marLeft w:val="0"/>
      <w:marRight w:val="0"/>
      <w:marTop w:val="0"/>
      <w:marBottom w:val="0"/>
      <w:divBdr>
        <w:top w:val="none" w:sz="0" w:space="0" w:color="auto"/>
        <w:left w:val="none" w:sz="0" w:space="0" w:color="auto"/>
        <w:bottom w:val="none" w:sz="0" w:space="0" w:color="auto"/>
        <w:right w:val="none" w:sz="0" w:space="0" w:color="auto"/>
      </w:divBdr>
    </w:div>
    <w:div w:id="1522089125">
      <w:bodyDiv w:val="1"/>
      <w:marLeft w:val="0"/>
      <w:marRight w:val="0"/>
      <w:marTop w:val="0"/>
      <w:marBottom w:val="0"/>
      <w:divBdr>
        <w:top w:val="none" w:sz="0" w:space="0" w:color="auto"/>
        <w:left w:val="none" w:sz="0" w:space="0" w:color="auto"/>
        <w:bottom w:val="none" w:sz="0" w:space="0" w:color="auto"/>
        <w:right w:val="none" w:sz="0" w:space="0" w:color="auto"/>
      </w:divBdr>
    </w:div>
    <w:div w:id="1522745885">
      <w:bodyDiv w:val="1"/>
      <w:marLeft w:val="0"/>
      <w:marRight w:val="0"/>
      <w:marTop w:val="0"/>
      <w:marBottom w:val="0"/>
      <w:divBdr>
        <w:top w:val="none" w:sz="0" w:space="0" w:color="auto"/>
        <w:left w:val="none" w:sz="0" w:space="0" w:color="auto"/>
        <w:bottom w:val="none" w:sz="0" w:space="0" w:color="auto"/>
        <w:right w:val="none" w:sz="0" w:space="0" w:color="auto"/>
      </w:divBdr>
    </w:div>
    <w:div w:id="1531407563">
      <w:bodyDiv w:val="1"/>
      <w:marLeft w:val="0"/>
      <w:marRight w:val="0"/>
      <w:marTop w:val="0"/>
      <w:marBottom w:val="0"/>
      <w:divBdr>
        <w:top w:val="none" w:sz="0" w:space="0" w:color="auto"/>
        <w:left w:val="none" w:sz="0" w:space="0" w:color="auto"/>
        <w:bottom w:val="none" w:sz="0" w:space="0" w:color="auto"/>
        <w:right w:val="none" w:sz="0" w:space="0" w:color="auto"/>
      </w:divBdr>
    </w:div>
    <w:div w:id="1532960043">
      <w:bodyDiv w:val="1"/>
      <w:marLeft w:val="0"/>
      <w:marRight w:val="0"/>
      <w:marTop w:val="0"/>
      <w:marBottom w:val="0"/>
      <w:divBdr>
        <w:top w:val="none" w:sz="0" w:space="0" w:color="auto"/>
        <w:left w:val="none" w:sz="0" w:space="0" w:color="auto"/>
        <w:bottom w:val="none" w:sz="0" w:space="0" w:color="auto"/>
        <w:right w:val="none" w:sz="0" w:space="0" w:color="auto"/>
      </w:divBdr>
    </w:div>
    <w:div w:id="1533377021">
      <w:bodyDiv w:val="1"/>
      <w:marLeft w:val="0"/>
      <w:marRight w:val="0"/>
      <w:marTop w:val="0"/>
      <w:marBottom w:val="0"/>
      <w:divBdr>
        <w:top w:val="none" w:sz="0" w:space="0" w:color="auto"/>
        <w:left w:val="none" w:sz="0" w:space="0" w:color="auto"/>
        <w:bottom w:val="none" w:sz="0" w:space="0" w:color="auto"/>
        <w:right w:val="none" w:sz="0" w:space="0" w:color="auto"/>
      </w:divBdr>
    </w:div>
    <w:div w:id="1538423807">
      <w:bodyDiv w:val="1"/>
      <w:marLeft w:val="0"/>
      <w:marRight w:val="0"/>
      <w:marTop w:val="0"/>
      <w:marBottom w:val="0"/>
      <w:divBdr>
        <w:top w:val="none" w:sz="0" w:space="0" w:color="auto"/>
        <w:left w:val="none" w:sz="0" w:space="0" w:color="auto"/>
        <w:bottom w:val="none" w:sz="0" w:space="0" w:color="auto"/>
        <w:right w:val="none" w:sz="0" w:space="0" w:color="auto"/>
      </w:divBdr>
    </w:div>
    <w:div w:id="1540046024">
      <w:bodyDiv w:val="1"/>
      <w:marLeft w:val="0"/>
      <w:marRight w:val="0"/>
      <w:marTop w:val="0"/>
      <w:marBottom w:val="0"/>
      <w:divBdr>
        <w:top w:val="none" w:sz="0" w:space="0" w:color="auto"/>
        <w:left w:val="none" w:sz="0" w:space="0" w:color="auto"/>
        <w:bottom w:val="none" w:sz="0" w:space="0" w:color="auto"/>
        <w:right w:val="none" w:sz="0" w:space="0" w:color="auto"/>
      </w:divBdr>
    </w:div>
    <w:div w:id="1540782097">
      <w:bodyDiv w:val="1"/>
      <w:marLeft w:val="0"/>
      <w:marRight w:val="0"/>
      <w:marTop w:val="0"/>
      <w:marBottom w:val="0"/>
      <w:divBdr>
        <w:top w:val="none" w:sz="0" w:space="0" w:color="auto"/>
        <w:left w:val="none" w:sz="0" w:space="0" w:color="auto"/>
        <w:bottom w:val="none" w:sz="0" w:space="0" w:color="auto"/>
        <w:right w:val="none" w:sz="0" w:space="0" w:color="auto"/>
      </w:divBdr>
    </w:div>
    <w:div w:id="1541823849">
      <w:bodyDiv w:val="1"/>
      <w:marLeft w:val="0"/>
      <w:marRight w:val="0"/>
      <w:marTop w:val="0"/>
      <w:marBottom w:val="0"/>
      <w:divBdr>
        <w:top w:val="none" w:sz="0" w:space="0" w:color="auto"/>
        <w:left w:val="none" w:sz="0" w:space="0" w:color="auto"/>
        <w:bottom w:val="none" w:sz="0" w:space="0" w:color="auto"/>
        <w:right w:val="none" w:sz="0" w:space="0" w:color="auto"/>
      </w:divBdr>
    </w:div>
    <w:div w:id="1544176639">
      <w:bodyDiv w:val="1"/>
      <w:marLeft w:val="0"/>
      <w:marRight w:val="0"/>
      <w:marTop w:val="0"/>
      <w:marBottom w:val="0"/>
      <w:divBdr>
        <w:top w:val="none" w:sz="0" w:space="0" w:color="auto"/>
        <w:left w:val="none" w:sz="0" w:space="0" w:color="auto"/>
        <w:bottom w:val="none" w:sz="0" w:space="0" w:color="auto"/>
        <w:right w:val="none" w:sz="0" w:space="0" w:color="auto"/>
      </w:divBdr>
    </w:div>
    <w:div w:id="1544488683">
      <w:bodyDiv w:val="1"/>
      <w:marLeft w:val="0"/>
      <w:marRight w:val="0"/>
      <w:marTop w:val="0"/>
      <w:marBottom w:val="0"/>
      <w:divBdr>
        <w:top w:val="none" w:sz="0" w:space="0" w:color="auto"/>
        <w:left w:val="none" w:sz="0" w:space="0" w:color="auto"/>
        <w:bottom w:val="none" w:sz="0" w:space="0" w:color="auto"/>
        <w:right w:val="none" w:sz="0" w:space="0" w:color="auto"/>
      </w:divBdr>
    </w:div>
    <w:div w:id="1546140144">
      <w:bodyDiv w:val="1"/>
      <w:marLeft w:val="0"/>
      <w:marRight w:val="0"/>
      <w:marTop w:val="0"/>
      <w:marBottom w:val="0"/>
      <w:divBdr>
        <w:top w:val="none" w:sz="0" w:space="0" w:color="auto"/>
        <w:left w:val="none" w:sz="0" w:space="0" w:color="auto"/>
        <w:bottom w:val="none" w:sz="0" w:space="0" w:color="auto"/>
        <w:right w:val="none" w:sz="0" w:space="0" w:color="auto"/>
      </w:divBdr>
    </w:div>
    <w:div w:id="1547062314">
      <w:bodyDiv w:val="1"/>
      <w:marLeft w:val="0"/>
      <w:marRight w:val="0"/>
      <w:marTop w:val="0"/>
      <w:marBottom w:val="0"/>
      <w:divBdr>
        <w:top w:val="none" w:sz="0" w:space="0" w:color="auto"/>
        <w:left w:val="none" w:sz="0" w:space="0" w:color="auto"/>
        <w:bottom w:val="none" w:sz="0" w:space="0" w:color="auto"/>
        <w:right w:val="none" w:sz="0" w:space="0" w:color="auto"/>
      </w:divBdr>
    </w:div>
    <w:div w:id="1547177619">
      <w:bodyDiv w:val="1"/>
      <w:marLeft w:val="0"/>
      <w:marRight w:val="0"/>
      <w:marTop w:val="0"/>
      <w:marBottom w:val="0"/>
      <w:divBdr>
        <w:top w:val="none" w:sz="0" w:space="0" w:color="auto"/>
        <w:left w:val="none" w:sz="0" w:space="0" w:color="auto"/>
        <w:bottom w:val="none" w:sz="0" w:space="0" w:color="auto"/>
        <w:right w:val="none" w:sz="0" w:space="0" w:color="auto"/>
      </w:divBdr>
    </w:div>
    <w:div w:id="1548177611">
      <w:bodyDiv w:val="1"/>
      <w:marLeft w:val="0"/>
      <w:marRight w:val="0"/>
      <w:marTop w:val="0"/>
      <w:marBottom w:val="0"/>
      <w:divBdr>
        <w:top w:val="none" w:sz="0" w:space="0" w:color="auto"/>
        <w:left w:val="none" w:sz="0" w:space="0" w:color="auto"/>
        <w:bottom w:val="none" w:sz="0" w:space="0" w:color="auto"/>
        <w:right w:val="none" w:sz="0" w:space="0" w:color="auto"/>
      </w:divBdr>
    </w:div>
    <w:div w:id="1548296517">
      <w:bodyDiv w:val="1"/>
      <w:marLeft w:val="0"/>
      <w:marRight w:val="0"/>
      <w:marTop w:val="0"/>
      <w:marBottom w:val="0"/>
      <w:divBdr>
        <w:top w:val="none" w:sz="0" w:space="0" w:color="auto"/>
        <w:left w:val="none" w:sz="0" w:space="0" w:color="auto"/>
        <w:bottom w:val="none" w:sz="0" w:space="0" w:color="auto"/>
        <w:right w:val="none" w:sz="0" w:space="0" w:color="auto"/>
      </w:divBdr>
    </w:div>
    <w:div w:id="1548566268">
      <w:bodyDiv w:val="1"/>
      <w:marLeft w:val="0"/>
      <w:marRight w:val="0"/>
      <w:marTop w:val="0"/>
      <w:marBottom w:val="0"/>
      <w:divBdr>
        <w:top w:val="none" w:sz="0" w:space="0" w:color="auto"/>
        <w:left w:val="none" w:sz="0" w:space="0" w:color="auto"/>
        <w:bottom w:val="none" w:sz="0" w:space="0" w:color="auto"/>
        <w:right w:val="none" w:sz="0" w:space="0" w:color="auto"/>
      </w:divBdr>
    </w:div>
    <w:div w:id="1550412671">
      <w:bodyDiv w:val="1"/>
      <w:marLeft w:val="0"/>
      <w:marRight w:val="0"/>
      <w:marTop w:val="0"/>
      <w:marBottom w:val="0"/>
      <w:divBdr>
        <w:top w:val="none" w:sz="0" w:space="0" w:color="auto"/>
        <w:left w:val="none" w:sz="0" w:space="0" w:color="auto"/>
        <w:bottom w:val="none" w:sz="0" w:space="0" w:color="auto"/>
        <w:right w:val="none" w:sz="0" w:space="0" w:color="auto"/>
      </w:divBdr>
    </w:div>
    <w:div w:id="1550533066">
      <w:bodyDiv w:val="1"/>
      <w:marLeft w:val="0"/>
      <w:marRight w:val="0"/>
      <w:marTop w:val="0"/>
      <w:marBottom w:val="0"/>
      <w:divBdr>
        <w:top w:val="none" w:sz="0" w:space="0" w:color="auto"/>
        <w:left w:val="none" w:sz="0" w:space="0" w:color="auto"/>
        <w:bottom w:val="none" w:sz="0" w:space="0" w:color="auto"/>
        <w:right w:val="none" w:sz="0" w:space="0" w:color="auto"/>
      </w:divBdr>
    </w:div>
    <w:div w:id="1552155451">
      <w:bodyDiv w:val="1"/>
      <w:marLeft w:val="0"/>
      <w:marRight w:val="0"/>
      <w:marTop w:val="0"/>
      <w:marBottom w:val="0"/>
      <w:divBdr>
        <w:top w:val="none" w:sz="0" w:space="0" w:color="auto"/>
        <w:left w:val="none" w:sz="0" w:space="0" w:color="auto"/>
        <w:bottom w:val="none" w:sz="0" w:space="0" w:color="auto"/>
        <w:right w:val="none" w:sz="0" w:space="0" w:color="auto"/>
      </w:divBdr>
    </w:div>
    <w:div w:id="1553420732">
      <w:bodyDiv w:val="1"/>
      <w:marLeft w:val="0"/>
      <w:marRight w:val="0"/>
      <w:marTop w:val="0"/>
      <w:marBottom w:val="0"/>
      <w:divBdr>
        <w:top w:val="none" w:sz="0" w:space="0" w:color="auto"/>
        <w:left w:val="none" w:sz="0" w:space="0" w:color="auto"/>
        <w:bottom w:val="none" w:sz="0" w:space="0" w:color="auto"/>
        <w:right w:val="none" w:sz="0" w:space="0" w:color="auto"/>
      </w:divBdr>
    </w:div>
    <w:div w:id="1553729868">
      <w:bodyDiv w:val="1"/>
      <w:marLeft w:val="0"/>
      <w:marRight w:val="0"/>
      <w:marTop w:val="0"/>
      <w:marBottom w:val="0"/>
      <w:divBdr>
        <w:top w:val="none" w:sz="0" w:space="0" w:color="auto"/>
        <w:left w:val="none" w:sz="0" w:space="0" w:color="auto"/>
        <w:bottom w:val="none" w:sz="0" w:space="0" w:color="auto"/>
        <w:right w:val="none" w:sz="0" w:space="0" w:color="auto"/>
      </w:divBdr>
    </w:div>
    <w:div w:id="1557273745">
      <w:bodyDiv w:val="1"/>
      <w:marLeft w:val="0"/>
      <w:marRight w:val="0"/>
      <w:marTop w:val="0"/>
      <w:marBottom w:val="0"/>
      <w:divBdr>
        <w:top w:val="none" w:sz="0" w:space="0" w:color="auto"/>
        <w:left w:val="none" w:sz="0" w:space="0" w:color="auto"/>
        <w:bottom w:val="none" w:sz="0" w:space="0" w:color="auto"/>
        <w:right w:val="none" w:sz="0" w:space="0" w:color="auto"/>
      </w:divBdr>
    </w:div>
    <w:div w:id="1561402329">
      <w:bodyDiv w:val="1"/>
      <w:marLeft w:val="0"/>
      <w:marRight w:val="0"/>
      <w:marTop w:val="0"/>
      <w:marBottom w:val="0"/>
      <w:divBdr>
        <w:top w:val="none" w:sz="0" w:space="0" w:color="auto"/>
        <w:left w:val="none" w:sz="0" w:space="0" w:color="auto"/>
        <w:bottom w:val="none" w:sz="0" w:space="0" w:color="auto"/>
        <w:right w:val="none" w:sz="0" w:space="0" w:color="auto"/>
      </w:divBdr>
    </w:div>
    <w:div w:id="1561742709">
      <w:bodyDiv w:val="1"/>
      <w:marLeft w:val="0"/>
      <w:marRight w:val="0"/>
      <w:marTop w:val="0"/>
      <w:marBottom w:val="0"/>
      <w:divBdr>
        <w:top w:val="none" w:sz="0" w:space="0" w:color="auto"/>
        <w:left w:val="none" w:sz="0" w:space="0" w:color="auto"/>
        <w:bottom w:val="none" w:sz="0" w:space="0" w:color="auto"/>
        <w:right w:val="none" w:sz="0" w:space="0" w:color="auto"/>
      </w:divBdr>
    </w:div>
    <w:div w:id="1562060080">
      <w:bodyDiv w:val="1"/>
      <w:marLeft w:val="0"/>
      <w:marRight w:val="0"/>
      <w:marTop w:val="0"/>
      <w:marBottom w:val="0"/>
      <w:divBdr>
        <w:top w:val="none" w:sz="0" w:space="0" w:color="auto"/>
        <w:left w:val="none" w:sz="0" w:space="0" w:color="auto"/>
        <w:bottom w:val="none" w:sz="0" w:space="0" w:color="auto"/>
        <w:right w:val="none" w:sz="0" w:space="0" w:color="auto"/>
      </w:divBdr>
    </w:div>
    <w:div w:id="1562672228">
      <w:bodyDiv w:val="1"/>
      <w:marLeft w:val="0"/>
      <w:marRight w:val="0"/>
      <w:marTop w:val="0"/>
      <w:marBottom w:val="0"/>
      <w:divBdr>
        <w:top w:val="none" w:sz="0" w:space="0" w:color="auto"/>
        <w:left w:val="none" w:sz="0" w:space="0" w:color="auto"/>
        <w:bottom w:val="none" w:sz="0" w:space="0" w:color="auto"/>
        <w:right w:val="none" w:sz="0" w:space="0" w:color="auto"/>
      </w:divBdr>
    </w:div>
    <w:div w:id="1567492003">
      <w:bodyDiv w:val="1"/>
      <w:marLeft w:val="0"/>
      <w:marRight w:val="0"/>
      <w:marTop w:val="0"/>
      <w:marBottom w:val="0"/>
      <w:divBdr>
        <w:top w:val="none" w:sz="0" w:space="0" w:color="auto"/>
        <w:left w:val="none" w:sz="0" w:space="0" w:color="auto"/>
        <w:bottom w:val="none" w:sz="0" w:space="0" w:color="auto"/>
        <w:right w:val="none" w:sz="0" w:space="0" w:color="auto"/>
      </w:divBdr>
    </w:div>
    <w:div w:id="1569418305">
      <w:bodyDiv w:val="1"/>
      <w:marLeft w:val="0"/>
      <w:marRight w:val="0"/>
      <w:marTop w:val="0"/>
      <w:marBottom w:val="0"/>
      <w:divBdr>
        <w:top w:val="none" w:sz="0" w:space="0" w:color="auto"/>
        <w:left w:val="none" w:sz="0" w:space="0" w:color="auto"/>
        <w:bottom w:val="none" w:sz="0" w:space="0" w:color="auto"/>
        <w:right w:val="none" w:sz="0" w:space="0" w:color="auto"/>
      </w:divBdr>
    </w:div>
    <w:div w:id="1571691261">
      <w:bodyDiv w:val="1"/>
      <w:marLeft w:val="0"/>
      <w:marRight w:val="0"/>
      <w:marTop w:val="0"/>
      <w:marBottom w:val="0"/>
      <w:divBdr>
        <w:top w:val="none" w:sz="0" w:space="0" w:color="auto"/>
        <w:left w:val="none" w:sz="0" w:space="0" w:color="auto"/>
        <w:bottom w:val="none" w:sz="0" w:space="0" w:color="auto"/>
        <w:right w:val="none" w:sz="0" w:space="0" w:color="auto"/>
      </w:divBdr>
    </w:div>
    <w:div w:id="1573269235">
      <w:bodyDiv w:val="1"/>
      <w:marLeft w:val="0"/>
      <w:marRight w:val="0"/>
      <w:marTop w:val="0"/>
      <w:marBottom w:val="0"/>
      <w:divBdr>
        <w:top w:val="none" w:sz="0" w:space="0" w:color="auto"/>
        <w:left w:val="none" w:sz="0" w:space="0" w:color="auto"/>
        <w:bottom w:val="none" w:sz="0" w:space="0" w:color="auto"/>
        <w:right w:val="none" w:sz="0" w:space="0" w:color="auto"/>
      </w:divBdr>
    </w:div>
    <w:div w:id="1574581927">
      <w:bodyDiv w:val="1"/>
      <w:marLeft w:val="0"/>
      <w:marRight w:val="0"/>
      <w:marTop w:val="0"/>
      <w:marBottom w:val="0"/>
      <w:divBdr>
        <w:top w:val="none" w:sz="0" w:space="0" w:color="auto"/>
        <w:left w:val="none" w:sz="0" w:space="0" w:color="auto"/>
        <w:bottom w:val="none" w:sz="0" w:space="0" w:color="auto"/>
        <w:right w:val="none" w:sz="0" w:space="0" w:color="auto"/>
      </w:divBdr>
    </w:div>
    <w:div w:id="1579898185">
      <w:bodyDiv w:val="1"/>
      <w:marLeft w:val="0"/>
      <w:marRight w:val="0"/>
      <w:marTop w:val="0"/>
      <w:marBottom w:val="0"/>
      <w:divBdr>
        <w:top w:val="none" w:sz="0" w:space="0" w:color="auto"/>
        <w:left w:val="none" w:sz="0" w:space="0" w:color="auto"/>
        <w:bottom w:val="none" w:sz="0" w:space="0" w:color="auto"/>
        <w:right w:val="none" w:sz="0" w:space="0" w:color="auto"/>
      </w:divBdr>
    </w:div>
    <w:div w:id="1580938847">
      <w:bodyDiv w:val="1"/>
      <w:marLeft w:val="0"/>
      <w:marRight w:val="0"/>
      <w:marTop w:val="0"/>
      <w:marBottom w:val="0"/>
      <w:divBdr>
        <w:top w:val="none" w:sz="0" w:space="0" w:color="auto"/>
        <w:left w:val="none" w:sz="0" w:space="0" w:color="auto"/>
        <w:bottom w:val="none" w:sz="0" w:space="0" w:color="auto"/>
        <w:right w:val="none" w:sz="0" w:space="0" w:color="auto"/>
      </w:divBdr>
    </w:div>
    <w:div w:id="1592929975">
      <w:bodyDiv w:val="1"/>
      <w:marLeft w:val="0"/>
      <w:marRight w:val="0"/>
      <w:marTop w:val="0"/>
      <w:marBottom w:val="0"/>
      <w:divBdr>
        <w:top w:val="none" w:sz="0" w:space="0" w:color="auto"/>
        <w:left w:val="none" w:sz="0" w:space="0" w:color="auto"/>
        <w:bottom w:val="none" w:sz="0" w:space="0" w:color="auto"/>
        <w:right w:val="none" w:sz="0" w:space="0" w:color="auto"/>
      </w:divBdr>
    </w:div>
    <w:div w:id="1594313500">
      <w:bodyDiv w:val="1"/>
      <w:marLeft w:val="0"/>
      <w:marRight w:val="0"/>
      <w:marTop w:val="0"/>
      <w:marBottom w:val="0"/>
      <w:divBdr>
        <w:top w:val="none" w:sz="0" w:space="0" w:color="auto"/>
        <w:left w:val="none" w:sz="0" w:space="0" w:color="auto"/>
        <w:bottom w:val="none" w:sz="0" w:space="0" w:color="auto"/>
        <w:right w:val="none" w:sz="0" w:space="0" w:color="auto"/>
      </w:divBdr>
    </w:div>
    <w:div w:id="1596092873">
      <w:bodyDiv w:val="1"/>
      <w:marLeft w:val="0"/>
      <w:marRight w:val="0"/>
      <w:marTop w:val="0"/>
      <w:marBottom w:val="0"/>
      <w:divBdr>
        <w:top w:val="none" w:sz="0" w:space="0" w:color="auto"/>
        <w:left w:val="none" w:sz="0" w:space="0" w:color="auto"/>
        <w:bottom w:val="none" w:sz="0" w:space="0" w:color="auto"/>
        <w:right w:val="none" w:sz="0" w:space="0" w:color="auto"/>
      </w:divBdr>
    </w:div>
    <w:div w:id="1596862655">
      <w:bodyDiv w:val="1"/>
      <w:marLeft w:val="0"/>
      <w:marRight w:val="0"/>
      <w:marTop w:val="0"/>
      <w:marBottom w:val="0"/>
      <w:divBdr>
        <w:top w:val="none" w:sz="0" w:space="0" w:color="auto"/>
        <w:left w:val="none" w:sz="0" w:space="0" w:color="auto"/>
        <w:bottom w:val="none" w:sz="0" w:space="0" w:color="auto"/>
        <w:right w:val="none" w:sz="0" w:space="0" w:color="auto"/>
      </w:divBdr>
    </w:div>
    <w:div w:id="1597716516">
      <w:bodyDiv w:val="1"/>
      <w:marLeft w:val="0"/>
      <w:marRight w:val="0"/>
      <w:marTop w:val="0"/>
      <w:marBottom w:val="0"/>
      <w:divBdr>
        <w:top w:val="none" w:sz="0" w:space="0" w:color="auto"/>
        <w:left w:val="none" w:sz="0" w:space="0" w:color="auto"/>
        <w:bottom w:val="none" w:sz="0" w:space="0" w:color="auto"/>
        <w:right w:val="none" w:sz="0" w:space="0" w:color="auto"/>
      </w:divBdr>
    </w:div>
    <w:div w:id="1600868208">
      <w:bodyDiv w:val="1"/>
      <w:marLeft w:val="0"/>
      <w:marRight w:val="0"/>
      <w:marTop w:val="0"/>
      <w:marBottom w:val="0"/>
      <w:divBdr>
        <w:top w:val="none" w:sz="0" w:space="0" w:color="auto"/>
        <w:left w:val="none" w:sz="0" w:space="0" w:color="auto"/>
        <w:bottom w:val="none" w:sz="0" w:space="0" w:color="auto"/>
        <w:right w:val="none" w:sz="0" w:space="0" w:color="auto"/>
      </w:divBdr>
    </w:div>
    <w:div w:id="1601331332">
      <w:bodyDiv w:val="1"/>
      <w:marLeft w:val="0"/>
      <w:marRight w:val="0"/>
      <w:marTop w:val="0"/>
      <w:marBottom w:val="0"/>
      <w:divBdr>
        <w:top w:val="none" w:sz="0" w:space="0" w:color="auto"/>
        <w:left w:val="none" w:sz="0" w:space="0" w:color="auto"/>
        <w:bottom w:val="none" w:sz="0" w:space="0" w:color="auto"/>
        <w:right w:val="none" w:sz="0" w:space="0" w:color="auto"/>
      </w:divBdr>
    </w:div>
    <w:div w:id="1606226196">
      <w:bodyDiv w:val="1"/>
      <w:marLeft w:val="0"/>
      <w:marRight w:val="0"/>
      <w:marTop w:val="0"/>
      <w:marBottom w:val="0"/>
      <w:divBdr>
        <w:top w:val="none" w:sz="0" w:space="0" w:color="auto"/>
        <w:left w:val="none" w:sz="0" w:space="0" w:color="auto"/>
        <w:bottom w:val="none" w:sz="0" w:space="0" w:color="auto"/>
        <w:right w:val="none" w:sz="0" w:space="0" w:color="auto"/>
      </w:divBdr>
    </w:div>
    <w:div w:id="1606888755">
      <w:bodyDiv w:val="1"/>
      <w:marLeft w:val="0"/>
      <w:marRight w:val="0"/>
      <w:marTop w:val="0"/>
      <w:marBottom w:val="0"/>
      <w:divBdr>
        <w:top w:val="none" w:sz="0" w:space="0" w:color="auto"/>
        <w:left w:val="none" w:sz="0" w:space="0" w:color="auto"/>
        <w:bottom w:val="none" w:sz="0" w:space="0" w:color="auto"/>
        <w:right w:val="none" w:sz="0" w:space="0" w:color="auto"/>
      </w:divBdr>
    </w:div>
    <w:div w:id="1607227609">
      <w:bodyDiv w:val="1"/>
      <w:marLeft w:val="0"/>
      <w:marRight w:val="0"/>
      <w:marTop w:val="0"/>
      <w:marBottom w:val="0"/>
      <w:divBdr>
        <w:top w:val="none" w:sz="0" w:space="0" w:color="auto"/>
        <w:left w:val="none" w:sz="0" w:space="0" w:color="auto"/>
        <w:bottom w:val="none" w:sz="0" w:space="0" w:color="auto"/>
        <w:right w:val="none" w:sz="0" w:space="0" w:color="auto"/>
      </w:divBdr>
    </w:div>
    <w:div w:id="1607344858">
      <w:bodyDiv w:val="1"/>
      <w:marLeft w:val="0"/>
      <w:marRight w:val="0"/>
      <w:marTop w:val="0"/>
      <w:marBottom w:val="0"/>
      <w:divBdr>
        <w:top w:val="none" w:sz="0" w:space="0" w:color="auto"/>
        <w:left w:val="none" w:sz="0" w:space="0" w:color="auto"/>
        <w:bottom w:val="none" w:sz="0" w:space="0" w:color="auto"/>
        <w:right w:val="none" w:sz="0" w:space="0" w:color="auto"/>
      </w:divBdr>
    </w:div>
    <w:div w:id="1610046522">
      <w:bodyDiv w:val="1"/>
      <w:marLeft w:val="0"/>
      <w:marRight w:val="0"/>
      <w:marTop w:val="0"/>
      <w:marBottom w:val="0"/>
      <w:divBdr>
        <w:top w:val="none" w:sz="0" w:space="0" w:color="auto"/>
        <w:left w:val="none" w:sz="0" w:space="0" w:color="auto"/>
        <w:bottom w:val="none" w:sz="0" w:space="0" w:color="auto"/>
        <w:right w:val="none" w:sz="0" w:space="0" w:color="auto"/>
      </w:divBdr>
    </w:div>
    <w:div w:id="1616327088">
      <w:bodyDiv w:val="1"/>
      <w:marLeft w:val="0"/>
      <w:marRight w:val="0"/>
      <w:marTop w:val="0"/>
      <w:marBottom w:val="0"/>
      <w:divBdr>
        <w:top w:val="none" w:sz="0" w:space="0" w:color="auto"/>
        <w:left w:val="none" w:sz="0" w:space="0" w:color="auto"/>
        <w:bottom w:val="none" w:sz="0" w:space="0" w:color="auto"/>
        <w:right w:val="none" w:sz="0" w:space="0" w:color="auto"/>
      </w:divBdr>
    </w:div>
    <w:div w:id="1616600162">
      <w:bodyDiv w:val="1"/>
      <w:marLeft w:val="0"/>
      <w:marRight w:val="0"/>
      <w:marTop w:val="0"/>
      <w:marBottom w:val="0"/>
      <w:divBdr>
        <w:top w:val="none" w:sz="0" w:space="0" w:color="auto"/>
        <w:left w:val="none" w:sz="0" w:space="0" w:color="auto"/>
        <w:bottom w:val="none" w:sz="0" w:space="0" w:color="auto"/>
        <w:right w:val="none" w:sz="0" w:space="0" w:color="auto"/>
      </w:divBdr>
    </w:div>
    <w:div w:id="1618290304">
      <w:bodyDiv w:val="1"/>
      <w:marLeft w:val="0"/>
      <w:marRight w:val="0"/>
      <w:marTop w:val="0"/>
      <w:marBottom w:val="0"/>
      <w:divBdr>
        <w:top w:val="none" w:sz="0" w:space="0" w:color="auto"/>
        <w:left w:val="none" w:sz="0" w:space="0" w:color="auto"/>
        <w:bottom w:val="none" w:sz="0" w:space="0" w:color="auto"/>
        <w:right w:val="none" w:sz="0" w:space="0" w:color="auto"/>
      </w:divBdr>
    </w:div>
    <w:div w:id="1619485853">
      <w:bodyDiv w:val="1"/>
      <w:marLeft w:val="0"/>
      <w:marRight w:val="0"/>
      <w:marTop w:val="0"/>
      <w:marBottom w:val="0"/>
      <w:divBdr>
        <w:top w:val="none" w:sz="0" w:space="0" w:color="auto"/>
        <w:left w:val="none" w:sz="0" w:space="0" w:color="auto"/>
        <w:bottom w:val="none" w:sz="0" w:space="0" w:color="auto"/>
        <w:right w:val="none" w:sz="0" w:space="0" w:color="auto"/>
      </w:divBdr>
    </w:div>
    <w:div w:id="1620380377">
      <w:bodyDiv w:val="1"/>
      <w:marLeft w:val="0"/>
      <w:marRight w:val="0"/>
      <w:marTop w:val="0"/>
      <w:marBottom w:val="0"/>
      <w:divBdr>
        <w:top w:val="none" w:sz="0" w:space="0" w:color="auto"/>
        <w:left w:val="none" w:sz="0" w:space="0" w:color="auto"/>
        <w:bottom w:val="none" w:sz="0" w:space="0" w:color="auto"/>
        <w:right w:val="none" w:sz="0" w:space="0" w:color="auto"/>
      </w:divBdr>
    </w:div>
    <w:div w:id="1622999500">
      <w:bodyDiv w:val="1"/>
      <w:marLeft w:val="0"/>
      <w:marRight w:val="0"/>
      <w:marTop w:val="0"/>
      <w:marBottom w:val="0"/>
      <w:divBdr>
        <w:top w:val="none" w:sz="0" w:space="0" w:color="auto"/>
        <w:left w:val="none" w:sz="0" w:space="0" w:color="auto"/>
        <w:bottom w:val="none" w:sz="0" w:space="0" w:color="auto"/>
        <w:right w:val="none" w:sz="0" w:space="0" w:color="auto"/>
      </w:divBdr>
    </w:div>
    <w:div w:id="1624850731">
      <w:bodyDiv w:val="1"/>
      <w:marLeft w:val="0"/>
      <w:marRight w:val="0"/>
      <w:marTop w:val="0"/>
      <w:marBottom w:val="0"/>
      <w:divBdr>
        <w:top w:val="none" w:sz="0" w:space="0" w:color="auto"/>
        <w:left w:val="none" w:sz="0" w:space="0" w:color="auto"/>
        <w:bottom w:val="none" w:sz="0" w:space="0" w:color="auto"/>
        <w:right w:val="none" w:sz="0" w:space="0" w:color="auto"/>
      </w:divBdr>
    </w:div>
    <w:div w:id="1626541091">
      <w:bodyDiv w:val="1"/>
      <w:marLeft w:val="0"/>
      <w:marRight w:val="0"/>
      <w:marTop w:val="0"/>
      <w:marBottom w:val="0"/>
      <w:divBdr>
        <w:top w:val="none" w:sz="0" w:space="0" w:color="auto"/>
        <w:left w:val="none" w:sz="0" w:space="0" w:color="auto"/>
        <w:bottom w:val="none" w:sz="0" w:space="0" w:color="auto"/>
        <w:right w:val="none" w:sz="0" w:space="0" w:color="auto"/>
      </w:divBdr>
    </w:div>
    <w:div w:id="1626883578">
      <w:bodyDiv w:val="1"/>
      <w:marLeft w:val="0"/>
      <w:marRight w:val="0"/>
      <w:marTop w:val="0"/>
      <w:marBottom w:val="0"/>
      <w:divBdr>
        <w:top w:val="none" w:sz="0" w:space="0" w:color="auto"/>
        <w:left w:val="none" w:sz="0" w:space="0" w:color="auto"/>
        <w:bottom w:val="none" w:sz="0" w:space="0" w:color="auto"/>
        <w:right w:val="none" w:sz="0" w:space="0" w:color="auto"/>
      </w:divBdr>
    </w:div>
    <w:div w:id="1628050190">
      <w:bodyDiv w:val="1"/>
      <w:marLeft w:val="0"/>
      <w:marRight w:val="0"/>
      <w:marTop w:val="0"/>
      <w:marBottom w:val="0"/>
      <w:divBdr>
        <w:top w:val="none" w:sz="0" w:space="0" w:color="auto"/>
        <w:left w:val="none" w:sz="0" w:space="0" w:color="auto"/>
        <w:bottom w:val="none" w:sz="0" w:space="0" w:color="auto"/>
        <w:right w:val="none" w:sz="0" w:space="0" w:color="auto"/>
      </w:divBdr>
    </w:div>
    <w:div w:id="1629627306">
      <w:bodyDiv w:val="1"/>
      <w:marLeft w:val="0"/>
      <w:marRight w:val="0"/>
      <w:marTop w:val="0"/>
      <w:marBottom w:val="0"/>
      <w:divBdr>
        <w:top w:val="none" w:sz="0" w:space="0" w:color="auto"/>
        <w:left w:val="none" w:sz="0" w:space="0" w:color="auto"/>
        <w:bottom w:val="none" w:sz="0" w:space="0" w:color="auto"/>
        <w:right w:val="none" w:sz="0" w:space="0" w:color="auto"/>
      </w:divBdr>
    </w:div>
    <w:div w:id="1629892014">
      <w:bodyDiv w:val="1"/>
      <w:marLeft w:val="0"/>
      <w:marRight w:val="0"/>
      <w:marTop w:val="0"/>
      <w:marBottom w:val="0"/>
      <w:divBdr>
        <w:top w:val="none" w:sz="0" w:space="0" w:color="auto"/>
        <w:left w:val="none" w:sz="0" w:space="0" w:color="auto"/>
        <w:bottom w:val="none" w:sz="0" w:space="0" w:color="auto"/>
        <w:right w:val="none" w:sz="0" w:space="0" w:color="auto"/>
      </w:divBdr>
    </w:div>
    <w:div w:id="1634555649">
      <w:bodyDiv w:val="1"/>
      <w:marLeft w:val="0"/>
      <w:marRight w:val="0"/>
      <w:marTop w:val="0"/>
      <w:marBottom w:val="0"/>
      <w:divBdr>
        <w:top w:val="none" w:sz="0" w:space="0" w:color="auto"/>
        <w:left w:val="none" w:sz="0" w:space="0" w:color="auto"/>
        <w:bottom w:val="none" w:sz="0" w:space="0" w:color="auto"/>
        <w:right w:val="none" w:sz="0" w:space="0" w:color="auto"/>
      </w:divBdr>
    </w:div>
    <w:div w:id="1635718119">
      <w:bodyDiv w:val="1"/>
      <w:marLeft w:val="0"/>
      <w:marRight w:val="0"/>
      <w:marTop w:val="0"/>
      <w:marBottom w:val="0"/>
      <w:divBdr>
        <w:top w:val="none" w:sz="0" w:space="0" w:color="auto"/>
        <w:left w:val="none" w:sz="0" w:space="0" w:color="auto"/>
        <w:bottom w:val="none" w:sz="0" w:space="0" w:color="auto"/>
        <w:right w:val="none" w:sz="0" w:space="0" w:color="auto"/>
      </w:divBdr>
    </w:div>
    <w:div w:id="1637639616">
      <w:bodyDiv w:val="1"/>
      <w:marLeft w:val="0"/>
      <w:marRight w:val="0"/>
      <w:marTop w:val="0"/>
      <w:marBottom w:val="0"/>
      <w:divBdr>
        <w:top w:val="none" w:sz="0" w:space="0" w:color="auto"/>
        <w:left w:val="none" w:sz="0" w:space="0" w:color="auto"/>
        <w:bottom w:val="none" w:sz="0" w:space="0" w:color="auto"/>
        <w:right w:val="none" w:sz="0" w:space="0" w:color="auto"/>
      </w:divBdr>
    </w:div>
    <w:div w:id="1639993239">
      <w:bodyDiv w:val="1"/>
      <w:marLeft w:val="0"/>
      <w:marRight w:val="0"/>
      <w:marTop w:val="0"/>
      <w:marBottom w:val="0"/>
      <w:divBdr>
        <w:top w:val="none" w:sz="0" w:space="0" w:color="auto"/>
        <w:left w:val="none" w:sz="0" w:space="0" w:color="auto"/>
        <w:bottom w:val="none" w:sz="0" w:space="0" w:color="auto"/>
        <w:right w:val="none" w:sz="0" w:space="0" w:color="auto"/>
      </w:divBdr>
    </w:div>
    <w:div w:id="1640458754">
      <w:bodyDiv w:val="1"/>
      <w:marLeft w:val="0"/>
      <w:marRight w:val="0"/>
      <w:marTop w:val="0"/>
      <w:marBottom w:val="0"/>
      <w:divBdr>
        <w:top w:val="none" w:sz="0" w:space="0" w:color="auto"/>
        <w:left w:val="none" w:sz="0" w:space="0" w:color="auto"/>
        <w:bottom w:val="none" w:sz="0" w:space="0" w:color="auto"/>
        <w:right w:val="none" w:sz="0" w:space="0" w:color="auto"/>
      </w:divBdr>
    </w:div>
    <w:div w:id="1641497803">
      <w:bodyDiv w:val="1"/>
      <w:marLeft w:val="0"/>
      <w:marRight w:val="0"/>
      <w:marTop w:val="0"/>
      <w:marBottom w:val="0"/>
      <w:divBdr>
        <w:top w:val="none" w:sz="0" w:space="0" w:color="auto"/>
        <w:left w:val="none" w:sz="0" w:space="0" w:color="auto"/>
        <w:bottom w:val="none" w:sz="0" w:space="0" w:color="auto"/>
        <w:right w:val="none" w:sz="0" w:space="0" w:color="auto"/>
      </w:divBdr>
    </w:div>
    <w:div w:id="1642728561">
      <w:bodyDiv w:val="1"/>
      <w:marLeft w:val="0"/>
      <w:marRight w:val="0"/>
      <w:marTop w:val="0"/>
      <w:marBottom w:val="0"/>
      <w:divBdr>
        <w:top w:val="none" w:sz="0" w:space="0" w:color="auto"/>
        <w:left w:val="none" w:sz="0" w:space="0" w:color="auto"/>
        <w:bottom w:val="none" w:sz="0" w:space="0" w:color="auto"/>
        <w:right w:val="none" w:sz="0" w:space="0" w:color="auto"/>
      </w:divBdr>
    </w:div>
    <w:div w:id="1643122204">
      <w:bodyDiv w:val="1"/>
      <w:marLeft w:val="0"/>
      <w:marRight w:val="0"/>
      <w:marTop w:val="0"/>
      <w:marBottom w:val="0"/>
      <w:divBdr>
        <w:top w:val="none" w:sz="0" w:space="0" w:color="auto"/>
        <w:left w:val="none" w:sz="0" w:space="0" w:color="auto"/>
        <w:bottom w:val="none" w:sz="0" w:space="0" w:color="auto"/>
        <w:right w:val="none" w:sz="0" w:space="0" w:color="auto"/>
      </w:divBdr>
    </w:div>
    <w:div w:id="1644626846">
      <w:bodyDiv w:val="1"/>
      <w:marLeft w:val="0"/>
      <w:marRight w:val="0"/>
      <w:marTop w:val="0"/>
      <w:marBottom w:val="0"/>
      <w:divBdr>
        <w:top w:val="none" w:sz="0" w:space="0" w:color="auto"/>
        <w:left w:val="none" w:sz="0" w:space="0" w:color="auto"/>
        <w:bottom w:val="none" w:sz="0" w:space="0" w:color="auto"/>
        <w:right w:val="none" w:sz="0" w:space="0" w:color="auto"/>
      </w:divBdr>
    </w:div>
    <w:div w:id="1644769085">
      <w:bodyDiv w:val="1"/>
      <w:marLeft w:val="0"/>
      <w:marRight w:val="0"/>
      <w:marTop w:val="0"/>
      <w:marBottom w:val="0"/>
      <w:divBdr>
        <w:top w:val="none" w:sz="0" w:space="0" w:color="auto"/>
        <w:left w:val="none" w:sz="0" w:space="0" w:color="auto"/>
        <w:bottom w:val="none" w:sz="0" w:space="0" w:color="auto"/>
        <w:right w:val="none" w:sz="0" w:space="0" w:color="auto"/>
      </w:divBdr>
    </w:div>
    <w:div w:id="1648780573">
      <w:bodyDiv w:val="1"/>
      <w:marLeft w:val="0"/>
      <w:marRight w:val="0"/>
      <w:marTop w:val="0"/>
      <w:marBottom w:val="0"/>
      <w:divBdr>
        <w:top w:val="none" w:sz="0" w:space="0" w:color="auto"/>
        <w:left w:val="none" w:sz="0" w:space="0" w:color="auto"/>
        <w:bottom w:val="none" w:sz="0" w:space="0" w:color="auto"/>
        <w:right w:val="none" w:sz="0" w:space="0" w:color="auto"/>
      </w:divBdr>
    </w:div>
    <w:div w:id="1655572108">
      <w:bodyDiv w:val="1"/>
      <w:marLeft w:val="0"/>
      <w:marRight w:val="0"/>
      <w:marTop w:val="0"/>
      <w:marBottom w:val="0"/>
      <w:divBdr>
        <w:top w:val="none" w:sz="0" w:space="0" w:color="auto"/>
        <w:left w:val="none" w:sz="0" w:space="0" w:color="auto"/>
        <w:bottom w:val="none" w:sz="0" w:space="0" w:color="auto"/>
        <w:right w:val="none" w:sz="0" w:space="0" w:color="auto"/>
      </w:divBdr>
    </w:div>
    <w:div w:id="1659386690">
      <w:bodyDiv w:val="1"/>
      <w:marLeft w:val="0"/>
      <w:marRight w:val="0"/>
      <w:marTop w:val="0"/>
      <w:marBottom w:val="0"/>
      <w:divBdr>
        <w:top w:val="none" w:sz="0" w:space="0" w:color="auto"/>
        <w:left w:val="none" w:sz="0" w:space="0" w:color="auto"/>
        <w:bottom w:val="none" w:sz="0" w:space="0" w:color="auto"/>
        <w:right w:val="none" w:sz="0" w:space="0" w:color="auto"/>
      </w:divBdr>
    </w:div>
    <w:div w:id="1664963661">
      <w:bodyDiv w:val="1"/>
      <w:marLeft w:val="0"/>
      <w:marRight w:val="0"/>
      <w:marTop w:val="0"/>
      <w:marBottom w:val="0"/>
      <w:divBdr>
        <w:top w:val="none" w:sz="0" w:space="0" w:color="auto"/>
        <w:left w:val="none" w:sz="0" w:space="0" w:color="auto"/>
        <w:bottom w:val="none" w:sz="0" w:space="0" w:color="auto"/>
        <w:right w:val="none" w:sz="0" w:space="0" w:color="auto"/>
      </w:divBdr>
    </w:div>
    <w:div w:id="1666401281">
      <w:bodyDiv w:val="1"/>
      <w:marLeft w:val="0"/>
      <w:marRight w:val="0"/>
      <w:marTop w:val="0"/>
      <w:marBottom w:val="0"/>
      <w:divBdr>
        <w:top w:val="none" w:sz="0" w:space="0" w:color="auto"/>
        <w:left w:val="none" w:sz="0" w:space="0" w:color="auto"/>
        <w:bottom w:val="none" w:sz="0" w:space="0" w:color="auto"/>
        <w:right w:val="none" w:sz="0" w:space="0" w:color="auto"/>
      </w:divBdr>
    </w:div>
    <w:div w:id="1669333424">
      <w:bodyDiv w:val="1"/>
      <w:marLeft w:val="0"/>
      <w:marRight w:val="0"/>
      <w:marTop w:val="0"/>
      <w:marBottom w:val="0"/>
      <w:divBdr>
        <w:top w:val="none" w:sz="0" w:space="0" w:color="auto"/>
        <w:left w:val="none" w:sz="0" w:space="0" w:color="auto"/>
        <w:bottom w:val="none" w:sz="0" w:space="0" w:color="auto"/>
        <w:right w:val="none" w:sz="0" w:space="0" w:color="auto"/>
      </w:divBdr>
    </w:div>
    <w:div w:id="1672488719">
      <w:bodyDiv w:val="1"/>
      <w:marLeft w:val="0"/>
      <w:marRight w:val="0"/>
      <w:marTop w:val="0"/>
      <w:marBottom w:val="0"/>
      <w:divBdr>
        <w:top w:val="none" w:sz="0" w:space="0" w:color="auto"/>
        <w:left w:val="none" w:sz="0" w:space="0" w:color="auto"/>
        <w:bottom w:val="none" w:sz="0" w:space="0" w:color="auto"/>
        <w:right w:val="none" w:sz="0" w:space="0" w:color="auto"/>
      </w:divBdr>
    </w:div>
    <w:div w:id="1673097028">
      <w:bodyDiv w:val="1"/>
      <w:marLeft w:val="0"/>
      <w:marRight w:val="0"/>
      <w:marTop w:val="0"/>
      <w:marBottom w:val="0"/>
      <w:divBdr>
        <w:top w:val="none" w:sz="0" w:space="0" w:color="auto"/>
        <w:left w:val="none" w:sz="0" w:space="0" w:color="auto"/>
        <w:bottom w:val="none" w:sz="0" w:space="0" w:color="auto"/>
        <w:right w:val="none" w:sz="0" w:space="0" w:color="auto"/>
      </w:divBdr>
    </w:div>
    <w:div w:id="1674451808">
      <w:bodyDiv w:val="1"/>
      <w:marLeft w:val="0"/>
      <w:marRight w:val="0"/>
      <w:marTop w:val="0"/>
      <w:marBottom w:val="0"/>
      <w:divBdr>
        <w:top w:val="none" w:sz="0" w:space="0" w:color="auto"/>
        <w:left w:val="none" w:sz="0" w:space="0" w:color="auto"/>
        <w:bottom w:val="none" w:sz="0" w:space="0" w:color="auto"/>
        <w:right w:val="none" w:sz="0" w:space="0" w:color="auto"/>
      </w:divBdr>
    </w:div>
    <w:div w:id="1675449368">
      <w:bodyDiv w:val="1"/>
      <w:marLeft w:val="0"/>
      <w:marRight w:val="0"/>
      <w:marTop w:val="0"/>
      <w:marBottom w:val="0"/>
      <w:divBdr>
        <w:top w:val="none" w:sz="0" w:space="0" w:color="auto"/>
        <w:left w:val="none" w:sz="0" w:space="0" w:color="auto"/>
        <w:bottom w:val="none" w:sz="0" w:space="0" w:color="auto"/>
        <w:right w:val="none" w:sz="0" w:space="0" w:color="auto"/>
      </w:divBdr>
    </w:div>
    <w:div w:id="1675840795">
      <w:bodyDiv w:val="1"/>
      <w:marLeft w:val="0"/>
      <w:marRight w:val="0"/>
      <w:marTop w:val="0"/>
      <w:marBottom w:val="0"/>
      <w:divBdr>
        <w:top w:val="none" w:sz="0" w:space="0" w:color="auto"/>
        <w:left w:val="none" w:sz="0" w:space="0" w:color="auto"/>
        <w:bottom w:val="none" w:sz="0" w:space="0" w:color="auto"/>
        <w:right w:val="none" w:sz="0" w:space="0" w:color="auto"/>
      </w:divBdr>
    </w:div>
    <w:div w:id="1677149913">
      <w:bodyDiv w:val="1"/>
      <w:marLeft w:val="0"/>
      <w:marRight w:val="0"/>
      <w:marTop w:val="0"/>
      <w:marBottom w:val="0"/>
      <w:divBdr>
        <w:top w:val="none" w:sz="0" w:space="0" w:color="auto"/>
        <w:left w:val="none" w:sz="0" w:space="0" w:color="auto"/>
        <w:bottom w:val="none" w:sz="0" w:space="0" w:color="auto"/>
        <w:right w:val="none" w:sz="0" w:space="0" w:color="auto"/>
      </w:divBdr>
    </w:div>
    <w:div w:id="1678265003">
      <w:bodyDiv w:val="1"/>
      <w:marLeft w:val="0"/>
      <w:marRight w:val="0"/>
      <w:marTop w:val="0"/>
      <w:marBottom w:val="0"/>
      <w:divBdr>
        <w:top w:val="none" w:sz="0" w:space="0" w:color="auto"/>
        <w:left w:val="none" w:sz="0" w:space="0" w:color="auto"/>
        <w:bottom w:val="none" w:sz="0" w:space="0" w:color="auto"/>
        <w:right w:val="none" w:sz="0" w:space="0" w:color="auto"/>
      </w:divBdr>
    </w:div>
    <w:div w:id="1678920431">
      <w:bodyDiv w:val="1"/>
      <w:marLeft w:val="0"/>
      <w:marRight w:val="0"/>
      <w:marTop w:val="0"/>
      <w:marBottom w:val="0"/>
      <w:divBdr>
        <w:top w:val="none" w:sz="0" w:space="0" w:color="auto"/>
        <w:left w:val="none" w:sz="0" w:space="0" w:color="auto"/>
        <w:bottom w:val="none" w:sz="0" w:space="0" w:color="auto"/>
        <w:right w:val="none" w:sz="0" w:space="0" w:color="auto"/>
      </w:divBdr>
    </w:div>
    <w:div w:id="1679112373">
      <w:bodyDiv w:val="1"/>
      <w:marLeft w:val="0"/>
      <w:marRight w:val="0"/>
      <w:marTop w:val="0"/>
      <w:marBottom w:val="0"/>
      <w:divBdr>
        <w:top w:val="none" w:sz="0" w:space="0" w:color="auto"/>
        <w:left w:val="none" w:sz="0" w:space="0" w:color="auto"/>
        <w:bottom w:val="none" w:sz="0" w:space="0" w:color="auto"/>
        <w:right w:val="none" w:sz="0" w:space="0" w:color="auto"/>
      </w:divBdr>
    </w:div>
    <w:div w:id="1680303743">
      <w:bodyDiv w:val="1"/>
      <w:marLeft w:val="0"/>
      <w:marRight w:val="0"/>
      <w:marTop w:val="0"/>
      <w:marBottom w:val="0"/>
      <w:divBdr>
        <w:top w:val="none" w:sz="0" w:space="0" w:color="auto"/>
        <w:left w:val="none" w:sz="0" w:space="0" w:color="auto"/>
        <w:bottom w:val="none" w:sz="0" w:space="0" w:color="auto"/>
        <w:right w:val="none" w:sz="0" w:space="0" w:color="auto"/>
      </w:divBdr>
    </w:div>
    <w:div w:id="1680817618">
      <w:bodyDiv w:val="1"/>
      <w:marLeft w:val="0"/>
      <w:marRight w:val="0"/>
      <w:marTop w:val="0"/>
      <w:marBottom w:val="0"/>
      <w:divBdr>
        <w:top w:val="none" w:sz="0" w:space="0" w:color="auto"/>
        <w:left w:val="none" w:sz="0" w:space="0" w:color="auto"/>
        <w:bottom w:val="none" w:sz="0" w:space="0" w:color="auto"/>
        <w:right w:val="none" w:sz="0" w:space="0" w:color="auto"/>
      </w:divBdr>
    </w:div>
    <w:div w:id="1686394259">
      <w:bodyDiv w:val="1"/>
      <w:marLeft w:val="0"/>
      <w:marRight w:val="0"/>
      <w:marTop w:val="0"/>
      <w:marBottom w:val="0"/>
      <w:divBdr>
        <w:top w:val="none" w:sz="0" w:space="0" w:color="auto"/>
        <w:left w:val="none" w:sz="0" w:space="0" w:color="auto"/>
        <w:bottom w:val="none" w:sz="0" w:space="0" w:color="auto"/>
        <w:right w:val="none" w:sz="0" w:space="0" w:color="auto"/>
      </w:divBdr>
    </w:div>
    <w:div w:id="1688749664">
      <w:bodyDiv w:val="1"/>
      <w:marLeft w:val="0"/>
      <w:marRight w:val="0"/>
      <w:marTop w:val="0"/>
      <w:marBottom w:val="0"/>
      <w:divBdr>
        <w:top w:val="none" w:sz="0" w:space="0" w:color="auto"/>
        <w:left w:val="none" w:sz="0" w:space="0" w:color="auto"/>
        <w:bottom w:val="none" w:sz="0" w:space="0" w:color="auto"/>
        <w:right w:val="none" w:sz="0" w:space="0" w:color="auto"/>
      </w:divBdr>
    </w:div>
    <w:div w:id="1693143763">
      <w:bodyDiv w:val="1"/>
      <w:marLeft w:val="0"/>
      <w:marRight w:val="0"/>
      <w:marTop w:val="0"/>
      <w:marBottom w:val="0"/>
      <w:divBdr>
        <w:top w:val="none" w:sz="0" w:space="0" w:color="auto"/>
        <w:left w:val="none" w:sz="0" w:space="0" w:color="auto"/>
        <w:bottom w:val="none" w:sz="0" w:space="0" w:color="auto"/>
        <w:right w:val="none" w:sz="0" w:space="0" w:color="auto"/>
      </w:divBdr>
    </w:div>
    <w:div w:id="1693457432">
      <w:bodyDiv w:val="1"/>
      <w:marLeft w:val="0"/>
      <w:marRight w:val="0"/>
      <w:marTop w:val="0"/>
      <w:marBottom w:val="0"/>
      <w:divBdr>
        <w:top w:val="none" w:sz="0" w:space="0" w:color="auto"/>
        <w:left w:val="none" w:sz="0" w:space="0" w:color="auto"/>
        <w:bottom w:val="none" w:sz="0" w:space="0" w:color="auto"/>
        <w:right w:val="none" w:sz="0" w:space="0" w:color="auto"/>
      </w:divBdr>
    </w:div>
    <w:div w:id="1693914488">
      <w:bodyDiv w:val="1"/>
      <w:marLeft w:val="0"/>
      <w:marRight w:val="0"/>
      <w:marTop w:val="0"/>
      <w:marBottom w:val="0"/>
      <w:divBdr>
        <w:top w:val="none" w:sz="0" w:space="0" w:color="auto"/>
        <w:left w:val="none" w:sz="0" w:space="0" w:color="auto"/>
        <w:bottom w:val="none" w:sz="0" w:space="0" w:color="auto"/>
        <w:right w:val="none" w:sz="0" w:space="0" w:color="auto"/>
      </w:divBdr>
    </w:div>
    <w:div w:id="1694382112">
      <w:bodyDiv w:val="1"/>
      <w:marLeft w:val="0"/>
      <w:marRight w:val="0"/>
      <w:marTop w:val="0"/>
      <w:marBottom w:val="0"/>
      <w:divBdr>
        <w:top w:val="none" w:sz="0" w:space="0" w:color="auto"/>
        <w:left w:val="none" w:sz="0" w:space="0" w:color="auto"/>
        <w:bottom w:val="none" w:sz="0" w:space="0" w:color="auto"/>
        <w:right w:val="none" w:sz="0" w:space="0" w:color="auto"/>
      </w:divBdr>
    </w:div>
    <w:div w:id="1697122109">
      <w:bodyDiv w:val="1"/>
      <w:marLeft w:val="0"/>
      <w:marRight w:val="0"/>
      <w:marTop w:val="0"/>
      <w:marBottom w:val="0"/>
      <w:divBdr>
        <w:top w:val="none" w:sz="0" w:space="0" w:color="auto"/>
        <w:left w:val="none" w:sz="0" w:space="0" w:color="auto"/>
        <w:bottom w:val="none" w:sz="0" w:space="0" w:color="auto"/>
        <w:right w:val="none" w:sz="0" w:space="0" w:color="auto"/>
      </w:divBdr>
    </w:div>
    <w:div w:id="1698310307">
      <w:bodyDiv w:val="1"/>
      <w:marLeft w:val="0"/>
      <w:marRight w:val="0"/>
      <w:marTop w:val="0"/>
      <w:marBottom w:val="0"/>
      <w:divBdr>
        <w:top w:val="none" w:sz="0" w:space="0" w:color="auto"/>
        <w:left w:val="none" w:sz="0" w:space="0" w:color="auto"/>
        <w:bottom w:val="none" w:sz="0" w:space="0" w:color="auto"/>
        <w:right w:val="none" w:sz="0" w:space="0" w:color="auto"/>
      </w:divBdr>
    </w:div>
    <w:div w:id="1700857055">
      <w:bodyDiv w:val="1"/>
      <w:marLeft w:val="0"/>
      <w:marRight w:val="0"/>
      <w:marTop w:val="0"/>
      <w:marBottom w:val="0"/>
      <w:divBdr>
        <w:top w:val="none" w:sz="0" w:space="0" w:color="auto"/>
        <w:left w:val="none" w:sz="0" w:space="0" w:color="auto"/>
        <w:bottom w:val="none" w:sz="0" w:space="0" w:color="auto"/>
        <w:right w:val="none" w:sz="0" w:space="0" w:color="auto"/>
      </w:divBdr>
    </w:div>
    <w:div w:id="1702319006">
      <w:bodyDiv w:val="1"/>
      <w:marLeft w:val="0"/>
      <w:marRight w:val="0"/>
      <w:marTop w:val="0"/>
      <w:marBottom w:val="0"/>
      <w:divBdr>
        <w:top w:val="none" w:sz="0" w:space="0" w:color="auto"/>
        <w:left w:val="none" w:sz="0" w:space="0" w:color="auto"/>
        <w:bottom w:val="none" w:sz="0" w:space="0" w:color="auto"/>
        <w:right w:val="none" w:sz="0" w:space="0" w:color="auto"/>
      </w:divBdr>
    </w:div>
    <w:div w:id="1703630273">
      <w:bodyDiv w:val="1"/>
      <w:marLeft w:val="0"/>
      <w:marRight w:val="0"/>
      <w:marTop w:val="0"/>
      <w:marBottom w:val="0"/>
      <w:divBdr>
        <w:top w:val="none" w:sz="0" w:space="0" w:color="auto"/>
        <w:left w:val="none" w:sz="0" w:space="0" w:color="auto"/>
        <w:bottom w:val="none" w:sz="0" w:space="0" w:color="auto"/>
        <w:right w:val="none" w:sz="0" w:space="0" w:color="auto"/>
      </w:divBdr>
    </w:div>
    <w:div w:id="1707296979">
      <w:bodyDiv w:val="1"/>
      <w:marLeft w:val="0"/>
      <w:marRight w:val="0"/>
      <w:marTop w:val="0"/>
      <w:marBottom w:val="0"/>
      <w:divBdr>
        <w:top w:val="none" w:sz="0" w:space="0" w:color="auto"/>
        <w:left w:val="none" w:sz="0" w:space="0" w:color="auto"/>
        <w:bottom w:val="none" w:sz="0" w:space="0" w:color="auto"/>
        <w:right w:val="none" w:sz="0" w:space="0" w:color="auto"/>
      </w:divBdr>
    </w:div>
    <w:div w:id="1714110201">
      <w:bodyDiv w:val="1"/>
      <w:marLeft w:val="0"/>
      <w:marRight w:val="0"/>
      <w:marTop w:val="0"/>
      <w:marBottom w:val="0"/>
      <w:divBdr>
        <w:top w:val="none" w:sz="0" w:space="0" w:color="auto"/>
        <w:left w:val="none" w:sz="0" w:space="0" w:color="auto"/>
        <w:bottom w:val="none" w:sz="0" w:space="0" w:color="auto"/>
        <w:right w:val="none" w:sz="0" w:space="0" w:color="auto"/>
      </w:divBdr>
    </w:div>
    <w:div w:id="1717003218">
      <w:bodyDiv w:val="1"/>
      <w:marLeft w:val="0"/>
      <w:marRight w:val="0"/>
      <w:marTop w:val="0"/>
      <w:marBottom w:val="0"/>
      <w:divBdr>
        <w:top w:val="none" w:sz="0" w:space="0" w:color="auto"/>
        <w:left w:val="none" w:sz="0" w:space="0" w:color="auto"/>
        <w:bottom w:val="none" w:sz="0" w:space="0" w:color="auto"/>
        <w:right w:val="none" w:sz="0" w:space="0" w:color="auto"/>
      </w:divBdr>
    </w:div>
    <w:div w:id="1723553702">
      <w:bodyDiv w:val="1"/>
      <w:marLeft w:val="0"/>
      <w:marRight w:val="0"/>
      <w:marTop w:val="0"/>
      <w:marBottom w:val="0"/>
      <w:divBdr>
        <w:top w:val="none" w:sz="0" w:space="0" w:color="auto"/>
        <w:left w:val="none" w:sz="0" w:space="0" w:color="auto"/>
        <w:bottom w:val="none" w:sz="0" w:space="0" w:color="auto"/>
        <w:right w:val="none" w:sz="0" w:space="0" w:color="auto"/>
      </w:divBdr>
    </w:div>
    <w:div w:id="1724672633">
      <w:bodyDiv w:val="1"/>
      <w:marLeft w:val="0"/>
      <w:marRight w:val="0"/>
      <w:marTop w:val="0"/>
      <w:marBottom w:val="0"/>
      <w:divBdr>
        <w:top w:val="none" w:sz="0" w:space="0" w:color="auto"/>
        <w:left w:val="none" w:sz="0" w:space="0" w:color="auto"/>
        <w:bottom w:val="none" w:sz="0" w:space="0" w:color="auto"/>
        <w:right w:val="none" w:sz="0" w:space="0" w:color="auto"/>
      </w:divBdr>
    </w:div>
    <w:div w:id="1725136522">
      <w:bodyDiv w:val="1"/>
      <w:marLeft w:val="0"/>
      <w:marRight w:val="0"/>
      <w:marTop w:val="0"/>
      <w:marBottom w:val="0"/>
      <w:divBdr>
        <w:top w:val="none" w:sz="0" w:space="0" w:color="auto"/>
        <w:left w:val="none" w:sz="0" w:space="0" w:color="auto"/>
        <w:bottom w:val="none" w:sz="0" w:space="0" w:color="auto"/>
        <w:right w:val="none" w:sz="0" w:space="0" w:color="auto"/>
      </w:divBdr>
    </w:div>
    <w:div w:id="1725252046">
      <w:bodyDiv w:val="1"/>
      <w:marLeft w:val="0"/>
      <w:marRight w:val="0"/>
      <w:marTop w:val="0"/>
      <w:marBottom w:val="0"/>
      <w:divBdr>
        <w:top w:val="none" w:sz="0" w:space="0" w:color="auto"/>
        <w:left w:val="none" w:sz="0" w:space="0" w:color="auto"/>
        <w:bottom w:val="none" w:sz="0" w:space="0" w:color="auto"/>
        <w:right w:val="none" w:sz="0" w:space="0" w:color="auto"/>
      </w:divBdr>
    </w:div>
    <w:div w:id="1726757344">
      <w:bodyDiv w:val="1"/>
      <w:marLeft w:val="0"/>
      <w:marRight w:val="0"/>
      <w:marTop w:val="0"/>
      <w:marBottom w:val="0"/>
      <w:divBdr>
        <w:top w:val="none" w:sz="0" w:space="0" w:color="auto"/>
        <w:left w:val="none" w:sz="0" w:space="0" w:color="auto"/>
        <w:bottom w:val="none" w:sz="0" w:space="0" w:color="auto"/>
        <w:right w:val="none" w:sz="0" w:space="0" w:color="auto"/>
      </w:divBdr>
    </w:div>
    <w:div w:id="1728409202">
      <w:bodyDiv w:val="1"/>
      <w:marLeft w:val="0"/>
      <w:marRight w:val="0"/>
      <w:marTop w:val="0"/>
      <w:marBottom w:val="0"/>
      <w:divBdr>
        <w:top w:val="none" w:sz="0" w:space="0" w:color="auto"/>
        <w:left w:val="none" w:sz="0" w:space="0" w:color="auto"/>
        <w:bottom w:val="none" w:sz="0" w:space="0" w:color="auto"/>
        <w:right w:val="none" w:sz="0" w:space="0" w:color="auto"/>
      </w:divBdr>
    </w:div>
    <w:div w:id="1731419794">
      <w:bodyDiv w:val="1"/>
      <w:marLeft w:val="0"/>
      <w:marRight w:val="0"/>
      <w:marTop w:val="0"/>
      <w:marBottom w:val="0"/>
      <w:divBdr>
        <w:top w:val="none" w:sz="0" w:space="0" w:color="auto"/>
        <w:left w:val="none" w:sz="0" w:space="0" w:color="auto"/>
        <w:bottom w:val="none" w:sz="0" w:space="0" w:color="auto"/>
        <w:right w:val="none" w:sz="0" w:space="0" w:color="auto"/>
      </w:divBdr>
    </w:div>
    <w:div w:id="1731687658">
      <w:bodyDiv w:val="1"/>
      <w:marLeft w:val="0"/>
      <w:marRight w:val="0"/>
      <w:marTop w:val="0"/>
      <w:marBottom w:val="0"/>
      <w:divBdr>
        <w:top w:val="none" w:sz="0" w:space="0" w:color="auto"/>
        <w:left w:val="none" w:sz="0" w:space="0" w:color="auto"/>
        <w:bottom w:val="none" w:sz="0" w:space="0" w:color="auto"/>
        <w:right w:val="none" w:sz="0" w:space="0" w:color="auto"/>
      </w:divBdr>
    </w:div>
    <w:div w:id="1734741764">
      <w:bodyDiv w:val="1"/>
      <w:marLeft w:val="0"/>
      <w:marRight w:val="0"/>
      <w:marTop w:val="0"/>
      <w:marBottom w:val="0"/>
      <w:divBdr>
        <w:top w:val="none" w:sz="0" w:space="0" w:color="auto"/>
        <w:left w:val="none" w:sz="0" w:space="0" w:color="auto"/>
        <w:bottom w:val="none" w:sz="0" w:space="0" w:color="auto"/>
        <w:right w:val="none" w:sz="0" w:space="0" w:color="auto"/>
      </w:divBdr>
    </w:div>
    <w:div w:id="1742099301">
      <w:bodyDiv w:val="1"/>
      <w:marLeft w:val="0"/>
      <w:marRight w:val="0"/>
      <w:marTop w:val="0"/>
      <w:marBottom w:val="0"/>
      <w:divBdr>
        <w:top w:val="none" w:sz="0" w:space="0" w:color="auto"/>
        <w:left w:val="none" w:sz="0" w:space="0" w:color="auto"/>
        <w:bottom w:val="none" w:sz="0" w:space="0" w:color="auto"/>
        <w:right w:val="none" w:sz="0" w:space="0" w:color="auto"/>
      </w:divBdr>
    </w:div>
    <w:div w:id="1743913513">
      <w:bodyDiv w:val="1"/>
      <w:marLeft w:val="0"/>
      <w:marRight w:val="0"/>
      <w:marTop w:val="0"/>
      <w:marBottom w:val="0"/>
      <w:divBdr>
        <w:top w:val="none" w:sz="0" w:space="0" w:color="auto"/>
        <w:left w:val="none" w:sz="0" w:space="0" w:color="auto"/>
        <w:bottom w:val="none" w:sz="0" w:space="0" w:color="auto"/>
        <w:right w:val="none" w:sz="0" w:space="0" w:color="auto"/>
      </w:divBdr>
    </w:div>
    <w:div w:id="1746101262">
      <w:bodyDiv w:val="1"/>
      <w:marLeft w:val="0"/>
      <w:marRight w:val="0"/>
      <w:marTop w:val="0"/>
      <w:marBottom w:val="0"/>
      <w:divBdr>
        <w:top w:val="none" w:sz="0" w:space="0" w:color="auto"/>
        <w:left w:val="none" w:sz="0" w:space="0" w:color="auto"/>
        <w:bottom w:val="none" w:sz="0" w:space="0" w:color="auto"/>
        <w:right w:val="none" w:sz="0" w:space="0" w:color="auto"/>
      </w:divBdr>
    </w:div>
    <w:div w:id="1746367920">
      <w:bodyDiv w:val="1"/>
      <w:marLeft w:val="0"/>
      <w:marRight w:val="0"/>
      <w:marTop w:val="0"/>
      <w:marBottom w:val="0"/>
      <w:divBdr>
        <w:top w:val="none" w:sz="0" w:space="0" w:color="auto"/>
        <w:left w:val="none" w:sz="0" w:space="0" w:color="auto"/>
        <w:bottom w:val="none" w:sz="0" w:space="0" w:color="auto"/>
        <w:right w:val="none" w:sz="0" w:space="0" w:color="auto"/>
      </w:divBdr>
    </w:div>
    <w:div w:id="1748066809">
      <w:bodyDiv w:val="1"/>
      <w:marLeft w:val="0"/>
      <w:marRight w:val="0"/>
      <w:marTop w:val="0"/>
      <w:marBottom w:val="0"/>
      <w:divBdr>
        <w:top w:val="none" w:sz="0" w:space="0" w:color="auto"/>
        <w:left w:val="none" w:sz="0" w:space="0" w:color="auto"/>
        <w:bottom w:val="none" w:sz="0" w:space="0" w:color="auto"/>
        <w:right w:val="none" w:sz="0" w:space="0" w:color="auto"/>
      </w:divBdr>
    </w:div>
    <w:div w:id="1748846197">
      <w:bodyDiv w:val="1"/>
      <w:marLeft w:val="0"/>
      <w:marRight w:val="0"/>
      <w:marTop w:val="0"/>
      <w:marBottom w:val="0"/>
      <w:divBdr>
        <w:top w:val="none" w:sz="0" w:space="0" w:color="auto"/>
        <w:left w:val="none" w:sz="0" w:space="0" w:color="auto"/>
        <w:bottom w:val="none" w:sz="0" w:space="0" w:color="auto"/>
        <w:right w:val="none" w:sz="0" w:space="0" w:color="auto"/>
      </w:divBdr>
    </w:div>
    <w:div w:id="1750929279">
      <w:bodyDiv w:val="1"/>
      <w:marLeft w:val="0"/>
      <w:marRight w:val="0"/>
      <w:marTop w:val="0"/>
      <w:marBottom w:val="0"/>
      <w:divBdr>
        <w:top w:val="none" w:sz="0" w:space="0" w:color="auto"/>
        <w:left w:val="none" w:sz="0" w:space="0" w:color="auto"/>
        <w:bottom w:val="none" w:sz="0" w:space="0" w:color="auto"/>
        <w:right w:val="none" w:sz="0" w:space="0" w:color="auto"/>
      </w:divBdr>
    </w:div>
    <w:div w:id="1751853709">
      <w:bodyDiv w:val="1"/>
      <w:marLeft w:val="0"/>
      <w:marRight w:val="0"/>
      <w:marTop w:val="0"/>
      <w:marBottom w:val="0"/>
      <w:divBdr>
        <w:top w:val="none" w:sz="0" w:space="0" w:color="auto"/>
        <w:left w:val="none" w:sz="0" w:space="0" w:color="auto"/>
        <w:bottom w:val="none" w:sz="0" w:space="0" w:color="auto"/>
        <w:right w:val="none" w:sz="0" w:space="0" w:color="auto"/>
      </w:divBdr>
    </w:div>
    <w:div w:id="1759450057">
      <w:bodyDiv w:val="1"/>
      <w:marLeft w:val="0"/>
      <w:marRight w:val="0"/>
      <w:marTop w:val="0"/>
      <w:marBottom w:val="0"/>
      <w:divBdr>
        <w:top w:val="none" w:sz="0" w:space="0" w:color="auto"/>
        <w:left w:val="none" w:sz="0" w:space="0" w:color="auto"/>
        <w:bottom w:val="none" w:sz="0" w:space="0" w:color="auto"/>
        <w:right w:val="none" w:sz="0" w:space="0" w:color="auto"/>
      </w:divBdr>
    </w:div>
    <w:div w:id="1762263547">
      <w:bodyDiv w:val="1"/>
      <w:marLeft w:val="0"/>
      <w:marRight w:val="0"/>
      <w:marTop w:val="0"/>
      <w:marBottom w:val="0"/>
      <w:divBdr>
        <w:top w:val="none" w:sz="0" w:space="0" w:color="auto"/>
        <w:left w:val="none" w:sz="0" w:space="0" w:color="auto"/>
        <w:bottom w:val="none" w:sz="0" w:space="0" w:color="auto"/>
        <w:right w:val="none" w:sz="0" w:space="0" w:color="auto"/>
      </w:divBdr>
    </w:div>
    <w:div w:id="1762407250">
      <w:bodyDiv w:val="1"/>
      <w:marLeft w:val="0"/>
      <w:marRight w:val="0"/>
      <w:marTop w:val="0"/>
      <w:marBottom w:val="0"/>
      <w:divBdr>
        <w:top w:val="none" w:sz="0" w:space="0" w:color="auto"/>
        <w:left w:val="none" w:sz="0" w:space="0" w:color="auto"/>
        <w:bottom w:val="none" w:sz="0" w:space="0" w:color="auto"/>
        <w:right w:val="none" w:sz="0" w:space="0" w:color="auto"/>
      </w:divBdr>
    </w:div>
    <w:div w:id="1767387798">
      <w:bodyDiv w:val="1"/>
      <w:marLeft w:val="0"/>
      <w:marRight w:val="0"/>
      <w:marTop w:val="0"/>
      <w:marBottom w:val="0"/>
      <w:divBdr>
        <w:top w:val="none" w:sz="0" w:space="0" w:color="auto"/>
        <w:left w:val="none" w:sz="0" w:space="0" w:color="auto"/>
        <w:bottom w:val="none" w:sz="0" w:space="0" w:color="auto"/>
        <w:right w:val="none" w:sz="0" w:space="0" w:color="auto"/>
      </w:divBdr>
    </w:div>
    <w:div w:id="1767653392">
      <w:bodyDiv w:val="1"/>
      <w:marLeft w:val="0"/>
      <w:marRight w:val="0"/>
      <w:marTop w:val="0"/>
      <w:marBottom w:val="0"/>
      <w:divBdr>
        <w:top w:val="none" w:sz="0" w:space="0" w:color="auto"/>
        <w:left w:val="none" w:sz="0" w:space="0" w:color="auto"/>
        <w:bottom w:val="none" w:sz="0" w:space="0" w:color="auto"/>
        <w:right w:val="none" w:sz="0" w:space="0" w:color="auto"/>
      </w:divBdr>
    </w:div>
    <w:div w:id="1772511212">
      <w:bodyDiv w:val="1"/>
      <w:marLeft w:val="0"/>
      <w:marRight w:val="0"/>
      <w:marTop w:val="0"/>
      <w:marBottom w:val="0"/>
      <w:divBdr>
        <w:top w:val="none" w:sz="0" w:space="0" w:color="auto"/>
        <w:left w:val="none" w:sz="0" w:space="0" w:color="auto"/>
        <w:bottom w:val="none" w:sz="0" w:space="0" w:color="auto"/>
        <w:right w:val="none" w:sz="0" w:space="0" w:color="auto"/>
      </w:divBdr>
    </w:div>
    <w:div w:id="1773941016">
      <w:bodyDiv w:val="1"/>
      <w:marLeft w:val="0"/>
      <w:marRight w:val="0"/>
      <w:marTop w:val="0"/>
      <w:marBottom w:val="0"/>
      <w:divBdr>
        <w:top w:val="none" w:sz="0" w:space="0" w:color="auto"/>
        <w:left w:val="none" w:sz="0" w:space="0" w:color="auto"/>
        <w:bottom w:val="none" w:sz="0" w:space="0" w:color="auto"/>
        <w:right w:val="none" w:sz="0" w:space="0" w:color="auto"/>
      </w:divBdr>
    </w:div>
    <w:div w:id="1776902218">
      <w:bodyDiv w:val="1"/>
      <w:marLeft w:val="0"/>
      <w:marRight w:val="0"/>
      <w:marTop w:val="0"/>
      <w:marBottom w:val="0"/>
      <w:divBdr>
        <w:top w:val="none" w:sz="0" w:space="0" w:color="auto"/>
        <w:left w:val="none" w:sz="0" w:space="0" w:color="auto"/>
        <w:bottom w:val="none" w:sz="0" w:space="0" w:color="auto"/>
        <w:right w:val="none" w:sz="0" w:space="0" w:color="auto"/>
      </w:divBdr>
    </w:div>
    <w:div w:id="1777093163">
      <w:bodyDiv w:val="1"/>
      <w:marLeft w:val="0"/>
      <w:marRight w:val="0"/>
      <w:marTop w:val="0"/>
      <w:marBottom w:val="0"/>
      <w:divBdr>
        <w:top w:val="none" w:sz="0" w:space="0" w:color="auto"/>
        <w:left w:val="none" w:sz="0" w:space="0" w:color="auto"/>
        <w:bottom w:val="none" w:sz="0" w:space="0" w:color="auto"/>
        <w:right w:val="none" w:sz="0" w:space="0" w:color="auto"/>
      </w:divBdr>
    </w:div>
    <w:div w:id="1777410819">
      <w:bodyDiv w:val="1"/>
      <w:marLeft w:val="0"/>
      <w:marRight w:val="0"/>
      <w:marTop w:val="0"/>
      <w:marBottom w:val="0"/>
      <w:divBdr>
        <w:top w:val="none" w:sz="0" w:space="0" w:color="auto"/>
        <w:left w:val="none" w:sz="0" w:space="0" w:color="auto"/>
        <w:bottom w:val="none" w:sz="0" w:space="0" w:color="auto"/>
        <w:right w:val="none" w:sz="0" w:space="0" w:color="auto"/>
      </w:divBdr>
    </w:div>
    <w:div w:id="1778595535">
      <w:bodyDiv w:val="1"/>
      <w:marLeft w:val="0"/>
      <w:marRight w:val="0"/>
      <w:marTop w:val="0"/>
      <w:marBottom w:val="0"/>
      <w:divBdr>
        <w:top w:val="none" w:sz="0" w:space="0" w:color="auto"/>
        <w:left w:val="none" w:sz="0" w:space="0" w:color="auto"/>
        <w:bottom w:val="none" w:sz="0" w:space="0" w:color="auto"/>
        <w:right w:val="none" w:sz="0" w:space="0" w:color="auto"/>
      </w:divBdr>
    </w:div>
    <w:div w:id="1784764461">
      <w:bodyDiv w:val="1"/>
      <w:marLeft w:val="0"/>
      <w:marRight w:val="0"/>
      <w:marTop w:val="0"/>
      <w:marBottom w:val="0"/>
      <w:divBdr>
        <w:top w:val="none" w:sz="0" w:space="0" w:color="auto"/>
        <w:left w:val="none" w:sz="0" w:space="0" w:color="auto"/>
        <w:bottom w:val="none" w:sz="0" w:space="0" w:color="auto"/>
        <w:right w:val="none" w:sz="0" w:space="0" w:color="auto"/>
      </w:divBdr>
    </w:div>
    <w:div w:id="1786341344">
      <w:bodyDiv w:val="1"/>
      <w:marLeft w:val="0"/>
      <w:marRight w:val="0"/>
      <w:marTop w:val="0"/>
      <w:marBottom w:val="0"/>
      <w:divBdr>
        <w:top w:val="none" w:sz="0" w:space="0" w:color="auto"/>
        <w:left w:val="none" w:sz="0" w:space="0" w:color="auto"/>
        <w:bottom w:val="none" w:sz="0" w:space="0" w:color="auto"/>
        <w:right w:val="none" w:sz="0" w:space="0" w:color="auto"/>
      </w:divBdr>
    </w:div>
    <w:div w:id="1786382534">
      <w:bodyDiv w:val="1"/>
      <w:marLeft w:val="0"/>
      <w:marRight w:val="0"/>
      <w:marTop w:val="0"/>
      <w:marBottom w:val="0"/>
      <w:divBdr>
        <w:top w:val="none" w:sz="0" w:space="0" w:color="auto"/>
        <w:left w:val="none" w:sz="0" w:space="0" w:color="auto"/>
        <w:bottom w:val="none" w:sz="0" w:space="0" w:color="auto"/>
        <w:right w:val="none" w:sz="0" w:space="0" w:color="auto"/>
      </w:divBdr>
    </w:div>
    <w:div w:id="1786384678">
      <w:bodyDiv w:val="1"/>
      <w:marLeft w:val="0"/>
      <w:marRight w:val="0"/>
      <w:marTop w:val="0"/>
      <w:marBottom w:val="0"/>
      <w:divBdr>
        <w:top w:val="none" w:sz="0" w:space="0" w:color="auto"/>
        <w:left w:val="none" w:sz="0" w:space="0" w:color="auto"/>
        <w:bottom w:val="none" w:sz="0" w:space="0" w:color="auto"/>
        <w:right w:val="none" w:sz="0" w:space="0" w:color="auto"/>
      </w:divBdr>
    </w:div>
    <w:div w:id="1790509509">
      <w:bodyDiv w:val="1"/>
      <w:marLeft w:val="0"/>
      <w:marRight w:val="0"/>
      <w:marTop w:val="0"/>
      <w:marBottom w:val="0"/>
      <w:divBdr>
        <w:top w:val="none" w:sz="0" w:space="0" w:color="auto"/>
        <w:left w:val="none" w:sz="0" w:space="0" w:color="auto"/>
        <w:bottom w:val="none" w:sz="0" w:space="0" w:color="auto"/>
        <w:right w:val="none" w:sz="0" w:space="0" w:color="auto"/>
      </w:divBdr>
    </w:div>
    <w:div w:id="1793940121">
      <w:bodyDiv w:val="1"/>
      <w:marLeft w:val="0"/>
      <w:marRight w:val="0"/>
      <w:marTop w:val="0"/>
      <w:marBottom w:val="0"/>
      <w:divBdr>
        <w:top w:val="none" w:sz="0" w:space="0" w:color="auto"/>
        <w:left w:val="none" w:sz="0" w:space="0" w:color="auto"/>
        <w:bottom w:val="none" w:sz="0" w:space="0" w:color="auto"/>
        <w:right w:val="none" w:sz="0" w:space="0" w:color="auto"/>
      </w:divBdr>
    </w:div>
    <w:div w:id="1795520714">
      <w:bodyDiv w:val="1"/>
      <w:marLeft w:val="0"/>
      <w:marRight w:val="0"/>
      <w:marTop w:val="0"/>
      <w:marBottom w:val="0"/>
      <w:divBdr>
        <w:top w:val="none" w:sz="0" w:space="0" w:color="auto"/>
        <w:left w:val="none" w:sz="0" w:space="0" w:color="auto"/>
        <w:bottom w:val="none" w:sz="0" w:space="0" w:color="auto"/>
        <w:right w:val="none" w:sz="0" w:space="0" w:color="auto"/>
      </w:divBdr>
    </w:div>
    <w:div w:id="1798715701">
      <w:bodyDiv w:val="1"/>
      <w:marLeft w:val="0"/>
      <w:marRight w:val="0"/>
      <w:marTop w:val="0"/>
      <w:marBottom w:val="0"/>
      <w:divBdr>
        <w:top w:val="none" w:sz="0" w:space="0" w:color="auto"/>
        <w:left w:val="none" w:sz="0" w:space="0" w:color="auto"/>
        <w:bottom w:val="none" w:sz="0" w:space="0" w:color="auto"/>
        <w:right w:val="none" w:sz="0" w:space="0" w:color="auto"/>
      </w:divBdr>
    </w:div>
    <w:div w:id="1803647453">
      <w:bodyDiv w:val="1"/>
      <w:marLeft w:val="0"/>
      <w:marRight w:val="0"/>
      <w:marTop w:val="0"/>
      <w:marBottom w:val="0"/>
      <w:divBdr>
        <w:top w:val="none" w:sz="0" w:space="0" w:color="auto"/>
        <w:left w:val="none" w:sz="0" w:space="0" w:color="auto"/>
        <w:bottom w:val="none" w:sz="0" w:space="0" w:color="auto"/>
        <w:right w:val="none" w:sz="0" w:space="0" w:color="auto"/>
      </w:divBdr>
    </w:div>
    <w:div w:id="1805849338">
      <w:bodyDiv w:val="1"/>
      <w:marLeft w:val="0"/>
      <w:marRight w:val="0"/>
      <w:marTop w:val="0"/>
      <w:marBottom w:val="0"/>
      <w:divBdr>
        <w:top w:val="none" w:sz="0" w:space="0" w:color="auto"/>
        <w:left w:val="none" w:sz="0" w:space="0" w:color="auto"/>
        <w:bottom w:val="none" w:sz="0" w:space="0" w:color="auto"/>
        <w:right w:val="none" w:sz="0" w:space="0" w:color="auto"/>
      </w:divBdr>
    </w:div>
    <w:div w:id="1809666531">
      <w:bodyDiv w:val="1"/>
      <w:marLeft w:val="0"/>
      <w:marRight w:val="0"/>
      <w:marTop w:val="0"/>
      <w:marBottom w:val="0"/>
      <w:divBdr>
        <w:top w:val="none" w:sz="0" w:space="0" w:color="auto"/>
        <w:left w:val="none" w:sz="0" w:space="0" w:color="auto"/>
        <w:bottom w:val="none" w:sz="0" w:space="0" w:color="auto"/>
        <w:right w:val="none" w:sz="0" w:space="0" w:color="auto"/>
      </w:divBdr>
    </w:div>
    <w:div w:id="1810661277">
      <w:bodyDiv w:val="1"/>
      <w:marLeft w:val="0"/>
      <w:marRight w:val="0"/>
      <w:marTop w:val="0"/>
      <w:marBottom w:val="0"/>
      <w:divBdr>
        <w:top w:val="none" w:sz="0" w:space="0" w:color="auto"/>
        <w:left w:val="none" w:sz="0" w:space="0" w:color="auto"/>
        <w:bottom w:val="none" w:sz="0" w:space="0" w:color="auto"/>
        <w:right w:val="none" w:sz="0" w:space="0" w:color="auto"/>
      </w:divBdr>
    </w:div>
    <w:div w:id="1810898484">
      <w:bodyDiv w:val="1"/>
      <w:marLeft w:val="0"/>
      <w:marRight w:val="0"/>
      <w:marTop w:val="0"/>
      <w:marBottom w:val="0"/>
      <w:divBdr>
        <w:top w:val="none" w:sz="0" w:space="0" w:color="auto"/>
        <w:left w:val="none" w:sz="0" w:space="0" w:color="auto"/>
        <w:bottom w:val="none" w:sz="0" w:space="0" w:color="auto"/>
        <w:right w:val="none" w:sz="0" w:space="0" w:color="auto"/>
      </w:divBdr>
    </w:div>
    <w:div w:id="1815368900">
      <w:bodyDiv w:val="1"/>
      <w:marLeft w:val="0"/>
      <w:marRight w:val="0"/>
      <w:marTop w:val="0"/>
      <w:marBottom w:val="0"/>
      <w:divBdr>
        <w:top w:val="none" w:sz="0" w:space="0" w:color="auto"/>
        <w:left w:val="none" w:sz="0" w:space="0" w:color="auto"/>
        <w:bottom w:val="none" w:sz="0" w:space="0" w:color="auto"/>
        <w:right w:val="none" w:sz="0" w:space="0" w:color="auto"/>
      </w:divBdr>
    </w:div>
    <w:div w:id="1816026926">
      <w:bodyDiv w:val="1"/>
      <w:marLeft w:val="0"/>
      <w:marRight w:val="0"/>
      <w:marTop w:val="0"/>
      <w:marBottom w:val="0"/>
      <w:divBdr>
        <w:top w:val="none" w:sz="0" w:space="0" w:color="auto"/>
        <w:left w:val="none" w:sz="0" w:space="0" w:color="auto"/>
        <w:bottom w:val="none" w:sz="0" w:space="0" w:color="auto"/>
        <w:right w:val="none" w:sz="0" w:space="0" w:color="auto"/>
      </w:divBdr>
    </w:div>
    <w:div w:id="1818572181">
      <w:bodyDiv w:val="1"/>
      <w:marLeft w:val="0"/>
      <w:marRight w:val="0"/>
      <w:marTop w:val="0"/>
      <w:marBottom w:val="0"/>
      <w:divBdr>
        <w:top w:val="none" w:sz="0" w:space="0" w:color="auto"/>
        <w:left w:val="none" w:sz="0" w:space="0" w:color="auto"/>
        <w:bottom w:val="none" w:sz="0" w:space="0" w:color="auto"/>
        <w:right w:val="none" w:sz="0" w:space="0" w:color="auto"/>
      </w:divBdr>
    </w:div>
    <w:div w:id="1819806074">
      <w:bodyDiv w:val="1"/>
      <w:marLeft w:val="0"/>
      <w:marRight w:val="0"/>
      <w:marTop w:val="0"/>
      <w:marBottom w:val="0"/>
      <w:divBdr>
        <w:top w:val="none" w:sz="0" w:space="0" w:color="auto"/>
        <w:left w:val="none" w:sz="0" w:space="0" w:color="auto"/>
        <w:bottom w:val="none" w:sz="0" w:space="0" w:color="auto"/>
        <w:right w:val="none" w:sz="0" w:space="0" w:color="auto"/>
      </w:divBdr>
    </w:div>
    <w:div w:id="1820344287">
      <w:bodyDiv w:val="1"/>
      <w:marLeft w:val="0"/>
      <w:marRight w:val="0"/>
      <w:marTop w:val="0"/>
      <w:marBottom w:val="0"/>
      <w:divBdr>
        <w:top w:val="none" w:sz="0" w:space="0" w:color="auto"/>
        <w:left w:val="none" w:sz="0" w:space="0" w:color="auto"/>
        <w:bottom w:val="none" w:sz="0" w:space="0" w:color="auto"/>
        <w:right w:val="none" w:sz="0" w:space="0" w:color="auto"/>
      </w:divBdr>
    </w:div>
    <w:div w:id="1820414665">
      <w:bodyDiv w:val="1"/>
      <w:marLeft w:val="0"/>
      <w:marRight w:val="0"/>
      <w:marTop w:val="0"/>
      <w:marBottom w:val="0"/>
      <w:divBdr>
        <w:top w:val="none" w:sz="0" w:space="0" w:color="auto"/>
        <w:left w:val="none" w:sz="0" w:space="0" w:color="auto"/>
        <w:bottom w:val="none" w:sz="0" w:space="0" w:color="auto"/>
        <w:right w:val="none" w:sz="0" w:space="0" w:color="auto"/>
      </w:divBdr>
    </w:div>
    <w:div w:id="1821337703">
      <w:bodyDiv w:val="1"/>
      <w:marLeft w:val="0"/>
      <w:marRight w:val="0"/>
      <w:marTop w:val="0"/>
      <w:marBottom w:val="0"/>
      <w:divBdr>
        <w:top w:val="none" w:sz="0" w:space="0" w:color="auto"/>
        <w:left w:val="none" w:sz="0" w:space="0" w:color="auto"/>
        <w:bottom w:val="none" w:sz="0" w:space="0" w:color="auto"/>
        <w:right w:val="none" w:sz="0" w:space="0" w:color="auto"/>
      </w:divBdr>
    </w:div>
    <w:div w:id="1821340110">
      <w:bodyDiv w:val="1"/>
      <w:marLeft w:val="0"/>
      <w:marRight w:val="0"/>
      <w:marTop w:val="0"/>
      <w:marBottom w:val="0"/>
      <w:divBdr>
        <w:top w:val="none" w:sz="0" w:space="0" w:color="auto"/>
        <w:left w:val="none" w:sz="0" w:space="0" w:color="auto"/>
        <w:bottom w:val="none" w:sz="0" w:space="0" w:color="auto"/>
        <w:right w:val="none" w:sz="0" w:space="0" w:color="auto"/>
      </w:divBdr>
    </w:div>
    <w:div w:id="1823617927">
      <w:bodyDiv w:val="1"/>
      <w:marLeft w:val="0"/>
      <w:marRight w:val="0"/>
      <w:marTop w:val="0"/>
      <w:marBottom w:val="0"/>
      <w:divBdr>
        <w:top w:val="none" w:sz="0" w:space="0" w:color="auto"/>
        <w:left w:val="none" w:sz="0" w:space="0" w:color="auto"/>
        <w:bottom w:val="none" w:sz="0" w:space="0" w:color="auto"/>
        <w:right w:val="none" w:sz="0" w:space="0" w:color="auto"/>
      </w:divBdr>
    </w:div>
    <w:div w:id="1828862713">
      <w:bodyDiv w:val="1"/>
      <w:marLeft w:val="0"/>
      <w:marRight w:val="0"/>
      <w:marTop w:val="0"/>
      <w:marBottom w:val="0"/>
      <w:divBdr>
        <w:top w:val="none" w:sz="0" w:space="0" w:color="auto"/>
        <w:left w:val="none" w:sz="0" w:space="0" w:color="auto"/>
        <w:bottom w:val="none" w:sz="0" w:space="0" w:color="auto"/>
        <w:right w:val="none" w:sz="0" w:space="0" w:color="auto"/>
      </w:divBdr>
    </w:div>
    <w:div w:id="1829441039">
      <w:bodyDiv w:val="1"/>
      <w:marLeft w:val="0"/>
      <w:marRight w:val="0"/>
      <w:marTop w:val="0"/>
      <w:marBottom w:val="0"/>
      <w:divBdr>
        <w:top w:val="none" w:sz="0" w:space="0" w:color="auto"/>
        <w:left w:val="none" w:sz="0" w:space="0" w:color="auto"/>
        <w:bottom w:val="none" w:sz="0" w:space="0" w:color="auto"/>
        <w:right w:val="none" w:sz="0" w:space="0" w:color="auto"/>
      </w:divBdr>
    </w:div>
    <w:div w:id="1831823982">
      <w:bodyDiv w:val="1"/>
      <w:marLeft w:val="0"/>
      <w:marRight w:val="0"/>
      <w:marTop w:val="0"/>
      <w:marBottom w:val="0"/>
      <w:divBdr>
        <w:top w:val="none" w:sz="0" w:space="0" w:color="auto"/>
        <w:left w:val="none" w:sz="0" w:space="0" w:color="auto"/>
        <w:bottom w:val="none" w:sz="0" w:space="0" w:color="auto"/>
        <w:right w:val="none" w:sz="0" w:space="0" w:color="auto"/>
      </w:divBdr>
    </w:div>
    <w:div w:id="1834445952">
      <w:bodyDiv w:val="1"/>
      <w:marLeft w:val="0"/>
      <w:marRight w:val="0"/>
      <w:marTop w:val="0"/>
      <w:marBottom w:val="0"/>
      <w:divBdr>
        <w:top w:val="none" w:sz="0" w:space="0" w:color="auto"/>
        <w:left w:val="none" w:sz="0" w:space="0" w:color="auto"/>
        <w:bottom w:val="none" w:sz="0" w:space="0" w:color="auto"/>
        <w:right w:val="none" w:sz="0" w:space="0" w:color="auto"/>
      </w:divBdr>
    </w:div>
    <w:div w:id="1835878379">
      <w:bodyDiv w:val="1"/>
      <w:marLeft w:val="0"/>
      <w:marRight w:val="0"/>
      <w:marTop w:val="0"/>
      <w:marBottom w:val="0"/>
      <w:divBdr>
        <w:top w:val="none" w:sz="0" w:space="0" w:color="auto"/>
        <w:left w:val="none" w:sz="0" w:space="0" w:color="auto"/>
        <w:bottom w:val="none" w:sz="0" w:space="0" w:color="auto"/>
        <w:right w:val="none" w:sz="0" w:space="0" w:color="auto"/>
      </w:divBdr>
    </w:div>
    <w:div w:id="1836992737">
      <w:bodyDiv w:val="1"/>
      <w:marLeft w:val="0"/>
      <w:marRight w:val="0"/>
      <w:marTop w:val="0"/>
      <w:marBottom w:val="0"/>
      <w:divBdr>
        <w:top w:val="none" w:sz="0" w:space="0" w:color="auto"/>
        <w:left w:val="none" w:sz="0" w:space="0" w:color="auto"/>
        <w:bottom w:val="none" w:sz="0" w:space="0" w:color="auto"/>
        <w:right w:val="none" w:sz="0" w:space="0" w:color="auto"/>
      </w:divBdr>
    </w:div>
    <w:div w:id="1838032592">
      <w:bodyDiv w:val="1"/>
      <w:marLeft w:val="0"/>
      <w:marRight w:val="0"/>
      <w:marTop w:val="0"/>
      <w:marBottom w:val="0"/>
      <w:divBdr>
        <w:top w:val="none" w:sz="0" w:space="0" w:color="auto"/>
        <w:left w:val="none" w:sz="0" w:space="0" w:color="auto"/>
        <w:bottom w:val="none" w:sz="0" w:space="0" w:color="auto"/>
        <w:right w:val="none" w:sz="0" w:space="0" w:color="auto"/>
      </w:divBdr>
    </w:div>
    <w:div w:id="1840537804">
      <w:bodyDiv w:val="1"/>
      <w:marLeft w:val="0"/>
      <w:marRight w:val="0"/>
      <w:marTop w:val="0"/>
      <w:marBottom w:val="0"/>
      <w:divBdr>
        <w:top w:val="none" w:sz="0" w:space="0" w:color="auto"/>
        <w:left w:val="none" w:sz="0" w:space="0" w:color="auto"/>
        <w:bottom w:val="none" w:sz="0" w:space="0" w:color="auto"/>
        <w:right w:val="none" w:sz="0" w:space="0" w:color="auto"/>
      </w:divBdr>
    </w:div>
    <w:div w:id="1841312465">
      <w:bodyDiv w:val="1"/>
      <w:marLeft w:val="0"/>
      <w:marRight w:val="0"/>
      <w:marTop w:val="0"/>
      <w:marBottom w:val="0"/>
      <w:divBdr>
        <w:top w:val="none" w:sz="0" w:space="0" w:color="auto"/>
        <w:left w:val="none" w:sz="0" w:space="0" w:color="auto"/>
        <w:bottom w:val="none" w:sz="0" w:space="0" w:color="auto"/>
        <w:right w:val="none" w:sz="0" w:space="0" w:color="auto"/>
      </w:divBdr>
    </w:div>
    <w:div w:id="1844784886">
      <w:bodyDiv w:val="1"/>
      <w:marLeft w:val="0"/>
      <w:marRight w:val="0"/>
      <w:marTop w:val="0"/>
      <w:marBottom w:val="0"/>
      <w:divBdr>
        <w:top w:val="none" w:sz="0" w:space="0" w:color="auto"/>
        <w:left w:val="none" w:sz="0" w:space="0" w:color="auto"/>
        <w:bottom w:val="none" w:sz="0" w:space="0" w:color="auto"/>
        <w:right w:val="none" w:sz="0" w:space="0" w:color="auto"/>
      </w:divBdr>
    </w:div>
    <w:div w:id="1845196158">
      <w:bodyDiv w:val="1"/>
      <w:marLeft w:val="0"/>
      <w:marRight w:val="0"/>
      <w:marTop w:val="0"/>
      <w:marBottom w:val="0"/>
      <w:divBdr>
        <w:top w:val="none" w:sz="0" w:space="0" w:color="auto"/>
        <w:left w:val="none" w:sz="0" w:space="0" w:color="auto"/>
        <w:bottom w:val="none" w:sz="0" w:space="0" w:color="auto"/>
        <w:right w:val="none" w:sz="0" w:space="0" w:color="auto"/>
      </w:divBdr>
    </w:div>
    <w:div w:id="1847020109">
      <w:bodyDiv w:val="1"/>
      <w:marLeft w:val="0"/>
      <w:marRight w:val="0"/>
      <w:marTop w:val="0"/>
      <w:marBottom w:val="0"/>
      <w:divBdr>
        <w:top w:val="none" w:sz="0" w:space="0" w:color="auto"/>
        <w:left w:val="none" w:sz="0" w:space="0" w:color="auto"/>
        <w:bottom w:val="none" w:sz="0" w:space="0" w:color="auto"/>
        <w:right w:val="none" w:sz="0" w:space="0" w:color="auto"/>
      </w:divBdr>
    </w:div>
    <w:div w:id="1851724789">
      <w:bodyDiv w:val="1"/>
      <w:marLeft w:val="0"/>
      <w:marRight w:val="0"/>
      <w:marTop w:val="0"/>
      <w:marBottom w:val="0"/>
      <w:divBdr>
        <w:top w:val="none" w:sz="0" w:space="0" w:color="auto"/>
        <w:left w:val="none" w:sz="0" w:space="0" w:color="auto"/>
        <w:bottom w:val="none" w:sz="0" w:space="0" w:color="auto"/>
        <w:right w:val="none" w:sz="0" w:space="0" w:color="auto"/>
      </w:divBdr>
    </w:div>
    <w:div w:id="1853256914">
      <w:bodyDiv w:val="1"/>
      <w:marLeft w:val="0"/>
      <w:marRight w:val="0"/>
      <w:marTop w:val="0"/>
      <w:marBottom w:val="0"/>
      <w:divBdr>
        <w:top w:val="none" w:sz="0" w:space="0" w:color="auto"/>
        <w:left w:val="none" w:sz="0" w:space="0" w:color="auto"/>
        <w:bottom w:val="none" w:sz="0" w:space="0" w:color="auto"/>
        <w:right w:val="none" w:sz="0" w:space="0" w:color="auto"/>
      </w:divBdr>
    </w:div>
    <w:div w:id="1854027818">
      <w:bodyDiv w:val="1"/>
      <w:marLeft w:val="0"/>
      <w:marRight w:val="0"/>
      <w:marTop w:val="0"/>
      <w:marBottom w:val="0"/>
      <w:divBdr>
        <w:top w:val="none" w:sz="0" w:space="0" w:color="auto"/>
        <w:left w:val="none" w:sz="0" w:space="0" w:color="auto"/>
        <w:bottom w:val="none" w:sz="0" w:space="0" w:color="auto"/>
        <w:right w:val="none" w:sz="0" w:space="0" w:color="auto"/>
      </w:divBdr>
    </w:div>
    <w:div w:id="1854029751">
      <w:bodyDiv w:val="1"/>
      <w:marLeft w:val="0"/>
      <w:marRight w:val="0"/>
      <w:marTop w:val="0"/>
      <w:marBottom w:val="0"/>
      <w:divBdr>
        <w:top w:val="none" w:sz="0" w:space="0" w:color="auto"/>
        <w:left w:val="none" w:sz="0" w:space="0" w:color="auto"/>
        <w:bottom w:val="none" w:sz="0" w:space="0" w:color="auto"/>
        <w:right w:val="none" w:sz="0" w:space="0" w:color="auto"/>
      </w:divBdr>
    </w:div>
    <w:div w:id="1858881287">
      <w:bodyDiv w:val="1"/>
      <w:marLeft w:val="0"/>
      <w:marRight w:val="0"/>
      <w:marTop w:val="0"/>
      <w:marBottom w:val="0"/>
      <w:divBdr>
        <w:top w:val="none" w:sz="0" w:space="0" w:color="auto"/>
        <w:left w:val="none" w:sz="0" w:space="0" w:color="auto"/>
        <w:bottom w:val="none" w:sz="0" w:space="0" w:color="auto"/>
        <w:right w:val="none" w:sz="0" w:space="0" w:color="auto"/>
      </w:divBdr>
    </w:div>
    <w:div w:id="1858881408">
      <w:bodyDiv w:val="1"/>
      <w:marLeft w:val="0"/>
      <w:marRight w:val="0"/>
      <w:marTop w:val="0"/>
      <w:marBottom w:val="0"/>
      <w:divBdr>
        <w:top w:val="none" w:sz="0" w:space="0" w:color="auto"/>
        <w:left w:val="none" w:sz="0" w:space="0" w:color="auto"/>
        <w:bottom w:val="none" w:sz="0" w:space="0" w:color="auto"/>
        <w:right w:val="none" w:sz="0" w:space="0" w:color="auto"/>
      </w:divBdr>
    </w:div>
    <w:div w:id="1861894278">
      <w:bodyDiv w:val="1"/>
      <w:marLeft w:val="0"/>
      <w:marRight w:val="0"/>
      <w:marTop w:val="0"/>
      <w:marBottom w:val="0"/>
      <w:divBdr>
        <w:top w:val="none" w:sz="0" w:space="0" w:color="auto"/>
        <w:left w:val="none" w:sz="0" w:space="0" w:color="auto"/>
        <w:bottom w:val="none" w:sz="0" w:space="0" w:color="auto"/>
        <w:right w:val="none" w:sz="0" w:space="0" w:color="auto"/>
      </w:divBdr>
    </w:div>
    <w:div w:id="1862694995">
      <w:bodyDiv w:val="1"/>
      <w:marLeft w:val="0"/>
      <w:marRight w:val="0"/>
      <w:marTop w:val="0"/>
      <w:marBottom w:val="0"/>
      <w:divBdr>
        <w:top w:val="none" w:sz="0" w:space="0" w:color="auto"/>
        <w:left w:val="none" w:sz="0" w:space="0" w:color="auto"/>
        <w:bottom w:val="none" w:sz="0" w:space="0" w:color="auto"/>
        <w:right w:val="none" w:sz="0" w:space="0" w:color="auto"/>
      </w:divBdr>
    </w:div>
    <w:div w:id="1868254683">
      <w:bodyDiv w:val="1"/>
      <w:marLeft w:val="0"/>
      <w:marRight w:val="0"/>
      <w:marTop w:val="0"/>
      <w:marBottom w:val="0"/>
      <w:divBdr>
        <w:top w:val="none" w:sz="0" w:space="0" w:color="auto"/>
        <w:left w:val="none" w:sz="0" w:space="0" w:color="auto"/>
        <w:bottom w:val="none" w:sz="0" w:space="0" w:color="auto"/>
        <w:right w:val="none" w:sz="0" w:space="0" w:color="auto"/>
      </w:divBdr>
    </w:div>
    <w:div w:id="1869755370">
      <w:bodyDiv w:val="1"/>
      <w:marLeft w:val="0"/>
      <w:marRight w:val="0"/>
      <w:marTop w:val="0"/>
      <w:marBottom w:val="0"/>
      <w:divBdr>
        <w:top w:val="none" w:sz="0" w:space="0" w:color="auto"/>
        <w:left w:val="none" w:sz="0" w:space="0" w:color="auto"/>
        <w:bottom w:val="none" w:sz="0" w:space="0" w:color="auto"/>
        <w:right w:val="none" w:sz="0" w:space="0" w:color="auto"/>
      </w:divBdr>
    </w:div>
    <w:div w:id="1872762336">
      <w:bodyDiv w:val="1"/>
      <w:marLeft w:val="0"/>
      <w:marRight w:val="0"/>
      <w:marTop w:val="0"/>
      <w:marBottom w:val="0"/>
      <w:divBdr>
        <w:top w:val="none" w:sz="0" w:space="0" w:color="auto"/>
        <w:left w:val="none" w:sz="0" w:space="0" w:color="auto"/>
        <w:bottom w:val="none" w:sz="0" w:space="0" w:color="auto"/>
        <w:right w:val="none" w:sz="0" w:space="0" w:color="auto"/>
      </w:divBdr>
    </w:div>
    <w:div w:id="1873763026">
      <w:bodyDiv w:val="1"/>
      <w:marLeft w:val="0"/>
      <w:marRight w:val="0"/>
      <w:marTop w:val="0"/>
      <w:marBottom w:val="0"/>
      <w:divBdr>
        <w:top w:val="none" w:sz="0" w:space="0" w:color="auto"/>
        <w:left w:val="none" w:sz="0" w:space="0" w:color="auto"/>
        <w:bottom w:val="none" w:sz="0" w:space="0" w:color="auto"/>
        <w:right w:val="none" w:sz="0" w:space="0" w:color="auto"/>
      </w:divBdr>
    </w:div>
    <w:div w:id="1882130023">
      <w:bodyDiv w:val="1"/>
      <w:marLeft w:val="0"/>
      <w:marRight w:val="0"/>
      <w:marTop w:val="0"/>
      <w:marBottom w:val="0"/>
      <w:divBdr>
        <w:top w:val="none" w:sz="0" w:space="0" w:color="auto"/>
        <w:left w:val="none" w:sz="0" w:space="0" w:color="auto"/>
        <w:bottom w:val="none" w:sz="0" w:space="0" w:color="auto"/>
        <w:right w:val="none" w:sz="0" w:space="0" w:color="auto"/>
      </w:divBdr>
    </w:div>
    <w:div w:id="1883246271">
      <w:bodyDiv w:val="1"/>
      <w:marLeft w:val="0"/>
      <w:marRight w:val="0"/>
      <w:marTop w:val="0"/>
      <w:marBottom w:val="0"/>
      <w:divBdr>
        <w:top w:val="none" w:sz="0" w:space="0" w:color="auto"/>
        <w:left w:val="none" w:sz="0" w:space="0" w:color="auto"/>
        <w:bottom w:val="none" w:sz="0" w:space="0" w:color="auto"/>
        <w:right w:val="none" w:sz="0" w:space="0" w:color="auto"/>
      </w:divBdr>
    </w:div>
    <w:div w:id="1891459989">
      <w:bodyDiv w:val="1"/>
      <w:marLeft w:val="0"/>
      <w:marRight w:val="0"/>
      <w:marTop w:val="0"/>
      <w:marBottom w:val="0"/>
      <w:divBdr>
        <w:top w:val="none" w:sz="0" w:space="0" w:color="auto"/>
        <w:left w:val="none" w:sz="0" w:space="0" w:color="auto"/>
        <w:bottom w:val="none" w:sz="0" w:space="0" w:color="auto"/>
        <w:right w:val="none" w:sz="0" w:space="0" w:color="auto"/>
      </w:divBdr>
    </w:div>
    <w:div w:id="1891770579">
      <w:bodyDiv w:val="1"/>
      <w:marLeft w:val="0"/>
      <w:marRight w:val="0"/>
      <w:marTop w:val="0"/>
      <w:marBottom w:val="0"/>
      <w:divBdr>
        <w:top w:val="none" w:sz="0" w:space="0" w:color="auto"/>
        <w:left w:val="none" w:sz="0" w:space="0" w:color="auto"/>
        <w:bottom w:val="none" w:sz="0" w:space="0" w:color="auto"/>
        <w:right w:val="none" w:sz="0" w:space="0" w:color="auto"/>
      </w:divBdr>
    </w:div>
    <w:div w:id="1892644321">
      <w:bodyDiv w:val="1"/>
      <w:marLeft w:val="0"/>
      <w:marRight w:val="0"/>
      <w:marTop w:val="0"/>
      <w:marBottom w:val="0"/>
      <w:divBdr>
        <w:top w:val="none" w:sz="0" w:space="0" w:color="auto"/>
        <w:left w:val="none" w:sz="0" w:space="0" w:color="auto"/>
        <w:bottom w:val="none" w:sz="0" w:space="0" w:color="auto"/>
        <w:right w:val="none" w:sz="0" w:space="0" w:color="auto"/>
      </w:divBdr>
    </w:div>
    <w:div w:id="1894611285">
      <w:bodyDiv w:val="1"/>
      <w:marLeft w:val="0"/>
      <w:marRight w:val="0"/>
      <w:marTop w:val="0"/>
      <w:marBottom w:val="0"/>
      <w:divBdr>
        <w:top w:val="none" w:sz="0" w:space="0" w:color="auto"/>
        <w:left w:val="none" w:sz="0" w:space="0" w:color="auto"/>
        <w:bottom w:val="none" w:sz="0" w:space="0" w:color="auto"/>
        <w:right w:val="none" w:sz="0" w:space="0" w:color="auto"/>
      </w:divBdr>
    </w:div>
    <w:div w:id="1895651550">
      <w:bodyDiv w:val="1"/>
      <w:marLeft w:val="0"/>
      <w:marRight w:val="0"/>
      <w:marTop w:val="0"/>
      <w:marBottom w:val="0"/>
      <w:divBdr>
        <w:top w:val="none" w:sz="0" w:space="0" w:color="auto"/>
        <w:left w:val="none" w:sz="0" w:space="0" w:color="auto"/>
        <w:bottom w:val="none" w:sz="0" w:space="0" w:color="auto"/>
        <w:right w:val="none" w:sz="0" w:space="0" w:color="auto"/>
      </w:divBdr>
    </w:div>
    <w:div w:id="1902523607">
      <w:bodyDiv w:val="1"/>
      <w:marLeft w:val="0"/>
      <w:marRight w:val="0"/>
      <w:marTop w:val="0"/>
      <w:marBottom w:val="0"/>
      <w:divBdr>
        <w:top w:val="none" w:sz="0" w:space="0" w:color="auto"/>
        <w:left w:val="none" w:sz="0" w:space="0" w:color="auto"/>
        <w:bottom w:val="none" w:sz="0" w:space="0" w:color="auto"/>
        <w:right w:val="none" w:sz="0" w:space="0" w:color="auto"/>
      </w:divBdr>
    </w:div>
    <w:div w:id="1903321728">
      <w:bodyDiv w:val="1"/>
      <w:marLeft w:val="0"/>
      <w:marRight w:val="0"/>
      <w:marTop w:val="0"/>
      <w:marBottom w:val="0"/>
      <w:divBdr>
        <w:top w:val="none" w:sz="0" w:space="0" w:color="auto"/>
        <w:left w:val="none" w:sz="0" w:space="0" w:color="auto"/>
        <w:bottom w:val="none" w:sz="0" w:space="0" w:color="auto"/>
        <w:right w:val="none" w:sz="0" w:space="0" w:color="auto"/>
      </w:divBdr>
    </w:div>
    <w:div w:id="1903565429">
      <w:bodyDiv w:val="1"/>
      <w:marLeft w:val="0"/>
      <w:marRight w:val="0"/>
      <w:marTop w:val="0"/>
      <w:marBottom w:val="0"/>
      <w:divBdr>
        <w:top w:val="none" w:sz="0" w:space="0" w:color="auto"/>
        <w:left w:val="none" w:sz="0" w:space="0" w:color="auto"/>
        <w:bottom w:val="none" w:sz="0" w:space="0" w:color="auto"/>
        <w:right w:val="none" w:sz="0" w:space="0" w:color="auto"/>
      </w:divBdr>
    </w:div>
    <w:div w:id="1903639460">
      <w:bodyDiv w:val="1"/>
      <w:marLeft w:val="0"/>
      <w:marRight w:val="0"/>
      <w:marTop w:val="0"/>
      <w:marBottom w:val="0"/>
      <w:divBdr>
        <w:top w:val="none" w:sz="0" w:space="0" w:color="auto"/>
        <w:left w:val="none" w:sz="0" w:space="0" w:color="auto"/>
        <w:bottom w:val="none" w:sz="0" w:space="0" w:color="auto"/>
        <w:right w:val="none" w:sz="0" w:space="0" w:color="auto"/>
      </w:divBdr>
    </w:div>
    <w:div w:id="1905526109">
      <w:bodyDiv w:val="1"/>
      <w:marLeft w:val="0"/>
      <w:marRight w:val="0"/>
      <w:marTop w:val="0"/>
      <w:marBottom w:val="0"/>
      <w:divBdr>
        <w:top w:val="none" w:sz="0" w:space="0" w:color="auto"/>
        <w:left w:val="none" w:sz="0" w:space="0" w:color="auto"/>
        <w:bottom w:val="none" w:sz="0" w:space="0" w:color="auto"/>
        <w:right w:val="none" w:sz="0" w:space="0" w:color="auto"/>
      </w:divBdr>
    </w:div>
    <w:div w:id="1905794679">
      <w:bodyDiv w:val="1"/>
      <w:marLeft w:val="0"/>
      <w:marRight w:val="0"/>
      <w:marTop w:val="0"/>
      <w:marBottom w:val="0"/>
      <w:divBdr>
        <w:top w:val="none" w:sz="0" w:space="0" w:color="auto"/>
        <w:left w:val="none" w:sz="0" w:space="0" w:color="auto"/>
        <w:bottom w:val="none" w:sz="0" w:space="0" w:color="auto"/>
        <w:right w:val="none" w:sz="0" w:space="0" w:color="auto"/>
      </w:divBdr>
    </w:div>
    <w:div w:id="1912883511">
      <w:bodyDiv w:val="1"/>
      <w:marLeft w:val="0"/>
      <w:marRight w:val="0"/>
      <w:marTop w:val="0"/>
      <w:marBottom w:val="0"/>
      <w:divBdr>
        <w:top w:val="none" w:sz="0" w:space="0" w:color="auto"/>
        <w:left w:val="none" w:sz="0" w:space="0" w:color="auto"/>
        <w:bottom w:val="none" w:sz="0" w:space="0" w:color="auto"/>
        <w:right w:val="none" w:sz="0" w:space="0" w:color="auto"/>
      </w:divBdr>
    </w:div>
    <w:div w:id="1914006042">
      <w:bodyDiv w:val="1"/>
      <w:marLeft w:val="0"/>
      <w:marRight w:val="0"/>
      <w:marTop w:val="0"/>
      <w:marBottom w:val="0"/>
      <w:divBdr>
        <w:top w:val="none" w:sz="0" w:space="0" w:color="auto"/>
        <w:left w:val="none" w:sz="0" w:space="0" w:color="auto"/>
        <w:bottom w:val="none" w:sz="0" w:space="0" w:color="auto"/>
        <w:right w:val="none" w:sz="0" w:space="0" w:color="auto"/>
      </w:divBdr>
    </w:div>
    <w:div w:id="1914050581">
      <w:bodyDiv w:val="1"/>
      <w:marLeft w:val="0"/>
      <w:marRight w:val="0"/>
      <w:marTop w:val="0"/>
      <w:marBottom w:val="0"/>
      <w:divBdr>
        <w:top w:val="none" w:sz="0" w:space="0" w:color="auto"/>
        <w:left w:val="none" w:sz="0" w:space="0" w:color="auto"/>
        <w:bottom w:val="none" w:sz="0" w:space="0" w:color="auto"/>
        <w:right w:val="none" w:sz="0" w:space="0" w:color="auto"/>
      </w:divBdr>
    </w:div>
    <w:div w:id="1915814764">
      <w:bodyDiv w:val="1"/>
      <w:marLeft w:val="0"/>
      <w:marRight w:val="0"/>
      <w:marTop w:val="0"/>
      <w:marBottom w:val="0"/>
      <w:divBdr>
        <w:top w:val="none" w:sz="0" w:space="0" w:color="auto"/>
        <w:left w:val="none" w:sz="0" w:space="0" w:color="auto"/>
        <w:bottom w:val="none" w:sz="0" w:space="0" w:color="auto"/>
        <w:right w:val="none" w:sz="0" w:space="0" w:color="auto"/>
      </w:divBdr>
    </w:div>
    <w:div w:id="1915821874">
      <w:bodyDiv w:val="1"/>
      <w:marLeft w:val="0"/>
      <w:marRight w:val="0"/>
      <w:marTop w:val="0"/>
      <w:marBottom w:val="0"/>
      <w:divBdr>
        <w:top w:val="none" w:sz="0" w:space="0" w:color="auto"/>
        <w:left w:val="none" w:sz="0" w:space="0" w:color="auto"/>
        <w:bottom w:val="none" w:sz="0" w:space="0" w:color="auto"/>
        <w:right w:val="none" w:sz="0" w:space="0" w:color="auto"/>
      </w:divBdr>
    </w:div>
    <w:div w:id="1918444377">
      <w:bodyDiv w:val="1"/>
      <w:marLeft w:val="0"/>
      <w:marRight w:val="0"/>
      <w:marTop w:val="0"/>
      <w:marBottom w:val="0"/>
      <w:divBdr>
        <w:top w:val="none" w:sz="0" w:space="0" w:color="auto"/>
        <w:left w:val="none" w:sz="0" w:space="0" w:color="auto"/>
        <w:bottom w:val="none" w:sz="0" w:space="0" w:color="auto"/>
        <w:right w:val="none" w:sz="0" w:space="0" w:color="auto"/>
      </w:divBdr>
    </w:div>
    <w:div w:id="1919901610">
      <w:bodyDiv w:val="1"/>
      <w:marLeft w:val="0"/>
      <w:marRight w:val="0"/>
      <w:marTop w:val="0"/>
      <w:marBottom w:val="0"/>
      <w:divBdr>
        <w:top w:val="none" w:sz="0" w:space="0" w:color="auto"/>
        <w:left w:val="none" w:sz="0" w:space="0" w:color="auto"/>
        <w:bottom w:val="none" w:sz="0" w:space="0" w:color="auto"/>
        <w:right w:val="none" w:sz="0" w:space="0" w:color="auto"/>
      </w:divBdr>
    </w:div>
    <w:div w:id="1920557707">
      <w:bodyDiv w:val="1"/>
      <w:marLeft w:val="0"/>
      <w:marRight w:val="0"/>
      <w:marTop w:val="0"/>
      <w:marBottom w:val="0"/>
      <w:divBdr>
        <w:top w:val="none" w:sz="0" w:space="0" w:color="auto"/>
        <w:left w:val="none" w:sz="0" w:space="0" w:color="auto"/>
        <w:bottom w:val="none" w:sz="0" w:space="0" w:color="auto"/>
        <w:right w:val="none" w:sz="0" w:space="0" w:color="auto"/>
      </w:divBdr>
    </w:div>
    <w:div w:id="1925799599">
      <w:bodyDiv w:val="1"/>
      <w:marLeft w:val="0"/>
      <w:marRight w:val="0"/>
      <w:marTop w:val="0"/>
      <w:marBottom w:val="0"/>
      <w:divBdr>
        <w:top w:val="none" w:sz="0" w:space="0" w:color="auto"/>
        <w:left w:val="none" w:sz="0" w:space="0" w:color="auto"/>
        <w:bottom w:val="none" w:sz="0" w:space="0" w:color="auto"/>
        <w:right w:val="none" w:sz="0" w:space="0" w:color="auto"/>
      </w:divBdr>
    </w:div>
    <w:div w:id="1925913958">
      <w:bodyDiv w:val="1"/>
      <w:marLeft w:val="0"/>
      <w:marRight w:val="0"/>
      <w:marTop w:val="0"/>
      <w:marBottom w:val="0"/>
      <w:divBdr>
        <w:top w:val="none" w:sz="0" w:space="0" w:color="auto"/>
        <w:left w:val="none" w:sz="0" w:space="0" w:color="auto"/>
        <w:bottom w:val="none" w:sz="0" w:space="0" w:color="auto"/>
        <w:right w:val="none" w:sz="0" w:space="0" w:color="auto"/>
      </w:divBdr>
    </w:div>
    <w:div w:id="1930385003">
      <w:bodyDiv w:val="1"/>
      <w:marLeft w:val="0"/>
      <w:marRight w:val="0"/>
      <w:marTop w:val="0"/>
      <w:marBottom w:val="0"/>
      <w:divBdr>
        <w:top w:val="none" w:sz="0" w:space="0" w:color="auto"/>
        <w:left w:val="none" w:sz="0" w:space="0" w:color="auto"/>
        <w:bottom w:val="none" w:sz="0" w:space="0" w:color="auto"/>
        <w:right w:val="none" w:sz="0" w:space="0" w:color="auto"/>
      </w:divBdr>
    </w:div>
    <w:div w:id="1932083473">
      <w:bodyDiv w:val="1"/>
      <w:marLeft w:val="0"/>
      <w:marRight w:val="0"/>
      <w:marTop w:val="0"/>
      <w:marBottom w:val="0"/>
      <w:divBdr>
        <w:top w:val="none" w:sz="0" w:space="0" w:color="auto"/>
        <w:left w:val="none" w:sz="0" w:space="0" w:color="auto"/>
        <w:bottom w:val="none" w:sz="0" w:space="0" w:color="auto"/>
        <w:right w:val="none" w:sz="0" w:space="0" w:color="auto"/>
      </w:divBdr>
    </w:div>
    <w:div w:id="1933582137">
      <w:bodyDiv w:val="1"/>
      <w:marLeft w:val="0"/>
      <w:marRight w:val="0"/>
      <w:marTop w:val="0"/>
      <w:marBottom w:val="0"/>
      <w:divBdr>
        <w:top w:val="none" w:sz="0" w:space="0" w:color="auto"/>
        <w:left w:val="none" w:sz="0" w:space="0" w:color="auto"/>
        <w:bottom w:val="none" w:sz="0" w:space="0" w:color="auto"/>
        <w:right w:val="none" w:sz="0" w:space="0" w:color="auto"/>
      </w:divBdr>
    </w:div>
    <w:div w:id="1933858493">
      <w:bodyDiv w:val="1"/>
      <w:marLeft w:val="0"/>
      <w:marRight w:val="0"/>
      <w:marTop w:val="0"/>
      <w:marBottom w:val="0"/>
      <w:divBdr>
        <w:top w:val="none" w:sz="0" w:space="0" w:color="auto"/>
        <w:left w:val="none" w:sz="0" w:space="0" w:color="auto"/>
        <w:bottom w:val="none" w:sz="0" w:space="0" w:color="auto"/>
        <w:right w:val="none" w:sz="0" w:space="0" w:color="auto"/>
      </w:divBdr>
    </w:div>
    <w:div w:id="1935933970">
      <w:bodyDiv w:val="1"/>
      <w:marLeft w:val="0"/>
      <w:marRight w:val="0"/>
      <w:marTop w:val="0"/>
      <w:marBottom w:val="0"/>
      <w:divBdr>
        <w:top w:val="none" w:sz="0" w:space="0" w:color="auto"/>
        <w:left w:val="none" w:sz="0" w:space="0" w:color="auto"/>
        <w:bottom w:val="none" w:sz="0" w:space="0" w:color="auto"/>
        <w:right w:val="none" w:sz="0" w:space="0" w:color="auto"/>
      </w:divBdr>
    </w:div>
    <w:div w:id="1936131244">
      <w:bodyDiv w:val="1"/>
      <w:marLeft w:val="0"/>
      <w:marRight w:val="0"/>
      <w:marTop w:val="0"/>
      <w:marBottom w:val="0"/>
      <w:divBdr>
        <w:top w:val="none" w:sz="0" w:space="0" w:color="auto"/>
        <w:left w:val="none" w:sz="0" w:space="0" w:color="auto"/>
        <w:bottom w:val="none" w:sz="0" w:space="0" w:color="auto"/>
        <w:right w:val="none" w:sz="0" w:space="0" w:color="auto"/>
      </w:divBdr>
    </w:div>
    <w:div w:id="1941334069">
      <w:bodyDiv w:val="1"/>
      <w:marLeft w:val="0"/>
      <w:marRight w:val="0"/>
      <w:marTop w:val="0"/>
      <w:marBottom w:val="0"/>
      <w:divBdr>
        <w:top w:val="none" w:sz="0" w:space="0" w:color="auto"/>
        <w:left w:val="none" w:sz="0" w:space="0" w:color="auto"/>
        <w:bottom w:val="none" w:sz="0" w:space="0" w:color="auto"/>
        <w:right w:val="none" w:sz="0" w:space="0" w:color="auto"/>
      </w:divBdr>
    </w:div>
    <w:div w:id="1944415711">
      <w:bodyDiv w:val="1"/>
      <w:marLeft w:val="0"/>
      <w:marRight w:val="0"/>
      <w:marTop w:val="0"/>
      <w:marBottom w:val="0"/>
      <w:divBdr>
        <w:top w:val="none" w:sz="0" w:space="0" w:color="auto"/>
        <w:left w:val="none" w:sz="0" w:space="0" w:color="auto"/>
        <w:bottom w:val="none" w:sz="0" w:space="0" w:color="auto"/>
        <w:right w:val="none" w:sz="0" w:space="0" w:color="auto"/>
      </w:divBdr>
    </w:div>
    <w:div w:id="1945990353">
      <w:bodyDiv w:val="1"/>
      <w:marLeft w:val="0"/>
      <w:marRight w:val="0"/>
      <w:marTop w:val="0"/>
      <w:marBottom w:val="0"/>
      <w:divBdr>
        <w:top w:val="none" w:sz="0" w:space="0" w:color="auto"/>
        <w:left w:val="none" w:sz="0" w:space="0" w:color="auto"/>
        <w:bottom w:val="none" w:sz="0" w:space="0" w:color="auto"/>
        <w:right w:val="none" w:sz="0" w:space="0" w:color="auto"/>
      </w:divBdr>
    </w:div>
    <w:div w:id="1947498116">
      <w:bodyDiv w:val="1"/>
      <w:marLeft w:val="0"/>
      <w:marRight w:val="0"/>
      <w:marTop w:val="0"/>
      <w:marBottom w:val="0"/>
      <w:divBdr>
        <w:top w:val="none" w:sz="0" w:space="0" w:color="auto"/>
        <w:left w:val="none" w:sz="0" w:space="0" w:color="auto"/>
        <w:bottom w:val="none" w:sz="0" w:space="0" w:color="auto"/>
        <w:right w:val="none" w:sz="0" w:space="0" w:color="auto"/>
      </w:divBdr>
    </w:div>
    <w:div w:id="1952087021">
      <w:bodyDiv w:val="1"/>
      <w:marLeft w:val="0"/>
      <w:marRight w:val="0"/>
      <w:marTop w:val="0"/>
      <w:marBottom w:val="0"/>
      <w:divBdr>
        <w:top w:val="none" w:sz="0" w:space="0" w:color="auto"/>
        <w:left w:val="none" w:sz="0" w:space="0" w:color="auto"/>
        <w:bottom w:val="none" w:sz="0" w:space="0" w:color="auto"/>
        <w:right w:val="none" w:sz="0" w:space="0" w:color="auto"/>
      </w:divBdr>
    </w:div>
    <w:div w:id="1952779742">
      <w:bodyDiv w:val="1"/>
      <w:marLeft w:val="0"/>
      <w:marRight w:val="0"/>
      <w:marTop w:val="0"/>
      <w:marBottom w:val="0"/>
      <w:divBdr>
        <w:top w:val="none" w:sz="0" w:space="0" w:color="auto"/>
        <w:left w:val="none" w:sz="0" w:space="0" w:color="auto"/>
        <w:bottom w:val="none" w:sz="0" w:space="0" w:color="auto"/>
        <w:right w:val="none" w:sz="0" w:space="0" w:color="auto"/>
      </w:divBdr>
    </w:div>
    <w:div w:id="1952856172">
      <w:bodyDiv w:val="1"/>
      <w:marLeft w:val="0"/>
      <w:marRight w:val="0"/>
      <w:marTop w:val="0"/>
      <w:marBottom w:val="0"/>
      <w:divBdr>
        <w:top w:val="none" w:sz="0" w:space="0" w:color="auto"/>
        <w:left w:val="none" w:sz="0" w:space="0" w:color="auto"/>
        <w:bottom w:val="none" w:sz="0" w:space="0" w:color="auto"/>
        <w:right w:val="none" w:sz="0" w:space="0" w:color="auto"/>
      </w:divBdr>
    </w:div>
    <w:div w:id="1953975059">
      <w:bodyDiv w:val="1"/>
      <w:marLeft w:val="0"/>
      <w:marRight w:val="0"/>
      <w:marTop w:val="0"/>
      <w:marBottom w:val="0"/>
      <w:divBdr>
        <w:top w:val="none" w:sz="0" w:space="0" w:color="auto"/>
        <w:left w:val="none" w:sz="0" w:space="0" w:color="auto"/>
        <w:bottom w:val="none" w:sz="0" w:space="0" w:color="auto"/>
        <w:right w:val="none" w:sz="0" w:space="0" w:color="auto"/>
      </w:divBdr>
    </w:div>
    <w:div w:id="1954483712">
      <w:bodyDiv w:val="1"/>
      <w:marLeft w:val="0"/>
      <w:marRight w:val="0"/>
      <w:marTop w:val="0"/>
      <w:marBottom w:val="0"/>
      <w:divBdr>
        <w:top w:val="none" w:sz="0" w:space="0" w:color="auto"/>
        <w:left w:val="none" w:sz="0" w:space="0" w:color="auto"/>
        <w:bottom w:val="none" w:sz="0" w:space="0" w:color="auto"/>
        <w:right w:val="none" w:sz="0" w:space="0" w:color="auto"/>
      </w:divBdr>
    </w:div>
    <w:div w:id="1956131582">
      <w:bodyDiv w:val="1"/>
      <w:marLeft w:val="0"/>
      <w:marRight w:val="0"/>
      <w:marTop w:val="0"/>
      <w:marBottom w:val="0"/>
      <w:divBdr>
        <w:top w:val="none" w:sz="0" w:space="0" w:color="auto"/>
        <w:left w:val="none" w:sz="0" w:space="0" w:color="auto"/>
        <w:bottom w:val="none" w:sz="0" w:space="0" w:color="auto"/>
        <w:right w:val="none" w:sz="0" w:space="0" w:color="auto"/>
      </w:divBdr>
    </w:div>
    <w:div w:id="1959557680">
      <w:bodyDiv w:val="1"/>
      <w:marLeft w:val="0"/>
      <w:marRight w:val="0"/>
      <w:marTop w:val="0"/>
      <w:marBottom w:val="0"/>
      <w:divBdr>
        <w:top w:val="none" w:sz="0" w:space="0" w:color="auto"/>
        <w:left w:val="none" w:sz="0" w:space="0" w:color="auto"/>
        <w:bottom w:val="none" w:sz="0" w:space="0" w:color="auto"/>
        <w:right w:val="none" w:sz="0" w:space="0" w:color="auto"/>
      </w:divBdr>
    </w:div>
    <w:div w:id="1963076885">
      <w:bodyDiv w:val="1"/>
      <w:marLeft w:val="0"/>
      <w:marRight w:val="0"/>
      <w:marTop w:val="0"/>
      <w:marBottom w:val="0"/>
      <w:divBdr>
        <w:top w:val="none" w:sz="0" w:space="0" w:color="auto"/>
        <w:left w:val="none" w:sz="0" w:space="0" w:color="auto"/>
        <w:bottom w:val="none" w:sz="0" w:space="0" w:color="auto"/>
        <w:right w:val="none" w:sz="0" w:space="0" w:color="auto"/>
      </w:divBdr>
    </w:div>
    <w:div w:id="1965312633">
      <w:bodyDiv w:val="1"/>
      <w:marLeft w:val="0"/>
      <w:marRight w:val="0"/>
      <w:marTop w:val="0"/>
      <w:marBottom w:val="0"/>
      <w:divBdr>
        <w:top w:val="none" w:sz="0" w:space="0" w:color="auto"/>
        <w:left w:val="none" w:sz="0" w:space="0" w:color="auto"/>
        <w:bottom w:val="none" w:sz="0" w:space="0" w:color="auto"/>
        <w:right w:val="none" w:sz="0" w:space="0" w:color="auto"/>
      </w:divBdr>
    </w:div>
    <w:div w:id="1966352849">
      <w:bodyDiv w:val="1"/>
      <w:marLeft w:val="0"/>
      <w:marRight w:val="0"/>
      <w:marTop w:val="0"/>
      <w:marBottom w:val="0"/>
      <w:divBdr>
        <w:top w:val="none" w:sz="0" w:space="0" w:color="auto"/>
        <w:left w:val="none" w:sz="0" w:space="0" w:color="auto"/>
        <w:bottom w:val="none" w:sz="0" w:space="0" w:color="auto"/>
        <w:right w:val="none" w:sz="0" w:space="0" w:color="auto"/>
      </w:divBdr>
    </w:div>
    <w:div w:id="1967275432">
      <w:bodyDiv w:val="1"/>
      <w:marLeft w:val="0"/>
      <w:marRight w:val="0"/>
      <w:marTop w:val="0"/>
      <w:marBottom w:val="0"/>
      <w:divBdr>
        <w:top w:val="none" w:sz="0" w:space="0" w:color="auto"/>
        <w:left w:val="none" w:sz="0" w:space="0" w:color="auto"/>
        <w:bottom w:val="none" w:sz="0" w:space="0" w:color="auto"/>
        <w:right w:val="none" w:sz="0" w:space="0" w:color="auto"/>
      </w:divBdr>
    </w:div>
    <w:div w:id="1968660692">
      <w:bodyDiv w:val="1"/>
      <w:marLeft w:val="0"/>
      <w:marRight w:val="0"/>
      <w:marTop w:val="0"/>
      <w:marBottom w:val="0"/>
      <w:divBdr>
        <w:top w:val="none" w:sz="0" w:space="0" w:color="auto"/>
        <w:left w:val="none" w:sz="0" w:space="0" w:color="auto"/>
        <w:bottom w:val="none" w:sz="0" w:space="0" w:color="auto"/>
        <w:right w:val="none" w:sz="0" w:space="0" w:color="auto"/>
      </w:divBdr>
    </w:div>
    <w:div w:id="1970283234">
      <w:bodyDiv w:val="1"/>
      <w:marLeft w:val="0"/>
      <w:marRight w:val="0"/>
      <w:marTop w:val="0"/>
      <w:marBottom w:val="0"/>
      <w:divBdr>
        <w:top w:val="none" w:sz="0" w:space="0" w:color="auto"/>
        <w:left w:val="none" w:sz="0" w:space="0" w:color="auto"/>
        <w:bottom w:val="none" w:sz="0" w:space="0" w:color="auto"/>
        <w:right w:val="none" w:sz="0" w:space="0" w:color="auto"/>
      </w:divBdr>
    </w:div>
    <w:div w:id="1970473532">
      <w:bodyDiv w:val="1"/>
      <w:marLeft w:val="0"/>
      <w:marRight w:val="0"/>
      <w:marTop w:val="0"/>
      <w:marBottom w:val="0"/>
      <w:divBdr>
        <w:top w:val="none" w:sz="0" w:space="0" w:color="auto"/>
        <w:left w:val="none" w:sz="0" w:space="0" w:color="auto"/>
        <w:bottom w:val="none" w:sz="0" w:space="0" w:color="auto"/>
        <w:right w:val="none" w:sz="0" w:space="0" w:color="auto"/>
      </w:divBdr>
    </w:div>
    <w:div w:id="1972860985">
      <w:bodyDiv w:val="1"/>
      <w:marLeft w:val="0"/>
      <w:marRight w:val="0"/>
      <w:marTop w:val="0"/>
      <w:marBottom w:val="0"/>
      <w:divBdr>
        <w:top w:val="none" w:sz="0" w:space="0" w:color="auto"/>
        <w:left w:val="none" w:sz="0" w:space="0" w:color="auto"/>
        <w:bottom w:val="none" w:sz="0" w:space="0" w:color="auto"/>
        <w:right w:val="none" w:sz="0" w:space="0" w:color="auto"/>
      </w:divBdr>
    </w:div>
    <w:div w:id="1973289784">
      <w:bodyDiv w:val="1"/>
      <w:marLeft w:val="0"/>
      <w:marRight w:val="0"/>
      <w:marTop w:val="0"/>
      <w:marBottom w:val="0"/>
      <w:divBdr>
        <w:top w:val="none" w:sz="0" w:space="0" w:color="auto"/>
        <w:left w:val="none" w:sz="0" w:space="0" w:color="auto"/>
        <w:bottom w:val="none" w:sz="0" w:space="0" w:color="auto"/>
        <w:right w:val="none" w:sz="0" w:space="0" w:color="auto"/>
      </w:divBdr>
    </w:div>
    <w:div w:id="1973365851">
      <w:bodyDiv w:val="1"/>
      <w:marLeft w:val="0"/>
      <w:marRight w:val="0"/>
      <w:marTop w:val="0"/>
      <w:marBottom w:val="0"/>
      <w:divBdr>
        <w:top w:val="none" w:sz="0" w:space="0" w:color="auto"/>
        <w:left w:val="none" w:sz="0" w:space="0" w:color="auto"/>
        <w:bottom w:val="none" w:sz="0" w:space="0" w:color="auto"/>
        <w:right w:val="none" w:sz="0" w:space="0" w:color="auto"/>
      </w:divBdr>
    </w:div>
    <w:div w:id="1974675678">
      <w:bodyDiv w:val="1"/>
      <w:marLeft w:val="0"/>
      <w:marRight w:val="0"/>
      <w:marTop w:val="0"/>
      <w:marBottom w:val="0"/>
      <w:divBdr>
        <w:top w:val="none" w:sz="0" w:space="0" w:color="auto"/>
        <w:left w:val="none" w:sz="0" w:space="0" w:color="auto"/>
        <w:bottom w:val="none" w:sz="0" w:space="0" w:color="auto"/>
        <w:right w:val="none" w:sz="0" w:space="0" w:color="auto"/>
      </w:divBdr>
    </w:div>
    <w:div w:id="1977564429">
      <w:bodyDiv w:val="1"/>
      <w:marLeft w:val="0"/>
      <w:marRight w:val="0"/>
      <w:marTop w:val="0"/>
      <w:marBottom w:val="0"/>
      <w:divBdr>
        <w:top w:val="none" w:sz="0" w:space="0" w:color="auto"/>
        <w:left w:val="none" w:sz="0" w:space="0" w:color="auto"/>
        <w:bottom w:val="none" w:sz="0" w:space="0" w:color="auto"/>
        <w:right w:val="none" w:sz="0" w:space="0" w:color="auto"/>
      </w:divBdr>
    </w:div>
    <w:div w:id="1983384653">
      <w:bodyDiv w:val="1"/>
      <w:marLeft w:val="0"/>
      <w:marRight w:val="0"/>
      <w:marTop w:val="0"/>
      <w:marBottom w:val="0"/>
      <w:divBdr>
        <w:top w:val="none" w:sz="0" w:space="0" w:color="auto"/>
        <w:left w:val="none" w:sz="0" w:space="0" w:color="auto"/>
        <w:bottom w:val="none" w:sz="0" w:space="0" w:color="auto"/>
        <w:right w:val="none" w:sz="0" w:space="0" w:color="auto"/>
      </w:divBdr>
    </w:div>
    <w:div w:id="1984849754">
      <w:bodyDiv w:val="1"/>
      <w:marLeft w:val="0"/>
      <w:marRight w:val="0"/>
      <w:marTop w:val="0"/>
      <w:marBottom w:val="0"/>
      <w:divBdr>
        <w:top w:val="none" w:sz="0" w:space="0" w:color="auto"/>
        <w:left w:val="none" w:sz="0" w:space="0" w:color="auto"/>
        <w:bottom w:val="none" w:sz="0" w:space="0" w:color="auto"/>
        <w:right w:val="none" w:sz="0" w:space="0" w:color="auto"/>
      </w:divBdr>
    </w:div>
    <w:div w:id="1986348620">
      <w:bodyDiv w:val="1"/>
      <w:marLeft w:val="0"/>
      <w:marRight w:val="0"/>
      <w:marTop w:val="0"/>
      <w:marBottom w:val="0"/>
      <w:divBdr>
        <w:top w:val="none" w:sz="0" w:space="0" w:color="auto"/>
        <w:left w:val="none" w:sz="0" w:space="0" w:color="auto"/>
        <w:bottom w:val="none" w:sz="0" w:space="0" w:color="auto"/>
        <w:right w:val="none" w:sz="0" w:space="0" w:color="auto"/>
      </w:divBdr>
    </w:div>
    <w:div w:id="1987003625">
      <w:bodyDiv w:val="1"/>
      <w:marLeft w:val="0"/>
      <w:marRight w:val="0"/>
      <w:marTop w:val="0"/>
      <w:marBottom w:val="0"/>
      <w:divBdr>
        <w:top w:val="none" w:sz="0" w:space="0" w:color="auto"/>
        <w:left w:val="none" w:sz="0" w:space="0" w:color="auto"/>
        <w:bottom w:val="none" w:sz="0" w:space="0" w:color="auto"/>
        <w:right w:val="none" w:sz="0" w:space="0" w:color="auto"/>
      </w:divBdr>
    </w:div>
    <w:div w:id="1989819659">
      <w:bodyDiv w:val="1"/>
      <w:marLeft w:val="0"/>
      <w:marRight w:val="0"/>
      <w:marTop w:val="0"/>
      <w:marBottom w:val="0"/>
      <w:divBdr>
        <w:top w:val="none" w:sz="0" w:space="0" w:color="auto"/>
        <w:left w:val="none" w:sz="0" w:space="0" w:color="auto"/>
        <w:bottom w:val="none" w:sz="0" w:space="0" w:color="auto"/>
        <w:right w:val="none" w:sz="0" w:space="0" w:color="auto"/>
      </w:divBdr>
    </w:div>
    <w:div w:id="1993674765">
      <w:bodyDiv w:val="1"/>
      <w:marLeft w:val="0"/>
      <w:marRight w:val="0"/>
      <w:marTop w:val="0"/>
      <w:marBottom w:val="0"/>
      <w:divBdr>
        <w:top w:val="none" w:sz="0" w:space="0" w:color="auto"/>
        <w:left w:val="none" w:sz="0" w:space="0" w:color="auto"/>
        <w:bottom w:val="none" w:sz="0" w:space="0" w:color="auto"/>
        <w:right w:val="none" w:sz="0" w:space="0" w:color="auto"/>
      </w:divBdr>
    </w:div>
    <w:div w:id="1994484007">
      <w:bodyDiv w:val="1"/>
      <w:marLeft w:val="0"/>
      <w:marRight w:val="0"/>
      <w:marTop w:val="0"/>
      <w:marBottom w:val="0"/>
      <w:divBdr>
        <w:top w:val="none" w:sz="0" w:space="0" w:color="auto"/>
        <w:left w:val="none" w:sz="0" w:space="0" w:color="auto"/>
        <w:bottom w:val="none" w:sz="0" w:space="0" w:color="auto"/>
        <w:right w:val="none" w:sz="0" w:space="0" w:color="auto"/>
      </w:divBdr>
    </w:div>
    <w:div w:id="1996378614">
      <w:bodyDiv w:val="1"/>
      <w:marLeft w:val="0"/>
      <w:marRight w:val="0"/>
      <w:marTop w:val="0"/>
      <w:marBottom w:val="0"/>
      <w:divBdr>
        <w:top w:val="none" w:sz="0" w:space="0" w:color="auto"/>
        <w:left w:val="none" w:sz="0" w:space="0" w:color="auto"/>
        <w:bottom w:val="none" w:sz="0" w:space="0" w:color="auto"/>
        <w:right w:val="none" w:sz="0" w:space="0" w:color="auto"/>
      </w:divBdr>
    </w:div>
    <w:div w:id="1996445250">
      <w:bodyDiv w:val="1"/>
      <w:marLeft w:val="0"/>
      <w:marRight w:val="0"/>
      <w:marTop w:val="0"/>
      <w:marBottom w:val="0"/>
      <w:divBdr>
        <w:top w:val="none" w:sz="0" w:space="0" w:color="auto"/>
        <w:left w:val="none" w:sz="0" w:space="0" w:color="auto"/>
        <w:bottom w:val="none" w:sz="0" w:space="0" w:color="auto"/>
        <w:right w:val="none" w:sz="0" w:space="0" w:color="auto"/>
      </w:divBdr>
    </w:div>
    <w:div w:id="1997998986">
      <w:bodyDiv w:val="1"/>
      <w:marLeft w:val="0"/>
      <w:marRight w:val="0"/>
      <w:marTop w:val="0"/>
      <w:marBottom w:val="0"/>
      <w:divBdr>
        <w:top w:val="none" w:sz="0" w:space="0" w:color="auto"/>
        <w:left w:val="none" w:sz="0" w:space="0" w:color="auto"/>
        <w:bottom w:val="none" w:sz="0" w:space="0" w:color="auto"/>
        <w:right w:val="none" w:sz="0" w:space="0" w:color="auto"/>
      </w:divBdr>
    </w:div>
    <w:div w:id="2002463416">
      <w:bodyDiv w:val="1"/>
      <w:marLeft w:val="0"/>
      <w:marRight w:val="0"/>
      <w:marTop w:val="0"/>
      <w:marBottom w:val="0"/>
      <w:divBdr>
        <w:top w:val="none" w:sz="0" w:space="0" w:color="auto"/>
        <w:left w:val="none" w:sz="0" w:space="0" w:color="auto"/>
        <w:bottom w:val="none" w:sz="0" w:space="0" w:color="auto"/>
        <w:right w:val="none" w:sz="0" w:space="0" w:color="auto"/>
      </w:divBdr>
    </w:div>
    <w:div w:id="2002656150">
      <w:bodyDiv w:val="1"/>
      <w:marLeft w:val="0"/>
      <w:marRight w:val="0"/>
      <w:marTop w:val="0"/>
      <w:marBottom w:val="0"/>
      <w:divBdr>
        <w:top w:val="none" w:sz="0" w:space="0" w:color="auto"/>
        <w:left w:val="none" w:sz="0" w:space="0" w:color="auto"/>
        <w:bottom w:val="none" w:sz="0" w:space="0" w:color="auto"/>
        <w:right w:val="none" w:sz="0" w:space="0" w:color="auto"/>
      </w:divBdr>
    </w:div>
    <w:div w:id="2003466219">
      <w:bodyDiv w:val="1"/>
      <w:marLeft w:val="0"/>
      <w:marRight w:val="0"/>
      <w:marTop w:val="0"/>
      <w:marBottom w:val="0"/>
      <w:divBdr>
        <w:top w:val="none" w:sz="0" w:space="0" w:color="auto"/>
        <w:left w:val="none" w:sz="0" w:space="0" w:color="auto"/>
        <w:bottom w:val="none" w:sz="0" w:space="0" w:color="auto"/>
        <w:right w:val="none" w:sz="0" w:space="0" w:color="auto"/>
      </w:divBdr>
    </w:div>
    <w:div w:id="2004316553">
      <w:bodyDiv w:val="1"/>
      <w:marLeft w:val="0"/>
      <w:marRight w:val="0"/>
      <w:marTop w:val="0"/>
      <w:marBottom w:val="0"/>
      <w:divBdr>
        <w:top w:val="none" w:sz="0" w:space="0" w:color="auto"/>
        <w:left w:val="none" w:sz="0" w:space="0" w:color="auto"/>
        <w:bottom w:val="none" w:sz="0" w:space="0" w:color="auto"/>
        <w:right w:val="none" w:sz="0" w:space="0" w:color="auto"/>
      </w:divBdr>
    </w:div>
    <w:div w:id="2005085848">
      <w:bodyDiv w:val="1"/>
      <w:marLeft w:val="0"/>
      <w:marRight w:val="0"/>
      <w:marTop w:val="0"/>
      <w:marBottom w:val="0"/>
      <w:divBdr>
        <w:top w:val="none" w:sz="0" w:space="0" w:color="auto"/>
        <w:left w:val="none" w:sz="0" w:space="0" w:color="auto"/>
        <w:bottom w:val="none" w:sz="0" w:space="0" w:color="auto"/>
        <w:right w:val="none" w:sz="0" w:space="0" w:color="auto"/>
      </w:divBdr>
    </w:div>
    <w:div w:id="2005932794">
      <w:bodyDiv w:val="1"/>
      <w:marLeft w:val="0"/>
      <w:marRight w:val="0"/>
      <w:marTop w:val="0"/>
      <w:marBottom w:val="0"/>
      <w:divBdr>
        <w:top w:val="none" w:sz="0" w:space="0" w:color="auto"/>
        <w:left w:val="none" w:sz="0" w:space="0" w:color="auto"/>
        <w:bottom w:val="none" w:sz="0" w:space="0" w:color="auto"/>
        <w:right w:val="none" w:sz="0" w:space="0" w:color="auto"/>
      </w:divBdr>
    </w:div>
    <w:div w:id="2006741230">
      <w:bodyDiv w:val="1"/>
      <w:marLeft w:val="0"/>
      <w:marRight w:val="0"/>
      <w:marTop w:val="0"/>
      <w:marBottom w:val="0"/>
      <w:divBdr>
        <w:top w:val="none" w:sz="0" w:space="0" w:color="auto"/>
        <w:left w:val="none" w:sz="0" w:space="0" w:color="auto"/>
        <w:bottom w:val="none" w:sz="0" w:space="0" w:color="auto"/>
        <w:right w:val="none" w:sz="0" w:space="0" w:color="auto"/>
      </w:divBdr>
    </w:div>
    <w:div w:id="2011331141">
      <w:bodyDiv w:val="1"/>
      <w:marLeft w:val="0"/>
      <w:marRight w:val="0"/>
      <w:marTop w:val="0"/>
      <w:marBottom w:val="0"/>
      <w:divBdr>
        <w:top w:val="none" w:sz="0" w:space="0" w:color="auto"/>
        <w:left w:val="none" w:sz="0" w:space="0" w:color="auto"/>
        <w:bottom w:val="none" w:sz="0" w:space="0" w:color="auto"/>
        <w:right w:val="none" w:sz="0" w:space="0" w:color="auto"/>
      </w:divBdr>
    </w:div>
    <w:div w:id="2012826344">
      <w:bodyDiv w:val="1"/>
      <w:marLeft w:val="0"/>
      <w:marRight w:val="0"/>
      <w:marTop w:val="0"/>
      <w:marBottom w:val="0"/>
      <w:divBdr>
        <w:top w:val="none" w:sz="0" w:space="0" w:color="auto"/>
        <w:left w:val="none" w:sz="0" w:space="0" w:color="auto"/>
        <w:bottom w:val="none" w:sz="0" w:space="0" w:color="auto"/>
        <w:right w:val="none" w:sz="0" w:space="0" w:color="auto"/>
      </w:divBdr>
    </w:div>
    <w:div w:id="2013214327">
      <w:bodyDiv w:val="1"/>
      <w:marLeft w:val="0"/>
      <w:marRight w:val="0"/>
      <w:marTop w:val="0"/>
      <w:marBottom w:val="0"/>
      <w:divBdr>
        <w:top w:val="none" w:sz="0" w:space="0" w:color="auto"/>
        <w:left w:val="none" w:sz="0" w:space="0" w:color="auto"/>
        <w:bottom w:val="none" w:sz="0" w:space="0" w:color="auto"/>
        <w:right w:val="none" w:sz="0" w:space="0" w:color="auto"/>
      </w:divBdr>
    </w:div>
    <w:div w:id="2013679277">
      <w:bodyDiv w:val="1"/>
      <w:marLeft w:val="0"/>
      <w:marRight w:val="0"/>
      <w:marTop w:val="0"/>
      <w:marBottom w:val="0"/>
      <w:divBdr>
        <w:top w:val="none" w:sz="0" w:space="0" w:color="auto"/>
        <w:left w:val="none" w:sz="0" w:space="0" w:color="auto"/>
        <w:bottom w:val="none" w:sz="0" w:space="0" w:color="auto"/>
        <w:right w:val="none" w:sz="0" w:space="0" w:color="auto"/>
      </w:divBdr>
    </w:div>
    <w:div w:id="2020961009">
      <w:bodyDiv w:val="1"/>
      <w:marLeft w:val="0"/>
      <w:marRight w:val="0"/>
      <w:marTop w:val="0"/>
      <w:marBottom w:val="0"/>
      <w:divBdr>
        <w:top w:val="none" w:sz="0" w:space="0" w:color="auto"/>
        <w:left w:val="none" w:sz="0" w:space="0" w:color="auto"/>
        <w:bottom w:val="none" w:sz="0" w:space="0" w:color="auto"/>
        <w:right w:val="none" w:sz="0" w:space="0" w:color="auto"/>
      </w:divBdr>
    </w:div>
    <w:div w:id="2021734944">
      <w:bodyDiv w:val="1"/>
      <w:marLeft w:val="0"/>
      <w:marRight w:val="0"/>
      <w:marTop w:val="0"/>
      <w:marBottom w:val="0"/>
      <w:divBdr>
        <w:top w:val="none" w:sz="0" w:space="0" w:color="auto"/>
        <w:left w:val="none" w:sz="0" w:space="0" w:color="auto"/>
        <w:bottom w:val="none" w:sz="0" w:space="0" w:color="auto"/>
        <w:right w:val="none" w:sz="0" w:space="0" w:color="auto"/>
      </w:divBdr>
    </w:div>
    <w:div w:id="2022389014">
      <w:bodyDiv w:val="1"/>
      <w:marLeft w:val="0"/>
      <w:marRight w:val="0"/>
      <w:marTop w:val="0"/>
      <w:marBottom w:val="0"/>
      <w:divBdr>
        <w:top w:val="none" w:sz="0" w:space="0" w:color="auto"/>
        <w:left w:val="none" w:sz="0" w:space="0" w:color="auto"/>
        <w:bottom w:val="none" w:sz="0" w:space="0" w:color="auto"/>
        <w:right w:val="none" w:sz="0" w:space="0" w:color="auto"/>
      </w:divBdr>
    </w:div>
    <w:div w:id="2022853707">
      <w:bodyDiv w:val="1"/>
      <w:marLeft w:val="0"/>
      <w:marRight w:val="0"/>
      <w:marTop w:val="0"/>
      <w:marBottom w:val="0"/>
      <w:divBdr>
        <w:top w:val="none" w:sz="0" w:space="0" w:color="auto"/>
        <w:left w:val="none" w:sz="0" w:space="0" w:color="auto"/>
        <w:bottom w:val="none" w:sz="0" w:space="0" w:color="auto"/>
        <w:right w:val="none" w:sz="0" w:space="0" w:color="auto"/>
      </w:divBdr>
    </w:div>
    <w:div w:id="2023431318">
      <w:bodyDiv w:val="1"/>
      <w:marLeft w:val="0"/>
      <w:marRight w:val="0"/>
      <w:marTop w:val="0"/>
      <w:marBottom w:val="0"/>
      <w:divBdr>
        <w:top w:val="none" w:sz="0" w:space="0" w:color="auto"/>
        <w:left w:val="none" w:sz="0" w:space="0" w:color="auto"/>
        <w:bottom w:val="none" w:sz="0" w:space="0" w:color="auto"/>
        <w:right w:val="none" w:sz="0" w:space="0" w:color="auto"/>
      </w:divBdr>
    </w:div>
    <w:div w:id="2024359922">
      <w:bodyDiv w:val="1"/>
      <w:marLeft w:val="0"/>
      <w:marRight w:val="0"/>
      <w:marTop w:val="0"/>
      <w:marBottom w:val="0"/>
      <w:divBdr>
        <w:top w:val="none" w:sz="0" w:space="0" w:color="auto"/>
        <w:left w:val="none" w:sz="0" w:space="0" w:color="auto"/>
        <w:bottom w:val="none" w:sz="0" w:space="0" w:color="auto"/>
        <w:right w:val="none" w:sz="0" w:space="0" w:color="auto"/>
      </w:divBdr>
    </w:div>
    <w:div w:id="2024939764">
      <w:bodyDiv w:val="1"/>
      <w:marLeft w:val="0"/>
      <w:marRight w:val="0"/>
      <w:marTop w:val="0"/>
      <w:marBottom w:val="0"/>
      <w:divBdr>
        <w:top w:val="none" w:sz="0" w:space="0" w:color="auto"/>
        <w:left w:val="none" w:sz="0" w:space="0" w:color="auto"/>
        <w:bottom w:val="none" w:sz="0" w:space="0" w:color="auto"/>
        <w:right w:val="none" w:sz="0" w:space="0" w:color="auto"/>
      </w:divBdr>
    </w:div>
    <w:div w:id="2026860613">
      <w:bodyDiv w:val="1"/>
      <w:marLeft w:val="0"/>
      <w:marRight w:val="0"/>
      <w:marTop w:val="0"/>
      <w:marBottom w:val="0"/>
      <w:divBdr>
        <w:top w:val="none" w:sz="0" w:space="0" w:color="auto"/>
        <w:left w:val="none" w:sz="0" w:space="0" w:color="auto"/>
        <w:bottom w:val="none" w:sz="0" w:space="0" w:color="auto"/>
        <w:right w:val="none" w:sz="0" w:space="0" w:color="auto"/>
      </w:divBdr>
    </w:div>
    <w:div w:id="2028947817">
      <w:bodyDiv w:val="1"/>
      <w:marLeft w:val="0"/>
      <w:marRight w:val="0"/>
      <w:marTop w:val="0"/>
      <w:marBottom w:val="0"/>
      <w:divBdr>
        <w:top w:val="none" w:sz="0" w:space="0" w:color="auto"/>
        <w:left w:val="none" w:sz="0" w:space="0" w:color="auto"/>
        <w:bottom w:val="none" w:sz="0" w:space="0" w:color="auto"/>
        <w:right w:val="none" w:sz="0" w:space="0" w:color="auto"/>
      </w:divBdr>
    </w:div>
    <w:div w:id="2029019606">
      <w:bodyDiv w:val="1"/>
      <w:marLeft w:val="0"/>
      <w:marRight w:val="0"/>
      <w:marTop w:val="0"/>
      <w:marBottom w:val="0"/>
      <w:divBdr>
        <w:top w:val="none" w:sz="0" w:space="0" w:color="auto"/>
        <w:left w:val="none" w:sz="0" w:space="0" w:color="auto"/>
        <w:bottom w:val="none" w:sz="0" w:space="0" w:color="auto"/>
        <w:right w:val="none" w:sz="0" w:space="0" w:color="auto"/>
      </w:divBdr>
    </w:div>
    <w:div w:id="2032224747">
      <w:bodyDiv w:val="1"/>
      <w:marLeft w:val="0"/>
      <w:marRight w:val="0"/>
      <w:marTop w:val="0"/>
      <w:marBottom w:val="0"/>
      <w:divBdr>
        <w:top w:val="none" w:sz="0" w:space="0" w:color="auto"/>
        <w:left w:val="none" w:sz="0" w:space="0" w:color="auto"/>
        <w:bottom w:val="none" w:sz="0" w:space="0" w:color="auto"/>
        <w:right w:val="none" w:sz="0" w:space="0" w:color="auto"/>
      </w:divBdr>
    </w:div>
    <w:div w:id="2040930240">
      <w:bodyDiv w:val="1"/>
      <w:marLeft w:val="0"/>
      <w:marRight w:val="0"/>
      <w:marTop w:val="0"/>
      <w:marBottom w:val="0"/>
      <w:divBdr>
        <w:top w:val="none" w:sz="0" w:space="0" w:color="auto"/>
        <w:left w:val="none" w:sz="0" w:space="0" w:color="auto"/>
        <w:bottom w:val="none" w:sz="0" w:space="0" w:color="auto"/>
        <w:right w:val="none" w:sz="0" w:space="0" w:color="auto"/>
      </w:divBdr>
    </w:div>
    <w:div w:id="2041934250">
      <w:bodyDiv w:val="1"/>
      <w:marLeft w:val="0"/>
      <w:marRight w:val="0"/>
      <w:marTop w:val="0"/>
      <w:marBottom w:val="0"/>
      <w:divBdr>
        <w:top w:val="none" w:sz="0" w:space="0" w:color="auto"/>
        <w:left w:val="none" w:sz="0" w:space="0" w:color="auto"/>
        <w:bottom w:val="none" w:sz="0" w:space="0" w:color="auto"/>
        <w:right w:val="none" w:sz="0" w:space="0" w:color="auto"/>
      </w:divBdr>
    </w:div>
    <w:div w:id="2043283320">
      <w:bodyDiv w:val="1"/>
      <w:marLeft w:val="0"/>
      <w:marRight w:val="0"/>
      <w:marTop w:val="0"/>
      <w:marBottom w:val="0"/>
      <w:divBdr>
        <w:top w:val="none" w:sz="0" w:space="0" w:color="auto"/>
        <w:left w:val="none" w:sz="0" w:space="0" w:color="auto"/>
        <w:bottom w:val="none" w:sz="0" w:space="0" w:color="auto"/>
        <w:right w:val="none" w:sz="0" w:space="0" w:color="auto"/>
      </w:divBdr>
    </w:div>
    <w:div w:id="2046324577">
      <w:bodyDiv w:val="1"/>
      <w:marLeft w:val="0"/>
      <w:marRight w:val="0"/>
      <w:marTop w:val="0"/>
      <w:marBottom w:val="0"/>
      <w:divBdr>
        <w:top w:val="none" w:sz="0" w:space="0" w:color="auto"/>
        <w:left w:val="none" w:sz="0" w:space="0" w:color="auto"/>
        <w:bottom w:val="none" w:sz="0" w:space="0" w:color="auto"/>
        <w:right w:val="none" w:sz="0" w:space="0" w:color="auto"/>
      </w:divBdr>
    </w:div>
    <w:div w:id="2046710152">
      <w:bodyDiv w:val="1"/>
      <w:marLeft w:val="0"/>
      <w:marRight w:val="0"/>
      <w:marTop w:val="0"/>
      <w:marBottom w:val="0"/>
      <w:divBdr>
        <w:top w:val="none" w:sz="0" w:space="0" w:color="auto"/>
        <w:left w:val="none" w:sz="0" w:space="0" w:color="auto"/>
        <w:bottom w:val="none" w:sz="0" w:space="0" w:color="auto"/>
        <w:right w:val="none" w:sz="0" w:space="0" w:color="auto"/>
      </w:divBdr>
    </w:div>
    <w:div w:id="2048411176">
      <w:bodyDiv w:val="1"/>
      <w:marLeft w:val="0"/>
      <w:marRight w:val="0"/>
      <w:marTop w:val="0"/>
      <w:marBottom w:val="0"/>
      <w:divBdr>
        <w:top w:val="none" w:sz="0" w:space="0" w:color="auto"/>
        <w:left w:val="none" w:sz="0" w:space="0" w:color="auto"/>
        <w:bottom w:val="none" w:sz="0" w:space="0" w:color="auto"/>
        <w:right w:val="none" w:sz="0" w:space="0" w:color="auto"/>
      </w:divBdr>
    </w:div>
    <w:div w:id="2049530583">
      <w:bodyDiv w:val="1"/>
      <w:marLeft w:val="0"/>
      <w:marRight w:val="0"/>
      <w:marTop w:val="0"/>
      <w:marBottom w:val="0"/>
      <w:divBdr>
        <w:top w:val="none" w:sz="0" w:space="0" w:color="auto"/>
        <w:left w:val="none" w:sz="0" w:space="0" w:color="auto"/>
        <w:bottom w:val="none" w:sz="0" w:space="0" w:color="auto"/>
        <w:right w:val="none" w:sz="0" w:space="0" w:color="auto"/>
      </w:divBdr>
    </w:div>
    <w:div w:id="2050571243">
      <w:bodyDiv w:val="1"/>
      <w:marLeft w:val="0"/>
      <w:marRight w:val="0"/>
      <w:marTop w:val="0"/>
      <w:marBottom w:val="0"/>
      <w:divBdr>
        <w:top w:val="none" w:sz="0" w:space="0" w:color="auto"/>
        <w:left w:val="none" w:sz="0" w:space="0" w:color="auto"/>
        <w:bottom w:val="none" w:sz="0" w:space="0" w:color="auto"/>
        <w:right w:val="none" w:sz="0" w:space="0" w:color="auto"/>
      </w:divBdr>
    </w:div>
    <w:div w:id="2050641752">
      <w:bodyDiv w:val="1"/>
      <w:marLeft w:val="0"/>
      <w:marRight w:val="0"/>
      <w:marTop w:val="0"/>
      <w:marBottom w:val="0"/>
      <w:divBdr>
        <w:top w:val="none" w:sz="0" w:space="0" w:color="auto"/>
        <w:left w:val="none" w:sz="0" w:space="0" w:color="auto"/>
        <w:bottom w:val="none" w:sz="0" w:space="0" w:color="auto"/>
        <w:right w:val="none" w:sz="0" w:space="0" w:color="auto"/>
      </w:divBdr>
    </w:div>
    <w:div w:id="2057505999">
      <w:bodyDiv w:val="1"/>
      <w:marLeft w:val="0"/>
      <w:marRight w:val="0"/>
      <w:marTop w:val="0"/>
      <w:marBottom w:val="0"/>
      <w:divBdr>
        <w:top w:val="none" w:sz="0" w:space="0" w:color="auto"/>
        <w:left w:val="none" w:sz="0" w:space="0" w:color="auto"/>
        <w:bottom w:val="none" w:sz="0" w:space="0" w:color="auto"/>
        <w:right w:val="none" w:sz="0" w:space="0" w:color="auto"/>
      </w:divBdr>
    </w:div>
    <w:div w:id="2059208208">
      <w:bodyDiv w:val="1"/>
      <w:marLeft w:val="0"/>
      <w:marRight w:val="0"/>
      <w:marTop w:val="0"/>
      <w:marBottom w:val="0"/>
      <w:divBdr>
        <w:top w:val="none" w:sz="0" w:space="0" w:color="auto"/>
        <w:left w:val="none" w:sz="0" w:space="0" w:color="auto"/>
        <w:bottom w:val="none" w:sz="0" w:space="0" w:color="auto"/>
        <w:right w:val="none" w:sz="0" w:space="0" w:color="auto"/>
      </w:divBdr>
    </w:div>
    <w:div w:id="2059431372">
      <w:bodyDiv w:val="1"/>
      <w:marLeft w:val="0"/>
      <w:marRight w:val="0"/>
      <w:marTop w:val="0"/>
      <w:marBottom w:val="0"/>
      <w:divBdr>
        <w:top w:val="none" w:sz="0" w:space="0" w:color="auto"/>
        <w:left w:val="none" w:sz="0" w:space="0" w:color="auto"/>
        <w:bottom w:val="none" w:sz="0" w:space="0" w:color="auto"/>
        <w:right w:val="none" w:sz="0" w:space="0" w:color="auto"/>
      </w:divBdr>
    </w:div>
    <w:div w:id="2060861993">
      <w:bodyDiv w:val="1"/>
      <w:marLeft w:val="0"/>
      <w:marRight w:val="0"/>
      <w:marTop w:val="0"/>
      <w:marBottom w:val="0"/>
      <w:divBdr>
        <w:top w:val="none" w:sz="0" w:space="0" w:color="auto"/>
        <w:left w:val="none" w:sz="0" w:space="0" w:color="auto"/>
        <w:bottom w:val="none" w:sz="0" w:space="0" w:color="auto"/>
        <w:right w:val="none" w:sz="0" w:space="0" w:color="auto"/>
      </w:divBdr>
    </w:div>
    <w:div w:id="2065828195">
      <w:bodyDiv w:val="1"/>
      <w:marLeft w:val="0"/>
      <w:marRight w:val="0"/>
      <w:marTop w:val="0"/>
      <w:marBottom w:val="0"/>
      <w:divBdr>
        <w:top w:val="none" w:sz="0" w:space="0" w:color="auto"/>
        <w:left w:val="none" w:sz="0" w:space="0" w:color="auto"/>
        <w:bottom w:val="none" w:sz="0" w:space="0" w:color="auto"/>
        <w:right w:val="none" w:sz="0" w:space="0" w:color="auto"/>
      </w:divBdr>
    </w:div>
    <w:div w:id="2071607356">
      <w:bodyDiv w:val="1"/>
      <w:marLeft w:val="0"/>
      <w:marRight w:val="0"/>
      <w:marTop w:val="0"/>
      <w:marBottom w:val="0"/>
      <w:divBdr>
        <w:top w:val="none" w:sz="0" w:space="0" w:color="auto"/>
        <w:left w:val="none" w:sz="0" w:space="0" w:color="auto"/>
        <w:bottom w:val="none" w:sz="0" w:space="0" w:color="auto"/>
        <w:right w:val="none" w:sz="0" w:space="0" w:color="auto"/>
      </w:divBdr>
    </w:div>
    <w:div w:id="2076274438">
      <w:bodyDiv w:val="1"/>
      <w:marLeft w:val="0"/>
      <w:marRight w:val="0"/>
      <w:marTop w:val="0"/>
      <w:marBottom w:val="0"/>
      <w:divBdr>
        <w:top w:val="none" w:sz="0" w:space="0" w:color="auto"/>
        <w:left w:val="none" w:sz="0" w:space="0" w:color="auto"/>
        <w:bottom w:val="none" w:sz="0" w:space="0" w:color="auto"/>
        <w:right w:val="none" w:sz="0" w:space="0" w:color="auto"/>
      </w:divBdr>
    </w:div>
    <w:div w:id="2076463011">
      <w:bodyDiv w:val="1"/>
      <w:marLeft w:val="0"/>
      <w:marRight w:val="0"/>
      <w:marTop w:val="0"/>
      <w:marBottom w:val="0"/>
      <w:divBdr>
        <w:top w:val="none" w:sz="0" w:space="0" w:color="auto"/>
        <w:left w:val="none" w:sz="0" w:space="0" w:color="auto"/>
        <w:bottom w:val="none" w:sz="0" w:space="0" w:color="auto"/>
        <w:right w:val="none" w:sz="0" w:space="0" w:color="auto"/>
      </w:divBdr>
    </w:div>
    <w:div w:id="2076463855">
      <w:bodyDiv w:val="1"/>
      <w:marLeft w:val="0"/>
      <w:marRight w:val="0"/>
      <w:marTop w:val="0"/>
      <w:marBottom w:val="0"/>
      <w:divBdr>
        <w:top w:val="none" w:sz="0" w:space="0" w:color="auto"/>
        <w:left w:val="none" w:sz="0" w:space="0" w:color="auto"/>
        <w:bottom w:val="none" w:sz="0" w:space="0" w:color="auto"/>
        <w:right w:val="none" w:sz="0" w:space="0" w:color="auto"/>
      </w:divBdr>
    </w:div>
    <w:div w:id="2077704261">
      <w:bodyDiv w:val="1"/>
      <w:marLeft w:val="0"/>
      <w:marRight w:val="0"/>
      <w:marTop w:val="0"/>
      <w:marBottom w:val="0"/>
      <w:divBdr>
        <w:top w:val="none" w:sz="0" w:space="0" w:color="auto"/>
        <w:left w:val="none" w:sz="0" w:space="0" w:color="auto"/>
        <w:bottom w:val="none" w:sz="0" w:space="0" w:color="auto"/>
        <w:right w:val="none" w:sz="0" w:space="0" w:color="auto"/>
      </w:divBdr>
    </w:div>
    <w:div w:id="2078815644">
      <w:bodyDiv w:val="1"/>
      <w:marLeft w:val="0"/>
      <w:marRight w:val="0"/>
      <w:marTop w:val="0"/>
      <w:marBottom w:val="0"/>
      <w:divBdr>
        <w:top w:val="none" w:sz="0" w:space="0" w:color="auto"/>
        <w:left w:val="none" w:sz="0" w:space="0" w:color="auto"/>
        <w:bottom w:val="none" w:sz="0" w:space="0" w:color="auto"/>
        <w:right w:val="none" w:sz="0" w:space="0" w:color="auto"/>
      </w:divBdr>
    </w:div>
    <w:div w:id="2080205365">
      <w:bodyDiv w:val="1"/>
      <w:marLeft w:val="0"/>
      <w:marRight w:val="0"/>
      <w:marTop w:val="0"/>
      <w:marBottom w:val="0"/>
      <w:divBdr>
        <w:top w:val="none" w:sz="0" w:space="0" w:color="auto"/>
        <w:left w:val="none" w:sz="0" w:space="0" w:color="auto"/>
        <w:bottom w:val="none" w:sz="0" w:space="0" w:color="auto"/>
        <w:right w:val="none" w:sz="0" w:space="0" w:color="auto"/>
      </w:divBdr>
    </w:div>
    <w:div w:id="2080516504">
      <w:bodyDiv w:val="1"/>
      <w:marLeft w:val="0"/>
      <w:marRight w:val="0"/>
      <w:marTop w:val="0"/>
      <w:marBottom w:val="0"/>
      <w:divBdr>
        <w:top w:val="none" w:sz="0" w:space="0" w:color="auto"/>
        <w:left w:val="none" w:sz="0" w:space="0" w:color="auto"/>
        <w:bottom w:val="none" w:sz="0" w:space="0" w:color="auto"/>
        <w:right w:val="none" w:sz="0" w:space="0" w:color="auto"/>
      </w:divBdr>
    </w:div>
    <w:div w:id="2082213198">
      <w:bodyDiv w:val="1"/>
      <w:marLeft w:val="0"/>
      <w:marRight w:val="0"/>
      <w:marTop w:val="0"/>
      <w:marBottom w:val="0"/>
      <w:divBdr>
        <w:top w:val="none" w:sz="0" w:space="0" w:color="auto"/>
        <w:left w:val="none" w:sz="0" w:space="0" w:color="auto"/>
        <w:bottom w:val="none" w:sz="0" w:space="0" w:color="auto"/>
        <w:right w:val="none" w:sz="0" w:space="0" w:color="auto"/>
      </w:divBdr>
    </w:div>
    <w:div w:id="2088502969">
      <w:bodyDiv w:val="1"/>
      <w:marLeft w:val="0"/>
      <w:marRight w:val="0"/>
      <w:marTop w:val="0"/>
      <w:marBottom w:val="0"/>
      <w:divBdr>
        <w:top w:val="none" w:sz="0" w:space="0" w:color="auto"/>
        <w:left w:val="none" w:sz="0" w:space="0" w:color="auto"/>
        <w:bottom w:val="none" w:sz="0" w:space="0" w:color="auto"/>
        <w:right w:val="none" w:sz="0" w:space="0" w:color="auto"/>
      </w:divBdr>
    </w:div>
    <w:div w:id="2099210826">
      <w:bodyDiv w:val="1"/>
      <w:marLeft w:val="0"/>
      <w:marRight w:val="0"/>
      <w:marTop w:val="0"/>
      <w:marBottom w:val="0"/>
      <w:divBdr>
        <w:top w:val="none" w:sz="0" w:space="0" w:color="auto"/>
        <w:left w:val="none" w:sz="0" w:space="0" w:color="auto"/>
        <w:bottom w:val="none" w:sz="0" w:space="0" w:color="auto"/>
        <w:right w:val="none" w:sz="0" w:space="0" w:color="auto"/>
      </w:divBdr>
    </w:div>
    <w:div w:id="2099517517">
      <w:bodyDiv w:val="1"/>
      <w:marLeft w:val="0"/>
      <w:marRight w:val="0"/>
      <w:marTop w:val="0"/>
      <w:marBottom w:val="0"/>
      <w:divBdr>
        <w:top w:val="none" w:sz="0" w:space="0" w:color="auto"/>
        <w:left w:val="none" w:sz="0" w:space="0" w:color="auto"/>
        <w:bottom w:val="none" w:sz="0" w:space="0" w:color="auto"/>
        <w:right w:val="none" w:sz="0" w:space="0" w:color="auto"/>
      </w:divBdr>
    </w:div>
    <w:div w:id="2101025130">
      <w:bodyDiv w:val="1"/>
      <w:marLeft w:val="0"/>
      <w:marRight w:val="0"/>
      <w:marTop w:val="0"/>
      <w:marBottom w:val="0"/>
      <w:divBdr>
        <w:top w:val="none" w:sz="0" w:space="0" w:color="auto"/>
        <w:left w:val="none" w:sz="0" w:space="0" w:color="auto"/>
        <w:bottom w:val="none" w:sz="0" w:space="0" w:color="auto"/>
        <w:right w:val="none" w:sz="0" w:space="0" w:color="auto"/>
      </w:divBdr>
    </w:div>
    <w:div w:id="2103332031">
      <w:bodyDiv w:val="1"/>
      <w:marLeft w:val="0"/>
      <w:marRight w:val="0"/>
      <w:marTop w:val="0"/>
      <w:marBottom w:val="0"/>
      <w:divBdr>
        <w:top w:val="none" w:sz="0" w:space="0" w:color="auto"/>
        <w:left w:val="none" w:sz="0" w:space="0" w:color="auto"/>
        <w:bottom w:val="none" w:sz="0" w:space="0" w:color="auto"/>
        <w:right w:val="none" w:sz="0" w:space="0" w:color="auto"/>
      </w:divBdr>
    </w:div>
    <w:div w:id="2108455849">
      <w:bodyDiv w:val="1"/>
      <w:marLeft w:val="0"/>
      <w:marRight w:val="0"/>
      <w:marTop w:val="0"/>
      <w:marBottom w:val="0"/>
      <w:divBdr>
        <w:top w:val="none" w:sz="0" w:space="0" w:color="auto"/>
        <w:left w:val="none" w:sz="0" w:space="0" w:color="auto"/>
        <w:bottom w:val="none" w:sz="0" w:space="0" w:color="auto"/>
        <w:right w:val="none" w:sz="0" w:space="0" w:color="auto"/>
      </w:divBdr>
    </w:div>
    <w:div w:id="2108962130">
      <w:bodyDiv w:val="1"/>
      <w:marLeft w:val="0"/>
      <w:marRight w:val="0"/>
      <w:marTop w:val="0"/>
      <w:marBottom w:val="0"/>
      <w:divBdr>
        <w:top w:val="none" w:sz="0" w:space="0" w:color="auto"/>
        <w:left w:val="none" w:sz="0" w:space="0" w:color="auto"/>
        <w:bottom w:val="none" w:sz="0" w:space="0" w:color="auto"/>
        <w:right w:val="none" w:sz="0" w:space="0" w:color="auto"/>
      </w:divBdr>
    </w:div>
    <w:div w:id="2111855018">
      <w:bodyDiv w:val="1"/>
      <w:marLeft w:val="0"/>
      <w:marRight w:val="0"/>
      <w:marTop w:val="0"/>
      <w:marBottom w:val="0"/>
      <w:divBdr>
        <w:top w:val="none" w:sz="0" w:space="0" w:color="auto"/>
        <w:left w:val="none" w:sz="0" w:space="0" w:color="auto"/>
        <w:bottom w:val="none" w:sz="0" w:space="0" w:color="auto"/>
        <w:right w:val="none" w:sz="0" w:space="0" w:color="auto"/>
      </w:divBdr>
    </w:div>
    <w:div w:id="2131197413">
      <w:bodyDiv w:val="1"/>
      <w:marLeft w:val="0"/>
      <w:marRight w:val="0"/>
      <w:marTop w:val="0"/>
      <w:marBottom w:val="0"/>
      <w:divBdr>
        <w:top w:val="none" w:sz="0" w:space="0" w:color="auto"/>
        <w:left w:val="none" w:sz="0" w:space="0" w:color="auto"/>
        <w:bottom w:val="none" w:sz="0" w:space="0" w:color="auto"/>
        <w:right w:val="none" w:sz="0" w:space="0" w:color="auto"/>
      </w:divBdr>
    </w:div>
    <w:div w:id="2134130431">
      <w:bodyDiv w:val="1"/>
      <w:marLeft w:val="0"/>
      <w:marRight w:val="0"/>
      <w:marTop w:val="0"/>
      <w:marBottom w:val="0"/>
      <w:divBdr>
        <w:top w:val="none" w:sz="0" w:space="0" w:color="auto"/>
        <w:left w:val="none" w:sz="0" w:space="0" w:color="auto"/>
        <w:bottom w:val="none" w:sz="0" w:space="0" w:color="auto"/>
        <w:right w:val="none" w:sz="0" w:space="0" w:color="auto"/>
      </w:divBdr>
    </w:div>
    <w:div w:id="2136439076">
      <w:bodyDiv w:val="1"/>
      <w:marLeft w:val="0"/>
      <w:marRight w:val="0"/>
      <w:marTop w:val="0"/>
      <w:marBottom w:val="0"/>
      <w:divBdr>
        <w:top w:val="none" w:sz="0" w:space="0" w:color="auto"/>
        <w:left w:val="none" w:sz="0" w:space="0" w:color="auto"/>
        <w:bottom w:val="none" w:sz="0" w:space="0" w:color="auto"/>
        <w:right w:val="none" w:sz="0" w:space="0" w:color="auto"/>
      </w:divBdr>
    </w:div>
    <w:div w:id="2139911778">
      <w:bodyDiv w:val="1"/>
      <w:marLeft w:val="0"/>
      <w:marRight w:val="0"/>
      <w:marTop w:val="0"/>
      <w:marBottom w:val="0"/>
      <w:divBdr>
        <w:top w:val="none" w:sz="0" w:space="0" w:color="auto"/>
        <w:left w:val="none" w:sz="0" w:space="0" w:color="auto"/>
        <w:bottom w:val="none" w:sz="0" w:space="0" w:color="auto"/>
        <w:right w:val="none" w:sz="0" w:space="0" w:color="auto"/>
      </w:divBdr>
    </w:div>
    <w:div w:id="2145079074">
      <w:bodyDiv w:val="1"/>
      <w:marLeft w:val="0"/>
      <w:marRight w:val="0"/>
      <w:marTop w:val="0"/>
      <w:marBottom w:val="0"/>
      <w:divBdr>
        <w:top w:val="none" w:sz="0" w:space="0" w:color="auto"/>
        <w:left w:val="none" w:sz="0" w:space="0" w:color="auto"/>
        <w:bottom w:val="none" w:sz="0" w:space="0" w:color="auto"/>
        <w:right w:val="none" w:sz="0" w:space="0" w:color="auto"/>
      </w:divBdr>
    </w:div>
    <w:div w:id="2146196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b:Source>
    <b:Tag>Har08</b:Tag>
    <b:SourceType>JournalArticle</b:SourceType>
    <b:Guid>{70F4E8D0-DE2D-4568-AAD9-579807916F64}</b:Guid>
    <b:Author>
      <b:Author>
        <b:NameList>
          <b:Person>
            <b:Last>Hartmann</b:Last>
            <b:First>A.,</b:First>
            <b:Middle>Rothballer, M., &amp; Schid, M.</b:Middle>
          </b:Person>
        </b:NameList>
      </b:Author>
    </b:Author>
    <b:Title>Lorenz Hiltner, a pioneer in rhizosphere microbial ecology and soil bacteriological research</b:Title>
    <b:JournalName>Plant and soil, 312(1)</b:JournalName>
    <b:Year>2008</b:Year>
    <b:Pages>7-14</b:Pages>
    <b:RefOrder>3</b:RefOrder>
  </b:Source>
  <b:Source>
    <b:Tag>Sma06</b:Tag>
    <b:SourceType>JournalArticle</b:SourceType>
    <b:Guid>{7C3A4A10-C79F-47D6-B854-3C5F8E42033E}</b:Guid>
    <b:Author>
      <b:Author>
        <b:NameList>
          <b:Person>
            <b:Last>Smalla</b:Last>
            <b:First>K.,</b:First>
            <b:Middle>Sessitsch, A., &amp; Hartmann, A.</b:Middle>
          </b:Person>
        </b:NameList>
      </b:Author>
    </b:Author>
    <b:Title>The Rhizosphere: 'soil compartment influenced by the root'</b:Title>
    <b:JournalName>FEMS Microbiology Ecology 56-2</b:JournalName>
    <b:Year>2006</b:Year>
    <b:Pages>165</b:Pages>
    <b:RefOrder>4</b:RefOrder>
  </b:Source>
  <b:Source>
    <b:Tag>Lyn12</b:Tag>
    <b:SourceType>JournalArticle</b:SourceType>
    <b:Guid>{3C9A08E7-E6D7-49F7-AF92-9288FA47A360}</b:Guid>
    <b:Author>
      <b:Author>
        <b:NameList>
          <b:Person>
            <b:Last>Lynch</b:Last>
            <b:First>J.</b:First>
            <b:Middle>M., Brimecombe, M. J., &amp; De Leij, F. A.</b:Middle>
          </b:Person>
        </b:NameList>
      </b:Author>
    </b:Author>
    <b:Title>Rhizosphere</b:Title>
    <b:JournalName>e LS</b:JournalName>
    <b:Year>2012</b:Year>
    <b:RefOrder>5</b:RefOrder>
  </b:Source>
  <b:Source>
    <b:Tag>Raa09</b:Tag>
    <b:SourceType>JournalArticle</b:SourceType>
    <b:Guid>{073151B1-6FF8-4F22-9D77-7B9726817BE7}</b:Guid>
    <b:Author>
      <b:Author>
        <b:NameList>
          <b:Person>
            <b:Last>Raaijmakers</b:Last>
            <b:First>J.</b:First>
            <b:Middle>M., Paulitz, T. C., Steinberg, C., Alabouvette, C., &amp; Moënne-Loccoz, Y.</b:Middle>
          </b:Person>
        </b:NameList>
      </b:Author>
    </b:Author>
    <b:Title>The rhizosphere: a playground and battlefield for soilborne pathogens and beneficial microorganisms</b:Title>
    <b:JournalName>Plant and Soil 321(1)</b:JournalName>
    <b:Year>2009</b:Year>
    <b:Pages>341-361</b:Pages>
    <b:RefOrder>1</b:RefOrder>
  </b:Source>
  <b:Source>
    <b:Tag>Wel02</b:Tag>
    <b:SourceType>JournalArticle</b:SourceType>
    <b:Guid>{3F7AD644-EF1F-4A2A-92DC-0F208BCFD6EF}</b:Guid>
    <b:Author>
      <b:Author>
        <b:NameList>
          <b:Person>
            <b:Last>Weller</b:Last>
            <b:First>D.</b:First>
            <b:Middle>M., Raaijmakers, J. M., Gardener, B. B. M., &amp; Thomashow, L. S.</b:Middle>
          </b:Person>
        </b:NameList>
      </b:Author>
    </b:Author>
    <b:Title>Microbial populations responsible for specific soil suppressiveness to plant pathogens</b:Title>
    <b:JournalName>Annual review of phytopathology 40(1)</b:JournalName>
    <b:Year>2002</b:Year>
    <b:Pages>309-348</b:Pages>
    <b:RefOrder>6</b:RefOrder>
  </b:Source>
  <b:Source>
    <b:Tag>Par16</b:Tag>
    <b:SourceType>JournalArticle</b:SourceType>
    <b:Guid>{25E87509-6DEA-429D-9E84-A8C9275F3073}</b:Guid>
    <b:Author>
      <b:Author>
        <b:NameList>
          <b:Person>
            <b:Last>Parratt</b:Last>
            <b:First>S.</b:First>
            <b:Middle>R., &amp; Laine, A. L.</b:Middle>
          </b:Person>
        </b:NameList>
      </b:Author>
    </b:Author>
    <b:Title>THe role of hyperparasitism in microbial pathogen ecology and evolution</b:Title>
    <b:JournalName>The ISME journal 10(8)</b:JournalName>
    <b:Year>2016</b:Year>
    <b:Pages>1815-1822</b:Pages>
    <b:RefOrder>7</b:RefOrder>
  </b:Source>
  <b:Source>
    <b:Tag>Pie14</b:Tag>
    <b:SourceType>JournalArticle</b:SourceType>
    <b:Guid>{83D778EB-0ABF-47E3-8F3D-C1A9445B17A0}</b:Guid>
    <b:Title>Induced systemic resistance by beneficial microbes</b:Title>
    <b:JournalName>Annual review of phytopathology</b:JournalName>
    <b:Year>2014</b:Year>
    <b:Pages>52</b:Pages>
    <b:Author>
      <b:Author>
        <b:NameList>
          <b:Person>
            <b:Last>Pieterse</b:Last>
            <b:First>C.</b:First>
            <b:Middle>M., Zamioudis, C., Berendsen, R. L., Weller, D. M., Van Wees, S. C., &amp; Bakker, P. A.</b:Middle>
          </b:Person>
        </b:NameList>
      </b:Author>
    </b:Author>
    <b:RefOrder>8</b:RefOrder>
  </b:Source>
  <b:Source>
    <b:Tag>Yua18</b:Tag>
    <b:SourceType>JournalArticle</b:SourceType>
    <b:Guid>{821C14A0-DD4A-45D7-9C2D-E77DE41DE8BD}</b:Guid>
    <b:Author>
      <b:Author>
        <b:NameList>
          <b:Person>
            <b:Last>Yuan</b:Last>
            <b:First>J.,</b:First>
            <b:Middle>Zhao, J., When, T., Zhao, M., Li, R., Goossens, P., ... &amp; Shen, Q.</b:Middle>
          </b:Person>
        </b:NameList>
      </b:Author>
    </b:Author>
    <b:Title>Root exudates drive the soil-borne legacy of aboveground pathogen infection</b:Title>
    <b:JournalName>Microbiome 6(1)</b:JournalName>
    <b:Year>2018</b:Year>
    <b:Pages>1-12</b:Pages>
    <b:RefOrder>9</b:RefOrder>
  </b:Source>
  <b:Source>
    <b:Tag>Ber12</b:Tag>
    <b:SourceType>JournalArticle</b:SourceType>
    <b:Guid>{EF62BF14-2E7A-4338-813F-730C8EE51697}</b:Guid>
    <b:Author>
      <b:Author>
        <b:NameList>
          <b:Person>
            <b:Last>Berendsen</b:Last>
            <b:First>R.</b:First>
            <b:Middle>L., Pieterse, C. M., &amp; Bakker, P. A.</b:Middle>
          </b:Person>
        </b:NameList>
      </b:Author>
    </b:Author>
    <b:Title>The rhizosphere microbiome and plant heath</b:Title>
    <b:JournalName>Microbiome 6(1)</b:JournalName>
    <b:Year>2012</b:Year>
    <b:Pages>478-486</b:Pages>
    <b:RefOrder>10</b:RefOrder>
  </b:Source>
  <b:Source>
    <b:Tag>Sta21</b:Tag>
    <b:SourceType>InternetSite</b:SourceType>
    <b:Guid>{E80AB8BD-1FA6-459C-A2A5-A79E0A4AAEF9}</b:Guid>
    <b:Title>Statistics United Nations' Food and Agriculture Organisation "FAQSTAT"</b:Title>
    <b:Year>2021</b:Year>
    <b:Month>06</b:Month>
    <b:Day>20</b:Day>
    <b:URL>www.fao.org</b:URL>
    <b:RefOrder>2</b:RefOrder>
  </b:Source>
  <b:Source>
    <b:Tag>Bug10</b:Tag>
    <b:SourceType>JournalArticle</b:SourceType>
    <b:Guid>{D059110F-9B07-4CA3-9B53-AFD920F72204}</b:Guid>
    <b:Author>
      <b:Author>
        <b:NameList>
          <b:Person>
            <b:Last>Bugg</b:Last>
            <b:First>K.</b:First>
          </b:Person>
        </b:NameList>
      </b:Author>
    </b:Author>
    <b:Title>Pathogen Profile: Fusarium Virguliforme</b:Title>
    <b:Year>2010</b:Year>
    <b:JournalName>NC State University</b:JournalName>
    <b:RefOrder>11</b:RefOrder>
  </b:Source>
  <b:Source>
    <b:Tag>LiH19</b:Tag>
    <b:SourceType>JournalArticle</b:SourceType>
    <b:Guid>{F6F13E00-9973-4A14-BD96-75566E36F5EF}</b:Guid>
    <b:Author>
      <b:Author>
        <b:NameList>
          <b:Person>
            <b:Last>Li</b:Last>
            <b:First>H.,</b:First>
            <b:Middle>Su, J. Q., Yang, X. R., &amp; Zhu, Y. G.</b:Middle>
          </b:Person>
        </b:NameList>
      </b:Author>
    </b:Author>
    <b:Title>Distinct rhizosphere effect on active and total bacterial communities in paddy soils</b:Title>
    <b:JournalName>Science of the Total Environment 649</b:JournalName>
    <b:Year>2019</b:Year>
    <b:Pages>422-430</b:Pages>
    <b:RefOrder>12</b:RefOrder>
  </b:Source>
  <b:Source>
    <b:Tag>Bow99</b:Tag>
    <b:SourceType>JournalArticle</b:SourceType>
    <b:Guid>{BCF5B49A-867F-4F45-9483-ECDD7CCEC7F0}</b:Guid>
    <b:Author>
      <b:Author>
        <b:NameList>
          <b:Person>
            <b:Last>Bowen</b:Last>
            <b:First>G.</b:First>
            <b:Middle>D., &amp; Rovira, A. D.</b:Middle>
          </b:Person>
        </b:NameList>
      </b:Author>
    </b:Author>
    <b:Title>The rhizosphere and its management to improve plant growth </b:Title>
    <b:JournalName>Advances in Agronomy, 66</b:JournalName>
    <b:Year>1999</b:Year>
    <b:Pages>1-102</b:Pages>
    <b:RefOrder>13</b:RefOrder>
  </b:Source>
  <b:Source>
    <b:Tag>Mic09</b:Tag>
    <b:SourceType>JournalArticle</b:SourceType>
    <b:Guid>{DB18E3E2-71BF-4633-B69B-C0CC2558F09B}</b:Guid>
    <b:Author>
      <b:Author>
        <b:NameList>
          <b:Person>
            <b:Last>Micallef</b:Last>
            <b:First>S.</b:First>
            <b:Middle>A., Channer, S., Shiaris, M. P., &amp; Colón-Carmona, A.</b:Middle>
          </b:Person>
        </b:NameList>
      </b:Author>
    </b:Author>
    <b:Title>Plant age and genotype impact the progression of bacterial community succession in the Arabidopsis rhizosphere</b:Title>
    <b:JournalName>Plant signaling &amp; behavior 4(8)</b:JournalName>
    <b:Year>2009</b:Year>
    <b:Pages>777-780</b:Pages>
    <b:RefOrder>14</b:RefOrder>
  </b:Source>
  <b:Source>
    <b:Tag>Bul13</b:Tag>
    <b:SourceType>JournalArticle</b:SourceType>
    <b:Guid>{F8C6A788-49CA-484F-A1FC-9924BBA90BEF}</b:Guid>
    <b:Author>
      <b:Author>
        <b:NameList>
          <b:Person>
            <b:Last>Bulgarelli</b:Last>
            <b:First>D.,</b:First>
            <b:Middle>Schlaeppi, K., Spaepen, S., Van Themaat, E. V. L., &amp; Schulze-Lefert, P.</b:Middle>
          </b:Person>
        </b:NameList>
      </b:Author>
    </b:Author>
    <b:Title>Structure and functions of the bacterial microbiota of plants</b:Title>
    <b:JournalName>Annual review of plant biology 64</b:JournalName>
    <b:Year>2013</b:Year>
    <b:Pages>807-838</b:Pages>
    <b:RefOrder>15</b:RefOrder>
  </b:Source>
  <b:Source>
    <b:Tag>Pas20</b:Tag>
    <b:SourceType>JournalArticle</b:SourceType>
    <b:Guid>{65293FC5-C122-40CD-8FCD-5D67D23ED432}</b:Guid>
    <b:Author>
      <b:Author>
        <b:NameList>
          <b:Person>
            <b:Last>Pascale</b:Last>
            <b:First>A.,</b:First>
            <b:Middle>Proietti, S., Pantelides, I. S., &amp; Stringlis, I. A.</b:Middle>
          </b:Person>
        </b:NameList>
      </b:Author>
    </b:Author>
    <b:Title>Modulation of hte root microbiome by plant molecules: the basis for targeted disease suppression and plant growth promotion</b:Title>
    <b:JournalName>Frontiers in Plant Science 10</b:JournalName>
    <b:Year>2020</b:Year>
    <b:Pages>1741</b:Pages>
    <b:RefOrder>16</b:RefOrder>
  </b:Source>
  <b:Source>
    <b:Tag>Bai06</b:Tag>
    <b:SourceType>JournalArticle</b:SourceType>
    <b:Guid>{1C26F6FF-47CA-40F5-965D-C253948CAB28}</b:Guid>
    <b:Author>
      <b:Author>
        <b:NameList>
          <b:Person>
            <b:Last>Bais</b:Last>
            <b:First>H.</b:First>
            <b:Middle>P., Weir, T. L., Perry, L. G., Gilroy, S., &amp; Vivanco, J. M.</b:Middle>
          </b:Person>
        </b:NameList>
      </b:Author>
    </b:Author>
    <b:Title>The role of root exudates in rhizosphere  interactions with plants and other organisms</b:Title>
    <b:JournalName>Annu. Rev. Plant Biol. 57</b:JournalName>
    <b:Year>2006</b:Year>
    <b:Pages>233-266</b:Pages>
    <b:RefOrder>17</b:RefOrder>
  </b:Source>
  <b:Source>
    <b:Tag>Hil04</b:Tag>
    <b:SourceType>JournalArticle</b:SourceType>
    <b:Guid>{15D67313-EF99-4E87-9F40-3FDE605D7A11}</b:Guid>
    <b:Author>
      <b:Author>
        <b:NameList>
          <b:Person>
            <b:Last>Hiltner</b:Last>
            <b:First>L.</b:First>
          </b:Person>
        </b:NameList>
      </b:Author>
    </b:Author>
    <b:Title>Uber nevere Erfahrungen und Probleme auf dem Gebiet der Boden Bakteriologie und unter besonderer Beurchsichtigung der Grundungung und Broche</b:Title>
    <b:JournalName>Arbet. Deut. Landw. Ges. Berlin 98</b:JournalName>
    <b:Year>1904</b:Year>
    <b:Pages>59-78</b:Pages>
    <b:RefOrder>18</b:RefOrder>
  </b:Source>
  <b:Source>
    <b:Tag>Yan09</b:Tag>
    <b:SourceType>JournalArticle</b:SourceType>
    <b:Guid>{F27D25D7-0DE5-4A85-8CE6-D6F85A3774E6}</b:Guid>
    <b:Author>
      <b:Author>
        <b:NameList>
          <b:Person>
            <b:Last>Yang</b:Last>
            <b:First>J.,</b:First>
            <b:Middle>Kloepper, J. W. &amp; Ryu, C. M.</b:Middle>
          </b:Person>
        </b:NameList>
      </b:Author>
    </b:Author>
    <b:Title>Rhizosphere bacteria help plants tolerate abiotic stress.</b:Title>
    <b:JournalName>Trends in Plant science 14(1)</b:JournalName>
    <b:Year>2009</b:Year>
    <b:Pages>1-4</b:Pages>
    <b:RefOrder>19</b:RefOrder>
  </b:Source>
  <b:Source>
    <b:Tag>Zha18</b:Tag>
    <b:SourceType>JournalArticle</b:SourceType>
    <b:Guid>{864A46E6-4571-468D-9D7E-EB05E8195459}</b:Guid>
    <b:Author>
      <b:Author>
        <b:NameList>
          <b:Person>
            <b:Last>Zhang</b:Last>
            <b:First>B.,</b:First>
            <b:Middle>Zhang, J., Liu, Y., Shi, P., &amp; wei, G.</b:Middle>
          </b:Person>
        </b:NameList>
      </b:Author>
    </b:Author>
    <b:Title>Co-occurrence patterns of soybean rhizosphere microbiome at a continental schale</b:Title>
    <b:JournalName>Soil Biology and Biochemistry 118</b:JournalName>
    <b:Year>2018</b:Year>
    <b:Pages>178-186</b:Pages>
    <b:RefOrder>20</b:RefOrder>
  </b:Source>
  <b:Source>
    <b:Tag>Lon20</b:Tag>
    <b:SourceType>JournalArticle</b:SourceType>
    <b:Guid>{804FA846-847E-4CAB-B6F4-5AFCF126C3D1}</b:Guid>
    <b:Author>
      <b:Author>
        <b:NameList>
          <b:Person>
            <b:Last>Longley</b:Last>
            <b:First>R.,</b:First>
            <b:Middle>Noel, Z. A., Benucci, G. M. N., CHilvers M. I., Trail, F., &amp; Bonito, G.</b:Middle>
          </b:Person>
        </b:NameList>
      </b:Author>
    </b:Author>
    <b:Title>Crop management impacts the soybean (Glycine max) microbiome</b:Title>
    <b:JournalName>Frontiers in microbiology 11</b:JournalName>
    <b:Year>2020</b:Year>
    <b:Pages>1116</b:Pages>
    <b:RefOrder>21</b:RefOrder>
  </b:Source>
  <b:Source>
    <b:Tag>Bak18</b:Tag>
    <b:SourceType>JournalArticle</b:SourceType>
    <b:Guid>{7F44B5C2-BF2F-4A5B-9606-2D91E4182ABE}</b:Guid>
    <b:Title>The soil-borne legacy</b:Title>
    <b:JournalName>Cell 172(6)</b:JournalName>
    <b:Year>2018</b:Year>
    <b:Pages>1178-1180</b:Pages>
    <b:Author>
      <b:Author>
        <b:NameList>
          <b:Person>
            <b:Last>Bakker</b:Last>
            <b:First>P.</b:First>
            <b:Middle>A., Pieterse, C. M., de Jonge, R., &amp; Berendsen, R. L.</b:Middle>
          </b:Person>
        </b:NameList>
      </b:Author>
    </b:Author>
    <b:RefOrder>22</b:RefOrder>
  </b:Source>
  <b:Source>
    <b:Tag>Rud97</b:Tag>
    <b:SourceType>JournalArticle</b:SourceType>
    <b:Guid>{A814F4C1-0C08-4049-893C-24164972154D}</b:Guid>
    <b:Title>Regulation of nitrogen fixation by ammonium in diazotrophic species of proteobacteria</b:Title>
    <b:JournalName>Soil Biology and Biochemistry 29(5-6)</b:JournalName>
    <b:Year>1997</b:Year>
    <b:Pages>831-841</b:Pages>
    <b:Author>
      <b:Author>
        <b:NameList>
          <b:Person>
            <b:Last>Rudnick</b:Last>
            <b:First>P.,</b:First>
            <b:Middle>Meletzus, D., Green, A., He, L., &amp; Kennedy, C.</b:Middle>
          </b:Person>
        </b:NameList>
      </b:Author>
    </b:Author>
    <b:RefOrder>23</b:RefOrder>
  </b:Source>
  <b:Source>
    <b:Tag>War09</b:Tag>
    <b:SourceType>JournalArticle</b:SourceType>
    <b:Guid>{D62E6811-09D0-409C-AAAD-253C343EA9DC}</b:Guid>
    <b:Author>
      <b:Author>
        <b:NameList>
          <b:Person>
            <b:Last>Ward</b:Last>
            <b:First>N.</b:First>
            <b:Middle>L., Challacombe, J. F., Janssen, P. H., Henrissat, B., Coutinho, P. M., Wu, M., ... &amp; Kuske, C. R.</b:Middle>
          </b:Person>
        </b:NameList>
      </b:Author>
    </b:Author>
    <b:Title>Three genomes from the phylum Acidobacteria provide insight into the lifestyles of these microorganisms in soils</b:Title>
    <b:JournalName>Applied and environmental microbiology 75(7)</b:JournalName>
    <b:Year>2009</b:Year>
    <b:Pages>2046-2056</b:Pages>
    <b:RefOrder>24</b:RefOrder>
  </b:Source>
  <b:Source>
    <b:Tag>Aru13</b:Tag>
    <b:SourceType>JournalArticle</b:SourceType>
    <b:Guid>{3CCAEB1A-0AC7-49B2-B627-EFFA12339179}</b:Guid>
    <b:Author>
      <b:Author>
        <b:NameList>
          <b:Person>
            <b:Last>Arunahalam Palaniyandi</b:Last>
            <b:First>S.,</b:First>
            <b:Middle>Yang, S. H., Damodharan, K., &amp; Suh, J. W.</b:Middle>
          </b:Person>
        </b:NameList>
      </b:Author>
    </b:Author>
    <b:Title>Genetic and functional characterization of culturable plant-benefial actinobacteria associated with yam rhizosphere</b:Title>
    <b:JournalName>journal of basic microbiology 53(12)</b:JournalName>
    <b:Year>2013</b:Year>
    <b:Pages>985-995</b:Pages>
    <b:RefOrder>25</b:RefOrder>
  </b:Source>
  <b:Source>
    <b:Tag>Men11</b:Tag>
    <b:SourceType>JournalArticle</b:SourceType>
    <b:Guid>{AC2C4FC6-925F-490E-8232-73D72E289550}</b:Guid>
    <b:Author>
      <b:Author>
        <b:NameList>
          <b:Person>
            <b:Last>Mendes</b:Last>
            <b:First>R.,</b:First>
            <b:Middle>Kruijt, M., De Bruijn, I., Dekkers, E., van der Voort, M., Schneider, J. H., ... &amp; Raaijmakers, J. M.</b:Middle>
          </b:Person>
        </b:NameList>
      </b:Author>
    </b:Author>
    <b:Title>Deciphering the rhizosphere microbiome for disease-suppressive bacteria</b:Title>
    <b:JournalName>Science 332(6033)</b:JournalName>
    <b:Year>2011</b:Year>
    <b:Pages>1097-1100</b:Pages>
    <b:RefOrder>26</b:RefOrder>
  </b:Source>
  <b:Source>
    <b:Tag>Mon16</b:Tag>
    <b:SourceType>BookSection</b:SourceType>
    <b:Guid>{33FD7A1D-8391-46CB-9FAF-DEB3B8D88E18}</b:Guid>
    <b:Title>Fungal divversity</b:Title>
    <b:Year>2016</b:Year>
    <b:Pages>1-36</b:Pages>
    <b:Author>
      <b:Author>
        <b:NameList>
          <b:Person>
            <b:Last>Money</b:Last>
            <b:First>N.</b:First>
            <b:Middle>P.</b:Middle>
          </b:Person>
        </b:NameList>
      </b:Author>
    </b:Author>
    <b:BookTitle>The fungi</b:BookTitle>
    <b:Publisher>Academic Press</b:Publisher>
    <b:RefOrder>27</b:RefOrder>
  </b:Source>
  <b:Source>
    <b:Tag>Cro12</b:Tag>
    <b:SourceType>JournalArticle</b:SourceType>
    <b:Guid>{7D5566DC-4DD2-4E96-9CB4-FA43C6B22836}</b:Guid>
    <b:Author>
      <b:Author>
        <b:NameList>
          <b:Person>
            <b:Last>Crowther</b:Last>
            <b:First>T.</b:First>
            <b:Middle>W., Boddy, L., &amp; Jones, T. H.</b:Middle>
          </b:Person>
        </b:NameList>
      </b:Author>
    </b:Author>
    <b:Title>Functional and ecological consequences of saprotrophic fungus-grazer interactions</b:Title>
    <b:Year>2012</b:Year>
    <b:Pages>1992-2001</b:Pages>
    <b:JournalName>The ISME Journal 6(11)</b:JournalName>
    <b:RefOrder>28</b:RefOrder>
  </b:Source>
  <b:Source>
    <b:Tag>Bla12</b:Tag>
    <b:SourceType>Book</b:SourceType>
    <b:Guid>{569CC6B2-EC0F-4D42-8BE4-E75451AA77BD}</b:Guid>
    <b:Title>Glomeromycota</b:Title>
    <b:Year>2012</b:Year>
    <b:Author>
      <b:Author>
        <b:NameList>
          <b:Person>
            <b:Last>Blaszkowski</b:Last>
            <b:First>J.</b:First>
          </b:Person>
        </b:NameList>
      </b:Author>
    </b:Author>
    <b:City>Kraków, Poland</b:City>
    <b:Publisher>W. Szafer Institute of Botany</b:Publisher>
    <b:RefOrder>29</b:RefOrder>
  </b:Source>
  <b:Source>
    <b:Tag>Kir01</b:Tag>
    <b:SourceType>Book</b:SourceType>
    <b:Guid>{72028E51-A25F-4A09-B4D2-A74CAD31B269}</b:Guid>
    <b:Author>
      <b:Author>
        <b:NameList>
          <b:Person>
            <b:Last>Kirk</b:Last>
            <b:First>P.</b:First>
            <b:Middle>M., Cannon, P. F., David, J. C., &amp; Stalpers, J.</b:Middle>
          </b:Person>
        </b:NameList>
      </b:Author>
    </b:Author>
    <b:Title>Ainsworth and Bisby's Dictionary of the Fungi (9th ed.)</b:Title>
    <b:Year>2001</b:Year>
    <b:City>Wallingford, UK</b:City>
    <b:Publisher>CAB International</b:Publisher>
    <b:RefOrder>30</b:RefOrder>
  </b:Source>
  <b:Source>
    <b:Tag>Beh12</b:Tag>
    <b:SourceType>JournalArticle</b:SourceType>
    <b:Guid>{2B1BB19F-3F8C-4FEB-96A5-C8929FA776B7}</b:Guid>
    <b:Title>Endophytic insect-parasitic fungi translocate nitrogen directly from insects to plants</b:Title>
    <b:Year>2012</b:Year>
    <b:Author>
      <b:Author>
        <b:NameList>
          <b:Person>
            <b:Last>Behie</b:Last>
            <b:First>S.</b:First>
            <b:Middle>W., Zelisko, P. M., &amp; Bidochka, M. J.</b:Middle>
          </b:Person>
        </b:NameList>
      </b:Author>
    </b:Author>
    <b:JournalName>Science 336(6088)</b:JournalName>
    <b:Pages>1576-1577</b:Pages>
    <b:RefOrder>31</b:RefOrder>
  </b:Source>
  <b:Source>
    <b:Tag>Wan19</b:Tag>
    <b:SourceType>JournalArticle</b:SourceType>
    <b:Guid>{79D69109-6E8A-436B-9B76-2329310C6A8B}</b:Guid>
    <b:Author>
      <b:Author>
        <b:NameList>
          <b:Person>
            <b:Last>Wang</b:Last>
            <b:First>J.,</b:First>
            <b:Middle>Jacobs, J. L., Roth, M. G., &amp; Chilvers, M. I.</b:Middle>
          </b:Person>
        </b:NameList>
      </b:Author>
    </b:Author>
    <b:Title>Temporal dynamics of Fusarium virguliforme colonization of soybean roots</b:Title>
    <b:JournalName>Plant disease 103(1)</b:JournalName>
    <b:Year>2019</b:Year>
    <b:Pages>19-27</b:Pages>
    <b:RefOrder>32</b:RefOrder>
  </b:Source>
  <b:Source>
    <b:Tag>Rad11</b:Tag>
    <b:SourceType>JournalArticle</b:SourceType>
    <b:Guid>{A044E049-FE78-421B-A87F-62D5F5F39048}</b:Guid>
    <b:Author>
      <b:Author>
        <b:NameList>
          <b:Person>
            <b:Last>Radwan</b:Last>
            <b:First>O.,</b:First>
            <b:Middle>Liu, Y., &amp; Clough, S. J.</b:Middle>
          </b:Person>
        </b:NameList>
      </b:Author>
    </b:Author>
    <b:Title>Transcriptional analysis of soybean root response to Fusarium virguliforme, the causal agent of sudden death syndrome</b:Title>
    <b:JournalName>Molecular plant-microbe interactions 24(8)</b:JournalName>
    <b:Year>2011</b:Year>
    <b:Pages>958-972</b:Pages>
    <b:RefOrder>33</b:RefOrder>
  </b:Source>
  <b:Source>
    <b:Tag>Bra11</b:Tag>
    <b:SourceType>JournalArticle</b:SourceType>
    <b:Guid>{86A8DE0C-28D7-4BDF-9E58-9A75CB606E4F}</b:Guid>
    <b:Author>
      <b:Author>
        <b:NameList>
          <b:Person>
            <b:Last>Brar</b:Last>
            <b:First>H.</b:First>
            <b:Middle>K., Swaminathan, S., &amp; Bhattacharyya, M. K.</b:Middle>
          </b:Person>
        </b:NameList>
      </b:Author>
    </b:Author>
    <b:Title>The Fusarium virguliforme toxin FvTox2 causes foliar sudden death syndrome-like symptoms in soybean</b:Title>
    <b:JournalName>Molecular plant-microbe interactions 24(10)</b:JournalName>
    <b:Year>2011</b:Year>
    <b:Pages>1179-1188</b:Pages>
    <b:RefOrder>34</b:RefOrder>
  </b:Source>
  <b:Source>
    <b:Tag>Del86</b:Tag>
    <b:SourceType>JournalArticle</b:SourceType>
    <b:Guid>{1D075350-2405-4716-A133-4F4F3D0B6E8D}</b:Guid>
    <b:Author>
      <b:Author>
        <b:NameList>
          <b:Person>
            <b:Last>Delves</b:Last>
            <b:First>A.</b:First>
            <b:Middle>C., Mathews, A., Day, D. A., Carter, A. S., Carroll, B. J., &amp; Gresshoff, P. M.</b:Middle>
          </b:Person>
        </b:NameList>
      </b:Author>
    </b:Author>
    <b:Title>Regulation of the soybean-Rhizobium nodule symbiosis by shoot and root factors</b:Title>
    <b:JournalName>Plant physiology</b:JournalName>
    <b:Year>1986</b:Year>
    <b:Pages>588-590</b:Pages>
    <b:RefOrder>35</b:RefOrder>
  </b:Source>
  <b:Source>
    <b:Tag>Phi13</b:Tag>
    <b:SourceType>JournalArticle</b:SourceType>
    <b:Guid>{F8E2DB9E-999B-434A-BDBC-37F2AEA0044A}</b:Guid>
    <b:Author>
      <b:Author>
        <b:NameList>
          <b:Person>
            <b:Last>Philippot</b:Last>
            <b:First>L.,</b:First>
            <b:Middle>Raaijmakers, J. M., Lemanceau, P., &amp; Van Der Putten, W. H.</b:Middle>
          </b:Person>
        </b:NameList>
      </b:Author>
    </b:Author>
    <b:Title>Going back to the roots: the microbial ecology of the rhizosphere</b:Title>
    <b:JournalName>Nature Reviews Microbiology 11(11)</b:JournalName>
    <b:Year>2013</b:Year>
    <b:Pages>789-799</b:Pages>
    <b:RefOrder>36</b:RefOrder>
  </b:Source>
  <b:Source>
    <b:Tag>Del861</b:Tag>
    <b:SourceType>JournalArticle</b:SourceType>
    <b:Guid>{526EE200-41A2-42C2-AA96-E5B9E0390B89}</b:Guid>
    <b:Author>
      <b:Author>
        <b:NameList>
          <b:Person>
            <b:Last>Delves</b:Last>
            <b:First>A.</b:First>
            <b:Middle>C., Mathews, A., Day, D. A., Carter, A. S., Carroll, B. J., &amp; Gresshoff, P. M.</b:Middle>
          </b:Person>
        </b:NameList>
      </b:Author>
    </b:Author>
    <b:Title>Regulation of the soybean-Rhizobium nodule symbiosis by shoot and root factors.</b:Title>
    <b:JournalName>Plant physiology, 82(2)</b:JournalName>
    <b:Year>1986</b:Year>
    <b:Pages>588-590</b:Pages>
    <b:RefOrder>37</b:RefOrder>
  </b:Source>
  <b:Source>
    <b:Tag>Fra09</b:Tag>
    <b:SourceType>JournalArticle</b:SourceType>
    <b:Guid>{EC13E7BD-FA4A-4D8A-80C3-C74BF6271F94}</b:Guid>
    <b:Author>
      <b:Author>
        <b:NameList>
          <b:Person>
            <b:Last>France</b:Last>
            <b:First>C.,</b:First>
            <b:Middle>Linström, K., &amp; Elmerich, C.</b:Middle>
          </b:Person>
        </b:NameList>
      </b:Author>
    </b:Author>
    <b:Title>Nitrogen-fixing bacteria associated with leguminous and non-leguminous plants.</b:Title>
    <b:JournalName>Plant and soil, 321(1)</b:JournalName>
    <b:Year>2009</b:Year>
    <b:Pages>35-59</b:Pages>
    <b:RefOrder>38</b:RefOrder>
  </b:Source>
  <b:Source>
    <b:Tag>Mou01</b:Tag>
    <b:SourceType>JournalArticle</b:SourceType>
    <b:Guid>{F5E5827F-EEF5-4DFF-844E-001A70061849}</b:Guid>
    <b:Author>
      <b:Author>
        <b:NameList>
          <b:Person>
            <b:Last>Moulin</b:Last>
            <b:First>L.,</b:First>
            <b:Middle>Munive, A., Dreyfus, B., &amp; Boivin-Masson, C.</b:Middle>
          </b:Person>
        </b:NameList>
      </b:Author>
    </b:Author>
    <b:Title>Nodulation of legumes by members of the β-subclass of Proteobacteria.</b:Title>
    <b:JournalName>Nature, 411(6840)</b:JournalName>
    <b:Year>2001</b:Year>
    <b:Pages>948-950</b:Pages>
    <b:RefOrder>39</b:RefOrder>
  </b:Source>
  <b:Source>
    <b:Tag>Pag16</b:Tag>
    <b:SourceType>BookSection</b:SourceType>
    <b:Guid>{56815669-109C-485B-9886-FCF654F900E0}</b:Guid>
    <b:Author>
      <b:Author>
        <b:NameList>
          <b:Person>
            <b:Last>Pagano</b:Last>
            <b:First>C.</b:First>
            <b:Middle>M.</b:Middle>
          </b:Person>
        </b:NameList>
      </b:Author>
      <b:BookAuthor>
        <b:NameList>
          <b:Person>
            <b:Last>Pagano</b:Last>
            <b:First>C.</b:First>
            <b:Middle>M.</b:Middle>
          </b:Person>
        </b:NameList>
      </b:BookAuthor>
    </b:Author>
    <b:Title>Recent advances on Mycorrhizal Fungi</b:Title>
    <b:Year>2016</b:Year>
    <b:Pages>8-20</b:Pages>
    <b:BookTitle>Recent advances on Mycorrhizal Fungi</b:BookTitle>
    <b:Publisher>Springer International Publishing ag</b:Publisher>
    <b:RefOrder>40</b:RefOrder>
  </b:Source>
  <b:Source>
    <b:Tag>Sou15</b:Tag>
    <b:SourceType>JournalArticle</b:SourceType>
    <b:Guid>{6EC82768-180E-46E8-974C-49C7CBD9D520}</b:Guid>
    <b:Author>
      <b:Author>
        <b:NameList>
          <b:Person>
            <b:Last>Souza</b:Last>
            <b:First>R.</b:First>
            <b:Middle>D., Ambrosini, a., &amp; Passaglia, L. M.</b:Middle>
          </b:Person>
        </b:NameList>
      </b:Author>
    </b:Author>
    <b:Title>Plant growth-promoting bacteria as inoculants in agricultural soils</b:Title>
    <b:Year>2015</b:Year>
    <b:Pages>401-419</b:Pages>
    <b:JournalName>Genetics and molecular biology, 38</b:JournalName>
    <b:RefOrder>41</b:RefOrder>
  </b:Source>
  <b:Source>
    <b:Tag>LiS09</b:Tag>
    <b:SourceType>JournalArticle</b:SourceType>
    <b:Guid>{1C711598-87E4-4FB3-A4DD-73E8B2B0AC82}</b:Guid>
    <b:Author>
      <b:Author>
        <b:NameList>
          <b:Person>
            <b:Last>Li</b:Last>
            <b:First>S.,</b:First>
            <b:Middle>Hartman, G. L., &amp; Chen, Y. U. G. U. O.</b:Middle>
          </b:Person>
        </b:NameList>
      </b:Author>
    </b:Author>
    <b:Title>Evaluation of aggressiveness of Fusarium virguliforme isolates that cause soybean sudden death syndrome</b:Title>
    <b:JournalName>Journal of Plant Pathology</b:JournalName>
    <b:Year>2009</b:Year>
    <b:Pages>77-86</b:Pages>
    <b:RefOrder>42</b:RefOrder>
  </b:Source>
  <b:Source>
    <b:Tag>LiS091</b:Tag>
    <b:SourceType>JournalArticle</b:SourceType>
    <b:Guid>{DE1A2FE8-5CF5-42A2-92ED-AA9742E66404}</b:Guid>
    <b:Author>
      <b:Author>
        <b:NameList>
          <b:Person>
            <b:Last>Li</b:Last>
            <b:First>S.,</b:First>
            <b:Middle>Hartman, G. L., &amp; Chen, Y. U. G. U. O.</b:Middle>
          </b:Person>
        </b:NameList>
      </b:Author>
    </b:Author>
    <b:Title>Evaluation of aggressiveness of Fusarium virguliforme isolates that cause soybean sudden death syndrome</b:Title>
    <b:JournalName>Journal of plant Pathology</b:JournalName>
    <b:Year>2009</b:Year>
    <b:Pages>77-86</b:Pages>
    <b:RefOrder>43</b:RefOrder>
  </b:Source>
  <b:Source>
    <b:Tag>Lea13</b:Tag>
    <b:SourceType>JournalArticle</b:SourceType>
    <b:Guid>{E15DD76E-BA40-4F84-8FAA-B865B2B89E34}</b:Guid>
    <b:Author>
      <b:Author>
        <b:NameList>
          <b:Person>
            <b:Last>Leandro</b:Last>
            <b:First>L,</b:First>
            <b:Middle>F. S., Robertson, A., Mueller, D. S., Yang, X. B.</b:Middle>
          </b:Person>
        </b:NameList>
      </b:Author>
    </b:Author>
    <b:Title>Climatic and environmental trends observed during epidemic and non-epidemic years of soybean sudden death syndrome in Iowa</b:Title>
    <b:JournalName>Plant Health Prog., 14(1)</b:JournalName>
    <b:Year>2013</b:Year>
    <b:Pages>18</b:Pages>
    <b:RefOrder>44</b:RefOrder>
  </b:Source>
  <b:Source>
    <b:Tag>Har04</b:Tag>
    <b:SourceType>JournalArticle</b:SourceType>
    <b:Guid>{7154BABC-677A-42A6-B67C-BF9DD3E5742E}</b:Guid>
    <b:Author>
      <b:Author>
        <b:NameList>
          <b:Person>
            <b:Last>Hartman</b:Last>
            <b:First>G.</b:First>
            <b:Middle>L., Huang, Y. H., Li, S.</b:Middle>
          </b:Person>
        </b:NameList>
      </b:Author>
    </b:Author>
    <b:Title>Phytotoxicity of Fusarium solani culture filtrates from soybean and other hosts assayed by stem cuttings</b:Title>
    <b:JournalName>Australasian Plant Patholog, 33(1)</b:JournalName>
    <b:Year>2004</b:Year>
    <b:Pages>9-15</b:Pages>
    <b:RefOrder>45</b:RefOrder>
  </b:Source>
  <b:Source>
    <b:Tag>Xia15</b:Tag>
    <b:SourceType>JournalArticle</b:SourceType>
    <b:Guid>{644FCFAC-E0C4-48D8-A6BE-A7D2B943279D}</b:Guid>
    <b:Author>
      <b:Author>
        <b:NameList>
          <b:Person>
            <b:Last>Xiang</b:Last>
            <b:First>Y.,</b:First>
            <b:Middle>Scandiani, M. M., Hermna, T. K., &amp; Hartman, G. L.</b:Middle>
          </b:Person>
        </b:NameList>
      </b:Author>
    </b:Author>
    <b:Title>Optimizing production and evaluation conditions for Fusarium virguliforme cell-free toxic filtrates to evaluate soybean genotype responses to isolates causing sudden death syndrome</b:Title>
    <b:JournalName>Plant Disease, 99</b:JournalName>
    <b:Year>2015</b:Year>
    <b:Pages>502-507</b:Pages>
    <b:RefOrder>46</b:RefOrder>
  </b:Source>
  <b:Source xmlns:b="http://schemas.openxmlformats.org/officeDocument/2006/bibliography">
    <b:Tag>Har15</b:Tag>
    <b:SourceType>JournalArticle</b:SourceType>
    <b:Guid>{0439D381-F454-4B8D-B7ED-E25B966F93BB}</b:Guid>
    <b:Author>
      <b:Author>
        <b:NameList>
          <b:Person>
            <b:Last>Hartman</b:Last>
            <b:First>G.</b:First>
            <b:Middle>L., Chang, H. X., &amp; Leandro, L. F.</b:Middle>
          </b:Person>
        </b:NameList>
      </b:Author>
    </b:Author>
    <b:Title>Research advances and management of soubean sudden death syndrome</b:Title>
    <b:JournalName>Crop protection, 73</b:JournalName>
    <b:Year>2015</b:Year>
    <b:Pages>60-66</b:Pages>
    <b:RefOrder>47</b:RefOrder>
  </b:Source>
  <b:Source>
    <b:Tag>Ber18</b:Tag>
    <b:SourceType>JournalArticle</b:SourceType>
    <b:Guid>{9E45A857-10F5-417C-91B8-D25975BCE1E5}</b:Guid>
    <b:Author>
      <b:Author>
        <b:NameList>
          <b:Person>
            <b:Last>Berendsen</b:Last>
            <b:First>R.</b:First>
            <b:Middle>L., Vismans, G., Yu, K., Song, Y., de Jonge, R.., Burgman, W. P., Burmolle, M., Herschend, J., Bakker, P. A. H. M. &amp; Pieterse, C. M. J.</b:Middle>
          </b:Person>
        </b:NameList>
      </b:Author>
    </b:Author>
    <b:Title>Disease-induced assemblage of a plant-beneficial bacterial consortium</b:Title>
    <b:JournalName>The ISME journal, 12(6)</b:JournalName>
    <b:Year>2018</b:Year>
    <b:Pages>1497-1507</b:Pages>
    <b:RefOrder>48</b:RefOrder>
  </b:Source>
  <b:Source>
    <b:Tag>16s13</b:Tag>
    <b:SourceType>JournalArticle</b:SourceType>
    <b:Guid>{91F932CF-C777-48AA-950A-5DCD9D09086E}</b:Guid>
    <b:Title>16s metagenomic sequencing library preparation</b:Title>
    <b:JournalName>Illumina.com</b:JournalName>
    <b:Year>2013</b:Year>
    <b:YearAccessed>2021</b:YearAccessed>
    <b:RefOrder>49</b:RefOrder>
  </b:Source>
  <b:Source>
    <b:Tag>Luc18</b:Tag>
    <b:SourceType>JournalArticle</b:SourceType>
    <b:Guid>{EB9298FD-56FD-4D6C-A718-52E1F128A8F7}</b:Guid>
    <b:Author>
      <b:Author>
        <b:NameList>
          <b:Person>
            <b:Last>Luckew</b:Last>
            <b:First>A.</b:First>
            <b:Middle>S.</b:Middle>
          </b:Person>
        </b:NameList>
      </b:Author>
    </b:Author>
    <b:Title>Using genomic and gene expression methods to understand the phenotypic response of soybean to sudden death syndrome caused by Fusarium virguliforme</b:Title>
    <b:JournalName>Doctoral dissertation, Iowa State University</b:JournalName>
    <b:Year>2018</b:Year>
    <b:RefOrder>50</b:RefOrder>
  </b:Source>
  <b:Source>
    <b:Tag>Luc12</b:Tag>
    <b:SourceType>JournalArticle</b:SourceType>
    <b:Guid>{911B1397-E4B7-41A0-B469-C9278F8506E4}</b:Guid>
    <b:Author>
      <b:Author>
        <b:NameList>
          <b:Person>
            <b:Last>Luckew</b:Last>
            <b:First>A.</b:First>
            <b:Middle>S., Cianzio, S. R., &amp; Leandro, L. F.</b:Middle>
          </b:Person>
        </b:NameList>
      </b:Author>
    </b:Author>
    <b:Title>Screening method for distinguishing soybean resistance to Fusarium virguliforme in resistant× resistant crosses</b:Title>
    <b:JournalName>Crop Science, 52(5)</b:JournalName>
    <b:Year>2012</b:Year>
    <b:Pages>2215-2223</b:Pages>
    <b:RefOrder>51</b:RefOrder>
  </b:Source>
  <b:Source>
    <b:Tag>DeM17</b:Tag>
    <b:SourceType>JournalArticle</b:SourceType>
    <b:Guid>{006E5E86-5520-462D-8671-41AF75BE8B67}</b:Guid>
    <b:Author>
      <b:Author>
        <b:NameList>
          <b:Person>
            <b:Last>De Muinck</b:Last>
            <b:First>E.</b:First>
            <b:Middle>J., Trosvik, P., Gilfillan, G. D., Hov, J. R., &amp; Sundaram, A. Y.</b:Middle>
          </b:Person>
        </b:NameList>
      </b:Author>
    </b:Author>
    <b:Title>A novel ultra high-throughput 16S rRNA gene amplicon sequencing library preparation method for the Illumina HiSeq platform</b:Title>
    <b:JournalName>Microbiome, 5(1)</b:JournalName>
    <b:Year>2017</b:Year>
    <b:Pages>68</b:Pages>
    <b:RefOrder>52</b:RefOrder>
  </b:Source>
  <b:Source>
    <b:Tag>Lun13</b:Tag>
    <b:SourceType>JournalArticle</b:SourceType>
    <b:Guid>{6D92276E-9E11-43E8-9EE8-A83F2073DDD8}</b:Guid>
    <b:Author>
      <b:Author>
        <b:NameList>
          <b:Person>
            <b:Last>Lundberg</b:Last>
            <b:First>D.</b:First>
            <b:Middle>S., Yourstone, S., Mieczkowski, P., Jones, C. D., &amp; Dangl, J. L.</b:Middle>
          </b:Person>
        </b:NameList>
      </b:Author>
    </b:Author>
    <b:Title>Practical innovations for high-throughput amplicon sequencing</b:Title>
    <b:JournalName>Nature methods, 10(10)</b:JournalName>
    <b:Year>2013</b:Year>
    <b:Pages>999</b:Pages>
    <b:RefOrder>53</b:RefOrder>
  </b:Source>
  <b:Source>
    <b:Tag>Agl16</b:Tag>
    <b:SourceType>JournalArticle</b:SourceType>
    <b:Guid>{E3B00B2A-9778-4950-A904-CEBD3B8EAED6}</b:Guid>
    <b:Author>
      <b:Author>
        <b:NameList>
          <b:Person>
            <b:Last>Agler</b:Last>
            <b:First>M.</b:First>
            <b:Middle>T., Ruhe, J., Kroll, S., Morhenn, C., Kim, S. T., Weigel, D., &amp; Kemen, E. M.</b:Middle>
          </b:Person>
        </b:NameList>
      </b:Author>
    </b:Author>
    <b:Title>Microbial Hub Taxa Link Host and Abiotic Factors to Plant Microbiome Variation</b:Title>
    <b:JournalName>PLoS biology, 14(2)</b:JournalName>
    <b:Year>2016</b:Year>
    <b:RefOrder>54</b:RefOrder>
  </b:Source>
  <b:Source>
    <b:Tag>van21</b:Tag>
    <b:SourceType>JournalArticle</b:SourceType>
    <b:Guid>{6E83683D-68CC-4F7C-AEDE-72303239BA8F}</b:Guid>
    <b:Author>
      <b:Author>
        <b:NameList>
          <b:Person>
            <b:Last>van Bentum</b:Last>
            <b:First>S.,</b:First>
            <b:Middle>van Bekkum, P. J., Strijk, P. A., van Pelt, J. A., Bakker, P. A., Berendsen, R. L., &amp; van der Vlugt, R. A.</b:Middle>
          </b:Person>
        </b:NameList>
      </b:Author>
    </b:Author>
    <b:Title>First report of Soybean Mosaic Virus in commercially grown soybean in the Netherlands</b:Title>
    <b:JournalName>Plant disease</b:JournalName>
    <b:Year>2021</b:Year>
    <b:RefOrder>55</b:RefOrder>
  </b:Source>
  <b:Source>
    <b:Tag>Zho19</b:Tag>
    <b:SourceType>JournalArticle</b:SourceType>
    <b:Guid>{BB138EA8-0E9D-47B7-B15F-BBB65D0F4B01}</b:Guid>
    <b:Author>
      <b:Author>
        <b:NameList>
          <b:Person>
            <b:Last>Zhong</b:Last>
            <b:First>Y.,</b:First>
            <b:Middle>Yang, Y., Liu, P., Xu, R., Rensing, C., Fu, X., &amp; Liao, H.</b:Middle>
          </b:Person>
        </b:NameList>
      </b:Author>
    </b:Author>
    <b:Title>Genotype and rhizobium inoculation modulate the assembly of soybean rhizobacterial communities</b:Title>
    <b:JournalName>Plant, cell &amp; environment, 42(6)</b:JournalName>
    <b:Year>2019</b:Year>
    <b:Pages>2028-2044</b:Pages>
    <b:RefOrder>56</b:RefOrder>
  </b:Source>
  <b:Source>
    <b:Tag>Gya11</b:Tag>
    <b:SourceType>JournalArticle</b:SourceType>
    <b:Guid>{55F02868-6C82-4805-ADCD-B1BF5841CC1A}</b:Guid>
    <b:Author>
      <b:Author>
        <b:NameList>
          <b:Person>
            <b:Last>Gyaneshwar</b:Last>
            <b:First>P.,</b:First>
            <b:Middle>Hirsch, A. M., Moulin, L., Chen, W. M., Elliott, G. N., Bontemps, C., Estrada-de los Lantos, P., Gross, E., Bueno dos Reis Jr, F., Sprent, J. I., Young, P. W., James, Euan, J. K.</b:Middle>
          </b:Person>
        </b:NameList>
      </b:Author>
    </b:Author>
    <b:Title>Legume-Nodulating Betaproteobacteria: Diversity, Host Range, and Future Prospects</b:Title>
    <b:JournalName>Molecular plant-microbe interactions, 24(11)</b:JournalName>
    <b:Year>2011</b:Year>
    <b:Pages>1276-1288</b:Pages>
    <b:RefOrder>57</b:RefOrder>
  </b:Source>
  <b:Source>
    <b:Tag>Mas21</b:Tag>
    <b:SourceType>JournalArticle</b:SourceType>
    <b:Guid>{74717C85-643B-4408-94CC-8A72F05CC784}</b:Guid>
    <b:Author>
      <b:Author>
        <b:NameList>
          <b:Person>
            <b:Last>Mason</b:Last>
            <b:First>L.</b:First>
            <b:Middle>M., Eagar, A., Patel, P., Blackwood, C. B., &amp; DeForest, J. L.</b:Middle>
          </b:Person>
        </b:NameList>
      </b:Author>
    </b:Author>
    <b:Title>Potential microbial bioindicators of phosphorus mining in a temperate deciduous forest. </b:Title>
    <b:JournalName>Journal of applied Microbiology, 130(1)</b:JournalName>
    <b:Year>2021</b:Year>
    <b:Pages>109-122</b:Pages>
    <b:RefOrder>58</b:RefOrder>
  </b:Source>
  <b:Source>
    <b:Tag>Ant19</b:Tag>
    <b:SourceType>JournalArticle</b:SourceType>
    <b:Guid>{C9CAD5FC-0A56-41FF-A3DD-A24950A3CA51}</b:Guid>
    <b:Author>
      <b:Author>
        <b:NameList>
          <b:Person>
            <b:Last>Anthony</b:Last>
            <b:First>M.</b:First>
            <b:Middle>A., Stinson, K. A., Trautwig, A. N., Coates-Connor, E., &amp; Frey, S. D.</b:Middle>
          </b:Person>
        </b:NameList>
      </b:Author>
    </b:Author>
    <b:Title>Fungal communities do not recover after removing invasive Alliaria petiolata (garlic mustard)</b:Title>
    <b:JournalName>Biological Invasions, 21(10)</b:JournalName>
    <b:Year>2019</b:Year>
    <b:Pages>3085-3099</b:Pages>
    <b:RefOrder>59</b:RefOrder>
  </b:Source>
  <b:Source>
    <b:Tag>Sha17</b:Tag>
    <b:SourceType>JournalArticle</b:SourceType>
    <b:Guid>{38656DE6-4273-4523-B0DE-3745D458D8FE}</b:Guid>
    <b:Author>
      <b:Author>
        <b:NameList>
          <b:Person>
            <b:Last>Shamseldin</b:Last>
            <b:First>A.,</b:First>
            <b:Middle>Abdelkhalek, A., &amp; Sadowsky, M. J.</b:Middle>
          </b:Person>
        </b:NameList>
      </b:Author>
    </b:Author>
    <b:Title>Recent changes to the classification of symbiotic, nitrogen-fixing, legume-associating bacteria: a review</b:Title>
    <b:JournalName>Symbiosis, 71(2)</b:JournalName>
    <b:Year>2017</b:Year>
    <b:Pages>91-109</b:Pages>
    <b:RefOrder>60</b:RefOrder>
  </b:Source>
  <b:Source>
    <b:Tag>Liu19</b:Tag>
    <b:SourceType>JournalArticle</b:SourceType>
    <b:Guid>{657C1F73-2736-40D1-85B1-648845DDA644}</b:Guid>
    <b:Author>
      <b:Author>
        <b:NameList>
          <b:Person>
            <b:Last>Liu</b:Last>
            <b:First>F.,</b:First>
            <b:Middle>Hewezi, T., Lebeis, S. L., Pantalone, V., Grewal, P. S., &amp; Staton, M. E.</b:Middle>
          </b:Person>
        </b:NameList>
      </b:Author>
    </b:Author>
    <b:Title>Soil indigenous microbiome and plant genotypes cooperatively modify soybean rhizosphere microbiome assembly</b:Title>
    <b:JournalName>BMC microbiology, 19(1)</b:JournalName>
    <b:Year>2019</b:Year>
    <b:Pages>1-19</b:Pages>
    <b:RefOrder>61</b:RefOrder>
  </b:Source>
  <b:Source>
    <b:Tag>Egg86</b:Tag>
    <b:SourceType>JournalArticle</b:SourceType>
    <b:Guid>{B1BB539B-58EA-4E21-828C-992D90DF0F0A}</b:Guid>
    <b:Author>
      <b:Author>
        <b:NameList>
          <b:Person>
            <b:Last>Egger</b:Last>
            <b:First>K.</b:First>
            <b:Middle>N. &amp; Paden, J. W.</b:Middle>
          </b:Person>
        </b:NameList>
      </b:Author>
    </b:Author>
    <b:Title>Biotrophic associations between lodgepole pine seedlings and postfire ascomycetes (Pezizales) in monoxenic culture</b:Title>
    <b:JournalName>Canadian Journal of Botany, 64(11)</b:JournalName>
    <b:Year>1986</b:Year>
    <b:Pages>2719-2725</b:Pages>
    <b:RefOrder>62</b:RefOrder>
  </b:Source>
  <b:Source>
    <b:Tag>Mar20</b:Tag>
    <b:SourceType>JournalArticle</b:SourceType>
    <b:Guid>{46528D96-9B07-4AAA-AF4D-BC343ADCF336}</b:Guid>
    <b:Author>
      <b:Author>
        <b:NameList>
          <b:Person>
            <b:Last>Marin-Felix</b:Last>
            <b:First>Y.,</b:First>
            <b:Middle>Miller, A. N., Cano-Lira, J. F., Guarro, J., Garcia, D., Stadler, M., ... &amp; STchigel, A. M.</b:Middle>
          </b:Person>
        </b:NameList>
      </b:Author>
    </b:Author>
    <b:Title>Re-evaluation of the order Sordariales: Delimitation of Lasiosphaeriaceae s. str., and introduction of the new families Diplogelasinosporaceae, Naviculisporaceae, and Schizotheciaceae</b:Title>
    <b:JournalName>Microorganisms, 8(9)</b:JournalName>
    <b:Year>2020</b:Year>
    <b:Pages>1430</b:Pages>
    <b:RefOrder>63</b:RefOrder>
  </b:Source>
  <b:Source>
    <b:Tag>Myl95</b:Tag>
    <b:SourceType>JournalArticle</b:SourceType>
    <b:Guid>{49D6EFE8-714B-448B-AFA9-8DC7AD2978C7}</b:Guid>
    <b:Author>
      <b:Author>
        <b:NameList>
          <b:Person>
            <b:Last>Mylona</b:Last>
            <b:First>P.,</b:First>
            <b:Middle>Pawlowski, K., &amp; Bisseling, T.</b:Middle>
          </b:Person>
        </b:NameList>
      </b:Author>
    </b:Author>
    <b:Title>Symbiotic nitrogen fixation</b:Title>
    <b:JournalName>The Plant Cell, 7(7)</b:JournalName>
    <b:Year>1995</b:Year>
    <b:Pages>869</b:Pages>
    <b:RefOrder>64</b:RefOrder>
  </b:Source>
  <b:Source>
    <b:Tag>Bac18</b:Tag>
    <b:SourceType>JournalArticle</b:SourceType>
    <b:Guid>{F0E36BE0-0F36-4576-AD70-56E627862AFF}</b:Guid>
    <b:Author>
      <b:Author>
        <b:NameList>
          <b:Person>
            <b:Last>Bach</b:Last>
            <b:First>E.</b:First>
            <b:Middle>M., Williams, R. J., Hargreaves, S. K., Yang, F., &amp; Hofmockel, K. S.</b:Middle>
          </b:Person>
        </b:NameList>
      </b:Author>
    </b:Author>
    <b:Title>Greatest soil microbial diversity found in micro-habitats</b:Title>
    <b:JournalName>Soil biology and Biochemistry, 118</b:JournalName>
    <b:Year>2018</b:Year>
    <b:Pages>217-226</b:Pages>
    <b:RefOrder>65</b:RefOrder>
  </b:Source>
  <b:Source>
    <b:Tag>Cho16</b:Tag>
    <b:SourceType>JournalArticle</b:SourceType>
    <b:Guid>{7E6003F6-44C0-4F65-BF16-652B53F2C8F5}</b:Guid>
    <b:Author>
      <b:Author>
        <b:NameList>
          <b:Person>
            <b:Last>Cho</b:Last>
            <b:First>S.</b:First>
            <b:Middle>H., Lee, H. J., &amp; Jeon, C. O.</b:Middle>
          </b:Person>
        </b:NameList>
      </b:Author>
    </b:Author>
    <b:Title>Piscinibacter defluvii sp. nov., isolated from a sewage treatment plant, and emended description of the genus Piscinibacter Stackebrandt et al. 2009</b:Title>
    <b:JournalName>International journal of systematic and evolutionary microbiology</b:JournalName>
    <b:Year>2016</b:Year>
    <b:Pages>4839-4843</b:Pages>
    <b:RefOrder>66</b:RefOrder>
  </b:Source>
  <b:Source>
    <b:Tag>Zha20</b:Tag>
    <b:SourceType>JournalArticle</b:SourceType>
    <b:Guid>{E98B005D-7118-4B68-8E45-E0497598F95B}</b:Guid>
    <b:Author>
      <b:Author>
        <b:NameList>
          <b:Person>
            <b:Last>Zhang</b:Last>
            <b:First>X.</b:First>
            <b:Middle>Q., Bai, L., Sun, H. B., Yang, C., &amp; Cai, B. Y.</b:Middle>
          </b:Person>
        </b:NameList>
      </b:Author>
    </b:Author>
    <b:Title>Transcriptomic and proteomic analysis revealed the effect of funneliformis mosseae in soybean roots differential expression genes and proteins</b:Title>
    <b:JournalName>Journal of proteome research, 19(9)</b:JournalName>
    <b:Year>2020</b:Year>
    <b:Pages>3631-3643</b:Pages>
    <b:RefOrder>67</b:RefOrder>
  </b:Source>
  <b:Source>
    <b:Tag>Mue02</b:Tag>
    <b:SourceType>JournalArticle</b:SourceType>
    <b:Guid>{91C4AF4E-807F-4A56-B98E-F5C0CD43D5DF}</b:Guid>
    <b:Author>
      <b:Author>
        <b:NameList>
          <b:Person>
            <b:Last>Mueller</b:Last>
            <b:First>D.</b:First>
            <b:Middle>S., Li, S., Hartman, G. L., Pedersen, W. L.</b:Middle>
          </b:Person>
        </b:NameList>
      </b:Author>
    </b:Author>
    <b:Title>Use of Aeroponic Chambers and Grafting to Study Partial Resistance to Fusarium solani f. sp. glycines in Soybean</b:Title>
    <b:JournalName>Plant disease, 86(11)</b:JournalName>
    <b:Year>2002</b:Year>
    <b:Pages>1223-1226</b:Pages>
    <b:RefOrder>68</b:RefOrder>
  </b:Source>
  <b:Source>
    <b:Tag>QuQ20</b:Tag>
    <b:SourceType>JournalArticle</b:SourceType>
    <b:Guid>{B9EB9D2F-9511-464B-8E21-B27D91C3EA9D}</b:Guid>
    <b:Author>
      <b:Author>
        <b:NameList>
          <b:Person>
            <b:Last>Qu</b:Last>
            <b:First>Q.,</b:First>
            <b:Middle>Zhang, Z., Peijnenburg,. W. J. G. M., Liu, W., Lu, T., Hu, B., ... &amp; Qian, H.</b:Middle>
          </b:Person>
        </b:NameList>
      </b:Author>
    </b:Author>
    <b:Title>Rhizosphere microbiome assembly and its impact on plant growth</b:Title>
    <b:JournalName> Journal of agricultural and food chemistry, 68(18)</b:JournalName>
    <b:Year>2020</b:Year>
    <b:Pages>5024-5038</b:Pages>
    <b:RefOrder>69</b:RefOrder>
  </b:Source>
  <b:Source>
    <b:Tag>Ker19</b:Tag>
    <b:SourceType>JournalArticle</b:SourceType>
    <b:Guid>{44BEF8F1-D010-4DD3-B6AB-25B39FC7842B}</b:Guid>
    <b:Author>
      <b:Author>
        <b:NameList>
          <b:Person>
            <b:Last>Kertesz</b:Last>
            <b:First>M.</b:First>
            <b:Middle>A., Kawasaki, A., &amp; Stolz, A.</b:Middle>
          </b:Person>
        </b:NameList>
      </b:Author>
    </b:Author>
    <b:Title>Aerobic hydrocarbon-degrading alphaproteobacteria: Sphingomonadales</b:Title>
    <b:JournalName>axonomy, genomics and ecophysiology of hydrocarbon-degrading microbes</b:JournalName>
    <b:Year>2019</b:Year>
    <b:Pages>105-124</b:Pages>
    <b:RefOrder>70</b:RefOrder>
  </b:Source>
  <b:Source>
    <b:Tag>Tao19</b:Tag>
    <b:SourceType>JournalArticle</b:SourceType>
    <b:Guid>{588CF710-D29A-4071-8FF0-6851E0DA2485}</b:Guid>
    <b:Author>
      <b:Author>
        <b:NameList>
          <b:Person>
            <b:Last>Tao</b:Last>
            <b:First>K.,</b:First>
            <b:Middle>Zhang, X., Chen, X., Liu, X., Hu, X., &amp; Yuan, X</b:Middle>
          </b:Person>
        </b:NameList>
      </b:Author>
    </b:Author>
    <b:Title>Response of soil bacterial community to bioaugmentation with a plant residue-immobilized bacterial consortium for crude oil removal</b:Title>
    <b:JournalName>Chemosphere, 222</b:JournalName>
    <b:Year>2019</b:Year>
    <b:Pages>831-838</b:Pages>
    <b:RefOrder>71</b:RefOrder>
  </b:Source>
  <b:Source>
    <b:Tag>Dra07</b:Tag>
    <b:SourceType>JournalArticle</b:SourceType>
    <b:Guid>{C2299ABE-82FE-4048-A28F-C8AF6F73F8C9}</b:Guid>
    <b:Author>
      <b:Author>
        <b:NameList>
          <b:Person>
            <b:Last>Drake</b:Last>
            <b:First>H.</b:First>
            <b:Middle>L., &amp; Horn, M. A.</b:Middle>
          </b:Person>
        </b:NameList>
      </b:Author>
    </b:Author>
    <b:Title>As the worm turns: the earthworm gut as a transient habitat for soil microbial biomes.</b:Title>
    <b:JournalName>Annual Review of Microbiology, 61</b:JournalName>
    <b:Year>2007</b:Year>
    <b:Pages>169-189</b:Pages>
    <b:RefOrder>72</b:RefOrder>
  </b:Source>
  <b:Source>
    <b:Tag>Wan22</b:Tag>
    <b:SourceType>JournalArticle</b:SourceType>
    <b:Guid>{019935EA-6FAD-4140-A5A1-5383D7C5C307}</b:Guid>
    <b:Author>
      <b:Author>
        <b:NameList>
          <b:Person>
            <b:Last>Wang</b:Last>
            <b:First>G.,</b:First>
            <b:Middle>Jin, Z., Wang, X., George, T. S., Feng, G., &amp; Zhang, L.</b:Middle>
          </b:Person>
        </b:NameList>
      </b:Author>
    </b:Author>
    <b:Title>Simulated root exudates stimulate the abundance of Saccharimonadales to improve the alkaline phosphatase activity in maize rhizosphere.</b:Title>
    <b:JournalName>Applied Soil Ecology, 170</b:JournalName>
    <b:Year>2022</b:Year>
    <b:Pages>104274</b:Pages>
    <b:RefOrder>73</b:RefOrder>
  </b:Source>
  <b:Source>
    <b:Tag>Hes18</b:Tag>
    <b:SourceType>JournalArticle</b:SourceType>
    <b:Guid>{52720BF7-B2A1-4F76-A8C4-1D142558889D}</b:Guid>
    <b:Author>
      <b:Author>
        <b:NameList>
          <b:Person>
            <b:Last>Hester</b:Last>
            <b:First>E.</b:First>
            <b:Middle>R., Harpenslager, S. F., van Diggelen, J. M., Lamers, L. L., Jetten, M. S., Lüke, C., ... &amp; Welte, C. U.</b:Middle>
          </b:Person>
        </b:NameList>
      </b:Author>
    </b:Author>
    <b:Title>Linking nitrogen load to the structure and function of wetland soil and rhizosphere microbial communities</b:Title>
    <b:JournalName>Msystems, 3(1)</b:JournalName>
    <b:Year>2018</b:Year>
    <b:Pages>e00214-17</b:Pages>
    <b:RefOrder>74</b:RefOrder>
  </b:Source>
  <b:Source>
    <b:Tag>Van79</b:Tag>
    <b:SourceType>JournalArticle</b:SourceType>
    <b:Guid>{C82FD1CF-80F2-4744-8878-9E5F87E09B8F}</b:Guid>
    <b:Author>
      <b:Author>
        <b:NameList>
          <b:Person>
            <b:Last>Vance</b:Last>
            <b:First>C.</b:First>
            <b:Middle>P., Heichel, G. H., Barnes, D. K., Bryan, J. W., &amp; Johnson, L. E</b:Middle>
          </b:Person>
        </b:NameList>
      </b:Author>
    </b:Author>
    <b:Title>Nitrogen fixation, nodule development, and vegetative regrowth of alfalfa (Medicago sativa L.) following harvest</b:Title>
    <b:JournalName>Plant Physiology, 64(1)</b:JournalName>
    <b:Year>1979</b:Year>
    <b:Pages>1-8</b:Pages>
    <b:RefOrder>75</b:RefOrder>
  </b:Source>
  <b:Source>
    <b:Tag>Lod03</b:Tag>
    <b:SourceType>JournalArticle</b:SourceType>
    <b:Guid>{2D0ED257-3682-4676-8BDB-8325F9B17AC5}</b:Guid>
    <b:Author>
      <b:Author>
        <b:NameList>
          <b:Person>
            <b:Last>Lodwig</b:Last>
            <b:First>E.</b:First>
            <b:Middle>M., Hosie, A. H., Bourdes, A., Findlay, K., Allaway, D., Karunakaran, R., ... &amp; Poole, P. S.</b:Middle>
          </b:Person>
        </b:NameList>
      </b:Author>
    </b:Author>
    <b:Title>Amino-acid cycling drives nitrogen fixation in the legume–Rhizobium symbiosis. </b:Title>
    <b:JournalName>Nature, 422(6933)</b:JournalName>
    <b:Year>2003</b:Year>
    <b:Pages>722-726</b:Pages>
    <b:RefOrder>76</b:RefOrder>
  </b:Source>
  <b:Source>
    <b:Tag>Gop15</b:Tag>
    <b:SourceType>JournalArticle</b:SourceType>
    <b:Guid>{7FD19F8C-E6D3-48E0-AA1D-4E746EE9793D}</b:Guid>
    <b:Author>
      <b:Author>
        <b:NameList>
          <b:Person>
            <b:Last>Gopalakrishnan</b:Last>
            <b:First>S.,</b:First>
            <b:Middle>Sathya, A., Vijayabharathi, R., Varshney, R. K., Gowda, C. L., &amp; Krishnamurthy, L.</b:Middle>
          </b:Person>
        </b:NameList>
      </b:Author>
    </b:Author>
    <b:Title>Plant growth promoting rhizobia: challenges and opportunities</b:Title>
    <b:JournalName>Biotech, 5(4)</b:JournalName>
    <b:Year>2015</b:Year>
    <b:Pages>355-377</b:Pages>
    <b:RefOrder>77</b:RefOrder>
  </b:Source>
  <b:Source>
    <b:Tag>Kal20</b:Tag>
    <b:SourceType>JournalArticle</b:SourceType>
    <b:Guid>{B425A779-52BB-4D80-A955-119254EE79F8}</b:Guid>
    <b:Author>
      <b:Author>
        <b:NameList>
          <b:Person>
            <b:Last>Kalam S.</b:Last>
            <b:First>Basu,</b:First>
            <b:Middle>A., Ahmad, I., Sayyed, R. Z., El Enshasy, H. A., Dailin, D. J., &amp; Suriani, N.</b:Middle>
          </b:Person>
        </b:NameList>
      </b:Author>
    </b:Author>
    <b:Title>Recent Understanding of Soil Acidobacteria and Their Ecological Significance: A Critical Review</b:Title>
    <b:JournalName>Frontiers in Microbiology, 11</b:JournalName>
    <b:Year>2020</b:Year>
    <b:Pages>2712</b:Pages>
    <b:RefOrder>78</b:RefOrder>
  </b:Source>
  <b:Source>
    <b:Tag>Gut19</b:Tag>
    <b:SourceType>JournalArticle</b:SourceType>
    <b:Guid>{A0F60822-DE03-44E7-B91E-4E23184C5D5B}</b:Guid>
    <b:Author>
      <b:Author>
        <b:NameList>
          <b:Person>
            <b:Last>Gutierrez</b:Last>
            <b:First>T.</b:First>
          </b:Person>
        </b:NameList>
      </b:Author>
    </b:Author>
    <b:Title>Aerobic Hydrocarbon-Degrading gammaproteobacteria: xanthomonadales</b:Title>
    <b:JournalName>Taxonomy, Genomics and Ecophysiology of Hydrocarbon-Degrading Microbes</b:JournalName>
    <b:Year>2019</b:Year>
    <b:Pages>191-205</b:Pages>
    <b:RefOrder>79</b:RefOrder>
  </b:Source>
  <b:Source>
    <b:Tag>Ded20</b:Tag>
    <b:SourceType>JournalArticle</b:SourceType>
    <b:Guid>{2169F733-8A99-4541-8F02-CE648AEA5B37}</b:Guid>
    <b:Author>
      <b:Author>
        <b:NameList>
          <b:Person>
            <b:Last>Dedysh</b:Last>
            <b:First>S.</b:First>
            <b:Middle>N., Kulichevskaya, I. S., Beletsky, A. V., Ivanova, A. A., Rijpstra, W. I. C., Damsté, J. S. S., ... &amp; Ravin, N. V.</b:Middle>
          </b:Person>
        </b:NameList>
      </b:Author>
    </b:Author>
    <b:Title>Lacipirellula parvula gen. nov., sp. nov., representing a lineage of planctomycetes widespread in low-oxygen habitats, description of the family Lacipirellulaceae fam. nov. and proposal of the orders Pirellulales ord. nov., Gemmatales ord. nov. and Isosph</b:Title>
    <b:JournalName>Systematic and applied microbiology, 43(1)</b:JournalName>
    <b:Year>2020</b:Year>
    <b:Pages>126050</b:Pages>
    <b:RefOrder>80</b:RefOrder>
  </b:Source>
  <b:Source>
    <b:Tag>Mas211</b:Tag>
    <b:SourceType>JournalArticle</b:SourceType>
    <b:Guid>{70DADB43-5CDB-4334-8E4F-1FBE364987F5}</b:Guid>
    <b:Author>
      <b:Author>
        <b:NameList>
          <b:Person>
            <b:Last>Mason</b:Last>
            <b:First>L.</b:First>
            <b:Middle>M., Eagar, A., Patel, P., Blackwood, C. B., &amp; DeForest, J. L.</b:Middle>
          </b:Person>
        </b:NameList>
      </b:Author>
    </b:Author>
    <b:Title>Potential microbial bioindicators of phosphorus mining in a temperate deciduous forest. </b:Title>
    <b:JournalName>Journal of Applied Microbiology, 130(1)</b:JournalName>
    <b:Year>2021</b:Year>
    <b:Pages>109-122</b:Pages>
    <b:RefOrder>81</b:RefOrder>
  </b:Source>
</b:Sources>
</file>

<file path=customXml/itemProps1.xml><?xml version="1.0" encoding="utf-8"?>
<ds:datastoreItem xmlns:ds="http://schemas.openxmlformats.org/officeDocument/2006/customXml" ds:itemID="{A262EEBF-C32A-4226-ABEA-F2018BBA1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8949</Words>
  <Characters>49221</Characters>
  <Application>Microsoft Office Word</Application>
  <DocSecurity>0</DocSecurity>
  <Lines>410</Lines>
  <Paragraphs>116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Noa Hudepol</dc:creator>
  <cp:keywords/>
  <dc:description/>
  <cp:lastModifiedBy>Noa Hudepol</cp:lastModifiedBy>
  <cp:revision>97</cp:revision>
  <dcterms:created xsi:type="dcterms:W3CDTF">2021-12-26T13:06:00Z</dcterms:created>
  <dcterms:modified xsi:type="dcterms:W3CDTF">2021-12-26T16:32:00Z</dcterms:modified>
</cp:coreProperties>
</file>