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2C3C" w14:textId="77777777" w:rsidR="00E87DE5" w:rsidRDefault="00D229FA">
      <w:pPr>
        <w:pStyle w:val="Kop1"/>
        <w:jc w:val="center"/>
        <w:rPr>
          <w:sz w:val="48"/>
          <w:szCs w:val="48"/>
        </w:rPr>
      </w:pPr>
      <w:r>
        <w:rPr>
          <w:sz w:val="48"/>
          <w:szCs w:val="48"/>
        </w:rPr>
        <w:t>Fasting against God</w:t>
      </w:r>
    </w:p>
    <w:p w14:paraId="3A5EEE63" w14:textId="77777777" w:rsidR="00E87DE5" w:rsidRDefault="00D229FA">
      <w:pPr>
        <w:pStyle w:val="Kop2"/>
        <w:jc w:val="center"/>
        <w:rPr>
          <w:sz w:val="32"/>
          <w:szCs w:val="32"/>
        </w:rPr>
      </w:pPr>
      <w:r>
        <w:rPr>
          <w:sz w:val="32"/>
          <w:szCs w:val="32"/>
        </w:rPr>
        <w:t>The semantic shift in Old Irish words for fasting</w:t>
      </w:r>
    </w:p>
    <w:p w14:paraId="66EC17B7" w14:textId="77777777" w:rsidR="00E87DE5" w:rsidRDefault="00E87DE5"/>
    <w:p w14:paraId="0A56B9D3" w14:textId="77777777" w:rsidR="00E87DE5" w:rsidRDefault="00E87DE5"/>
    <w:p w14:paraId="3C238E2C" w14:textId="77777777" w:rsidR="00E87DE5" w:rsidRDefault="00E87DE5"/>
    <w:p w14:paraId="3B120281" w14:textId="77777777" w:rsidR="00E87DE5" w:rsidRDefault="00E87DE5"/>
    <w:p w14:paraId="3CF6E482" w14:textId="77777777" w:rsidR="00E87DE5" w:rsidRDefault="00E87DE5"/>
    <w:p w14:paraId="66A91A4D" w14:textId="77777777" w:rsidR="00E87DE5" w:rsidRDefault="00E87DE5">
      <w:pPr>
        <w:jc w:val="center"/>
      </w:pPr>
    </w:p>
    <w:p w14:paraId="0062FC54" w14:textId="77777777" w:rsidR="00E87DE5" w:rsidRDefault="00E87DE5">
      <w:pPr>
        <w:jc w:val="center"/>
      </w:pPr>
    </w:p>
    <w:p w14:paraId="7076DBC2" w14:textId="77777777" w:rsidR="00E87DE5" w:rsidRDefault="00E87DE5">
      <w:pPr>
        <w:jc w:val="center"/>
      </w:pPr>
    </w:p>
    <w:p w14:paraId="1AD998FE" w14:textId="77777777" w:rsidR="00E87DE5" w:rsidRDefault="00E87DE5">
      <w:pPr>
        <w:jc w:val="center"/>
      </w:pPr>
    </w:p>
    <w:p w14:paraId="28CEFF59" w14:textId="77777777" w:rsidR="00E87DE5" w:rsidRDefault="00E87DE5">
      <w:pPr>
        <w:jc w:val="center"/>
      </w:pPr>
    </w:p>
    <w:p w14:paraId="2826C037" w14:textId="77777777" w:rsidR="00E87DE5" w:rsidRDefault="00E87DE5">
      <w:pPr>
        <w:jc w:val="center"/>
      </w:pPr>
    </w:p>
    <w:p w14:paraId="71A8D15F" w14:textId="77777777" w:rsidR="00E87DE5" w:rsidRDefault="00D229FA">
      <w:pPr>
        <w:jc w:val="center"/>
      </w:pPr>
      <w:r>
        <w:t>Name: Reinoud Otten (6460356)</w:t>
      </w:r>
    </w:p>
    <w:p w14:paraId="74753014" w14:textId="77777777" w:rsidR="00E87DE5" w:rsidRDefault="00D229FA">
      <w:pPr>
        <w:jc w:val="center"/>
      </w:pPr>
      <w:r>
        <w:t xml:space="preserve">Supervisor: </w:t>
      </w:r>
      <w:proofErr w:type="spellStart"/>
      <w:r>
        <w:t>Mícheál</w:t>
      </w:r>
      <w:proofErr w:type="spellEnd"/>
      <w:r>
        <w:t xml:space="preserve"> Ó </w:t>
      </w:r>
      <w:proofErr w:type="spellStart"/>
      <w:r>
        <w:t>Flaithearta</w:t>
      </w:r>
      <w:proofErr w:type="spellEnd"/>
    </w:p>
    <w:p w14:paraId="4EC27829" w14:textId="77777777" w:rsidR="00E87DE5" w:rsidRDefault="00D229FA">
      <w:pPr>
        <w:jc w:val="center"/>
      </w:pPr>
      <w:r>
        <w:t>Bachelor thesis Celtic Languages and Culture Utrecht University</w:t>
      </w:r>
    </w:p>
    <w:p w14:paraId="15889157" w14:textId="77777777" w:rsidR="00E87DE5" w:rsidRDefault="00D229FA">
      <w:pPr>
        <w:jc w:val="center"/>
      </w:pPr>
      <w:r>
        <w:t>24-06-2021</w:t>
      </w:r>
    </w:p>
    <w:p w14:paraId="333C8548" w14:textId="77777777" w:rsidR="00E87DE5" w:rsidRDefault="00D229FA">
      <w:r>
        <w:br w:type="page"/>
      </w:r>
    </w:p>
    <w:p w14:paraId="33D1EA5B" w14:textId="77777777" w:rsidR="00E87DE5" w:rsidRDefault="00D229FA">
      <w:pPr>
        <w:pStyle w:val="Kop1"/>
      </w:pPr>
      <w:r>
        <w:lastRenderedPageBreak/>
        <w:t xml:space="preserve">Introduction </w:t>
      </w:r>
    </w:p>
    <w:p w14:paraId="17187EAD" w14:textId="77777777" w:rsidR="00E87DE5" w:rsidRDefault="00E87DE5"/>
    <w:p w14:paraId="21C06F9E" w14:textId="5C6418C5" w:rsidR="00E87DE5" w:rsidRDefault="00D229FA">
      <w:pPr>
        <w:jc w:val="both"/>
      </w:pPr>
      <w:r>
        <w:t>On 12 August 1920 Terence MacSwiney, Lord Mayor of Cork, died after a hunger strike of seventy-two days.</w:t>
      </w:r>
      <w:r>
        <w:rPr>
          <w:rStyle w:val="Voetnootanker"/>
        </w:rPr>
        <w:footnoteReference w:id="1"/>
      </w:r>
      <w:r>
        <w:t xml:space="preserve"> He protested against being imprisoned for minor offences by the British government. Many hunger strikes followed throughout 1922 and 1923. In 1923 almost 8.000 republican political prisoners went on hunger strike in Ireland against the Irish Free State government.</w:t>
      </w:r>
      <w:r>
        <w:rPr>
          <w:rStyle w:val="Voetnootanker"/>
        </w:rPr>
        <w:footnoteReference w:id="2"/>
      </w:r>
      <w:r>
        <w:t xml:space="preserve"> In India Mahatma Gandhi, and others, also used several hunger strikes against the British during the Indian Independence movement. The use of a hunger strike by a person of lowly status on someone of higher status is an extremely archaic one, according to </w:t>
      </w:r>
      <w:proofErr w:type="spellStart"/>
      <w:r>
        <w:t>Binchy</w:t>
      </w:r>
      <w:proofErr w:type="spellEnd"/>
      <w:r>
        <w:t>.</w:t>
      </w:r>
      <w:r>
        <w:rPr>
          <w:rStyle w:val="Voetnootanker"/>
        </w:rPr>
        <w:footnoteReference w:id="3"/>
      </w:r>
      <w:r>
        <w:t xml:space="preserve"> This practice is still found in the ‘Institutes of Manu’; one of the oldest Hindu law-books dated between 600 and 300 BC.</w:t>
      </w:r>
      <w:r>
        <w:rPr>
          <w:rStyle w:val="Voetnootanker"/>
        </w:rPr>
        <w:footnoteReference w:id="4"/>
      </w:r>
      <w:r>
        <w:t xml:space="preserve"> It is also found in Old Irish law, where one of lower rank could engage in a </w:t>
      </w:r>
      <w:proofErr w:type="spellStart"/>
      <w:r>
        <w:rPr>
          <w:i/>
          <w:iCs/>
        </w:rPr>
        <w:t>troscad</w:t>
      </w:r>
      <w:proofErr w:type="spellEnd"/>
      <w:r>
        <w:rPr>
          <w:i/>
          <w:iCs/>
        </w:rPr>
        <w:t xml:space="preserve"> -</w:t>
      </w:r>
      <w:r>
        <w:t xml:space="preserve"> a legal fast - against one of higher rank. With the coming of Christianity another fast was introduced into Ireland, namely the fast as a penitential or ascetic fast. The term for the Christian fast was </w:t>
      </w:r>
      <w:proofErr w:type="spellStart"/>
      <w:r>
        <w:rPr>
          <w:i/>
          <w:iCs/>
        </w:rPr>
        <w:t>aín</w:t>
      </w:r>
      <w:proofErr w:type="spellEnd"/>
      <w:r>
        <w:rPr>
          <w:i/>
          <w:iCs/>
        </w:rPr>
        <w:t>(e)</w:t>
      </w:r>
      <w:r>
        <w:t xml:space="preserve">. In modern Irish the term for a Christian fast is </w:t>
      </w:r>
      <w:proofErr w:type="spellStart"/>
      <w:r>
        <w:rPr>
          <w:i/>
          <w:iCs/>
        </w:rPr>
        <w:t>troscadh</w:t>
      </w:r>
      <w:proofErr w:type="spellEnd"/>
      <w:r>
        <w:rPr>
          <w:i/>
          <w:iCs/>
        </w:rPr>
        <w:t xml:space="preserve">, </w:t>
      </w:r>
      <w:r>
        <w:t xml:space="preserve">while </w:t>
      </w:r>
      <w:proofErr w:type="spellStart"/>
      <w:r>
        <w:rPr>
          <w:i/>
          <w:iCs/>
        </w:rPr>
        <w:t>aín</w:t>
      </w:r>
      <w:proofErr w:type="spellEnd"/>
      <w:r>
        <w:rPr>
          <w:i/>
          <w:iCs/>
        </w:rPr>
        <w:t xml:space="preserve">(e) </w:t>
      </w:r>
      <w:r>
        <w:t xml:space="preserve">has disappeared from the Irish language, except in the names for the days of the week, e.g. </w:t>
      </w:r>
      <w:proofErr w:type="spellStart"/>
      <w:r>
        <w:rPr>
          <w:i/>
          <w:iCs/>
        </w:rPr>
        <w:t>Cétaín</w:t>
      </w:r>
      <w:proofErr w:type="spellEnd"/>
      <w:r>
        <w:rPr>
          <w:i/>
          <w:iCs/>
        </w:rPr>
        <w:t xml:space="preserve"> </w:t>
      </w:r>
      <w:r>
        <w:t xml:space="preserve">‘first fast’ (Wednesday), </w:t>
      </w:r>
      <w:proofErr w:type="spellStart"/>
      <w:r>
        <w:rPr>
          <w:i/>
          <w:iCs/>
        </w:rPr>
        <w:t>Dardaín</w:t>
      </w:r>
      <w:proofErr w:type="spellEnd"/>
      <w:r>
        <w:rPr>
          <w:i/>
          <w:iCs/>
        </w:rPr>
        <w:t xml:space="preserve"> </w:t>
      </w:r>
      <w:r>
        <w:t xml:space="preserve">‘between two fasts’ (Thursday) and </w:t>
      </w:r>
      <w:proofErr w:type="spellStart"/>
      <w:r>
        <w:rPr>
          <w:i/>
          <w:iCs/>
        </w:rPr>
        <w:t>aín</w:t>
      </w:r>
      <w:proofErr w:type="spellEnd"/>
      <w:r>
        <w:rPr>
          <w:i/>
          <w:iCs/>
        </w:rPr>
        <w:t xml:space="preserve"> </w:t>
      </w:r>
      <w:proofErr w:type="spellStart"/>
      <w:r>
        <w:rPr>
          <w:i/>
          <w:iCs/>
        </w:rPr>
        <w:t>díden</w:t>
      </w:r>
      <w:proofErr w:type="spellEnd"/>
      <w:r>
        <w:rPr>
          <w:i/>
          <w:iCs/>
        </w:rPr>
        <w:t xml:space="preserve"> </w:t>
      </w:r>
      <w:r>
        <w:t xml:space="preserve">‘final fast’ (Friday). </w:t>
      </w:r>
    </w:p>
    <w:p w14:paraId="6E86BFC9" w14:textId="1D2BB3F9" w:rsidR="00E87DE5" w:rsidRDefault="00D229FA">
      <w:pPr>
        <w:jc w:val="both"/>
      </w:pPr>
      <w:r>
        <w:t xml:space="preserve">During the Old Irish period a semantic shift occurred whereby </w:t>
      </w:r>
      <w:proofErr w:type="spellStart"/>
      <w:r>
        <w:rPr>
          <w:i/>
          <w:iCs/>
        </w:rPr>
        <w:t>troscad</w:t>
      </w:r>
      <w:proofErr w:type="spellEnd"/>
      <w:r>
        <w:rPr>
          <w:i/>
          <w:iCs/>
        </w:rPr>
        <w:t xml:space="preserve"> </w:t>
      </w:r>
      <w:r>
        <w:t xml:space="preserve">lost its meaning as a legal fast and gained the meaning of a religious fast.  </w:t>
      </w:r>
      <w:proofErr w:type="spellStart"/>
      <w:r>
        <w:rPr>
          <w:i/>
          <w:iCs/>
        </w:rPr>
        <w:t>Aín</w:t>
      </w:r>
      <w:proofErr w:type="spellEnd"/>
      <w:r>
        <w:rPr>
          <w:i/>
          <w:iCs/>
        </w:rPr>
        <w:t>(e)</w:t>
      </w:r>
      <w:r>
        <w:t xml:space="preserve"> was lost. </w:t>
      </w:r>
      <w:proofErr w:type="spellStart"/>
      <w:r>
        <w:t>Binchy</w:t>
      </w:r>
      <w:proofErr w:type="spellEnd"/>
      <w:r>
        <w:t xml:space="preserve"> explanation for this shift is that the Christian fasting had taken on many aspects of the legal </w:t>
      </w:r>
      <w:proofErr w:type="spellStart"/>
      <w:r>
        <w:rPr>
          <w:i/>
          <w:iCs/>
        </w:rPr>
        <w:t>troscad</w:t>
      </w:r>
      <w:proofErr w:type="spellEnd"/>
      <w:r>
        <w:rPr>
          <w:i/>
          <w:iCs/>
        </w:rPr>
        <w:t xml:space="preserve"> </w:t>
      </w:r>
      <w:r>
        <w:t xml:space="preserve">and that </w:t>
      </w:r>
      <w:proofErr w:type="spellStart"/>
      <w:r>
        <w:rPr>
          <w:i/>
          <w:iCs/>
        </w:rPr>
        <w:t>aín</w:t>
      </w:r>
      <w:proofErr w:type="spellEnd"/>
      <w:r>
        <w:rPr>
          <w:i/>
          <w:iCs/>
        </w:rPr>
        <w:t xml:space="preserve">(e) </w:t>
      </w:r>
      <w:r>
        <w:t xml:space="preserve">and </w:t>
      </w:r>
      <w:proofErr w:type="spellStart"/>
      <w:r>
        <w:rPr>
          <w:i/>
          <w:iCs/>
        </w:rPr>
        <w:t>troscad</w:t>
      </w:r>
      <w:proofErr w:type="spellEnd"/>
      <w:r>
        <w:rPr>
          <w:i/>
          <w:iCs/>
        </w:rPr>
        <w:t xml:space="preserve"> </w:t>
      </w:r>
      <w:r>
        <w:t>therefore semantically merged.</w:t>
      </w:r>
      <w:r>
        <w:rPr>
          <w:rStyle w:val="Voetnootanker"/>
        </w:rPr>
        <w:footnoteReference w:id="5"/>
      </w:r>
      <w:r>
        <w:t xml:space="preserve"> </w:t>
      </w:r>
    </w:p>
    <w:p w14:paraId="4278757C" w14:textId="77777777" w:rsidR="00E87DE5" w:rsidRDefault="00D229FA">
      <w:pPr>
        <w:jc w:val="both"/>
      </w:pPr>
      <w:r>
        <w:t xml:space="preserve">DIL gives the definition of </w:t>
      </w:r>
      <w:proofErr w:type="spellStart"/>
      <w:r>
        <w:rPr>
          <w:i/>
          <w:iCs/>
        </w:rPr>
        <w:t>troscad</w:t>
      </w:r>
      <w:proofErr w:type="spellEnd"/>
      <w:r>
        <w:rPr>
          <w:i/>
          <w:iCs/>
        </w:rPr>
        <w:t xml:space="preserve"> </w:t>
      </w:r>
      <w:r>
        <w:t xml:space="preserve">as an ‘act of fasting’ and as ‘fasting with a view of obtaining a request’. This </w:t>
      </w:r>
      <w:proofErr w:type="spellStart"/>
      <w:r>
        <w:rPr>
          <w:i/>
          <w:iCs/>
        </w:rPr>
        <w:t>troscad</w:t>
      </w:r>
      <w:proofErr w:type="spellEnd"/>
      <w:r>
        <w:rPr>
          <w:i/>
          <w:iCs/>
        </w:rPr>
        <w:t xml:space="preserve"> </w:t>
      </w:r>
      <w:r>
        <w:t xml:space="preserve">is a legal fast, while the other definition is </w:t>
      </w:r>
      <w:proofErr w:type="spellStart"/>
      <w:r>
        <w:rPr>
          <w:i/>
          <w:iCs/>
        </w:rPr>
        <w:t>troscad</w:t>
      </w:r>
      <w:proofErr w:type="spellEnd"/>
      <w:r>
        <w:rPr>
          <w:i/>
          <w:iCs/>
        </w:rPr>
        <w:t xml:space="preserve"> </w:t>
      </w:r>
      <w:r>
        <w:t xml:space="preserve">used as a standard term for fasting. The definition of </w:t>
      </w:r>
      <w:proofErr w:type="spellStart"/>
      <w:r>
        <w:rPr>
          <w:i/>
          <w:iCs/>
        </w:rPr>
        <w:t>aín</w:t>
      </w:r>
      <w:proofErr w:type="spellEnd"/>
      <w:r>
        <w:rPr>
          <w:i/>
          <w:iCs/>
        </w:rPr>
        <w:t xml:space="preserve">(e) </w:t>
      </w:r>
      <w:r>
        <w:t xml:space="preserve">in DIL on the other hand is ‘fast, period of fasting (originally as an ascetic practice, as opposed to </w:t>
      </w:r>
      <w:proofErr w:type="spellStart"/>
      <w:r>
        <w:rPr>
          <w:i/>
          <w:iCs/>
        </w:rPr>
        <w:t>troscad</w:t>
      </w:r>
      <w:proofErr w:type="spellEnd"/>
      <w:r>
        <w:t xml:space="preserve"> ‘coercive fasting’. The fasting of </w:t>
      </w:r>
      <w:proofErr w:type="spellStart"/>
      <w:r>
        <w:rPr>
          <w:i/>
          <w:iCs/>
        </w:rPr>
        <w:t>aín</w:t>
      </w:r>
      <w:proofErr w:type="spellEnd"/>
      <w:r>
        <w:rPr>
          <w:i/>
          <w:iCs/>
        </w:rPr>
        <w:t xml:space="preserve">(e) </w:t>
      </w:r>
      <w:r>
        <w:t xml:space="preserve">is an ascetic practice and stands in opposition to </w:t>
      </w:r>
      <w:proofErr w:type="spellStart"/>
      <w:r>
        <w:rPr>
          <w:i/>
          <w:iCs/>
        </w:rPr>
        <w:t>troscad</w:t>
      </w:r>
      <w:proofErr w:type="spellEnd"/>
      <w:r>
        <w:t xml:space="preserve">. This runs counter to </w:t>
      </w:r>
      <w:proofErr w:type="spellStart"/>
      <w:r>
        <w:t>Binchy’s</w:t>
      </w:r>
      <w:proofErr w:type="spellEnd"/>
      <w:r>
        <w:t xml:space="preserve"> theory that </w:t>
      </w:r>
      <w:proofErr w:type="spellStart"/>
      <w:r>
        <w:rPr>
          <w:i/>
          <w:iCs/>
        </w:rPr>
        <w:t>aín</w:t>
      </w:r>
      <w:proofErr w:type="spellEnd"/>
      <w:r>
        <w:rPr>
          <w:i/>
          <w:iCs/>
        </w:rPr>
        <w:t xml:space="preserve">(e) </w:t>
      </w:r>
      <w:r>
        <w:t xml:space="preserve">and </w:t>
      </w:r>
      <w:proofErr w:type="spellStart"/>
      <w:r>
        <w:rPr>
          <w:i/>
          <w:iCs/>
        </w:rPr>
        <w:t>troscad</w:t>
      </w:r>
      <w:proofErr w:type="spellEnd"/>
      <w:r>
        <w:rPr>
          <w:i/>
          <w:iCs/>
        </w:rPr>
        <w:t xml:space="preserve"> </w:t>
      </w:r>
      <w:r>
        <w:t xml:space="preserve">semantically merged. </w:t>
      </w:r>
    </w:p>
    <w:p w14:paraId="223FEC71" w14:textId="20050758" w:rsidR="00E87DE5" w:rsidRDefault="00D229FA">
      <w:pPr>
        <w:jc w:val="both"/>
      </w:pPr>
      <w:r>
        <w:t xml:space="preserve">A different hypothesis is that </w:t>
      </w:r>
      <w:proofErr w:type="spellStart"/>
      <w:r>
        <w:rPr>
          <w:i/>
          <w:iCs/>
        </w:rPr>
        <w:t>aín</w:t>
      </w:r>
      <w:proofErr w:type="spellEnd"/>
      <w:r>
        <w:rPr>
          <w:i/>
          <w:iCs/>
        </w:rPr>
        <w:t xml:space="preserve">(e) </w:t>
      </w:r>
      <w:r>
        <w:t xml:space="preserve">fell out of use and </w:t>
      </w:r>
      <w:proofErr w:type="spellStart"/>
      <w:r>
        <w:rPr>
          <w:i/>
          <w:iCs/>
        </w:rPr>
        <w:t>troscad</w:t>
      </w:r>
      <w:proofErr w:type="spellEnd"/>
      <w:r>
        <w:rPr>
          <w:i/>
          <w:iCs/>
        </w:rPr>
        <w:t xml:space="preserve"> </w:t>
      </w:r>
      <w:r>
        <w:t xml:space="preserve">became the standardised form for fasting in Old Irish due to societal change. The main question of this thesis is </w:t>
      </w:r>
      <w:r>
        <w:rPr>
          <w:i/>
          <w:iCs/>
        </w:rPr>
        <w:t xml:space="preserve">why and when the semantic shift between </w:t>
      </w:r>
      <w:proofErr w:type="spellStart"/>
      <w:r>
        <w:rPr>
          <w:i/>
          <w:iCs/>
        </w:rPr>
        <w:t>troscad</w:t>
      </w:r>
      <w:proofErr w:type="spellEnd"/>
      <w:r>
        <w:rPr>
          <w:i/>
          <w:iCs/>
        </w:rPr>
        <w:t xml:space="preserve"> and </w:t>
      </w:r>
      <w:proofErr w:type="spellStart"/>
      <w:r>
        <w:rPr>
          <w:i/>
          <w:iCs/>
        </w:rPr>
        <w:t>aín</w:t>
      </w:r>
      <w:proofErr w:type="spellEnd"/>
      <w:r>
        <w:rPr>
          <w:i/>
          <w:iCs/>
        </w:rPr>
        <w:t xml:space="preserve">(e) </w:t>
      </w:r>
      <w:proofErr w:type="spellStart"/>
      <w:r>
        <w:rPr>
          <w:i/>
          <w:iCs/>
        </w:rPr>
        <w:t>occured</w:t>
      </w:r>
      <w:proofErr w:type="spellEnd"/>
      <w:r>
        <w:t xml:space="preserve">. </w:t>
      </w:r>
    </w:p>
    <w:p w14:paraId="095E6F17" w14:textId="3773B648" w:rsidR="00E87DE5" w:rsidRDefault="00D229FA">
      <w:pPr>
        <w:jc w:val="both"/>
      </w:pPr>
      <w:r>
        <w:t xml:space="preserve">In order to answer this question the research of this thesis is embedded in Stephen Ullmann’s theories regarding semantics and semantic change. In the first chapter the causes and effects of semantic change are explained. in the second chapter the semantics of </w:t>
      </w:r>
      <w:proofErr w:type="spellStart"/>
      <w:r>
        <w:rPr>
          <w:i/>
          <w:iCs/>
        </w:rPr>
        <w:t>troscad</w:t>
      </w:r>
      <w:proofErr w:type="spellEnd"/>
      <w:r>
        <w:rPr>
          <w:i/>
          <w:iCs/>
        </w:rPr>
        <w:t xml:space="preserve"> </w:t>
      </w:r>
      <w:r>
        <w:t xml:space="preserve">and </w:t>
      </w:r>
      <w:proofErr w:type="spellStart"/>
      <w:r>
        <w:rPr>
          <w:i/>
          <w:iCs/>
        </w:rPr>
        <w:t>aín</w:t>
      </w:r>
      <w:proofErr w:type="spellEnd"/>
      <w:r>
        <w:rPr>
          <w:i/>
          <w:iCs/>
        </w:rPr>
        <w:t xml:space="preserve">(e) </w:t>
      </w:r>
      <w:r>
        <w:t xml:space="preserve">before the shift are established. In the third chapter the semantic changes of </w:t>
      </w:r>
      <w:proofErr w:type="spellStart"/>
      <w:r>
        <w:rPr>
          <w:i/>
          <w:iCs/>
        </w:rPr>
        <w:t>troscad</w:t>
      </w:r>
      <w:proofErr w:type="spellEnd"/>
      <w:r>
        <w:rPr>
          <w:i/>
          <w:iCs/>
        </w:rPr>
        <w:t xml:space="preserve"> </w:t>
      </w:r>
      <w:r>
        <w:t xml:space="preserve">and </w:t>
      </w:r>
      <w:proofErr w:type="spellStart"/>
      <w:r>
        <w:rPr>
          <w:i/>
          <w:iCs/>
        </w:rPr>
        <w:t>aín</w:t>
      </w:r>
      <w:proofErr w:type="spellEnd"/>
      <w:r>
        <w:rPr>
          <w:i/>
          <w:iCs/>
        </w:rPr>
        <w:t xml:space="preserve">(e) </w:t>
      </w:r>
      <w:r>
        <w:t>during the shift are discussed.</w:t>
      </w:r>
      <w:r w:rsidR="00F4622E">
        <w:t xml:space="preserve"> This discussion is split in different subsections</w:t>
      </w:r>
      <w:r w:rsidR="00D012B2">
        <w:t xml:space="preserve">: </w:t>
      </w:r>
      <w:proofErr w:type="spellStart"/>
      <w:r w:rsidR="00D012B2">
        <w:rPr>
          <w:i/>
          <w:iCs/>
        </w:rPr>
        <w:t>troscad</w:t>
      </w:r>
      <w:proofErr w:type="spellEnd"/>
      <w:r w:rsidR="00D012B2">
        <w:rPr>
          <w:i/>
          <w:iCs/>
        </w:rPr>
        <w:t xml:space="preserve"> </w:t>
      </w:r>
      <w:r w:rsidR="00D012B2">
        <w:t xml:space="preserve">as a legal fast, </w:t>
      </w:r>
      <w:proofErr w:type="spellStart"/>
      <w:r w:rsidR="00D012B2">
        <w:rPr>
          <w:i/>
          <w:iCs/>
        </w:rPr>
        <w:t>troscad</w:t>
      </w:r>
      <w:proofErr w:type="spellEnd"/>
      <w:r w:rsidR="00D012B2">
        <w:rPr>
          <w:i/>
          <w:iCs/>
        </w:rPr>
        <w:t xml:space="preserve"> </w:t>
      </w:r>
      <w:r w:rsidR="00D012B2">
        <w:t xml:space="preserve">as a penitential fast, </w:t>
      </w:r>
      <w:proofErr w:type="spellStart"/>
      <w:r w:rsidR="00D012B2">
        <w:rPr>
          <w:i/>
          <w:iCs/>
        </w:rPr>
        <w:t>troscad</w:t>
      </w:r>
      <w:proofErr w:type="spellEnd"/>
      <w:r w:rsidR="00D012B2">
        <w:t xml:space="preserve"> as absolute abstinence and </w:t>
      </w:r>
      <w:proofErr w:type="spellStart"/>
      <w:r w:rsidR="00D012B2">
        <w:rPr>
          <w:i/>
          <w:iCs/>
        </w:rPr>
        <w:t>aín</w:t>
      </w:r>
      <w:proofErr w:type="spellEnd"/>
      <w:r w:rsidR="00D012B2">
        <w:rPr>
          <w:i/>
          <w:iCs/>
        </w:rPr>
        <w:t xml:space="preserve">(e) </w:t>
      </w:r>
      <w:r w:rsidR="00D012B2">
        <w:t>in</w:t>
      </w:r>
      <w:r w:rsidR="006E16EA">
        <w:t xml:space="preserve"> the glossaries.</w:t>
      </w:r>
      <w:r>
        <w:t xml:space="preserve"> In the fifth chapter the socio-historical background during the semantic shift is given and explained and in the final chapter the hypotheses are re-evaluated based on the findings of this research.   </w:t>
      </w:r>
    </w:p>
    <w:p w14:paraId="06D87623" w14:textId="77777777" w:rsidR="00E87DE5" w:rsidRDefault="00D229FA">
      <w:r>
        <w:br w:type="page"/>
      </w:r>
    </w:p>
    <w:p w14:paraId="3938D9B5" w14:textId="77777777" w:rsidR="00E87DE5" w:rsidRDefault="00D229FA">
      <w:pPr>
        <w:pStyle w:val="Kop1"/>
      </w:pPr>
      <w:r>
        <w:lastRenderedPageBreak/>
        <w:t xml:space="preserve">Semantic change </w:t>
      </w:r>
    </w:p>
    <w:p w14:paraId="5504C90C" w14:textId="77777777" w:rsidR="00E87DE5" w:rsidRDefault="00E87DE5"/>
    <w:p w14:paraId="33A1B876" w14:textId="77777777" w:rsidR="00E87DE5" w:rsidRDefault="00D229FA">
      <w:pPr>
        <w:jc w:val="both"/>
      </w:pPr>
      <w:r>
        <w:t>Language, as Edward Sapir wrote, is not static but moves continuously with every word and grammatical structure shifting over time.</w:t>
      </w:r>
      <w:r>
        <w:rPr>
          <w:rStyle w:val="Voetnootanker"/>
        </w:rPr>
        <w:footnoteReference w:id="6"/>
      </w:r>
      <w:r>
        <w:t xml:space="preserve"> In this way words acquire different meanings, lose others or disappear. </w:t>
      </w:r>
      <w:proofErr w:type="spellStart"/>
      <w:r>
        <w:t>Meillet</w:t>
      </w:r>
      <w:proofErr w:type="spellEnd"/>
      <w:r>
        <w:t xml:space="preserve"> identified three factors that facilitate semantic shift, namely: </w:t>
      </w:r>
    </w:p>
    <w:p w14:paraId="5E2E5E4F" w14:textId="605A45CE" w:rsidR="00E87DE5" w:rsidRDefault="00D229FA">
      <w:pPr>
        <w:pStyle w:val="Lijstalinea"/>
        <w:numPr>
          <w:ilvl w:val="0"/>
          <w:numId w:val="3"/>
        </w:numPr>
        <w:jc w:val="both"/>
      </w:pPr>
      <w:r>
        <w:t>discontinuous learning: Language is handed down in a discontinuous way with each child having to learn it for themselves. In learning a language they make mistakes. If they are not corrected, these ‘mistakes’ can cause semantic change.</w:t>
      </w:r>
      <w:r>
        <w:rPr>
          <w:rStyle w:val="Voetnootanker"/>
        </w:rPr>
        <w:footnoteReference w:id="7"/>
      </w:r>
    </w:p>
    <w:p w14:paraId="33E4D591" w14:textId="41EF9811" w:rsidR="00E87DE5" w:rsidRDefault="00D229FA">
      <w:pPr>
        <w:pStyle w:val="Lijstalinea"/>
        <w:numPr>
          <w:ilvl w:val="0"/>
          <w:numId w:val="3"/>
        </w:numPr>
        <w:jc w:val="both"/>
      </w:pPr>
      <w:r>
        <w:t>vagueness: Vagueness, in the meaning of words not having clear boundaries, can also cause semantic change.</w:t>
      </w:r>
      <w:r>
        <w:rPr>
          <w:rStyle w:val="Voetnootanker"/>
        </w:rPr>
        <w:footnoteReference w:id="8"/>
      </w:r>
      <w:r>
        <w:t xml:space="preserve"> The word ‘game’ can mean both a boardgame, a videogame, but also Olympic games and can be used in idioms such as ‘I am game’.</w:t>
      </w:r>
    </w:p>
    <w:p w14:paraId="6CE1DF7C" w14:textId="77777777" w:rsidR="00E87DE5" w:rsidRDefault="00D229FA">
      <w:pPr>
        <w:pStyle w:val="Lijstalinea"/>
        <w:numPr>
          <w:ilvl w:val="0"/>
          <w:numId w:val="3"/>
        </w:numPr>
        <w:jc w:val="both"/>
      </w:pPr>
      <w:r>
        <w:t>loss of motivation: Loss of motivation occurs when the connection between the word and its root has been severed.</w:t>
      </w:r>
      <w:r>
        <w:rPr>
          <w:rStyle w:val="Voetnootanker"/>
        </w:rPr>
        <w:footnoteReference w:id="9"/>
      </w:r>
      <w:r>
        <w:t xml:space="preserve"> The French names for the days of the week - </w:t>
      </w:r>
      <w:proofErr w:type="spellStart"/>
      <w:r>
        <w:rPr>
          <w:i/>
          <w:iCs/>
        </w:rPr>
        <w:t>lundi</w:t>
      </w:r>
      <w:proofErr w:type="spellEnd"/>
      <w:r>
        <w:rPr>
          <w:i/>
          <w:iCs/>
        </w:rPr>
        <w:t xml:space="preserve">, </w:t>
      </w:r>
      <w:proofErr w:type="spellStart"/>
      <w:r>
        <w:rPr>
          <w:i/>
          <w:iCs/>
        </w:rPr>
        <w:t>mardi</w:t>
      </w:r>
      <w:proofErr w:type="spellEnd"/>
      <w:r>
        <w:rPr>
          <w:i/>
          <w:iCs/>
        </w:rPr>
        <w:t xml:space="preserve">, midi, </w:t>
      </w:r>
      <w:proofErr w:type="spellStart"/>
      <w:r>
        <w:rPr>
          <w:i/>
          <w:iCs/>
        </w:rPr>
        <w:t>dimanche</w:t>
      </w:r>
      <w:proofErr w:type="spellEnd"/>
      <w:r>
        <w:t xml:space="preserve"> - contain the element ‘</w:t>
      </w:r>
      <w:r>
        <w:rPr>
          <w:i/>
          <w:iCs/>
        </w:rPr>
        <w:t>di</w:t>
      </w:r>
      <w:r>
        <w:t xml:space="preserve">’, which is derived from Latin </w:t>
      </w:r>
      <w:r>
        <w:rPr>
          <w:i/>
          <w:iCs/>
        </w:rPr>
        <w:t>dies</w:t>
      </w:r>
      <w:r>
        <w:t xml:space="preserve"> ‘day’. </w:t>
      </w:r>
      <w:r>
        <w:rPr>
          <w:i/>
          <w:iCs/>
        </w:rPr>
        <w:t xml:space="preserve">-di </w:t>
      </w:r>
      <w:r>
        <w:t>has not survived as an independent word, but is only found as a suffix.</w:t>
      </w:r>
      <w:r>
        <w:rPr>
          <w:rStyle w:val="Voetnootanker"/>
        </w:rPr>
        <w:footnoteReference w:id="10"/>
      </w:r>
    </w:p>
    <w:p w14:paraId="304780A6" w14:textId="77777777" w:rsidR="00E87DE5" w:rsidRDefault="00D229FA">
      <w:pPr>
        <w:ind w:left="360"/>
        <w:jc w:val="both"/>
      </w:pPr>
      <w:r>
        <w:t>In addition to these three factors, Ullmann proposes six causes for semantic change:</w:t>
      </w:r>
      <w:r>
        <w:rPr>
          <w:rStyle w:val="FootnoteCharacters"/>
        </w:rPr>
        <w:t xml:space="preserve"> </w:t>
      </w:r>
      <w:r>
        <w:rPr>
          <w:rStyle w:val="Voetnootanker"/>
        </w:rPr>
        <w:footnoteReference w:id="11"/>
      </w:r>
      <w:r>
        <w:t xml:space="preserve"> </w:t>
      </w:r>
    </w:p>
    <w:p w14:paraId="421F29A9" w14:textId="1FA999F9" w:rsidR="00E87DE5" w:rsidRDefault="00D229FA">
      <w:pPr>
        <w:pStyle w:val="Lijstalinea"/>
        <w:numPr>
          <w:ilvl w:val="0"/>
          <w:numId w:val="2"/>
        </w:numPr>
        <w:jc w:val="both"/>
      </w:pPr>
      <w:r>
        <w:t xml:space="preserve">linguistic causes:, when words are used in standard pairs the meaning of one word may be transferred to the other in what </w:t>
      </w:r>
      <w:proofErr w:type="spellStart"/>
      <w:r>
        <w:t>Bréal</w:t>
      </w:r>
      <w:proofErr w:type="spellEnd"/>
      <w:r>
        <w:t xml:space="preserve"> defined as contagion.</w:t>
      </w:r>
      <w:r>
        <w:rPr>
          <w:rStyle w:val="Voetnootanker"/>
        </w:rPr>
        <w:footnoteReference w:id="12"/>
      </w:r>
      <w:r>
        <w:t xml:space="preserve"> This happened to French where the negation </w:t>
      </w:r>
      <w:r>
        <w:rPr>
          <w:i/>
          <w:iCs/>
        </w:rPr>
        <w:t xml:space="preserve">ne </w:t>
      </w:r>
      <w:proofErr w:type="spellStart"/>
      <w:r>
        <w:rPr>
          <w:i/>
          <w:iCs/>
        </w:rPr>
        <w:t>personne</w:t>
      </w:r>
      <w:proofErr w:type="spellEnd"/>
      <w:r>
        <w:rPr>
          <w:i/>
          <w:iCs/>
        </w:rPr>
        <w:t xml:space="preserve"> </w:t>
      </w:r>
      <w:r>
        <w:t>‘no-one’ is such a prevalent combination that one can answer a question by just saying ‘</w:t>
      </w:r>
      <w:proofErr w:type="spellStart"/>
      <w:r>
        <w:rPr>
          <w:i/>
          <w:iCs/>
        </w:rPr>
        <w:t>personne</w:t>
      </w:r>
      <w:proofErr w:type="spellEnd"/>
      <w:r>
        <w:rPr>
          <w:i/>
          <w:iCs/>
        </w:rPr>
        <w:t>’</w:t>
      </w:r>
      <w:r>
        <w:t xml:space="preserve"> while still retaining the negation.</w:t>
      </w:r>
    </w:p>
    <w:p w14:paraId="408E0B91" w14:textId="4884AF1D" w:rsidR="00E87DE5" w:rsidRDefault="00D229FA">
      <w:pPr>
        <w:pStyle w:val="Lijstalinea"/>
        <w:numPr>
          <w:ilvl w:val="0"/>
          <w:numId w:val="2"/>
        </w:numPr>
        <w:jc w:val="both"/>
      </w:pPr>
      <w:r>
        <w:t>historical causes:  a society often changes faster than the language the people speak, so that the meaning of existing words change to accommodate the new situation. An example is the word parliament which originally was the name given to the council of French kings, but nowadays refers to a democratically elected body.</w:t>
      </w:r>
      <w:r>
        <w:rPr>
          <w:rStyle w:val="Voetnootanker"/>
        </w:rPr>
        <w:footnoteReference w:id="13"/>
      </w:r>
    </w:p>
    <w:p w14:paraId="245E84FB" w14:textId="77777777" w:rsidR="00E87DE5" w:rsidRDefault="00D229FA">
      <w:pPr>
        <w:pStyle w:val="Lijstalinea"/>
        <w:numPr>
          <w:ilvl w:val="0"/>
          <w:numId w:val="2"/>
        </w:numPr>
        <w:jc w:val="both"/>
      </w:pPr>
      <w:r>
        <w:t>social causes: some words can acquire a restricted meaning in specific professions or groups, which is called specialization. The opposite also occurs where words which originally had a restricted meaning were borrowed from a group-language into common use. This process is called generalization. In falconry the term ‘haggard’ was originally a term denoting a hawk which was caught after it had acquired adult plumage and was therefore considered to be wild and untamed.</w:t>
      </w:r>
      <w:r>
        <w:rPr>
          <w:rStyle w:val="Voetnootanker"/>
        </w:rPr>
        <w:footnoteReference w:id="14"/>
      </w:r>
    </w:p>
    <w:p w14:paraId="592059B7" w14:textId="77777777" w:rsidR="00E87DE5" w:rsidRDefault="00D229FA">
      <w:pPr>
        <w:pStyle w:val="Lijstalinea"/>
        <w:numPr>
          <w:ilvl w:val="0"/>
          <w:numId w:val="2"/>
        </w:numPr>
        <w:jc w:val="both"/>
      </w:pPr>
      <w:r>
        <w:t>psychological causes: semantic changes can be caused by associations made by the speakers of a language. After the First World War beans were called ‘</w:t>
      </w:r>
      <w:proofErr w:type="spellStart"/>
      <w:r>
        <w:t>shrapnels</w:t>
      </w:r>
      <w:proofErr w:type="spellEnd"/>
      <w:r>
        <w:t xml:space="preserve">’ in </w:t>
      </w:r>
      <w:r>
        <w:rPr>
          <w:i/>
          <w:iCs/>
        </w:rPr>
        <w:t>poilus</w:t>
      </w:r>
      <w:r>
        <w:t xml:space="preserve"> slang.</w:t>
      </w:r>
      <w:r>
        <w:rPr>
          <w:rStyle w:val="Voetnootanker"/>
        </w:rPr>
        <w:footnoteReference w:id="15"/>
      </w:r>
      <w:r>
        <w:t xml:space="preserve"> Taboo is also a cause for semantic change, for example when a word can’t be said by a people either out of fear or sense of decency. Taboo languages are well-attested, whereby certain names for animals were not spoken aloud, but instead euphemisms were used that described them. </w:t>
      </w:r>
      <w:r>
        <w:lastRenderedPageBreak/>
        <w:t xml:space="preserve">In the Jewish religion it is also taboo to speak the name of God and this has led to other words which can denote God, such as ‘The Lord’ etc. The French word </w:t>
      </w:r>
      <w:proofErr w:type="spellStart"/>
      <w:r>
        <w:rPr>
          <w:i/>
          <w:iCs/>
        </w:rPr>
        <w:t>tuer</w:t>
      </w:r>
      <w:proofErr w:type="spellEnd"/>
      <w:r>
        <w:t>,</w:t>
      </w:r>
      <w:r>
        <w:rPr>
          <w:i/>
          <w:iCs/>
        </w:rPr>
        <w:t xml:space="preserve"> </w:t>
      </w:r>
      <w:r>
        <w:t xml:space="preserve">meaning ‘to kill’, is derived from the Latin </w:t>
      </w:r>
      <w:proofErr w:type="spellStart"/>
      <w:r>
        <w:rPr>
          <w:i/>
          <w:iCs/>
        </w:rPr>
        <w:t>tutari</w:t>
      </w:r>
      <w:proofErr w:type="spellEnd"/>
      <w:r>
        <w:t xml:space="preserve"> ‘to protect’, which was used as slang by Roman soldiers for killing. </w:t>
      </w:r>
    </w:p>
    <w:p w14:paraId="491E94BA" w14:textId="77777777" w:rsidR="00E87DE5" w:rsidRDefault="00D229FA">
      <w:pPr>
        <w:pStyle w:val="Lijstalinea"/>
        <w:numPr>
          <w:ilvl w:val="0"/>
          <w:numId w:val="2"/>
        </w:numPr>
        <w:jc w:val="both"/>
      </w:pPr>
      <w:r>
        <w:t xml:space="preserve">foreign influence: semantic change can also occur due to influence from other languages. The constellations of the Great and Lesser Bear illustrate this well. In French the constellations are called </w:t>
      </w:r>
      <w:proofErr w:type="spellStart"/>
      <w:r>
        <w:rPr>
          <w:i/>
          <w:iCs/>
        </w:rPr>
        <w:t>Ourse</w:t>
      </w:r>
      <w:proofErr w:type="spellEnd"/>
      <w:r>
        <w:rPr>
          <w:i/>
          <w:iCs/>
        </w:rPr>
        <w:t xml:space="preserve">, </w:t>
      </w:r>
      <w:r>
        <w:t xml:space="preserve">in Italian </w:t>
      </w:r>
      <w:proofErr w:type="spellStart"/>
      <w:r>
        <w:rPr>
          <w:i/>
          <w:iCs/>
        </w:rPr>
        <w:t>Orsa</w:t>
      </w:r>
      <w:proofErr w:type="spellEnd"/>
      <w:r>
        <w:t xml:space="preserve">, in Spanish, </w:t>
      </w:r>
      <w:proofErr w:type="spellStart"/>
      <w:r>
        <w:rPr>
          <w:i/>
          <w:iCs/>
        </w:rPr>
        <w:t>Osa</w:t>
      </w:r>
      <w:proofErr w:type="spellEnd"/>
      <w:r>
        <w:t xml:space="preserve">, in German </w:t>
      </w:r>
      <w:proofErr w:type="spellStart"/>
      <w:r>
        <w:rPr>
          <w:i/>
          <w:iCs/>
        </w:rPr>
        <w:t>Bär</w:t>
      </w:r>
      <w:proofErr w:type="spellEnd"/>
      <w:r>
        <w:t xml:space="preserve">, in Hungarian </w:t>
      </w:r>
      <w:proofErr w:type="spellStart"/>
      <w:r>
        <w:rPr>
          <w:i/>
          <w:iCs/>
        </w:rPr>
        <w:t>Medve</w:t>
      </w:r>
      <w:proofErr w:type="spellEnd"/>
      <w:r>
        <w:t xml:space="preserve"> and in Dutch </w:t>
      </w:r>
      <w:r>
        <w:rPr>
          <w:i/>
          <w:iCs/>
        </w:rPr>
        <w:t>Beer</w:t>
      </w:r>
      <w:r>
        <w:t>.</w:t>
      </w:r>
      <w:r>
        <w:rPr>
          <w:rStyle w:val="Voetnootanker"/>
        </w:rPr>
        <w:footnoteReference w:id="16"/>
      </w:r>
      <w:r>
        <w:t xml:space="preserve"> </w:t>
      </w:r>
    </w:p>
    <w:p w14:paraId="353C75D8" w14:textId="77777777" w:rsidR="00E87DE5" w:rsidRDefault="00D229FA">
      <w:pPr>
        <w:pStyle w:val="Lijstalinea"/>
        <w:numPr>
          <w:ilvl w:val="0"/>
          <w:numId w:val="2"/>
        </w:numPr>
        <w:jc w:val="both"/>
      </w:pPr>
      <w:r>
        <w:t>The need for a new name: this process can be most clearly seen in the 20</w:t>
      </w:r>
      <w:r>
        <w:rPr>
          <w:vertAlign w:val="superscript"/>
        </w:rPr>
        <w:t>th</w:t>
      </w:r>
      <w:r>
        <w:t xml:space="preserve"> and 21</w:t>
      </w:r>
      <w:r>
        <w:rPr>
          <w:vertAlign w:val="superscript"/>
        </w:rPr>
        <w:t>st</w:t>
      </w:r>
      <w:r>
        <w:t xml:space="preserve"> centuries where scientific innovations necessitate the need for new names for ideas or objects. This can be done by forming a new word from existing elements, borrowing a term from a foreign language or altering the meaning of an old word.</w:t>
      </w:r>
      <w:r>
        <w:rPr>
          <w:rStyle w:val="Voetnootanker"/>
        </w:rPr>
        <w:footnoteReference w:id="17"/>
      </w:r>
    </w:p>
    <w:p w14:paraId="6B81A3E0" w14:textId="77777777" w:rsidR="00E87DE5" w:rsidRDefault="00D229FA">
      <w:pPr>
        <w:jc w:val="both"/>
      </w:pPr>
      <w:r>
        <w:t>Semantic change can take many forms, one of which is the change in range. This change can be a restriction or extension of meaning. The English ‘voyage’ originally meant journey, but has been restricted in its meaning and nowadays only means ‘journey over the ocean or water’.</w:t>
      </w:r>
      <w:r>
        <w:rPr>
          <w:rStyle w:val="Voetnootanker"/>
        </w:rPr>
        <w:footnoteReference w:id="18"/>
      </w:r>
      <w:r>
        <w:t xml:space="preserve"> The meaning of a word can also be extended such as with the English ‘target’ which was originally the diminutive form of </w:t>
      </w:r>
      <w:r>
        <w:rPr>
          <w:i/>
          <w:iCs/>
        </w:rPr>
        <w:t xml:space="preserve">targe </w:t>
      </w:r>
      <w:r>
        <w:t>‘shield’ and later on became the name for the concentric circles that people shot at.</w:t>
      </w:r>
      <w:r>
        <w:rPr>
          <w:rStyle w:val="Voetnootanker"/>
        </w:rPr>
        <w:footnoteReference w:id="19"/>
      </w:r>
      <w:r>
        <w:t xml:space="preserve"> </w:t>
      </w:r>
    </w:p>
    <w:p w14:paraId="6778C25B" w14:textId="77777777" w:rsidR="00E87DE5" w:rsidRDefault="00D229FA">
      <w:pPr>
        <w:jc w:val="both"/>
        <w:rPr>
          <w:rFonts w:asciiTheme="majorHAnsi" w:eastAsiaTheme="majorEastAsia" w:hAnsiTheme="majorHAnsi" w:cstheme="majorBidi"/>
          <w:color w:val="2F5496" w:themeColor="accent1" w:themeShade="BF"/>
          <w:sz w:val="32"/>
          <w:szCs w:val="32"/>
        </w:rPr>
      </w:pPr>
      <w:r>
        <w:t xml:space="preserve">Of the six causes outlined by Ullmann, the psychological causes and the need for a new name are applicable for modern languages and will not be relevant for this research. In order to establish which causes are relevant for the semantic shift, the semantic shift has to be mapped chronologically. </w:t>
      </w:r>
    </w:p>
    <w:p w14:paraId="1EC5122D" w14:textId="77777777" w:rsidR="00E87DE5" w:rsidRDefault="00D229FA">
      <w:pPr>
        <w:pStyle w:val="Kop1"/>
      </w:pPr>
      <w:r>
        <w:t>Methodology</w:t>
      </w:r>
    </w:p>
    <w:p w14:paraId="0956F828" w14:textId="77777777" w:rsidR="00E87DE5" w:rsidRDefault="00E87DE5"/>
    <w:p w14:paraId="687AC5A9" w14:textId="253EB438" w:rsidR="00E87DE5" w:rsidRDefault="00D229FA">
      <w:pPr>
        <w:jc w:val="both"/>
      </w:pPr>
      <w:r>
        <w:t xml:space="preserve">This research into the semantic change of </w:t>
      </w:r>
      <w:proofErr w:type="spellStart"/>
      <w:r>
        <w:rPr>
          <w:i/>
          <w:iCs/>
        </w:rPr>
        <w:t>troscad</w:t>
      </w:r>
      <w:proofErr w:type="spellEnd"/>
      <w:r>
        <w:rPr>
          <w:i/>
          <w:iCs/>
        </w:rPr>
        <w:t xml:space="preserve"> </w:t>
      </w:r>
      <w:r>
        <w:t xml:space="preserve">and </w:t>
      </w:r>
      <w:proofErr w:type="spellStart"/>
      <w:r>
        <w:rPr>
          <w:i/>
          <w:iCs/>
        </w:rPr>
        <w:t>aín</w:t>
      </w:r>
      <w:proofErr w:type="spellEnd"/>
      <w:r>
        <w:rPr>
          <w:i/>
          <w:iCs/>
        </w:rPr>
        <w:t xml:space="preserve">(e) </w:t>
      </w:r>
      <w:r>
        <w:t xml:space="preserve">was done by a close reading of Old and Middle Irish texts. The basis of the corpus is based on the entries of </w:t>
      </w:r>
      <w:proofErr w:type="spellStart"/>
      <w:r>
        <w:rPr>
          <w:i/>
          <w:iCs/>
        </w:rPr>
        <w:t>troscad</w:t>
      </w:r>
      <w:proofErr w:type="spellEnd"/>
      <w:r>
        <w:rPr>
          <w:i/>
          <w:iCs/>
        </w:rPr>
        <w:t xml:space="preserve"> </w:t>
      </w:r>
      <w:r>
        <w:t xml:space="preserve">and </w:t>
      </w:r>
      <w:proofErr w:type="spellStart"/>
      <w:r>
        <w:rPr>
          <w:i/>
          <w:iCs/>
        </w:rPr>
        <w:t>aín</w:t>
      </w:r>
      <w:proofErr w:type="spellEnd"/>
      <w:r>
        <w:rPr>
          <w:i/>
          <w:iCs/>
        </w:rPr>
        <w:t xml:space="preserve">(e) </w:t>
      </w:r>
      <w:r>
        <w:t xml:space="preserve">in DIL. This is by no means an exhaustive list, but nevertheless is sufficient to understand when and why the semantic change occurred. The attestations of </w:t>
      </w:r>
      <w:proofErr w:type="spellStart"/>
      <w:r>
        <w:rPr>
          <w:i/>
          <w:iCs/>
        </w:rPr>
        <w:t>troscad</w:t>
      </w:r>
      <w:proofErr w:type="spellEnd"/>
      <w:r>
        <w:rPr>
          <w:i/>
          <w:iCs/>
        </w:rPr>
        <w:t xml:space="preserve"> </w:t>
      </w:r>
      <w:r>
        <w:t xml:space="preserve">and </w:t>
      </w:r>
      <w:proofErr w:type="spellStart"/>
      <w:r>
        <w:rPr>
          <w:i/>
          <w:iCs/>
        </w:rPr>
        <w:t>aín</w:t>
      </w:r>
      <w:proofErr w:type="spellEnd"/>
      <w:r>
        <w:rPr>
          <w:i/>
          <w:iCs/>
        </w:rPr>
        <w:t xml:space="preserve">(e) </w:t>
      </w:r>
      <w:r>
        <w:t xml:space="preserve">have been collected and placed in a chronology which has been included in the appendix. With the help of this chronology, patterns could be observed and the hypothesis tested. The findings of this research will be discussed shortly. </w:t>
      </w:r>
    </w:p>
    <w:p w14:paraId="77E5256C" w14:textId="71948329" w:rsidR="00F4622E" w:rsidRDefault="00D229FA" w:rsidP="00F4622E">
      <w:pPr>
        <w:jc w:val="both"/>
      </w:pPr>
      <w:r>
        <w:t xml:space="preserve">The examples are numbered for easy reference: [T] is used for examples of </w:t>
      </w:r>
      <w:proofErr w:type="spellStart"/>
      <w:r>
        <w:rPr>
          <w:i/>
          <w:iCs/>
        </w:rPr>
        <w:t>troscad</w:t>
      </w:r>
      <w:proofErr w:type="spellEnd"/>
      <w:r>
        <w:t xml:space="preserve">, [A] for </w:t>
      </w:r>
      <w:proofErr w:type="spellStart"/>
      <w:r>
        <w:rPr>
          <w:i/>
          <w:iCs/>
        </w:rPr>
        <w:t>aín</w:t>
      </w:r>
      <w:proofErr w:type="spellEnd"/>
      <w:r>
        <w:rPr>
          <w:i/>
          <w:iCs/>
        </w:rPr>
        <w:t>(e)</w:t>
      </w:r>
      <w:r>
        <w:t xml:space="preserve"> and [AT] for examples featuring both </w:t>
      </w:r>
      <w:proofErr w:type="spellStart"/>
      <w:r>
        <w:rPr>
          <w:i/>
          <w:iCs/>
        </w:rPr>
        <w:t>troscad</w:t>
      </w:r>
      <w:proofErr w:type="spellEnd"/>
      <w:r>
        <w:rPr>
          <w:i/>
          <w:iCs/>
        </w:rPr>
        <w:t xml:space="preserve"> </w:t>
      </w:r>
      <w:r>
        <w:t xml:space="preserve">and </w:t>
      </w:r>
      <w:proofErr w:type="spellStart"/>
      <w:r>
        <w:rPr>
          <w:i/>
          <w:iCs/>
        </w:rPr>
        <w:t>aín</w:t>
      </w:r>
      <w:proofErr w:type="spellEnd"/>
      <w:r>
        <w:rPr>
          <w:i/>
          <w:iCs/>
        </w:rPr>
        <w:t>(e)</w:t>
      </w:r>
      <w:r>
        <w:t xml:space="preserve">. The English translation of the Irish text is from the same editions as the examples, unless specifically stated in a footnote. This is also true for the appendix. </w:t>
      </w:r>
      <w:r w:rsidR="00D526A7">
        <w:t xml:space="preserve">The translation is given between ‘ ‘. </w:t>
      </w:r>
    </w:p>
    <w:p w14:paraId="4AEAA4C9" w14:textId="77777777" w:rsidR="00E87DE5" w:rsidRDefault="00D229FA">
      <w:pPr>
        <w:pStyle w:val="Kop1"/>
      </w:pPr>
      <w:r>
        <w:t xml:space="preserve">Two words for fasting </w:t>
      </w:r>
    </w:p>
    <w:p w14:paraId="26C091E1" w14:textId="77777777" w:rsidR="00E87DE5" w:rsidRDefault="00E87DE5">
      <w:pPr>
        <w:jc w:val="both"/>
      </w:pPr>
    </w:p>
    <w:p w14:paraId="44A93CEE" w14:textId="44545619" w:rsidR="00E87DE5" w:rsidRDefault="00D229FA">
      <w:pPr>
        <w:jc w:val="both"/>
      </w:pPr>
      <w:r>
        <w:t xml:space="preserve">In early Irish society there were two different types of fasting, namely the </w:t>
      </w:r>
      <w:proofErr w:type="spellStart"/>
      <w:r>
        <w:rPr>
          <w:i/>
          <w:iCs/>
        </w:rPr>
        <w:t>troscad</w:t>
      </w:r>
      <w:proofErr w:type="spellEnd"/>
      <w:r>
        <w:rPr>
          <w:i/>
          <w:iCs/>
        </w:rPr>
        <w:t xml:space="preserve"> </w:t>
      </w:r>
      <w:r>
        <w:t xml:space="preserve">and </w:t>
      </w:r>
      <w:proofErr w:type="spellStart"/>
      <w:r>
        <w:rPr>
          <w:i/>
          <w:iCs/>
        </w:rPr>
        <w:t>aín</w:t>
      </w:r>
      <w:proofErr w:type="spellEnd"/>
      <w:r>
        <w:rPr>
          <w:i/>
          <w:iCs/>
        </w:rPr>
        <w:t>(e)</w:t>
      </w:r>
      <w:r>
        <w:t xml:space="preserve">. </w:t>
      </w:r>
      <w:proofErr w:type="spellStart"/>
      <w:r>
        <w:rPr>
          <w:i/>
          <w:iCs/>
        </w:rPr>
        <w:t>Troscad</w:t>
      </w:r>
      <w:proofErr w:type="spellEnd"/>
      <w:r>
        <w:rPr>
          <w:i/>
          <w:iCs/>
        </w:rPr>
        <w:t xml:space="preserve"> </w:t>
      </w:r>
      <w:r>
        <w:t>was originally a legal procedure whereby one party fasted in front of the house of the other party</w:t>
      </w:r>
      <w:r>
        <w:rPr>
          <w:rStyle w:val="Verwijzingopmerking"/>
        </w:rPr>
        <w:t xml:space="preserve"> i</w:t>
      </w:r>
      <w:r>
        <w:t xml:space="preserve">n order to compel him to seek a settlement. The practice of </w:t>
      </w:r>
      <w:proofErr w:type="spellStart"/>
      <w:r>
        <w:rPr>
          <w:i/>
          <w:iCs/>
        </w:rPr>
        <w:t>troscad</w:t>
      </w:r>
      <w:proofErr w:type="spellEnd"/>
      <w:r>
        <w:t xml:space="preserve"> is described in the </w:t>
      </w:r>
      <w:proofErr w:type="spellStart"/>
      <w:r>
        <w:rPr>
          <w:i/>
          <w:iCs/>
        </w:rPr>
        <w:t>Cethairṡlicht</w:t>
      </w:r>
      <w:proofErr w:type="spellEnd"/>
      <w:r>
        <w:rPr>
          <w:i/>
          <w:iCs/>
        </w:rPr>
        <w:t xml:space="preserve"> </w:t>
      </w:r>
      <w:proofErr w:type="spellStart"/>
      <w:r>
        <w:rPr>
          <w:i/>
          <w:iCs/>
        </w:rPr>
        <w:t>Athgabálae</w:t>
      </w:r>
      <w:proofErr w:type="spellEnd"/>
      <w:r>
        <w:rPr>
          <w:i/>
          <w:iCs/>
        </w:rPr>
        <w:t xml:space="preserve"> </w:t>
      </w:r>
      <w:r>
        <w:t xml:space="preserve">tract of the </w:t>
      </w:r>
      <w:proofErr w:type="spellStart"/>
      <w:r>
        <w:rPr>
          <w:i/>
          <w:iCs/>
        </w:rPr>
        <w:t>Senchas</w:t>
      </w:r>
      <w:proofErr w:type="spellEnd"/>
      <w:r>
        <w:rPr>
          <w:i/>
          <w:iCs/>
        </w:rPr>
        <w:t xml:space="preserve"> </w:t>
      </w:r>
      <w:proofErr w:type="spellStart"/>
      <w:r>
        <w:rPr>
          <w:i/>
          <w:iCs/>
        </w:rPr>
        <w:t>Már</w:t>
      </w:r>
      <w:proofErr w:type="spellEnd"/>
      <w:r>
        <w:t xml:space="preserve"> which deals with the practice of distraint.</w:t>
      </w:r>
      <w:r>
        <w:rPr>
          <w:rStyle w:val="Voetnootanker"/>
        </w:rPr>
        <w:footnoteReference w:id="20"/>
      </w:r>
      <w:r>
        <w:t xml:space="preserve"> Distraint is the formal </w:t>
      </w:r>
      <w:r>
        <w:lastRenderedPageBreak/>
        <w:t>seizure of property belonging to another without recourse to a court of law.</w:t>
      </w:r>
      <w:r>
        <w:rPr>
          <w:rStyle w:val="Voetnootanker"/>
        </w:rPr>
        <w:footnoteReference w:id="21"/>
      </w:r>
      <w:r>
        <w:t xml:space="preserve"> The normal course in carrying out distraint is firstly that the ‘plaintiff’</w:t>
      </w:r>
      <w:r>
        <w:rPr>
          <w:rStyle w:val="Voetnootanker"/>
        </w:rPr>
        <w:footnoteReference w:id="22"/>
      </w:r>
      <w:r>
        <w:t xml:space="preserve"> must give notice to the ‘defendant’. Secondly there is a delay in which the ‘defendant’ can put matters to </w:t>
      </w:r>
      <w:proofErr w:type="spellStart"/>
      <w:r>
        <w:t>right.If</w:t>
      </w:r>
      <w:proofErr w:type="spellEnd"/>
      <w:r>
        <w:t xml:space="preserve"> this is not done then thirdly the ‘plaintiff’ will move into the ‘defendant’s’ land and remove cattle to the amount due to the ‘plaintiff’. He will do this in the early morning accompanied by an </w:t>
      </w:r>
      <w:proofErr w:type="spellStart"/>
      <w:r>
        <w:rPr>
          <w:i/>
          <w:iCs/>
        </w:rPr>
        <w:t>aigne</w:t>
      </w:r>
      <w:proofErr w:type="spellEnd"/>
      <w:r>
        <w:rPr>
          <w:i/>
          <w:iCs/>
        </w:rPr>
        <w:t xml:space="preserve"> </w:t>
      </w:r>
      <w:r>
        <w:t>‘law-agent’. The cattle is then driven to a private pound for a waiting period where, if nothing has been done by the ‘defendant’, the cattle is forfeited in stages of days.</w:t>
      </w:r>
      <w:r>
        <w:rPr>
          <w:rStyle w:val="Voetnootanker"/>
        </w:rPr>
        <w:footnoteReference w:id="23"/>
      </w:r>
    </w:p>
    <w:p w14:paraId="2B934849" w14:textId="78CDC0CD" w:rsidR="00E87DE5" w:rsidRDefault="00D229FA">
      <w:pPr>
        <w:jc w:val="both"/>
      </w:pPr>
      <w:r>
        <w:t xml:space="preserve">The procedure changes however if the ‘defendant’ was of the </w:t>
      </w:r>
      <w:proofErr w:type="spellStart"/>
      <w:r>
        <w:rPr>
          <w:i/>
          <w:iCs/>
        </w:rPr>
        <w:t>nemed</w:t>
      </w:r>
      <w:proofErr w:type="spellEnd"/>
      <w:r>
        <w:t xml:space="preserve"> class i.e. kings, lords, clerics or poets.</w:t>
      </w:r>
      <w:r>
        <w:rPr>
          <w:rStyle w:val="Voetnootanker"/>
        </w:rPr>
        <w:footnoteReference w:id="24"/>
      </w:r>
      <w:r>
        <w:t xml:space="preserve"> This is due to the hierarchical structure of Old Irish law in which the most important societal distinctions were those between </w:t>
      </w:r>
      <w:proofErr w:type="spellStart"/>
      <w:r>
        <w:rPr>
          <w:i/>
          <w:iCs/>
        </w:rPr>
        <w:t>nemed</w:t>
      </w:r>
      <w:proofErr w:type="spellEnd"/>
      <w:r>
        <w:t xml:space="preserve"> ‘sacred’ and the non-</w:t>
      </w:r>
      <w:proofErr w:type="spellStart"/>
      <w:r>
        <w:rPr>
          <w:i/>
          <w:iCs/>
        </w:rPr>
        <w:t>nemed</w:t>
      </w:r>
      <w:proofErr w:type="spellEnd"/>
      <w:r>
        <w:t xml:space="preserve"> i.e. people of lower rank. The oath of a person of higher rank carried more weight than that of a person of lower rank. Even though the </w:t>
      </w:r>
      <w:proofErr w:type="spellStart"/>
      <w:r>
        <w:rPr>
          <w:i/>
          <w:iCs/>
        </w:rPr>
        <w:t>nemed</w:t>
      </w:r>
      <w:proofErr w:type="spellEnd"/>
      <w:r>
        <w:t xml:space="preserve"> did not stand above the law, they did enjoy certain legal privileges. </w:t>
      </w:r>
      <w:r w:rsidR="003F36E0">
        <w:t xml:space="preserve">An example of one </w:t>
      </w:r>
      <w:r>
        <w:t xml:space="preserve">of these privileges </w:t>
      </w:r>
      <w:r w:rsidR="003F36E0">
        <w:t xml:space="preserve">is </w:t>
      </w:r>
      <w:r>
        <w:t>that it was not permitted by non-</w:t>
      </w:r>
      <w:proofErr w:type="spellStart"/>
      <w:r>
        <w:rPr>
          <w:i/>
          <w:iCs/>
        </w:rPr>
        <w:t>nemed</w:t>
      </w:r>
      <w:proofErr w:type="spellEnd"/>
      <w:r>
        <w:rPr>
          <w:i/>
          <w:iCs/>
        </w:rPr>
        <w:t xml:space="preserve"> </w:t>
      </w:r>
      <w:r>
        <w:t>to go into their land and distrain their cattle. In order to be able to do this the non</w:t>
      </w:r>
      <w:r>
        <w:softHyphen/>
      </w:r>
      <w:r>
        <w:rPr>
          <w:i/>
          <w:iCs/>
        </w:rPr>
        <w:t>-</w:t>
      </w:r>
      <w:proofErr w:type="spellStart"/>
      <w:r>
        <w:rPr>
          <w:i/>
          <w:iCs/>
        </w:rPr>
        <w:t>nemed</w:t>
      </w:r>
      <w:proofErr w:type="spellEnd"/>
      <w:r>
        <w:rPr>
          <w:i/>
          <w:iCs/>
        </w:rPr>
        <w:t xml:space="preserve"> </w:t>
      </w:r>
      <w:r>
        <w:t xml:space="preserve">had to perform a ritual fast called a </w:t>
      </w:r>
      <w:proofErr w:type="spellStart"/>
      <w:r>
        <w:rPr>
          <w:i/>
          <w:iCs/>
        </w:rPr>
        <w:t>troscad</w:t>
      </w:r>
      <w:proofErr w:type="spellEnd"/>
      <w:r>
        <w:t xml:space="preserve">. </w:t>
      </w:r>
    </w:p>
    <w:p w14:paraId="4C48D97B" w14:textId="77777777" w:rsidR="00E87DE5" w:rsidRDefault="00D229FA">
      <w:pPr>
        <w:pStyle w:val="Citaat"/>
      </w:pPr>
      <w:r>
        <w:t xml:space="preserve">[T1] </w:t>
      </w:r>
      <w:proofErr w:type="spellStart"/>
      <w:r>
        <w:t>Do</w:t>
      </w:r>
      <w:r>
        <w:rPr>
          <w:lang w:bidi="ar-AE"/>
        </w:rPr>
        <w:t>’fet</w:t>
      </w:r>
      <w:proofErr w:type="spellEnd"/>
      <w:r>
        <w:rPr>
          <w:lang w:bidi="ar-AE"/>
        </w:rPr>
        <w:t xml:space="preserve"> </w:t>
      </w:r>
      <w:proofErr w:type="spellStart"/>
      <w:r>
        <w:rPr>
          <w:lang w:bidi="ar-AE"/>
        </w:rPr>
        <w:t>aurfocra</w:t>
      </w:r>
      <w:proofErr w:type="spellEnd"/>
      <w:r>
        <w:rPr>
          <w:lang w:bidi="ar-AE"/>
        </w:rPr>
        <w:t xml:space="preserve"> </w:t>
      </w:r>
      <w:proofErr w:type="spellStart"/>
      <w:r>
        <w:rPr>
          <w:lang w:bidi="ar-AE"/>
        </w:rPr>
        <w:t>cach</w:t>
      </w:r>
      <w:proofErr w:type="spellEnd"/>
      <w:r>
        <w:rPr>
          <w:lang w:bidi="ar-AE"/>
        </w:rPr>
        <w:t xml:space="preserve"> n-</w:t>
      </w:r>
      <w:proofErr w:type="spellStart"/>
      <w:r>
        <w:rPr>
          <w:lang w:bidi="ar-AE"/>
        </w:rPr>
        <w:t>athgaba</w:t>
      </w:r>
      <w:proofErr w:type="spellEnd"/>
      <w:r>
        <w:rPr>
          <w:lang w:bidi="ar-AE"/>
        </w:rPr>
        <w:t>[</w:t>
      </w:r>
      <w:proofErr w:type="spellStart"/>
      <w:r>
        <w:rPr>
          <w:lang w:bidi="ar-AE"/>
        </w:rPr>
        <w:t>i</w:t>
      </w:r>
      <w:proofErr w:type="spellEnd"/>
      <w:r>
        <w:rPr>
          <w:lang w:bidi="ar-AE"/>
        </w:rPr>
        <w:t xml:space="preserve">]l(a) la </w:t>
      </w:r>
      <w:proofErr w:type="spellStart"/>
      <w:r>
        <w:rPr>
          <w:lang w:bidi="ar-AE"/>
        </w:rPr>
        <w:t>Féine</w:t>
      </w:r>
      <w:proofErr w:type="spellEnd"/>
      <w:r>
        <w:rPr>
          <w:lang w:bidi="ar-AE"/>
        </w:rPr>
        <w:t xml:space="preserve">, </w:t>
      </w:r>
      <w:proofErr w:type="spellStart"/>
      <w:r>
        <w:rPr>
          <w:lang w:bidi="ar-AE"/>
        </w:rPr>
        <w:t>inge</w:t>
      </w:r>
      <w:proofErr w:type="spellEnd"/>
      <w:r>
        <w:rPr>
          <w:lang w:bidi="ar-AE"/>
        </w:rPr>
        <w:t xml:space="preserve"> ma[d] do </w:t>
      </w:r>
      <w:proofErr w:type="spellStart"/>
      <w:r>
        <w:rPr>
          <w:lang w:bidi="ar-AE"/>
        </w:rPr>
        <w:t>nemthib</w:t>
      </w:r>
      <w:proofErr w:type="spellEnd"/>
      <w:r>
        <w:rPr>
          <w:lang w:bidi="ar-AE"/>
        </w:rPr>
        <w:t xml:space="preserve"> no ma[d] for </w:t>
      </w:r>
      <w:proofErr w:type="spellStart"/>
      <w:r>
        <w:rPr>
          <w:lang w:bidi="ar-AE"/>
        </w:rPr>
        <w:t>nemthib</w:t>
      </w:r>
      <w:proofErr w:type="spellEnd"/>
      <w:r>
        <w:rPr>
          <w:lang w:bidi="ar-AE"/>
        </w:rPr>
        <w:t xml:space="preserve">; </w:t>
      </w:r>
      <w:proofErr w:type="spellStart"/>
      <w:r>
        <w:rPr>
          <w:lang w:bidi="ar-AE"/>
        </w:rPr>
        <w:t>to’fet</w:t>
      </w:r>
      <w:proofErr w:type="spellEnd"/>
      <w:r>
        <w:rPr>
          <w:lang w:bidi="ar-AE"/>
        </w:rPr>
        <w:t xml:space="preserve"> </w:t>
      </w:r>
      <w:proofErr w:type="spellStart"/>
      <w:r>
        <w:rPr>
          <w:lang w:bidi="ar-AE"/>
        </w:rPr>
        <w:t>troscud</w:t>
      </w:r>
      <w:proofErr w:type="spellEnd"/>
      <w:r>
        <w:rPr>
          <w:lang w:bidi="ar-AE"/>
        </w:rPr>
        <w:t xml:space="preserve"> a </w:t>
      </w:r>
      <w:proofErr w:type="spellStart"/>
      <w:r>
        <w:rPr>
          <w:lang w:bidi="ar-AE"/>
        </w:rPr>
        <w:t>tobach</w:t>
      </w:r>
      <w:proofErr w:type="spellEnd"/>
      <w:r>
        <w:rPr>
          <w:lang w:bidi="ar-AE"/>
        </w:rPr>
        <w:t xml:space="preserve"> </w:t>
      </w:r>
      <w:proofErr w:type="spellStart"/>
      <w:r>
        <w:rPr>
          <w:lang w:bidi="ar-AE"/>
        </w:rPr>
        <w:t>saide</w:t>
      </w:r>
      <w:proofErr w:type="spellEnd"/>
      <w:r>
        <w:rPr>
          <w:rStyle w:val="Voetnootanker"/>
          <w:lang w:bidi="ar-AE"/>
        </w:rPr>
        <w:footnoteReference w:id="25"/>
      </w:r>
      <w:r>
        <w:t xml:space="preserve"> </w:t>
      </w:r>
    </w:p>
    <w:p w14:paraId="21CC3008" w14:textId="77777777" w:rsidR="00E87DE5" w:rsidRDefault="00D229FA">
      <w:pPr>
        <w:jc w:val="center"/>
      </w:pPr>
      <w:r>
        <w:t xml:space="preserve">‘An announcement is made before every seizure of the </w:t>
      </w:r>
      <w:proofErr w:type="spellStart"/>
      <w:r>
        <w:rPr>
          <w:i/>
          <w:iCs/>
        </w:rPr>
        <w:t>Féni</w:t>
      </w:r>
      <w:proofErr w:type="spellEnd"/>
      <w:r>
        <w:t xml:space="preserve"> except when they are of </w:t>
      </w:r>
      <w:proofErr w:type="spellStart"/>
      <w:r>
        <w:rPr>
          <w:i/>
          <w:iCs/>
        </w:rPr>
        <w:t>nemed</w:t>
      </w:r>
      <w:proofErr w:type="spellEnd"/>
      <w:r>
        <w:t xml:space="preserve"> rank or are made against </w:t>
      </w:r>
      <w:proofErr w:type="spellStart"/>
      <w:r>
        <w:rPr>
          <w:i/>
          <w:iCs/>
        </w:rPr>
        <w:t>nemed</w:t>
      </w:r>
      <w:proofErr w:type="spellEnd"/>
      <w:r>
        <w:t>; their collection is preceded by fasting.’</w:t>
      </w:r>
      <w:r>
        <w:rPr>
          <w:rStyle w:val="Voetnootanker"/>
        </w:rPr>
        <w:footnoteReference w:id="26"/>
      </w:r>
    </w:p>
    <w:p w14:paraId="315B6F69" w14:textId="77777777" w:rsidR="00E87DE5" w:rsidRDefault="00D229FA">
      <w:pPr>
        <w:jc w:val="both"/>
      </w:pPr>
      <w:r>
        <w:t>The fast lasts from sundown until sunrise and the ‘plaintiff’ is to eat nothing, but remain in complete abstinence before the house of the accused.</w:t>
      </w:r>
      <w:r>
        <w:rPr>
          <w:rStyle w:val="Voetnootanker"/>
        </w:rPr>
        <w:footnoteReference w:id="27"/>
      </w:r>
      <w:r>
        <w:t xml:space="preserve"> If the accused ate during this time the accused had to pay twice of what he owed. </w:t>
      </w:r>
    </w:p>
    <w:p w14:paraId="1BCDD415" w14:textId="77777777" w:rsidR="00E87DE5" w:rsidRDefault="00D229FA">
      <w:pPr>
        <w:pStyle w:val="Citaat"/>
      </w:pPr>
      <w:r>
        <w:rPr>
          <w:lang w:bidi="ar-AE"/>
        </w:rPr>
        <w:t xml:space="preserve">[T2] </w:t>
      </w:r>
      <w:proofErr w:type="spellStart"/>
      <w:r>
        <w:rPr>
          <w:lang w:bidi="ar-AE"/>
        </w:rPr>
        <w:t>Intí</w:t>
      </w:r>
      <w:proofErr w:type="spellEnd"/>
      <w:r>
        <w:rPr>
          <w:lang w:bidi="ar-AE"/>
        </w:rPr>
        <w:t xml:space="preserve"> </w:t>
      </w:r>
      <w:proofErr w:type="spellStart"/>
      <w:r>
        <w:rPr>
          <w:lang w:bidi="ar-AE"/>
        </w:rPr>
        <w:t>loingess</w:t>
      </w:r>
      <w:proofErr w:type="spellEnd"/>
      <w:r>
        <w:rPr>
          <w:lang w:bidi="ar-AE"/>
        </w:rPr>
        <w:t xml:space="preserve"> </w:t>
      </w:r>
      <w:proofErr w:type="spellStart"/>
      <w:r>
        <w:rPr>
          <w:lang w:bidi="ar-AE"/>
        </w:rPr>
        <w:t>nad’oige</w:t>
      </w:r>
      <w:proofErr w:type="spellEnd"/>
      <w:r>
        <w:rPr>
          <w:lang w:bidi="ar-AE"/>
        </w:rPr>
        <w:t xml:space="preserve"> </w:t>
      </w:r>
      <w:proofErr w:type="spellStart"/>
      <w:r>
        <w:rPr>
          <w:lang w:bidi="ar-AE"/>
        </w:rPr>
        <w:t>reir</w:t>
      </w:r>
      <w:proofErr w:type="spellEnd"/>
      <w:r>
        <w:rPr>
          <w:lang w:bidi="ar-AE"/>
        </w:rPr>
        <w:t xml:space="preserve"> di </w:t>
      </w:r>
      <w:proofErr w:type="spellStart"/>
      <w:r>
        <w:rPr>
          <w:lang w:bidi="ar-AE"/>
        </w:rPr>
        <w:t>troscud</w:t>
      </w:r>
      <w:proofErr w:type="spellEnd"/>
      <w:r>
        <w:rPr>
          <w:lang w:bidi="ar-AE"/>
        </w:rPr>
        <w:t>, is [s]</w:t>
      </w:r>
      <w:proofErr w:type="spellStart"/>
      <w:r>
        <w:rPr>
          <w:lang w:bidi="ar-AE"/>
        </w:rPr>
        <w:t>i</w:t>
      </w:r>
      <w:proofErr w:type="spellEnd"/>
      <w:r>
        <w:rPr>
          <w:lang w:bidi="ar-AE"/>
        </w:rPr>
        <w:t xml:space="preserve"> a </w:t>
      </w:r>
      <w:proofErr w:type="spellStart"/>
      <w:r>
        <w:rPr>
          <w:lang w:bidi="ar-AE"/>
        </w:rPr>
        <w:t>breth</w:t>
      </w:r>
      <w:proofErr w:type="spellEnd"/>
      <w:r>
        <w:rPr>
          <w:lang w:bidi="ar-AE"/>
        </w:rPr>
        <w:t xml:space="preserve"> la </w:t>
      </w:r>
      <w:proofErr w:type="spellStart"/>
      <w:r>
        <w:rPr>
          <w:lang w:bidi="ar-AE"/>
        </w:rPr>
        <w:t>Feni</w:t>
      </w:r>
      <w:proofErr w:type="spellEnd"/>
      <w:r>
        <w:rPr>
          <w:lang w:bidi="ar-AE"/>
        </w:rPr>
        <w:t xml:space="preserve">: </w:t>
      </w:r>
      <w:proofErr w:type="spellStart"/>
      <w:r>
        <w:rPr>
          <w:lang w:bidi="ar-AE"/>
        </w:rPr>
        <w:t>as’ren</w:t>
      </w:r>
      <w:proofErr w:type="spellEnd"/>
      <w:r>
        <w:rPr>
          <w:lang w:bidi="ar-AE"/>
        </w:rPr>
        <w:t xml:space="preserve"> </w:t>
      </w:r>
      <w:proofErr w:type="spellStart"/>
      <w:r>
        <w:rPr>
          <w:lang w:bidi="ar-AE"/>
        </w:rPr>
        <w:t>diabul</w:t>
      </w:r>
      <w:proofErr w:type="spellEnd"/>
      <w:r>
        <w:rPr>
          <w:lang w:bidi="ar-AE"/>
        </w:rPr>
        <w:t xml:space="preserve"> </w:t>
      </w:r>
      <w:proofErr w:type="spellStart"/>
      <w:r>
        <w:rPr>
          <w:lang w:bidi="ar-AE"/>
        </w:rPr>
        <w:t>neich</w:t>
      </w:r>
      <w:proofErr w:type="spellEnd"/>
      <w:r>
        <w:rPr>
          <w:lang w:bidi="ar-AE"/>
        </w:rPr>
        <w:t xml:space="preserve"> </w:t>
      </w:r>
      <w:proofErr w:type="spellStart"/>
      <w:r>
        <w:rPr>
          <w:lang w:bidi="ar-AE"/>
        </w:rPr>
        <w:t>ara’troiscther</w:t>
      </w:r>
      <w:proofErr w:type="spellEnd"/>
      <w:r>
        <w:rPr>
          <w:lang w:bidi="ar-AE"/>
        </w:rPr>
        <w:t xml:space="preserve"> </w:t>
      </w:r>
      <w:proofErr w:type="spellStart"/>
      <w:r>
        <w:rPr>
          <w:lang w:bidi="ar-AE"/>
        </w:rPr>
        <w:t>aire</w:t>
      </w:r>
      <w:proofErr w:type="spellEnd"/>
      <w:r>
        <w:rPr>
          <w:lang w:bidi="ar-AE"/>
        </w:rPr>
        <w:t>.</w:t>
      </w:r>
      <w:r>
        <w:rPr>
          <w:rStyle w:val="Voetnootanker"/>
          <w:lang w:bidi="ar-AE"/>
        </w:rPr>
        <w:footnoteReference w:id="28"/>
      </w:r>
    </w:p>
    <w:p w14:paraId="424DE14D" w14:textId="77777777" w:rsidR="00E87DE5" w:rsidRDefault="00D229FA">
      <w:pPr>
        <w:jc w:val="center"/>
        <w:rPr>
          <w:lang w:bidi="ar-AE"/>
        </w:rPr>
      </w:pPr>
      <w:r>
        <w:rPr>
          <w:lang w:bidi="ar-AE"/>
        </w:rPr>
        <w:t xml:space="preserve">‘One who eats without wanting to fulfil the basis of fasting, on him the judgement is with the </w:t>
      </w:r>
      <w:proofErr w:type="spellStart"/>
      <w:r>
        <w:rPr>
          <w:lang w:bidi="ar-AE"/>
        </w:rPr>
        <w:t>Féni</w:t>
      </w:r>
      <w:proofErr w:type="spellEnd"/>
      <w:r>
        <w:rPr>
          <w:lang w:bidi="ar-AE"/>
        </w:rPr>
        <w:t>: he pays double of what is fasted against him.’</w:t>
      </w:r>
    </w:p>
    <w:p w14:paraId="40C91F3D" w14:textId="77777777" w:rsidR="00E87DE5" w:rsidRDefault="00D229FA">
      <w:pPr>
        <w:rPr>
          <w:lang w:bidi="ar-AE"/>
        </w:rPr>
      </w:pPr>
      <w:r>
        <w:rPr>
          <w:lang w:bidi="ar-AE"/>
        </w:rPr>
        <w:t xml:space="preserve">If the ‘plaintiff’ fasts and the accused does not offer a surety or pledge on the basis of this fasting then he will be considered one who tries to evade justice, which is not an inconsiderable thing in a society where one’s word and honour counts for a lot. </w:t>
      </w:r>
    </w:p>
    <w:p w14:paraId="7EC03FF2" w14:textId="77777777" w:rsidR="00E87DE5" w:rsidRDefault="00D229FA">
      <w:pPr>
        <w:pStyle w:val="Citaat"/>
        <w:rPr>
          <w:lang w:bidi="ar-AE"/>
        </w:rPr>
      </w:pPr>
      <w:r>
        <w:rPr>
          <w:lang w:bidi="ar-AE"/>
        </w:rPr>
        <w:t xml:space="preserve">[T3] </w:t>
      </w:r>
      <w:proofErr w:type="spellStart"/>
      <w:r>
        <w:rPr>
          <w:lang w:bidi="ar-AE"/>
        </w:rPr>
        <w:t>Nech</w:t>
      </w:r>
      <w:proofErr w:type="spellEnd"/>
      <w:r>
        <w:rPr>
          <w:lang w:bidi="ar-AE"/>
        </w:rPr>
        <w:t xml:space="preserve"> </w:t>
      </w:r>
      <w:proofErr w:type="spellStart"/>
      <w:r>
        <w:rPr>
          <w:lang w:bidi="ar-AE"/>
        </w:rPr>
        <w:t>nad’gella</w:t>
      </w:r>
      <w:proofErr w:type="spellEnd"/>
      <w:r>
        <w:rPr>
          <w:lang w:bidi="ar-AE"/>
        </w:rPr>
        <w:t xml:space="preserve"> di </w:t>
      </w:r>
      <w:proofErr w:type="spellStart"/>
      <w:r>
        <w:rPr>
          <w:lang w:bidi="ar-AE"/>
        </w:rPr>
        <w:t>troscud</w:t>
      </w:r>
      <w:proofErr w:type="spellEnd"/>
      <w:r>
        <w:rPr>
          <w:lang w:bidi="ar-AE"/>
        </w:rPr>
        <w:t xml:space="preserve">, is </w:t>
      </w:r>
      <w:proofErr w:type="spellStart"/>
      <w:r>
        <w:rPr>
          <w:lang w:bidi="ar-AE"/>
        </w:rPr>
        <w:t>eluthach</w:t>
      </w:r>
      <w:proofErr w:type="spellEnd"/>
      <w:r>
        <w:rPr>
          <w:lang w:bidi="ar-AE"/>
        </w:rPr>
        <w:t xml:space="preserve"> </w:t>
      </w:r>
      <w:proofErr w:type="spellStart"/>
      <w:r>
        <w:rPr>
          <w:lang w:bidi="ar-AE"/>
        </w:rPr>
        <w:t>na</w:t>
      </w:r>
      <w:proofErr w:type="spellEnd"/>
      <w:r>
        <w:rPr>
          <w:lang w:bidi="ar-AE"/>
        </w:rPr>
        <w:t xml:space="preserve"> n-</w:t>
      </w:r>
      <w:proofErr w:type="spellStart"/>
      <w:r>
        <w:rPr>
          <w:lang w:bidi="ar-AE"/>
        </w:rPr>
        <w:t>uile</w:t>
      </w:r>
      <w:proofErr w:type="spellEnd"/>
      <w:r>
        <w:rPr>
          <w:lang w:bidi="ar-AE"/>
        </w:rPr>
        <w:t>.</w:t>
      </w:r>
      <w:r>
        <w:rPr>
          <w:rStyle w:val="Voetnootanker"/>
          <w:lang w:bidi="ar-AE"/>
        </w:rPr>
        <w:footnoteReference w:id="29"/>
      </w:r>
    </w:p>
    <w:p w14:paraId="3062307C" w14:textId="77777777" w:rsidR="00E87DE5" w:rsidRDefault="00D229FA">
      <w:pPr>
        <w:jc w:val="center"/>
        <w:rPr>
          <w:lang w:bidi="ar-AE"/>
        </w:rPr>
      </w:pPr>
      <w:r>
        <w:rPr>
          <w:lang w:bidi="ar-AE"/>
        </w:rPr>
        <w:lastRenderedPageBreak/>
        <w:t>‘One, who does not provide a surety on the basis of fasting is considered to be one who evades everything.’</w:t>
      </w:r>
    </w:p>
    <w:p w14:paraId="41EACB68" w14:textId="77777777" w:rsidR="00E87DE5" w:rsidRDefault="00D229FA">
      <w:pPr>
        <w:jc w:val="both"/>
        <w:rPr>
          <w:lang w:bidi="ar-AE"/>
        </w:rPr>
      </w:pPr>
      <w:r>
        <w:rPr>
          <w:lang w:bidi="ar-AE"/>
        </w:rPr>
        <w:t xml:space="preserve">If a </w:t>
      </w:r>
      <w:proofErr w:type="spellStart"/>
      <w:r>
        <w:rPr>
          <w:i/>
          <w:iCs/>
          <w:lang w:bidi="ar-AE"/>
        </w:rPr>
        <w:t>nemed</w:t>
      </w:r>
      <w:proofErr w:type="spellEnd"/>
      <w:r>
        <w:rPr>
          <w:i/>
          <w:iCs/>
          <w:lang w:bidi="ar-AE"/>
        </w:rPr>
        <w:t xml:space="preserve"> </w:t>
      </w:r>
      <w:r>
        <w:rPr>
          <w:lang w:bidi="ar-AE"/>
        </w:rPr>
        <w:t xml:space="preserve">is found to </w:t>
      </w:r>
      <w:proofErr w:type="spellStart"/>
      <w:r>
        <w:rPr>
          <w:i/>
          <w:iCs/>
          <w:lang w:bidi="ar-AE"/>
        </w:rPr>
        <w:t>elúdach</w:t>
      </w:r>
      <w:proofErr w:type="spellEnd"/>
      <w:r>
        <w:rPr>
          <w:lang w:bidi="ar-AE"/>
        </w:rPr>
        <w:t xml:space="preserve"> ‘evade/abscond’ justice, then he would not be able to find refuge with another </w:t>
      </w:r>
      <w:proofErr w:type="spellStart"/>
      <w:r>
        <w:rPr>
          <w:i/>
          <w:iCs/>
          <w:lang w:bidi="ar-AE"/>
        </w:rPr>
        <w:t>nemed</w:t>
      </w:r>
      <w:proofErr w:type="spellEnd"/>
      <w:r>
        <w:rPr>
          <w:lang w:bidi="ar-AE"/>
        </w:rPr>
        <w:t xml:space="preserve"> no matter how elevated.</w:t>
      </w:r>
      <w:r>
        <w:rPr>
          <w:rStyle w:val="Voetnootanker"/>
          <w:lang w:bidi="ar-AE"/>
        </w:rPr>
        <w:footnoteReference w:id="30"/>
      </w:r>
      <w:r>
        <w:rPr>
          <w:lang w:bidi="ar-AE"/>
        </w:rPr>
        <w:t xml:space="preserve"> A </w:t>
      </w:r>
      <w:proofErr w:type="spellStart"/>
      <w:r>
        <w:rPr>
          <w:i/>
          <w:iCs/>
          <w:lang w:bidi="ar-AE"/>
        </w:rPr>
        <w:t>nemed</w:t>
      </w:r>
      <w:proofErr w:type="spellEnd"/>
      <w:r>
        <w:rPr>
          <w:i/>
          <w:iCs/>
          <w:lang w:bidi="ar-AE"/>
        </w:rPr>
        <w:t xml:space="preserve"> </w:t>
      </w:r>
      <w:r>
        <w:rPr>
          <w:lang w:bidi="ar-AE"/>
        </w:rPr>
        <w:t>could therefore theoretically not just ignore a non-</w:t>
      </w:r>
      <w:proofErr w:type="spellStart"/>
      <w:r>
        <w:rPr>
          <w:i/>
          <w:iCs/>
          <w:lang w:bidi="ar-AE"/>
        </w:rPr>
        <w:t>nemed</w:t>
      </w:r>
      <w:proofErr w:type="spellEnd"/>
      <w:r>
        <w:rPr>
          <w:i/>
          <w:iCs/>
          <w:lang w:bidi="ar-AE"/>
        </w:rPr>
        <w:t xml:space="preserve"> </w:t>
      </w:r>
      <w:r>
        <w:rPr>
          <w:lang w:bidi="ar-AE"/>
        </w:rPr>
        <w:t xml:space="preserve">doing a </w:t>
      </w:r>
      <w:proofErr w:type="spellStart"/>
      <w:r>
        <w:rPr>
          <w:i/>
          <w:iCs/>
          <w:lang w:bidi="ar-AE"/>
        </w:rPr>
        <w:t>troscad</w:t>
      </w:r>
      <w:proofErr w:type="spellEnd"/>
      <w:r>
        <w:rPr>
          <w:lang w:bidi="ar-AE"/>
        </w:rPr>
        <w:t xml:space="preserve">. </w:t>
      </w:r>
    </w:p>
    <w:p w14:paraId="678A1DC2" w14:textId="77777777" w:rsidR="00E87DE5" w:rsidRDefault="00D229FA">
      <w:pPr>
        <w:jc w:val="both"/>
      </w:pPr>
      <w:proofErr w:type="spellStart"/>
      <w:r>
        <w:rPr>
          <w:i/>
          <w:iCs/>
        </w:rPr>
        <w:t>Aín</w:t>
      </w:r>
      <w:proofErr w:type="spellEnd"/>
      <w:r>
        <w:rPr>
          <w:i/>
          <w:iCs/>
        </w:rPr>
        <w:t>(e)</w:t>
      </w:r>
      <w:r>
        <w:t xml:space="preserve"> on the other hand is an Irish loanword of the Latin </w:t>
      </w:r>
      <w:proofErr w:type="spellStart"/>
      <w:r>
        <w:rPr>
          <w:i/>
          <w:iCs/>
        </w:rPr>
        <w:t>ieiunium</w:t>
      </w:r>
      <w:proofErr w:type="spellEnd"/>
      <w:r>
        <w:t>, meaning fasting,</w:t>
      </w:r>
      <w:r>
        <w:rPr>
          <w:rStyle w:val="Verwijzingopmerking"/>
        </w:rPr>
        <w:t xml:space="preserve"> </w:t>
      </w:r>
      <w:r>
        <w:rPr>
          <w:rStyle w:val="Verwijzingopmerking"/>
          <w:sz w:val="22"/>
          <w:szCs w:val="22"/>
        </w:rPr>
        <w:t>which</w:t>
      </w:r>
      <w:r>
        <w:t xml:space="preserve"> was originally tied to the practise of religious fasting. The Early Irish Church was characterised by a strong ascetic tradition and, according to Fergus Kelly, ‘tinged with melancholia and an obsessive fear of damnation.’</w:t>
      </w:r>
      <w:r>
        <w:rPr>
          <w:rStyle w:val="Voetnootanker"/>
        </w:rPr>
        <w:footnoteReference w:id="31"/>
      </w:r>
      <w:r>
        <w:t xml:space="preserve"> This is shown in the </w:t>
      </w:r>
      <w:proofErr w:type="spellStart"/>
      <w:r>
        <w:rPr>
          <w:i/>
          <w:iCs/>
        </w:rPr>
        <w:t>Apgitir</w:t>
      </w:r>
      <w:proofErr w:type="spellEnd"/>
      <w:r>
        <w:rPr>
          <w:i/>
          <w:iCs/>
        </w:rPr>
        <w:t xml:space="preserve"> </w:t>
      </w:r>
      <w:proofErr w:type="spellStart"/>
      <w:r>
        <w:rPr>
          <w:i/>
          <w:iCs/>
        </w:rPr>
        <w:t>Chrábaid</w:t>
      </w:r>
      <w:proofErr w:type="spellEnd"/>
      <w:r>
        <w:rPr>
          <w:i/>
          <w:iCs/>
        </w:rPr>
        <w:t xml:space="preserve"> </w:t>
      </w:r>
      <w:r>
        <w:t xml:space="preserve">‘alphabet of piety’ which formulates the ideal Christian conduct. The answer to the question ‘what should be learned by mankind’ is answered by </w:t>
      </w:r>
    </w:p>
    <w:p w14:paraId="38A49888" w14:textId="77777777" w:rsidR="00E87DE5" w:rsidRDefault="00D229FA">
      <w:pPr>
        <w:pStyle w:val="Citaat"/>
      </w:pPr>
      <w:r>
        <w:t xml:space="preserve">[A1] </w:t>
      </w:r>
      <w:proofErr w:type="spellStart"/>
      <w:r>
        <w:t>Ní</w:t>
      </w:r>
      <w:proofErr w:type="spellEnd"/>
      <w:r>
        <w:t xml:space="preserve"> </w:t>
      </w:r>
      <w:proofErr w:type="spellStart"/>
      <w:r>
        <w:t>anse</w:t>
      </w:r>
      <w:proofErr w:type="spellEnd"/>
      <w:r>
        <w:t xml:space="preserve">. Foss </w:t>
      </w:r>
      <w:proofErr w:type="spellStart"/>
      <w:r>
        <w:t>oc</w:t>
      </w:r>
      <w:proofErr w:type="spellEnd"/>
      <w:r>
        <w:t xml:space="preserve"> </w:t>
      </w:r>
      <w:proofErr w:type="spellStart"/>
      <w:r>
        <w:t>etlai</w:t>
      </w:r>
      <w:proofErr w:type="spellEnd"/>
      <w:r>
        <w:t xml:space="preserve">, </w:t>
      </w:r>
      <w:proofErr w:type="spellStart"/>
      <w:r>
        <w:t>anbatae</w:t>
      </w:r>
      <w:proofErr w:type="spellEnd"/>
      <w:r>
        <w:t xml:space="preserve"> </w:t>
      </w:r>
      <w:proofErr w:type="spellStart"/>
      <w:r>
        <w:t>mbríathar</w:t>
      </w:r>
      <w:proofErr w:type="spellEnd"/>
      <w:r>
        <w:t xml:space="preserve">, </w:t>
      </w:r>
      <w:proofErr w:type="spellStart"/>
      <w:r>
        <w:t>bráthirse</w:t>
      </w:r>
      <w:proofErr w:type="spellEnd"/>
      <w:r>
        <w:t xml:space="preserve"> n-</w:t>
      </w:r>
      <w:proofErr w:type="spellStart"/>
      <w:r>
        <w:t>ailgen</w:t>
      </w:r>
      <w:proofErr w:type="spellEnd"/>
      <w:r>
        <w:t xml:space="preserve">, </w:t>
      </w:r>
      <w:proofErr w:type="spellStart"/>
      <w:r>
        <w:t>ascaid</w:t>
      </w:r>
      <w:proofErr w:type="spellEnd"/>
      <w:r>
        <w:t xml:space="preserve"> la </w:t>
      </w:r>
      <w:proofErr w:type="spellStart"/>
      <w:r>
        <w:t>rédi</w:t>
      </w:r>
      <w:proofErr w:type="spellEnd"/>
      <w:r>
        <w:t xml:space="preserve">, </w:t>
      </w:r>
      <w:proofErr w:type="spellStart"/>
      <w:r>
        <w:t>ríagol</w:t>
      </w:r>
      <w:proofErr w:type="spellEnd"/>
      <w:r>
        <w:t xml:space="preserve"> do </w:t>
      </w:r>
      <w:proofErr w:type="spellStart"/>
      <w:r>
        <w:t>chomalnad</w:t>
      </w:r>
      <w:proofErr w:type="spellEnd"/>
      <w:r>
        <w:t xml:space="preserve"> </w:t>
      </w:r>
      <w:proofErr w:type="spellStart"/>
      <w:r>
        <w:t>cen</w:t>
      </w:r>
      <w:proofErr w:type="spellEnd"/>
      <w:r>
        <w:t xml:space="preserve"> </w:t>
      </w:r>
      <w:proofErr w:type="spellStart"/>
      <w:r>
        <w:t>érchoíltiu</w:t>
      </w:r>
      <w:proofErr w:type="spellEnd"/>
      <w:r>
        <w:t xml:space="preserve">, </w:t>
      </w:r>
      <w:proofErr w:type="spellStart"/>
      <w:r>
        <w:t>érge</w:t>
      </w:r>
      <w:proofErr w:type="spellEnd"/>
      <w:r>
        <w:t xml:space="preserve"> la </w:t>
      </w:r>
      <w:proofErr w:type="spellStart"/>
      <w:r>
        <w:t>cét-rair</w:t>
      </w:r>
      <w:proofErr w:type="spellEnd"/>
      <w:r>
        <w:t xml:space="preserve">, </w:t>
      </w:r>
      <w:proofErr w:type="spellStart"/>
      <w:r>
        <w:t>céim</w:t>
      </w:r>
      <w:proofErr w:type="spellEnd"/>
      <w:r>
        <w:t xml:space="preserve"> n-</w:t>
      </w:r>
      <w:proofErr w:type="spellStart"/>
      <w:r>
        <w:t>erlatad</w:t>
      </w:r>
      <w:proofErr w:type="spellEnd"/>
      <w:r>
        <w:t xml:space="preserve"> </w:t>
      </w:r>
      <w:proofErr w:type="spellStart"/>
      <w:r>
        <w:t>ar</w:t>
      </w:r>
      <w:proofErr w:type="spellEnd"/>
      <w:r>
        <w:t xml:space="preserve"> Día, </w:t>
      </w:r>
      <w:proofErr w:type="spellStart"/>
      <w:r>
        <w:t>ílgud</w:t>
      </w:r>
      <w:proofErr w:type="spellEnd"/>
      <w:r>
        <w:t xml:space="preserve"> </w:t>
      </w:r>
      <w:proofErr w:type="spellStart"/>
      <w:r>
        <w:t>fúarrige</w:t>
      </w:r>
      <w:proofErr w:type="spellEnd"/>
      <w:r>
        <w:t xml:space="preserve">, </w:t>
      </w:r>
      <w:proofErr w:type="spellStart"/>
      <w:r>
        <w:t>forrumae</w:t>
      </w:r>
      <w:proofErr w:type="spellEnd"/>
      <w:r>
        <w:t xml:space="preserve"> </w:t>
      </w:r>
      <w:proofErr w:type="spellStart"/>
      <w:r>
        <w:t>lubair</w:t>
      </w:r>
      <w:proofErr w:type="spellEnd"/>
      <w:r>
        <w:t xml:space="preserve">, </w:t>
      </w:r>
      <w:proofErr w:type="spellStart"/>
      <w:r>
        <w:t>lére</w:t>
      </w:r>
      <w:proofErr w:type="spellEnd"/>
      <w:r>
        <w:t xml:space="preserve"> </w:t>
      </w:r>
      <w:proofErr w:type="spellStart"/>
      <w:r>
        <w:t>ernaigthe</w:t>
      </w:r>
      <w:proofErr w:type="spellEnd"/>
      <w:r>
        <w:t xml:space="preserve">, </w:t>
      </w:r>
      <w:proofErr w:type="spellStart"/>
      <w:r>
        <w:t>aíne</w:t>
      </w:r>
      <w:proofErr w:type="spellEnd"/>
      <w:r>
        <w:t xml:space="preserve"> co </w:t>
      </w:r>
      <w:proofErr w:type="spellStart"/>
      <w:r>
        <w:t>comaltai</w:t>
      </w:r>
      <w:proofErr w:type="spellEnd"/>
      <w:r>
        <w:t>….</w:t>
      </w:r>
      <w:r>
        <w:rPr>
          <w:rStyle w:val="Voetnootanker"/>
        </w:rPr>
        <w:footnoteReference w:id="32"/>
      </w:r>
    </w:p>
    <w:p w14:paraId="1D7C7951" w14:textId="77777777" w:rsidR="00E87DE5" w:rsidRDefault="00D229FA">
      <w:pPr>
        <w:jc w:val="center"/>
      </w:pPr>
      <w:r>
        <w:t xml:space="preserve">‘It is not hard [to say]: Perseverance in holiness, brevity(?) of speech, gentle brotherliness, [bestowing] a gift with serenity, fulfilment of a rule without injunctions, rising at the first break of day, a step in obedience before God, clement forgiveness, attendance on a sick person, diligence in prayer, fasting with calmness…….’ </w:t>
      </w:r>
    </w:p>
    <w:p w14:paraId="4B46DF15" w14:textId="77777777" w:rsidR="00E87DE5" w:rsidRDefault="00D229FA">
      <w:pPr>
        <w:jc w:val="both"/>
      </w:pPr>
      <w:r>
        <w:t>The Early Irish Church observed fasts during the three Lents; forty days before Christmas, forty days before Easter and forty days before Pentecost. During these fasts both clergy and laymen were to abstain from eating meat.</w:t>
      </w:r>
      <w:r>
        <w:rPr>
          <w:rStyle w:val="FootnoteCharacters"/>
        </w:rPr>
        <w:t xml:space="preserve"> </w:t>
      </w:r>
      <w:r>
        <w:rPr>
          <w:rStyle w:val="Voetnootanker"/>
        </w:rPr>
        <w:footnoteReference w:id="33"/>
      </w:r>
      <w:r>
        <w:t xml:space="preserve"> </w:t>
      </w:r>
    </w:p>
    <w:p w14:paraId="78E90D7B" w14:textId="77777777" w:rsidR="00E87DE5" w:rsidRDefault="00D229FA">
      <w:pPr>
        <w:pStyle w:val="Citaat"/>
        <w:rPr>
          <w:i w:val="0"/>
          <w:iCs w:val="0"/>
        </w:rPr>
      </w:pPr>
      <w:r>
        <w:t>[A2] Ro-</w:t>
      </w:r>
      <w:proofErr w:type="spellStart"/>
      <w:r>
        <w:t>áinius</w:t>
      </w:r>
      <w:proofErr w:type="spellEnd"/>
      <w:r>
        <w:t xml:space="preserve"> </w:t>
      </w:r>
      <w:proofErr w:type="spellStart"/>
      <w:r>
        <w:t>iarum</w:t>
      </w:r>
      <w:proofErr w:type="spellEnd"/>
      <w:r>
        <w:t xml:space="preserve">, &amp; </w:t>
      </w:r>
      <w:proofErr w:type="spellStart"/>
      <w:r>
        <w:t>ro</w:t>
      </w:r>
      <w:proofErr w:type="spellEnd"/>
      <w:r>
        <w:t>-m-</w:t>
      </w:r>
      <w:proofErr w:type="spellStart"/>
      <w:r>
        <w:t>etarscarus</w:t>
      </w:r>
      <w:proofErr w:type="spellEnd"/>
      <w:r>
        <w:t xml:space="preserve"> o </w:t>
      </w:r>
      <w:proofErr w:type="spellStart"/>
      <w:r>
        <w:t>dáinib</w:t>
      </w:r>
      <w:proofErr w:type="spellEnd"/>
      <w:r>
        <w:t xml:space="preserve">, &amp; </w:t>
      </w:r>
      <w:proofErr w:type="spellStart"/>
      <w:r>
        <w:t>nir-chaithes</w:t>
      </w:r>
      <w:proofErr w:type="spellEnd"/>
      <w:r>
        <w:t xml:space="preserve"> </w:t>
      </w:r>
      <w:proofErr w:type="spellStart"/>
      <w:r>
        <w:t>araill</w:t>
      </w:r>
      <w:proofErr w:type="spellEnd"/>
      <w:r>
        <w:t xml:space="preserve"> </w:t>
      </w:r>
      <w:proofErr w:type="spellStart"/>
      <w:r>
        <w:t>acht</w:t>
      </w:r>
      <w:proofErr w:type="spellEnd"/>
      <w:r>
        <w:t xml:space="preserve"> </w:t>
      </w:r>
      <w:proofErr w:type="spellStart"/>
      <w:r>
        <w:t>arán</w:t>
      </w:r>
      <w:proofErr w:type="spellEnd"/>
      <w:r>
        <w:t xml:space="preserve"> &amp; </w:t>
      </w:r>
      <w:proofErr w:type="spellStart"/>
      <w:r>
        <w:t>usce</w:t>
      </w:r>
      <w:proofErr w:type="spellEnd"/>
      <w:r>
        <w:t xml:space="preserve"> &amp; </w:t>
      </w:r>
      <w:proofErr w:type="spellStart"/>
      <w:r>
        <w:t>saland</w:t>
      </w:r>
      <w:proofErr w:type="spellEnd"/>
      <w:r>
        <w:t xml:space="preserve">, </w:t>
      </w:r>
      <w:proofErr w:type="spellStart"/>
      <w:r>
        <w:t>amal</w:t>
      </w:r>
      <w:proofErr w:type="spellEnd"/>
      <w:r>
        <w:t xml:space="preserve"> </w:t>
      </w:r>
      <w:proofErr w:type="spellStart"/>
      <w:r>
        <w:t>gnathaigit</w:t>
      </w:r>
      <w:proofErr w:type="spellEnd"/>
      <w:r>
        <w:t xml:space="preserve"> </w:t>
      </w:r>
      <w:proofErr w:type="spellStart"/>
      <w:r>
        <w:t>fri</w:t>
      </w:r>
      <w:proofErr w:type="spellEnd"/>
      <w:r>
        <w:t xml:space="preserve"> </w:t>
      </w:r>
      <w:proofErr w:type="spellStart"/>
      <w:r>
        <w:t>ré</w:t>
      </w:r>
      <w:proofErr w:type="spellEnd"/>
      <w:r>
        <w:t xml:space="preserve"> in </w:t>
      </w:r>
      <w:proofErr w:type="spellStart"/>
      <w:r>
        <w:t>chorgais</w:t>
      </w:r>
      <w:proofErr w:type="spellEnd"/>
      <w:r>
        <w:t>.</w:t>
      </w:r>
      <w:r>
        <w:rPr>
          <w:rStyle w:val="Voetnootanker"/>
        </w:rPr>
        <w:footnoteReference w:id="34"/>
      </w:r>
    </w:p>
    <w:p w14:paraId="1FB71442" w14:textId="77777777" w:rsidR="00E87DE5" w:rsidRDefault="00D229FA">
      <w:pPr>
        <w:jc w:val="center"/>
      </w:pPr>
      <w:r>
        <w:t>‘Then I fasted and separated myself from men, and ate nothing but bread and water and salt, as is customary during the time of Lent.’</w:t>
      </w:r>
    </w:p>
    <w:p w14:paraId="4D90E318" w14:textId="77777777" w:rsidR="00E87DE5" w:rsidRDefault="00D229FA">
      <w:pPr>
        <w:jc w:val="both"/>
        <w:rPr>
          <w:i/>
          <w:iCs/>
          <w:color w:val="404040" w:themeColor="text1" w:themeTint="BF"/>
        </w:rPr>
      </w:pPr>
      <w:r>
        <w:t>There was also a twice-weekly fasting on Wednesday and Friday on which no meat was to be eaten.</w:t>
      </w:r>
      <w:r>
        <w:rPr>
          <w:rStyle w:val="FootnoteCharacters"/>
        </w:rPr>
        <w:t xml:space="preserve"> </w:t>
      </w:r>
      <w:r>
        <w:rPr>
          <w:rStyle w:val="Voetnootanker"/>
        </w:rPr>
        <w:footnoteReference w:id="35"/>
      </w:r>
      <w:r>
        <w:t xml:space="preserve"> In addition to these fasts there were also penitential fasts which were imposed on laymen or clergy for sins they had committed in order to cleanse themselves of sin.</w:t>
      </w:r>
      <w:r>
        <w:rPr>
          <w:rStyle w:val="FootnoteCharacters"/>
        </w:rPr>
        <w:t xml:space="preserve"> </w:t>
      </w:r>
      <w:r>
        <w:rPr>
          <w:rStyle w:val="Voetnootanker"/>
        </w:rPr>
        <w:footnoteReference w:id="36"/>
      </w:r>
      <w:r>
        <w:t xml:space="preserve"> </w:t>
      </w:r>
    </w:p>
    <w:p w14:paraId="4A64F59F" w14:textId="77777777" w:rsidR="00E87DE5" w:rsidRDefault="00D229FA">
      <w:pPr>
        <w:pStyle w:val="Citaat"/>
      </w:pPr>
      <w:r>
        <w:t xml:space="preserve">[A3] </w:t>
      </w:r>
      <w:proofErr w:type="spellStart"/>
      <w:r>
        <w:t>Nech</w:t>
      </w:r>
      <w:proofErr w:type="spellEnd"/>
      <w:r>
        <w:t xml:space="preserve"> </w:t>
      </w:r>
      <w:proofErr w:type="spellStart"/>
      <w:r>
        <w:t>cuilles</w:t>
      </w:r>
      <w:proofErr w:type="spellEnd"/>
      <w:r>
        <w:t xml:space="preserve"> aini ascon And is it </w:t>
      </w:r>
      <w:proofErr w:type="spellStart"/>
      <w:r>
        <w:t>commongarar</w:t>
      </w:r>
      <w:proofErr w:type="spellEnd"/>
      <w:r>
        <w:t xml:space="preserve"> </w:t>
      </w:r>
      <w:proofErr w:type="spellStart"/>
      <w:r>
        <w:t>ind</w:t>
      </w:r>
      <w:proofErr w:type="spellEnd"/>
      <w:r>
        <w:t xml:space="preserve"> </w:t>
      </w:r>
      <w:proofErr w:type="spellStart"/>
      <w:r>
        <w:t>eclais</w:t>
      </w:r>
      <w:proofErr w:type="spellEnd"/>
      <w:r>
        <w:t xml:space="preserve"> </w:t>
      </w:r>
      <w:proofErr w:type="spellStart"/>
      <w:r>
        <w:t>pendid</w:t>
      </w:r>
      <w:proofErr w:type="spellEnd"/>
      <w:r>
        <w:t xml:space="preserve"> </w:t>
      </w:r>
      <w:proofErr w:type="spellStart"/>
      <w:r>
        <w:t>diabul</w:t>
      </w:r>
      <w:proofErr w:type="spellEnd"/>
      <w:r>
        <w:t xml:space="preserve"> </w:t>
      </w:r>
      <w:proofErr w:type="spellStart"/>
      <w:r>
        <w:t>na</w:t>
      </w:r>
      <w:proofErr w:type="spellEnd"/>
      <w:r>
        <w:t xml:space="preserve"> </w:t>
      </w:r>
      <w:proofErr w:type="spellStart"/>
      <w:r>
        <w:t>aine</w:t>
      </w:r>
      <w:proofErr w:type="spellEnd"/>
      <w:r>
        <w:t xml:space="preserve"> </w:t>
      </w:r>
      <w:proofErr w:type="spellStart"/>
      <w:r>
        <w:t>dara</w:t>
      </w:r>
      <w:proofErr w:type="spellEnd"/>
      <w:r>
        <w:t xml:space="preserve"> </w:t>
      </w:r>
      <w:proofErr w:type="spellStart"/>
      <w:r>
        <w:t>hesi</w:t>
      </w:r>
      <w:proofErr w:type="spellEnd"/>
      <w:r>
        <w:rPr>
          <w:rStyle w:val="Voetnootanker"/>
        </w:rPr>
        <w:footnoteReference w:id="37"/>
      </w:r>
    </w:p>
    <w:p w14:paraId="1E2FAFCD" w14:textId="77777777" w:rsidR="00E87DE5" w:rsidRDefault="00D229FA">
      <w:pPr>
        <w:jc w:val="center"/>
      </w:pPr>
      <w:r>
        <w:t xml:space="preserve">‘Anyone who breaks a fast that is proclaimed in church keeps a double fast thereafter as penance.’ </w:t>
      </w:r>
    </w:p>
    <w:p w14:paraId="2678198D" w14:textId="77777777" w:rsidR="00E87DE5" w:rsidRDefault="00D229FA">
      <w:pPr>
        <w:jc w:val="both"/>
      </w:pPr>
      <w:r>
        <w:t xml:space="preserve">The practise of </w:t>
      </w:r>
      <w:proofErr w:type="spellStart"/>
      <w:r>
        <w:rPr>
          <w:i/>
          <w:iCs/>
        </w:rPr>
        <w:t>troscad</w:t>
      </w:r>
      <w:proofErr w:type="spellEnd"/>
      <w:r>
        <w:rPr>
          <w:i/>
          <w:iCs/>
        </w:rPr>
        <w:t xml:space="preserve"> </w:t>
      </w:r>
      <w:r>
        <w:t xml:space="preserve">and </w:t>
      </w:r>
      <w:proofErr w:type="spellStart"/>
      <w:r>
        <w:rPr>
          <w:i/>
          <w:iCs/>
        </w:rPr>
        <w:t>aín</w:t>
      </w:r>
      <w:proofErr w:type="spellEnd"/>
      <w:r>
        <w:rPr>
          <w:i/>
          <w:iCs/>
        </w:rPr>
        <w:t xml:space="preserve">(e) </w:t>
      </w:r>
      <w:r>
        <w:t xml:space="preserve">were originally quite distinct. </w:t>
      </w:r>
      <w:proofErr w:type="spellStart"/>
      <w:r>
        <w:rPr>
          <w:i/>
          <w:iCs/>
        </w:rPr>
        <w:t>Troscad</w:t>
      </w:r>
      <w:proofErr w:type="spellEnd"/>
      <w:r>
        <w:rPr>
          <w:i/>
          <w:iCs/>
        </w:rPr>
        <w:t xml:space="preserve"> </w:t>
      </w:r>
      <w:r>
        <w:t xml:space="preserve">was a fast in order to obtain something from someone. During this fast the ‘plaintiff’ was to abstain completely from eating. </w:t>
      </w:r>
      <w:proofErr w:type="spellStart"/>
      <w:r>
        <w:rPr>
          <w:i/>
          <w:iCs/>
        </w:rPr>
        <w:t>Aín</w:t>
      </w:r>
      <w:proofErr w:type="spellEnd"/>
      <w:r>
        <w:rPr>
          <w:i/>
          <w:iCs/>
        </w:rPr>
        <w:t xml:space="preserve">(e) </w:t>
      </w:r>
      <w:r>
        <w:t xml:space="preserve">on the other hand was a fast in order to cleanse the soul either voluntary or imposed as a penitential </w:t>
      </w:r>
      <w:r>
        <w:lastRenderedPageBreak/>
        <w:t xml:space="preserve">fast. The major difference here is that </w:t>
      </w:r>
      <w:proofErr w:type="spellStart"/>
      <w:r>
        <w:rPr>
          <w:i/>
          <w:iCs/>
        </w:rPr>
        <w:t>troscad</w:t>
      </w:r>
      <w:proofErr w:type="spellEnd"/>
      <w:r>
        <w:rPr>
          <w:i/>
          <w:iCs/>
        </w:rPr>
        <w:t xml:space="preserve"> </w:t>
      </w:r>
      <w:r>
        <w:rPr>
          <w:iCs/>
        </w:rPr>
        <w:t xml:space="preserve">is done </w:t>
      </w:r>
      <w:proofErr w:type="spellStart"/>
      <w:r>
        <w:rPr>
          <w:i/>
        </w:rPr>
        <w:t>frí</w:t>
      </w:r>
      <w:proofErr w:type="spellEnd"/>
      <w:r>
        <w:rPr>
          <w:iCs/>
        </w:rPr>
        <w:t xml:space="preserve"> ‘against’ someone while </w:t>
      </w:r>
      <w:proofErr w:type="spellStart"/>
      <w:r>
        <w:rPr>
          <w:i/>
          <w:iCs/>
        </w:rPr>
        <w:t>aín</w:t>
      </w:r>
      <w:proofErr w:type="spellEnd"/>
      <w:r>
        <w:rPr>
          <w:i/>
          <w:iCs/>
        </w:rPr>
        <w:t>(e)</w:t>
      </w:r>
      <w:r>
        <w:t xml:space="preserve"> is done solely for the cleansing of one’s own soul. A second difference between the two types of fasting is that </w:t>
      </w:r>
      <w:proofErr w:type="spellStart"/>
      <w:r>
        <w:rPr>
          <w:i/>
          <w:iCs/>
        </w:rPr>
        <w:t>troscad</w:t>
      </w:r>
      <w:proofErr w:type="spellEnd"/>
      <w:r>
        <w:rPr>
          <w:i/>
          <w:iCs/>
        </w:rPr>
        <w:t xml:space="preserve"> </w:t>
      </w:r>
      <w:r>
        <w:t xml:space="preserve">is a complete abstinence of food while </w:t>
      </w:r>
      <w:proofErr w:type="spellStart"/>
      <w:r>
        <w:rPr>
          <w:i/>
          <w:iCs/>
        </w:rPr>
        <w:t>aín</w:t>
      </w:r>
      <w:proofErr w:type="spellEnd"/>
      <w:r>
        <w:rPr>
          <w:i/>
          <w:iCs/>
        </w:rPr>
        <w:t xml:space="preserve">(e) </w:t>
      </w:r>
      <w:r>
        <w:t xml:space="preserve">is a reduction of one’s rations and abstaining from certain foodstuffs such as meat. A final difference is the time limit where </w:t>
      </w:r>
      <w:proofErr w:type="spellStart"/>
      <w:r>
        <w:rPr>
          <w:i/>
          <w:iCs/>
        </w:rPr>
        <w:t>troscad</w:t>
      </w:r>
      <w:proofErr w:type="spellEnd"/>
      <w:r>
        <w:rPr>
          <w:i/>
          <w:iCs/>
        </w:rPr>
        <w:t xml:space="preserve">, </w:t>
      </w:r>
      <w:r>
        <w:t xml:space="preserve">as defined by the </w:t>
      </w:r>
      <w:proofErr w:type="spellStart"/>
      <w:r>
        <w:rPr>
          <w:i/>
          <w:iCs/>
        </w:rPr>
        <w:t>Senchas</w:t>
      </w:r>
      <w:proofErr w:type="spellEnd"/>
      <w:r>
        <w:rPr>
          <w:i/>
          <w:iCs/>
        </w:rPr>
        <w:t xml:space="preserve"> </w:t>
      </w:r>
      <w:proofErr w:type="spellStart"/>
      <w:r>
        <w:rPr>
          <w:i/>
          <w:iCs/>
        </w:rPr>
        <w:t>Már</w:t>
      </w:r>
      <w:proofErr w:type="spellEnd"/>
      <w:r>
        <w:rPr>
          <w:i/>
          <w:iCs/>
        </w:rPr>
        <w:t xml:space="preserve">, </w:t>
      </w:r>
      <w:r>
        <w:t xml:space="preserve">is a one day fast, </w:t>
      </w:r>
      <w:proofErr w:type="spellStart"/>
      <w:r>
        <w:rPr>
          <w:i/>
          <w:iCs/>
        </w:rPr>
        <w:t>aín</w:t>
      </w:r>
      <w:proofErr w:type="spellEnd"/>
      <w:r>
        <w:rPr>
          <w:i/>
          <w:iCs/>
        </w:rPr>
        <w:t xml:space="preserve">(e) </w:t>
      </w:r>
      <w:r>
        <w:t xml:space="preserve">on the other hand can take as long as one is willing (or physically capable) to fast. </w:t>
      </w:r>
    </w:p>
    <w:p w14:paraId="6878F409" w14:textId="77777777" w:rsidR="00E87DE5" w:rsidRDefault="00D229FA">
      <w:pPr>
        <w:jc w:val="both"/>
      </w:pPr>
      <w:r>
        <w:rPr>
          <w:b/>
          <w:bCs/>
        </w:rPr>
        <w:t>Other Old Irish words for fasting</w:t>
      </w:r>
    </w:p>
    <w:p w14:paraId="0336F7DB" w14:textId="77777777" w:rsidR="00E87DE5" w:rsidRDefault="00D229FA">
      <w:pPr>
        <w:jc w:val="both"/>
      </w:pPr>
      <w:r>
        <w:t xml:space="preserve">In Old Irish there were other words used for fasting than </w:t>
      </w:r>
      <w:proofErr w:type="spellStart"/>
      <w:r>
        <w:rPr>
          <w:i/>
          <w:iCs/>
        </w:rPr>
        <w:t>troscad</w:t>
      </w:r>
      <w:proofErr w:type="spellEnd"/>
      <w:r>
        <w:rPr>
          <w:i/>
          <w:iCs/>
        </w:rPr>
        <w:t xml:space="preserve"> </w:t>
      </w:r>
      <w:r>
        <w:t xml:space="preserve">and </w:t>
      </w:r>
      <w:proofErr w:type="spellStart"/>
      <w:r>
        <w:rPr>
          <w:i/>
          <w:iCs/>
        </w:rPr>
        <w:t>aín</w:t>
      </w:r>
      <w:proofErr w:type="spellEnd"/>
      <w:r>
        <w:rPr>
          <w:i/>
          <w:iCs/>
        </w:rPr>
        <w:t>(e)</w:t>
      </w:r>
      <w:r>
        <w:t xml:space="preserve">. One of these words was the verb </w:t>
      </w:r>
      <w:r>
        <w:rPr>
          <w:i/>
          <w:iCs/>
        </w:rPr>
        <w:t>do-</w:t>
      </w:r>
      <w:proofErr w:type="spellStart"/>
      <w:r>
        <w:rPr>
          <w:i/>
          <w:iCs/>
        </w:rPr>
        <w:t>cin</w:t>
      </w:r>
      <w:proofErr w:type="spellEnd"/>
      <w:r>
        <w:t xml:space="preserve"> ‘fasts’ and the corresponding verbal noun </w:t>
      </w:r>
      <w:proofErr w:type="spellStart"/>
      <w:r>
        <w:rPr>
          <w:i/>
          <w:iCs/>
        </w:rPr>
        <w:t>toichned</w:t>
      </w:r>
      <w:proofErr w:type="spellEnd"/>
      <w:r>
        <w:t xml:space="preserve">. </w:t>
      </w:r>
      <w:r>
        <w:rPr>
          <w:i/>
          <w:iCs/>
        </w:rPr>
        <w:t>Do-</w:t>
      </w:r>
      <w:proofErr w:type="spellStart"/>
      <w:r>
        <w:rPr>
          <w:i/>
          <w:iCs/>
        </w:rPr>
        <w:t>cin</w:t>
      </w:r>
      <w:proofErr w:type="spellEnd"/>
      <w:r>
        <w:rPr>
          <w:i/>
          <w:iCs/>
        </w:rPr>
        <w:t xml:space="preserve"> </w:t>
      </w:r>
      <w:r>
        <w:t xml:space="preserve">does not have many attestations in DIL and does not seem to have been a common form. The verbal noun </w:t>
      </w:r>
      <w:proofErr w:type="spellStart"/>
      <w:r>
        <w:rPr>
          <w:i/>
          <w:iCs/>
        </w:rPr>
        <w:t>toichned</w:t>
      </w:r>
      <w:proofErr w:type="spellEnd"/>
      <w:r>
        <w:t xml:space="preserve"> has multiple attestations in DIL. The attestations of </w:t>
      </w:r>
      <w:proofErr w:type="spellStart"/>
      <w:r>
        <w:rPr>
          <w:i/>
          <w:iCs/>
        </w:rPr>
        <w:t>toichned</w:t>
      </w:r>
      <w:proofErr w:type="spellEnd"/>
      <w:r>
        <w:t xml:space="preserve"> as an act of fasting are few however. DIL gives the meaning of </w:t>
      </w:r>
      <w:proofErr w:type="spellStart"/>
      <w:r>
        <w:rPr>
          <w:i/>
          <w:iCs/>
        </w:rPr>
        <w:t>toichned</w:t>
      </w:r>
      <w:proofErr w:type="spellEnd"/>
      <w:r>
        <w:rPr>
          <w:i/>
          <w:iCs/>
        </w:rPr>
        <w:t xml:space="preserve"> </w:t>
      </w:r>
      <w:r>
        <w:t>as ‘the act of (illegally) withholding food from someone’ or as an ‘act of fasting’, but most attestations deal with the former.</w:t>
      </w:r>
      <w:r>
        <w:rPr>
          <w:rStyle w:val="Voetnootanker"/>
        </w:rPr>
        <w:footnoteReference w:id="38"/>
      </w:r>
      <w:r>
        <w:t xml:space="preserve"> Another Old Irish word for fasting is </w:t>
      </w:r>
      <w:proofErr w:type="spellStart"/>
      <w:r>
        <w:rPr>
          <w:i/>
          <w:iCs/>
        </w:rPr>
        <w:t>tredan</w:t>
      </w:r>
      <w:proofErr w:type="spellEnd"/>
      <w:r>
        <w:t>. DIL</w:t>
      </w:r>
      <w:r>
        <w:rPr>
          <w:i/>
          <w:iCs/>
        </w:rPr>
        <w:t xml:space="preserve"> </w:t>
      </w:r>
      <w:r>
        <w:t xml:space="preserve">considers </w:t>
      </w:r>
      <w:proofErr w:type="spellStart"/>
      <w:r>
        <w:rPr>
          <w:i/>
          <w:iCs/>
        </w:rPr>
        <w:t>tredan</w:t>
      </w:r>
      <w:proofErr w:type="spellEnd"/>
      <w:r>
        <w:t xml:space="preserve"> to be the Irish loanword of the Latin </w:t>
      </w:r>
      <w:proofErr w:type="spellStart"/>
      <w:r>
        <w:rPr>
          <w:i/>
          <w:iCs/>
        </w:rPr>
        <w:t>triduana</w:t>
      </w:r>
      <w:proofErr w:type="spellEnd"/>
      <w:r>
        <w:t>.</w:t>
      </w:r>
      <w:r>
        <w:rPr>
          <w:rStyle w:val="Voetnootanker"/>
        </w:rPr>
        <w:footnoteReference w:id="39"/>
      </w:r>
      <w:r>
        <w:t xml:space="preserve"> It could also be possible that it is a combination of the Irish word for three and </w:t>
      </w:r>
      <w:proofErr w:type="spellStart"/>
      <w:r>
        <w:rPr>
          <w:i/>
          <w:iCs/>
        </w:rPr>
        <w:t>aín</w:t>
      </w:r>
      <w:proofErr w:type="spellEnd"/>
      <w:r>
        <w:rPr>
          <w:i/>
          <w:iCs/>
        </w:rPr>
        <w:t>(e)</w:t>
      </w:r>
      <w:r>
        <w:t xml:space="preserve">, because </w:t>
      </w:r>
      <w:proofErr w:type="spellStart"/>
      <w:r>
        <w:rPr>
          <w:i/>
          <w:iCs/>
        </w:rPr>
        <w:t>tredan</w:t>
      </w:r>
      <w:proofErr w:type="spellEnd"/>
      <w:r>
        <w:t xml:space="preserve"> is the name given to the three day fast. </w:t>
      </w:r>
      <w:r>
        <w:rPr>
          <w:i/>
          <w:iCs/>
        </w:rPr>
        <w:t>Do-</w:t>
      </w:r>
      <w:proofErr w:type="spellStart"/>
      <w:r>
        <w:rPr>
          <w:i/>
          <w:iCs/>
        </w:rPr>
        <w:t>cin</w:t>
      </w:r>
      <w:proofErr w:type="spellEnd"/>
      <w:r>
        <w:t xml:space="preserve"> was not as widely used as </w:t>
      </w:r>
      <w:proofErr w:type="spellStart"/>
      <w:r>
        <w:rPr>
          <w:i/>
          <w:iCs/>
        </w:rPr>
        <w:t>troscad</w:t>
      </w:r>
      <w:proofErr w:type="spellEnd"/>
      <w:r>
        <w:rPr>
          <w:i/>
          <w:iCs/>
        </w:rPr>
        <w:t xml:space="preserve"> </w:t>
      </w:r>
      <w:r>
        <w:t xml:space="preserve">or </w:t>
      </w:r>
      <w:proofErr w:type="spellStart"/>
      <w:r>
        <w:rPr>
          <w:i/>
          <w:iCs/>
        </w:rPr>
        <w:t>aín</w:t>
      </w:r>
      <w:proofErr w:type="spellEnd"/>
      <w:r>
        <w:rPr>
          <w:i/>
          <w:iCs/>
        </w:rPr>
        <w:t xml:space="preserve">(e) </w:t>
      </w:r>
      <w:r>
        <w:t xml:space="preserve">and will therefore not be included in this research. </w:t>
      </w:r>
      <w:proofErr w:type="spellStart"/>
      <w:r>
        <w:rPr>
          <w:i/>
          <w:iCs/>
        </w:rPr>
        <w:t>Tredan</w:t>
      </w:r>
      <w:proofErr w:type="spellEnd"/>
      <w:r>
        <w:t xml:space="preserve"> falls outside of this research, but does provide a good basis for further research into other Old Irish words for fasting. </w:t>
      </w:r>
    </w:p>
    <w:p w14:paraId="6ECF4653" w14:textId="77777777" w:rsidR="00E87DE5" w:rsidRDefault="00D229FA">
      <w:pPr>
        <w:rPr>
          <w:rFonts w:asciiTheme="majorHAnsi" w:eastAsiaTheme="majorEastAsia" w:hAnsiTheme="majorHAnsi" w:cstheme="majorBidi"/>
          <w:color w:val="2F5496" w:themeColor="accent1" w:themeShade="BF"/>
          <w:sz w:val="32"/>
          <w:szCs w:val="32"/>
        </w:rPr>
      </w:pPr>
      <w:r>
        <w:br w:type="page"/>
      </w:r>
    </w:p>
    <w:p w14:paraId="20C9E015" w14:textId="77777777" w:rsidR="00E87DE5" w:rsidRDefault="00D229FA">
      <w:pPr>
        <w:pStyle w:val="Kop1"/>
      </w:pPr>
      <w:r>
        <w:lastRenderedPageBreak/>
        <w:t xml:space="preserve">The blurring of the lines </w:t>
      </w:r>
    </w:p>
    <w:p w14:paraId="7BA64ED5" w14:textId="77777777" w:rsidR="00E87DE5" w:rsidRDefault="00E87DE5"/>
    <w:p w14:paraId="362B2CFA" w14:textId="77777777" w:rsidR="00E87DE5" w:rsidRDefault="00D229FA">
      <w:pPr>
        <w:jc w:val="both"/>
      </w:pPr>
      <w:r>
        <w:t xml:space="preserve">In order to establish when the semantic change occurred, it is important to look at attestations of </w:t>
      </w:r>
      <w:proofErr w:type="spellStart"/>
      <w:r>
        <w:rPr>
          <w:i/>
          <w:iCs/>
        </w:rPr>
        <w:t>troscad</w:t>
      </w:r>
      <w:proofErr w:type="spellEnd"/>
      <w:r>
        <w:rPr>
          <w:i/>
          <w:iCs/>
        </w:rPr>
        <w:t xml:space="preserve"> </w:t>
      </w:r>
      <w:r>
        <w:t xml:space="preserve">and </w:t>
      </w:r>
      <w:proofErr w:type="spellStart"/>
      <w:r>
        <w:rPr>
          <w:i/>
          <w:iCs/>
        </w:rPr>
        <w:t>aín</w:t>
      </w:r>
      <w:proofErr w:type="spellEnd"/>
      <w:r>
        <w:rPr>
          <w:i/>
          <w:iCs/>
        </w:rPr>
        <w:t>(e)</w:t>
      </w:r>
      <w:r>
        <w:t xml:space="preserve"> in the original texts. The examples used are found outside of legal texts, because in these sources a semantic shift is best observable. The examples are given in chronological order and grouped thematically. </w:t>
      </w:r>
    </w:p>
    <w:p w14:paraId="3169465E" w14:textId="77777777" w:rsidR="00E87DE5" w:rsidRDefault="00D229FA">
      <w:pPr>
        <w:jc w:val="both"/>
        <w:rPr>
          <w:b/>
          <w:bCs/>
        </w:rPr>
      </w:pPr>
      <w:proofErr w:type="spellStart"/>
      <w:r>
        <w:rPr>
          <w:b/>
          <w:bCs/>
        </w:rPr>
        <w:t>Troscad</w:t>
      </w:r>
      <w:proofErr w:type="spellEnd"/>
      <w:r>
        <w:rPr>
          <w:b/>
          <w:bCs/>
        </w:rPr>
        <w:t xml:space="preserve"> as a legal instrument</w:t>
      </w:r>
    </w:p>
    <w:p w14:paraId="2EBD4BEE" w14:textId="77777777" w:rsidR="00E87DE5" w:rsidRDefault="00D229FA">
      <w:pPr>
        <w:jc w:val="both"/>
      </w:pPr>
      <w:r>
        <w:t xml:space="preserve">In the </w:t>
      </w:r>
      <w:r>
        <w:rPr>
          <w:i/>
          <w:iCs/>
        </w:rPr>
        <w:t xml:space="preserve">Betha </w:t>
      </w:r>
      <w:proofErr w:type="spellStart"/>
      <w:r>
        <w:rPr>
          <w:i/>
          <w:iCs/>
        </w:rPr>
        <w:t>Phátraic</w:t>
      </w:r>
      <w:proofErr w:type="spellEnd"/>
      <w:r>
        <w:t>, written in the 9</w:t>
      </w:r>
      <w:r>
        <w:rPr>
          <w:vertAlign w:val="superscript"/>
        </w:rPr>
        <w:t>th</w:t>
      </w:r>
      <w:r>
        <w:t xml:space="preserve"> century St. Patrick comes across slaves who are treated very badly by their king </w:t>
      </w:r>
      <w:proofErr w:type="spellStart"/>
      <w:r>
        <w:t>Trían</w:t>
      </w:r>
      <w:proofErr w:type="spellEnd"/>
      <w:r>
        <w:t xml:space="preserve">. Patrick helps the slaves and then fasts against the king: </w:t>
      </w:r>
    </w:p>
    <w:p w14:paraId="2F16C3C0" w14:textId="77777777" w:rsidR="00E87DE5" w:rsidRDefault="00D229FA">
      <w:pPr>
        <w:pStyle w:val="Citaat"/>
        <w:rPr>
          <w:lang w:val="nl-NL"/>
        </w:rPr>
      </w:pPr>
      <w:r>
        <w:t xml:space="preserve">[T4} </w:t>
      </w:r>
      <w:proofErr w:type="spellStart"/>
      <w:r>
        <w:t>Ocus</w:t>
      </w:r>
      <w:proofErr w:type="spellEnd"/>
      <w:r>
        <w:t xml:space="preserve"> </w:t>
      </w:r>
      <w:proofErr w:type="spellStart"/>
      <w:r>
        <w:t>troisciss</w:t>
      </w:r>
      <w:proofErr w:type="spellEnd"/>
      <w:r>
        <w:t xml:space="preserve"> </w:t>
      </w:r>
      <w:proofErr w:type="spellStart"/>
      <w:r>
        <w:t>Patraic</w:t>
      </w:r>
      <w:proofErr w:type="spellEnd"/>
      <w:r>
        <w:t xml:space="preserve"> fair. </w:t>
      </w:r>
      <w:r>
        <w:rPr>
          <w:lang w:val="nl-NL"/>
        </w:rPr>
        <w:t xml:space="preserve">Ní </w:t>
      </w:r>
      <w:proofErr w:type="spellStart"/>
      <w:r>
        <w:rPr>
          <w:lang w:val="nl-NL"/>
        </w:rPr>
        <w:t>derna</w:t>
      </w:r>
      <w:proofErr w:type="spellEnd"/>
      <w:r>
        <w:rPr>
          <w:lang w:val="nl-NL"/>
        </w:rPr>
        <w:t xml:space="preserve"> </w:t>
      </w:r>
      <w:proofErr w:type="spellStart"/>
      <w:r>
        <w:rPr>
          <w:lang w:val="nl-NL"/>
        </w:rPr>
        <w:t>Trían</w:t>
      </w:r>
      <w:proofErr w:type="spellEnd"/>
      <w:r>
        <w:rPr>
          <w:lang w:val="nl-NL"/>
        </w:rPr>
        <w:t xml:space="preserve"> ní </w:t>
      </w:r>
      <w:proofErr w:type="spellStart"/>
      <w:r>
        <w:rPr>
          <w:lang w:val="nl-NL"/>
        </w:rPr>
        <w:t>ari</w:t>
      </w:r>
      <w:proofErr w:type="spellEnd"/>
      <w:r>
        <w:rPr>
          <w:lang w:val="nl-NL"/>
        </w:rPr>
        <w:t>.</w:t>
      </w:r>
      <w:r>
        <w:rPr>
          <w:rStyle w:val="Voetnootanker"/>
        </w:rPr>
        <w:footnoteReference w:id="40"/>
      </w:r>
      <w:r>
        <w:rPr>
          <w:lang w:val="nl-NL"/>
        </w:rPr>
        <w:t xml:space="preserve"> </w:t>
      </w:r>
    </w:p>
    <w:p w14:paraId="176071DF" w14:textId="77777777" w:rsidR="00E87DE5" w:rsidRDefault="00D229FA">
      <w:pPr>
        <w:jc w:val="center"/>
      </w:pPr>
      <w:r>
        <w:t xml:space="preserve">‘And Patrick fasted against him. </w:t>
      </w:r>
      <w:proofErr w:type="spellStart"/>
      <w:r>
        <w:t>Trían</w:t>
      </w:r>
      <w:proofErr w:type="spellEnd"/>
      <w:r>
        <w:t xml:space="preserve"> did nothing for him.’</w:t>
      </w:r>
      <w:r>
        <w:rPr>
          <w:rStyle w:val="FootnoteCharacters"/>
        </w:rPr>
        <w:t xml:space="preserve"> </w:t>
      </w:r>
      <w:r>
        <w:rPr>
          <w:rStyle w:val="Voetnootanker"/>
        </w:rPr>
        <w:footnoteReference w:id="41"/>
      </w:r>
      <w:r>
        <w:t xml:space="preserve"> </w:t>
      </w:r>
    </w:p>
    <w:p w14:paraId="69FD38AC" w14:textId="77777777" w:rsidR="00E87DE5" w:rsidRDefault="00D229FA">
      <w:pPr>
        <w:jc w:val="both"/>
      </w:pPr>
      <w:r>
        <w:t xml:space="preserve">St. Patrick fasts against the king in order to compel him to treat his slaves better. </w:t>
      </w:r>
      <w:proofErr w:type="spellStart"/>
      <w:r>
        <w:t>Trían</w:t>
      </w:r>
      <w:proofErr w:type="spellEnd"/>
      <w:r>
        <w:t xml:space="preserve"> does not react to the </w:t>
      </w:r>
      <w:proofErr w:type="spellStart"/>
      <w:r>
        <w:rPr>
          <w:i/>
          <w:iCs/>
        </w:rPr>
        <w:t>troscad</w:t>
      </w:r>
      <w:proofErr w:type="spellEnd"/>
      <w:r>
        <w:rPr>
          <w:i/>
          <w:iCs/>
        </w:rPr>
        <w:t xml:space="preserve"> </w:t>
      </w:r>
      <w:r>
        <w:t xml:space="preserve">and does not provide sureties. According to the laws described by the </w:t>
      </w:r>
      <w:proofErr w:type="spellStart"/>
      <w:r>
        <w:rPr>
          <w:i/>
          <w:iCs/>
        </w:rPr>
        <w:t>Senchas</w:t>
      </w:r>
      <w:proofErr w:type="spellEnd"/>
      <w:r>
        <w:rPr>
          <w:i/>
          <w:iCs/>
        </w:rPr>
        <w:t xml:space="preserve"> </w:t>
      </w:r>
      <w:proofErr w:type="spellStart"/>
      <w:r>
        <w:rPr>
          <w:i/>
          <w:iCs/>
        </w:rPr>
        <w:t>Már</w:t>
      </w:r>
      <w:proofErr w:type="spellEnd"/>
      <w:r>
        <w:rPr>
          <w:i/>
          <w:iCs/>
        </w:rPr>
        <w:t xml:space="preserve"> </w:t>
      </w:r>
      <w:r>
        <w:t xml:space="preserve">he is therefore considered to be evading justice and Patrick curses the king, his descendants and the territory over which he rules. This is a clear example of </w:t>
      </w:r>
      <w:proofErr w:type="spellStart"/>
      <w:r>
        <w:rPr>
          <w:i/>
          <w:iCs/>
        </w:rPr>
        <w:t>troscad</w:t>
      </w:r>
      <w:proofErr w:type="spellEnd"/>
      <w:r>
        <w:rPr>
          <w:i/>
          <w:iCs/>
        </w:rPr>
        <w:t xml:space="preserve"> </w:t>
      </w:r>
      <w:r>
        <w:t xml:space="preserve">being used to compel a member of the </w:t>
      </w:r>
      <w:proofErr w:type="spellStart"/>
      <w:r>
        <w:rPr>
          <w:i/>
          <w:iCs/>
        </w:rPr>
        <w:t>nemed</w:t>
      </w:r>
      <w:proofErr w:type="spellEnd"/>
      <w:r>
        <w:rPr>
          <w:i/>
          <w:iCs/>
        </w:rPr>
        <w:t xml:space="preserve"> </w:t>
      </w:r>
      <w:r>
        <w:t xml:space="preserve">class i.e. king Trian.  </w:t>
      </w:r>
    </w:p>
    <w:p w14:paraId="32741552" w14:textId="7839CFDE" w:rsidR="00E87DE5" w:rsidRDefault="00D229FA">
      <w:pPr>
        <w:jc w:val="both"/>
      </w:pPr>
      <w:r>
        <w:t xml:space="preserve">In the </w:t>
      </w:r>
      <w:r>
        <w:rPr>
          <w:i/>
          <w:iCs/>
        </w:rPr>
        <w:t xml:space="preserve">Monastery of </w:t>
      </w:r>
      <w:proofErr w:type="spellStart"/>
      <w:r>
        <w:rPr>
          <w:i/>
          <w:iCs/>
        </w:rPr>
        <w:t>Tallacht</w:t>
      </w:r>
      <w:proofErr w:type="spellEnd"/>
      <w:r>
        <w:rPr>
          <w:i/>
          <w:iCs/>
        </w:rPr>
        <w:t xml:space="preserve"> </w:t>
      </w:r>
      <w:r>
        <w:t xml:space="preserve"> written in the early 9</w:t>
      </w:r>
      <w:r>
        <w:rPr>
          <w:vertAlign w:val="superscript"/>
        </w:rPr>
        <w:t>th</w:t>
      </w:r>
      <w:r>
        <w:t xml:space="preserve"> century it is explained why penitents could not survive solely on bread and water during a penitent fast. A lot of people died during these fasts, while ‘in the days of the elders’ they did not. Because of these deaths a group of saints fasted in a </w:t>
      </w:r>
      <w:proofErr w:type="spellStart"/>
      <w:r>
        <w:rPr>
          <w:i/>
          <w:iCs/>
        </w:rPr>
        <w:t>troscad</w:t>
      </w:r>
      <w:proofErr w:type="spellEnd"/>
      <w:r>
        <w:rPr>
          <w:i/>
          <w:iCs/>
        </w:rPr>
        <w:t xml:space="preserve"> </w:t>
      </w:r>
      <w:r>
        <w:t xml:space="preserve">against God. </w:t>
      </w:r>
    </w:p>
    <w:p w14:paraId="2A62C7C7" w14:textId="77777777" w:rsidR="00E87DE5" w:rsidRDefault="00D229FA">
      <w:pPr>
        <w:pStyle w:val="Citaat"/>
      </w:pPr>
      <w:r>
        <w:t xml:space="preserve">[T5] </w:t>
      </w:r>
      <w:proofErr w:type="spellStart"/>
      <w:r>
        <w:t>Rotheiscet</w:t>
      </w:r>
      <w:proofErr w:type="spellEnd"/>
      <w:r>
        <w:t xml:space="preserve"> </w:t>
      </w:r>
      <w:proofErr w:type="spellStart"/>
      <w:r>
        <w:t>iarum</w:t>
      </w:r>
      <w:proofErr w:type="spellEnd"/>
      <w:r>
        <w:t xml:space="preserve"> </w:t>
      </w:r>
      <w:proofErr w:type="spellStart"/>
      <w:r>
        <w:t>imbi</w:t>
      </w:r>
      <w:proofErr w:type="spellEnd"/>
      <w:r>
        <w:t xml:space="preserve"> </w:t>
      </w:r>
      <w:proofErr w:type="spellStart"/>
      <w:r>
        <w:t>fri</w:t>
      </w:r>
      <w:proofErr w:type="spellEnd"/>
      <w:r>
        <w:t xml:space="preserve"> dia.</w:t>
      </w:r>
      <w:r>
        <w:rPr>
          <w:rStyle w:val="Voetnootanker"/>
        </w:rPr>
        <w:footnoteReference w:id="42"/>
      </w:r>
    </w:p>
    <w:p w14:paraId="2A96E0BB" w14:textId="77777777" w:rsidR="00E87DE5" w:rsidRDefault="00D229FA">
      <w:pPr>
        <w:jc w:val="center"/>
      </w:pPr>
      <w:r>
        <w:t>‘Then they fasted against God on account of this.’</w:t>
      </w:r>
    </w:p>
    <w:p w14:paraId="79382BB0" w14:textId="77777777" w:rsidR="00E87DE5" w:rsidRDefault="00D229FA">
      <w:pPr>
        <w:jc w:val="both"/>
      </w:pPr>
      <w:r>
        <w:t xml:space="preserve">An angel is sent to explain that, due to the wickedness of mankind, water and bread cannot sustain a man anymore. The </w:t>
      </w:r>
      <w:proofErr w:type="spellStart"/>
      <w:r>
        <w:rPr>
          <w:i/>
          <w:iCs/>
        </w:rPr>
        <w:t>troscad</w:t>
      </w:r>
      <w:proofErr w:type="spellEnd"/>
      <w:r>
        <w:rPr>
          <w:i/>
          <w:iCs/>
        </w:rPr>
        <w:t xml:space="preserve"> </w:t>
      </w:r>
      <w:r>
        <w:t xml:space="preserve">is used in this instance to compel God to stop the deaths caused by penitential fasts. God does not evade the judgement, but acts on the </w:t>
      </w:r>
      <w:proofErr w:type="spellStart"/>
      <w:r>
        <w:rPr>
          <w:i/>
          <w:iCs/>
        </w:rPr>
        <w:t>troscad</w:t>
      </w:r>
      <w:proofErr w:type="spellEnd"/>
      <w:r>
        <w:rPr>
          <w:i/>
          <w:iCs/>
        </w:rPr>
        <w:t xml:space="preserve"> </w:t>
      </w:r>
      <w:r>
        <w:t xml:space="preserve">and sends an angel to explain why there are so many deaths due to penitential fasts. This </w:t>
      </w:r>
      <w:proofErr w:type="spellStart"/>
      <w:r>
        <w:rPr>
          <w:i/>
          <w:iCs/>
        </w:rPr>
        <w:t>troscad</w:t>
      </w:r>
      <w:proofErr w:type="spellEnd"/>
      <w:r>
        <w:t xml:space="preserve">, even though it is done against God, does adhere to all the criteria of an original, legal </w:t>
      </w:r>
      <w:proofErr w:type="spellStart"/>
      <w:r>
        <w:rPr>
          <w:i/>
          <w:iCs/>
        </w:rPr>
        <w:t>troscad</w:t>
      </w:r>
      <w:proofErr w:type="spellEnd"/>
      <w:r>
        <w:rPr>
          <w:i/>
          <w:iCs/>
        </w:rPr>
        <w:t xml:space="preserve">. </w:t>
      </w:r>
      <w:r>
        <w:t xml:space="preserve"> God is the highest power and therefore also the highest </w:t>
      </w:r>
      <w:proofErr w:type="spellStart"/>
      <w:r>
        <w:rPr>
          <w:i/>
          <w:iCs/>
        </w:rPr>
        <w:t>nemed</w:t>
      </w:r>
      <w:proofErr w:type="spellEnd"/>
      <w:r>
        <w:t xml:space="preserve">. </w:t>
      </w:r>
    </w:p>
    <w:p w14:paraId="7AF10342" w14:textId="77777777" w:rsidR="00E87DE5" w:rsidRDefault="00D229FA">
      <w:pPr>
        <w:jc w:val="both"/>
      </w:pPr>
      <w:r>
        <w:t xml:space="preserve">Another example of </w:t>
      </w:r>
      <w:proofErr w:type="spellStart"/>
      <w:r>
        <w:rPr>
          <w:i/>
          <w:iCs/>
        </w:rPr>
        <w:t>troscad</w:t>
      </w:r>
      <w:proofErr w:type="spellEnd"/>
      <w:r>
        <w:rPr>
          <w:i/>
          <w:iCs/>
        </w:rPr>
        <w:t xml:space="preserve"> </w:t>
      </w:r>
      <w:r>
        <w:t xml:space="preserve">with this original meaning is found in the story of the </w:t>
      </w:r>
      <w:r>
        <w:rPr>
          <w:i/>
          <w:iCs/>
        </w:rPr>
        <w:t xml:space="preserve">Michaelmas Sheep </w:t>
      </w:r>
      <w:proofErr w:type="spellStart"/>
      <w:r>
        <w:rPr>
          <w:i/>
          <w:iCs/>
        </w:rPr>
        <w:t>Rawl</w:t>
      </w:r>
      <w:proofErr w:type="spellEnd"/>
      <w:r>
        <w:rPr>
          <w:i/>
          <w:iCs/>
        </w:rPr>
        <w:t xml:space="preserve">. B512. </w:t>
      </w:r>
      <w:proofErr w:type="spellStart"/>
      <w:r>
        <w:rPr>
          <w:i/>
          <w:iCs/>
        </w:rPr>
        <w:t>fo</w:t>
      </w:r>
      <w:proofErr w:type="spellEnd"/>
      <w:r>
        <w:rPr>
          <w:i/>
          <w:iCs/>
        </w:rPr>
        <w:t xml:space="preserve">. 108 a. 2, line 19)  </w:t>
      </w:r>
      <w:r>
        <w:t>written in the 11</w:t>
      </w:r>
      <w:r>
        <w:rPr>
          <w:vertAlign w:val="superscript"/>
        </w:rPr>
        <w:t>th</w:t>
      </w:r>
      <w:r>
        <w:t xml:space="preserve"> century. In this tale St. Patrick was in conflict with the pagan king </w:t>
      </w:r>
      <w:proofErr w:type="spellStart"/>
      <w:r>
        <w:t>Lóegaire</w:t>
      </w:r>
      <w:proofErr w:type="spellEnd"/>
      <w:r>
        <w:t xml:space="preserve"> and he fasted in order to compel God to curse </w:t>
      </w:r>
      <w:proofErr w:type="spellStart"/>
      <w:r>
        <w:t>Lóegaire</w:t>
      </w:r>
      <w:proofErr w:type="spellEnd"/>
      <w:r>
        <w:t xml:space="preserve">. </w:t>
      </w:r>
    </w:p>
    <w:p w14:paraId="0B16F2CA" w14:textId="77777777" w:rsidR="00E87DE5" w:rsidRDefault="00D229FA">
      <w:pPr>
        <w:pStyle w:val="Citaat"/>
      </w:pPr>
      <w:r>
        <w:t xml:space="preserve">[T6] Bai </w:t>
      </w:r>
      <w:proofErr w:type="spellStart"/>
      <w:r>
        <w:t>Patraic</w:t>
      </w:r>
      <w:proofErr w:type="spellEnd"/>
      <w:r>
        <w:t xml:space="preserve"> </w:t>
      </w:r>
      <w:proofErr w:type="spellStart"/>
      <w:r>
        <w:t>ina</w:t>
      </w:r>
      <w:proofErr w:type="spellEnd"/>
      <w:r>
        <w:t xml:space="preserve"> </w:t>
      </w:r>
      <w:proofErr w:type="spellStart"/>
      <w:r>
        <w:t>troscad</w:t>
      </w:r>
      <w:proofErr w:type="spellEnd"/>
      <w:r>
        <w:t xml:space="preserve"> </w:t>
      </w:r>
      <w:proofErr w:type="spellStart"/>
      <w:r>
        <w:t>fri</w:t>
      </w:r>
      <w:proofErr w:type="spellEnd"/>
      <w:r>
        <w:t xml:space="preserve"> Día for </w:t>
      </w:r>
      <w:proofErr w:type="spellStart"/>
      <w:r>
        <w:t>Loeguiri</w:t>
      </w:r>
      <w:proofErr w:type="spellEnd"/>
      <w:r>
        <w:t>.</w:t>
      </w:r>
      <w:r>
        <w:rPr>
          <w:rStyle w:val="Voetnootanker"/>
        </w:rPr>
        <w:footnoteReference w:id="43"/>
      </w:r>
      <w:r>
        <w:t xml:space="preserve">  </w:t>
      </w:r>
    </w:p>
    <w:p w14:paraId="0A6CF3F2" w14:textId="77777777" w:rsidR="00E87DE5" w:rsidRDefault="00D229FA">
      <w:pPr>
        <w:jc w:val="center"/>
        <w:rPr>
          <w:rFonts w:ascii="GlyphLessFont" w:hAnsi="GlyphLessFont" w:cs="GlyphLessFont"/>
        </w:rPr>
      </w:pPr>
      <w:r>
        <w:rPr>
          <w:rFonts w:ascii="GlyphLessFont" w:hAnsi="GlyphLessFont" w:cs="GlyphLessFont"/>
        </w:rPr>
        <w:t xml:space="preserve">‘Patrick was fasting towards God upon </w:t>
      </w:r>
      <w:proofErr w:type="spellStart"/>
      <w:r>
        <w:rPr>
          <w:rFonts w:ascii="GlyphLessFont" w:hAnsi="GlyphLessFont" w:cs="GlyphLessFont"/>
        </w:rPr>
        <w:t>Loeguire</w:t>
      </w:r>
      <w:proofErr w:type="spellEnd"/>
      <w:r>
        <w:rPr>
          <w:rFonts w:ascii="GlyphLessFont" w:hAnsi="GlyphLessFont" w:cs="GlyphLessFont"/>
        </w:rPr>
        <w:t>.’</w:t>
      </w:r>
    </w:p>
    <w:p w14:paraId="10D7461C" w14:textId="77777777" w:rsidR="00E87DE5" w:rsidRDefault="00D229FA">
      <w:pPr>
        <w:jc w:val="both"/>
        <w:rPr>
          <w:rFonts w:ascii="GlyphLessFont" w:hAnsi="GlyphLessFont" w:cs="GlyphLessFont"/>
        </w:rPr>
      </w:pPr>
      <w:r>
        <w:rPr>
          <w:rFonts w:ascii="GlyphLessFont" w:hAnsi="GlyphLessFont" w:cs="GlyphLessFont"/>
        </w:rPr>
        <w:lastRenderedPageBreak/>
        <w:t xml:space="preserve">In this instance Patrick is not fasting against the king, but instead uses a </w:t>
      </w:r>
      <w:proofErr w:type="spellStart"/>
      <w:r>
        <w:rPr>
          <w:rFonts w:ascii="GlyphLessFont" w:hAnsi="GlyphLessFont" w:cs="GlyphLessFont"/>
          <w:i/>
          <w:iCs/>
        </w:rPr>
        <w:t>troscad</w:t>
      </w:r>
      <w:proofErr w:type="spellEnd"/>
      <w:r>
        <w:rPr>
          <w:rFonts w:ascii="GlyphLessFont" w:hAnsi="GlyphLessFont" w:cs="GlyphLessFont"/>
          <w:i/>
          <w:iCs/>
        </w:rPr>
        <w:t xml:space="preserve"> </w:t>
      </w:r>
      <w:r>
        <w:rPr>
          <w:rFonts w:ascii="GlyphLessFont" w:hAnsi="GlyphLessFont" w:cs="GlyphLessFont"/>
        </w:rPr>
        <w:t xml:space="preserve">to compel God to curse </w:t>
      </w:r>
      <w:proofErr w:type="spellStart"/>
      <w:r>
        <w:rPr>
          <w:rFonts w:ascii="GlyphLessFont" w:hAnsi="GlyphLessFont" w:cs="GlyphLessFont"/>
        </w:rPr>
        <w:t>Lóegaire</w:t>
      </w:r>
      <w:proofErr w:type="spellEnd"/>
      <w:r>
        <w:rPr>
          <w:rFonts w:ascii="GlyphLessFont" w:hAnsi="GlyphLessFont" w:cs="GlyphLessFont"/>
        </w:rPr>
        <w:t xml:space="preserve">. The </w:t>
      </w:r>
      <w:proofErr w:type="spellStart"/>
      <w:r>
        <w:rPr>
          <w:rFonts w:ascii="GlyphLessFont" w:hAnsi="GlyphLessFont" w:cs="GlyphLessFont"/>
          <w:i/>
          <w:iCs/>
        </w:rPr>
        <w:t>troscad</w:t>
      </w:r>
      <w:proofErr w:type="spellEnd"/>
      <w:r>
        <w:rPr>
          <w:rFonts w:ascii="GlyphLessFont" w:hAnsi="GlyphLessFont" w:cs="GlyphLessFont"/>
          <w:i/>
          <w:iCs/>
        </w:rPr>
        <w:t xml:space="preserve"> </w:t>
      </w:r>
      <w:r>
        <w:rPr>
          <w:rFonts w:ascii="GlyphLessFont" w:hAnsi="GlyphLessFont" w:cs="GlyphLessFont"/>
        </w:rPr>
        <w:t xml:space="preserve">here is different than the others in the sense that it is not the ‘defendant’, i.e. </w:t>
      </w:r>
      <w:proofErr w:type="spellStart"/>
      <w:r>
        <w:rPr>
          <w:rFonts w:ascii="GlyphLessFont" w:hAnsi="GlyphLessFont" w:cs="GlyphLessFont"/>
        </w:rPr>
        <w:t>Lóegaire</w:t>
      </w:r>
      <w:proofErr w:type="spellEnd"/>
      <w:r>
        <w:rPr>
          <w:rFonts w:ascii="GlyphLessFont" w:hAnsi="GlyphLessFont" w:cs="GlyphLessFont"/>
        </w:rPr>
        <w:t xml:space="preserve">, whom is fasted against, but rather it is God whom is compelled through a </w:t>
      </w:r>
      <w:proofErr w:type="spellStart"/>
      <w:r>
        <w:rPr>
          <w:rFonts w:ascii="GlyphLessFont" w:hAnsi="GlyphLessFont" w:cs="GlyphLessFont"/>
          <w:i/>
          <w:iCs/>
        </w:rPr>
        <w:t>troscad</w:t>
      </w:r>
      <w:proofErr w:type="spellEnd"/>
      <w:r>
        <w:rPr>
          <w:rFonts w:ascii="GlyphLessFont" w:hAnsi="GlyphLessFont" w:cs="GlyphLessFont"/>
          <w:i/>
          <w:iCs/>
        </w:rPr>
        <w:t xml:space="preserve"> </w:t>
      </w:r>
      <w:r>
        <w:rPr>
          <w:rFonts w:ascii="GlyphLessFont" w:hAnsi="GlyphLessFont" w:cs="GlyphLessFont"/>
        </w:rPr>
        <w:t xml:space="preserve">to curse </w:t>
      </w:r>
      <w:proofErr w:type="spellStart"/>
      <w:r>
        <w:rPr>
          <w:rFonts w:ascii="GlyphLessFont" w:hAnsi="GlyphLessFont" w:cs="GlyphLessFont"/>
        </w:rPr>
        <w:t>Lóegaire</w:t>
      </w:r>
      <w:proofErr w:type="spellEnd"/>
      <w:r>
        <w:rPr>
          <w:rFonts w:ascii="GlyphLessFont" w:hAnsi="GlyphLessFont" w:cs="GlyphLessFont"/>
        </w:rPr>
        <w:t xml:space="preserve">. God is the lord of Patrick and Patrick fasts against his own </w:t>
      </w:r>
      <w:proofErr w:type="spellStart"/>
      <w:r>
        <w:rPr>
          <w:rFonts w:ascii="GlyphLessFont" w:hAnsi="GlyphLessFont" w:cs="GlyphLessFont"/>
        </w:rPr>
        <w:t>nemed</w:t>
      </w:r>
      <w:proofErr w:type="spellEnd"/>
      <w:r>
        <w:rPr>
          <w:rFonts w:ascii="GlyphLessFont" w:hAnsi="GlyphLessFont" w:cs="GlyphLessFont"/>
        </w:rPr>
        <w:t xml:space="preserve"> in order to compel him to do something about his enemy </w:t>
      </w:r>
      <w:proofErr w:type="spellStart"/>
      <w:r>
        <w:rPr>
          <w:rFonts w:ascii="GlyphLessFont" w:hAnsi="GlyphLessFont" w:cs="GlyphLessFont"/>
        </w:rPr>
        <w:t>Lóegaire</w:t>
      </w:r>
      <w:proofErr w:type="spellEnd"/>
      <w:r>
        <w:rPr>
          <w:rFonts w:ascii="GlyphLessFont" w:hAnsi="GlyphLessFont" w:cs="GlyphLessFont"/>
        </w:rPr>
        <w:t xml:space="preserve">. That this is considered to be a </w:t>
      </w:r>
      <w:proofErr w:type="spellStart"/>
      <w:r>
        <w:rPr>
          <w:rFonts w:ascii="GlyphLessFont" w:hAnsi="GlyphLessFont" w:cs="GlyphLessFont"/>
          <w:i/>
          <w:iCs/>
        </w:rPr>
        <w:t>troscad</w:t>
      </w:r>
      <w:proofErr w:type="spellEnd"/>
      <w:r>
        <w:rPr>
          <w:rFonts w:ascii="GlyphLessFont" w:hAnsi="GlyphLessFont" w:cs="GlyphLessFont"/>
          <w:i/>
          <w:iCs/>
        </w:rPr>
        <w:t xml:space="preserve"> </w:t>
      </w:r>
      <w:r>
        <w:rPr>
          <w:rFonts w:ascii="GlyphLessFont" w:hAnsi="GlyphLessFont" w:cs="GlyphLessFont"/>
        </w:rPr>
        <w:t xml:space="preserve">is also shown in the discussion between the queen and her son in the following paragraph of the same text. </w:t>
      </w:r>
    </w:p>
    <w:p w14:paraId="2DA966AE" w14:textId="77777777" w:rsidR="00E87DE5" w:rsidRDefault="00D229FA">
      <w:pPr>
        <w:pStyle w:val="Citaat"/>
      </w:pPr>
      <w:r>
        <w:t>[T8] “</w:t>
      </w:r>
      <w:proofErr w:type="spellStart"/>
      <w:r>
        <w:t>Ní</w:t>
      </w:r>
      <w:proofErr w:type="spellEnd"/>
      <w:r>
        <w:t xml:space="preserve"> </w:t>
      </w:r>
      <w:proofErr w:type="spellStart"/>
      <w:r>
        <w:t>cóir</w:t>
      </w:r>
      <w:proofErr w:type="spellEnd"/>
      <w:r>
        <w:t xml:space="preserve"> </w:t>
      </w:r>
      <w:proofErr w:type="spellStart"/>
      <w:r>
        <w:t>duit</w:t>
      </w:r>
      <w:proofErr w:type="spellEnd"/>
      <w:r>
        <w:t xml:space="preserve">,” for a </w:t>
      </w:r>
      <w:proofErr w:type="spellStart"/>
      <w:r>
        <w:t>mathair</w:t>
      </w:r>
      <w:proofErr w:type="spellEnd"/>
      <w:r>
        <w:t>, “</w:t>
      </w:r>
      <w:proofErr w:type="spellStart"/>
      <w:r>
        <w:t>bíad</w:t>
      </w:r>
      <w:proofErr w:type="spellEnd"/>
      <w:r>
        <w:t xml:space="preserve"> do </w:t>
      </w:r>
      <w:proofErr w:type="spellStart"/>
      <w:r>
        <w:t>chaithim</w:t>
      </w:r>
      <w:proofErr w:type="spellEnd"/>
      <w:r>
        <w:t xml:space="preserve"> </w:t>
      </w:r>
      <w:proofErr w:type="spellStart"/>
      <w:r>
        <w:t>ocus</w:t>
      </w:r>
      <w:proofErr w:type="spellEnd"/>
      <w:r>
        <w:t xml:space="preserve"> </w:t>
      </w:r>
      <w:proofErr w:type="spellStart"/>
      <w:r>
        <w:t>Patraic</w:t>
      </w:r>
      <w:proofErr w:type="spellEnd"/>
      <w:r>
        <w:t xml:space="preserve"> hi </w:t>
      </w:r>
      <w:proofErr w:type="spellStart"/>
      <w:r>
        <w:t>troscad</w:t>
      </w:r>
      <w:proofErr w:type="spellEnd"/>
      <w:r>
        <w:t xml:space="preserve"> </w:t>
      </w:r>
      <w:proofErr w:type="spellStart"/>
      <w:r>
        <w:t>foraibh</w:t>
      </w:r>
      <w:proofErr w:type="spellEnd"/>
      <w:r>
        <w:t xml:space="preserve">.” </w:t>
      </w:r>
      <w:proofErr w:type="spellStart"/>
      <w:r>
        <w:t>Ní</w:t>
      </w:r>
      <w:proofErr w:type="spellEnd"/>
      <w:r>
        <w:t xml:space="preserve"> </w:t>
      </w:r>
      <w:proofErr w:type="spellStart"/>
      <w:r>
        <w:t>formsa</w:t>
      </w:r>
      <w:proofErr w:type="spellEnd"/>
      <w:r>
        <w:t xml:space="preserve"> trois(c)</w:t>
      </w:r>
      <w:proofErr w:type="spellStart"/>
      <w:r>
        <w:t>ess</w:t>
      </w:r>
      <w:proofErr w:type="spellEnd"/>
      <w:r>
        <w:t xml:space="preserve">,”, </w:t>
      </w:r>
      <w:proofErr w:type="spellStart"/>
      <w:r>
        <w:t>ar</w:t>
      </w:r>
      <w:proofErr w:type="spellEnd"/>
      <w:r>
        <w:t xml:space="preserve"> an mac, “</w:t>
      </w:r>
      <w:proofErr w:type="spellStart"/>
      <w:r>
        <w:t>acht</w:t>
      </w:r>
      <w:proofErr w:type="spellEnd"/>
      <w:r>
        <w:t xml:space="preserve"> for </w:t>
      </w:r>
      <w:proofErr w:type="spellStart"/>
      <w:r>
        <w:t>Loeguiri</w:t>
      </w:r>
      <w:proofErr w:type="spellEnd"/>
      <w:r>
        <w:t>.”</w:t>
      </w:r>
    </w:p>
    <w:p w14:paraId="56D4F820" w14:textId="77777777" w:rsidR="00E87DE5" w:rsidRDefault="00D229FA">
      <w:pPr>
        <w:jc w:val="center"/>
      </w:pPr>
      <w:r>
        <w:t xml:space="preserve">“‘It is not proper for thee”, said his mother, “to eat food while Patrick is fasting on you.” “It is not on me that he is fasting,” says the boy, “but on </w:t>
      </w:r>
      <w:proofErr w:type="spellStart"/>
      <w:r>
        <w:t>Lóegaire</w:t>
      </w:r>
      <w:proofErr w:type="spellEnd"/>
      <w:r>
        <w:t>.”</w:t>
      </w:r>
      <w:r>
        <w:rPr>
          <w:rStyle w:val="Voetnootanker"/>
        </w:rPr>
        <w:footnoteReference w:id="44"/>
      </w:r>
    </w:p>
    <w:p w14:paraId="433FD870" w14:textId="77777777" w:rsidR="00E87DE5" w:rsidRDefault="00D229FA">
      <w:pPr>
        <w:jc w:val="both"/>
      </w:pPr>
      <w:r>
        <w:t xml:space="preserve">The boy eats a piece of mutton, which wedges in his throat and he dies. This </w:t>
      </w:r>
      <w:proofErr w:type="spellStart"/>
      <w:r>
        <w:rPr>
          <w:i/>
          <w:iCs/>
        </w:rPr>
        <w:t>troscad</w:t>
      </w:r>
      <w:proofErr w:type="spellEnd"/>
      <w:r>
        <w:rPr>
          <w:i/>
          <w:iCs/>
        </w:rPr>
        <w:t xml:space="preserve"> </w:t>
      </w:r>
      <w:r>
        <w:t xml:space="preserve">is different from the previous examples, because the aggrieving party is not the one fasted against. The </w:t>
      </w:r>
      <w:proofErr w:type="spellStart"/>
      <w:r>
        <w:rPr>
          <w:i/>
          <w:iCs/>
        </w:rPr>
        <w:t>troscad</w:t>
      </w:r>
      <w:proofErr w:type="spellEnd"/>
      <w:r>
        <w:rPr>
          <w:i/>
          <w:iCs/>
        </w:rPr>
        <w:t xml:space="preserve"> </w:t>
      </w:r>
      <w:r>
        <w:t xml:space="preserve">is used in this instance as a means to call divine wrath upon </w:t>
      </w:r>
      <w:proofErr w:type="spellStart"/>
      <w:r>
        <w:t>Lóegaire</w:t>
      </w:r>
      <w:proofErr w:type="spellEnd"/>
      <w:r>
        <w:t xml:space="preserve">. Another difference is the fact that the entire family of </w:t>
      </w:r>
      <w:proofErr w:type="spellStart"/>
      <w:r>
        <w:t>Lóegaire</w:t>
      </w:r>
      <w:proofErr w:type="spellEnd"/>
      <w:r>
        <w:t xml:space="preserve"> has to fast, rather than just the one fasted against. Even though it differs from the </w:t>
      </w:r>
      <w:proofErr w:type="spellStart"/>
      <w:r>
        <w:rPr>
          <w:i/>
          <w:iCs/>
        </w:rPr>
        <w:t>troscad</w:t>
      </w:r>
      <w:proofErr w:type="spellEnd"/>
      <w:r>
        <w:rPr>
          <w:i/>
          <w:iCs/>
        </w:rPr>
        <w:t xml:space="preserve"> </w:t>
      </w:r>
      <w:r>
        <w:t xml:space="preserve">described in the </w:t>
      </w:r>
      <w:proofErr w:type="spellStart"/>
      <w:r>
        <w:rPr>
          <w:i/>
          <w:iCs/>
        </w:rPr>
        <w:t>Senchas</w:t>
      </w:r>
      <w:proofErr w:type="spellEnd"/>
      <w:r>
        <w:rPr>
          <w:i/>
          <w:iCs/>
        </w:rPr>
        <w:t xml:space="preserve"> </w:t>
      </w:r>
      <w:proofErr w:type="spellStart"/>
      <w:r>
        <w:rPr>
          <w:i/>
          <w:iCs/>
        </w:rPr>
        <w:t>Már</w:t>
      </w:r>
      <w:proofErr w:type="spellEnd"/>
      <w:r>
        <w:t xml:space="preserve">, it is still a fast used to compel one of higher rank. </w:t>
      </w:r>
    </w:p>
    <w:p w14:paraId="035F2159" w14:textId="55EC3E11" w:rsidR="00E87DE5" w:rsidRDefault="00D229FA">
      <w:pPr>
        <w:jc w:val="both"/>
      </w:pPr>
      <w:r>
        <w:t xml:space="preserve">King </w:t>
      </w:r>
      <w:proofErr w:type="spellStart"/>
      <w:r>
        <w:t>Lóegaire</w:t>
      </w:r>
      <w:proofErr w:type="spellEnd"/>
      <w:r>
        <w:t xml:space="preserve"> was not a Christian and therefore did not accept God as his </w:t>
      </w:r>
      <w:proofErr w:type="spellStart"/>
      <w:r>
        <w:rPr>
          <w:i/>
          <w:iCs/>
        </w:rPr>
        <w:t>nemed</w:t>
      </w:r>
      <w:proofErr w:type="spellEnd"/>
      <w:r>
        <w:t xml:space="preserve">. The fasting of Patrick against God upon </w:t>
      </w:r>
      <w:proofErr w:type="spellStart"/>
      <w:r>
        <w:t>Lóegaire</w:t>
      </w:r>
      <w:proofErr w:type="spellEnd"/>
      <w:r>
        <w:t xml:space="preserve"> has to be viewed as the fasting of a subject against his own </w:t>
      </w:r>
      <w:proofErr w:type="spellStart"/>
      <w:r>
        <w:rPr>
          <w:i/>
          <w:iCs/>
        </w:rPr>
        <w:t>nemed</w:t>
      </w:r>
      <w:proofErr w:type="spellEnd"/>
      <w:r>
        <w:rPr>
          <w:i/>
          <w:iCs/>
        </w:rPr>
        <w:t xml:space="preserve"> </w:t>
      </w:r>
      <w:r>
        <w:t>to</w:t>
      </w:r>
      <w:r>
        <w:rPr>
          <w:rStyle w:val="Verwijzingopmerking"/>
        </w:rPr>
        <w:t xml:space="preserve"> </w:t>
      </w:r>
      <w:r>
        <w:rPr>
          <w:rStyle w:val="Verwijzingopmerking"/>
          <w:sz w:val="22"/>
          <w:szCs w:val="22"/>
        </w:rPr>
        <w:t>ac</w:t>
      </w:r>
      <w:r>
        <w:t>t against</w:t>
      </w:r>
      <w:r>
        <w:rPr>
          <w:b/>
          <w:bCs/>
        </w:rPr>
        <w:t xml:space="preserve"> </w:t>
      </w:r>
      <w:r>
        <w:t xml:space="preserve">someone from outside of the tribe. It is reminiscent of a section which was added in the </w:t>
      </w:r>
      <w:proofErr w:type="spellStart"/>
      <w:r>
        <w:rPr>
          <w:i/>
          <w:iCs/>
        </w:rPr>
        <w:t>Senchas</w:t>
      </w:r>
      <w:proofErr w:type="spellEnd"/>
      <w:r>
        <w:rPr>
          <w:i/>
          <w:iCs/>
        </w:rPr>
        <w:t xml:space="preserve"> </w:t>
      </w:r>
      <w:proofErr w:type="spellStart"/>
      <w:r>
        <w:rPr>
          <w:i/>
          <w:iCs/>
        </w:rPr>
        <w:t>Már</w:t>
      </w:r>
      <w:proofErr w:type="spellEnd"/>
      <w:r>
        <w:t xml:space="preserve"> by another hand in the early 12</w:t>
      </w:r>
      <w:r>
        <w:rPr>
          <w:vertAlign w:val="superscript"/>
        </w:rPr>
        <w:t>th</w:t>
      </w:r>
      <w:r>
        <w:t xml:space="preserve"> century, when the land is threatened by a group of strangers: </w:t>
      </w:r>
    </w:p>
    <w:p w14:paraId="738F12F1" w14:textId="77777777" w:rsidR="00E87DE5" w:rsidRDefault="00D229FA">
      <w:pPr>
        <w:pStyle w:val="Citaat"/>
      </w:pPr>
      <w:r>
        <w:t xml:space="preserve">[T9] Tet </w:t>
      </w:r>
      <w:proofErr w:type="spellStart"/>
      <w:r>
        <w:t>aige</w:t>
      </w:r>
      <w:proofErr w:type="spellEnd"/>
      <w:r>
        <w:t xml:space="preserve"> fine as-a </w:t>
      </w:r>
      <w:proofErr w:type="spellStart"/>
      <w:r>
        <w:t>tir</w:t>
      </w:r>
      <w:proofErr w:type="spellEnd"/>
      <w:r>
        <w:t xml:space="preserve"> </w:t>
      </w:r>
      <w:proofErr w:type="spellStart"/>
      <w:r>
        <w:t>I’mbi</w:t>
      </w:r>
      <w:proofErr w:type="spellEnd"/>
      <w:r>
        <w:t xml:space="preserve"> co rig Tuatha </w:t>
      </w:r>
      <w:proofErr w:type="spellStart"/>
      <w:r>
        <w:t>ocus</w:t>
      </w:r>
      <w:proofErr w:type="spellEnd"/>
      <w:r>
        <w:t xml:space="preserve"> </w:t>
      </w:r>
      <w:proofErr w:type="spellStart"/>
      <w:r>
        <w:t>troscaid</w:t>
      </w:r>
      <w:proofErr w:type="spellEnd"/>
      <w:r>
        <w:t xml:space="preserve"> </w:t>
      </w:r>
      <w:proofErr w:type="spellStart"/>
      <w:r>
        <w:t>aire</w:t>
      </w:r>
      <w:proofErr w:type="spellEnd"/>
      <w:r>
        <w:t xml:space="preserve">; </w:t>
      </w:r>
      <w:proofErr w:type="spellStart"/>
      <w:r>
        <w:t>as’congair</w:t>
      </w:r>
      <w:proofErr w:type="spellEnd"/>
      <w:r>
        <w:t xml:space="preserve"> side don </w:t>
      </w:r>
      <w:proofErr w:type="spellStart"/>
      <w:r>
        <w:t>tuaith</w:t>
      </w:r>
      <w:proofErr w:type="spellEnd"/>
      <w:r>
        <w:t xml:space="preserve"> </w:t>
      </w:r>
      <w:proofErr w:type="spellStart"/>
      <w:r>
        <w:t>no’gaibed</w:t>
      </w:r>
      <w:proofErr w:type="spellEnd"/>
      <w:r>
        <w:t xml:space="preserve"> a n-</w:t>
      </w:r>
      <w:proofErr w:type="spellStart"/>
      <w:r>
        <w:t>athgabail</w:t>
      </w:r>
      <w:proofErr w:type="spellEnd"/>
      <w:r>
        <w:t xml:space="preserve">, </w:t>
      </w:r>
      <w:proofErr w:type="spellStart"/>
      <w:r>
        <w:t>ocus</w:t>
      </w:r>
      <w:proofErr w:type="spellEnd"/>
      <w:r>
        <w:t xml:space="preserve"> </w:t>
      </w:r>
      <w:proofErr w:type="spellStart"/>
      <w:r>
        <w:t>dingaib</w:t>
      </w:r>
      <w:proofErr w:type="spellEnd"/>
      <w:r>
        <w:t xml:space="preserve"> </w:t>
      </w:r>
      <w:proofErr w:type="spellStart"/>
      <w:r>
        <w:t>lin</w:t>
      </w:r>
      <w:proofErr w:type="spellEnd"/>
      <w:r>
        <w:t xml:space="preserve"> </w:t>
      </w:r>
      <w:proofErr w:type="spellStart"/>
      <w:r>
        <w:t>uile</w:t>
      </w:r>
      <w:proofErr w:type="spellEnd"/>
      <w:r>
        <w:t xml:space="preserve"> </w:t>
      </w:r>
      <w:proofErr w:type="spellStart"/>
      <w:r>
        <w:t>iarum</w:t>
      </w:r>
      <w:proofErr w:type="spellEnd"/>
      <w:r>
        <w:rPr>
          <w:rStyle w:val="Voetnootanker"/>
        </w:rPr>
        <w:footnoteReference w:id="45"/>
      </w:r>
    </w:p>
    <w:p w14:paraId="52D6AFEB" w14:textId="77777777" w:rsidR="00E87DE5" w:rsidRDefault="00D229FA">
      <w:pPr>
        <w:jc w:val="center"/>
      </w:pPr>
      <w:r>
        <w:t>‘The committee of the clan, whose land it is, goes to the king of the tribe and fasts against him, he calls the tribe together, sureties are given and all together go away.’</w:t>
      </w:r>
    </w:p>
    <w:p w14:paraId="1127BAB1" w14:textId="6315FB73" w:rsidR="00E87DE5" w:rsidRDefault="00D229FA">
      <w:pPr>
        <w:jc w:val="both"/>
      </w:pPr>
      <w:r>
        <w:t xml:space="preserve">In a similar way to the fasting of the committee of the clan, Patrick fasts against his </w:t>
      </w:r>
      <w:proofErr w:type="spellStart"/>
      <w:r>
        <w:rPr>
          <w:i/>
          <w:iCs/>
        </w:rPr>
        <w:t>nemed</w:t>
      </w:r>
      <w:proofErr w:type="spellEnd"/>
      <w:r>
        <w:t xml:space="preserve"> in order to compel him to act against the enemies of the tribe i.e. the pagan king. </w:t>
      </w:r>
    </w:p>
    <w:p w14:paraId="3C31D67E" w14:textId="38EF057E" w:rsidR="00E87DE5" w:rsidRDefault="00D229FA">
      <w:pPr>
        <w:jc w:val="both"/>
      </w:pPr>
      <w:r>
        <w:t>There seems to be a difference between the one whom is fasted against (</w:t>
      </w:r>
      <w:proofErr w:type="spellStart"/>
      <w:r>
        <w:rPr>
          <w:i/>
          <w:iCs/>
        </w:rPr>
        <w:t>frí</w:t>
      </w:r>
      <w:proofErr w:type="spellEnd"/>
      <w:r>
        <w:t>) and the one whom is fasted upon (</w:t>
      </w:r>
      <w:proofErr w:type="spellStart"/>
      <w:r>
        <w:rPr>
          <w:i/>
          <w:iCs/>
        </w:rPr>
        <w:t>ar</w:t>
      </w:r>
      <w:proofErr w:type="spellEnd"/>
      <w:r>
        <w:rPr>
          <w:i/>
          <w:iCs/>
        </w:rPr>
        <w:t>/for</w:t>
      </w:r>
      <w:r>
        <w:t xml:space="preserve">). In [T8] for example God is the one whom is fasted against and </w:t>
      </w:r>
      <w:proofErr w:type="spellStart"/>
      <w:r>
        <w:t>Lóegaire</w:t>
      </w:r>
      <w:proofErr w:type="spellEnd"/>
      <w:r>
        <w:t xml:space="preserve"> is fasted upon. The </w:t>
      </w:r>
      <w:proofErr w:type="spellStart"/>
      <w:r>
        <w:rPr>
          <w:i/>
          <w:iCs/>
        </w:rPr>
        <w:t>troscad</w:t>
      </w:r>
      <w:proofErr w:type="spellEnd"/>
      <w:r>
        <w:rPr>
          <w:i/>
          <w:iCs/>
        </w:rPr>
        <w:t xml:space="preserve"> </w:t>
      </w:r>
      <w:r>
        <w:t xml:space="preserve">is against God, but concerns </w:t>
      </w:r>
      <w:proofErr w:type="spellStart"/>
      <w:r>
        <w:t>Lóegaire</w:t>
      </w:r>
      <w:proofErr w:type="spellEnd"/>
      <w:r>
        <w:t xml:space="preserve">. </w:t>
      </w:r>
      <w:r>
        <w:rPr>
          <w:i/>
          <w:iCs/>
        </w:rPr>
        <w:t xml:space="preserve">For </w:t>
      </w:r>
      <w:r>
        <w:t xml:space="preserve">can also mean ‘because’ and that would change the translation to fasting ‘because of </w:t>
      </w:r>
      <w:proofErr w:type="spellStart"/>
      <w:r>
        <w:t>Lóegaire</w:t>
      </w:r>
      <w:proofErr w:type="spellEnd"/>
      <w:r>
        <w:t xml:space="preserve">’. In [T9] </w:t>
      </w:r>
      <w:proofErr w:type="spellStart"/>
      <w:r>
        <w:rPr>
          <w:i/>
          <w:iCs/>
        </w:rPr>
        <w:t>ar</w:t>
      </w:r>
      <w:proofErr w:type="spellEnd"/>
      <w:r>
        <w:rPr>
          <w:i/>
          <w:iCs/>
        </w:rPr>
        <w:t xml:space="preserve"> </w:t>
      </w:r>
      <w:r>
        <w:t xml:space="preserve">is used and could imply that the committee is fasting against someone else because the king does not act. This might be a scribal error, for this later example is added in a later hand which may not have understood the intricacies of the legal practice of </w:t>
      </w:r>
      <w:proofErr w:type="spellStart"/>
      <w:r>
        <w:rPr>
          <w:i/>
          <w:iCs/>
        </w:rPr>
        <w:t>troscad</w:t>
      </w:r>
      <w:proofErr w:type="spellEnd"/>
      <w:r>
        <w:t xml:space="preserve">. </w:t>
      </w:r>
    </w:p>
    <w:p w14:paraId="5EFE7078" w14:textId="77777777" w:rsidR="00E87DE5" w:rsidRDefault="00D229FA">
      <w:pPr>
        <w:jc w:val="both"/>
      </w:pPr>
      <w:r>
        <w:t xml:space="preserve">The </w:t>
      </w:r>
      <w:proofErr w:type="spellStart"/>
      <w:r>
        <w:rPr>
          <w:i/>
          <w:iCs/>
        </w:rPr>
        <w:t>Lebor</w:t>
      </w:r>
      <w:proofErr w:type="spellEnd"/>
      <w:r>
        <w:rPr>
          <w:i/>
          <w:iCs/>
        </w:rPr>
        <w:t xml:space="preserve"> </w:t>
      </w:r>
      <w:proofErr w:type="spellStart"/>
      <w:r>
        <w:rPr>
          <w:i/>
          <w:iCs/>
        </w:rPr>
        <w:t>na</w:t>
      </w:r>
      <w:proofErr w:type="spellEnd"/>
      <w:r>
        <w:rPr>
          <w:i/>
          <w:iCs/>
        </w:rPr>
        <w:t xml:space="preserve"> Cert</w:t>
      </w:r>
      <w:r>
        <w:t>, written in the 11</w:t>
      </w:r>
      <w:r>
        <w:rPr>
          <w:vertAlign w:val="superscript"/>
        </w:rPr>
        <w:t>th</w:t>
      </w:r>
      <w:r>
        <w:t xml:space="preserve"> century as well, also deals with the conflict between St. Patrick and </w:t>
      </w:r>
      <w:proofErr w:type="spellStart"/>
      <w:r>
        <w:t>Lóegaire</w:t>
      </w:r>
      <w:proofErr w:type="spellEnd"/>
      <w:r>
        <w:t xml:space="preserve">. In this book the conflict comes to an end when Patrick and his people together with saints fast against </w:t>
      </w:r>
      <w:proofErr w:type="spellStart"/>
      <w:r>
        <w:t>Lóegaire</w:t>
      </w:r>
      <w:proofErr w:type="spellEnd"/>
      <w:r>
        <w:t xml:space="preserve"> and his people.  </w:t>
      </w:r>
    </w:p>
    <w:p w14:paraId="622D9D7C" w14:textId="77777777" w:rsidR="00E87DE5" w:rsidRDefault="00D229FA">
      <w:pPr>
        <w:pStyle w:val="Citaat"/>
      </w:pPr>
      <w:r>
        <w:lastRenderedPageBreak/>
        <w:t xml:space="preserve">[T10] </w:t>
      </w:r>
      <w:proofErr w:type="spellStart"/>
      <w:r>
        <w:t>Iss</w:t>
      </w:r>
      <w:proofErr w:type="spellEnd"/>
      <w:r>
        <w:t xml:space="preserve"> </w:t>
      </w:r>
      <w:proofErr w:type="spellStart"/>
      <w:r>
        <w:t>ead</w:t>
      </w:r>
      <w:proofErr w:type="spellEnd"/>
      <w:r>
        <w:t xml:space="preserve"> </w:t>
      </w:r>
      <w:proofErr w:type="spellStart"/>
      <w:r>
        <w:t>immorro</w:t>
      </w:r>
      <w:proofErr w:type="spellEnd"/>
      <w:r>
        <w:t xml:space="preserve"> rod </w:t>
      </w:r>
      <w:proofErr w:type="spellStart"/>
      <w:r>
        <w:t>báidi</w:t>
      </w:r>
      <w:proofErr w:type="spellEnd"/>
      <w:r>
        <w:t xml:space="preserve"> </w:t>
      </w:r>
      <w:proofErr w:type="spellStart"/>
      <w:r>
        <w:t>flaith</w:t>
      </w:r>
      <w:proofErr w:type="spellEnd"/>
      <w:r>
        <w:t xml:space="preserve"> </w:t>
      </w:r>
      <w:proofErr w:type="spellStart"/>
      <w:r>
        <w:t>Temrach</w:t>
      </w:r>
      <w:proofErr w:type="spellEnd"/>
      <w:r>
        <w:t xml:space="preserve"> </w:t>
      </w:r>
      <w:proofErr w:type="spellStart"/>
      <w:r>
        <w:t>troscad</w:t>
      </w:r>
      <w:proofErr w:type="spellEnd"/>
      <w:r>
        <w:t xml:space="preserve"> </w:t>
      </w:r>
      <w:proofErr w:type="spellStart"/>
      <w:r>
        <w:t>Pádraic</w:t>
      </w:r>
      <w:proofErr w:type="spellEnd"/>
      <w:r>
        <w:t xml:space="preserve"> </w:t>
      </w:r>
      <w:proofErr w:type="spellStart"/>
      <w:r>
        <w:t>cona</w:t>
      </w:r>
      <w:proofErr w:type="spellEnd"/>
      <w:r>
        <w:t xml:space="preserve"> </w:t>
      </w:r>
      <w:proofErr w:type="spellStart"/>
      <w:r>
        <w:t>muinter</w:t>
      </w:r>
      <w:proofErr w:type="spellEnd"/>
      <w:r>
        <w:t xml:space="preserve"> for </w:t>
      </w:r>
      <w:proofErr w:type="spellStart"/>
      <w:r>
        <w:t>Laegairi</w:t>
      </w:r>
      <w:proofErr w:type="spellEnd"/>
      <w:r>
        <w:t xml:space="preserve"> mac </w:t>
      </w:r>
      <w:proofErr w:type="spellStart"/>
      <w:r>
        <w:t>Néill</w:t>
      </w:r>
      <w:proofErr w:type="spellEnd"/>
      <w:r>
        <w:t xml:space="preserve">, </w:t>
      </w:r>
      <w:proofErr w:type="spellStart"/>
      <w:r>
        <w:t>ocus</w:t>
      </w:r>
      <w:proofErr w:type="spellEnd"/>
      <w:r>
        <w:t xml:space="preserve"> </w:t>
      </w:r>
      <w:proofErr w:type="spellStart"/>
      <w:r>
        <w:t>troscad</w:t>
      </w:r>
      <w:proofErr w:type="spellEnd"/>
      <w:r>
        <w:t xml:space="preserve"> </w:t>
      </w:r>
      <w:proofErr w:type="spellStart"/>
      <w:r>
        <w:t>Ruadán</w:t>
      </w:r>
      <w:proofErr w:type="spellEnd"/>
      <w:r>
        <w:t xml:space="preserve"> </w:t>
      </w:r>
      <w:proofErr w:type="spellStart"/>
      <w:r>
        <w:t>Lothra</w:t>
      </w:r>
      <w:proofErr w:type="spellEnd"/>
      <w:r>
        <w:t xml:space="preserve"> </w:t>
      </w:r>
      <w:proofErr w:type="spellStart"/>
      <w:r>
        <w:t>meic</w:t>
      </w:r>
      <w:proofErr w:type="spellEnd"/>
      <w:r>
        <w:t xml:space="preserve"> </w:t>
      </w:r>
      <w:proofErr w:type="spellStart"/>
      <w:r>
        <w:t>Aengusa</w:t>
      </w:r>
      <w:proofErr w:type="spellEnd"/>
      <w:r>
        <w:t xml:space="preserve"> co </w:t>
      </w:r>
      <w:proofErr w:type="spellStart"/>
      <w:r>
        <w:t>naebaib</w:t>
      </w:r>
      <w:proofErr w:type="spellEnd"/>
      <w:r>
        <w:t xml:space="preserve"> </w:t>
      </w:r>
      <w:proofErr w:type="spellStart"/>
      <w:r>
        <w:t>Érind</w:t>
      </w:r>
      <w:proofErr w:type="spellEnd"/>
      <w:r>
        <w:t xml:space="preserve"> for </w:t>
      </w:r>
      <w:proofErr w:type="spellStart"/>
      <w:r>
        <w:t>Diarmaid</w:t>
      </w:r>
      <w:proofErr w:type="spellEnd"/>
      <w:r>
        <w:t xml:space="preserve"> mac </w:t>
      </w:r>
      <w:proofErr w:type="spellStart"/>
      <w:r>
        <w:t>Cerbaill</w:t>
      </w:r>
      <w:proofErr w:type="spellEnd"/>
      <w:r>
        <w:t xml:space="preserve"> 7 </w:t>
      </w:r>
      <w:proofErr w:type="spellStart"/>
      <w:r>
        <w:t>forceithri</w:t>
      </w:r>
      <w:proofErr w:type="spellEnd"/>
      <w:r>
        <w:t xml:space="preserve"> </w:t>
      </w:r>
      <w:proofErr w:type="spellStart"/>
      <w:r>
        <w:t>finib</w:t>
      </w:r>
      <w:proofErr w:type="spellEnd"/>
      <w:r>
        <w:t xml:space="preserve"> </w:t>
      </w:r>
      <w:proofErr w:type="spellStart"/>
      <w:r>
        <w:t>na</w:t>
      </w:r>
      <w:proofErr w:type="spellEnd"/>
      <w:r>
        <w:t xml:space="preserve"> </w:t>
      </w:r>
      <w:proofErr w:type="spellStart"/>
      <w:r>
        <w:t>Temrach</w:t>
      </w:r>
      <w:proofErr w:type="spellEnd"/>
      <w:r>
        <w:rPr>
          <w:rStyle w:val="Voetnootanker"/>
        </w:rPr>
        <w:footnoteReference w:id="46"/>
      </w:r>
    </w:p>
    <w:p w14:paraId="0AFF7B7C" w14:textId="77777777" w:rsidR="00E87DE5" w:rsidRDefault="00D229FA">
      <w:pPr>
        <w:jc w:val="center"/>
      </w:pPr>
      <w:r>
        <w:t xml:space="preserve">‘The princedom of Tara was extinguished by the fasting of Patrick with his people against </w:t>
      </w:r>
      <w:proofErr w:type="spellStart"/>
      <w:r>
        <w:t>Laegaire</w:t>
      </w:r>
      <w:proofErr w:type="spellEnd"/>
      <w:r>
        <w:t xml:space="preserve"> son of Niall, and the fasting of </w:t>
      </w:r>
      <w:proofErr w:type="spellStart"/>
      <w:r>
        <w:t>Ruadán</w:t>
      </w:r>
      <w:proofErr w:type="spellEnd"/>
      <w:r>
        <w:t xml:space="preserve"> of </w:t>
      </w:r>
      <w:proofErr w:type="spellStart"/>
      <w:r>
        <w:t>Lothra</w:t>
      </w:r>
      <w:proofErr w:type="spellEnd"/>
      <w:r>
        <w:t xml:space="preserve">, son of Aengus, with the saints of Ireland against </w:t>
      </w:r>
      <w:proofErr w:type="spellStart"/>
      <w:r>
        <w:t>Diarmait</w:t>
      </w:r>
      <w:proofErr w:type="spellEnd"/>
      <w:r>
        <w:t xml:space="preserve"> son of </w:t>
      </w:r>
      <w:proofErr w:type="spellStart"/>
      <w:r>
        <w:t>Cerball</w:t>
      </w:r>
      <w:proofErr w:type="spellEnd"/>
      <w:r>
        <w:t xml:space="preserve"> and the four kindreds of Tara.’</w:t>
      </w:r>
    </w:p>
    <w:p w14:paraId="06310AEF" w14:textId="77777777" w:rsidR="00E87DE5" w:rsidRDefault="00D229FA">
      <w:pPr>
        <w:jc w:val="both"/>
      </w:pPr>
      <w:r>
        <w:t xml:space="preserve">The </w:t>
      </w:r>
      <w:proofErr w:type="spellStart"/>
      <w:r>
        <w:rPr>
          <w:i/>
          <w:iCs/>
        </w:rPr>
        <w:t>troscad</w:t>
      </w:r>
      <w:proofErr w:type="spellEnd"/>
      <w:r>
        <w:rPr>
          <w:i/>
          <w:iCs/>
        </w:rPr>
        <w:t xml:space="preserve"> </w:t>
      </w:r>
      <w:r>
        <w:t xml:space="preserve">they employ against </w:t>
      </w:r>
      <w:proofErr w:type="spellStart"/>
      <w:r>
        <w:t>Lóegaire</w:t>
      </w:r>
      <w:proofErr w:type="spellEnd"/>
      <w:r>
        <w:t xml:space="preserve"> and the others is not a way to compel them to come to justice, but rather a magical ritual to destroy an entire kingdom in biblical fashion. This fast shows similarities to the previous fasts, but seems to drift further from the </w:t>
      </w:r>
      <w:proofErr w:type="spellStart"/>
      <w:r>
        <w:rPr>
          <w:i/>
          <w:iCs/>
        </w:rPr>
        <w:t>troscad</w:t>
      </w:r>
      <w:proofErr w:type="spellEnd"/>
      <w:r>
        <w:t xml:space="preserve"> as described in the </w:t>
      </w:r>
      <w:proofErr w:type="spellStart"/>
      <w:r>
        <w:rPr>
          <w:i/>
          <w:iCs/>
        </w:rPr>
        <w:t>Senchas</w:t>
      </w:r>
      <w:proofErr w:type="spellEnd"/>
      <w:r>
        <w:rPr>
          <w:i/>
          <w:iCs/>
        </w:rPr>
        <w:t xml:space="preserve"> </w:t>
      </w:r>
      <w:proofErr w:type="spellStart"/>
      <w:r>
        <w:rPr>
          <w:i/>
          <w:iCs/>
        </w:rPr>
        <w:t>Már</w:t>
      </w:r>
      <w:proofErr w:type="spellEnd"/>
      <w:r>
        <w:rPr>
          <w:i/>
          <w:iCs/>
        </w:rPr>
        <w:t>.</w:t>
      </w:r>
      <w:r>
        <w:t xml:space="preserve"> The </w:t>
      </w:r>
      <w:proofErr w:type="spellStart"/>
      <w:r>
        <w:rPr>
          <w:i/>
          <w:iCs/>
        </w:rPr>
        <w:t>troscad</w:t>
      </w:r>
      <w:proofErr w:type="spellEnd"/>
      <w:r>
        <w:rPr>
          <w:i/>
          <w:iCs/>
        </w:rPr>
        <w:t xml:space="preserve"> </w:t>
      </w:r>
      <w:r>
        <w:t xml:space="preserve">seems to be employed as a means to compel God, as the highest </w:t>
      </w:r>
      <w:proofErr w:type="spellStart"/>
      <w:r>
        <w:rPr>
          <w:i/>
          <w:iCs/>
        </w:rPr>
        <w:t>nemed</w:t>
      </w:r>
      <w:proofErr w:type="spellEnd"/>
      <w:r>
        <w:rPr>
          <w:i/>
          <w:iCs/>
        </w:rPr>
        <w:t>,</w:t>
      </w:r>
      <w:r>
        <w:t xml:space="preserve"> to take action against the enemies of the saints rather than as a way to clear legal pursuits. </w:t>
      </w:r>
    </w:p>
    <w:p w14:paraId="227D1FDC" w14:textId="44B28173" w:rsidR="00E87DE5" w:rsidRDefault="00D229FA">
      <w:pPr>
        <w:jc w:val="both"/>
      </w:pPr>
      <w:r>
        <w:t xml:space="preserve">Even though these examples are from religious texts they show </w:t>
      </w:r>
      <w:proofErr w:type="spellStart"/>
      <w:r>
        <w:rPr>
          <w:i/>
          <w:iCs/>
        </w:rPr>
        <w:t>troscad</w:t>
      </w:r>
      <w:proofErr w:type="spellEnd"/>
      <w:r>
        <w:rPr>
          <w:i/>
          <w:iCs/>
        </w:rPr>
        <w:t xml:space="preserve"> </w:t>
      </w:r>
      <w:r>
        <w:t xml:space="preserve">being used as a legal instrument. Patrick and the other saints fast in a </w:t>
      </w:r>
      <w:proofErr w:type="spellStart"/>
      <w:r>
        <w:rPr>
          <w:i/>
          <w:iCs/>
        </w:rPr>
        <w:t>troscad</w:t>
      </w:r>
      <w:proofErr w:type="spellEnd"/>
      <w:r>
        <w:rPr>
          <w:i/>
          <w:iCs/>
        </w:rPr>
        <w:t xml:space="preserve"> </w:t>
      </w:r>
      <w:r>
        <w:t xml:space="preserve">against a </w:t>
      </w:r>
      <w:proofErr w:type="spellStart"/>
      <w:r>
        <w:rPr>
          <w:i/>
          <w:iCs/>
        </w:rPr>
        <w:t>nemed</w:t>
      </w:r>
      <w:proofErr w:type="spellEnd"/>
      <w:r>
        <w:t xml:space="preserve">. The </w:t>
      </w:r>
      <w:proofErr w:type="spellStart"/>
      <w:r>
        <w:rPr>
          <w:i/>
          <w:iCs/>
        </w:rPr>
        <w:t>nemed</w:t>
      </w:r>
      <w:proofErr w:type="spellEnd"/>
      <w:r>
        <w:rPr>
          <w:i/>
          <w:iCs/>
        </w:rPr>
        <w:t xml:space="preserve"> </w:t>
      </w:r>
      <w:r>
        <w:t xml:space="preserve">in [T4] was a king and in the other examples the </w:t>
      </w:r>
      <w:proofErr w:type="spellStart"/>
      <w:r>
        <w:rPr>
          <w:i/>
          <w:iCs/>
        </w:rPr>
        <w:t>nemed</w:t>
      </w:r>
      <w:proofErr w:type="spellEnd"/>
      <w:r>
        <w:t xml:space="preserve"> was God. In [T10] the saints and Patrick extinguish the princedom of Tara by fasting. This seems to be a similar instance where they fast against God to compel him to act, even though it is not explicitly mentioned in the text. With the fasting of the saints, </w:t>
      </w:r>
      <w:proofErr w:type="spellStart"/>
      <w:r>
        <w:rPr>
          <w:i/>
          <w:iCs/>
        </w:rPr>
        <w:t>troscad</w:t>
      </w:r>
      <w:proofErr w:type="spellEnd"/>
      <w:r>
        <w:rPr>
          <w:i/>
          <w:iCs/>
        </w:rPr>
        <w:t xml:space="preserve"> </w:t>
      </w:r>
      <w:r>
        <w:t xml:space="preserve">began to be associated with Christianity. This led to </w:t>
      </w:r>
      <w:proofErr w:type="spellStart"/>
      <w:r>
        <w:rPr>
          <w:i/>
          <w:iCs/>
        </w:rPr>
        <w:t>troscad</w:t>
      </w:r>
      <w:proofErr w:type="spellEnd"/>
      <w:r>
        <w:rPr>
          <w:i/>
          <w:iCs/>
        </w:rPr>
        <w:t xml:space="preserve"> </w:t>
      </w:r>
      <w:r>
        <w:t>not just being used in secular law, but also in religious law as the term for a penitential fast.</w:t>
      </w:r>
    </w:p>
    <w:p w14:paraId="353BF4C4" w14:textId="77777777" w:rsidR="00E87DE5" w:rsidRDefault="00D229FA">
      <w:pPr>
        <w:jc w:val="both"/>
      </w:pPr>
      <w:proofErr w:type="spellStart"/>
      <w:r>
        <w:rPr>
          <w:b/>
          <w:bCs/>
        </w:rPr>
        <w:t>Troscad</w:t>
      </w:r>
      <w:proofErr w:type="spellEnd"/>
      <w:r>
        <w:rPr>
          <w:b/>
          <w:bCs/>
        </w:rPr>
        <w:t xml:space="preserve"> as a penitential fast  </w:t>
      </w:r>
    </w:p>
    <w:p w14:paraId="5829E5BC" w14:textId="79FF8806" w:rsidR="00E87DE5" w:rsidRDefault="00D229FA">
      <w:pPr>
        <w:jc w:val="both"/>
      </w:pPr>
      <w:r>
        <w:t>A manuscript of the ‘Monastery</w:t>
      </w:r>
      <w:r>
        <w:rPr>
          <w:i/>
          <w:iCs/>
        </w:rPr>
        <w:t xml:space="preserve"> </w:t>
      </w:r>
      <w:r>
        <w:t>of</w:t>
      </w:r>
      <w:r>
        <w:rPr>
          <w:i/>
          <w:iCs/>
        </w:rPr>
        <w:t xml:space="preserve"> </w:t>
      </w:r>
      <w:r>
        <w:t>Tallaght’</w:t>
      </w:r>
      <w:r>
        <w:rPr>
          <w:i/>
          <w:iCs/>
        </w:rPr>
        <w:t xml:space="preserve"> </w:t>
      </w:r>
      <w:r>
        <w:t xml:space="preserve"> contains: four Old Irish texts including a copy of the </w:t>
      </w:r>
      <w:proofErr w:type="spellStart"/>
      <w:r>
        <w:rPr>
          <w:i/>
          <w:iCs/>
        </w:rPr>
        <w:t>Apgitir</w:t>
      </w:r>
      <w:proofErr w:type="spellEnd"/>
      <w:r>
        <w:rPr>
          <w:i/>
          <w:iCs/>
        </w:rPr>
        <w:t xml:space="preserve"> </w:t>
      </w:r>
      <w:proofErr w:type="spellStart"/>
      <w:r>
        <w:rPr>
          <w:i/>
          <w:iCs/>
        </w:rPr>
        <w:t>Chrábaid</w:t>
      </w:r>
      <w:proofErr w:type="spellEnd"/>
      <w:r>
        <w:t xml:space="preserve"> and the Penitential written in the first half of the 9</w:t>
      </w:r>
      <w:r>
        <w:rPr>
          <w:vertAlign w:val="superscript"/>
        </w:rPr>
        <w:t>th</w:t>
      </w:r>
      <w:r>
        <w:t xml:space="preserve"> century.</w:t>
      </w:r>
      <w:r>
        <w:rPr>
          <w:rStyle w:val="Voetnootanker"/>
        </w:rPr>
        <w:footnoteReference w:id="47"/>
      </w:r>
      <w:r>
        <w:t xml:space="preserve"> The text is written in both Latin and Old Irish. The word used for penitential fasting in the text is </w:t>
      </w:r>
      <w:proofErr w:type="spellStart"/>
      <w:r>
        <w:rPr>
          <w:i/>
          <w:iCs/>
        </w:rPr>
        <w:t>troscad</w:t>
      </w:r>
      <w:proofErr w:type="spellEnd"/>
      <w:r>
        <w:t xml:space="preserve">. In the Penitential </w:t>
      </w:r>
      <w:proofErr w:type="spellStart"/>
      <w:r>
        <w:rPr>
          <w:i/>
          <w:iCs/>
        </w:rPr>
        <w:t>aín</w:t>
      </w:r>
      <w:proofErr w:type="spellEnd"/>
      <w:r>
        <w:rPr>
          <w:i/>
          <w:iCs/>
        </w:rPr>
        <w:t xml:space="preserve">(e) </w:t>
      </w:r>
      <w:r>
        <w:t xml:space="preserve">is used for non-penitential fasts which also may be ordained by the Church. </w:t>
      </w:r>
    </w:p>
    <w:p w14:paraId="5A5F31AA" w14:textId="77777777" w:rsidR="00E87DE5" w:rsidRDefault="00D229FA">
      <w:pPr>
        <w:pStyle w:val="Citaat"/>
      </w:pPr>
      <w:r>
        <w:t xml:space="preserve">[T11] Mad </w:t>
      </w:r>
      <w:proofErr w:type="spellStart"/>
      <w:r>
        <w:t>sacart</w:t>
      </w:r>
      <w:proofErr w:type="spellEnd"/>
      <w:r>
        <w:t xml:space="preserve"> no </w:t>
      </w:r>
      <w:proofErr w:type="spellStart"/>
      <w:r>
        <w:t>deochain</w:t>
      </w:r>
      <w:proofErr w:type="spellEnd"/>
      <w:r>
        <w:t xml:space="preserve"> </w:t>
      </w:r>
      <w:proofErr w:type="spellStart"/>
      <w:r>
        <w:t>asrocoile</w:t>
      </w:r>
      <w:proofErr w:type="spellEnd"/>
      <w:r>
        <w:t xml:space="preserve"> a </w:t>
      </w:r>
      <w:proofErr w:type="spellStart"/>
      <w:r>
        <w:t>bith-manchai</w:t>
      </w:r>
      <w:proofErr w:type="spellEnd"/>
      <w:r>
        <w:t xml:space="preserve"> </w:t>
      </w:r>
      <w:proofErr w:type="spellStart"/>
      <w:r>
        <w:t>teora</w:t>
      </w:r>
      <w:proofErr w:type="spellEnd"/>
      <w:r>
        <w:t xml:space="preserve"> </w:t>
      </w:r>
      <w:proofErr w:type="spellStart"/>
      <w:r>
        <w:t>bliadnai</w:t>
      </w:r>
      <w:proofErr w:type="spellEnd"/>
      <w:r>
        <w:t xml:space="preserve"> col-</w:t>
      </w:r>
      <w:proofErr w:type="spellStart"/>
      <w:r>
        <w:t>leith</w:t>
      </w:r>
      <w:proofErr w:type="spellEnd"/>
      <w:r>
        <w:t xml:space="preserve"> for </w:t>
      </w:r>
      <w:proofErr w:type="spellStart"/>
      <w:r>
        <w:t>uisciu</w:t>
      </w:r>
      <w:proofErr w:type="spellEnd"/>
      <w:r>
        <w:t xml:space="preserve"> 7 </w:t>
      </w:r>
      <w:proofErr w:type="spellStart"/>
      <w:r>
        <w:t>bargin</w:t>
      </w:r>
      <w:proofErr w:type="spellEnd"/>
      <w:r>
        <w:t xml:space="preserve"> </w:t>
      </w:r>
      <w:proofErr w:type="spellStart"/>
      <w:r>
        <w:t>troscad</w:t>
      </w:r>
      <w:proofErr w:type="spellEnd"/>
      <w:r>
        <w:t xml:space="preserve"> </w:t>
      </w:r>
      <w:proofErr w:type="spellStart"/>
      <w:r>
        <w:t>cacha</w:t>
      </w:r>
      <w:proofErr w:type="spellEnd"/>
      <w:r>
        <w:t xml:space="preserve"> </w:t>
      </w:r>
      <w:proofErr w:type="spellStart"/>
      <w:r>
        <w:t>sechtmaine</w:t>
      </w:r>
      <w:proofErr w:type="spellEnd"/>
      <w:r>
        <w:t xml:space="preserve"> </w:t>
      </w:r>
      <w:proofErr w:type="spellStart"/>
      <w:r>
        <w:t>díib</w:t>
      </w:r>
      <w:proofErr w:type="spellEnd"/>
      <w:r>
        <w:t xml:space="preserve"> </w:t>
      </w:r>
      <w:proofErr w:type="spellStart"/>
      <w:r>
        <w:t>acht</w:t>
      </w:r>
      <w:proofErr w:type="spellEnd"/>
      <w:r>
        <w:t xml:space="preserve"> </w:t>
      </w:r>
      <w:proofErr w:type="spellStart"/>
      <w:r>
        <w:t>etir</w:t>
      </w:r>
      <w:proofErr w:type="spellEnd"/>
      <w:r>
        <w:t xml:space="preserve"> da </w:t>
      </w:r>
      <w:proofErr w:type="spellStart"/>
      <w:r>
        <w:t>notlaic</w:t>
      </w:r>
      <w:proofErr w:type="spellEnd"/>
      <w:r>
        <w:t>…</w:t>
      </w:r>
      <w:r>
        <w:rPr>
          <w:rStyle w:val="Voetnootanker"/>
        </w:rPr>
        <w:footnoteReference w:id="48"/>
      </w:r>
    </w:p>
    <w:p w14:paraId="110134D5" w14:textId="77777777" w:rsidR="00E87DE5" w:rsidRDefault="00D229FA">
      <w:pPr>
        <w:jc w:val="center"/>
      </w:pPr>
      <w:r>
        <w:t>‘If he be a priest, a deacon who has taken a vow of perpetual celibacy, he spends three and a half years on bread and water, with a fast in every week of the time, except between the two Christmases….’</w:t>
      </w:r>
    </w:p>
    <w:p w14:paraId="76547C55" w14:textId="77777777" w:rsidR="00E87DE5" w:rsidRDefault="00D229FA">
      <w:pPr>
        <w:jc w:val="both"/>
      </w:pPr>
      <w:r>
        <w:t xml:space="preserve">The fast described here is not a legal instrument used to compel someone to pay damages or to demand justice, but instead is a fast that is imposed on someone to atone for sins committed. The meaning of </w:t>
      </w:r>
      <w:proofErr w:type="spellStart"/>
      <w:r>
        <w:rPr>
          <w:i/>
          <w:iCs/>
        </w:rPr>
        <w:t>troscad</w:t>
      </w:r>
      <w:proofErr w:type="spellEnd"/>
      <w:r>
        <w:t xml:space="preserve"> has shifted a lot from the </w:t>
      </w:r>
      <w:proofErr w:type="spellStart"/>
      <w:r>
        <w:rPr>
          <w:i/>
          <w:iCs/>
        </w:rPr>
        <w:t>troscad</w:t>
      </w:r>
      <w:proofErr w:type="spellEnd"/>
      <w:r>
        <w:rPr>
          <w:i/>
          <w:iCs/>
        </w:rPr>
        <w:t xml:space="preserve"> </w:t>
      </w:r>
      <w:r>
        <w:t xml:space="preserve">of the </w:t>
      </w:r>
      <w:proofErr w:type="spellStart"/>
      <w:r>
        <w:rPr>
          <w:i/>
          <w:iCs/>
        </w:rPr>
        <w:t>Senchas</w:t>
      </w:r>
      <w:proofErr w:type="spellEnd"/>
      <w:r>
        <w:rPr>
          <w:i/>
          <w:iCs/>
        </w:rPr>
        <w:t xml:space="preserve"> </w:t>
      </w:r>
      <w:proofErr w:type="spellStart"/>
      <w:r>
        <w:rPr>
          <w:i/>
          <w:iCs/>
        </w:rPr>
        <w:t>Már</w:t>
      </w:r>
      <w:proofErr w:type="spellEnd"/>
      <w:r>
        <w:t xml:space="preserve">. The penitential fast is not a form of total abstinence, because he can still take water and bread, nor is it done against someone. It is clear from this example that the meaning of </w:t>
      </w:r>
      <w:proofErr w:type="spellStart"/>
      <w:r>
        <w:rPr>
          <w:i/>
          <w:iCs/>
        </w:rPr>
        <w:t>troscad</w:t>
      </w:r>
      <w:proofErr w:type="spellEnd"/>
      <w:r>
        <w:t xml:space="preserve"> is starting to shift.</w:t>
      </w:r>
    </w:p>
    <w:p w14:paraId="2232C87C" w14:textId="77777777" w:rsidR="00E87DE5" w:rsidRDefault="00D229FA">
      <w:pPr>
        <w:jc w:val="both"/>
      </w:pPr>
      <w:proofErr w:type="spellStart"/>
      <w:r>
        <w:rPr>
          <w:i/>
          <w:iCs/>
        </w:rPr>
        <w:t>Aín</w:t>
      </w:r>
      <w:proofErr w:type="spellEnd"/>
      <w:r>
        <w:rPr>
          <w:i/>
          <w:iCs/>
        </w:rPr>
        <w:t>(e)</w:t>
      </w:r>
      <w:r>
        <w:t xml:space="preserve"> on the other hand does not undergo a semantic shift, but is still used to describe a personal, voluntary fast.</w:t>
      </w:r>
    </w:p>
    <w:p w14:paraId="1141FD6A" w14:textId="77777777" w:rsidR="00E87DE5" w:rsidRDefault="00D229FA">
      <w:pPr>
        <w:pStyle w:val="Citaat"/>
      </w:pPr>
      <w:r>
        <w:t xml:space="preserve">[A4]Mad </w:t>
      </w:r>
      <w:proofErr w:type="spellStart"/>
      <w:r>
        <w:t>galar</w:t>
      </w:r>
      <w:proofErr w:type="spellEnd"/>
      <w:r>
        <w:t xml:space="preserve"> </w:t>
      </w:r>
      <w:proofErr w:type="spellStart"/>
      <w:r>
        <w:t>fodera</w:t>
      </w:r>
      <w:proofErr w:type="spellEnd"/>
      <w:r>
        <w:t xml:space="preserve"> </w:t>
      </w:r>
      <w:proofErr w:type="spellStart"/>
      <w:r>
        <w:t>nó</w:t>
      </w:r>
      <w:proofErr w:type="spellEnd"/>
      <w:r>
        <w:t xml:space="preserve"> ma </w:t>
      </w:r>
      <w:proofErr w:type="spellStart"/>
      <w:r>
        <w:t>iar</w:t>
      </w:r>
      <w:proofErr w:type="spellEnd"/>
      <w:r>
        <w:t xml:space="preserve"> </w:t>
      </w:r>
      <w:proofErr w:type="spellStart"/>
      <w:r>
        <w:t>nn-aine</w:t>
      </w:r>
      <w:proofErr w:type="spellEnd"/>
      <w:r>
        <w:t xml:space="preserve"> </w:t>
      </w:r>
      <w:proofErr w:type="spellStart"/>
      <w:r>
        <w:t>móir</w:t>
      </w:r>
      <w:proofErr w:type="spellEnd"/>
      <w:r>
        <w:t xml:space="preserve"> </w:t>
      </w:r>
      <w:proofErr w:type="spellStart"/>
      <w:r>
        <w:t>nó</w:t>
      </w:r>
      <w:proofErr w:type="spellEnd"/>
      <w:r>
        <w:t xml:space="preserve"> ma </w:t>
      </w:r>
      <w:proofErr w:type="spellStart"/>
      <w:r>
        <w:t>ar</w:t>
      </w:r>
      <w:proofErr w:type="spellEnd"/>
      <w:r>
        <w:t xml:space="preserve"> </w:t>
      </w:r>
      <w:proofErr w:type="spellStart"/>
      <w:r>
        <w:t>foilti</w:t>
      </w:r>
      <w:proofErr w:type="spellEnd"/>
      <w:r>
        <w:t xml:space="preserve"> inn-</w:t>
      </w:r>
      <w:proofErr w:type="spellStart"/>
      <w:r>
        <w:t>ocht</w:t>
      </w:r>
      <w:proofErr w:type="spellEnd"/>
      <w:r>
        <w:t xml:space="preserve"> </w:t>
      </w:r>
      <w:proofErr w:type="spellStart"/>
      <w:r>
        <w:t>sollamnaib</w:t>
      </w:r>
      <w:proofErr w:type="spellEnd"/>
      <w:r>
        <w:t xml:space="preserve"> </w:t>
      </w:r>
      <w:proofErr w:type="spellStart"/>
      <w:r>
        <w:t>inna</w:t>
      </w:r>
      <w:proofErr w:type="spellEnd"/>
      <w:r>
        <w:t xml:space="preserve"> </w:t>
      </w:r>
      <w:proofErr w:type="spellStart"/>
      <w:r>
        <w:t>bliadna</w:t>
      </w:r>
      <w:proofErr w:type="spellEnd"/>
      <w:r>
        <w:t>….</w:t>
      </w:r>
      <w:r>
        <w:rPr>
          <w:rStyle w:val="Voetnootanker"/>
        </w:rPr>
        <w:footnoteReference w:id="49"/>
      </w:r>
      <w:r>
        <w:t xml:space="preserve"> </w:t>
      </w:r>
    </w:p>
    <w:p w14:paraId="2BA3801C" w14:textId="77777777" w:rsidR="00E87DE5" w:rsidRDefault="00D229FA">
      <w:pPr>
        <w:jc w:val="center"/>
      </w:pPr>
      <w:r>
        <w:lastRenderedPageBreak/>
        <w:t>‘If this is caused by disease, or if it happens after a long fast, or in rejoicings at the eight festivals of the year…..’</w:t>
      </w:r>
    </w:p>
    <w:p w14:paraId="3A767948" w14:textId="77777777" w:rsidR="00E87DE5" w:rsidRDefault="00D229FA">
      <w:pPr>
        <w:pStyle w:val="Citaat"/>
      </w:pPr>
      <w:r>
        <w:t xml:space="preserve">[A5] </w:t>
      </w:r>
      <w:proofErr w:type="spellStart"/>
      <w:r>
        <w:t>Nech</w:t>
      </w:r>
      <w:proofErr w:type="spellEnd"/>
      <w:r>
        <w:t xml:space="preserve"> </w:t>
      </w:r>
      <w:proofErr w:type="spellStart"/>
      <w:r>
        <w:t>aines</w:t>
      </w:r>
      <w:proofErr w:type="spellEnd"/>
      <w:r>
        <w:t xml:space="preserve"> </w:t>
      </w:r>
      <w:proofErr w:type="spellStart"/>
      <w:r>
        <w:t>i</w:t>
      </w:r>
      <w:proofErr w:type="spellEnd"/>
      <w:r>
        <w:t xml:space="preserve"> </w:t>
      </w:r>
      <w:proofErr w:type="spellStart"/>
      <w:r>
        <w:t>ndomnuch</w:t>
      </w:r>
      <w:proofErr w:type="spellEnd"/>
      <w:r>
        <w:t xml:space="preserve"> tri </w:t>
      </w:r>
      <w:proofErr w:type="spellStart"/>
      <w:r>
        <w:t>faill</w:t>
      </w:r>
      <w:proofErr w:type="spellEnd"/>
      <w:r>
        <w:t xml:space="preserve"> no </w:t>
      </w:r>
      <w:proofErr w:type="spellStart"/>
      <w:r>
        <w:t>chaillti</w:t>
      </w:r>
      <w:proofErr w:type="spellEnd"/>
      <w:r>
        <w:t xml:space="preserve"> </w:t>
      </w:r>
      <w:proofErr w:type="spellStart"/>
      <w:r>
        <w:t>pendith</w:t>
      </w:r>
      <w:proofErr w:type="spellEnd"/>
      <w:r>
        <w:t xml:space="preserve"> </w:t>
      </w:r>
      <w:proofErr w:type="spellStart"/>
      <w:r>
        <w:t>uii</w:t>
      </w:r>
      <w:proofErr w:type="spellEnd"/>
      <w:r>
        <w:t xml:space="preserve">. main for </w:t>
      </w:r>
      <w:proofErr w:type="spellStart"/>
      <w:r>
        <w:t>uisci</w:t>
      </w:r>
      <w:proofErr w:type="spellEnd"/>
      <w:r>
        <w:t xml:space="preserve"> 7 </w:t>
      </w:r>
      <w:proofErr w:type="spellStart"/>
      <w:r>
        <w:t>bargin</w:t>
      </w:r>
      <w:proofErr w:type="spellEnd"/>
      <w:r>
        <w:t>.</w:t>
      </w:r>
    </w:p>
    <w:p w14:paraId="6E178117" w14:textId="77777777" w:rsidR="00E87DE5" w:rsidRDefault="00D229FA">
      <w:pPr>
        <w:jc w:val="center"/>
      </w:pPr>
      <w:r>
        <w:t>‘Anyone who fasts on a Sunday through carelessness or austerity does a week’s penance on bread and water.’</w:t>
      </w:r>
    </w:p>
    <w:p w14:paraId="16C04991" w14:textId="77777777" w:rsidR="00E87DE5" w:rsidRDefault="00D229FA">
      <w:pPr>
        <w:pStyle w:val="Citaat"/>
      </w:pPr>
      <w:r>
        <w:t xml:space="preserve">[A6] bas </w:t>
      </w:r>
      <w:proofErr w:type="spellStart"/>
      <w:r>
        <w:t>anmcharath</w:t>
      </w:r>
      <w:proofErr w:type="spellEnd"/>
      <w:r>
        <w:t xml:space="preserve"> </w:t>
      </w:r>
      <w:proofErr w:type="spellStart"/>
      <w:r>
        <w:t>dó</w:t>
      </w:r>
      <w:proofErr w:type="spellEnd"/>
      <w:r>
        <w:t xml:space="preserve"> 7 </w:t>
      </w:r>
      <w:proofErr w:type="spellStart"/>
      <w:r>
        <w:t>dugne</w:t>
      </w:r>
      <w:proofErr w:type="spellEnd"/>
      <w:r>
        <w:t xml:space="preserve"> </w:t>
      </w:r>
      <w:proofErr w:type="spellStart"/>
      <w:r>
        <w:t>figill</w:t>
      </w:r>
      <w:proofErr w:type="spellEnd"/>
      <w:r>
        <w:t xml:space="preserve"> 7 </w:t>
      </w:r>
      <w:proofErr w:type="spellStart"/>
      <w:r>
        <w:t>aine</w:t>
      </w:r>
      <w:proofErr w:type="spellEnd"/>
      <w:r>
        <w:t xml:space="preserve"> 7 </w:t>
      </w:r>
      <w:proofErr w:type="spellStart"/>
      <w:r>
        <w:t>ernaigti</w:t>
      </w:r>
      <w:proofErr w:type="spellEnd"/>
      <w:r>
        <w:t xml:space="preserve"> du día col-leir.</w:t>
      </w:r>
    </w:p>
    <w:p w14:paraId="69D2FD0A" w14:textId="77777777" w:rsidR="00E87DE5" w:rsidRDefault="00D229FA">
      <w:pPr>
        <w:jc w:val="center"/>
      </w:pPr>
      <w:r>
        <w:t>‘so that He shall be his confessor: and let him perform a vigil and a fast and prayers to God diligently.’</w:t>
      </w:r>
    </w:p>
    <w:p w14:paraId="5E425FC4" w14:textId="77777777" w:rsidR="00E87DE5" w:rsidRDefault="00D229FA">
      <w:pPr>
        <w:jc w:val="both"/>
      </w:pPr>
      <w:r>
        <w:t xml:space="preserve">These are all examples from the same penitential, which shows that </w:t>
      </w:r>
      <w:proofErr w:type="spellStart"/>
      <w:r>
        <w:rPr>
          <w:i/>
          <w:iCs/>
        </w:rPr>
        <w:t>aín</w:t>
      </w:r>
      <w:proofErr w:type="spellEnd"/>
      <w:r>
        <w:rPr>
          <w:i/>
          <w:iCs/>
        </w:rPr>
        <w:t xml:space="preserve">(e) </w:t>
      </w:r>
      <w:r>
        <w:t xml:space="preserve">has retained its meaning as a fast done for personal spiritual health. It appears then that the semantic field of </w:t>
      </w:r>
      <w:proofErr w:type="spellStart"/>
      <w:r>
        <w:rPr>
          <w:i/>
          <w:iCs/>
        </w:rPr>
        <w:t>troscad</w:t>
      </w:r>
      <w:proofErr w:type="spellEnd"/>
      <w:r>
        <w:rPr>
          <w:i/>
          <w:iCs/>
        </w:rPr>
        <w:t xml:space="preserve"> </w:t>
      </w:r>
      <w:r>
        <w:t xml:space="preserve">has been broadened with the meaning of penitential fast. </w:t>
      </w:r>
    </w:p>
    <w:p w14:paraId="3360DB10" w14:textId="77777777" w:rsidR="00E87DE5" w:rsidRDefault="00D229FA">
      <w:pPr>
        <w:jc w:val="both"/>
      </w:pPr>
      <w:r>
        <w:t xml:space="preserve">A different text called </w:t>
      </w:r>
      <w:r>
        <w:rPr>
          <w:i/>
          <w:iCs/>
        </w:rPr>
        <w:t xml:space="preserve">The Table of Penitential Commutations </w:t>
      </w:r>
      <w:r>
        <w:t>(</w:t>
      </w:r>
      <w:proofErr w:type="spellStart"/>
      <w:r>
        <w:t>Rawl</w:t>
      </w:r>
      <w:proofErr w:type="spellEnd"/>
      <w:r>
        <w:t xml:space="preserve">. B512) dated around A.D. 800 also used </w:t>
      </w:r>
      <w:proofErr w:type="spellStart"/>
      <w:r>
        <w:rPr>
          <w:i/>
          <w:iCs/>
        </w:rPr>
        <w:t>troscad</w:t>
      </w:r>
      <w:proofErr w:type="spellEnd"/>
      <w:r>
        <w:rPr>
          <w:i/>
          <w:iCs/>
        </w:rPr>
        <w:t xml:space="preserve"> </w:t>
      </w:r>
      <w:r>
        <w:t xml:space="preserve">for the penitential fast. </w:t>
      </w:r>
    </w:p>
    <w:p w14:paraId="25C0CE21" w14:textId="77777777" w:rsidR="00E87DE5" w:rsidRDefault="00D229FA">
      <w:pPr>
        <w:pStyle w:val="Citaat"/>
      </w:pPr>
      <w:r>
        <w:t xml:space="preserve">[T12] </w:t>
      </w:r>
      <w:proofErr w:type="spellStart"/>
      <w:r>
        <w:t>Arra</w:t>
      </w:r>
      <w:proofErr w:type="spellEnd"/>
      <w:r>
        <w:t xml:space="preserve"> </w:t>
      </w:r>
      <w:proofErr w:type="spellStart"/>
      <w:r>
        <w:t>tessairgne</w:t>
      </w:r>
      <w:proofErr w:type="spellEnd"/>
      <w:r>
        <w:t xml:space="preserve"> </w:t>
      </w:r>
      <w:proofErr w:type="spellStart"/>
      <w:r>
        <w:t>anma</w:t>
      </w:r>
      <w:proofErr w:type="spellEnd"/>
      <w:r>
        <w:t xml:space="preserve"> a </w:t>
      </w:r>
      <w:proofErr w:type="spellStart"/>
      <w:r>
        <w:t>iffurn</w:t>
      </w:r>
      <w:proofErr w:type="spellEnd"/>
      <w:r>
        <w:t xml:space="preserve"> .</w:t>
      </w:r>
      <w:proofErr w:type="spellStart"/>
      <w:r>
        <w:t>i</w:t>
      </w:r>
      <w:proofErr w:type="spellEnd"/>
      <w:r>
        <w:t xml:space="preserve">. </w:t>
      </w:r>
      <w:proofErr w:type="spellStart"/>
      <w:r>
        <w:t>coic</w:t>
      </w:r>
      <w:proofErr w:type="spellEnd"/>
      <w:r>
        <w:t xml:space="preserve"> pr </w:t>
      </w:r>
      <w:proofErr w:type="spellStart"/>
      <w:r>
        <w:t>ar</w:t>
      </w:r>
      <w:proofErr w:type="spellEnd"/>
      <w:r>
        <w:t xml:space="preserve"> tri .</w:t>
      </w:r>
      <w:proofErr w:type="spellStart"/>
      <w:r>
        <w:t>xxtib</w:t>
      </w:r>
      <w:proofErr w:type="spellEnd"/>
      <w:r>
        <w:t xml:space="preserve"> art rib </w:t>
      </w:r>
      <w:proofErr w:type="spellStart"/>
      <w:r>
        <w:t>cétaib</w:t>
      </w:r>
      <w:proofErr w:type="spellEnd"/>
      <w:r>
        <w:t xml:space="preserve"> </w:t>
      </w:r>
      <w:proofErr w:type="spellStart"/>
      <w:r>
        <w:t>acus</w:t>
      </w:r>
      <w:proofErr w:type="spellEnd"/>
      <w:r>
        <w:t xml:space="preserve"> </w:t>
      </w:r>
      <w:proofErr w:type="spellStart"/>
      <w:r>
        <w:t>coic</w:t>
      </w:r>
      <w:proofErr w:type="spellEnd"/>
      <w:r>
        <w:t xml:space="preserve"> </w:t>
      </w:r>
      <w:proofErr w:type="spellStart"/>
      <w:r>
        <w:t>slechtain</w:t>
      </w:r>
      <w:proofErr w:type="spellEnd"/>
      <w:r>
        <w:t xml:space="preserve"> art rib .</w:t>
      </w:r>
      <w:proofErr w:type="spellStart"/>
      <w:r>
        <w:t>xxtib</w:t>
      </w:r>
      <w:proofErr w:type="spellEnd"/>
      <w:r>
        <w:t xml:space="preserve"> art rib </w:t>
      </w:r>
      <w:proofErr w:type="spellStart"/>
      <w:r>
        <w:t>cétaib</w:t>
      </w:r>
      <w:proofErr w:type="spellEnd"/>
      <w:r>
        <w:t xml:space="preserve"> accus .u. </w:t>
      </w:r>
      <w:proofErr w:type="spellStart"/>
      <w:r>
        <w:t>bemend</w:t>
      </w:r>
      <w:proofErr w:type="spellEnd"/>
      <w:r>
        <w:t xml:space="preserve"> art rib .</w:t>
      </w:r>
      <w:proofErr w:type="spellStart"/>
      <w:r>
        <w:t>xxtib</w:t>
      </w:r>
      <w:proofErr w:type="spellEnd"/>
      <w:r>
        <w:t xml:space="preserve"> art rib </w:t>
      </w:r>
      <w:proofErr w:type="spellStart"/>
      <w:r>
        <w:t>cétaib</w:t>
      </w:r>
      <w:proofErr w:type="spellEnd"/>
      <w:r>
        <w:t xml:space="preserve"> di </w:t>
      </w:r>
      <w:proofErr w:type="spellStart"/>
      <w:r>
        <w:t>abaind</w:t>
      </w:r>
      <w:proofErr w:type="spellEnd"/>
      <w:r>
        <w:t xml:space="preserve"> hi </w:t>
      </w:r>
      <w:proofErr w:type="spellStart"/>
      <w:r>
        <w:t>cach</w:t>
      </w:r>
      <w:proofErr w:type="spellEnd"/>
      <w:r>
        <w:t xml:space="preserve"> </w:t>
      </w:r>
      <w:proofErr w:type="spellStart"/>
      <w:r>
        <w:t>æn</w:t>
      </w:r>
      <w:proofErr w:type="spellEnd"/>
      <w:r>
        <w:t xml:space="preserve"> </w:t>
      </w:r>
      <w:proofErr w:type="spellStart"/>
      <w:r>
        <w:t>llau</w:t>
      </w:r>
      <w:proofErr w:type="spellEnd"/>
      <w:r>
        <w:t xml:space="preserve"> co </w:t>
      </w:r>
      <w:proofErr w:type="spellStart"/>
      <w:r>
        <w:t>cend</w:t>
      </w:r>
      <w:proofErr w:type="spellEnd"/>
      <w:r>
        <w:t xml:space="preserve"> </w:t>
      </w:r>
      <w:proofErr w:type="spellStart"/>
      <w:r>
        <w:t>mbliadnæ</w:t>
      </w:r>
      <w:proofErr w:type="spellEnd"/>
      <w:r>
        <w:t xml:space="preserve"> </w:t>
      </w:r>
      <w:proofErr w:type="spellStart"/>
      <w:r>
        <w:t>acus</w:t>
      </w:r>
      <w:proofErr w:type="spellEnd"/>
      <w:r>
        <w:t xml:space="preserve"> </w:t>
      </w:r>
      <w:proofErr w:type="spellStart"/>
      <w:r>
        <w:t>troscud</w:t>
      </w:r>
      <w:proofErr w:type="spellEnd"/>
      <w:r>
        <w:t xml:space="preserve"> </w:t>
      </w:r>
      <w:proofErr w:type="spellStart"/>
      <w:r>
        <w:t>cach</w:t>
      </w:r>
      <w:proofErr w:type="spellEnd"/>
      <w:r>
        <w:t xml:space="preserve"> mis </w:t>
      </w:r>
      <w:proofErr w:type="spellStart"/>
      <w:r>
        <w:t>doessairc</w:t>
      </w:r>
      <w:proofErr w:type="spellEnd"/>
      <w:r>
        <w:t xml:space="preserve"> </w:t>
      </w:r>
      <w:proofErr w:type="spellStart"/>
      <w:r>
        <w:t>anmæ</w:t>
      </w:r>
      <w:proofErr w:type="spellEnd"/>
      <w:r>
        <w:t>…</w:t>
      </w:r>
      <w:r>
        <w:rPr>
          <w:rStyle w:val="Voetnootanker"/>
        </w:rPr>
        <w:footnoteReference w:id="50"/>
      </w:r>
    </w:p>
    <w:p w14:paraId="70B08F3E" w14:textId="77777777" w:rsidR="00E87DE5" w:rsidRDefault="00D229FA">
      <w:pPr>
        <w:jc w:val="center"/>
      </w:pPr>
      <w:r>
        <w:t>‘A commutation for rescuing a soul out of hell: three hundred and sixty-five Paters and three hundred and sixty-five genuflexions and three hundred and sixty-five blows of the scourge every day for a year, and a fast every month…’</w:t>
      </w:r>
    </w:p>
    <w:p w14:paraId="407433C3" w14:textId="77777777" w:rsidR="00E87DE5" w:rsidRDefault="00D229FA">
      <w:pPr>
        <w:pStyle w:val="Citaat"/>
      </w:pPr>
      <w:r>
        <w:t xml:space="preserve">[T13] </w:t>
      </w:r>
      <w:proofErr w:type="spellStart"/>
      <w:r>
        <w:t>Hitt</w:t>
      </w:r>
      <w:proofErr w:type="spellEnd"/>
      <w:r>
        <w:t xml:space="preserve"> e </w:t>
      </w:r>
      <w:proofErr w:type="spellStart"/>
      <w:r>
        <w:t>tra</w:t>
      </w:r>
      <w:proofErr w:type="spellEnd"/>
      <w:r>
        <w:t xml:space="preserve"> </w:t>
      </w:r>
      <w:proofErr w:type="spellStart"/>
      <w:r>
        <w:t>cetamus</w:t>
      </w:r>
      <w:proofErr w:type="spellEnd"/>
      <w:r>
        <w:t xml:space="preserve"> </w:t>
      </w:r>
      <w:proofErr w:type="spellStart"/>
      <w:r>
        <w:t>arrai</w:t>
      </w:r>
      <w:proofErr w:type="spellEnd"/>
      <w:r>
        <w:t xml:space="preserve"> </w:t>
      </w:r>
      <w:proofErr w:type="spellStart"/>
      <w:r>
        <w:t>conarmid</w:t>
      </w:r>
      <w:proofErr w:type="spellEnd"/>
      <w:r>
        <w:t xml:space="preserve">… </w:t>
      </w:r>
      <w:proofErr w:type="spellStart"/>
      <w:r>
        <w:t>ind</w:t>
      </w:r>
      <w:proofErr w:type="spellEnd"/>
      <w:r>
        <w:t xml:space="preserve"> </w:t>
      </w:r>
      <w:proofErr w:type="spellStart"/>
      <w:r>
        <w:t>noeib</w:t>
      </w:r>
      <w:proofErr w:type="spellEnd"/>
      <w:r>
        <w:t xml:space="preserve"> di </w:t>
      </w:r>
      <w:proofErr w:type="spellStart"/>
      <w:r>
        <w:t>dubthroscad</w:t>
      </w:r>
      <w:proofErr w:type="spellEnd"/>
      <w:r>
        <w:t xml:space="preserve"> </w:t>
      </w:r>
      <w:proofErr w:type="spellStart"/>
      <w:r>
        <w:t>iar</w:t>
      </w:r>
      <w:proofErr w:type="spellEnd"/>
      <w:r>
        <w:t xml:space="preserve"> </w:t>
      </w:r>
      <w:proofErr w:type="spellStart"/>
      <w:r>
        <w:t>morchin</w:t>
      </w:r>
      <w:proofErr w:type="spellEnd"/>
      <w:r>
        <w:t>…</w:t>
      </w:r>
      <w:r>
        <w:rPr>
          <w:rStyle w:val="Voetnootanker"/>
        </w:rPr>
        <w:footnoteReference w:id="51"/>
      </w:r>
    </w:p>
    <w:p w14:paraId="44F28B98" w14:textId="77777777" w:rsidR="00E87DE5" w:rsidRDefault="00D229FA">
      <w:pPr>
        <w:jc w:val="center"/>
      </w:pPr>
      <w:r>
        <w:t>‘These, now are the commutations of a black fast [due] after grievous sin….’</w:t>
      </w:r>
    </w:p>
    <w:p w14:paraId="27E21233" w14:textId="77777777" w:rsidR="00E87DE5" w:rsidRDefault="00D229FA">
      <w:pPr>
        <w:jc w:val="both"/>
      </w:pPr>
      <w:r>
        <w:t xml:space="preserve">In the </w:t>
      </w:r>
      <w:proofErr w:type="spellStart"/>
      <w:r>
        <w:t>Penitenital</w:t>
      </w:r>
      <w:proofErr w:type="spellEnd"/>
      <w:r>
        <w:t xml:space="preserve"> Commutations the word for a penitential fast is </w:t>
      </w:r>
      <w:proofErr w:type="spellStart"/>
      <w:r>
        <w:rPr>
          <w:i/>
          <w:iCs/>
        </w:rPr>
        <w:t>troscad</w:t>
      </w:r>
      <w:proofErr w:type="spellEnd"/>
      <w:r>
        <w:t xml:space="preserve">. There is also mention of a specific kind of </w:t>
      </w:r>
      <w:proofErr w:type="spellStart"/>
      <w:r>
        <w:rPr>
          <w:i/>
          <w:iCs/>
        </w:rPr>
        <w:t>troscad</w:t>
      </w:r>
      <w:proofErr w:type="spellEnd"/>
      <w:r>
        <w:t xml:space="preserve">, namely a </w:t>
      </w:r>
      <w:proofErr w:type="spellStart"/>
      <w:r>
        <w:rPr>
          <w:i/>
          <w:iCs/>
        </w:rPr>
        <w:t>dubthroscad</w:t>
      </w:r>
      <w:proofErr w:type="spellEnd"/>
      <w:r>
        <w:t xml:space="preserve">, or ‘black fast’. A black fast was a fast where one did not eat during the day and only had one meal after the sun had gone down. This was usually done in the time before Lent. The black fast is a special one because it is not an imposed fast. In this case </w:t>
      </w:r>
      <w:proofErr w:type="spellStart"/>
      <w:r>
        <w:rPr>
          <w:i/>
          <w:iCs/>
        </w:rPr>
        <w:t>aín</w:t>
      </w:r>
      <w:proofErr w:type="spellEnd"/>
      <w:r>
        <w:rPr>
          <w:i/>
          <w:iCs/>
        </w:rPr>
        <w:t xml:space="preserve">(e) </w:t>
      </w:r>
      <w:r>
        <w:t xml:space="preserve">is expected, but </w:t>
      </w:r>
      <w:proofErr w:type="spellStart"/>
      <w:r>
        <w:rPr>
          <w:i/>
          <w:iCs/>
        </w:rPr>
        <w:t>troscad</w:t>
      </w:r>
      <w:proofErr w:type="spellEnd"/>
      <w:r>
        <w:rPr>
          <w:i/>
          <w:iCs/>
        </w:rPr>
        <w:t xml:space="preserve"> </w:t>
      </w:r>
      <w:r>
        <w:t xml:space="preserve">is used. It could be argued that because one did not eat during a </w:t>
      </w:r>
      <w:proofErr w:type="spellStart"/>
      <w:r>
        <w:rPr>
          <w:i/>
          <w:iCs/>
        </w:rPr>
        <w:t>dubthroscad</w:t>
      </w:r>
      <w:proofErr w:type="spellEnd"/>
      <w:r>
        <w:t xml:space="preserve"> it was more like the legal </w:t>
      </w:r>
      <w:proofErr w:type="spellStart"/>
      <w:r>
        <w:rPr>
          <w:i/>
          <w:iCs/>
        </w:rPr>
        <w:t>troscad</w:t>
      </w:r>
      <w:proofErr w:type="spellEnd"/>
      <w:r>
        <w:rPr>
          <w:i/>
          <w:iCs/>
        </w:rPr>
        <w:t xml:space="preserve"> </w:t>
      </w:r>
      <w:r>
        <w:t xml:space="preserve">than a lessening of food in a voluntary </w:t>
      </w:r>
      <w:proofErr w:type="spellStart"/>
      <w:r>
        <w:rPr>
          <w:i/>
          <w:iCs/>
        </w:rPr>
        <w:t>aín</w:t>
      </w:r>
      <w:proofErr w:type="spellEnd"/>
      <w:r>
        <w:rPr>
          <w:i/>
          <w:iCs/>
        </w:rPr>
        <w:t>(e)</w:t>
      </w:r>
      <w:r>
        <w:t xml:space="preserve">. The use of </w:t>
      </w:r>
      <w:proofErr w:type="spellStart"/>
      <w:r>
        <w:rPr>
          <w:i/>
          <w:iCs/>
        </w:rPr>
        <w:t>dubthroscad</w:t>
      </w:r>
      <w:proofErr w:type="spellEnd"/>
      <w:r>
        <w:rPr>
          <w:i/>
          <w:iCs/>
        </w:rPr>
        <w:t xml:space="preserve"> </w:t>
      </w:r>
      <w:r>
        <w:t xml:space="preserve">as a voluntary fast further blurs the line between </w:t>
      </w:r>
      <w:proofErr w:type="spellStart"/>
      <w:r>
        <w:rPr>
          <w:i/>
          <w:iCs/>
        </w:rPr>
        <w:t>troscad</w:t>
      </w:r>
      <w:proofErr w:type="spellEnd"/>
      <w:r>
        <w:rPr>
          <w:i/>
          <w:iCs/>
        </w:rPr>
        <w:t xml:space="preserve"> </w:t>
      </w:r>
      <w:r>
        <w:t xml:space="preserve">and </w:t>
      </w:r>
      <w:proofErr w:type="spellStart"/>
      <w:r>
        <w:rPr>
          <w:i/>
          <w:iCs/>
        </w:rPr>
        <w:t>aín</w:t>
      </w:r>
      <w:proofErr w:type="spellEnd"/>
      <w:r>
        <w:rPr>
          <w:i/>
          <w:iCs/>
        </w:rPr>
        <w:t>(e)</w:t>
      </w:r>
      <w:r>
        <w:t xml:space="preserve">. </w:t>
      </w:r>
    </w:p>
    <w:p w14:paraId="26E0E90C" w14:textId="77777777" w:rsidR="00E87DE5" w:rsidRDefault="00D229FA">
      <w:pPr>
        <w:jc w:val="both"/>
      </w:pPr>
      <w:r>
        <w:t xml:space="preserve">What is especially interesting is that the manuscripts in which the Commutation is found differ in the following example in the word for fasting that they use. </w:t>
      </w:r>
    </w:p>
    <w:p w14:paraId="1D5945E2" w14:textId="77777777" w:rsidR="00E87DE5" w:rsidRDefault="00D229FA">
      <w:pPr>
        <w:pStyle w:val="Citaat"/>
      </w:pPr>
      <w:r>
        <w:t xml:space="preserve">[T14] </w:t>
      </w:r>
      <w:proofErr w:type="spellStart"/>
      <w:r>
        <w:t>Arre</w:t>
      </w:r>
      <w:proofErr w:type="spellEnd"/>
      <w:r>
        <w:t xml:space="preserve"> </w:t>
      </w:r>
      <w:proofErr w:type="spellStart"/>
      <w:r>
        <w:t>tredain</w:t>
      </w:r>
      <w:proofErr w:type="spellEnd"/>
      <w:r>
        <w:t xml:space="preserve"> do </w:t>
      </w:r>
      <w:proofErr w:type="spellStart"/>
      <w:r>
        <w:t>neuch</w:t>
      </w:r>
      <w:proofErr w:type="spellEnd"/>
      <w:r>
        <w:t xml:space="preserve"> </w:t>
      </w:r>
      <w:proofErr w:type="spellStart"/>
      <w:r>
        <w:t>legas</w:t>
      </w:r>
      <w:proofErr w:type="spellEnd"/>
      <w:r>
        <w:t>….</w:t>
      </w:r>
      <w:r>
        <w:rPr>
          <w:rStyle w:val="Voetnootanker"/>
        </w:rPr>
        <w:footnoteReference w:id="52"/>
      </w:r>
    </w:p>
    <w:p w14:paraId="04DA9E63" w14:textId="77777777" w:rsidR="00E87DE5" w:rsidRDefault="00D229FA">
      <w:pPr>
        <w:pStyle w:val="Citaat"/>
      </w:pPr>
      <w:r>
        <w:t xml:space="preserve">[T14] </w:t>
      </w:r>
      <w:proofErr w:type="spellStart"/>
      <w:r>
        <w:t>Arre</w:t>
      </w:r>
      <w:proofErr w:type="spellEnd"/>
      <w:r>
        <w:t xml:space="preserve"> </w:t>
      </w:r>
      <w:proofErr w:type="spellStart"/>
      <w:r>
        <w:t>troiscthe</w:t>
      </w:r>
      <w:proofErr w:type="spellEnd"/>
      <w:r>
        <w:t xml:space="preserve"> do </w:t>
      </w:r>
      <w:proofErr w:type="spellStart"/>
      <w:r>
        <w:t>neuch</w:t>
      </w:r>
      <w:proofErr w:type="spellEnd"/>
      <w:r>
        <w:t xml:space="preserve"> </w:t>
      </w:r>
      <w:proofErr w:type="spellStart"/>
      <w:r>
        <w:t>legas</w:t>
      </w:r>
      <w:proofErr w:type="spellEnd"/>
      <w:r>
        <w:rPr>
          <w:rStyle w:val="Voetnootanker"/>
        </w:rPr>
        <w:footnoteReference w:id="53"/>
      </w:r>
      <w:r>
        <w:t xml:space="preserve"> </w:t>
      </w:r>
    </w:p>
    <w:p w14:paraId="51FAE0AE" w14:textId="77777777" w:rsidR="00E87DE5" w:rsidRDefault="00D229FA">
      <w:pPr>
        <w:jc w:val="center"/>
      </w:pPr>
      <w:r>
        <w:t>‘Commutation of a (three-days’) fast for one who can read’</w:t>
      </w:r>
    </w:p>
    <w:p w14:paraId="208A4D34" w14:textId="77777777" w:rsidR="00E87DE5" w:rsidRDefault="00D229FA">
      <w:pPr>
        <w:jc w:val="both"/>
      </w:pPr>
      <w:r>
        <w:lastRenderedPageBreak/>
        <w:t xml:space="preserve">The fact that </w:t>
      </w:r>
      <w:proofErr w:type="spellStart"/>
      <w:r>
        <w:rPr>
          <w:i/>
          <w:iCs/>
        </w:rPr>
        <w:t>tredain</w:t>
      </w:r>
      <w:proofErr w:type="spellEnd"/>
      <w:r>
        <w:t xml:space="preserve"> is used in one manuscript and </w:t>
      </w:r>
      <w:proofErr w:type="spellStart"/>
      <w:r>
        <w:rPr>
          <w:i/>
          <w:iCs/>
        </w:rPr>
        <w:t>troiscthe</w:t>
      </w:r>
      <w:proofErr w:type="spellEnd"/>
      <w:r>
        <w:t xml:space="preserve"> in the other shows that </w:t>
      </w:r>
      <w:proofErr w:type="spellStart"/>
      <w:r>
        <w:rPr>
          <w:i/>
          <w:iCs/>
        </w:rPr>
        <w:t>troscad</w:t>
      </w:r>
      <w:proofErr w:type="spellEnd"/>
      <w:r>
        <w:rPr>
          <w:i/>
          <w:iCs/>
        </w:rPr>
        <w:t xml:space="preserve"> </w:t>
      </w:r>
      <w:r>
        <w:t xml:space="preserve">has started to become the standard form for fasting. The broadening of the semantics of </w:t>
      </w:r>
      <w:proofErr w:type="spellStart"/>
      <w:r>
        <w:rPr>
          <w:i/>
          <w:iCs/>
        </w:rPr>
        <w:t>troscad</w:t>
      </w:r>
      <w:proofErr w:type="spellEnd"/>
      <w:r>
        <w:rPr>
          <w:i/>
          <w:iCs/>
        </w:rPr>
        <w:t xml:space="preserve"> </w:t>
      </w:r>
      <w:r>
        <w:t xml:space="preserve">can also be seen in the following extract from ‘The Monastery of Tallaght’ written between 831 and 840. </w:t>
      </w:r>
    </w:p>
    <w:p w14:paraId="74C07D22" w14:textId="77777777" w:rsidR="00E87DE5" w:rsidRDefault="00D229FA">
      <w:pPr>
        <w:pStyle w:val="Citaat"/>
      </w:pPr>
      <w:r>
        <w:t xml:space="preserve">[AT1] Ni </w:t>
      </w:r>
      <w:proofErr w:type="spellStart"/>
      <w:r>
        <w:t>molatharsom</w:t>
      </w:r>
      <w:proofErr w:type="spellEnd"/>
      <w:r>
        <w:t xml:space="preserve"> </w:t>
      </w:r>
      <w:proofErr w:type="spellStart"/>
      <w:r>
        <w:t>ind</w:t>
      </w:r>
      <w:proofErr w:type="spellEnd"/>
      <w:r>
        <w:t xml:space="preserve"> </w:t>
      </w:r>
      <w:proofErr w:type="spellStart"/>
      <w:r>
        <w:t>troscud</w:t>
      </w:r>
      <w:proofErr w:type="spellEnd"/>
      <w:r>
        <w:t xml:space="preserve"> is </w:t>
      </w:r>
      <w:proofErr w:type="spellStart"/>
      <w:r>
        <w:t>ferr</w:t>
      </w:r>
      <w:proofErr w:type="spellEnd"/>
      <w:r>
        <w:t xml:space="preserve"> </w:t>
      </w:r>
      <w:proofErr w:type="spellStart"/>
      <w:r>
        <w:t>lais</w:t>
      </w:r>
      <w:proofErr w:type="spellEnd"/>
      <w:r>
        <w:t xml:space="preserve"> </w:t>
      </w:r>
      <w:proofErr w:type="spellStart"/>
      <w:r>
        <w:t>ind</w:t>
      </w:r>
      <w:proofErr w:type="spellEnd"/>
      <w:r>
        <w:t xml:space="preserve"> fit </w:t>
      </w:r>
      <w:proofErr w:type="spellStart"/>
      <w:r>
        <w:t>mesraigti</w:t>
      </w:r>
      <w:proofErr w:type="spellEnd"/>
      <w:r>
        <w:t xml:space="preserve"> </w:t>
      </w:r>
      <w:proofErr w:type="spellStart"/>
      <w:r>
        <w:t>dogres</w:t>
      </w:r>
      <w:proofErr w:type="spellEnd"/>
      <w:r>
        <w:t xml:space="preserve"> </w:t>
      </w:r>
      <w:proofErr w:type="spellStart"/>
      <w:r>
        <w:t>niconfil</w:t>
      </w:r>
      <w:proofErr w:type="spellEnd"/>
      <w:r>
        <w:t xml:space="preserve"> </w:t>
      </w:r>
      <w:proofErr w:type="spellStart"/>
      <w:r>
        <w:t>eiter</w:t>
      </w:r>
      <w:proofErr w:type="spellEnd"/>
      <w:r>
        <w:t xml:space="preserve"> </w:t>
      </w:r>
      <w:proofErr w:type="spellStart"/>
      <w:r>
        <w:t>ind</w:t>
      </w:r>
      <w:proofErr w:type="spellEnd"/>
      <w:r>
        <w:t xml:space="preserve"> </w:t>
      </w:r>
      <w:proofErr w:type="spellStart"/>
      <w:r>
        <w:t>riagail</w:t>
      </w:r>
      <w:proofErr w:type="spellEnd"/>
      <w:r>
        <w:t xml:space="preserve"> I </w:t>
      </w:r>
      <w:proofErr w:type="spellStart"/>
      <w:r>
        <w:t>fueregtar</w:t>
      </w:r>
      <w:proofErr w:type="spellEnd"/>
      <w:r>
        <w:t xml:space="preserve"> </w:t>
      </w:r>
      <w:proofErr w:type="spellStart"/>
      <w:r>
        <w:t>acht</w:t>
      </w:r>
      <w:proofErr w:type="spellEnd"/>
      <w:r>
        <w:t xml:space="preserve"> mad a </w:t>
      </w:r>
      <w:proofErr w:type="spellStart"/>
      <w:r>
        <w:t>cinta</w:t>
      </w:r>
      <w:proofErr w:type="spellEnd"/>
      <w:r>
        <w:t xml:space="preserve"> </w:t>
      </w:r>
      <w:proofErr w:type="spellStart"/>
      <w:r>
        <w:t>oirccne</w:t>
      </w:r>
      <w:proofErr w:type="spellEnd"/>
      <w:r>
        <w:t xml:space="preserve">. Aon </w:t>
      </w:r>
      <w:proofErr w:type="spellStart"/>
      <w:r>
        <w:t>troscut</w:t>
      </w:r>
      <w:proofErr w:type="spellEnd"/>
      <w:r>
        <w:t xml:space="preserve"> hi </w:t>
      </w:r>
      <w:proofErr w:type="spellStart"/>
      <w:r>
        <w:t>riagail</w:t>
      </w:r>
      <w:proofErr w:type="spellEnd"/>
      <w:r>
        <w:t xml:space="preserve"> </w:t>
      </w:r>
      <w:proofErr w:type="spellStart"/>
      <w:r>
        <w:t>comgeild</w:t>
      </w:r>
      <w:proofErr w:type="spellEnd"/>
      <w:r>
        <w:t xml:space="preserve"> .</w:t>
      </w:r>
      <w:proofErr w:type="spellStart"/>
      <w:r>
        <w:t>i</w:t>
      </w:r>
      <w:proofErr w:type="spellEnd"/>
      <w:r>
        <w:t xml:space="preserve">. </w:t>
      </w:r>
      <w:proofErr w:type="spellStart"/>
      <w:r>
        <w:t>ind</w:t>
      </w:r>
      <w:proofErr w:type="spellEnd"/>
      <w:r>
        <w:t xml:space="preserve"> cetain ria </w:t>
      </w:r>
      <w:proofErr w:type="spellStart"/>
      <w:r>
        <w:t>caisc</w:t>
      </w:r>
      <w:proofErr w:type="spellEnd"/>
      <w:r>
        <w:t xml:space="preserve">. </w:t>
      </w:r>
      <w:proofErr w:type="spellStart"/>
      <w:r>
        <w:t>Trí</w:t>
      </w:r>
      <w:proofErr w:type="spellEnd"/>
      <w:r>
        <w:t xml:space="preserve"> </w:t>
      </w:r>
      <w:proofErr w:type="spellStart"/>
      <w:r>
        <w:t>troisciud</w:t>
      </w:r>
      <w:proofErr w:type="spellEnd"/>
      <w:r>
        <w:t xml:space="preserve"> </w:t>
      </w:r>
      <w:proofErr w:type="spellStart"/>
      <w:r>
        <w:t>immurco</w:t>
      </w:r>
      <w:proofErr w:type="spellEnd"/>
      <w:r>
        <w:t xml:space="preserve"> tantum la </w:t>
      </w:r>
      <w:proofErr w:type="spellStart"/>
      <w:r>
        <w:t>colum</w:t>
      </w:r>
      <w:proofErr w:type="spellEnd"/>
      <w:r>
        <w:t xml:space="preserve"> chilli in </w:t>
      </w:r>
      <w:proofErr w:type="spellStart"/>
      <w:r>
        <w:t>ando</w:t>
      </w:r>
      <w:proofErr w:type="spellEnd"/>
      <w:r>
        <w:t xml:space="preserve"> .</w:t>
      </w:r>
      <w:proofErr w:type="spellStart"/>
      <w:r>
        <w:t>i</w:t>
      </w:r>
      <w:proofErr w:type="spellEnd"/>
      <w:r>
        <w:t xml:space="preserve">. </w:t>
      </w:r>
      <w:proofErr w:type="spellStart"/>
      <w:r>
        <w:t>aidchi</w:t>
      </w:r>
      <w:proofErr w:type="spellEnd"/>
      <w:r>
        <w:t xml:space="preserve"> </w:t>
      </w:r>
      <w:proofErr w:type="spellStart"/>
      <w:r>
        <w:t>notlacc</w:t>
      </w:r>
      <w:proofErr w:type="spellEnd"/>
      <w:r>
        <w:t xml:space="preserve"> </w:t>
      </w:r>
      <w:proofErr w:type="spellStart"/>
      <w:r>
        <w:t>steill</w:t>
      </w:r>
      <w:proofErr w:type="spellEnd"/>
      <w:r>
        <w:t xml:space="preserve"> .</w:t>
      </w:r>
      <w:proofErr w:type="spellStart"/>
      <w:r>
        <w:t>i</w:t>
      </w:r>
      <w:proofErr w:type="spellEnd"/>
      <w:r>
        <w:t xml:space="preserve">. post .xii. </w:t>
      </w:r>
      <w:proofErr w:type="spellStart"/>
      <w:r>
        <w:t>nataleis</w:t>
      </w:r>
      <w:proofErr w:type="spellEnd"/>
      <w:r>
        <w:t xml:space="preserve"> 7 </w:t>
      </w:r>
      <w:proofErr w:type="spellStart"/>
      <w:r>
        <w:t>ochtmad</w:t>
      </w:r>
      <w:proofErr w:type="spellEnd"/>
      <w:r>
        <w:t xml:space="preserve"> </w:t>
      </w:r>
      <w:proofErr w:type="spellStart"/>
      <w:r>
        <w:t>imbairgine</w:t>
      </w:r>
      <w:proofErr w:type="spellEnd"/>
      <w:r>
        <w:t xml:space="preserve"> </w:t>
      </w:r>
      <w:proofErr w:type="spellStart"/>
      <w:r>
        <w:t>coluim</w:t>
      </w:r>
      <w:proofErr w:type="spellEnd"/>
      <w:r>
        <w:t xml:space="preserve"> </w:t>
      </w:r>
      <w:proofErr w:type="spellStart"/>
      <w:r>
        <w:t>cilli</w:t>
      </w:r>
      <w:proofErr w:type="spellEnd"/>
      <w:r>
        <w:t xml:space="preserve"> </w:t>
      </w:r>
      <w:proofErr w:type="spellStart"/>
      <w:r>
        <w:t>isuidiu</w:t>
      </w:r>
      <w:proofErr w:type="spellEnd"/>
      <w:r>
        <w:t xml:space="preserve"> 7 </w:t>
      </w:r>
      <w:proofErr w:type="spellStart"/>
      <w:r>
        <w:t>seilind</w:t>
      </w:r>
      <w:proofErr w:type="spellEnd"/>
      <w:r>
        <w:t xml:space="preserve"> 7 </w:t>
      </w:r>
      <w:proofErr w:type="spellStart"/>
      <w:r>
        <w:t>bochtan</w:t>
      </w:r>
      <w:proofErr w:type="spellEnd"/>
      <w:r>
        <w:t xml:space="preserve"> ais </w:t>
      </w:r>
      <w:proofErr w:type="spellStart"/>
      <w:r>
        <w:t>maith</w:t>
      </w:r>
      <w:proofErr w:type="spellEnd"/>
      <w:r>
        <w:t xml:space="preserve"> bat </w:t>
      </w:r>
      <w:proofErr w:type="spellStart"/>
      <w:r>
        <w:t>ead</w:t>
      </w:r>
      <w:proofErr w:type="spellEnd"/>
      <w:r>
        <w:t xml:space="preserve"> </w:t>
      </w:r>
      <w:proofErr w:type="spellStart"/>
      <w:r>
        <w:t>indas</w:t>
      </w:r>
      <w:proofErr w:type="spellEnd"/>
      <w:r>
        <w:t xml:space="preserve"> </w:t>
      </w:r>
      <w:proofErr w:type="spellStart"/>
      <w:r>
        <w:t>ind</w:t>
      </w:r>
      <w:proofErr w:type="spellEnd"/>
      <w:r>
        <w:t xml:space="preserve"> </w:t>
      </w:r>
      <w:proofErr w:type="spellStart"/>
      <w:r>
        <w:t>troiscti</w:t>
      </w:r>
      <w:proofErr w:type="spellEnd"/>
      <w:r>
        <w:t xml:space="preserve"> sin 7 </w:t>
      </w:r>
      <w:proofErr w:type="spellStart"/>
      <w:r>
        <w:t>ind</w:t>
      </w:r>
      <w:proofErr w:type="spellEnd"/>
      <w:r>
        <w:t xml:space="preserve"> </w:t>
      </w:r>
      <w:proofErr w:type="spellStart"/>
      <w:r>
        <w:t>centa</w:t>
      </w:r>
      <w:proofErr w:type="spellEnd"/>
      <w:r>
        <w:t xml:space="preserve"> </w:t>
      </w:r>
      <w:proofErr w:type="spellStart"/>
      <w:r>
        <w:t>cétaoin</w:t>
      </w:r>
      <w:proofErr w:type="spellEnd"/>
      <w:r>
        <w:t xml:space="preserve"> de </w:t>
      </w:r>
      <w:proofErr w:type="spellStart"/>
      <w:r>
        <w:t>quadragissima</w:t>
      </w:r>
      <w:proofErr w:type="spellEnd"/>
      <w:r>
        <w:t xml:space="preserve"> 7 in </w:t>
      </w:r>
      <w:proofErr w:type="spellStart"/>
      <w:r>
        <w:t>cena</w:t>
      </w:r>
      <w:proofErr w:type="spellEnd"/>
      <w:r>
        <w:t xml:space="preserve"> cetain post </w:t>
      </w:r>
      <w:proofErr w:type="spellStart"/>
      <w:r>
        <w:t>pensticostin</w:t>
      </w:r>
      <w:proofErr w:type="spellEnd"/>
      <w:r>
        <w:t xml:space="preserve"> </w:t>
      </w:r>
      <w:proofErr w:type="spellStart"/>
      <w:r>
        <w:t>ochtmhadh</w:t>
      </w:r>
      <w:proofErr w:type="spellEnd"/>
      <w:r>
        <w:t xml:space="preserve"> in </w:t>
      </w:r>
      <w:proofErr w:type="spellStart"/>
      <w:r>
        <w:t>cechae</w:t>
      </w:r>
      <w:proofErr w:type="spellEnd"/>
      <w:r>
        <w:t xml:space="preserve">. Ind </w:t>
      </w:r>
      <w:proofErr w:type="spellStart"/>
      <w:r>
        <w:t>aine</w:t>
      </w:r>
      <w:proofErr w:type="spellEnd"/>
      <w:r>
        <w:t xml:space="preserve"> </w:t>
      </w:r>
      <w:proofErr w:type="spellStart"/>
      <w:r>
        <w:t>immurgu</w:t>
      </w:r>
      <w:proofErr w:type="spellEnd"/>
      <w:r>
        <w:t xml:space="preserve"> in </w:t>
      </w:r>
      <w:proofErr w:type="spellStart"/>
      <w:r>
        <w:t>chesta</w:t>
      </w:r>
      <w:proofErr w:type="spellEnd"/>
      <w:r>
        <w:t xml:space="preserve"> </w:t>
      </w:r>
      <w:proofErr w:type="spellStart"/>
      <w:r>
        <w:t>dosforslaicde</w:t>
      </w:r>
      <w:proofErr w:type="spellEnd"/>
      <w:r>
        <w:t xml:space="preserve"> </w:t>
      </w:r>
      <w:proofErr w:type="spellStart"/>
      <w:r>
        <w:t>colum</w:t>
      </w:r>
      <w:proofErr w:type="spellEnd"/>
      <w:r>
        <w:t xml:space="preserve"> </w:t>
      </w:r>
      <w:proofErr w:type="spellStart"/>
      <w:r>
        <w:t>cille</w:t>
      </w:r>
      <w:proofErr w:type="spellEnd"/>
      <w:r>
        <w:t xml:space="preserve"> for </w:t>
      </w:r>
      <w:proofErr w:type="spellStart"/>
      <w:r>
        <w:t>noebaib</w:t>
      </w:r>
      <w:proofErr w:type="spellEnd"/>
      <w:r>
        <w:t xml:space="preserve"> </w:t>
      </w:r>
      <w:proofErr w:type="spellStart"/>
      <w:r>
        <w:t>herenn</w:t>
      </w:r>
      <w:proofErr w:type="spellEnd"/>
      <w:r>
        <w:t xml:space="preserve"> </w:t>
      </w:r>
      <w:proofErr w:type="spellStart"/>
      <w:r>
        <w:t>fobithin</w:t>
      </w:r>
      <w:proofErr w:type="spellEnd"/>
      <w:r>
        <w:t xml:space="preserve"> </w:t>
      </w:r>
      <w:proofErr w:type="spellStart"/>
      <w:r>
        <w:t>atbathatar</w:t>
      </w:r>
      <w:proofErr w:type="spellEnd"/>
      <w:r>
        <w:t xml:space="preserve"> </w:t>
      </w:r>
      <w:proofErr w:type="spellStart"/>
      <w:r>
        <w:t>dend</w:t>
      </w:r>
      <w:proofErr w:type="spellEnd"/>
      <w:r>
        <w:t xml:space="preserve"> </w:t>
      </w:r>
      <w:proofErr w:type="spellStart"/>
      <w:r>
        <w:t>aine</w:t>
      </w:r>
      <w:proofErr w:type="spellEnd"/>
      <w:r>
        <w:t xml:space="preserve"> sin </w:t>
      </w:r>
      <w:proofErr w:type="spellStart"/>
      <w:r>
        <w:t>sruithi</w:t>
      </w:r>
      <w:proofErr w:type="spellEnd"/>
      <w:r>
        <w:t xml:space="preserve"> </w:t>
      </w:r>
      <w:proofErr w:type="spellStart"/>
      <w:r>
        <w:t>iar</w:t>
      </w:r>
      <w:proofErr w:type="spellEnd"/>
      <w:r>
        <w:t xml:space="preserve"> </w:t>
      </w:r>
      <w:proofErr w:type="spellStart"/>
      <w:r>
        <w:t>sircacht</w:t>
      </w:r>
      <w:proofErr w:type="spellEnd"/>
      <w:r>
        <w:t xml:space="preserve"> in </w:t>
      </w:r>
      <w:proofErr w:type="spellStart"/>
      <w:r>
        <w:t>chorgis</w:t>
      </w:r>
      <w:proofErr w:type="spellEnd"/>
      <w:r>
        <w:rPr>
          <w:rStyle w:val="Voetnootanker"/>
        </w:rPr>
        <w:footnoteReference w:id="54"/>
      </w:r>
    </w:p>
    <w:p w14:paraId="178D78DD" w14:textId="77777777" w:rsidR="00E87DE5" w:rsidRDefault="00D229FA">
      <w:pPr>
        <w:jc w:val="center"/>
      </w:pPr>
      <w:r>
        <w:t xml:space="preserve">‘He does not commend fasting: he prefers a regular measured pittance. There is no Rule where it is imposed, except on account of injury done. There is one fast in </w:t>
      </w:r>
      <w:proofErr w:type="spellStart"/>
      <w:r>
        <w:t>Comgall’s</w:t>
      </w:r>
      <w:proofErr w:type="spellEnd"/>
      <w:r>
        <w:t xml:space="preserve"> Rule -namely the Wednesday before Easter. However Colum </w:t>
      </w:r>
      <w:proofErr w:type="spellStart"/>
      <w:r>
        <w:t>Cille</w:t>
      </w:r>
      <w:proofErr w:type="spellEnd"/>
      <w:r>
        <w:t xml:space="preserve"> recognized three fasts only in the year: the eve of Epiphany- that is, twelve days after Christmas, and the eighth part of Colum </w:t>
      </w:r>
      <w:proofErr w:type="spellStart"/>
      <w:r>
        <w:t>Cille’s</w:t>
      </w:r>
      <w:proofErr w:type="spellEnd"/>
      <w:r>
        <w:t xml:space="preserve"> loaf at that time, with a </w:t>
      </w:r>
      <w:proofErr w:type="spellStart"/>
      <w:r>
        <w:rPr>
          <w:i/>
          <w:iCs/>
        </w:rPr>
        <w:t>seland</w:t>
      </w:r>
      <w:proofErr w:type="spellEnd"/>
      <w:r>
        <w:t xml:space="preserve"> and a </w:t>
      </w:r>
      <w:proofErr w:type="spellStart"/>
      <w:r>
        <w:rPr>
          <w:i/>
          <w:iCs/>
        </w:rPr>
        <w:t>bochtan</w:t>
      </w:r>
      <w:proofErr w:type="spellEnd"/>
      <w:r>
        <w:t xml:space="preserve"> of good milk: that was the manner of that fast; and the first Wednesday of Lent, and the first Wednesday after Pentecost: the eighth of a loaf to each fast. However, Colum </w:t>
      </w:r>
      <w:proofErr w:type="spellStart"/>
      <w:r>
        <w:t>Cille</w:t>
      </w:r>
      <w:proofErr w:type="spellEnd"/>
      <w:r>
        <w:t xml:space="preserve"> relaxed the fast of the Passion for the saints of Ireland, because old men died of that fast after the long privations of Lent.’</w:t>
      </w:r>
    </w:p>
    <w:p w14:paraId="29628556" w14:textId="77777777" w:rsidR="00E87DE5" w:rsidRDefault="00D229FA">
      <w:pPr>
        <w:jc w:val="both"/>
      </w:pPr>
      <w:r>
        <w:t xml:space="preserve">The interesting thing here is that the penitential fasts are denoted as </w:t>
      </w:r>
      <w:proofErr w:type="spellStart"/>
      <w:r>
        <w:rPr>
          <w:i/>
          <w:iCs/>
        </w:rPr>
        <w:t>troscad</w:t>
      </w:r>
      <w:proofErr w:type="spellEnd"/>
      <w:r>
        <w:t xml:space="preserve">, but the fasts recognized by Colum </w:t>
      </w:r>
      <w:proofErr w:type="spellStart"/>
      <w:r>
        <w:t>Cille</w:t>
      </w:r>
      <w:proofErr w:type="spellEnd"/>
      <w:r>
        <w:t xml:space="preserve"> are written as </w:t>
      </w:r>
      <w:proofErr w:type="spellStart"/>
      <w:r>
        <w:rPr>
          <w:i/>
          <w:iCs/>
        </w:rPr>
        <w:t>trí</w:t>
      </w:r>
      <w:proofErr w:type="spellEnd"/>
      <w:r>
        <w:rPr>
          <w:i/>
          <w:iCs/>
        </w:rPr>
        <w:t xml:space="preserve"> </w:t>
      </w:r>
      <w:proofErr w:type="spellStart"/>
      <w:r>
        <w:rPr>
          <w:i/>
          <w:iCs/>
        </w:rPr>
        <w:t>troisciud</w:t>
      </w:r>
      <w:proofErr w:type="spellEnd"/>
      <w:r>
        <w:t xml:space="preserve"> instead of </w:t>
      </w:r>
      <w:proofErr w:type="spellStart"/>
      <w:r>
        <w:rPr>
          <w:i/>
          <w:iCs/>
        </w:rPr>
        <w:t>tredan</w:t>
      </w:r>
      <w:proofErr w:type="spellEnd"/>
      <w:r>
        <w:t xml:space="preserve"> or </w:t>
      </w:r>
      <w:proofErr w:type="spellStart"/>
      <w:r>
        <w:rPr>
          <w:i/>
          <w:iCs/>
        </w:rPr>
        <w:t>trí</w:t>
      </w:r>
      <w:proofErr w:type="spellEnd"/>
      <w:r>
        <w:rPr>
          <w:i/>
          <w:iCs/>
        </w:rPr>
        <w:t xml:space="preserve"> </w:t>
      </w:r>
      <w:proofErr w:type="spellStart"/>
      <w:r>
        <w:rPr>
          <w:i/>
          <w:iCs/>
        </w:rPr>
        <w:t>aín</w:t>
      </w:r>
      <w:proofErr w:type="spellEnd"/>
      <w:r>
        <w:rPr>
          <w:i/>
          <w:iCs/>
        </w:rPr>
        <w:t>(e)</w:t>
      </w:r>
      <w:r>
        <w:t xml:space="preserve">. The fast of the twelve days after Christmas and the eighth part of Colum </w:t>
      </w:r>
      <w:proofErr w:type="spellStart"/>
      <w:r>
        <w:t>Cille’s</w:t>
      </w:r>
      <w:proofErr w:type="spellEnd"/>
      <w:r>
        <w:t xml:space="preserve"> loaf is written as </w:t>
      </w:r>
      <w:proofErr w:type="spellStart"/>
      <w:r>
        <w:rPr>
          <w:i/>
          <w:iCs/>
        </w:rPr>
        <w:t>troiscti</w:t>
      </w:r>
      <w:proofErr w:type="spellEnd"/>
      <w:r>
        <w:t xml:space="preserve">. However the fast of the Passion is still written as </w:t>
      </w:r>
      <w:proofErr w:type="spellStart"/>
      <w:r>
        <w:rPr>
          <w:i/>
          <w:iCs/>
        </w:rPr>
        <w:t>aín</w:t>
      </w:r>
      <w:proofErr w:type="spellEnd"/>
      <w:r>
        <w:rPr>
          <w:i/>
          <w:iCs/>
        </w:rPr>
        <w:t>(e)</w:t>
      </w:r>
      <w:r>
        <w:t xml:space="preserve">. This all points to the blurring of the lines between </w:t>
      </w:r>
      <w:proofErr w:type="spellStart"/>
      <w:r>
        <w:rPr>
          <w:i/>
          <w:iCs/>
        </w:rPr>
        <w:t>troscad</w:t>
      </w:r>
      <w:proofErr w:type="spellEnd"/>
      <w:r>
        <w:rPr>
          <w:i/>
          <w:iCs/>
        </w:rPr>
        <w:t xml:space="preserve"> </w:t>
      </w:r>
      <w:r>
        <w:t xml:space="preserve">and </w:t>
      </w:r>
      <w:proofErr w:type="spellStart"/>
      <w:r>
        <w:rPr>
          <w:i/>
          <w:iCs/>
        </w:rPr>
        <w:t>aín</w:t>
      </w:r>
      <w:proofErr w:type="spellEnd"/>
      <w:r>
        <w:rPr>
          <w:i/>
          <w:iCs/>
        </w:rPr>
        <w:t>(e)</w:t>
      </w:r>
      <w:r>
        <w:t xml:space="preserve">, where both are used for non-penitential religious fasts. </w:t>
      </w:r>
    </w:p>
    <w:p w14:paraId="43A1FFEB" w14:textId="77777777" w:rsidR="00E87DE5" w:rsidRDefault="00D229FA">
      <w:pPr>
        <w:jc w:val="both"/>
      </w:pPr>
      <w:r>
        <w:t xml:space="preserve">From the use of </w:t>
      </w:r>
      <w:proofErr w:type="spellStart"/>
      <w:r>
        <w:rPr>
          <w:i/>
          <w:iCs/>
        </w:rPr>
        <w:t>troscad</w:t>
      </w:r>
      <w:proofErr w:type="spellEnd"/>
      <w:r>
        <w:rPr>
          <w:i/>
          <w:iCs/>
        </w:rPr>
        <w:t xml:space="preserve"> </w:t>
      </w:r>
      <w:r>
        <w:t xml:space="preserve">in secular law, through the legal fast by the saints of Ireland, the term came to also mean a penitential fast. These fasts were originally in opposition to the voluntary fast of </w:t>
      </w:r>
      <w:proofErr w:type="spellStart"/>
      <w:r>
        <w:rPr>
          <w:i/>
          <w:iCs/>
        </w:rPr>
        <w:t>aín</w:t>
      </w:r>
      <w:proofErr w:type="spellEnd"/>
      <w:r>
        <w:rPr>
          <w:i/>
          <w:iCs/>
        </w:rPr>
        <w:t>(e)</w:t>
      </w:r>
      <w:r>
        <w:t xml:space="preserve">, but eventually became conflated. </w:t>
      </w:r>
      <w:proofErr w:type="spellStart"/>
      <w:r>
        <w:rPr>
          <w:i/>
          <w:iCs/>
        </w:rPr>
        <w:t>Troscad</w:t>
      </w:r>
      <w:proofErr w:type="spellEnd"/>
      <w:r>
        <w:rPr>
          <w:i/>
          <w:iCs/>
        </w:rPr>
        <w:t xml:space="preserve"> </w:t>
      </w:r>
      <w:r>
        <w:t xml:space="preserve">began to be used interchangeably, which indicates that </w:t>
      </w:r>
      <w:proofErr w:type="spellStart"/>
      <w:r>
        <w:rPr>
          <w:i/>
          <w:iCs/>
        </w:rPr>
        <w:t>troscad</w:t>
      </w:r>
      <w:proofErr w:type="spellEnd"/>
      <w:r>
        <w:rPr>
          <w:i/>
          <w:iCs/>
        </w:rPr>
        <w:t xml:space="preserve"> </w:t>
      </w:r>
      <w:r>
        <w:t xml:space="preserve">had also acquired the meaning of a voluntary fast. This process is also visible in </w:t>
      </w:r>
      <w:proofErr w:type="spellStart"/>
      <w:r>
        <w:rPr>
          <w:i/>
          <w:iCs/>
        </w:rPr>
        <w:t>troscad</w:t>
      </w:r>
      <w:proofErr w:type="spellEnd"/>
      <w:r>
        <w:rPr>
          <w:i/>
          <w:iCs/>
        </w:rPr>
        <w:t xml:space="preserve"> </w:t>
      </w:r>
      <w:r>
        <w:t xml:space="preserve">meaning ‘total abstinence’. </w:t>
      </w:r>
    </w:p>
    <w:p w14:paraId="38E3C5BE" w14:textId="77777777" w:rsidR="00E87DE5" w:rsidRDefault="00D229FA">
      <w:pPr>
        <w:jc w:val="both"/>
      </w:pPr>
      <w:proofErr w:type="spellStart"/>
      <w:r>
        <w:rPr>
          <w:b/>
          <w:bCs/>
        </w:rPr>
        <w:t>Troscad</w:t>
      </w:r>
      <w:proofErr w:type="spellEnd"/>
      <w:r>
        <w:rPr>
          <w:b/>
          <w:bCs/>
        </w:rPr>
        <w:t xml:space="preserve"> as total abstinence </w:t>
      </w:r>
    </w:p>
    <w:p w14:paraId="1525EF08" w14:textId="77777777" w:rsidR="00E87DE5" w:rsidRDefault="00D229FA">
      <w:pPr>
        <w:jc w:val="both"/>
      </w:pPr>
      <w:r>
        <w:t xml:space="preserve">One of the oldest texts in which </w:t>
      </w:r>
      <w:proofErr w:type="spellStart"/>
      <w:r>
        <w:rPr>
          <w:i/>
          <w:iCs/>
        </w:rPr>
        <w:t>troscad</w:t>
      </w:r>
      <w:proofErr w:type="spellEnd"/>
      <w:r>
        <w:rPr>
          <w:i/>
          <w:iCs/>
        </w:rPr>
        <w:t xml:space="preserve"> </w:t>
      </w:r>
      <w:r>
        <w:t xml:space="preserve">is attested outside of a legal text is in the story of </w:t>
      </w:r>
      <w:proofErr w:type="spellStart"/>
      <w:r>
        <w:rPr>
          <w:i/>
          <w:iCs/>
        </w:rPr>
        <w:t>Scéla</w:t>
      </w:r>
      <w:proofErr w:type="spellEnd"/>
      <w:r>
        <w:rPr>
          <w:i/>
          <w:iCs/>
        </w:rPr>
        <w:t xml:space="preserve"> </w:t>
      </w:r>
      <w:proofErr w:type="spellStart"/>
      <w:r>
        <w:rPr>
          <w:i/>
          <w:iCs/>
        </w:rPr>
        <w:t>Mucce</w:t>
      </w:r>
      <w:proofErr w:type="spellEnd"/>
      <w:r>
        <w:rPr>
          <w:i/>
          <w:iCs/>
        </w:rPr>
        <w:t xml:space="preserve"> </w:t>
      </w:r>
      <w:proofErr w:type="spellStart"/>
      <w:r>
        <w:rPr>
          <w:i/>
          <w:iCs/>
        </w:rPr>
        <w:t>Meic</w:t>
      </w:r>
      <w:proofErr w:type="spellEnd"/>
      <w:r>
        <w:rPr>
          <w:i/>
          <w:iCs/>
        </w:rPr>
        <w:t xml:space="preserve"> </w:t>
      </w:r>
      <w:proofErr w:type="spellStart"/>
      <w:r>
        <w:rPr>
          <w:i/>
          <w:iCs/>
        </w:rPr>
        <w:t>Dathó</w:t>
      </w:r>
      <w:proofErr w:type="spellEnd"/>
      <w:r>
        <w:rPr>
          <w:i/>
          <w:iCs/>
        </w:rPr>
        <w:t xml:space="preserve"> </w:t>
      </w:r>
      <w:r>
        <w:t>written around A.D. 800.</w:t>
      </w:r>
      <w:r>
        <w:rPr>
          <w:rStyle w:val="Voetnootanker"/>
        </w:rPr>
        <w:footnoteReference w:id="55"/>
      </w:r>
      <w:r>
        <w:t xml:space="preserve"> The story begins when Mac </w:t>
      </w:r>
      <w:proofErr w:type="spellStart"/>
      <w:r>
        <w:t>Dathó</w:t>
      </w:r>
      <w:proofErr w:type="spellEnd"/>
      <w:r>
        <w:t xml:space="preserve"> is asked for his priced pig by both Medb and </w:t>
      </w:r>
      <w:proofErr w:type="spellStart"/>
      <w:r>
        <w:t>Ailill</w:t>
      </w:r>
      <w:proofErr w:type="spellEnd"/>
      <w:r>
        <w:t xml:space="preserve"> as well as the Ulstermen and he is stuck in a dilemma over what to do. In this state he cannot eat, nor sleep and his wife asks him: </w:t>
      </w:r>
    </w:p>
    <w:p w14:paraId="6B4FB3AF" w14:textId="77777777" w:rsidR="00E87DE5" w:rsidRDefault="00D229FA">
      <w:pPr>
        <w:pStyle w:val="Citaat"/>
      </w:pPr>
      <w:r>
        <w:t xml:space="preserve">[T15} is </w:t>
      </w:r>
      <w:proofErr w:type="spellStart"/>
      <w:r>
        <w:t>fota</w:t>
      </w:r>
      <w:proofErr w:type="spellEnd"/>
      <w:r>
        <w:t xml:space="preserve"> in </w:t>
      </w:r>
      <w:proofErr w:type="spellStart"/>
      <w:r>
        <w:t>troscud</w:t>
      </w:r>
      <w:proofErr w:type="spellEnd"/>
      <w:r>
        <w:t xml:space="preserve"> </w:t>
      </w:r>
      <w:proofErr w:type="spellStart"/>
      <w:r>
        <w:t>i</w:t>
      </w:r>
      <w:proofErr w:type="spellEnd"/>
      <w:r>
        <w:t xml:space="preserve"> </w:t>
      </w:r>
      <w:proofErr w:type="spellStart"/>
      <w:r>
        <w:t>taí</w:t>
      </w:r>
      <w:proofErr w:type="spellEnd"/>
      <w:r>
        <w:rPr>
          <w:rStyle w:val="Voetnootanker"/>
        </w:rPr>
        <w:footnoteReference w:id="56"/>
      </w:r>
    </w:p>
    <w:p w14:paraId="6BAD401A" w14:textId="77777777" w:rsidR="00E87DE5" w:rsidRDefault="00D229FA">
      <w:pPr>
        <w:jc w:val="center"/>
      </w:pPr>
      <w:r>
        <w:t>‘you are making a long fast’</w:t>
      </w:r>
    </w:p>
    <w:p w14:paraId="70810547" w14:textId="77777777" w:rsidR="00E87DE5" w:rsidRDefault="00D229FA">
      <w:pPr>
        <w:jc w:val="both"/>
      </w:pPr>
      <w:r>
        <w:t xml:space="preserve">In this text Mac </w:t>
      </w:r>
      <w:proofErr w:type="spellStart"/>
      <w:r>
        <w:t>Dathó</w:t>
      </w:r>
      <w:proofErr w:type="spellEnd"/>
      <w:r>
        <w:t xml:space="preserve"> is not trying to compel anyone to come to justice, but is not eating due to stress over the decision he has to make. It is possible that </w:t>
      </w:r>
      <w:proofErr w:type="spellStart"/>
      <w:r>
        <w:rPr>
          <w:i/>
          <w:iCs/>
        </w:rPr>
        <w:t>troscad</w:t>
      </w:r>
      <w:proofErr w:type="spellEnd"/>
      <w:r>
        <w:rPr>
          <w:i/>
          <w:iCs/>
        </w:rPr>
        <w:t xml:space="preserve"> </w:t>
      </w:r>
      <w:r>
        <w:t xml:space="preserve">also meant ‘total abstinence’ before it was </w:t>
      </w:r>
      <w:r>
        <w:lastRenderedPageBreak/>
        <w:t xml:space="preserve">used as a legal instrument and is therefore used in this text. The line between a fast where one does not eat and complete abstinence from food is very thin and prone to blurring. </w:t>
      </w:r>
    </w:p>
    <w:p w14:paraId="20B45AEC" w14:textId="77777777" w:rsidR="00E87DE5" w:rsidRDefault="00D229FA">
      <w:pPr>
        <w:jc w:val="both"/>
      </w:pPr>
      <w:r>
        <w:t xml:space="preserve">There is also a Latin loanword </w:t>
      </w:r>
      <w:proofErr w:type="spellStart"/>
      <w:r>
        <w:rPr>
          <w:i/>
          <w:iCs/>
        </w:rPr>
        <w:t>abstanait</w:t>
      </w:r>
      <w:proofErr w:type="spellEnd"/>
      <w:r>
        <w:t xml:space="preserve"> ‘abstinence’, but it is mostly used in conjunction with </w:t>
      </w:r>
      <w:proofErr w:type="spellStart"/>
      <w:r>
        <w:rPr>
          <w:i/>
          <w:iCs/>
        </w:rPr>
        <w:t>aín</w:t>
      </w:r>
      <w:proofErr w:type="spellEnd"/>
      <w:r>
        <w:rPr>
          <w:i/>
          <w:iCs/>
        </w:rPr>
        <w:t>(e)</w:t>
      </w:r>
      <w:r>
        <w:t xml:space="preserve"> as a collocation. </w:t>
      </w:r>
    </w:p>
    <w:p w14:paraId="4210D964" w14:textId="77777777" w:rsidR="00E87DE5" w:rsidRDefault="00D229FA">
      <w:pPr>
        <w:pStyle w:val="Citaat"/>
      </w:pPr>
      <w:r>
        <w:t xml:space="preserve">[A7] </w:t>
      </w:r>
      <w:proofErr w:type="spellStart"/>
      <w:r>
        <w:t>tria</w:t>
      </w:r>
      <w:proofErr w:type="spellEnd"/>
      <w:r>
        <w:t xml:space="preserve"> </w:t>
      </w:r>
      <w:proofErr w:type="spellStart"/>
      <w:r>
        <w:t>timorcuin</w:t>
      </w:r>
      <w:proofErr w:type="spellEnd"/>
      <w:r>
        <w:t xml:space="preserve"> a </w:t>
      </w:r>
      <w:proofErr w:type="spellStart"/>
      <w:r>
        <w:t>chuirp</w:t>
      </w:r>
      <w:proofErr w:type="spellEnd"/>
      <w:r>
        <w:t xml:space="preserve"> I n-</w:t>
      </w:r>
      <w:proofErr w:type="spellStart"/>
      <w:r>
        <w:t>aine</w:t>
      </w:r>
      <w:proofErr w:type="spellEnd"/>
      <w:r>
        <w:t xml:space="preserve"> 7 I n-</w:t>
      </w:r>
      <w:proofErr w:type="spellStart"/>
      <w:r>
        <w:t>abstanait</w:t>
      </w:r>
      <w:proofErr w:type="spellEnd"/>
      <w:r>
        <w:t>.</w:t>
      </w:r>
      <w:r>
        <w:rPr>
          <w:rStyle w:val="Voetnootanker"/>
        </w:rPr>
        <w:footnoteReference w:id="57"/>
      </w:r>
    </w:p>
    <w:p w14:paraId="1B709A03" w14:textId="77777777" w:rsidR="00E87DE5" w:rsidRDefault="00D229FA">
      <w:pPr>
        <w:jc w:val="center"/>
      </w:pPr>
      <w:r>
        <w:t>‘repression and subjugation of his body through fasting and abstinence.’</w:t>
      </w:r>
    </w:p>
    <w:p w14:paraId="49D11FE9" w14:textId="77777777" w:rsidR="00E87DE5" w:rsidRDefault="00D229FA">
      <w:pPr>
        <w:jc w:val="both"/>
        <w:rPr>
          <w:iCs/>
        </w:rPr>
      </w:pPr>
      <w:r>
        <w:t xml:space="preserve">There are many examples of the collocation of </w:t>
      </w:r>
      <w:proofErr w:type="spellStart"/>
      <w:r>
        <w:rPr>
          <w:i/>
          <w:iCs/>
        </w:rPr>
        <w:t>aín</w:t>
      </w:r>
      <w:proofErr w:type="spellEnd"/>
      <w:r>
        <w:rPr>
          <w:i/>
          <w:iCs/>
        </w:rPr>
        <w:t xml:space="preserve">(e) </w:t>
      </w:r>
      <w:r>
        <w:t xml:space="preserve">and </w:t>
      </w:r>
      <w:proofErr w:type="spellStart"/>
      <w:r>
        <w:rPr>
          <w:i/>
          <w:iCs/>
        </w:rPr>
        <w:t>abstinait</w:t>
      </w:r>
      <w:proofErr w:type="spellEnd"/>
      <w:r>
        <w:t xml:space="preserve"> in the </w:t>
      </w:r>
      <w:proofErr w:type="spellStart"/>
      <w:r>
        <w:rPr>
          <w:i/>
          <w:iCs/>
        </w:rPr>
        <w:t>Leabhar</w:t>
      </w:r>
      <w:proofErr w:type="spellEnd"/>
      <w:r>
        <w:rPr>
          <w:i/>
          <w:iCs/>
        </w:rPr>
        <w:t xml:space="preserve"> </w:t>
      </w:r>
      <w:proofErr w:type="spellStart"/>
      <w:r>
        <w:rPr>
          <w:i/>
          <w:iCs/>
        </w:rPr>
        <w:t>Breac</w:t>
      </w:r>
      <w:proofErr w:type="spellEnd"/>
      <w:r>
        <w:rPr>
          <w:i/>
          <w:iCs/>
        </w:rPr>
        <w:t xml:space="preserve"> </w:t>
      </w:r>
      <w:r>
        <w:t xml:space="preserve">which can be found in the Appendix. The abstinence meant here is not a complete abstinence that would be expected in a </w:t>
      </w:r>
      <w:r>
        <w:rPr>
          <w:iCs/>
        </w:rPr>
        <w:t xml:space="preserve">legal </w:t>
      </w:r>
      <w:proofErr w:type="spellStart"/>
      <w:r>
        <w:rPr>
          <w:i/>
        </w:rPr>
        <w:t>troscad</w:t>
      </w:r>
      <w:proofErr w:type="spellEnd"/>
      <w:r>
        <w:rPr>
          <w:iCs/>
        </w:rPr>
        <w:t xml:space="preserve">, but rather an abstinence from certain foodstuffs such as meat or fish. </w:t>
      </w:r>
    </w:p>
    <w:p w14:paraId="76C1F7AC" w14:textId="77777777" w:rsidR="00E87DE5" w:rsidRDefault="00D229FA">
      <w:pPr>
        <w:jc w:val="both"/>
        <w:rPr>
          <w:iCs/>
        </w:rPr>
      </w:pPr>
      <w:proofErr w:type="spellStart"/>
      <w:r>
        <w:rPr>
          <w:i/>
        </w:rPr>
        <w:t>Troscad</w:t>
      </w:r>
      <w:proofErr w:type="spellEnd"/>
      <w:r>
        <w:rPr>
          <w:i/>
        </w:rPr>
        <w:t xml:space="preserve"> </w:t>
      </w:r>
      <w:r>
        <w:rPr>
          <w:iCs/>
        </w:rPr>
        <w:t xml:space="preserve">did acquire the meaning of religious abstinence as well. In a different text from the </w:t>
      </w:r>
      <w:proofErr w:type="spellStart"/>
      <w:r>
        <w:rPr>
          <w:i/>
        </w:rPr>
        <w:t>Leabhar</w:t>
      </w:r>
      <w:proofErr w:type="spellEnd"/>
      <w:r>
        <w:rPr>
          <w:i/>
        </w:rPr>
        <w:t xml:space="preserve"> </w:t>
      </w:r>
      <w:proofErr w:type="spellStart"/>
      <w:r>
        <w:rPr>
          <w:i/>
        </w:rPr>
        <w:t>Breac</w:t>
      </w:r>
      <w:proofErr w:type="spellEnd"/>
      <w:r>
        <w:rPr>
          <w:i/>
        </w:rPr>
        <w:t xml:space="preserve"> </w:t>
      </w:r>
      <w:r>
        <w:rPr>
          <w:iCs/>
        </w:rPr>
        <w:t xml:space="preserve">it shows </w:t>
      </w:r>
      <w:proofErr w:type="spellStart"/>
      <w:r>
        <w:rPr>
          <w:i/>
        </w:rPr>
        <w:t>aín</w:t>
      </w:r>
      <w:proofErr w:type="spellEnd"/>
      <w:r>
        <w:rPr>
          <w:i/>
        </w:rPr>
        <w:t>(e)</w:t>
      </w:r>
      <w:r>
        <w:rPr>
          <w:iCs/>
        </w:rPr>
        <w:t xml:space="preserve"> and </w:t>
      </w:r>
      <w:proofErr w:type="spellStart"/>
      <w:r>
        <w:rPr>
          <w:i/>
        </w:rPr>
        <w:t>troscad</w:t>
      </w:r>
      <w:proofErr w:type="spellEnd"/>
      <w:r>
        <w:rPr>
          <w:i/>
        </w:rPr>
        <w:t xml:space="preserve"> </w:t>
      </w:r>
      <w:r>
        <w:rPr>
          <w:iCs/>
        </w:rPr>
        <w:t xml:space="preserve">used in a similar way to [A4]. </w:t>
      </w:r>
    </w:p>
    <w:p w14:paraId="0A476D03" w14:textId="77777777" w:rsidR="00E87DE5" w:rsidRDefault="00D229FA">
      <w:pPr>
        <w:pStyle w:val="Citaat"/>
        <w:rPr>
          <w:i w:val="0"/>
          <w:iCs w:val="0"/>
        </w:rPr>
      </w:pPr>
      <w:r>
        <w:t xml:space="preserve">[AT2} co </w:t>
      </w:r>
      <w:proofErr w:type="spellStart"/>
      <w:r>
        <w:t>festais</w:t>
      </w:r>
      <w:proofErr w:type="spellEnd"/>
      <w:r>
        <w:t xml:space="preserve"> </w:t>
      </w:r>
      <w:proofErr w:type="spellStart"/>
      <w:r>
        <w:t>indus</w:t>
      </w:r>
      <w:proofErr w:type="spellEnd"/>
      <w:r>
        <w:t xml:space="preserve"> bud </w:t>
      </w:r>
      <w:proofErr w:type="spellStart"/>
      <w:r>
        <w:t>chóir</w:t>
      </w:r>
      <w:proofErr w:type="spellEnd"/>
      <w:r>
        <w:t xml:space="preserve"> </w:t>
      </w:r>
      <w:proofErr w:type="spellStart"/>
      <w:r>
        <w:t>dóib</w:t>
      </w:r>
      <w:proofErr w:type="spellEnd"/>
      <w:r>
        <w:t xml:space="preserve"> </w:t>
      </w:r>
      <w:proofErr w:type="spellStart"/>
      <w:r>
        <w:t>aíne</w:t>
      </w:r>
      <w:proofErr w:type="spellEnd"/>
      <w:r>
        <w:t xml:space="preserve"> 7 </w:t>
      </w:r>
      <w:proofErr w:type="spellStart"/>
      <w:r>
        <w:t>troscad</w:t>
      </w:r>
      <w:proofErr w:type="spellEnd"/>
      <w:r>
        <w:t xml:space="preserve"> do </w:t>
      </w:r>
      <w:proofErr w:type="spellStart"/>
      <w:r>
        <w:t>dénum</w:t>
      </w:r>
      <w:proofErr w:type="spellEnd"/>
      <w:r>
        <w:rPr>
          <w:rStyle w:val="Voetnootanker"/>
        </w:rPr>
        <w:footnoteReference w:id="58"/>
      </w:r>
    </w:p>
    <w:p w14:paraId="712DB260" w14:textId="77777777" w:rsidR="00E87DE5" w:rsidRDefault="00D229FA">
      <w:pPr>
        <w:jc w:val="center"/>
      </w:pPr>
      <w:r>
        <w:t>‘so that they might know how they should perform fasting and abstinence’</w:t>
      </w:r>
    </w:p>
    <w:p w14:paraId="0121061D" w14:textId="77777777" w:rsidR="00E87DE5" w:rsidRDefault="00D229FA">
      <w:pPr>
        <w:jc w:val="both"/>
        <w:rPr>
          <w:iCs/>
        </w:rPr>
      </w:pPr>
      <w:proofErr w:type="spellStart"/>
      <w:r>
        <w:rPr>
          <w:i/>
        </w:rPr>
        <w:t>Troscad</w:t>
      </w:r>
      <w:proofErr w:type="spellEnd"/>
      <w:r>
        <w:rPr>
          <w:i/>
        </w:rPr>
        <w:t xml:space="preserve"> </w:t>
      </w:r>
      <w:r>
        <w:rPr>
          <w:iCs/>
        </w:rPr>
        <w:t xml:space="preserve">is used here in a religious text in the same context as </w:t>
      </w:r>
      <w:proofErr w:type="spellStart"/>
      <w:r>
        <w:rPr>
          <w:i/>
        </w:rPr>
        <w:t>abstinait</w:t>
      </w:r>
      <w:proofErr w:type="spellEnd"/>
      <w:r>
        <w:rPr>
          <w:iCs/>
        </w:rPr>
        <w:t>. This shows that already in the 11</w:t>
      </w:r>
      <w:r>
        <w:rPr>
          <w:iCs/>
          <w:vertAlign w:val="superscript"/>
        </w:rPr>
        <w:t>th</w:t>
      </w:r>
      <w:r>
        <w:rPr>
          <w:iCs/>
        </w:rPr>
        <w:t xml:space="preserve"> century </w:t>
      </w:r>
      <w:proofErr w:type="spellStart"/>
      <w:r>
        <w:rPr>
          <w:i/>
        </w:rPr>
        <w:t>troscad</w:t>
      </w:r>
      <w:proofErr w:type="spellEnd"/>
      <w:r>
        <w:rPr>
          <w:i/>
        </w:rPr>
        <w:t xml:space="preserve"> </w:t>
      </w:r>
      <w:r>
        <w:rPr>
          <w:iCs/>
        </w:rPr>
        <w:t xml:space="preserve">was being used as a term for religious abstinence. </w:t>
      </w:r>
    </w:p>
    <w:p w14:paraId="6AF4361D" w14:textId="62CDE7C5" w:rsidR="00E87DE5" w:rsidRDefault="00D229FA">
      <w:pPr>
        <w:jc w:val="both"/>
      </w:pPr>
      <w:r>
        <w:rPr>
          <w:iCs/>
        </w:rPr>
        <w:t xml:space="preserve">DIL does not give ‘abstinence’ as a definition for </w:t>
      </w:r>
      <w:proofErr w:type="spellStart"/>
      <w:r>
        <w:rPr>
          <w:i/>
        </w:rPr>
        <w:t>troscad</w:t>
      </w:r>
      <w:proofErr w:type="spellEnd"/>
      <w:r>
        <w:rPr>
          <w:i/>
        </w:rPr>
        <w:t>.</w:t>
      </w:r>
      <w:r>
        <w:rPr>
          <w:iCs/>
        </w:rPr>
        <w:t xml:space="preserve"> It is possible that the practice of </w:t>
      </w:r>
      <w:proofErr w:type="spellStart"/>
      <w:r>
        <w:rPr>
          <w:i/>
        </w:rPr>
        <w:t>troscad</w:t>
      </w:r>
      <w:proofErr w:type="spellEnd"/>
      <w:r>
        <w:rPr>
          <w:iCs/>
        </w:rPr>
        <w:t xml:space="preserve"> where one did not eat anything was similar enough to </w:t>
      </w:r>
      <w:proofErr w:type="spellStart"/>
      <w:r>
        <w:rPr>
          <w:i/>
        </w:rPr>
        <w:t>abstinait</w:t>
      </w:r>
      <w:proofErr w:type="spellEnd"/>
      <w:r>
        <w:rPr>
          <w:iCs/>
        </w:rPr>
        <w:t xml:space="preserve"> that due to the growing prevalence of </w:t>
      </w:r>
      <w:proofErr w:type="spellStart"/>
      <w:r>
        <w:rPr>
          <w:i/>
        </w:rPr>
        <w:t>troscad</w:t>
      </w:r>
      <w:proofErr w:type="spellEnd"/>
      <w:r>
        <w:rPr>
          <w:i/>
        </w:rPr>
        <w:t xml:space="preserve"> </w:t>
      </w:r>
      <w:r>
        <w:rPr>
          <w:iCs/>
        </w:rPr>
        <w:t xml:space="preserve">it replaced </w:t>
      </w:r>
      <w:proofErr w:type="spellStart"/>
      <w:r>
        <w:rPr>
          <w:i/>
        </w:rPr>
        <w:t>abstinait</w:t>
      </w:r>
      <w:proofErr w:type="spellEnd"/>
      <w:r>
        <w:rPr>
          <w:i/>
        </w:rPr>
        <w:t xml:space="preserve"> </w:t>
      </w:r>
      <w:r>
        <w:rPr>
          <w:iCs/>
        </w:rPr>
        <w:t xml:space="preserve">in the collocation with </w:t>
      </w:r>
      <w:proofErr w:type="spellStart"/>
      <w:r>
        <w:rPr>
          <w:i/>
        </w:rPr>
        <w:t>aín</w:t>
      </w:r>
      <w:proofErr w:type="spellEnd"/>
      <w:r>
        <w:rPr>
          <w:i/>
        </w:rPr>
        <w:t>(e)</w:t>
      </w:r>
      <w:r>
        <w:rPr>
          <w:iCs/>
        </w:rPr>
        <w:t>.</w:t>
      </w:r>
      <w:r>
        <w:t xml:space="preserve"> This shows that </w:t>
      </w:r>
      <w:proofErr w:type="spellStart"/>
      <w:r>
        <w:rPr>
          <w:i/>
          <w:iCs/>
        </w:rPr>
        <w:t>troscad</w:t>
      </w:r>
      <w:proofErr w:type="spellEnd"/>
      <w:r>
        <w:rPr>
          <w:i/>
          <w:iCs/>
        </w:rPr>
        <w:t xml:space="preserve"> </w:t>
      </w:r>
      <w:r>
        <w:t xml:space="preserve">was already well established in the non-legal, Christian context. Due to the increased use of </w:t>
      </w:r>
      <w:proofErr w:type="spellStart"/>
      <w:r>
        <w:rPr>
          <w:i/>
          <w:iCs/>
        </w:rPr>
        <w:t>troscad</w:t>
      </w:r>
      <w:proofErr w:type="spellEnd"/>
      <w:r>
        <w:t>,</w:t>
      </w:r>
      <w:r>
        <w:rPr>
          <w:i/>
          <w:iCs/>
        </w:rPr>
        <w:t xml:space="preserve"> </w:t>
      </w:r>
      <w:proofErr w:type="spellStart"/>
      <w:r>
        <w:rPr>
          <w:i/>
          <w:iCs/>
        </w:rPr>
        <w:t>aín</w:t>
      </w:r>
      <w:proofErr w:type="spellEnd"/>
      <w:r>
        <w:rPr>
          <w:i/>
          <w:iCs/>
        </w:rPr>
        <w:t xml:space="preserve">(e) </w:t>
      </w:r>
      <w:r>
        <w:t xml:space="preserve">slowly fell out of use. This process is also visible in the glossaries.   </w:t>
      </w:r>
    </w:p>
    <w:p w14:paraId="35CCDD7D" w14:textId="77777777" w:rsidR="00E87DE5" w:rsidRDefault="00D229FA">
      <w:pPr>
        <w:jc w:val="both"/>
      </w:pPr>
      <w:proofErr w:type="spellStart"/>
      <w:r>
        <w:rPr>
          <w:b/>
          <w:bCs/>
        </w:rPr>
        <w:t>Aín</w:t>
      </w:r>
      <w:proofErr w:type="spellEnd"/>
      <w:r>
        <w:rPr>
          <w:b/>
          <w:bCs/>
        </w:rPr>
        <w:t>(e) in the glossaries</w:t>
      </w:r>
    </w:p>
    <w:p w14:paraId="0F59D975" w14:textId="77777777" w:rsidR="00E87DE5" w:rsidRDefault="00D229FA">
      <w:pPr>
        <w:jc w:val="both"/>
      </w:pPr>
      <w:r>
        <w:t xml:space="preserve">Although it is difficult to establish when </w:t>
      </w:r>
      <w:proofErr w:type="spellStart"/>
      <w:r>
        <w:rPr>
          <w:i/>
          <w:iCs/>
        </w:rPr>
        <w:t>aín</w:t>
      </w:r>
      <w:proofErr w:type="spellEnd"/>
      <w:r>
        <w:rPr>
          <w:i/>
          <w:iCs/>
        </w:rPr>
        <w:t xml:space="preserve">(e) </w:t>
      </w:r>
      <w:r>
        <w:t xml:space="preserve">was completely lost in the Irish language, beyond its use in the days of the week, it is possible to see the decline in use with the help of glossary entries. If a word needs to be explained in a glossary then it can be assumed that it is not in common use. As has been shown by the previous sections, </w:t>
      </w:r>
      <w:proofErr w:type="spellStart"/>
      <w:r>
        <w:rPr>
          <w:i/>
          <w:iCs/>
        </w:rPr>
        <w:t>troscad</w:t>
      </w:r>
      <w:proofErr w:type="spellEnd"/>
      <w:r>
        <w:rPr>
          <w:i/>
          <w:iCs/>
        </w:rPr>
        <w:t xml:space="preserve"> </w:t>
      </w:r>
      <w:r>
        <w:t xml:space="preserve">became widely used for religious fasts. The use of </w:t>
      </w:r>
      <w:proofErr w:type="spellStart"/>
      <w:r>
        <w:rPr>
          <w:i/>
          <w:iCs/>
        </w:rPr>
        <w:t>aín</w:t>
      </w:r>
      <w:proofErr w:type="spellEnd"/>
      <w:r>
        <w:rPr>
          <w:i/>
          <w:iCs/>
        </w:rPr>
        <w:t xml:space="preserve">(e) </w:t>
      </w:r>
      <w:r>
        <w:t>can be followed through the Irish glossaries.</w:t>
      </w:r>
    </w:p>
    <w:p w14:paraId="04F81734" w14:textId="37DDFAC4" w:rsidR="00E87DE5" w:rsidRDefault="00D229FA">
      <w:pPr>
        <w:jc w:val="both"/>
      </w:pPr>
      <w:r>
        <w:t xml:space="preserve">Some of the oldest Irish glossary entries are found in </w:t>
      </w:r>
      <w:proofErr w:type="spellStart"/>
      <w:r>
        <w:t>O’Mulconry’s</w:t>
      </w:r>
      <w:proofErr w:type="spellEnd"/>
      <w:r>
        <w:t xml:space="preserve"> Glossary.</w:t>
      </w:r>
      <w:r>
        <w:rPr>
          <w:rStyle w:val="Voetnootanker"/>
        </w:rPr>
        <w:footnoteReference w:id="59"/>
      </w:r>
      <w:r>
        <w:t xml:space="preserve"> </w:t>
      </w:r>
      <w:proofErr w:type="spellStart"/>
      <w:r>
        <w:t>O’Mulconry’s</w:t>
      </w:r>
      <w:proofErr w:type="spellEnd"/>
      <w:r>
        <w:t xml:space="preserve"> Glossary translates and explains Irish terms into Latin. Mac Neill dates the first stratum of the </w:t>
      </w:r>
      <w:r w:rsidR="00563851">
        <w:t>g</w:t>
      </w:r>
      <w:r>
        <w:t>lossary to the middle of the 7</w:t>
      </w:r>
      <w:r>
        <w:rPr>
          <w:vertAlign w:val="superscript"/>
        </w:rPr>
        <w:t>th</w:t>
      </w:r>
      <w:r>
        <w:t xml:space="preserve"> century.</w:t>
      </w:r>
      <w:r>
        <w:rPr>
          <w:rStyle w:val="Voetnootanker"/>
        </w:rPr>
        <w:footnoteReference w:id="60"/>
      </w:r>
      <w:r>
        <w:t xml:space="preserve"> The glossary’s main purpose was to show the Hebrew, Greek and Latin origins of ca. 800 Irish words.</w:t>
      </w:r>
      <w:r>
        <w:rPr>
          <w:rStyle w:val="Voetnootanker"/>
        </w:rPr>
        <w:footnoteReference w:id="61"/>
      </w:r>
      <w:r>
        <w:t xml:space="preserve"> In this glossary there is an attestation for </w:t>
      </w:r>
      <w:proofErr w:type="spellStart"/>
      <w:r>
        <w:rPr>
          <w:i/>
          <w:iCs/>
        </w:rPr>
        <w:t>aín</w:t>
      </w:r>
      <w:proofErr w:type="spellEnd"/>
      <w:r>
        <w:rPr>
          <w:i/>
          <w:iCs/>
        </w:rPr>
        <w:t>(e)</w:t>
      </w:r>
      <w:r>
        <w:t>:</w:t>
      </w:r>
    </w:p>
    <w:p w14:paraId="3C9ED41F" w14:textId="77777777" w:rsidR="00E87DE5" w:rsidRDefault="00D229FA">
      <w:pPr>
        <w:pStyle w:val="Citaat"/>
      </w:pPr>
      <w:r>
        <w:tab/>
        <w:t xml:space="preserve">[A8] </w:t>
      </w:r>
      <w:proofErr w:type="spellStart"/>
      <w:r>
        <w:t>Aine</w:t>
      </w:r>
      <w:proofErr w:type="spellEnd"/>
      <w:r>
        <w:t xml:space="preserve"> .</w:t>
      </w:r>
      <w:proofErr w:type="spellStart"/>
      <w:r>
        <w:t>i</w:t>
      </w:r>
      <w:proofErr w:type="spellEnd"/>
      <w:r>
        <w:t xml:space="preserve">. a </w:t>
      </w:r>
      <w:proofErr w:type="spellStart"/>
      <w:r>
        <w:t>ieiunia</w:t>
      </w:r>
      <w:proofErr w:type="spellEnd"/>
      <w:r>
        <w:t xml:space="preserve">. </w:t>
      </w:r>
      <w:proofErr w:type="spellStart"/>
      <w:r>
        <w:t>ieiunia</w:t>
      </w:r>
      <w:proofErr w:type="spellEnd"/>
      <w:r>
        <w:t xml:space="preserve"> </w:t>
      </w:r>
      <w:proofErr w:type="spellStart"/>
      <w:r>
        <w:t>enim</w:t>
      </w:r>
      <w:proofErr w:type="spellEnd"/>
      <w:r>
        <w:t xml:space="preserve"> </w:t>
      </w:r>
      <w:proofErr w:type="spellStart"/>
      <w:r>
        <w:t>est</w:t>
      </w:r>
      <w:proofErr w:type="spellEnd"/>
      <w:r>
        <w:t xml:space="preserve"> tenue </w:t>
      </w:r>
      <w:proofErr w:type="spellStart"/>
      <w:r>
        <w:t>intestinumm</w:t>
      </w:r>
      <w:proofErr w:type="spellEnd"/>
      <w:r>
        <w:t>.</w:t>
      </w:r>
      <w:r>
        <w:rPr>
          <w:rStyle w:val="Voetnootanker"/>
        </w:rPr>
        <w:footnoteReference w:id="62"/>
      </w:r>
    </w:p>
    <w:p w14:paraId="343C85E0" w14:textId="77777777" w:rsidR="00E87DE5" w:rsidRDefault="00D229FA">
      <w:pPr>
        <w:jc w:val="center"/>
      </w:pPr>
      <w:r>
        <w:lastRenderedPageBreak/>
        <w:t>‘</w:t>
      </w:r>
      <w:proofErr w:type="spellStart"/>
      <w:r>
        <w:rPr>
          <w:i/>
          <w:iCs/>
        </w:rPr>
        <w:t>Aíne</w:t>
      </w:r>
      <w:proofErr w:type="spellEnd"/>
      <w:r>
        <w:rPr>
          <w:i/>
          <w:iCs/>
        </w:rPr>
        <w:t xml:space="preserve"> </w:t>
      </w:r>
      <w:r>
        <w:t>that is a fast. A fast truly so that the stomach lessens.’</w:t>
      </w:r>
      <w:r>
        <w:rPr>
          <w:rStyle w:val="Voetnootanker"/>
        </w:rPr>
        <w:footnoteReference w:id="63"/>
      </w:r>
    </w:p>
    <w:p w14:paraId="10E8A956" w14:textId="0F101C97" w:rsidR="00E87DE5" w:rsidRDefault="00563851">
      <w:pPr>
        <w:jc w:val="both"/>
      </w:pPr>
      <w:r>
        <w:t xml:space="preserve">Even though it might seem contradictory </w:t>
      </w:r>
      <w:r w:rsidR="00BD2905">
        <w:t xml:space="preserve">the fact that  </w:t>
      </w:r>
      <w:proofErr w:type="spellStart"/>
      <w:r w:rsidR="00BD2905">
        <w:rPr>
          <w:i/>
          <w:iCs/>
        </w:rPr>
        <w:t>aín</w:t>
      </w:r>
      <w:proofErr w:type="spellEnd"/>
      <w:r w:rsidR="00BD2905">
        <w:rPr>
          <w:i/>
          <w:iCs/>
        </w:rPr>
        <w:t xml:space="preserve">(e) </w:t>
      </w:r>
      <w:r w:rsidR="00BD2905">
        <w:t xml:space="preserve">is found in this glossary does not mean that it was not in common use. In fact it means the opposite. This glossary was not used to explain Irish words which had fallen out of use to Irish </w:t>
      </w:r>
      <w:r w:rsidR="00525691">
        <w:t xml:space="preserve">readers. It was used to </w:t>
      </w:r>
      <w:r w:rsidR="003C64EE">
        <w:t xml:space="preserve">explain the origin of the Irish language. Because </w:t>
      </w:r>
      <w:proofErr w:type="spellStart"/>
      <w:r w:rsidR="003C64EE">
        <w:rPr>
          <w:i/>
          <w:iCs/>
        </w:rPr>
        <w:t>aín</w:t>
      </w:r>
      <w:proofErr w:type="spellEnd"/>
      <w:r w:rsidR="003C64EE">
        <w:rPr>
          <w:i/>
          <w:iCs/>
        </w:rPr>
        <w:t xml:space="preserve">(e) </w:t>
      </w:r>
      <w:r w:rsidR="00D229FA">
        <w:t xml:space="preserve">is one of the 800 words to be explained in Latin, </w:t>
      </w:r>
      <w:r w:rsidR="00891793">
        <w:t xml:space="preserve">it </w:t>
      </w:r>
      <w:r w:rsidR="00D229FA">
        <w:t xml:space="preserve">means that it was common and important enough to warrant a gloss in </w:t>
      </w:r>
      <w:proofErr w:type="spellStart"/>
      <w:r w:rsidR="00D229FA">
        <w:t>O’Mulconry’s</w:t>
      </w:r>
      <w:proofErr w:type="spellEnd"/>
      <w:r w:rsidR="00D229FA">
        <w:t xml:space="preserve"> Glossary. This might be due to the fact that there is a clear connection, because </w:t>
      </w:r>
      <w:proofErr w:type="spellStart"/>
      <w:r w:rsidR="00D229FA">
        <w:rPr>
          <w:i/>
          <w:iCs/>
        </w:rPr>
        <w:t>aín</w:t>
      </w:r>
      <w:proofErr w:type="spellEnd"/>
      <w:r w:rsidR="00D229FA">
        <w:rPr>
          <w:i/>
          <w:iCs/>
        </w:rPr>
        <w:t>(e)</w:t>
      </w:r>
      <w:r w:rsidR="00D229FA">
        <w:t xml:space="preserve"> is a Latin loanword. Nevertheless it shows that </w:t>
      </w:r>
      <w:proofErr w:type="spellStart"/>
      <w:r w:rsidR="00D229FA">
        <w:rPr>
          <w:i/>
          <w:iCs/>
        </w:rPr>
        <w:t>aín</w:t>
      </w:r>
      <w:proofErr w:type="spellEnd"/>
      <w:r w:rsidR="00D229FA">
        <w:rPr>
          <w:i/>
          <w:iCs/>
        </w:rPr>
        <w:t>(e)</w:t>
      </w:r>
      <w:r w:rsidR="00D229FA">
        <w:t xml:space="preserve"> was in common use at the time as a term for voluntary fasting. </w:t>
      </w:r>
    </w:p>
    <w:p w14:paraId="48B4FC3E" w14:textId="54CCAB1D" w:rsidR="00E87DE5" w:rsidRDefault="00D229FA">
      <w:pPr>
        <w:jc w:val="both"/>
      </w:pPr>
      <w:proofErr w:type="spellStart"/>
      <w:r>
        <w:rPr>
          <w:i/>
          <w:iCs/>
        </w:rPr>
        <w:t>Aín</w:t>
      </w:r>
      <w:proofErr w:type="spellEnd"/>
      <w:r>
        <w:rPr>
          <w:i/>
          <w:iCs/>
        </w:rPr>
        <w:t xml:space="preserve">(e) </w:t>
      </w:r>
      <w:r>
        <w:t xml:space="preserve">is not found in any other glossaries afterwards until </w:t>
      </w:r>
      <w:proofErr w:type="spellStart"/>
      <w:r>
        <w:t>O’Davoren’s</w:t>
      </w:r>
      <w:proofErr w:type="spellEnd"/>
      <w:r>
        <w:t xml:space="preserve"> Glossary written in 1569.</w:t>
      </w:r>
      <w:r>
        <w:rPr>
          <w:rStyle w:val="FootnoteCharacters"/>
        </w:rPr>
        <w:t xml:space="preserve"> </w:t>
      </w:r>
      <w:r>
        <w:rPr>
          <w:rStyle w:val="Voetnootanker"/>
        </w:rPr>
        <w:footnoteReference w:id="64"/>
      </w:r>
      <w:r>
        <w:t xml:space="preserve">  From this it can be assumed that </w:t>
      </w:r>
      <w:proofErr w:type="spellStart"/>
      <w:r>
        <w:rPr>
          <w:i/>
          <w:iCs/>
        </w:rPr>
        <w:t>aín</w:t>
      </w:r>
      <w:proofErr w:type="spellEnd"/>
      <w:r>
        <w:rPr>
          <w:i/>
          <w:iCs/>
        </w:rPr>
        <w:t xml:space="preserve">(e) </w:t>
      </w:r>
      <w:r>
        <w:t xml:space="preserve">was so common that it did not need a gloss. It is not certain when </w:t>
      </w:r>
      <w:proofErr w:type="spellStart"/>
      <w:r>
        <w:rPr>
          <w:i/>
          <w:iCs/>
        </w:rPr>
        <w:t>aín</w:t>
      </w:r>
      <w:proofErr w:type="spellEnd"/>
      <w:r>
        <w:rPr>
          <w:i/>
          <w:iCs/>
        </w:rPr>
        <w:t xml:space="preserve">(e) </w:t>
      </w:r>
      <w:r>
        <w:t xml:space="preserve">did fall out of use, but what can be said for certain is that </w:t>
      </w:r>
      <w:proofErr w:type="spellStart"/>
      <w:r>
        <w:rPr>
          <w:i/>
          <w:iCs/>
        </w:rPr>
        <w:t>aín</w:t>
      </w:r>
      <w:proofErr w:type="spellEnd"/>
      <w:r>
        <w:rPr>
          <w:i/>
          <w:iCs/>
        </w:rPr>
        <w:t xml:space="preserve">(e) </w:t>
      </w:r>
      <w:r>
        <w:t>had been phased out by the end of the 16</w:t>
      </w:r>
      <w:r>
        <w:rPr>
          <w:vertAlign w:val="superscript"/>
        </w:rPr>
        <w:t>th</w:t>
      </w:r>
      <w:r>
        <w:t xml:space="preserve"> century. In </w:t>
      </w:r>
      <w:proofErr w:type="spellStart"/>
      <w:r>
        <w:t>O’Davoren’s</w:t>
      </w:r>
      <w:proofErr w:type="spellEnd"/>
      <w:r>
        <w:t xml:space="preserve"> Glossary, which is a legal glossary ‘par </w:t>
      </w:r>
      <w:r>
        <w:rPr>
          <w:i/>
          <w:iCs/>
        </w:rPr>
        <w:t>excellence’</w:t>
      </w:r>
      <w:r>
        <w:t xml:space="preserve"> that explains legal terms, there is a mention of </w:t>
      </w:r>
      <w:proofErr w:type="spellStart"/>
      <w:r>
        <w:rPr>
          <w:i/>
          <w:iCs/>
        </w:rPr>
        <w:t>aín</w:t>
      </w:r>
      <w:proofErr w:type="spellEnd"/>
      <w:r>
        <w:rPr>
          <w:i/>
          <w:iCs/>
        </w:rPr>
        <w:t>(e)</w:t>
      </w:r>
      <w:r>
        <w:t>:</w:t>
      </w:r>
      <w:r>
        <w:rPr>
          <w:rStyle w:val="Voetnootanker"/>
          <w:i/>
          <w:iCs/>
        </w:rPr>
        <w:footnoteReference w:id="65"/>
      </w:r>
      <w:r>
        <w:t xml:space="preserve"> </w:t>
      </w:r>
    </w:p>
    <w:p w14:paraId="623DB29C" w14:textId="77777777" w:rsidR="00E87DE5" w:rsidRDefault="00D229FA">
      <w:pPr>
        <w:pStyle w:val="Citaat"/>
      </w:pPr>
      <w:r>
        <w:t>[AT3] Ain .</w:t>
      </w:r>
      <w:proofErr w:type="spellStart"/>
      <w:r>
        <w:t>i</w:t>
      </w:r>
      <w:proofErr w:type="spellEnd"/>
      <w:r>
        <w:t xml:space="preserve">. </w:t>
      </w:r>
      <w:proofErr w:type="spellStart"/>
      <w:r>
        <w:t>troscad</w:t>
      </w:r>
      <w:proofErr w:type="spellEnd"/>
      <w:r>
        <w:t xml:space="preserve"> </w:t>
      </w:r>
      <w:proofErr w:type="spellStart"/>
      <w:r>
        <w:t>ut</w:t>
      </w:r>
      <w:proofErr w:type="spellEnd"/>
      <w:r>
        <w:t xml:space="preserve"> </w:t>
      </w:r>
      <w:proofErr w:type="spellStart"/>
      <w:r>
        <w:t>est</w:t>
      </w:r>
      <w:proofErr w:type="spellEnd"/>
      <w:r>
        <w:t xml:space="preserve"> </w:t>
      </w:r>
      <w:proofErr w:type="spellStart"/>
      <w:r>
        <w:t>firbes</w:t>
      </w:r>
      <w:proofErr w:type="spellEnd"/>
      <w:r>
        <w:t xml:space="preserve"> </w:t>
      </w:r>
      <w:proofErr w:type="spellStart"/>
      <w:r>
        <w:t>athgabáil</w:t>
      </w:r>
      <w:proofErr w:type="spellEnd"/>
      <w:r>
        <w:t xml:space="preserve"> </w:t>
      </w:r>
      <w:proofErr w:type="spellStart"/>
      <w:r>
        <w:t>aine</w:t>
      </w:r>
      <w:proofErr w:type="spellEnd"/>
      <w:r>
        <w:rPr>
          <w:rStyle w:val="Voetnootanker"/>
        </w:rPr>
        <w:footnoteReference w:id="66"/>
      </w:r>
    </w:p>
    <w:p w14:paraId="73F9ED93" w14:textId="07D282BA" w:rsidR="00E87DE5" w:rsidRDefault="00D229FA" w:rsidP="00956EF0">
      <w:pPr>
        <w:jc w:val="center"/>
        <w:rPr>
          <w:rFonts w:ascii="Calibri" w:hAnsi="Calibri" w:cs="Calibri"/>
          <w:lang w:val="en-IE"/>
        </w:rPr>
      </w:pPr>
      <w:r>
        <w:rPr>
          <w:rFonts w:cs="Calibri"/>
          <w:lang w:val="en-US"/>
        </w:rPr>
        <w:t>‘</w:t>
      </w:r>
      <w:proofErr w:type="spellStart"/>
      <w:r>
        <w:rPr>
          <w:rFonts w:cs="Calibri"/>
          <w:i/>
          <w:iCs/>
          <w:lang w:val="en-US"/>
        </w:rPr>
        <w:t>ain</w:t>
      </w:r>
      <w:proofErr w:type="spellEnd"/>
      <w:r>
        <w:rPr>
          <w:rFonts w:cs="Calibri"/>
          <w:lang w:val="en-US"/>
        </w:rPr>
        <w:t xml:space="preserve"> (fasting), that is, </w:t>
      </w:r>
      <w:proofErr w:type="spellStart"/>
      <w:r>
        <w:rPr>
          <w:rFonts w:cs="Calibri"/>
          <w:i/>
          <w:iCs/>
          <w:lang w:val="en-US"/>
        </w:rPr>
        <w:t>troscad</w:t>
      </w:r>
      <w:proofErr w:type="spellEnd"/>
      <w:r>
        <w:rPr>
          <w:rFonts w:cs="Calibri"/>
          <w:i/>
          <w:iCs/>
          <w:lang w:val="en-US"/>
        </w:rPr>
        <w:t xml:space="preserve"> </w:t>
      </w:r>
      <w:r>
        <w:rPr>
          <w:rFonts w:cs="Calibri"/>
          <w:lang w:val="en-US"/>
        </w:rPr>
        <w:t>(fasting) which is the futile fasting (</w:t>
      </w:r>
      <w:proofErr w:type="spellStart"/>
      <w:r>
        <w:rPr>
          <w:rFonts w:cs="Calibri"/>
          <w:i/>
          <w:iCs/>
          <w:lang w:val="en-US"/>
        </w:rPr>
        <w:t>ain</w:t>
      </w:r>
      <w:proofErr w:type="spellEnd"/>
      <w:r>
        <w:rPr>
          <w:rFonts w:cs="Calibri"/>
          <w:lang w:val="en-US"/>
        </w:rPr>
        <w:t>) of distraint’.</w:t>
      </w:r>
      <w:r>
        <w:rPr>
          <w:rStyle w:val="Voetnootanker"/>
          <w:rFonts w:cs="Calibri"/>
          <w:lang w:val="en-US"/>
        </w:rPr>
        <w:footnoteReference w:id="67"/>
      </w:r>
      <w:r w:rsidR="00956EF0">
        <w:rPr>
          <w:rFonts w:ascii="Calibri" w:hAnsi="Calibri" w:cs="Calibri"/>
          <w:lang w:val="en-IE"/>
        </w:rPr>
        <w:t xml:space="preserve"> </w:t>
      </w:r>
    </w:p>
    <w:p w14:paraId="561C179D" w14:textId="77777777" w:rsidR="00E87DE5" w:rsidRDefault="00D229FA">
      <w:pPr>
        <w:jc w:val="both"/>
      </w:pPr>
      <w:r>
        <w:t xml:space="preserve">A very interesting thing to note is that </w:t>
      </w:r>
      <w:proofErr w:type="spellStart"/>
      <w:r>
        <w:rPr>
          <w:i/>
          <w:iCs/>
        </w:rPr>
        <w:t>aín</w:t>
      </w:r>
      <w:proofErr w:type="spellEnd"/>
      <w:r>
        <w:rPr>
          <w:i/>
          <w:iCs/>
        </w:rPr>
        <w:t xml:space="preserve">(e) </w:t>
      </w:r>
      <w:r>
        <w:t xml:space="preserve">here is explained to be the legal </w:t>
      </w:r>
      <w:proofErr w:type="spellStart"/>
      <w:r>
        <w:rPr>
          <w:i/>
          <w:iCs/>
        </w:rPr>
        <w:t>troscad</w:t>
      </w:r>
      <w:proofErr w:type="spellEnd"/>
      <w:r>
        <w:rPr>
          <w:i/>
          <w:iCs/>
        </w:rPr>
        <w:t xml:space="preserve"> </w:t>
      </w:r>
      <w:r>
        <w:rPr>
          <w:iCs/>
        </w:rPr>
        <w:t xml:space="preserve">of the </w:t>
      </w:r>
      <w:proofErr w:type="spellStart"/>
      <w:r>
        <w:rPr>
          <w:i/>
        </w:rPr>
        <w:t>Senchas</w:t>
      </w:r>
      <w:proofErr w:type="spellEnd"/>
      <w:r>
        <w:rPr>
          <w:i/>
        </w:rPr>
        <w:t xml:space="preserve"> </w:t>
      </w:r>
      <w:proofErr w:type="spellStart"/>
      <w:r>
        <w:rPr>
          <w:i/>
        </w:rPr>
        <w:t>Már</w:t>
      </w:r>
      <w:proofErr w:type="spellEnd"/>
      <w:r>
        <w:t xml:space="preserve">. In order for this change of meanings </w:t>
      </w:r>
      <w:proofErr w:type="spellStart"/>
      <w:r>
        <w:rPr>
          <w:i/>
          <w:iCs/>
        </w:rPr>
        <w:t>troscad</w:t>
      </w:r>
      <w:proofErr w:type="spellEnd"/>
      <w:r>
        <w:rPr>
          <w:i/>
          <w:iCs/>
        </w:rPr>
        <w:t xml:space="preserve"> </w:t>
      </w:r>
      <w:r>
        <w:t xml:space="preserve">had to have lost its meaning as a legal fast. </w:t>
      </w:r>
      <w:proofErr w:type="spellStart"/>
      <w:r>
        <w:rPr>
          <w:i/>
          <w:iCs/>
        </w:rPr>
        <w:t>Aín</w:t>
      </w:r>
      <w:proofErr w:type="spellEnd"/>
      <w:r>
        <w:rPr>
          <w:i/>
          <w:iCs/>
        </w:rPr>
        <w:t xml:space="preserve">(e) </w:t>
      </w:r>
      <w:r>
        <w:t xml:space="preserve">also had to have completely disappeared as a voluntary fast and to have only survived in the days of the week. </w:t>
      </w:r>
      <w:proofErr w:type="spellStart"/>
      <w:r>
        <w:rPr>
          <w:i/>
          <w:iCs/>
        </w:rPr>
        <w:t>Aín</w:t>
      </w:r>
      <w:proofErr w:type="spellEnd"/>
      <w:r>
        <w:rPr>
          <w:i/>
          <w:iCs/>
        </w:rPr>
        <w:t>(e)</w:t>
      </w:r>
      <w:r>
        <w:t xml:space="preserve"> is not found in any of the other important glossaries such as Cormac’s glossary. This implies that the word was still in active use or at least did not need a gloss to explain it. By the time of </w:t>
      </w:r>
      <w:proofErr w:type="spellStart"/>
      <w:r>
        <w:t>O’Davoren</w:t>
      </w:r>
      <w:proofErr w:type="spellEnd"/>
      <w:r>
        <w:t xml:space="preserve"> it was interpreted by him as being a term for the legal fast. It is then explained by the only word meaning fast in </w:t>
      </w:r>
      <w:proofErr w:type="spellStart"/>
      <w:r>
        <w:t>O’Davoren’s</w:t>
      </w:r>
      <w:proofErr w:type="spellEnd"/>
      <w:r>
        <w:t xml:space="preserve"> time, namely </w:t>
      </w:r>
      <w:proofErr w:type="spellStart"/>
      <w:r>
        <w:rPr>
          <w:i/>
          <w:iCs/>
        </w:rPr>
        <w:t>troscad</w:t>
      </w:r>
      <w:proofErr w:type="spellEnd"/>
      <w:r>
        <w:t xml:space="preserve">. By this time the practise of fasting as a legal procedure has completely ceased to be and is described in the gloss as a futile fast. This glossary entry marks the definite end date of the semantic shift of </w:t>
      </w:r>
      <w:proofErr w:type="spellStart"/>
      <w:r>
        <w:rPr>
          <w:i/>
          <w:iCs/>
        </w:rPr>
        <w:t>troscad</w:t>
      </w:r>
      <w:proofErr w:type="spellEnd"/>
      <w:r>
        <w:rPr>
          <w:i/>
          <w:iCs/>
        </w:rPr>
        <w:t xml:space="preserve"> </w:t>
      </w:r>
      <w:r>
        <w:t xml:space="preserve">and </w:t>
      </w:r>
      <w:proofErr w:type="spellStart"/>
      <w:r>
        <w:rPr>
          <w:i/>
          <w:iCs/>
        </w:rPr>
        <w:t>aín</w:t>
      </w:r>
      <w:proofErr w:type="spellEnd"/>
      <w:r>
        <w:rPr>
          <w:i/>
          <w:iCs/>
        </w:rPr>
        <w:t>(e)</w:t>
      </w:r>
      <w:r>
        <w:t xml:space="preserve">, whereby </w:t>
      </w:r>
      <w:proofErr w:type="spellStart"/>
      <w:r>
        <w:rPr>
          <w:i/>
          <w:iCs/>
        </w:rPr>
        <w:t>troscad</w:t>
      </w:r>
      <w:proofErr w:type="spellEnd"/>
      <w:r>
        <w:rPr>
          <w:i/>
          <w:iCs/>
        </w:rPr>
        <w:t xml:space="preserve"> </w:t>
      </w:r>
      <w:r>
        <w:t xml:space="preserve">has become the standard term for fasting and </w:t>
      </w:r>
      <w:proofErr w:type="spellStart"/>
      <w:r>
        <w:rPr>
          <w:i/>
          <w:iCs/>
        </w:rPr>
        <w:t>aín</w:t>
      </w:r>
      <w:proofErr w:type="spellEnd"/>
      <w:r>
        <w:rPr>
          <w:i/>
          <w:iCs/>
        </w:rPr>
        <w:t xml:space="preserve">(e) </w:t>
      </w:r>
      <w:r>
        <w:t>is just found in glossary entries which need to be explained.</w:t>
      </w:r>
      <w:r>
        <w:rPr>
          <w:rStyle w:val="Voetnootanker"/>
        </w:rPr>
        <w:footnoteReference w:id="68"/>
      </w:r>
      <w:r>
        <w:t xml:space="preserve"> </w:t>
      </w:r>
    </w:p>
    <w:p w14:paraId="0EC2BB94" w14:textId="6E8BCC0F" w:rsidR="00E87DE5" w:rsidRDefault="00D229FA">
      <w:pPr>
        <w:jc w:val="both"/>
      </w:pPr>
      <w:r>
        <w:t xml:space="preserve">What is clear from the glossary entries is that </w:t>
      </w:r>
      <w:proofErr w:type="spellStart"/>
      <w:r>
        <w:rPr>
          <w:i/>
          <w:iCs/>
        </w:rPr>
        <w:t>aín</w:t>
      </w:r>
      <w:proofErr w:type="spellEnd"/>
      <w:r>
        <w:rPr>
          <w:i/>
          <w:iCs/>
        </w:rPr>
        <w:t>(e)</w:t>
      </w:r>
      <w:r>
        <w:t xml:space="preserve"> was in common use from at least the middle of the 7</w:t>
      </w:r>
      <w:r>
        <w:rPr>
          <w:vertAlign w:val="superscript"/>
        </w:rPr>
        <w:t>th</w:t>
      </w:r>
      <w:r>
        <w:t xml:space="preserve"> century.  Because it is not found in any of the major glossaries it can be assumed that it stayed in common use. The definitive end of the common usage of </w:t>
      </w:r>
      <w:proofErr w:type="spellStart"/>
      <w:r>
        <w:rPr>
          <w:i/>
          <w:iCs/>
        </w:rPr>
        <w:t>aín</w:t>
      </w:r>
      <w:proofErr w:type="spellEnd"/>
      <w:r>
        <w:rPr>
          <w:i/>
          <w:iCs/>
        </w:rPr>
        <w:t>(e)</w:t>
      </w:r>
      <w:r>
        <w:t xml:space="preserve"> is 1569, which is shown by </w:t>
      </w:r>
      <w:proofErr w:type="spellStart"/>
      <w:r>
        <w:t>O’Davoren’s</w:t>
      </w:r>
      <w:proofErr w:type="spellEnd"/>
      <w:r>
        <w:t xml:space="preserve"> Glossary. Here </w:t>
      </w:r>
      <w:proofErr w:type="spellStart"/>
      <w:r>
        <w:rPr>
          <w:i/>
          <w:iCs/>
        </w:rPr>
        <w:t>aín</w:t>
      </w:r>
      <w:proofErr w:type="spellEnd"/>
      <w:r>
        <w:rPr>
          <w:i/>
          <w:iCs/>
        </w:rPr>
        <w:t>(e)</w:t>
      </w:r>
      <w:r>
        <w:t xml:space="preserve"> is used as a term for the legal fast for which </w:t>
      </w:r>
      <w:proofErr w:type="spellStart"/>
      <w:r>
        <w:rPr>
          <w:i/>
          <w:iCs/>
        </w:rPr>
        <w:t>troscad</w:t>
      </w:r>
      <w:proofErr w:type="spellEnd"/>
      <w:r>
        <w:rPr>
          <w:i/>
          <w:iCs/>
        </w:rPr>
        <w:t xml:space="preserve"> </w:t>
      </w:r>
      <w:r>
        <w:t xml:space="preserve">was originally used while </w:t>
      </w:r>
      <w:proofErr w:type="spellStart"/>
      <w:r>
        <w:rPr>
          <w:i/>
          <w:iCs/>
        </w:rPr>
        <w:t>troscad</w:t>
      </w:r>
      <w:proofErr w:type="spellEnd"/>
      <w:r>
        <w:rPr>
          <w:i/>
          <w:iCs/>
        </w:rPr>
        <w:t xml:space="preserve"> </w:t>
      </w:r>
      <w:r>
        <w:t xml:space="preserve">is used in the same gloss as the standard word for fasting. The semantic change is completed. In order to establish why this change took place it is necessary to consider the societal changes that occurred during this time. </w:t>
      </w:r>
    </w:p>
    <w:p w14:paraId="5FA2D290" w14:textId="77777777" w:rsidR="00E87DE5" w:rsidRDefault="00D229FA">
      <w:pPr>
        <w:rPr>
          <w:rFonts w:asciiTheme="majorHAnsi" w:eastAsiaTheme="majorEastAsia" w:hAnsiTheme="majorHAnsi" w:cstheme="majorBidi"/>
          <w:color w:val="2F5496" w:themeColor="accent1" w:themeShade="BF"/>
          <w:sz w:val="32"/>
          <w:szCs w:val="32"/>
        </w:rPr>
      </w:pPr>
      <w:r>
        <w:br w:type="page"/>
      </w:r>
    </w:p>
    <w:p w14:paraId="0474C831" w14:textId="77777777" w:rsidR="00E87DE5" w:rsidRDefault="00D229FA">
      <w:pPr>
        <w:pStyle w:val="Kop1"/>
      </w:pPr>
      <w:r>
        <w:lastRenderedPageBreak/>
        <w:t xml:space="preserve">Societal change  </w:t>
      </w:r>
    </w:p>
    <w:p w14:paraId="0F30A62B" w14:textId="77777777" w:rsidR="00E87DE5" w:rsidRDefault="00E87DE5"/>
    <w:p w14:paraId="58637318" w14:textId="77777777" w:rsidR="00E87DE5" w:rsidRDefault="00D229FA">
      <w:pPr>
        <w:rPr>
          <w:b/>
          <w:bCs/>
        </w:rPr>
      </w:pPr>
      <w:r>
        <w:rPr>
          <w:b/>
          <w:bCs/>
        </w:rPr>
        <w:t xml:space="preserve">Irish asceticism and the </w:t>
      </w:r>
      <w:proofErr w:type="spellStart"/>
      <w:r>
        <w:rPr>
          <w:b/>
          <w:bCs/>
        </w:rPr>
        <w:t>Céli</w:t>
      </w:r>
      <w:proofErr w:type="spellEnd"/>
      <w:r>
        <w:rPr>
          <w:b/>
          <w:bCs/>
        </w:rPr>
        <w:t xml:space="preserve"> </w:t>
      </w:r>
      <w:proofErr w:type="spellStart"/>
      <w:r>
        <w:rPr>
          <w:b/>
          <w:bCs/>
        </w:rPr>
        <w:t>Dé</w:t>
      </w:r>
      <w:proofErr w:type="spellEnd"/>
      <w:r>
        <w:rPr>
          <w:b/>
          <w:bCs/>
        </w:rPr>
        <w:t xml:space="preserve"> </w:t>
      </w:r>
    </w:p>
    <w:p w14:paraId="7A4357C0" w14:textId="77777777" w:rsidR="00E87DE5" w:rsidRDefault="00D229FA">
      <w:pPr>
        <w:jc w:val="both"/>
      </w:pPr>
      <w:r>
        <w:t>Christianity was introduced in Ireland in the 5</w:t>
      </w:r>
      <w:r>
        <w:rPr>
          <w:vertAlign w:val="superscript"/>
        </w:rPr>
        <w:t>th</w:t>
      </w:r>
      <w:r>
        <w:t xml:space="preserve"> century. it is unclear from the sources how ascetic the first Christian converts were, but starting from the 6</w:t>
      </w:r>
      <w:r>
        <w:rPr>
          <w:vertAlign w:val="superscript"/>
        </w:rPr>
        <w:t>th</w:t>
      </w:r>
      <w:r>
        <w:t xml:space="preserve"> century it is possible to trace the asceticism of the Irish Church. Already in the 6</w:t>
      </w:r>
      <w:r>
        <w:rPr>
          <w:vertAlign w:val="superscript"/>
        </w:rPr>
        <w:t>th</w:t>
      </w:r>
      <w:r>
        <w:t xml:space="preserve"> century authors such as Columbanus and </w:t>
      </w:r>
      <w:proofErr w:type="spellStart"/>
      <w:r>
        <w:t>Gildas</w:t>
      </w:r>
      <w:proofErr w:type="spellEnd"/>
      <w:r>
        <w:t xml:space="preserve"> promoted an ascetic lifestyle.</w:t>
      </w:r>
      <w:r>
        <w:rPr>
          <w:rStyle w:val="Voetnootanker"/>
        </w:rPr>
        <w:footnoteReference w:id="69"/>
      </w:r>
      <w:r>
        <w:t xml:space="preserve"> This emphasis on asceticism was further enhanced by the emergence of the </w:t>
      </w:r>
      <w:proofErr w:type="spellStart"/>
      <w:r>
        <w:rPr>
          <w:i/>
          <w:iCs/>
        </w:rPr>
        <w:t>Céli</w:t>
      </w:r>
      <w:proofErr w:type="spellEnd"/>
      <w:r>
        <w:rPr>
          <w:i/>
          <w:iCs/>
        </w:rPr>
        <w:t xml:space="preserve"> </w:t>
      </w:r>
      <w:proofErr w:type="spellStart"/>
      <w:r>
        <w:rPr>
          <w:i/>
          <w:iCs/>
        </w:rPr>
        <w:t>Dé</w:t>
      </w:r>
      <w:proofErr w:type="spellEnd"/>
      <w:r>
        <w:rPr>
          <w:i/>
          <w:iCs/>
        </w:rPr>
        <w:t xml:space="preserve"> </w:t>
      </w:r>
      <w:r>
        <w:t xml:space="preserve">in Ireland. The </w:t>
      </w:r>
      <w:proofErr w:type="spellStart"/>
      <w:r>
        <w:rPr>
          <w:i/>
          <w:iCs/>
        </w:rPr>
        <w:t>Céli</w:t>
      </w:r>
      <w:proofErr w:type="spellEnd"/>
      <w:r>
        <w:rPr>
          <w:i/>
          <w:iCs/>
        </w:rPr>
        <w:t xml:space="preserve"> </w:t>
      </w:r>
      <w:proofErr w:type="spellStart"/>
      <w:r>
        <w:rPr>
          <w:i/>
          <w:iCs/>
        </w:rPr>
        <w:t>Dé</w:t>
      </w:r>
      <w:proofErr w:type="spellEnd"/>
      <w:r>
        <w:rPr>
          <w:i/>
          <w:iCs/>
        </w:rPr>
        <w:t xml:space="preserve">, </w:t>
      </w:r>
      <w:r>
        <w:t xml:space="preserve">also known as </w:t>
      </w:r>
      <w:proofErr w:type="spellStart"/>
      <w:r>
        <w:t>culdees</w:t>
      </w:r>
      <w:proofErr w:type="spellEnd"/>
      <w:r>
        <w:t>,</w:t>
      </w:r>
      <w:r>
        <w:rPr>
          <w:i/>
          <w:iCs/>
        </w:rPr>
        <w:t xml:space="preserve"> </w:t>
      </w:r>
      <w:r>
        <w:t>were a religious order whose name translates as ‘clients of God’. They emerged in Ireland in the second half of the 8</w:t>
      </w:r>
      <w:r>
        <w:rPr>
          <w:vertAlign w:val="superscript"/>
        </w:rPr>
        <w:t>th</w:t>
      </w:r>
      <w:r>
        <w:t xml:space="preserve"> century and were strictly ascetic.</w:t>
      </w:r>
      <w:r>
        <w:rPr>
          <w:rStyle w:val="Voetnootanker"/>
        </w:rPr>
        <w:footnoteReference w:id="70"/>
      </w:r>
      <w:r>
        <w:t xml:space="preserve"> The monastery of Tallaght produced a number of important </w:t>
      </w:r>
      <w:proofErr w:type="spellStart"/>
      <w:r>
        <w:t>culdee</w:t>
      </w:r>
      <w:proofErr w:type="spellEnd"/>
      <w:r>
        <w:t xml:space="preserve"> abbot-bishops, such as </w:t>
      </w:r>
      <w:proofErr w:type="spellStart"/>
      <w:r>
        <w:t>Mael</w:t>
      </w:r>
      <w:proofErr w:type="spellEnd"/>
      <w:r>
        <w:t xml:space="preserve"> </w:t>
      </w:r>
      <w:proofErr w:type="spellStart"/>
      <w:r>
        <w:t>Ruain</w:t>
      </w:r>
      <w:proofErr w:type="spellEnd"/>
      <w:r>
        <w:t xml:space="preserve"> under whose leadership the </w:t>
      </w:r>
      <w:r>
        <w:rPr>
          <w:i/>
          <w:iCs/>
        </w:rPr>
        <w:t xml:space="preserve">Old Irish Penitential </w:t>
      </w:r>
      <w:r>
        <w:t>was written, as well as the manuscript which has been called ‘The Monastery of Tallaght’.</w:t>
      </w:r>
      <w:r>
        <w:rPr>
          <w:rStyle w:val="Voetnootanker"/>
        </w:rPr>
        <w:footnoteReference w:id="71"/>
      </w:r>
      <w:r>
        <w:t xml:space="preserve"> The </w:t>
      </w:r>
      <w:proofErr w:type="spellStart"/>
      <w:r>
        <w:t>culdees</w:t>
      </w:r>
      <w:proofErr w:type="spellEnd"/>
      <w:r>
        <w:t xml:space="preserve"> employed fasting as a penitential measure and fasted voluntarily as well every Lent and a fast every Wednesday and Friday.</w:t>
      </w:r>
      <w:r>
        <w:rPr>
          <w:rStyle w:val="Voetnootanker"/>
        </w:rPr>
        <w:footnoteReference w:id="72"/>
      </w:r>
      <w:r>
        <w:t xml:space="preserve"> The </w:t>
      </w:r>
      <w:proofErr w:type="spellStart"/>
      <w:r>
        <w:rPr>
          <w:i/>
          <w:iCs/>
        </w:rPr>
        <w:t>Céli</w:t>
      </w:r>
      <w:proofErr w:type="spellEnd"/>
      <w:r>
        <w:rPr>
          <w:i/>
          <w:iCs/>
        </w:rPr>
        <w:t xml:space="preserve"> </w:t>
      </w:r>
      <w:proofErr w:type="spellStart"/>
      <w:r>
        <w:rPr>
          <w:i/>
          <w:iCs/>
        </w:rPr>
        <w:t>Dé</w:t>
      </w:r>
      <w:proofErr w:type="spellEnd"/>
      <w:r>
        <w:rPr>
          <w:i/>
          <w:iCs/>
        </w:rPr>
        <w:t xml:space="preserve"> </w:t>
      </w:r>
      <w:r>
        <w:t>movement composed the earliest works of vernacular religious literature after the second half of the 8</w:t>
      </w:r>
      <w:r>
        <w:rPr>
          <w:vertAlign w:val="superscript"/>
        </w:rPr>
        <w:t>th</w:t>
      </w:r>
      <w:r>
        <w:t xml:space="preserve"> century.</w:t>
      </w:r>
      <w:r>
        <w:rPr>
          <w:rStyle w:val="Voetnootanker"/>
        </w:rPr>
        <w:footnoteReference w:id="73"/>
      </w:r>
      <w:r>
        <w:t xml:space="preserve"> The emphasis on asceticism and fasting and the use of the vernacular could explain the distinction between </w:t>
      </w:r>
      <w:proofErr w:type="spellStart"/>
      <w:r>
        <w:rPr>
          <w:i/>
          <w:iCs/>
        </w:rPr>
        <w:t>aín</w:t>
      </w:r>
      <w:proofErr w:type="spellEnd"/>
      <w:r>
        <w:rPr>
          <w:i/>
          <w:iCs/>
        </w:rPr>
        <w:t xml:space="preserve">(e) </w:t>
      </w:r>
      <w:r>
        <w:t xml:space="preserve">and </w:t>
      </w:r>
      <w:proofErr w:type="spellStart"/>
      <w:r>
        <w:rPr>
          <w:i/>
          <w:iCs/>
        </w:rPr>
        <w:t>troscad</w:t>
      </w:r>
      <w:proofErr w:type="spellEnd"/>
      <w:r>
        <w:rPr>
          <w:i/>
          <w:iCs/>
        </w:rPr>
        <w:t xml:space="preserve"> </w:t>
      </w:r>
      <w:r>
        <w:t xml:space="preserve">that was shown in the previous examples. Because there was such a strong focus on fasting, it makes sense that there were terms for specific fasts. </w:t>
      </w:r>
    </w:p>
    <w:p w14:paraId="048A6082" w14:textId="2A8F3096" w:rsidR="00E87DE5" w:rsidRDefault="00D229FA">
      <w:pPr>
        <w:jc w:val="both"/>
      </w:pPr>
      <w:r>
        <w:t>The Irish Church underwent a reform in the 11</w:t>
      </w:r>
      <w:r>
        <w:rPr>
          <w:vertAlign w:val="superscript"/>
        </w:rPr>
        <w:t>th</w:t>
      </w:r>
      <w:r>
        <w:t xml:space="preserve"> and 12</w:t>
      </w:r>
      <w:r>
        <w:rPr>
          <w:vertAlign w:val="superscript"/>
        </w:rPr>
        <w:t>th</w:t>
      </w:r>
      <w:r>
        <w:t xml:space="preserve"> centuries in which it formed closer ties to the Continental Church.</w:t>
      </w:r>
      <w:r>
        <w:rPr>
          <w:rStyle w:val="Voetnootanker"/>
        </w:rPr>
        <w:footnoteReference w:id="74"/>
      </w:r>
      <w:r>
        <w:t xml:space="preserve"> This reform occurred before the Norman-English invasion of Ireland. The change was preceded by the Scandinavian bishopric of Dublin which had close ties to the English Church.</w:t>
      </w:r>
      <w:r>
        <w:rPr>
          <w:rStyle w:val="Voetnootanker"/>
        </w:rPr>
        <w:footnoteReference w:id="75"/>
      </w:r>
      <w:r>
        <w:t xml:space="preserve"> The reform resulted in the Irish Church conforming more to the church in Rome. The </w:t>
      </w:r>
      <w:proofErr w:type="spellStart"/>
      <w:r>
        <w:rPr>
          <w:i/>
          <w:iCs/>
        </w:rPr>
        <w:t>Céli</w:t>
      </w:r>
      <w:proofErr w:type="spellEnd"/>
      <w:r>
        <w:rPr>
          <w:i/>
          <w:iCs/>
        </w:rPr>
        <w:t xml:space="preserve"> </w:t>
      </w:r>
      <w:proofErr w:type="spellStart"/>
      <w:r>
        <w:rPr>
          <w:i/>
          <w:iCs/>
        </w:rPr>
        <w:t>Dé</w:t>
      </w:r>
      <w:proofErr w:type="spellEnd"/>
      <w:r>
        <w:rPr>
          <w:i/>
          <w:iCs/>
        </w:rPr>
        <w:t xml:space="preserve"> </w:t>
      </w:r>
      <w:r>
        <w:t>order was replaced by the continental orders such as the Cistercian order in the early 12</w:t>
      </w:r>
      <w:r>
        <w:rPr>
          <w:vertAlign w:val="superscript"/>
        </w:rPr>
        <w:t>th</w:t>
      </w:r>
      <w:r>
        <w:t xml:space="preserve"> century, the Dominican order in 1224 and the Franciscans in 1231.</w:t>
      </w:r>
      <w:r>
        <w:rPr>
          <w:rStyle w:val="Voetnootanker"/>
        </w:rPr>
        <w:footnoteReference w:id="76"/>
      </w:r>
      <w:r>
        <w:t xml:space="preserve"> These orders did not place as great an emphasis on asceticism and fasting as the </w:t>
      </w:r>
      <w:proofErr w:type="spellStart"/>
      <w:r>
        <w:rPr>
          <w:i/>
          <w:iCs/>
        </w:rPr>
        <w:t>Céli</w:t>
      </w:r>
      <w:proofErr w:type="spellEnd"/>
      <w:r>
        <w:rPr>
          <w:i/>
          <w:iCs/>
        </w:rPr>
        <w:t xml:space="preserve"> </w:t>
      </w:r>
      <w:proofErr w:type="spellStart"/>
      <w:r>
        <w:rPr>
          <w:i/>
          <w:iCs/>
        </w:rPr>
        <w:t>Dé</w:t>
      </w:r>
      <w:proofErr w:type="spellEnd"/>
      <w:r>
        <w:rPr>
          <w:i/>
          <w:iCs/>
        </w:rPr>
        <w:t xml:space="preserve"> </w:t>
      </w:r>
      <w:r>
        <w:t xml:space="preserve">had done and this could explain the disappearance of </w:t>
      </w:r>
      <w:proofErr w:type="spellStart"/>
      <w:r>
        <w:rPr>
          <w:i/>
          <w:iCs/>
        </w:rPr>
        <w:t>aín</w:t>
      </w:r>
      <w:proofErr w:type="spellEnd"/>
      <w:r>
        <w:rPr>
          <w:i/>
          <w:iCs/>
        </w:rPr>
        <w:t xml:space="preserve">(e) </w:t>
      </w:r>
      <w:r>
        <w:t xml:space="preserve">outside of the name for the days of the week. If fasting was not as important then there would be no need for two different words for it. By this time </w:t>
      </w:r>
      <w:proofErr w:type="spellStart"/>
      <w:r>
        <w:rPr>
          <w:i/>
          <w:iCs/>
        </w:rPr>
        <w:t>aín</w:t>
      </w:r>
      <w:proofErr w:type="spellEnd"/>
      <w:r>
        <w:rPr>
          <w:i/>
          <w:iCs/>
        </w:rPr>
        <w:t xml:space="preserve">(e) </w:t>
      </w:r>
      <w:r>
        <w:t xml:space="preserve">was already being used in the days of the week, as shown in example [AT1]. </w:t>
      </w:r>
    </w:p>
    <w:p w14:paraId="4BA5032A" w14:textId="77777777" w:rsidR="00E87DE5" w:rsidRDefault="00D229FA">
      <w:pPr>
        <w:jc w:val="both"/>
        <w:rPr>
          <w:b/>
          <w:bCs/>
        </w:rPr>
      </w:pPr>
      <w:r>
        <w:rPr>
          <w:b/>
          <w:bCs/>
        </w:rPr>
        <w:t xml:space="preserve">The changing legal system </w:t>
      </w:r>
    </w:p>
    <w:p w14:paraId="147734FB" w14:textId="4BBBA085" w:rsidR="00E87DE5" w:rsidRDefault="00D229FA">
      <w:pPr>
        <w:jc w:val="both"/>
      </w:pPr>
      <w:r>
        <w:t xml:space="preserve">it is unclear how long fasting was used as a legal instrument for distraint, but </w:t>
      </w:r>
      <w:proofErr w:type="spellStart"/>
      <w:r>
        <w:t>Binchy</w:t>
      </w:r>
      <w:proofErr w:type="spellEnd"/>
      <w:r>
        <w:t xml:space="preserve"> argues that it has to have been in use after the introduction of Christianity because the higher members of the church are incorporated into the </w:t>
      </w:r>
      <w:proofErr w:type="spellStart"/>
      <w:r>
        <w:rPr>
          <w:i/>
          <w:iCs/>
        </w:rPr>
        <w:t>nemed</w:t>
      </w:r>
      <w:proofErr w:type="spellEnd"/>
      <w:r>
        <w:rPr>
          <w:i/>
          <w:iCs/>
        </w:rPr>
        <w:t xml:space="preserve"> </w:t>
      </w:r>
      <w:r>
        <w:t>class in the law text.</w:t>
      </w:r>
      <w:r>
        <w:rPr>
          <w:rStyle w:val="Voetnootanker"/>
        </w:rPr>
        <w:footnoteReference w:id="77"/>
      </w:r>
      <w:r>
        <w:t xml:space="preserve"> By the 9</w:t>
      </w:r>
      <w:r>
        <w:rPr>
          <w:vertAlign w:val="superscript"/>
        </w:rPr>
        <w:t>th</w:t>
      </w:r>
      <w:r>
        <w:t xml:space="preserve"> century however fasting as a legal measure was not practised anymore and had become entirely symbolic.</w:t>
      </w:r>
      <w:r>
        <w:rPr>
          <w:rStyle w:val="Voetnootanker"/>
        </w:rPr>
        <w:footnoteReference w:id="78"/>
      </w:r>
      <w:r>
        <w:t xml:space="preserve"> Even though it is not clear when exactly the practise of legal </w:t>
      </w:r>
      <w:proofErr w:type="spellStart"/>
      <w:r>
        <w:rPr>
          <w:i/>
          <w:iCs/>
        </w:rPr>
        <w:t>troscad</w:t>
      </w:r>
      <w:proofErr w:type="spellEnd"/>
      <w:r>
        <w:rPr>
          <w:i/>
          <w:iCs/>
        </w:rPr>
        <w:t xml:space="preserve"> </w:t>
      </w:r>
      <w:r>
        <w:t>fell out of use, it happened sometime between the 5</w:t>
      </w:r>
      <w:r>
        <w:rPr>
          <w:vertAlign w:val="superscript"/>
        </w:rPr>
        <w:t>th</w:t>
      </w:r>
      <w:r>
        <w:t xml:space="preserve"> and </w:t>
      </w:r>
      <w:r>
        <w:lastRenderedPageBreak/>
        <w:t>the 9</w:t>
      </w:r>
      <w:r>
        <w:rPr>
          <w:vertAlign w:val="superscript"/>
        </w:rPr>
        <w:t>th</w:t>
      </w:r>
      <w:r>
        <w:t xml:space="preserve"> century. This is a very long </w:t>
      </w:r>
      <w:r w:rsidR="00204C68">
        <w:t>time span</w:t>
      </w:r>
      <w:r>
        <w:t xml:space="preserve"> in which great societal change occurred, namely the giving up of paganism, the introduction </w:t>
      </w:r>
      <w:proofErr w:type="spellStart"/>
      <w:r>
        <w:t>fo</w:t>
      </w:r>
      <w:proofErr w:type="spellEnd"/>
      <w:r>
        <w:t xml:space="preserve"> the </w:t>
      </w:r>
      <w:proofErr w:type="spellStart"/>
      <w:r>
        <w:rPr>
          <w:i/>
          <w:iCs/>
        </w:rPr>
        <w:t>Céli</w:t>
      </w:r>
      <w:proofErr w:type="spellEnd"/>
      <w:r>
        <w:rPr>
          <w:i/>
          <w:iCs/>
        </w:rPr>
        <w:t xml:space="preserve"> </w:t>
      </w:r>
      <w:proofErr w:type="spellStart"/>
      <w:r>
        <w:rPr>
          <w:i/>
          <w:iCs/>
        </w:rPr>
        <w:t>Dé</w:t>
      </w:r>
      <w:proofErr w:type="spellEnd"/>
      <w:r>
        <w:rPr>
          <w:i/>
          <w:iCs/>
        </w:rPr>
        <w:t xml:space="preserve"> </w:t>
      </w:r>
      <w:r>
        <w:t>and from 795 onwards raids by the Vikings.</w:t>
      </w:r>
      <w:r>
        <w:rPr>
          <w:rStyle w:val="Voetnootanker"/>
        </w:rPr>
        <w:footnoteReference w:id="79"/>
      </w:r>
      <w:r>
        <w:t xml:space="preserve"> </w:t>
      </w:r>
    </w:p>
    <w:p w14:paraId="3C38490A" w14:textId="6A86A0A7" w:rsidR="00E87DE5" w:rsidRDefault="00D229FA" w:rsidP="00EE4958">
      <w:pPr>
        <w:jc w:val="both"/>
      </w:pPr>
      <w:r>
        <w:t xml:space="preserve">The loss of </w:t>
      </w:r>
      <w:proofErr w:type="spellStart"/>
      <w:r>
        <w:rPr>
          <w:i/>
          <w:iCs/>
        </w:rPr>
        <w:t>troscad</w:t>
      </w:r>
      <w:proofErr w:type="spellEnd"/>
      <w:r>
        <w:rPr>
          <w:i/>
          <w:iCs/>
        </w:rPr>
        <w:t xml:space="preserve"> </w:t>
      </w:r>
      <w:r>
        <w:t xml:space="preserve">as a legal practice could have initiated the semantic change, bringing </w:t>
      </w:r>
      <w:proofErr w:type="spellStart"/>
      <w:r>
        <w:rPr>
          <w:i/>
          <w:iCs/>
        </w:rPr>
        <w:t>troscad</w:t>
      </w:r>
      <w:proofErr w:type="spellEnd"/>
      <w:r>
        <w:rPr>
          <w:i/>
          <w:iCs/>
        </w:rPr>
        <w:t xml:space="preserve"> </w:t>
      </w:r>
      <w:r>
        <w:t xml:space="preserve">out of the legal niche and into general use. In the </w:t>
      </w:r>
      <w:proofErr w:type="spellStart"/>
      <w:r>
        <w:rPr>
          <w:i/>
          <w:iCs/>
        </w:rPr>
        <w:t>Críth</w:t>
      </w:r>
      <w:proofErr w:type="spellEnd"/>
      <w:r>
        <w:rPr>
          <w:i/>
          <w:iCs/>
        </w:rPr>
        <w:t xml:space="preserve"> </w:t>
      </w:r>
      <w:proofErr w:type="spellStart"/>
      <w:r>
        <w:rPr>
          <w:i/>
          <w:iCs/>
        </w:rPr>
        <w:t>Gablach</w:t>
      </w:r>
      <w:proofErr w:type="spellEnd"/>
      <w:r>
        <w:rPr>
          <w:i/>
          <w:iCs/>
        </w:rPr>
        <w:t xml:space="preserve"> </w:t>
      </w:r>
      <w:proofErr w:type="spellStart"/>
      <w:r>
        <w:t>Binchy</w:t>
      </w:r>
      <w:proofErr w:type="spellEnd"/>
      <w:r>
        <w:t xml:space="preserve"> states that already in the 8</w:t>
      </w:r>
      <w:r>
        <w:rPr>
          <w:vertAlign w:val="superscript"/>
        </w:rPr>
        <w:t>th</w:t>
      </w:r>
      <w:r>
        <w:t xml:space="preserve"> century ‘sick maintenance’ is not practiced anymore.</w:t>
      </w:r>
      <w:r>
        <w:rPr>
          <w:rStyle w:val="Voetnootanker"/>
        </w:rPr>
        <w:footnoteReference w:id="80"/>
      </w:r>
      <w:r>
        <w:t xml:space="preserve"> This would be in line with the social and historical causes for semantic change as set out by Ullmann. </w:t>
      </w:r>
    </w:p>
    <w:p w14:paraId="5656E5E4" w14:textId="77777777" w:rsidR="00E87DE5" w:rsidRDefault="00D229FA">
      <w:pPr>
        <w:jc w:val="both"/>
      </w:pPr>
      <w:r>
        <w:t xml:space="preserve"> </w:t>
      </w:r>
    </w:p>
    <w:p w14:paraId="5EBE2CD3" w14:textId="77777777" w:rsidR="00E87DE5" w:rsidRDefault="00D229FA">
      <w:pPr>
        <w:pStyle w:val="Kop1"/>
      </w:pPr>
      <w:r>
        <w:t xml:space="preserve">Conclusion </w:t>
      </w:r>
    </w:p>
    <w:p w14:paraId="40CA820E" w14:textId="77777777" w:rsidR="00E87DE5" w:rsidRDefault="00E87DE5">
      <w:pPr>
        <w:jc w:val="both"/>
      </w:pPr>
    </w:p>
    <w:p w14:paraId="33EC200A" w14:textId="17B82700" w:rsidR="00E87DE5" w:rsidRDefault="00D229FA">
      <w:pPr>
        <w:jc w:val="both"/>
      </w:pPr>
      <w:proofErr w:type="spellStart"/>
      <w:r>
        <w:t>Binchy’s</w:t>
      </w:r>
      <w:proofErr w:type="spellEnd"/>
      <w:r>
        <w:t xml:space="preserve"> hypothesis was that the Christian fast merged with that of the native tradition of the legal </w:t>
      </w:r>
      <w:proofErr w:type="spellStart"/>
      <w:r>
        <w:rPr>
          <w:i/>
          <w:iCs/>
        </w:rPr>
        <w:t>troscad</w:t>
      </w:r>
      <w:proofErr w:type="spellEnd"/>
      <w:r>
        <w:rPr>
          <w:i/>
          <w:iCs/>
        </w:rPr>
        <w:t xml:space="preserve"> </w:t>
      </w:r>
      <w:r>
        <w:t xml:space="preserve">and resulted in the loss of distinction between </w:t>
      </w:r>
      <w:proofErr w:type="spellStart"/>
      <w:r>
        <w:rPr>
          <w:i/>
          <w:iCs/>
        </w:rPr>
        <w:t>troscad</w:t>
      </w:r>
      <w:proofErr w:type="spellEnd"/>
      <w:r>
        <w:rPr>
          <w:i/>
          <w:iCs/>
        </w:rPr>
        <w:t xml:space="preserve"> </w:t>
      </w:r>
      <w:r>
        <w:t xml:space="preserve">and </w:t>
      </w:r>
      <w:proofErr w:type="spellStart"/>
      <w:r>
        <w:rPr>
          <w:i/>
          <w:iCs/>
        </w:rPr>
        <w:t>aín</w:t>
      </w:r>
      <w:proofErr w:type="spellEnd"/>
      <w:r>
        <w:rPr>
          <w:i/>
          <w:iCs/>
        </w:rPr>
        <w:t>(e)</w:t>
      </w:r>
      <w:r>
        <w:t xml:space="preserve">. This is however not what appears to have happened. </w:t>
      </w:r>
      <w:proofErr w:type="spellStart"/>
      <w:r>
        <w:rPr>
          <w:i/>
          <w:iCs/>
        </w:rPr>
        <w:t>Troscad</w:t>
      </w:r>
      <w:proofErr w:type="spellEnd"/>
      <w:r>
        <w:rPr>
          <w:i/>
          <w:iCs/>
        </w:rPr>
        <w:t xml:space="preserve"> </w:t>
      </w:r>
      <w:r>
        <w:t>was lost as a legal procedure between the 5</w:t>
      </w:r>
      <w:r>
        <w:rPr>
          <w:vertAlign w:val="superscript"/>
        </w:rPr>
        <w:t>th</w:t>
      </w:r>
      <w:r>
        <w:t xml:space="preserve"> and 9</w:t>
      </w:r>
      <w:r>
        <w:rPr>
          <w:vertAlign w:val="superscript"/>
        </w:rPr>
        <w:t>th</w:t>
      </w:r>
      <w:r>
        <w:t xml:space="preserve"> centuries and through the process of generalization, as described by Ullmann, acquired the meaning of penitential fast, religious abstinence and finally religious fast. </w:t>
      </w:r>
      <w:proofErr w:type="spellStart"/>
      <w:r>
        <w:rPr>
          <w:i/>
          <w:iCs/>
        </w:rPr>
        <w:t>Aín</w:t>
      </w:r>
      <w:proofErr w:type="spellEnd"/>
      <w:r>
        <w:rPr>
          <w:i/>
          <w:iCs/>
        </w:rPr>
        <w:t xml:space="preserve">(e) </w:t>
      </w:r>
      <w:r>
        <w:t xml:space="preserve">on the other hand did not change semantically. The sources show that </w:t>
      </w:r>
      <w:proofErr w:type="spellStart"/>
      <w:r>
        <w:rPr>
          <w:i/>
          <w:iCs/>
        </w:rPr>
        <w:t>aín</w:t>
      </w:r>
      <w:proofErr w:type="spellEnd"/>
      <w:r>
        <w:rPr>
          <w:i/>
          <w:iCs/>
        </w:rPr>
        <w:t xml:space="preserve">(e) </w:t>
      </w:r>
      <w:r>
        <w:t xml:space="preserve">was lost after the </w:t>
      </w:r>
      <w:proofErr w:type="spellStart"/>
      <w:r>
        <w:rPr>
          <w:i/>
          <w:iCs/>
        </w:rPr>
        <w:t>Céli</w:t>
      </w:r>
      <w:proofErr w:type="spellEnd"/>
      <w:r>
        <w:rPr>
          <w:i/>
          <w:iCs/>
        </w:rPr>
        <w:t xml:space="preserve"> </w:t>
      </w:r>
      <w:proofErr w:type="spellStart"/>
      <w:r>
        <w:rPr>
          <w:i/>
          <w:iCs/>
        </w:rPr>
        <w:t>Dé</w:t>
      </w:r>
      <w:proofErr w:type="spellEnd"/>
      <w:r>
        <w:rPr>
          <w:i/>
          <w:iCs/>
        </w:rPr>
        <w:t xml:space="preserve"> </w:t>
      </w:r>
      <w:r>
        <w:t xml:space="preserve">were replaced by continental religious orders and the focus on asceticism was lost. Because fasting was not done as much anymore, there was no need for a separate very specific term for fasting.  </w:t>
      </w:r>
      <w:proofErr w:type="spellStart"/>
      <w:r>
        <w:rPr>
          <w:i/>
          <w:iCs/>
        </w:rPr>
        <w:t>Aín</w:t>
      </w:r>
      <w:proofErr w:type="spellEnd"/>
      <w:r>
        <w:rPr>
          <w:i/>
          <w:iCs/>
        </w:rPr>
        <w:t xml:space="preserve">(e) </w:t>
      </w:r>
      <w:r>
        <w:t xml:space="preserve">fell out of use so much that it was interpreted by </w:t>
      </w:r>
      <w:proofErr w:type="spellStart"/>
      <w:r>
        <w:t>O’Davoren</w:t>
      </w:r>
      <w:proofErr w:type="spellEnd"/>
      <w:r>
        <w:t xml:space="preserve"> in his glossary as the term for the legal fast. It was not a merging of semantics, but rather </w:t>
      </w:r>
      <w:proofErr w:type="spellStart"/>
      <w:r>
        <w:rPr>
          <w:i/>
          <w:iCs/>
        </w:rPr>
        <w:t>troscad</w:t>
      </w:r>
      <w:proofErr w:type="spellEnd"/>
      <w:r>
        <w:rPr>
          <w:i/>
          <w:iCs/>
        </w:rPr>
        <w:t xml:space="preserve"> </w:t>
      </w:r>
      <w:r>
        <w:t xml:space="preserve">became more and more associated with the Christian church. First through the fasting of the saints and afterwards through the penitential fasts. </w:t>
      </w:r>
    </w:p>
    <w:p w14:paraId="0495E804" w14:textId="73725750" w:rsidR="00E87DE5" w:rsidRDefault="00D229FA">
      <w:pPr>
        <w:jc w:val="both"/>
      </w:pPr>
      <w:r>
        <w:t xml:space="preserve">The outcome of this research would imply that the semantic change that took place was one of social causes as defined by Ullmann. </w:t>
      </w:r>
      <w:proofErr w:type="spellStart"/>
      <w:r>
        <w:rPr>
          <w:i/>
          <w:iCs/>
        </w:rPr>
        <w:t>Troscad</w:t>
      </w:r>
      <w:proofErr w:type="spellEnd"/>
      <w:r>
        <w:rPr>
          <w:i/>
          <w:iCs/>
        </w:rPr>
        <w:t xml:space="preserve"> </w:t>
      </w:r>
      <w:r>
        <w:t xml:space="preserve">originally seemed to have a restricted and niche semantic meaning, but after the legal </w:t>
      </w:r>
      <w:proofErr w:type="spellStart"/>
      <w:r>
        <w:rPr>
          <w:i/>
          <w:iCs/>
        </w:rPr>
        <w:t>troscad</w:t>
      </w:r>
      <w:proofErr w:type="spellEnd"/>
      <w:r>
        <w:rPr>
          <w:i/>
          <w:iCs/>
        </w:rPr>
        <w:t xml:space="preserve"> </w:t>
      </w:r>
      <w:r w:rsidR="00EE4958">
        <w:t xml:space="preserve">was not practiced </w:t>
      </w:r>
      <w:proofErr w:type="spellStart"/>
      <w:r w:rsidR="000560E1">
        <w:t>anymore,</w:t>
      </w:r>
      <w:r>
        <w:t>it</w:t>
      </w:r>
      <w:proofErr w:type="spellEnd"/>
      <w:r>
        <w:t xml:space="preserve"> was borrowed into common use. It then became the standard word for fasting. Meanwhile </w:t>
      </w:r>
      <w:proofErr w:type="spellStart"/>
      <w:r>
        <w:rPr>
          <w:i/>
          <w:iCs/>
        </w:rPr>
        <w:t>aín</w:t>
      </w:r>
      <w:proofErr w:type="spellEnd"/>
      <w:r>
        <w:rPr>
          <w:i/>
          <w:iCs/>
        </w:rPr>
        <w:t xml:space="preserve">(e) </w:t>
      </w:r>
      <w:r>
        <w:t xml:space="preserve">retained its niche meaning as a voluntary religious fast. This meaning has not shifted and, unlike </w:t>
      </w:r>
      <w:proofErr w:type="spellStart"/>
      <w:r>
        <w:t>Binchy’s</w:t>
      </w:r>
      <w:proofErr w:type="spellEnd"/>
      <w:r>
        <w:t xml:space="preserve"> assertions, kept being used in the same context until </w:t>
      </w:r>
      <w:r w:rsidR="000560E1">
        <w:t xml:space="preserve">it was </w:t>
      </w:r>
      <w:proofErr w:type="spellStart"/>
      <w:r w:rsidR="000560E1">
        <w:t>lost</w:t>
      </w:r>
      <w:r>
        <w:t>due</w:t>
      </w:r>
      <w:proofErr w:type="spellEnd"/>
      <w:r>
        <w:t xml:space="preserve"> to the decline of asceticism in the Irish Church. </w:t>
      </w:r>
    </w:p>
    <w:p w14:paraId="05F2A6C4" w14:textId="048C872F" w:rsidR="00E87DE5" w:rsidRDefault="00D229FA">
      <w:pPr>
        <w:jc w:val="both"/>
      </w:pPr>
      <w:r>
        <w:t xml:space="preserve">In both the case of </w:t>
      </w:r>
      <w:proofErr w:type="spellStart"/>
      <w:r>
        <w:rPr>
          <w:i/>
          <w:iCs/>
        </w:rPr>
        <w:t>aín</w:t>
      </w:r>
      <w:proofErr w:type="spellEnd"/>
      <w:r>
        <w:rPr>
          <w:i/>
          <w:iCs/>
        </w:rPr>
        <w:t xml:space="preserve">(e) </w:t>
      </w:r>
      <w:r>
        <w:t xml:space="preserve">as well as with </w:t>
      </w:r>
      <w:proofErr w:type="spellStart"/>
      <w:r>
        <w:rPr>
          <w:i/>
          <w:iCs/>
        </w:rPr>
        <w:t>troscad</w:t>
      </w:r>
      <w:proofErr w:type="spellEnd"/>
      <w:r>
        <w:rPr>
          <w:i/>
          <w:iCs/>
        </w:rPr>
        <w:t xml:space="preserve"> </w:t>
      </w:r>
      <w:r>
        <w:t xml:space="preserve">the ‘loss of motivation’ occurred. The context between word and root were severed. This happened with </w:t>
      </w:r>
      <w:proofErr w:type="spellStart"/>
      <w:r>
        <w:rPr>
          <w:i/>
          <w:iCs/>
        </w:rPr>
        <w:t>troscad</w:t>
      </w:r>
      <w:proofErr w:type="spellEnd"/>
      <w:r>
        <w:rPr>
          <w:i/>
          <w:iCs/>
        </w:rPr>
        <w:t xml:space="preserve"> </w:t>
      </w:r>
      <w:r>
        <w:t xml:space="preserve">when the legal </w:t>
      </w:r>
      <w:proofErr w:type="spellStart"/>
      <w:r>
        <w:rPr>
          <w:i/>
          <w:iCs/>
        </w:rPr>
        <w:t>troscad</w:t>
      </w:r>
      <w:proofErr w:type="spellEnd"/>
      <w:r>
        <w:rPr>
          <w:i/>
          <w:iCs/>
        </w:rPr>
        <w:t xml:space="preserve"> </w:t>
      </w:r>
      <w:r>
        <w:t xml:space="preserve">fell out of use and with </w:t>
      </w:r>
      <w:proofErr w:type="spellStart"/>
      <w:r>
        <w:rPr>
          <w:i/>
          <w:iCs/>
        </w:rPr>
        <w:t>aín</w:t>
      </w:r>
      <w:proofErr w:type="spellEnd"/>
      <w:r>
        <w:rPr>
          <w:i/>
          <w:iCs/>
        </w:rPr>
        <w:t xml:space="preserve">(e) </w:t>
      </w:r>
      <w:r>
        <w:t>when the emphasis on asceticism and fasting disappeared after the reform of the church in the 12</w:t>
      </w:r>
      <w:r>
        <w:rPr>
          <w:vertAlign w:val="superscript"/>
        </w:rPr>
        <w:t>th</w:t>
      </w:r>
      <w:r>
        <w:t xml:space="preserve"> century. After the loss of motivation </w:t>
      </w:r>
      <w:proofErr w:type="spellStart"/>
      <w:r>
        <w:rPr>
          <w:i/>
          <w:iCs/>
        </w:rPr>
        <w:t>troscad</w:t>
      </w:r>
      <w:proofErr w:type="spellEnd"/>
      <w:r>
        <w:rPr>
          <w:i/>
          <w:iCs/>
        </w:rPr>
        <w:t xml:space="preserve"> </w:t>
      </w:r>
      <w:r>
        <w:t xml:space="preserve">generalized and </w:t>
      </w:r>
      <w:proofErr w:type="spellStart"/>
      <w:r>
        <w:rPr>
          <w:i/>
          <w:iCs/>
        </w:rPr>
        <w:t>aín</w:t>
      </w:r>
      <w:proofErr w:type="spellEnd"/>
      <w:r>
        <w:rPr>
          <w:i/>
          <w:iCs/>
        </w:rPr>
        <w:t xml:space="preserve">(e) </w:t>
      </w:r>
      <w:r>
        <w:t xml:space="preserve">disappeared as an independent noun and, like the French </w:t>
      </w:r>
      <w:r>
        <w:rPr>
          <w:i/>
          <w:iCs/>
        </w:rPr>
        <w:t>di,</w:t>
      </w:r>
      <w:r w:rsidRPr="00044708">
        <w:rPr>
          <w:i/>
          <w:iCs/>
        </w:rPr>
        <w:t xml:space="preserve"> </w:t>
      </w:r>
      <w:r>
        <w:t xml:space="preserve">is retained only in the name for days of the week.  </w:t>
      </w:r>
    </w:p>
    <w:p w14:paraId="48F4615A" w14:textId="37AA2B5E" w:rsidR="00E87DE5" w:rsidRDefault="00D229FA" w:rsidP="00831B6F">
      <w:pPr>
        <w:jc w:val="both"/>
      </w:pPr>
      <w:r>
        <w:t>The</w:t>
      </w:r>
      <w:r w:rsidR="006C5FDD">
        <w:t xml:space="preserve">re is still more </w:t>
      </w:r>
      <w:r w:rsidR="00831B6F">
        <w:t>to be studied in further research into this semantic shift.</w:t>
      </w:r>
      <w:r>
        <w:t xml:space="preserve"> . </w:t>
      </w:r>
      <w:proofErr w:type="spellStart"/>
      <w:r>
        <w:t>Theshift</w:t>
      </w:r>
      <w:proofErr w:type="spellEnd"/>
      <w:r>
        <w:t xml:space="preserve"> seems to have occurred between the 5</w:t>
      </w:r>
      <w:r>
        <w:rPr>
          <w:vertAlign w:val="superscript"/>
        </w:rPr>
        <w:t>th</w:t>
      </w:r>
      <w:r>
        <w:t xml:space="preserve"> and the 16</w:t>
      </w:r>
      <w:r w:rsidRPr="00044708">
        <w:rPr>
          <w:vertAlign w:val="superscript"/>
        </w:rPr>
        <w:t>th</w:t>
      </w:r>
      <w:r>
        <w:rPr>
          <w:vertAlign w:val="superscript"/>
        </w:rPr>
        <w:t xml:space="preserve"> </w:t>
      </w:r>
      <w:r>
        <w:t>centur</w:t>
      </w:r>
      <w:r w:rsidR="00F13AEC">
        <w:t>ies</w:t>
      </w:r>
      <w:r>
        <w:t xml:space="preserve">. This is a very large timeframe and through use of a larger corpus this timeframe can be narrowed down further. This study only considered </w:t>
      </w:r>
      <w:proofErr w:type="spellStart"/>
      <w:r>
        <w:rPr>
          <w:i/>
          <w:iCs/>
        </w:rPr>
        <w:t>troscad</w:t>
      </w:r>
      <w:proofErr w:type="spellEnd"/>
      <w:r>
        <w:rPr>
          <w:i/>
          <w:iCs/>
        </w:rPr>
        <w:t xml:space="preserve"> </w:t>
      </w:r>
      <w:r>
        <w:t xml:space="preserve">and </w:t>
      </w:r>
      <w:proofErr w:type="spellStart"/>
      <w:r>
        <w:rPr>
          <w:i/>
          <w:iCs/>
        </w:rPr>
        <w:t>aín</w:t>
      </w:r>
      <w:proofErr w:type="spellEnd"/>
      <w:r>
        <w:rPr>
          <w:i/>
          <w:iCs/>
        </w:rPr>
        <w:t xml:space="preserve">(e) </w:t>
      </w:r>
      <w:r>
        <w:t>due to the limited scope of the research</w:t>
      </w:r>
      <w:r>
        <w:rPr>
          <w:i/>
          <w:iCs/>
        </w:rPr>
        <w:t xml:space="preserve">, </w:t>
      </w:r>
      <w:r>
        <w:t xml:space="preserve">but further </w:t>
      </w:r>
      <w:r w:rsidR="00F13AEC">
        <w:t xml:space="preserve">study </w:t>
      </w:r>
      <w:r>
        <w:t xml:space="preserve">could include </w:t>
      </w:r>
      <w:proofErr w:type="spellStart"/>
      <w:r>
        <w:rPr>
          <w:i/>
          <w:iCs/>
        </w:rPr>
        <w:t>tredan</w:t>
      </w:r>
      <w:proofErr w:type="spellEnd"/>
      <w:r>
        <w:rPr>
          <w:i/>
          <w:iCs/>
        </w:rPr>
        <w:t xml:space="preserve"> </w:t>
      </w:r>
      <w:r>
        <w:t xml:space="preserve">and </w:t>
      </w:r>
      <w:r>
        <w:rPr>
          <w:i/>
          <w:iCs/>
        </w:rPr>
        <w:t>do-</w:t>
      </w:r>
      <w:proofErr w:type="spellStart"/>
      <w:r>
        <w:rPr>
          <w:i/>
          <w:iCs/>
        </w:rPr>
        <w:t>cin</w:t>
      </w:r>
      <w:proofErr w:type="spellEnd"/>
      <w:r>
        <w:rPr>
          <w:i/>
          <w:iCs/>
        </w:rPr>
        <w:t xml:space="preserve"> </w:t>
      </w:r>
      <w:r>
        <w:t>as well for a broader picture. This research was also narrow in scope due to it being a bachelor thesis. The corpus is based on the attestations found in DIL, which was mostly compromised of religious texts. A corpus research separated thematically in legal</w:t>
      </w:r>
      <w:r w:rsidR="00A76C4A">
        <w:t>,</w:t>
      </w:r>
      <w:r>
        <w:t xml:space="preserve"> religious</w:t>
      </w:r>
      <w:r w:rsidR="00A76C4A">
        <w:t xml:space="preserve"> and prose</w:t>
      </w:r>
      <w:r>
        <w:t xml:space="preserve"> texts to place these findings in a broader context could further shed a light on fasting in Early Medieval Ireland. </w:t>
      </w:r>
    </w:p>
    <w:p w14:paraId="6247A3B8" w14:textId="382162B3" w:rsidR="00E87DE5" w:rsidRDefault="00D229FA">
      <w:pPr>
        <w:jc w:val="both"/>
      </w:pPr>
      <w:r>
        <w:lastRenderedPageBreak/>
        <w:t xml:space="preserve">Further research </w:t>
      </w:r>
      <w:r w:rsidR="00A76C4A">
        <w:t xml:space="preserve">should </w:t>
      </w:r>
      <w:r>
        <w:t>therefore take the form of an in depth corpus research with religious, legal a</w:t>
      </w:r>
      <w:r w:rsidR="00044708">
        <w:t>nd</w:t>
      </w:r>
      <w:r>
        <w:t xml:space="preserve"> prose texts.</w:t>
      </w:r>
      <w:r w:rsidR="00044708">
        <w:t xml:space="preserve"> This should be c</w:t>
      </w:r>
      <w:r>
        <w:t xml:space="preserve">oupled with a more thorough investigation into the societal change regarding the impact of Viking settlement and the founding of the bishopric of Dublin as well as the invasion by the Anglo-Normans. Furthermore this research should also take other similar developments into consideration; such as the disappearance of sick maintenance in the </w:t>
      </w:r>
      <w:proofErr w:type="spellStart"/>
      <w:r>
        <w:rPr>
          <w:i/>
          <w:iCs/>
        </w:rPr>
        <w:t>Críth</w:t>
      </w:r>
      <w:proofErr w:type="spellEnd"/>
      <w:r>
        <w:rPr>
          <w:i/>
          <w:iCs/>
        </w:rPr>
        <w:t xml:space="preserve"> </w:t>
      </w:r>
      <w:proofErr w:type="spellStart"/>
      <w:r>
        <w:rPr>
          <w:i/>
          <w:iCs/>
        </w:rPr>
        <w:t>Gablach</w:t>
      </w:r>
      <w:proofErr w:type="spellEnd"/>
      <w:r>
        <w:t xml:space="preserve"> explained previously. </w:t>
      </w:r>
    </w:p>
    <w:p w14:paraId="7160A481" w14:textId="77777777" w:rsidR="00E87DE5" w:rsidRDefault="00D229FA">
      <w:pPr>
        <w:pStyle w:val="Kop1"/>
      </w:pPr>
      <w:r>
        <w:t xml:space="preserve">Bibliography </w:t>
      </w:r>
    </w:p>
    <w:p w14:paraId="2393E0D3" w14:textId="77777777" w:rsidR="00E87DE5" w:rsidRDefault="00E87DE5"/>
    <w:p w14:paraId="7B24D125" w14:textId="77777777" w:rsidR="00E87DE5" w:rsidRDefault="00D229FA">
      <w:r>
        <w:t xml:space="preserve">Atkinson, Robert, </w:t>
      </w:r>
      <w:r>
        <w:rPr>
          <w:i/>
          <w:iCs/>
        </w:rPr>
        <w:t xml:space="preserve">The passions and the homilies from </w:t>
      </w:r>
      <w:proofErr w:type="spellStart"/>
      <w:r>
        <w:rPr>
          <w:i/>
          <w:iCs/>
        </w:rPr>
        <w:t>Leabhar</w:t>
      </w:r>
      <w:proofErr w:type="spellEnd"/>
      <w:r>
        <w:rPr>
          <w:i/>
          <w:iCs/>
        </w:rPr>
        <w:t xml:space="preserve"> </w:t>
      </w:r>
      <w:proofErr w:type="spellStart"/>
      <w:r>
        <w:rPr>
          <w:i/>
          <w:iCs/>
        </w:rPr>
        <w:t>Breac</w:t>
      </w:r>
      <w:proofErr w:type="spellEnd"/>
      <w:r>
        <w:t xml:space="preserve">, Dublin 1887. </w:t>
      </w:r>
    </w:p>
    <w:p w14:paraId="4E78781E" w14:textId="77777777" w:rsidR="00E87DE5" w:rsidRDefault="00D229FA">
      <w:proofErr w:type="spellStart"/>
      <w:r>
        <w:t>Binchy</w:t>
      </w:r>
      <w:proofErr w:type="spellEnd"/>
      <w:r>
        <w:t xml:space="preserve">, D. A., ‘a pre-Christian survival in mediaeval Irish hagiography’, in: ed. </w:t>
      </w:r>
      <w:proofErr w:type="spellStart"/>
      <w:r>
        <w:t>Whitelock</w:t>
      </w:r>
      <w:proofErr w:type="spellEnd"/>
      <w:r>
        <w:t xml:space="preserve">, Dorothy, </w:t>
      </w:r>
      <w:proofErr w:type="spellStart"/>
      <w:r>
        <w:t>McKitterick</w:t>
      </w:r>
      <w:proofErr w:type="spellEnd"/>
      <w:r>
        <w:t xml:space="preserve">, Rosamond, </w:t>
      </w:r>
      <w:proofErr w:type="spellStart"/>
      <w:r>
        <w:t>Dumville</w:t>
      </w:r>
      <w:proofErr w:type="spellEnd"/>
      <w:r>
        <w:t xml:space="preserve">, David, </w:t>
      </w:r>
      <w:r>
        <w:rPr>
          <w:i/>
          <w:iCs/>
        </w:rPr>
        <w:t>Ireland in Early Mediaeval Europe: studies in memory of Kathleen Hughes</w:t>
      </w:r>
      <w:r>
        <w:t>, (Cambridge 1982) pp. 165-178.</w:t>
      </w:r>
    </w:p>
    <w:p w14:paraId="7EA50484" w14:textId="77777777" w:rsidR="00E87DE5" w:rsidRDefault="00D229FA">
      <w:proofErr w:type="spellStart"/>
      <w:r>
        <w:t>Binchy</w:t>
      </w:r>
      <w:proofErr w:type="spellEnd"/>
      <w:r>
        <w:t xml:space="preserve">, D. A., ‘distraint in Early Irish Law’, </w:t>
      </w:r>
      <w:proofErr w:type="spellStart"/>
      <w:r>
        <w:rPr>
          <w:i/>
          <w:iCs/>
        </w:rPr>
        <w:t>Celtica</w:t>
      </w:r>
      <w:proofErr w:type="spellEnd"/>
      <w:r>
        <w:rPr>
          <w:i/>
          <w:iCs/>
        </w:rPr>
        <w:t xml:space="preserve">, </w:t>
      </w:r>
      <w:r>
        <w:t xml:space="preserve">(vol. 10 1973) pp. 22-72. </w:t>
      </w:r>
    </w:p>
    <w:p w14:paraId="1BAB3231" w14:textId="77777777" w:rsidR="00E87DE5" w:rsidRDefault="00D229FA">
      <w:proofErr w:type="spellStart"/>
      <w:r>
        <w:t>Binchy</w:t>
      </w:r>
      <w:proofErr w:type="spellEnd"/>
      <w:r>
        <w:t xml:space="preserve">, D. A., ‘Patrick and his biographers: ancient and modern’, </w:t>
      </w:r>
      <w:r>
        <w:rPr>
          <w:i/>
          <w:iCs/>
        </w:rPr>
        <w:t xml:space="preserve">Studia Hibernica, </w:t>
      </w:r>
      <w:r>
        <w:t xml:space="preserve">(1962) pp. 7-173. </w:t>
      </w:r>
    </w:p>
    <w:p w14:paraId="11B14D8E" w14:textId="77777777" w:rsidR="00E87DE5" w:rsidRDefault="00D229FA">
      <w:proofErr w:type="spellStart"/>
      <w:r>
        <w:t>Binchy</w:t>
      </w:r>
      <w:proofErr w:type="spellEnd"/>
      <w:r>
        <w:t xml:space="preserve">, D. A., ‘The Old-Irish table of penitential commutations’, </w:t>
      </w:r>
      <w:proofErr w:type="spellStart"/>
      <w:r>
        <w:rPr>
          <w:i/>
          <w:iCs/>
        </w:rPr>
        <w:t>Ériu</w:t>
      </w:r>
      <w:proofErr w:type="spellEnd"/>
      <w:r>
        <w:rPr>
          <w:i/>
          <w:iCs/>
        </w:rPr>
        <w:t xml:space="preserve">, </w:t>
      </w:r>
      <w:r>
        <w:t>(vol. 19 1962)</w:t>
      </w:r>
      <w:r>
        <w:rPr>
          <w:i/>
          <w:iCs/>
        </w:rPr>
        <w:t xml:space="preserve"> </w:t>
      </w:r>
      <w:r>
        <w:t xml:space="preserve">pp.47-72. </w:t>
      </w:r>
    </w:p>
    <w:p w14:paraId="59F90C90" w14:textId="77777777" w:rsidR="00E87DE5" w:rsidRDefault="00D229FA">
      <w:proofErr w:type="spellStart"/>
      <w:r>
        <w:t>Breatnach</w:t>
      </w:r>
      <w:proofErr w:type="spellEnd"/>
      <w:r>
        <w:t xml:space="preserve">, Liam, ‘The Early Irish law text </w:t>
      </w:r>
      <w:proofErr w:type="spellStart"/>
      <w:r>
        <w:rPr>
          <w:i/>
          <w:iCs/>
        </w:rPr>
        <w:t>Senchas</w:t>
      </w:r>
      <w:proofErr w:type="spellEnd"/>
      <w:r>
        <w:rPr>
          <w:i/>
          <w:iCs/>
        </w:rPr>
        <w:t xml:space="preserve"> </w:t>
      </w:r>
      <w:proofErr w:type="spellStart"/>
      <w:r>
        <w:rPr>
          <w:i/>
          <w:iCs/>
        </w:rPr>
        <w:t>Már</w:t>
      </w:r>
      <w:proofErr w:type="spellEnd"/>
      <w:r>
        <w:t xml:space="preserve"> and the question of its date’, </w:t>
      </w:r>
      <w:r>
        <w:rPr>
          <w:i/>
          <w:iCs/>
        </w:rPr>
        <w:t>E. C. Quiggin memorial lectures 13</w:t>
      </w:r>
      <w:r>
        <w:t xml:space="preserve">, (2011) pp. 1-48. </w:t>
      </w:r>
    </w:p>
    <w:p w14:paraId="4263D132" w14:textId="77777777" w:rsidR="00E87DE5" w:rsidRDefault="00D229FA">
      <w:r>
        <w:t>Follet, Westley, ‘</w:t>
      </w:r>
      <w:proofErr w:type="spellStart"/>
      <w:r>
        <w:t>Céli</w:t>
      </w:r>
      <w:proofErr w:type="spellEnd"/>
      <w:r>
        <w:t xml:space="preserve"> </w:t>
      </w:r>
      <w:proofErr w:type="spellStart"/>
      <w:r>
        <w:t>Dé</w:t>
      </w:r>
      <w:proofErr w:type="spellEnd"/>
      <w:r>
        <w:t xml:space="preserve"> in Ireland: monastic writing and identity in the Early Middle Ages’, </w:t>
      </w:r>
      <w:r>
        <w:rPr>
          <w:i/>
          <w:iCs/>
        </w:rPr>
        <w:t>Studies in Celtic History</w:t>
      </w:r>
      <w:r>
        <w:t xml:space="preserve"> (vol. 23 2006).  </w:t>
      </w:r>
    </w:p>
    <w:p w14:paraId="0A5D3FB0" w14:textId="77777777" w:rsidR="00E87DE5" w:rsidRDefault="00D229FA">
      <w:r>
        <w:t xml:space="preserve">Gwynn, E. J., ‘An Irish penitential’, </w:t>
      </w:r>
      <w:proofErr w:type="spellStart"/>
      <w:r>
        <w:rPr>
          <w:i/>
          <w:iCs/>
        </w:rPr>
        <w:t>Ériu</w:t>
      </w:r>
      <w:proofErr w:type="spellEnd"/>
      <w:r>
        <w:t xml:space="preserve">, (vol. 7 1914), pp. 121-195. </w:t>
      </w:r>
    </w:p>
    <w:p w14:paraId="3660F238" w14:textId="77777777" w:rsidR="00E87DE5" w:rsidRDefault="00D229FA">
      <w:r>
        <w:t xml:space="preserve">Gwynn, E. J., Purton, W. J., ‘The monastery of Tallaght’, </w:t>
      </w:r>
      <w:r>
        <w:rPr>
          <w:i/>
          <w:iCs/>
        </w:rPr>
        <w:t>Proceedings of the Royal Irish Academy: archaeology, culture, history, literature</w:t>
      </w:r>
      <w:r>
        <w:t xml:space="preserve">, (vol. 29 1911/1912) pp. 115-179. </w:t>
      </w:r>
    </w:p>
    <w:p w14:paraId="4039196C" w14:textId="77777777" w:rsidR="00E87DE5" w:rsidRDefault="00D229FA">
      <w:r>
        <w:t xml:space="preserve">Hull, </w:t>
      </w:r>
      <w:proofErr w:type="spellStart"/>
      <w:r>
        <w:t>Vernam</w:t>
      </w:r>
      <w:proofErr w:type="spellEnd"/>
      <w:r>
        <w:t>, ‘</w:t>
      </w:r>
      <w:proofErr w:type="spellStart"/>
      <w:r>
        <w:t>Apgitir</w:t>
      </w:r>
      <w:proofErr w:type="spellEnd"/>
      <w:r>
        <w:t xml:space="preserve"> </w:t>
      </w:r>
      <w:proofErr w:type="spellStart"/>
      <w:r>
        <w:t>Chrábaid</w:t>
      </w:r>
      <w:proofErr w:type="spellEnd"/>
      <w:r>
        <w:t xml:space="preserve">: the alphabet of piety’, </w:t>
      </w:r>
      <w:proofErr w:type="spellStart"/>
      <w:r>
        <w:rPr>
          <w:i/>
          <w:iCs/>
        </w:rPr>
        <w:t>Celtica</w:t>
      </w:r>
      <w:proofErr w:type="spellEnd"/>
      <w:r>
        <w:rPr>
          <w:i/>
          <w:iCs/>
        </w:rPr>
        <w:t xml:space="preserve">, </w:t>
      </w:r>
      <w:r>
        <w:t xml:space="preserve">(vol. 8 1968) pp. 44-89. </w:t>
      </w:r>
    </w:p>
    <w:p w14:paraId="69911E39" w14:textId="77777777" w:rsidR="00E87DE5" w:rsidRDefault="00D229FA">
      <w:r>
        <w:t xml:space="preserve">Kelly, Fergus, </w:t>
      </w:r>
      <w:r>
        <w:rPr>
          <w:i/>
          <w:iCs/>
        </w:rPr>
        <w:t>A guide to Early Irish Law</w:t>
      </w:r>
      <w:r>
        <w:t xml:space="preserve">. Dublin 1988. </w:t>
      </w:r>
    </w:p>
    <w:p w14:paraId="7F415050" w14:textId="77777777" w:rsidR="00E87DE5" w:rsidRDefault="00D229FA">
      <w:r>
        <w:t xml:space="preserve">Kelly, Fergus, </w:t>
      </w:r>
      <w:r>
        <w:rPr>
          <w:i/>
          <w:iCs/>
        </w:rPr>
        <w:t xml:space="preserve">Early Irish Farming, </w:t>
      </w:r>
      <w:r>
        <w:t xml:space="preserve">Dublin 1988. </w:t>
      </w:r>
    </w:p>
    <w:p w14:paraId="07B30494" w14:textId="77777777" w:rsidR="00E87DE5" w:rsidRDefault="00D229FA">
      <w:r>
        <w:t>McLaughlin, Roisin, ‘A Latin-Irish text on fasting in the “</w:t>
      </w:r>
      <w:proofErr w:type="spellStart"/>
      <w:r>
        <w:t>Leabhar</w:t>
      </w:r>
      <w:proofErr w:type="spellEnd"/>
      <w:r>
        <w:t xml:space="preserve"> </w:t>
      </w:r>
      <w:proofErr w:type="spellStart"/>
      <w:r>
        <w:t>Breac</w:t>
      </w:r>
      <w:proofErr w:type="spellEnd"/>
      <w:r>
        <w:t xml:space="preserve">”’, </w:t>
      </w:r>
      <w:proofErr w:type="spellStart"/>
      <w:r>
        <w:rPr>
          <w:i/>
          <w:iCs/>
        </w:rPr>
        <w:t>Ériu</w:t>
      </w:r>
      <w:proofErr w:type="spellEnd"/>
      <w:r>
        <w:t>, (vol. 60 2010) pp. 37-80.</w:t>
      </w:r>
    </w:p>
    <w:p w14:paraId="79C34A73" w14:textId="77777777" w:rsidR="00E87DE5" w:rsidRDefault="00D229FA">
      <w:r>
        <w:t xml:space="preserve">Mac Neill, Eoin, ‘De </w:t>
      </w:r>
      <w:proofErr w:type="spellStart"/>
      <w:r>
        <w:t>Origine</w:t>
      </w:r>
      <w:proofErr w:type="spellEnd"/>
      <w:r>
        <w:t xml:space="preserve"> </w:t>
      </w:r>
      <w:proofErr w:type="spellStart"/>
      <w:r>
        <w:t>Scoticae</w:t>
      </w:r>
      <w:proofErr w:type="spellEnd"/>
      <w:r>
        <w:t xml:space="preserve"> Linguae’, </w:t>
      </w:r>
      <w:proofErr w:type="spellStart"/>
      <w:r>
        <w:rPr>
          <w:i/>
          <w:iCs/>
        </w:rPr>
        <w:t>Ériu</w:t>
      </w:r>
      <w:proofErr w:type="spellEnd"/>
      <w:r>
        <w:t xml:space="preserve">, (vol. 11 1932) pp.112-129. </w:t>
      </w:r>
    </w:p>
    <w:p w14:paraId="540C0FD1" w14:textId="77777777" w:rsidR="00E87DE5" w:rsidRDefault="00D229FA">
      <w:r>
        <w:t xml:space="preserve">Richter, Michael, </w:t>
      </w:r>
      <w:r>
        <w:rPr>
          <w:i/>
          <w:iCs/>
        </w:rPr>
        <w:t>Medieval Ireland: the enduring tradition</w:t>
      </w:r>
      <w:r>
        <w:t xml:space="preserve"> (tr. by Brian Stone and Adrian Keogh) (London 1988). </w:t>
      </w:r>
    </w:p>
    <w:p w14:paraId="6DC7B072" w14:textId="77777777" w:rsidR="00E87DE5" w:rsidRDefault="00D229FA">
      <w:r>
        <w:t xml:space="preserve">Russell, Paul, ‘Laws, Glossaries and Legal Glossaries in Early Ireland’, </w:t>
      </w:r>
      <w:proofErr w:type="spellStart"/>
      <w:r>
        <w:rPr>
          <w:i/>
          <w:iCs/>
        </w:rPr>
        <w:t>Zeitschrift</w:t>
      </w:r>
      <w:proofErr w:type="spellEnd"/>
      <w:r>
        <w:rPr>
          <w:i/>
          <w:iCs/>
        </w:rPr>
        <w:t xml:space="preserve"> </w:t>
      </w:r>
      <w:proofErr w:type="spellStart"/>
      <w:r>
        <w:rPr>
          <w:i/>
          <w:iCs/>
        </w:rPr>
        <w:t>für</w:t>
      </w:r>
      <w:proofErr w:type="spellEnd"/>
      <w:r>
        <w:rPr>
          <w:i/>
          <w:iCs/>
        </w:rPr>
        <w:t xml:space="preserve"> </w:t>
      </w:r>
      <w:proofErr w:type="spellStart"/>
      <w:r>
        <w:rPr>
          <w:i/>
          <w:iCs/>
        </w:rPr>
        <w:t>Celtische</w:t>
      </w:r>
      <w:proofErr w:type="spellEnd"/>
      <w:r>
        <w:rPr>
          <w:i/>
          <w:iCs/>
        </w:rPr>
        <w:t xml:space="preserve"> </w:t>
      </w:r>
      <w:proofErr w:type="spellStart"/>
      <w:r>
        <w:rPr>
          <w:i/>
          <w:iCs/>
        </w:rPr>
        <w:t>Philologie</w:t>
      </w:r>
      <w:proofErr w:type="spellEnd"/>
      <w:r>
        <w:t xml:space="preserve">, (vol. 51 2009) pp. 85-115. </w:t>
      </w:r>
    </w:p>
    <w:p w14:paraId="20C8F85B" w14:textId="77777777" w:rsidR="00E87DE5" w:rsidRDefault="00D229FA">
      <w:r>
        <w:t xml:space="preserve">Stokes, Whitley, </w:t>
      </w:r>
      <w:r>
        <w:rPr>
          <w:i/>
          <w:iCs/>
        </w:rPr>
        <w:t>The tripartite life of Patrick with other documents relating to that saint</w:t>
      </w:r>
      <w:r>
        <w:t xml:space="preserve">, (vol. 1 and 2) London 1887. </w:t>
      </w:r>
    </w:p>
    <w:p w14:paraId="58EC871C" w14:textId="51BE99C5" w:rsidR="00E87DE5" w:rsidRDefault="00D229FA">
      <w:r>
        <w:t xml:space="preserve">Sweeney, George, ‘Martyrdom: explaining the Irish </w:t>
      </w:r>
      <w:r w:rsidR="002D41AF">
        <w:t>hunger strike</w:t>
      </w:r>
      <w:r>
        <w:t xml:space="preserve"> tradition’</w:t>
      </w:r>
      <w:r>
        <w:rPr>
          <w:i/>
          <w:iCs/>
        </w:rPr>
        <w:t>. An Irish Quarterly Review</w:t>
      </w:r>
      <w:r>
        <w:t xml:space="preserve">, (vol. 93 2004) pp 337-348. </w:t>
      </w:r>
    </w:p>
    <w:p w14:paraId="05082507" w14:textId="77777777" w:rsidR="00E87DE5" w:rsidRDefault="00D229FA">
      <w:bookmarkStart w:id="0" w:name="_Hlk76303075"/>
      <w:proofErr w:type="spellStart"/>
      <w:r>
        <w:lastRenderedPageBreak/>
        <w:t>Thurneysen</w:t>
      </w:r>
      <w:proofErr w:type="spellEnd"/>
      <w:r>
        <w:t>, Rudolf, ‘</w:t>
      </w:r>
      <w:proofErr w:type="spellStart"/>
      <w:r>
        <w:t>Aus</w:t>
      </w:r>
      <w:proofErr w:type="spellEnd"/>
      <w:r>
        <w:t xml:space="preserve"> </w:t>
      </w:r>
      <w:proofErr w:type="spellStart"/>
      <w:r>
        <w:t>dem</w:t>
      </w:r>
      <w:proofErr w:type="spellEnd"/>
      <w:r>
        <w:t xml:space="preserve"> </w:t>
      </w:r>
      <w:proofErr w:type="spellStart"/>
      <w:r>
        <w:t>Irischen</w:t>
      </w:r>
      <w:proofErr w:type="spellEnd"/>
      <w:r>
        <w:t xml:space="preserve"> </w:t>
      </w:r>
      <w:proofErr w:type="spellStart"/>
      <w:r>
        <w:t>Recht</w:t>
      </w:r>
      <w:proofErr w:type="spellEnd"/>
      <w:r>
        <w:t xml:space="preserve"> II’, </w:t>
      </w:r>
      <w:proofErr w:type="spellStart"/>
      <w:r>
        <w:rPr>
          <w:i/>
          <w:iCs/>
        </w:rPr>
        <w:t>Zeitschrift</w:t>
      </w:r>
      <w:proofErr w:type="spellEnd"/>
      <w:r>
        <w:rPr>
          <w:i/>
          <w:iCs/>
        </w:rPr>
        <w:t xml:space="preserve"> </w:t>
      </w:r>
      <w:proofErr w:type="spellStart"/>
      <w:r>
        <w:rPr>
          <w:i/>
          <w:iCs/>
        </w:rPr>
        <w:t>für</w:t>
      </w:r>
      <w:proofErr w:type="spellEnd"/>
      <w:r>
        <w:rPr>
          <w:i/>
          <w:iCs/>
        </w:rPr>
        <w:t xml:space="preserve"> </w:t>
      </w:r>
      <w:proofErr w:type="spellStart"/>
      <w:r>
        <w:rPr>
          <w:i/>
          <w:iCs/>
        </w:rPr>
        <w:t>Celtische</w:t>
      </w:r>
      <w:proofErr w:type="spellEnd"/>
      <w:r>
        <w:rPr>
          <w:i/>
          <w:iCs/>
        </w:rPr>
        <w:t xml:space="preserve"> </w:t>
      </w:r>
      <w:proofErr w:type="spellStart"/>
      <w:r>
        <w:rPr>
          <w:i/>
          <w:iCs/>
        </w:rPr>
        <w:t>Philologie</w:t>
      </w:r>
      <w:proofErr w:type="spellEnd"/>
      <w:r>
        <w:t xml:space="preserve">, (vol. 15 1925) pp. 238-276. </w:t>
      </w:r>
    </w:p>
    <w:bookmarkEnd w:id="0"/>
    <w:p w14:paraId="24812794" w14:textId="77777777" w:rsidR="00E87DE5" w:rsidRDefault="00D229FA">
      <w:proofErr w:type="spellStart"/>
      <w:r>
        <w:t>Thurneysen</w:t>
      </w:r>
      <w:proofErr w:type="spellEnd"/>
      <w:r>
        <w:t xml:space="preserve">, Rudolf, </w:t>
      </w:r>
      <w:proofErr w:type="spellStart"/>
      <w:r>
        <w:rPr>
          <w:i/>
          <w:iCs/>
        </w:rPr>
        <w:t>Scéla</w:t>
      </w:r>
      <w:proofErr w:type="spellEnd"/>
      <w:r>
        <w:rPr>
          <w:i/>
          <w:iCs/>
        </w:rPr>
        <w:t xml:space="preserve"> </w:t>
      </w:r>
      <w:proofErr w:type="spellStart"/>
      <w:r>
        <w:rPr>
          <w:i/>
          <w:iCs/>
        </w:rPr>
        <w:t>Mucce</w:t>
      </w:r>
      <w:proofErr w:type="spellEnd"/>
      <w:r>
        <w:rPr>
          <w:i/>
          <w:iCs/>
        </w:rPr>
        <w:t xml:space="preserve"> </w:t>
      </w:r>
      <w:proofErr w:type="spellStart"/>
      <w:r>
        <w:rPr>
          <w:i/>
          <w:iCs/>
        </w:rPr>
        <w:t>Meic</w:t>
      </w:r>
      <w:proofErr w:type="spellEnd"/>
      <w:r>
        <w:rPr>
          <w:i/>
          <w:iCs/>
        </w:rPr>
        <w:t xml:space="preserve"> </w:t>
      </w:r>
      <w:proofErr w:type="spellStart"/>
      <w:r>
        <w:rPr>
          <w:i/>
          <w:iCs/>
        </w:rPr>
        <w:t>Dathó</w:t>
      </w:r>
      <w:proofErr w:type="spellEnd"/>
      <w:r>
        <w:rPr>
          <w:i/>
          <w:iCs/>
        </w:rPr>
        <w:t xml:space="preserve">, </w:t>
      </w:r>
      <w:r>
        <w:t>Dublin</w:t>
      </w:r>
      <w:r>
        <w:rPr>
          <w:i/>
          <w:iCs/>
        </w:rPr>
        <w:t xml:space="preserve"> </w:t>
      </w:r>
      <w:r>
        <w:t>1969.</w:t>
      </w:r>
    </w:p>
    <w:p w14:paraId="09D82EC9" w14:textId="77777777" w:rsidR="00E87DE5" w:rsidRDefault="00D229FA">
      <w:r>
        <w:t xml:space="preserve">Ullmann, Stephen, </w:t>
      </w:r>
      <w:r>
        <w:rPr>
          <w:i/>
          <w:iCs/>
        </w:rPr>
        <w:t>Semantics: an introduction to the science of meaning</w:t>
      </w:r>
      <w:r>
        <w:t xml:space="preserve">, Oxford 1977. </w:t>
      </w:r>
    </w:p>
    <w:p w14:paraId="45879C93" w14:textId="77777777" w:rsidR="00E87DE5" w:rsidRDefault="00D229FA">
      <w:r>
        <w:t xml:space="preserve">Williams, Norgate, </w:t>
      </w:r>
      <w:r>
        <w:rPr>
          <w:i/>
          <w:iCs/>
        </w:rPr>
        <w:t>Three Irish glossaries,</w:t>
      </w:r>
      <w:r>
        <w:t xml:space="preserve"> London 1862. </w:t>
      </w:r>
    </w:p>
    <w:p w14:paraId="7E8E9F25" w14:textId="77777777" w:rsidR="00E87DE5" w:rsidRDefault="00D229FA">
      <w:pPr>
        <w:rPr>
          <w:b/>
          <w:bCs/>
        </w:rPr>
      </w:pPr>
      <w:r>
        <w:rPr>
          <w:b/>
          <w:bCs/>
        </w:rPr>
        <w:t xml:space="preserve">Online sources: </w:t>
      </w:r>
    </w:p>
    <w:p w14:paraId="407C5649" w14:textId="77777777" w:rsidR="00E87DE5" w:rsidRDefault="00166CCF">
      <w:hyperlink r:id="rId8" w:anchor="20057" w:history="1">
        <w:r w:rsidR="00D229FA">
          <w:rPr>
            <w:rStyle w:val="Internetkoppeling"/>
          </w:rPr>
          <w:t>https://www.asnc.cam.ac.uk/irishglossaries/texts.php?versionID=10&amp;readingID=20057#20057</w:t>
        </w:r>
      </w:hyperlink>
      <w:r w:rsidR="00D229FA">
        <w:rPr>
          <w:rStyle w:val="Internetkoppeling"/>
          <w:color w:val="auto"/>
          <w:u w:val="none"/>
        </w:rPr>
        <w:t xml:space="preserve">, accessed 20-06-2021. </w:t>
      </w:r>
    </w:p>
    <w:p w14:paraId="7D07147E" w14:textId="77777777" w:rsidR="00E87DE5" w:rsidRDefault="00D229FA">
      <w:r>
        <w:rPr>
          <w:rFonts w:ascii="Helvetica" w:hAnsi="Helvetica"/>
          <w:color w:val="333333"/>
          <w:sz w:val="17"/>
          <w:szCs w:val="17"/>
          <w:shd w:val="clear" w:color="auto" w:fill="FFFFFF"/>
        </w:rPr>
        <w:t xml:space="preserve">DIL, </w:t>
      </w:r>
      <w:hyperlink r:id="rId9">
        <w:r>
          <w:rPr>
            <w:rStyle w:val="Internetkoppeling"/>
            <w:rFonts w:ascii="Helvetica" w:hAnsi="Helvetica"/>
            <w:color w:val="337AB7"/>
            <w:sz w:val="17"/>
            <w:szCs w:val="17"/>
            <w:highlight w:val="white"/>
          </w:rPr>
          <w:t>dil.ie/41690</w:t>
        </w:r>
      </w:hyperlink>
      <w:r>
        <w:t xml:space="preserve">, accessed 16-06-2021 </w:t>
      </w:r>
    </w:p>
    <w:p w14:paraId="13AA2E25" w14:textId="77777777" w:rsidR="00E87DE5" w:rsidRDefault="00D229FA">
      <w:r>
        <w:br w:type="page"/>
      </w:r>
    </w:p>
    <w:p w14:paraId="02B90B66" w14:textId="77777777" w:rsidR="00E87DE5" w:rsidRDefault="00D229FA">
      <w:pPr>
        <w:pStyle w:val="Kop1"/>
      </w:pPr>
      <w:r>
        <w:lastRenderedPageBreak/>
        <w:t xml:space="preserve">Appendix </w:t>
      </w:r>
    </w:p>
    <w:p w14:paraId="0FF70640" w14:textId="77777777" w:rsidR="00E87DE5" w:rsidRDefault="00E87DE5"/>
    <w:p w14:paraId="12B76F97" w14:textId="77777777" w:rsidR="00E87DE5" w:rsidRDefault="00D229FA">
      <w:r>
        <w:t xml:space="preserve">This appendix offers a chronological overview of the sources used for the research into the semantic shift of </w:t>
      </w:r>
      <w:proofErr w:type="spellStart"/>
      <w:r>
        <w:rPr>
          <w:i/>
          <w:iCs/>
        </w:rPr>
        <w:t>troscad</w:t>
      </w:r>
      <w:proofErr w:type="spellEnd"/>
      <w:r>
        <w:rPr>
          <w:i/>
          <w:iCs/>
        </w:rPr>
        <w:t xml:space="preserve"> </w:t>
      </w:r>
      <w:r>
        <w:t xml:space="preserve">and </w:t>
      </w:r>
      <w:proofErr w:type="spellStart"/>
      <w:r>
        <w:rPr>
          <w:i/>
          <w:iCs/>
        </w:rPr>
        <w:t>aín</w:t>
      </w:r>
      <w:proofErr w:type="spellEnd"/>
      <w:r>
        <w:rPr>
          <w:i/>
          <w:iCs/>
        </w:rPr>
        <w:t>(e)</w:t>
      </w:r>
      <w:r>
        <w:t xml:space="preserve">. </w:t>
      </w:r>
    </w:p>
    <w:p w14:paraId="2240B006" w14:textId="77777777" w:rsidR="00E87DE5" w:rsidRPr="00F41C6C" w:rsidRDefault="00D229FA">
      <w:r w:rsidRPr="00F41C6C">
        <w:t>7</w:t>
      </w:r>
      <w:r w:rsidRPr="00F41C6C">
        <w:rPr>
          <w:vertAlign w:val="superscript"/>
        </w:rPr>
        <w:t>th</w:t>
      </w:r>
      <w:r w:rsidRPr="00F41C6C">
        <w:t xml:space="preserve"> century: </w:t>
      </w:r>
    </w:p>
    <w:p w14:paraId="26ADAA8D" w14:textId="55BFF64A" w:rsidR="00E87DE5" w:rsidRPr="00F41C6C" w:rsidRDefault="00D229FA">
      <w:pPr>
        <w:rPr>
          <w:lang w:val="en-US"/>
        </w:rPr>
      </w:pPr>
      <w:proofErr w:type="spellStart"/>
      <w:r w:rsidRPr="00F41C6C">
        <w:rPr>
          <w:b/>
          <w:bCs/>
          <w:lang w:val="en-US"/>
        </w:rPr>
        <w:t>Senchas</w:t>
      </w:r>
      <w:proofErr w:type="spellEnd"/>
      <w:r w:rsidRPr="00F41C6C">
        <w:rPr>
          <w:b/>
          <w:bCs/>
          <w:lang w:val="en-US"/>
        </w:rPr>
        <w:t xml:space="preserve"> </w:t>
      </w:r>
      <w:proofErr w:type="spellStart"/>
      <w:r w:rsidRPr="00F41C6C">
        <w:rPr>
          <w:b/>
          <w:bCs/>
          <w:lang w:val="en-US"/>
        </w:rPr>
        <w:t>Már</w:t>
      </w:r>
      <w:proofErr w:type="spellEnd"/>
      <w:r w:rsidRPr="00F41C6C">
        <w:rPr>
          <w:b/>
          <w:bCs/>
          <w:lang w:val="en-US"/>
        </w:rPr>
        <w:t xml:space="preserve"> (AL I 112-118) </w:t>
      </w:r>
      <w:r w:rsidRPr="00F41C6C">
        <w:rPr>
          <w:lang w:val="en-US"/>
        </w:rPr>
        <w:t>(ca. 660-680</w:t>
      </w:r>
      <w:r w:rsidRPr="00F41C6C">
        <w:rPr>
          <w:rStyle w:val="Voetnootanker"/>
          <w:lang w:val="en-US"/>
        </w:rPr>
        <w:footnoteReference w:id="81"/>
      </w:r>
      <w:r w:rsidRPr="00F41C6C">
        <w:rPr>
          <w:lang w:val="en-US"/>
        </w:rPr>
        <w:t>)</w:t>
      </w:r>
      <w:r w:rsidR="00FB4DA1" w:rsidRPr="00F41C6C">
        <w:rPr>
          <w:rStyle w:val="Voetnootmarkering"/>
          <w:lang w:val="en-US"/>
        </w:rPr>
        <w:footnoteReference w:id="82"/>
      </w:r>
      <w:r w:rsidR="008A6015">
        <w:rPr>
          <w:rStyle w:val="Voetnootmarkering"/>
          <w:lang w:val="en-US"/>
        </w:rPr>
        <w:footnoteReference w:id="83"/>
      </w:r>
    </w:p>
    <w:p w14:paraId="6F74AAED" w14:textId="77777777" w:rsidR="00E87DE5" w:rsidRPr="00F41C6C" w:rsidRDefault="00D229FA">
      <w:pPr>
        <w:numPr>
          <w:ilvl w:val="1"/>
          <w:numId w:val="1"/>
        </w:numPr>
        <w:rPr>
          <w:lang w:val="en-US"/>
        </w:rPr>
      </w:pPr>
      <w:r w:rsidRPr="00F41C6C">
        <w:rPr>
          <w:lang w:val="en-US"/>
        </w:rPr>
        <w:t xml:space="preserve">[T1] </w:t>
      </w:r>
      <w:r w:rsidRPr="00F41C6C">
        <w:rPr>
          <w:i/>
          <w:iCs/>
          <w:lang w:val="en-US"/>
        </w:rPr>
        <w:t>Do</w:t>
      </w:r>
      <w:r w:rsidRPr="00F41C6C">
        <w:rPr>
          <w:i/>
          <w:iCs/>
          <w:lang w:val="en-IE"/>
        </w:rPr>
        <w:t>’</w:t>
      </w:r>
      <w:proofErr w:type="spellStart"/>
      <w:r w:rsidRPr="00F41C6C">
        <w:rPr>
          <w:i/>
          <w:iCs/>
          <w:lang w:val="en-IE"/>
        </w:rPr>
        <w:t>fet</w:t>
      </w:r>
      <w:proofErr w:type="spellEnd"/>
      <w:r w:rsidRPr="00F41C6C">
        <w:rPr>
          <w:i/>
          <w:iCs/>
          <w:lang w:val="en-IE"/>
        </w:rPr>
        <w:t xml:space="preserve"> </w:t>
      </w:r>
      <w:proofErr w:type="spellStart"/>
      <w:r w:rsidRPr="00F41C6C">
        <w:rPr>
          <w:i/>
          <w:iCs/>
          <w:lang w:val="en-IE"/>
        </w:rPr>
        <w:t>aurfocra</w:t>
      </w:r>
      <w:proofErr w:type="spellEnd"/>
      <w:r w:rsidRPr="00F41C6C">
        <w:rPr>
          <w:i/>
          <w:iCs/>
          <w:lang w:val="en-IE"/>
        </w:rPr>
        <w:t xml:space="preserve"> </w:t>
      </w:r>
      <w:proofErr w:type="spellStart"/>
      <w:r w:rsidRPr="00F41C6C">
        <w:rPr>
          <w:i/>
          <w:iCs/>
          <w:lang w:val="en-IE"/>
        </w:rPr>
        <w:t>cach</w:t>
      </w:r>
      <w:proofErr w:type="spellEnd"/>
      <w:r w:rsidRPr="00F41C6C">
        <w:rPr>
          <w:i/>
          <w:iCs/>
          <w:lang w:val="en-IE"/>
        </w:rPr>
        <w:t xml:space="preserve"> n-</w:t>
      </w:r>
      <w:proofErr w:type="spellStart"/>
      <w:r w:rsidRPr="00F41C6C">
        <w:rPr>
          <w:i/>
          <w:iCs/>
          <w:lang w:val="en-IE"/>
        </w:rPr>
        <w:t>athgaba</w:t>
      </w:r>
      <w:proofErr w:type="spellEnd"/>
      <w:r w:rsidRPr="00F41C6C">
        <w:rPr>
          <w:i/>
          <w:iCs/>
          <w:lang w:val="en-IE"/>
        </w:rPr>
        <w:t>[</w:t>
      </w:r>
      <w:proofErr w:type="spellStart"/>
      <w:r w:rsidRPr="00F41C6C">
        <w:rPr>
          <w:i/>
          <w:iCs/>
          <w:lang w:val="en-IE"/>
        </w:rPr>
        <w:t>i</w:t>
      </w:r>
      <w:proofErr w:type="spellEnd"/>
      <w:r w:rsidRPr="00F41C6C">
        <w:rPr>
          <w:i/>
          <w:iCs/>
          <w:lang w:val="en-IE"/>
        </w:rPr>
        <w:t xml:space="preserve">]l(a) la </w:t>
      </w:r>
      <w:proofErr w:type="spellStart"/>
      <w:r w:rsidRPr="00F41C6C">
        <w:rPr>
          <w:i/>
          <w:iCs/>
          <w:lang w:val="en-IE"/>
        </w:rPr>
        <w:t>Féine</w:t>
      </w:r>
      <w:proofErr w:type="spellEnd"/>
      <w:r w:rsidRPr="00F41C6C">
        <w:rPr>
          <w:i/>
          <w:iCs/>
          <w:lang w:val="en-IE"/>
        </w:rPr>
        <w:t xml:space="preserve">, </w:t>
      </w:r>
      <w:proofErr w:type="spellStart"/>
      <w:r w:rsidRPr="00F41C6C">
        <w:rPr>
          <w:i/>
          <w:iCs/>
          <w:lang w:val="en-IE"/>
        </w:rPr>
        <w:t>inge</w:t>
      </w:r>
      <w:proofErr w:type="spellEnd"/>
      <w:r w:rsidRPr="00F41C6C">
        <w:rPr>
          <w:i/>
          <w:iCs/>
          <w:lang w:val="en-IE"/>
        </w:rPr>
        <w:t xml:space="preserve"> ma[d] do </w:t>
      </w:r>
      <w:proofErr w:type="spellStart"/>
      <w:r w:rsidRPr="00F41C6C">
        <w:rPr>
          <w:i/>
          <w:iCs/>
          <w:lang w:val="en-IE"/>
        </w:rPr>
        <w:t>nemthib</w:t>
      </w:r>
      <w:proofErr w:type="spellEnd"/>
      <w:r w:rsidRPr="00F41C6C">
        <w:rPr>
          <w:i/>
          <w:iCs/>
          <w:lang w:val="en-IE"/>
        </w:rPr>
        <w:t xml:space="preserve"> no ma[d] for </w:t>
      </w:r>
      <w:proofErr w:type="spellStart"/>
      <w:r w:rsidRPr="00F41C6C">
        <w:rPr>
          <w:i/>
          <w:iCs/>
          <w:lang w:val="en-IE"/>
        </w:rPr>
        <w:t>nemthib</w:t>
      </w:r>
      <w:proofErr w:type="spellEnd"/>
      <w:r w:rsidRPr="00F41C6C">
        <w:rPr>
          <w:i/>
          <w:iCs/>
          <w:lang w:val="en-IE"/>
        </w:rPr>
        <w:t xml:space="preserve">; </w:t>
      </w:r>
      <w:proofErr w:type="spellStart"/>
      <w:r w:rsidRPr="00F41C6C">
        <w:rPr>
          <w:i/>
          <w:iCs/>
          <w:lang w:val="en-IE"/>
        </w:rPr>
        <w:t>to’fet</w:t>
      </w:r>
      <w:proofErr w:type="spellEnd"/>
      <w:r w:rsidRPr="00F41C6C">
        <w:rPr>
          <w:i/>
          <w:iCs/>
          <w:lang w:val="en-IE"/>
        </w:rPr>
        <w:t xml:space="preserve"> </w:t>
      </w:r>
      <w:proofErr w:type="spellStart"/>
      <w:r w:rsidRPr="00F41C6C">
        <w:rPr>
          <w:i/>
          <w:iCs/>
          <w:lang w:val="en-IE"/>
        </w:rPr>
        <w:t>troscud</w:t>
      </w:r>
      <w:proofErr w:type="spellEnd"/>
      <w:r w:rsidRPr="00F41C6C">
        <w:rPr>
          <w:i/>
          <w:iCs/>
          <w:lang w:val="en-IE"/>
        </w:rPr>
        <w:t xml:space="preserve"> a </w:t>
      </w:r>
      <w:proofErr w:type="spellStart"/>
      <w:r w:rsidRPr="00F41C6C">
        <w:rPr>
          <w:i/>
          <w:iCs/>
          <w:lang w:val="en-IE"/>
        </w:rPr>
        <w:t>tobach</w:t>
      </w:r>
      <w:proofErr w:type="spellEnd"/>
      <w:r w:rsidRPr="00F41C6C">
        <w:rPr>
          <w:i/>
          <w:iCs/>
          <w:lang w:val="en-IE"/>
        </w:rPr>
        <w:t xml:space="preserve"> </w:t>
      </w:r>
      <w:proofErr w:type="spellStart"/>
      <w:r w:rsidRPr="00F41C6C">
        <w:rPr>
          <w:i/>
          <w:iCs/>
          <w:lang w:val="en-IE"/>
        </w:rPr>
        <w:t>saide</w:t>
      </w:r>
      <w:proofErr w:type="spellEnd"/>
      <w:r w:rsidRPr="00F41C6C">
        <w:rPr>
          <w:lang w:val="en-IE"/>
        </w:rPr>
        <w:t xml:space="preserve"> </w:t>
      </w:r>
    </w:p>
    <w:p w14:paraId="69CE3FC7" w14:textId="77777777" w:rsidR="00E87DE5" w:rsidRPr="00F41C6C" w:rsidRDefault="00D229FA">
      <w:pPr>
        <w:numPr>
          <w:ilvl w:val="2"/>
          <w:numId w:val="1"/>
        </w:numPr>
        <w:rPr>
          <w:lang w:val="en-US"/>
        </w:rPr>
      </w:pPr>
      <w:r w:rsidRPr="00F41C6C">
        <w:rPr>
          <w:lang w:val="en-IE"/>
        </w:rPr>
        <w:t xml:space="preserve">An announcement is made before every seizure of the </w:t>
      </w:r>
      <w:proofErr w:type="spellStart"/>
      <w:r w:rsidRPr="00F41C6C">
        <w:rPr>
          <w:lang w:val="en-IE"/>
        </w:rPr>
        <w:t>Féni</w:t>
      </w:r>
      <w:proofErr w:type="spellEnd"/>
      <w:r w:rsidRPr="00F41C6C">
        <w:rPr>
          <w:lang w:val="en-IE"/>
        </w:rPr>
        <w:t xml:space="preserve"> (Free Irish), except when they are of </w:t>
      </w:r>
      <w:proofErr w:type="spellStart"/>
      <w:r w:rsidRPr="00F41C6C">
        <w:rPr>
          <w:i/>
          <w:iCs/>
          <w:lang w:val="en-IE"/>
        </w:rPr>
        <w:t>nemed</w:t>
      </w:r>
      <w:proofErr w:type="spellEnd"/>
      <w:r w:rsidRPr="00F41C6C">
        <w:rPr>
          <w:lang w:val="en-IE"/>
        </w:rPr>
        <w:t xml:space="preserve"> rank or are made against </w:t>
      </w:r>
      <w:proofErr w:type="spellStart"/>
      <w:r w:rsidRPr="00F41C6C">
        <w:rPr>
          <w:i/>
          <w:iCs/>
          <w:lang w:val="en-IE"/>
        </w:rPr>
        <w:t>nemed</w:t>
      </w:r>
      <w:proofErr w:type="spellEnd"/>
      <w:r w:rsidRPr="00F41C6C">
        <w:rPr>
          <w:lang w:val="en-IE"/>
        </w:rPr>
        <w:t xml:space="preserve">; their collection is preceded by fasting. </w:t>
      </w:r>
      <w:r w:rsidRPr="00F41C6C">
        <w:rPr>
          <w:i/>
          <w:iCs/>
          <w:lang w:val="en-IE"/>
        </w:rPr>
        <w:t xml:space="preserve"> </w:t>
      </w:r>
    </w:p>
    <w:p w14:paraId="2871B4E6" w14:textId="77777777" w:rsidR="00E87DE5" w:rsidRPr="00F41C6C" w:rsidRDefault="00D229FA">
      <w:pPr>
        <w:numPr>
          <w:ilvl w:val="1"/>
          <w:numId w:val="1"/>
        </w:numPr>
        <w:rPr>
          <w:i/>
          <w:iCs/>
          <w:lang w:val="en-US"/>
        </w:rPr>
      </w:pPr>
      <w:bookmarkStart w:id="1" w:name="_Hlk74485624"/>
      <w:r w:rsidRPr="00F41C6C">
        <w:rPr>
          <w:lang w:val="en-IE"/>
        </w:rPr>
        <w:t xml:space="preserve">[T2] </w:t>
      </w:r>
      <w:proofErr w:type="spellStart"/>
      <w:r w:rsidRPr="00F41C6C">
        <w:rPr>
          <w:i/>
          <w:iCs/>
          <w:lang w:val="en-IE"/>
        </w:rPr>
        <w:t>Nech</w:t>
      </w:r>
      <w:proofErr w:type="spellEnd"/>
      <w:r w:rsidRPr="00F41C6C">
        <w:rPr>
          <w:i/>
          <w:iCs/>
          <w:lang w:val="en-IE"/>
        </w:rPr>
        <w:t xml:space="preserve"> </w:t>
      </w:r>
      <w:proofErr w:type="spellStart"/>
      <w:r w:rsidRPr="00F41C6C">
        <w:rPr>
          <w:i/>
          <w:iCs/>
          <w:lang w:val="en-IE"/>
        </w:rPr>
        <w:t>nad’gella</w:t>
      </w:r>
      <w:proofErr w:type="spellEnd"/>
      <w:r w:rsidRPr="00F41C6C">
        <w:rPr>
          <w:i/>
          <w:iCs/>
          <w:lang w:val="en-IE"/>
        </w:rPr>
        <w:t xml:space="preserve"> di </w:t>
      </w:r>
      <w:proofErr w:type="spellStart"/>
      <w:r w:rsidRPr="00F41C6C">
        <w:rPr>
          <w:i/>
          <w:iCs/>
          <w:lang w:val="en-IE"/>
        </w:rPr>
        <w:t>troscud</w:t>
      </w:r>
      <w:proofErr w:type="spellEnd"/>
      <w:r w:rsidRPr="00F41C6C">
        <w:rPr>
          <w:i/>
          <w:iCs/>
          <w:lang w:val="en-IE"/>
        </w:rPr>
        <w:t xml:space="preserve">, is </w:t>
      </w:r>
      <w:proofErr w:type="spellStart"/>
      <w:r w:rsidRPr="00F41C6C">
        <w:rPr>
          <w:i/>
          <w:iCs/>
          <w:lang w:val="en-IE"/>
        </w:rPr>
        <w:t>eluthach</w:t>
      </w:r>
      <w:proofErr w:type="spellEnd"/>
      <w:r w:rsidRPr="00F41C6C">
        <w:rPr>
          <w:i/>
          <w:iCs/>
          <w:lang w:val="en-IE"/>
        </w:rPr>
        <w:t xml:space="preserve"> </w:t>
      </w:r>
      <w:proofErr w:type="spellStart"/>
      <w:r w:rsidRPr="00F41C6C">
        <w:rPr>
          <w:i/>
          <w:iCs/>
          <w:lang w:val="en-IE"/>
        </w:rPr>
        <w:t>na</w:t>
      </w:r>
      <w:proofErr w:type="spellEnd"/>
      <w:r w:rsidRPr="00F41C6C">
        <w:rPr>
          <w:i/>
          <w:iCs/>
          <w:lang w:val="en-IE"/>
        </w:rPr>
        <w:t xml:space="preserve"> n-</w:t>
      </w:r>
      <w:proofErr w:type="spellStart"/>
      <w:r w:rsidRPr="00F41C6C">
        <w:rPr>
          <w:i/>
          <w:iCs/>
          <w:lang w:val="en-IE"/>
        </w:rPr>
        <w:t>uile</w:t>
      </w:r>
      <w:proofErr w:type="spellEnd"/>
      <w:r w:rsidRPr="00F41C6C">
        <w:rPr>
          <w:i/>
          <w:iCs/>
          <w:lang w:val="en-IE"/>
        </w:rPr>
        <w:t>.</w:t>
      </w:r>
      <w:bookmarkEnd w:id="1"/>
      <w:r w:rsidRPr="00F41C6C">
        <w:rPr>
          <w:i/>
          <w:iCs/>
          <w:lang w:val="en-IE"/>
        </w:rPr>
        <w:t xml:space="preserve"> </w:t>
      </w:r>
    </w:p>
    <w:p w14:paraId="2D359BD8" w14:textId="77777777" w:rsidR="00E87DE5" w:rsidRPr="00F41C6C" w:rsidRDefault="00D229FA">
      <w:pPr>
        <w:numPr>
          <w:ilvl w:val="2"/>
          <w:numId w:val="1"/>
        </w:numPr>
        <w:rPr>
          <w:lang w:val="en-US"/>
        </w:rPr>
      </w:pPr>
      <w:bookmarkStart w:id="2" w:name="_Hlk74485677"/>
      <w:r w:rsidRPr="00F41C6C">
        <w:rPr>
          <w:lang w:val="en-IE"/>
        </w:rPr>
        <w:t>One, who does not provide a surety/pledge(?) on the basis of fasting is considered to be one who evades everything</w:t>
      </w:r>
      <w:bookmarkEnd w:id="2"/>
      <w:r w:rsidRPr="00F41C6C">
        <w:rPr>
          <w:lang w:val="en-IE"/>
        </w:rPr>
        <w:t xml:space="preserve">. </w:t>
      </w:r>
    </w:p>
    <w:p w14:paraId="7CA88176" w14:textId="77777777" w:rsidR="00E87DE5" w:rsidRPr="00F41C6C" w:rsidRDefault="00D229FA">
      <w:pPr>
        <w:numPr>
          <w:ilvl w:val="1"/>
          <w:numId w:val="1"/>
        </w:numPr>
        <w:rPr>
          <w:i/>
          <w:iCs/>
          <w:lang w:val="en-US"/>
        </w:rPr>
      </w:pPr>
      <w:r w:rsidRPr="00F41C6C">
        <w:rPr>
          <w:lang w:val="en-IE"/>
        </w:rPr>
        <w:t>[T3</w:t>
      </w:r>
      <w:r w:rsidRPr="00F41C6C">
        <w:rPr>
          <w:i/>
          <w:iCs/>
          <w:lang w:val="en-IE"/>
        </w:rPr>
        <w:t xml:space="preserve">] </w:t>
      </w:r>
      <w:proofErr w:type="spellStart"/>
      <w:r w:rsidRPr="00F41C6C">
        <w:rPr>
          <w:i/>
          <w:iCs/>
          <w:lang w:val="en-IE"/>
        </w:rPr>
        <w:t>Intí</w:t>
      </w:r>
      <w:proofErr w:type="spellEnd"/>
      <w:r w:rsidRPr="00F41C6C">
        <w:rPr>
          <w:i/>
          <w:iCs/>
          <w:lang w:val="en-IE"/>
        </w:rPr>
        <w:t xml:space="preserve"> </w:t>
      </w:r>
      <w:proofErr w:type="spellStart"/>
      <w:r w:rsidRPr="00F41C6C">
        <w:rPr>
          <w:i/>
          <w:iCs/>
          <w:lang w:val="en-IE"/>
        </w:rPr>
        <w:t>loingess</w:t>
      </w:r>
      <w:proofErr w:type="spellEnd"/>
      <w:r w:rsidRPr="00F41C6C">
        <w:rPr>
          <w:i/>
          <w:iCs/>
          <w:lang w:val="en-IE"/>
        </w:rPr>
        <w:t xml:space="preserve"> </w:t>
      </w:r>
      <w:proofErr w:type="spellStart"/>
      <w:r w:rsidRPr="00F41C6C">
        <w:rPr>
          <w:i/>
          <w:iCs/>
          <w:lang w:val="en-IE"/>
        </w:rPr>
        <w:t>nad’oige</w:t>
      </w:r>
      <w:proofErr w:type="spellEnd"/>
      <w:r w:rsidRPr="00F41C6C">
        <w:rPr>
          <w:i/>
          <w:iCs/>
          <w:lang w:val="en-IE"/>
        </w:rPr>
        <w:t xml:space="preserve"> </w:t>
      </w:r>
      <w:proofErr w:type="spellStart"/>
      <w:r w:rsidRPr="00F41C6C">
        <w:rPr>
          <w:i/>
          <w:iCs/>
          <w:lang w:val="en-IE"/>
        </w:rPr>
        <w:t>reir</w:t>
      </w:r>
      <w:proofErr w:type="spellEnd"/>
      <w:r w:rsidRPr="00F41C6C">
        <w:rPr>
          <w:i/>
          <w:iCs/>
          <w:lang w:val="en-IE"/>
        </w:rPr>
        <w:t xml:space="preserve"> di </w:t>
      </w:r>
      <w:proofErr w:type="spellStart"/>
      <w:r w:rsidRPr="00F41C6C">
        <w:rPr>
          <w:i/>
          <w:iCs/>
          <w:lang w:val="en-IE"/>
        </w:rPr>
        <w:t>troscud</w:t>
      </w:r>
      <w:proofErr w:type="spellEnd"/>
      <w:r w:rsidRPr="00F41C6C">
        <w:rPr>
          <w:i/>
          <w:iCs/>
          <w:lang w:val="en-IE"/>
        </w:rPr>
        <w:t>, is [s]</w:t>
      </w:r>
      <w:proofErr w:type="spellStart"/>
      <w:r w:rsidRPr="00F41C6C">
        <w:rPr>
          <w:i/>
          <w:iCs/>
          <w:lang w:val="en-IE"/>
        </w:rPr>
        <w:t>i</w:t>
      </w:r>
      <w:proofErr w:type="spellEnd"/>
      <w:r w:rsidRPr="00F41C6C">
        <w:rPr>
          <w:i/>
          <w:iCs/>
          <w:lang w:val="en-IE"/>
        </w:rPr>
        <w:t xml:space="preserve"> a </w:t>
      </w:r>
      <w:proofErr w:type="spellStart"/>
      <w:r w:rsidRPr="00F41C6C">
        <w:rPr>
          <w:i/>
          <w:iCs/>
          <w:lang w:val="en-IE"/>
        </w:rPr>
        <w:t>breth</w:t>
      </w:r>
      <w:proofErr w:type="spellEnd"/>
      <w:r w:rsidRPr="00F41C6C">
        <w:rPr>
          <w:i/>
          <w:iCs/>
          <w:lang w:val="en-IE"/>
        </w:rPr>
        <w:t xml:space="preserve"> la </w:t>
      </w:r>
      <w:proofErr w:type="spellStart"/>
      <w:r w:rsidRPr="00F41C6C">
        <w:rPr>
          <w:i/>
          <w:iCs/>
          <w:lang w:val="en-IE"/>
        </w:rPr>
        <w:t>Feni</w:t>
      </w:r>
      <w:proofErr w:type="spellEnd"/>
      <w:r w:rsidRPr="00F41C6C">
        <w:rPr>
          <w:i/>
          <w:iCs/>
          <w:lang w:val="en-IE"/>
        </w:rPr>
        <w:t xml:space="preserve">: </w:t>
      </w:r>
      <w:proofErr w:type="spellStart"/>
      <w:r w:rsidRPr="00F41C6C">
        <w:rPr>
          <w:i/>
          <w:iCs/>
          <w:lang w:val="en-IE"/>
        </w:rPr>
        <w:t>as’ren</w:t>
      </w:r>
      <w:proofErr w:type="spellEnd"/>
      <w:r w:rsidRPr="00F41C6C">
        <w:rPr>
          <w:i/>
          <w:iCs/>
          <w:lang w:val="en-IE"/>
        </w:rPr>
        <w:t xml:space="preserve"> </w:t>
      </w:r>
      <w:proofErr w:type="spellStart"/>
      <w:r w:rsidRPr="00F41C6C">
        <w:rPr>
          <w:i/>
          <w:iCs/>
          <w:lang w:val="en-IE"/>
        </w:rPr>
        <w:t>diabul</w:t>
      </w:r>
      <w:proofErr w:type="spellEnd"/>
      <w:r w:rsidRPr="00F41C6C">
        <w:rPr>
          <w:i/>
          <w:iCs/>
          <w:lang w:val="en-IE"/>
        </w:rPr>
        <w:t xml:space="preserve"> </w:t>
      </w:r>
      <w:proofErr w:type="spellStart"/>
      <w:r w:rsidRPr="00F41C6C">
        <w:rPr>
          <w:i/>
          <w:iCs/>
          <w:lang w:val="en-IE"/>
        </w:rPr>
        <w:t>neich</w:t>
      </w:r>
      <w:proofErr w:type="spellEnd"/>
      <w:r w:rsidRPr="00F41C6C">
        <w:rPr>
          <w:i/>
          <w:iCs/>
          <w:lang w:val="en-IE"/>
        </w:rPr>
        <w:t xml:space="preserve"> </w:t>
      </w:r>
      <w:proofErr w:type="spellStart"/>
      <w:r w:rsidRPr="00F41C6C">
        <w:rPr>
          <w:i/>
          <w:iCs/>
          <w:lang w:val="en-IE"/>
        </w:rPr>
        <w:t>ara’troiscther</w:t>
      </w:r>
      <w:proofErr w:type="spellEnd"/>
      <w:r w:rsidRPr="00F41C6C">
        <w:rPr>
          <w:i/>
          <w:iCs/>
          <w:lang w:val="en-IE"/>
        </w:rPr>
        <w:t xml:space="preserve"> </w:t>
      </w:r>
      <w:proofErr w:type="spellStart"/>
      <w:r w:rsidRPr="00F41C6C">
        <w:rPr>
          <w:i/>
          <w:iCs/>
          <w:lang w:val="en-IE"/>
        </w:rPr>
        <w:t>aire</w:t>
      </w:r>
      <w:proofErr w:type="spellEnd"/>
      <w:r w:rsidRPr="00F41C6C">
        <w:rPr>
          <w:i/>
          <w:iCs/>
          <w:lang w:val="en-IE"/>
        </w:rPr>
        <w:t xml:space="preserve">. </w:t>
      </w:r>
    </w:p>
    <w:p w14:paraId="677B7D75" w14:textId="77777777" w:rsidR="00E87DE5" w:rsidRPr="00F41C6C" w:rsidRDefault="00D229FA">
      <w:pPr>
        <w:numPr>
          <w:ilvl w:val="2"/>
          <w:numId w:val="1"/>
        </w:numPr>
        <w:rPr>
          <w:lang w:val="en-US"/>
        </w:rPr>
      </w:pPr>
      <w:r w:rsidRPr="00F41C6C">
        <w:rPr>
          <w:lang w:val="en-IE"/>
        </w:rPr>
        <w:t xml:space="preserve">One who eats without wanting to fulfil the basis of fasting, on him the judgement is with the </w:t>
      </w:r>
      <w:proofErr w:type="spellStart"/>
      <w:r w:rsidRPr="00F41C6C">
        <w:rPr>
          <w:lang w:val="en-IE"/>
        </w:rPr>
        <w:t>Féni</w:t>
      </w:r>
      <w:proofErr w:type="spellEnd"/>
      <w:r w:rsidRPr="00F41C6C">
        <w:rPr>
          <w:lang w:val="en-IE"/>
        </w:rPr>
        <w:t xml:space="preserve">: he pays double of what is fasted against him. </w:t>
      </w:r>
    </w:p>
    <w:p w14:paraId="0788D96F" w14:textId="77777777" w:rsidR="00E87DE5" w:rsidRPr="00F41C6C" w:rsidRDefault="00D229FA">
      <w:pPr>
        <w:numPr>
          <w:ilvl w:val="1"/>
          <w:numId w:val="1"/>
        </w:numPr>
        <w:rPr>
          <w:lang w:val="en-US"/>
        </w:rPr>
      </w:pPr>
      <w:r w:rsidRPr="00F41C6C">
        <w:rPr>
          <w:lang w:val="en-IE"/>
        </w:rPr>
        <w:t xml:space="preserve">[T4] </w:t>
      </w:r>
      <w:r w:rsidRPr="00F41C6C">
        <w:rPr>
          <w:i/>
          <w:iCs/>
          <w:lang w:val="en-IE"/>
        </w:rPr>
        <w:t xml:space="preserve">Inti </w:t>
      </w:r>
      <w:proofErr w:type="spellStart"/>
      <w:r w:rsidRPr="00F41C6C">
        <w:rPr>
          <w:i/>
          <w:iCs/>
          <w:lang w:val="en-IE"/>
        </w:rPr>
        <w:t>troisces</w:t>
      </w:r>
      <w:proofErr w:type="spellEnd"/>
      <w:r w:rsidRPr="00F41C6C">
        <w:rPr>
          <w:i/>
          <w:iCs/>
          <w:lang w:val="en-IE"/>
        </w:rPr>
        <w:t xml:space="preserve"> tar </w:t>
      </w:r>
      <w:proofErr w:type="spellStart"/>
      <w:r w:rsidRPr="00F41C6C">
        <w:rPr>
          <w:i/>
          <w:iCs/>
          <w:lang w:val="en-IE"/>
        </w:rPr>
        <w:t>tairscin</w:t>
      </w:r>
      <w:proofErr w:type="spellEnd"/>
      <w:r w:rsidRPr="00F41C6C">
        <w:rPr>
          <w:i/>
          <w:iCs/>
          <w:lang w:val="en-IE"/>
        </w:rPr>
        <w:t xml:space="preserve"> </w:t>
      </w:r>
      <w:proofErr w:type="spellStart"/>
      <w:r w:rsidRPr="00F41C6C">
        <w:rPr>
          <w:i/>
          <w:iCs/>
          <w:lang w:val="en-IE"/>
        </w:rPr>
        <w:t>reir</w:t>
      </w:r>
      <w:proofErr w:type="spellEnd"/>
      <w:r w:rsidRPr="00F41C6C">
        <w:rPr>
          <w:i/>
          <w:iCs/>
          <w:lang w:val="en-IE"/>
        </w:rPr>
        <w:t xml:space="preserve">[e] do, </w:t>
      </w:r>
      <w:proofErr w:type="spellStart"/>
      <w:r w:rsidRPr="00F41C6C">
        <w:rPr>
          <w:i/>
          <w:iCs/>
          <w:lang w:val="en-IE"/>
        </w:rPr>
        <w:t>at’baill</w:t>
      </w:r>
      <w:proofErr w:type="spellEnd"/>
      <w:r w:rsidRPr="00F41C6C">
        <w:rPr>
          <w:i/>
          <w:iCs/>
          <w:lang w:val="en-IE"/>
        </w:rPr>
        <w:t xml:space="preserve"> a </w:t>
      </w:r>
      <w:proofErr w:type="spellStart"/>
      <w:r w:rsidRPr="00F41C6C">
        <w:rPr>
          <w:i/>
          <w:iCs/>
          <w:lang w:val="en-IE"/>
        </w:rPr>
        <w:t>dligid</w:t>
      </w:r>
      <w:proofErr w:type="spellEnd"/>
      <w:r w:rsidRPr="00F41C6C">
        <w:rPr>
          <w:i/>
          <w:iCs/>
          <w:lang w:val="en-IE"/>
        </w:rPr>
        <w:t xml:space="preserve"> a </w:t>
      </w:r>
      <w:proofErr w:type="spellStart"/>
      <w:r w:rsidRPr="00F41C6C">
        <w:rPr>
          <w:i/>
          <w:iCs/>
          <w:lang w:val="en-IE"/>
        </w:rPr>
        <w:t>fuigiull</w:t>
      </w:r>
      <w:proofErr w:type="spellEnd"/>
      <w:r w:rsidRPr="00F41C6C">
        <w:rPr>
          <w:i/>
          <w:iCs/>
          <w:lang w:val="en-IE"/>
        </w:rPr>
        <w:t xml:space="preserve"> </w:t>
      </w:r>
      <w:proofErr w:type="spellStart"/>
      <w:r w:rsidRPr="00F41C6C">
        <w:rPr>
          <w:i/>
          <w:iCs/>
          <w:lang w:val="en-IE"/>
        </w:rPr>
        <w:t>Fene</w:t>
      </w:r>
      <w:proofErr w:type="spellEnd"/>
      <w:r w:rsidRPr="00F41C6C">
        <w:rPr>
          <w:i/>
          <w:iCs/>
          <w:lang w:val="en-IE"/>
        </w:rPr>
        <w:t>.</w:t>
      </w:r>
      <w:r w:rsidRPr="00F41C6C">
        <w:rPr>
          <w:lang w:val="en-IE"/>
        </w:rPr>
        <w:t xml:space="preserve"> </w:t>
      </w:r>
    </w:p>
    <w:p w14:paraId="280A2854" w14:textId="77777777" w:rsidR="00E87DE5" w:rsidRPr="00F41C6C" w:rsidRDefault="00D229FA">
      <w:pPr>
        <w:numPr>
          <w:ilvl w:val="2"/>
          <w:numId w:val="1"/>
        </w:numPr>
        <w:rPr>
          <w:lang w:val="en-US"/>
        </w:rPr>
      </w:pPr>
      <w:r w:rsidRPr="00F41C6C">
        <w:rPr>
          <w:lang w:val="en-IE"/>
        </w:rPr>
        <w:t>One, who fasted, even though his desire has been offered, his claim dies out of the trial of Free Irish.</w:t>
      </w:r>
    </w:p>
    <w:p w14:paraId="28B9F06A" w14:textId="77777777" w:rsidR="00E87DE5" w:rsidRPr="00F41C6C" w:rsidRDefault="00D229FA">
      <w:pPr>
        <w:numPr>
          <w:ilvl w:val="1"/>
          <w:numId w:val="1"/>
        </w:numPr>
        <w:rPr>
          <w:lang w:val="en-US"/>
        </w:rPr>
      </w:pPr>
      <w:r w:rsidRPr="00F41C6C">
        <w:rPr>
          <w:lang w:val="en-IE"/>
        </w:rPr>
        <w:t xml:space="preserve">[T5] </w:t>
      </w:r>
      <w:proofErr w:type="spellStart"/>
      <w:r w:rsidRPr="00F41C6C">
        <w:rPr>
          <w:i/>
          <w:iCs/>
          <w:lang w:val="en-IE"/>
        </w:rPr>
        <w:t>Iss</w:t>
      </w:r>
      <w:proofErr w:type="spellEnd"/>
      <w:r w:rsidRPr="00F41C6C">
        <w:rPr>
          <w:i/>
          <w:iCs/>
          <w:lang w:val="en-IE"/>
        </w:rPr>
        <w:t xml:space="preserve"> ed coir </w:t>
      </w:r>
      <w:proofErr w:type="spellStart"/>
      <w:r w:rsidRPr="00F41C6C">
        <w:rPr>
          <w:i/>
          <w:iCs/>
          <w:lang w:val="en-IE"/>
        </w:rPr>
        <w:t>cach</w:t>
      </w:r>
      <w:proofErr w:type="spellEnd"/>
      <w:r w:rsidRPr="00F41C6C">
        <w:rPr>
          <w:i/>
          <w:iCs/>
          <w:lang w:val="en-IE"/>
        </w:rPr>
        <w:t xml:space="preserve"> </w:t>
      </w:r>
      <w:proofErr w:type="spellStart"/>
      <w:r w:rsidRPr="00F41C6C">
        <w:rPr>
          <w:i/>
          <w:iCs/>
          <w:lang w:val="en-IE"/>
        </w:rPr>
        <w:t>troiscthe</w:t>
      </w:r>
      <w:proofErr w:type="spellEnd"/>
      <w:r w:rsidRPr="00F41C6C">
        <w:rPr>
          <w:i/>
          <w:iCs/>
          <w:lang w:val="en-IE"/>
        </w:rPr>
        <w:t xml:space="preserve"> la </w:t>
      </w:r>
      <w:proofErr w:type="spellStart"/>
      <w:r w:rsidRPr="00F41C6C">
        <w:rPr>
          <w:i/>
          <w:iCs/>
          <w:lang w:val="en-IE"/>
        </w:rPr>
        <w:t>Feine</w:t>
      </w:r>
      <w:proofErr w:type="spellEnd"/>
      <w:r w:rsidRPr="00F41C6C">
        <w:rPr>
          <w:i/>
          <w:iCs/>
          <w:lang w:val="en-IE"/>
        </w:rPr>
        <w:t xml:space="preserve">: </w:t>
      </w:r>
      <w:proofErr w:type="spellStart"/>
      <w:r w:rsidRPr="00F41C6C">
        <w:rPr>
          <w:i/>
          <w:iCs/>
          <w:lang w:val="en-IE"/>
        </w:rPr>
        <w:t>arach</w:t>
      </w:r>
      <w:proofErr w:type="spellEnd"/>
      <w:r w:rsidRPr="00F41C6C">
        <w:rPr>
          <w:i/>
          <w:iCs/>
          <w:lang w:val="en-IE"/>
        </w:rPr>
        <w:t xml:space="preserve"> for </w:t>
      </w:r>
      <w:proofErr w:type="spellStart"/>
      <w:r w:rsidRPr="00F41C6C">
        <w:rPr>
          <w:i/>
          <w:iCs/>
          <w:lang w:val="en-IE"/>
        </w:rPr>
        <w:t>soraith</w:t>
      </w:r>
      <w:proofErr w:type="spellEnd"/>
      <w:r w:rsidRPr="00F41C6C">
        <w:rPr>
          <w:i/>
          <w:iCs/>
          <w:lang w:val="en-IE"/>
        </w:rPr>
        <w:t xml:space="preserve"> </w:t>
      </w:r>
      <w:proofErr w:type="spellStart"/>
      <w:r w:rsidRPr="00F41C6C">
        <w:rPr>
          <w:i/>
          <w:iCs/>
          <w:lang w:val="en-IE"/>
        </w:rPr>
        <w:t>nad’elai</w:t>
      </w:r>
      <w:proofErr w:type="spellEnd"/>
      <w:r w:rsidRPr="00F41C6C">
        <w:rPr>
          <w:i/>
          <w:iCs/>
          <w:lang w:val="en-IE"/>
        </w:rPr>
        <w:t xml:space="preserve">, no </w:t>
      </w:r>
      <w:proofErr w:type="spellStart"/>
      <w:r w:rsidRPr="00F41C6C">
        <w:rPr>
          <w:i/>
          <w:iCs/>
          <w:lang w:val="en-IE"/>
        </w:rPr>
        <w:t>gell</w:t>
      </w:r>
      <w:proofErr w:type="spellEnd"/>
      <w:r w:rsidRPr="00F41C6C">
        <w:rPr>
          <w:i/>
          <w:iCs/>
          <w:lang w:val="en-IE"/>
        </w:rPr>
        <w:t xml:space="preserve"> do </w:t>
      </w:r>
      <w:proofErr w:type="spellStart"/>
      <w:r w:rsidRPr="00F41C6C">
        <w:rPr>
          <w:i/>
          <w:iCs/>
          <w:lang w:val="en-IE"/>
        </w:rPr>
        <w:t>geallaib</w:t>
      </w:r>
      <w:proofErr w:type="spellEnd"/>
      <w:r w:rsidRPr="00F41C6C">
        <w:rPr>
          <w:i/>
          <w:iCs/>
          <w:lang w:val="en-IE"/>
        </w:rPr>
        <w:t xml:space="preserve"> </w:t>
      </w:r>
      <w:proofErr w:type="spellStart"/>
      <w:r w:rsidRPr="00F41C6C">
        <w:rPr>
          <w:i/>
          <w:iCs/>
          <w:lang w:val="en-IE"/>
        </w:rPr>
        <w:t>treibi</w:t>
      </w:r>
      <w:proofErr w:type="spellEnd"/>
      <w:r w:rsidRPr="00F41C6C">
        <w:rPr>
          <w:i/>
          <w:iCs/>
          <w:lang w:val="en-IE"/>
        </w:rPr>
        <w:t xml:space="preserve"> ne[</w:t>
      </w:r>
      <w:proofErr w:type="spellStart"/>
      <w:r w:rsidRPr="00F41C6C">
        <w:rPr>
          <w:i/>
          <w:iCs/>
          <w:lang w:val="en-IE"/>
        </w:rPr>
        <w:t>i</w:t>
      </w:r>
      <w:proofErr w:type="spellEnd"/>
      <w:r w:rsidRPr="00F41C6C">
        <w:rPr>
          <w:i/>
          <w:iCs/>
          <w:lang w:val="en-IE"/>
        </w:rPr>
        <w:t>]</w:t>
      </w:r>
      <w:proofErr w:type="spellStart"/>
      <w:r w:rsidRPr="00F41C6C">
        <w:rPr>
          <w:i/>
          <w:iCs/>
          <w:lang w:val="en-IE"/>
        </w:rPr>
        <w:t>ch</w:t>
      </w:r>
      <w:proofErr w:type="spellEnd"/>
      <w:r w:rsidRPr="00F41C6C">
        <w:rPr>
          <w:i/>
          <w:iCs/>
          <w:lang w:val="en-IE"/>
        </w:rPr>
        <w:t xml:space="preserve"> </w:t>
      </w:r>
      <w:proofErr w:type="spellStart"/>
      <w:r w:rsidRPr="00F41C6C">
        <w:rPr>
          <w:i/>
          <w:iCs/>
          <w:lang w:val="en-IE"/>
        </w:rPr>
        <w:t>frisa’troisc</w:t>
      </w:r>
      <w:proofErr w:type="spellEnd"/>
      <w:r w:rsidRPr="00F41C6C">
        <w:rPr>
          <w:i/>
          <w:iCs/>
          <w:lang w:val="en-IE"/>
        </w:rPr>
        <w:t>(</w:t>
      </w:r>
      <w:proofErr w:type="spellStart"/>
      <w:r w:rsidRPr="00F41C6C">
        <w:rPr>
          <w:i/>
          <w:iCs/>
          <w:lang w:val="en-IE"/>
        </w:rPr>
        <w:t>i</w:t>
      </w:r>
      <w:proofErr w:type="spellEnd"/>
      <w:r w:rsidRPr="00F41C6C">
        <w:rPr>
          <w:i/>
          <w:iCs/>
          <w:lang w:val="en-IE"/>
        </w:rPr>
        <w:t>)</w:t>
      </w:r>
      <w:proofErr w:type="spellStart"/>
      <w:r w:rsidRPr="00F41C6C">
        <w:rPr>
          <w:i/>
          <w:iCs/>
          <w:lang w:val="en-IE"/>
        </w:rPr>
        <w:t>ther</w:t>
      </w:r>
      <w:proofErr w:type="spellEnd"/>
      <w:r w:rsidRPr="00F41C6C">
        <w:rPr>
          <w:i/>
          <w:iCs/>
          <w:lang w:val="en-IE"/>
        </w:rPr>
        <w:t xml:space="preserve"> </w:t>
      </w:r>
      <w:proofErr w:type="spellStart"/>
      <w:r w:rsidRPr="00F41C6C">
        <w:rPr>
          <w:i/>
          <w:iCs/>
          <w:lang w:val="en-IE"/>
        </w:rPr>
        <w:t>aire</w:t>
      </w:r>
      <w:proofErr w:type="spellEnd"/>
      <w:r w:rsidRPr="00F41C6C">
        <w:rPr>
          <w:i/>
          <w:iCs/>
          <w:lang w:val="en-IE"/>
        </w:rPr>
        <w:t xml:space="preserve">. </w:t>
      </w:r>
    </w:p>
    <w:p w14:paraId="0048DA71" w14:textId="77777777" w:rsidR="00E87DE5" w:rsidRPr="00F41C6C" w:rsidRDefault="00D229FA">
      <w:pPr>
        <w:numPr>
          <w:ilvl w:val="2"/>
          <w:numId w:val="1"/>
        </w:numPr>
        <w:rPr>
          <w:lang w:val="en-US"/>
        </w:rPr>
      </w:pPr>
      <w:r w:rsidRPr="00F41C6C">
        <w:rPr>
          <w:lang w:val="en-IE"/>
        </w:rPr>
        <w:t xml:space="preserve">This is proper with every fast with the Free Irish: a bond on a good surety that does not escape/is not deprived or a surety from the sureties of the </w:t>
      </w:r>
      <w:proofErr w:type="spellStart"/>
      <w:r w:rsidRPr="00F41C6C">
        <w:rPr>
          <w:lang w:val="en-IE"/>
        </w:rPr>
        <w:t>hous</w:t>
      </w:r>
      <w:proofErr w:type="spellEnd"/>
      <w:r w:rsidRPr="00F41C6C">
        <w:rPr>
          <w:lang w:val="en-IE"/>
        </w:rPr>
        <w:t xml:space="preserve"> (of the debtor) for that, against which was fasted. </w:t>
      </w:r>
    </w:p>
    <w:p w14:paraId="05F0E2EB" w14:textId="77777777" w:rsidR="00E87DE5" w:rsidRPr="00F41C6C" w:rsidRDefault="00D229FA">
      <w:pPr>
        <w:numPr>
          <w:ilvl w:val="1"/>
          <w:numId w:val="1"/>
        </w:numPr>
        <w:rPr>
          <w:lang w:val="en-US"/>
        </w:rPr>
      </w:pPr>
      <w:r w:rsidRPr="00F41C6C">
        <w:rPr>
          <w:lang w:val="en-IE"/>
        </w:rPr>
        <w:t xml:space="preserve">[T6] </w:t>
      </w:r>
      <w:r w:rsidRPr="00F41C6C">
        <w:rPr>
          <w:i/>
          <w:iCs/>
          <w:lang w:val="en-IE"/>
        </w:rPr>
        <w:t xml:space="preserve">is as sin is </w:t>
      </w:r>
      <w:proofErr w:type="spellStart"/>
      <w:r w:rsidRPr="00F41C6C">
        <w:rPr>
          <w:i/>
          <w:iCs/>
          <w:lang w:val="en-IE"/>
        </w:rPr>
        <w:t>folus</w:t>
      </w:r>
      <w:proofErr w:type="spellEnd"/>
      <w:r w:rsidRPr="00F41C6C">
        <w:rPr>
          <w:i/>
          <w:iCs/>
          <w:lang w:val="en-IE"/>
        </w:rPr>
        <w:t xml:space="preserve"> </w:t>
      </w:r>
      <w:proofErr w:type="spellStart"/>
      <w:r w:rsidRPr="00F41C6C">
        <w:rPr>
          <w:i/>
          <w:iCs/>
          <w:lang w:val="en-IE"/>
        </w:rPr>
        <w:t>conad</w:t>
      </w:r>
      <w:proofErr w:type="spellEnd"/>
      <w:r w:rsidRPr="00F41C6C">
        <w:rPr>
          <w:i/>
          <w:iCs/>
          <w:lang w:val="en-IE"/>
        </w:rPr>
        <w:t xml:space="preserve"> </w:t>
      </w:r>
      <w:proofErr w:type="spellStart"/>
      <w:r w:rsidRPr="00F41C6C">
        <w:rPr>
          <w:i/>
          <w:iCs/>
          <w:lang w:val="en-IE"/>
        </w:rPr>
        <w:t>i</w:t>
      </w:r>
      <w:proofErr w:type="spellEnd"/>
      <w:r w:rsidRPr="00F41C6C">
        <w:rPr>
          <w:i/>
          <w:iCs/>
          <w:lang w:val="en-IE"/>
        </w:rPr>
        <w:t xml:space="preserve"> in </w:t>
      </w:r>
      <w:proofErr w:type="spellStart"/>
      <w:r w:rsidRPr="00F41C6C">
        <w:rPr>
          <w:i/>
          <w:iCs/>
          <w:lang w:val="en-IE"/>
        </w:rPr>
        <w:t>adaigh</w:t>
      </w:r>
      <w:proofErr w:type="spellEnd"/>
      <w:r w:rsidRPr="00F41C6C">
        <w:rPr>
          <w:i/>
          <w:iCs/>
          <w:lang w:val="en-IE"/>
        </w:rPr>
        <w:t xml:space="preserve"> </w:t>
      </w:r>
      <w:proofErr w:type="spellStart"/>
      <w:r w:rsidRPr="00F41C6C">
        <w:rPr>
          <w:i/>
          <w:iCs/>
          <w:lang w:val="en-IE"/>
        </w:rPr>
        <w:t>deiginach</w:t>
      </w:r>
      <w:proofErr w:type="spellEnd"/>
      <w:r w:rsidRPr="00F41C6C">
        <w:rPr>
          <w:i/>
          <w:iCs/>
          <w:lang w:val="en-IE"/>
        </w:rPr>
        <w:t xml:space="preserve"> don </w:t>
      </w:r>
      <w:proofErr w:type="spellStart"/>
      <w:r w:rsidRPr="00F41C6C">
        <w:rPr>
          <w:i/>
          <w:iCs/>
          <w:lang w:val="en-IE"/>
        </w:rPr>
        <w:t>apadh</w:t>
      </w:r>
      <w:proofErr w:type="spellEnd"/>
      <w:r w:rsidRPr="00F41C6C">
        <w:rPr>
          <w:i/>
          <w:iCs/>
          <w:lang w:val="en-IE"/>
        </w:rPr>
        <w:t xml:space="preserve"> </w:t>
      </w:r>
      <w:proofErr w:type="spellStart"/>
      <w:r w:rsidRPr="00F41C6C">
        <w:rPr>
          <w:i/>
          <w:iCs/>
          <w:lang w:val="en-IE"/>
        </w:rPr>
        <w:t>adaig</w:t>
      </w:r>
      <w:proofErr w:type="spellEnd"/>
      <w:r w:rsidRPr="00F41C6C">
        <w:rPr>
          <w:i/>
          <w:iCs/>
          <w:lang w:val="en-IE"/>
        </w:rPr>
        <w:t xml:space="preserve"> in </w:t>
      </w:r>
      <w:proofErr w:type="spellStart"/>
      <w:r w:rsidRPr="00F41C6C">
        <w:rPr>
          <w:i/>
          <w:iCs/>
          <w:lang w:val="en-IE"/>
        </w:rPr>
        <w:t>troscthi</w:t>
      </w:r>
      <w:proofErr w:type="spellEnd"/>
    </w:p>
    <w:p w14:paraId="053DF7E4" w14:textId="77777777" w:rsidR="00E87DE5" w:rsidRPr="00F41C6C" w:rsidRDefault="00D229FA">
      <w:pPr>
        <w:numPr>
          <w:ilvl w:val="2"/>
          <w:numId w:val="1"/>
        </w:numPr>
        <w:rPr>
          <w:lang w:val="en-US"/>
        </w:rPr>
      </w:pPr>
      <w:r w:rsidRPr="00F41C6C">
        <w:rPr>
          <w:lang w:val="en-IE"/>
        </w:rPr>
        <w:t xml:space="preserve">from this it is clear that the night of fasting is the last night of the </w:t>
      </w:r>
      <w:proofErr w:type="spellStart"/>
      <w:r w:rsidRPr="00F41C6C">
        <w:rPr>
          <w:lang w:val="en-IE"/>
        </w:rPr>
        <w:t>apad</w:t>
      </w:r>
      <w:proofErr w:type="spellEnd"/>
      <w:r w:rsidRPr="00F41C6C">
        <w:rPr>
          <w:lang w:val="en-IE"/>
        </w:rPr>
        <w:t xml:space="preserve">. </w:t>
      </w:r>
    </w:p>
    <w:p w14:paraId="355B8F40" w14:textId="77777777" w:rsidR="00E87DE5" w:rsidRPr="00F41C6C" w:rsidRDefault="00E87DE5">
      <w:pPr>
        <w:rPr>
          <w:lang w:val="en-US"/>
        </w:rPr>
      </w:pPr>
    </w:p>
    <w:p w14:paraId="14935E5D" w14:textId="77777777" w:rsidR="00E87DE5" w:rsidRPr="00F41C6C" w:rsidRDefault="00D229FA">
      <w:pPr>
        <w:rPr>
          <w:lang w:val="en-US"/>
        </w:rPr>
      </w:pPr>
      <w:r w:rsidRPr="00F41C6C">
        <w:rPr>
          <w:lang w:val="en-US"/>
        </w:rPr>
        <w:t>8</w:t>
      </w:r>
      <w:r w:rsidRPr="00F41C6C">
        <w:rPr>
          <w:vertAlign w:val="superscript"/>
          <w:lang w:val="en-US"/>
        </w:rPr>
        <w:t>th</w:t>
      </w:r>
      <w:r w:rsidRPr="00F41C6C">
        <w:rPr>
          <w:lang w:val="en-US"/>
        </w:rPr>
        <w:t xml:space="preserve"> century: </w:t>
      </w:r>
    </w:p>
    <w:p w14:paraId="7497DFEC" w14:textId="5420C6BA" w:rsidR="00E87DE5" w:rsidRPr="00F41C6C" w:rsidRDefault="00D229FA">
      <w:pPr>
        <w:rPr>
          <w:b/>
          <w:bCs/>
          <w:lang w:val="en-US"/>
        </w:rPr>
      </w:pPr>
      <w:proofErr w:type="spellStart"/>
      <w:r w:rsidRPr="00F41C6C">
        <w:rPr>
          <w:b/>
          <w:bCs/>
          <w:lang w:val="en-US"/>
        </w:rPr>
        <w:lastRenderedPageBreak/>
        <w:t>Apgitir</w:t>
      </w:r>
      <w:proofErr w:type="spellEnd"/>
      <w:r w:rsidRPr="00F41C6C">
        <w:rPr>
          <w:b/>
          <w:bCs/>
          <w:lang w:val="en-US"/>
        </w:rPr>
        <w:t xml:space="preserve"> </w:t>
      </w:r>
      <w:proofErr w:type="spellStart"/>
      <w:r w:rsidRPr="00F41C6C">
        <w:rPr>
          <w:b/>
          <w:bCs/>
          <w:lang w:val="en-US"/>
        </w:rPr>
        <w:t>Chrábaid</w:t>
      </w:r>
      <w:proofErr w:type="spellEnd"/>
      <w:r w:rsidRPr="00F41C6C">
        <w:rPr>
          <w:b/>
          <w:bCs/>
          <w:lang w:val="en-US"/>
        </w:rPr>
        <w:t xml:space="preserve"> </w:t>
      </w:r>
      <w:r w:rsidRPr="00F41C6C">
        <w:rPr>
          <w:lang w:val="en-US"/>
        </w:rPr>
        <w:t>(first half 8</w:t>
      </w:r>
      <w:r w:rsidRPr="00F41C6C">
        <w:rPr>
          <w:vertAlign w:val="superscript"/>
          <w:lang w:val="en-US"/>
        </w:rPr>
        <w:t>th</w:t>
      </w:r>
      <w:r w:rsidRPr="00F41C6C">
        <w:rPr>
          <w:lang w:val="en-US"/>
        </w:rPr>
        <w:t xml:space="preserve"> century)</w:t>
      </w:r>
      <w:r w:rsidR="005C301F">
        <w:rPr>
          <w:rStyle w:val="Voetnootmarkering"/>
          <w:lang w:val="en-US"/>
        </w:rPr>
        <w:footnoteReference w:id="84"/>
      </w:r>
    </w:p>
    <w:p w14:paraId="017669E5" w14:textId="61A3E354" w:rsidR="00E87DE5" w:rsidRPr="00F41C6C" w:rsidRDefault="00D229FA">
      <w:pPr>
        <w:pStyle w:val="Lijstalinea"/>
        <w:numPr>
          <w:ilvl w:val="1"/>
          <w:numId w:val="1"/>
        </w:numPr>
        <w:rPr>
          <w:lang w:val="en-US"/>
        </w:rPr>
      </w:pPr>
      <w:r w:rsidRPr="00F41C6C">
        <w:rPr>
          <w:lang w:val="en-US"/>
        </w:rPr>
        <w:t xml:space="preserve">[A1] </w:t>
      </w:r>
      <w:proofErr w:type="spellStart"/>
      <w:r w:rsidRPr="00F41C6C">
        <w:rPr>
          <w:i/>
          <w:iCs/>
          <w:lang w:val="en-US"/>
        </w:rPr>
        <w:t>aíne</w:t>
      </w:r>
      <w:proofErr w:type="spellEnd"/>
      <w:r w:rsidRPr="00F41C6C">
        <w:rPr>
          <w:i/>
          <w:iCs/>
          <w:lang w:val="en-US"/>
        </w:rPr>
        <w:t xml:space="preserve"> co </w:t>
      </w:r>
      <w:proofErr w:type="spellStart"/>
      <w:r w:rsidRPr="00F41C6C">
        <w:rPr>
          <w:i/>
          <w:iCs/>
          <w:lang w:val="en-US"/>
        </w:rPr>
        <w:t>comaltai</w:t>
      </w:r>
      <w:proofErr w:type="spellEnd"/>
      <w:r w:rsidRPr="00F41C6C">
        <w:rPr>
          <w:lang w:val="en-US"/>
        </w:rPr>
        <w:t xml:space="preserve"> </w:t>
      </w:r>
    </w:p>
    <w:p w14:paraId="36C92985" w14:textId="77777777" w:rsidR="00E87DE5" w:rsidRPr="00F41C6C" w:rsidRDefault="00D229FA">
      <w:pPr>
        <w:pStyle w:val="Lijstalinea"/>
        <w:numPr>
          <w:ilvl w:val="2"/>
          <w:numId w:val="1"/>
        </w:numPr>
        <w:rPr>
          <w:lang w:val="en-US"/>
        </w:rPr>
      </w:pPr>
      <w:r w:rsidRPr="00F41C6C">
        <w:rPr>
          <w:lang w:val="en-US"/>
        </w:rPr>
        <w:t xml:space="preserve">fasting with calmness </w:t>
      </w:r>
    </w:p>
    <w:p w14:paraId="5E4A970D" w14:textId="77777777" w:rsidR="00E87DE5" w:rsidRPr="00F41C6C" w:rsidRDefault="00D229FA">
      <w:pPr>
        <w:pStyle w:val="Lijstalinea"/>
        <w:numPr>
          <w:ilvl w:val="1"/>
          <w:numId w:val="1"/>
        </w:numPr>
        <w:rPr>
          <w:lang w:val="en-US"/>
        </w:rPr>
      </w:pPr>
      <w:r w:rsidRPr="00F41C6C">
        <w:rPr>
          <w:lang w:val="en-US"/>
        </w:rPr>
        <w:t xml:space="preserve">[A2] </w:t>
      </w:r>
      <w:proofErr w:type="spellStart"/>
      <w:r w:rsidRPr="00F41C6C">
        <w:rPr>
          <w:i/>
          <w:iCs/>
          <w:lang w:val="en-US"/>
        </w:rPr>
        <w:t>Frigidir</w:t>
      </w:r>
      <w:proofErr w:type="spellEnd"/>
      <w:r w:rsidRPr="00F41C6C">
        <w:rPr>
          <w:i/>
          <w:iCs/>
          <w:lang w:val="en-US"/>
        </w:rPr>
        <w:t xml:space="preserve"> </w:t>
      </w:r>
      <w:proofErr w:type="spellStart"/>
      <w:r w:rsidRPr="00F41C6C">
        <w:rPr>
          <w:i/>
          <w:iCs/>
          <w:lang w:val="en-US"/>
        </w:rPr>
        <w:t>fri</w:t>
      </w:r>
      <w:proofErr w:type="spellEnd"/>
      <w:r w:rsidRPr="00F41C6C">
        <w:rPr>
          <w:i/>
          <w:iCs/>
          <w:lang w:val="en-US"/>
        </w:rPr>
        <w:t xml:space="preserve"> </w:t>
      </w:r>
      <w:proofErr w:type="spellStart"/>
      <w:r w:rsidRPr="00F41C6C">
        <w:rPr>
          <w:i/>
          <w:iCs/>
          <w:lang w:val="en-US"/>
        </w:rPr>
        <w:t>aíni</w:t>
      </w:r>
      <w:proofErr w:type="spellEnd"/>
      <w:r w:rsidRPr="00F41C6C">
        <w:rPr>
          <w:i/>
          <w:iCs/>
          <w:lang w:val="en-US"/>
        </w:rPr>
        <w:t xml:space="preserve"> 7 </w:t>
      </w:r>
      <w:proofErr w:type="spellStart"/>
      <w:r w:rsidRPr="00F41C6C">
        <w:rPr>
          <w:i/>
          <w:iCs/>
          <w:lang w:val="en-US"/>
        </w:rPr>
        <w:t>ernaigthi</w:t>
      </w:r>
      <w:proofErr w:type="spellEnd"/>
      <w:r w:rsidRPr="00F41C6C">
        <w:rPr>
          <w:lang w:val="en-US"/>
        </w:rPr>
        <w:t xml:space="preserve"> </w:t>
      </w:r>
    </w:p>
    <w:p w14:paraId="6E91BAD1" w14:textId="77777777" w:rsidR="00E87DE5" w:rsidRPr="00F41C6C" w:rsidRDefault="00D229FA">
      <w:pPr>
        <w:pStyle w:val="Lijstalinea"/>
        <w:numPr>
          <w:ilvl w:val="2"/>
          <w:numId w:val="1"/>
        </w:numPr>
        <w:rPr>
          <w:lang w:val="en-US"/>
        </w:rPr>
      </w:pPr>
      <w:r w:rsidRPr="00F41C6C">
        <w:rPr>
          <w:lang w:val="en-US"/>
        </w:rPr>
        <w:t xml:space="preserve">He is cold(?) towards fasting and prayer. </w:t>
      </w:r>
    </w:p>
    <w:p w14:paraId="67B8CFBF" w14:textId="77777777" w:rsidR="00E87DE5" w:rsidRPr="00F41C6C" w:rsidRDefault="00D229FA">
      <w:pPr>
        <w:rPr>
          <w:lang w:val="en-US"/>
        </w:rPr>
      </w:pPr>
      <w:proofErr w:type="spellStart"/>
      <w:r w:rsidRPr="00F41C6C">
        <w:rPr>
          <w:b/>
          <w:bCs/>
          <w:lang w:val="en-US"/>
        </w:rPr>
        <w:t>Fiacc’s</w:t>
      </w:r>
      <w:proofErr w:type="spellEnd"/>
      <w:r w:rsidRPr="00F41C6C">
        <w:rPr>
          <w:b/>
          <w:bCs/>
          <w:lang w:val="en-US"/>
        </w:rPr>
        <w:t xml:space="preserve"> Hymn </w:t>
      </w:r>
      <w:r w:rsidRPr="00F41C6C">
        <w:rPr>
          <w:lang w:val="en-US"/>
        </w:rPr>
        <w:t>(middle 8</w:t>
      </w:r>
      <w:r w:rsidRPr="00F41C6C">
        <w:rPr>
          <w:vertAlign w:val="superscript"/>
          <w:lang w:val="en-US"/>
        </w:rPr>
        <w:t>th</w:t>
      </w:r>
      <w:r w:rsidRPr="00F41C6C">
        <w:rPr>
          <w:lang w:val="en-US"/>
        </w:rPr>
        <w:t xml:space="preserve"> century) </w:t>
      </w:r>
      <w:r w:rsidRPr="00F41C6C">
        <w:rPr>
          <w:b/>
          <w:bCs/>
          <w:lang w:val="en-US"/>
        </w:rPr>
        <w:t xml:space="preserve"> </w:t>
      </w:r>
    </w:p>
    <w:p w14:paraId="3806BAEA" w14:textId="77777777" w:rsidR="00E87DE5" w:rsidRPr="00F41C6C" w:rsidRDefault="00D229FA">
      <w:pPr>
        <w:pStyle w:val="Lijstalinea"/>
        <w:numPr>
          <w:ilvl w:val="1"/>
          <w:numId w:val="1"/>
        </w:numPr>
        <w:rPr>
          <w:b/>
          <w:bCs/>
        </w:rPr>
      </w:pPr>
      <w:r w:rsidRPr="00F41C6C">
        <w:t>[A3]</w:t>
      </w:r>
      <w:r w:rsidRPr="00F41C6C">
        <w:rPr>
          <w:i/>
          <w:iCs/>
        </w:rPr>
        <w:t xml:space="preserve"> In </w:t>
      </w:r>
      <w:proofErr w:type="spellStart"/>
      <w:r w:rsidRPr="00F41C6C">
        <w:rPr>
          <w:i/>
          <w:iCs/>
        </w:rPr>
        <w:t>insib</w:t>
      </w:r>
      <w:proofErr w:type="spellEnd"/>
      <w:r w:rsidRPr="00F41C6C">
        <w:rPr>
          <w:i/>
          <w:iCs/>
        </w:rPr>
        <w:t xml:space="preserve"> Mara </w:t>
      </w:r>
      <w:proofErr w:type="spellStart"/>
      <w:r w:rsidRPr="00F41C6C">
        <w:rPr>
          <w:i/>
          <w:iCs/>
        </w:rPr>
        <w:t>Torrian</w:t>
      </w:r>
      <w:proofErr w:type="spellEnd"/>
      <w:r w:rsidRPr="00F41C6C">
        <w:rPr>
          <w:i/>
          <w:iCs/>
        </w:rPr>
        <w:t xml:space="preserve"> </w:t>
      </w:r>
      <w:proofErr w:type="spellStart"/>
      <w:r w:rsidRPr="00F41C6C">
        <w:rPr>
          <w:i/>
          <w:iCs/>
        </w:rPr>
        <w:t>áinis</w:t>
      </w:r>
      <w:proofErr w:type="spellEnd"/>
      <w:r w:rsidRPr="00F41C6C">
        <w:rPr>
          <w:i/>
          <w:iCs/>
        </w:rPr>
        <w:t xml:space="preserve">, </w:t>
      </w:r>
      <w:proofErr w:type="spellStart"/>
      <w:r w:rsidRPr="00F41C6C">
        <w:rPr>
          <w:i/>
          <w:iCs/>
        </w:rPr>
        <w:t>indib</w:t>
      </w:r>
      <w:proofErr w:type="spellEnd"/>
      <w:r w:rsidRPr="00F41C6C">
        <w:rPr>
          <w:i/>
          <w:iCs/>
        </w:rPr>
        <w:t xml:space="preserve"> </w:t>
      </w:r>
      <w:proofErr w:type="spellStart"/>
      <w:r w:rsidRPr="00F41C6C">
        <w:rPr>
          <w:i/>
          <w:iCs/>
        </w:rPr>
        <w:t>adrimi</w:t>
      </w:r>
      <w:proofErr w:type="spellEnd"/>
      <w:r w:rsidRPr="00F41C6C">
        <w:t xml:space="preserve"> </w:t>
      </w:r>
    </w:p>
    <w:p w14:paraId="753D6564" w14:textId="77777777" w:rsidR="00E87DE5" w:rsidRPr="00F41C6C" w:rsidRDefault="00D229FA">
      <w:pPr>
        <w:pStyle w:val="Lijstalinea"/>
        <w:numPr>
          <w:ilvl w:val="2"/>
          <w:numId w:val="1"/>
        </w:numPr>
        <w:rPr>
          <w:b/>
          <w:bCs/>
        </w:rPr>
      </w:pPr>
      <w:r w:rsidRPr="00F41C6C">
        <w:t xml:space="preserve">In the isles of the </w:t>
      </w:r>
      <w:proofErr w:type="spellStart"/>
      <w:r w:rsidRPr="00F41C6C">
        <w:t>Tyrrhene</w:t>
      </w:r>
      <w:proofErr w:type="spellEnd"/>
      <w:r w:rsidRPr="00F41C6C">
        <w:t xml:space="preserve"> sea he fasted</w:t>
      </w:r>
    </w:p>
    <w:p w14:paraId="4F67AAFB" w14:textId="77777777" w:rsidR="00E87DE5" w:rsidRPr="00F41C6C" w:rsidRDefault="00D229FA">
      <w:r w:rsidRPr="00F41C6C">
        <w:t>9</w:t>
      </w:r>
      <w:r w:rsidRPr="00F41C6C">
        <w:rPr>
          <w:vertAlign w:val="superscript"/>
        </w:rPr>
        <w:t>th</w:t>
      </w:r>
      <w:r w:rsidRPr="00F41C6C">
        <w:t xml:space="preserve"> century:</w:t>
      </w:r>
    </w:p>
    <w:p w14:paraId="5717508D" w14:textId="2572D158" w:rsidR="00E87DE5" w:rsidRPr="00F41C6C" w:rsidRDefault="00D229FA">
      <w:pPr>
        <w:rPr>
          <w:b/>
          <w:bCs/>
        </w:rPr>
      </w:pPr>
      <w:proofErr w:type="spellStart"/>
      <w:r w:rsidRPr="00F41C6C">
        <w:rPr>
          <w:b/>
          <w:bCs/>
        </w:rPr>
        <w:t>Leabhar</w:t>
      </w:r>
      <w:proofErr w:type="spellEnd"/>
      <w:r w:rsidRPr="00F41C6C">
        <w:rPr>
          <w:b/>
          <w:bCs/>
        </w:rPr>
        <w:t xml:space="preserve"> </w:t>
      </w:r>
      <w:proofErr w:type="spellStart"/>
      <w:r w:rsidRPr="00F41C6C">
        <w:rPr>
          <w:b/>
          <w:bCs/>
        </w:rPr>
        <w:t>Breac</w:t>
      </w:r>
      <w:proofErr w:type="spellEnd"/>
      <w:r w:rsidRPr="00F41C6C">
        <w:rPr>
          <w:b/>
          <w:bCs/>
        </w:rPr>
        <w:t>:</w:t>
      </w:r>
      <w:r w:rsidR="00D60742">
        <w:rPr>
          <w:rStyle w:val="Voetnootmarkering"/>
          <w:b/>
          <w:bCs/>
        </w:rPr>
        <w:footnoteReference w:id="85"/>
      </w:r>
      <w:r w:rsidRPr="00F41C6C">
        <w:rPr>
          <w:b/>
          <w:bCs/>
        </w:rPr>
        <w:t xml:space="preserve"> </w:t>
      </w:r>
      <w:r w:rsidRPr="00F41C6C">
        <w:t xml:space="preserve"> </w:t>
      </w:r>
    </w:p>
    <w:p w14:paraId="347A043F" w14:textId="77777777" w:rsidR="00E87DE5" w:rsidRPr="00F41C6C" w:rsidRDefault="00D229FA">
      <w:pPr>
        <w:pStyle w:val="Lijstalinea"/>
        <w:numPr>
          <w:ilvl w:val="0"/>
          <w:numId w:val="1"/>
        </w:numPr>
        <w:rPr>
          <w:b/>
          <w:bCs/>
        </w:rPr>
      </w:pPr>
      <w:r w:rsidRPr="00F41C6C">
        <w:rPr>
          <w:b/>
          <w:bCs/>
        </w:rPr>
        <w:t xml:space="preserve">Betha </w:t>
      </w:r>
      <w:proofErr w:type="spellStart"/>
      <w:r w:rsidRPr="00F41C6C">
        <w:rPr>
          <w:b/>
          <w:bCs/>
        </w:rPr>
        <w:t>Phátraic</w:t>
      </w:r>
      <w:bookmarkStart w:id="3" w:name="_Hlk75113377"/>
      <w:bookmarkEnd w:id="3"/>
      <w:proofErr w:type="spellEnd"/>
    </w:p>
    <w:p w14:paraId="4801A241" w14:textId="77777777" w:rsidR="00E87DE5" w:rsidRPr="00F41C6C" w:rsidRDefault="00D229FA">
      <w:pPr>
        <w:pStyle w:val="Lijstalinea"/>
        <w:numPr>
          <w:ilvl w:val="1"/>
          <w:numId w:val="1"/>
        </w:numPr>
      </w:pPr>
      <w:r w:rsidRPr="00F41C6C">
        <w:t xml:space="preserve">[T7] </w:t>
      </w:r>
      <w:proofErr w:type="spellStart"/>
      <w:r w:rsidRPr="00F41C6C">
        <w:rPr>
          <w:i/>
          <w:iCs/>
        </w:rPr>
        <w:t>Ocus</w:t>
      </w:r>
      <w:proofErr w:type="spellEnd"/>
      <w:r w:rsidRPr="00F41C6C">
        <w:rPr>
          <w:i/>
          <w:iCs/>
        </w:rPr>
        <w:t xml:space="preserve"> </w:t>
      </w:r>
      <w:proofErr w:type="spellStart"/>
      <w:r w:rsidRPr="00F41C6C">
        <w:rPr>
          <w:i/>
          <w:iCs/>
        </w:rPr>
        <w:t>troisciss</w:t>
      </w:r>
      <w:proofErr w:type="spellEnd"/>
      <w:r w:rsidRPr="00F41C6C">
        <w:rPr>
          <w:i/>
          <w:iCs/>
        </w:rPr>
        <w:t xml:space="preserve"> </w:t>
      </w:r>
      <w:proofErr w:type="spellStart"/>
      <w:r w:rsidRPr="00F41C6C">
        <w:rPr>
          <w:i/>
          <w:iCs/>
        </w:rPr>
        <w:t>Patraic</w:t>
      </w:r>
      <w:proofErr w:type="spellEnd"/>
      <w:r w:rsidRPr="00F41C6C">
        <w:rPr>
          <w:i/>
          <w:iCs/>
        </w:rPr>
        <w:t xml:space="preserve"> fair.</w:t>
      </w:r>
      <w:r w:rsidRPr="00F41C6C">
        <w:t xml:space="preserve"> </w:t>
      </w:r>
    </w:p>
    <w:p w14:paraId="01BA6864" w14:textId="77777777" w:rsidR="00E87DE5" w:rsidRPr="00F41C6C" w:rsidRDefault="00D229FA">
      <w:pPr>
        <w:pStyle w:val="Lijstalinea"/>
        <w:numPr>
          <w:ilvl w:val="2"/>
          <w:numId w:val="1"/>
        </w:numPr>
      </w:pPr>
      <w:r w:rsidRPr="00F41C6C">
        <w:t xml:space="preserve">And Patrick fasted against him. </w:t>
      </w:r>
    </w:p>
    <w:p w14:paraId="67437075" w14:textId="77777777" w:rsidR="00E87DE5" w:rsidRPr="00F41C6C" w:rsidRDefault="00D229FA">
      <w:pPr>
        <w:pStyle w:val="Lijstalinea"/>
        <w:numPr>
          <w:ilvl w:val="1"/>
          <w:numId w:val="1"/>
        </w:numPr>
      </w:pPr>
      <w:r w:rsidRPr="00F41C6C">
        <w:t xml:space="preserve">[T8] </w:t>
      </w:r>
      <w:proofErr w:type="spellStart"/>
      <w:r w:rsidRPr="00F41C6C">
        <w:rPr>
          <w:i/>
          <w:iCs/>
        </w:rPr>
        <w:t>Dátrian</w:t>
      </w:r>
      <w:proofErr w:type="spellEnd"/>
      <w:r w:rsidRPr="00F41C6C">
        <w:rPr>
          <w:i/>
          <w:iCs/>
        </w:rPr>
        <w:t xml:space="preserve"> </w:t>
      </w:r>
      <w:proofErr w:type="spellStart"/>
      <w:r w:rsidRPr="00F41C6C">
        <w:rPr>
          <w:i/>
          <w:iCs/>
        </w:rPr>
        <w:t>introiscthi</w:t>
      </w:r>
      <w:proofErr w:type="spellEnd"/>
      <w:r w:rsidRPr="00F41C6C">
        <w:rPr>
          <w:i/>
          <w:iCs/>
        </w:rPr>
        <w:t xml:space="preserve"> </w:t>
      </w:r>
      <w:proofErr w:type="spellStart"/>
      <w:r w:rsidRPr="00F41C6C">
        <w:rPr>
          <w:i/>
          <w:iCs/>
        </w:rPr>
        <w:t>forsindailig</w:t>
      </w:r>
      <w:proofErr w:type="spellEnd"/>
      <w:r w:rsidRPr="00F41C6C">
        <w:rPr>
          <w:i/>
          <w:iCs/>
        </w:rPr>
        <w:t xml:space="preserve">, </w:t>
      </w:r>
      <w:proofErr w:type="spellStart"/>
      <w:r w:rsidRPr="00F41C6C">
        <w:rPr>
          <w:i/>
          <w:iCs/>
        </w:rPr>
        <w:t>trian</w:t>
      </w:r>
      <w:proofErr w:type="spellEnd"/>
      <w:r w:rsidRPr="00F41C6C">
        <w:rPr>
          <w:i/>
          <w:iCs/>
        </w:rPr>
        <w:t xml:space="preserve"> </w:t>
      </w:r>
      <w:proofErr w:type="spellStart"/>
      <w:r w:rsidRPr="00F41C6C">
        <w:rPr>
          <w:i/>
          <w:iCs/>
        </w:rPr>
        <w:t>forsindríg</w:t>
      </w:r>
      <w:proofErr w:type="spellEnd"/>
      <w:r w:rsidRPr="00F41C6C">
        <w:rPr>
          <w:i/>
          <w:iCs/>
        </w:rPr>
        <w:t xml:space="preserve"> </w:t>
      </w:r>
      <w:proofErr w:type="spellStart"/>
      <w:r w:rsidRPr="00F41C6C">
        <w:rPr>
          <w:i/>
          <w:iCs/>
        </w:rPr>
        <w:t>ocus</w:t>
      </w:r>
      <w:proofErr w:type="spellEnd"/>
      <w:r w:rsidRPr="00F41C6C">
        <w:rPr>
          <w:i/>
          <w:iCs/>
        </w:rPr>
        <w:t xml:space="preserve"> </w:t>
      </w:r>
      <w:proofErr w:type="spellStart"/>
      <w:r w:rsidRPr="00F41C6C">
        <w:rPr>
          <w:i/>
          <w:iCs/>
        </w:rPr>
        <w:t>forsindum</w:t>
      </w:r>
      <w:proofErr w:type="spellEnd"/>
      <w:r w:rsidRPr="00F41C6C">
        <w:rPr>
          <w:i/>
          <w:iCs/>
        </w:rPr>
        <w:t xml:space="preserve"> </w:t>
      </w:r>
      <w:proofErr w:type="spellStart"/>
      <w:r w:rsidRPr="00F41C6C">
        <w:rPr>
          <w:i/>
          <w:iCs/>
        </w:rPr>
        <w:t>ocus</w:t>
      </w:r>
      <w:proofErr w:type="spellEnd"/>
      <w:r w:rsidRPr="00F41C6C">
        <w:rPr>
          <w:i/>
          <w:iCs/>
        </w:rPr>
        <w:t xml:space="preserve"> </w:t>
      </w:r>
      <w:proofErr w:type="spellStart"/>
      <w:r w:rsidRPr="00F41C6C">
        <w:rPr>
          <w:i/>
          <w:iCs/>
        </w:rPr>
        <w:t>forsintúaith</w:t>
      </w:r>
      <w:proofErr w:type="spellEnd"/>
      <w:r w:rsidRPr="00F41C6C">
        <w:rPr>
          <w:i/>
          <w:iCs/>
        </w:rPr>
        <w:t>.</w:t>
      </w:r>
      <w:r w:rsidRPr="00F41C6C">
        <w:t xml:space="preserve"> </w:t>
      </w:r>
    </w:p>
    <w:p w14:paraId="213E3830" w14:textId="77777777" w:rsidR="00E87DE5" w:rsidRPr="00F41C6C" w:rsidRDefault="00D229FA">
      <w:pPr>
        <w:pStyle w:val="Lijstalinea"/>
        <w:numPr>
          <w:ilvl w:val="2"/>
          <w:numId w:val="1"/>
        </w:numPr>
      </w:pPr>
      <w:r w:rsidRPr="00F41C6C">
        <w:t xml:space="preserve">Two thirds of the fasting on the rock, a third on the king and on the fort on the district. </w:t>
      </w:r>
    </w:p>
    <w:p w14:paraId="6AFE4155" w14:textId="77777777" w:rsidR="00E87DE5" w:rsidRPr="00F41C6C" w:rsidRDefault="00D229FA">
      <w:pPr>
        <w:pStyle w:val="Lijstalinea"/>
        <w:numPr>
          <w:ilvl w:val="1"/>
          <w:numId w:val="1"/>
        </w:numPr>
        <w:rPr>
          <w:lang w:val="nl-NL"/>
        </w:rPr>
      </w:pPr>
      <w:r w:rsidRPr="00F41C6C">
        <w:rPr>
          <w:lang w:val="nl-NL"/>
        </w:rPr>
        <w:t xml:space="preserve">[A4] </w:t>
      </w:r>
      <w:proofErr w:type="spellStart"/>
      <w:r w:rsidRPr="00F41C6C">
        <w:rPr>
          <w:i/>
          <w:iCs/>
          <w:lang w:val="nl-NL"/>
        </w:rPr>
        <w:t>iarnáine</w:t>
      </w:r>
      <w:proofErr w:type="spellEnd"/>
      <w:r w:rsidRPr="00F41C6C">
        <w:rPr>
          <w:i/>
          <w:iCs/>
          <w:lang w:val="nl-NL"/>
        </w:rPr>
        <w:t xml:space="preserve"> </w:t>
      </w:r>
      <w:proofErr w:type="spellStart"/>
      <w:r w:rsidRPr="00F41C6C">
        <w:rPr>
          <w:i/>
          <w:iCs/>
          <w:lang w:val="nl-NL"/>
        </w:rPr>
        <w:t>ocus</w:t>
      </w:r>
      <w:proofErr w:type="spellEnd"/>
      <w:r w:rsidRPr="00F41C6C">
        <w:rPr>
          <w:i/>
          <w:iCs/>
          <w:lang w:val="nl-NL"/>
        </w:rPr>
        <w:t xml:space="preserve"> </w:t>
      </w:r>
      <w:proofErr w:type="spellStart"/>
      <w:r w:rsidRPr="00F41C6C">
        <w:rPr>
          <w:i/>
          <w:iCs/>
          <w:lang w:val="nl-NL"/>
        </w:rPr>
        <w:t>ernaigthi</w:t>
      </w:r>
      <w:proofErr w:type="spellEnd"/>
      <w:r w:rsidRPr="00F41C6C">
        <w:rPr>
          <w:lang w:val="nl-NL"/>
        </w:rPr>
        <w:t xml:space="preserve"> </w:t>
      </w:r>
    </w:p>
    <w:p w14:paraId="371D470D" w14:textId="77777777" w:rsidR="00E87DE5" w:rsidRPr="00F41C6C" w:rsidRDefault="00D229FA">
      <w:pPr>
        <w:pStyle w:val="Lijstalinea"/>
        <w:numPr>
          <w:ilvl w:val="2"/>
          <w:numId w:val="1"/>
        </w:numPr>
        <w:rPr>
          <w:lang w:val="en-US"/>
        </w:rPr>
      </w:pPr>
      <w:r w:rsidRPr="00F41C6C">
        <w:rPr>
          <w:lang w:val="en-US"/>
        </w:rPr>
        <w:t xml:space="preserve">after fasting and prayer </w:t>
      </w:r>
    </w:p>
    <w:p w14:paraId="793B8A39" w14:textId="77777777" w:rsidR="00E87DE5" w:rsidRPr="00F41C6C" w:rsidRDefault="00D229FA">
      <w:pPr>
        <w:pStyle w:val="Lijstalinea"/>
        <w:numPr>
          <w:ilvl w:val="3"/>
          <w:numId w:val="1"/>
        </w:numPr>
        <w:rPr>
          <w:lang w:val="en-US"/>
        </w:rPr>
      </w:pPr>
      <w:r w:rsidRPr="00F41C6C">
        <w:rPr>
          <w:lang w:val="en-US"/>
        </w:rPr>
        <w:t xml:space="preserve">Right after this piece a Latin insert uses </w:t>
      </w:r>
      <w:proofErr w:type="spellStart"/>
      <w:r w:rsidRPr="00F41C6C">
        <w:rPr>
          <w:i/>
          <w:iCs/>
          <w:lang w:val="en-US"/>
        </w:rPr>
        <w:t>ieiunium</w:t>
      </w:r>
      <w:proofErr w:type="spellEnd"/>
      <w:r w:rsidRPr="00F41C6C">
        <w:rPr>
          <w:i/>
          <w:iCs/>
          <w:lang w:val="en-US"/>
        </w:rPr>
        <w:t xml:space="preserve"> </w:t>
      </w:r>
      <w:r w:rsidRPr="00F41C6C">
        <w:rPr>
          <w:lang w:val="en-US"/>
        </w:rPr>
        <w:t>for fasting “</w:t>
      </w:r>
      <w:r w:rsidRPr="00F41C6C">
        <w:rPr>
          <w:i/>
          <w:iCs/>
          <w:lang w:val="en-US"/>
        </w:rPr>
        <w:t xml:space="preserve">et </w:t>
      </w:r>
      <w:proofErr w:type="spellStart"/>
      <w:r w:rsidRPr="00F41C6C">
        <w:rPr>
          <w:i/>
          <w:iCs/>
          <w:lang w:val="en-US"/>
        </w:rPr>
        <w:t>ieiunium</w:t>
      </w:r>
      <w:proofErr w:type="spellEnd"/>
      <w:r w:rsidRPr="00F41C6C">
        <w:rPr>
          <w:i/>
          <w:iCs/>
          <w:lang w:val="en-US"/>
        </w:rPr>
        <w:t xml:space="preserve"> post misericordiam et </w:t>
      </w:r>
      <w:proofErr w:type="spellStart"/>
      <w:r w:rsidRPr="00F41C6C">
        <w:rPr>
          <w:i/>
          <w:iCs/>
          <w:lang w:val="en-US"/>
        </w:rPr>
        <w:t>benignitatem</w:t>
      </w:r>
      <w:proofErr w:type="spellEnd"/>
      <w:r w:rsidRPr="00F41C6C">
        <w:rPr>
          <w:lang w:val="en-US"/>
        </w:rPr>
        <w:t xml:space="preserve">” </w:t>
      </w:r>
    </w:p>
    <w:p w14:paraId="7C329800" w14:textId="2976B22C" w:rsidR="00E87DE5" w:rsidRPr="00F41C6C" w:rsidRDefault="00D229FA">
      <w:r w:rsidRPr="00F41C6C">
        <w:rPr>
          <w:b/>
          <w:bCs/>
        </w:rPr>
        <w:t>Monastery of Tallaght</w:t>
      </w:r>
      <w:r w:rsidR="00D60742">
        <w:rPr>
          <w:rStyle w:val="Voetnootmarkering"/>
          <w:b/>
          <w:bCs/>
        </w:rPr>
        <w:footnoteReference w:id="86"/>
      </w:r>
    </w:p>
    <w:p w14:paraId="3BFE3C66" w14:textId="0D23CEF6" w:rsidR="00E87DE5" w:rsidRPr="00F41C6C" w:rsidRDefault="00D229FA">
      <w:pPr>
        <w:pStyle w:val="Lijstalinea"/>
        <w:numPr>
          <w:ilvl w:val="1"/>
          <w:numId w:val="1"/>
        </w:numPr>
        <w:rPr>
          <w:i/>
          <w:iCs/>
        </w:rPr>
      </w:pPr>
      <w:r w:rsidRPr="00F41C6C">
        <w:t xml:space="preserve">[T9] </w:t>
      </w:r>
      <w:proofErr w:type="spellStart"/>
      <w:r w:rsidRPr="00F41C6C">
        <w:rPr>
          <w:i/>
          <w:iCs/>
        </w:rPr>
        <w:t>Nech</w:t>
      </w:r>
      <w:proofErr w:type="spellEnd"/>
      <w:r w:rsidRPr="00F41C6C">
        <w:rPr>
          <w:i/>
          <w:iCs/>
        </w:rPr>
        <w:t xml:space="preserve"> </w:t>
      </w:r>
      <w:proofErr w:type="spellStart"/>
      <w:r w:rsidRPr="00F41C6C">
        <w:rPr>
          <w:i/>
          <w:iCs/>
        </w:rPr>
        <w:t>loingis</w:t>
      </w:r>
      <w:proofErr w:type="spellEnd"/>
      <w:r w:rsidRPr="00F41C6C">
        <w:rPr>
          <w:i/>
          <w:iCs/>
        </w:rPr>
        <w:t xml:space="preserve"> </w:t>
      </w:r>
      <w:proofErr w:type="spellStart"/>
      <w:r w:rsidRPr="00F41C6C">
        <w:rPr>
          <w:i/>
          <w:iCs/>
        </w:rPr>
        <w:t>ríasind</w:t>
      </w:r>
      <w:proofErr w:type="spellEnd"/>
      <w:r w:rsidRPr="00F41C6C">
        <w:rPr>
          <w:i/>
          <w:iCs/>
        </w:rPr>
        <w:t xml:space="preserve"> </w:t>
      </w:r>
      <w:proofErr w:type="spellStart"/>
      <w:r w:rsidRPr="00F41C6C">
        <w:rPr>
          <w:i/>
          <w:iCs/>
        </w:rPr>
        <w:t>trath</w:t>
      </w:r>
      <w:proofErr w:type="spellEnd"/>
      <w:r w:rsidRPr="00F41C6C">
        <w:rPr>
          <w:i/>
          <w:iCs/>
        </w:rPr>
        <w:t xml:space="preserve"> </w:t>
      </w:r>
      <w:proofErr w:type="spellStart"/>
      <w:r w:rsidRPr="00F41C6C">
        <w:rPr>
          <w:i/>
          <w:iCs/>
        </w:rPr>
        <w:t>cóir</w:t>
      </w:r>
      <w:proofErr w:type="spellEnd"/>
      <w:r w:rsidRPr="00F41C6C">
        <w:rPr>
          <w:i/>
          <w:iCs/>
        </w:rPr>
        <w:t xml:space="preserve"> </w:t>
      </w:r>
      <w:proofErr w:type="spellStart"/>
      <w:r w:rsidRPr="00F41C6C">
        <w:rPr>
          <w:i/>
          <w:iCs/>
        </w:rPr>
        <w:t>troscud</w:t>
      </w:r>
      <w:proofErr w:type="spellEnd"/>
      <w:r w:rsidRPr="00F41C6C">
        <w:rPr>
          <w:i/>
          <w:iCs/>
        </w:rPr>
        <w:t xml:space="preserve"> </w:t>
      </w:r>
      <w:proofErr w:type="spellStart"/>
      <w:r w:rsidRPr="00F41C6C">
        <w:rPr>
          <w:i/>
          <w:iCs/>
        </w:rPr>
        <w:t>ind</w:t>
      </w:r>
      <w:proofErr w:type="spellEnd"/>
      <w:r w:rsidRPr="00F41C6C">
        <w:rPr>
          <w:i/>
          <w:iCs/>
        </w:rPr>
        <w:t xml:space="preserve"> </w:t>
      </w:r>
      <w:proofErr w:type="spellStart"/>
      <w:r w:rsidRPr="00F41C6C">
        <w:rPr>
          <w:i/>
          <w:iCs/>
        </w:rPr>
        <w:t>nó</w:t>
      </w:r>
      <w:proofErr w:type="spellEnd"/>
      <w:r w:rsidRPr="00F41C6C">
        <w:rPr>
          <w:i/>
          <w:iCs/>
        </w:rPr>
        <w:t xml:space="preserve"> </w:t>
      </w:r>
      <w:proofErr w:type="spellStart"/>
      <w:r w:rsidRPr="00F41C6C">
        <w:rPr>
          <w:i/>
          <w:iCs/>
        </w:rPr>
        <w:t>bith</w:t>
      </w:r>
      <w:proofErr w:type="spellEnd"/>
      <w:r w:rsidRPr="00F41C6C">
        <w:rPr>
          <w:i/>
          <w:iCs/>
        </w:rPr>
        <w:t xml:space="preserve"> for </w:t>
      </w:r>
      <w:proofErr w:type="spellStart"/>
      <w:r w:rsidRPr="00F41C6C">
        <w:rPr>
          <w:i/>
          <w:iCs/>
        </w:rPr>
        <w:t>usciu</w:t>
      </w:r>
      <w:proofErr w:type="spellEnd"/>
      <w:r w:rsidRPr="00F41C6C">
        <w:rPr>
          <w:i/>
          <w:iCs/>
        </w:rPr>
        <w:t xml:space="preserve"> </w:t>
      </w:r>
      <w:proofErr w:type="spellStart"/>
      <w:r w:rsidRPr="00F41C6C">
        <w:rPr>
          <w:i/>
          <w:iCs/>
        </w:rPr>
        <w:t>ocus</w:t>
      </w:r>
      <w:proofErr w:type="spellEnd"/>
      <w:r w:rsidRPr="00F41C6C">
        <w:rPr>
          <w:i/>
          <w:iCs/>
        </w:rPr>
        <w:t xml:space="preserve"> 7 </w:t>
      </w:r>
      <w:proofErr w:type="spellStart"/>
      <w:r w:rsidRPr="00F41C6C">
        <w:rPr>
          <w:i/>
          <w:iCs/>
        </w:rPr>
        <w:t>bargin</w:t>
      </w:r>
      <w:proofErr w:type="spellEnd"/>
      <w:r w:rsidRPr="00F41C6C">
        <w:rPr>
          <w:i/>
          <w:iCs/>
        </w:rPr>
        <w:t xml:space="preserve"> </w:t>
      </w:r>
      <w:proofErr w:type="spellStart"/>
      <w:r w:rsidRPr="00F41C6C">
        <w:rPr>
          <w:i/>
          <w:iCs/>
        </w:rPr>
        <w:t>ind</w:t>
      </w:r>
      <w:proofErr w:type="spellEnd"/>
      <w:r w:rsidRPr="00F41C6C">
        <w:rPr>
          <w:i/>
          <w:iCs/>
        </w:rPr>
        <w:t xml:space="preserve"> </w:t>
      </w:r>
      <w:proofErr w:type="spellStart"/>
      <w:r w:rsidRPr="00F41C6C">
        <w:rPr>
          <w:i/>
          <w:iCs/>
        </w:rPr>
        <w:t>aidchi</w:t>
      </w:r>
      <w:proofErr w:type="spellEnd"/>
      <w:r w:rsidRPr="00F41C6C">
        <w:rPr>
          <w:i/>
          <w:iCs/>
        </w:rPr>
        <w:t xml:space="preserve"> </w:t>
      </w:r>
      <w:proofErr w:type="spellStart"/>
      <w:r w:rsidRPr="00F41C6C">
        <w:rPr>
          <w:i/>
          <w:iCs/>
        </w:rPr>
        <w:t>dara</w:t>
      </w:r>
      <w:proofErr w:type="spellEnd"/>
      <w:r w:rsidRPr="00F41C6C">
        <w:rPr>
          <w:i/>
          <w:iCs/>
        </w:rPr>
        <w:t xml:space="preserve"> </w:t>
      </w:r>
      <w:proofErr w:type="spellStart"/>
      <w:r w:rsidRPr="00F41C6C">
        <w:rPr>
          <w:i/>
          <w:iCs/>
        </w:rPr>
        <w:t>heisi</w:t>
      </w:r>
      <w:proofErr w:type="spellEnd"/>
      <w:r w:rsidRPr="00F41C6C">
        <w:rPr>
          <w:i/>
          <w:iCs/>
        </w:rPr>
        <w:t>.</w:t>
      </w:r>
    </w:p>
    <w:p w14:paraId="235FED66" w14:textId="77777777" w:rsidR="00E87DE5" w:rsidRPr="00F41C6C" w:rsidRDefault="00D229FA">
      <w:pPr>
        <w:pStyle w:val="Lijstalinea"/>
        <w:numPr>
          <w:ilvl w:val="2"/>
          <w:numId w:val="1"/>
        </w:numPr>
      </w:pPr>
      <w:r w:rsidRPr="00F41C6C">
        <w:t>If anyone eats before the proper hour, a fast is the penalty for it, or to be put on bread and water the next evening.</w:t>
      </w:r>
    </w:p>
    <w:p w14:paraId="32231B73" w14:textId="01203387" w:rsidR="00E87DE5" w:rsidRPr="00F41C6C" w:rsidRDefault="00D229FA">
      <w:pPr>
        <w:pStyle w:val="Lijstalinea"/>
        <w:numPr>
          <w:ilvl w:val="1"/>
          <w:numId w:val="1"/>
        </w:numPr>
      </w:pPr>
      <w:r w:rsidRPr="00F41C6C">
        <w:t xml:space="preserve">[T10] </w:t>
      </w:r>
      <w:proofErr w:type="spellStart"/>
      <w:r w:rsidRPr="00F41C6C">
        <w:rPr>
          <w:i/>
          <w:iCs/>
        </w:rPr>
        <w:t>Dia</w:t>
      </w:r>
      <w:proofErr w:type="spellEnd"/>
      <w:r w:rsidRPr="00F41C6C">
        <w:rPr>
          <w:i/>
          <w:iCs/>
        </w:rPr>
        <w:t xml:space="preserve"> </w:t>
      </w:r>
      <w:proofErr w:type="spellStart"/>
      <w:r w:rsidRPr="00F41C6C">
        <w:rPr>
          <w:i/>
          <w:iCs/>
        </w:rPr>
        <w:t>fercaichther</w:t>
      </w:r>
      <w:proofErr w:type="spellEnd"/>
      <w:r w:rsidRPr="00F41C6C">
        <w:rPr>
          <w:i/>
          <w:iCs/>
        </w:rPr>
        <w:t xml:space="preserve"> </w:t>
      </w:r>
      <w:proofErr w:type="spellStart"/>
      <w:r w:rsidRPr="00F41C6C">
        <w:rPr>
          <w:i/>
          <w:iCs/>
        </w:rPr>
        <w:t>tra</w:t>
      </w:r>
      <w:proofErr w:type="spellEnd"/>
      <w:r w:rsidRPr="00F41C6C">
        <w:rPr>
          <w:i/>
          <w:iCs/>
        </w:rPr>
        <w:t xml:space="preserve"> </w:t>
      </w:r>
      <w:proofErr w:type="spellStart"/>
      <w:r w:rsidRPr="00F41C6C">
        <w:rPr>
          <w:i/>
          <w:iCs/>
        </w:rPr>
        <w:t>friu</w:t>
      </w:r>
      <w:proofErr w:type="spellEnd"/>
      <w:r w:rsidRPr="00F41C6C">
        <w:rPr>
          <w:i/>
          <w:iCs/>
        </w:rPr>
        <w:t xml:space="preserve"> </w:t>
      </w:r>
      <w:proofErr w:type="spellStart"/>
      <w:r w:rsidRPr="00F41C6C">
        <w:rPr>
          <w:i/>
          <w:iCs/>
        </w:rPr>
        <w:t>nech</w:t>
      </w:r>
      <w:proofErr w:type="spellEnd"/>
      <w:r w:rsidRPr="00F41C6C">
        <w:rPr>
          <w:i/>
          <w:iCs/>
        </w:rPr>
        <w:t xml:space="preserve"> </w:t>
      </w:r>
      <w:proofErr w:type="spellStart"/>
      <w:r w:rsidRPr="00F41C6C">
        <w:rPr>
          <w:i/>
          <w:iCs/>
        </w:rPr>
        <w:t>cid</w:t>
      </w:r>
      <w:proofErr w:type="spellEnd"/>
      <w:r w:rsidRPr="00F41C6C">
        <w:rPr>
          <w:i/>
          <w:iCs/>
        </w:rPr>
        <w:t xml:space="preserve"> </w:t>
      </w:r>
      <w:proofErr w:type="spellStart"/>
      <w:r w:rsidRPr="00F41C6C">
        <w:rPr>
          <w:i/>
          <w:iCs/>
        </w:rPr>
        <w:t>sechtair</w:t>
      </w:r>
      <w:proofErr w:type="spellEnd"/>
      <w:r w:rsidRPr="00F41C6C">
        <w:rPr>
          <w:i/>
          <w:iCs/>
        </w:rPr>
        <w:t xml:space="preserve"> </w:t>
      </w:r>
      <w:proofErr w:type="spellStart"/>
      <w:r w:rsidRPr="00F41C6C">
        <w:rPr>
          <w:i/>
          <w:iCs/>
        </w:rPr>
        <w:t>cid</w:t>
      </w:r>
      <w:proofErr w:type="spellEnd"/>
      <w:r w:rsidRPr="00F41C6C">
        <w:rPr>
          <w:i/>
          <w:iCs/>
        </w:rPr>
        <w:t xml:space="preserve"> frit </w:t>
      </w:r>
      <w:proofErr w:type="spellStart"/>
      <w:r w:rsidRPr="00F41C6C">
        <w:rPr>
          <w:i/>
          <w:iCs/>
        </w:rPr>
        <w:t>muindtir</w:t>
      </w:r>
      <w:proofErr w:type="spellEnd"/>
      <w:r w:rsidRPr="00F41C6C">
        <w:rPr>
          <w:i/>
          <w:iCs/>
        </w:rPr>
        <w:t xml:space="preserve"> ma </w:t>
      </w:r>
      <w:proofErr w:type="spellStart"/>
      <w:r w:rsidRPr="00F41C6C">
        <w:rPr>
          <w:i/>
          <w:iCs/>
        </w:rPr>
        <w:t>fosnather</w:t>
      </w:r>
      <w:proofErr w:type="spellEnd"/>
      <w:r w:rsidRPr="00F41C6C">
        <w:rPr>
          <w:i/>
          <w:iCs/>
        </w:rPr>
        <w:t xml:space="preserve"> </w:t>
      </w:r>
      <w:proofErr w:type="spellStart"/>
      <w:r w:rsidRPr="00F41C6C">
        <w:rPr>
          <w:i/>
          <w:iCs/>
        </w:rPr>
        <w:t>trist</w:t>
      </w:r>
      <w:proofErr w:type="spellEnd"/>
      <w:r w:rsidRPr="00F41C6C">
        <w:rPr>
          <w:i/>
          <w:iCs/>
        </w:rPr>
        <w:t xml:space="preserve"> do </w:t>
      </w:r>
      <w:proofErr w:type="spellStart"/>
      <w:r w:rsidRPr="00F41C6C">
        <w:rPr>
          <w:i/>
          <w:iCs/>
        </w:rPr>
        <w:t>tabirt</w:t>
      </w:r>
      <w:proofErr w:type="spellEnd"/>
      <w:r w:rsidRPr="00F41C6C">
        <w:rPr>
          <w:i/>
          <w:iCs/>
        </w:rPr>
        <w:t xml:space="preserve"> for </w:t>
      </w:r>
      <w:proofErr w:type="spellStart"/>
      <w:r w:rsidRPr="00F41C6C">
        <w:rPr>
          <w:i/>
          <w:iCs/>
        </w:rPr>
        <w:t>nech</w:t>
      </w:r>
      <w:proofErr w:type="spellEnd"/>
      <w:r w:rsidRPr="00F41C6C">
        <w:rPr>
          <w:i/>
          <w:iCs/>
        </w:rPr>
        <w:t xml:space="preserve"> </w:t>
      </w:r>
      <w:proofErr w:type="spellStart"/>
      <w:r w:rsidRPr="00F41C6C">
        <w:rPr>
          <w:i/>
          <w:iCs/>
        </w:rPr>
        <w:t>nó</w:t>
      </w:r>
      <w:proofErr w:type="spellEnd"/>
      <w:r w:rsidRPr="00F41C6C">
        <w:rPr>
          <w:i/>
          <w:iCs/>
        </w:rPr>
        <w:t xml:space="preserve"> </w:t>
      </w:r>
      <w:proofErr w:type="spellStart"/>
      <w:r w:rsidRPr="00F41C6C">
        <w:rPr>
          <w:i/>
          <w:iCs/>
        </w:rPr>
        <w:t>aithis</w:t>
      </w:r>
      <w:proofErr w:type="spellEnd"/>
      <w:r w:rsidRPr="00F41C6C">
        <w:rPr>
          <w:i/>
          <w:iCs/>
        </w:rPr>
        <w:t xml:space="preserve"> </w:t>
      </w:r>
      <w:proofErr w:type="spellStart"/>
      <w:r w:rsidRPr="00F41C6C">
        <w:rPr>
          <w:i/>
          <w:iCs/>
        </w:rPr>
        <w:t>troscud</w:t>
      </w:r>
      <w:proofErr w:type="spellEnd"/>
      <w:r w:rsidRPr="00F41C6C">
        <w:rPr>
          <w:i/>
          <w:iCs/>
        </w:rPr>
        <w:t xml:space="preserve"> ind</w:t>
      </w:r>
      <w:r w:rsidRPr="00F41C6C">
        <w:t>.</w:t>
      </w:r>
    </w:p>
    <w:p w14:paraId="07E0E9DD" w14:textId="77777777" w:rsidR="00E87DE5" w:rsidRPr="00F41C6C" w:rsidRDefault="00D229FA">
      <w:pPr>
        <w:pStyle w:val="Lijstalinea"/>
        <w:numPr>
          <w:ilvl w:val="2"/>
          <w:numId w:val="1"/>
        </w:numPr>
      </w:pPr>
      <w:r w:rsidRPr="00F41C6C">
        <w:t xml:space="preserve">(Now if thou art angry with anyone, whether a stranger or one of thine own monks, if thou art wroth so as to lay a curse on anyone, or revile him, fasting is imposed for it). </w:t>
      </w:r>
    </w:p>
    <w:p w14:paraId="5A788A04" w14:textId="2585C52B" w:rsidR="00E87DE5" w:rsidRPr="00F41C6C" w:rsidRDefault="00D229FA">
      <w:pPr>
        <w:pStyle w:val="Lijstalinea"/>
        <w:numPr>
          <w:ilvl w:val="1"/>
          <w:numId w:val="1"/>
        </w:numPr>
      </w:pPr>
      <w:r w:rsidRPr="00F41C6C">
        <w:t xml:space="preserve">[T11] </w:t>
      </w:r>
      <w:proofErr w:type="spellStart"/>
      <w:r w:rsidRPr="00F41C6C">
        <w:rPr>
          <w:i/>
          <w:iCs/>
        </w:rPr>
        <w:t>Gille</w:t>
      </w:r>
      <w:proofErr w:type="spellEnd"/>
      <w:r w:rsidRPr="00F41C6C">
        <w:rPr>
          <w:i/>
          <w:iCs/>
        </w:rPr>
        <w:t xml:space="preserve"> </w:t>
      </w:r>
      <w:proofErr w:type="spellStart"/>
      <w:r w:rsidRPr="00F41C6C">
        <w:rPr>
          <w:i/>
          <w:iCs/>
        </w:rPr>
        <w:t>dano</w:t>
      </w:r>
      <w:proofErr w:type="spellEnd"/>
      <w:r w:rsidRPr="00F41C6C">
        <w:rPr>
          <w:i/>
          <w:iCs/>
        </w:rPr>
        <w:t xml:space="preserve"> </w:t>
      </w:r>
      <w:proofErr w:type="spellStart"/>
      <w:r w:rsidRPr="00F41C6C">
        <w:rPr>
          <w:i/>
          <w:iCs/>
        </w:rPr>
        <w:t>nó</w:t>
      </w:r>
      <w:proofErr w:type="spellEnd"/>
      <w:r w:rsidRPr="00F41C6C">
        <w:rPr>
          <w:i/>
          <w:iCs/>
        </w:rPr>
        <w:t xml:space="preserve"> </w:t>
      </w:r>
      <w:proofErr w:type="spellStart"/>
      <w:r w:rsidRPr="00F41C6C">
        <w:rPr>
          <w:i/>
          <w:iCs/>
        </w:rPr>
        <w:t>timtirid</w:t>
      </w:r>
      <w:proofErr w:type="spellEnd"/>
      <w:r w:rsidRPr="00F41C6C">
        <w:rPr>
          <w:i/>
          <w:iCs/>
        </w:rPr>
        <w:t xml:space="preserve"> </w:t>
      </w:r>
      <w:proofErr w:type="spellStart"/>
      <w:r w:rsidRPr="00F41C6C">
        <w:rPr>
          <w:i/>
          <w:iCs/>
        </w:rPr>
        <w:t>ní</w:t>
      </w:r>
      <w:proofErr w:type="spellEnd"/>
      <w:r w:rsidRPr="00F41C6C">
        <w:rPr>
          <w:i/>
          <w:iCs/>
        </w:rPr>
        <w:t xml:space="preserve"> </w:t>
      </w:r>
      <w:proofErr w:type="spellStart"/>
      <w:r w:rsidRPr="00F41C6C">
        <w:rPr>
          <w:i/>
          <w:iCs/>
        </w:rPr>
        <w:t>hecen</w:t>
      </w:r>
      <w:proofErr w:type="spellEnd"/>
      <w:r w:rsidRPr="00F41C6C">
        <w:rPr>
          <w:i/>
          <w:iCs/>
        </w:rPr>
        <w:t xml:space="preserve"> </w:t>
      </w:r>
      <w:proofErr w:type="spellStart"/>
      <w:r w:rsidRPr="00F41C6C">
        <w:rPr>
          <w:i/>
          <w:iCs/>
        </w:rPr>
        <w:t>aithrigi</w:t>
      </w:r>
      <w:proofErr w:type="spellEnd"/>
      <w:r w:rsidRPr="00F41C6C">
        <w:rPr>
          <w:i/>
          <w:iCs/>
        </w:rPr>
        <w:t xml:space="preserve"> </w:t>
      </w:r>
      <w:proofErr w:type="spellStart"/>
      <w:r w:rsidRPr="00F41C6C">
        <w:rPr>
          <w:i/>
          <w:iCs/>
        </w:rPr>
        <w:t>disuidiu</w:t>
      </w:r>
      <w:proofErr w:type="spellEnd"/>
      <w:r w:rsidRPr="00F41C6C">
        <w:rPr>
          <w:i/>
          <w:iCs/>
        </w:rPr>
        <w:t xml:space="preserve"> </w:t>
      </w:r>
      <w:proofErr w:type="spellStart"/>
      <w:r w:rsidRPr="00F41C6C">
        <w:rPr>
          <w:i/>
          <w:iCs/>
        </w:rPr>
        <w:t>arnachoarda</w:t>
      </w:r>
      <w:proofErr w:type="spellEnd"/>
      <w:r w:rsidRPr="00F41C6C">
        <w:rPr>
          <w:i/>
          <w:iCs/>
        </w:rPr>
        <w:t xml:space="preserve"> </w:t>
      </w:r>
      <w:proofErr w:type="spellStart"/>
      <w:r w:rsidRPr="00F41C6C">
        <w:rPr>
          <w:i/>
          <w:iCs/>
        </w:rPr>
        <w:t>eislis</w:t>
      </w:r>
      <w:proofErr w:type="spellEnd"/>
      <w:r w:rsidRPr="00F41C6C">
        <w:rPr>
          <w:i/>
          <w:iCs/>
        </w:rPr>
        <w:t xml:space="preserve"> </w:t>
      </w:r>
      <w:proofErr w:type="spellStart"/>
      <w:r w:rsidRPr="00F41C6C">
        <w:rPr>
          <w:i/>
          <w:iCs/>
        </w:rPr>
        <w:t>acht</w:t>
      </w:r>
      <w:proofErr w:type="spellEnd"/>
      <w:r w:rsidRPr="00F41C6C">
        <w:rPr>
          <w:i/>
          <w:iCs/>
        </w:rPr>
        <w:t xml:space="preserve"> </w:t>
      </w:r>
      <w:proofErr w:type="spellStart"/>
      <w:r w:rsidRPr="00F41C6C">
        <w:rPr>
          <w:i/>
          <w:iCs/>
        </w:rPr>
        <w:t>troscud</w:t>
      </w:r>
      <w:proofErr w:type="spellEnd"/>
      <w:r w:rsidRPr="00F41C6C">
        <w:rPr>
          <w:i/>
          <w:iCs/>
        </w:rPr>
        <w:t xml:space="preserve"> </w:t>
      </w:r>
      <w:proofErr w:type="spellStart"/>
      <w:r w:rsidRPr="00F41C6C">
        <w:rPr>
          <w:i/>
          <w:iCs/>
        </w:rPr>
        <w:t>deit</w:t>
      </w:r>
      <w:proofErr w:type="spellEnd"/>
      <w:r w:rsidRPr="00F41C6C">
        <w:rPr>
          <w:i/>
          <w:iCs/>
        </w:rPr>
        <w:t xml:space="preserve"> </w:t>
      </w:r>
      <w:proofErr w:type="spellStart"/>
      <w:r w:rsidRPr="00F41C6C">
        <w:rPr>
          <w:i/>
          <w:iCs/>
        </w:rPr>
        <w:t>fadéin</w:t>
      </w:r>
      <w:proofErr w:type="spellEnd"/>
      <w:r w:rsidRPr="00F41C6C">
        <w:rPr>
          <w:i/>
          <w:iCs/>
        </w:rPr>
        <w:t xml:space="preserve"> tantum</w:t>
      </w:r>
      <w:r w:rsidRPr="00F41C6C">
        <w:t>.</w:t>
      </w:r>
    </w:p>
    <w:p w14:paraId="5D53A746" w14:textId="77777777" w:rsidR="00E87DE5" w:rsidRPr="00F41C6C" w:rsidRDefault="00D229FA">
      <w:pPr>
        <w:pStyle w:val="Lijstalinea"/>
        <w:numPr>
          <w:ilvl w:val="2"/>
          <w:numId w:val="1"/>
        </w:numPr>
      </w:pPr>
      <w:r w:rsidRPr="00F41C6C">
        <w:t xml:space="preserve">As for a servant or attendant, penitence is not necessary on his account, lest thou increase(?) his carelessness, but only fasting for thyself. </w:t>
      </w:r>
    </w:p>
    <w:p w14:paraId="6D4510E1" w14:textId="458AC483" w:rsidR="00E87DE5" w:rsidRPr="00F41C6C" w:rsidRDefault="00D229FA">
      <w:pPr>
        <w:pStyle w:val="Lijstalinea"/>
        <w:numPr>
          <w:ilvl w:val="1"/>
          <w:numId w:val="1"/>
        </w:numPr>
      </w:pPr>
      <w:r w:rsidRPr="00F41C6C">
        <w:t xml:space="preserve">[T12] </w:t>
      </w:r>
      <w:proofErr w:type="spellStart"/>
      <w:r w:rsidRPr="00F41C6C">
        <w:rPr>
          <w:i/>
          <w:iCs/>
        </w:rPr>
        <w:t>Troscud</w:t>
      </w:r>
      <w:proofErr w:type="spellEnd"/>
      <w:r w:rsidRPr="00F41C6C">
        <w:rPr>
          <w:i/>
          <w:iCs/>
        </w:rPr>
        <w:t xml:space="preserve"> </w:t>
      </w:r>
      <w:proofErr w:type="spellStart"/>
      <w:r w:rsidRPr="00F41C6C">
        <w:rPr>
          <w:i/>
          <w:iCs/>
        </w:rPr>
        <w:t>darahesi</w:t>
      </w:r>
      <w:proofErr w:type="spellEnd"/>
      <w:r w:rsidRPr="00F41C6C">
        <w:rPr>
          <w:i/>
          <w:iCs/>
        </w:rPr>
        <w:t xml:space="preserve"> </w:t>
      </w:r>
      <w:proofErr w:type="spellStart"/>
      <w:r w:rsidRPr="00F41C6C">
        <w:rPr>
          <w:i/>
          <w:iCs/>
        </w:rPr>
        <w:t>aidchi</w:t>
      </w:r>
      <w:proofErr w:type="spellEnd"/>
      <w:r w:rsidRPr="00F41C6C">
        <w:rPr>
          <w:i/>
          <w:iCs/>
        </w:rPr>
        <w:t xml:space="preserve"> </w:t>
      </w:r>
      <w:proofErr w:type="spellStart"/>
      <w:r w:rsidRPr="00F41C6C">
        <w:rPr>
          <w:i/>
          <w:iCs/>
        </w:rPr>
        <w:t>arabarach</w:t>
      </w:r>
      <w:proofErr w:type="spellEnd"/>
      <w:r w:rsidRPr="00F41C6C">
        <w:rPr>
          <w:i/>
          <w:iCs/>
        </w:rPr>
        <w:t xml:space="preserve"> </w:t>
      </w:r>
      <w:proofErr w:type="spellStart"/>
      <w:r w:rsidRPr="00F41C6C">
        <w:rPr>
          <w:i/>
          <w:iCs/>
        </w:rPr>
        <w:t>statím</w:t>
      </w:r>
      <w:proofErr w:type="spellEnd"/>
      <w:r w:rsidRPr="00F41C6C">
        <w:t>.</w:t>
      </w:r>
    </w:p>
    <w:p w14:paraId="0DA56986" w14:textId="77777777" w:rsidR="00E87DE5" w:rsidRPr="00F41C6C" w:rsidRDefault="00D229FA">
      <w:pPr>
        <w:pStyle w:val="Lijstalinea"/>
        <w:numPr>
          <w:ilvl w:val="2"/>
          <w:numId w:val="1"/>
        </w:numPr>
      </w:pPr>
      <w:r w:rsidRPr="00F41C6C">
        <w:t xml:space="preserve">He had to fast the next night immediately thereafter. </w:t>
      </w:r>
    </w:p>
    <w:p w14:paraId="1DCDEECE" w14:textId="77777777" w:rsidR="00E87DE5" w:rsidRPr="00F41C6C" w:rsidRDefault="00D229FA">
      <w:pPr>
        <w:pStyle w:val="Lijstalinea"/>
        <w:numPr>
          <w:ilvl w:val="1"/>
          <w:numId w:val="1"/>
        </w:numPr>
      </w:pPr>
      <w:r w:rsidRPr="00F41C6C">
        <w:t>[T13</w:t>
      </w:r>
      <w:r w:rsidRPr="00F41C6C">
        <w:rPr>
          <w:i/>
          <w:iCs/>
        </w:rPr>
        <w:t xml:space="preserve">] </w:t>
      </w:r>
      <w:proofErr w:type="spellStart"/>
      <w:r w:rsidRPr="00F41C6C">
        <w:rPr>
          <w:i/>
          <w:iCs/>
        </w:rPr>
        <w:t>Gilde</w:t>
      </w:r>
      <w:proofErr w:type="spellEnd"/>
      <w:r w:rsidRPr="00F41C6C">
        <w:rPr>
          <w:i/>
          <w:iCs/>
        </w:rPr>
        <w:t xml:space="preserve"> 7 </w:t>
      </w:r>
      <w:proofErr w:type="spellStart"/>
      <w:r w:rsidRPr="00F41C6C">
        <w:rPr>
          <w:i/>
          <w:iCs/>
        </w:rPr>
        <w:t>ócláoich</w:t>
      </w:r>
      <w:proofErr w:type="spellEnd"/>
      <w:r w:rsidRPr="00F41C6C">
        <w:rPr>
          <w:i/>
          <w:iCs/>
        </w:rPr>
        <w:t xml:space="preserve"> </w:t>
      </w:r>
      <w:proofErr w:type="spellStart"/>
      <w:r w:rsidRPr="00F41C6C">
        <w:rPr>
          <w:i/>
          <w:iCs/>
        </w:rPr>
        <w:t>dobered</w:t>
      </w:r>
      <w:proofErr w:type="spellEnd"/>
      <w:r w:rsidRPr="00F41C6C">
        <w:rPr>
          <w:i/>
          <w:iCs/>
        </w:rPr>
        <w:t xml:space="preserve"> a </w:t>
      </w:r>
      <w:proofErr w:type="spellStart"/>
      <w:r w:rsidRPr="00F41C6C">
        <w:rPr>
          <w:i/>
          <w:iCs/>
        </w:rPr>
        <w:t>colaind</w:t>
      </w:r>
      <w:proofErr w:type="spellEnd"/>
      <w:r w:rsidRPr="00F41C6C">
        <w:rPr>
          <w:i/>
          <w:iCs/>
        </w:rPr>
        <w:t xml:space="preserve"> do </w:t>
      </w:r>
      <w:proofErr w:type="spellStart"/>
      <w:r w:rsidRPr="00F41C6C">
        <w:rPr>
          <w:i/>
          <w:iCs/>
        </w:rPr>
        <w:t>máolruaoin</w:t>
      </w:r>
      <w:proofErr w:type="spellEnd"/>
      <w:r w:rsidRPr="00F41C6C">
        <w:rPr>
          <w:i/>
          <w:iCs/>
        </w:rPr>
        <w:t xml:space="preserve"> </w:t>
      </w:r>
      <w:proofErr w:type="spellStart"/>
      <w:r w:rsidRPr="00F41C6C">
        <w:rPr>
          <w:i/>
          <w:iCs/>
        </w:rPr>
        <w:t>doluigti</w:t>
      </w:r>
      <w:proofErr w:type="spellEnd"/>
      <w:r w:rsidRPr="00F41C6C">
        <w:rPr>
          <w:i/>
          <w:iCs/>
        </w:rPr>
        <w:t xml:space="preserve"> </w:t>
      </w:r>
      <w:proofErr w:type="spellStart"/>
      <w:r w:rsidRPr="00F41C6C">
        <w:rPr>
          <w:i/>
          <w:iCs/>
        </w:rPr>
        <w:t>troscad</w:t>
      </w:r>
      <w:proofErr w:type="spellEnd"/>
      <w:r w:rsidRPr="00F41C6C">
        <w:rPr>
          <w:i/>
          <w:iCs/>
        </w:rPr>
        <w:t xml:space="preserve"> </w:t>
      </w:r>
      <w:proofErr w:type="spellStart"/>
      <w:r w:rsidRPr="00F41C6C">
        <w:rPr>
          <w:i/>
          <w:iCs/>
        </w:rPr>
        <w:t>dóib</w:t>
      </w:r>
      <w:proofErr w:type="spellEnd"/>
      <w:r w:rsidRPr="00F41C6C">
        <w:rPr>
          <w:i/>
          <w:iCs/>
        </w:rPr>
        <w:t xml:space="preserve"> </w:t>
      </w:r>
      <w:proofErr w:type="spellStart"/>
      <w:r w:rsidRPr="00F41C6C">
        <w:rPr>
          <w:i/>
          <w:iCs/>
        </w:rPr>
        <w:t>indtand</w:t>
      </w:r>
      <w:proofErr w:type="spellEnd"/>
      <w:r w:rsidRPr="00F41C6C">
        <w:rPr>
          <w:i/>
          <w:iCs/>
        </w:rPr>
        <w:t xml:space="preserve"> </w:t>
      </w:r>
      <w:proofErr w:type="spellStart"/>
      <w:r w:rsidRPr="00F41C6C">
        <w:rPr>
          <w:i/>
          <w:iCs/>
        </w:rPr>
        <w:t>nombid</w:t>
      </w:r>
      <w:proofErr w:type="spellEnd"/>
      <w:r w:rsidRPr="00F41C6C">
        <w:rPr>
          <w:i/>
          <w:iCs/>
        </w:rPr>
        <w:t xml:space="preserve"> </w:t>
      </w:r>
      <w:proofErr w:type="spellStart"/>
      <w:r w:rsidRPr="00F41C6C">
        <w:rPr>
          <w:i/>
          <w:iCs/>
        </w:rPr>
        <w:t>ein</w:t>
      </w:r>
      <w:proofErr w:type="spellEnd"/>
      <w:r w:rsidRPr="00F41C6C">
        <w:rPr>
          <w:i/>
          <w:iCs/>
        </w:rPr>
        <w:t xml:space="preserve"> </w:t>
      </w:r>
      <w:proofErr w:type="spellStart"/>
      <w:r w:rsidRPr="00F41C6C">
        <w:rPr>
          <w:i/>
          <w:iCs/>
        </w:rPr>
        <w:t>troiscid</w:t>
      </w:r>
      <w:proofErr w:type="spellEnd"/>
      <w:r w:rsidRPr="00F41C6C">
        <w:rPr>
          <w:i/>
          <w:iCs/>
        </w:rPr>
        <w:t xml:space="preserve"> </w:t>
      </w:r>
      <w:proofErr w:type="spellStart"/>
      <w:r w:rsidRPr="00F41C6C">
        <w:rPr>
          <w:i/>
          <w:iCs/>
        </w:rPr>
        <w:t>leo</w:t>
      </w:r>
      <w:proofErr w:type="spellEnd"/>
      <w:r w:rsidRPr="00F41C6C">
        <w:t xml:space="preserve">. </w:t>
      </w:r>
    </w:p>
    <w:p w14:paraId="004F265D" w14:textId="77777777" w:rsidR="00E87DE5" w:rsidRPr="00F41C6C" w:rsidRDefault="00D229FA">
      <w:pPr>
        <w:pStyle w:val="Lijstalinea"/>
        <w:numPr>
          <w:ilvl w:val="2"/>
          <w:numId w:val="1"/>
        </w:numPr>
      </w:pPr>
      <w:r w:rsidRPr="00F41C6C">
        <w:lastRenderedPageBreak/>
        <w:t xml:space="preserve">A lad or youth that gave up his body to </w:t>
      </w:r>
      <w:proofErr w:type="spellStart"/>
      <w:r w:rsidRPr="00F41C6C">
        <w:t>Maelruain</w:t>
      </w:r>
      <w:proofErr w:type="spellEnd"/>
      <w:r w:rsidRPr="00F41C6C">
        <w:t xml:space="preserve">, such would be excused from fasting when they had made themselves liable to fast. </w:t>
      </w:r>
    </w:p>
    <w:p w14:paraId="777F62DF" w14:textId="77777777" w:rsidR="00E87DE5" w:rsidRPr="00F41C6C" w:rsidRDefault="00D229FA">
      <w:pPr>
        <w:pStyle w:val="Lijstalinea"/>
        <w:numPr>
          <w:ilvl w:val="1"/>
          <w:numId w:val="1"/>
        </w:numPr>
      </w:pPr>
      <w:r w:rsidRPr="00F41C6C">
        <w:t xml:space="preserve">[A5] </w:t>
      </w:r>
      <w:proofErr w:type="spellStart"/>
      <w:r w:rsidRPr="00F41C6C">
        <w:rPr>
          <w:i/>
          <w:iCs/>
        </w:rPr>
        <w:t>Rogai</w:t>
      </w:r>
      <w:proofErr w:type="spellEnd"/>
      <w:r w:rsidRPr="00F41C6C">
        <w:rPr>
          <w:i/>
          <w:iCs/>
        </w:rPr>
        <w:t xml:space="preserve"> do </w:t>
      </w:r>
      <w:proofErr w:type="spellStart"/>
      <w:r w:rsidRPr="00F41C6C">
        <w:rPr>
          <w:i/>
          <w:iCs/>
        </w:rPr>
        <w:t>saccrafic</w:t>
      </w:r>
      <w:proofErr w:type="spellEnd"/>
      <w:r w:rsidRPr="00F41C6C">
        <w:rPr>
          <w:i/>
          <w:iCs/>
        </w:rPr>
        <w:t xml:space="preserve"> 7 </w:t>
      </w:r>
      <w:proofErr w:type="spellStart"/>
      <w:r w:rsidRPr="00F41C6C">
        <w:rPr>
          <w:i/>
          <w:iCs/>
        </w:rPr>
        <w:t>isintturtt</w:t>
      </w:r>
      <w:proofErr w:type="spellEnd"/>
      <w:r w:rsidRPr="00F41C6C">
        <w:rPr>
          <w:i/>
          <w:iCs/>
        </w:rPr>
        <w:t xml:space="preserve"> </w:t>
      </w:r>
      <w:proofErr w:type="spellStart"/>
      <w:r w:rsidRPr="00F41C6C">
        <w:rPr>
          <w:i/>
          <w:iCs/>
        </w:rPr>
        <w:t>chetna</w:t>
      </w:r>
      <w:proofErr w:type="spellEnd"/>
      <w:r w:rsidRPr="00F41C6C">
        <w:rPr>
          <w:i/>
          <w:iCs/>
        </w:rPr>
        <w:t xml:space="preserve"> </w:t>
      </w:r>
      <w:proofErr w:type="spellStart"/>
      <w:r w:rsidRPr="00F41C6C">
        <w:rPr>
          <w:i/>
          <w:iCs/>
        </w:rPr>
        <w:t>biae</w:t>
      </w:r>
      <w:proofErr w:type="spellEnd"/>
      <w:r w:rsidRPr="00F41C6C">
        <w:rPr>
          <w:i/>
          <w:iCs/>
        </w:rPr>
        <w:t xml:space="preserve"> </w:t>
      </w:r>
      <w:proofErr w:type="spellStart"/>
      <w:r w:rsidRPr="00F41C6C">
        <w:rPr>
          <w:i/>
          <w:iCs/>
        </w:rPr>
        <w:t>tre</w:t>
      </w:r>
      <w:proofErr w:type="spellEnd"/>
      <w:r w:rsidRPr="00F41C6C">
        <w:rPr>
          <w:i/>
          <w:iCs/>
        </w:rPr>
        <w:t xml:space="preserve"> </w:t>
      </w:r>
      <w:proofErr w:type="spellStart"/>
      <w:r w:rsidRPr="00F41C6C">
        <w:rPr>
          <w:i/>
          <w:iCs/>
        </w:rPr>
        <w:t>cach</w:t>
      </w:r>
      <w:proofErr w:type="spellEnd"/>
      <w:r w:rsidRPr="00F41C6C">
        <w:rPr>
          <w:i/>
          <w:iCs/>
        </w:rPr>
        <w:t xml:space="preserve"> </w:t>
      </w:r>
      <w:proofErr w:type="spellStart"/>
      <w:r w:rsidRPr="00F41C6C">
        <w:rPr>
          <w:i/>
          <w:iCs/>
        </w:rPr>
        <w:t>oena</w:t>
      </w:r>
      <w:proofErr w:type="spellEnd"/>
      <w:r w:rsidRPr="00F41C6C">
        <w:t xml:space="preserve">. </w:t>
      </w:r>
    </w:p>
    <w:p w14:paraId="6D0101D7" w14:textId="77777777" w:rsidR="00E87DE5" w:rsidRPr="00F41C6C" w:rsidRDefault="00D229FA">
      <w:pPr>
        <w:pStyle w:val="Lijstalinea"/>
        <w:numPr>
          <w:ilvl w:val="2"/>
          <w:numId w:val="1"/>
        </w:numPr>
      </w:pPr>
      <w:r w:rsidRPr="00F41C6C">
        <w:t>Thou shalt go to the sacrament, and shalt continue under the same rule through each fast.</w:t>
      </w:r>
    </w:p>
    <w:p w14:paraId="5AB094DB" w14:textId="77777777" w:rsidR="00E87DE5" w:rsidRPr="00F41C6C" w:rsidRDefault="00D229FA">
      <w:pPr>
        <w:pStyle w:val="Lijstalinea"/>
        <w:numPr>
          <w:ilvl w:val="1"/>
          <w:numId w:val="1"/>
        </w:numPr>
      </w:pPr>
      <w:r w:rsidRPr="00F41C6C">
        <w:t>[AT1</w:t>
      </w:r>
      <w:r w:rsidRPr="00F41C6C">
        <w:rPr>
          <w:i/>
          <w:iCs/>
        </w:rPr>
        <w:t xml:space="preserve">] Ni </w:t>
      </w:r>
      <w:proofErr w:type="spellStart"/>
      <w:r w:rsidRPr="00F41C6C">
        <w:rPr>
          <w:i/>
          <w:iCs/>
        </w:rPr>
        <w:t>molatharsom</w:t>
      </w:r>
      <w:proofErr w:type="spellEnd"/>
      <w:r w:rsidRPr="00F41C6C">
        <w:rPr>
          <w:i/>
          <w:iCs/>
        </w:rPr>
        <w:t xml:space="preserve"> </w:t>
      </w:r>
      <w:proofErr w:type="spellStart"/>
      <w:r w:rsidRPr="00F41C6C">
        <w:rPr>
          <w:i/>
          <w:iCs/>
        </w:rPr>
        <w:t>ind</w:t>
      </w:r>
      <w:proofErr w:type="spellEnd"/>
      <w:r w:rsidRPr="00F41C6C">
        <w:rPr>
          <w:i/>
          <w:iCs/>
        </w:rPr>
        <w:t xml:space="preserve"> </w:t>
      </w:r>
      <w:proofErr w:type="spellStart"/>
      <w:r w:rsidRPr="00F41C6C">
        <w:rPr>
          <w:i/>
          <w:iCs/>
        </w:rPr>
        <w:t>troscud</w:t>
      </w:r>
      <w:proofErr w:type="spellEnd"/>
      <w:r w:rsidRPr="00F41C6C">
        <w:rPr>
          <w:i/>
          <w:iCs/>
        </w:rPr>
        <w:t xml:space="preserve"> is </w:t>
      </w:r>
      <w:proofErr w:type="spellStart"/>
      <w:r w:rsidRPr="00F41C6C">
        <w:rPr>
          <w:i/>
          <w:iCs/>
        </w:rPr>
        <w:t>ferr</w:t>
      </w:r>
      <w:proofErr w:type="spellEnd"/>
      <w:r w:rsidRPr="00F41C6C">
        <w:rPr>
          <w:i/>
          <w:iCs/>
        </w:rPr>
        <w:t xml:space="preserve"> </w:t>
      </w:r>
      <w:proofErr w:type="spellStart"/>
      <w:r w:rsidRPr="00F41C6C">
        <w:rPr>
          <w:i/>
          <w:iCs/>
        </w:rPr>
        <w:t>lais</w:t>
      </w:r>
      <w:proofErr w:type="spellEnd"/>
      <w:r w:rsidRPr="00F41C6C">
        <w:rPr>
          <w:i/>
          <w:iCs/>
        </w:rPr>
        <w:t xml:space="preserve"> </w:t>
      </w:r>
      <w:proofErr w:type="spellStart"/>
      <w:r w:rsidRPr="00F41C6C">
        <w:rPr>
          <w:i/>
          <w:iCs/>
        </w:rPr>
        <w:t>ind</w:t>
      </w:r>
      <w:proofErr w:type="spellEnd"/>
      <w:r w:rsidRPr="00F41C6C">
        <w:rPr>
          <w:i/>
          <w:iCs/>
        </w:rPr>
        <w:t xml:space="preserve"> fit </w:t>
      </w:r>
      <w:proofErr w:type="spellStart"/>
      <w:r w:rsidRPr="00F41C6C">
        <w:rPr>
          <w:i/>
          <w:iCs/>
        </w:rPr>
        <w:t>mesraigti</w:t>
      </w:r>
      <w:proofErr w:type="spellEnd"/>
      <w:r w:rsidRPr="00F41C6C">
        <w:rPr>
          <w:i/>
          <w:iCs/>
        </w:rPr>
        <w:t xml:space="preserve"> </w:t>
      </w:r>
      <w:proofErr w:type="spellStart"/>
      <w:r w:rsidRPr="00F41C6C">
        <w:rPr>
          <w:i/>
          <w:iCs/>
        </w:rPr>
        <w:t>dogres</w:t>
      </w:r>
      <w:proofErr w:type="spellEnd"/>
      <w:r w:rsidRPr="00F41C6C">
        <w:rPr>
          <w:i/>
          <w:iCs/>
        </w:rPr>
        <w:t xml:space="preserve"> </w:t>
      </w:r>
      <w:proofErr w:type="spellStart"/>
      <w:r w:rsidRPr="00F41C6C">
        <w:rPr>
          <w:i/>
          <w:iCs/>
        </w:rPr>
        <w:t>niconfil</w:t>
      </w:r>
      <w:proofErr w:type="spellEnd"/>
      <w:r w:rsidRPr="00F41C6C">
        <w:rPr>
          <w:i/>
          <w:iCs/>
        </w:rPr>
        <w:t xml:space="preserve"> </w:t>
      </w:r>
      <w:proofErr w:type="spellStart"/>
      <w:r w:rsidRPr="00F41C6C">
        <w:rPr>
          <w:i/>
          <w:iCs/>
        </w:rPr>
        <w:t>eiter</w:t>
      </w:r>
      <w:proofErr w:type="spellEnd"/>
      <w:r w:rsidRPr="00F41C6C">
        <w:rPr>
          <w:i/>
          <w:iCs/>
        </w:rPr>
        <w:t xml:space="preserve"> </w:t>
      </w:r>
      <w:proofErr w:type="spellStart"/>
      <w:r w:rsidRPr="00F41C6C">
        <w:rPr>
          <w:i/>
          <w:iCs/>
        </w:rPr>
        <w:t>ind</w:t>
      </w:r>
      <w:proofErr w:type="spellEnd"/>
      <w:r w:rsidRPr="00F41C6C">
        <w:rPr>
          <w:i/>
          <w:iCs/>
        </w:rPr>
        <w:t xml:space="preserve"> </w:t>
      </w:r>
      <w:proofErr w:type="spellStart"/>
      <w:r w:rsidRPr="00F41C6C">
        <w:rPr>
          <w:i/>
          <w:iCs/>
        </w:rPr>
        <w:t>riagail</w:t>
      </w:r>
      <w:proofErr w:type="spellEnd"/>
      <w:r w:rsidRPr="00F41C6C">
        <w:rPr>
          <w:i/>
          <w:iCs/>
        </w:rPr>
        <w:t xml:space="preserve"> I </w:t>
      </w:r>
      <w:proofErr w:type="spellStart"/>
      <w:r w:rsidRPr="00F41C6C">
        <w:rPr>
          <w:i/>
          <w:iCs/>
        </w:rPr>
        <w:t>fueregtar</w:t>
      </w:r>
      <w:proofErr w:type="spellEnd"/>
      <w:r w:rsidRPr="00F41C6C">
        <w:rPr>
          <w:i/>
          <w:iCs/>
        </w:rPr>
        <w:t xml:space="preserve"> </w:t>
      </w:r>
      <w:proofErr w:type="spellStart"/>
      <w:r w:rsidRPr="00F41C6C">
        <w:rPr>
          <w:i/>
          <w:iCs/>
        </w:rPr>
        <w:t>acht</w:t>
      </w:r>
      <w:proofErr w:type="spellEnd"/>
      <w:r w:rsidRPr="00F41C6C">
        <w:rPr>
          <w:i/>
          <w:iCs/>
        </w:rPr>
        <w:t xml:space="preserve"> mad a </w:t>
      </w:r>
      <w:proofErr w:type="spellStart"/>
      <w:r w:rsidRPr="00F41C6C">
        <w:rPr>
          <w:i/>
          <w:iCs/>
        </w:rPr>
        <w:t>cinta</w:t>
      </w:r>
      <w:proofErr w:type="spellEnd"/>
      <w:r w:rsidRPr="00F41C6C">
        <w:rPr>
          <w:i/>
          <w:iCs/>
        </w:rPr>
        <w:t xml:space="preserve"> </w:t>
      </w:r>
      <w:proofErr w:type="spellStart"/>
      <w:r w:rsidRPr="00F41C6C">
        <w:rPr>
          <w:i/>
          <w:iCs/>
        </w:rPr>
        <w:t>oirccne</w:t>
      </w:r>
      <w:proofErr w:type="spellEnd"/>
      <w:r w:rsidRPr="00F41C6C">
        <w:rPr>
          <w:i/>
          <w:iCs/>
        </w:rPr>
        <w:t xml:space="preserve">. Aon </w:t>
      </w:r>
      <w:proofErr w:type="spellStart"/>
      <w:r w:rsidRPr="00F41C6C">
        <w:rPr>
          <w:i/>
          <w:iCs/>
        </w:rPr>
        <w:t>troscut</w:t>
      </w:r>
      <w:proofErr w:type="spellEnd"/>
      <w:r w:rsidRPr="00F41C6C">
        <w:rPr>
          <w:i/>
          <w:iCs/>
        </w:rPr>
        <w:t xml:space="preserve"> hi </w:t>
      </w:r>
      <w:proofErr w:type="spellStart"/>
      <w:r w:rsidRPr="00F41C6C">
        <w:rPr>
          <w:i/>
          <w:iCs/>
        </w:rPr>
        <w:t>riagail</w:t>
      </w:r>
      <w:proofErr w:type="spellEnd"/>
      <w:r w:rsidRPr="00F41C6C">
        <w:rPr>
          <w:i/>
          <w:iCs/>
        </w:rPr>
        <w:t xml:space="preserve"> </w:t>
      </w:r>
      <w:proofErr w:type="spellStart"/>
      <w:r w:rsidRPr="00F41C6C">
        <w:rPr>
          <w:i/>
          <w:iCs/>
        </w:rPr>
        <w:t>comgeild</w:t>
      </w:r>
      <w:proofErr w:type="spellEnd"/>
      <w:r w:rsidRPr="00F41C6C">
        <w:rPr>
          <w:i/>
          <w:iCs/>
        </w:rPr>
        <w:t xml:space="preserve"> .</w:t>
      </w:r>
      <w:proofErr w:type="spellStart"/>
      <w:r w:rsidRPr="00F41C6C">
        <w:rPr>
          <w:i/>
          <w:iCs/>
        </w:rPr>
        <w:t>i</w:t>
      </w:r>
      <w:proofErr w:type="spellEnd"/>
      <w:r w:rsidRPr="00F41C6C">
        <w:rPr>
          <w:i/>
          <w:iCs/>
        </w:rPr>
        <w:t xml:space="preserve">. </w:t>
      </w:r>
      <w:proofErr w:type="spellStart"/>
      <w:r w:rsidRPr="00F41C6C">
        <w:rPr>
          <w:i/>
          <w:iCs/>
        </w:rPr>
        <w:t>ind</w:t>
      </w:r>
      <w:proofErr w:type="spellEnd"/>
      <w:r w:rsidRPr="00F41C6C">
        <w:rPr>
          <w:i/>
          <w:iCs/>
        </w:rPr>
        <w:t xml:space="preserve"> cetain ria </w:t>
      </w:r>
      <w:proofErr w:type="spellStart"/>
      <w:r w:rsidRPr="00F41C6C">
        <w:rPr>
          <w:i/>
          <w:iCs/>
        </w:rPr>
        <w:t>caisc</w:t>
      </w:r>
      <w:proofErr w:type="spellEnd"/>
      <w:r w:rsidRPr="00F41C6C">
        <w:rPr>
          <w:i/>
          <w:iCs/>
        </w:rPr>
        <w:t xml:space="preserve">. </w:t>
      </w:r>
      <w:proofErr w:type="spellStart"/>
      <w:r w:rsidRPr="00F41C6C">
        <w:rPr>
          <w:i/>
          <w:iCs/>
        </w:rPr>
        <w:t>Trí</w:t>
      </w:r>
      <w:proofErr w:type="spellEnd"/>
      <w:r w:rsidRPr="00F41C6C">
        <w:rPr>
          <w:i/>
          <w:iCs/>
        </w:rPr>
        <w:t xml:space="preserve"> </w:t>
      </w:r>
      <w:proofErr w:type="spellStart"/>
      <w:r w:rsidRPr="00F41C6C">
        <w:rPr>
          <w:i/>
          <w:iCs/>
        </w:rPr>
        <w:t>troisciud</w:t>
      </w:r>
      <w:proofErr w:type="spellEnd"/>
      <w:r w:rsidRPr="00F41C6C">
        <w:rPr>
          <w:i/>
          <w:iCs/>
        </w:rPr>
        <w:t xml:space="preserve"> </w:t>
      </w:r>
      <w:proofErr w:type="spellStart"/>
      <w:r w:rsidRPr="00F41C6C">
        <w:rPr>
          <w:i/>
          <w:iCs/>
        </w:rPr>
        <w:t>immurco</w:t>
      </w:r>
      <w:proofErr w:type="spellEnd"/>
      <w:r w:rsidRPr="00F41C6C">
        <w:rPr>
          <w:i/>
          <w:iCs/>
        </w:rPr>
        <w:t xml:space="preserve"> tantum la </w:t>
      </w:r>
      <w:proofErr w:type="spellStart"/>
      <w:r w:rsidRPr="00F41C6C">
        <w:rPr>
          <w:i/>
          <w:iCs/>
        </w:rPr>
        <w:t>colum</w:t>
      </w:r>
      <w:proofErr w:type="spellEnd"/>
      <w:r w:rsidRPr="00F41C6C">
        <w:rPr>
          <w:i/>
          <w:iCs/>
        </w:rPr>
        <w:t xml:space="preserve"> chilli in </w:t>
      </w:r>
      <w:proofErr w:type="spellStart"/>
      <w:r w:rsidRPr="00F41C6C">
        <w:rPr>
          <w:i/>
          <w:iCs/>
        </w:rPr>
        <w:t>ando</w:t>
      </w:r>
      <w:proofErr w:type="spellEnd"/>
      <w:r w:rsidRPr="00F41C6C">
        <w:rPr>
          <w:i/>
          <w:iCs/>
        </w:rPr>
        <w:t xml:space="preserve"> .</w:t>
      </w:r>
      <w:proofErr w:type="spellStart"/>
      <w:r w:rsidRPr="00F41C6C">
        <w:rPr>
          <w:i/>
          <w:iCs/>
        </w:rPr>
        <w:t>i</w:t>
      </w:r>
      <w:proofErr w:type="spellEnd"/>
      <w:r w:rsidRPr="00F41C6C">
        <w:rPr>
          <w:i/>
          <w:iCs/>
        </w:rPr>
        <w:t xml:space="preserve">. </w:t>
      </w:r>
      <w:proofErr w:type="spellStart"/>
      <w:r w:rsidRPr="00F41C6C">
        <w:rPr>
          <w:i/>
          <w:iCs/>
        </w:rPr>
        <w:t>aidchi</w:t>
      </w:r>
      <w:proofErr w:type="spellEnd"/>
      <w:r w:rsidRPr="00F41C6C">
        <w:rPr>
          <w:i/>
          <w:iCs/>
        </w:rPr>
        <w:t xml:space="preserve"> </w:t>
      </w:r>
      <w:proofErr w:type="spellStart"/>
      <w:r w:rsidRPr="00F41C6C">
        <w:rPr>
          <w:i/>
          <w:iCs/>
        </w:rPr>
        <w:t>notlacc</w:t>
      </w:r>
      <w:proofErr w:type="spellEnd"/>
      <w:r w:rsidRPr="00F41C6C">
        <w:rPr>
          <w:i/>
          <w:iCs/>
        </w:rPr>
        <w:t xml:space="preserve"> </w:t>
      </w:r>
      <w:proofErr w:type="spellStart"/>
      <w:r w:rsidRPr="00F41C6C">
        <w:rPr>
          <w:i/>
          <w:iCs/>
        </w:rPr>
        <w:t>steill</w:t>
      </w:r>
      <w:proofErr w:type="spellEnd"/>
      <w:r w:rsidRPr="00F41C6C">
        <w:rPr>
          <w:i/>
          <w:iCs/>
        </w:rPr>
        <w:t xml:space="preserve"> .</w:t>
      </w:r>
      <w:proofErr w:type="spellStart"/>
      <w:r w:rsidRPr="00F41C6C">
        <w:rPr>
          <w:i/>
          <w:iCs/>
        </w:rPr>
        <w:t>i</w:t>
      </w:r>
      <w:proofErr w:type="spellEnd"/>
      <w:r w:rsidRPr="00F41C6C">
        <w:rPr>
          <w:i/>
          <w:iCs/>
        </w:rPr>
        <w:t xml:space="preserve">. post .xii. </w:t>
      </w:r>
      <w:proofErr w:type="spellStart"/>
      <w:r w:rsidRPr="00F41C6C">
        <w:rPr>
          <w:i/>
          <w:iCs/>
        </w:rPr>
        <w:t>nataleis</w:t>
      </w:r>
      <w:proofErr w:type="spellEnd"/>
      <w:r w:rsidRPr="00F41C6C">
        <w:rPr>
          <w:i/>
          <w:iCs/>
        </w:rPr>
        <w:t xml:space="preserve"> 7 </w:t>
      </w:r>
      <w:proofErr w:type="spellStart"/>
      <w:r w:rsidRPr="00F41C6C">
        <w:rPr>
          <w:i/>
          <w:iCs/>
        </w:rPr>
        <w:t>ochtmad</w:t>
      </w:r>
      <w:proofErr w:type="spellEnd"/>
      <w:r w:rsidRPr="00F41C6C">
        <w:rPr>
          <w:i/>
          <w:iCs/>
        </w:rPr>
        <w:t xml:space="preserve"> </w:t>
      </w:r>
      <w:proofErr w:type="spellStart"/>
      <w:r w:rsidRPr="00F41C6C">
        <w:rPr>
          <w:i/>
          <w:iCs/>
        </w:rPr>
        <w:t>imbairgine</w:t>
      </w:r>
      <w:proofErr w:type="spellEnd"/>
      <w:r w:rsidRPr="00F41C6C">
        <w:rPr>
          <w:i/>
          <w:iCs/>
        </w:rPr>
        <w:t xml:space="preserve"> </w:t>
      </w:r>
      <w:proofErr w:type="spellStart"/>
      <w:r w:rsidRPr="00F41C6C">
        <w:rPr>
          <w:i/>
          <w:iCs/>
        </w:rPr>
        <w:t>coluim</w:t>
      </w:r>
      <w:proofErr w:type="spellEnd"/>
      <w:r w:rsidRPr="00F41C6C">
        <w:rPr>
          <w:i/>
          <w:iCs/>
        </w:rPr>
        <w:t xml:space="preserve"> </w:t>
      </w:r>
      <w:proofErr w:type="spellStart"/>
      <w:r w:rsidRPr="00F41C6C">
        <w:rPr>
          <w:i/>
          <w:iCs/>
        </w:rPr>
        <w:t>cilli</w:t>
      </w:r>
      <w:proofErr w:type="spellEnd"/>
      <w:r w:rsidRPr="00F41C6C">
        <w:rPr>
          <w:i/>
          <w:iCs/>
        </w:rPr>
        <w:t xml:space="preserve"> </w:t>
      </w:r>
      <w:proofErr w:type="spellStart"/>
      <w:r w:rsidRPr="00F41C6C">
        <w:rPr>
          <w:i/>
          <w:iCs/>
        </w:rPr>
        <w:t>isuidiu</w:t>
      </w:r>
      <w:proofErr w:type="spellEnd"/>
      <w:r w:rsidRPr="00F41C6C">
        <w:rPr>
          <w:i/>
          <w:iCs/>
        </w:rPr>
        <w:t xml:space="preserve"> 7 </w:t>
      </w:r>
      <w:proofErr w:type="spellStart"/>
      <w:r w:rsidRPr="00F41C6C">
        <w:rPr>
          <w:i/>
          <w:iCs/>
        </w:rPr>
        <w:t>seilind</w:t>
      </w:r>
      <w:proofErr w:type="spellEnd"/>
      <w:r w:rsidRPr="00F41C6C">
        <w:rPr>
          <w:i/>
          <w:iCs/>
        </w:rPr>
        <w:t xml:space="preserve"> 7 </w:t>
      </w:r>
      <w:proofErr w:type="spellStart"/>
      <w:r w:rsidRPr="00F41C6C">
        <w:rPr>
          <w:i/>
          <w:iCs/>
        </w:rPr>
        <w:t>bochtan</w:t>
      </w:r>
      <w:proofErr w:type="spellEnd"/>
      <w:r w:rsidRPr="00F41C6C">
        <w:rPr>
          <w:i/>
          <w:iCs/>
        </w:rPr>
        <w:t xml:space="preserve"> ais </w:t>
      </w:r>
      <w:proofErr w:type="spellStart"/>
      <w:r w:rsidRPr="00F41C6C">
        <w:rPr>
          <w:i/>
          <w:iCs/>
        </w:rPr>
        <w:t>maith</w:t>
      </w:r>
      <w:proofErr w:type="spellEnd"/>
      <w:r w:rsidRPr="00F41C6C">
        <w:rPr>
          <w:i/>
          <w:iCs/>
        </w:rPr>
        <w:t xml:space="preserve"> bat </w:t>
      </w:r>
      <w:proofErr w:type="spellStart"/>
      <w:r w:rsidRPr="00F41C6C">
        <w:rPr>
          <w:i/>
          <w:iCs/>
        </w:rPr>
        <w:t>ead</w:t>
      </w:r>
      <w:proofErr w:type="spellEnd"/>
      <w:r w:rsidRPr="00F41C6C">
        <w:rPr>
          <w:i/>
          <w:iCs/>
        </w:rPr>
        <w:t xml:space="preserve"> </w:t>
      </w:r>
      <w:proofErr w:type="spellStart"/>
      <w:r w:rsidRPr="00F41C6C">
        <w:rPr>
          <w:i/>
          <w:iCs/>
        </w:rPr>
        <w:t>indas</w:t>
      </w:r>
      <w:proofErr w:type="spellEnd"/>
      <w:r w:rsidRPr="00F41C6C">
        <w:rPr>
          <w:i/>
          <w:iCs/>
        </w:rPr>
        <w:t xml:space="preserve"> </w:t>
      </w:r>
      <w:proofErr w:type="spellStart"/>
      <w:r w:rsidRPr="00F41C6C">
        <w:rPr>
          <w:i/>
          <w:iCs/>
        </w:rPr>
        <w:t>ind</w:t>
      </w:r>
      <w:proofErr w:type="spellEnd"/>
      <w:r w:rsidRPr="00F41C6C">
        <w:rPr>
          <w:i/>
          <w:iCs/>
        </w:rPr>
        <w:t xml:space="preserve"> </w:t>
      </w:r>
      <w:proofErr w:type="spellStart"/>
      <w:r w:rsidRPr="00F41C6C">
        <w:rPr>
          <w:i/>
          <w:iCs/>
        </w:rPr>
        <w:t>troiscti</w:t>
      </w:r>
      <w:proofErr w:type="spellEnd"/>
      <w:r w:rsidRPr="00F41C6C">
        <w:rPr>
          <w:i/>
          <w:iCs/>
        </w:rPr>
        <w:t xml:space="preserve"> sin 7 </w:t>
      </w:r>
      <w:proofErr w:type="spellStart"/>
      <w:r w:rsidRPr="00F41C6C">
        <w:rPr>
          <w:i/>
          <w:iCs/>
        </w:rPr>
        <w:t>ind</w:t>
      </w:r>
      <w:proofErr w:type="spellEnd"/>
      <w:r w:rsidRPr="00F41C6C">
        <w:rPr>
          <w:i/>
          <w:iCs/>
        </w:rPr>
        <w:t xml:space="preserve"> </w:t>
      </w:r>
      <w:proofErr w:type="spellStart"/>
      <w:r w:rsidRPr="00F41C6C">
        <w:rPr>
          <w:i/>
          <w:iCs/>
        </w:rPr>
        <w:t>centa</w:t>
      </w:r>
      <w:proofErr w:type="spellEnd"/>
      <w:r w:rsidRPr="00F41C6C">
        <w:rPr>
          <w:i/>
          <w:iCs/>
        </w:rPr>
        <w:t xml:space="preserve"> </w:t>
      </w:r>
      <w:proofErr w:type="spellStart"/>
      <w:r w:rsidRPr="00F41C6C">
        <w:rPr>
          <w:i/>
          <w:iCs/>
        </w:rPr>
        <w:t>cétaoin</w:t>
      </w:r>
      <w:proofErr w:type="spellEnd"/>
      <w:r w:rsidRPr="00F41C6C">
        <w:rPr>
          <w:i/>
          <w:iCs/>
        </w:rPr>
        <w:t xml:space="preserve"> de </w:t>
      </w:r>
      <w:proofErr w:type="spellStart"/>
      <w:r w:rsidRPr="00F41C6C">
        <w:rPr>
          <w:i/>
          <w:iCs/>
        </w:rPr>
        <w:t>quadragissima</w:t>
      </w:r>
      <w:proofErr w:type="spellEnd"/>
      <w:r w:rsidRPr="00F41C6C">
        <w:rPr>
          <w:i/>
          <w:iCs/>
        </w:rPr>
        <w:t xml:space="preserve"> 7 in </w:t>
      </w:r>
      <w:proofErr w:type="spellStart"/>
      <w:r w:rsidRPr="00F41C6C">
        <w:rPr>
          <w:i/>
          <w:iCs/>
        </w:rPr>
        <w:t>cena</w:t>
      </w:r>
      <w:proofErr w:type="spellEnd"/>
      <w:r w:rsidRPr="00F41C6C">
        <w:rPr>
          <w:i/>
          <w:iCs/>
        </w:rPr>
        <w:t xml:space="preserve"> cetain post </w:t>
      </w:r>
      <w:proofErr w:type="spellStart"/>
      <w:r w:rsidRPr="00F41C6C">
        <w:rPr>
          <w:i/>
          <w:iCs/>
        </w:rPr>
        <w:t>pensticostin</w:t>
      </w:r>
      <w:proofErr w:type="spellEnd"/>
      <w:r w:rsidRPr="00F41C6C">
        <w:rPr>
          <w:i/>
          <w:iCs/>
        </w:rPr>
        <w:t xml:space="preserve"> </w:t>
      </w:r>
      <w:proofErr w:type="spellStart"/>
      <w:r w:rsidRPr="00F41C6C">
        <w:rPr>
          <w:i/>
          <w:iCs/>
        </w:rPr>
        <w:t>ochtmhadh</w:t>
      </w:r>
      <w:proofErr w:type="spellEnd"/>
      <w:r w:rsidRPr="00F41C6C">
        <w:rPr>
          <w:i/>
          <w:iCs/>
        </w:rPr>
        <w:t xml:space="preserve"> in </w:t>
      </w:r>
      <w:proofErr w:type="spellStart"/>
      <w:r w:rsidRPr="00F41C6C">
        <w:rPr>
          <w:i/>
          <w:iCs/>
        </w:rPr>
        <w:t>cechae</w:t>
      </w:r>
      <w:proofErr w:type="spellEnd"/>
      <w:r w:rsidRPr="00F41C6C">
        <w:rPr>
          <w:i/>
          <w:iCs/>
        </w:rPr>
        <w:t xml:space="preserve">. Ind </w:t>
      </w:r>
      <w:proofErr w:type="spellStart"/>
      <w:r w:rsidRPr="00F41C6C">
        <w:rPr>
          <w:i/>
          <w:iCs/>
        </w:rPr>
        <w:t>aine</w:t>
      </w:r>
      <w:proofErr w:type="spellEnd"/>
      <w:r w:rsidRPr="00F41C6C">
        <w:rPr>
          <w:i/>
          <w:iCs/>
        </w:rPr>
        <w:t xml:space="preserve"> </w:t>
      </w:r>
      <w:proofErr w:type="spellStart"/>
      <w:r w:rsidRPr="00F41C6C">
        <w:rPr>
          <w:i/>
          <w:iCs/>
        </w:rPr>
        <w:t>immurgu</w:t>
      </w:r>
      <w:proofErr w:type="spellEnd"/>
      <w:r w:rsidRPr="00F41C6C">
        <w:rPr>
          <w:i/>
          <w:iCs/>
        </w:rPr>
        <w:t xml:space="preserve"> in </w:t>
      </w:r>
      <w:proofErr w:type="spellStart"/>
      <w:r w:rsidRPr="00F41C6C">
        <w:rPr>
          <w:i/>
          <w:iCs/>
        </w:rPr>
        <w:t>chesta</w:t>
      </w:r>
      <w:proofErr w:type="spellEnd"/>
      <w:r w:rsidRPr="00F41C6C">
        <w:rPr>
          <w:i/>
          <w:iCs/>
        </w:rPr>
        <w:t xml:space="preserve"> </w:t>
      </w:r>
      <w:proofErr w:type="spellStart"/>
      <w:r w:rsidRPr="00F41C6C">
        <w:rPr>
          <w:i/>
          <w:iCs/>
        </w:rPr>
        <w:t>dosforslaicde</w:t>
      </w:r>
      <w:proofErr w:type="spellEnd"/>
      <w:r w:rsidRPr="00F41C6C">
        <w:rPr>
          <w:i/>
          <w:iCs/>
        </w:rPr>
        <w:t xml:space="preserve"> </w:t>
      </w:r>
      <w:proofErr w:type="spellStart"/>
      <w:r w:rsidRPr="00F41C6C">
        <w:rPr>
          <w:i/>
          <w:iCs/>
        </w:rPr>
        <w:t>colum</w:t>
      </w:r>
      <w:proofErr w:type="spellEnd"/>
      <w:r w:rsidRPr="00F41C6C">
        <w:rPr>
          <w:i/>
          <w:iCs/>
        </w:rPr>
        <w:t xml:space="preserve"> </w:t>
      </w:r>
      <w:proofErr w:type="spellStart"/>
      <w:r w:rsidRPr="00F41C6C">
        <w:rPr>
          <w:i/>
          <w:iCs/>
        </w:rPr>
        <w:t>cille</w:t>
      </w:r>
      <w:proofErr w:type="spellEnd"/>
      <w:r w:rsidRPr="00F41C6C">
        <w:rPr>
          <w:i/>
          <w:iCs/>
        </w:rPr>
        <w:t xml:space="preserve"> for </w:t>
      </w:r>
      <w:proofErr w:type="spellStart"/>
      <w:r w:rsidRPr="00F41C6C">
        <w:rPr>
          <w:i/>
          <w:iCs/>
        </w:rPr>
        <w:t>noebaib</w:t>
      </w:r>
      <w:proofErr w:type="spellEnd"/>
      <w:r w:rsidRPr="00F41C6C">
        <w:rPr>
          <w:i/>
          <w:iCs/>
        </w:rPr>
        <w:t xml:space="preserve"> </w:t>
      </w:r>
      <w:proofErr w:type="spellStart"/>
      <w:r w:rsidRPr="00F41C6C">
        <w:rPr>
          <w:i/>
          <w:iCs/>
        </w:rPr>
        <w:t>herenn</w:t>
      </w:r>
      <w:proofErr w:type="spellEnd"/>
      <w:r w:rsidRPr="00F41C6C">
        <w:rPr>
          <w:i/>
          <w:iCs/>
        </w:rPr>
        <w:t xml:space="preserve"> </w:t>
      </w:r>
      <w:proofErr w:type="spellStart"/>
      <w:r w:rsidRPr="00F41C6C">
        <w:rPr>
          <w:i/>
          <w:iCs/>
        </w:rPr>
        <w:t>fobithin</w:t>
      </w:r>
      <w:proofErr w:type="spellEnd"/>
      <w:r w:rsidRPr="00F41C6C">
        <w:rPr>
          <w:i/>
          <w:iCs/>
        </w:rPr>
        <w:t xml:space="preserve"> </w:t>
      </w:r>
      <w:proofErr w:type="spellStart"/>
      <w:r w:rsidRPr="00F41C6C">
        <w:rPr>
          <w:i/>
          <w:iCs/>
        </w:rPr>
        <w:t>atbathatar</w:t>
      </w:r>
      <w:proofErr w:type="spellEnd"/>
      <w:r w:rsidRPr="00F41C6C">
        <w:rPr>
          <w:i/>
          <w:iCs/>
        </w:rPr>
        <w:t xml:space="preserve"> </w:t>
      </w:r>
      <w:proofErr w:type="spellStart"/>
      <w:r w:rsidRPr="00F41C6C">
        <w:rPr>
          <w:i/>
          <w:iCs/>
        </w:rPr>
        <w:t>dend</w:t>
      </w:r>
      <w:proofErr w:type="spellEnd"/>
      <w:r w:rsidRPr="00F41C6C">
        <w:rPr>
          <w:i/>
          <w:iCs/>
        </w:rPr>
        <w:t xml:space="preserve"> </w:t>
      </w:r>
      <w:proofErr w:type="spellStart"/>
      <w:r w:rsidRPr="00F41C6C">
        <w:rPr>
          <w:i/>
          <w:iCs/>
        </w:rPr>
        <w:t>aine</w:t>
      </w:r>
      <w:proofErr w:type="spellEnd"/>
      <w:r w:rsidRPr="00F41C6C">
        <w:rPr>
          <w:i/>
          <w:iCs/>
        </w:rPr>
        <w:t xml:space="preserve"> sin </w:t>
      </w:r>
      <w:proofErr w:type="spellStart"/>
      <w:r w:rsidRPr="00F41C6C">
        <w:rPr>
          <w:i/>
          <w:iCs/>
        </w:rPr>
        <w:t>sruithi</w:t>
      </w:r>
      <w:proofErr w:type="spellEnd"/>
      <w:r w:rsidRPr="00F41C6C">
        <w:rPr>
          <w:i/>
          <w:iCs/>
        </w:rPr>
        <w:t xml:space="preserve"> </w:t>
      </w:r>
      <w:proofErr w:type="spellStart"/>
      <w:r w:rsidRPr="00F41C6C">
        <w:rPr>
          <w:i/>
          <w:iCs/>
        </w:rPr>
        <w:t>iar</w:t>
      </w:r>
      <w:proofErr w:type="spellEnd"/>
      <w:r w:rsidRPr="00F41C6C">
        <w:rPr>
          <w:i/>
          <w:iCs/>
        </w:rPr>
        <w:t xml:space="preserve"> </w:t>
      </w:r>
      <w:proofErr w:type="spellStart"/>
      <w:r w:rsidRPr="00F41C6C">
        <w:rPr>
          <w:i/>
          <w:iCs/>
        </w:rPr>
        <w:t>sircacht</w:t>
      </w:r>
      <w:proofErr w:type="spellEnd"/>
      <w:r w:rsidRPr="00F41C6C">
        <w:rPr>
          <w:i/>
          <w:iCs/>
        </w:rPr>
        <w:t xml:space="preserve"> in </w:t>
      </w:r>
      <w:proofErr w:type="spellStart"/>
      <w:r w:rsidRPr="00F41C6C">
        <w:rPr>
          <w:i/>
          <w:iCs/>
        </w:rPr>
        <w:t>chorgis</w:t>
      </w:r>
      <w:proofErr w:type="spellEnd"/>
      <w:r w:rsidRPr="00F41C6C">
        <w:t xml:space="preserve">. </w:t>
      </w:r>
    </w:p>
    <w:p w14:paraId="434B8A39" w14:textId="77777777" w:rsidR="00E87DE5" w:rsidRPr="00F41C6C" w:rsidRDefault="00D229FA">
      <w:pPr>
        <w:pStyle w:val="Lijstalinea"/>
        <w:numPr>
          <w:ilvl w:val="2"/>
          <w:numId w:val="1"/>
        </w:numPr>
      </w:pPr>
      <w:r w:rsidRPr="00F41C6C">
        <w:t xml:space="preserve">He does not commend fasting: he prefers a regular measured pittance. There is no Rule where it is imposed, except on account of injury done. There is one fast in </w:t>
      </w:r>
      <w:proofErr w:type="spellStart"/>
      <w:r w:rsidRPr="00F41C6C">
        <w:t>Comgall’s</w:t>
      </w:r>
      <w:proofErr w:type="spellEnd"/>
      <w:r w:rsidRPr="00F41C6C">
        <w:t xml:space="preserve"> Rule -namely the Wednesday before Easter. However Colum </w:t>
      </w:r>
      <w:proofErr w:type="spellStart"/>
      <w:r w:rsidRPr="00F41C6C">
        <w:t>Cille</w:t>
      </w:r>
      <w:proofErr w:type="spellEnd"/>
      <w:r w:rsidRPr="00F41C6C">
        <w:t xml:space="preserve"> recognized three fasts only in the year: the eve of Epiphany- that is, twelve days after Christmas, and the eighth part of Colum </w:t>
      </w:r>
      <w:proofErr w:type="spellStart"/>
      <w:r w:rsidRPr="00F41C6C">
        <w:t>Cille’s</w:t>
      </w:r>
      <w:proofErr w:type="spellEnd"/>
      <w:r w:rsidRPr="00F41C6C">
        <w:t xml:space="preserve"> loaf at that time, with a </w:t>
      </w:r>
      <w:proofErr w:type="spellStart"/>
      <w:r w:rsidRPr="00F41C6C">
        <w:t>seland</w:t>
      </w:r>
      <w:proofErr w:type="spellEnd"/>
      <w:r w:rsidRPr="00F41C6C">
        <w:t xml:space="preserve"> and a </w:t>
      </w:r>
      <w:proofErr w:type="spellStart"/>
      <w:r w:rsidRPr="00F41C6C">
        <w:t>bochtan</w:t>
      </w:r>
      <w:proofErr w:type="spellEnd"/>
      <w:r w:rsidRPr="00F41C6C">
        <w:t xml:space="preserve"> of good milk: that was the manner of that fast; and the first Wednesday of Lent, and the first Wednesday after Pentecost: the eighth of a loaf to each fast. However, Colum </w:t>
      </w:r>
      <w:proofErr w:type="spellStart"/>
      <w:r w:rsidRPr="00F41C6C">
        <w:t>Cille</w:t>
      </w:r>
      <w:proofErr w:type="spellEnd"/>
      <w:r w:rsidRPr="00F41C6C">
        <w:t xml:space="preserve"> relaxed the fast of the Passion for the saints of Ireland, because old men died of that fast after the long privations of Lent</w:t>
      </w:r>
    </w:p>
    <w:p w14:paraId="44027F6E" w14:textId="77777777" w:rsidR="00E87DE5" w:rsidRPr="00F41C6C" w:rsidRDefault="00D229FA">
      <w:pPr>
        <w:pStyle w:val="Lijstalinea"/>
        <w:numPr>
          <w:ilvl w:val="1"/>
          <w:numId w:val="1"/>
        </w:numPr>
        <w:rPr>
          <w:i/>
          <w:iCs/>
        </w:rPr>
      </w:pPr>
      <w:r w:rsidRPr="00F41C6C">
        <w:t>[T14</w:t>
      </w:r>
      <w:r w:rsidRPr="00F41C6C">
        <w:rPr>
          <w:i/>
          <w:iCs/>
        </w:rPr>
        <w:t xml:space="preserve">] do </w:t>
      </w:r>
      <w:proofErr w:type="spellStart"/>
      <w:r w:rsidRPr="00F41C6C">
        <w:rPr>
          <w:i/>
          <w:iCs/>
        </w:rPr>
        <w:t>leith</w:t>
      </w:r>
      <w:proofErr w:type="spellEnd"/>
      <w:r w:rsidRPr="00F41C6C">
        <w:rPr>
          <w:i/>
          <w:iCs/>
        </w:rPr>
        <w:t xml:space="preserve"> </w:t>
      </w:r>
      <w:proofErr w:type="spellStart"/>
      <w:r w:rsidRPr="00F41C6C">
        <w:rPr>
          <w:i/>
          <w:iCs/>
        </w:rPr>
        <w:t>troscud</w:t>
      </w:r>
      <w:proofErr w:type="spellEnd"/>
      <w:r w:rsidRPr="00F41C6C">
        <w:rPr>
          <w:i/>
          <w:iCs/>
        </w:rPr>
        <w:t xml:space="preserve"> is </w:t>
      </w:r>
      <w:proofErr w:type="spellStart"/>
      <w:r w:rsidRPr="00F41C6C">
        <w:rPr>
          <w:i/>
          <w:iCs/>
        </w:rPr>
        <w:t>dir</w:t>
      </w:r>
      <w:proofErr w:type="spellEnd"/>
      <w:r w:rsidRPr="00F41C6C">
        <w:rPr>
          <w:i/>
          <w:iCs/>
        </w:rPr>
        <w:t xml:space="preserve"> </w:t>
      </w:r>
      <w:proofErr w:type="spellStart"/>
      <w:r w:rsidRPr="00F41C6C">
        <w:rPr>
          <w:i/>
          <w:iCs/>
        </w:rPr>
        <w:t>insin</w:t>
      </w:r>
      <w:proofErr w:type="spellEnd"/>
      <w:r w:rsidRPr="00F41C6C">
        <w:rPr>
          <w:i/>
          <w:iCs/>
        </w:rPr>
        <w:t xml:space="preserve"> </w:t>
      </w:r>
      <w:proofErr w:type="spellStart"/>
      <w:r w:rsidRPr="00F41C6C">
        <w:rPr>
          <w:i/>
          <w:iCs/>
        </w:rPr>
        <w:t>cena</w:t>
      </w:r>
      <w:proofErr w:type="spellEnd"/>
      <w:r w:rsidRPr="00F41C6C">
        <w:rPr>
          <w:i/>
          <w:iCs/>
        </w:rPr>
        <w:t xml:space="preserve"> </w:t>
      </w:r>
      <w:proofErr w:type="spellStart"/>
      <w:r w:rsidRPr="00F41C6C">
        <w:rPr>
          <w:i/>
          <w:iCs/>
        </w:rPr>
        <w:t>caraet</w:t>
      </w:r>
      <w:proofErr w:type="spellEnd"/>
      <w:r w:rsidRPr="00F41C6C">
        <w:rPr>
          <w:i/>
          <w:iCs/>
        </w:rPr>
        <w:t xml:space="preserve"> </w:t>
      </w:r>
      <w:proofErr w:type="spellStart"/>
      <w:r w:rsidRPr="00F41C6C">
        <w:rPr>
          <w:i/>
          <w:iCs/>
        </w:rPr>
        <w:t>immurgu</w:t>
      </w:r>
      <w:proofErr w:type="spellEnd"/>
      <w:r w:rsidRPr="00F41C6C">
        <w:rPr>
          <w:i/>
          <w:iCs/>
        </w:rPr>
        <w:t xml:space="preserve"> in tan is </w:t>
      </w:r>
      <w:proofErr w:type="spellStart"/>
      <w:r w:rsidRPr="00F41C6C">
        <w:rPr>
          <w:i/>
          <w:iCs/>
        </w:rPr>
        <w:t>troscud</w:t>
      </w:r>
      <w:proofErr w:type="spellEnd"/>
      <w:r w:rsidRPr="00F41C6C">
        <w:rPr>
          <w:i/>
          <w:iCs/>
        </w:rPr>
        <w:t xml:space="preserve"> .</w:t>
      </w:r>
      <w:proofErr w:type="spellStart"/>
      <w:r w:rsidRPr="00F41C6C">
        <w:rPr>
          <w:i/>
          <w:iCs/>
        </w:rPr>
        <w:t>i</w:t>
      </w:r>
      <w:proofErr w:type="spellEnd"/>
      <w:r w:rsidRPr="00F41C6C">
        <w:rPr>
          <w:i/>
          <w:iCs/>
        </w:rPr>
        <w:t xml:space="preserve">. </w:t>
      </w:r>
      <w:proofErr w:type="spellStart"/>
      <w:r w:rsidRPr="00F41C6C">
        <w:rPr>
          <w:i/>
          <w:iCs/>
        </w:rPr>
        <w:t>cena</w:t>
      </w:r>
      <w:proofErr w:type="spellEnd"/>
      <w:r w:rsidRPr="00F41C6C">
        <w:rPr>
          <w:i/>
          <w:iCs/>
        </w:rPr>
        <w:t xml:space="preserve"> in nocte</w:t>
      </w:r>
    </w:p>
    <w:p w14:paraId="2EDF66D2" w14:textId="77777777" w:rsidR="00E87DE5" w:rsidRPr="00F41C6C" w:rsidRDefault="00D229FA">
      <w:pPr>
        <w:pStyle w:val="Lijstalinea"/>
        <w:numPr>
          <w:ilvl w:val="2"/>
          <w:numId w:val="1"/>
        </w:numPr>
      </w:pPr>
      <w:r w:rsidRPr="00F41C6C">
        <w:t>this is properly applicable to a half-ration and half-fast; “</w:t>
      </w:r>
      <w:proofErr w:type="spellStart"/>
      <w:r w:rsidRPr="00F41C6C">
        <w:rPr>
          <w:i/>
          <w:iCs/>
        </w:rPr>
        <w:t>cena</w:t>
      </w:r>
      <w:proofErr w:type="spellEnd"/>
      <w:r w:rsidRPr="00F41C6C">
        <w:rPr>
          <w:i/>
          <w:iCs/>
        </w:rPr>
        <w:t xml:space="preserve"> </w:t>
      </w:r>
      <w:proofErr w:type="spellStart"/>
      <w:r w:rsidRPr="00F41C6C">
        <w:rPr>
          <w:i/>
          <w:iCs/>
        </w:rPr>
        <w:t>careat</w:t>
      </w:r>
      <w:proofErr w:type="spellEnd"/>
      <w:r w:rsidRPr="00F41C6C">
        <w:t xml:space="preserve">” however, is used when a fast is meant -that is, </w:t>
      </w:r>
      <w:proofErr w:type="spellStart"/>
      <w:r w:rsidRPr="00F41C6C">
        <w:rPr>
          <w:i/>
          <w:iCs/>
        </w:rPr>
        <w:t>cena</w:t>
      </w:r>
      <w:proofErr w:type="spellEnd"/>
      <w:r w:rsidRPr="00F41C6C">
        <w:rPr>
          <w:i/>
          <w:iCs/>
        </w:rPr>
        <w:t xml:space="preserve"> in nocte</w:t>
      </w:r>
      <w:r w:rsidRPr="00F41C6C">
        <w:t>.</w:t>
      </w:r>
    </w:p>
    <w:p w14:paraId="4B78412F" w14:textId="77777777" w:rsidR="00E87DE5" w:rsidRPr="00F41C6C" w:rsidRDefault="00D229FA">
      <w:pPr>
        <w:pStyle w:val="Lijstalinea"/>
        <w:numPr>
          <w:ilvl w:val="1"/>
          <w:numId w:val="1"/>
        </w:numPr>
        <w:rPr>
          <w:i/>
          <w:iCs/>
        </w:rPr>
      </w:pPr>
      <w:r w:rsidRPr="00F41C6C">
        <w:t>[T15</w:t>
      </w:r>
      <w:r w:rsidRPr="00F41C6C">
        <w:rPr>
          <w:i/>
          <w:iCs/>
        </w:rPr>
        <w:t xml:space="preserve">] Is </w:t>
      </w:r>
      <w:proofErr w:type="spellStart"/>
      <w:r w:rsidRPr="00F41C6C">
        <w:rPr>
          <w:i/>
          <w:iCs/>
        </w:rPr>
        <w:t>hed</w:t>
      </w:r>
      <w:proofErr w:type="spellEnd"/>
      <w:r w:rsidRPr="00F41C6C">
        <w:rPr>
          <w:i/>
          <w:iCs/>
        </w:rPr>
        <w:t xml:space="preserve"> </w:t>
      </w:r>
      <w:proofErr w:type="spellStart"/>
      <w:r w:rsidRPr="00F41C6C">
        <w:rPr>
          <w:i/>
          <w:iCs/>
        </w:rPr>
        <w:t>rochuala</w:t>
      </w:r>
      <w:proofErr w:type="spellEnd"/>
      <w:r w:rsidRPr="00F41C6C">
        <w:rPr>
          <w:i/>
          <w:iCs/>
        </w:rPr>
        <w:t xml:space="preserve"> la </w:t>
      </w:r>
      <w:proofErr w:type="spellStart"/>
      <w:r w:rsidRPr="00F41C6C">
        <w:rPr>
          <w:i/>
          <w:iCs/>
        </w:rPr>
        <w:t>crundmael</w:t>
      </w:r>
      <w:proofErr w:type="spellEnd"/>
      <w:r w:rsidRPr="00F41C6C">
        <w:rPr>
          <w:i/>
          <w:iCs/>
        </w:rPr>
        <w:t xml:space="preserve"> </w:t>
      </w:r>
      <w:proofErr w:type="spellStart"/>
      <w:r w:rsidRPr="00F41C6C">
        <w:rPr>
          <w:i/>
          <w:iCs/>
        </w:rPr>
        <w:t>acht</w:t>
      </w:r>
      <w:proofErr w:type="spellEnd"/>
      <w:r w:rsidRPr="00F41C6C">
        <w:rPr>
          <w:i/>
          <w:iCs/>
        </w:rPr>
        <w:t xml:space="preserve"> </w:t>
      </w:r>
      <w:proofErr w:type="spellStart"/>
      <w:r w:rsidRPr="00F41C6C">
        <w:rPr>
          <w:i/>
          <w:iCs/>
        </w:rPr>
        <w:t>fo</w:t>
      </w:r>
      <w:proofErr w:type="spellEnd"/>
      <w:r w:rsidRPr="00F41C6C">
        <w:rPr>
          <w:i/>
          <w:iCs/>
        </w:rPr>
        <w:t xml:space="preserve"> </w:t>
      </w:r>
      <w:proofErr w:type="spellStart"/>
      <w:r w:rsidRPr="00F41C6C">
        <w:rPr>
          <w:i/>
          <w:iCs/>
        </w:rPr>
        <w:t>thri</w:t>
      </w:r>
      <w:proofErr w:type="spellEnd"/>
      <w:r w:rsidRPr="00F41C6C">
        <w:rPr>
          <w:i/>
          <w:iCs/>
        </w:rPr>
        <w:t xml:space="preserve"> </w:t>
      </w:r>
      <w:proofErr w:type="spellStart"/>
      <w:r w:rsidRPr="00F41C6C">
        <w:rPr>
          <w:i/>
          <w:iCs/>
        </w:rPr>
        <w:t>nico</w:t>
      </w:r>
      <w:proofErr w:type="spellEnd"/>
      <w:r w:rsidRPr="00F41C6C">
        <w:rPr>
          <w:i/>
          <w:iCs/>
        </w:rPr>
        <w:t xml:space="preserve"> </w:t>
      </w:r>
      <w:proofErr w:type="spellStart"/>
      <w:r w:rsidRPr="00F41C6C">
        <w:rPr>
          <w:i/>
          <w:iCs/>
        </w:rPr>
        <w:t>rotroisci</w:t>
      </w:r>
      <w:proofErr w:type="spellEnd"/>
      <w:r w:rsidRPr="00F41C6C">
        <w:rPr>
          <w:i/>
          <w:iCs/>
        </w:rPr>
        <w:t xml:space="preserve"> </w:t>
      </w:r>
      <w:proofErr w:type="spellStart"/>
      <w:r w:rsidRPr="00F41C6C">
        <w:rPr>
          <w:i/>
          <w:iCs/>
        </w:rPr>
        <w:t>maelruain</w:t>
      </w:r>
      <w:proofErr w:type="spellEnd"/>
      <w:r w:rsidRPr="00F41C6C">
        <w:rPr>
          <w:i/>
          <w:iCs/>
        </w:rPr>
        <w:t xml:space="preserve"> o </w:t>
      </w:r>
      <w:proofErr w:type="spellStart"/>
      <w:r w:rsidRPr="00F41C6C">
        <w:rPr>
          <w:i/>
          <w:iCs/>
        </w:rPr>
        <w:t>gabis</w:t>
      </w:r>
      <w:proofErr w:type="spellEnd"/>
      <w:r w:rsidRPr="00F41C6C">
        <w:rPr>
          <w:i/>
          <w:iCs/>
        </w:rPr>
        <w:t xml:space="preserve"> </w:t>
      </w:r>
      <w:proofErr w:type="spellStart"/>
      <w:r w:rsidRPr="00F41C6C">
        <w:rPr>
          <w:i/>
          <w:iCs/>
        </w:rPr>
        <w:t>tamlachti</w:t>
      </w:r>
      <w:proofErr w:type="spellEnd"/>
      <w:r w:rsidRPr="00F41C6C">
        <w:rPr>
          <w:i/>
          <w:iCs/>
        </w:rPr>
        <w:t xml:space="preserve"> .</w:t>
      </w:r>
      <w:proofErr w:type="spellStart"/>
      <w:r w:rsidRPr="00F41C6C">
        <w:rPr>
          <w:i/>
          <w:iCs/>
        </w:rPr>
        <w:t>i</w:t>
      </w:r>
      <w:proofErr w:type="spellEnd"/>
      <w:r w:rsidRPr="00F41C6C">
        <w:rPr>
          <w:i/>
          <w:iCs/>
        </w:rPr>
        <w:t xml:space="preserve">. for </w:t>
      </w:r>
      <w:proofErr w:type="spellStart"/>
      <w:r w:rsidRPr="00F41C6C">
        <w:rPr>
          <w:i/>
          <w:iCs/>
        </w:rPr>
        <w:t>artrig</w:t>
      </w:r>
      <w:proofErr w:type="spellEnd"/>
      <w:r w:rsidRPr="00F41C6C">
        <w:rPr>
          <w:i/>
          <w:iCs/>
        </w:rPr>
        <w:t xml:space="preserve"> mac </w:t>
      </w:r>
      <w:proofErr w:type="spellStart"/>
      <w:r w:rsidRPr="00F41C6C">
        <w:rPr>
          <w:i/>
          <w:iCs/>
        </w:rPr>
        <w:t>faelmuire</w:t>
      </w:r>
      <w:proofErr w:type="spellEnd"/>
      <w:r w:rsidRPr="00F41C6C">
        <w:rPr>
          <w:i/>
          <w:iCs/>
        </w:rPr>
        <w:t xml:space="preserve"> </w:t>
      </w:r>
      <w:proofErr w:type="spellStart"/>
      <w:r w:rsidRPr="00F41C6C">
        <w:rPr>
          <w:i/>
          <w:iCs/>
        </w:rPr>
        <w:t>im</w:t>
      </w:r>
      <w:proofErr w:type="spellEnd"/>
      <w:r w:rsidRPr="00F41C6C">
        <w:rPr>
          <w:i/>
          <w:iCs/>
        </w:rPr>
        <w:t xml:space="preserve"> </w:t>
      </w:r>
      <w:proofErr w:type="spellStart"/>
      <w:r w:rsidRPr="00F41C6C">
        <w:rPr>
          <w:i/>
          <w:iCs/>
        </w:rPr>
        <w:t>chaingin</w:t>
      </w:r>
      <w:proofErr w:type="spellEnd"/>
      <w:r w:rsidRPr="00F41C6C">
        <w:rPr>
          <w:i/>
          <w:iCs/>
        </w:rPr>
        <w:t xml:space="preserve"> </w:t>
      </w:r>
      <w:proofErr w:type="spellStart"/>
      <w:r w:rsidRPr="00F41C6C">
        <w:rPr>
          <w:i/>
          <w:iCs/>
        </w:rPr>
        <w:t>robui</w:t>
      </w:r>
      <w:proofErr w:type="spellEnd"/>
      <w:r w:rsidRPr="00F41C6C">
        <w:rPr>
          <w:i/>
          <w:iCs/>
        </w:rPr>
        <w:t xml:space="preserve"> de </w:t>
      </w:r>
      <w:proofErr w:type="spellStart"/>
      <w:r w:rsidRPr="00F41C6C">
        <w:rPr>
          <w:i/>
          <w:iCs/>
        </w:rPr>
        <w:t>muintir</w:t>
      </w:r>
      <w:proofErr w:type="spellEnd"/>
      <w:r w:rsidRPr="00F41C6C">
        <w:rPr>
          <w:i/>
          <w:iCs/>
        </w:rPr>
        <w:t xml:space="preserve"> </w:t>
      </w:r>
      <w:proofErr w:type="spellStart"/>
      <w:r w:rsidRPr="00F41C6C">
        <w:rPr>
          <w:i/>
          <w:iCs/>
        </w:rPr>
        <w:t>tamlachti</w:t>
      </w:r>
      <w:proofErr w:type="spellEnd"/>
      <w:r w:rsidRPr="00F41C6C">
        <w:rPr>
          <w:i/>
          <w:iCs/>
        </w:rPr>
        <w:t xml:space="preserve"> </w:t>
      </w:r>
      <w:proofErr w:type="spellStart"/>
      <w:r w:rsidRPr="00F41C6C">
        <w:rPr>
          <w:i/>
          <w:iCs/>
        </w:rPr>
        <w:t>friss</w:t>
      </w:r>
      <w:proofErr w:type="spellEnd"/>
      <w:r w:rsidRPr="00F41C6C">
        <w:rPr>
          <w:i/>
          <w:iCs/>
        </w:rPr>
        <w:t xml:space="preserve">. </w:t>
      </w:r>
      <w:proofErr w:type="spellStart"/>
      <w:r w:rsidRPr="00F41C6C">
        <w:rPr>
          <w:i/>
          <w:iCs/>
        </w:rPr>
        <w:t>Iarsin</w:t>
      </w:r>
      <w:proofErr w:type="spellEnd"/>
      <w:r w:rsidRPr="00F41C6C">
        <w:rPr>
          <w:i/>
          <w:iCs/>
        </w:rPr>
        <w:t xml:space="preserve"> </w:t>
      </w:r>
      <w:proofErr w:type="spellStart"/>
      <w:r w:rsidRPr="00F41C6C">
        <w:rPr>
          <w:i/>
          <w:iCs/>
        </w:rPr>
        <w:t>chetna</w:t>
      </w:r>
      <w:proofErr w:type="spellEnd"/>
      <w:r w:rsidRPr="00F41C6C">
        <w:rPr>
          <w:i/>
          <w:iCs/>
        </w:rPr>
        <w:t xml:space="preserve"> </w:t>
      </w:r>
      <w:proofErr w:type="spellStart"/>
      <w:r w:rsidRPr="00F41C6C">
        <w:rPr>
          <w:i/>
          <w:iCs/>
        </w:rPr>
        <w:t>troscud</w:t>
      </w:r>
      <w:proofErr w:type="spellEnd"/>
      <w:r w:rsidRPr="00F41C6C">
        <w:rPr>
          <w:i/>
          <w:iCs/>
        </w:rPr>
        <w:t xml:space="preserve"> </w:t>
      </w:r>
      <w:proofErr w:type="spellStart"/>
      <w:r w:rsidRPr="00F41C6C">
        <w:rPr>
          <w:i/>
          <w:iCs/>
        </w:rPr>
        <w:t>cetemus</w:t>
      </w:r>
      <w:proofErr w:type="spellEnd"/>
      <w:r w:rsidRPr="00F41C6C">
        <w:rPr>
          <w:i/>
          <w:iCs/>
        </w:rPr>
        <w:t xml:space="preserve"> </w:t>
      </w:r>
      <w:proofErr w:type="spellStart"/>
      <w:r w:rsidRPr="00F41C6C">
        <w:rPr>
          <w:i/>
          <w:iCs/>
        </w:rPr>
        <w:t>romemaid</w:t>
      </w:r>
      <w:proofErr w:type="spellEnd"/>
      <w:r w:rsidRPr="00F41C6C">
        <w:rPr>
          <w:i/>
          <w:iCs/>
        </w:rPr>
        <w:t xml:space="preserve"> </w:t>
      </w:r>
      <w:proofErr w:type="spellStart"/>
      <w:r w:rsidRPr="00F41C6C">
        <w:rPr>
          <w:i/>
          <w:iCs/>
        </w:rPr>
        <w:t>coss</w:t>
      </w:r>
      <w:proofErr w:type="spellEnd"/>
      <w:r w:rsidRPr="00F41C6C">
        <w:rPr>
          <w:i/>
          <w:iCs/>
        </w:rPr>
        <w:t xml:space="preserve"> </w:t>
      </w:r>
      <w:proofErr w:type="spellStart"/>
      <w:r w:rsidRPr="00F41C6C">
        <w:rPr>
          <w:i/>
          <w:iCs/>
        </w:rPr>
        <w:t>ind</w:t>
      </w:r>
      <w:proofErr w:type="spellEnd"/>
      <w:r w:rsidRPr="00F41C6C">
        <w:rPr>
          <w:i/>
          <w:iCs/>
        </w:rPr>
        <w:t xml:space="preserve"> </w:t>
      </w:r>
      <w:proofErr w:type="spellStart"/>
      <w:r w:rsidRPr="00F41C6C">
        <w:rPr>
          <w:i/>
          <w:iCs/>
        </w:rPr>
        <w:t>ríg</w:t>
      </w:r>
      <w:proofErr w:type="spellEnd"/>
      <w:r w:rsidRPr="00F41C6C">
        <w:rPr>
          <w:i/>
          <w:iCs/>
        </w:rPr>
        <w:t xml:space="preserve"> </w:t>
      </w:r>
      <w:proofErr w:type="spellStart"/>
      <w:r w:rsidRPr="00F41C6C">
        <w:rPr>
          <w:i/>
          <w:iCs/>
        </w:rPr>
        <w:t>indó</w:t>
      </w:r>
      <w:proofErr w:type="spellEnd"/>
      <w:r w:rsidRPr="00F41C6C">
        <w:rPr>
          <w:i/>
          <w:iCs/>
        </w:rPr>
        <w:t xml:space="preserve">. </w:t>
      </w:r>
      <w:proofErr w:type="spellStart"/>
      <w:r w:rsidRPr="00F41C6C">
        <w:rPr>
          <w:i/>
          <w:iCs/>
        </w:rPr>
        <w:t>Iarsin</w:t>
      </w:r>
      <w:proofErr w:type="spellEnd"/>
      <w:r w:rsidRPr="00F41C6C">
        <w:rPr>
          <w:i/>
          <w:iCs/>
        </w:rPr>
        <w:t xml:space="preserve"> </w:t>
      </w:r>
      <w:proofErr w:type="spellStart"/>
      <w:r w:rsidRPr="00F41C6C">
        <w:rPr>
          <w:i/>
          <w:iCs/>
        </w:rPr>
        <w:t>trosc</w:t>
      </w:r>
      <w:proofErr w:type="spellEnd"/>
      <w:r w:rsidRPr="00F41C6C">
        <w:rPr>
          <w:i/>
          <w:iCs/>
        </w:rPr>
        <w:t xml:space="preserve"> </w:t>
      </w:r>
      <w:proofErr w:type="spellStart"/>
      <w:r w:rsidRPr="00F41C6C">
        <w:rPr>
          <w:i/>
          <w:iCs/>
        </w:rPr>
        <w:t>tanaise</w:t>
      </w:r>
      <w:proofErr w:type="spellEnd"/>
      <w:r w:rsidRPr="00F41C6C">
        <w:rPr>
          <w:i/>
          <w:iCs/>
        </w:rPr>
        <w:t xml:space="preserve"> </w:t>
      </w:r>
      <w:proofErr w:type="spellStart"/>
      <w:r w:rsidRPr="00F41C6C">
        <w:rPr>
          <w:i/>
          <w:iCs/>
        </w:rPr>
        <w:t>rotuit</w:t>
      </w:r>
      <w:proofErr w:type="spellEnd"/>
      <w:r w:rsidRPr="00F41C6C">
        <w:rPr>
          <w:i/>
          <w:iCs/>
        </w:rPr>
        <w:t xml:space="preserve"> in </w:t>
      </w:r>
      <w:proofErr w:type="spellStart"/>
      <w:r w:rsidRPr="00F41C6C">
        <w:rPr>
          <w:i/>
          <w:iCs/>
        </w:rPr>
        <w:t>tenid</w:t>
      </w:r>
      <w:proofErr w:type="spellEnd"/>
      <w:r w:rsidRPr="00F41C6C">
        <w:rPr>
          <w:i/>
          <w:iCs/>
        </w:rPr>
        <w:t xml:space="preserve"> </w:t>
      </w:r>
      <w:proofErr w:type="spellStart"/>
      <w:r w:rsidRPr="00F41C6C">
        <w:rPr>
          <w:i/>
          <w:iCs/>
        </w:rPr>
        <w:t>corroloisc</w:t>
      </w:r>
      <w:proofErr w:type="spellEnd"/>
      <w:r w:rsidRPr="00F41C6C">
        <w:rPr>
          <w:i/>
          <w:iCs/>
        </w:rPr>
        <w:t xml:space="preserve"> </w:t>
      </w:r>
      <w:proofErr w:type="spellStart"/>
      <w:r w:rsidRPr="00F41C6C">
        <w:rPr>
          <w:i/>
          <w:iCs/>
        </w:rPr>
        <w:t>hé</w:t>
      </w:r>
      <w:proofErr w:type="spellEnd"/>
      <w:r w:rsidRPr="00F41C6C">
        <w:rPr>
          <w:i/>
          <w:iCs/>
        </w:rPr>
        <w:t xml:space="preserve"> o </w:t>
      </w:r>
      <w:proofErr w:type="spellStart"/>
      <w:r w:rsidRPr="00F41C6C">
        <w:rPr>
          <w:i/>
          <w:iCs/>
        </w:rPr>
        <w:t>mulluch</w:t>
      </w:r>
      <w:proofErr w:type="spellEnd"/>
      <w:r w:rsidRPr="00F41C6C">
        <w:rPr>
          <w:i/>
          <w:iCs/>
        </w:rPr>
        <w:t xml:space="preserve"> co </w:t>
      </w:r>
      <w:proofErr w:type="spellStart"/>
      <w:r w:rsidRPr="00F41C6C">
        <w:rPr>
          <w:i/>
          <w:iCs/>
        </w:rPr>
        <w:t>talmin</w:t>
      </w:r>
      <w:proofErr w:type="spellEnd"/>
      <w:r w:rsidRPr="00F41C6C">
        <w:rPr>
          <w:i/>
          <w:iCs/>
        </w:rPr>
        <w:t xml:space="preserve">. </w:t>
      </w:r>
      <w:proofErr w:type="spellStart"/>
      <w:r w:rsidRPr="00F41C6C">
        <w:rPr>
          <w:i/>
          <w:iCs/>
        </w:rPr>
        <w:t>Iarsin</w:t>
      </w:r>
      <w:proofErr w:type="spellEnd"/>
      <w:r w:rsidRPr="00F41C6C">
        <w:rPr>
          <w:i/>
          <w:iCs/>
        </w:rPr>
        <w:t xml:space="preserve"> tress </w:t>
      </w:r>
      <w:proofErr w:type="spellStart"/>
      <w:r w:rsidRPr="00F41C6C">
        <w:rPr>
          <w:i/>
          <w:iCs/>
        </w:rPr>
        <w:t>troscud</w:t>
      </w:r>
      <w:proofErr w:type="spellEnd"/>
      <w:r w:rsidRPr="00F41C6C">
        <w:rPr>
          <w:i/>
          <w:iCs/>
        </w:rPr>
        <w:t xml:space="preserve"> </w:t>
      </w:r>
      <w:proofErr w:type="spellStart"/>
      <w:r w:rsidRPr="00F41C6C">
        <w:rPr>
          <w:i/>
          <w:iCs/>
        </w:rPr>
        <w:t>fogeib</w:t>
      </w:r>
      <w:proofErr w:type="spellEnd"/>
      <w:r w:rsidRPr="00F41C6C">
        <w:rPr>
          <w:i/>
          <w:iCs/>
        </w:rPr>
        <w:t xml:space="preserve"> in </w:t>
      </w:r>
      <w:proofErr w:type="spellStart"/>
      <w:r w:rsidRPr="00F41C6C">
        <w:rPr>
          <w:i/>
          <w:iCs/>
        </w:rPr>
        <w:t>rí</w:t>
      </w:r>
      <w:proofErr w:type="spellEnd"/>
      <w:r w:rsidRPr="00F41C6C">
        <w:rPr>
          <w:i/>
          <w:iCs/>
        </w:rPr>
        <w:t xml:space="preserve"> </w:t>
      </w:r>
      <w:proofErr w:type="spellStart"/>
      <w:r w:rsidRPr="00F41C6C">
        <w:rPr>
          <w:i/>
          <w:iCs/>
        </w:rPr>
        <w:t>bás</w:t>
      </w:r>
      <w:proofErr w:type="spellEnd"/>
      <w:r w:rsidRPr="00F41C6C">
        <w:rPr>
          <w:i/>
          <w:iCs/>
        </w:rPr>
        <w:t xml:space="preserve">. </w:t>
      </w:r>
    </w:p>
    <w:p w14:paraId="5F697912" w14:textId="77777777" w:rsidR="00E87DE5" w:rsidRPr="00F41C6C" w:rsidRDefault="00D229FA">
      <w:pPr>
        <w:pStyle w:val="Lijstalinea"/>
        <w:numPr>
          <w:ilvl w:val="2"/>
          <w:numId w:val="1"/>
        </w:numPr>
      </w:pPr>
      <w:r w:rsidRPr="00F41C6C">
        <w:t xml:space="preserve">This I have heard </w:t>
      </w:r>
      <w:proofErr w:type="spellStart"/>
      <w:r w:rsidRPr="00F41C6C">
        <w:t>Crundmael</w:t>
      </w:r>
      <w:proofErr w:type="spellEnd"/>
      <w:r w:rsidRPr="00F41C6C">
        <w:t xml:space="preserve"> say, that </w:t>
      </w:r>
      <w:proofErr w:type="spellStart"/>
      <w:r w:rsidRPr="00F41C6C">
        <w:t>Maelruain</w:t>
      </w:r>
      <w:proofErr w:type="spellEnd"/>
      <w:r w:rsidRPr="00F41C6C">
        <w:t xml:space="preserve"> never fasted but thrice since he settled at </w:t>
      </w:r>
      <w:proofErr w:type="spellStart"/>
      <w:r w:rsidRPr="00F41C6C">
        <w:t>Tamlacht</w:t>
      </w:r>
      <w:proofErr w:type="spellEnd"/>
      <w:r w:rsidRPr="00F41C6C">
        <w:t xml:space="preserve"> – namely, against </w:t>
      </w:r>
      <w:proofErr w:type="spellStart"/>
      <w:r w:rsidRPr="00F41C6C">
        <w:t>Artri</w:t>
      </w:r>
      <w:proofErr w:type="spellEnd"/>
      <w:r w:rsidRPr="00F41C6C">
        <w:t xml:space="preserve"> son of </w:t>
      </w:r>
      <w:proofErr w:type="spellStart"/>
      <w:r w:rsidRPr="00F41C6C">
        <w:t>Faelmuire</w:t>
      </w:r>
      <w:proofErr w:type="spellEnd"/>
      <w:r w:rsidRPr="00F41C6C">
        <w:t xml:space="preserve">, about a business that arose between the monastery of Tallaght and him. After the first fasting the king’s leg broke in two; after the second, the fire fell and burnt him from top to toe; after the third fasting the king died. </w:t>
      </w:r>
    </w:p>
    <w:p w14:paraId="6C568EF0" w14:textId="77777777" w:rsidR="00E87DE5" w:rsidRPr="00F41C6C" w:rsidRDefault="00D229FA">
      <w:pPr>
        <w:pStyle w:val="Lijstalinea"/>
        <w:numPr>
          <w:ilvl w:val="1"/>
          <w:numId w:val="1"/>
        </w:numPr>
      </w:pPr>
      <w:r w:rsidRPr="00F41C6C">
        <w:t xml:space="preserve">[T16] </w:t>
      </w:r>
      <w:bookmarkStart w:id="4" w:name="_Hlk74511201"/>
      <w:proofErr w:type="spellStart"/>
      <w:r w:rsidRPr="00F41C6C">
        <w:rPr>
          <w:i/>
          <w:iCs/>
        </w:rPr>
        <w:t>Rotheiscet</w:t>
      </w:r>
      <w:proofErr w:type="spellEnd"/>
      <w:r w:rsidRPr="00F41C6C">
        <w:rPr>
          <w:i/>
          <w:iCs/>
        </w:rPr>
        <w:t xml:space="preserve"> (</w:t>
      </w:r>
      <w:proofErr w:type="spellStart"/>
      <w:r w:rsidRPr="00F41C6C">
        <w:rPr>
          <w:i/>
          <w:iCs/>
        </w:rPr>
        <w:t>Rotroiscit</w:t>
      </w:r>
      <w:proofErr w:type="spellEnd"/>
      <w:r w:rsidRPr="00F41C6C">
        <w:rPr>
          <w:i/>
          <w:iCs/>
        </w:rPr>
        <w:t xml:space="preserve">) </w:t>
      </w:r>
      <w:proofErr w:type="spellStart"/>
      <w:r w:rsidRPr="00F41C6C">
        <w:rPr>
          <w:i/>
          <w:iCs/>
        </w:rPr>
        <w:t>iarum</w:t>
      </w:r>
      <w:proofErr w:type="spellEnd"/>
      <w:r w:rsidRPr="00F41C6C">
        <w:rPr>
          <w:i/>
          <w:iCs/>
        </w:rPr>
        <w:t xml:space="preserve"> </w:t>
      </w:r>
      <w:proofErr w:type="spellStart"/>
      <w:r w:rsidRPr="00F41C6C">
        <w:rPr>
          <w:i/>
          <w:iCs/>
        </w:rPr>
        <w:t>imbi</w:t>
      </w:r>
      <w:proofErr w:type="spellEnd"/>
      <w:r w:rsidRPr="00F41C6C">
        <w:rPr>
          <w:i/>
          <w:iCs/>
        </w:rPr>
        <w:t xml:space="preserve"> </w:t>
      </w:r>
      <w:proofErr w:type="spellStart"/>
      <w:r w:rsidRPr="00F41C6C">
        <w:rPr>
          <w:i/>
          <w:iCs/>
        </w:rPr>
        <w:t>fri</w:t>
      </w:r>
      <w:proofErr w:type="spellEnd"/>
      <w:r w:rsidRPr="00F41C6C">
        <w:rPr>
          <w:i/>
          <w:iCs/>
        </w:rPr>
        <w:t xml:space="preserve"> dia.</w:t>
      </w:r>
      <w:r w:rsidRPr="00F41C6C">
        <w:t xml:space="preserve"> </w:t>
      </w:r>
      <w:bookmarkEnd w:id="4"/>
    </w:p>
    <w:p w14:paraId="4FB68080" w14:textId="77777777" w:rsidR="00E87DE5" w:rsidRPr="00F41C6C" w:rsidRDefault="00D229FA">
      <w:pPr>
        <w:pStyle w:val="Lijstalinea"/>
        <w:numPr>
          <w:ilvl w:val="2"/>
          <w:numId w:val="1"/>
        </w:numPr>
      </w:pPr>
      <w:r w:rsidRPr="00F41C6C">
        <w:t>They fasted against God on account of this.</w:t>
      </w:r>
    </w:p>
    <w:p w14:paraId="276C9D52" w14:textId="77777777" w:rsidR="00E87DE5" w:rsidRPr="00F41C6C" w:rsidRDefault="00D229FA">
      <w:pPr>
        <w:pStyle w:val="Lijstalinea"/>
        <w:numPr>
          <w:ilvl w:val="1"/>
          <w:numId w:val="1"/>
        </w:numPr>
      </w:pPr>
      <w:r w:rsidRPr="00F41C6C">
        <w:t xml:space="preserve">[A6] </w:t>
      </w:r>
      <w:proofErr w:type="spellStart"/>
      <w:r w:rsidRPr="00F41C6C">
        <w:rPr>
          <w:i/>
          <w:iCs/>
        </w:rPr>
        <w:t>Cith</w:t>
      </w:r>
      <w:proofErr w:type="spellEnd"/>
      <w:r w:rsidRPr="00F41C6C">
        <w:rPr>
          <w:i/>
          <w:iCs/>
        </w:rPr>
        <w:t xml:space="preserve"> </w:t>
      </w:r>
      <w:proofErr w:type="spellStart"/>
      <w:r w:rsidRPr="00F41C6C">
        <w:rPr>
          <w:i/>
          <w:iCs/>
        </w:rPr>
        <w:t>áointech</w:t>
      </w:r>
      <w:proofErr w:type="spellEnd"/>
      <w:r w:rsidRPr="00F41C6C">
        <w:rPr>
          <w:i/>
          <w:iCs/>
        </w:rPr>
        <w:t xml:space="preserve"> bat </w:t>
      </w:r>
      <w:proofErr w:type="spellStart"/>
      <w:r w:rsidRPr="00F41C6C">
        <w:rPr>
          <w:i/>
          <w:iCs/>
        </w:rPr>
        <w:t>romor</w:t>
      </w:r>
      <w:proofErr w:type="spellEnd"/>
      <w:r w:rsidRPr="00F41C6C">
        <w:rPr>
          <w:i/>
          <w:iCs/>
        </w:rPr>
        <w:t xml:space="preserve"> a </w:t>
      </w:r>
      <w:proofErr w:type="spellStart"/>
      <w:r w:rsidRPr="00F41C6C">
        <w:rPr>
          <w:i/>
          <w:iCs/>
        </w:rPr>
        <w:t>abstinait</w:t>
      </w:r>
      <w:proofErr w:type="spellEnd"/>
    </w:p>
    <w:p w14:paraId="0CDC1F12" w14:textId="77777777" w:rsidR="00E87DE5" w:rsidRPr="00F41C6C" w:rsidRDefault="00D229FA">
      <w:pPr>
        <w:pStyle w:val="Lijstalinea"/>
        <w:numPr>
          <w:ilvl w:val="2"/>
          <w:numId w:val="1"/>
        </w:numPr>
      </w:pPr>
      <w:r w:rsidRPr="00F41C6C">
        <w:t>if ascetic, that his abstinence is excessive]</w:t>
      </w:r>
    </w:p>
    <w:p w14:paraId="73A0A591" w14:textId="0D65EB63" w:rsidR="00E87DE5" w:rsidRPr="00F41C6C" w:rsidRDefault="00D229FA">
      <w:pPr>
        <w:pStyle w:val="Lijstalinea"/>
        <w:numPr>
          <w:ilvl w:val="3"/>
          <w:numId w:val="1"/>
        </w:numPr>
      </w:pPr>
      <w:r w:rsidRPr="00F41C6C">
        <w:t xml:space="preserve">Though it is not translated as such the glossary gives the translation </w:t>
      </w:r>
      <w:proofErr w:type="spellStart"/>
      <w:r w:rsidRPr="00F41C6C">
        <w:rPr>
          <w:i/>
          <w:iCs/>
        </w:rPr>
        <w:t>áintech</w:t>
      </w:r>
      <w:proofErr w:type="spellEnd"/>
      <w:r w:rsidRPr="00F41C6C">
        <w:t xml:space="preserve"> ‘given to fasting’. </w:t>
      </w:r>
    </w:p>
    <w:p w14:paraId="74FC9612" w14:textId="77777777" w:rsidR="00E87DE5" w:rsidRPr="00F41C6C" w:rsidRDefault="00D229FA">
      <w:pPr>
        <w:pStyle w:val="Lijstalinea"/>
        <w:numPr>
          <w:ilvl w:val="1"/>
          <w:numId w:val="1"/>
        </w:numPr>
      </w:pPr>
      <w:r w:rsidRPr="00F41C6C">
        <w:t>[T17]</w:t>
      </w:r>
      <w:proofErr w:type="spellStart"/>
      <w:r w:rsidRPr="00F41C6C">
        <w:rPr>
          <w:i/>
          <w:iCs/>
        </w:rPr>
        <w:t>Bithbés</w:t>
      </w:r>
      <w:proofErr w:type="spellEnd"/>
      <w:r w:rsidRPr="00F41C6C">
        <w:rPr>
          <w:i/>
          <w:iCs/>
        </w:rPr>
        <w:t xml:space="preserve"> </w:t>
      </w:r>
      <w:proofErr w:type="spellStart"/>
      <w:r w:rsidRPr="00F41C6C">
        <w:rPr>
          <w:i/>
          <w:iCs/>
        </w:rPr>
        <w:t>troisceta</w:t>
      </w:r>
      <w:proofErr w:type="spellEnd"/>
      <w:r w:rsidRPr="00F41C6C">
        <w:rPr>
          <w:i/>
          <w:iCs/>
        </w:rPr>
        <w:t xml:space="preserve"> </w:t>
      </w:r>
      <w:proofErr w:type="spellStart"/>
      <w:r w:rsidRPr="00F41C6C">
        <w:rPr>
          <w:i/>
          <w:iCs/>
        </w:rPr>
        <w:t>dano</w:t>
      </w:r>
      <w:proofErr w:type="spellEnd"/>
      <w:r w:rsidRPr="00F41C6C">
        <w:rPr>
          <w:i/>
          <w:iCs/>
        </w:rPr>
        <w:t xml:space="preserve"> </w:t>
      </w:r>
      <w:proofErr w:type="spellStart"/>
      <w:r w:rsidRPr="00F41C6C">
        <w:rPr>
          <w:i/>
          <w:iCs/>
        </w:rPr>
        <w:t>ní</w:t>
      </w:r>
      <w:proofErr w:type="spellEnd"/>
      <w:r w:rsidRPr="00F41C6C">
        <w:rPr>
          <w:i/>
          <w:iCs/>
        </w:rPr>
        <w:t xml:space="preserve"> </w:t>
      </w:r>
      <w:proofErr w:type="spellStart"/>
      <w:r w:rsidRPr="00F41C6C">
        <w:rPr>
          <w:i/>
          <w:iCs/>
        </w:rPr>
        <w:t>forgein</w:t>
      </w:r>
      <w:proofErr w:type="spellEnd"/>
      <w:r w:rsidRPr="00F41C6C">
        <w:rPr>
          <w:i/>
          <w:iCs/>
        </w:rPr>
        <w:t xml:space="preserve"> </w:t>
      </w:r>
      <w:proofErr w:type="spellStart"/>
      <w:r w:rsidRPr="00F41C6C">
        <w:rPr>
          <w:i/>
          <w:iCs/>
        </w:rPr>
        <w:t>lasna</w:t>
      </w:r>
      <w:proofErr w:type="spellEnd"/>
      <w:r w:rsidRPr="00F41C6C">
        <w:rPr>
          <w:i/>
          <w:iCs/>
        </w:rPr>
        <w:t xml:space="preserve"> </w:t>
      </w:r>
      <w:proofErr w:type="spellStart"/>
      <w:r w:rsidRPr="00F41C6C">
        <w:rPr>
          <w:i/>
          <w:iCs/>
        </w:rPr>
        <w:t>naobu</w:t>
      </w:r>
      <w:proofErr w:type="spellEnd"/>
      <w:r w:rsidRPr="00F41C6C">
        <w:rPr>
          <w:i/>
          <w:iCs/>
        </w:rPr>
        <w:t xml:space="preserve"> </w:t>
      </w:r>
      <w:proofErr w:type="spellStart"/>
      <w:r w:rsidRPr="00F41C6C">
        <w:rPr>
          <w:i/>
          <w:iCs/>
        </w:rPr>
        <w:t>acht</w:t>
      </w:r>
      <w:proofErr w:type="spellEnd"/>
      <w:r w:rsidRPr="00F41C6C">
        <w:rPr>
          <w:i/>
          <w:iCs/>
        </w:rPr>
        <w:t xml:space="preserve"> </w:t>
      </w:r>
      <w:proofErr w:type="spellStart"/>
      <w:r w:rsidRPr="00F41C6C">
        <w:rPr>
          <w:i/>
          <w:iCs/>
        </w:rPr>
        <w:t>áon</w:t>
      </w:r>
      <w:proofErr w:type="spellEnd"/>
      <w:r w:rsidRPr="00F41C6C">
        <w:rPr>
          <w:i/>
          <w:iCs/>
        </w:rPr>
        <w:t xml:space="preserve"> </w:t>
      </w:r>
      <w:proofErr w:type="spellStart"/>
      <w:r w:rsidRPr="00F41C6C">
        <w:rPr>
          <w:i/>
          <w:iCs/>
        </w:rPr>
        <w:t>troscut</w:t>
      </w:r>
      <w:proofErr w:type="spellEnd"/>
      <w:r w:rsidRPr="00F41C6C">
        <w:rPr>
          <w:i/>
          <w:iCs/>
        </w:rPr>
        <w:t xml:space="preserve"> </w:t>
      </w:r>
      <w:proofErr w:type="spellStart"/>
      <w:r w:rsidRPr="00F41C6C">
        <w:rPr>
          <w:i/>
          <w:iCs/>
        </w:rPr>
        <w:t>indorsa</w:t>
      </w:r>
      <w:proofErr w:type="spellEnd"/>
      <w:r w:rsidRPr="00F41C6C">
        <w:rPr>
          <w:i/>
          <w:iCs/>
        </w:rPr>
        <w:t xml:space="preserve">. Ni </w:t>
      </w:r>
      <w:proofErr w:type="spellStart"/>
      <w:r w:rsidRPr="00F41C6C">
        <w:rPr>
          <w:i/>
          <w:iCs/>
        </w:rPr>
        <w:t>forgeni</w:t>
      </w:r>
      <w:proofErr w:type="spellEnd"/>
      <w:r w:rsidRPr="00F41C6C">
        <w:rPr>
          <w:i/>
          <w:iCs/>
        </w:rPr>
        <w:t xml:space="preserve"> la </w:t>
      </w:r>
      <w:proofErr w:type="spellStart"/>
      <w:r w:rsidRPr="00F41C6C">
        <w:rPr>
          <w:i/>
          <w:iCs/>
        </w:rPr>
        <w:t>comgald</w:t>
      </w:r>
      <w:proofErr w:type="spellEnd"/>
      <w:r w:rsidRPr="00F41C6C">
        <w:rPr>
          <w:i/>
          <w:iCs/>
        </w:rPr>
        <w:t xml:space="preserve"> .</w:t>
      </w:r>
      <w:proofErr w:type="spellStart"/>
      <w:r w:rsidRPr="00F41C6C">
        <w:rPr>
          <w:i/>
          <w:iCs/>
        </w:rPr>
        <w:t>i</w:t>
      </w:r>
      <w:proofErr w:type="spellEnd"/>
      <w:r w:rsidRPr="00F41C6C">
        <w:rPr>
          <w:i/>
          <w:iCs/>
        </w:rPr>
        <w:t xml:space="preserve">. </w:t>
      </w:r>
      <w:proofErr w:type="spellStart"/>
      <w:r w:rsidRPr="00F41C6C">
        <w:rPr>
          <w:i/>
          <w:iCs/>
        </w:rPr>
        <w:t>aidchi</w:t>
      </w:r>
      <w:proofErr w:type="spellEnd"/>
      <w:r w:rsidRPr="00F41C6C">
        <w:rPr>
          <w:i/>
          <w:iCs/>
        </w:rPr>
        <w:t xml:space="preserve"> </w:t>
      </w:r>
      <w:proofErr w:type="spellStart"/>
      <w:r w:rsidRPr="00F41C6C">
        <w:rPr>
          <w:i/>
          <w:iCs/>
        </w:rPr>
        <w:t>ceulai</w:t>
      </w:r>
      <w:proofErr w:type="spellEnd"/>
      <w:r w:rsidRPr="00F41C6C">
        <w:rPr>
          <w:i/>
          <w:iCs/>
        </w:rPr>
        <w:t xml:space="preserve"> a </w:t>
      </w:r>
      <w:proofErr w:type="spellStart"/>
      <w:r w:rsidRPr="00F41C6C">
        <w:rPr>
          <w:i/>
          <w:iCs/>
        </w:rPr>
        <w:t>aithliu</w:t>
      </w:r>
      <w:proofErr w:type="spellEnd"/>
      <w:r w:rsidRPr="00F41C6C">
        <w:rPr>
          <w:i/>
          <w:iCs/>
        </w:rPr>
        <w:t xml:space="preserve"> </w:t>
      </w:r>
      <w:proofErr w:type="spellStart"/>
      <w:r w:rsidRPr="00F41C6C">
        <w:rPr>
          <w:i/>
          <w:iCs/>
        </w:rPr>
        <w:t>na</w:t>
      </w:r>
      <w:proofErr w:type="spellEnd"/>
      <w:r w:rsidRPr="00F41C6C">
        <w:rPr>
          <w:i/>
          <w:iCs/>
        </w:rPr>
        <w:t xml:space="preserve"> </w:t>
      </w:r>
      <w:proofErr w:type="spellStart"/>
      <w:r w:rsidRPr="00F41C6C">
        <w:rPr>
          <w:i/>
          <w:iCs/>
        </w:rPr>
        <w:t>cetaoine</w:t>
      </w:r>
      <w:proofErr w:type="spellEnd"/>
      <w:r w:rsidRPr="00F41C6C">
        <w:rPr>
          <w:i/>
          <w:iCs/>
        </w:rPr>
        <w:t xml:space="preserve"> accus </w:t>
      </w:r>
      <w:proofErr w:type="spellStart"/>
      <w:r w:rsidRPr="00F41C6C">
        <w:rPr>
          <w:i/>
          <w:iCs/>
        </w:rPr>
        <w:t>ni</w:t>
      </w:r>
      <w:proofErr w:type="spellEnd"/>
      <w:r w:rsidRPr="00F41C6C">
        <w:rPr>
          <w:i/>
          <w:iCs/>
        </w:rPr>
        <w:t xml:space="preserve"> </w:t>
      </w:r>
      <w:proofErr w:type="spellStart"/>
      <w:r w:rsidRPr="00F41C6C">
        <w:rPr>
          <w:i/>
          <w:iCs/>
        </w:rPr>
        <w:t>dentai</w:t>
      </w:r>
      <w:proofErr w:type="spellEnd"/>
      <w:r w:rsidRPr="00F41C6C">
        <w:rPr>
          <w:i/>
          <w:iCs/>
        </w:rPr>
        <w:t xml:space="preserve"> </w:t>
      </w:r>
      <w:proofErr w:type="spellStart"/>
      <w:r w:rsidRPr="00F41C6C">
        <w:rPr>
          <w:i/>
          <w:iCs/>
        </w:rPr>
        <w:t>immurgo</w:t>
      </w:r>
      <w:proofErr w:type="spellEnd"/>
      <w:r w:rsidRPr="00F41C6C">
        <w:rPr>
          <w:i/>
          <w:iCs/>
        </w:rPr>
        <w:t xml:space="preserve"> </w:t>
      </w:r>
      <w:proofErr w:type="spellStart"/>
      <w:r w:rsidRPr="00F41C6C">
        <w:rPr>
          <w:i/>
          <w:iCs/>
        </w:rPr>
        <w:t>aidei</w:t>
      </w:r>
      <w:proofErr w:type="spellEnd"/>
      <w:r w:rsidRPr="00F41C6C">
        <w:rPr>
          <w:i/>
          <w:iCs/>
        </w:rPr>
        <w:t xml:space="preserve"> </w:t>
      </w:r>
      <w:proofErr w:type="spellStart"/>
      <w:r w:rsidRPr="00F41C6C">
        <w:rPr>
          <w:i/>
          <w:iCs/>
        </w:rPr>
        <w:t>ind</w:t>
      </w:r>
      <w:proofErr w:type="spellEnd"/>
      <w:r w:rsidRPr="00F41C6C">
        <w:rPr>
          <w:i/>
          <w:iCs/>
        </w:rPr>
        <w:t xml:space="preserve"> </w:t>
      </w:r>
      <w:proofErr w:type="spellStart"/>
      <w:r w:rsidRPr="00F41C6C">
        <w:rPr>
          <w:i/>
          <w:iCs/>
        </w:rPr>
        <w:t>césta</w:t>
      </w:r>
      <w:proofErr w:type="spellEnd"/>
      <w:r w:rsidRPr="00F41C6C">
        <w:rPr>
          <w:i/>
          <w:iCs/>
        </w:rPr>
        <w:t xml:space="preserve">. Tri </w:t>
      </w:r>
      <w:proofErr w:type="spellStart"/>
      <w:r w:rsidRPr="00F41C6C">
        <w:rPr>
          <w:i/>
          <w:iCs/>
        </w:rPr>
        <w:t>troiscthe</w:t>
      </w:r>
      <w:proofErr w:type="spellEnd"/>
      <w:r w:rsidRPr="00F41C6C">
        <w:rPr>
          <w:i/>
          <w:iCs/>
        </w:rPr>
        <w:t xml:space="preserve"> </w:t>
      </w:r>
      <w:proofErr w:type="spellStart"/>
      <w:r w:rsidRPr="00F41C6C">
        <w:rPr>
          <w:i/>
          <w:iCs/>
        </w:rPr>
        <w:t>immurcu</w:t>
      </w:r>
      <w:proofErr w:type="spellEnd"/>
      <w:r w:rsidRPr="00F41C6C">
        <w:rPr>
          <w:i/>
          <w:iCs/>
        </w:rPr>
        <w:t xml:space="preserve"> la </w:t>
      </w:r>
      <w:proofErr w:type="spellStart"/>
      <w:r w:rsidRPr="00F41C6C">
        <w:rPr>
          <w:i/>
          <w:iCs/>
        </w:rPr>
        <w:t>colam</w:t>
      </w:r>
      <w:proofErr w:type="spellEnd"/>
      <w:r w:rsidRPr="00F41C6C">
        <w:rPr>
          <w:i/>
          <w:iCs/>
        </w:rPr>
        <w:t xml:space="preserve"> </w:t>
      </w:r>
      <w:proofErr w:type="spellStart"/>
      <w:r w:rsidRPr="00F41C6C">
        <w:rPr>
          <w:i/>
          <w:iCs/>
        </w:rPr>
        <w:t>cilde</w:t>
      </w:r>
      <w:proofErr w:type="spellEnd"/>
      <w:r w:rsidRPr="00F41C6C">
        <w:rPr>
          <w:i/>
          <w:iCs/>
        </w:rPr>
        <w:t xml:space="preserve"> </w:t>
      </w:r>
      <w:proofErr w:type="spellStart"/>
      <w:r w:rsidRPr="00F41C6C">
        <w:rPr>
          <w:i/>
          <w:iCs/>
        </w:rPr>
        <w:t>ind</w:t>
      </w:r>
      <w:proofErr w:type="spellEnd"/>
      <w:r w:rsidRPr="00F41C6C">
        <w:rPr>
          <w:i/>
          <w:iCs/>
        </w:rPr>
        <w:t xml:space="preserve"> </w:t>
      </w:r>
      <w:proofErr w:type="spellStart"/>
      <w:r w:rsidRPr="00F41C6C">
        <w:rPr>
          <w:i/>
          <w:iCs/>
        </w:rPr>
        <w:t>ando</w:t>
      </w:r>
      <w:proofErr w:type="spellEnd"/>
      <w:r w:rsidRPr="00F41C6C">
        <w:rPr>
          <w:i/>
          <w:iCs/>
        </w:rPr>
        <w:t xml:space="preserve"> 7 </w:t>
      </w:r>
      <w:proofErr w:type="spellStart"/>
      <w:r w:rsidRPr="00F41C6C">
        <w:rPr>
          <w:i/>
          <w:iCs/>
        </w:rPr>
        <w:t>leth</w:t>
      </w:r>
      <w:proofErr w:type="spellEnd"/>
      <w:r w:rsidRPr="00F41C6C">
        <w:rPr>
          <w:i/>
          <w:iCs/>
        </w:rPr>
        <w:t xml:space="preserve"> </w:t>
      </w:r>
      <w:proofErr w:type="spellStart"/>
      <w:r w:rsidRPr="00F41C6C">
        <w:rPr>
          <w:i/>
          <w:iCs/>
        </w:rPr>
        <w:t>fít</w:t>
      </w:r>
      <w:proofErr w:type="spellEnd"/>
      <w:r w:rsidRPr="00F41C6C">
        <w:rPr>
          <w:i/>
          <w:iCs/>
        </w:rPr>
        <w:t xml:space="preserve"> </w:t>
      </w:r>
      <w:proofErr w:type="spellStart"/>
      <w:r w:rsidRPr="00F41C6C">
        <w:rPr>
          <w:i/>
          <w:iCs/>
        </w:rPr>
        <w:t>ind</w:t>
      </w:r>
      <w:proofErr w:type="spellEnd"/>
      <w:r w:rsidRPr="00F41C6C">
        <w:rPr>
          <w:i/>
          <w:iCs/>
        </w:rPr>
        <w:t xml:space="preserve"> </w:t>
      </w:r>
      <w:proofErr w:type="spellStart"/>
      <w:r w:rsidRPr="00F41C6C">
        <w:rPr>
          <w:i/>
          <w:iCs/>
        </w:rPr>
        <w:t>cach</w:t>
      </w:r>
      <w:proofErr w:type="spellEnd"/>
      <w:r w:rsidRPr="00F41C6C">
        <w:rPr>
          <w:i/>
          <w:iCs/>
        </w:rPr>
        <w:t xml:space="preserve"> </w:t>
      </w:r>
      <w:proofErr w:type="spellStart"/>
      <w:r w:rsidRPr="00F41C6C">
        <w:rPr>
          <w:i/>
          <w:iCs/>
        </w:rPr>
        <w:t>ái</w:t>
      </w:r>
      <w:proofErr w:type="spellEnd"/>
      <w:r w:rsidRPr="00F41C6C">
        <w:rPr>
          <w:i/>
          <w:iCs/>
        </w:rPr>
        <w:t xml:space="preserve"> </w:t>
      </w:r>
      <w:proofErr w:type="spellStart"/>
      <w:r w:rsidRPr="00F41C6C">
        <w:rPr>
          <w:i/>
          <w:iCs/>
        </w:rPr>
        <w:t>díb</w:t>
      </w:r>
      <w:proofErr w:type="spellEnd"/>
      <w:r w:rsidRPr="00F41C6C">
        <w:rPr>
          <w:i/>
          <w:iCs/>
        </w:rPr>
        <w:t xml:space="preserve"> 7 </w:t>
      </w:r>
      <w:proofErr w:type="spellStart"/>
      <w:r w:rsidRPr="00F41C6C">
        <w:rPr>
          <w:i/>
          <w:iCs/>
        </w:rPr>
        <w:t>ba</w:t>
      </w:r>
      <w:proofErr w:type="spellEnd"/>
      <w:r w:rsidRPr="00F41C6C">
        <w:rPr>
          <w:i/>
          <w:iCs/>
        </w:rPr>
        <w:t xml:space="preserve"> </w:t>
      </w:r>
      <w:proofErr w:type="spellStart"/>
      <w:r w:rsidRPr="00F41C6C">
        <w:rPr>
          <w:i/>
          <w:iCs/>
        </w:rPr>
        <w:t>cumlechtach</w:t>
      </w:r>
      <w:proofErr w:type="spellEnd"/>
      <w:r w:rsidRPr="00F41C6C">
        <w:rPr>
          <w:i/>
          <w:iCs/>
        </w:rPr>
        <w:t xml:space="preserve"> </w:t>
      </w:r>
      <w:proofErr w:type="spellStart"/>
      <w:r w:rsidRPr="00F41C6C">
        <w:rPr>
          <w:i/>
          <w:iCs/>
        </w:rPr>
        <w:t>ind</w:t>
      </w:r>
      <w:proofErr w:type="spellEnd"/>
      <w:r w:rsidRPr="00F41C6C">
        <w:rPr>
          <w:i/>
          <w:iCs/>
        </w:rPr>
        <w:t xml:space="preserve"> </w:t>
      </w:r>
      <w:proofErr w:type="spellStart"/>
      <w:r w:rsidRPr="00F41C6C">
        <w:rPr>
          <w:i/>
          <w:iCs/>
        </w:rPr>
        <w:t>lethfítt</w:t>
      </w:r>
      <w:proofErr w:type="spellEnd"/>
      <w:r w:rsidRPr="00F41C6C">
        <w:rPr>
          <w:i/>
          <w:iCs/>
        </w:rPr>
        <w:t xml:space="preserve"> </w:t>
      </w:r>
      <w:proofErr w:type="spellStart"/>
      <w:r w:rsidRPr="00F41C6C">
        <w:rPr>
          <w:i/>
          <w:iCs/>
        </w:rPr>
        <w:t>hisin</w:t>
      </w:r>
      <w:proofErr w:type="spellEnd"/>
      <w:r w:rsidRPr="00F41C6C">
        <w:rPr>
          <w:i/>
          <w:iCs/>
        </w:rPr>
        <w:t xml:space="preserve">. </w:t>
      </w:r>
      <w:proofErr w:type="spellStart"/>
      <w:r w:rsidRPr="00F41C6C">
        <w:rPr>
          <w:i/>
          <w:iCs/>
        </w:rPr>
        <w:t>Arre</w:t>
      </w:r>
      <w:proofErr w:type="spellEnd"/>
      <w:r w:rsidRPr="00F41C6C">
        <w:rPr>
          <w:i/>
          <w:iCs/>
        </w:rPr>
        <w:t xml:space="preserve"> </w:t>
      </w:r>
      <w:proofErr w:type="spellStart"/>
      <w:r w:rsidRPr="00F41C6C">
        <w:rPr>
          <w:i/>
          <w:iCs/>
        </w:rPr>
        <w:t>troiscethe</w:t>
      </w:r>
      <w:proofErr w:type="spellEnd"/>
      <w:r w:rsidRPr="00F41C6C">
        <w:rPr>
          <w:i/>
          <w:iCs/>
        </w:rPr>
        <w:t xml:space="preserve"> la </w:t>
      </w:r>
      <w:proofErr w:type="spellStart"/>
      <w:r w:rsidRPr="00F41C6C">
        <w:rPr>
          <w:i/>
          <w:iCs/>
        </w:rPr>
        <w:t>diarmait</w:t>
      </w:r>
      <w:proofErr w:type="spellEnd"/>
      <w:r w:rsidRPr="00F41C6C">
        <w:rPr>
          <w:i/>
          <w:iCs/>
        </w:rPr>
        <w:t xml:space="preserve"> da </w:t>
      </w:r>
      <w:proofErr w:type="spellStart"/>
      <w:r w:rsidRPr="00F41C6C">
        <w:rPr>
          <w:i/>
          <w:iCs/>
        </w:rPr>
        <w:t>fítt</w:t>
      </w:r>
      <w:proofErr w:type="spellEnd"/>
      <w:r w:rsidRPr="00F41C6C">
        <w:rPr>
          <w:i/>
          <w:iCs/>
        </w:rPr>
        <w:t xml:space="preserve"> chert </w:t>
      </w:r>
      <w:proofErr w:type="spellStart"/>
      <w:r w:rsidRPr="00F41C6C">
        <w:rPr>
          <w:i/>
          <w:iCs/>
        </w:rPr>
        <w:t>chutrume</w:t>
      </w:r>
      <w:proofErr w:type="spellEnd"/>
      <w:r w:rsidRPr="00F41C6C">
        <w:rPr>
          <w:i/>
          <w:iCs/>
        </w:rPr>
        <w:t xml:space="preserve"> </w:t>
      </w:r>
      <w:proofErr w:type="spellStart"/>
      <w:r w:rsidRPr="00F41C6C">
        <w:rPr>
          <w:i/>
          <w:iCs/>
        </w:rPr>
        <w:t>cid</w:t>
      </w:r>
      <w:proofErr w:type="spellEnd"/>
      <w:r w:rsidRPr="00F41C6C">
        <w:rPr>
          <w:i/>
          <w:iCs/>
        </w:rPr>
        <w:t xml:space="preserve"> </w:t>
      </w:r>
      <w:proofErr w:type="spellStart"/>
      <w:r w:rsidRPr="00F41C6C">
        <w:rPr>
          <w:i/>
          <w:iCs/>
        </w:rPr>
        <w:t>mín</w:t>
      </w:r>
      <w:proofErr w:type="spellEnd"/>
      <w:r w:rsidRPr="00F41C6C">
        <w:rPr>
          <w:i/>
          <w:iCs/>
        </w:rPr>
        <w:t xml:space="preserve"> </w:t>
      </w:r>
      <w:proofErr w:type="spellStart"/>
      <w:r w:rsidRPr="00F41C6C">
        <w:rPr>
          <w:i/>
          <w:iCs/>
        </w:rPr>
        <w:t>cid</w:t>
      </w:r>
      <w:proofErr w:type="spellEnd"/>
      <w:r w:rsidRPr="00F41C6C">
        <w:rPr>
          <w:i/>
          <w:iCs/>
        </w:rPr>
        <w:t xml:space="preserve"> </w:t>
      </w:r>
      <w:proofErr w:type="spellStart"/>
      <w:r w:rsidRPr="00F41C6C">
        <w:rPr>
          <w:i/>
          <w:iCs/>
        </w:rPr>
        <w:t>anmín</w:t>
      </w:r>
      <w:proofErr w:type="spellEnd"/>
      <w:r w:rsidRPr="00F41C6C">
        <w:rPr>
          <w:i/>
          <w:iCs/>
        </w:rPr>
        <w:t xml:space="preserve"> </w:t>
      </w:r>
      <w:proofErr w:type="spellStart"/>
      <w:r w:rsidRPr="00F41C6C">
        <w:rPr>
          <w:i/>
          <w:iCs/>
        </w:rPr>
        <w:t>dondecme</w:t>
      </w:r>
      <w:proofErr w:type="spellEnd"/>
      <w:r w:rsidRPr="00F41C6C">
        <w:rPr>
          <w:i/>
          <w:iCs/>
        </w:rPr>
        <w:t xml:space="preserve"> 7 </w:t>
      </w:r>
      <w:proofErr w:type="spellStart"/>
      <w:r w:rsidRPr="00F41C6C">
        <w:rPr>
          <w:i/>
          <w:iCs/>
        </w:rPr>
        <w:t>inddala</w:t>
      </w:r>
      <w:proofErr w:type="spellEnd"/>
      <w:r w:rsidRPr="00F41C6C">
        <w:rPr>
          <w:i/>
          <w:iCs/>
        </w:rPr>
        <w:t xml:space="preserve"> </w:t>
      </w:r>
      <w:proofErr w:type="spellStart"/>
      <w:r w:rsidRPr="00F41C6C">
        <w:rPr>
          <w:i/>
          <w:iCs/>
        </w:rPr>
        <w:t>hí</w:t>
      </w:r>
      <w:proofErr w:type="spellEnd"/>
      <w:r w:rsidRPr="00F41C6C">
        <w:rPr>
          <w:i/>
          <w:iCs/>
        </w:rPr>
        <w:t xml:space="preserve"> do </w:t>
      </w:r>
      <w:proofErr w:type="spellStart"/>
      <w:r w:rsidRPr="00F41C6C">
        <w:rPr>
          <w:i/>
          <w:iCs/>
        </w:rPr>
        <w:t>tabirt</w:t>
      </w:r>
      <w:proofErr w:type="spellEnd"/>
      <w:r w:rsidRPr="00F41C6C">
        <w:rPr>
          <w:i/>
          <w:iCs/>
        </w:rPr>
        <w:t xml:space="preserve"> do día </w:t>
      </w:r>
      <w:proofErr w:type="spellStart"/>
      <w:r w:rsidRPr="00F41C6C">
        <w:rPr>
          <w:i/>
          <w:iCs/>
        </w:rPr>
        <w:t>Araile</w:t>
      </w:r>
      <w:proofErr w:type="spellEnd"/>
      <w:r w:rsidRPr="00F41C6C">
        <w:rPr>
          <w:i/>
          <w:iCs/>
        </w:rPr>
        <w:t xml:space="preserve"> do </w:t>
      </w:r>
      <w:proofErr w:type="spellStart"/>
      <w:r w:rsidRPr="00F41C6C">
        <w:rPr>
          <w:i/>
          <w:iCs/>
        </w:rPr>
        <w:t>tomailt</w:t>
      </w:r>
      <w:proofErr w:type="spellEnd"/>
      <w:r w:rsidRPr="00F41C6C">
        <w:rPr>
          <w:i/>
          <w:iCs/>
        </w:rPr>
        <w:t xml:space="preserve"> </w:t>
      </w:r>
      <w:proofErr w:type="spellStart"/>
      <w:r w:rsidRPr="00F41C6C">
        <w:rPr>
          <w:i/>
          <w:iCs/>
        </w:rPr>
        <w:t>fadein</w:t>
      </w:r>
      <w:proofErr w:type="spellEnd"/>
      <w:r w:rsidRPr="00F41C6C">
        <w:rPr>
          <w:i/>
          <w:iCs/>
        </w:rPr>
        <w:t xml:space="preserve"> 7 </w:t>
      </w:r>
      <w:proofErr w:type="spellStart"/>
      <w:r w:rsidRPr="00F41C6C">
        <w:rPr>
          <w:i/>
          <w:iCs/>
        </w:rPr>
        <w:t>artáott</w:t>
      </w:r>
      <w:proofErr w:type="spellEnd"/>
      <w:r w:rsidRPr="00F41C6C">
        <w:rPr>
          <w:i/>
          <w:iCs/>
        </w:rPr>
        <w:t xml:space="preserve"> </w:t>
      </w:r>
      <w:proofErr w:type="spellStart"/>
      <w:r w:rsidRPr="00F41C6C">
        <w:rPr>
          <w:i/>
          <w:iCs/>
        </w:rPr>
        <w:t>troscud</w:t>
      </w:r>
      <w:proofErr w:type="spellEnd"/>
      <w:r w:rsidRPr="00F41C6C">
        <w:rPr>
          <w:i/>
          <w:iCs/>
        </w:rPr>
        <w:t xml:space="preserve"> sin</w:t>
      </w:r>
      <w:r w:rsidRPr="00F41C6C">
        <w:t xml:space="preserve">. </w:t>
      </w:r>
    </w:p>
    <w:p w14:paraId="19162E0C" w14:textId="77777777" w:rsidR="00E87DE5" w:rsidRPr="00F41C6C" w:rsidRDefault="00D229FA">
      <w:pPr>
        <w:pStyle w:val="Lijstalinea"/>
        <w:numPr>
          <w:ilvl w:val="2"/>
          <w:numId w:val="1"/>
        </w:numPr>
      </w:pPr>
      <w:r w:rsidRPr="00F41C6C">
        <w:lastRenderedPageBreak/>
        <w:t xml:space="preserve">Now continual fasting was not practised by </w:t>
      </w:r>
      <w:proofErr w:type="spellStart"/>
      <w:r w:rsidRPr="00F41C6C">
        <w:t>Comgall</w:t>
      </w:r>
      <w:proofErr w:type="spellEnd"/>
      <w:r w:rsidRPr="00F41C6C">
        <w:t xml:space="preserve">, and it is not practised by the saints at present, save one fast, namely the eve of Maundy Thursday after the Wednesday. On the eve of the Passion, however no fast is to be observed. Colum </w:t>
      </w:r>
      <w:proofErr w:type="spellStart"/>
      <w:r w:rsidRPr="00F41C6C">
        <w:t>Cille</w:t>
      </w:r>
      <w:proofErr w:type="spellEnd"/>
      <w:r w:rsidRPr="00F41C6C">
        <w:t xml:space="preserve">, however, kept three fasts in the year, with a half-ration on each of them, and this half-ration was liberal. As an equivalent for fasting </w:t>
      </w:r>
      <w:proofErr w:type="spellStart"/>
      <w:r w:rsidRPr="00F41C6C">
        <w:t>Diarmait</w:t>
      </w:r>
      <w:proofErr w:type="spellEnd"/>
      <w:r w:rsidRPr="00F41C6C">
        <w:t xml:space="preserve"> used to allow two exactly equal rations to be made, whether it happened to be coarse or light food, and one of these to be given to God; the other he was to eat himself; and this serves in place of a fast. </w:t>
      </w:r>
    </w:p>
    <w:p w14:paraId="02F13F6E" w14:textId="77777777" w:rsidR="00E87DE5" w:rsidRPr="00F41C6C" w:rsidRDefault="00D229FA">
      <w:pPr>
        <w:rPr>
          <w:lang w:val="en-IE"/>
        </w:rPr>
      </w:pPr>
      <w:proofErr w:type="spellStart"/>
      <w:r w:rsidRPr="00F41C6C">
        <w:rPr>
          <w:b/>
          <w:bCs/>
          <w:lang w:val="en-US"/>
        </w:rPr>
        <w:t>Scél</w:t>
      </w:r>
      <w:proofErr w:type="spellEnd"/>
      <w:r w:rsidRPr="00F41C6C">
        <w:rPr>
          <w:b/>
          <w:bCs/>
          <w:lang w:val="en-US"/>
        </w:rPr>
        <w:t xml:space="preserve"> </w:t>
      </w:r>
      <w:proofErr w:type="spellStart"/>
      <w:r w:rsidRPr="00F41C6C">
        <w:rPr>
          <w:b/>
          <w:bCs/>
          <w:lang w:val="en-US"/>
        </w:rPr>
        <w:t>Tuáin</w:t>
      </w:r>
      <w:proofErr w:type="spellEnd"/>
      <w:r w:rsidRPr="00F41C6C">
        <w:rPr>
          <w:b/>
          <w:bCs/>
          <w:lang w:val="en-US"/>
        </w:rPr>
        <w:t xml:space="preserve"> </w:t>
      </w:r>
      <w:proofErr w:type="spellStart"/>
      <w:r w:rsidRPr="00F41C6C">
        <w:rPr>
          <w:b/>
          <w:bCs/>
          <w:lang w:val="en-US"/>
        </w:rPr>
        <w:t>Meic</w:t>
      </w:r>
      <w:proofErr w:type="spellEnd"/>
      <w:r w:rsidRPr="00F41C6C">
        <w:rPr>
          <w:b/>
          <w:bCs/>
          <w:lang w:val="en-US"/>
        </w:rPr>
        <w:t xml:space="preserve"> </w:t>
      </w:r>
      <w:proofErr w:type="spellStart"/>
      <w:r w:rsidRPr="00F41C6C">
        <w:rPr>
          <w:b/>
          <w:bCs/>
          <w:lang w:val="en-US"/>
        </w:rPr>
        <w:t>Chairill</w:t>
      </w:r>
      <w:proofErr w:type="spellEnd"/>
      <w:r w:rsidRPr="00F41C6C">
        <w:rPr>
          <w:b/>
          <w:bCs/>
          <w:lang w:val="en-US"/>
        </w:rPr>
        <w:t xml:space="preserve"> </w:t>
      </w:r>
      <w:r w:rsidRPr="00F41C6C">
        <w:rPr>
          <w:lang w:val="en-US"/>
        </w:rPr>
        <w:t>(second half 9</w:t>
      </w:r>
      <w:r w:rsidRPr="00F41C6C">
        <w:rPr>
          <w:vertAlign w:val="superscript"/>
          <w:lang w:val="en-US"/>
        </w:rPr>
        <w:t>th</w:t>
      </w:r>
      <w:r w:rsidRPr="00F41C6C">
        <w:rPr>
          <w:lang w:val="en-US"/>
        </w:rPr>
        <w:t xml:space="preserve"> century) </w:t>
      </w:r>
    </w:p>
    <w:p w14:paraId="7C1B13DB" w14:textId="77777777" w:rsidR="00E87DE5" w:rsidRPr="00F41C6C" w:rsidRDefault="00D229FA">
      <w:pPr>
        <w:pStyle w:val="Lijstalinea"/>
        <w:ind w:left="1440"/>
      </w:pPr>
      <w:r w:rsidRPr="00F41C6C">
        <w:t>[DT1]</w:t>
      </w:r>
      <w:proofErr w:type="spellStart"/>
      <w:r w:rsidRPr="00F41C6C">
        <w:rPr>
          <w:i/>
          <w:iCs/>
        </w:rPr>
        <w:t>Docinet</w:t>
      </w:r>
      <w:proofErr w:type="spellEnd"/>
      <w:r w:rsidRPr="00F41C6C">
        <w:rPr>
          <w:i/>
          <w:iCs/>
        </w:rPr>
        <w:t xml:space="preserve"> </w:t>
      </w:r>
      <w:proofErr w:type="spellStart"/>
      <w:r w:rsidRPr="00F41C6C">
        <w:rPr>
          <w:i/>
          <w:iCs/>
        </w:rPr>
        <w:t>lais</w:t>
      </w:r>
      <w:proofErr w:type="spellEnd"/>
      <w:r w:rsidRPr="00F41C6C">
        <w:rPr>
          <w:i/>
          <w:iCs/>
        </w:rPr>
        <w:t xml:space="preserve"> </w:t>
      </w:r>
      <w:proofErr w:type="spellStart"/>
      <w:r w:rsidRPr="00F41C6C">
        <w:rPr>
          <w:i/>
          <w:iCs/>
        </w:rPr>
        <w:t>fo</w:t>
      </w:r>
      <w:proofErr w:type="spellEnd"/>
      <w:r w:rsidRPr="00F41C6C">
        <w:rPr>
          <w:i/>
          <w:iCs/>
        </w:rPr>
        <w:t xml:space="preserve"> </w:t>
      </w:r>
      <w:proofErr w:type="spellStart"/>
      <w:r w:rsidRPr="00F41C6C">
        <w:rPr>
          <w:i/>
          <w:iCs/>
        </w:rPr>
        <w:t>domnach</w:t>
      </w:r>
      <w:proofErr w:type="spellEnd"/>
      <w:r w:rsidRPr="00F41C6C">
        <w:rPr>
          <w:i/>
          <w:iCs/>
        </w:rPr>
        <w:t xml:space="preserve"> (variant readings) Coro t(h)</w:t>
      </w:r>
      <w:proofErr w:type="spellStart"/>
      <w:r w:rsidRPr="00F41C6C">
        <w:rPr>
          <w:i/>
          <w:iCs/>
        </w:rPr>
        <w:t>roiscet</w:t>
      </w:r>
      <w:proofErr w:type="spellEnd"/>
      <w:r w:rsidRPr="00F41C6C">
        <w:rPr>
          <w:i/>
          <w:iCs/>
        </w:rPr>
        <w:t xml:space="preserve"> </w:t>
      </w:r>
      <w:r w:rsidRPr="00F41C6C">
        <w:t>(</w:t>
      </w:r>
      <w:proofErr w:type="spellStart"/>
      <w:r w:rsidRPr="00F41C6C">
        <w:t>Lebor</w:t>
      </w:r>
      <w:proofErr w:type="spellEnd"/>
      <w:r w:rsidRPr="00F41C6C">
        <w:t xml:space="preserve"> </w:t>
      </w:r>
      <w:proofErr w:type="spellStart"/>
      <w:r w:rsidRPr="00F41C6C">
        <w:t>na</w:t>
      </w:r>
      <w:proofErr w:type="spellEnd"/>
      <w:r w:rsidRPr="00F41C6C">
        <w:t xml:space="preserve"> </w:t>
      </w:r>
      <w:proofErr w:type="spellStart"/>
      <w:r w:rsidRPr="00F41C6C">
        <w:t>hUidre</w:t>
      </w:r>
      <w:proofErr w:type="spellEnd"/>
      <w:r w:rsidRPr="00F41C6C">
        <w:t>/TCD H.3.18)/</w:t>
      </w:r>
      <w:proofErr w:type="spellStart"/>
      <w:r w:rsidRPr="00F41C6C">
        <w:rPr>
          <w:i/>
          <w:iCs/>
        </w:rPr>
        <w:t>coro</w:t>
      </w:r>
      <w:proofErr w:type="spellEnd"/>
      <w:r w:rsidRPr="00F41C6C">
        <w:rPr>
          <w:i/>
          <w:iCs/>
        </w:rPr>
        <w:t xml:space="preserve"> </w:t>
      </w:r>
      <w:proofErr w:type="spellStart"/>
      <w:r w:rsidRPr="00F41C6C">
        <w:rPr>
          <w:i/>
          <w:iCs/>
        </w:rPr>
        <w:t>troiscet</w:t>
      </w:r>
      <w:proofErr w:type="spellEnd"/>
      <w:r w:rsidRPr="00F41C6C">
        <w:t xml:space="preserve"> (</w:t>
      </w:r>
      <w:proofErr w:type="spellStart"/>
      <w:r w:rsidRPr="00F41C6C">
        <w:t>Rawl.B</w:t>
      </w:r>
      <w:proofErr w:type="spellEnd"/>
      <w:r w:rsidRPr="00F41C6C">
        <w:t xml:space="preserve"> 512) </w:t>
      </w:r>
    </w:p>
    <w:p w14:paraId="35D5C1E8" w14:textId="77777777" w:rsidR="00E87DE5" w:rsidRPr="00F41C6C" w:rsidRDefault="00D229FA">
      <w:pPr>
        <w:pStyle w:val="Lijstalinea"/>
        <w:numPr>
          <w:ilvl w:val="2"/>
          <w:numId w:val="1"/>
        </w:numPr>
      </w:pPr>
      <w:r w:rsidRPr="00F41C6C">
        <w:t xml:space="preserve">They fasted against him all Sunday </w:t>
      </w:r>
    </w:p>
    <w:p w14:paraId="647CA9BC" w14:textId="77777777" w:rsidR="00E87DE5" w:rsidRPr="00F41C6C" w:rsidRDefault="00D229FA">
      <w:r w:rsidRPr="00F41C6C">
        <w:t>11</w:t>
      </w:r>
      <w:r w:rsidRPr="00F41C6C">
        <w:rPr>
          <w:vertAlign w:val="superscript"/>
        </w:rPr>
        <w:t>th</w:t>
      </w:r>
      <w:r w:rsidRPr="00F41C6C">
        <w:t xml:space="preserve"> century: </w:t>
      </w:r>
    </w:p>
    <w:p w14:paraId="1D8883F1" w14:textId="569BD8E4" w:rsidR="00E87DE5" w:rsidRPr="00F41C6C" w:rsidRDefault="00D229FA">
      <w:proofErr w:type="spellStart"/>
      <w:r w:rsidRPr="00F41C6C">
        <w:rPr>
          <w:b/>
          <w:bCs/>
        </w:rPr>
        <w:t>Leabhar</w:t>
      </w:r>
      <w:proofErr w:type="spellEnd"/>
      <w:r w:rsidRPr="00F41C6C">
        <w:rPr>
          <w:b/>
          <w:bCs/>
        </w:rPr>
        <w:t xml:space="preserve"> </w:t>
      </w:r>
      <w:proofErr w:type="spellStart"/>
      <w:r w:rsidRPr="00F41C6C">
        <w:rPr>
          <w:b/>
          <w:bCs/>
        </w:rPr>
        <w:t>Breac</w:t>
      </w:r>
      <w:proofErr w:type="spellEnd"/>
      <w:r w:rsidRPr="00F41C6C">
        <w:t xml:space="preserve"> (most texts from the 11</w:t>
      </w:r>
      <w:r w:rsidRPr="00F41C6C">
        <w:rPr>
          <w:vertAlign w:val="superscript"/>
        </w:rPr>
        <w:t>th</w:t>
      </w:r>
      <w:r w:rsidRPr="00F41C6C">
        <w:t xml:space="preserve"> century; </w:t>
      </w:r>
      <w:r w:rsidRPr="00F41C6C">
        <w:rPr>
          <w:i/>
          <w:iCs/>
        </w:rPr>
        <w:t xml:space="preserve">Betha </w:t>
      </w:r>
      <w:proofErr w:type="spellStart"/>
      <w:r w:rsidRPr="00F41C6C">
        <w:rPr>
          <w:i/>
          <w:iCs/>
        </w:rPr>
        <w:t>Phátraig</w:t>
      </w:r>
      <w:proofErr w:type="spellEnd"/>
      <w:r w:rsidRPr="00F41C6C">
        <w:rPr>
          <w:i/>
          <w:iCs/>
        </w:rPr>
        <w:t xml:space="preserve"> </w:t>
      </w:r>
      <w:r w:rsidRPr="00F41C6C">
        <w:t>9</w:t>
      </w:r>
      <w:r w:rsidRPr="00F41C6C">
        <w:rPr>
          <w:vertAlign w:val="superscript"/>
        </w:rPr>
        <w:t>th</w:t>
      </w:r>
      <w:r w:rsidRPr="00F41C6C">
        <w:t xml:space="preserve"> century)</w:t>
      </w:r>
      <w:r w:rsidR="00EB1047" w:rsidRPr="00EB1047">
        <w:rPr>
          <w:rStyle w:val="Voetnootmarkering"/>
          <w:b/>
          <w:bCs/>
        </w:rPr>
        <w:t xml:space="preserve"> </w:t>
      </w:r>
      <w:r w:rsidR="00EB1047">
        <w:rPr>
          <w:rStyle w:val="Voetnootmarkering"/>
          <w:b/>
          <w:bCs/>
        </w:rPr>
        <w:footnoteReference w:id="87"/>
      </w:r>
      <w:r w:rsidR="00EB1047" w:rsidRPr="00F41C6C">
        <w:rPr>
          <w:b/>
          <w:bCs/>
        </w:rPr>
        <w:t xml:space="preserve"> </w:t>
      </w:r>
      <w:r w:rsidR="00EB1047" w:rsidRPr="00F41C6C">
        <w:t xml:space="preserve"> </w:t>
      </w:r>
      <w:r w:rsidRPr="00F41C6C">
        <w:t xml:space="preserve"> </w:t>
      </w:r>
    </w:p>
    <w:p w14:paraId="193A6495" w14:textId="77777777" w:rsidR="00E87DE5" w:rsidRPr="00F41C6C" w:rsidRDefault="00D229FA">
      <w:pPr>
        <w:pStyle w:val="Lijstalinea"/>
        <w:numPr>
          <w:ilvl w:val="0"/>
          <w:numId w:val="1"/>
        </w:numPr>
        <w:rPr>
          <w:b/>
          <w:bCs/>
        </w:rPr>
      </w:pPr>
      <w:r w:rsidRPr="00F41C6C">
        <w:rPr>
          <w:b/>
          <w:bCs/>
        </w:rPr>
        <w:t xml:space="preserve">Of Sylvester and Constantine </w:t>
      </w:r>
    </w:p>
    <w:p w14:paraId="70316C29" w14:textId="77777777" w:rsidR="00E87DE5" w:rsidRPr="00F41C6C" w:rsidRDefault="00D229FA">
      <w:pPr>
        <w:pStyle w:val="Lijstalinea"/>
        <w:numPr>
          <w:ilvl w:val="1"/>
          <w:numId w:val="1"/>
        </w:numPr>
      </w:pPr>
      <w:r w:rsidRPr="00F41C6C">
        <w:t>[A7</w:t>
      </w:r>
      <w:r w:rsidRPr="00F41C6C">
        <w:rPr>
          <w:i/>
          <w:iCs/>
        </w:rPr>
        <w:t xml:space="preserve">] </w:t>
      </w:r>
      <w:proofErr w:type="spellStart"/>
      <w:r w:rsidRPr="00F41C6C">
        <w:rPr>
          <w:i/>
          <w:iCs/>
        </w:rPr>
        <w:t>tuc</w:t>
      </w:r>
      <w:proofErr w:type="spellEnd"/>
      <w:r w:rsidRPr="00F41C6C">
        <w:rPr>
          <w:i/>
          <w:iCs/>
        </w:rPr>
        <w:t xml:space="preserve"> </w:t>
      </w:r>
      <w:proofErr w:type="spellStart"/>
      <w:r w:rsidRPr="00F41C6C">
        <w:rPr>
          <w:i/>
          <w:iCs/>
        </w:rPr>
        <w:t>áine</w:t>
      </w:r>
      <w:proofErr w:type="spellEnd"/>
      <w:r w:rsidRPr="00F41C6C">
        <w:rPr>
          <w:i/>
          <w:iCs/>
        </w:rPr>
        <w:t xml:space="preserve"> </w:t>
      </w:r>
      <w:proofErr w:type="spellStart"/>
      <w:r w:rsidRPr="00F41C6C">
        <w:rPr>
          <w:i/>
          <w:iCs/>
        </w:rPr>
        <w:t>dredenosta</w:t>
      </w:r>
      <w:proofErr w:type="spellEnd"/>
      <w:r w:rsidRPr="00F41C6C">
        <w:rPr>
          <w:i/>
          <w:iCs/>
        </w:rPr>
        <w:t xml:space="preserve"> </w:t>
      </w:r>
      <w:proofErr w:type="spellStart"/>
      <w:r w:rsidRPr="00F41C6C">
        <w:rPr>
          <w:i/>
          <w:iCs/>
        </w:rPr>
        <w:t>forna</w:t>
      </w:r>
      <w:proofErr w:type="spellEnd"/>
      <w:r w:rsidRPr="00F41C6C">
        <w:rPr>
          <w:i/>
          <w:iCs/>
        </w:rPr>
        <w:t xml:space="preserve"> </w:t>
      </w:r>
      <w:proofErr w:type="spellStart"/>
      <w:r w:rsidRPr="00F41C6C">
        <w:rPr>
          <w:i/>
          <w:iCs/>
        </w:rPr>
        <w:t>sechtarestib</w:t>
      </w:r>
      <w:proofErr w:type="spellEnd"/>
      <w:r w:rsidRPr="00F41C6C">
        <w:rPr>
          <w:i/>
          <w:iCs/>
        </w:rPr>
        <w:t xml:space="preserve"> </w:t>
      </w:r>
      <w:proofErr w:type="spellStart"/>
      <w:r w:rsidRPr="00F41C6C">
        <w:rPr>
          <w:i/>
          <w:iCs/>
        </w:rPr>
        <w:t>bui</w:t>
      </w:r>
      <w:proofErr w:type="spellEnd"/>
      <w:r w:rsidRPr="00F41C6C">
        <w:rPr>
          <w:i/>
          <w:iCs/>
        </w:rPr>
        <w:t xml:space="preserve"> </w:t>
      </w:r>
      <w:proofErr w:type="spellStart"/>
      <w:r w:rsidRPr="00F41C6C">
        <w:rPr>
          <w:i/>
          <w:iCs/>
        </w:rPr>
        <w:t>accu</w:t>
      </w:r>
      <w:proofErr w:type="spellEnd"/>
      <w:r w:rsidRPr="00F41C6C">
        <w:t xml:space="preserve">. </w:t>
      </w:r>
    </w:p>
    <w:p w14:paraId="330F5E67" w14:textId="77777777" w:rsidR="00E87DE5" w:rsidRPr="00F41C6C" w:rsidRDefault="00D229FA">
      <w:pPr>
        <w:pStyle w:val="Lijstalinea"/>
        <w:numPr>
          <w:ilvl w:val="2"/>
          <w:numId w:val="1"/>
        </w:numPr>
      </w:pPr>
      <w:r w:rsidRPr="00F41C6C">
        <w:t xml:space="preserve">He enjoyed a fast of three days on the catechumens. </w:t>
      </w:r>
    </w:p>
    <w:p w14:paraId="6FA5527B" w14:textId="77777777" w:rsidR="00E87DE5" w:rsidRPr="00F41C6C" w:rsidRDefault="00D229FA">
      <w:pPr>
        <w:pStyle w:val="Lijstalinea"/>
        <w:numPr>
          <w:ilvl w:val="1"/>
          <w:numId w:val="1"/>
        </w:numPr>
        <w:rPr>
          <w:lang w:val="en-IE"/>
        </w:rPr>
      </w:pPr>
      <w:r w:rsidRPr="00F41C6C">
        <w:rPr>
          <w:lang w:val="en-IE"/>
        </w:rPr>
        <w:t xml:space="preserve">[A8] </w:t>
      </w:r>
      <w:proofErr w:type="spellStart"/>
      <w:r w:rsidRPr="00F41C6C">
        <w:rPr>
          <w:i/>
          <w:iCs/>
          <w:lang w:val="en-IE"/>
        </w:rPr>
        <w:t>acht</w:t>
      </w:r>
      <w:proofErr w:type="spellEnd"/>
      <w:r w:rsidRPr="00F41C6C">
        <w:rPr>
          <w:i/>
          <w:iCs/>
          <w:lang w:val="en-IE"/>
        </w:rPr>
        <w:t xml:space="preserve"> </w:t>
      </w:r>
      <w:proofErr w:type="spellStart"/>
      <w:r w:rsidRPr="00F41C6C">
        <w:rPr>
          <w:i/>
          <w:iCs/>
          <w:lang w:val="en-IE"/>
        </w:rPr>
        <w:t>aíne</w:t>
      </w:r>
      <w:proofErr w:type="spellEnd"/>
      <w:r w:rsidRPr="00F41C6C">
        <w:rPr>
          <w:i/>
          <w:iCs/>
          <w:lang w:val="en-IE"/>
        </w:rPr>
        <w:t xml:space="preserve"> </w:t>
      </w:r>
      <w:proofErr w:type="spellStart"/>
      <w:r w:rsidRPr="00F41C6C">
        <w:rPr>
          <w:i/>
          <w:iCs/>
          <w:lang w:val="en-IE"/>
        </w:rPr>
        <w:t>dognítis</w:t>
      </w:r>
      <w:proofErr w:type="spellEnd"/>
      <w:r w:rsidRPr="00F41C6C">
        <w:rPr>
          <w:i/>
          <w:iCs/>
          <w:lang w:val="en-IE"/>
        </w:rPr>
        <w:t xml:space="preserve"> </w:t>
      </w:r>
      <w:proofErr w:type="spellStart"/>
      <w:r w:rsidRPr="00F41C6C">
        <w:rPr>
          <w:i/>
          <w:iCs/>
          <w:lang w:val="en-IE"/>
        </w:rPr>
        <w:t>innte</w:t>
      </w:r>
      <w:proofErr w:type="spellEnd"/>
      <w:r w:rsidRPr="00F41C6C">
        <w:rPr>
          <w:i/>
          <w:iCs/>
          <w:lang w:val="en-IE"/>
        </w:rPr>
        <w:t>.</w:t>
      </w:r>
      <w:r w:rsidRPr="00F41C6C">
        <w:rPr>
          <w:lang w:val="en-IE"/>
        </w:rPr>
        <w:t xml:space="preserve"> </w:t>
      </w:r>
    </w:p>
    <w:p w14:paraId="345A3A50" w14:textId="77777777" w:rsidR="00E87DE5" w:rsidRPr="00F41C6C" w:rsidRDefault="00D229FA">
      <w:pPr>
        <w:pStyle w:val="Lijstalinea"/>
        <w:numPr>
          <w:ilvl w:val="2"/>
          <w:numId w:val="1"/>
        </w:numPr>
      </w:pPr>
      <w:r w:rsidRPr="00F41C6C">
        <w:t xml:space="preserve">But fasted thereon. </w:t>
      </w:r>
    </w:p>
    <w:p w14:paraId="047BCBD5" w14:textId="77777777" w:rsidR="00E87DE5" w:rsidRPr="00F41C6C" w:rsidRDefault="00D229FA">
      <w:pPr>
        <w:pStyle w:val="Lijstalinea"/>
        <w:numPr>
          <w:ilvl w:val="1"/>
          <w:numId w:val="1"/>
        </w:numPr>
        <w:rPr>
          <w:i/>
          <w:iCs/>
        </w:rPr>
      </w:pPr>
      <w:r w:rsidRPr="00F41C6C">
        <w:t xml:space="preserve">[A9] </w:t>
      </w:r>
      <w:proofErr w:type="spellStart"/>
      <w:r w:rsidRPr="00F41C6C">
        <w:rPr>
          <w:i/>
          <w:iCs/>
        </w:rPr>
        <w:t>atbert</w:t>
      </w:r>
      <w:proofErr w:type="spellEnd"/>
      <w:r w:rsidRPr="00F41C6C">
        <w:rPr>
          <w:i/>
          <w:iCs/>
        </w:rPr>
        <w:t xml:space="preserve"> </w:t>
      </w:r>
      <w:proofErr w:type="spellStart"/>
      <w:r w:rsidRPr="00F41C6C">
        <w:rPr>
          <w:i/>
          <w:iCs/>
        </w:rPr>
        <w:t>aíne</w:t>
      </w:r>
      <w:proofErr w:type="spellEnd"/>
      <w:r w:rsidRPr="00F41C6C">
        <w:rPr>
          <w:i/>
          <w:iCs/>
        </w:rPr>
        <w:t xml:space="preserve"> </w:t>
      </w:r>
      <w:proofErr w:type="spellStart"/>
      <w:r w:rsidRPr="00F41C6C">
        <w:rPr>
          <w:i/>
          <w:iCs/>
        </w:rPr>
        <w:t>isin</w:t>
      </w:r>
      <w:proofErr w:type="spellEnd"/>
      <w:r w:rsidRPr="00F41C6C">
        <w:rPr>
          <w:i/>
          <w:iCs/>
        </w:rPr>
        <w:t xml:space="preserve"> t-</w:t>
      </w:r>
      <w:proofErr w:type="spellStart"/>
      <w:r w:rsidRPr="00F41C6C">
        <w:rPr>
          <w:i/>
          <w:iCs/>
        </w:rPr>
        <w:t>sapoit</w:t>
      </w:r>
      <w:proofErr w:type="spellEnd"/>
      <w:r w:rsidRPr="00F41C6C">
        <w:rPr>
          <w:i/>
          <w:iCs/>
        </w:rPr>
        <w:t xml:space="preserve">, </w:t>
      </w:r>
      <w:proofErr w:type="spellStart"/>
      <w:r w:rsidRPr="00F41C6C">
        <w:rPr>
          <w:i/>
          <w:iCs/>
        </w:rPr>
        <w:t>ar</w:t>
      </w:r>
      <w:proofErr w:type="spellEnd"/>
      <w:r w:rsidRPr="00F41C6C">
        <w:rPr>
          <w:i/>
          <w:iCs/>
        </w:rPr>
        <w:t xml:space="preserve"> is </w:t>
      </w:r>
      <w:proofErr w:type="spellStart"/>
      <w:r w:rsidRPr="00F41C6C">
        <w:rPr>
          <w:i/>
          <w:iCs/>
        </w:rPr>
        <w:t>innte</w:t>
      </w:r>
      <w:proofErr w:type="spellEnd"/>
      <w:r w:rsidRPr="00F41C6C">
        <w:rPr>
          <w:i/>
          <w:iCs/>
        </w:rPr>
        <w:t xml:space="preserve"> </w:t>
      </w:r>
      <w:proofErr w:type="spellStart"/>
      <w:r w:rsidRPr="00F41C6C">
        <w:rPr>
          <w:i/>
          <w:iCs/>
        </w:rPr>
        <w:t>ro-bui</w:t>
      </w:r>
      <w:proofErr w:type="spellEnd"/>
      <w:r w:rsidRPr="00F41C6C">
        <w:rPr>
          <w:i/>
          <w:iCs/>
        </w:rPr>
        <w:t xml:space="preserve"> </w:t>
      </w:r>
      <w:proofErr w:type="spellStart"/>
      <w:r w:rsidRPr="00F41C6C">
        <w:rPr>
          <w:i/>
          <w:iCs/>
        </w:rPr>
        <w:t>corp</w:t>
      </w:r>
      <w:proofErr w:type="spellEnd"/>
      <w:r w:rsidRPr="00F41C6C">
        <w:rPr>
          <w:i/>
          <w:iCs/>
        </w:rPr>
        <w:t xml:space="preserve"> </w:t>
      </w:r>
      <w:proofErr w:type="spellStart"/>
      <w:r w:rsidRPr="00F41C6C">
        <w:rPr>
          <w:i/>
          <w:iCs/>
        </w:rPr>
        <w:t>Crist</w:t>
      </w:r>
      <w:proofErr w:type="spellEnd"/>
      <w:r w:rsidRPr="00F41C6C">
        <w:rPr>
          <w:i/>
          <w:iCs/>
        </w:rPr>
        <w:t xml:space="preserve"> </w:t>
      </w:r>
      <w:proofErr w:type="spellStart"/>
      <w:r w:rsidRPr="00F41C6C">
        <w:rPr>
          <w:i/>
          <w:iCs/>
        </w:rPr>
        <w:t>isin</w:t>
      </w:r>
      <w:proofErr w:type="spellEnd"/>
      <w:r w:rsidRPr="00F41C6C">
        <w:rPr>
          <w:i/>
          <w:iCs/>
        </w:rPr>
        <w:t xml:space="preserve"> &amp; is </w:t>
      </w:r>
      <w:proofErr w:type="spellStart"/>
      <w:r w:rsidRPr="00F41C6C">
        <w:rPr>
          <w:i/>
          <w:iCs/>
        </w:rPr>
        <w:t>innte</w:t>
      </w:r>
      <w:proofErr w:type="spellEnd"/>
      <w:r w:rsidRPr="00F41C6C">
        <w:rPr>
          <w:i/>
          <w:iCs/>
        </w:rPr>
        <w:t xml:space="preserve"> no </w:t>
      </w:r>
      <w:proofErr w:type="spellStart"/>
      <w:r w:rsidRPr="00F41C6C">
        <w:rPr>
          <w:i/>
          <w:iCs/>
        </w:rPr>
        <w:t>aíntis</w:t>
      </w:r>
      <w:proofErr w:type="spellEnd"/>
      <w:r w:rsidRPr="00F41C6C">
        <w:rPr>
          <w:i/>
          <w:iCs/>
        </w:rPr>
        <w:t xml:space="preserve"> </w:t>
      </w:r>
      <w:proofErr w:type="spellStart"/>
      <w:r w:rsidRPr="00F41C6C">
        <w:rPr>
          <w:i/>
          <w:iCs/>
        </w:rPr>
        <w:t>apstail</w:t>
      </w:r>
      <w:proofErr w:type="spellEnd"/>
      <w:r w:rsidRPr="00F41C6C">
        <w:rPr>
          <w:i/>
          <w:iCs/>
        </w:rPr>
        <w:t xml:space="preserve"> &amp; </w:t>
      </w:r>
      <w:proofErr w:type="spellStart"/>
      <w:r w:rsidRPr="00F41C6C">
        <w:rPr>
          <w:i/>
          <w:iCs/>
        </w:rPr>
        <w:t>descipail</w:t>
      </w:r>
      <w:proofErr w:type="spellEnd"/>
      <w:r w:rsidRPr="00F41C6C">
        <w:rPr>
          <w:i/>
          <w:iCs/>
        </w:rPr>
        <w:t xml:space="preserve"> </w:t>
      </w:r>
      <w:proofErr w:type="spellStart"/>
      <w:r w:rsidRPr="00F41C6C">
        <w:rPr>
          <w:i/>
          <w:iCs/>
        </w:rPr>
        <w:t>Dé</w:t>
      </w:r>
      <w:proofErr w:type="spellEnd"/>
      <w:r w:rsidRPr="00F41C6C">
        <w:rPr>
          <w:i/>
          <w:iCs/>
        </w:rPr>
        <w:t xml:space="preserve">, &amp; </w:t>
      </w:r>
      <w:proofErr w:type="spellStart"/>
      <w:r w:rsidRPr="00F41C6C">
        <w:rPr>
          <w:i/>
          <w:iCs/>
        </w:rPr>
        <w:t>atbert</w:t>
      </w:r>
      <w:proofErr w:type="spellEnd"/>
      <w:r w:rsidRPr="00F41C6C">
        <w:rPr>
          <w:i/>
          <w:iCs/>
        </w:rPr>
        <w:t xml:space="preserve"> </w:t>
      </w:r>
      <w:proofErr w:type="spellStart"/>
      <w:r w:rsidRPr="00F41C6C">
        <w:rPr>
          <w:i/>
          <w:iCs/>
        </w:rPr>
        <w:t>fríu</w:t>
      </w:r>
      <w:proofErr w:type="spellEnd"/>
      <w:r w:rsidRPr="00F41C6C">
        <w:rPr>
          <w:i/>
          <w:iCs/>
        </w:rPr>
        <w:t xml:space="preserve"> </w:t>
      </w:r>
      <w:proofErr w:type="spellStart"/>
      <w:r w:rsidRPr="00F41C6C">
        <w:rPr>
          <w:i/>
          <w:iCs/>
        </w:rPr>
        <w:t>uli</w:t>
      </w:r>
      <w:proofErr w:type="spellEnd"/>
      <w:r w:rsidRPr="00F41C6C">
        <w:rPr>
          <w:i/>
          <w:iCs/>
        </w:rPr>
        <w:t xml:space="preserve"> </w:t>
      </w:r>
      <w:proofErr w:type="spellStart"/>
      <w:r w:rsidRPr="00F41C6C">
        <w:rPr>
          <w:i/>
          <w:iCs/>
        </w:rPr>
        <w:t>aíne</w:t>
      </w:r>
      <w:proofErr w:type="spellEnd"/>
      <w:r w:rsidRPr="00F41C6C">
        <w:rPr>
          <w:i/>
          <w:iCs/>
        </w:rPr>
        <w:t xml:space="preserve"> </w:t>
      </w:r>
      <w:proofErr w:type="spellStart"/>
      <w:r w:rsidRPr="00F41C6C">
        <w:rPr>
          <w:i/>
          <w:iCs/>
        </w:rPr>
        <w:t>innte</w:t>
      </w:r>
      <w:proofErr w:type="spellEnd"/>
      <w:r w:rsidRPr="00F41C6C">
        <w:rPr>
          <w:i/>
          <w:iCs/>
        </w:rPr>
        <w:t xml:space="preserve"> </w:t>
      </w:r>
      <w:proofErr w:type="spellStart"/>
      <w:r w:rsidRPr="00F41C6C">
        <w:rPr>
          <w:i/>
          <w:iCs/>
        </w:rPr>
        <w:t>amal</w:t>
      </w:r>
      <w:proofErr w:type="spellEnd"/>
      <w:r w:rsidRPr="00F41C6C">
        <w:rPr>
          <w:i/>
          <w:iCs/>
        </w:rPr>
        <w:t xml:space="preserve"> conn-</w:t>
      </w:r>
      <w:proofErr w:type="spellStart"/>
      <w:r w:rsidRPr="00F41C6C">
        <w:rPr>
          <w:i/>
          <w:iCs/>
        </w:rPr>
        <w:t>icfitis</w:t>
      </w:r>
      <w:proofErr w:type="spellEnd"/>
      <w:r w:rsidRPr="00F41C6C">
        <w:rPr>
          <w:i/>
          <w:iCs/>
        </w:rPr>
        <w:t>.</w:t>
      </w:r>
    </w:p>
    <w:p w14:paraId="1C4769C5" w14:textId="77777777" w:rsidR="00E87DE5" w:rsidRPr="00F41C6C" w:rsidRDefault="00D229FA">
      <w:pPr>
        <w:pStyle w:val="Lijstalinea"/>
        <w:numPr>
          <w:ilvl w:val="2"/>
          <w:numId w:val="1"/>
        </w:numPr>
      </w:pPr>
      <w:r w:rsidRPr="00F41C6C">
        <w:t xml:space="preserve">And enjoyed a fast on the Sabbath; for on it Christ’s body lay in the grave; on it the apostles and the disciples of God fasted; so he bade them also all fast according to their ability. </w:t>
      </w:r>
    </w:p>
    <w:p w14:paraId="7AB177AA" w14:textId="77777777" w:rsidR="00E87DE5" w:rsidRPr="00F41C6C" w:rsidRDefault="00D229FA">
      <w:pPr>
        <w:pStyle w:val="Lijstalinea"/>
        <w:numPr>
          <w:ilvl w:val="1"/>
          <w:numId w:val="1"/>
        </w:numPr>
        <w:rPr>
          <w:i/>
          <w:iCs/>
        </w:rPr>
      </w:pPr>
      <w:r w:rsidRPr="00F41C6C">
        <w:t>[A10</w:t>
      </w:r>
      <w:r w:rsidRPr="00F41C6C">
        <w:rPr>
          <w:i/>
          <w:iCs/>
        </w:rPr>
        <w:t>] Ro-</w:t>
      </w:r>
      <w:proofErr w:type="spellStart"/>
      <w:r w:rsidRPr="00F41C6C">
        <w:rPr>
          <w:i/>
          <w:iCs/>
        </w:rPr>
        <w:t>ainestar</w:t>
      </w:r>
      <w:proofErr w:type="spellEnd"/>
      <w:r w:rsidRPr="00F41C6C">
        <w:rPr>
          <w:i/>
          <w:iCs/>
        </w:rPr>
        <w:t xml:space="preserve"> </w:t>
      </w:r>
      <w:proofErr w:type="spellStart"/>
      <w:r w:rsidRPr="00F41C6C">
        <w:rPr>
          <w:i/>
          <w:iCs/>
        </w:rPr>
        <w:t>Siluestar</w:t>
      </w:r>
      <w:proofErr w:type="spellEnd"/>
      <w:r w:rsidRPr="00F41C6C">
        <w:rPr>
          <w:i/>
          <w:iCs/>
        </w:rPr>
        <w:t xml:space="preserve"> &amp; in </w:t>
      </w:r>
      <w:proofErr w:type="spellStart"/>
      <w:r w:rsidRPr="00F41C6C">
        <w:rPr>
          <w:i/>
          <w:iCs/>
        </w:rPr>
        <w:t>popul</w:t>
      </w:r>
      <w:proofErr w:type="spellEnd"/>
      <w:r w:rsidRPr="00F41C6C">
        <w:rPr>
          <w:i/>
          <w:iCs/>
        </w:rPr>
        <w:t xml:space="preserve"> </w:t>
      </w:r>
      <w:proofErr w:type="spellStart"/>
      <w:r w:rsidRPr="00F41C6C">
        <w:rPr>
          <w:i/>
          <w:iCs/>
        </w:rPr>
        <w:t>uli</w:t>
      </w:r>
      <w:proofErr w:type="spellEnd"/>
      <w:r w:rsidRPr="00F41C6C">
        <w:rPr>
          <w:i/>
          <w:iCs/>
        </w:rPr>
        <w:t xml:space="preserve"> </w:t>
      </w:r>
      <w:proofErr w:type="spellStart"/>
      <w:r w:rsidRPr="00F41C6C">
        <w:rPr>
          <w:i/>
          <w:iCs/>
        </w:rPr>
        <w:t>aine</w:t>
      </w:r>
      <w:proofErr w:type="spellEnd"/>
      <w:r w:rsidRPr="00F41C6C">
        <w:rPr>
          <w:i/>
          <w:iCs/>
        </w:rPr>
        <w:t xml:space="preserve"> </w:t>
      </w:r>
      <w:proofErr w:type="spellStart"/>
      <w:r w:rsidRPr="00F41C6C">
        <w:rPr>
          <w:i/>
          <w:iCs/>
        </w:rPr>
        <w:t>trédenosta</w:t>
      </w:r>
      <w:proofErr w:type="spellEnd"/>
      <w:r w:rsidRPr="00F41C6C">
        <w:rPr>
          <w:i/>
          <w:iCs/>
        </w:rPr>
        <w:t xml:space="preserve"> co </w:t>
      </w:r>
      <w:proofErr w:type="spellStart"/>
      <w:r w:rsidRPr="00F41C6C">
        <w:rPr>
          <w:i/>
          <w:iCs/>
        </w:rPr>
        <w:t>ro</w:t>
      </w:r>
      <w:proofErr w:type="spellEnd"/>
      <w:r w:rsidRPr="00F41C6C">
        <w:rPr>
          <w:i/>
          <w:iCs/>
        </w:rPr>
        <w:t>-s-</w:t>
      </w:r>
      <w:proofErr w:type="spellStart"/>
      <w:r w:rsidRPr="00F41C6C">
        <w:rPr>
          <w:i/>
          <w:iCs/>
        </w:rPr>
        <w:t>dingbad</w:t>
      </w:r>
      <w:proofErr w:type="spellEnd"/>
      <w:r w:rsidRPr="00F41C6C">
        <w:rPr>
          <w:i/>
          <w:iCs/>
        </w:rPr>
        <w:t xml:space="preserve"> </w:t>
      </w:r>
      <w:proofErr w:type="spellStart"/>
      <w:r w:rsidRPr="00F41C6C">
        <w:rPr>
          <w:i/>
          <w:iCs/>
        </w:rPr>
        <w:t>Dia</w:t>
      </w:r>
      <w:proofErr w:type="spellEnd"/>
      <w:r w:rsidRPr="00F41C6C">
        <w:rPr>
          <w:i/>
          <w:iCs/>
        </w:rPr>
        <w:t xml:space="preserve"> in </w:t>
      </w:r>
      <w:proofErr w:type="spellStart"/>
      <w:r w:rsidRPr="00F41C6C">
        <w:rPr>
          <w:i/>
          <w:iCs/>
        </w:rPr>
        <w:t>plag</w:t>
      </w:r>
      <w:proofErr w:type="spellEnd"/>
      <w:r w:rsidRPr="00F41C6C">
        <w:rPr>
          <w:i/>
          <w:iCs/>
        </w:rPr>
        <w:t xml:space="preserve">-sin don </w:t>
      </w:r>
      <w:proofErr w:type="spellStart"/>
      <w:r w:rsidRPr="00F41C6C">
        <w:rPr>
          <w:i/>
          <w:iCs/>
        </w:rPr>
        <w:t>uli</w:t>
      </w:r>
      <w:proofErr w:type="spellEnd"/>
      <w:r w:rsidRPr="00F41C6C">
        <w:rPr>
          <w:i/>
          <w:iCs/>
        </w:rPr>
        <w:t xml:space="preserve"> </w:t>
      </w:r>
      <w:proofErr w:type="spellStart"/>
      <w:r w:rsidRPr="00F41C6C">
        <w:rPr>
          <w:i/>
          <w:iCs/>
        </w:rPr>
        <w:t>popul</w:t>
      </w:r>
      <w:proofErr w:type="spellEnd"/>
      <w:r w:rsidRPr="00F41C6C">
        <w:rPr>
          <w:i/>
          <w:iCs/>
        </w:rPr>
        <w:t xml:space="preserve">. </w:t>
      </w:r>
      <w:proofErr w:type="spellStart"/>
      <w:r w:rsidRPr="00F41C6C">
        <w:rPr>
          <w:i/>
          <w:iCs/>
          <w:lang w:val="en-US"/>
        </w:rPr>
        <w:t>Iarsin</w:t>
      </w:r>
      <w:proofErr w:type="spellEnd"/>
      <w:r w:rsidRPr="00F41C6C">
        <w:rPr>
          <w:i/>
          <w:iCs/>
          <w:lang w:val="en-US"/>
        </w:rPr>
        <w:t xml:space="preserve"> lo </w:t>
      </w:r>
      <w:proofErr w:type="spellStart"/>
      <w:r w:rsidRPr="00F41C6C">
        <w:rPr>
          <w:i/>
          <w:iCs/>
          <w:lang w:val="en-US"/>
        </w:rPr>
        <w:t>na</w:t>
      </w:r>
      <w:proofErr w:type="spellEnd"/>
      <w:r w:rsidRPr="00F41C6C">
        <w:rPr>
          <w:i/>
          <w:iCs/>
          <w:lang w:val="en-US"/>
        </w:rPr>
        <w:t xml:space="preserve"> h-</w:t>
      </w:r>
      <w:proofErr w:type="spellStart"/>
      <w:r w:rsidRPr="00F41C6C">
        <w:rPr>
          <w:i/>
          <w:iCs/>
          <w:lang w:val="en-US"/>
        </w:rPr>
        <w:t>aíne</w:t>
      </w:r>
      <w:proofErr w:type="spellEnd"/>
      <w:r w:rsidRPr="00F41C6C">
        <w:rPr>
          <w:i/>
          <w:iCs/>
          <w:lang w:val="en-US"/>
        </w:rPr>
        <w:t xml:space="preserve"> </w:t>
      </w:r>
      <w:proofErr w:type="spellStart"/>
      <w:r w:rsidRPr="00F41C6C">
        <w:rPr>
          <w:i/>
          <w:iCs/>
          <w:lang w:val="en-US"/>
        </w:rPr>
        <w:t>tra</w:t>
      </w:r>
      <w:proofErr w:type="spellEnd"/>
      <w:r w:rsidRPr="00F41C6C">
        <w:rPr>
          <w:i/>
          <w:iCs/>
          <w:lang w:val="en-US"/>
        </w:rPr>
        <w:t>…</w:t>
      </w:r>
    </w:p>
    <w:p w14:paraId="0548B171" w14:textId="77777777" w:rsidR="00E87DE5" w:rsidRPr="00F41C6C" w:rsidRDefault="00D229FA">
      <w:pPr>
        <w:pStyle w:val="Lijstalinea"/>
        <w:numPr>
          <w:ilvl w:val="2"/>
          <w:numId w:val="1"/>
        </w:numPr>
      </w:pPr>
      <w:r w:rsidRPr="00F41C6C">
        <w:rPr>
          <w:lang w:val="en-US"/>
        </w:rPr>
        <w:t xml:space="preserve">So Sylvester and all the people fasted a three-days’ fast, that God might take away that plague from all the people. Now after the last day of the fast…. </w:t>
      </w:r>
    </w:p>
    <w:p w14:paraId="50CBF91E" w14:textId="77777777" w:rsidR="00E87DE5" w:rsidRPr="00F41C6C" w:rsidRDefault="00D229FA">
      <w:pPr>
        <w:pStyle w:val="Lijstalinea"/>
        <w:numPr>
          <w:ilvl w:val="1"/>
          <w:numId w:val="1"/>
        </w:numPr>
        <w:rPr>
          <w:i/>
          <w:iCs/>
        </w:rPr>
      </w:pPr>
      <w:r w:rsidRPr="00F41C6C">
        <w:t xml:space="preserve">[A11] </w:t>
      </w:r>
      <w:proofErr w:type="spellStart"/>
      <w:r w:rsidRPr="00F41C6C">
        <w:rPr>
          <w:i/>
          <w:iCs/>
        </w:rPr>
        <w:t>dena</w:t>
      </w:r>
      <w:proofErr w:type="spellEnd"/>
      <w:r w:rsidRPr="00F41C6C">
        <w:rPr>
          <w:i/>
          <w:iCs/>
        </w:rPr>
        <w:t xml:space="preserve"> </w:t>
      </w:r>
      <w:proofErr w:type="spellStart"/>
      <w:r w:rsidRPr="00F41C6C">
        <w:rPr>
          <w:i/>
          <w:iCs/>
        </w:rPr>
        <w:t>tra</w:t>
      </w:r>
      <w:proofErr w:type="spellEnd"/>
      <w:r w:rsidRPr="00F41C6C">
        <w:rPr>
          <w:i/>
          <w:iCs/>
        </w:rPr>
        <w:t xml:space="preserve"> </w:t>
      </w:r>
      <w:proofErr w:type="spellStart"/>
      <w:r w:rsidRPr="00F41C6C">
        <w:rPr>
          <w:i/>
          <w:iCs/>
        </w:rPr>
        <w:t>aine</w:t>
      </w:r>
      <w:proofErr w:type="spellEnd"/>
      <w:r w:rsidRPr="00F41C6C">
        <w:rPr>
          <w:i/>
          <w:iCs/>
        </w:rPr>
        <w:t xml:space="preserve"> </w:t>
      </w:r>
      <w:proofErr w:type="spellStart"/>
      <w:r w:rsidRPr="00F41C6C">
        <w:rPr>
          <w:i/>
          <w:iCs/>
        </w:rPr>
        <w:t>isin</w:t>
      </w:r>
      <w:proofErr w:type="spellEnd"/>
      <w:r w:rsidRPr="00F41C6C">
        <w:rPr>
          <w:i/>
          <w:iCs/>
        </w:rPr>
        <w:t xml:space="preserve"> t-</w:t>
      </w:r>
      <w:proofErr w:type="spellStart"/>
      <w:r w:rsidRPr="00F41C6C">
        <w:rPr>
          <w:i/>
          <w:iCs/>
        </w:rPr>
        <w:t>sechtmain</w:t>
      </w:r>
      <w:proofErr w:type="spellEnd"/>
      <w:r w:rsidRPr="00F41C6C">
        <w:rPr>
          <w:i/>
          <w:iCs/>
        </w:rPr>
        <w:t xml:space="preserve">-sea, </w:t>
      </w:r>
    </w:p>
    <w:p w14:paraId="3C20CF29" w14:textId="77777777" w:rsidR="00E87DE5" w:rsidRPr="00F41C6C" w:rsidRDefault="00D229FA">
      <w:pPr>
        <w:pStyle w:val="Lijstalinea"/>
        <w:numPr>
          <w:ilvl w:val="2"/>
          <w:numId w:val="1"/>
        </w:numPr>
      </w:pPr>
      <w:r w:rsidRPr="00F41C6C">
        <w:t xml:space="preserve">Fast, now, this week, </w:t>
      </w:r>
    </w:p>
    <w:p w14:paraId="51B83AE0" w14:textId="77777777" w:rsidR="00E87DE5" w:rsidRPr="00F41C6C" w:rsidRDefault="00D229FA">
      <w:pPr>
        <w:pStyle w:val="Lijstalinea"/>
        <w:numPr>
          <w:ilvl w:val="0"/>
          <w:numId w:val="1"/>
        </w:numPr>
        <w:rPr>
          <w:b/>
          <w:bCs/>
        </w:rPr>
      </w:pPr>
      <w:r w:rsidRPr="00F41C6C">
        <w:rPr>
          <w:b/>
          <w:bCs/>
        </w:rPr>
        <w:t xml:space="preserve">Pasion of John the Baptist </w:t>
      </w:r>
    </w:p>
    <w:p w14:paraId="23B77B31" w14:textId="77777777" w:rsidR="00E87DE5" w:rsidRPr="00F41C6C" w:rsidRDefault="00D229FA">
      <w:pPr>
        <w:pStyle w:val="Lijstalinea"/>
        <w:numPr>
          <w:ilvl w:val="1"/>
          <w:numId w:val="1"/>
        </w:numPr>
        <w:rPr>
          <w:i/>
          <w:iCs/>
        </w:rPr>
      </w:pPr>
      <w:r w:rsidRPr="00F41C6C">
        <w:t xml:space="preserve">[T18] </w:t>
      </w:r>
      <w:proofErr w:type="spellStart"/>
      <w:r w:rsidRPr="00F41C6C">
        <w:rPr>
          <w:i/>
          <w:iCs/>
        </w:rPr>
        <w:t>Tancatar</w:t>
      </w:r>
      <w:proofErr w:type="spellEnd"/>
      <w:r w:rsidRPr="00F41C6C">
        <w:rPr>
          <w:i/>
          <w:iCs/>
        </w:rPr>
        <w:t xml:space="preserve"> </w:t>
      </w:r>
      <w:proofErr w:type="spellStart"/>
      <w:r w:rsidRPr="00F41C6C">
        <w:rPr>
          <w:i/>
          <w:iCs/>
        </w:rPr>
        <w:t>iar</w:t>
      </w:r>
      <w:proofErr w:type="spellEnd"/>
      <w:r w:rsidRPr="00F41C6C">
        <w:rPr>
          <w:i/>
          <w:iCs/>
        </w:rPr>
        <w:t xml:space="preserve"> sin da </w:t>
      </w:r>
      <w:proofErr w:type="spellStart"/>
      <w:r w:rsidRPr="00F41C6C">
        <w:rPr>
          <w:i/>
          <w:iCs/>
        </w:rPr>
        <w:t>mhanach</w:t>
      </w:r>
      <w:proofErr w:type="spellEnd"/>
      <w:r w:rsidRPr="00F41C6C">
        <w:rPr>
          <w:i/>
          <w:iCs/>
        </w:rPr>
        <w:t xml:space="preserve"> </w:t>
      </w:r>
      <w:proofErr w:type="spellStart"/>
      <w:r w:rsidRPr="00F41C6C">
        <w:rPr>
          <w:i/>
          <w:iCs/>
        </w:rPr>
        <w:t>noemda</w:t>
      </w:r>
      <w:proofErr w:type="spellEnd"/>
      <w:r w:rsidRPr="00F41C6C">
        <w:rPr>
          <w:i/>
          <w:iCs/>
        </w:rPr>
        <w:t xml:space="preserve"> a h-</w:t>
      </w:r>
      <w:proofErr w:type="spellStart"/>
      <w:r w:rsidRPr="00F41C6C">
        <w:rPr>
          <w:i/>
          <w:iCs/>
        </w:rPr>
        <w:t>oirthur</w:t>
      </w:r>
      <w:proofErr w:type="spellEnd"/>
      <w:r w:rsidRPr="00F41C6C">
        <w:rPr>
          <w:i/>
          <w:iCs/>
        </w:rPr>
        <w:t xml:space="preserve"> domain </w:t>
      </w:r>
      <w:proofErr w:type="spellStart"/>
      <w:r w:rsidRPr="00F41C6C">
        <w:rPr>
          <w:i/>
          <w:iCs/>
        </w:rPr>
        <w:t>iar</w:t>
      </w:r>
      <w:proofErr w:type="spellEnd"/>
      <w:r w:rsidRPr="00F41C6C">
        <w:rPr>
          <w:i/>
          <w:iCs/>
        </w:rPr>
        <w:t xml:space="preserve"> </w:t>
      </w:r>
      <w:proofErr w:type="spellStart"/>
      <w:r w:rsidRPr="00F41C6C">
        <w:rPr>
          <w:i/>
          <w:iCs/>
        </w:rPr>
        <w:t>céin</w:t>
      </w:r>
      <w:proofErr w:type="spellEnd"/>
      <w:r w:rsidRPr="00F41C6C">
        <w:rPr>
          <w:i/>
          <w:iCs/>
        </w:rPr>
        <w:t xml:space="preserve"> </w:t>
      </w:r>
      <w:proofErr w:type="spellStart"/>
      <w:r w:rsidRPr="00F41C6C">
        <w:rPr>
          <w:i/>
          <w:iCs/>
        </w:rPr>
        <w:t>mair</w:t>
      </w:r>
      <w:proofErr w:type="spellEnd"/>
      <w:r w:rsidRPr="00F41C6C">
        <w:rPr>
          <w:i/>
          <w:iCs/>
        </w:rPr>
        <w:t xml:space="preserve"> co h-Jerusalem do </w:t>
      </w:r>
      <w:proofErr w:type="spellStart"/>
      <w:r w:rsidRPr="00F41C6C">
        <w:rPr>
          <w:i/>
          <w:iCs/>
        </w:rPr>
        <w:t>troscad</w:t>
      </w:r>
      <w:proofErr w:type="spellEnd"/>
      <w:r w:rsidRPr="00F41C6C">
        <w:rPr>
          <w:i/>
          <w:iCs/>
        </w:rPr>
        <w:t xml:space="preserve"> </w:t>
      </w:r>
      <w:proofErr w:type="spellStart"/>
      <w:r w:rsidRPr="00F41C6C">
        <w:rPr>
          <w:i/>
          <w:iCs/>
        </w:rPr>
        <w:t>i</w:t>
      </w:r>
      <w:proofErr w:type="spellEnd"/>
      <w:r w:rsidRPr="00F41C6C">
        <w:rPr>
          <w:i/>
          <w:iCs/>
        </w:rPr>
        <w:t xml:space="preserve"> n-</w:t>
      </w:r>
      <w:proofErr w:type="spellStart"/>
      <w:r w:rsidRPr="00F41C6C">
        <w:rPr>
          <w:i/>
          <w:iCs/>
        </w:rPr>
        <w:t>anmum</w:t>
      </w:r>
      <w:proofErr w:type="spellEnd"/>
      <w:r w:rsidRPr="00F41C6C">
        <w:rPr>
          <w:i/>
          <w:iCs/>
        </w:rPr>
        <w:t xml:space="preserve"> in </w:t>
      </w:r>
      <w:proofErr w:type="spellStart"/>
      <w:r w:rsidRPr="00F41C6C">
        <w:rPr>
          <w:i/>
          <w:iCs/>
        </w:rPr>
        <w:t>choimded</w:t>
      </w:r>
      <w:proofErr w:type="spellEnd"/>
      <w:r w:rsidRPr="00F41C6C">
        <w:rPr>
          <w:i/>
          <w:iCs/>
        </w:rPr>
        <w:t>.</w:t>
      </w:r>
    </w:p>
    <w:p w14:paraId="50FDDC25" w14:textId="77777777" w:rsidR="00E87DE5" w:rsidRPr="00F41C6C" w:rsidRDefault="00D229FA">
      <w:pPr>
        <w:pStyle w:val="Lijstalinea"/>
        <w:numPr>
          <w:ilvl w:val="2"/>
          <w:numId w:val="1"/>
        </w:numPr>
      </w:pPr>
      <w:r w:rsidRPr="00F41C6C">
        <w:t xml:space="preserve">Now a long while after, there came two holy monks from the East of the world to Jerusalem, to fast in the name of the Lord. </w:t>
      </w:r>
    </w:p>
    <w:p w14:paraId="35F34D03" w14:textId="77777777" w:rsidR="00E87DE5" w:rsidRPr="00F41C6C" w:rsidRDefault="00D229FA">
      <w:pPr>
        <w:pStyle w:val="Lijstalinea"/>
        <w:numPr>
          <w:ilvl w:val="0"/>
          <w:numId w:val="1"/>
        </w:numPr>
        <w:rPr>
          <w:b/>
          <w:bCs/>
        </w:rPr>
      </w:pPr>
      <w:r w:rsidRPr="00F41C6C">
        <w:rPr>
          <w:b/>
          <w:bCs/>
        </w:rPr>
        <w:t>Passion of Stephen</w:t>
      </w:r>
    </w:p>
    <w:p w14:paraId="51DE3033" w14:textId="77777777" w:rsidR="00E87DE5" w:rsidRPr="00F41C6C" w:rsidRDefault="00D229FA">
      <w:pPr>
        <w:pStyle w:val="Lijstalinea"/>
        <w:numPr>
          <w:ilvl w:val="1"/>
          <w:numId w:val="1"/>
        </w:numPr>
        <w:rPr>
          <w:i/>
          <w:iCs/>
        </w:rPr>
      </w:pPr>
      <w:r w:rsidRPr="00F41C6C">
        <w:t xml:space="preserve">[A12] </w:t>
      </w:r>
      <w:r w:rsidRPr="00F41C6C">
        <w:rPr>
          <w:i/>
          <w:iCs/>
        </w:rPr>
        <w:t>Ro-</w:t>
      </w:r>
      <w:proofErr w:type="spellStart"/>
      <w:r w:rsidRPr="00F41C6C">
        <w:rPr>
          <w:i/>
          <w:iCs/>
        </w:rPr>
        <w:t>áinius</w:t>
      </w:r>
      <w:proofErr w:type="spellEnd"/>
      <w:r w:rsidRPr="00F41C6C">
        <w:rPr>
          <w:i/>
          <w:iCs/>
        </w:rPr>
        <w:t xml:space="preserve"> </w:t>
      </w:r>
      <w:proofErr w:type="spellStart"/>
      <w:r w:rsidRPr="00F41C6C">
        <w:rPr>
          <w:i/>
          <w:iCs/>
        </w:rPr>
        <w:t>iarum</w:t>
      </w:r>
      <w:proofErr w:type="spellEnd"/>
      <w:r w:rsidRPr="00F41C6C">
        <w:rPr>
          <w:i/>
          <w:iCs/>
        </w:rPr>
        <w:t xml:space="preserve">, &amp; </w:t>
      </w:r>
      <w:proofErr w:type="spellStart"/>
      <w:r w:rsidRPr="00F41C6C">
        <w:rPr>
          <w:i/>
          <w:iCs/>
        </w:rPr>
        <w:t>ro</w:t>
      </w:r>
      <w:proofErr w:type="spellEnd"/>
      <w:r w:rsidRPr="00F41C6C">
        <w:rPr>
          <w:i/>
          <w:iCs/>
        </w:rPr>
        <w:t>-m-</w:t>
      </w:r>
      <w:proofErr w:type="spellStart"/>
      <w:r w:rsidRPr="00F41C6C">
        <w:rPr>
          <w:i/>
          <w:iCs/>
        </w:rPr>
        <w:t>etarscarus</w:t>
      </w:r>
      <w:proofErr w:type="spellEnd"/>
      <w:r w:rsidRPr="00F41C6C">
        <w:rPr>
          <w:i/>
          <w:iCs/>
        </w:rPr>
        <w:t xml:space="preserve"> o </w:t>
      </w:r>
      <w:proofErr w:type="spellStart"/>
      <w:r w:rsidRPr="00F41C6C">
        <w:rPr>
          <w:i/>
          <w:iCs/>
        </w:rPr>
        <w:t>dáinib</w:t>
      </w:r>
      <w:proofErr w:type="spellEnd"/>
      <w:r w:rsidRPr="00F41C6C">
        <w:rPr>
          <w:i/>
          <w:iCs/>
        </w:rPr>
        <w:t xml:space="preserve">, &amp; </w:t>
      </w:r>
      <w:proofErr w:type="spellStart"/>
      <w:r w:rsidRPr="00F41C6C">
        <w:rPr>
          <w:i/>
          <w:iCs/>
        </w:rPr>
        <w:t>nir-chaithes</w:t>
      </w:r>
      <w:proofErr w:type="spellEnd"/>
      <w:r w:rsidRPr="00F41C6C">
        <w:rPr>
          <w:i/>
          <w:iCs/>
        </w:rPr>
        <w:t xml:space="preserve"> </w:t>
      </w:r>
      <w:proofErr w:type="spellStart"/>
      <w:r w:rsidRPr="00F41C6C">
        <w:rPr>
          <w:i/>
          <w:iCs/>
        </w:rPr>
        <w:t>araill</w:t>
      </w:r>
      <w:proofErr w:type="spellEnd"/>
      <w:r w:rsidRPr="00F41C6C">
        <w:rPr>
          <w:i/>
          <w:iCs/>
        </w:rPr>
        <w:t xml:space="preserve"> </w:t>
      </w:r>
      <w:proofErr w:type="spellStart"/>
      <w:r w:rsidRPr="00F41C6C">
        <w:rPr>
          <w:i/>
          <w:iCs/>
        </w:rPr>
        <w:t>acht</w:t>
      </w:r>
      <w:proofErr w:type="spellEnd"/>
      <w:r w:rsidRPr="00F41C6C">
        <w:rPr>
          <w:i/>
          <w:iCs/>
        </w:rPr>
        <w:t xml:space="preserve"> </w:t>
      </w:r>
      <w:proofErr w:type="spellStart"/>
      <w:r w:rsidRPr="00F41C6C">
        <w:rPr>
          <w:i/>
          <w:iCs/>
        </w:rPr>
        <w:t>arán</w:t>
      </w:r>
      <w:proofErr w:type="spellEnd"/>
      <w:r w:rsidRPr="00F41C6C">
        <w:rPr>
          <w:i/>
          <w:iCs/>
        </w:rPr>
        <w:t xml:space="preserve"> &amp; </w:t>
      </w:r>
      <w:proofErr w:type="spellStart"/>
      <w:r w:rsidRPr="00F41C6C">
        <w:rPr>
          <w:i/>
          <w:iCs/>
        </w:rPr>
        <w:t>usce</w:t>
      </w:r>
      <w:proofErr w:type="spellEnd"/>
      <w:r w:rsidRPr="00F41C6C">
        <w:rPr>
          <w:i/>
          <w:iCs/>
        </w:rPr>
        <w:t xml:space="preserve"> &amp; </w:t>
      </w:r>
      <w:proofErr w:type="spellStart"/>
      <w:r w:rsidRPr="00F41C6C">
        <w:rPr>
          <w:i/>
          <w:iCs/>
        </w:rPr>
        <w:t>saland</w:t>
      </w:r>
      <w:proofErr w:type="spellEnd"/>
      <w:r w:rsidRPr="00F41C6C">
        <w:rPr>
          <w:i/>
          <w:iCs/>
        </w:rPr>
        <w:t xml:space="preserve">, </w:t>
      </w:r>
      <w:proofErr w:type="spellStart"/>
      <w:r w:rsidRPr="00F41C6C">
        <w:rPr>
          <w:i/>
          <w:iCs/>
        </w:rPr>
        <w:t>amal</w:t>
      </w:r>
      <w:proofErr w:type="spellEnd"/>
      <w:r w:rsidRPr="00F41C6C">
        <w:rPr>
          <w:i/>
          <w:iCs/>
        </w:rPr>
        <w:t xml:space="preserve"> </w:t>
      </w:r>
      <w:proofErr w:type="spellStart"/>
      <w:r w:rsidRPr="00F41C6C">
        <w:rPr>
          <w:i/>
          <w:iCs/>
        </w:rPr>
        <w:t>gnathaigit</w:t>
      </w:r>
      <w:proofErr w:type="spellEnd"/>
      <w:r w:rsidRPr="00F41C6C">
        <w:rPr>
          <w:i/>
          <w:iCs/>
        </w:rPr>
        <w:t xml:space="preserve"> </w:t>
      </w:r>
      <w:proofErr w:type="spellStart"/>
      <w:r w:rsidRPr="00F41C6C">
        <w:rPr>
          <w:i/>
          <w:iCs/>
        </w:rPr>
        <w:t>fri</w:t>
      </w:r>
      <w:proofErr w:type="spellEnd"/>
      <w:r w:rsidRPr="00F41C6C">
        <w:rPr>
          <w:i/>
          <w:iCs/>
        </w:rPr>
        <w:t xml:space="preserve"> </w:t>
      </w:r>
      <w:proofErr w:type="spellStart"/>
      <w:r w:rsidRPr="00F41C6C">
        <w:rPr>
          <w:i/>
          <w:iCs/>
        </w:rPr>
        <w:t>ré</w:t>
      </w:r>
      <w:proofErr w:type="spellEnd"/>
      <w:r w:rsidRPr="00F41C6C">
        <w:rPr>
          <w:i/>
          <w:iCs/>
        </w:rPr>
        <w:t xml:space="preserve"> in </w:t>
      </w:r>
      <w:proofErr w:type="spellStart"/>
      <w:r w:rsidRPr="00F41C6C">
        <w:rPr>
          <w:i/>
          <w:iCs/>
        </w:rPr>
        <w:t>chorgais</w:t>
      </w:r>
      <w:proofErr w:type="spellEnd"/>
      <w:r w:rsidRPr="00F41C6C">
        <w:rPr>
          <w:i/>
          <w:iCs/>
        </w:rPr>
        <w:t>.</w:t>
      </w:r>
    </w:p>
    <w:p w14:paraId="53EBF2A3" w14:textId="77777777" w:rsidR="00E87DE5" w:rsidRPr="00F41C6C" w:rsidRDefault="00D229FA">
      <w:pPr>
        <w:pStyle w:val="Lijstalinea"/>
        <w:numPr>
          <w:ilvl w:val="2"/>
          <w:numId w:val="1"/>
        </w:numPr>
      </w:pPr>
      <w:r w:rsidRPr="00F41C6C">
        <w:t xml:space="preserve">Then I fasted and separated myself from men, and ate nothing but bread and water and salt, as is </w:t>
      </w:r>
      <w:proofErr w:type="spellStart"/>
      <w:r w:rsidRPr="00F41C6C">
        <w:t>costumary</w:t>
      </w:r>
      <w:proofErr w:type="spellEnd"/>
      <w:r w:rsidRPr="00F41C6C">
        <w:t xml:space="preserve"> during the time of Lent. </w:t>
      </w:r>
    </w:p>
    <w:p w14:paraId="1DC83673" w14:textId="77777777" w:rsidR="00E87DE5" w:rsidRPr="00F41C6C" w:rsidRDefault="00D229FA">
      <w:pPr>
        <w:pStyle w:val="Lijstalinea"/>
        <w:numPr>
          <w:ilvl w:val="1"/>
          <w:numId w:val="1"/>
        </w:numPr>
        <w:rPr>
          <w:i/>
          <w:iCs/>
        </w:rPr>
      </w:pPr>
      <w:r w:rsidRPr="00F41C6C">
        <w:t>[A13</w:t>
      </w:r>
      <w:r w:rsidRPr="00F41C6C">
        <w:rPr>
          <w:i/>
          <w:iCs/>
        </w:rPr>
        <w:t>] Ro-</w:t>
      </w:r>
      <w:proofErr w:type="spellStart"/>
      <w:r w:rsidRPr="00F41C6C">
        <w:rPr>
          <w:i/>
          <w:iCs/>
        </w:rPr>
        <w:t>gnius</w:t>
      </w:r>
      <w:proofErr w:type="spellEnd"/>
      <w:r w:rsidRPr="00F41C6C">
        <w:rPr>
          <w:i/>
          <w:iCs/>
        </w:rPr>
        <w:t>-</w:t>
      </w:r>
      <w:proofErr w:type="spellStart"/>
      <w:r w:rsidRPr="00F41C6C">
        <w:rPr>
          <w:i/>
          <w:iCs/>
        </w:rPr>
        <w:t>sa</w:t>
      </w:r>
      <w:proofErr w:type="spellEnd"/>
      <w:r w:rsidRPr="00F41C6C">
        <w:rPr>
          <w:i/>
          <w:iCs/>
        </w:rPr>
        <w:t xml:space="preserve"> </w:t>
      </w:r>
      <w:proofErr w:type="spellStart"/>
      <w:r w:rsidRPr="00F41C6C">
        <w:rPr>
          <w:i/>
          <w:iCs/>
        </w:rPr>
        <w:t>tra</w:t>
      </w:r>
      <w:proofErr w:type="spellEnd"/>
      <w:r w:rsidRPr="00F41C6C">
        <w:rPr>
          <w:i/>
          <w:iCs/>
        </w:rPr>
        <w:t xml:space="preserve"> </w:t>
      </w:r>
      <w:proofErr w:type="spellStart"/>
      <w:r w:rsidRPr="00F41C6C">
        <w:rPr>
          <w:i/>
          <w:iCs/>
        </w:rPr>
        <w:t>atlugud</w:t>
      </w:r>
      <w:proofErr w:type="spellEnd"/>
      <w:r w:rsidRPr="00F41C6C">
        <w:rPr>
          <w:i/>
          <w:iCs/>
        </w:rPr>
        <w:t xml:space="preserve"> </w:t>
      </w:r>
      <w:proofErr w:type="spellStart"/>
      <w:r w:rsidRPr="00F41C6C">
        <w:rPr>
          <w:i/>
          <w:iCs/>
        </w:rPr>
        <w:t>budi</w:t>
      </w:r>
      <w:proofErr w:type="spellEnd"/>
      <w:r w:rsidRPr="00F41C6C">
        <w:rPr>
          <w:i/>
          <w:iCs/>
        </w:rPr>
        <w:t xml:space="preserve"> do </w:t>
      </w:r>
      <w:proofErr w:type="spellStart"/>
      <w:r w:rsidRPr="00F41C6C">
        <w:rPr>
          <w:i/>
          <w:iCs/>
        </w:rPr>
        <w:t>Dia</w:t>
      </w:r>
      <w:proofErr w:type="spellEnd"/>
      <w:r w:rsidRPr="00F41C6C">
        <w:rPr>
          <w:i/>
          <w:iCs/>
        </w:rPr>
        <w:t xml:space="preserve">, &amp; </w:t>
      </w:r>
      <w:proofErr w:type="spellStart"/>
      <w:r w:rsidRPr="00F41C6C">
        <w:rPr>
          <w:i/>
          <w:iCs/>
        </w:rPr>
        <w:t>ro-áinius</w:t>
      </w:r>
      <w:proofErr w:type="spellEnd"/>
      <w:r w:rsidRPr="00F41C6C">
        <w:rPr>
          <w:i/>
          <w:iCs/>
        </w:rPr>
        <w:t xml:space="preserve"> </w:t>
      </w:r>
      <w:proofErr w:type="spellStart"/>
      <w:r w:rsidRPr="00F41C6C">
        <w:rPr>
          <w:i/>
          <w:iCs/>
        </w:rPr>
        <w:t>fon</w:t>
      </w:r>
      <w:proofErr w:type="spellEnd"/>
      <w:r w:rsidRPr="00F41C6C">
        <w:rPr>
          <w:i/>
          <w:iCs/>
        </w:rPr>
        <w:t xml:space="preserve"> </w:t>
      </w:r>
      <w:proofErr w:type="spellStart"/>
      <w:r w:rsidRPr="00F41C6C">
        <w:rPr>
          <w:i/>
          <w:iCs/>
        </w:rPr>
        <w:t>indus</w:t>
      </w:r>
      <w:proofErr w:type="spellEnd"/>
      <w:r w:rsidRPr="00F41C6C">
        <w:rPr>
          <w:i/>
          <w:iCs/>
        </w:rPr>
        <w:t xml:space="preserve"> </w:t>
      </w:r>
      <w:proofErr w:type="spellStart"/>
      <w:r w:rsidRPr="00F41C6C">
        <w:rPr>
          <w:i/>
          <w:iCs/>
        </w:rPr>
        <w:t>cetna</w:t>
      </w:r>
      <w:proofErr w:type="spellEnd"/>
      <w:r w:rsidRPr="00F41C6C">
        <w:rPr>
          <w:i/>
          <w:iCs/>
        </w:rPr>
        <w:t xml:space="preserve"> </w:t>
      </w:r>
      <w:proofErr w:type="spellStart"/>
      <w:r w:rsidRPr="00F41C6C">
        <w:rPr>
          <w:i/>
          <w:iCs/>
        </w:rPr>
        <w:t>doridisi</w:t>
      </w:r>
      <w:proofErr w:type="spellEnd"/>
      <w:r w:rsidRPr="00F41C6C">
        <w:rPr>
          <w:i/>
          <w:iCs/>
        </w:rPr>
        <w:t xml:space="preserve"> </w:t>
      </w:r>
      <w:proofErr w:type="spellStart"/>
      <w:r w:rsidRPr="00F41C6C">
        <w:rPr>
          <w:i/>
          <w:iCs/>
        </w:rPr>
        <w:t>secht</w:t>
      </w:r>
      <w:proofErr w:type="spellEnd"/>
      <w:r w:rsidRPr="00F41C6C">
        <w:rPr>
          <w:i/>
          <w:iCs/>
        </w:rPr>
        <w:t xml:space="preserve"> </w:t>
      </w:r>
      <w:proofErr w:type="spellStart"/>
      <w:r w:rsidRPr="00F41C6C">
        <w:rPr>
          <w:i/>
          <w:iCs/>
        </w:rPr>
        <w:t>laa</w:t>
      </w:r>
      <w:proofErr w:type="spellEnd"/>
      <w:r w:rsidRPr="00F41C6C">
        <w:rPr>
          <w:i/>
          <w:iCs/>
        </w:rPr>
        <w:t xml:space="preserve"> </w:t>
      </w:r>
      <w:proofErr w:type="spellStart"/>
      <w:r w:rsidRPr="00F41C6C">
        <w:rPr>
          <w:i/>
          <w:iCs/>
        </w:rPr>
        <w:t>na</w:t>
      </w:r>
      <w:proofErr w:type="spellEnd"/>
      <w:r w:rsidRPr="00F41C6C">
        <w:rPr>
          <w:i/>
          <w:iCs/>
        </w:rPr>
        <w:t xml:space="preserve"> </w:t>
      </w:r>
      <w:proofErr w:type="spellStart"/>
      <w:r w:rsidRPr="00F41C6C">
        <w:rPr>
          <w:i/>
          <w:iCs/>
        </w:rPr>
        <w:t>sechtmaine</w:t>
      </w:r>
      <w:proofErr w:type="spellEnd"/>
      <w:r w:rsidRPr="00F41C6C">
        <w:rPr>
          <w:i/>
          <w:iCs/>
        </w:rPr>
        <w:t>.</w:t>
      </w:r>
    </w:p>
    <w:p w14:paraId="24DDAE73" w14:textId="77777777" w:rsidR="00E87DE5" w:rsidRPr="00F41C6C" w:rsidRDefault="00D229FA">
      <w:pPr>
        <w:pStyle w:val="Lijstalinea"/>
        <w:numPr>
          <w:ilvl w:val="2"/>
          <w:numId w:val="1"/>
        </w:numPr>
      </w:pPr>
      <w:r w:rsidRPr="00F41C6C">
        <w:lastRenderedPageBreak/>
        <w:t xml:space="preserve">I gave thanks to God and fasted again in the same manner the seven days of the week. </w:t>
      </w:r>
    </w:p>
    <w:p w14:paraId="677A2EFE" w14:textId="77777777" w:rsidR="00E87DE5" w:rsidRPr="00F41C6C" w:rsidRDefault="00D229FA">
      <w:pPr>
        <w:pStyle w:val="Lijstalinea"/>
        <w:numPr>
          <w:ilvl w:val="0"/>
          <w:numId w:val="1"/>
        </w:numPr>
        <w:rPr>
          <w:b/>
          <w:bCs/>
        </w:rPr>
      </w:pPr>
      <w:r w:rsidRPr="00F41C6C">
        <w:rPr>
          <w:b/>
          <w:bCs/>
        </w:rPr>
        <w:t xml:space="preserve">Passion of Bartholomew </w:t>
      </w:r>
    </w:p>
    <w:p w14:paraId="5569AF79" w14:textId="77777777" w:rsidR="00E87DE5" w:rsidRPr="00F41C6C" w:rsidRDefault="00D229FA">
      <w:pPr>
        <w:pStyle w:val="Lijstalinea"/>
        <w:numPr>
          <w:ilvl w:val="1"/>
          <w:numId w:val="1"/>
        </w:numPr>
        <w:rPr>
          <w:i/>
          <w:iCs/>
        </w:rPr>
      </w:pPr>
      <w:r w:rsidRPr="00F41C6C">
        <w:t xml:space="preserve">[A14] </w:t>
      </w:r>
      <w:r w:rsidRPr="00F41C6C">
        <w:rPr>
          <w:i/>
          <w:iCs/>
        </w:rPr>
        <w:t xml:space="preserve">co </w:t>
      </w:r>
      <w:proofErr w:type="spellStart"/>
      <w:r w:rsidRPr="00F41C6C">
        <w:rPr>
          <w:i/>
          <w:iCs/>
        </w:rPr>
        <w:t>ro-chlói</w:t>
      </w:r>
      <w:proofErr w:type="spellEnd"/>
      <w:r w:rsidRPr="00F41C6C">
        <w:rPr>
          <w:i/>
          <w:iCs/>
        </w:rPr>
        <w:t xml:space="preserve"> </w:t>
      </w:r>
      <w:proofErr w:type="spellStart"/>
      <w:r w:rsidRPr="00F41C6C">
        <w:rPr>
          <w:i/>
          <w:iCs/>
        </w:rPr>
        <w:t>Crist</w:t>
      </w:r>
      <w:proofErr w:type="spellEnd"/>
      <w:r w:rsidRPr="00F41C6C">
        <w:rPr>
          <w:i/>
          <w:iCs/>
        </w:rPr>
        <w:t xml:space="preserve"> </w:t>
      </w:r>
      <w:proofErr w:type="spellStart"/>
      <w:r w:rsidRPr="00F41C6C">
        <w:rPr>
          <w:i/>
          <w:iCs/>
        </w:rPr>
        <w:t>tria</w:t>
      </w:r>
      <w:proofErr w:type="spellEnd"/>
      <w:r w:rsidRPr="00F41C6C">
        <w:rPr>
          <w:i/>
          <w:iCs/>
        </w:rPr>
        <w:t xml:space="preserve"> </w:t>
      </w:r>
      <w:proofErr w:type="spellStart"/>
      <w:r w:rsidRPr="00F41C6C">
        <w:rPr>
          <w:i/>
          <w:iCs/>
        </w:rPr>
        <w:t>áine</w:t>
      </w:r>
      <w:proofErr w:type="spellEnd"/>
      <w:r w:rsidRPr="00F41C6C">
        <w:rPr>
          <w:i/>
          <w:iCs/>
        </w:rPr>
        <w:t xml:space="preserve"> </w:t>
      </w:r>
      <w:proofErr w:type="spellStart"/>
      <w:r w:rsidRPr="00F41C6C">
        <w:rPr>
          <w:i/>
          <w:iCs/>
        </w:rPr>
        <w:t>isin</w:t>
      </w:r>
      <w:proofErr w:type="spellEnd"/>
      <w:r w:rsidRPr="00F41C6C">
        <w:rPr>
          <w:i/>
          <w:iCs/>
        </w:rPr>
        <w:t xml:space="preserve"> </w:t>
      </w:r>
      <w:proofErr w:type="spellStart"/>
      <w:r w:rsidRPr="00F41C6C">
        <w:rPr>
          <w:i/>
          <w:iCs/>
        </w:rPr>
        <w:t>dithrub</w:t>
      </w:r>
      <w:proofErr w:type="spellEnd"/>
      <w:r w:rsidRPr="00F41C6C">
        <w:rPr>
          <w:i/>
          <w:iCs/>
        </w:rPr>
        <w:t xml:space="preserve"> in </w:t>
      </w:r>
      <w:proofErr w:type="spellStart"/>
      <w:r w:rsidRPr="00F41C6C">
        <w:rPr>
          <w:i/>
          <w:iCs/>
        </w:rPr>
        <w:t>ti</w:t>
      </w:r>
      <w:proofErr w:type="spellEnd"/>
      <w:r w:rsidRPr="00F41C6C">
        <w:rPr>
          <w:i/>
          <w:iCs/>
        </w:rPr>
        <w:t xml:space="preserve"> </w:t>
      </w:r>
      <w:proofErr w:type="spellStart"/>
      <w:r w:rsidRPr="00F41C6C">
        <w:rPr>
          <w:i/>
          <w:iCs/>
        </w:rPr>
        <w:t>ro-clói</w:t>
      </w:r>
      <w:proofErr w:type="spellEnd"/>
      <w:r w:rsidRPr="00F41C6C">
        <w:rPr>
          <w:i/>
          <w:iCs/>
        </w:rPr>
        <w:t xml:space="preserve"> Adam I </w:t>
      </w:r>
      <w:proofErr w:type="spellStart"/>
      <w:r w:rsidRPr="00F41C6C">
        <w:rPr>
          <w:i/>
          <w:iCs/>
        </w:rPr>
        <w:t>Parrdus</w:t>
      </w:r>
      <w:proofErr w:type="spellEnd"/>
      <w:r w:rsidRPr="00F41C6C">
        <w:rPr>
          <w:i/>
          <w:iCs/>
        </w:rPr>
        <w:t xml:space="preserve"> </w:t>
      </w:r>
      <w:proofErr w:type="spellStart"/>
      <w:r w:rsidRPr="00F41C6C">
        <w:rPr>
          <w:i/>
          <w:iCs/>
        </w:rPr>
        <w:t>tria</w:t>
      </w:r>
      <w:proofErr w:type="spellEnd"/>
      <w:r w:rsidRPr="00F41C6C">
        <w:rPr>
          <w:i/>
          <w:iCs/>
        </w:rPr>
        <w:t xml:space="preserve"> </w:t>
      </w:r>
      <w:proofErr w:type="spellStart"/>
      <w:r w:rsidRPr="00F41C6C">
        <w:rPr>
          <w:i/>
          <w:iCs/>
        </w:rPr>
        <w:t>craes</w:t>
      </w:r>
      <w:proofErr w:type="spellEnd"/>
      <w:r w:rsidRPr="00F41C6C">
        <w:rPr>
          <w:i/>
          <w:iCs/>
        </w:rPr>
        <w:t xml:space="preserve">; </w:t>
      </w:r>
    </w:p>
    <w:p w14:paraId="527D8FB2" w14:textId="77777777" w:rsidR="00E87DE5" w:rsidRPr="00F41C6C" w:rsidRDefault="00D229FA">
      <w:pPr>
        <w:pStyle w:val="Lijstalinea"/>
        <w:numPr>
          <w:ilvl w:val="2"/>
          <w:numId w:val="1"/>
        </w:numPr>
      </w:pPr>
      <w:r w:rsidRPr="00F41C6C">
        <w:t xml:space="preserve">so that Christ conquered through fasting in the desert him who overcame Adam in paradise through gluttony; </w:t>
      </w:r>
    </w:p>
    <w:p w14:paraId="35FE783B" w14:textId="77777777" w:rsidR="00E87DE5" w:rsidRPr="00F41C6C" w:rsidRDefault="00D229FA">
      <w:pPr>
        <w:pStyle w:val="Lijstalinea"/>
        <w:numPr>
          <w:ilvl w:val="0"/>
          <w:numId w:val="1"/>
        </w:numPr>
        <w:rPr>
          <w:b/>
          <w:bCs/>
        </w:rPr>
      </w:pPr>
      <w:r w:rsidRPr="00F41C6C">
        <w:rPr>
          <w:b/>
          <w:bCs/>
        </w:rPr>
        <w:t xml:space="preserve">Passion of the Apostle Philip </w:t>
      </w:r>
    </w:p>
    <w:p w14:paraId="7E573DBB" w14:textId="77777777" w:rsidR="00E87DE5" w:rsidRPr="00F41C6C" w:rsidRDefault="00D229FA">
      <w:pPr>
        <w:pStyle w:val="Lijstalinea"/>
        <w:numPr>
          <w:ilvl w:val="1"/>
          <w:numId w:val="1"/>
        </w:numPr>
        <w:rPr>
          <w:i/>
          <w:iCs/>
        </w:rPr>
      </w:pPr>
      <w:r w:rsidRPr="00F41C6C">
        <w:t xml:space="preserve">[A15] </w:t>
      </w:r>
      <w:proofErr w:type="spellStart"/>
      <w:r w:rsidRPr="00F41C6C">
        <w:rPr>
          <w:i/>
          <w:iCs/>
        </w:rPr>
        <w:t>crochaid</w:t>
      </w:r>
      <w:proofErr w:type="spellEnd"/>
      <w:r w:rsidRPr="00F41C6C">
        <w:rPr>
          <w:i/>
          <w:iCs/>
        </w:rPr>
        <w:t xml:space="preserve"> bar </w:t>
      </w:r>
      <w:proofErr w:type="spellStart"/>
      <w:r w:rsidRPr="00F41C6C">
        <w:rPr>
          <w:i/>
          <w:iCs/>
        </w:rPr>
        <w:t>tolacollaide</w:t>
      </w:r>
      <w:proofErr w:type="spellEnd"/>
      <w:r w:rsidRPr="00F41C6C">
        <w:rPr>
          <w:i/>
          <w:iCs/>
        </w:rPr>
        <w:t xml:space="preserve"> </w:t>
      </w:r>
      <w:proofErr w:type="spellStart"/>
      <w:r w:rsidRPr="00F41C6C">
        <w:rPr>
          <w:i/>
          <w:iCs/>
        </w:rPr>
        <w:t>i</w:t>
      </w:r>
      <w:proofErr w:type="spellEnd"/>
      <w:r w:rsidRPr="00F41C6C">
        <w:rPr>
          <w:i/>
          <w:iCs/>
        </w:rPr>
        <w:t xml:space="preserve"> n-</w:t>
      </w:r>
      <w:proofErr w:type="spellStart"/>
      <w:r w:rsidRPr="00F41C6C">
        <w:rPr>
          <w:i/>
          <w:iCs/>
        </w:rPr>
        <w:t>áine</w:t>
      </w:r>
      <w:proofErr w:type="spellEnd"/>
      <w:r w:rsidRPr="00F41C6C">
        <w:rPr>
          <w:i/>
          <w:iCs/>
        </w:rPr>
        <w:t xml:space="preserve"> </w:t>
      </w:r>
    </w:p>
    <w:p w14:paraId="73E82804" w14:textId="77777777" w:rsidR="00E87DE5" w:rsidRPr="00F41C6C" w:rsidRDefault="00D229FA">
      <w:pPr>
        <w:pStyle w:val="Lijstalinea"/>
        <w:numPr>
          <w:ilvl w:val="2"/>
          <w:numId w:val="1"/>
        </w:numPr>
      </w:pPr>
      <w:r w:rsidRPr="00F41C6C">
        <w:t xml:space="preserve">crucify your carnal wills by fasting </w:t>
      </w:r>
    </w:p>
    <w:p w14:paraId="2C540FAD" w14:textId="77777777" w:rsidR="00E87DE5" w:rsidRPr="00F41C6C" w:rsidRDefault="00D229FA">
      <w:pPr>
        <w:pStyle w:val="Lijstalinea"/>
        <w:numPr>
          <w:ilvl w:val="0"/>
          <w:numId w:val="1"/>
        </w:numPr>
        <w:rPr>
          <w:b/>
          <w:bCs/>
        </w:rPr>
      </w:pPr>
      <w:r w:rsidRPr="00F41C6C">
        <w:rPr>
          <w:b/>
          <w:bCs/>
        </w:rPr>
        <w:t xml:space="preserve">Gospel of Nicodemus </w:t>
      </w:r>
    </w:p>
    <w:p w14:paraId="2FEA1AD1" w14:textId="77777777" w:rsidR="00E87DE5" w:rsidRPr="00F41C6C" w:rsidRDefault="00D229FA">
      <w:pPr>
        <w:pStyle w:val="Lijstalinea"/>
        <w:numPr>
          <w:ilvl w:val="1"/>
          <w:numId w:val="1"/>
        </w:numPr>
      </w:pPr>
      <w:r w:rsidRPr="00F41C6C">
        <w:t>[A16</w:t>
      </w:r>
      <w:r w:rsidRPr="00F41C6C">
        <w:rPr>
          <w:i/>
          <w:iCs/>
        </w:rPr>
        <w:t xml:space="preserve">] Is ed </w:t>
      </w:r>
      <w:proofErr w:type="spellStart"/>
      <w:r w:rsidRPr="00F41C6C">
        <w:rPr>
          <w:i/>
          <w:iCs/>
        </w:rPr>
        <w:t>didiu</w:t>
      </w:r>
      <w:proofErr w:type="spellEnd"/>
      <w:r w:rsidRPr="00F41C6C">
        <w:rPr>
          <w:i/>
          <w:iCs/>
        </w:rPr>
        <w:t xml:space="preserve"> is coir </w:t>
      </w:r>
      <w:proofErr w:type="spellStart"/>
      <w:r w:rsidRPr="00F41C6C">
        <w:rPr>
          <w:i/>
          <w:iCs/>
        </w:rPr>
        <w:t>dó</w:t>
      </w:r>
      <w:proofErr w:type="spellEnd"/>
      <w:r w:rsidRPr="00F41C6C">
        <w:rPr>
          <w:i/>
          <w:iCs/>
        </w:rPr>
        <w:t>, co n-</w:t>
      </w:r>
      <w:proofErr w:type="spellStart"/>
      <w:r w:rsidRPr="00F41C6C">
        <w:rPr>
          <w:i/>
          <w:iCs/>
        </w:rPr>
        <w:t>derna</w:t>
      </w:r>
      <w:proofErr w:type="spellEnd"/>
      <w:r w:rsidRPr="00F41C6C">
        <w:rPr>
          <w:i/>
          <w:iCs/>
        </w:rPr>
        <w:t xml:space="preserve"> </w:t>
      </w:r>
      <w:proofErr w:type="spellStart"/>
      <w:r w:rsidRPr="00F41C6C">
        <w:rPr>
          <w:i/>
          <w:iCs/>
        </w:rPr>
        <w:t>áine</w:t>
      </w:r>
      <w:proofErr w:type="spellEnd"/>
    </w:p>
    <w:p w14:paraId="43139BE4" w14:textId="77777777" w:rsidR="00E87DE5" w:rsidRPr="00F41C6C" w:rsidRDefault="00D229FA">
      <w:pPr>
        <w:pStyle w:val="Lijstalinea"/>
        <w:numPr>
          <w:ilvl w:val="2"/>
          <w:numId w:val="1"/>
        </w:numPr>
      </w:pPr>
      <w:r w:rsidRPr="00F41C6C">
        <w:t xml:space="preserve">This also is proper in him, to observe fast </w:t>
      </w:r>
    </w:p>
    <w:p w14:paraId="62505D1B" w14:textId="77777777" w:rsidR="00E87DE5" w:rsidRPr="00F41C6C" w:rsidRDefault="00D229FA">
      <w:pPr>
        <w:pStyle w:val="Lijstalinea"/>
        <w:numPr>
          <w:ilvl w:val="0"/>
          <w:numId w:val="1"/>
        </w:numPr>
        <w:rPr>
          <w:b/>
          <w:bCs/>
        </w:rPr>
      </w:pPr>
      <w:r w:rsidRPr="00F41C6C">
        <w:rPr>
          <w:b/>
          <w:bCs/>
        </w:rPr>
        <w:t xml:space="preserve">Fasting and Temptation of Christ in the desert </w:t>
      </w:r>
    </w:p>
    <w:p w14:paraId="4010C880" w14:textId="77777777" w:rsidR="00E87DE5" w:rsidRPr="00F41C6C" w:rsidRDefault="00D229FA">
      <w:pPr>
        <w:pStyle w:val="Lijstalinea"/>
        <w:numPr>
          <w:ilvl w:val="2"/>
          <w:numId w:val="1"/>
        </w:numPr>
      </w:pPr>
      <w:r w:rsidRPr="00F41C6C">
        <w:rPr>
          <w:i/>
          <w:iCs/>
        </w:rPr>
        <w:t xml:space="preserve">De IEIUNIO DOMINI IN DESERTO incipit, et de </w:t>
      </w:r>
      <w:proofErr w:type="spellStart"/>
      <w:r w:rsidRPr="00F41C6C">
        <w:rPr>
          <w:i/>
          <w:iCs/>
        </w:rPr>
        <w:t>temptationibus</w:t>
      </w:r>
      <w:proofErr w:type="spellEnd"/>
      <w:r w:rsidRPr="00F41C6C">
        <w:rPr>
          <w:i/>
          <w:iCs/>
        </w:rPr>
        <w:t xml:space="preserve"> </w:t>
      </w:r>
      <w:proofErr w:type="spellStart"/>
      <w:r w:rsidRPr="00F41C6C">
        <w:rPr>
          <w:i/>
          <w:iCs/>
        </w:rPr>
        <w:t>cibus</w:t>
      </w:r>
      <w:proofErr w:type="spellEnd"/>
      <w:r w:rsidRPr="00F41C6C">
        <w:rPr>
          <w:i/>
          <w:iCs/>
        </w:rPr>
        <w:t xml:space="preserve"> diabolus </w:t>
      </w:r>
      <w:proofErr w:type="spellStart"/>
      <w:r w:rsidRPr="00F41C6C">
        <w:rPr>
          <w:i/>
          <w:iCs/>
        </w:rPr>
        <w:t>eum</w:t>
      </w:r>
      <w:proofErr w:type="spellEnd"/>
      <w:r w:rsidRPr="00F41C6C">
        <w:rPr>
          <w:i/>
          <w:iCs/>
        </w:rPr>
        <w:t xml:space="preserve"> </w:t>
      </w:r>
      <w:proofErr w:type="spellStart"/>
      <w:r w:rsidRPr="00F41C6C">
        <w:rPr>
          <w:i/>
          <w:iCs/>
        </w:rPr>
        <w:t>temptauerat</w:t>
      </w:r>
      <w:proofErr w:type="spellEnd"/>
      <w:r w:rsidRPr="00F41C6C">
        <w:rPr>
          <w:i/>
          <w:iCs/>
        </w:rPr>
        <w:t>.</w:t>
      </w:r>
      <w:r w:rsidRPr="00F41C6C">
        <w:t xml:space="preserve"> The text is written in both Latin as well as Irish </w:t>
      </w:r>
    </w:p>
    <w:p w14:paraId="5EE89B5C" w14:textId="77777777" w:rsidR="00E87DE5" w:rsidRPr="00F41C6C" w:rsidRDefault="00D229FA">
      <w:pPr>
        <w:pStyle w:val="Lijstalinea"/>
        <w:numPr>
          <w:ilvl w:val="1"/>
          <w:numId w:val="1"/>
        </w:numPr>
        <w:rPr>
          <w:i/>
          <w:iCs/>
        </w:rPr>
      </w:pPr>
      <w:r w:rsidRPr="00F41C6C">
        <w:t xml:space="preserve">[A17] </w:t>
      </w:r>
      <w:proofErr w:type="spellStart"/>
      <w:r w:rsidRPr="00F41C6C">
        <w:rPr>
          <w:i/>
          <w:iCs/>
        </w:rPr>
        <w:t>Ísu</w:t>
      </w:r>
      <w:proofErr w:type="spellEnd"/>
      <w:r w:rsidRPr="00F41C6C">
        <w:rPr>
          <w:i/>
          <w:iCs/>
        </w:rPr>
        <w:t xml:space="preserve"> </w:t>
      </w:r>
      <w:proofErr w:type="spellStart"/>
      <w:r w:rsidRPr="00F41C6C">
        <w:rPr>
          <w:i/>
          <w:iCs/>
        </w:rPr>
        <w:t>Crist</w:t>
      </w:r>
      <w:proofErr w:type="spellEnd"/>
      <w:r w:rsidRPr="00F41C6C">
        <w:rPr>
          <w:i/>
          <w:iCs/>
        </w:rPr>
        <w:t xml:space="preserve"> mac </w:t>
      </w:r>
      <w:proofErr w:type="spellStart"/>
      <w:r w:rsidRPr="00F41C6C">
        <w:rPr>
          <w:i/>
          <w:iCs/>
        </w:rPr>
        <w:t>Dé</w:t>
      </w:r>
      <w:proofErr w:type="spellEnd"/>
      <w:r w:rsidRPr="00F41C6C">
        <w:rPr>
          <w:i/>
          <w:iCs/>
        </w:rPr>
        <w:t xml:space="preserve"> </w:t>
      </w:r>
      <w:proofErr w:type="spellStart"/>
      <w:r w:rsidRPr="00F41C6C">
        <w:rPr>
          <w:i/>
          <w:iCs/>
        </w:rPr>
        <w:t>bíí</w:t>
      </w:r>
      <w:proofErr w:type="spellEnd"/>
      <w:r w:rsidRPr="00F41C6C">
        <w:rPr>
          <w:i/>
          <w:iCs/>
        </w:rPr>
        <w:t xml:space="preserve">, </w:t>
      </w:r>
      <w:proofErr w:type="spellStart"/>
      <w:r w:rsidRPr="00F41C6C">
        <w:rPr>
          <w:i/>
          <w:iCs/>
        </w:rPr>
        <w:t>slánícid</w:t>
      </w:r>
      <w:proofErr w:type="spellEnd"/>
      <w:r w:rsidRPr="00F41C6C">
        <w:rPr>
          <w:i/>
          <w:iCs/>
        </w:rPr>
        <w:t xml:space="preserve"> </w:t>
      </w:r>
      <w:proofErr w:type="spellStart"/>
      <w:r w:rsidRPr="00F41C6C">
        <w:rPr>
          <w:i/>
          <w:iCs/>
        </w:rPr>
        <w:t>síl</w:t>
      </w:r>
      <w:proofErr w:type="spellEnd"/>
      <w:r w:rsidRPr="00F41C6C">
        <w:rPr>
          <w:i/>
          <w:iCs/>
        </w:rPr>
        <w:t xml:space="preserve"> </w:t>
      </w:r>
      <w:proofErr w:type="spellStart"/>
      <w:r w:rsidRPr="00F41C6C">
        <w:rPr>
          <w:i/>
          <w:iCs/>
        </w:rPr>
        <w:t>Ádaim</w:t>
      </w:r>
      <w:proofErr w:type="spellEnd"/>
      <w:r w:rsidRPr="00F41C6C">
        <w:rPr>
          <w:i/>
          <w:iCs/>
        </w:rPr>
        <w:t xml:space="preserve"> </w:t>
      </w:r>
      <w:proofErr w:type="spellStart"/>
      <w:r w:rsidRPr="00F41C6C">
        <w:rPr>
          <w:i/>
          <w:iCs/>
        </w:rPr>
        <w:t>uli</w:t>
      </w:r>
      <w:proofErr w:type="spellEnd"/>
      <w:r w:rsidRPr="00F41C6C">
        <w:rPr>
          <w:i/>
          <w:iCs/>
        </w:rPr>
        <w:t xml:space="preserve"> cu </w:t>
      </w:r>
      <w:proofErr w:type="spellStart"/>
      <w:r w:rsidRPr="00F41C6C">
        <w:rPr>
          <w:i/>
          <w:iCs/>
        </w:rPr>
        <w:t>coitchend</w:t>
      </w:r>
      <w:proofErr w:type="spellEnd"/>
      <w:r w:rsidRPr="00F41C6C">
        <w:rPr>
          <w:i/>
          <w:iCs/>
        </w:rPr>
        <w:t xml:space="preserve">, do thocht </w:t>
      </w:r>
      <w:proofErr w:type="spellStart"/>
      <w:r w:rsidRPr="00F41C6C">
        <w:rPr>
          <w:i/>
          <w:iCs/>
        </w:rPr>
        <w:t>i</w:t>
      </w:r>
      <w:proofErr w:type="spellEnd"/>
      <w:r w:rsidRPr="00F41C6C">
        <w:rPr>
          <w:i/>
          <w:iCs/>
        </w:rPr>
        <w:t xml:space="preserve"> n-</w:t>
      </w:r>
      <w:proofErr w:type="spellStart"/>
      <w:r w:rsidRPr="00F41C6C">
        <w:rPr>
          <w:i/>
          <w:iCs/>
        </w:rPr>
        <w:t>díthrub</w:t>
      </w:r>
      <w:proofErr w:type="spellEnd"/>
      <w:r w:rsidRPr="00F41C6C">
        <w:rPr>
          <w:i/>
          <w:iCs/>
        </w:rPr>
        <w:t xml:space="preserve"> </w:t>
      </w:r>
      <w:proofErr w:type="spellStart"/>
      <w:r w:rsidRPr="00F41C6C">
        <w:rPr>
          <w:i/>
          <w:iCs/>
        </w:rPr>
        <w:t>srotha</w:t>
      </w:r>
      <w:proofErr w:type="spellEnd"/>
      <w:r w:rsidRPr="00F41C6C">
        <w:rPr>
          <w:i/>
          <w:iCs/>
        </w:rPr>
        <w:t xml:space="preserve"> </w:t>
      </w:r>
      <w:proofErr w:type="spellStart"/>
      <w:r w:rsidRPr="00F41C6C">
        <w:rPr>
          <w:i/>
          <w:iCs/>
        </w:rPr>
        <w:t>Íordanén</w:t>
      </w:r>
      <w:proofErr w:type="spellEnd"/>
      <w:r w:rsidRPr="00F41C6C">
        <w:rPr>
          <w:i/>
          <w:iCs/>
        </w:rPr>
        <w:t xml:space="preserve">, co </w:t>
      </w:r>
      <w:proofErr w:type="spellStart"/>
      <w:r w:rsidRPr="00F41C6C">
        <w:rPr>
          <w:i/>
          <w:iCs/>
        </w:rPr>
        <w:t>ro-áin</w:t>
      </w:r>
      <w:proofErr w:type="spellEnd"/>
      <w:r w:rsidRPr="00F41C6C">
        <w:rPr>
          <w:i/>
          <w:iCs/>
        </w:rPr>
        <w:t xml:space="preserve"> </w:t>
      </w:r>
      <w:proofErr w:type="spellStart"/>
      <w:r w:rsidRPr="00F41C6C">
        <w:rPr>
          <w:i/>
          <w:iCs/>
        </w:rPr>
        <w:t>cethracha</w:t>
      </w:r>
      <w:proofErr w:type="spellEnd"/>
      <w:r w:rsidRPr="00F41C6C">
        <w:rPr>
          <w:i/>
          <w:iCs/>
        </w:rPr>
        <w:t xml:space="preserve"> lathi &amp; </w:t>
      </w:r>
      <w:proofErr w:type="spellStart"/>
      <w:r w:rsidRPr="00F41C6C">
        <w:rPr>
          <w:i/>
          <w:iCs/>
        </w:rPr>
        <w:t>cethracha</w:t>
      </w:r>
      <w:proofErr w:type="spellEnd"/>
      <w:r w:rsidRPr="00F41C6C">
        <w:rPr>
          <w:i/>
          <w:iCs/>
        </w:rPr>
        <w:t xml:space="preserve"> n-</w:t>
      </w:r>
      <w:proofErr w:type="spellStart"/>
      <w:r w:rsidRPr="00F41C6C">
        <w:rPr>
          <w:i/>
          <w:iCs/>
        </w:rPr>
        <w:t>áidche</w:t>
      </w:r>
      <w:proofErr w:type="spellEnd"/>
      <w:r w:rsidRPr="00F41C6C">
        <w:rPr>
          <w:i/>
          <w:iCs/>
        </w:rPr>
        <w:t xml:space="preserve">, &amp; co </w:t>
      </w:r>
      <w:proofErr w:type="spellStart"/>
      <w:r w:rsidRPr="00F41C6C">
        <w:rPr>
          <w:i/>
          <w:iCs/>
        </w:rPr>
        <w:t>ro</w:t>
      </w:r>
      <w:proofErr w:type="spellEnd"/>
      <w:r w:rsidRPr="00F41C6C">
        <w:rPr>
          <w:i/>
          <w:iCs/>
        </w:rPr>
        <w:t xml:space="preserve">-bris </w:t>
      </w:r>
      <w:proofErr w:type="spellStart"/>
      <w:r w:rsidRPr="00F41C6C">
        <w:rPr>
          <w:i/>
          <w:iCs/>
        </w:rPr>
        <w:t>cath</w:t>
      </w:r>
      <w:proofErr w:type="spellEnd"/>
      <w:r w:rsidRPr="00F41C6C">
        <w:rPr>
          <w:i/>
          <w:iCs/>
        </w:rPr>
        <w:t xml:space="preserve"> fa </w:t>
      </w:r>
      <w:proofErr w:type="spellStart"/>
      <w:r w:rsidRPr="00F41C6C">
        <w:rPr>
          <w:i/>
          <w:iCs/>
        </w:rPr>
        <w:t>thri</w:t>
      </w:r>
      <w:proofErr w:type="spellEnd"/>
      <w:r w:rsidRPr="00F41C6C">
        <w:rPr>
          <w:i/>
          <w:iCs/>
        </w:rPr>
        <w:t xml:space="preserve"> for </w:t>
      </w:r>
      <w:proofErr w:type="spellStart"/>
      <w:r w:rsidRPr="00F41C6C">
        <w:rPr>
          <w:i/>
          <w:iCs/>
        </w:rPr>
        <w:t>demun</w:t>
      </w:r>
      <w:proofErr w:type="spellEnd"/>
      <w:r w:rsidRPr="00F41C6C">
        <w:rPr>
          <w:i/>
          <w:iCs/>
        </w:rPr>
        <w:t xml:space="preserve"> </w:t>
      </w:r>
      <w:proofErr w:type="spellStart"/>
      <w:r w:rsidRPr="00F41C6C">
        <w:rPr>
          <w:i/>
          <w:iCs/>
        </w:rPr>
        <w:t>i</w:t>
      </w:r>
      <w:proofErr w:type="spellEnd"/>
      <w:r w:rsidRPr="00F41C6C">
        <w:rPr>
          <w:i/>
          <w:iCs/>
        </w:rPr>
        <w:t xml:space="preserve"> </w:t>
      </w:r>
      <w:proofErr w:type="spellStart"/>
      <w:r w:rsidRPr="00F41C6C">
        <w:rPr>
          <w:i/>
          <w:iCs/>
        </w:rPr>
        <w:t>forbu</w:t>
      </w:r>
      <w:proofErr w:type="spellEnd"/>
      <w:r w:rsidRPr="00F41C6C">
        <w:rPr>
          <w:i/>
          <w:iCs/>
        </w:rPr>
        <w:t xml:space="preserve"> a </w:t>
      </w:r>
      <w:proofErr w:type="spellStart"/>
      <w:r w:rsidRPr="00F41C6C">
        <w:rPr>
          <w:i/>
          <w:iCs/>
        </w:rPr>
        <w:t>áine</w:t>
      </w:r>
      <w:proofErr w:type="spellEnd"/>
      <w:r w:rsidRPr="00F41C6C">
        <w:rPr>
          <w:i/>
          <w:iCs/>
        </w:rPr>
        <w:t xml:space="preserve"> &amp; a </w:t>
      </w:r>
      <w:proofErr w:type="spellStart"/>
      <w:r w:rsidRPr="00F41C6C">
        <w:rPr>
          <w:i/>
          <w:iCs/>
        </w:rPr>
        <w:t>abstane</w:t>
      </w:r>
      <w:proofErr w:type="spellEnd"/>
      <w:r w:rsidRPr="00F41C6C">
        <w:rPr>
          <w:i/>
          <w:iCs/>
        </w:rPr>
        <w:t>.</w:t>
      </w:r>
    </w:p>
    <w:p w14:paraId="1C9CEF7E" w14:textId="77777777" w:rsidR="00E87DE5" w:rsidRPr="00F41C6C" w:rsidRDefault="00D229FA">
      <w:pPr>
        <w:pStyle w:val="Lijstalinea"/>
        <w:numPr>
          <w:ilvl w:val="2"/>
          <w:numId w:val="1"/>
        </w:numPr>
      </w:pPr>
      <w:r w:rsidRPr="00F41C6C">
        <w:t xml:space="preserve">Jesus Christ, son of the living God and Saviour of all the seed of Adam, went into the desert of the river Jordan, and fasted forty days and forty nights; and how He there fought a battle against the devil at the end of His fast and abstinence. </w:t>
      </w:r>
    </w:p>
    <w:p w14:paraId="4B9C6ACC" w14:textId="77777777" w:rsidR="00E87DE5" w:rsidRPr="00F41C6C" w:rsidRDefault="00D229FA">
      <w:pPr>
        <w:pStyle w:val="Lijstalinea"/>
        <w:numPr>
          <w:ilvl w:val="0"/>
          <w:numId w:val="1"/>
        </w:numPr>
        <w:rPr>
          <w:b/>
          <w:bCs/>
        </w:rPr>
      </w:pPr>
      <w:r w:rsidRPr="00F41C6C">
        <w:rPr>
          <w:b/>
          <w:bCs/>
        </w:rPr>
        <w:t xml:space="preserve">On the Archangel Michael  </w:t>
      </w:r>
    </w:p>
    <w:p w14:paraId="4AB9EC86" w14:textId="77777777" w:rsidR="00E87DE5" w:rsidRPr="00F41C6C" w:rsidRDefault="00D229FA">
      <w:pPr>
        <w:pStyle w:val="Lijstalinea"/>
        <w:numPr>
          <w:ilvl w:val="1"/>
          <w:numId w:val="1"/>
        </w:numPr>
      </w:pPr>
      <w:r w:rsidRPr="00F41C6C">
        <w:t>[A18</w:t>
      </w:r>
      <w:r w:rsidRPr="00F41C6C">
        <w:rPr>
          <w:i/>
          <w:iCs/>
        </w:rPr>
        <w:t xml:space="preserve">] </w:t>
      </w:r>
      <w:proofErr w:type="spellStart"/>
      <w:r w:rsidRPr="00F41C6C">
        <w:rPr>
          <w:i/>
          <w:iCs/>
        </w:rPr>
        <w:t>tria</w:t>
      </w:r>
      <w:proofErr w:type="spellEnd"/>
      <w:r w:rsidRPr="00F41C6C">
        <w:rPr>
          <w:i/>
          <w:iCs/>
        </w:rPr>
        <w:t xml:space="preserve"> </w:t>
      </w:r>
      <w:proofErr w:type="spellStart"/>
      <w:r w:rsidRPr="00F41C6C">
        <w:rPr>
          <w:i/>
          <w:iCs/>
        </w:rPr>
        <w:t>timorcuin</w:t>
      </w:r>
      <w:proofErr w:type="spellEnd"/>
      <w:r w:rsidRPr="00F41C6C">
        <w:rPr>
          <w:i/>
          <w:iCs/>
        </w:rPr>
        <w:t xml:space="preserve"> a </w:t>
      </w:r>
      <w:proofErr w:type="spellStart"/>
      <w:r w:rsidRPr="00F41C6C">
        <w:rPr>
          <w:i/>
          <w:iCs/>
        </w:rPr>
        <w:t>chuirp</w:t>
      </w:r>
      <w:proofErr w:type="spellEnd"/>
      <w:r w:rsidRPr="00F41C6C">
        <w:rPr>
          <w:i/>
          <w:iCs/>
        </w:rPr>
        <w:t xml:space="preserve"> </w:t>
      </w:r>
      <w:proofErr w:type="spellStart"/>
      <w:r w:rsidRPr="00F41C6C">
        <w:rPr>
          <w:i/>
          <w:iCs/>
        </w:rPr>
        <w:t>i</w:t>
      </w:r>
      <w:proofErr w:type="spellEnd"/>
      <w:r w:rsidRPr="00F41C6C">
        <w:rPr>
          <w:i/>
          <w:iCs/>
        </w:rPr>
        <w:t xml:space="preserve"> n-</w:t>
      </w:r>
      <w:proofErr w:type="spellStart"/>
      <w:r w:rsidRPr="00F41C6C">
        <w:rPr>
          <w:i/>
          <w:iCs/>
        </w:rPr>
        <w:t>aine</w:t>
      </w:r>
      <w:proofErr w:type="spellEnd"/>
      <w:r w:rsidRPr="00F41C6C">
        <w:rPr>
          <w:i/>
          <w:iCs/>
        </w:rPr>
        <w:t xml:space="preserve"> &amp; </w:t>
      </w:r>
      <w:proofErr w:type="spellStart"/>
      <w:r w:rsidRPr="00F41C6C">
        <w:rPr>
          <w:i/>
          <w:iCs/>
        </w:rPr>
        <w:t>i</w:t>
      </w:r>
      <w:proofErr w:type="spellEnd"/>
      <w:r w:rsidRPr="00F41C6C">
        <w:rPr>
          <w:i/>
          <w:iCs/>
        </w:rPr>
        <w:t xml:space="preserve"> n-</w:t>
      </w:r>
      <w:proofErr w:type="spellStart"/>
      <w:r w:rsidRPr="00F41C6C">
        <w:rPr>
          <w:i/>
          <w:iCs/>
        </w:rPr>
        <w:t>abstanait</w:t>
      </w:r>
      <w:proofErr w:type="spellEnd"/>
      <w:r w:rsidRPr="00F41C6C">
        <w:rPr>
          <w:i/>
          <w:iCs/>
        </w:rPr>
        <w:t>.</w:t>
      </w:r>
    </w:p>
    <w:p w14:paraId="59B3B768" w14:textId="77777777" w:rsidR="00E87DE5" w:rsidRPr="00F41C6C" w:rsidRDefault="00D229FA">
      <w:pPr>
        <w:pStyle w:val="Lijstalinea"/>
        <w:numPr>
          <w:ilvl w:val="2"/>
          <w:numId w:val="1"/>
        </w:numPr>
      </w:pPr>
      <w:r w:rsidRPr="00F41C6C">
        <w:t xml:space="preserve">repression and subjugation of his body through fasting and abstinence. </w:t>
      </w:r>
    </w:p>
    <w:p w14:paraId="5E8FEBBE" w14:textId="77777777" w:rsidR="00E87DE5" w:rsidRPr="00F41C6C" w:rsidRDefault="00D229FA">
      <w:pPr>
        <w:pStyle w:val="Lijstalinea"/>
        <w:numPr>
          <w:ilvl w:val="1"/>
          <w:numId w:val="1"/>
        </w:numPr>
      </w:pPr>
      <w:r w:rsidRPr="00F41C6C">
        <w:t>[A19</w:t>
      </w:r>
      <w:r w:rsidRPr="00F41C6C">
        <w:rPr>
          <w:i/>
          <w:iCs/>
        </w:rPr>
        <w:t>] Na h-</w:t>
      </w:r>
      <w:proofErr w:type="spellStart"/>
      <w:r w:rsidRPr="00F41C6C">
        <w:rPr>
          <w:i/>
          <w:iCs/>
        </w:rPr>
        <w:t>ecnaide</w:t>
      </w:r>
      <w:proofErr w:type="spellEnd"/>
      <w:r w:rsidRPr="00F41C6C">
        <w:rPr>
          <w:i/>
          <w:iCs/>
        </w:rPr>
        <w:t xml:space="preserve"> </w:t>
      </w:r>
      <w:proofErr w:type="spellStart"/>
      <w:r w:rsidRPr="00F41C6C">
        <w:rPr>
          <w:i/>
          <w:iCs/>
        </w:rPr>
        <w:t>imorro</w:t>
      </w:r>
      <w:proofErr w:type="spellEnd"/>
      <w:r w:rsidRPr="00F41C6C">
        <w:rPr>
          <w:i/>
          <w:iCs/>
        </w:rPr>
        <w:t xml:space="preserve"> &amp; </w:t>
      </w:r>
      <w:proofErr w:type="spellStart"/>
      <w:r w:rsidRPr="00F41C6C">
        <w:rPr>
          <w:i/>
          <w:iCs/>
        </w:rPr>
        <w:t>na</w:t>
      </w:r>
      <w:proofErr w:type="spellEnd"/>
      <w:r w:rsidRPr="00F41C6C">
        <w:rPr>
          <w:i/>
          <w:iCs/>
        </w:rPr>
        <w:t xml:space="preserve"> </w:t>
      </w:r>
      <w:proofErr w:type="spellStart"/>
      <w:r w:rsidRPr="00F41C6C">
        <w:rPr>
          <w:i/>
          <w:iCs/>
        </w:rPr>
        <w:t>Cristaige</w:t>
      </w:r>
      <w:proofErr w:type="spellEnd"/>
      <w:r w:rsidRPr="00F41C6C">
        <w:rPr>
          <w:i/>
          <w:iCs/>
        </w:rPr>
        <w:t xml:space="preserve"> &amp; </w:t>
      </w:r>
      <w:proofErr w:type="spellStart"/>
      <w:r w:rsidRPr="00F41C6C">
        <w:rPr>
          <w:i/>
          <w:iCs/>
        </w:rPr>
        <w:t>na</w:t>
      </w:r>
      <w:proofErr w:type="spellEnd"/>
      <w:r w:rsidRPr="00F41C6C">
        <w:rPr>
          <w:i/>
          <w:iCs/>
        </w:rPr>
        <w:t xml:space="preserve"> h-</w:t>
      </w:r>
      <w:proofErr w:type="spellStart"/>
      <w:r w:rsidRPr="00F41C6C">
        <w:rPr>
          <w:i/>
          <w:iCs/>
        </w:rPr>
        <w:t>iressaig</w:t>
      </w:r>
      <w:proofErr w:type="spellEnd"/>
      <w:r w:rsidRPr="00F41C6C">
        <w:rPr>
          <w:i/>
          <w:iCs/>
        </w:rPr>
        <w:t xml:space="preserve"> </w:t>
      </w:r>
      <w:proofErr w:type="spellStart"/>
      <w:r w:rsidRPr="00F41C6C">
        <w:rPr>
          <w:i/>
          <w:iCs/>
        </w:rPr>
        <w:t>ro-thothlaigset</w:t>
      </w:r>
      <w:proofErr w:type="spellEnd"/>
      <w:r w:rsidRPr="00F41C6C">
        <w:rPr>
          <w:i/>
          <w:iCs/>
        </w:rPr>
        <w:t xml:space="preserve"> </w:t>
      </w:r>
      <w:proofErr w:type="spellStart"/>
      <w:r w:rsidRPr="00F41C6C">
        <w:rPr>
          <w:i/>
          <w:iCs/>
        </w:rPr>
        <w:t>fortacht</w:t>
      </w:r>
      <w:proofErr w:type="spellEnd"/>
      <w:r w:rsidRPr="00F41C6C">
        <w:rPr>
          <w:i/>
          <w:iCs/>
        </w:rPr>
        <w:t xml:space="preserve"> o </w:t>
      </w:r>
      <w:proofErr w:type="spellStart"/>
      <w:r w:rsidRPr="00F41C6C">
        <w:rPr>
          <w:i/>
          <w:iCs/>
        </w:rPr>
        <w:t>Dia</w:t>
      </w:r>
      <w:proofErr w:type="spellEnd"/>
      <w:r w:rsidRPr="00F41C6C">
        <w:rPr>
          <w:i/>
          <w:iCs/>
        </w:rPr>
        <w:t>, co n-</w:t>
      </w:r>
      <w:proofErr w:type="spellStart"/>
      <w:r w:rsidRPr="00F41C6C">
        <w:rPr>
          <w:i/>
          <w:iCs/>
        </w:rPr>
        <w:t>deraib</w:t>
      </w:r>
      <w:proofErr w:type="spellEnd"/>
      <w:r w:rsidRPr="00F41C6C">
        <w:rPr>
          <w:i/>
          <w:iCs/>
        </w:rPr>
        <w:t xml:space="preserve"> </w:t>
      </w:r>
      <w:proofErr w:type="spellStart"/>
      <w:r w:rsidRPr="00F41C6C">
        <w:rPr>
          <w:i/>
          <w:iCs/>
        </w:rPr>
        <w:t>frisin</w:t>
      </w:r>
      <w:proofErr w:type="spellEnd"/>
      <w:r w:rsidRPr="00F41C6C">
        <w:rPr>
          <w:i/>
          <w:iCs/>
        </w:rPr>
        <w:t xml:space="preserve"> </w:t>
      </w:r>
      <w:proofErr w:type="spellStart"/>
      <w:r w:rsidRPr="00F41C6C">
        <w:rPr>
          <w:i/>
          <w:iCs/>
        </w:rPr>
        <w:t>coimdid</w:t>
      </w:r>
      <w:proofErr w:type="spellEnd"/>
      <w:r w:rsidRPr="00F41C6C">
        <w:rPr>
          <w:i/>
          <w:iCs/>
        </w:rPr>
        <w:t>, co n-</w:t>
      </w:r>
      <w:proofErr w:type="spellStart"/>
      <w:r w:rsidRPr="00F41C6C">
        <w:rPr>
          <w:i/>
          <w:iCs/>
        </w:rPr>
        <w:t>aintib</w:t>
      </w:r>
      <w:proofErr w:type="spellEnd"/>
      <w:r w:rsidRPr="00F41C6C">
        <w:rPr>
          <w:i/>
          <w:iCs/>
        </w:rPr>
        <w:t xml:space="preserve"> &amp; co n-</w:t>
      </w:r>
      <w:proofErr w:type="spellStart"/>
      <w:r w:rsidRPr="00F41C6C">
        <w:rPr>
          <w:i/>
          <w:iCs/>
        </w:rPr>
        <w:t>ernaigthib</w:t>
      </w:r>
      <w:proofErr w:type="spellEnd"/>
      <w:r w:rsidRPr="00F41C6C">
        <w:rPr>
          <w:i/>
          <w:iCs/>
        </w:rPr>
        <w:t>;</w:t>
      </w:r>
    </w:p>
    <w:p w14:paraId="5253C57E" w14:textId="77777777" w:rsidR="00E87DE5" w:rsidRPr="00F41C6C" w:rsidRDefault="00D229FA">
      <w:pPr>
        <w:pStyle w:val="Lijstalinea"/>
        <w:numPr>
          <w:ilvl w:val="2"/>
          <w:numId w:val="1"/>
        </w:numPr>
      </w:pPr>
      <w:r w:rsidRPr="00F41C6C">
        <w:t xml:space="preserve">The educated Christians and believers besought aid from God with tears and </w:t>
      </w:r>
      <w:proofErr w:type="spellStart"/>
      <w:r w:rsidRPr="00F41C6C">
        <w:t>fastings</w:t>
      </w:r>
      <w:proofErr w:type="spellEnd"/>
      <w:r w:rsidRPr="00F41C6C">
        <w:t xml:space="preserve"> and prayers; </w:t>
      </w:r>
    </w:p>
    <w:p w14:paraId="72CC5B12" w14:textId="77777777" w:rsidR="00E87DE5" w:rsidRPr="00F41C6C" w:rsidRDefault="00D229FA">
      <w:pPr>
        <w:pStyle w:val="Lijstalinea"/>
        <w:numPr>
          <w:ilvl w:val="1"/>
          <w:numId w:val="1"/>
        </w:numPr>
        <w:rPr>
          <w:i/>
          <w:iCs/>
        </w:rPr>
      </w:pPr>
      <w:r w:rsidRPr="00F41C6C">
        <w:t xml:space="preserve">[A20] </w:t>
      </w:r>
      <w:proofErr w:type="spellStart"/>
      <w:r w:rsidRPr="00F41C6C">
        <w:rPr>
          <w:i/>
          <w:iCs/>
        </w:rPr>
        <w:t>fororcongair</w:t>
      </w:r>
      <w:proofErr w:type="spellEnd"/>
      <w:r w:rsidRPr="00F41C6C">
        <w:rPr>
          <w:i/>
          <w:iCs/>
        </w:rPr>
        <w:t xml:space="preserve"> side cu </w:t>
      </w:r>
      <w:proofErr w:type="spellStart"/>
      <w:r w:rsidRPr="00F41C6C">
        <w:rPr>
          <w:i/>
          <w:iCs/>
        </w:rPr>
        <w:t>ra-ainitis</w:t>
      </w:r>
      <w:proofErr w:type="spellEnd"/>
      <w:r w:rsidRPr="00F41C6C">
        <w:rPr>
          <w:i/>
          <w:iCs/>
        </w:rPr>
        <w:t xml:space="preserve"> </w:t>
      </w:r>
      <w:proofErr w:type="spellStart"/>
      <w:r w:rsidRPr="00F41C6C">
        <w:rPr>
          <w:i/>
          <w:iCs/>
        </w:rPr>
        <w:t>uli</w:t>
      </w:r>
      <w:proofErr w:type="spellEnd"/>
      <w:r w:rsidRPr="00F41C6C">
        <w:rPr>
          <w:i/>
          <w:iCs/>
        </w:rPr>
        <w:t xml:space="preserve">  </w:t>
      </w:r>
      <w:proofErr w:type="spellStart"/>
      <w:r w:rsidRPr="00F41C6C">
        <w:rPr>
          <w:i/>
          <w:iCs/>
        </w:rPr>
        <w:t>feraib</w:t>
      </w:r>
      <w:proofErr w:type="spellEnd"/>
      <w:r w:rsidRPr="00F41C6C">
        <w:rPr>
          <w:i/>
          <w:iCs/>
        </w:rPr>
        <w:t xml:space="preserve"> </w:t>
      </w:r>
      <w:proofErr w:type="spellStart"/>
      <w:r w:rsidRPr="00F41C6C">
        <w:rPr>
          <w:i/>
          <w:iCs/>
        </w:rPr>
        <w:t>maccaib</w:t>
      </w:r>
      <w:proofErr w:type="spellEnd"/>
      <w:r w:rsidRPr="00F41C6C">
        <w:rPr>
          <w:i/>
          <w:iCs/>
        </w:rPr>
        <w:t xml:space="preserve"> </w:t>
      </w:r>
      <w:proofErr w:type="spellStart"/>
      <w:r w:rsidRPr="00F41C6C">
        <w:rPr>
          <w:i/>
          <w:iCs/>
        </w:rPr>
        <w:t>mnaib</w:t>
      </w:r>
      <w:proofErr w:type="spellEnd"/>
    </w:p>
    <w:p w14:paraId="24CEBBC0" w14:textId="77777777" w:rsidR="00E87DE5" w:rsidRPr="00F41C6C" w:rsidRDefault="00D229FA">
      <w:pPr>
        <w:pStyle w:val="Lijstalinea"/>
        <w:numPr>
          <w:ilvl w:val="2"/>
          <w:numId w:val="1"/>
        </w:numPr>
      </w:pPr>
      <w:r w:rsidRPr="00F41C6C">
        <w:t xml:space="preserve">who enjoyed a fast on all the inhabitants, men women and children </w:t>
      </w:r>
    </w:p>
    <w:p w14:paraId="2A05721E" w14:textId="77777777" w:rsidR="00E87DE5" w:rsidRPr="00F41C6C" w:rsidRDefault="00D229FA">
      <w:pPr>
        <w:pStyle w:val="Lijstalinea"/>
        <w:numPr>
          <w:ilvl w:val="1"/>
          <w:numId w:val="1"/>
        </w:numPr>
      </w:pPr>
      <w:r w:rsidRPr="00F41C6C">
        <w:t xml:space="preserve">[A21] </w:t>
      </w:r>
      <w:r w:rsidRPr="00F41C6C">
        <w:rPr>
          <w:i/>
          <w:iCs/>
        </w:rPr>
        <w:t xml:space="preserve">O </w:t>
      </w:r>
      <w:proofErr w:type="spellStart"/>
      <w:r w:rsidRPr="00F41C6C">
        <w:rPr>
          <w:i/>
          <w:iCs/>
        </w:rPr>
        <w:t>ra</w:t>
      </w:r>
      <w:proofErr w:type="spellEnd"/>
      <w:r w:rsidRPr="00F41C6C">
        <w:rPr>
          <w:i/>
          <w:iCs/>
        </w:rPr>
        <w:t xml:space="preserve">-forbad </w:t>
      </w:r>
      <w:proofErr w:type="spellStart"/>
      <w:r w:rsidRPr="00F41C6C">
        <w:rPr>
          <w:i/>
          <w:iCs/>
        </w:rPr>
        <w:t>didiu</w:t>
      </w:r>
      <w:proofErr w:type="spellEnd"/>
      <w:r w:rsidRPr="00F41C6C">
        <w:rPr>
          <w:i/>
          <w:iCs/>
        </w:rPr>
        <w:t xml:space="preserve"> in </w:t>
      </w:r>
      <w:proofErr w:type="spellStart"/>
      <w:r w:rsidRPr="00F41C6C">
        <w:rPr>
          <w:i/>
          <w:iCs/>
        </w:rPr>
        <w:t>tredan</w:t>
      </w:r>
      <w:proofErr w:type="spellEnd"/>
      <w:r w:rsidRPr="00F41C6C">
        <w:rPr>
          <w:i/>
          <w:iCs/>
        </w:rPr>
        <w:t xml:space="preserve"> </w:t>
      </w:r>
      <w:proofErr w:type="spellStart"/>
      <w:r w:rsidRPr="00F41C6C">
        <w:rPr>
          <w:i/>
          <w:iCs/>
        </w:rPr>
        <w:t>cusin</w:t>
      </w:r>
      <w:proofErr w:type="spellEnd"/>
      <w:r w:rsidRPr="00F41C6C">
        <w:rPr>
          <w:i/>
          <w:iCs/>
        </w:rPr>
        <w:t xml:space="preserve"> </w:t>
      </w:r>
      <w:proofErr w:type="spellStart"/>
      <w:r w:rsidRPr="00F41C6C">
        <w:rPr>
          <w:i/>
          <w:iCs/>
        </w:rPr>
        <w:t>aine</w:t>
      </w:r>
      <w:proofErr w:type="spellEnd"/>
    </w:p>
    <w:p w14:paraId="2DF7B9AC" w14:textId="77777777" w:rsidR="00E87DE5" w:rsidRPr="00F41C6C" w:rsidRDefault="00D229FA">
      <w:pPr>
        <w:pStyle w:val="Lijstalinea"/>
        <w:numPr>
          <w:ilvl w:val="2"/>
          <w:numId w:val="1"/>
        </w:numPr>
      </w:pPr>
      <w:r w:rsidRPr="00F41C6C">
        <w:t xml:space="preserve">when the three days of the fast were over </w:t>
      </w:r>
    </w:p>
    <w:p w14:paraId="139ACDFC" w14:textId="77777777" w:rsidR="00E87DE5" w:rsidRPr="00F41C6C" w:rsidRDefault="00D229FA">
      <w:pPr>
        <w:pStyle w:val="Lijstalinea"/>
        <w:numPr>
          <w:ilvl w:val="1"/>
          <w:numId w:val="1"/>
        </w:numPr>
      </w:pPr>
      <w:r w:rsidRPr="00F41C6C">
        <w:t xml:space="preserve">[A22] </w:t>
      </w:r>
      <w:proofErr w:type="spellStart"/>
      <w:r w:rsidRPr="00F41C6C">
        <w:rPr>
          <w:i/>
          <w:iCs/>
        </w:rPr>
        <w:t>Batar</w:t>
      </w:r>
      <w:proofErr w:type="spellEnd"/>
      <w:r w:rsidRPr="00F41C6C">
        <w:rPr>
          <w:i/>
          <w:iCs/>
        </w:rPr>
        <w:t xml:space="preserve"> </w:t>
      </w:r>
      <w:proofErr w:type="spellStart"/>
      <w:r w:rsidRPr="00F41C6C">
        <w:rPr>
          <w:i/>
          <w:iCs/>
        </w:rPr>
        <w:t>tra</w:t>
      </w:r>
      <w:proofErr w:type="spellEnd"/>
      <w:r w:rsidRPr="00F41C6C">
        <w:rPr>
          <w:i/>
          <w:iCs/>
        </w:rPr>
        <w:t xml:space="preserve"> </w:t>
      </w:r>
      <w:proofErr w:type="spellStart"/>
      <w:r w:rsidRPr="00F41C6C">
        <w:rPr>
          <w:i/>
          <w:iCs/>
        </w:rPr>
        <w:t>na</w:t>
      </w:r>
      <w:proofErr w:type="spellEnd"/>
      <w:r w:rsidRPr="00F41C6C">
        <w:rPr>
          <w:i/>
          <w:iCs/>
        </w:rPr>
        <w:t xml:space="preserve"> </w:t>
      </w:r>
      <w:proofErr w:type="spellStart"/>
      <w:r w:rsidRPr="00F41C6C">
        <w:rPr>
          <w:i/>
          <w:iCs/>
        </w:rPr>
        <w:t>Cristaige</w:t>
      </w:r>
      <w:proofErr w:type="spellEnd"/>
      <w:r w:rsidRPr="00F41C6C">
        <w:rPr>
          <w:i/>
          <w:iCs/>
        </w:rPr>
        <w:t xml:space="preserve"> </w:t>
      </w:r>
      <w:proofErr w:type="spellStart"/>
      <w:r w:rsidRPr="00F41C6C">
        <w:rPr>
          <w:i/>
          <w:iCs/>
        </w:rPr>
        <w:t>i</w:t>
      </w:r>
      <w:proofErr w:type="spellEnd"/>
      <w:r w:rsidRPr="00F41C6C">
        <w:rPr>
          <w:i/>
          <w:iCs/>
        </w:rPr>
        <w:t xml:space="preserve"> n-</w:t>
      </w:r>
      <w:proofErr w:type="spellStart"/>
      <w:r w:rsidRPr="00F41C6C">
        <w:rPr>
          <w:i/>
          <w:iCs/>
        </w:rPr>
        <w:t>aine</w:t>
      </w:r>
      <w:proofErr w:type="spellEnd"/>
      <w:r w:rsidRPr="00F41C6C">
        <w:rPr>
          <w:i/>
          <w:iCs/>
        </w:rPr>
        <w:t xml:space="preserve"> &amp; in-</w:t>
      </w:r>
      <w:proofErr w:type="spellStart"/>
      <w:r w:rsidRPr="00F41C6C">
        <w:rPr>
          <w:i/>
          <w:iCs/>
        </w:rPr>
        <w:t>apstanait</w:t>
      </w:r>
      <w:proofErr w:type="spellEnd"/>
      <w:r w:rsidRPr="00F41C6C">
        <w:rPr>
          <w:i/>
          <w:iCs/>
        </w:rPr>
        <w:t xml:space="preserve"> resin </w:t>
      </w:r>
      <w:proofErr w:type="spellStart"/>
      <w:r w:rsidRPr="00F41C6C">
        <w:rPr>
          <w:i/>
          <w:iCs/>
        </w:rPr>
        <w:t>cathúgud</w:t>
      </w:r>
      <w:proofErr w:type="spellEnd"/>
    </w:p>
    <w:p w14:paraId="34DCEF80" w14:textId="77777777" w:rsidR="00E87DE5" w:rsidRPr="00F41C6C" w:rsidRDefault="00D229FA">
      <w:pPr>
        <w:pStyle w:val="Lijstalinea"/>
        <w:numPr>
          <w:ilvl w:val="2"/>
          <w:numId w:val="1"/>
        </w:numPr>
      </w:pPr>
      <w:r w:rsidRPr="00F41C6C">
        <w:t xml:space="preserve">Before the battle the Christians observed fasting and abstinence </w:t>
      </w:r>
    </w:p>
    <w:p w14:paraId="1ADCC8C2" w14:textId="77777777" w:rsidR="00E87DE5" w:rsidRPr="00F41C6C" w:rsidRDefault="00D229FA">
      <w:pPr>
        <w:pStyle w:val="Lijstalinea"/>
        <w:numPr>
          <w:ilvl w:val="1"/>
          <w:numId w:val="1"/>
        </w:numPr>
        <w:rPr>
          <w:i/>
          <w:iCs/>
        </w:rPr>
      </w:pPr>
      <w:r w:rsidRPr="00F41C6C">
        <w:t xml:space="preserve">[A23] </w:t>
      </w:r>
      <w:r w:rsidRPr="00F41C6C">
        <w:rPr>
          <w:i/>
          <w:iCs/>
        </w:rPr>
        <w:t xml:space="preserve">co </w:t>
      </w:r>
      <w:proofErr w:type="spellStart"/>
      <w:r w:rsidRPr="00F41C6C">
        <w:rPr>
          <w:i/>
          <w:iCs/>
        </w:rPr>
        <w:t>ro-áinitis</w:t>
      </w:r>
      <w:proofErr w:type="spellEnd"/>
      <w:r w:rsidRPr="00F41C6C">
        <w:rPr>
          <w:i/>
          <w:iCs/>
        </w:rPr>
        <w:t xml:space="preserve"> dib-</w:t>
      </w:r>
      <w:proofErr w:type="spellStart"/>
      <w:r w:rsidRPr="00F41C6C">
        <w:rPr>
          <w:i/>
          <w:iCs/>
        </w:rPr>
        <w:t>linaib</w:t>
      </w:r>
      <w:proofErr w:type="spellEnd"/>
    </w:p>
    <w:p w14:paraId="230E8A5A" w14:textId="77777777" w:rsidR="00E87DE5" w:rsidRPr="00F41C6C" w:rsidRDefault="00D229FA">
      <w:pPr>
        <w:pStyle w:val="Lijstalinea"/>
        <w:numPr>
          <w:ilvl w:val="2"/>
          <w:numId w:val="1"/>
        </w:numPr>
      </w:pPr>
      <w:r w:rsidRPr="00F41C6C">
        <w:t xml:space="preserve">that they should observe a fast </w:t>
      </w:r>
    </w:p>
    <w:p w14:paraId="7FDE6A4B" w14:textId="77777777" w:rsidR="00E87DE5" w:rsidRPr="00F41C6C" w:rsidRDefault="00D229FA">
      <w:pPr>
        <w:pStyle w:val="Lijstalinea"/>
        <w:numPr>
          <w:ilvl w:val="1"/>
          <w:numId w:val="1"/>
        </w:numPr>
        <w:rPr>
          <w:i/>
          <w:iCs/>
        </w:rPr>
      </w:pPr>
      <w:r w:rsidRPr="00F41C6C">
        <w:t>[A24]</w:t>
      </w:r>
      <w:r w:rsidRPr="00F41C6C">
        <w:rPr>
          <w:i/>
          <w:iCs/>
        </w:rPr>
        <w:t xml:space="preserve"> In </w:t>
      </w:r>
      <w:proofErr w:type="spellStart"/>
      <w:r w:rsidRPr="00F41C6C">
        <w:rPr>
          <w:i/>
          <w:iCs/>
        </w:rPr>
        <w:t>adaig</w:t>
      </w:r>
      <w:proofErr w:type="spellEnd"/>
      <w:r w:rsidRPr="00F41C6C">
        <w:rPr>
          <w:i/>
          <w:iCs/>
        </w:rPr>
        <w:t xml:space="preserve"> </w:t>
      </w:r>
      <w:proofErr w:type="spellStart"/>
      <w:r w:rsidRPr="00F41C6C">
        <w:rPr>
          <w:i/>
          <w:iCs/>
        </w:rPr>
        <w:t>dedinach</w:t>
      </w:r>
      <w:proofErr w:type="spellEnd"/>
      <w:r w:rsidRPr="00F41C6C">
        <w:rPr>
          <w:i/>
          <w:iCs/>
        </w:rPr>
        <w:t xml:space="preserve"> </w:t>
      </w:r>
      <w:proofErr w:type="spellStart"/>
      <w:r w:rsidRPr="00F41C6C">
        <w:rPr>
          <w:i/>
          <w:iCs/>
        </w:rPr>
        <w:t>iarum</w:t>
      </w:r>
      <w:proofErr w:type="spellEnd"/>
      <w:r w:rsidRPr="00F41C6C">
        <w:rPr>
          <w:i/>
          <w:iCs/>
        </w:rPr>
        <w:t xml:space="preserve"> </w:t>
      </w:r>
      <w:proofErr w:type="spellStart"/>
      <w:r w:rsidRPr="00F41C6C">
        <w:rPr>
          <w:i/>
          <w:iCs/>
        </w:rPr>
        <w:t>ina</w:t>
      </w:r>
      <w:proofErr w:type="spellEnd"/>
      <w:r w:rsidRPr="00F41C6C">
        <w:rPr>
          <w:i/>
          <w:iCs/>
        </w:rPr>
        <w:t xml:space="preserve"> h-</w:t>
      </w:r>
      <w:proofErr w:type="spellStart"/>
      <w:r w:rsidRPr="00F41C6C">
        <w:rPr>
          <w:i/>
          <w:iCs/>
        </w:rPr>
        <w:t>aine</w:t>
      </w:r>
      <w:proofErr w:type="spellEnd"/>
    </w:p>
    <w:p w14:paraId="12A0CA04" w14:textId="77777777" w:rsidR="00E87DE5" w:rsidRPr="00F41C6C" w:rsidRDefault="00D229FA">
      <w:pPr>
        <w:pStyle w:val="Lijstalinea"/>
        <w:numPr>
          <w:ilvl w:val="2"/>
          <w:numId w:val="1"/>
        </w:numPr>
      </w:pPr>
      <w:r w:rsidRPr="00F41C6C">
        <w:t xml:space="preserve">And so on the night of the fast </w:t>
      </w:r>
    </w:p>
    <w:p w14:paraId="3D72BE37" w14:textId="77777777" w:rsidR="00E87DE5" w:rsidRPr="00F41C6C" w:rsidRDefault="00D229FA">
      <w:pPr>
        <w:pStyle w:val="Lijstalinea"/>
        <w:numPr>
          <w:ilvl w:val="0"/>
          <w:numId w:val="1"/>
        </w:numPr>
        <w:rPr>
          <w:b/>
          <w:bCs/>
        </w:rPr>
      </w:pPr>
      <w:r w:rsidRPr="00F41C6C">
        <w:rPr>
          <w:b/>
          <w:bCs/>
        </w:rPr>
        <w:t xml:space="preserve">On the Epiphany </w:t>
      </w:r>
    </w:p>
    <w:p w14:paraId="75F817BF" w14:textId="77777777" w:rsidR="00E87DE5" w:rsidRPr="00F41C6C" w:rsidRDefault="00D229FA">
      <w:pPr>
        <w:pStyle w:val="Lijstalinea"/>
        <w:numPr>
          <w:ilvl w:val="1"/>
          <w:numId w:val="1"/>
        </w:numPr>
        <w:rPr>
          <w:i/>
          <w:iCs/>
        </w:rPr>
      </w:pPr>
      <w:r w:rsidRPr="00F41C6C">
        <w:t xml:space="preserve">[A25] </w:t>
      </w:r>
      <w:proofErr w:type="spellStart"/>
      <w:r w:rsidRPr="00F41C6C">
        <w:rPr>
          <w:i/>
          <w:iCs/>
        </w:rPr>
        <w:t>troethaid</w:t>
      </w:r>
      <w:proofErr w:type="spellEnd"/>
      <w:r w:rsidRPr="00F41C6C">
        <w:rPr>
          <w:i/>
          <w:iCs/>
        </w:rPr>
        <w:t xml:space="preserve"> bar </w:t>
      </w:r>
      <w:proofErr w:type="spellStart"/>
      <w:r w:rsidRPr="00F41C6C">
        <w:rPr>
          <w:i/>
          <w:iCs/>
        </w:rPr>
        <w:t>colaind</w:t>
      </w:r>
      <w:proofErr w:type="spellEnd"/>
      <w:r w:rsidRPr="00F41C6C">
        <w:rPr>
          <w:i/>
          <w:iCs/>
        </w:rPr>
        <w:t xml:space="preserve"> </w:t>
      </w:r>
      <w:proofErr w:type="spellStart"/>
      <w:r w:rsidRPr="00F41C6C">
        <w:rPr>
          <w:i/>
          <w:iCs/>
        </w:rPr>
        <w:t>tria</w:t>
      </w:r>
      <w:proofErr w:type="spellEnd"/>
      <w:r w:rsidRPr="00F41C6C">
        <w:rPr>
          <w:i/>
          <w:iCs/>
        </w:rPr>
        <w:t xml:space="preserve"> </w:t>
      </w:r>
      <w:proofErr w:type="spellStart"/>
      <w:r w:rsidRPr="00F41C6C">
        <w:rPr>
          <w:i/>
          <w:iCs/>
        </w:rPr>
        <w:t>óine</w:t>
      </w:r>
      <w:proofErr w:type="spellEnd"/>
    </w:p>
    <w:p w14:paraId="49B3FD70" w14:textId="77777777" w:rsidR="00E87DE5" w:rsidRPr="00F41C6C" w:rsidRDefault="00D229FA">
      <w:pPr>
        <w:pStyle w:val="Lijstalinea"/>
        <w:numPr>
          <w:ilvl w:val="2"/>
          <w:numId w:val="1"/>
        </w:numPr>
      </w:pPr>
      <w:r w:rsidRPr="00F41C6C">
        <w:t xml:space="preserve">‘Subdue your body by fasting </w:t>
      </w:r>
    </w:p>
    <w:p w14:paraId="190E7FB1" w14:textId="77777777" w:rsidR="00E87DE5" w:rsidRPr="00F41C6C" w:rsidRDefault="00D229FA">
      <w:pPr>
        <w:pStyle w:val="Lijstalinea"/>
        <w:numPr>
          <w:ilvl w:val="0"/>
          <w:numId w:val="1"/>
        </w:numPr>
        <w:rPr>
          <w:b/>
          <w:bCs/>
        </w:rPr>
      </w:pPr>
      <w:r w:rsidRPr="00F41C6C">
        <w:rPr>
          <w:b/>
          <w:bCs/>
        </w:rPr>
        <w:t>On the Lord’s Prayer</w:t>
      </w:r>
    </w:p>
    <w:p w14:paraId="5C456026" w14:textId="77777777" w:rsidR="00E87DE5" w:rsidRPr="00F41C6C" w:rsidRDefault="00D229FA">
      <w:pPr>
        <w:pStyle w:val="Lijstalinea"/>
        <w:numPr>
          <w:ilvl w:val="1"/>
          <w:numId w:val="1"/>
        </w:numPr>
      </w:pPr>
      <w:r w:rsidRPr="00F41C6C">
        <w:t xml:space="preserve">[A26] </w:t>
      </w:r>
      <w:r w:rsidRPr="00F41C6C">
        <w:rPr>
          <w:i/>
          <w:iCs/>
        </w:rPr>
        <w:t xml:space="preserve">In </w:t>
      </w:r>
      <w:proofErr w:type="spellStart"/>
      <w:r w:rsidRPr="00F41C6C">
        <w:rPr>
          <w:i/>
          <w:iCs/>
        </w:rPr>
        <w:t>banscal</w:t>
      </w:r>
      <w:proofErr w:type="spellEnd"/>
      <w:r w:rsidRPr="00F41C6C">
        <w:rPr>
          <w:i/>
          <w:iCs/>
        </w:rPr>
        <w:t xml:space="preserve"> </w:t>
      </w:r>
      <w:proofErr w:type="spellStart"/>
      <w:r w:rsidRPr="00F41C6C">
        <w:rPr>
          <w:i/>
          <w:iCs/>
        </w:rPr>
        <w:t>craibdech</w:t>
      </w:r>
      <w:proofErr w:type="spellEnd"/>
      <w:r w:rsidRPr="00F41C6C">
        <w:rPr>
          <w:i/>
          <w:iCs/>
        </w:rPr>
        <w:t xml:space="preserve"> </w:t>
      </w:r>
      <w:proofErr w:type="spellStart"/>
      <w:r w:rsidRPr="00F41C6C">
        <w:rPr>
          <w:i/>
          <w:iCs/>
        </w:rPr>
        <w:t>didiu</w:t>
      </w:r>
      <w:proofErr w:type="spellEnd"/>
      <w:r w:rsidRPr="00F41C6C">
        <w:rPr>
          <w:i/>
          <w:iCs/>
        </w:rPr>
        <w:t xml:space="preserve"> </w:t>
      </w:r>
      <w:proofErr w:type="spellStart"/>
      <w:r w:rsidRPr="00F41C6C">
        <w:rPr>
          <w:i/>
          <w:iCs/>
        </w:rPr>
        <w:t>indister</w:t>
      </w:r>
      <w:proofErr w:type="spellEnd"/>
      <w:r w:rsidRPr="00F41C6C">
        <w:rPr>
          <w:i/>
          <w:iCs/>
        </w:rPr>
        <w:t xml:space="preserve"> </w:t>
      </w:r>
      <w:proofErr w:type="spellStart"/>
      <w:r w:rsidRPr="00F41C6C">
        <w:rPr>
          <w:i/>
          <w:iCs/>
        </w:rPr>
        <w:t>i</w:t>
      </w:r>
      <w:proofErr w:type="spellEnd"/>
      <w:r w:rsidRPr="00F41C6C">
        <w:rPr>
          <w:i/>
          <w:iCs/>
        </w:rPr>
        <w:t xml:space="preserve"> l-</w:t>
      </w:r>
      <w:proofErr w:type="spellStart"/>
      <w:r w:rsidRPr="00F41C6C">
        <w:rPr>
          <w:i/>
          <w:iCs/>
        </w:rPr>
        <w:t>lebraib</w:t>
      </w:r>
      <w:proofErr w:type="spellEnd"/>
      <w:r w:rsidRPr="00F41C6C">
        <w:rPr>
          <w:i/>
          <w:iCs/>
        </w:rPr>
        <w:t xml:space="preserve"> Rig .</w:t>
      </w:r>
      <w:proofErr w:type="spellStart"/>
      <w:r w:rsidRPr="00F41C6C">
        <w:rPr>
          <w:i/>
          <w:iCs/>
        </w:rPr>
        <w:t>i</w:t>
      </w:r>
      <w:proofErr w:type="spellEnd"/>
      <w:r w:rsidRPr="00F41C6C">
        <w:rPr>
          <w:i/>
          <w:iCs/>
        </w:rPr>
        <w:t>. Anna, o do-</w:t>
      </w:r>
      <w:proofErr w:type="spellStart"/>
      <w:r w:rsidRPr="00F41C6C">
        <w:rPr>
          <w:i/>
          <w:iCs/>
        </w:rPr>
        <w:t>rigne</w:t>
      </w:r>
      <w:proofErr w:type="spellEnd"/>
      <w:r w:rsidRPr="00F41C6C">
        <w:rPr>
          <w:i/>
          <w:iCs/>
        </w:rPr>
        <w:t xml:space="preserve"> </w:t>
      </w:r>
      <w:proofErr w:type="spellStart"/>
      <w:r w:rsidRPr="00F41C6C">
        <w:rPr>
          <w:i/>
          <w:iCs/>
        </w:rPr>
        <w:t>áine</w:t>
      </w:r>
      <w:proofErr w:type="spellEnd"/>
      <w:r w:rsidRPr="00F41C6C">
        <w:rPr>
          <w:i/>
          <w:iCs/>
        </w:rPr>
        <w:t xml:space="preserve"> &amp; </w:t>
      </w:r>
      <w:proofErr w:type="spellStart"/>
      <w:r w:rsidRPr="00F41C6C">
        <w:rPr>
          <w:i/>
          <w:iCs/>
        </w:rPr>
        <w:t>ernaigthe</w:t>
      </w:r>
      <w:proofErr w:type="spellEnd"/>
      <w:r w:rsidRPr="00F41C6C">
        <w:rPr>
          <w:i/>
          <w:iCs/>
        </w:rPr>
        <w:t xml:space="preserve"> n-</w:t>
      </w:r>
      <w:proofErr w:type="spellStart"/>
      <w:r w:rsidRPr="00F41C6C">
        <w:rPr>
          <w:i/>
          <w:iCs/>
        </w:rPr>
        <w:t>dúthrachtaig</w:t>
      </w:r>
      <w:proofErr w:type="spellEnd"/>
      <w:r w:rsidRPr="00F41C6C">
        <w:rPr>
          <w:i/>
          <w:iCs/>
        </w:rPr>
        <w:t xml:space="preserve"> co Día, </w:t>
      </w:r>
      <w:proofErr w:type="spellStart"/>
      <w:r w:rsidRPr="00F41C6C">
        <w:rPr>
          <w:i/>
          <w:iCs/>
        </w:rPr>
        <w:t>tucad</w:t>
      </w:r>
      <w:proofErr w:type="spellEnd"/>
      <w:r w:rsidRPr="00F41C6C">
        <w:rPr>
          <w:i/>
          <w:iCs/>
        </w:rPr>
        <w:t xml:space="preserve"> di in mac </w:t>
      </w:r>
      <w:proofErr w:type="spellStart"/>
      <w:r w:rsidRPr="00F41C6C">
        <w:rPr>
          <w:i/>
          <w:iCs/>
        </w:rPr>
        <w:t>erdraicc</w:t>
      </w:r>
      <w:proofErr w:type="spellEnd"/>
      <w:r w:rsidRPr="00F41C6C">
        <w:rPr>
          <w:i/>
          <w:iCs/>
        </w:rPr>
        <w:t>, .</w:t>
      </w:r>
      <w:proofErr w:type="spellStart"/>
      <w:r w:rsidRPr="00F41C6C">
        <w:rPr>
          <w:i/>
          <w:iCs/>
        </w:rPr>
        <w:t>i</w:t>
      </w:r>
      <w:proofErr w:type="spellEnd"/>
      <w:r w:rsidRPr="00F41C6C">
        <w:rPr>
          <w:i/>
          <w:iCs/>
        </w:rPr>
        <w:t xml:space="preserve">. </w:t>
      </w:r>
      <w:proofErr w:type="spellStart"/>
      <w:r w:rsidRPr="00F41C6C">
        <w:rPr>
          <w:i/>
          <w:iCs/>
        </w:rPr>
        <w:t>Samuél</w:t>
      </w:r>
      <w:proofErr w:type="spellEnd"/>
      <w:r w:rsidRPr="00F41C6C">
        <w:rPr>
          <w:i/>
          <w:iCs/>
        </w:rPr>
        <w:t xml:space="preserve"> </w:t>
      </w:r>
      <w:proofErr w:type="spellStart"/>
      <w:r w:rsidRPr="00F41C6C">
        <w:rPr>
          <w:i/>
          <w:iCs/>
        </w:rPr>
        <w:t>fáith</w:t>
      </w:r>
      <w:proofErr w:type="spellEnd"/>
      <w:r w:rsidRPr="00F41C6C">
        <w:rPr>
          <w:i/>
          <w:iCs/>
        </w:rPr>
        <w:t>;—</w:t>
      </w:r>
    </w:p>
    <w:p w14:paraId="6C866A25" w14:textId="77777777" w:rsidR="00E87DE5" w:rsidRPr="00F41C6C" w:rsidRDefault="00D229FA">
      <w:pPr>
        <w:pStyle w:val="Lijstalinea"/>
        <w:numPr>
          <w:ilvl w:val="2"/>
          <w:numId w:val="1"/>
        </w:numPr>
      </w:pPr>
      <w:r w:rsidRPr="00F41C6C">
        <w:t xml:space="preserve">The believing woman, Anna, of whom mention is made in the Book of kings had the famous son, Samuel the prophet, given to her, when she fasted and prayed earnestly to God; </w:t>
      </w:r>
    </w:p>
    <w:p w14:paraId="7BA2ED32" w14:textId="77777777" w:rsidR="00E87DE5" w:rsidRPr="00F41C6C" w:rsidRDefault="00D229FA">
      <w:pPr>
        <w:pStyle w:val="Lijstalinea"/>
        <w:numPr>
          <w:ilvl w:val="0"/>
          <w:numId w:val="1"/>
        </w:numPr>
        <w:rPr>
          <w:b/>
          <w:bCs/>
        </w:rPr>
      </w:pPr>
      <w:r w:rsidRPr="00F41C6C">
        <w:rPr>
          <w:b/>
          <w:bCs/>
        </w:rPr>
        <w:lastRenderedPageBreak/>
        <w:t>On the Soul’s Exit from the body</w:t>
      </w:r>
    </w:p>
    <w:p w14:paraId="34729CC3" w14:textId="77777777" w:rsidR="00E87DE5" w:rsidRPr="00F41C6C" w:rsidRDefault="00D229FA">
      <w:pPr>
        <w:pStyle w:val="Lijstalinea"/>
        <w:numPr>
          <w:ilvl w:val="1"/>
          <w:numId w:val="1"/>
        </w:numPr>
        <w:rPr>
          <w:b/>
          <w:bCs/>
          <w:i/>
          <w:iCs/>
        </w:rPr>
      </w:pPr>
      <w:r w:rsidRPr="00F41C6C">
        <w:t xml:space="preserve">[A 27] </w:t>
      </w:r>
      <w:r w:rsidRPr="00F41C6C">
        <w:rPr>
          <w:i/>
          <w:iCs/>
        </w:rPr>
        <w:t xml:space="preserve">a </w:t>
      </w:r>
      <w:proofErr w:type="spellStart"/>
      <w:r w:rsidRPr="00F41C6C">
        <w:rPr>
          <w:i/>
          <w:iCs/>
        </w:rPr>
        <w:t>lesci</w:t>
      </w:r>
      <w:proofErr w:type="spellEnd"/>
      <w:r w:rsidRPr="00F41C6C">
        <w:rPr>
          <w:i/>
          <w:iCs/>
        </w:rPr>
        <w:t xml:space="preserve"> </w:t>
      </w:r>
      <w:proofErr w:type="spellStart"/>
      <w:r w:rsidRPr="00F41C6C">
        <w:rPr>
          <w:i/>
          <w:iCs/>
        </w:rPr>
        <w:t>áine</w:t>
      </w:r>
      <w:proofErr w:type="spellEnd"/>
      <w:r w:rsidRPr="00F41C6C">
        <w:rPr>
          <w:i/>
          <w:iCs/>
        </w:rPr>
        <w:t xml:space="preserve"> &amp; </w:t>
      </w:r>
      <w:proofErr w:type="spellStart"/>
      <w:r w:rsidRPr="00F41C6C">
        <w:rPr>
          <w:i/>
          <w:iCs/>
        </w:rPr>
        <w:t>ernaigthi</w:t>
      </w:r>
      <w:proofErr w:type="spellEnd"/>
      <w:r w:rsidRPr="00F41C6C">
        <w:rPr>
          <w:i/>
          <w:iCs/>
        </w:rPr>
        <w:t xml:space="preserve"> &amp; </w:t>
      </w:r>
      <w:proofErr w:type="spellStart"/>
      <w:r w:rsidRPr="00F41C6C">
        <w:rPr>
          <w:i/>
          <w:iCs/>
        </w:rPr>
        <w:t>estechta</w:t>
      </w:r>
      <w:proofErr w:type="spellEnd"/>
      <w:r w:rsidRPr="00F41C6C">
        <w:rPr>
          <w:i/>
          <w:iCs/>
        </w:rPr>
        <w:t xml:space="preserve"> </w:t>
      </w:r>
      <w:proofErr w:type="spellStart"/>
      <w:r w:rsidRPr="00F41C6C">
        <w:rPr>
          <w:i/>
          <w:iCs/>
        </w:rPr>
        <w:t>forcetail</w:t>
      </w:r>
      <w:proofErr w:type="spellEnd"/>
      <w:r w:rsidRPr="00F41C6C">
        <w:rPr>
          <w:i/>
          <w:iCs/>
        </w:rPr>
        <w:t xml:space="preserve"> </w:t>
      </w:r>
      <w:proofErr w:type="spellStart"/>
      <w:r w:rsidRPr="00F41C6C">
        <w:rPr>
          <w:i/>
          <w:iCs/>
        </w:rPr>
        <w:t>Dé</w:t>
      </w:r>
      <w:proofErr w:type="spellEnd"/>
    </w:p>
    <w:p w14:paraId="2BF4B996" w14:textId="77777777" w:rsidR="00E87DE5" w:rsidRPr="00F41C6C" w:rsidRDefault="00D229FA">
      <w:pPr>
        <w:pStyle w:val="Lijstalinea"/>
        <w:numPr>
          <w:ilvl w:val="2"/>
          <w:numId w:val="1"/>
        </w:numPr>
      </w:pPr>
      <w:r w:rsidRPr="00F41C6C">
        <w:t xml:space="preserve">in respect of fasting and prayer and listening to God’s teaching  </w:t>
      </w:r>
    </w:p>
    <w:p w14:paraId="668073AD" w14:textId="77777777" w:rsidR="00E87DE5" w:rsidRPr="00F41C6C" w:rsidRDefault="00D229FA" w:rsidP="00D9766C">
      <w:r w:rsidRPr="00D9766C">
        <w:rPr>
          <w:b/>
          <w:bCs/>
        </w:rPr>
        <w:t>Homily on St. Patrick</w:t>
      </w:r>
      <w:r w:rsidRPr="00F41C6C">
        <w:rPr>
          <w:rStyle w:val="Voetnootanker"/>
          <w:b/>
          <w:bCs/>
        </w:rPr>
        <w:footnoteReference w:id="88"/>
      </w:r>
    </w:p>
    <w:p w14:paraId="68E298EC" w14:textId="77777777" w:rsidR="00E87DE5" w:rsidRPr="00F41C6C" w:rsidRDefault="00D229FA">
      <w:pPr>
        <w:pStyle w:val="Lijstalinea"/>
        <w:numPr>
          <w:ilvl w:val="1"/>
          <w:numId w:val="1"/>
        </w:numPr>
        <w:rPr>
          <w:lang w:val="nl-NL"/>
        </w:rPr>
      </w:pPr>
      <w:r w:rsidRPr="00F41C6C">
        <w:rPr>
          <w:lang w:val="nl-NL"/>
        </w:rPr>
        <w:t xml:space="preserve">[A28] </w:t>
      </w:r>
      <w:r w:rsidRPr="00F41C6C">
        <w:rPr>
          <w:i/>
          <w:iCs/>
          <w:lang w:val="nl-NL"/>
        </w:rPr>
        <w:t xml:space="preserve">Bene </w:t>
      </w:r>
      <w:proofErr w:type="spellStart"/>
      <w:r w:rsidRPr="00F41C6C">
        <w:rPr>
          <w:i/>
          <w:iCs/>
          <w:lang w:val="nl-NL"/>
        </w:rPr>
        <w:t>oras</w:t>
      </w:r>
      <w:proofErr w:type="spellEnd"/>
      <w:r w:rsidRPr="00F41C6C">
        <w:rPr>
          <w:i/>
          <w:iCs/>
          <w:lang w:val="nl-NL"/>
        </w:rPr>
        <w:t xml:space="preserve">, et bene </w:t>
      </w:r>
      <w:proofErr w:type="spellStart"/>
      <w:r w:rsidRPr="00F41C6C">
        <w:rPr>
          <w:i/>
          <w:iCs/>
          <w:lang w:val="nl-NL"/>
        </w:rPr>
        <w:t>ieiunas</w:t>
      </w:r>
      <w:proofErr w:type="spellEnd"/>
    </w:p>
    <w:p w14:paraId="58119736" w14:textId="77777777" w:rsidR="00E87DE5" w:rsidRPr="00F41C6C" w:rsidRDefault="00D229FA">
      <w:pPr>
        <w:pStyle w:val="Lijstalinea"/>
        <w:numPr>
          <w:ilvl w:val="2"/>
          <w:numId w:val="1"/>
        </w:numPr>
        <w:rPr>
          <w:lang w:val="en-US"/>
        </w:rPr>
      </w:pPr>
      <w:r w:rsidRPr="00F41C6C">
        <w:rPr>
          <w:lang w:val="en-US"/>
        </w:rPr>
        <w:t xml:space="preserve">An angel says this to Patrick in Latin in an otherwise Irish text. </w:t>
      </w:r>
    </w:p>
    <w:p w14:paraId="35E2C7A9" w14:textId="77777777" w:rsidR="00E87DE5" w:rsidRPr="00F41C6C" w:rsidRDefault="00D229FA">
      <w:pPr>
        <w:pStyle w:val="Lijstalinea"/>
        <w:numPr>
          <w:ilvl w:val="1"/>
          <w:numId w:val="1"/>
        </w:numPr>
        <w:rPr>
          <w:lang w:val="en-US"/>
        </w:rPr>
      </w:pPr>
      <w:r w:rsidRPr="00F41C6C">
        <w:rPr>
          <w:lang w:val="en-US"/>
        </w:rPr>
        <w:t xml:space="preserve">[A29] </w:t>
      </w:r>
      <w:proofErr w:type="spellStart"/>
      <w:r w:rsidRPr="00F41C6C">
        <w:rPr>
          <w:i/>
          <w:iCs/>
          <w:lang w:val="en-US"/>
        </w:rPr>
        <w:t>Luid</w:t>
      </w:r>
      <w:proofErr w:type="spellEnd"/>
      <w:r w:rsidRPr="00F41C6C">
        <w:rPr>
          <w:i/>
          <w:iCs/>
          <w:lang w:val="en-US"/>
        </w:rPr>
        <w:t xml:space="preserve"> </w:t>
      </w:r>
      <w:proofErr w:type="spellStart"/>
      <w:r w:rsidRPr="00F41C6C">
        <w:rPr>
          <w:i/>
          <w:iCs/>
          <w:lang w:val="en-US"/>
        </w:rPr>
        <w:t>Pátraic</w:t>
      </w:r>
      <w:proofErr w:type="spellEnd"/>
      <w:r w:rsidRPr="00F41C6C">
        <w:rPr>
          <w:i/>
          <w:iCs/>
          <w:lang w:val="en-US"/>
        </w:rPr>
        <w:t xml:space="preserve"> </w:t>
      </w:r>
      <w:proofErr w:type="spellStart"/>
      <w:r w:rsidRPr="00F41C6C">
        <w:rPr>
          <w:i/>
          <w:iCs/>
          <w:lang w:val="en-US"/>
        </w:rPr>
        <w:t>iarsin</w:t>
      </w:r>
      <w:proofErr w:type="spellEnd"/>
      <w:r w:rsidRPr="00F41C6C">
        <w:rPr>
          <w:i/>
          <w:iCs/>
          <w:lang w:val="en-US"/>
        </w:rPr>
        <w:t xml:space="preserve"> </w:t>
      </w:r>
      <w:proofErr w:type="spellStart"/>
      <w:r w:rsidRPr="00F41C6C">
        <w:rPr>
          <w:i/>
          <w:iCs/>
          <w:lang w:val="en-US"/>
        </w:rPr>
        <w:t>indithrub</w:t>
      </w:r>
      <w:proofErr w:type="spellEnd"/>
      <w:r w:rsidRPr="00F41C6C">
        <w:rPr>
          <w:i/>
          <w:iCs/>
          <w:lang w:val="en-US"/>
        </w:rPr>
        <w:t xml:space="preserve"> .</w:t>
      </w:r>
      <w:proofErr w:type="spellStart"/>
      <w:r w:rsidRPr="00F41C6C">
        <w:rPr>
          <w:i/>
          <w:iCs/>
          <w:lang w:val="en-US"/>
        </w:rPr>
        <w:t>i</w:t>
      </w:r>
      <w:proofErr w:type="spellEnd"/>
      <w:r w:rsidRPr="00F41C6C">
        <w:rPr>
          <w:i/>
          <w:iCs/>
          <w:lang w:val="en-US"/>
        </w:rPr>
        <w:t xml:space="preserve">. </w:t>
      </w:r>
      <w:proofErr w:type="spellStart"/>
      <w:r w:rsidRPr="00F41C6C">
        <w:rPr>
          <w:i/>
          <w:iCs/>
          <w:lang w:val="en-US"/>
        </w:rPr>
        <w:t>hiCruachan</w:t>
      </w:r>
      <w:proofErr w:type="spellEnd"/>
      <w:r w:rsidRPr="00F41C6C">
        <w:rPr>
          <w:i/>
          <w:iCs/>
          <w:lang w:val="en-US"/>
        </w:rPr>
        <w:t xml:space="preserve"> </w:t>
      </w:r>
      <w:proofErr w:type="spellStart"/>
      <w:r w:rsidRPr="00F41C6C">
        <w:rPr>
          <w:i/>
          <w:iCs/>
          <w:lang w:val="en-US"/>
        </w:rPr>
        <w:t>Oigle</w:t>
      </w:r>
      <w:proofErr w:type="spellEnd"/>
      <w:r w:rsidRPr="00F41C6C">
        <w:rPr>
          <w:i/>
          <w:iCs/>
          <w:lang w:val="en-US"/>
        </w:rPr>
        <w:t xml:space="preserve">. </w:t>
      </w:r>
      <w:proofErr w:type="spellStart"/>
      <w:r w:rsidRPr="00F41C6C">
        <w:rPr>
          <w:i/>
          <w:iCs/>
          <w:lang w:val="en-US"/>
        </w:rPr>
        <w:t>foind</w:t>
      </w:r>
      <w:r w:rsidRPr="00F41C6C">
        <w:rPr>
          <w:rFonts w:cs="GlyphLessFont"/>
          <w:i/>
          <w:iCs/>
          <w:lang w:val="en-US"/>
        </w:rPr>
        <w:t>samail</w:t>
      </w:r>
      <w:proofErr w:type="spellEnd"/>
      <w:r w:rsidRPr="00F41C6C">
        <w:rPr>
          <w:rFonts w:cs="GlyphLessFont"/>
          <w:i/>
          <w:iCs/>
          <w:lang w:val="en-US"/>
        </w:rPr>
        <w:t xml:space="preserve"> </w:t>
      </w:r>
      <w:proofErr w:type="spellStart"/>
      <w:r w:rsidRPr="00F41C6C">
        <w:rPr>
          <w:rFonts w:cs="GlyphLessFont"/>
          <w:i/>
          <w:iCs/>
          <w:lang w:val="en-US"/>
        </w:rPr>
        <w:t>Moysi</w:t>
      </w:r>
      <w:proofErr w:type="spellEnd"/>
      <w:r w:rsidRPr="00F41C6C">
        <w:rPr>
          <w:rFonts w:cs="GlyphLessFont"/>
          <w:i/>
          <w:iCs/>
          <w:lang w:val="en-US"/>
        </w:rPr>
        <w:t xml:space="preserve"> </w:t>
      </w:r>
      <w:proofErr w:type="spellStart"/>
      <w:r w:rsidRPr="00F41C6C">
        <w:rPr>
          <w:rFonts w:cs="GlyphLessFont"/>
          <w:i/>
          <w:iCs/>
          <w:lang w:val="en-US"/>
        </w:rPr>
        <w:t>ocus</w:t>
      </w:r>
      <w:proofErr w:type="spellEnd"/>
      <w:r w:rsidRPr="00F41C6C">
        <w:rPr>
          <w:rFonts w:cs="GlyphLessFont"/>
          <w:i/>
          <w:iCs/>
          <w:lang w:val="en-US"/>
        </w:rPr>
        <w:t xml:space="preserve"> </w:t>
      </w:r>
      <w:proofErr w:type="spellStart"/>
      <w:r w:rsidRPr="00F41C6C">
        <w:rPr>
          <w:rFonts w:cs="GlyphLessFont"/>
          <w:i/>
          <w:iCs/>
          <w:lang w:val="en-US"/>
        </w:rPr>
        <w:t>Helii</w:t>
      </w:r>
      <w:proofErr w:type="spellEnd"/>
      <w:r w:rsidRPr="00F41C6C">
        <w:rPr>
          <w:rFonts w:cs="GlyphLessFont"/>
          <w:i/>
          <w:iCs/>
          <w:lang w:val="en-US"/>
        </w:rPr>
        <w:t xml:space="preserve"> </w:t>
      </w:r>
      <w:proofErr w:type="spellStart"/>
      <w:r w:rsidRPr="00F41C6C">
        <w:rPr>
          <w:rFonts w:cs="GlyphLessFont"/>
          <w:i/>
          <w:iCs/>
          <w:lang w:val="en-US"/>
        </w:rPr>
        <w:t>ocus</w:t>
      </w:r>
      <w:proofErr w:type="spellEnd"/>
      <w:r w:rsidRPr="00F41C6C">
        <w:rPr>
          <w:rFonts w:cs="GlyphLessFont"/>
          <w:i/>
          <w:iCs/>
          <w:lang w:val="en-US"/>
        </w:rPr>
        <w:t xml:space="preserve"> Crist. </w:t>
      </w:r>
      <w:proofErr w:type="spellStart"/>
      <w:r w:rsidRPr="00F41C6C">
        <w:rPr>
          <w:rFonts w:cs="GlyphLessFont"/>
          <w:i/>
          <w:iCs/>
          <w:lang w:val="en-US"/>
        </w:rPr>
        <w:t>Coroaín</w:t>
      </w:r>
      <w:proofErr w:type="spellEnd"/>
      <w:r w:rsidRPr="00F41C6C">
        <w:rPr>
          <w:rFonts w:cs="GlyphLessFont"/>
          <w:i/>
          <w:iCs/>
          <w:lang w:val="en-US"/>
        </w:rPr>
        <w:t xml:space="preserve"> .xl. lathi </w:t>
      </w:r>
      <w:proofErr w:type="spellStart"/>
      <w:r w:rsidRPr="00F41C6C">
        <w:rPr>
          <w:rFonts w:cs="GlyphLessFont"/>
          <w:i/>
          <w:iCs/>
          <w:lang w:val="en-US"/>
        </w:rPr>
        <w:t>ocus</w:t>
      </w:r>
      <w:proofErr w:type="spellEnd"/>
      <w:r w:rsidRPr="00F41C6C">
        <w:rPr>
          <w:rFonts w:cs="GlyphLessFont"/>
          <w:i/>
          <w:iCs/>
          <w:lang w:val="en-US"/>
        </w:rPr>
        <w:t xml:space="preserve"> xl. </w:t>
      </w:r>
      <w:proofErr w:type="spellStart"/>
      <w:r w:rsidRPr="00F41C6C">
        <w:rPr>
          <w:rFonts w:cs="GlyphLessFont"/>
          <w:i/>
          <w:iCs/>
          <w:lang w:val="en-US"/>
        </w:rPr>
        <w:t>aidche</w:t>
      </w:r>
      <w:proofErr w:type="spellEnd"/>
      <w:r w:rsidRPr="00F41C6C">
        <w:rPr>
          <w:rFonts w:cs="GlyphLessFont"/>
          <w:i/>
          <w:iCs/>
          <w:lang w:val="en-US"/>
        </w:rPr>
        <w:t xml:space="preserve"> </w:t>
      </w:r>
      <w:proofErr w:type="spellStart"/>
      <w:r w:rsidRPr="00F41C6C">
        <w:rPr>
          <w:rFonts w:cs="GlyphLessFont"/>
          <w:i/>
          <w:iCs/>
          <w:lang w:val="en-US"/>
        </w:rPr>
        <w:t>isinluccsin</w:t>
      </w:r>
      <w:proofErr w:type="spellEnd"/>
      <w:r w:rsidRPr="00F41C6C">
        <w:rPr>
          <w:rFonts w:cs="GlyphLessFont"/>
          <w:i/>
          <w:iCs/>
          <w:lang w:val="en-US"/>
        </w:rPr>
        <w:t xml:space="preserve">, </w:t>
      </w:r>
      <w:proofErr w:type="spellStart"/>
      <w:r w:rsidRPr="00F41C6C">
        <w:rPr>
          <w:rFonts w:cs="GlyphLessFont"/>
          <w:i/>
          <w:iCs/>
          <w:lang w:val="en-US"/>
        </w:rPr>
        <w:t>ocus</w:t>
      </w:r>
      <w:proofErr w:type="spellEnd"/>
      <w:r w:rsidRPr="00F41C6C">
        <w:rPr>
          <w:rFonts w:cs="GlyphLessFont"/>
          <w:i/>
          <w:iCs/>
          <w:lang w:val="en-US"/>
        </w:rPr>
        <w:t xml:space="preserve"> </w:t>
      </w:r>
      <w:proofErr w:type="spellStart"/>
      <w:r w:rsidRPr="00F41C6C">
        <w:rPr>
          <w:rFonts w:cs="GlyphLessFont"/>
          <w:i/>
          <w:iCs/>
          <w:lang w:val="en-US"/>
        </w:rPr>
        <w:t>iiii</w:t>
      </w:r>
      <w:proofErr w:type="spellEnd"/>
      <w:r w:rsidRPr="00F41C6C">
        <w:rPr>
          <w:rFonts w:cs="GlyphLessFont"/>
          <w:i/>
          <w:iCs/>
          <w:lang w:val="en-US"/>
        </w:rPr>
        <w:t xml:space="preserve">. cloche </w:t>
      </w:r>
      <w:proofErr w:type="spellStart"/>
      <w:r w:rsidRPr="00F41C6C">
        <w:rPr>
          <w:rFonts w:cs="GlyphLessFont"/>
          <w:i/>
          <w:iCs/>
          <w:lang w:val="en-US"/>
        </w:rPr>
        <w:t>imbe</w:t>
      </w:r>
      <w:proofErr w:type="spellEnd"/>
      <w:r w:rsidRPr="00F41C6C">
        <w:rPr>
          <w:rFonts w:cs="GlyphLessFont"/>
          <w:i/>
          <w:iCs/>
          <w:lang w:val="en-US"/>
        </w:rPr>
        <w:t xml:space="preserve"> </w:t>
      </w:r>
      <w:proofErr w:type="spellStart"/>
      <w:r w:rsidRPr="00F41C6C">
        <w:rPr>
          <w:rFonts w:cs="GlyphLessFont"/>
          <w:i/>
          <w:iCs/>
          <w:lang w:val="en-US"/>
        </w:rPr>
        <w:t>ocus</w:t>
      </w:r>
      <w:proofErr w:type="spellEnd"/>
      <w:r w:rsidRPr="00F41C6C">
        <w:rPr>
          <w:rFonts w:cs="GlyphLessFont"/>
          <w:i/>
          <w:iCs/>
          <w:lang w:val="en-US"/>
        </w:rPr>
        <w:t xml:space="preserve"> </w:t>
      </w:r>
      <w:proofErr w:type="spellStart"/>
      <w:r w:rsidRPr="00F41C6C">
        <w:rPr>
          <w:rFonts w:cs="GlyphLessFont"/>
          <w:i/>
          <w:iCs/>
          <w:lang w:val="en-US"/>
        </w:rPr>
        <w:t>cloich</w:t>
      </w:r>
      <w:proofErr w:type="spellEnd"/>
      <w:r w:rsidRPr="00F41C6C">
        <w:rPr>
          <w:rFonts w:cs="GlyphLessFont"/>
          <w:i/>
          <w:iCs/>
          <w:lang w:val="en-US"/>
        </w:rPr>
        <w:t xml:space="preserve"> </w:t>
      </w:r>
      <w:proofErr w:type="spellStart"/>
      <w:r w:rsidRPr="00F41C6C">
        <w:rPr>
          <w:rFonts w:cs="GlyphLessFont"/>
          <w:i/>
          <w:iCs/>
          <w:lang w:val="en-US"/>
        </w:rPr>
        <w:t>foi</w:t>
      </w:r>
      <w:proofErr w:type="spellEnd"/>
      <w:r w:rsidRPr="00F41C6C">
        <w:rPr>
          <w:rFonts w:cs="GlyphLessFont"/>
          <w:i/>
          <w:iCs/>
          <w:lang w:val="en-US"/>
        </w:rPr>
        <w:t xml:space="preserve">. </w:t>
      </w:r>
      <w:proofErr w:type="spellStart"/>
      <w:r w:rsidRPr="00F41C6C">
        <w:rPr>
          <w:rFonts w:cs="GlyphLessFont"/>
          <w:i/>
          <w:iCs/>
          <w:lang w:val="en-US"/>
        </w:rPr>
        <w:t>amal</w:t>
      </w:r>
      <w:proofErr w:type="spellEnd"/>
      <w:r w:rsidRPr="00F41C6C">
        <w:rPr>
          <w:rFonts w:cs="GlyphLessFont"/>
          <w:i/>
          <w:iCs/>
          <w:lang w:val="en-US"/>
        </w:rPr>
        <w:t xml:space="preserve"> </w:t>
      </w:r>
      <w:proofErr w:type="spellStart"/>
      <w:r w:rsidRPr="00F41C6C">
        <w:rPr>
          <w:rFonts w:cs="GlyphLessFont"/>
          <w:i/>
          <w:iCs/>
          <w:lang w:val="en-US"/>
        </w:rPr>
        <w:t>roáin</w:t>
      </w:r>
      <w:proofErr w:type="spellEnd"/>
      <w:r w:rsidRPr="00F41C6C">
        <w:rPr>
          <w:rFonts w:cs="GlyphLessFont"/>
          <w:i/>
          <w:iCs/>
          <w:lang w:val="en-US"/>
        </w:rPr>
        <w:t xml:space="preserve"> </w:t>
      </w:r>
      <w:proofErr w:type="spellStart"/>
      <w:r w:rsidRPr="00F41C6C">
        <w:rPr>
          <w:rFonts w:cs="GlyphLessFont"/>
          <w:i/>
          <w:iCs/>
          <w:lang w:val="en-US"/>
        </w:rPr>
        <w:t>Moysi</w:t>
      </w:r>
      <w:proofErr w:type="spellEnd"/>
      <w:r w:rsidRPr="00F41C6C">
        <w:rPr>
          <w:rFonts w:cs="GlyphLessFont"/>
          <w:i/>
          <w:iCs/>
          <w:lang w:val="en-US"/>
        </w:rPr>
        <w:t xml:space="preserve"> </w:t>
      </w:r>
      <w:proofErr w:type="spellStart"/>
      <w:r w:rsidRPr="00F41C6C">
        <w:rPr>
          <w:rFonts w:cs="GlyphLessFont"/>
          <w:i/>
          <w:iCs/>
          <w:lang w:val="en-US"/>
        </w:rPr>
        <w:t>isleib</w:t>
      </w:r>
      <w:proofErr w:type="spellEnd"/>
      <w:r w:rsidRPr="00F41C6C">
        <w:rPr>
          <w:rFonts w:cs="GlyphLessFont"/>
          <w:i/>
          <w:iCs/>
          <w:lang w:val="en-US"/>
        </w:rPr>
        <w:t xml:space="preserve"> </w:t>
      </w:r>
      <w:proofErr w:type="spellStart"/>
      <w:r w:rsidRPr="00F41C6C">
        <w:rPr>
          <w:rFonts w:cs="GlyphLessFont"/>
          <w:i/>
          <w:iCs/>
          <w:lang w:val="en-US"/>
        </w:rPr>
        <w:t>Sina</w:t>
      </w:r>
      <w:proofErr w:type="spellEnd"/>
      <w:r w:rsidRPr="00F41C6C">
        <w:rPr>
          <w:rFonts w:cs="GlyphLessFont"/>
          <w:i/>
          <w:iCs/>
          <w:lang w:val="en-US"/>
        </w:rPr>
        <w:t xml:space="preserve"> </w:t>
      </w:r>
      <w:proofErr w:type="spellStart"/>
      <w:r w:rsidRPr="00F41C6C">
        <w:rPr>
          <w:rFonts w:cs="GlyphLessFont"/>
          <w:i/>
          <w:iCs/>
          <w:lang w:val="en-US"/>
        </w:rPr>
        <w:t>octidnocul</w:t>
      </w:r>
      <w:proofErr w:type="spellEnd"/>
      <w:r w:rsidRPr="00F41C6C">
        <w:rPr>
          <w:rFonts w:cs="GlyphLessFont"/>
          <w:i/>
          <w:iCs/>
          <w:lang w:val="en-US"/>
        </w:rPr>
        <w:t xml:space="preserve"> </w:t>
      </w:r>
      <w:proofErr w:type="spellStart"/>
      <w:r w:rsidRPr="00F41C6C">
        <w:rPr>
          <w:rFonts w:cs="GlyphLessFont"/>
          <w:i/>
          <w:iCs/>
          <w:lang w:val="en-US"/>
        </w:rPr>
        <w:t>dó</w:t>
      </w:r>
      <w:proofErr w:type="spellEnd"/>
      <w:r w:rsidRPr="00F41C6C">
        <w:rPr>
          <w:rFonts w:cs="GlyphLessFont"/>
          <w:i/>
          <w:iCs/>
          <w:lang w:val="en-US"/>
        </w:rPr>
        <w:t xml:space="preserve"> </w:t>
      </w:r>
      <w:proofErr w:type="spellStart"/>
      <w:r w:rsidRPr="00F41C6C">
        <w:rPr>
          <w:rFonts w:cs="GlyphLessFont"/>
          <w:i/>
          <w:iCs/>
          <w:lang w:val="en-US"/>
        </w:rPr>
        <w:t>inrechta</w:t>
      </w:r>
      <w:proofErr w:type="spellEnd"/>
      <w:r w:rsidRPr="00F41C6C">
        <w:rPr>
          <w:rFonts w:cs="GlyphLessFont"/>
          <w:i/>
          <w:iCs/>
          <w:lang w:val="en-US"/>
        </w:rPr>
        <w:t xml:space="preserve">. </w:t>
      </w:r>
      <w:proofErr w:type="spellStart"/>
      <w:r w:rsidRPr="00F41C6C">
        <w:rPr>
          <w:rFonts w:cs="GlyphLessFont"/>
          <w:i/>
          <w:iCs/>
          <w:lang w:val="en-US"/>
        </w:rPr>
        <w:t>uair</w:t>
      </w:r>
      <w:proofErr w:type="spellEnd"/>
      <w:r w:rsidRPr="00F41C6C">
        <w:rPr>
          <w:rFonts w:cs="GlyphLessFont"/>
          <w:i/>
          <w:iCs/>
          <w:lang w:val="en-US"/>
        </w:rPr>
        <w:t xml:space="preserve"> </w:t>
      </w:r>
      <w:proofErr w:type="spellStart"/>
      <w:r w:rsidRPr="00F41C6C">
        <w:rPr>
          <w:rFonts w:cs="GlyphLessFont"/>
          <w:i/>
          <w:iCs/>
          <w:lang w:val="en-US"/>
        </w:rPr>
        <w:t>roptar</w:t>
      </w:r>
      <w:proofErr w:type="spellEnd"/>
      <w:r w:rsidRPr="00F41C6C">
        <w:rPr>
          <w:rFonts w:cs="GlyphLessFont"/>
          <w:i/>
          <w:iCs/>
          <w:lang w:val="en-US"/>
        </w:rPr>
        <w:t xml:space="preserve"> </w:t>
      </w:r>
      <w:proofErr w:type="spellStart"/>
      <w:r w:rsidRPr="00F41C6C">
        <w:rPr>
          <w:rFonts w:cs="GlyphLessFont"/>
          <w:i/>
          <w:iCs/>
          <w:lang w:val="en-US"/>
        </w:rPr>
        <w:t>cosmaile</w:t>
      </w:r>
      <w:proofErr w:type="spellEnd"/>
      <w:r w:rsidRPr="00F41C6C">
        <w:rPr>
          <w:rFonts w:cs="GlyphLessFont"/>
          <w:i/>
          <w:iCs/>
          <w:lang w:val="en-US"/>
        </w:rPr>
        <w:t xml:space="preserve"> </w:t>
      </w:r>
      <w:proofErr w:type="spellStart"/>
      <w:r w:rsidRPr="00F41C6C">
        <w:rPr>
          <w:rFonts w:cs="GlyphLessFont"/>
          <w:i/>
          <w:iCs/>
          <w:lang w:val="en-US"/>
        </w:rPr>
        <w:t>hó</w:t>
      </w:r>
      <w:proofErr w:type="spellEnd"/>
      <w:r w:rsidRPr="00F41C6C">
        <w:rPr>
          <w:rFonts w:cs="GlyphLessFont"/>
          <w:i/>
          <w:iCs/>
          <w:lang w:val="en-US"/>
        </w:rPr>
        <w:t xml:space="preserve"> </w:t>
      </w:r>
      <w:proofErr w:type="spellStart"/>
      <w:r w:rsidRPr="00F41C6C">
        <w:rPr>
          <w:rFonts w:cs="GlyphLessFont"/>
          <w:i/>
          <w:iCs/>
          <w:lang w:val="en-US"/>
        </w:rPr>
        <w:t>ilmodaib</w:t>
      </w:r>
      <w:proofErr w:type="spellEnd"/>
      <w:r w:rsidRPr="00F41C6C">
        <w:rPr>
          <w:rFonts w:cs="GlyphLessFont"/>
          <w:i/>
          <w:iCs/>
          <w:lang w:val="en-US"/>
        </w:rPr>
        <w:t xml:space="preserve"> .</w:t>
      </w:r>
      <w:proofErr w:type="spellStart"/>
      <w:r w:rsidRPr="00F41C6C">
        <w:rPr>
          <w:rFonts w:cs="GlyphLessFont"/>
          <w:i/>
          <w:iCs/>
          <w:lang w:val="en-US"/>
        </w:rPr>
        <w:t>i</w:t>
      </w:r>
      <w:proofErr w:type="spellEnd"/>
      <w:r w:rsidRPr="00F41C6C">
        <w:rPr>
          <w:rFonts w:cs="GlyphLessFont"/>
          <w:i/>
          <w:iCs/>
          <w:lang w:val="en-US"/>
        </w:rPr>
        <w:t xml:space="preserve">. </w:t>
      </w:r>
      <w:proofErr w:type="spellStart"/>
      <w:r w:rsidRPr="00F41C6C">
        <w:rPr>
          <w:rFonts w:cs="GlyphLessFont"/>
          <w:i/>
          <w:iCs/>
          <w:lang w:val="en-US"/>
        </w:rPr>
        <w:t>Moysi</w:t>
      </w:r>
      <w:proofErr w:type="spellEnd"/>
      <w:r w:rsidRPr="00F41C6C">
        <w:rPr>
          <w:rFonts w:cs="GlyphLessFont"/>
          <w:i/>
          <w:iCs/>
          <w:lang w:val="en-US"/>
        </w:rPr>
        <w:t xml:space="preserve"> </w:t>
      </w:r>
      <w:proofErr w:type="spellStart"/>
      <w:r w:rsidRPr="00F41C6C">
        <w:rPr>
          <w:rFonts w:cs="GlyphLessFont"/>
          <w:i/>
          <w:iCs/>
          <w:lang w:val="en-US"/>
        </w:rPr>
        <w:t>ocus</w:t>
      </w:r>
      <w:proofErr w:type="spellEnd"/>
      <w:r w:rsidRPr="00F41C6C">
        <w:rPr>
          <w:rFonts w:cs="GlyphLessFont"/>
          <w:i/>
          <w:iCs/>
          <w:lang w:val="en-US"/>
        </w:rPr>
        <w:t xml:space="preserve"> </w:t>
      </w:r>
      <w:proofErr w:type="spellStart"/>
      <w:r w:rsidRPr="00F41C6C">
        <w:rPr>
          <w:rFonts w:cs="GlyphLessFont"/>
          <w:i/>
          <w:iCs/>
          <w:lang w:val="en-US"/>
        </w:rPr>
        <w:t>Pátraic</w:t>
      </w:r>
      <w:proofErr w:type="spellEnd"/>
      <w:r w:rsidRPr="00F41C6C">
        <w:rPr>
          <w:rFonts w:cs="GlyphLessFont"/>
          <w:i/>
          <w:iCs/>
          <w:lang w:val="en-US"/>
        </w:rPr>
        <w:t xml:space="preserve"> c. xx. </w:t>
      </w:r>
      <w:proofErr w:type="spellStart"/>
      <w:r w:rsidRPr="00F41C6C">
        <w:rPr>
          <w:rFonts w:cs="GlyphLessFont"/>
          <w:i/>
          <w:iCs/>
          <w:lang w:val="en-US"/>
        </w:rPr>
        <w:t>mbliadan</w:t>
      </w:r>
      <w:proofErr w:type="spellEnd"/>
      <w:r w:rsidRPr="00F41C6C">
        <w:rPr>
          <w:rFonts w:cs="GlyphLessFont"/>
          <w:i/>
          <w:iCs/>
          <w:lang w:val="en-US"/>
        </w:rPr>
        <w:t xml:space="preserve"> </w:t>
      </w:r>
      <w:proofErr w:type="spellStart"/>
      <w:r w:rsidRPr="00F41C6C">
        <w:rPr>
          <w:rFonts w:cs="GlyphLessFont"/>
          <w:i/>
          <w:iCs/>
          <w:lang w:val="en-US"/>
        </w:rPr>
        <w:t>anaes</w:t>
      </w:r>
      <w:proofErr w:type="spellEnd"/>
      <w:r w:rsidRPr="00F41C6C">
        <w:rPr>
          <w:rFonts w:cs="GlyphLessFont"/>
          <w:i/>
          <w:iCs/>
          <w:lang w:val="en-US"/>
        </w:rPr>
        <w:t xml:space="preserve"> </w:t>
      </w:r>
      <w:proofErr w:type="spellStart"/>
      <w:r w:rsidRPr="00F41C6C">
        <w:rPr>
          <w:rFonts w:cs="GlyphLessFont"/>
          <w:i/>
          <w:iCs/>
          <w:lang w:val="en-US"/>
        </w:rPr>
        <w:t>diblinib</w:t>
      </w:r>
      <w:proofErr w:type="spellEnd"/>
      <w:r w:rsidRPr="00F41C6C">
        <w:rPr>
          <w:rFonts w:cs="GlyphLessFont"/>
          <w:i/>
          <w:iCs/>
          <w:lang w:val="en-US"/>
        </w:rPr>
        <w:t xml:space="preserve">. </w:t>
      </w:r>
      <w:proofErr w:type="spellStart"/>
      <w:r w:rsidRPr="00F41C6C">
        <w:rPr>
          <w:rFonts w:cs="GlyphLessFont"/>
          <w:i/>
          <w:iCs/>
          <w:lang w:val="en-US"/>
        </w:rPr>
        <w:t>Toisech</w:t>
      </w:r>
      <w:proofErr w:type="spellEnd"/>
      <w:r w:rsidRPr="00F41C6C">
        <w:rPr>
          <w:rFonts w:cs="GlyphLessFont"/>
          <w:i/>
          <w:iCs/>
          <w:lang w:val="en-US"/>
        </w:rPr>
        <w:t xml:space="preserve"> </w:t>
      </w:r>
      <w:proofErr w:type="spellStart"/>
      <w:r w:rsidRPr="00F41C6C">
        <w:rPr>
          <w:rFonts w:cs="GlyphLessFont"/>
          <w:i/>
          <w:iCs/>
          <w:lang w:val="en-US"/>
        </w:rPr>
        <w:t>popuil</w:t>
      </w:r>
      <w:proofErr w:type="spellEnd"/>
      <w:r w:rsidRPr="00F41C6C">
        <w:rPr>
          <w:rFonts w:cs="GlyphLessFont"/>
          <w:i/>
          <w:iCs/>
          <w:lang w:val="en-US"/>
        </w:rPr>
        <w:t xml:space="preserve"> </w:t>
      </w:r>
      <w:proofErr w:type="spellStart"/>
      <w:r w:rsidRPr="00F41C6C">
        <w:rPr>
          <w:rFonts w:cs="GlyphLessFont"/>
          <w:i/>
          <w:iCs/>
          <w:lang w:val="en-US"/>
        </w:rPr>
        <w:t>cechtar</w:t>
      </w:r>
      <w:proofErr w:type="spellEnd"/>
      <w:r w:rsidRPr="00F41C6C">
        <w:rPr>
          <w:rFonts w:cs="GlyphLessFont"/>
          <w:i/>
          <w:iCs/>
          <w:lang w:val="en-US"/>
        </w:rPr>
        <w:t xml:space="preserve"> de. </w:t>
      </w:r>
      <w:proofErr w:type="spellStart"/>
      <w:r w:rsidRPr="00F41C6C">
        <w:rPr>
          <w:rFonts w:cs="GlyphLessFont"/>
          <w:i/>
          <w:iCs/>
          <w:lang w:val="en-US"/>
        </w:rPr>
        <w:t>Roainset</w:t>
      </w:r>
      <w:proofErr w:type="spellEnd"/>
      <w:r w:rsidRPr="00F41C6C">
        <w:rPr>
          <w:rFonts w:cs="GlyphLessFont"/>
          <w:i/>
          <w:iCs/>
          <w:lang w:val="en-US"/>
        </w:rPr>
        <w:t xml:space="preserve"> .xl. </w:t>
      </w:r>
      <w:proofErr w:type="spellStart"/>
      <w:r w:rsidRPr="00F41C6C">
        <w:rPr>
          <w:rFonts w:cs="GlyphLessFont"/>
          <w:i/>
          <w:iCs/>
          <w:lang w:val="en-US"/>
        </w:rPr>
        <w:t>naidche</w:t>
      </w:r>
      <w:proofErr w:type="spellEnd"/>
      <w:r w:rsidRPr="00F41C6C">
        <w:rPr>
          <w:rFonts w:cs="GlyphLessFont"/>
          <w:i/>
          <w:iCs/>
          <w:lang w:val="en-US"/>
        </w:rPr>
        <w:t xml:space="preserve"> </w:t>
      </w:r>
      <w:proofErr w:type="spellStart"/>
      <w:r w:rsidRPr="00F41C6C">
        <w:rPr>
          <w:rFonts w:cs="GlyphLessFont"/>
          <w:i/>
          <w:iCs/>
          <w:lang w:val="en-US"/>
        </w:rPr>
        <w:t>islebtib</w:t>
      </w:r>
      <w:proofErr w:type="spellEnd"/>
      <w:r w:rsidRPr="00F41C6C">
        <w:rPr>
          <w:rFonts w:cs="GlyphLessFont"/>
          <w:i/>
          <w:iCs/>
          <w:lang w:val="en-US"/>
        </w:rPr>
        <w:t xml:space="preserve">. At </w:t>
      </w:r>
      <w:proofErr w:type="spellStart"/>
      <w:r w:rsidRPr="00F41C6C">
        <w:rPr>
          <w:rFonts w:cs="GlyphLessFont"/>
          <w:i/>
          <w:iCs/>
          <w:lang w:val="en-US"/>
        </w:rPr>
        <w:t>indreba</w:t>
      </w:r>
      <w:proofErr w:type="spellEnd"/>
      <w:r w:rsidRPr="00F41C6C">
        <w:rPr>
          <w:rFonts w:cs="GlyphLessFont"/>
          <w:i/>
          <w:iCs/>
          <w:lang w:val="en-US"/>
        </w:rPr>
        <w:t xml:space="preserve"> </w:t>
      </w:r>
      <w:proofErr w:type="spellStart"/>
      <w:r w:rsidRPr="00F41C6C">
        <w:rPr>
          <w:rFonts w:cs="GlyphLessFont"/>
          <w:i/>
          <w:iCs/>
          <w:lang w:val="en-US"/>
        </w:rPr>
        <w:t>ocus</w:t>
      </w:r>
      <w:proofErr w:type="spellEnd"/>
      <w:r w:rsidRPr="00F41C6C">
        <w:rPr>
          <w:rFonts w:cs="GlyphLessFont"/>
          <w:i/>
          <w:iCs/>
          <w:lang w:val="en-US"/>
        </w:rPr>
        <w:t xml:space="preserve"> </w:t>
      </w:r>
      <w:proofErr w:type="spellStart"/>
      <w:r w:rsidRPr="00F41C6C">
        <w:rPr>
          <w:rFonts w:cs="GlyphLessFont"/>
          <w:i/>
          <w:iCs/>
          <w:lang w:val="en-US"/>
        </w:rPr>
        <w:t>anadnocuil</w:t>
      </w:r>
      <w:proofErr w:type="spellEnd"/>
      <w:r w:rsidRPr="00F41C6C">
        <w:rPr>
          <w:rFonts w:cs="GlyphLessFont"/>
          <w:i/>
          <w:iCs/>
          <w:lang w:val="en-US"/>
        </w:rPr>
        <w:t xml:space="preserve"> dib </w:t>
      </w:r>
      <w:proofErr w:type="spellStart"/>
      <w:r w:rsidRPr="00F41C6C">
        <w:rPr>
          <w:rFonts w:cs="GlyphLessFont"/>
          <w:i/>
          <w:iCs/>
          <w:lang w:val="en-US"/>
        </w:rPr>
        <w:t>linib</w:t>
      </w:r>
      <w:proofErr w:type="spellEnd"/>
      <w:r w:rsidRPr="00F41C6C">
        <w:rPr>
          <w:rFonts w:cs="GlyphLessFont"/>
          <w:i/>
          <w:iCs/>
          <w:lang w:val="en-US"/>
        </w:rPr>
        <w:t>.</w:t>
      </w:r>
      <w:r w:rsidRPr="00F41C6C">
        <w:rPr>
          <w:rFonts w:cs="GlyphLessFont"/>
          <w:lang w:val="en-US"/>
        </w:rPr>
        <w:t xml:space="preserve"> </w:t>
      </w:r>
    </w:p>
    <w:p w14:paraId="58127E74" w14:textId="77777777" w:rsidR="00E87DE5" w:rsidRPr="00F41C6C" w:rsidRDefault="00D229FA">
      <w:pPr>
        <w:pStyle w:val="Lijstalinea"/>
        <w:numPr>
          <w:ilvl w:val="2"/>
          <w:numId w:val="1"/>
        </w:numPr>
        <w:rPr>
          <w:lang w:val="en-US"/>
        </w:rPr>
      </w:pPr>
      <w:r w:rsidRPr="00F41C6C">
        <w:rPr>
          <w:rFonts w:cs="GlyphLessFont"/>
          <w:lang w:val="en-US"/>
        </w:rPr>
        <w:t xml:space="preserve">Thereafter Patrick gat him into the wilderness, that is, to </w:t>
      </w:r>
      <w:proofErr w:type="spellStart"/>
      <w:r w:rsidRPr="00F41C6C">
        <w:rPr>
          <w:rFonts w:cs="GlyphLessFont"/>
          <w:lang w:val="en-US"/>
        </w:rPr>
        <w:t>Cruachan</w:t>
      </w:r>
      <w:proofErr w:type="spellEnd"/>
      <w:r w:rsidRPr="00F41C6C">
        <w:rPr>
          <w:rFonts w:cs="GlyphLessFont"/>
          <w:lang w:val="en-US"/>
        </w:rPr>
        <w:t xml:space="preserve"> </w:t>
      </w:r>
      <w:proofErr w:type="spellStart"/>
      <w:r w:rsidRPr="00F41C6C">
        <w:rPr>
          <w:rFonts w:cs="GlyphLessFont"/>
          <w:lang w:val="en-US"/>
        </w:rPr>
        <w:t>Aigli</w:t>
      </w:r>
      <w:proofErr w:type="spellEnd"/>
      <w:r w:rsidRPr="00F41C6C">
        <w:rPr>
          <w:rFonts w:cs="GlyphLessFont"/>
          <w:lang w:val="en-US"/>
        </w:rPr>
        <w:t xml:space="preserve">, after the manner of Moses and Elias and Christ. And for forty days and forty nights he fasted in that place, having four stones about him and a stone under him, even as Moses fasted on Mount Sinai when the Law was delivered unto him. For they, Moses and Patrick, were alike in many ways. One hundred and twenty years was the age of them both. Each was a leader of people. Forty nights on mountains they fasted. And the burial-places of them both are uncertain. </w:t>
      </w:r>
    </w:p>
    <w:p w14:paraId="5889FCBC" w14:textId="77777777" w:rsidR="00E87DE5" w:rsidRPr="00F41C6C" w:rsidRDefault="00D229FA">
      <w:pPr>
        <w:pStyle w:val="Lijstalinea"/>
        <w:numPr>
          <w:ilvl w:val="0"/>
          <w:numId w:val="1"/>
        </w:numPr>
        <w:rPr>
          <w:lang w:val="en-US"/>
        </w:rPr>
      </w:pPr>
      <w:r w:rsidRPr="00F41C6C">
        <w:rPr>
          <w:rFonts w:cs="GlyphLessFont"/>
          <w:b/>
          <w:bCs/>
          <w:lang w:val="en-US"/>
        </w:rPr>
        <w:t xml:space="preserve">The </w:t>
      </w:r>
      <w:proofErr w:type="spellStart"/>
      <w:r w:rsidRPr="00F41C6C">
        <w:rPr>
          <w:rFonts w:cs="GlyphLessFont"/>
          <w:b/>
          <w:bCs/>
          <w:lang w:val="en-US"/>
        </w:rPr>
        <w:t>Michaelmas</w:t>
      </w:r>
      <w:proofErr w:type="spellEnd"/>
      <w:r w:rsidRPr="00F41C6C">
        <w:rPr>
          <w:rFonts w:cs="GlyphLessFont"/>
          <w:b/>
          <w:bCs/>
          <w:lang w:val="en-US"/>
        </w:rPr>
        <w:t xml:space="preserve"> Sheep </w:t>
      </w:r>
    </w:p>
    <w:p w14:paraId="40B194E9" w14:textId="77777777" w:rsidR="00E87DE5" w:rsidRPr="00F41C6C" w:rsidRDefault="00D229FA">
      <w:pPr>
        <w:pStyle w:val="Lijstalinea"/>
        <w:numPr>
          <w:ilvl w:val="1"/>
          <w:numId w:val="1"/>
        </w:numPr>
        <w:rPr>
          <w:lang w:val="en-US"/>
        </w:rPr>
      </w:pPr>
      <w:bookmarkStart w:id="5" w:name="_Hlk74508602"/>
      <w:r w:rsidRPr="00F41C6C">
        <w:rPr>
          <w:rFonts w:cs="GlyphLessFont"/>
          <w:lang w:val="en-US"/>
        </w:rPr>
        <w:t xml:space="preserve">[T19] </w:t>
      </w:r>
      <w:r w:rsidRPr="00F41C6C">
        <w:rPr>
          <w:rFonts w:cs="GlyphLessFont"/>
          <w:i/>
          <w:iCs/>
          <w:lang w:val="en-US"/>
        </w:rPr>
        <w:t xml:space="preserve">Bai </w:t>
      </w:r>
      <w:proofErr w:type="spellStart"/>
      <w:r w:rsidRPr="00F41C6C">
        <w:rPr>
          <w:rFonts w:cs="GlyphLessFont"/>
          <w:i/>
          <w:iCs/>
          <w:lang w:val="en-US"/>
        </w:rPr>
        <w:t>Patraic</w:t>
      </w:r>
      <w:proofErr w:type="spellEnd"/>
      <w:r w:rsidRPr="00F41C6C">
        <w:rPr>
          <w:rFonts w:cs="GlyphLessFont"/>
          <w:i/>
          <w:iCs/>
          <w:lang w:val="en-US"/>
        </w:rPr>
        <w:t xml:space="preserve"> </w:t>
      </w:r>
      <w:proofErr w:type="spellStart"/>
      <w:r w:rsidRPr="00F41C6C">
        <w:rPr>
          <w:rFonts w:cs="GlyphLessFont"/>
          <w:i/>
          <w:iCs/>
          <w:lang w:val="en-US"/>
        </w:rPr>
        <w:t>ina</w:t>
      </w:r>
      <w:proofErr w:type="spellEnd"/>
      <w:r w:rsidRPr="00F41C6C">
        <w:rPr>
          <w:rFonts w:cs="GlyphLessFont"/>
          <w:i/>
          <w:iCs/>
          <w:lang w:val="en-US"/>
        </w:rPr>
        <w:t xml:space="preserve"> </w:t>
      </w:r>
      <w:proofErr w:type="spellStart"/>
      <w:r w:rsidRPr="00F41C6C">
        <w:rPr>
          <w:rFonts w:cs="GlyphLessFont"/>
          <w:i/>
          <w:iCs/>
          <w:lang w:val="en-US"/>
        </w:rPr>
        <w:t>troscad</w:t>
      </w:r>
      <w:proofErr w:type="spellEnd"/>
      <w:r w:rsidRPr="00F41C6C">
        <w:rPr>
          <w:rFonts w:cs="GlyphLessFont"/>
          <w:i/>
          <w:iCs/>
          <w:lang w:val="en-US"/>
        </w:rPr>
        <w:t xml:space="preserve"> </w:t>
      </w:r>
      <w:proofErr w:type="spellStart"/>
      <w:r w:rsidRPr="00F41C6C">
        <w:rPr>
          <w:rFonts w:cs="GlyphLessFont"/>
          <w:i/>
          <w:iCs/>
          <w:lang w:val="en-US"/>
        </w:rPr>
        <w:t>fri</w:t>
      </w:r>
      <w:proofErr w:type="spellEnd"/>
      <w:r w:rsidRPr="00F41C6C">
        <w:rPr>
          <w:rFonts w:cs="GlyphLessFont"/>
          <w:i/>
          <w:iCs/>
          <w:lang w:val="en-US"/>
        </w:rPr>
        <w:t xml:space="preserve"> Día for </w:t>
      </w:r>
      <w:proofErr w:type="spellStart"/>
      <w:r w:rsidRPr="00F41C6C">
        <w:rPr>
          <w:rFonts w:cs="GlyphLessFont"/>
          <w:i/>
          <w:iCs/>
          <w:lang w:val="en-US"/>
        </w:rPr>
        <w:t>Loeguiri</w:t>
      </w:r>
      <w:proofErr w:type="spellEnd"/>
      <w:r w:rsidRPr="00F41C6C">
        <w:rPr>
          <w:rFonts w:cs="GlyphLessFont"/>
          <w:i/>
          <w:iCs/>
          <w:lang w:val="en-US"/>
        </w:rPr>
        <w:t>.</w:t>
      </w:r>
      <w:r w:rsidRPr="00F41C6C">
        <w:rPr>
          <w:rFonts w:cs="GlyphLessFont"/>
          <w:lang w:val="en-US"/>
        </w:rPr>
        <w:t xml:space="preserve"> </w:t>
      </w:r>
      <w:bookmarkEnd w:id="5"/>
    </w:p>
    <w:p w14:paraId="77AA7599" w14:textId="77777777" w:rsidR="00E87DE5" w:rsidRPr="00F41C6C" w:rsidRDefault="00D229FA">
      <w:pPr>
        <w:pStyle w:val="Lijstalinea"/>
        <w:numPr>
          <w:ilvl w:val="2"/>
          <w:numId w:val="1"/>
        </w:numPr>
        <w:rPr>
          <w:lang w:val="en-US"/>
        </w:rPr>
      </w:pPr>
      <w:bookmarkStart w:id="6" w:name="_Hlk74508648"/>
      <w:r w:rsidRPr="00F41C6C">
        <w:rPr>
          <w:rFonts w:cs="GlyphLessFont"/>
          <w:lang w:val="en-US"/>
        </w:rPr>
        <w:t xml:space="preserve">Patrick was fasting towards God upon </w:t>
      </w:r>
      <w:proofErr w:type="spellStart"/>
      <w:r w:rsidRPr="00F41C6C">
        <w:rPr>
          <w:rFonts w:cs="GlyphLessFont"/>
          <w:lang w:val="en-US"/>
        </w:rPr>
        <w:t>Loeguire</w:t>
      </w:r>
      <w:proofErr w:type="spellEnd"/>
      <w:r w:rsidRPr="00F41C6C">
        <w:rPr>
          <w:rFonts w:cs="GlyphLessFont"/>
          <w:lang w:val="en-US"/>
        </w:rPr>
        <w:t>.</w:t>
      </w:r>
      <w:bookmarkEnd w:id="6"/>
      <w:r w:rsidRPr="00F41C6C">
        <w:rPr>
          <w:rFonts w:cs="GlyphLessFont"/>
          <w:lang w:val="en-US"/>
        </w:rPr>
        <w:t xml:space="preserve"> </w:t>
      </w:r>
    </w:p>
    <w:p w14:paraId="616E6F4F" w14:textId="77777777" w:rsidR="00E87DE5" w:rsidRPr="00F41C6C" w:rsidRDefault="00D229FA">
      <w:pPr>
        <w:pStyle w:val="Lijstalinea"/>
        <w:numPr>
          <w:ilvl w:val="1"/>
          <w:numId w:val="1"/>
        </w:numPr>
        <w:rPr>
          <w:lang w:val="en-US"/>
        </w:rPr>
      </w:pPr>
      <w:r w:rsidRPr="00F41C6C">
        <w:rPr>
          <w:rFonts w:cs="GlyphLessFont"/>
          <w:lang w:val="en-US"/>
        </w:rPr>
        <w:t xml:space="preserve">[T20] </w:t>
      </w:r>
      <w:proofErr w:type="spellStart"/>
      <w:r w:rsidRPr="00F41C6C">
        <w:rPr>
          <w:rFonts w:cs="GlyphLessFont"/>
          <w:i/>
          <w:iCs/>
          <w:lang w:val="en-US"/>
        </w:rPr>
        <w:t>Ocus</w:t>
      </w:r>
      <w:proofErr w:type="spellEnd"/>
      <w:r w:rsidRPr="00F41C6C">
        <w:rPr>
          <w:rFonts w:cs="GlyphLessFont"/>
          <w:i/>
          <w:iCs/>
          <w:lang w:val="en-US"/>
        </w:rPr>
        <w:t xml:space="preserve"> </w:t>
      </w:r>
      <w:proofErr w:type="spellStart"/>
      <w:r w:rsidRPr="00F41C6C">
        <w:rPr>
          <w:rFonts w:cs="GlyphLessFont"/>
          <w:i/>
          <w:iCs/>
          <w:lang w:val="en-US"/>
        </w:rPr>
        <w:t>asbert</w:t>
      </w:r>
      <w:proofErr w:type="spellEnd"/>
      <w:r w:rsidRPr="00F41C6C">
        <w:rPr>
          <w:rFonts w:cs="GlyphLessFont"/>
          <w:i/>
          <w:iCs/>
          <w:lang w:val="en-US"/>
        </w:rPr>
        <w:t xml:space="preserve"> in </w:t>
      </w:r>
      <w:proofErr w:type="spellStart"/>
      <w:r w:rsidRPr="00F41C6C">
        <w:rPr>
          <w:rFonts w:cs="GlyphLessFont"/>
          <w:i/>
          <w:iCs/>
          <w:lang w:val="en-US"/>
        </w:rPr>
        <w:t>ríghan</w:t>
      </w:r>
      <w:proofErr w:type="spellEnd"/>
      <w:r w:rsidRPr="00F41C6C">
        <w:rPr>
          <w:rFonts w:cs="GlyphLessFont"/>
          <w:i/>
          <w:iCs/>
          <w:lang w:val="en-US"/>
        </w:rPr>
        <w:t xml:space="preserve"> </w:t>
      </w:r>
      <w:proofErr w:type="spellStart"/>
      <w:r w:rsidRPr="00F41C6C">
        <w:rPr>
          <w:rFonts w:cs="GlyphLessFont"/>
          <w:i/>
          <w:iCs/>
          <w:lang w:val="en-US"/>
        </w:rPr>
        <w:t>nách</w:t>
      </w:r>
      <w:proofErr w:type="spellEnd"/>
      <w:r w:rsidRPr="00F41C6C">
        <w:rPr>
          <w:rFonts w:cs="GlyphLessFont"/>
          <w:i/>
          <w:iCs/>
          <w:lang w:val="en-US"/>
        </w:rPr>
        <w:t xml:space="preserve"> </w:t>
      </w:r>
      <w:proofErr w:type="spellStart"/>
      <w:r w:rsidRPr="00F41C6C">
        <w:rPr>
          <w:rFonts w:cs="GlyphLessFont"/>
          <w:i/>
          <w:iCs/>
          <w:lang w:val="en-US"/>
        </w:rPr>
        <w:t>caithfed</w:t>
      </w:r>
      <w:proofErr w:type="spellEnd"/>
      <w:r w:rsidRPr="00F41C6C">
        <w:rPr>
          <w:rFonts w:cs="GlyphLessFont"/>
          <w:i/>
          <w:iCs/>
          <w:lang w:val="en-US"/>
        </w:rPr>
        <w:t xml:space="preserve"> </w:t>
      </w:r>
      <w:proofErr w:type="spellStart"/>
      <w:r w:rsidRPr="00F41C6C">
        <w:rPr>
          <w:rFonts w:cs="GlyphLessFont"/>
          <w:i/>
          <w:iCs/>
          <w:lang w:val="en-US"/>
        </w:rPr>
        <w:t>ní</w:t>
      </w:r>
      <w:proofErr w:type="spellEnd"/>
      <w:r w:rsidRPr="00F41C6C">
        <w:rPr>
          <w:rFonts w:cs="GlyphLessFont"/>
          <w:i/>
          <w:iCs/>
          <w:lang w:val="en-US"/>
        </w:rPr>
        <w:t xml:space="preserve"> </w:t>
      </w:r>
      <w:proofErr w:type="spellStart"/>
      <w:r w:rsidRPr="00F41C6C">
        <w:rPr>
          <w:rFonts w:cs="GlyphLessFont"/>
          <w:i/>
          <w:iCs/>
          <w:lang w:val="en-US"/>
        </w:rPr>
        <w:t>ocus</w:t>
      </w:r>
      <w:proofErr w:type="spellEnd"/>
      <w:r w:rsidRPr="00F41C6C">
        <w:rPr>
          <w:rFonts w:cs="GlyphLessFont"/>
          <w:i/>
          <w:iCs/>
          <w:lang w:val="en-US"/>
        </w:rPr>
        <w:t xml:space="preserve"> </w:t>
      </w:r>
      <w:proofErr w:type="spellStart"/>
      <w:r w:rsidRPr="00F41C6C">
        <w:rPr>
          <w:rFonts w:cs="GlyphLessFont"/>
          <w:i/>
          <w:iCs/>
          <w:lang w:val="en-US"/>
        </w:rPr>
        <w:t>Patraic</w:t>
      </w:r>
      <w:proofErr w:type="spellEnd"/>
      <w:r w:rsidRPr="00F41C6C">
        <w:rPr>
          <w:rFonts w:cs="GlyphLessFont"/>
          <w:i/>
          <w:iCs/>
          <w:lang w:val="en-US"/>
        </w:rPr>
        <w:t xml:space="preserve"> </w:t>
      </w:r>
      <w:proofErr w:type="spellStart"/>
      <w:r w:rsidRPr="00F41C6C">
        <w:rPr>
          <w:rFonts w:cs="GlyphLessFont"/>
          <w:i/>
          <w:iCs/>
          <w:lang w:val="en-US"/>
        </w:rPr>
        <w:t>ina</w:t>
      </w:r>
      <w:proofErr w:type="spellEnd"/>
      <w:r w:rsidRPr="00F41C6C">
        <w:rPr>
          <w:rFonts w:cs="GlyphLessFont"/>
          <w:i/>
          <w:iCs/>
          <w:lang w:val="en-US"/>
        </w:rPr>
        <w:t xml:space="preserve"> </w:t>
      </w:r>
      <w:proofErr w:type="spellStart"/>
      <w:r w:rsidRPr="00F41C6C">
        <w:rPr>
          <w:rFonts w:cs="GlyphLessFont"/>
          <w:i/>
          <w:iCs/>
          <w:lang w:val="en-US"/>
        </w:rPr>
        <w:t>troscad</w:t>
      </w:r>
      <w:proofErr w:type="spellEnd"/>
      <w:r w:rsidRPr="00F41C6C">
        <w:rPr>
          <w:rFonts w:cs="GlyphLessFont"/>
          <w:i/>
          <w:iCs/>
          <w:lang w:val="en-US"/>
        </w:rPr>
        <w:t>.</w:t>
      </w:r>
    </w:p>
    <w:p w14:paraId="64B105EF" w14:textId="77777777" w:rsidR="00E87DE5" w:rsidRPr="00F41C6C" w:rsidRDefault="00D229FA">
      <w:pPr>
        <w:pStyle w:val="Lijstalinea"/>
        <w:numPr>
          <w:ilvl w:val="2"/>
          <w:numId w:val="1"/>
        </w:numPr>
        <w:rPr>
          <w:lang w:val="en-US"/>
        </w:rPr>
      </w:pPr>
      <w:r w:rsidRPr="00F41C6C">
        <w:rPr>
          <w:rFonts w:cs="GlyphLessFont"/>
          <w:lang w:val="en-US"/>
        </w:rPr>
        <w:t xml:space="preserve">and said she would not consume anything while Patrick was fasting. </w:t>
      </w:r>
    </w:p>
    <w:p w14:paraId="763D92AA" w14:textId="77777777" w:rsidR="00E87DE5" w:rsidRPr="00F41C6C" w:rsidRDefault="00D229FA">
      <w:pPr>
        <w:pStyle w:val="Lijstalinea"/>
        <w:numPr>
          <w:ilvl w:val="1"/>
          <w:numId w:val="1"/>
        </w:numPr>
        <w:rPr>
          <w:lang w:val="en-US"/>
        </w:rPr>
      </w:pPr>
      <w:r w:rsidRPr="00F41C6C">
        <w:rPr>
          <w:rFonts w:cs="GlyphLessFont"/>
          <w:lang w:val="en-US"/>
        </w:rPr>
        <w:t xml:space="preserve">[T21] </w:t>
      </w:r>
      <w:r w:rsidRPr="00F41C6C">
        <w:rPr>
          <w:rFonts w:cs="GlyphLessFont"/>
          <w:i/>
          <w:iCs/>
          <w:lang w:val="en-US"/>
        </w:rPr>
        <w:t>“</w:t>
      </w:r>
      <w:proofErr w:type="spellStart"/>
      <w:r w:rsidRPr="00F41C6C">
        <w:rPr>
          <w:rFonts w:cs="GlyphLessFont"/>
          <w:i/>
          <w:iCs/>
          <w:lang w:val="en-US"/>
        </w:rPr>
        <w:t>Ní</w:t>
      </w:r>
      <w:proofErr w:type="spellEnd"/>
      <w:r w:rsidRPr="00F41C6C">
        <w:rPr>
          <w:rFonts w:cs="GlyphLessFont"/>
          <w:i/>
          <w:iCs/>
          <w:lang w:val="en-US"/>
        </w:rPr>
        <w:t xml:space="preserve"> </w:t>
      </w:r>
      <w:proofErr w:type="spellStart"/>
      <w:r w:rsidRPr="00F41C6C">
        <w:rPr>
          <w:rFonts w:cs="GlyphLessFont"/>
          <w:i/>
          <w:iCs/>
          <w:lang w:val="en-US"/>
        </w:rPr>
        <w:t>cóir</w:t>
      </w:r>
      <w:proofErr w:type="spellEnd"/>
      <w:r w:rsidRPr="00F41C6C">
        <w:rPr>
          <w:rFonts w:cs="GlyphLessFont"/>
          <w:i/>
          <w:iCs/>
          <w:lang w:val="en-US"/>
        </w:rPr>
        <w:t xml:space="preserve"> </w:t>
      </w:r>
      <w:proofErr w:type="spellStart"/>
      <w:r w:rsidRPr="00F41C6C">
        <w:rPr>
          <w:rFonts w:cs="GlyphLessFont"/>
          <w:i/>
          <w:iCs/>
          <w:lang w:val="en-US"/>
        </w:rPr>
        <w:t>duit</w:t>
      </w:r>
      <w:proofErr w:type="spellEnd"/>
      <w:r w:rsidRPr="00F41C6C">
        <w:rPr>
          <w:rFonts w:cs="GlyphLessFont"/>
          <w:i/>
          <w:iCs/>
          <w:lang w:val="en-US"/>
        </w:rPr>
        <w:t xml:space="preserve">”, for a </w:t>
      </w:r>
      <w:proofErr w:type="spellStart"/>
      <w:r w:rsidRPr="00F41C6C">
        <w:rPr>
          <w:rFonts w:cs="GlyphLessFont"/>
          <w:i/>
          <w:iCs/>
          <w:lang w:val="en-US"/>
        </w:rPr>
        <w:t>mathair</w:t>
      </w:r>
      <w:proofErr w:type="spellEnd"/>
      <w:r w:rsidRPr="00F41C6C">
        <w:rPr>
          <w:rFonts w:cs="GlyphLessFont"/>
          <w:i/>
          <w:iCs/>
          <w:lang w:val="en-US"/>
        </w:rPr>
        <w:t>, “</w:t>
      </w:r>
      <w:proofErr w:type="spellStart"/>
      <w:r w:rsidRPr="00F41C6C">
        <w:rPr>
          <w:rFonts w:cs="GlyphLessFont"/>
          <w:i/>
          <w:iCs/>
          <w:lang w:val="en-US"/>
        </w:rPr>
        <w:t>biad</w:t>
      </w:r>
      <w:proofErr w:type="spellEnd"/>
      <w:r w:rsidRPr="00F41C6C">
        <w:rPr>
          <w:rFonts w:cs="GlyphLessFont"/>
          <w:i/>
          <w:iCs/>
          <w:lang w:val="en-US"/>
        </w:rPr>
        <w:t xml:space="preserve"> do </w:t>
      </w:r>
      <w:proofErr w:type="spellStart"/>
      <w:r w:rsidRPr="00F41C6C">
        <w:rPr>
          <w:rFonts w:cs="GlyphLessFont"/>
          <w:i/>
          <w:iCs/>
          <w:lang w:val="en-US"/>
        </w:rPr>
        <w:t>chaithim</w:t>
      </w:r>
      <w:proofErr w:type="spellEnd"/>
      <w:r w:rsidRPr="00F41C6C">
        <w:rPr>
          <w:rFonts w:cs="GlyphLessFont"/>
          <w:i/>
          <w:iCs/>
          <w:lang w:val="en-US"/>
        </w:rPr>
        <w:t xml:space="preserve"> </w:t>
      </w:r>
      <w:proofErr w:type="spellStart"/>
      <w:r w:rsidRPr="00F41C6C">
        <w:rPr>
          <w:rFonts w:cs="GlyphLessFont"/>
          <w:i/>
          <w:iCs/>
          <w:lang w:val="en-US"/>
        </w:rPr>
        <w:t>ocus</w:t>
      </w:r>
      <w:proofErr w:type="spellEnd"/>
      <w:r w:rsidRPr="00F41C6C">
        <w:rPr>
          <w:rFonts w:cs="GlyphLessFont"/>
          <w:i/>
          <w:iCs/>
          <w:lang w:val="en-US"/>
        </w:rPr>
        <w:t xml:space="preserve"> </w:t>
      </w:r>
      <w:proofErr w:type="spellStart"/>
      <w:r w:rsidRPr="00F41C6C">
        <w:rPr>
          <w:rFonts w:cs="GlyphLessFont"/>
          <w:i/>
          <w:iCs/>
          <w:lang w:val="en-US"/>
        </w:rPr>
        <w:t>Patraic</w:t>
      </w:r>
      <w:proofErr w:type="spellEnd"/>
      <w:r w:rsidRPr="00F41C6C">
        <w:rPr>
          <w:rFonts w:cs="GlyphLessFont"/>
          <w:i/>
          <w:iCs/>
          <w:lang w:val="en-US"/>
        </w:rPr>
        <w:t xml:space="preserve"> hi </w:t>
      </w:r>
      <w:proofErr w:type="spellStart"/>
      <w:r w:rsidRPr="00F41C6C">
        <w:rPr>
          <w:rFonts w:cs="GlyphLessFont"/>
          <w:i/>
          <w:iCs/>
          <w:lang w:val="en-US"/>
        </w:rPr>
        <w:t>troscad</w:t>
      </w:r>
      <w:proofErr w:type="spellEnd"/>
      <w:r w:rsidRPr="00F41C6C">
        <w:rPr>
          <w:rFonts w:cs="GlyphLessFont"/>
          <w:i/>
          <w:iCs/>
          <w:lang w:val="en-US"/>
        </w:rPr>
        <w:t xml:space="preserve"> </w:t>
      </w:r>
      <w:proofErr w:type="spellStart"/>
      <w:r w:rsidRPr="00F41C6C">
        <w:rPr>
          <w:rFonts w:cs="GlyphLessFont"/>
          <w:i/>
          <w:iCs/>
          <w:lang w:val="en-US"/>
        </w:rPr>
        <w:t>foraibh</w:t>
      </w:r>
      <w:proofErr w:type="spellEnd"/>
      <w:r w:rsidRPr="00F41C6C">
        <w:rPr>
          <w:rFonts w:cs="GlyphLessFont"/>
          <w:i/>
          <w:iCs/>
          <w:lang w:val="en-US"/>
        </w:rPr>
        <w:t xml:space="preserve">.” </w:t>
      </w:r>
    </w:p>
    <w:p w14:paraId="333072BA" w14:textId="77777777" w:rsidR="00E87DE5" w:rsidRPr="00F41C6C" w:rsidRDefault="00D229FA">
      <w:pPr>
        <w:pStyle w:val="Lijstalinea"/>
        <w:numPr>
          <w:ilvl w:val="2"/>
          <w:numId w:val="1"/>
        </w:numPr>
        <w:rPr>
          <w:lang w:val="en-US"/>
        </w:rPr>
      </w:pPr>
      <w:r w:rsidRPr="00F41C6C">
        <w:rPr>
          <w:rFonts w:cs="GlyphLessFont"/>
          <w:lang w:val="en-US"/>
        </w:rPr>
        <w:t xml:space="preserve">“It is not proper for thee”, saith his mother, “to eat food while Patrick is fasting on you”. </w:t>
      </w:r>
    </w:p>
    <w:p w14:paraId="64AE23DB" w14:textId="77777777" w:rsidR="00E87DE5" w:rsidRPr="00F41C6C" w:rsidRDefault="00D229FA">
      <w:pPr>
        <w:pStyle w:val="Lijstalinea"/>
        <w:numPr>
          <w:ilvl w:val="1"/>
          <w:numId w:val="1"/>
        </w:numPr>
        <w:rPr>
          <w:lang w:val="en-US"/>
        </w:rPr>
      </w:pPr>
      <w:r w:rsidRPr="00F41C6C">
        <w:rPr>
          <w:rFonts w:cs="GlyphLessFont"/>
          <w:lang w:val="en-US"/>
        </w:rPr>
        <w:t xml:space="preserve">[T22] </w:t>
      </w:r>
      <w:proofErr w:type="spellStart"/>
      <w:r w:rsidRPr="00F41C6C">
        <w:rPr>
          <w:rFonts w:cs="GlyphLessFont"/>
          <w:i/>
          <w:iCs/>
          <w:lang w:val="en-US"/>
        </w:rPr>
        <w:t>Ní</w:t>
      </w:r>
      <w:proofErr w:type="spellEnd"/>
      <w:r w:rsidRPr="00F41C6C">
        <w:rPr>
          <w:rFonts w:cs="GlyphLessFont"/>
          <w:i/>
          <w:iCs/>
          <w:lang w:val="en-US"/>
        </w:rPr>
        <w:t xml:space="preserve"> </w:t>
      </w:r>
      <w:proofErr w:type="spellStart"/>
      <w:r w:rsidRPr="00F41C6C">
        <w:rPr>
          <w:rFonts w:cs="GlyphLessFont"/>
          <w:i/>
          <w:iCs/>
          <w:lang w:val="en-US"/>
        </w:rPr>
        <w:t>formsa</w:t>
      </w:r>
      <w:proofErr w:type="spellEnd"/>
      <w:r w:rsidRPr="00F41C6C">
        <w:rPr>
          <w:rFonts w:cs="GlyphLessFont"/>
          <w:i/>
          <w:iCs/>
          <w:lang w:val="en-US"/>
        </w:rPr>
        <w:t xml:space="preserve"> trois(c)</w:t>
      </w:r>
      <w:proofErr w:type="spellStart"/>
      <w:r w:rsidRPr="00F41C6C">
        <w:rPr>
          <w:rFonts w:cs="GlyphLessFont"/>
          <w:i/>
          <w:iCs/>
          <w:lang w:val="en-US"/>
        </w:rPr>
        <w:t>ess</w:t>
      </w:r>
      <w:proofErr w:type="spellEnd"/>
      <w:r w:rsidRPr="00F41C6C">
        <w:rPr>
          <w:rFonts w:cs="GlyphLessFont"/>
          <w:i/>
          <w:iCs/>
          <w:lang w:val="en-US"/>
        </w:rPr>
        <w:t xml:space="preserve">”, </w:t>
      </w:r>
      <w:proofErr w:type="spellStart"/>
      <w:r w:rsidRPr="00F41C6C">
        <w:rPr>
          <w:rFonts w:cs="GlyphLessFont"/>
          <w:i/>
          <w:iCs/>
          <w:lang w:val="en-US"/>
        </w:rPr>
        <w:t>ar</w:t>
      </w:r>
      <w:proofErr w:type="spellEnd"/>
      <w:r w:rsidRPr="00F41C6C">
        <w:rPr>
          <w:rFonts w:cs="GlyphLessFont"/>
          <w:i/>
          <w:iCs/>
          <w:lang w:val="en-US"/>
        </w:rPr>
        <w:t xml:space="preserve"> an mac, “</w:t>
      </w:r>
      <w:proofErr w:type="spellStart"/>
      <w:r w:rsidRPr="00F41C6C">
        <w:rPr>
          <w:rFonts w:cs="GlyphLessFont"/>
          <w:i/>
          <w:iCs/>
          <w:lang w:val="en-US"/>
        </w:rPr>
        <w:t>acht</w:t>
      </w:r>
      <w:proofErr w:type="spellEnd"/>
      <w:r w:rsidRPr="00F41C6C">
        <w:rPr>
          <w:rFonts w:cs="GlyphLessFont"/>
          <w:i/>
          <w:iCs/>
          <w:lang w:val="en-US"/>
        </w:rPr>
        <w:t xml:space="preserve"> for </w:t>
      </w:r>
      <w:proofErr w:type="spellStart"/>
      <w:r w:rsidRPr="00F41C6C">
        <w:rPr>
          <w:rFonts w:cs="GlyphLessFont"/>
          <w:i/>
          <w:iCs/>
          <w:lang w:val="en-US"/>
        </w:rPr>
        <w:t>Loeguiri</w:t>
      </w:r>
      <w:proofErr w:type="spellEnd"/>
      <w:r w:rsidRPr="00F41C6C">
        <w:rPr>
          <w:rFonts w:cs="GlyphLessFont"/>
          <w:i/>
          <w:iCs/>
          <w:lang w:val="en-US"/>
        </w:rPr>
        <w:t>.”</w:t>
      </w:r>
      <w:r w:rsidRPr="00F41C6C">
        <w:rPr>
          <w:rFonts w:cs="GlyphLessFont"/>
          <w:lang w:val="en-US"/>
        </w:rPr>
        <w:t xml:space="preserve"> </w:t>
      </w:r>
    </w:p>
    <w:p w14:paraId="07A2840B" w14:textId="77777777" w:rsidR="00E87DE5" w:rsidRPr="00F41C6C" w:rsidRDefault="00D229FA">
      <w:pPr>
        <w:pStyle w:val="Lijstalinea"/>
        <w:numPr>
          <w:ilvl w:val="2"/>
          <w:numId w:val="1"/>
        </w:numPr>
        <w:rPr>
          <w:lang w:val="en-US"/>
        </w:rPr>
      </w:pPr>
      <w:r w:rsidRPr="00F41C6C">
        <w:rPr>
          <w:rFonts w:cs="GlyphLessFont"/>
          <w:lang w:val="en-US"/>
        </w:rPr>
        <w:t xml:space="preserve">“It is not on me that he is fasting”, said the boy, “but on </w:t>
      </w:r>
      <w:proofErr w:type="spellStart"/>
      <w:r w:rsidRPr="00F41C6C">
        <w:rPr>
          <w:rFonts w:cs="GlyphLessFont"/>
          <w:lang w:val="en-US"/>
        </w:rPr>
        <w:t>Lóegaire</w:t>
      </w:r>
      <w:proofErr w:type="spellEnd"/>
      <w:r w:rsidRPr="00F41C6C">
        <w:rPr>
          <w:rFonts w:cs="GlyphLessFont"/>
          <w:lang w:val="en-US"/>
        </w:rPr>
        <w:t xml:space="preserve">.” </w:t>
      </w:r>
    </w:p>
    <w:p w14:paraId="00B05AAA" w14:textId="585FCECF" w:rsidR="00E87DE5" w:rsidRPr="00F41C6C" w:rsidRDefault="00D229FA">
      <w:pPr>
        <w:rPr>
          <w:lang w:val="en-US"/>
        </w:rPr>
      </w:pPr>
      <w:proofErr w:type="spellStart"/>
      <w:r w:rsidRPr="00F41C6C">
        <w:rPr>
          <w:b/>
          <w:bCs/>
          <w:lang w:val="en-US"/>
        </w:rPr>
        <w:t>Lebor</w:t>
      </w:r>
      <w:proofErr w:type="spellEnd"/>
      <w:r w:rsidRPr="00F41C6C">
        <w:rPr>
          <w:b/>
          <w:bCs/>
          <w:lang w:val="en-US"/>
        </w:rPr>
        <w:t xml:space="preserve"> </w:t>
      </w:r>
      <w:proofErr w:type="spellStart"/>
      <w:r w:rsidRPr="00F41C6C">
        <w:rPr>
          <w:b/>
          <w:bCs/>
          <w:lang w:val="en-US"/>
        </w:rPr>
        <w:t>na</w:t>
      </w:r>
      <w:proofErr w:type="spellEnd"/>
      <w:r w:rsidRPr="00F41C6C">
        <w:rPr>
          <w:b/>
          <w:bCs/>
          <w:lang w:val="en-US"/>
        </w:rPr>
        <w:t xml:space="preserve"> Cert </w:t>
      </w:r>
      <w:r w:rsidRPr="00F41C6C">
        <w:rPr>
          <w:lang w:val="en-US"/>
        </w:rPr>
        <w:t>(11</w:t>
      </w:r>
      <w:r w:rsidRPr="00F41C6C">
        <w:rPr>
          <w:vertAlign w:val="superscript"/>
          <w:lang w:val="en-US"/>
        </w:rPr>
        <w:t>th</w:t>
      </w:r>
      <w:r w:rsidRPr="00F41C6C">
        <w:rPr>
          <w:lang w:val="en-US"/>
        </w:rPr>
        <w:t xml:space="preserve"> century)</w:t>
      </w:r>
      <w:r w:rsidR="0091415B" w:rsidRPr="0091415B">
        <w:rPr>
          <w:rStyle w:val="Voetnootanker"/>
          <w:lang w:val="en-US"/>
        </w:rPr>
        <w:t xml:space="preserve"> </w:t>
      </w:r>
      <w:r w:rsidR="0091415B" w:rsidRPr="00F41C6C">
        <w:rPr>
          <w:rStyle w:val="Voetnootanker"/>
          <w:lang w:val="en-US"/>
        </w:rPr>
        <w:footnoteReference w:id="89"/>
      </w:r>
      <w:r w:rsidRPr="00F41C6C">
        <w:rPr>
          <w:lang w:val="en-US"/>
        </w:rPr>
        <w:t xml:space="preserve"> </w:t>
      </w:r>
    </w:p>
    <w:p w14:paraId="0892D5DF" w14:textId="351A1744" w:rsidR="00E87DE5" w:rsidRPr="00F41C6C" w:rsidRDefault="00D229FA">
      <w:pPr>
        <w:pStyle w:val="Lijstalinea"/>
        <w:numPr>
          <w:ilvl w:val="1"/>
          <w:numId w:val="1"/>
        </w:numPr>
        <w:rPr>
          <w:lang w:val="en-US"/>
        </w:rPr>
      </w:pPr>
      <w:r w:rsidRPr="00F41C6C">
        <w:rPr>
          <w:lang w:val="en-US"/>
        </w:rPr>
        <w:t xml:space="preserve">[T23] </w:t>
      </w:r>
      <w:r w:rsidRPr="00F41C6C">
        <w:rPr>
          <w:i/>
          <w:iCs/>
          <w:lang w:val="en-US"/>
        </w:rPr>
        <w:t xml:space="preserve">Is ed </w:t>
      </w:r>
      <w:proofErr w:type="spellStart"/>
      <w:r w:rsidRPr="00F41C6C">
        <w:rPr>
          <w:i/>
          <w:iCs/>
          <w:lang w:val="en-US"/>
        </w:rPr>
        <w:t>dano</w:t>
      </w:r>
      <w:proofErr w:type="spellEnd"/>
      <w:r w:rsidRPr="00F41C6C">
        <w:rPr>
          <w:i/>
          <w:iCs/>
          <w:lang w:val="en-US"/>
        </w:rPr>
        <w:t xml:space="preserve"> </w:t>
      </w:r>
      <w:proofErr w:type="spellStart"/>
      <w:r w:rsidRPr="00F41C6C">
        <w:rPr>
          <w:i/>
          <w:iCs/>
          <w:lang w:val="en-US"/>
        </w:rPr>
        <w:t>foruair</w:t>
      </w:r>
      <w:proofErr w:type="spellEnd"/>
      <w:r w:rsidRPr="00F41C6C">
        <w:rPr>
          <w:i/>
          <w:iCs/>
          <w:lang w:val="en-US"/>
        </w:rPr>
        <w:t xml:space="preserve"> sin </w:t>
      </w:r>
      <w:proofErr w:type="spellStart"/>
      <w:r w:rsidRPr="00F41C6C">
        <w:rPr>
          <w:i/>
          <w:iCs/>
          <w:lang w:val="en-US"/>
        </w:rPr>
        <w:t>troscad</w:t>
      </w:r>
      <w:proofErr w:type="spellEnd"/>
      <w:r w:rsidRPr="00F41C6C">
        <w:rPr>
          <w:i/>
          <w:iCs/>
          <w:lang w:val="en-US"/>
        </w:rPr>
        <w:t xml:space="preserve"> do </w:t>
      </w:r>
      <w:proofErr w:type="spellStart"/>
      <w:r w:rsidRPr="00F41C6C">
        <w:rPr>
          <w:i/>
          <w:iCs/>
          <w:lang w:val="en-US"/>
        </w:rPr>
        <w:t>naebaib</w:t>
      </w:r>
      <w:proofErr w:type="spellEnd"/>
      <w:r w:rsidRPr="00F41C6C">
        <w:rPr>
          <w:i/>
          <w:iCs/>
          <w:lang w:val="en-US"/>
        </w:rPr>
        <w:t xml:space="preserve"> </w:t>
      </w:r>
      <w:proofErr w:type="spellStart"/>
      <w:r w:rsidRPr="00F41C6C">
        <w:rPr>
          <w:i/>
          <w:iCs/>
          <w:lang w:val="en-US"/>
        </w:rPr>
        <w:t>imdaib</w:t>
      </w:r>
      <w:proofErr w:type="spellEnd"/>
      <w:r w:rsidRPr="00F41C6C">
        <w:rPr>
          <w:i/>
          <w:iCs/>
          <w:lang w:val="en-US"/>
        </w:rPr>
        <w:t xml:space="preserve"> </w:t>
      </w:r>
      <w:proofErr w:type="spellStart"/>
      <w:r w:rsidRPr="00F41C6C">
        <w:rPr>
          <w:i/>
          <w:iCs/>
          <w:lang w:val="en-US"/>
        </w:rPr>
        <w:t>i</w:t>
      </w:r>
      <w:proofErr w:type="spellEnd"/>
      <w:r w:rsidRPr="00F41C6C">
        <w:rPr>
          <w:i/>
          <w:iCs/>
          <w:lang w:val="en-US"/>
        </w:rPr>
        <w:t xml:space="preserve"> </w:t>
      </w:r>
      <w:proofErr w:type="spellStart"/>
      <w:r w:rsidRPr="00F41C6C">
        <w:rPr>
          <w:i/>
          <w:iCs/>
          <w:lang w:val="en-US"/>
        </w:rPr>
        <w:t>Temair</w:t>
      </w:r>
      <w:proofErr w:type="spellEnd"/>
    </w:p>
    <w:p w14:paraId="042382A4" w14:textId="77777777" w:rsidR="00E87DE5" w:rsidRPr="00F41C6C" w:rsidRDefault="00D229FA">
      <w:pPr>
        <w:jc w:val="center"/>
        <w:rPr>
          <w:lang w:val="en-US"/>
        </w:rPr>
      </w:pPr>
      <w:r w:rsidRPr="00F41C6C">
        <w:rPr>
          <w:lang w:val="en-US"/>
        </w:rPr>
        <w:t>was caused by the fasting of many saints at Tara,</w:t>
      </w:r>
    </w:p>
    <w:p w14:paraId="61577626" w14:textId="600C3CF8" w:rsidR="00E87DE5" w:rsidRPr="00F41C6C" w:rsidRDefault="00D229FA">
      <w:pPr>
        <w:pStyle w:val="Lijstalinea"/>
        <w:numPr>
          <w:ilvl w:val="1"/>
          <w:numId w:val="1"/>
        </w:numPr>
        <w:rPr>
          <w:lang w:val="en-US"/>
        </w:rPr>
      </w:pPr>
      <w:bookmarkStart w:id="7" w:name="_Hlk74512621"/>
      <w:r w:rsidRPr="00F41C6C">
        <w:rPr>
          <w:lang w:val="en-US"/>
        </w:rPr>
        <w:t>[T24</w:t>
      </w:r>
      <w:r w:rsidRPr="00F41C6C">
        <w:rPr>
          <w:i/>
          <w:iCs/>
          <w:lang w:val="en-US"/>
        </w:rPr>
        <w:t xml:space="preserve">] </w:t>
      </w:r>
      <w:proofErr w:type="spellStart"/>
      <w:r w:rsidRPr="00F41C6C">
        <w:rPr>
          <w:i/>
          <w:iCs/>
          <w:lang w:val="en-US"/>
        </w:rPr>
        <w:t>Iss</w:t>
      </w:r>
      <w:proofErr w:type="spellEnd"/>
      <w:r w:rsidRPr="00F41C6C">
        <w:rPr>
          <w:i/>
          <w:iCs/>
          <w:lang w:val="en-US"/>
        </w:rPr>
        <w:t xml:space="preserve"> </w:t>
      </w:r>
      <w:proofErr w:type="spellStart"/>
      <w:r w:rsidRPr="00F41C6C">
        <w:rPr>
          <w:i/>
          <w:iCs/>
          <w:lang w:val="en-US"/>
        </w:rPr>
        <w:t>ead</w:t>
      </w:r>
      <w:proofErr w:type="spellEnd"/>
      <w:r w:rsidRPr="00F41C6C">
        <w:rPr>
          <w:i/>
          <w:iCs/>
          <w:lang w:val="en-US"/>
        </w:rPr>
        <w:t xml:space="preserve"> </w:t>
      </w:r>
      <w:proofErr w:type="spellStart"/>
      <w:r w:rsidRPr="00F41C6C">
        <w:rPr>
          <w:i/>
          <w:iCs/>
          <w:lang w:val="en-US"/>
        </w:rPr>
        <w:t>immorro</w:t>
      </w:r>
      <w:proofErr w:type="spellEnd"/>
      <w:r w:rsidRPr="00F41C6C">
        <w:rPr>
          <w:i/>
          <w:iCs/>
          <w:lang w:val="en-US"/>
        </w:rPr>
        <w:t xml:space="preserve"> rod </w:t>
      </w:r>
      <w:proofErr w:type="spellStart"/>
      <w:r w:rsidRPr="00F41C6C">
        <w:rPr>
          <w:i/>
          <w:iCs/>
          <w:lang w:val="en-US"/>
        </w:rPr>
        <w:t>báidi</w:t>
      </w:r>
      <w:proofErr w:type="spellEnd"/>
      <w:r w:rsidRPr="00F41C6C">
        <w:rPr>
          <w:i/>
          <w:iCs/>
          <w:lang w:val="en-US"/>
        </w:rPr>
        <w:t xml:space="preserve"> </w:t>
      </w:r>
      <w:proofErr w:type="spellStart"/>
      <w:r w:rsidRPr="00F41C6C">
        <w:rPr>
          <w:i/>
          <w:iCs/>
          <w:lang w:val="en-US"/>
        </w:rPr>
        <w:t>flaith</w:t>
      </w:r>
      <w:proofErr w:type="spellEnd"/>
      <w:r w:rsidRPr="00F41C6C">
        <w:rPr>
          <w:i/>
          <w:iCs/>
          <w:lang w:val="en-US"/>
        </w:rPr>
        <w:t xml:space="preserve"> </w:t>
      </w:r>
      <w:proofErr w:type="spellStart"/>
      <w:r w:rsidRPr="00F41C6C">
        <w:rPr>
          <w:i/>
          <w:iCs/>
          <w:lang w:val="en-US"/>
        </w:rPr>
        <w:t>Temrach</w:t>
      </w:r>
      <w:proofErr w:type="spellEnd"/>
      <w:r w:rsidRPr="00F41C6C">
        <w:rPr>
          <w:i/>
          <w:iCs/>
          <w:lang w:val="en-US"/>
        </w:rPr>
        <w:t xml:space="preserve"> </w:t>
      </w:r>
      <w:proofErr w:type="spellStart"/>
      <w:r w:rsidRPr="00F41C6C">
        <w:rPr>
          <w:i/>
          <w:iCs/>
          <w:lang w:val="en-US"/>
        </w:rPr>
        <w:t>troscad</w:t>
      </w:r>
      <w:proofErr w:type="spellEnd"/>
      <w:r w:rsidRPr="00F41C6C">
        <w:rPr>
          <w:i/>
          <w:iCs/>
          <w:lang w:val="en-US"/>
        </w:rPr>
        <w:t xml:space="preserve"> </w:t>
      </w:r>
      <w:proofErr w:type="spellStart"/>
      <w:r w:rsidRPr="00F41C6C">
        <w:rPr>
          <w:i/>
          <w:iCs/>
          <w:lang w:val="en-US"/>
        </w:rPr>
        <w:t>Pádraic</w:t>
      </w:r>
      <w:proofErr w:type="spellEnd"/>
      <w:r w:rsidRPr="00F41C6C">
        <w:rPr>
          <w:i/>
          <w:iCs/>
          <w:lang w:val="en-US"/>
        </w:rPr>
        <w:t xml:space="preserve"> </w:t>
      </w:r>
      <w:proofErr w:type="spellStart"/>
      <w:r w:rsidRPr="00F41C6C">
        <w:rPr>
          <w:i/>
          <w:iCs/>
          <w:lang w:val="en-US"/>
        </w:rPr>
        <w:t>cona</w:t>
      </w:r>
      <w:proofErr w:type="spellEnd"/>
      <w:r w:rsidRPr="00F41C6C">
        <w:rPr>
          <w:i/>
          <w:iCs/>
          <w:lang w:val="en-US"/>
        </w:rPr>
        <w:t xml:space="preserve"> </w:t>
      </w:r>
      <w:proofErr w:type="spellStart"/>
      <w:r w:rsidRPr="00F41C6C">
        <w:rPr>
          <w:i/>
          <w:iCs/>
          <w:lang w:val="en-US"/>
        </w:rPr>
        <w:t>muinter</w:t>
      </w:r>
      <w:proofErr w:type="spellEnd"/>
      <w:r w:rsidRPr="00F41C6C">
        <w:rPr>
          <w:i/>
          <w:iCs/>
          <w:lang w:val="en-US"/>
        </w:rPr>
        <w:t xml:space="preserve"> for </w:t>
      </w:r>
      <w:proofErr w:type="spellStart"/>
      <w:r w:rsidRPr="00F41C6C">
        <w:rPr>
          <w:i/>
          <w:iCs/>
          <w:lang w:val="en-US"/>
        </w:rPr>
        <w:t>Laegairi</w:t>
      </w:r>
      <w:proofErr w:type="spellEnd"/>
      <w:r w:rsidRPr="00F41C6C">
        <w:rPr>
          <w:i/>
          <w:iCs/>
          <w:lang w:val="en-US"/>
        </w:rPr>
        <w:t xml:space="preserve"> mac </w:t>
      </w:r>
      <w:proofErr w:type="spellStart"/>
      <w:r w:rsidRPr="00F41C6C">
        <w:rPr>
          <w:i/>
          <w:iCs/>
          <w:lang w:val="en-US"/>
        </w:rPr>
        <w:t>Néill</w:t>
      </w:r>
      <w:proofErr w:type="spellEnd"/>
      <w:r w:rsidRPr="00F41C6C">
        <w:rPr>
          <w:i/>
          <w:iCs/>
          <w:lang w:val="en-US"/>
        </w:rPr>
        <w:t xml:space="preserve">, </w:t>
      </w:r>
      <w:proofErr w:type="spellStart"/>
      <w:r w:rsidRPr="00F41C6C">
        <w:rPr>
          <w:i/>
          <w:iCs/>
          <w:lang w:val="en-US"/>
        </w:rPr>
        <w:t>ocus</w:t>
      </w:r>
      <w:proofErr w:type="spellEnd"/>
      <w:r w:rsidRPr="00F41C6C">
        <w:rPr>
          <w:i/>
          <w:iCs/>
          <w:lang w:val="en-US"/>
        </w:rPr>
        <w:t xml:space="preserve"> </w:t>
      </w:r>
      <w:proofErr w:type="spellStart"/>
      <w:r w:rsidRPr="00F41C6C">
        <w:rPr>
          <w:i/>
          <w:iCs/>
          <w:lang w:val="en-US"/>
        </w:rPr>
        <w:t>troscad</w:t>
      </w:r>
      <w:proofErr w:type="spellEnd"/>
      <w:r w:rsidRPr="00F41C6C">
        <w:rPr>
          <w:i/>
          <w:iCs/>
          <w:lang w:val="en-US"/>
        </w:rPr>
        <w:t xml:space="preserve"> </w:t>
      </w:r>
      <w:proofErr w:type="spellStart"/>
      <w:r w:rsidRPr="00F41C6C">
        <w:rPr>
          <w:i/>
          <w:iCs/>
          <w:lang w:val="en-US"/>
        </w:rPr>
        <w:t>Ruadán</w:t>
      </w:r>
      <w:proofErr w:type="spellEnd"/>
      <w:r w:rsidRPr="00F41C6C">
        <w:rPr>
          <w:i/>
          <w:iCs/>
          <w:lang w:val="en-US"/>
        </w:rPr>
        <w:t xml:space="preserve"> </w:t>
      </w:r>
      <w:proofErr w:type="spellStart"/>
      <w:r w:rsidRPr="00F41C6C">
        <w:rPr>
          <w:i/>
          <w:iCs/>
          <w:lang w:val="en-US"/>
        </w:rPr>
        <w:t>Lothra</w:t>
      </w:r>
      <w:proofErr w:type="spellEnd"/>
      <w:r w:rsidRPr="00F41C6C">
        <w:rPr>
          <w:i/>
          <w:iCs/>
          <w:lang w:val="en-US"/>
        </w:rPr>
        <w:t xml:space="preserve"> </w:t>
      </w:r>
      <w:proofErr w:type="spellStart"/>
      <w:r w:rsidRPr="00F41C6C">
        <w:rPr>
          <w:i/>
          <w:iCs/>
          <w:lang w:val="en-US"/>
        </w:rPr>
        <w:t>meic</w:t>
      </w:r>
      <w:proofErr w:type="spellEnd"/>
      <w:r w:rsidRPr="00F41C6C">
        <w:rPr>
          <w:i/>
          <w:iCs/>
          <w:lang w:val="en-US"/>
        </w:rPr>
        <w:t xml:space="preserve"> </w:t>
      </w:r>
      <w:proofErr w:type="spellStart"/>
      <w:r w:rsidRPr="00F41C6C">
        <w:rPr>
          <w:i/>
          <w:iCs/>
          <w:lang w:val="en-US"/>
        </w:rPr>
        <w:t>Aengusa</w:t>
      </w:r>
      <w:proofErr w:type="spellEnd"/>
      <w:r w:rsidRPr="00F41C6C">
        <w:rPr>
          <w:i/>
          <w:iCs/>
          <w:lang w:val="en-US"/>
        </w:rPr>
        <w:t xml:space="preserve"> co </w:t>
      </w:r>
      <w:proofErr w:type="spellStart"/>
      <w:r w:rsidRPr="00F41C6C">
        <w:rPr>
          <w:i/>
          <w:iCs/>
          <w:lang w:val="en-US"/>
        </w:rPr>
        <w:t>naebaib</w:t>
      </w:r>
      <w:proofErr w:type="spellEnd"/>
      <w:r w:rsidRPr="00F41C6C">
        <w:rPr>
          <w:i/>
          <w:iCs/>
          <w:lang w:val="en-US"/>
        </w:rPr>
        <w:t xml:space="preserve"> </w:t>
      </w:r>
      <w:proofErr w:type="spellStart"/>
      <w:r w:rsidRPr="00F41C6C">
        <w:rPr>
          <w:i/>
          <w:iCs/>
          <w:lang w:val="en-US"/>
        </w:rPr>
        <w:t>Érind</w:t>
      </w:r>
      <w:proofErr w:type="spellEnd"/>
      <w:r w:rsidRPr="00F41C6C">
        <w:rPr>
          <w:i/>
          <w:iCs/>
          <w:lang w:val="en-US"/>
        </w:rPr>
        <w:t xml:space="preserve"> for </w:t>
      </w:r>
      <w:proofErr w:type="spellStart"/>
      <w:r w:rsidRPr="00F41C6C">
        <w:rPr>
          <w:i/>
          <w:iCs/>
          <w:lang w:val="en-US"/>
        </w:rPr>
        <w:t>Diarmaid</w:t>
      </w:r>
      <w:proofErr w:type="spellEnd"/>
      <w:r w:rsidRPr="00F41C6C">
        <w:rPr>
          <w:i/>
          <w:iCs/>
          <w:lang w:val="en-US"/>
        </w:rPr>
        <w:t xml:space="preserve"> mac </w:t>
      </w:r>
      <w:proofErr w:type="spellStart"/>
      <w:r w:rsidRPr="00F41C6C">
        <w:rPr>
          <w:i/>
          <w:iCs/>
          <w:lang w:val="en-US"/>
        </w:rPr>
        <w:t>Cerbaill</w:t>
      </w:r>
      <w:proofErr w:type="spellEnd"/>
      <w:r w:rsidRPr="00F41C6C">
        <w:rPr>
          <w:i/>
          <w:iCs/>
          <w:lang w:val="en-US"/>
        </w:rPr>
        <w:t xml:space="preserve"> 7 </w:t>
      </w:r>
      <w:proofErr w:type="spellStart"/>
      <w:r w:rsidRPr="00F41C6C">
        <w:rPr>
          <w:i/>
          <w:iCs/>
          <w:lang w:val="en-US"/>
        </w:rPr>
        <w:t>forceithri</w:t>
      </w:r>
      <w:proofErr w:type="spellEnd"/>
      <w:r w:rsidRPr="00F41C6C">
        <w:rPr>
          <w:i/>
          <w:iCs/>
          <w:lang w:val="en-US"/>
        </w:rPr>
        <w:t xml:space="preserve"> </w:t>
      </w:r>
      <w:proofErr w:type="spellStart"/>
      <w:r w:rsidRPr="00F41C6C">
        <w:rPr>
          <w:i/>
          <w:iCs/>
          <w:lang w:val="en-US"/>
        </w:rPr>
        <w:t>finib</w:t>
      </w:r>
      <w:proofErr w:type="spellEnd"/>
      <w:r w:rsidRPr="00F41C6C">
        <w:rPr>
          <w:i/>
          <w:iCs/>
          <w:lang w:val="en-US"/>
        </w:rPr>
        <w:t xml:space="preserve"> </w:t>
      </w:r>
      <w:proofErr w:type="spellStart"/>
      <w:r w:rsidRPr="00F41C6C">
        <w:rPr>
          <w:i/>
          <w:iCs/>
          <w:lang w:val="en-US"/>
        </w:rPr>
        <w:t>na</w:t>
      </w:r>
      <w:proofErr w:type="spellEnd"/>
      <w:r w:rsidRPr="00F41C6C">
        <w:rPr>
          <w:i/>
          <w:iCs/>
          <w:lang w:val="en-US"/>
        </w:rPr>
        <w:t xml:space="preserve"> </w:t>
      </w:r>
      <w:proofErr w:type="spellStart"/>
      <w:r w:rsidRPr="00F41C6C">
        <w:rPr>
          <w:i/>
          <w:iCs/>
          <w:lang w:val="en-US"/>
        </w:rPr>
        <w:t>Temrach</w:t>
      </w:r>
      <w:bookmarkEnd w:id="7"/>
      <w:proofErr w:type="spellEnd"/>
      <w:r w:rsidRPr="00F41C6C">
        <w:rPr>
          <w:lang w:val="en-US"/>
        </w:rPr>
        <w:t>;</w:t>
      </w:r>
    </w:p>
    <w:p w14:paraId="735C8A92" w14:textId="77777777" w:rsidR="00E87DE5" w:rsidRPr="00F41C6C" w:rsidRDefault="00D229FA">
      <w:pPr>
        <w:pStyle w:val="Lijstalinea"/>
        <w:numPr>
          <w:ilvl w:val="2"/>
          <w:numId w:val="1"/>
        </w:numPr>
        <w:rPr>
          <w:lang w:val="en-US"/>
        </w:rPr>
      </w:pPr>
      <w:r w:rsidRPr="00F41C6C">
        <w:rPr>
          <w:lang w:val="en-US"/>
        </w:rPr>
        <w:t xml:space="preserve">The princedom of Tara was extinguished by the fasting of Patrick with his people against </w:t>
      </w:r>
      <w:proofErr w:type="spellStart"/>
      <w:r w:rsidRPr="00F41C6C">
        <w:rPr>
          <w:lang w:val="en-US"/>
        </w:rPr>
        <w:t>Laegaire</w:t>
      </w:r>
      <w:proofErr w:type="spellEnd"/>
      <w:r w:rsidRPr="00F41C6C">
        <w:rPr>
          <w:lang w:val="en-US"/>
        </w:rPr>
        <w:t xml:space="preserve"> son of Niall, and the fasting of </w:t>
      </w:r>
      <w:proofErr w:type="spellStart"/>
      <w:r w:rsidRPr="00F41C6C">
        <w:rPr>
          <w:lang w:val="en-US"/>
        </w:rPr>
        <w:t>Ruadán</w:t>
      </w:r>
      <w:proofErr w:type="spellEnd"/>
      <w:r w:rsidRPr="00F41C6C">
        <w:rPr>
          <w:lang w:val="en-US"/>
        </w:rPr>
        <w:t xml:space="preserve"> of </w:t>
      </w:r>
      <w:proofErr w:type="spellStart"/>
      <w:r w:rsidRPr="00F41C6C">
        <w:rPr>
          <w:lang w:val="en-US"/>
        </w:rPr>
        <w:t>Lothra</w:t>
      </w:r>
      <w:proofErr w:type="spellEnd"/>
      <w:r w:rsidRPr="00F41C6C">
        <w:rPr>
          <w:lang w:val="en-US"/>
        </w:rPr>
        <w:t xml:space="preserve">, son of Aengus, with the saints of Ireland against </w:t>
      </w:r>
      <w:proofErr w:type="spellStart"/>
      <w:r w:rsidRPr="00F41C6C">
        <w:rPr>
          <w:lang w:val="en-US"/>
        </w:rPr>
        <w:t>Diarmait</w:t>
      </w:r>
      <w:proofErr w:type="spellEnd"/>
      <w:r w:rsidRPr="00F41C6C">
        <w:rPr>
          <w:lang w:val="en-US"/>
        </w:rPr>
        <w:t xml:space="preserve"> son of </w:t>
      </w:r>
      <w:proofErr w:type="spellStart"/>
      <w:r w:rsidRPr="00F41C6C">
        <w:rPr>
          <w:lang w:val="en-US"/>
        </w:rPr>
        <w:t>Cerball</w:t>
      </w:r>
      <w:proofErr w:type="spellEnd"/>
      <w:r w:rsidRPr="00F41C6C">
        <w:rPr>
          <w:lang w:val="en-US"/>
        </w:rPr>
        <w:t xml:space="preserve"> and the four kindreds of Tara.</w:t>
      </w:r>
      <w:bookmarkStart w:id="8" w:name="_Hlk74512705"/>
      <w:bookmarkEnd w:id="8"/>
    </w:p>
    <w:p w14:paraId="403D07D0" w14:textId="6E8DD28F" w:rsidR="00E87DE5" w:rsidRPr="00F41C6C" w:rsidRDefault="00D229FA">
      <w:pPr>
        <w:pStyle w:val="Lijstalinea"/>
        <w:numPr>
          <w:ilvl w:val="1"/>
          <w:numId w:val="1"/>
        </w:numPr>
        <w:rPr>
          <w:lang w:val="en-US"/>
        </w:rPr>
      </w:pPr>
      <w:r w:rsidRPr="00F41C6C">
        <w:rPr>
          <w:lang w:val="en-US"/>
        </w:rPr>
        <w:t xml:space="preserve">[T25] </w:t>
      </w:r>
      <w:r w:rsidRPr="00F41C6C">
        <w:rPr>
          <w:i/>
          <w:iCs/>
          <w:lang w:val="en-US"/>
        </w:rPr>
        <w:t xml:space="preserve">Ó ra </w:t>
      </w:r>
      <w:proofErr w:type="spellStart"/>
      <w:r w:rsidRPr="00F41C6C">
        <w:rPr>
          <w:i/>
          <w:iCs/>
          <w:lang w:val="en-US"/>
        </w:rPr>
        <w:t>thraisceadur</w:t>
      </w:r>
      <w:proofErr w:type="spellEnd"/>
      <w:r w:rsidRPr="00F41C6C">
        <w:rPr>
          <w:i/>
          <w:iCs/>
          <w:lang w:val="en-US"/>
        </w:rPr>
        <w:t xml:space="preserve"> </w:t>
      </w:r>
      <w:proofErr w:type="spellStart"/>
      <w:r w:rsidRPr="00F41C6C">
        <w:rPr>
          <w:i/>
          <w:iCs/>
          <w:lang w:val="en-US"/>
        </w:rPr>
        <w:t>na</w:t>
      </w:r>
      <w:proofErr w:type="spellEnd"/>
      <w:r w:rsidRPr="00F41C6C">
        <w:rPr>
          <w:i/>
          <w:iCs/>
          <w:lang w:val="en-US"/>
        </w:rPr>
        <w:t xml:space="preserve"> </w:t>
      </w:r>
      <w:proofErr w:type="spellStart"/>
      <w:r w:rsidRPr="00F41C6C">
        <w:rPr>
          <w:i/>
          <w:iCs/>
          <w:lang w:val="en-US"/>
        </w:rPr>
        <w:t>naím</w:t>
      </w:r>
      <w:proofErr w:type="spellEnd"/>
      <w:r w:rsidRPr="00F41C6C">
        <w:rPr>
          <w:i/>
          <w:iCs/>
          <w:lang w:val="en-US"/>
        </w:rPr>
        <w:t xml:space="preserve"> for </w:t>
      </w:r>
      <w:proofErr w:type="spellStart"/>
      <w:r w:rsidRPr="00F41C6C">
        <w:rPr>
          <w:i/>
          <w:iCs/>
          <w:lang w:val="en-US"/>
        </w:rPr>
        <w:t>Temair</w:t>
      </w:r>
      <w:proofErr w:type="spellEnd"/>
      <w:r w:rsidRPr="00F41C6C">
        <w:rPr>
          <w:i/>
          <w:iCs/>
          <w:lang w:val="en-US"/>
        </w:rPr>
        <w:t xml:space="preserve"> </w:t>
      </w:r>
      <w:proofErr w:type="spellStart"/>
      <w:r w:rsidRPr="00F41C6C">
        <w:rPr>
          <w:i/>
          <w:iCs/>
          <w:lang w:val="en-US"/>
        </w:rPr>
        <w:t>sochluta</w:t>
      </w:r>
      <w:proofErr w:type="spellEnd"/>
      <w:r w:rsidRPr="00F41C6C">
        <w:rPr>
          <w:i/>
          <w:iCs/>
          <w:lang w:val="en-US"/>
        </w:rPr>
        <w:t xml:space="preserve"> </w:t>
      </w:r>
      <w:proofErr w:type="spellStart"/>
      <w:r w:rsidRPr="00F41C6C">
        <w:rPr>
          <w:i/>
          <w:iCs/>
          <w:lang w:val="en-US"/>
        </w:rPr>
        <w:t>saír</w:t>
      </w:r>
      <w:proofErr w:type="spellEnd"/>
      <w:r w:rsidRPr="00F41C6C">
        <w:rPr>
          <w:lang w:val="en-US"/>
        </w:rPr>
        <w:t>,</w:t>
      </w:r>
    </w:p>
    <w:p w14:paraId="00618B50" w14:textId="77777777" w:rsidR="00E87DE5" w:rsidRPr="00F41C6C" w:rsidRDefault="00D229FA">
      <w:pPr>
        <w:pStyle w:val="Lijstalinea"/>
        <w:numPr>
          <w:ilvl w:val="2"/>
          <w:numId w:val="1"/>
        </w:numPr>
        <w:rPr>
          <w:lang w:val="en-US"/>
        </w:rPr>
      </w:pPr>
      <w:r w:rsidRPr="00F41C6C">
        <w:rPr>
          <w:lang w:val="en-US"/>
        </w:rPr>
        <w:lastRenderedPageBreak/>
        <w:t>When the saints fasted against famous noble Tara,</w:t>
      </w:r>
    </w:p>
    <w:p w14:paraId="392A19E2" w14:textId="77777777" w:rsidR="00E87DE5" w:rsidRPr="00F41C6C" w:rsidRDefault="00D229FA">
      <w:pPr>
        <w:pStyle w:val="Lijstalinea"/>
        <w:numPr>
          <w:ilvl w:val="1"/>
          <w:numId w:val="1"/>
        </w:numPr>
        <w:rPr>
          <w:i/>
          <w:iCs/>
          <w:lang w:val="en-US"/>
        </w:rPr>
      </w:pPr>
      <w:r w:rsidRPr="00F41C6C">
        <w:rPr>
          <w:lang w:val="en-US"/>
        </w:rPr>
        <w:t xml:space="preserve">[A30] </w:t>
      </w:r>
      <w:r w:rsidRPr="00F41C6C">
        <w:rPr>
          <w:i/>
          <w:iCs/>
          <w:lang w:val="en-US"/>
        </w:rPr>
        <w:t xml:space="preserve"> </w:t>
      </w:r>
      <w:proofErr w:type="spellStart"/>
      <w:r w:rsidRPr="00F41C6C">
        <w:rPr>
          <w:i/>
          <w:iCs/>
          <w:lang w:val="en-US"/>
        </w:rPr>
        <w:t>mo</w:t>
      </w:r>
      <w:proofErr w:type="spellEnd"/>
      <w:r w:rsidRPr="00F41C6C">
        <w:rPr>
          <w:i/>
          <w:iCs/>
          <w:lang w:val="en-US"/>
        </w:rPr>
        <w:t xml:space="preserve"> </w:t>
      </w:r>
      <w:proofErr w:type="spellStart"/>
      <w:r w:rsidRPr="00F41C6C">
        <w:rPr>
          <w:i/>
          <w:iCs/>
          <w:lang w:val="en-US"/>
        </w:rPr>
        <w:t>fhaíne</w:t>
      </w:r>
      <w:proofErr w:type="spellEnd"/>
      <w:r w:rsidRPr="00F41C6C">
        <w:rPr>
          <w:i/>
          <w:iCs/>
          <w:lang w:val="en-US"/>
        </w:rPr>
        <w:t xml:space="preserve"> </w:t>
      </w:r>
      <w:proofErr w:type="spellStart"/>
      <w:r w:rsidRPr="00F41C6C">
        <w:rPr>
          <w:i/>
          <w:iCs/>
          <w:lang w:val="en-US"/>
        </w:rPr>
        <w:t>mo</w:t>
      </w:r>
      <w:proofErr w:type="spellEnd"/>
      <w:r w:rsidRPr="00F41C6C">
        <w:rPr>
          <w:i/>
          <w:iCs/>
          <w:lang w:val="en-US"/>
        </w:rPr>
        <w:t xml:space="preserve"> </w:t>
      </w:r>
      <w:proofErr w:type="spellStart"/>
      <w:r w:rsidRPr="00F41C6C">
        <w:rPr>
          <w:i/>
          <w:iCs/>
          <w:lang w:val="en-US"/>
        </w:rPr>
        <w:t>esgaine</w:t>
      </w:r>
      <w:proofErr w:type="spellEnd"/>
    </w:p>
    <w:p w14:paraId="1F2FD82F" w14:textId="77777777" w:rsidR="00E87DE5" w:rsidRDefault="00D229FA">
      <w:pPr>
        <w:pStyle w:val="Lijstalinea"/>
        <w:numPr>
          <w:ilvl w:val="2"/>
          <w:numId w:val="1"/>
        </w:numPr>
        <w:rPr>
          <w:lang w:val="en-US"/>
        </w:rPr>
      </w:pPr>
      <w:r>
        <w:rPr>
          <w:lang w:val="en-US"/>
        </w:rPr>
        <w:t xml:space="preserve">Might be an example of </w:t>
      </w:r>
      <w:proofErr w:type="spellStart"/>
      <w:r>
        <w:rPr>
          <w:lang w:val="en-US"/>
        </w:rPr>
        <w:t>aíne</w:t>
      </w:r>
      <w:proofErr w:type="spellEnd"/>
      <w:r>
        <w:rPr>
          <w:lang w:val="en-US"/>
        </w:rPr>
        <w:t xml:space="preserve"> (with </w:t>
      </w:r>
      <w:proofErr w:type="spellStart"/>
      <w:r>
        <w:rPr>
          <w:lang w:val="en-US"/>
        </w:rPr>
        <w:t>fh</w:t>
      </w:r>
      <w:proofErr w:type="spellEnd"/>
      <w:r>
        <w:rPr>
          <w:lang w:val="en-US"/>
        </w:rPr>
        <w:t xml:space="preserve"> as a hypercorrection). Is dubious though. </w:t>
      </w:r>
    </w:p>
    <w:p w14:paraId="09854637" w14:textId="760F49EB" w:rsidR="00E87DE5" w:rsidRDefault="00D229FA">
      <w:pPr>
        <w:rPr>
          <w:lang w:val="en-US"/>
        </w:rPr>
      </w:pPr>
      <w:r>
        <w:rPr>
          <w:b/>
          <w:bCs/>
          <w:lang w:val="en-US"/>
        </w:rPr>
        <w:t xml:space="preserve">Annals of Ulster </w:t>
      </w:r>
      <w:r>
        <w:rPr>
          <w:lang w:val="en-US"/>
        </w:rPr>
        <w:t>(from the year 1096-1129)</w:t>
      </w:r>
      <w:r w:rsidR="005D545F">
        <w:rPr>
          <w:rStyle w:val="Voetnootmarkering"/>
          <w:lang w:val="en-US"/>
        </w:rPr>
        <w:footnoteReference w:id="90"/>
      </w:r>
    </w:p>
    <w:p w14:paraId="58E355DD" w14:textId="65AAE5D2" w:rsidR="00E87DE5" w:rsidRDefault="00D229FA">
      <w:pPr>
        <w:pStyle w:val="Lijstalinea"/>
        <w:numPr>
          <w:ilvl w:val="1"/>
          <w:numId w:val="1"/>
        </w:numPr>
        <w:rPr>
          <w:u w:val="single"/>
          <w:lang w:val="en-US"/>
        </w:rPr>
      </w:pPr>
      <w:r>
        <w:rPr>
          <w:lang w:val="en-IE"/>
        </w:rPr>
        <w:t>[T26]</w:t>
      </w:r>
      <w:r>
        <w:rPr>
          <w:u w:val="single"/>
          <w:lang w:val="en-IE"/>
        </w:rPr>
        <w:t xml:space="preserve"> </w:t>
      </w:r>
      <w:proofErr w:type="spellStart"/>
      <w:r>
        <w:rPr>
          <w:i/>
          <w:iCs/>
          <w:lang w:val="en-US"/>
        </w:rPr>
        <w:t>Uamon</w:t>
      </w:r>
      <w:proofErr w:type="spellEnd"/>
      <w:r>
        <w:rPr>
          <w:i/>
          <w:iCs/>
          <w:lang w:val="en-US"/>
        </w:rPr>
        <w:t xml:space="preserve"> </w:t>
      </w:r>
      <w:proofErr w:type="spellStart"/>
      <w:r>
        <w:rPr>
          <w:i/>
          <w:iCs/>
          <w:lang w:val="en-US"/>
        </w:rPr>
        <w:t>mór</w:t>
      </w:r>
      <w:proofErr w:type="spellEnd"/>
      <w:r>
        <w:rPr>
          <w:i/>
          <w:iCs/>
          <w:lang w:val="en-US"/>
        </w:rPr>
        <w:t xml:space="preserve"> for </w:t>
      </w:r>
      <w:proofErr w:type="spellStart"/>
      <w:r>
        <w:rPr>
          <w:i/>
          <w:iCs/>
          <w:lang w:val="en-US"/>
        </w:rPr>
        <w:t>feraibh</w:t>
      </w:r>
      <w:proofErr w:type="spellEnd"/>
      <w:r>
        <w:rPr>
          <w:i/>
          <w:iCs/>
          <w:lang w:val="en-US"/>
        </w:rPr>
        <w:t xml:space="preserve"> </w:t>
      </w:r>
      <w:proofErr w:type="spellStart"/>
      <w:r>
        <w:rPr>
          <w:i/>
          <w:iCs/>
          <w:lang w:val="en-US"/>
        </w:rPr>
        <w:t>Erenn</w:t>
      </w:r>
      <w:proofErr w:type="spellEnd"/>
      <w:r>
        <w:rPr>
          <w:i/>
          <w:iCs/>
          <w:lang w:val="en-US"/>
        </w:rPr>
        <w:t xml:space="preserve"> ria </w:t>
      </w:r>
      <w:proofErr w:type="spellStart"/>
      <w:r>
        <w:rPr>
          <w:i/>
          <w:iCs/>
          <w:lang w:val="en-US"/>
        </w:rPr>
        <w:t>feil</w:t>
      </w:r>
      <w:proofErr w:type="spellEnd"/>
      <w:r>
        <w:rPr>
          <w:i/>
          <w:iCs/>
          <w:lang w:val="en-US"/>
        </w:rPr>
        <w:t xml:space="preserve"> Eoin </w:t>
      </w:r>
      <w:proofErr w:type="spellStart"/>
      <w:r>
        <w:rPr>
          <w:i/>
          <w:iCs/>
          <w:lang w:val="en-US"/>
        </w:rPr>
        <w:t>na</w:t>
      </w:r>
      <w:proofErr w:type="spellEnd"/>
      <w:r>
        <w:rPr>
          <w:i/>
          <w:iCs/>
          <w:lang w:val="en-US"/>
        </w:rPr>
        <w:t xml:space="preserve"> </w:t>
      </w:r>
      <w:proofErr w:type="spellStart"/>
      <w:r>
        <w:rPr>
          <w:i/>
          <w:iCs/>
          <w:lang w:val="en-US"/>
        </w:rPr>
        <w:t>bliadna-sa</w:t>
      </w:r>
      <w:proofErr w:type="spellEnd"/>
      <w:r>
        <w:rPr>
          <w:i/>
          <w:iCs/>
          <w:lang w:val="en-US"/>
        </w:rPr>
        <w:t xml:space="preserve"> co </w:t>
      </w:r>
      <w:proofErr w:type="spellStart"/>
      <w:r>
        <w:rPr>
          <w:i/>
          <w:iCs/>
          <w:lang w:val="en-US"/>
        </w:rPr>
        <w:t>ro</w:t>
      </w:r>
      <w:proofErr w:type="spellEnd"/>
      <w:r>
        <w:rPr>
          <w:i/>
          <w:iCs/>
          <w:lang w:val="en-US"/>
        </w:rPr>
        <w:t xml:space="preserve"> </w:t>
      </w:r>
      <w:proofErr w:type="spellStart"/>
      <w:r>
        <w:rPr>
          <w:i/>
          <w:iCs/>
          <w:lang w:val="en-US"/>
        </w:rPr>
        <w:t>thesairc</w:t>
      </w:r>
      <w:proofErr w:type="spellEnd"/>
      <w:r>
        <w:rPr>
          <w:i/>
          <w:iCs/>
          <w:lang w:val="en-US"/>
        </w:rPr>
        <w:t xml:space="preserve"> </w:t>
      </w:r>
      <w:proofErr w:type="spellStart"/>
      <w:r>
        <w:rPr>
          <w:i/>
          <w:iCs/>
          <w:lang w:val="en-US"/>
        </w:rPr>
        <w:t>Dia</w:t>
      </w:r>
      <w:proofErr w:type="spellEnd"/>
      <w:r>
        <w:rPr>
          <w:i/>
          <w:iCs/>
          <w:lang w:val="en-US"/>
        </w:rPr>
        <w:t xml:space="preserve"> </w:t>
      </w:r>
      <w:proofErr w:type="spellStart"/>
      <w:r>
        <w:rPr>
          <w:i/>
          <w:iCs/>
          <w:lang w:val="en-US"/>
        </w:rPr>
        <w:t>tria</w:t>
      </w:r>
      <w:proofErr w:type="spellEnd"/>
      <w:r>
        <w:rPr>
          <w:i/>
          <w:iCs/>
          <w:lang w:val="en-US"/>
        </w:rPr>
        <w:t xml:space="preserve"> </w:t>
      </w:r>
      <w:proofErr w:type="spellStart"/>
      <w:r>
        <w:rPr>
          <w:i/>
          <w:iCs/>
          <w:lang w:val="en-US"/>
        </w:rPr>
        <w:t>troisctibh</w:t>
      </w:r>
      <w:proofErr w:type="spellEnd"/>
      <w:r>
        <w:rPr>
          <w:i/>
          <w:iCs/>
          <w:lang w:val="en-US"/>
        </w:rPr>
        <w:t xml:space="preserve"> </w:t>
      </w:r>
      <w:proofErr w:type="spellStart"/>
      <w:r>
        <w:rPr>
          <w:i/>
          <w:iCs/>
          <w:lang w:val="en-US"/>
        </w:rPr>
        <w:t>comarba</w:t>
      </w:r>
      <w:proofErr w:type="spellEnd"/>
      <w:r>
        <w:rPr>
          <w:i/>
          <w:iCs/>
          <w:lang w:val="en-US"/>
        </w:rPr>
        <w:t xml:space="preserve"> </w:t>
      </w:r>
      <w:proofErr w:type="spellStart"/>
      <w:r>
        <w:rPr>
          <w:i/>
          <w:iCs/>
          <w:lang w:val="en-US"/>
        </w:rPr>
        <w:t>Patraic</w:t>
      </w:r>
      <w:proofErr w:type="spellEnd"/>
      <w:r>
        <w:rPr>
          <w:i/>
          <w:iCs/>
          <w:lang w:val="en-US"/>
        </w:rPr>
        <w:t xml:space="preserve"> &amp; </w:t>
      </w:r>
      <w:proofErr w:type="spellStart"/>
      <w:r>
        <w:rPr>
          <w:i/>
          <w:iCs/>
          <w:lang w:val="en-US"/>
        </w:rPr>
        <w:t>cleirech</w:t>
      </w:r>
      <w:proofErr w:type="spellEnd"/>
      <w:r>
        <w:rPr>
          <w:i/>
          <w:iCs/>
          <w:lang w:val="en-US"/>
        </w:rPr>
        <w:t xml:space="preserve"> n-</w:t>
      </w:r>
      <w:proofErr w:type="spellStart"/>
      <w:r>
        <w:rPr>
          <w:i/>
          <w:iCs/>
          <w:lang w:val="en-US"/>
        </w:rPr>
        <w:t>Erenn</w:t>
      </w:r>
      <w:proofErr w:type="spellEnd"/>
      <w:r>
        <w:rPr>
          <w:i/>
          <w:iCs/>
          <w:lang w:val="en-US"/>
        </w:rPr>
        <w:t xml:space="preserve"> </w:t>
      </w:r>
      <w:proofErr w:type="spellStart"/>
      <w:r>
        <w:rPr>
          <w:i/>
          <w:iCs/>
          <w:lang w:val="en-US"/>
        </w:rPr>
        <w:t>archena</w:t>
      </w:r>
      <w:proofErr w:type="spellEnd"/>
      <w:r>
        <w:rPr>
          <w:i/>
          <w:iCs/>
          <w:lang w:val="en-US"/>
        </w:rPr>
        <w:t xml:space="preserve">. </w:t>
      </w:r>
    </w:p>
    <w:p w14:paraId="2461EDBB" w14:textId="77777777" w:rsidR="00E87DE5" w:rsidRDefault="00D229FA">
      <w:pPr>
        <w:pStyle w:val="Lijstalinea"/>
        <w:numPr>
          <w:ilvl w:val="2"/>
          <w:numId w:val="1"/>
        </w:numPr>
        <w:rPr>
          <w:lang w:val="en-US"/>
        </w:rPr>
      </w:pPr>
      <w:r>
        <w:rPr>
          <w:lang w:val="en-US"/>
        </w:rPr>
        <w:t xml:space="preserve">Great fear seized the men of Ireland before the feast of John in this year, and God protected them through the fasts of the successor of Patrick and the other clerics of Ireland. </w:t>
      </w:r>
    </w:p>
    <w:p w14:paraId="5BE9EEBB" w14:textId="0DC61274" w:rsidR="00E87DE5" w:rsidRDefault="00D229FA">
      <w:pPr>
        <w:pStyle w:val="Lijstalinea"/>
        <w:numPr>
          <w:ilvl w:val="1"/>
          <w:numId w:val="1"/>
        </w:numPr>
        <w:rPr>
          <w:i/>
          <w:iCs/>
          <w:lang w:val="en-US"/>
        </w:rPr>
      </w:pPr>
      <w:r>
        <w:rPr>
          <w:lang w:val="en-US"/>
        </w:rPr>
        <w:t xml:space="preserve">[T27] </w:t>
      </w:r>
      <w:proofErr w:type="spellStart"/>
      <w:r>
        <w:rPr>
          <w:i/>
          <w:iCs/>
          <w:lang w:val="en-US"/>
        </w:rPr>
        <w:t>Caer</w:t>
      </w:r>
      <w:proofErr w:type="spellEnd"/>
      <w:r>
        <w:rPr>
          <w:i/>
          <w:iCs/>
          <w:lang w:val="en-US"/>
        </w:rPr>
        <w:t xml:space="preserve"> </w:t>
      </w:r>
      <w:proofErr w:type="spellStart"/>
      <w:r>
        <w:rPr>
          <w:i/>
          <w:iCs/>
          <w:lang w:val="en-US"/>
        </w:rPr>
        <w:t>teinedh</w:t>
      </w:r>
      <w:proofErr w:type="spellEnd"/>
      <w:r>
        <w:rPr>
          <w:i/>
          <w:iCs/>
          <w:lang w:val="en-US"/>
        </w:rPr>
        <w:t xml:space="preserve"> do </w:t>
      </w:r>
      <w:proofErr w:type="spellStart"/>
      <w:r>
        <w:rPr>
          <w:i/>
          <w:iCs/>
          <w:lang w:val="en-US"/>
        </w:rPr>
        <w:t>thiachtain</w:t>
      </w:r>
      <w:proofErr w:type="spellEnd"/>
      <w:r>
        <w:rPr>
          <w:i/>
          <w:iCs/>
          <w:lang w:val="en-US"/>
        </w:rPr>
        <w:t xml:space="preserve"> </w:t>
      </w:r>
      <w:proofErr w:type="spellStart"/>
      <w:r>
        <w:rPr>
          <w:i/>
          <w:iCs/>
          <w:lang w:val="en-US"/>
        </w:rPr>
        <w:t>aidche</w:t>
      </w:r>
      <w:proofErr w:type="spellEnd"/>
      <w:r>
        <w:rPr>
          <w:i/>
          <w:iCs/>
          <w:lang w:val="en-US"/>
        </w:rPr>
        <w:t xml:space="preserve"> </w:t>
      </w:r>
      <w:proofErr w:type="spellStart"/>
      <w:r>
        <w:rPr>
          <w:i/>
          <w:iCs/>
          <w:lang w:val="en-US"/>
        </w:rPr>
        <w:t>fheil</w:t>
      </w:r>
      <w:proofErr w:type="spellEnd"/>
      <w:r>
        <w:rPr>
          <w:i/>
          <w:iCs/>
          <w:lang w:val="en-US"/>
        </w:rPr>
        <w:t xml:space="preserve"> </w:t>
      </w:r>
      <w:proofErr w:type="spellStart"/>
      <w:r>
        <w:rPr>
          <w:i/>
          <w:iCs/>
          <w:lang w:val="en-US"/>
        </w:rPr>
        <w:t>Patraic</w:t>
      </w:r>
      <w:proofErr w:type="spellEnd"/>
      <w:r>
        <w:rPr>
          <w:i/>
          <w:iCs/>
          <w:lang w:val="en-US"/>
        </w:rPr>
        <w:t xml:space="preserve"> for </w:t>
      </w:r>
      <w:proofErr w:type="spellStart"/>
      <w:r>
        <w:rPr>
          <w:i/>
          <w:iCs/>
          <w:lang w:val="en-US"/>
        </w:rPr>
        <w:t>Cruachan</w:t>
      </w:r>
      <w:proofErr w:type="spellEnd"/>
      <w:r>
        <w:rPr>
          <w:i/>
          <w:iCs/>
          <w:lang w:val="en-US"/>
        </w:rPr>
        <w:t xml:space="preserve"> </w:t>
      </w:r>
      <w:proofErr w:type="spellStart"/>
      <w:r>
        <w:rPr>
          <w:i/>
          <w:iCs/>
          <w:lang w:val="en-US"/>
        </w:rPr>
        <w:t>Aighle</w:t>
      </w:r>
      <w:proofErr w:type="spellEnd"/>
      <w:r>
        <w:rPr>
          <w:i/>
          <w:iCs/>
          <w:lang w:val="en-US"/>
        </w:rPr>
        <w:t xml:space="preserve"> co on does .xxx. on does </w:t>
      </w:r>
      <w:proofErr w:type="spellStart"/>
      <w:r>
        <w:rPr>
          <w:i/>
          <w:iCs/>
          <w:lang w:val="en-US"/>
        </w:rPr>
        <w:t>troisci</w:t>
      </w:r>
      <w:proofErr w:type="spellEnd"/>
      <w:r>
        <w:rPr>
          <w:i/>
          <w:iCs/>
          <w:lang w:val="en-US"/>
        </w:rPr>
        <w:t>.</w:t>
      </w:r>
    </w:p>
    <w:p w14:paraId="387866EF" w14:textId="77777777" w:rsidR="00E87DE5" w:rsidRDefault="00D229FA">
      <w:pPr>
        <w:pStyle w:val="Lijstalinea"/>
        <w:numPr>
          <w:ilvl w:val="2"/>
          <w:numId w:val="1"/>
        </w:numPr>
        <w:rPr>
          <w:lang w:val="en-US"/>
        </w:rPr>
      </w:pPr>
      <w:r>
        <w:rPr>
          <w:lang w:val="en-US"/>
        </w:rPr>
        <w:t xml:space="preserve">A ball of fire came on the night of the feast of Patrick 17 March on </w:t>
      </w:r>
      <w:proofErr w:type="spellStart"/>
      <w:r>
        <w:rPr>
          <w:lang w:val="en-US"/>
        </w:rPr>
        <w:t>Cruachain</w:t>
      </w:r>
      <w:proofErr w:type="spellEnd"/>
      <w:r>
        <w:rPr>
          <w:lang w:val="en-US"/>
        </w:rPr>
        <w:t xml:space="preserve"> </w:t>
      </w:r>
      <w:proofErr w:type="spellStart"/>
      <w:r>
        <w:rPr>
          <w:lang w:val="en-US"/>
        </w:rPr>
        <w:t>Aighle</w:t>
      </w:r>
      <w:proofErr w:type="spellEnd"/>
      <w:r>
        <w:rPr>
          <w:lang w:val="en-US"/>
        </w:rPr>
        <w:t xml:space="preserve">, and destroyed thirty of those fasting. </w:t>
      </w:r>
    </w:p>
    <w:p w14:paraId="7E11A0FC" w14:textId="02BE9D73" w:rsidR="00E87DE5" w:rsidRDefault="00D229FA">
      <w:pPr>
        <w:pStyle w:val="Lijstalinea"/>
        <w:numPr>
          <w:ilvl w:val="1"/>
          <w:numId w:val="1"/>
        </w:numPr>
        <w:rPr>
          <w:lang w:val="en-US"/>
        </w:rPr>
      </w:pPr>
      <w:r>
        <w:rPr>
          <w:lang w:val="en-US"/>
        </w:rPr>
        <w:t xml:space="preserve">[A31] </w:t>
      </w:r>
      <w:proofErr w:type="spellStart"/>
      <w:r>
        <w:rPr>
          <w:i/>
          <w:iCs/>
          <w:lang w:val="en-US"/>
        </w:rPr>
        <w:t>oentigh</w:t>
      </w:r>
      <w:proofErr w:type="spellEnd"/>
      <w:r>
        <w:rPr>
          <w:i/>
          <w:iCs/>
          <w:lang w:val="en-US"/>
        </w:rPr>
        <w:t xml:space="preserve"> </w:t>
      </w:r>
      <w:proofErr w:type="spellStart"/>
      <w:r>
        <w:rPr>
          <w:i/>
          <w:iCs/>
          <w:lang w:val="en-US"/>
        </w:rPr>
        <w:t>ernaigthidh</w:t>
      </w:r>
      <w:proofErr w:type="spellEnd"/>
      <w:r>
        <w:rPr>
          <w:lang w:val="en-US"/>
        </w:rPr>
        <w:t xml:space="preserve">(?) </w:t>
      </w:r>
    </w:p>
    <w:p w14:paraId="0559CC4D" w14:textId="77777777" w:rsidR="00E87DE5" w:rsidRDefault="00D229FA">
      <w:pPr>
        <w:pStyle w:val="Lijstalinea"/>
        <w:numPr>
          <w:ilvl w:val="2"/>
          <w:numId w:val="1"/>
        </w:numPr>
        <w:rPr>
          <w:lang w:val="en-US"/>
        </w:rPr>
      </w:pPr>
      <w:r>
        <w:rPr>
          <w:lang w:val="en-US"/>
        </w:rPr>
        <w:t>fasting, prayer,</w:t>
      </w:r>
    </w:p>
    <w:p w14:paraId="60FF570D" w14:textId="77777777" w:rsidR="00E87DE5" w:rsidRDefault="00D229FA">
      <w:pPr>
        <w:pStyle w:val="Lijstalinea"/>
        <w:numPr>
          <w:ilvl w:val="1"/>
          <w:numId w:val="1"/>
        </w:numPr>
        <w:rPr>
          <w:lang w:val="en-US"/>
        </w:rPr>
      </w:pPr>
      <w:r>
        <w:rPr>
          <w:lang w:val="en-US"/>
        </w:rPr>
        <w:t>[T28</w:t>
      </w:r>
      <w:r>
        <w:rPr>
          <w:i/>
          <w:iCs/>
          <w:lang w:val="en-US"/>
        </w:rPr>
        <w:t xml:space="preserve">] </w:t>
      </w:r>
      <w:proofErr w:type="spellStart"/>
      <w:r>
        <w:rPr>
          <w:i/>
          <w:iCs/>
          <w:lang w:val="en-US"/>
        </w:rPr>
        <w:t>comarba</w:t>
      </w:r>
      <w:proofErr w:type="spellEnd"/>
      <w:r>
        <w:rPr>
          <w:i/>
          <w:iCs/>
          <w:lang w:val="en-US"/>
        </w:rPr>
        <w:t xml:space="preserve"> </w:t>
      </w:r>
      <w:proofErr w:type="spellStart"/>
      <w:r>
        <w:rPr>
          <w:i/>
          <w:iCs/>
          <w:lang w:val="en-US"/>
        </w:rPr>
        <w:t>Coluim</w:t>
      </w:r>
      <w:proofErr w:type="spellEnd"/>
      <w:r>
        <w:rPr>
          <w:i/>
          <w:iCs/>
          <w:lang w:val="en-US"/>
        </w:rPr>
        <w:t xml:space="preserve"> </w:t>
      </w:r>
      <w:proofErr w:type="spellStart"/>
      <w:r>
        <w:rPr>
          <w:i/>
          <w:iCs/>
          <w:lang w:val="en-US"/>
        </w:rPr>
        <w:t>Cille</w:t>
      </w:r>
      <w:proofErr w:type="spellEnd"/>
      <w:r>
        <w:rPr>
          <w:i/>
          <w:iCs/>
          <w:lang w:val="en-US"/>
        </w:rPr>
        <w:t xml:space="preserve"> </w:t>
      </w:r>
      <w:proofErr w:type="spellStart"/>
      <w:r>
        <w:rPr>
          <w:i/>
          <w:iCs/>
          <w:lang w:val="en-US"/>
        </w:rPr>
        <w:t>cona</w:t>
      </w:r>
      <w:proofErr w:type="spellEnd"/>
      <w:r>
        <w:rPr>
          <w:i/>
          <w:iCs/>
          <w:lang w:val="en-US"/>
        </w:rPr>
        <w:t xml:space="preserve"> </w:t>
      </w:r>
      <w:proofErr w:type="spellStart"/>
      <w:r>
        <w:rPr>
          <w:i/>
          <w:iCs/>
          <w:lang w:val="en-US"/>
        </w:rPr>
        <w:t>shamudh</w:t>
      </w:r>
      <w:proofErr w:type="spellEnd"/>
      <w:r>
        <w:rPr>
          <w:i/>
          <w:iCs/>
          <w:lang w:val="en-US"/>
        </w:rPr>
        <w:t xml:space="preserve"> &amp; </w:t>
      </w:r>
      <w:proofErr w:type="spellStart"/>
      <w:r>
        <w:rPr>
          <w:i/>
          <w:iCs/>
          <w:lang w:val="en-US"/>
        </w:rPr>
        <w:t>ro</w:t>
      </w:r>
      <w:proofErr w:type="spellEnd"/>
      <w:r>
        <w:rPr>
          <w:i/>
          <w:iCs/>
          <w:lang w:val="en-US"/>
        </w:rPr>
        <w:t xml:space="preserve"> </w:t>
      </w:r>
      <w:proofErr w:type="spellStart"/>
      <w:r>
        <w:rPr>
          <w:i/>
          <w:iCs/>
          <w:lang w:val="en-US"/>
        </w:rPr>
        <w:t>traisc</w:t>
      </w:r>
      <w:proofErr w:type="spellEnd"/>
      <w:r>
        <w:rPr>
          <w:i/>
          <w:iCs/>
          <w:lang w:val="en-US"/>
        </w:rPr>
        <w:t xml:space="preserve"> </w:t>
      </w:r>
      <w:proofErr w:type="spellStart"/>
      <w:r>
        <w:rPr>
          <w:i/>
          <w:iCs/>
          <w:lang w:val="en-US"/>
        </w:rPr>
        <w:t>budéin</w:t>
      </w:r>
      <w:proofErr w:type="spellEnd"/>
      <w:r>
        <w:rPr>
          <w:i/>
          <w:iCs/>
          <w:lang w:val="en-US"/>
        </w:rPr>
        <w:t xml:space="preserve"> Colum </w:t>
      </w:r>
      <w:proofErr w:type="spellStart"/>
      <w:r>
        <w:rPr>
          <w:i/>
          <w:iCs/>
          <w:lang w:val="en-US"/>
        </w:rPr>
        <w:t>Cille</w:t>
      </w:r>
      <w:proofErr w:type="spellEnd"/>
      <w:r>
        <w:rPr>
          <w:i/>
          <w:iCs/>
          <w:lang w:val="en-US"/>
        </w:rPr>
        <w:t xml:space="preserve"> </w:t>
      </w:r>
      <w:proofErr w:type="spellStart"/>
      <w:r>
        <w:rPr>
          <w:i/>
          <w:iCs/>
          <w:lang w:val="en-US"/>
        </w:rPr>
        <w:t>ime</w:t>
      </w:r>
      <w:proofErr w:type="spellEnd"/>
      <w:r>
        <w:rPr>
          <w:i/>
          <w:iCs/>
          <w:lang w:val="en-US"/>
        </w:rPr>
        <w:t xml:space="preserve"> &amp; </w:t>
      </w:r>
      <w:proofErr w:type="spellStart"/>
      <w:r>
        <w:rPr>
          <w:i/>
          <w:iCs/>
          <w:lang w:val="en-US"/>
        </w:rPr>
        <w:t>toisech</w:t>
      </w:r>
      <w:proofErr w:type="spellEnd"/>
      <w:r>
        <w:rPr>
          <w:i/>
          <w:iCs/>
          <w:lang w:val="en-US"/>
        </w:rPr>
        <w:t xml:space="preserve"> mac </w:t>
      </w:r>
      <w:proofErr w:type="spellStart"/>
      <w:r>
        <w:rPr>
          <w:i/>
          <w:iCs/>
          <w:lang w:val="en-US"/>
        </w:rPr>
        <w:t>leighind</w:t>
      </w:r>
      <w:proofErr w:type="spellEnd"/>
      <w:r>
        <w:rPr>
          <w:i/>
          <w:iCs/>
          <w:lang w:val="en-US"/>
        </w:rPr>
        <w:t xml:space="preserve"> </w:t>
      </w:r>
      <w:proofErr w:type="spellStart"/>
      <w:r>
        <w:rPr>
          <w:i/>
          <w:iCs/>
          <w:lang w:val="en-US"/>
        </w:rPr>
        <w:t>Daire</w:t>
      </w:r>
      <w:proofErr w:type="spellEnd"/>
      <w:r>
        <w:rPr>
          <w:i/>
          <w:iCs/>
          <w:lang w:val="en-US"/>
        </w:rPr>
        <w:t xml:space="preserve"> </w:t>
      </w:r>
      <w:proofErr w:type="spellStart"/>
      <w:r>
        <w:rPr>
          <w:i/>
          <w:iCs/>
          <w:lang w:val="en-US"/>
        </w:rPr>
        <w:t>im</w:t>
      </w:r>
      <w:proofErr w:type="spellEnd"/>
      <w:r>
        <w:rPr>
          <w:i/>
          <w:iCs/>
          <w:lang w:val="en-US"/>
        </w:rPr>
        <w:t xml:space="preserve"> a </w:t>
      </w:r>
      <w:proofErr w:type="spellStart"/>
      <w:r>
        <w:rPr>
          <w:i/>
          <w:iCs/>
          <w:lang w:val="en-US"/>
        </w:rPr>
        <w:t>breith</w:t>
      </w:r>
      <w:proofErr w:type="spellEnd"/>
      <w:r>
        <w:rPr>
          <w:i/>
          <w:iCs/>
          <w:lang w:val="en-US"/>
        </w:rPr>
        <w:t xml:space="preserve"> </w:t>
      </w:r>
      <w:proofErr w:type="spellStart"/>
      <w:r>
        <w:rPr>
          <w:i/>
          <w:iCs/>
          <w:lang w:val="en-US"/>
        </w:rPr>
        <w:t>d'a</w:t>
      </w:r>
      <w:proofErr w:type="spellEnd"/>
      <w:r>
        <w:rPr>
          <w:i/>
          <w:iCs/>
          <w:lang w:val="en-US"/>
        </w:rPr>
        <w:t xml:space="preserve"> </w:t>
      </w:r>
      <w:proofErr w:type="spellStart"/>
      <w:r>
        <w:rPr>
          <w:i/>
          <w:iCs/>
          <w:lang w:val="en-US"/>
        </w:rPr>
        <w:t>reilic</w:t>
      </w:r>
      <w:proofErr w:type="spellEnd"/>
      <w:r>
        <w:rPr>
          <w:i/>
          <w:iCs/>
          <w:lang w:val="en-US"/>
        </w:rPr>
        <w:t>.</w:t>
      </w:r>
    </w:p>
    <w:p w14:paraId="3EBB6697" w14:textId="77777777" w:rsidR="00E87DE5" w:rsidRDefault="00D229FA">
      <w:pPr>
        <w:pStyle w:val="Lijstalinea"/>
        <w:numPr>
          <w:ilvl w:val="2"/>
          <w:numId w:val="1"/>
        </w:numPr>
        <w:rPr>
          <w:lang w:val="en-US"/>
        </w:rPr>
      </w:pPr>
      <w:r>
        <w:rPr>
          <w:lang w:val="en-US"/>
        </w:rPr>
        <w:t>Colum-</w:t>
      </w:r>
      <w:proofErr w:type="spellStart"/>
      <w:r>
        <w:rPr>
          <w:lang w:val="en-US"/>
        </w:rPr>
        <w:t>cille</w:t>
      </w:r>
      <w:proofErr w:type="spellEnd"/>
      <w:r>
        <w:rPr>
          <w:lang w:val="en-US"/>
        </w:rPr>
        <w:t xml:space="preserve"> himself and the head of the students of </w:t>
      </w:r>
      <w:proofErr w:type="spellStart"/>
      <w:r>
        <w:rPr>
          <w:lang w:val="en-US"/>
        </w:rPr>
        <w:t>Daire</w:t>
      </w:r>
      <w:proofErr w:type="spellEnd"/>
      <w:r>
        <w:rPr>
          <w:lang w:val="en-US"/>
        </w:rPr>
        <w:t xml:space="preserve"> fasted regarding it,—for his being carried to [Christian] burial.</w:t>
      </w:r>
    </w:p>
    <w:p w14:paraId="365B72AB" w14:textId="77777777" w:rsidR="00E87DE5" w:rsidRDefault="00D229FA">
      <w:pPr>
        <w:rPr>
          <w:lang w:val="en-US"/>
        </w:rPr>
      </w:pPr>
      <w:r>
        <w:rPr>
          <w:lang w:val="en-US"/>
        </w:rPr>
        <w:t>12</w:t>
      </w:r>
      <w:r>
        <w:rPr>
          <w:vertAlign w:val="superscript"/>
          <w:lang w:val="en-US"/>
        </w:rPr>
        <w:t>th</w:t>
      </w:r>
      <w:r>
        <w:rPr>
          <w:lang w:val="en-US"/>
        </w:rPr>
        <w:t xml:space="preserve"> century </w:t>
      </w:r>
    </w:p>
    <w:p w14:paraId="6D4ACC5B" w14:textId="77777777" w:rsidR="00E87DE5" w:rsidRDefault="00D229FA">
      <w:pPr>
        <w:rPr>
          <w:lang w:val="en-US"/>
        </w:rPr>
      </w:pPr>
      <w:proofErr w:type="spellStart"/>
      <w:r>
        <w:rPr>
          <w:b/>
          <w:bCs/>
          <w:lang w:val="en-US"/>
        </w:rPr>
        <w:t>Imramm</w:t>
      </w:r>
      <w:proofErr w:type="spellEnd"/>
      <w:r>
        <w:rPr>
          <w:b/>
          <w:bCs/>
          <w:lang w:val="en-US"/>
        </w:rPr>
        <w:t xml:space="preserve"> </w:t>
      </w:r>
      <w:proofErr w:type="spellStart"/>
      <w:r>
        <w:rPr>
          <w:b/>
          <w:bCs/>
          <w:lang w:val="en-US"/>
        </w:rPr>
        <w:t>ua</w:t>
      </w:r>
      <w:proofErr w:type="spellEnd"/>
      <w:r>
        <w:rPr>
          <w:b/>
          <w:bCs/>
          <w:lang w:val="en-US"/>
        </w:rPr>
        <w:t xml:space="preserve"> </w:t>
      </w:r>
      <w:proofErr w:type="spellStart"/>
      <w:r>
        <w:rPr>
          <w:b/>
          <w:bCs/>
          <w:lang w:val="en-US"/>
        </w:rPr>
        <w:t>Corra</w:t>
      </w:r>
      <w:proofErr w:type="spellEnd"/>
      <w:r>
        <w:rPr>
          <w:b/>
          <w:bCs/>
          <w:lang w:val="en-US"/>
        </w:rPr>
        <w:t xml:space="preserve"> </w:t>
      </w:r>
    </w:p>
    <w:p w14:paraId="698EAEC6" w14:textId="77777777" w:rsidR="00E87DE5" w:rsidRDefault="00D229FA">
      <w:pPr>
        <w:pStyle w:val="Lijstalinea"/>
        <w:numPr>
          <w:ilvl w:val="1"/>
          <w:numId w:val="1"/>
        </w:numPr>
        <w:rPr>
          <w:lang w:val="en-US"/>
        </w:rPr>
      </w:pPr>
      <w:r>
        <w:rPr>
          <w:lang w:val="en-US"/>
        </w:rPr>
        <w:t xml:space="preserve">[T29] </w:t>
      </w:r>
      <w:r>
        <w:rPr>
          <w:i/>
          <w:iCs/>
          <w:lang w:val="en-US"/>
        </w:rPr>
        <w:t>(Do)</w:t>
      </w:r>
      <w:proofErr w:type="spellStart"/>
      <w:r>
        <w:rPr>
          <w:i/>
          <w:iCs/>
          <w:lang w:val="en-US"/>
        </w:rPr>
        <w:t>ronsat</w:t>
      </w:r>
      <w:proofErr w:type="spellEnd"/>
      <w:r>
        <w:rPr>
          <w:i/>
          <w:iCs/>
          <w:lang w:val="en-US"/>
        </w:rPr>
        <w:t xml:space="preserve"> </w:t>
      </w:r>
      <w:proofErr w:type="spellStart"/>
      <w:r>
        <w:rPr>
          <w:i/>
          <w:iCs/>
          <w:lang w:val="en-US"/>
        </w:rPr>
        <w:t>iarum</w:t>
      </w:r>
      <w:proofErr w:type="spellEnd"/>
      <w:r>
        <w:rPr>
          <w:i/>
          <w:iCs/>
          <w:lang w:val="en-US"/>
        </w:rPr>
        <w:t xml:space="preserve"> </w:t>
      </w:r>
      <w:proofErr w:type="spellStart"/>
      <w:r>
        <w:rPr>
          <w:i/>
          <w:iCs/>
          <w:lang w:val="en-US"/>
        </w:rPr>
        <w:t>troscadh</w:t>
      </w:r>
      <w:proofErr w:type="spellEnd"/>
      <w:r>
        <w:rPr>
          <w:i/>
          <w:iCs/>
          <w:lang w:val="en-US"/>
        </w:rPr>
        <w:t xml:space="preserve"> </w:t>
      </w:r>
      <w:proofErr w:type="spellStart"/>
      <w:r>
        <w:rPr>
          <w:i/>
          <w:iCs/>
          <w:lang w:val="en-US"/>
        </w:rPr>
        <w:t>fri</w:t>
      </w:r>
      <w:proofErr w:type="spellEnd"/>
      <w:r>
        <w:rPr>
          <w:i/>
          <w:iCs/>
          <w:lang w:val="en-US"/>
        </w:rPr>
        <w:t xml:space="preserve"> </w:t>
      </w:r>
      <w:proofErr w:type="spellStart"/>
      <w:r>
        <w:rPr>
          <w:i/>
          <w:iCs/>
          <w:lang w:val="en-US"/>
        </w:rPr>
        <w:t>Demun</w:t>
      </w:r>
      <w:proofErr w:type="spellEnd"/>
      <w:r>
        <w:rPr>
          <w:lang w:val="en-US"/>
        </w:rPr>
        <w:t>,</w:t>
      </w:r>
      <w:r>
        <w:t xml:space="preserve"> </w:t>
      </w:r>
    </w:p>
    <w:p w14:paraId="21D3DB8A" w14:textId="77777777" w:rsidR="00E87DE5" w:rsidRDefault="00D229FA">
      <w:pPr>
        <w:pStyle w:val="Lijstalinea"/>
        <w:numPr>
          <w:ilvl w:val="2"/>
          <w:numId w:val="1"/>
        </w:numPr>
        <w:rPr>
          <w:lang w:val="en-US"/>
        </w:rPr>
      </w:pPr>
      <w:r>
        <w:t>“Then they fasted against the Devil”</w:t>
      </w:r>
    </w:p>
    <w:p w14:paraId="579A0F67" w14:textId="77777777" w:rsidR="00E87DE5" w:rsidRDefault="00E87DE5">
      <w:pPr>
        <w:rPr>
          <w:lang w:val="en-US"/>
        </w:rPr>
      </w:pPr>
    </w:p>
    <w:p w14:paraId="4C4DCD31" w14:textId="77777777" w:rsidR="00E87DE5" w:rsidRDefault="00D229FA">
      <w:pPr>
        <w:rPr>
          <w:lang w:val="en-US"/>
        </w:rPr>
      </w:pPr>
      <w:proofErr w:type="spellStart"/>
      <w:r>
        <w:rPr>
          <w:b/>
          <w:bCs/>
          <w:lang w:val="en-US"/>
        </w:rPr>
        <w:t>Senchas</w:t>
      </w:r>
      <w:proofErr w:type="spellEnd"/>
      <w:r>
        <w:rPr>
          <w:b/>
          <w:bCs/>
          <w:lang w:val="en-US"/>
        </w:rPr>
        <w:t xml:space="preserve"> </w:t>
      </w:r>
      <w:proofErr w:type="spellStart"/>
      <w:r>
        <w:rPr>
          <w:b/>
          <w:bCs/>
          <w:lang w:val="en-US"/>
        </w:rPr>
        <w:t>Már</w:t>
      </w:r>
      <w:proofErr w:type="spellEnd"/>
      <w:r>
        <w:rPr>
          <w:b/>
          <w:bCs/>
          <w:lang w:val="en-US"/>
        </w:rPr>
        <w:t xml:space="preserve"> (</w:t>
      </w:r>
      <w:r>
        <w:rPr>
          <w:lang w:val="en-US"/>
        </w:rPr>
        <w:t>addition in another hand</w:t>
      </w:r>
      <w:r>
        <w:rPr>
          <w:b/>
          <w:bCs/>
          <w:lang w:val="en-US"/>
        </w:rPr>
        <w:t xml:space="preserve"> </w:t>
      </w:r>
      <w:r>
        <w:rPr>
          <w:lang w:val="en-US"/>
        </w:rPr>
        <w:t>ca.1128)</w:t>
      </w:r>
      <w:r>
        <w:rPr>
          <w:rStyle w:val="Voetnootanker"/>
          <w:lang w:val="en-US"/>
        </w:rPr>
        <w:footnoteReference w:id="91"/>
      </w:r>
      <w:r>
        <w:rPr>
          <w:lang w:val="en-US"/>
        </w:rPr>
        <w:t xml:space="preserve"> </w:t>
      </w:r>
    </w:p>
    <w:p w14:paraId="5FC5A46B" w14:textId="77777777" w:rsidR="00E87DE5" w:rsidRDefault="00D229FA">
      <w:pPr>
        <w:numPr>
          <w:ilvl w:val="1"/>
          <w:numId w:val="1"/>
        </w:numPr>
        <w:rPr>
          <w:i/>
          <w:iCs/>
          <w:lang w:val="en-US"/>
        </w:rPr>
      </w:pPr>
      <w:r>
        <w:rPr>
          <w:lang w:val="en-US"/>
        </w:rPr>
        <w:t>[T30]</w:t>
      </w:r>
      <w:r>
        <w:rPr>
          <w:i/>
          <w:iCs/>
          <w:lang w:val="en-US"/>
        </w:rPr>
        <w:t xml:space="preserve">Tet </w:t>
      </w:r>
      <w:proofErr w:type="spellStart"/>
      <w:r>
        <w:rPr>
          <w:i/>
          <w:iCs/>
          <w:lang w:val="en-US"/>
        </w:rPr>
        <w:t>aige</w:t>
      </w:r>
      <w:proofErr w:type="spellEnd"/>
      <w:r>
        <w:rPr>
          <w:i/>
          <w:iCs/>
          <w:lang w:val="en-US"/>
        </w:rPr>
        <w:t xml:space="preserve"> fine as-a </w:t>
      </w:r>
      <w:proofErr w:type="spellStart"/>
      <w:r>
        <w:rPr>
          <w:i/>
          <w:iCs/>
          <w:lang w:val="en-US"/>
        </w:rPr>
        <w:t>tir</w:t>
      </w:r>
      <w:proofErr w:type="spellEnd"/>
      <w:r>
        <w:rPr>
          <w:i/>
          <w:iCs/>
          <w:lang w:val="en-US"/>
        </w:rPr>
        <w:t xml:space="preserve"> </w:t>
      </w:r>
      <w:proofErr w:type="spellStart"/>
      <w:r>
        <w:rPr>
          <w:i/>
          <w:iCs/>
          <w:lang w:val="en-US"/>
        </w:rPr>
        <w:t>I’mbi</w:t>
      </w:r>
      <w:proofErr w:type="spellEnd"/>
      <w:r>
        <w:rPr>
          <w:i/>
          <w:iCs/>
          <w:lang w:val="en-US"/>
        </w:rPr>
        <w:t xml:space="preserve"> co rig Tuatha </w:t>
      </w:r>
      <w:proofErr w:type="spellStart"/>
      <w:r>
        <w:rPr>
          <w:i/>
          <w:iCs/>
          <w:lang w:val="en-US"/>
        </w:rPr>
        <w:t>ocus</w:t>
      </w:r>
      <w:proofErr w:type="spellEnd"/>
      <w:r>
        <w:rPr>
          <w:i/>
          <w:iCs/>
          <w:lang w:val="en-US"/>
        </w:rPr>
        <w:t xml:space="preserve"> </w:t>
      </w:r>
      <w:proofErr w:type="spellStart"/>
      <w:r>
        <w:rPr>
          <w:i/>
          <w:iCs/>
          <w:lang w:val="en-US"/>
        </w:rPr>
        <w:t>troscaid</w:t>
      </w:r>
      <w:proofErr w:type="spellEnd"/>
      <w:r>
        <w:rPr>
          <w:i/>
          <w:iCs/>
          <w:lang w:val="en-US"/>
        </w:rPr>
        <w:t xml:space="preserve"> </w:t>
      </w:r>
      <w:proofErr w:type="spellStart"/>
      <w:r>
        <w:rPr>
          <w:i/>
          <w:iCs/>
          <w:lang w:val="en-US"/>
        </w:rPr>
        <w:t>aire</w:t>
      </w:r>
      <w:proofErr w:type="spellEnd"/>
      <w:r>
        <w:rPr>
          <w:i/>
          <w:iCs/>
          <w:lang w:val="en-US"/>
        </w:rPr>
        <w:t xml:space="preserve">; </w:t>
      </w:r>
      <w:proofErr w:type="spellStart"/>
      <w:r>
        <w:rPr>
          <w:i/>
          <w:iCs/>
          <w:lang w:val="en-US"/>
        </w:rPr>
        <w:t>as’congair</w:t>
      </w:r>
      <w:proofErr w:type="spellEnd"/>
      <w:r>
        <w:rPr>
          <w:i/>
          <w:iCs/>
          <w:lang w:val="en-US"/>
        </w:rPr>
        <w:t xml:space="preserve"> side don </w:t>
      </w:r>
      <w:proofErr w:type="spellStart"/>
      <w:r>
        <w:rPr>
          <w:i/>
          <w:iCs/>
          <w:lang w:val="en-US"/>
        </w:rPr>
        <w:t>tuaith</w:t>
      </w:r>
      <w:proofErr w:type="spellEnd"/>
      <w:r>
        <w:rPr>
          <w:i/>
          <w:iCs/>
          <w:lang w:val="en-US"/>
        </w:rPr>
        <w:t xml:space="preserve"> </w:t>
      </w:r>
      <w:proofErr w:type="spellStart"/>
      <w:r>
        <w:rPr>
          <w:i/>
          <w:iCs/>
          <w:lang w:val="en-US"/>
        </w:rPr>
        <w:t>no’gaibed</w:t>
      </w:r>
      <w:proofErr w:type="spellEnd"/>
      <w:r>
        <w:rPr>
          <w:i/>
          <w:iCs/>
          <w:lang w:val="en-US"/>
        </w:rPr>
        <w:t xml:space="preserve"> a n-</w:t>
      </w:r>
      <w:proofErr w:type="spellStart"/>
      <w:r>
        <w:rPr>
          <w:i/>
          <w:iCs/>
          <w:lang w:val="en-US"/>
        </w:rPr>
        <w:t>athgabail</w:t>
      </w:r>
      <w:proofErr w:type="spellEnd"/>
      <w:r>
        <w:rPr>
          <w:i/>
          <w:iCs/>
          <w:lang w:val="en-US"/>
        </w:rPr>
        <w:t xml:space="preserve">, </w:t>
      </w:r>
      <w:proofErr w:type="spellStart"/>
      <w:r>
        <w:rPr>
          <w:i/>
          <w:iCs/>
          <w:lang w:val="en-US"/>
        </w:rPr>
        <w:t>ocus</w:t>
      </w:r>
      <w:proofErr w:type="spellEnd"/>
      <w:r>
        <w:rPr>
          <w:i/>
          <w:iCs/>
          <w:lang w:val="en-US"/>
        </w:rPr>
        <w:t xml:space="preserve"> </w:t>
      </w:r>
      <w:proofErr w:type="spellStart"/>
      <w:r>
        <w:rPr>
          <w:i/>
          <w:iCs/>
          <w:lang w:val="en-US"/>
        </w:rPr>
        <w:t>dingaib</w:t>
      </w:r>
      <w:proofErr w:type="spellEnd"/>
      <w:r>
        <w:rPr>
          <w:i/>
          <w:iCs/>
          <w:lang w:val="en-US"/>
        </w:rPr>
        <w:t xml:space="preserve"> </w:t>
      </w:r>
      <w:proofErr w:type="spellStart"/>
      <w:r>
        <w:rPr>
          <w:i/>
          <w:iCs/>
          <w:lang w:val="en-US"/>
        </w:rPr>
        <w:t>lin</w:t>
      </w:r>
      <w:proofErr w:type="spellEnd"/>
      <w:r>
        <w:rPr>
          <w:i/>
          <w:iCs/>
          <w:lang w:val="en-US"/>
        </w:rPr>
        <w:t xml:space="preserve"> </w:t>
      </w:r>
      <w:proofErr w:type="spellStart"/>
      <w:r>
        <w:rPr>
          <w:i/>
          <w:iCs/>
          <w:lang w:val="en-US"/>
        </w:rPr>
        <w:t>uile</w:t>
      </w:r>
      <w:proofErr w:type="spellEnd"/>
      <w:r>
        <w:rPr>
          <w:i/>
          <w:iCs/>
          <w:lang w:val="en-US"/>
        </w:rPr>
        <w:t xml:space="preserve"> </w:t>
      </w:r>
      <w:proofErr w:type="spellStart"/>
      <w:r>
        <w:rPr>
          <w:i/>
          <w:iCs/>
          <w:lang w:val="en-US"/>
        </w:rPr>
        <w:t>iarum</w:t>
      </w:r>
      <w:proofErr w:type="spellEnd"/>
      <w:r>
        <w:rPr>
          <w:i/>
          <w:iCs/>
          <w:lang w:val="en-US"/>
        </w:rPr>
        <w:t xml:space="preserve"> </w:t>
      </w:r>
      <w:bookmarkStart w:id="9" w:name="_Hlk75113330"/>
      <w:bookmarkEnd w:id="9"/>
    </w:p>
    <w:p w14:paraId="3C4191FC" w14:textId="77777777" w:rsidR="00E87DE5" w:rsidRDefault="00D229FA">
      <w:pPr>
        <w:numPr>
          <w:ilvl w:val="2"/>
          <w:numId w:val="1"/>
        </w:numPr>
        <w:rPr>
          <w:lang w:val="en-US"/>
        </w:rPr>
      </w:pPr>
      <w:r>
        <w:rPr>
          <w:lang w:val="en-US"/>
        </w:rPr>
        <w:t xml:space="preserve">The committee(?) of the clan, whose land it is, goes to the king of the tribe and fasts against him, he calls the tribe together, sureties are given and all together go away. </w:t>
      </w:r>
    </w:p>
    <w:p w14:paraId="3A8A46B7" w14:textId="77777777" w:rsidR="00E87DE5" w:rsidRDefault="00E87DE5">
      <w:pPr>
        <w:rPr>
          <w:lang w:val="en-US"/>
        </w:rPr>
      </w:pPr>
    </w:p>
    <w:p w14:paraId="74BAB83D" w14:textId="386B789B" w:rsidR="00E87DE5" w:rsidRDefault="00E87DE5">
      <w:bookmarkStart w:id="10" w:name="_Hlk74917680"/>
      <w:bookmarkEnd w:id="10"/>
    </w:p>
    <w:p w14:paraId="3A3AF459" w14:textId="77777777" w:rsidR="00E87DE5" w:rsidRDefault="00E87DE5">
      <w:pPr>
        <w:jc w:val="both"/>
      </w:pPr>
    </w:p>
    <w:sectPr w:rsidR="00E87DE5">
      <w:footerReference w:type="default" r:id="rId10"/>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997B" w14:textId="77777777" w:rsidR="00166CCF" w:rsidRDefault="00166CCF">
      <w:pPr>
        <w:spacing w:after="0" w:line="240" w:lineRule="auto"/>
      </w:pPr>
      <w:r>
        <w:separator/>
      </w:r>
    </w:p>
  </w:endnote>
  <w:endnote w:type="continuationSeparator" w:id="0">
    <w:p w14:paraId="2A9EECEA" w14:textId="77777777" w:rsidR="00166CCF" w:rsidRDefault="0016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GlyphLessFon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624305"/>
      <w:docPartObj>
        <w:docPartGallery w:val="Page Numbers (Bottom of Page)"/>
        <w:docPartUnique/>
      </w:docPartObj>
    </w:sdtPr>
    <w:sdtEndPr/>
    <w:sdtContent>
      <w:p w14:paraId="7149C537" w14:textId="77777777" w:rsidR="00E87DE5" w:rsidRDefault="00D229FA">
        <w:pPr>
          <w:pStyle w:val="Voettekst"/>
          <w:jc w:val="right"/>
        </w:pPr>
        <w:r>
          <w:fldChar w:fldCharType="begin"/>
        </w:r>
        <w:r>
          <w:instrText>PAGE</w:instrText>
        </w:r>
        <w:r>
          <w:fldChar w:fldCharType="separate"/>
        </w:r>
        <w:r>
          <w:t>25</w:t>
        </w:r>
        <w:r>
          <w:fldChar w:fldCharType="end"/>
        </w:r>
      </w:p>
    </w:sdtContent>
  </w:sdt>
  <w:p w14:paraId="361FB57C" w14:textId="77777777" w:rsidR="00E87DE5" w:rsidRDefault="00E87D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8145" w14:textId="77777777" w:rsidR="00166CCF" w:rsidRDefault="00166CCF">
      <w:r>
        <w:separator/>
      </w:r>
    </w:p>
  </w:footnote>
  <w:footnote w:type="continuationSeparator" w:id="0">
    <w:p w14:paraId="763F08AC" w14:textId="77777777" w:rsidR="00166CCF" w:rsidRDefault="00166CCF">
      <w:r>
        <w:continuationSeparator/>
      </w:r>
    </w:p>
  </w:footnote>
  <w:footnote w:id="1">
    <w:p w14:paraId="4B268A1E" w14:textId="77777777" w:rsidR="00E87DE5" w:rsidRDefault="00D229FA">
      <w:pPr>
        <w:pStyle w:val="Voetnoottekst"/>
      </w:pPr>
      <w:r w:rsidRPr="00436537">
        <w:rPr>
          <w:rStyle w:val="Voetnoottekens"/>
          <w:vertAlign w:val="superscript"/>
        </w:rPr>
        <w:footnoteRef/>
      </w:r>
      <w:r w:rsidRPr="00436537">
        <w:rPr>
          <w:vertAlign w:val="superscript"/>
        </w:rPr>
        <w:t xml:space="preserve"> </w:t>
      </w:r>
      <w:r>
        <w:t xml:space="preserve">Sweeney, 2004, p. 340. </w:t>
      </w:r>
    </w:p>
  </w:footnote>
  <w:footnote w:id="2">
    <w:p w14:paraId="208D8D3F" w14:textId="77777777" w:rsidR="00E87DE5" w:rsidRDefault="00D229FA">
      <w:pPr>
        <w:pStyle w:val="Voetnoottekst"/>
      </w:pPr>
      <w:r w:rsidRPr="00436537">
        <w:rPr>
          <w:rStyle w:val="Voetnoottekens"/>
          <w:vertAlign w:val="superscript"/>
        </w:rPr>
        <w:footnoteRef/>
      </w:r>
      <w:r w:rsidRPr="00436537">
        <w:rPr>
          <w:vertAlign w:val="superscript"/>
        </w:rPr>
        <w:t xml:space="preserve"> </w:t>
      </w:r>
      <w:r>
        <w:rPr>
          <w:lang w:val="en-IE"/>
        </w:rPr>
        <w:t xml:space="preserve">Sweeney, 2004, p. 339. </w:t>
      </w:r>
    </w:p>
  </w:footnote>
  <w:footnote w:id="3">
    <w:p w14:paraId="71707663" w14:textId="77777777" w:rsidR="00E87DE5" w:rsidRDefault="00D229FA">
      <w:pPr>
        <w:pStyle w:val="Voetnoottekst"/>
      </w:pPr>
      <w:r w:rsidRPr="00436537">
        <w:rPr>
          <w:rStyle w:val="Voetnoottekens"/>
          <w:vertAlign w:val="superscript"/>
        </w:rPr>
        <w:footnoteRef/>
      </w:r>
      <w:r w:rsidRPr="00436537">
        <w:rPr>
          <w:vertAlign w:val="superscript"/>
        </w:rPr>
        <w:t xml:space="preserve"> </w:t>
      </w:r>
      <w:r>
        <w:rPr>
          <w:lang w:val="en-IE"/>
        </w:rPr>
        <w:t xml:space="preserve">Binchy, 1982, p. 168. </w:t>
      </w:r>
    </w:p>
  </w:footnote>
  <w:footnote w:id="4">
    <w:p w14:paraId="027A9F44" w14:textId="77777777" w:rsidR="00E87DE5" w:rsidRDefault="00D229FA">
      <w:pPr>
        <w:pStyle w:val="Voetnoottekst"/>
      </w:pPr>
      <w:r w:rsidRPr="00436537">
        <w:rPr>
          <w:rStyle w:val="Voetnoottekens"/>
          <w:vertAlign w:val="superscript"/>
        </w:rPr>
        <w:footnoteRef/>
      </w:r>
      <w:r w:rsidRPr="00436537">
        <w:rPr>
          <w:vertAlign w:val="superscript"/>
        </w:rPr>
        <w:t xml:space="preserve"> </w:t>
      </w:r>
      <w:r>
        <w:rPr>
          <w:lang w:val="en-IE"/>
        </w:rPr>
        <w:t xml:space="preserve">Binchy, 1982, p. 169. </w:t>
      </w:r>
    </w:p>
  </w:footnote>
  <w:footnote w:id="5">
    <w:p w14:paraId="353CAB60" w14:textId="77777777" w:rsidR="00E87DE5" w:rsidRDefault="00D229FA">
      <w:pPr>
        <w:pStyle w:val="Voetnoottekst"/>
      </w:pPr>
      <w:r w:rsidRPr="00436537">
        <w:rPr>
          <w:rStyle w:val="Voetnoottekens"/>
          <w:vertAlign w:val="superscript"/>
        </w:rPr>
        <w:footnoteRef/>
      </w:r>
      <w:r>
        <w:t xml:space="preserve"> </w:t>
      </w:r>
      <w:r>
        <w:rPr>
          <w:lang w:val="en-IE"/>
        </w:rPr>
        <w:t xml:space="preserve">Binchy, 1982, p. 170. </w:t>
      </w:r>
    </w:p>
  </w:footnote>
  <w:footnote w:id="6">
    <w:p w14:paraId="73875A24" w14:textId="77777777" w:rsidR="00E87DE5" w:rsidRDefault="00D229FA">
      <w:pPr>
        <w:pStyle w:val="Voetnoottekst"/>
      </w:pPr>
      <w:r w:rsidRPr="00436537">
        <w:rPr>
          <w:rStyle w:val="Voetnoottekens"/>
          <w:vertAlign w:val="superscript"/>
        </w:rPr>
        <w:footnoteRef/>
      </w:r>
      <w:r>
        <w:rPr>
          <w:lang w:val="de-DE"/>
        </w:rPr>
        <w:t xml:space="preserve"> Ullmann 1977, p.193. </w:t>
      </w:r>
    </w:p>
  </w:footnote>
  <w:footnote w:id="7">
    <w:p w14:paraId="2A9A06DF" w14:textId="77777777" w:rsidR="00E87DE5" w:rsidRDefault="00D229FA">
      <w:pPr>
        <w:pStyle w:val="Voetnoottekst"/>
      </w:pPr>
      <w:r w:rsidRPr="00436537">
        <w:rPr>
          <w:rStyle w:val="Voetnoottekens"/>
          <w:vertAlign w:val="superscript"/>
        </w:rPr>
        <w:footnoteRef/>
      </w:r>
      <w:r w:rsidRPr="00436537">
        <w:rPr>
          <w:vertAlign w:val="superscript"/>
          <w:lang w:val="de-DE"/>
        </w:rPr>
        <w:t xml:space="preserve"> </w:t>
      </w:r>
      <w:r>
        <w:rPr>
          <w:lang w:val="de-DE"/>
        </w:rPr>
        <w:t xml:space="preserve">Ullmann, 1977, p. 193. </w:t>
      </w:r>
    </w:p>
  </w:footnote>
  <w:footnote w:id="8">
    <w:p w14:paraId="72067326" w14:textId="77777777" w:rsidR="00E87DE5" w:rsidRDefault="00D229FA">
      <w:pPr>
        <w:pStyle w:val="Voetnoottekst"/>
      </w:pPr>
      <w:r w:rsidRPr="00436537">
        <w:rPr>
          <w:rStyle w:val="Voetnoottekens"/>
          <w:vertAlign w:val="superscript"/>
        </w:rPr>
        <w:footnoteRef/>
      </w:r>
      <w:r w:rsidRPr="00436537">
        <w:rPr>
          <w:vertAlign w:val="superscript"/>
          <w:lang w:val="de-DE"/>
        </w:rPr>
        <w:t xml:space="preserve"> </w:t>
      </w:r>
      <w:r>
        <w:rPr>
          <w:lang w:val="de-DE"/>
        </w:rPr>
        <w:t xml:space="preserve">Ullmann, 1977, p. 194. </w:t>
      </w:r>
    </w:p>
  </w:footnote>
  <w:footnote w:id="9">
    <w:p w14:paraId="7C7C6659" w14:textId="77777777" w:rsidR="00E87DE5" w:rsidRDefault="00D229FA">
      <w:pPr>
        <w:pStyle w:val="Voetnoottekst"/>
      </w:pPr>
      <w:r w:rsidRPr="00436537">
        <w:rPr>
          <w:rStyle w:val="Voetnoottekens"/>
          <w:vertAlign w:val="superscript"/>
        </w:rPr>
        <w:footnoteRef/>
      </w:r>
      <w:r w:rsidRPr="00436537">
        <w:rPr>
          <w:vertAlign w:val="superscript"/>
          <w:lang w:val="de-DE"/>
        </w:rPr>
        <w:t xml:space="preserve"> </w:t>
      </w:r>
      <w:r>
        <w:rPr>
          <w:lang w:val="de-DE"/>
        </w:rPr>
        <w:t>Ullmann, 1977, p. 194.</w:t>
      </w:r>
    </w:p>
  </w:footnote>
  <w:footnote w:id="10">
    <w:p w14:paraId="4B6F53C0" w14:textId="77777777" w:rsidR="00E87DE5" w:rsidRDefault="00D229FA">
      <w:pPr>
        <w:pStyle w:val="Voetnoottekst"/>
      </w:pPr>
      <w:r w:rsidRPr="00436537">
        <w:rPr>
          <w:rStyle w:val="Voetnoottekens"/>
          <w:vertAlign w:val="superscript"/>
        </w:rPr>
        <w:footnoteRef/>
      </w:r>
      <w:r>
        <w:rPr>
          <w:lang w:val="de-DE"/>
        </w:rPr>
        <w:t xml:space="preserve"> Ullmann, 1977, p. 93. </w:t>
      </w:r>
    </w:p>
  </w:footnote>
  <w:footnote w:id="11">
    <w:p w14:paraId="08ECCA7D" w14:textId="77777777" w:rsidR="00E87DE5" w:rsidRDefault="00D229FA">
      <w:pPr>
        <w:pStyle w:val="Voetnoottekst"/>
      </w:pPr>
      <w:r w:rsidRPr="00436537">
        <w:rPr>
          <w:rStyle w:val="Voetnoottekens"/>
          <w:vertAlign w:val="superscript"/>
        </w:rPr>
        <w:footnoteRef/>
      </w:r>
      <w:r>
        <w:rPr>
          <w:lang w:val="de-DE"/>
        </w:rPr>
        <w:t xml:space="preserve"> Ullmann, 1977, p. 210. </w:t>
      </w:r>
    </w:p>
  </w:footnote>
  <w:footnote w:id="12">
    <w:p w14:paraId="7F20D9CD" w14:textId="77777777" w:rsidR="00E87DE5" w:rsidRDefault="00D229FA">
      <w:pPr>
        <w:pStyle w:val="Voetnoottekst"/>
      </w:pPr>
      <w:r w:rsidRPr="00436537">
        <w:rPr>
          <w:rStyle w:val="Voetnoottekens"/>
          <w:vertAlign w:val="superscript"/>
        </w:rPr>
        <w:footnoteRef/>
      </w:r>
      <w:r>
        <w:rPr>
          <w:lang w:val="de-DE"/>
        </w:rPr>
        <w:t xml:space="preserve"> Ullmann, 1977, p. 198. </w:t>
      </w:r>
    </w:p>
  </w:footnote>
  <w:footnote w:id="13">
    <w:p w14:paraId="2A5076C0" w14:textId="77777777" w:rsidR="00E87DE5" w:rsidRDefault="00D229FA">
      <w:pPr>
        <w:pStyle w:val="Voetnoottekst"/>
      </w:pPr>
      <w:r w:rsidRPr="00436537">
        <w:rPr>
          <w:rStyle w:val="Voetnoottekens"/>
          <w:vertAlign w:val="superscript"/>
        </w:rPr>
        <w:footnoteRef/>
      </w:r>
      <w:r>
        <w:rPr>
          <w:lang w:val="de-DE"/>
        </w:rPr>
        <w:t xml:space="preserve"> Ullmann, 1977, p. 199. </w:t>
      </w:r>
    </w:p>
  </w:footnote>
  <w:footnote w:id="14">
    <w:p w14:paraId="6BE85F2A" w14:textId="77777777" w:rsidR="00E87DE5" w:rsidRDefault="00D229FA">
      <w:pPr>
        <w:pStyle w:val="Voetnoottekst"/>
      </w:pPr>
      <w:r w:rsidRPr="00436537">
        <w:rPr>
          <w:rStyle w:val="Voetnoottekens"/>
          <w:vertAlign w:val="superscript"/>
        </w:rPr>
        <w:footnoteRef/>
      </w:r>
      <w:r>
        <w:rPr>
          <w:lang w:val="de-DE"/>
        </w:rPr>
        <w:t xml:space="preserve"> Ullmann, 1977, p. 200. </w:t>
      </w:r>
    </w:p>
  </w:footnote>
  <w:footnote w:id="15">
    <w:p w14:paraId="4C97D008" w14:textId="77777777" w:rsidR="00E87DE5" w:rsidRDefault="00D229FA">
      <w:pPr>
        <w:pStyle w:val="Voetnoottekst"/>
      </w:pPr>
      <w:r w:rsidRPr="00436537">
        <w:rPr>
          <w:rStyle w:val="Voetnoottekens"/>
          <w:vertAlign w:val="superscript"/>
        </w:rPr>
        <w:footnoteRef/>
      </w:r>
      <w:r>
        <w:rPr>
          <w:lang w:val="de-DE"/>
        </w:rPr>
        <w:t xml:space="preserve"> Ullmann, 1977, p. 201. </w:t>
      </w:r>
    </w:p>
  </w:footnote>
  <w:footnote w:id="16">
    <w:p w14:paraId="7714B3D2" w14:textId="77777777" w:rsidR="00E87DE5" w:rsidRDefault="00D229FA">
      <w:pPr>
        <w:pStyle w:val="Voetnoottekst"/>
      </w:pPr>
      <w:r w:rsidRPr="00436537">
        <w:rPr>
          <w:rStyle w:val="Voetnoottekens"/>
          <w:vertAlign w:val="superscript"/>
        </w:rPr>
        <w:footnoteRef/>
      </w:r>
      <w:r w:rsidRPr="00436537">
        <w:rPr>
          <w:vertAlign w:val="superscript"/>
          <w:lang w:val="de-DE"/>
        </w:rPr>
        <w:t xml:space="preserve"> </w:t>
      </w:r>
      <w:r>
        <w:rPr>
          <w:lang w:val="de-DE"/>
        </w:rPr>
        <w:t xml:space="preserve">Ullmann, 1977, p. 209. </w:t>
      </w:r>
    </w:p>
  </w:footnote>
  <w:footnote w:id="17">
    <w:p w14:paraId="70437539" w14:textId="77777777" w:rsidR="00E87DE5" w:rsidRDefault="00D229FA">
      <w:pPr>
        <w:pStyle w:val="Voetnoottekst"/>
      </w:pPr>
      <w:r w:rsidRPr="00436537">
        <w:rPr>
          <w:rStyle w:val="Voetnoottekens"/>
          <w:vertAlign w:val="superscript"/>
        </w:rPr>
        <w:footnoteRef/>
      </w:r>
      <w:r w:rsidRPr="00436537">
        <w:rPr>
          <w:vertAlign w:val="superscript"/>
          <w:lang w:val="de-DE"/>
        </w:rPr>
        <w:t xml:space="preserve"> </w:t>
      </w:r>
      <w:r>
        <w:rPr>
          <w:lang w:val="de-DE"/>
        </w:rPr>
        <w:t xml:space="preserve">Ullmann, 1977, p. 210. </w:t>
      </w:r>
    </w:p>
  </w:footnote>
  <w:footnote w:id="18">
    <w:p w14:paraId="66F50850" w14:textId="77777777" w:rsidR="00E87DE5" w:rsidRDefault="00D229FA">
      <w:pPr>
        <w:pStyle w:val="Voetnoottekst"/>
      </w:pPr>
      <w:r w:rsidRPr="00436537">
        <w:rPr>
          <w:rStyle w:val="Voetnoottekens"/>
          <w:vertAlign w:val="superscript"/>
        </w:rPr>
        <w:footnoteRef/>
      </w:r>
      <w:r w:rsidRPr="00436537">
        <w:rPr>
          <w:vertAlign w:val="superscript"/>
          <w:lang w:val="de-DE"/>
        </w:rPr>
        <w:t xml:space="preserve"> </w:t>
      </w:r>
      <w:r>
        <w:rPr>
          <w:lang w:val="de-DE"/>
        </w:rPr>
        <w:t xml:space="preserve">Ullmann, 1977, p. 227. </w:t>
      </w:r>
    </w:p>
  </w:footnote>
  <w:footnote w:id="19">
    <w:p w14:paraId="614CC199" w14:textId="77777777" w:rsidR="00E87DE5" w:rsidRDefault="00D229FA">
      <w:pPr>
        <w:pStyle w:val="Voetnoottekst"/>
      </w:pPr>
      <w:r w:rsidRPr="00436537">
        <w:rPr>
          <w:rStyle w:val="Voetnoottekens"/>
          <w:vertAlign w:val="superscript"/>
        </w:rPr>
        <w:footnoteRef/>
      </w:r>
      <w:r w:rsidRPr="00436537">
        <w:rPr>
          <w:vertAlign w:val="superscript"/>
          <w:lang w:val="de-DE"/>
        </w:rPr>
        <w:t xml:space="preserve"> </w:t>
      </w:r>
      <w:r>
        <w:rPr>
          <w:lang w:val="de-DE"/>
        </w:rPr>
        <w:t xml:space="preserve">Ullmann, 1977, pp. 227-8. </w:t>
      </w:r>
    </w:p>
  </w:footnote>
  <w:footnote w:id="20">
    <w:p w14:paraId="58ABF0EF" w14:textId="77777777" w:rsidR="00E87DE5" w:rsidRDefault="00D229FA">
      <w:pPr>
        <w:pStyle w:val="Voetnoottekst"/>
      </w:pPr>
      <w:r w:rsidRPr="00436537">
        <w:rPr>
          <w:rStyle w:val="Voetnoottekens"/>
          <w:vertAlign w:val="superscript"/>
        </w:rPr>
        <w:footnoteRef/>
      </w:r>
      <w:r>
        <w:rPr>
          <w:lang w:val="de-DE"/>
        </w:rPr>
        <w:t xml:space="preserve"> </w:t>
      </w:r>
      <w:r>
        <w:rPr>
          <w:lang w:val="de-DE"/>
        </w:rPr>
        <w:t xml:space="preserve">Breatnach, 2011, p 1. </w:t>
      </w:r>
    </w:p>
  </w:footnote>
  <w:footnote w:id="21">
    <w:p w14:paraId="5746DF4F" w14:textId="77777777" w:rsidR="00E87DE5" w:rsidRDefault="00D229FA">
      <w:pPr>
        <w:pStyle w:val="Voetnoottekst"/>
      </w:pPr>
      <w:r w:rsidRPr="006175EF">
        <w:rPr>
          <w:rStyle w:val="Voetnoottekens"/>
          <w:vertAlign w:val="superscript"/>
        </w:rPr>
        <w:footnoteRef/>
      </w:r>
      <w:r w:rsidRPr="006175EF">
        <w:rPr>
          <w:vertAlign w:val="superscript"/>
        </w:rPr>
        <w:t xml:space="preserve"> </w:t>
      </w:r>
      <w:r>
        <w:t xml:space="preserve">Kelly, 1988., p. 177. </w:t>
      </w:r>
    </w:p>
  </w:footnote>
  <w:footnote w:id="22">
    <w:p w14:paraId="54F1B569" w14:textId="77777777" w:rsidR="00E87DE5" w:rsidRDefault="00D229FA">
      <w:pPr>
        <w:pStyle w:val="Voetnoottekst"/>
      </w:pPr>
      <w:r w:rsidRPr="006175EF">
        <w:rPr>
          <w:rStyle w:val="Voetnoottekens"/>
          <w:vertAlign w:val="superscript"/>
        </w:rPr>
        <w:footnoteRef/>
      </w:r>
      <w:r w:rsidRPr="006175EF">
        <w:rPr>
          <w:vertAlign w:val="superscript"/>
        </w:rPr>
        <w:t xml:space="preserve"> </w:t>
      </w:r>
      <w:r>
        <w:t xml:space="preserve">Terms such as ‘plaintiff’ and ‘defendant’ imply a modern court of law, but there was no court of law as such in Early Medieval Ireland. The terms are used in favour of others such as ‘one party’ and ‘the other party’ to facilitate easier reading. In order to avoid confusion with modern law courts the terms are placed in quotation marks. </w:t>
      </w:r>
    </w:p>
  </w:footnote>
  <w:footnote w:id="23">
    <w:p w14:paraId="57C96392" w14:textId="77777777" w:rsidR="00E87DE5" w:rsidRDefault="00D229FA">
      <w:pPr>
        <w:pStyle w:val="Voetnoottekst"/>
      </w:pPr>
      <w:r w:rsidRPr="006175EF">
        <w:rPr>
          <w:rStyle w:val="Voetnoottekens"/>
          <w:vertAlign w:val="superscript"/>
        </w:rPr>
        <w:footnoteRef/>
      </w:r>
      <w:r w:rsidRPr="006175EF">
        <w:rPr>
          <w:vertAlign w:val="superscript"/>
        </w:rPr>
        <w:t xml:space="preserve"> </w:t>
      </w:r>
      <w:r>
        <w:t xml:space="preserve">Kelly, 1988, p. 179. </w:t>
      </w:r>
    </w:p>
  </w:footnote>
  <w:footnote w:id="24">
    <w:p w14:paraId="63FDBD7D" w14:textId="77777777" w:rsidR="00E87DE5" w:rsidRDefault="00D229FA">
      <w:pPr>
        <w:pStyle w:val="Voetnoottekst"/>
      </w:pPr>
      <w:r w:rsidRPr="006175EF">
        <w:rPr>
          <w:rStyle w:val="Voetnoottekens"/>
          <w:vertAlign w:val="superscript"/>
        </w:rPr>
        <w:footnoteRef/>
      </w:r>
      <w:r>
        <w:t xml:space="preserve"> Kelly 1988, p. 9. </w:t>
      </w:r>
    </w:p>
  </w:footnote>
  <w:footnote w:id="25">
    <w:p w14:paraId="185B625E" w14:textId="77777777" w:rsidR="00E87DE5" w:rsidRDefault="00D229FA">
      <w:pPr>
        <w:pStyle w:val="Voetnoottekst"/>
      </w:pPr>
      <w:r w:rsidRPr="006175EF">
        <w:rPr>
          <w:rStyle w:val="Voetnoottekens"/>
          <w:vertAlign w:val="superscript"/>
        </w:rPr>
        <w:footnoteRef/>
      </w:r>
      <w:r w:rsidRPr="006175EF">
        <w:rPr>
          <w:vertAlign w:val="superscript"/>
        </w:rPr>
        <w:t xml:space="preserve"> </w:t>
      </w:r>
      <w:r>
        <w:t>Thurneysen, 1925, p. 261.</w:t>
      </w:r>
    </w:p>
  </w:footnote>
  <w:footnote w:id="26">
    <w:p w14:paraId="04D97097" w14:textId="68D20A2B" w:rsidR="00E87DE5" w:rsidRDefault="00D229FA">
      <w:pPr>
        <w:pStyle w:val="Voetnoottekst"/>
      </w:pPr>
      <w:r w:rsidRPr="006175EF">
        <w:rPr>
          <w:rStyle w:val="Voetnoottekens"/>
          <w:vertAlign w:val="superscript"/>
        </w:rPr>
        <w:footnoteRef/>
      </w:r>
      <w:r w:rsidRPr="006175EF">
        <w:rPr>
          <w:vertAlign w:val="superscript"/>
        </w:rPr>
        <w:t xml:space="preserve"> </w:t>
      </w:r>
      <w:r>
        <w:t xml:space="preserve">[T1-T3] are </w:t>
      </w:r>
      <w:r w:rsidR="00436537">
        <w:t xml:space="preserve">translated into English from </w:t>
      </w:r>
      <w:r>
        <w:t xml:space="preserve">Thurneysen’s German translation of the </w:t>
      </w:r>
      <w:r>
        <w:rPr>
          <w:i/>
          <w:iCs/>
        </w:rPr>
        <w:t>Senchas Már</w:t>
      </w:r>
      <w:r>
        <w:t>.</w:t>
      </w:r>
    </w:p>
  </w:footnote>
  <w:footnote w:id="27">
    <w:p w14:paraId="24C10C6D" w14:textId="77777777" w:rsidR="00E87DE5" w:rsidRDefault="00D229FA">
      <w:pPr>
        <w:pStyle w:val="Voetnoottekst"/>
      </w:pPr>
      <w:r w:rsidRPr="006175EF">
        <w:rPr>
          <w:rStyle w:val="Voetnoottekens"/>
          <w:vertAlign w:val="superscript"/>
        </w:rPr>
        <w:footnoteRef/>
      </w:r>
      <w:r w:rsidRPr="006175EF">
        <w:rPr>
          <w:vertAlign w:val="superscript"/>
        </w:rPr>
        <w:t xml:space="preserve"> </w:t>
      </w:r>
      <w:r>
        <w:t xml:space="preserve">See Appendix, p. 1. </w:t>
      </w:r>
    </w:p>
  </w:footnote>
  <w:footnote w:id="28">
    <w:p w14:paraId="1D067496" w14:textId="77777777" w:rsidR="00E87DE5" w:rsidRDefault="00D229FA">
      <w:pPr>
        <w:pStyle w:val="Voetnoottekst"/>
      </w:pPr>
      <w:r w:rsidRPr="00436537">
        <w:rPr>
          <w:rStyle w:val="Voetnoottekens"/>
          <w:vertAlign w:val="superscript"/>
        </w:rPr>
        <w:footnoteRef/>
      </w:r>
      <w:r>
        <w:t xml:space="preserve"> </w:t>
      </w:r>
      <w:r>
        <w:t>Thurneysen, 1925, p. 261.</w:t>
      </w:r>
    </w:p>
  </w:footnote>
  <w:footnote w:id="29">
    <w:p w14:paraId="1BB360CE" w14:textId="77777777" w:rsidR="00E87DE5" w:rsidRDefault="00D229FA">
      <w:pPr>
        <w:pStyle w:val="Voetnoottekst"/>
      </w:pPr>
      <w:r w:rsidRPr="00436537">
        <w:rPr>
          <w:rStyle w:val="Voetnoottekens"/>
          <w:vertAlign w:val="superscript"/>
        </w:rPr>
        <w:footnoteRef/>
      </w:r>
      <w:r w:rsidRPr="00436537">
        <w:rPr>
          <w:vertAlign w:val="superscript"/>
        </w:rPr>
        <w:t xml:space="preserve"> </w:t>
      </w:r>
      <w:r>
        <w:t>Thurneysen, 1925, p. 261.</w:t>
      </w:r>
    </w:p>
  </w:footnote>
  <w:footnote w:id="30">
    <w:p w14:paraId="4B958F29" w14:textId="77777777" w:rsidR="00E87DE5" w:rsidRDefault="00D229FA">
      <w:pPr>
        <w:pStyle w:val="Voetnoottekst"/>
      </w:pPr>
      <w:r w:rsidRPr="006175EF">
        <w:rPr>
          <w:rStyle w:val="Voetnoottekens"/>
          <w:vertAlign w:val="superscript"/>
        </w:rPr>
        <w:footnoteRef/>
      </w:r>
      <w:r w:rsidRPr="006175EF">
        <w:rPr>
          <w:vertAlign w:val="superscript"/>
        </w:rPr>
        <w:t xml:space="preserve"> </w:t>
      </w:r>
      <w:r w:rsidRPr="00453972">
        <w:rPr>
          <w:lang w:val="en-IE"/>
        </w:rPr>
        <w:t xml:space="preserve">Kelly, 1988, pp. 9-10. </w:t>
      </w:r>
    </w:p>
  </w:footnote>
  <w:footnote w:id="31">
    <w:p w14:paraId="43A1E6F2" w14:textId="77777777" w:rsidR="00E87DE5" w:rsidRDefault="00D229FA">
      <w:pPr>
        <w:pStyle w:val="Voetnoottekst"/>
      </w:pPr>
      <w:r w:rsidRPr="006175EF">
        <w:rPr>
          <w:rStyle w:val="Voetnoottekens"/>
          <w:vertAlign w:val="superscript"/>
        </w:rPr>
        <w:footnoteRef/>
      </w:r>
      <w:r>
        <w:t xml:space="preserve"> </w:t>
      </w:r>
      <w:r>
        <w:rPr>
          <w:lang w:val="en-US"/>
        </w:rPr>
        <w:t xml:space="preserve">Kelly,1988, p. 343. </w:t>
      </w:r>
    </w:p>
  </w:footnote>
  <w:footnote w:id="32">
    <w:p w14:paraId="35259D98" w14:textId="77777777" w:rsidR="00E87DE5" w:rsidRDefault="00D229FA">
      <w:pPr>
        <w:pStyle w:val="Voetnoottekst"/>
      </w:pPr>
      <w:r w:rsidRPr="006175EF">
        <w:rPr>
          <w:rStyle w:val="Voetnoottekens"/>
          <w:vertAlign w:val="superscript"/>
        </w:rPr>
        <w:footnoteRef/>
      </w:r>
      <w:r w:rsidRPr="006175EF">
        <w:rPr>
          <w:vertAlign w:val="superscript"/>
        </w:rPr>
        <w:t xml:space="preserve"> </w:t>
      </w:r>
      <w:r>
        <w:rPr>
          <w:lang w:val="en-US"/>
        </w:rPr>
        <w:t>Hull 1968, p. 63.</w:t>
      </w:r>
    </w:p>
  </w:footnote>
  <w:footnote w:id="33">
    <w:p w14:paraId="7F1B9539" w14:textId="77777777" w:rsidR="00E87DE5" w:rsidRDefault="00D229FA">
      <w:pPr>
        <w:pStyle w:val="Voetnoottekst"/>
      </w:pPr>
      <w:r w:rsidRPr="006175EF">
        <w:rPr>
          <w:rStyle w:val="Voetnoottekens"/>
          <w:vertAlign w:val="superscript"/>
        </w:rPr>
        <w:footnoteRef/>
      </w:r>
      <w:r w:rsidRPr="006175EF">
        <w:rPr>
          <w:vertAlign w:val="superscript"/>
        </w:rPr>
        <w:t xml:space="preserve"> </w:t>
      </w:r>
      <w:r>
        <w:t xml:space="preserve">Kelly, 1988, p. 346. </w:t>
      </w:r>
    </w:p>
  </w:footnote>
  <w:footnote w:id="34">
    <w:p w14:paraId="6038B712" w14:textId="77777777" w:rsidR="00E87DE5" w:rsidRDefault="00D229FA">
      <w:pPr>
        <w:pStyle w:val="Voetnoottekst"/>
      </w:pPr>
      <w:r w:rsidRPr="006175EF">
        <w:rPr>
          <w:rStyle w:val="Voetnoottekens"/>
          <w:vertAlign w:val="superscript"/>
        </w:rPr>
        <w:footnoteRef/>
      </w:r>
      <w:r>
        <w:t xml:space="preserve"> Atkinson, 1887, p. 327. </w:t>
      </w:r>
    </w:p>
  </w:footnote>
  <w:footnote w:id="35">
    <w:p w14:paraId="7AD4280B" w14:textId="77777777" w:rsidR="00E87DE5" w:rsidRDefault="00D229FA">
      <w:pPr>
        <w:pStyle w:val="Voetnoottekst"/>
      </w:pPr>
      <w:r w:rsidRPr="006175EF">
        <w:rPr>
          <w:rStyle w:val="Voetnoottekens"/>
          <w:vertAlign w:val="superscript"/>
        </w:rPr>
        <w:footnoteRef/>
      </w:r>
      <w:r>
        <w:t xml:space="preserve"> Kelly, 1988, p. 347. </w:t>
      </w:r>
    </w:p>
  </w:footnote>
  <w:footnote w:id="36">
    <w:p w14:paraId="38112D86" w14:textId="77777777" w:rsidR="00E87DE5" w:rsidRDefault="00D229FA">
      <w:pPr>
        <w:pStyle w:val="Voetnoottekst"/>
      </w:pPr>
      <w:r w:rsidRPr="006175EF">
        <w:rPr>
          <w:rStyle w:val="Voetnoottekens"/>
          <w:vertAlign w:val="superscript"/>
        </w:rPr>
        <w:footnoteRef/>
      </w:r>
      <w:r>
        <w:t xml:space="preserve"> Kelly, 1988, p. 347.  </w:t>
      </w:r>
    </w:p>
  </w:footnote>
  <w:footnote w:id="37">
    <w:p w14:paraId="060C4D84" w14:textId="77777777" w:rsidR="00E87DE5" w:rsidRDefault="00D229FA">
      <w:pPr>
        <w:pStyle w:val="Voetnoottekst"/>
      </w:pPr>
      <w:r w:rsidRPr="006175EF">
        <w:rPr>
          <w:rStyle w:val="Voetnoottekens"/>
          <w:vertAlign w:val="superscript"/>
        </w:rPr>
        <w:footnoteRef/>
      </w:r>
      <w:r>
        <w:t xml:space="preserve"> Gwyn, </w:t>
      </w:r>
      <w:r>
        <w:rPr>
          <w:lang w:val="en-US"/>
        </w:rPr>
        <w:t>1914, p. 146.</w:t>
      </w:r>
    </w:p>
  </w:footnote>
  <w:footnote w:id="38">
    <w:p w14:paraId="210680A5" w14:textId="77777777" w:rsidR="00E87DE5" w:rsidRDefault="00D229FA">
      <w:pPr>
        <w:pStyle w:val="Voetnoottekst"/>
      </w:pPr>
      <w:r w:rsidRPr="006175EF">
        <w:rPr>
          <w:rStyle w:val="Voetnoottekens"/>
          <w:vertAlign w:val="superscript"/>
        </w:rPr>
        <w:footnoteRef/>
      </w:r>
      <w:r>
        <w:t xml:space="preserve"> </w:t>
      </w:r>
      <w:r w:rsidRPr="00453972">
        <w:rPr>
          <w:lang w:val="en-IE"/>
        </w:rPr>
        <w:t>eDIL, s.v. toichned (</w:t>
      </w:r>
      <w:hyperlink r:id="rId1">
        <w:r>
          <w:rPr>
            <w:rStyle w:val="Internetkoppeling"/>
            <w:rFonts w:ascii="Helvetica" w:hAnsi="Helvetica" w:cs="Helvetica"/>
            <w:color w:val="23527C"/>
            <w:sz w:val="17"/>
            <w:szCs w:val="17"/>
            <w:highlight w:val="white"/>
          </w:rPr>
          <w:t>dil.ie/41200</w:t>
        </w:r>
      </w:hyperlink>
      <w:r>
        <w:t xml:space="preserve">), accessed 2-07-2021.  </w:t>
      </w:r>
    </w:p>
  </w:footnote>
  <w:footnote w:id="39">
    <w:p w14:paraId="1181FC8E" w14:textId="77777777" w:rsidR="00E87DE5" w:rsidRPr="00453972" w:rsidRDefault="00D229FA">
      <w:pPr>
        <w:pStyle w:val="Voetnoottekst"/>
        <w:rPr>
          <w:lang w:val="nl-NL"/>
        </w:rPr>
      </w:pPr>
      <w:r w:rsidRPr="006175EF">
        <w:rPr>
          <w:rStyle w:val="Voetnoottekens"/>
          <w:vertAlign w:val="superscript"/>
        </w:rPr>
        <w:footnoteRef/>
      </w:r>
      <w:r w:rsidRPr="00453972">
        <w:rPr>
          <w:vertAlign w:val="superscript"/>
          <w:lang w:val="nl-NL"/>
        </w:rPr>
        <w:t xml:space="preserve"> </w:t>
      </w:r>
      <w:r w:rsidRPr="00453972">
        <w:rPr>
          <w:rStyle w:val="citation"/>
          <w:lang w:val="nl-NL"/>
        </w:rPr>
        <w:t xml:space="preserve">eDIL s.v. 1 </w:t>
      </w:r>
      <w:r w:rsidRPr="00453972">
        <w:rPr>
          <w:rStyle w:val="citation"/>
          <w:lang w:val="nl-NL"/>
        </w:rPr>
        <w:t xml:space="preserve">tredan </w:t>
      </w:r>
      <w:r w:rsidRPr="00453972">
        <w:rPr>
          <w:rStyle w:val="citation"/>
          <w:sz w:val="17"/>
          <w:szCs w:val="17"/>
          <w:lang w:val="nl-NL"/>
        </w:rPr>
        <w:t>(</w:t>
      </w:r>
      <w:hyperlink r:id="rId2">
        <w:r w:rsidRPr="00453972">
          <w:rPr>
            <w:rFonts w:ascii="Helvetica" w:hAnsi="Helvetica" w:cs="Helvetica"/>
            <w:color w:val="23527C"/>
            <w:sz w:val="17"/>
            <w:szCs w:val="17"/>
            <w:u w:val="single"/>
            <w:shd w:val="clear" w:color="auto" w:fill="FFFFFF"/>
            <w:lang w:val="nl-NL"/>
          </w:rPr>
          <w:t>dil.ie/41690</w:t>
        </w:r>
      </w:hyperlink>
      <w:r w:rsidRPr="00453972">
        <w:rPr>
          <w:rStyle w:val="citation"/>
          <w:lang w:val="nl-NL"/>
        </w:rPr>
        <w:t>)</w:t>
      </w:r>
    </w:p>
  </w:footnote>
  <w:footnote w:id="40">
    <w:p w14:paraId="42C2996B" w14:textId="77777777" w:rsidR="00E87DE5" w:rsidRDefault="00D229FA">
      <w:pPr>
        <w:pStyle w:val="Voetnoottekst"/>
      </w:pPr>
      <w:r w:rsidRPr="006175EF">
        <w:rPr>
          <w:rStyle w:val="Voetnoottekens"/>
          <w:vertAlign w:val="superscript"/>
        </w:rPr>
        <w:footnoteRef/>
      </w:r>
      <w:r w:rsidRPr="006175EF">
        <w:rPr>
          <w:vertAlign w:val="superscript"/>
        </w:rPr>
        <w:t xml:space="preserve"> </w:t>
      </w:r>
      <w:r>
        <w:t>Stokes, 1877, p. 218.</w:t>
      </w:r>
    </w:p>
  </w:footnote>
  <w:footnote w:id="41">
    <w:p w14:paraId="3E8482CD" w14:textId="77777777" w:rsidR="00E87DE5" w:rsidRDefault="00D229FA">
      <w:pPr>
        <w:pStyle w:val="Voetnoottekst"/>
      </w:pPr>
      <w:r w:rsidRPr="006175EF">
        <w:rPr>
          <w:rStyle w:val="Voetnoottekens"/>
          <w:vertAlign w:val="superscript"/>
        </w:rPr>
        <w:footnoteRef/>
      </w:r>
      <w:r>
        <w:t xml:space="preserve"> </w:t>
      </w:r>
      <w:r w:rsidRPr="00453972">
        <w:rPr>
          <w:lang w:val="en-IE"/>
        </w:rPr>
        <w:t xml:space="preserve">A more </w:t>
      </w:r>
      <w:r w:rsidRPr="00453972">
        <w:rPr>
          <w:lang w:val="en-IE"/>
        </w:rPr>
        <w:t xml:space="preserve">litteral translation would be ‘And Patrick fasted on him. ‘Trian did nothing because of it’. </w:t>
      </w:r>
    </w:p>
  </w:footnote>
  <w:footnote w:id="42">
    <w:p w14:paraId="7C9ABFA5" w14:textId="77777777" w:rsidR="00E87DE5" w:rsidRDefault="00D229FA">
      <w:pPr>
        <w:pStyle w:val="Voetnoottekst"/>
      </w:pPr>
      <w:r w:rsidRPr="006175EF">
        <w:rPr>
          <w:rStyle w:val="Voetnoottekens"/>
          <w:vertAlign w:val="superscript"/>
        </w:rPr>
        <w:footnoteRef/>
      </w:r>
      <w:r>
        <w:t xml:space="preserve"> </w:t>
      </w:r>
      <w:r>
        <w:rPr>
          <w:lang w:val="en-IE"/>
        </w:rPr>
        <w:t xml:space="preserve">Gwynn and Purton, 1911/1912, p. 157. </w:t>
      </w:r>
    </w:p>
  </w:footnote>
  <w:footnote w:id="43">
    <w:p w14:paraId="57B72097" w14:textId="77777777" w:rsidR="00E87DE5" w:rsidRDefault="00D229FA">
      <w:pPr>
        <w:pStyle w:val="Voetnoottekst"/>
      </w:pPr>
      <w:r w:rsidRPr="006175EF">
        <w:rPr>
          <w:rStyle w:val="Voetnoottekens"/>
          <w:vertAlign w:val="superscript"/>
        </w:rPr>
        <w:footnoteRef/>
      </w:r>
      <w:r w:rsidRPr="006175EF">
        <w:rPr>
          <w:vertAlign w:val="superscript"/>
        </w:rPr>
        <w:t xml:space="preserve"> </w:t>
      </w:r>
      <w:r>
        <w:rPr>
          <w:lang w:val="en-IE"/>
        </w:rPr>
        <w:t xml:space="preserve">Stokes, 1877, p. 556. </w:t>
      </w:r>
    </w:p>
  </w:footnote>
  <w:footnote w:id="44">
    <w:p w14:paraId="276A203E" w14:textId="77777777" w:rsidR="00E87DE5" w:rsidRDefault="00D229FA">
      <w:pPr>
        <w:pStyle w:val="Voetnoottekst"/>
      </w:pPr>
      <w:r w:rsidRPr="006175EF">
        <w:rPr>
          <w:rStyle w:val="Voetnoottekens"/>
          <w:vertAlign w:val="superscript"/>
        </w:rPr>
        <w:footnoteRef/>
      </w:r>
      <w:r w:rsidRPr="006175EF">
        <w:rPr>
          <w:vertAlign w:val="superscript"/>
        </w:rPr>
        <w:t xml:space="preserve"> </w:t>
      </w:r>
      <w:r w:rsidRPr="00453972">
        <w:rPr>
          <w:lang w:val="en-IE"/>
        </w:rPr>
        <w:t xml:space="preserve">This translation is my own English translation of </w:t>
      </w:r>
      <w:r w:rsidRPr="00453972">
        <w:rPr>
          <w:lang w:val="en-IE"/>
        </w:rPr>
        <w:t xml:space="preserve">Thurneysen’s German translation of the Irish tekst of the </w:t>
      </w:r>
      <w:r w:rsidRPr="00453972">
        <w:rPr>
          <w:i/>
          <w:iCs/>
          <w:lang w:val="en-IE"/>
        </w:rPr>
        <w:t>Senchas Már</w:t>
      </w:r>
      <w:r w:rsidRPr="00453972">
        <w:rPr>
          <w:lang w:val="en-IE"/>
        </w:rPr>
        <w:t xml:space="preserve">. </w:t>
      </w:r>
    </w:p>
  </w:footnote>
  <w:footnote w:id="45">
    <w:p w14:paraId="2D63A6C4" w14:textId="77777777" w:rsidR="00E87DE5" w:rsidRDefault="00D229FA">
      <w:pPr>
        <w:pStyle w:val="Voetnoottekst"/>
      </w:pPr>
      <w:r w:rsidRPr="006175EF">
        <w:rPr>
          <w:rStyle w:val="Voetnoottekens"/>
          <w:vertAlign w:val="superscript"/>
        </w:rPr>
        <w:footnoteRef/>
      </w:r>
      <w:r w:rsidRPr="006175EF">
        <w:rPr>
          <w:vertAlign w:val="superscript"/>
        </w:rPr>
        <w:t xml:space="preserve"> </w:t>
      </w:r>
      <w:r>
        <w:rPr>
          <w:lang w:val="en-IE"/>
        </w:rPr>
        <w:t xml:space="preserve">Thurneysen, 1925, p. 275. </w:t>
      </w:r>
    </w:p>
  </w:footnote>
  <w:footnote w:id="46">
    <w:p w14:paraId="6301888A" w14:textId="77777777" w:rsidR="00E87DE5" w:rsidRDefault="00D229FA">
      <w:pPr>
        <w:pStyle w:val="Voetnoottekst"/>
      </w:pPr>
      <w:r w:rsidRPr="006175EF">
        <w:rPr>
          <w:rStyle w:val="Voetnoottekens"/>
          <w:vertAlign w:val="superscript"/>
        </w:rPr>
        <w:footnoteRef/>
      </w:r>
      <w:r>
        <w:t xml:space="preserve"> Dillon, 1962, p. 18. </w:t>
      </w:r>
    </w:p>
  </w:footnote>
  <w:footnote w:id="47">
    <w:p w14:paraId="4CE00015" w14:textId="77777777" w:rsidR="00E87DE5" w:rsidRDefault="00D229FA">
      <w:pPr>
        <w:pStyle w:val="Voetnoottekst"/>
      </w:pPr>
      <w:r w:rsidRPr="006175EF">
        <w:rPr>
          <w:rStyle w:val="Voetnoottekens"/>
          <w:vertAlign w:val="superscript"/>
        </w:rPr>
        <w:footnoteRef/>
      </w:r>
      <w:r w:rsidRPr="006175EF">
        <w:rPr>
          <w:vertAlign w:val="superscript"/>
        </w:rPr>
        <w:t xml:space="preserve"> </w:t>
      </w:r>
      <w:r>
        <w:t xml:space="preserve">The Penitential is a document which describes the penalties for particular sins. </w:t>
      </w:r>
    </w:p>
  </w:footnote>
  <w:footnote w:id="48">
    <w:p w14:paraId="486FF953" w14:textId="77777777" w:rsidR="00E87DE5" w:rsidRDefault="00D229FA">
      <w:pPr>
        <w:pStyle w:val="Voetnoottekst"/>
      </w:pPr>
      <w:r w:rsidRPr="006175EF">
        <w:rPr>
          <w:rStyle w:val="Voetnoottekens"/>
          <w:vertAlign w:val="superscript"/>
        </w:rPr>
        <w:footnoteRef/>
      </w:r>
      <w:r w:rsidRPr="006175EF">
        <w:rPr>
          <w:vertAlign w:val="superscript"/>
        </w:rPr>
        <w:t xml:space="preserve"> </w:t>
      </w:r>
      <w:r>
        <w:rPr>
          <w:lang w:val="en-IE"/>
        </w:rPr>
        <w:t xml:space="preserve">Gwynn, 1914, p. 140. </w:t>
      </w:r>
    </w:p>
  </w:footnote>
  <w:footnote w:id="49">
    <w:p w14:paraId="0ABCBAE0" w14:textId="77777777" w:rsidR="00E87DE5" w:rsidRDefault="00D229FA">
      <w:pPr>
        <w:pStyle w:val="Voetnoottekst"/>
      </w:pPr>
      <w:r w:rsidRPr="006175EF">
        <w:rPr>
          <w:rStyle w:val="Voetnoottekens"/>
          <w:vertAlign w:val="superscript"/>
        </w:rPr>
        <w:footnoteRef/>
      </w:r>
      <w:r w:rsidRPr="006175EF">
        <w:rPr>
          <w:vertAlign w:val="superscript"/>
        </w:rPr>
        <w:t xml:space="preserve"> </w:t>
      </w:r>
      <w:r>
        <w:rPr>
          <w:lang w:val="en-IE"/>
        </w:rPr>
        <w:t xml:space="preserve">Gwynn, 1914, p. 150. </w:t>
      </w:r>
    </w:p>
  </w:footnote>
  <w:footnote w:id="50">
    <w:p w14:paraId="0559CF10" w14:textId="77777777" w:rsidR="00E87DE5" w:rsidRDefault="00D229FA">
      <w:pPr>
        <w:pStyle w:val="Voetnoottekst"/>
      </w:pPr>
      <w:r w:rsidRPr="006175EF">
        <w:rPr>
          <w:rStyle w:val="Voetnoottekens"/>
          <w:vertAlign w:val="superscript"/>
        </w:rPr>
        <w:footnoteRef/>
      </w:r>
      <w:r w:rsidRPr="006175EF">
        <w:rPr>
          <w:vertAlign w:val="superscript"/>
        </w:rPr>
        <w:t xml:space="preserve"> </w:t>
      </w:r>
      <w:r>
        <w:rPr>
          <w:lang w:val="en-IE"/>
        </w:rPr>
        <w:t xml:space="preserve">Binchy, 1962, p. 59. </w:t>
      </w:r>
    </w:p>
  </w:footnote>
  <w:footnote w:id="51">
    <w:p w14:paraId="61694851" w14:textId="77777777" w:rsidR="00E87DE5" w:rsidRDefault="00D229FA">
      <w:pPr>
        <w:pStyle w:val="Voetnoottekst"/>
      </w:pPr>
      <w:r w:rsidRPr="006175EF">
        <w:rPr>
          <w:rStyle w:val="Voetnoottekens"/>
          <w:vertAlign w:val="superscript"/>
        </w:rPr>
        <w:footnoteRef/>
      </w:r>
      <w:r w:rsidRPr="006175EF">
        <w:rPr>
          <w:vertAlign w:val="superscript"/>
        </w:rPr>
        <w:t xml:space="preserve"> </w:t>
      </w:r>
      <w:r>
        <w:rPr>
          <w:lang w:val="en-IE"/>
        </w:rPr>
        <w:t xml:space="preserve">Binchy, 1962, p. 59. </w:t>
      </w:r>
    </w:p>
  </w:footnote>
  <w:footnote w:id="52">
    <w:p w14:paraId="1F082B69" w14:textId="77777777" w:rsidR="00E87DE5" w:rsidRDefault="00D229FA">
      <w:pPr>
        <w:pStyle w:val="Voetnoottekst"/>
      </w:pPr>
      <w:r w:rsidRPr="006175EF">
        <w:rPr>
          <w:rStyle w:val="Voetnoottekens"/>
          <w:vertAlign w:val="superscript"/>
        </w:rPr>
        <w:footnoteRef/>
      </w:r>
      <w:r w:rsidRPr="006175EF">
        <w:rPr>
          <w:vertAlign w:val="superscript"/>
        </w:rPr>
        <w:t xml:space="preserve"> </w:t>
      </w:r>
      <w:r>
        <w:rPr>
          <w:lang w:val="en-IE"/>
        </w:rPr>
        <w:t xml:space="preserve">Binchy, 1962, p. 60. </w:t>
      </w:r>
    </w:p>
  </w:footnote>
  <w:footnote w:id="53">
    <w:p w14:paraId="177628C6" w14:textId="77777777" w:rsidR="00E87DE5" w:rsidRDefault="00D229FA">
      <w:pPr>
        <w:pStyle w:val="Voetnoottekst"/>
      </w:pPr>
      <w:r w:rsidRPr="006175EF">
        <w:rPr>
          <w:rStyle w:val="Voetnoottekens"/>
          <w:vertAlign w:val="superscript"/>
        </w:rPr>
        <w:footnoteRef/>
      </w:r>
      <w:r>
        <w:t xml:space="preserve"> </w:t>
      </w:r>
      <w:r>
        <w:rPr>
          <w:lang w:val="en-IE"/>
        </w:rPr>
        <w:t xml:space="preserve">Binchy, 1962, p. 60. </w:t>
      </w:r>
    </w:p>
  </w:footnote>
  <w:footnote w:id="54">
    <w:p w14:paraId="2B06EE4D" w14:textId="77777777" w:rsidR="00E87DE5" w:rsidRDefault="00D229FA">
      <w:pPr>
        <w:pStyle w:val="Voetnoottekst"/>
      </w:pPr>
      <w:r w:rsidRPr="006175EF">
        <w:rPr>
          <w:rStyle w:val="Voetnoottekens"/>
          <w:vertAlign w:val="superscript"/>
        </w:rPr>
        <w:footnoteRef/>
      </w:r>
      <w:r>
        <w:t xml:space="preserve"> Gwynn and Purton, 1912, p. 143. </w:t>
      </w:r>
    </w:p>
  </w:footnote>
  <w:footnote w:id="55">
    <w:p w14:paraId="43F0C68E" w14:textId="77777777" w:rsidR="00E87DE5" w:rsidRDefault="00D229FA">
      <w:pPr>
        <w:pStyle w:val="Voetnoottekst"/>
      </w:pPr>
      <w:r w:rsidRPr="006175EF">
        <w:rPr>
          <w:rStyle w:val="Voetnoottekens"/>
          <w:vertAlign w:val="superscript"/>
        </w:rPr>
        <w:footnoteRef/>
      </w:r>
      <w:r w:rsidRPr="006175EF">
        <w:rPr>
          <w:vertAlign w:val="superscript"/>
        </w:rPr>
        <w:t xml:space="preserve"> </w:t>
      </w:r>
      <w:r w:rsidRPr="00453972">
        <w:rPr>
          <w:lang w:val="en-IE"/>
        </w:rPr>
        <w:t>Thurneysen, 1969, p. iv.</w:t>
      </w:r>
    </w:p>
  </w:footnote>
  <w:footnote w:id="56">
    <w:p w14:paraId="06FE137A" w14:textId="77777777" w:rsidR="00E87DE5" w:rsidRDefault="00D229FA">
      <w:pPr>
        <w:pStyle w:val="Voetnoottekst"/>
      </w:pPr>
      <w:r w:rsidRPr="006175EF">
        <w:rPr>
          <w:rStyle w:val="Voetnoottekens"/>
          <w:vertAlign w:val="superscript"/>
        </w:rPr>
        <w:footnoteRef/>
      </w:r>
      <w:r>
        <w:t xml:space="preserve"> </w:t>
      </w:r>
      <w:r>
        <w:t>Thurneysen, 1969, p. 3.</w:t>
      </w:r>
    </w:p>
  </w:footnote>
  <w:footnote w:id="57">
    <w:p w14:paraId="5C3DD349" w14:textId="77777777" w:rsidR="00E87DE5" w:rsidRDefault="00D229FA">
      <w:pPr>
        <w:pStyle w:val="Voetnoottekst"/>
      </w:pPr>
      <w:r w:rsidRPr="006175EF">
        <w:rPr>
          <w:rStyle w:val="Voetnoottekens"/>
          <w:vertAlign w:val="superscript"/>
        </w:rPr>
        <w:footnoteRef/>
      </w:r>
      <w:r w:rsidRPr="006175EF">
        <w:rPr>
          <w:vertAlign w:val="superscript"/>
        </w:rPr>
        <w:t xml:space="preserve"> </w:t>
      </w:r>
      <w:r>
        <w:rPr>
          <w:lang w:val="en-IE"/>
        </w:rPr>
        <w:t xml:space="preserve">Atkinson, 1887, p. </w:t>
      </w:r>
    </w:p>
  </w:footnote>
  <w:footnote w:id="58">
    <w:p w14:paraId="4ADF788D" w14:textId="77777777" w:rsidR="00E87DE5" w:rsidRDefault="00D229FA">
      <w:pPr>
        <w:pStyle w:val="Voetnoottekst"/>
      </w:pPr>
      <w:r w:rsidRPr="006175EF">
        <w:rPr>
          <w:rStyle w:val="Voetnoottekens"/>
          <w:vertAlign w:val="superscript"/>
        </w:rPr>
        <w:footnoteRef/>
      </w:r>
      <w:r w:rsidRPr="006175EF">
        <w:rPr>
          <w:vertAlign w:val="superscript"/>
        </w:rPr>
        <w:t xml:space="preserve"> </w:t>
      </w:r>
      <w:r>
        <w:rPr>
          <w:lang w:val="en-IE"/>
        </w:rPr>
        <w:t xml:space="preserve">McLaughlin, 2010, p. 60. </w:t>
      </w:r>
    </w:p>
  </w:footnote>
  <w:footnote w:id="59">
    <w:p w14:paraId="7A209BAD" w14:textId="77777777" w:rsidR="00E87DE5" w:rsidRDefault="00D229FA">
      <w:pPr>
        <w:pStyle w:val="Voetnoottekst"/>
      </w:pPr>
      <w:r w:rsidRPr="006175EF">
        <w:rPr>
          <w:rStyle w:val="Voetnoottekens"/>
          <w:vertAlign w:val="superscript"/>
        </w:rPr>
        <w:footnoteRef/>
      </w:r>
      <w:r w:rsidRPr="006175EF">
        <w:rPr>
          <w:vertAlign w:val="superscript"/>
        </w:rPr>
        <w:t xml:space="preserve"> </w:t>
      </w:r>
      <w:r>
        <w:rPr>
          <w:lang w:val="en-IE"/>
        </w:rPr>
        <w:t xml:space="preserve">Russell, 2009, p. 87. </w:t>
      </w:r>
    </w:p>
  </w:footnote>
  <w:footnote w:id="60">
    <w:p w14:paraId="50012F9C" w14:textId="77777777" w:rsidR="00E87DE5" w:rsidRDefault="00D229FA">
      <w:pPr>
        <w:pStyle w:val="Voetnoottekst"/>
      </w:pPr>
      <w:r w:rsidRPr="006175EF">
        <w:rPr>
          <w:rStyle w:val="Voetnoottekens"/>
          <w:vertAlign w:val="superscript"/>
        </w:rPr>
        <w:footnoteRef/>
      </w:r>
      <w:r>
        <w:t xml:space="preserve"> Mac Neill, 1932</w:t>
      </w:r>
      <w:r>
        <w:rPr>
          <w:lang w:val="en-IE"/>
        </w:rPr>
        <w:t>, p.117.</w:t>
      </w:r>
    </w:p>
  </w:footnote>
  <w:footnote w:id="61">
    <w:p w14:paraId="588C65F0" w14:textId="77777777" w:rsidR="00E87DE5" w:rsidRDefault="00D229FA">
      <w:pPr>
        <w:pStyle w:val="Voetnoottekst"/>
      </w:pPr>
      <w:r w:rsidRPr="006175EF">
        <w:rPr>
          <w:rStyle w:val="Voetnoottekens"/>
          <w:vertAlign w:val="superscript"/>
        </w:rPr>
        <w:footnoteRef/>
      </w:r>
      <w:r>
        <w:t xml:space="preserve"> </w:t>
      </w:r>
      <w:r>
        <w:rPr>
          <w:lang w:val="en-IE"/>
        </w:rPr>
        <w:t xml:space="preserve">Mac Neill, 1932, p. 116. </w:t>
      </w:r>
    </w:p>
  </w:footnote>
  <w:footnote w:id="62">
    <w:p w14:paraId="1D2F821B" w14:textId="77777777" w:rsidR="00E87DE5" w:rsidRDefault="00D229FA">
      <w:pPr>
        <w:pStyle w:val="Voetnoottekst"/>
      </w:pPr>
      <w:r w:rsidRPr="006175EF">
        <w:rPr>
          <w:rStyle w:val="Voetnoottekens"/>
          <w:vertAlign w:val="superscript"/>
        </w:rPr>
        <w:footnoteRef/>
      </w:r>
      <w:r>
        <w:t xml:space="preserve"> </w:t>
      </w:r>
      <w:hyperlink r:id="rId3" w:anchor="20057" w:history="1">
        <w:r>
          <w:rPr>
            <w:rStyle w:val="Internetkoppeling"/>
          </w:rPr>
          <w:t>https://www.asnc.cam.ac.uk/irishglossaries/texts.php?versionID=10&amp;readingID=20057#20057</w:t>
        </w:r>
      </w:hyperlink>
      <w:r>
        <w:t xml:space="preserve">, accessed 20-06-2021. </w:t>
      </w:r>
    </w:p>
  </w:footnote>
  <w:footnote w:id="63">
    <w:p w14:paraId="429EF816" w14:textId="77777777" w:rsidR="00E87DE5" w:rsidRDefault="00D229FA">
      <w:pPr>
        <w:pStyle w:val="Voetnoottekst"/>
      </w:pPr>
      <w:r w:rsidRPr="006175EF">
        <w:rPr>
          <w:rStyle w:val="Voetnoottekens"/>
          <w:vertAlign w:val="superscript"/>
        </w:rPr>
        <w:footnoteRef/>
      </w:r>
      <w:r>
        <w:t xml:space="preserve"> </w:t>
      </w:r>
      <w:r w:rsidRPr="00453972">
        <w:rPr>
          <w:lang w:val="en-IE"/>
        </w:rPr>
        <w:t xml:space="preserve">This is my own translation. </w:t>
      </w:r>
    </w:p>
  </w:footnote>
  <w:footnote w:id="64">
    <w:p w14:paraId="67A03942" w14:textId="77777777" w:rsidR="00E87DE5" w:rsidRDefault="00D229FA">
      <w:pPr>
        <w:pStyle w:val="Voetnoottekst"/>
      </w:pPr>
      <w:r w:rsidRPr="006175EF">
        <w:rPr>
          <w:rStyle w:val="Voetnoottekens"/>
          <w:vertAlign w:val="superscript"/>
        </w:rPr>
        <w:footnoteRef/>
      </w:r>
      <w:r>
        <w:t xml:space="preserve"> ‘par excellence’: </w:t>
      </w:r>
      <w:r>
        <w:rPr>
          <w:lang w:val="en-IE"/>
        </w:rPr>
        <w:t xml:space="preserve">Russell, 2009, p. 88. </w:t>
      </w:r>
    </w:p>
  </w:footnote>
  <w:footnote w:id="65">
    <w:p w14:paraId="046F1EC9" w14:textId="77777777" w:rsidR="00E87DE5" w:rsidRDefault="00D229FA">
      <w:pPr>
        <w:pStyle w:val="Voetnoottekst"/>
      </w:pPr>
      <w:r w:rsidRPr="006175EF">
        <w:rPr>
          <w:rStyle w:val="Voetnoottekens"/>
          <w:vertAlign w:val="superscript"/>
        </w:rPr>
        <w:footnoteRef/>
      </w:r>
      <w:r>
        <w:rPr>
          <w:lang w:val="en-IE"/>
        </w:rPr>
        <w:t xml:space="preserve"> Russell, 2009, p. 88. </w:t>
      </w:r>
    </w:p>
  </w:footnote>
  <w:footnote w:id="66">
    <w:p w14:paraId="35FCBC64" w14:textId="77777777" w:rsidR="00E87DE5" w:rsidRDefault="00D229FA">
      <w:pPr>
        <w:pStyle w:val="Voetnoottekst"/>
      </w:pPr>
      <w:r w:rsidRPr="006175EF">
        <w:rPr>
          <w:rStyle w:val="Voetnoottekens"/>
          <w:vertAlign w:val="superscript"/>
        </w:rPr>
        <w:footnoteRef/>
      </w:r>
      <w:r>
        <w:rPr>
          <w:lang w:val="en-IE"/>
        </w:rPr>
        <w:t xml:space="preserve"> Williams and Norgate, 1862, p. 49.  </w:t>
      </w:r>
    </w:p>
  </w:footnote>
  <w:footnote w:id="67">
    <w:p w14:paraId="3BD42B16" w14:textId="31EDCD32" w:rsidR="00E87DE5" w:rsidRDefault="00D229FA" w:rsidP="00956EF0">
      <w:pPr>
        <w:pStyle w:val="Voetnoottekst"/>
      </w:pPr>
      <w:r w:rsidRPr="006175EF">
        <w:rPr>
          <w:rStyle w:val="Voetnoottekens"/>
          <w:vertAlign w:val="superscript"/>
        </w:rPr>
        <w:footnoteRef/>
      </w:r>
      <w:r>
        <w:rPr>
          <w:lang w:val="en-IE"/>
        </w:rPr>
        <w:t xml:space="preserve"> This sentence has been translated with great help from </w:t>
      </w:r>
      <w:r>
        <w:rPr>
          <w:lang w:val="en-IE"/>
        </w:rPr>
        <w:t xml:space="preserve">Mícheál Ó Flaithearta. </w:t>
      </w:r>
      <w:r w:rsidR="002D41AF">
        <w:rPr>
          <w:i/>
          <w:iCs/>
          <w:lang w:val="en-IE"/>
        </w:rPr>
        <w:t xml:space="preserve">Firbes </w:t>
      </w:r>
      <w:r w:rsidR="002D41AF">
        <w:rPr>
          <w:lang w:val="en-IE"/>
        </w:rPr>
        <w:t xml:space="preserve">is interpreted as being </w:t>
      </w:r>
      <w:r w:rsidR="002D41AF">
        <w:rPr>
          <w:i/>
          <w:iCs/>
          <w:lang w:val="en-IE"/>
        </w:rPr>
        <w:t>forbás</w:t>
      </w:r>
      <w:r w:rsidR="002D41AF">
        <w:rPr>
          <w:lang w:val="en-IE"/>
        </w:rPr>
        <w:t xml:space="preserve"> ‘futile, empty’. </w:t>
      </w:r>
    </w:p>
  </w:footnote>
  <w:footnote w:id="68">
    <w:p w14:paraId="046D58A1" w14:textId="77777777" w:rsidR="00E87DE5" w:rsidRDefault="00D229FA">
      <w:pPr>
        <w:pStyle w:val="Voetnoottekst"/>
      </w:pPr>
      <w:r w:rsidRPr="006175EF">
        <w:rPr>
          <w:rStyle w:val="Voetnoottekens"/>
          <w:vertAlign w:val="superscript"/>
        </w:rPr>
        <w:footnoteRef/>
      </w:r>
      <w:r>
        <w:rPr>
          <w:lang w:val="en-IE"/>
        </w:rPr>
        <w:t xml:space="preserve"> Glossaries are by their very nature conservative and contain many words that have long fallen into disuse. This means that the end date of 1569 is does not reflect precisely when the semantic shift ended, but due to the lack of information it gives a definite endpoint with the interpretation of </w:t>
      </w:r>
      <w:r>
        <w:rPr>
          <w:i/>
          <w:iCs/>
          <w:lang w:val="en-IE"/>
        </w:rPr>
        <w:t xml:space="preserve">aín(e) </w:t>
      </w:r>
      <w:r>
        <w:rPr>
          <w:lang w:val="en-IE"/>
        </w:rPr>
        <w:t xml:space="preserve">as a legal fast. </w:t>
      </w:r>
    </w:p>
  </w:footnote>
  <w:footnote w:id="69">
    <w:p w14:paraId="71EDC691" w14:textId="77777777" w:rsidR="00E87DE5" w:rsidRDefault="00D229FA">
      <w:pPr>
        <w:pStyle w:val="Voetnoottekst"/>
      </w:pPr>
      <w:r w:rsidRPr="006175EF">
        <w:rPr>
          <w:rStyle w:val="Voetnoottekens"/>
          <w:vertAlign w:val="superscript"/>
        </w:rPr>
        <w:footnoteRef/>
      </w:r>
      <w:r>
        <w:t xml:space="preserve"> </w:t>
      </w:r>
      <w:r>
        <w:rPr>
          <w:lang w:val="en-IE"/>
        </w:rPr>
        <w:t xml:space="preserve">Follet, 2006, p. 85. </w:t>
      </w:r>
    </w:p>
  </w:footnote>
  <w:footnote w:id="70">
    <w:p w14:paraId="49E79DB7" w14:textId="77777777" w:rsidR="00E87DE5" w:rsidRDefault="00D229FA">
      <w:pPr>
        <w:pStyle w:val="Voetnoottekst"/>
      </w:pPr>
      <w:r w:rsidRPr="006175EF">
        <w:rPr>
          <w:rStyle w:val="Voetnoottekens"/>
          <w:vertAlign w:val="superscript"/>
        </w:rPr>
        <w:footnoteRef/>
      </w:r>
      <w:r>
        <w:t xml:space="preserve"> </w:t>
      </w:r>
      <w:r>
        <w:rPr>
          <w:lang w:val="en-IE"/>
        </w:rPr>
        <w:t xml:space="preserve">Follett, 2006, p. 1. </w:t>
      </w:r>
    </w:p>
  </w:footnote>
  <w:footnote w:id="71">
    <w:p w14:paraId="559A44D4" w14:textId="77777777" w:rsidR="00E87DE5" w:rsidRDefault="00D229FA">
      <w:pPr>
        <w:pStyle w:val="Voetnoottekst"/>
      </w:pPr>
      <w:r w:rsidRPr="006175EF">
        <w:rPr>
          <w:rStyle w:val="Voetnoottekens"/>
          <w:vertAlign w:val="superscript"/>
        </w:rPr>
        <w:footnoteRef/>
      </w:r>
      <w:r>
        <w:t xml:space="preserve"> </w:t>
      </w:r>
      <w:r>
        <w:rPr>
          <w:lang w:val="en-IE"/>
        </w:rPr>
        <w:t xml:space="preserve">Follet, 2006, p. 2. </w:t>
      </w:r>
    </w:p>
  </w:footnote>
  <w:footnote w:id="72">
    <w:p w14:paraId="1A4F6092" w14:textId="77777777" w:rsidR="00E87DE5" w:rsidRPr="00453972" w:rsidRDefault="00D229FA">
      <w:pPr>
        <w:pStyle w:val="Voetnoottekst"/>
        <w:rPr>
          <w:lang w:val="nl-NL"/>
        </w:rPr>
      </w:pPr>
      <w:r w:rsidRPr="006175EF">
        <w:rPr>
          <w:rStyle w:val="Voetnoottekens"/>
          <w:vertAlign w:val="superscript"/>
        </w:rPr>
        <w:footnoteRef/>
      </w:r>
      <w:r w:rsidRPr="00453972">
        <w:rPr>
          <w:lang w:val="nl-NL"/>
        </w:rPr>
        <w:t xml:space="preserve"> </w:t>
      </w:r>
      <w:r w:rsidRPr="00453972">
        <w:rPr>
          <w:lang w:val="nl-NL"/>
        </w:rPr>
        <w:t xml:space="preserve">Follet, 2006, p. 185. </w:t>
      </w:r>
    </w:p>
  </w:footnote>
  <w:footnote w:id="73">
    <w:p w14:paraId="72387590" w14:textId="77777777" w:rsidR="00E87DE5" w:rsidRPr="00453972" w:rsidRDefault="00D229FA">
      <w:pPr>
        <w:pStyle w:val="Voetnoottekst"/>
        <w:rPr>
          <w:lang w:val="nl-NL"/>
        </w:rPr>
      </w:pPr>
      <w:r w:rsidRPr="006175EF">
        <w:rPr>
          <w:rStyle w:val="Voetnoottekens"/>
          <w:vertAlign w:val="superscript"/>
        </w:rPr>
        <w:footnoteRef/>
      </w:r>
      <w:r w:rsidRPr="00453972">
        <w:rPr>
          <w:lang w:val="nl-NL"/>
        </w:rPr>
        <w:t xml:space="preserve"> </w:t>
      </w:r>
      <w:r w:rsidRPr="00453972">
        <w:rPr>
          <w:lang w:val="nl-NL"/>
        </w:rPr>
        <w:t xml:space="preserve">Follet, 2006, p. 210. </w:t>
      </w:r>
    </w:p>
  </w:footnote>
  <w:footnote w:id="74">
    <w:p w14:paraId="7B02FBD0" w14:textId="77777777" w:rsidR="00E87DE5" w:rsidRPr="00453972" w:rsidRDefault="00D229FA">
      <w:pPr>
        <w:pStyle w:val="Voetnoottekst"/>
        <w:rPr>
          <w:lang w:val="nl-NL"/>
        </w:rPr>
      </w:pPr>
      <w:r w:rsidRPr="006175EF">
        <w:rPr>
          <w:rStyle w:val="Voetnoottekens"/>
          <w:vertAlign w:val="superscript"/>
        </w:rPr>
        <w:footnoteRef/>
      </w:r>
      <w:r w:rsidRPr="00453972">
        <w:rPr>
          <w:lang w:val="nl-NL"/>
        </w:rPr>
        <w:t xml:space="preserve"> Richter, 1988, p. 129. </w:t>
      </w:r>
    </w:p>
  </w:footnote>
  <w:footnote w:id="75">
    <w:p w14:paraId="3C8346FC" w14:textId="77777777" w:rsidR="00E87DE5" w:rsidRPr="00453972" w:rsidRDefault="00D229FA">
      <w:pPr>
        <w:pStyle w:val="Voetnoottekst"/>
        <w:rPr>
          <w:lang w:val="nl-NL"/>
        </w:rPr>
      </w:pPr>
      <w:r w:rsidRPr="006175EF">
        <w:rPr>
          <w:rStyle w:val="Voetnoottekens"/>
          <w:vertAlign w:val="superscript"/>
        </w:rPr>
        <w:footnoteRef/>
      </w:r>
      <w:r w:rsidRPr="00453972">
        <w:rPr>
          <w:lang w:val="nl-NL"/>
        </w:rPr>
        <w:t xml:space="preserve"> </w:t>
      </w:r>
      <w:r>
        <w:rPr>
          <w:lang w:val="nl-NL"/>
        </w:rPr>
        <w:t xml:space="preserve">Richter, 1988, p. 128. </w:t>
      </w:r>
    </w:p>
  </w:footnote>
  <w:footnote w:id="76">
    <w:p w14:paraId="13470518" w14:textId="77777777" w:rsidR="00E87DE5" w:rsidRPr="00453972" w:rsidRDefault="00D229FA">
      <w:pPr>
        <w:pStyle w:val="Voetnoottekst"/>
        <w:rPr>
          <w:lang w:val="nl-NL"/>
        </w:rPr>
      </w:pPr>
      <w:r w:rsidRPr="006175EF">
        <w:rPr>
          <w:rStyle w:val="Voetnoottekens"/>
          <w:vertAlign w:val="superscript"/>
        </w:rPr>
        <w:footnoteRef/>
      </w:r>
      <w:r w:rsidRPr="00453972">
        <w:rPr>
          <w:lang w:val="nl-NL"/>
        </w:rPr>
        <w:t xml:space="preserve"> </w:t>
      </w:r>
      <w:r>
        <w:rPr>
          <w:lang w:val="nl-NL"/>
        </w:rPr>
        <w:t xml:space="preserve">Richter, 1988, pp. 127-8, 155. </w:t>
      </w:r>
    </w:p>
  </w:footnote>
  <w:footnote w:id="77">
    <w:p w14:paraId="269B3180" w14:textId="77777777" w:rsidR="00E87DE5" w:rsidRPr="00453972" w:rsidRDefault="00D229FA">
      <w:pPr>
        <w:pStyle w:val="Voetnoottekst"/>
        <w:rPr>
          <w:lang w:val="nl-NL"/>
        </w:rPr>
      </w:pPr>
      <w:r w:rsidRPr="006175EF">
        <w:rPr>
          <w:rStyle w:val="Voetnoottekens"/>
          <w:vertAlign w:val="superscript"/>
        </w:rPr>
        <w:footnoteRef/>
      </w:r>
      <w:r w:rsidRPr="00453972">
        <w:rPr>
          <w:lang w:val="nl-NL"/>
        </w:rPr>
        <w:t xml:space="preserve"> Binchy, 1973, p. 35. </w:t>
      </w:r>
    </w:p>
  </w:footnote>
  <w:footnote w:id="78">
    <w:p w14:paraId="2AC6D5CA" w14:textId="77777777" w:rsidR="00E87DE5" w:rsidRPr="00453972" w:rsidRDefault="00D229FA">
      <w:pPr>
        <w:pStyle w:val="Voetnoottekst"/>
        <w:rPr>
          <w:lang w:val="nl-NL"/>
        </w:rPr>
      </w:pPr>
      <w:r w:rsidRPr="008E22D9">
        <w:rPr>
          <w:rStyle w:val="Voetnoottekens"/>
          <w:vertAlign w:val="superscript"/>
        </w:rPr>
        <w:footnoteRef/>
      </w:r>
      <w:r w:rsidRPr="00453972">
        <w:rPr>
          <w:lang w:val="nl-NL"/>
        </w:rPr>
        <w:t xml:space="preserve"> Binchy, 1973, p. 35.</w:t>
      </w:r>
    </w:p>
  </w:footnote>
  <w:footnote w:id="79">
    <w:p w14:paraId="29047B81" w14:textId="77777777" w:rsidR="00E87DE5" w:rsidRPr="00453972" w:rsidRDefault="00D229FA">
      <w:pPr>
        <w:pStyle w:val="Voetnoottekst"/>
        <w:rPr>
          <w:lang w:val="nl-NL"/>
        </w:rPr>
      </w:pPr>
      <w:r w:rsidRPr="008E22D9">
        <w:rPr>
          <w:rStyle w:val="Voetnoottekens"/>
          <w:vertAlign w:val="superscript"/>
        </w:rPr>
        <w:footnoteRef/>
      </w:r>
      <w:r w:rsidRPr="00453972">
        <w:rPr>
          <w:lang w:val="nl-NL"/>
        </w:rPr>
        <w:t xml:space="preserve"> </w:t>
      </w:r>
      <w:r>
        <w:rPr>
          <w:lang w:val="nl-NL"/>
        </w:rPr>
        <w:t xml:space="preserve">Richter, 1988, p. 106. </w:t>
      </w:r>
    </w:p>
  </w:footnote>
  <w:footnote w:id="80">
    <w:p w14:paraId="2C02C487" w14:textId="77777777" w:rsidR="00E87DE5" w:rsidRDefault="00D229FA">
      <w:pPr>
        <w:pStyle w:val="Voetnoottekst"/>
      </w:pPr>
      <w:r w:rsidRPr="008E22D9">
        <w:rPr>
          <w:rStyle w:val="Voetnoottekens"/>
          <w:vertAlign w:val="superscript"/>
        </w:rPr>
        <w:footnoteRef/>
      </w:r>
      <w:r w:rsidRPr="008E22D9">
        <w:rPr>
          <w:vertAlign w:val="superscript"/>
        </w:rPr>
        <w:t xml:space="preserve"> </w:t>
      </w:r>
      <w:r>
        <w:t xml:space="preserve">See </w:t>
      </w:r>
      <w:r>
        <w:rPr>
          <w:i/>
          <w:iCs/>
        </w:rPr>
        <w:t>Críth Gablach</w:t>
      </w:r>
      <w:r>
        <w:t xml:space="preserve"> by D.A. </w:t>
      </w:r>
      <w:r w:rsidRPr="00453972">
        <w:rPr>
          <w:lang w:val="en-IE"/>
        </w:rPr>
        <w:t xml:space="preserve">Binchy for further information.  </w:t>
      </w:r>
    </w:p>
  </w:footnote>
  <w:footnote w:id="81">
    <w:p w14:paraId="013A3F85" w14:textId="77777777" w:rsidR="00E87DE5" w:rsidRDefault="00D229FA">
      <w:pPr>
        <w:pStyle w:val="Voetnoottekst"/>
      </w:pPr>
      <w:r w:rsidRPr="008E22D9">
        <w:rPr>
          <w:rStyle w:val="Voetnoottekens"/>
          <w:vertAlign w:val="superscript"/>
        </w:rPr>
        <w:footnoteRef/>
      </w:r>
      <w:r w:rsidRPr="008E22D9">
        <w:rPr>
          <w:vertAlign w:val="superscript"/>
        </w:rPr>
        <w:t xml:space="preserve"> </w:t>
      </w:r>
      <w:r>
        <w:t xml:space="preserve">Breatnach, 2011, p. 42. </w:t>
      </w:r>
    </w:p>
  </w:footnote>
  <w:footnote w:id="82">
    <w:p w14:paraId="2756B4E7" w14:textId="19D6499C" w:rsidR="00FB4DA1" w:rsidRPr="00453972" w:rsidRDefault="00FB4DA1">
      <w:pPr>
        <w:pStyle w:val="Voetnoottekst"/>
        <w:rPr>
          <w:lang w:val="en-IE"/>
        </w:rPr>
      </w:pPr>
      <w:r>
        <w:rPr>
          <w:rStyle w:val="Voetnootmarkering"/>
        </w:rPr>
        <w:footnoteRef/>
      </w:r>
      <w:r>
        <w:t xml:space="preserve"> </w:t>
      </w:r>
      <w:r w:rsidRPr="00453972">
        <w:rPr>
          <w:lang w:val="en-IE"/>
        </w:rPr>
        <w:t xml:space="preserve">The translations of [T1]-[T6] are translated into English by me from the German translation of </w:t>
      </w:r>
      <w:r w:rsidRPr="00453972">
        <w:rPr>
          <w:lang w:val="en-IE"/>
        </w:rPr>
        <w:t xml:space="preserve">Thurneysen. </w:t>
      </w:r>
    </w:p>
  </w:footnote>
  <w:footnote w:id="83">
    <w:p w14:paraId="40584E59" w14:textId="4D97D059" w:rsidR="008A6015" w:rsidRPr="008A6015" w:rsidRDefault="008A6015">
      <w:pPr>
        <w:pStyle w:val="Voetnoottekst"/>
        <w:rPr>
          <w:lang w:val="nl-NL"/>
        </w:rPr>
      </w:pPr>
      <w:r>
        <w:rPr>
          <w:rStyle w:val="Voetnootmarkering"/>
        </w:rPr>
        <w:footnoteRef/>
      </w:r>
      <w:r w:rsidR="005C301F">
        <w:rPr>
          <w:lang w:val="nl-NL"/>
        </w:rPr>
        <w:t xml:space="preserve"> Thurneysen</w:t>
      </w:r>
      <w:r w:rsidRPr="008A6015">
        <w:rPr>
          <w:lang w:val="nl-NL"/>
        </w:rPr>
        <w:t>, Rudolf, ‘</w:t>
      </w:r>
      <w:r w:rsidRPr="008A6015">
        <w:rPr>
          <w:lang w:val="nl-NL"/>
        </w:rPr>
        <w:t>Aus dem Irischen Recht II’, Zeitschrift für Celtische Philologie, (vol. 15 1925) pp. 238-276.</w:t>
      </w:r>
    </w:p>
  </w:footnote>
  <w:footnote w:id="84">
    <w:p w14:paraId="0874AE62" w14:textId="407AE232" w:rsidR="005C301F" w:rsidRPr="00B00287" w:rsidRDefault="005C301F" w:rsidP="00B00287">
      <w:r>
        <w:rPr>
          <w:rStyle w:val="Voetnootmarkering"/>
        </w:rPr>
        <w:footnoteRef/>
      </w:r>
      <w:r>
        <w:t xml:space="preserve"> </w:t>
      </w:r>
      <w:r w:rsidRPr="00A805C0">
        <w:rPr>
          <w:sz w:val="20"/>
          <w:szCs w:val="20"/>
        </w:rPr>
        <w:t xml:space="preserve">Hull, </w:t>
      </w:r>
      <w:r w:rsidRPr="00A805C0">
        <w:rPr>
          <w:sz w:val="20"/>
          <w:szCs w:val="20"/>
        </w:rPr>
        <w:t xml:space="preserve">Vernam, ‘Apgitir Chrábaid: the alphabet of piety’, </w:t>
      </w:r>
      <w:r w:rsidRPr="00A805C0">
        <w:rPr>
          <w:i/>
          <w:iCs/>
          <w:sz w:val="20"/>
          <w:szCs w:val="20"/>
        </w:rPr>
        <w:t xml:space="preserve">Celtica, </w:t>
      </w:r>
      <w:r w:rsidRPr="00A805C0">
        <w:rPr>
          <w:sz w:val="20"/>
          <w:szCs w:val="20"/>
        </w:rPr>
        <w:t>(vol. 8 1968) pp. 44-89.</w:t>
      </w:r>
      <w:r w:rsidRPr="00A805C0">
        <w:rPr>
          <w:sz w:val="16"/>
          <w:szCs w:val="16"/>
        </w:rPr>
        <w:t xml:space="preserve"> </w:t>
      </w:r>
    </w:p>
  </w:footnote>
  <w:footnote w:id="85">
    <w:p w14:paraId="40D5D0BF" w14:textId="2784B73F" w:rsidR="00D60742" w:rsidRPr="00453972" w:rsidRDefault="00D60742">
      <w:pPr>
        <w:pStyle w:val="Voetnoottekst"/>
        <w:rPr>
          <w:lang w:val="en-IE"/>
        </w:rPr>
      </w:pPr>
      <w:r>
        <w:rPr>
          <w:rStyle w:val="Voetnootmarkering"/>
        </w:rPr>
        <w:footnoteRef/>
      </w:r>
      <w:r>
        <w:t xml:space="preserve"> Atkinson, Robert, </w:t>
      </w:r>
      <w:r>
        <w:rPr>
          <w:i/>
          <w:iCs/>
        </w:rPr>
        <w:t xml:space="preserve">The passions and the homilies from </w:t>
      </w:r>
      <w:r>
        <w:rPr>
          <w:i/>
          <w:iCs/>
        </w:rPr>
        <w:t>Leabhar Breac</w:t>
      </w:r>
      <w:r>
        <w:t>, Dublin 1887.</w:t>
      </w:r>
    </w:p>
  </w:footnote>
  <w:footnote w:id="86">
    <w:p w14:paraId="499E03FF" w14:textId="4BD83520" w:rsidR="00D60742" w:rsidRPr="00453972" w:rsidRDefault="00D60742">
      <w:pPr>
        <w:pStyle w:val="Voetnoottekst"/>
        <w:rPr>
          <w:lang w:val="en-IE"/>
        </w:rPr>
      </w:pPr>
      <w:r>
        <w:rPr>
          <w:rStyle w:val="Voetnootmarkering"/>
        </w:rPr>
        <w:footnoteRef/>
      </w:r>
      <w:r>
        <w:t xml:space="preserve"> </w:t>
      </w:r>
      <w:r w:rsidR="00B00287" w:rsidRPr="00B00287">
        <w:t>Gwynn, E. J., Purton, W. J., ‘The monastery of Tallaght’, Proceedings of the Royal Irish Academy: archaeology, culture, history, literature, (vol. 29 1911/1912) pp. 115-179.</w:t>
      </w:r>
    </w:p>
  </w:footnote>
  <w:footnote w:id="87">
    <w:p w14:paraId="389C1344" w14:textId="77777777" w:rsidR="00EB1047" w:rsidRPr="00453972" w:rsidRDefault="00EB1047" w:rsidP="00EB1047">
      <w:pPr>
        <w:pStyle w:val="Voetnoottekst"/>
        <w:rPr>
          <w:lang w:val="en-IE"/>
        </w:rPr>
      </w:pPr>
      <w:r>
        <w:rPr>
          <w:rStyle w:val="Voetnootmarkering"/>
        </w:rPr>
        <w:footnoteRef/>
      </w:r>
      <w:r>
        <w:t xml:space="preserve"> Atkinson, Robert, </w:t>
      </w:r>
      <w:r>
        <w:rPr>
          <w:i/>
          <w:iCs/>
        </w:rPr>
        <w:t xml:space="preserve">The passions and the homilies from </w:t>
      </w:r>
      <w:r>
        <w:rPr>
          <w:i/>
          <w:iCs/>
        </w:rPr>
        <w:t>Leabhar Breac</w:t>
      </w:r>
      <w:r>
        <w:t>, Dublin 1887.</w:t>
      </w:r>
    </w:p>
  </w:footnote>
  <w:footnote w:id="88">
    <w:p w14:paraId="043295BC" w14:textId="73F19376" w:rsidR="00E87DE5" w:rsidRDefault="00D229FA">
      <w:pPr>
        <w:pStyle w:val="Voetnoottekst"/>
      </w:pPr>
      <w:r w:rsidRPr="008E22D9">
        <w:rPr>
          <w:rStyle w:val="Voetnoottekens"/>
          <w:vertAlign w:val="superscript"/>
        </w:rPr>
        <w:footnoteRef/>
      </w:r>
      <w:r w:rsidRPr="008E22D9">
        <w:rPr>
          <w:vertAlign w:val="superscript"/>
        </w:rPr>
        <w:t xml:space="preserve"> </w:t>
      </w:r>
      <w:r w:rsidR="00A207A2" w:rsidRPr="00A207A2">
        <w:t>Stokes, Whitley, The tripartite life of Patrick with other documents relating to that saint, (vol. 1 and 2) London 1887.</w:t>
      </w:r>
    </w:p>
  </w:footnote>
  <w:footnote w:id="89">
    <w:p w14:paraId="7814FDF6" w14:textId="77777777" w:rsidR="0091415B" w:rsidRDefault="0091415B" w:rsidP="0091415B">
      <w:pPr>
        <w:pStyle w:val="Voetnoottekst"/>
      </w:pPr>
      <w:r w:rsidRPr="008E22D9">
        <w:rPr>
          <w:rStyle w:val="Voetnoottekens"/>
          <w:vertAlign w:val="superscript"/>
        </w:rPr>
        <w:footnoteRef/>
      </w:r>
      <w:r>
        <w:t xml:space="preserve"> Dillon, Myles, </w:t>
      </w:r>
      <w:r>
        <w:t>lebor na Cert; The book of rights, Dublin 1962.</w:t>
      </w:r>
    </w:p>
  </w:footnote>
  <w:footnote w:id="90">
    <w:p w14:paraId="4393B036" w14:textId="526DBB9B" w:rsidR="005D545F" w:rsidRPr="005D545F" w:rsidRDefault="005D545F" w:rsidP="005D545F">
      <w:pPr>
        <w:pStyle w:val="Voetnoottekst"/>
      </w:pPr>
      <w:r>
        <w:rPr>
          <w:rStyle w:val="Voetnootmarkering"/>
        </w:rPr>
        <w:footnoteRef/>
      </w:r>
      <w:r>
        <w:t xml:space="preserve"> [ed.] [tr.] Mac Airt, Seán, Mac </w:t>
      </w:r>
      <w:r>
        <w:t>Niocaill</w:t>
      </w:r>
      <w:r w:rsidR="008E22D9">
        <w:t>, Gearóid</w:t>
      </w:r>
      <w:r>
        <w:t xml:space="preserve"> (eds. and trs.), The Annals of Ulster, to AD 1131, Dublin 1983.</w:t>
      </w:r>
    </w:p>
  </w:footnote>
  <w:footnote w:id="91">
    <w:p w14:paraId="41A7F9BA" w14:textId="7B9AB3FC" w:rsidR="00E87DE5" w:rsidRPr="00453972" w:rsidRDefault="00D229FA">
      <w:pPr>
        <w:pStyle w:val="Voetnoottekst"/>
        <w:rPr>
          <w:lang w:val="nl-NL"/>
        </w:rPr>
      </w:pPr>
      <w:r w:rsidRPr="008E22D9">
        <w:rPr>
          <w:rStyle w:val="Voetnoottekens"/>
          <w:vertAlign w:val="superscript"/>
        </w:rPr>
        <w:footnoteRef/>
      </w:r>
      <w:r>
        <w:rPr>
          <w:lang w:val="nl-NL"/>
        </w:rPr>
        <w:t xml:space="preserve"> </w:t>
      </w:r>
      <w:r w:rsidR="00D42EA9" w:rsidRPr="00D42EA9">
        <w:rPr>
          <w:lang w:val="nl-NL"/>
        </w:rPr>
        <w:t>Thurneysen, Rudolf, ‘</w:t>
      </w:r>
      <w:r w:rsidR="00D42EA9" w:rsidRPr="00D42EA9">
        <w:rPr>
          <w:lang w:val="nl-NL"/>
        </w:rPr>
        <w:t>Aus dem Irischen Recht II’, Zeitschrift für Celtische Philologie, (vol. 15 1925) pp. 238-276.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23D44"/>
    <w:multiLevelType w:val="multilevel"/>
    <w:tmpl w:val="3EB4C8A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B4B75C4"/>
    <w:multiLevelType w:val="multilevel"/>
    <w:tmpl w:val="65D86F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F040261"/>
    <w:multiLevelType w:val="multilevel"/>
    <w:tmpl w:val="C0AAB6A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9DE1A83"/>
    <w:multiLevelType w:val="multilevel"/>
    <w:tmpl w:val="B21AFC86"/>
    <w:lvl w:ilvl="0">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E5"/>
    <w:rsid w:val="00044708"/>
    <w:rsid w:val="000560E1"/>
    <w:rsid w:val="00166CCF"/>
    <w:rsid w:val="00204C68"/>
    <w:rsid w:val="002D41AF"/>
    <w:rsid w:val="0039366C"/>
    <w:rsid w:val="003C64EE"/>
    <w:rsid w:val="003F1042"/>
    <w:rsid w:val="003F36E0"/>
    <w:rsid w:val="00436537"/>
    <w:rsid w:val="00453972"/>
    <w:rsid w:val="004567EE"/>
    <w:rsid w:val="004D1DA1"/>
    <w:rsid w:val="00525691"/>
    <w:rsid w:val="00563851"/>
    <w:rsid w:val="005C301F"/>
    <w:rsid w:val="005D545F"/>
    <w:rsid w:val="006175EF"/>
    <w:rsid w:val="006A6625"/>
    <w:rsid w:val="006C5FDD"/>
    <w:rsid w:val="006E16EA"/>
    <w:rsid w:val="00761289"/>
    <w:rsid w:val="00795967"/>
    <w:rsid w:val="00831B6F"/>
    <w:rsid w:val="008613CF"/>
    <w:rsid w:val="00891793"/>
    <w:rsid w:val="008A6015"/>
    <w:rsid w:val="008E22D9"/>
    <w:rsid w:val="0091415B"/>
    <w:rsid w:val="00956EF0"/>
    <w:rsid w:val="00A207A2"/>
    <w:rsid w:val="00A56020"/>
    <w:rsid w:val="00A76C4A"/>
    <w:rsid w:val="00A805C0"/>
    <w:rsid w:val="00B00287"/>
    <w:rsid w:val="00BD2905"/>
    <w:rsid w:val="00BE12B3"/>
    <w:rsid w:val="00D012B2"/>
    <w:rsid w:val="00D229FA"/>
    <w:rsid w:val="00D42EA9"/>
    <w:rsid w:val="00D526A7"/>
    <w:rsid w:val="00D60742"/>
    <w:rsid w:val="00D9766C"/>
    <w:rsid w:val="00E66F6F"/>
    <w:rsid w:val="00E87DE5"/>
    <w:rsid w:val="00EB1047"/>
    <w:rsid w:val="00EC4851"/>
    <w:rsid w:val="00EE4958"/>
    <w:rsid w:val="00F13AEC"/>
    <w:rsid w:val="00F41C6C"/>
    <w:rsid w:val="00F4622E"/>
    <w:rsid w:val="00F70F99"/>
    <w:rsid w:val="00FB4DA1"/>
  </w:rsids>
  <m:mathPr>
    <m:mathFont m:val="Cambria Math"/>
    <m:brkBin m:val="before"/>
    <m:brkBinSub m:val="--"/>
    <m:smallFrac m:val="0"/>
    <m:dispDef/>
    <m:lMargin m:val="0"/>
    <m:rMargin m:val="0"/>
    <m:defJc m:val="centerGroup"/>
    <m:wrapIndent m:val="1440"/>
    <m:intLim m:val="subSup"/>
    <m:naryLim m:val="undOvr"/>
  </m:mathPr>
  <w:themeFontLang w:val="nl-N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198B"/>
  <w15:docId w15:val="{715F6380-C97E-4F8E-8A42-4F2F0B77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lang w:val="en-GB"/>
    </w:rPr>
  </w:style>
  <w:style w:type="paragraph" w:styleId="Kop1">
    <w:name w:val="heading 1"/>
    <w:basedOn w:val="Standaard"/>
    <w:next w:val="Standaard"/>
    <w:link w:val="Kop1Char"/>
    <w:uiPriority w:val="9"/>
    <w:qFormat/>
    <w:rsid w:val="000261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96D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026142"/>
    <w:rPr>
      <w:rFonts w:asciiTheme="majorHAnsi" w:eastAsiaTheme="majorEastAsia" w:hAnsiTheme="majorHAnsi" w:cstheme="majorBidi"/>
      <w:color w:val="2F5496" w:themeColor="accent1" w:themeShade="BF"/>
      <w:sz w:val="32"/>
      <w:szCs w:val="32"/>
      <w:lang w:val="en-GB"/>
    </w:rPr>
  </w:style>
  <w:style w:type="character" w:customStyle="1" w:styleId="VoetnoottekstChar">
    <w:name w:val="Voetnoottekst Char"/>
    <w:basedOn w:val="Standaardalinea-lettertype"/>
    <w:link w:val="Voetnoottekst"/>
    <w:uiPriority w:val="99"/>
    <w:semiHidden/>
    <w:qFormat/>
    <w:rsid w:val="00026142"/>
    <w:rPr>
      <w:sz w:val="20"/>
      <w:szCs w:val="20"/>
      <w:lang w:val="en-GB"/>
    </w:rPr>
  </w:style>
  <w:style w:type="character" w:customStyle="1" w:styleId="Voetnootanker">
    <w:name w:val="Voetnootanker"/>
    <w:rPr>
      <w:vertAlign w:val="superscript"/>
    </w:rPr>
  </w:style>
  <w:style w:type="character" w:customStyle="1" w:styleId="FootnoteCharacters">
    <w:name w:val="Footnote Characters"/>
    <w:basedOn w:val="Standaardalinea-lettertype"/>
    <w:uiPriority w:val="99"/>
    <w:semiHidden/>
    <w:unhideWhenUsed/>
    <w:qFormat/>
    <w:rsid w:val="00026142"/>
    <w:rPr>
      <w:vertAlign w:val="superscript"/>
    </w:rPr>
  </w:style>
  <w:style w:type="character" w:customStyle="1" w:styleId="CitaatChar">
    <w:name w:val="Citaat Char"/>
    <w:basedOn w:val="Standaardalinea-lettertype"/>
    <w:link w:val="Citaat"/>
    <w:uiPriority w:val="29"/>
    <w:qFormat/>
    <w:rsid w:val="00C85AC0"/>
    <w:rPr>
      <w:i/>
      <w:iCs/>
      <w:color w:val="404040" w:themeColor="text1" w:themeTint="BF"/>
      <w:lang w:val="en-GB"/>
    </w:rPr>
  </w:style>
  <w:style w:type="character" w:styleId="Verwijzingopmerking">
    <w:name w:val="annotation reference"/>
    <w:basedOn w:val="Standaardalinea-lettertype"/>
    <w:uiPriority w:val="99"/>
    <w:semiHidden/>
    <w:unhideWhenUsed/>
    <w:qFormat/>
    <w:rsid w:val="00C85AC0"/>
    <w:rPr>
      <w:sz w:val="16"/>
      <w:szCs w:val="16"/>
    </w:rPr>
  </w:style>
  <w:style w:type="character" w:customStyle="1" w:styleId="TekstopmerkingChar">
    <w:name w:val="Tekst opmerking Char"/>
    <w:basedOn w:val="Standaardalinea-lettertype"/>
    <w:link w:val="Tekstopmerking"/>
    <w:uiPriority w:val="99"/>
    <w:semiHidden/>
    <w:qFormat/>
    <w:rsid w:val="00C85AC0"/>
    <w:rPr>
      <w:sz w:val="20"/>
      <w:szCs w:val="20"/>
      <w:lang w:val="en-GB"/>
    </w:rPr>
  </w:style>
  <w:style w:type="character" w:customStyle="1" w:styleId="OnderwerpvanopmerkingChar">
    <w:name w:val="Onderwerp van opmerking Char"/>
    <w:basedOn w:val="TekstopmerkingChar"/>
    <w:link w:val="Onderwerpvanopmerking"/>
    <w:uiPriority w:val="99"/>
    <w:semiHidden/>
    <w:qFormat/>
    <w:rsid w:val="00C85AC0"/>
    <w:rPr>
      <w:b/>
      <w:bCs/>
      <w:sz w:val="20"/>
      <w:szCs w:val="20"/>
      <w:lang w:val="en-GB"/>
    </w:rPr>
  </w:style>
  <w:style w:type="character" w:customStyle="1" w:styleId="BallontekstChar">
    <w:name w:val="Ballontekst Char"/>
    <w:basedOn w:val="Standaardalinea-lettertype"/>
    <w:link w:val="Ballontekst"/>
    <w:uiPriority w:val="99"/>
    <w:semiHidden/>
    <w:qFormat/>
    <w:rsid w:val="00C85AC0"/>
    <w:rPr>
      <w:rFonts w:ascii="Segoe UI" w:hAnsi="Segoe UI" w:cs="Segoe UI"/>
      <w:sz w:val="18"/>
      <w:szCs w:val="18"/>
      <w:lang w:val="en-GB"/>
    </w:rPr>
  </w:style>
  <w:style w:type="character" w:customStyle="1" w:styleId="KoptekstChar">
    <w:name w:val="Koptekst Char"/>
    <w:basedOn w:val="Standaardalinea-lettertype"/>
    <w:link w:val="Koptekst"/>
    <w:uiPriority w:val="99"/>
    <w:qFormat/>
    <w:rsid w:val="00C85AC0"/>
    <w:rPr>
      <w:lang w:val="en-GB"/>
    </w:rPr>
  </w:style>
  <w:style w:type="character" w:customStyle="1" w:styleId="VoettekstChar">
    <w:name w:val="Voettekst Char"/>
    <w:basedOn w:val="Standaardalinea-lettertype"/>
    <w:link w:val="Voettekst"/>
    <w:uiPriority w:val="99"/>
    <w:qFormat/>
    <w:rsid w:val="00C85AC0"/>
    <w:rPr>
      <w:lang w:val="en-GB"/>
    </w:rPr>
  </w:style>
  <w:style w:type="character" w:customStyle="1" w:styleId="Internetkoppeling">
    <w:name w:val="Internetkoppeling"/>
    <w:basedOn w:val="Standaardalinea-lettertype"/>
    <w:uiPriority w:val="99"/>
    <w:unhideWhenUsed/>
    <w:rsid w:val="00821F50"/>
    <w:rPr>
      <w:color w:val="0000FF"/>
      <w:u w:val="single"/>
    </w:rPr>
  </w:style>
  <w:style w:type="character" w:styleId="Onopgelostemelding">
    <w:name w:val="Unresolved Mention"/>
    <w:basedOn w:val="Standaardalinea-lettertype"/>
    <w:uiPriority w:val="99"/>
    <w:semiHidden/>
    <w:unhideWhenUsed/>
    <w:qFormat/>
    <w:rsid w:val="009079FE"/>
    <w:rPr>
      <w:color w:val="605E5C"/>
      <w:shd w:val="clear" w:color="auto" w:fill="E1DFDD"/>
    </w:rPr>
  </w:style>
  <w:style w:type="character" w:customStyle="1" w:styleId="Kop2Char">
    <w:name w:val="Kop 2 Char"/>
    <w:basedOn w:val="Standaardalinea-lettertype"/>
    <w:link w:val="Kop2"/>
    <w:uiPriority w:val="9"/>
    <w:qFormat/>
    <w:rsid w:val="00096DEC"/>
    <w:rPr>
      <w:rFonts w:asciiTheme="majorHAnsi" w:eastAsiaTheme="majorEastAsia" w:hAnsiTheme="majorHAnsi" w:cstheme="majorBidi"/>
      <w:color w:val="2F5496" w:themeColor="accent1" w:themeShade="BF"/>
      <w:sz w:val="26"/>
      <w:szCs w:val="26"/>
      <w:lang w:val="en-GB"/>
    </w:rPr>
  </w:style>
  <w:style w:type="character" w:styleId="GevolgdeHyperlink">
    <w:name w:val="FollowedHyperlink"/>
    <w:basedOn w:val="Standaardalinea-lettertype"/>
    <w:uiPriority w:val="99"/>
    <w:semiHidden/>
    <w:unhideWhenUsed/>
    <w:qFormat/>
    <w:rsid w:val="00B02B89"/>
    <w:rPr>
      <w:color w:val="954F72" w:themeColor="followedHyperlink"/>
      <w:u w:val="single"/>
    </w:rPr>
  </w:style>
  <w:style w:type="character" w:customStyle="1" w:styleId="citation">
    <w:name w:val="citation"/>
    <w:basedOn w:val="Standaardalinea-lettertype"/>
    <w:qFormat/>
    <w:rsid w:val="00B02B89"/>
  </w:style>
  <w:style w:type="character" w:customStyle="1" w:styleId="Voetnoottekens">
    <w:name w:val="Voetnoottekens"/>
    <w:qFormat/>
  </w:style>
  <w:style w:type="character" w:customStyle="1" w:styleId="Eindnootanker">
    <w:name w:val="Eindnootanker"/>
    <w:rPr>
      <w:vertAlign w:val="superscript"/>
    </w:rPr>
  </w:style>
  <w:style w:type="character" w:customStyle="1" w:styleId="Eindnoottekens">
    <w:name w:val="Eindnoottekens"/>
    <w:qFormat/>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Voetnoottekst">
    <w:name w:val="footnote text"/>
    <w:basedOn w:val="Standaard"/>
    <w:link w:val="VoetnoottekstChar"/>
    <w:uiPriority w:val="99"/>
    <w:semiHidden/>
    <w:unhideWhenUsed/>
    <w:rsid w:val="00026142"/>
    <w:pPr>
      <w:spacing w:after="0" w:line="240" w:lineRule="auto"/>
    </w:pPr>
    <w:rPr>
      <w:sz w:val="20"/>
      <w:szCs w:val="20"/>
    </w:rPr>
  </w:style>
  <w:style w:type="paragraph" w:styleId="Lijstalinea">
    <w:name w:val="List Paragraph"/>
    <w:basedOn w:val="Standaard"/>
    <w:uiPriority w:val="34"/>
    <w:qFormat/>
    <w:rsid w:val="003B065A"/>
    <w:pPr>
      <w:ind w:left="720"/>
      <w:contextualSpacing/>
    </w:pPr>
  </w:style>
  <w:style w:type="paragraph" w:styleId="Citaat">
    <w:name w:val="Quote"/>
    <w:basedOn w:val="Standaard"/>
    <w:next w:val="Standaard"/>
    <w:link w:val="CitaatChar"/>
    <w:uiPriority w:val="29"/>
    <w:qFormat/>
    <w:rsid w:val="00C85AC0"/>
    <w:pPr>
      <w:spacing w:before="200"/>
      <w:ind w:left="864" w:right="864"/>
      <w:jc w:val="center"/>
    </w:pPr>
    <w:rPr>
      <w:i/>
      <w:iCs/>
      <w:color w:val="404040" w:themeColor="text1" w:themeTint="BF"/>
    </w:rPr>
  </w:style>
  <w:style w:type="paragraph" w:styleId="Tekstopmerking">
    <w:name w:val="annotation text"/>
    <w:basedOn w:val="Standaard"/>
    <w:link w:val="TekstopmerkingChar"/>
    <w:uiPriority w:val="99"/>
    <w:semiHidden/>
    <w:unhideWhenUsed/>
    <w:qFormat/>
    <w:rsid w:val="00C85AC0"/>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C85AC0"/>
    <w:rPr>
      <w:b/>
      <w:bCs/>
    </w:rPr>
  </w:style>
  <w:style w:type="paragraph" w:styleId="Ballontekst">
    <w:name w:val="Balloon Text"/>
    <w:basedOn w:val="Standaard"/>
    <w:link w:val="BallontekstChar"/>
    <w:uiPriority w:val="99"/>
    <w:semiHidden/>
    <w:unhideWhenUsed/>
    <w:qFormat/>
    <w:rsid w:val="00C85AC0"/>
    <w:pPr>
      <w:spacing w:after="0" w:line="240" w:lineRule="auto"/>
    </w:pPr>
    <w:rPr>
      <w:rFonts w:ascii="Segoe UI" w:hAnsi="Segoe UI" w:cs="Segoe UI"/>
      <w:sz w:val="18"/>
      <w:szCs w:val="18"/>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C85AC0"/>
    <w:pPr>
      <w:tabs>
        <w:tab w:val="center" w:pos="4536"/>
        <w:tab w:val="right" w:pos="9072"/>
      </w:tabs>
      <w:spacing w:after="0" w:line="240" w:lineRule="auto"/>
    </w:pPr>
  </w:style>
  <w:style w:type="paragraph" w:styleId="Voettekst">
    <w:name w:val="footer"/>
    <w:basedOn w:val="Standaard"/>
    <w:link w:val="VoettekstChar"/>
    <w:uiPriority w:val="99"/>
    <w:unhideWhenUsed/>
    <w:rsid w:val="00C85AC0"/>
    <w:pPr>
      <w:tabs>
        <w:tab w:val="center" w:pos="4536"/>
        <w:tab w:val="right" w:pos="9072"/>
      </w:tabs>
      <w:spacing w:after="0" w:line="240" w:lineRule="auto"/>
    </w:pPr>
  </w:style>
  <w:style w:type="paragraph" w:styleId="Revisie">
    <w:name w:val="Revision"/>
    <w:uiPriority w:val="99"/>
    <w:semiHidden/>
    <w:qFormat/>
    <w:rsid w:val="00C85AC0"/>
    <w:rPr>
      <w:lang w:val="en-GB"/>
    </w:rPr>
  </w:style>
  <w:style w:type="character" w:styleId="Voetnootmarkering">
    <w:name w:val="footnote reference"/>
    <w:basedOn w:val="Standaardalinea-lettertype"/>
    <w:uiPriority w:val="99"/>
    <w:semiHidden/>
    <w:unhideWhenUsed/>
    <w:rsid w:val="00FB4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snc.cam.ac.uk/irishglossaries/texts.php?versionID=10&amp;readingID=200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l.ie/416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snc.cam.ac.uk/irishglossaries/texts.php?versionID=10&amp;readingID=20057" TargetMode="External"/><Relationship Id="rId2" Type="http://schemas.openxmlformats.org/officeDocument/2006/relationships/hyperlink" Target="http://dil.ie/41690" TargetMode="External"/><Relationship Id="rId1" Type="http://schemas.openxmlformats.org/officeDocument/2006/relationships/hyperlink" Target="http://dil.ie/4120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AC81-7A0A-4387-A685-2BB78AFD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9497</Words>
  <Characters>52239</Characters>
  <Application>Microsoft Office Word</Application>
  <DocSecurity>0</DocSecurity>
  <Lines>435</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Otten, R.M.R.M. (Reinoud)</dc:creator>
  <dc:description/>
  <cp:lastModifiedBy>Otten, R.M.R.M. (Reinoud)</cp:lastModifiedBy>
  <cp:revision>2</cp:revision>
  <dcterms:created xsi:type="dcterms:W3CDTF">2021-08-06T20:20:00Z</dcterms:created>
  <dcterms:modified xsi:type="dcterms:W3CDTF">2021-08-06T20:20:00Z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