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1C6A35C6" w:rsidR="003D143B" w:rsidRDefault="003D143B" w:rsidP="0023408C">
      <w:pPr>
        <w:pStyle w:val="Normal0"/>
        <w:spacing w:line="480" w:lineRule="auto"/>
        <w:jc w:val="center"/>
        <w:rPr>
          <w:b/>
        </w:rPr>
      </w:pPr>
    </w:p>
    <w:p w14:paraId="00000002" w14:textId="77777777" w:rsidR="003D143B" w:rsidRDefault="003D143B" w:rsidP="0023408C">
      <w:pPr>
        <w:pStyle w:val="Normal0"/>
        <w:spacing w:line="480" w:lineRule="auto"/>
        <w:jc w:val="left"/>
        <w:rPr>
          <w:b/>
        </w:rPr>
      </w:pPr>
    </w:p>
    <w:p w14:paraId="00000003" w14:textId="356977B8" w:rsidR="003D143B" w:rsidRDefault="003D143B" w:rsidP="0023408C">
      <w:pPr>
        <w:pStyle w:val="Normal0"/>
        <w:spacing w:line="480" w:lineRule="auto"/>
        <w:jc w:val="left"/>
        <w:rPr>
          <w:b/>
        </w:rPr>
      </w:pPr>
    </w:p>
    <w:p w14:paraId="2A229C98" w14:textId="0CDE4964" w:rsidR="0016628A" w:rsidRDefault="0016628A" w:rsidP="0023408C">
      <w:pPr>
        <w:pStyle w:val="Normal0"/>
        <w:spacing w:line="480" w:lineRule="auto"/>
        <w:jc w:val="left"/>
        <w:rPr>
          <w:b/>
        </w:rPr>
      </w:pPr>
    </w:p>
    <w:p w14:paraId="46B23075" w14:textId="77777777" w:rsidR="0016628A" w:rsidRDefault="0016628A" w:rsidP="0023408C">
      <w:pPr>
        <w:pStyle w:val="Normal0"/>
        <w:spacing w:line="480" w:lineRule="auto"/>
        <w:jc w:val="left"/>
        <w:rPr>
          <w:b/>
        </w:rPr>
      </w:pPr>
    </w:p>
    <w:p w14:paraId="7C79FEC3" w14:textId="6F2F6BB5" w:rsidR="0004786B" w:rsidRDefault="0004786B" w:rsidP="0023408C">
      <w:pPr>
        <w:pStyle w:val="Normal0"/>
        <w:spacing w:line="480" w:lineRule="auto"/>
        <w:jc w:val="left"/>
        <w:rPr>
          <w:b/>
        </w:rPr>
      </w:pPr>
    </w:p>
    <w:p w14:paraId="72CCC443" w14:textId="77777777" w:rsidR="0004786B" w:rsidRDefault="0004786B" w:rsidP="0023408C">
      <w:pPr>
        <w:pStyle w:val="Normal0"/>
        <w:spacing w:line="480" w:lineRule="auto"/>
        <w:jc w:val="left"/>
        <w:rPr>
          <w:b/>
        </w:rPr>
      </w:pPr>
    </w:p>
    <w:bookmarkStart w:id="0" w:name="_heading=h.gjdgxs" w:colFirst="0" w:colLast="0" w:displacedByCustomXml="next"/>
    <w:bookmarkEnd w:id="0" w:displacedByCustomXml="next"/>
    <w:sdt>
      <w:sdtPr>
        <w:tag w:val="goog_rdk_0"/>
        <w:id w:val="2013553274"/>
      </w:sdtPr>
      <w:sdtEndPr>
        <w:rPr>
          <w:b/>
          <w:bCs/>
        </w:rPr>
      </w:sdtEndPr>
      <w:sdtContent>
        <w:p w14:paraId="0000000B" w14:textId="4521A261" w:rsidR="003D143B" w:rsidRPr="00F22B31" w:rsidRDefault="00D40110" w:rsidP="00083523">
          <w:pPr>
            <w:pStyle w:val="Normal0"/>
            <w:spacing w:line="480" w:lineRule="auto"/>
            <w:jc w:val="center"/>
            <w:rPr>
              <w:b/>
              <w:bCs/>
              <w:lang w:val="en-US"/>
            </w:rPr>
          </w:pPr>
          <w:r w:rsidRPr="00F22B31">
            <w:rPr>
              <w:b/>
              <w:bCs/>
            </w:rPr>
            <w:t xml:space="preserve">The </w:t>
          </w:r>
          <w:r w:rsidR="00FE68FF">
            <w:rPr>
              <w:b/>
              <w:bCs/>
            </w:rPr>
            <w:t>I</w:t>
          </w:r>
          <w:r w:rsidRPr="00F22B31">
            <w:rPr>
              <w:b/>
              <w:bCs/>
            </w:rPr>
            <w:t xml:space="preserve">nfluence of </w:t>
          </w:r>
          <w:r w:rsidR="00FE68FF">
            <w:rPr>
              <w:b/>
              <w:bCs/>
            </w:rPr>
            <w:t>V</w:t>
          </w:r>
          <w:r w:rsidR="0090113B" w:rsidRPr="00F22B31">
            <w:rPr>
              <w:b/>
              <w:bCs/>
            </w:rPr>
            <w:t xml:space="preserve">arying </w:t>
          </w:r>
          <w:r w:rsidR="00FE68FF">
            <w:rPr>
              <w:b/>
              <w:bCs/>
            </w:rPr>
            <w:t>D</w:t>
          </w:r>
          <w:r w:rsidR="0090113B" w:rsidRPr="00F22B31">
            <w:rPr>
              <w:b/>
              <w:bCs/>
            </w:rPr>
            <w:t xml:space="preserve">egrees of </w:t>
          </w:r>
          <w:r w:rsidR="00FE68FF">
            <w:rPr>
              <w:b/>
              <w:bCs/>
            </w:rPr>
            <w:t>A</w:t>
          </w:r>
          <w:r w:rsidR="0090113B" w:rsidRPr="00F22B31">
            <w:rPr>
              <w:b/>
              <w:bCs/>
            </w:rPr>
            <w:t>ctivation</w:t>
          </w:r>
          <w:r w:rsidR="0039680D" w:rsidRPr="00F22B31">
            <w:rPr>
              <w:b/>
              <w:bCs/>
            </w:rPr>
            <w:t xml:space="preserve"> and </w:t>
          </w:r>
          <w:r w:rsidR="00FE68FF">
            <w:rPr>
              <w:b/>
              <w:bCs/>
            </w:rPr>
            <w:t>W</w:t>
          </w:r>
          <w:r w:rsidR="00461114" w:rsidRPr="00F22B31">
            <w:rPr>
              <w:b/>
              <w:bCs/>
            </w:rPr>
            <w:t xml:space="preserve">orking </w:t>
          </w:r>
          <w:r w:rsidR="00FE68FF">
            <w:rPr>
              <w:b/>
              <w:bCs/>
            </w:rPr>
            <w:t>M</w:t>
          </w:r>
          <w:r w:rsidR="00461114" w:rsidRPr="00F22B31">
            <w:rPr>
              <w:b/>
              <w:bCs/>
            </w:rPr>
            <w:t xml:space="preserve">emory </w:t>
          </w:r>
          <w:r w:rsidR="00FE68FF">
            <w:rPr>
              <w:b/>
              <w:bCs/>
            </w:rPr>
            <w:t>Ta</w:t>
          </w:r>
          <w:r w:rsidR="00461114" w:rsidRPr="00F22B31">
            <w:rPr>
              <w:b/>
              <w:bCs/>
            </w:rPr>
            <w:t>xation</w:t>
          </w:r>
          <w:r w:rsidR="0090113B" w:rsidRPr="00F22B31">
            <w:rPr>
              <w:b/>
              <w:bCs/>
            </w:rPr>
            <w:t xml:space="preserve"> of an </w:t>
          </w:r>
          <w:r w:rsidR="00FE68FF">
            <w:rPr>
              <w:b/>
              <w:bCs/>
            </w:rPr>
            <w:t>A</w:t>
          </w:r>
          <w:r w:rsidR="0090113B" w:rsidRPr="00F22B31">
            <w:rPr>
              <w:b/>
              <w:bCs/>
            </w:rPr>
            <w:t xml:space="preserve">versive </w:t>
          </w:r>
          <w:r w:rsidR="00FE68FF">
            <w:rPr>
              <w:b/>
              <w:bCs/>
            </w:rPr>
            <w:t>M</w:t>
          </w:r>
          <w:r w:rsidR="0090113B" w:rsidRPr="00F22B31">
            <w:rPr>
              <w:b/>
              <w:bCs/>
            </w:rPr>
            <w:t xml:space="preserve">emory combined with a </w:t>
          </w:r>
          <w:r w:rsidR="00FE68FF">
            <w:rPr>
              <w:b/>
              <w:bCs/>
            </w:rPr>
            <w:t>D</w:t>
          </w:r>
          <w:r w:rsidR="0090113B" w:rsidRPr="00F22B31">
            <w:rPr>
              <w:b/>
              <w:bCs/>
            </w:rPr>
            <w:t>ual</w:t>
          </w:r>
          <w:r w:rsidR="00942A00" w:rsidRPr="00F22B31">
            <w:rPr>
              <w:b/>
              <w:bCs/>
            </w:rPr>
            <w:t>-</w:t>
          </w:r>
          <w:r w:rsidR="0090113B" w:rsidRPr="00F22B31">
            <w:rPr>
              <w:b/>
              <w:bCs/>
            </w:rPr>
            <w:t xml:space="preserve">task </w:t>
          </w:r>
          <w:r w:rsidRPr="00F22B31">
            <w:rPr>
              <w:b/>
              <w:bCs/>
            </w:rPr>
            <w:t>on</w:t>
          </w:r>
          <w:r w:rsidR="0090113B" w:rsidRPr="00F22B31">
            <w:rPr>
              <w:b/>
              <w:bCs/>
            </w:rPr>
            <w:t xml:space="preserve"> the </w:t>
          </w:r>
          <w:r w:rsidR="00FE68FF">
            <w:rPr>
              <w:b/>
              <w:bCs/>
            </w:rPr>
            <w:t>E</w:t>
          </w:r>
          <w:r w:rsidR="0090113B" w:rsidRPr="00F22B31">
            <w:rPr>
              <w:b/>
              <w:bCs/>
            </w:rPr>
            <w:t xml:space="preserve">motionality and </w:t>
          </w:r>
          <w:r w:rsidR="00FE68FF">
            <w:rPr>
              <w:b/>
              <w:bCs/>
            </w:rPr>
            <w:t>V</w:t>
          </w:r>
          <w:r w:rsidR="0090113B" w:rsidRPr="00F22B31">
            <w:rPr>
              <w:b/>
              <w:bCs/>
            </w:rPr>
            <w:t xml:space="preserve">ividness of this </w:t>
          </w:r>
          <w:r w:rsidR="00FE68FF">
            <w:rPr>
              <w:b/>
              <w:bCs/>
            </w:rPr>
            <w:t>A</w:t>
          </w:r>
          <w:r w:rsidR="0090113B" w:rsidRPr="00F22B31">
            <w:rPr>
              <w:b/>
              <w:bCs/>
            </w:rPr>
            <w:t>versive</w:t>
          </w:r>
          <w:r w:rsidR="0090113B" w:rsidRPr="00F22B31">
            <w:rPr>
              <w:b/>
              <w:bCs/>
              <w:lang w:val="en-US"/>
            </w:rPr>
            <w:t xml:space="preserve"> </w:t>
          </w:r>
          <w:r w:rsidR="00FE68FF">
            <w:rPr>
              <w:b/>
              <w:bCs/>
              <w:lang w:val="en-US"/>
            </w:rPr>
            <w:t>M</w:t>
          </w:r>
          <w:r w:rsidR="0090113B" w:rsidRPr="00F22B31">
            <w:rPr>
              <w:b/>
              <w:bCs/>
              <w:lang w:val="en-US"/>
            </w:rPr>
            <w:t>emory</w:t>
          </w:r>
        </w:p>
      </w:sdtContent>
    </w:sdt>
    <w:p w14:paraId="6D1ED1D2" w14:textId="77777777" w:rsidR="0090113B" w:rsidRDefault="0090113B" w:rsidP="00782173">
      <w:pPr>
        <w:pStyle w:val="Normal0"/>
        <w:spacing w:line="480" w:lineRule="auto"/>
        <w:jc w:val="center"/>
      </w:pPr>
    </w:p>
    <w:p w14:paraId="0000000D" w14:textId="016DD206" w:rsidR="003D143B" w:rsidRDefault="001952B7" w:rsidP="00782173">
      <w:pPr>
        <w:pStyle w:val="Normal0"/>
        <w:spacing w:line="480" w:lineRule="auto"/>
        <w:jc w:val="center"/>
      </w:pPr>
      <w:r>
        <w:t>Jonna Moorrees (6208487)</w:t>
      </w:r>
    </w:p>
    <w:p w14:paraId="4E09C73A" w14:textId="77777777" w:rsidR="00B562C7" w:rsidRDefault="00782173" w:rsidP="00B562C7">
      <w:pPr>
        <w:pStyle w:val="Normal0"/>
        <w:spacing w:line="480" w:lineRule="auto"/>
        <w:jc w:val="center"/>
      </w:pPr>
      <w:r>
        <w:t>Utrecht University</w:t>
      </w:r>
    </w:p>
    <w:p w14:paraId="465EF17C" w14:textId="094BA0EE" w:rsidR="00B562C7" w:rsidRDefault="0004786B" w:rsidP="00B562C7">
      <w:pPr>
        <w:pStyle w:val="Normal0"/>
        <w:spacing w:line="480" w:lineRule="auto"/>
        <w:jc w:val="center"/>
      </w:pPr>
      <w:r>
        <w:t>Master thesis</w:t>
      </w:r>
      <w:r w:rsidR="0016628A">
        <w:t>:</w:t>
      </w:r>
      <w:r w:rsidR="00FE3CF1">
        <w:t xml:space="preserve"> </w:t>
      </w:r>
      <w:r>
        <w:t>Clinical Psychology</w:t>
      </w:r>
    </w:p>
    <w:p w14:paraId="100B44C7" w14:textId="6EF1318A" w:rsidR="00B562C7" w:rsidRDefault="00AF409F" w:rsidP="00B562C7">
      <w:pPr>
        <w:pStyle w:val="Normal0"/>
        <w:spacing w:line="480" w:lineRule="auto"/>
        <w:jc w:val="center"/>
      </w:pPr>
      <w:r>
        <w:t xml:space="preserve">Dr. </w:t>
      </w:r>
      <w:r w:rsidR="00FE3CF1">
        <w:t xml:space="preserve">Suzy </w:t>
      </w:r>
      <w:proofErr w:type="spellStart"/>
      <w:r w:rsidR="00FE3CF1">
        <w:t>Matthijssen</w:t>
      </w:r>
      <w:proofErr w:type="spellEnd"/>
    </w:p>
    <w:p w14:paraId="0000001C" w14:textId="1B5A36B3" w:rsidR="003D143B" w:rsidRDefault="00577E10" w:rsidP="00B562C7">
      <w:pPr>
        <w:pStyle w:val="Normal0"/>
        <w:spacing w:line="480" w:lineRule="auto"/>
        <w:jc w:val="center"/>
      </w:pPr>
      <w:r>
        <w:t>1</w:t>
      </w:r>
      <w:r w:rsidR="00710391">
        <w:t>3</w:t>
      </w:r>
      <w:r>
        <w:t xml:space="preserve"> </w:t>
      </w:r>
      <w:r w:rsidR="00710391">
        <w:t>December</w:t>
      </w:r>
      <w:r w:rsidR="00543D94">
        <w:t xml:space="preserve"> 2021</w:t>
      </w:r>
    </w:p>
    <w:p w14:paraId="0000001D" w14:textId="77777777" w:rsidR="003D143B" w:rsidRDefault="001952B7" w:rsidP="0023408C">
      <w:pPr>
        <w:pStyle w:val="Normal0"/>
        <w:spacing w:line="480" w:lineRule="auto"/>
        <w:jc w:val="left"/>
      </w:pPr>
      <w:r>
        <w:br w:type="page"/>
      </w:r>
    </w:p>
    <w:p w14:paraId="3E2CA5CD" w14:textId="7EBD499F" w:rsidR="009763A8" w:rsidRPr="0062257A" w:rsidRDefault="009763A8" w:rsidP="009E2EF9">
      <w:pPr>
        <w:spacing w:line="480" w:lineRule="auto"/>
        <w:jc w:val="center"/>
        <w:rPr>
          <w:b/>
          <w:bCs/>
          <w:lang w:val="en-US"/>
        </w:rPr>
      </w:pPr>
      <w:r w:rsidRPr="0062257A">
        <w:rPr>
          <w:b/>
          <w:bCs/>
          <w:lang w:val="en-US"/>
        </w:rPr>
        <w:lastRenderedPageBreak/>
        <w:t>Abstract</w:t>
      </w:r>
    </w:p>
    <w:p w14:paraId="22605B35" w14:textId="37CA417D" w:rsidR="008F1355" w:rsidRPr="007A56FF" w:rsidRDefault="00BB3C4C" w:rsidP="0059511E">
      <w:pPr>
        <w:spacing w:line="480" w:lineRule="auto"/>
        <w:rPr>
          <w:lang w:val="en-US"/>
        </w:rPr>
      </w:pPr>
      <w:r>
        <w:rPr>
          <w:b/>
          <w:bCs/>
        </w:rPr>
        <w:tab/>
      </w:r>
      <w:r w:rsidR="00EB6AE2" w:rsidRPr="00A2577D">
        <w:rPr>
          <w:lang w:val="en-US"/>
        </w:rPr>
        <w:t>E</w:t>
      </w:r>
      <w:r w:rsidR="00A2577D" w:rsidRPr="00A2577D">
        <w:rPr>
          <w:lang w:val="en-US"/>
        </w:rPr>
        <w:t xml:space="preserve">ye movement </w:t>
      </w:r>
      <w:r w:rsidR="004B5123" w:rsidRPr="004070B7">
        <w:rPr>
          <w:lang w:val="en-US"/>
        </w:rPr>
        <w:t xml:space="preserve">desensitization </w:t>
      </w:r>
      <w:r w:rsidR="00A2577D" w:rsidRPr="00A2577D">
        <w:rPr>
          <w:lang w:val="en-US"/>
        </w:rPr>
        <w:t xml:space="preserve">and </w:t>
      </w:r>
      <w:r w:rsidR="004B5123">
        <w:rPr>
          <w:lang w:val="en-US"/>
        </w:rPr>
        <w:t>reprocessing (EMDR)</w:t>
      </w:r>
      <w:r w:rsidR="00A2577D" w:rsidRPr="00A2577D">
        <w:rPr>
          <w:lang w:val="en-US"/>
        </w:rPr>
        <w:t xml:space="preserve"> is a well-established </w:t>
      </w:r>
      <w:r w:rsidR="001178AA">
        <w:rPr>
          <w:lang w:val="en-US"/>
        </w:rPr>
        <w:t>therapy for the treatment of post-traumatic stress disorder (PTSD)</w:t>
      </w:r>
      <w:r w:rsidR="001E13C0">
        <w:rPr>
          <w:lang w:val="en-US"/>
        </w:rPr>
        <w:t xml:space="preserve">. </w:t>
      </w:r>
      <w:r w:rsidR="00BE3559">
        <w:rPr>
          <w:lang w:val="en-US"/>
        </w:rPr>
        <w:t>EMDR is</w:t>
      </w:r>
      <w:r w:rsidR="0059511E">
        <w:rPr>
          <w:lang w:val="en-US"/>
        </w:rPr>
        <w:t xml:space="preserve"> characterized by a dual-task approach: </w:t>
      </w:r>
      <w:r w:rsidR="00AB03EB">
        <w:rPr>
          <w:lang w:val="en-US"/>
        </w:rPr>
        <w:t>T</w:t>
      </w:r>
      <w:r w:rsidR="0059511E">
        <w:rPr>
          <w:lang w:val="en-US"/>
        </w:rPr>
        <w:t xml:space="preserve">he patient </w:t>
      </w:r>
      <w:r w:rsidR="0059511E" w:rsidRPr="0059511E">
        <w:rPr>
          <w:lang w:val="en-US"/>
        </w:rPr>
        <w:t xml:space="preserve">holds a traumatic memory in mind while simultaneously making voluntary eye movements, resulting in reduced vividness and emotionality of the traumatic memory. </w:t>
      </w:r>
      <w:r w:rsidR="00925101">
        <w:rPr>
          <w:lang w:val="en-US"/>
        </w:rPr>
        <w:t>Th</w:t>
      </w:r>
      <w:r w:rsidR="000402F5">
        <w:rPr>
          <w:lang w:val="en-US"/>
        </w:rPr>
        <w:t xml:space="preserve">is </w:t>
      </w:r>
      <w:r w:rsidR="00925101">
        <w:rPr>
          <w:lang w:val="en-US"/>
        </w:rPr>
        <w:t xml:space="preserve">study </w:t>
      </w:r>
      <w:r w:rsidR="00E50C25">
        <w:rPr>
          <w:lang w:val="en-US"/>
        </w:rPr>
        <w:t>investigated</w:t>
      </w:r>
      <w:r w:rsidR="006B24B1">
        <w:rPr>
          <w:lang w:val="en-US"/>
        </w:rPr>
        <w:t xml:space="preserve"> whether </w:t>
      </w:r>
      <w:r w:rsidR="00D4561A">
        <w:rPr>
          <w:lang w:val="en-US"/>
        </w:rPr>
        <w:t>increasing the</w:t>
      </w:r>
      <w:r w:rsidR="006B24B1">
        <w:rPr>
          <w:lang w:val="en-US"/>
        </w:rPr>
        <w:t xml:space="preserve"> activation </w:t>
      </w:r>
      <w:r w:rsidR="00A24D13">
        <w:rPr>
          <w:lang w:val="en-US"/>
        </w:rPr>
        <w:t>of a negative memory would improve the effectiveness of a single session in reducing vividness and emotionality of the negative memory in a non-clinical population. Participants</w:t>
      </w:r>
      <w:r w:rsidR="005A2CF6">
        <w:rPr>
          <w:lang w:val="en-US"/>
        </w:rPr>
        <w:t xml:space="preserve"> were assigned over four conditions</w:t>
      </w:r>
      <w:r w:rsidR="0063089A">
        <w:rPr>
          <w:lang w:val="en-US"/>
        </w:rPr>
        <w:t xml:space="preserve">. </w:t>
      </w:r>
      <w:r w:rsidR="00B2011F">
        <w:rPr>
          <w:lang w:val="en-US"/>
        </w:rPr>
        <w:t xml:space="preserve">Emotionality and vividness were measured before and after the </w:t>
      </w:r>
      <w:r w:rsidR="006B738C">
        <w:rPr>
          <w:lang w:val="en-US"/>
        </w:rPr>
        <w:t>test</w:t>
      </w:r>
      <w:r w:rsidR="00B2011F">
        <w:rPr>
          <w:lang w:val="en-US"/>
        </w:rPr>
        <w:t xml:space="preserve"> phase.</w:t>
      </w:r>
      <w:r w:rsidR="006E4BE9">
        <w:rPr>
          <w:lang w:val="en-US"/>
        </w:rPr>
        <w:t xml:space="preserve"> Treatment acceptability was measured with a self-reported </w:t>
      </w:r>
      <w:r w:rsidR="00611DDD">
        <w:rPr>
          <w:lang w:val="en-US"/>
        </w:rPr>
        <w:t>questionnaire</w:t>
      </w:r>
      <w:r w:rsidR="006E4BE9">
        <w:rPr>
          <w:lang w:val="en-US"/>
        </w:rPr>
        <w:t>.</w:t>
      </w:r>
      <w:r w:rsidR="00434EDF" w:rsidRPr="00434EDF">
        <w:rPr>
          <w:lang w:val="en-US"/>
        </w:rPr>
        <w:t xml:space="preserve"> </w:t>
      </w:r>
      <w:r w:rsidR="00C45F2B">
        <w:rPr>
          <w:lang w:val="en-US"/>
        </w:rPr>
        <w:t>Surprisingly</w:t>
      </w:r>
      <w:r w:rsidR="006B738C">
        <w:rPr>
          <w:lang w:val="en-US"/>
        </w:rPr>
        <w:t>,</w:t>
      </w:r>
      <w:r w:rsidR="00370EE5">
        <w:rPr>
          <w:lang w:val="en-US"/>
        </w:rPr>
        <w:t xml:space="preserve"> </w:t>
      </w:r>
      <w:r w:rsidR="00C45F2B">
        <w:rPr>
          <w:lang w:val="en-US"/>
        </w:rPr>
        <w:t xml:space="preserve">we found that </w:t>
      </w:r>
      <w:r w:rsidR="00370EE5">
        <w:rPr>
          <w:lang w:val="en-US"/>
        </w:rPr>
        <w:t>v</w:t>
      </w:r>
      <w:r w:rsidR="00434EDF">
        <w:rPr>
          <w:lang w:val="en-US"/>
        </w:rPr>
        <w:t xml:space="preserve">arying degrees of activation and </w:t>
      </w:r>
      <w:r w:rsidR="00C66D6D">
        <w:rPr>
          <w:lang w:val="en-US"/>
        </w:rPr>
        <w:t>working memory (</w:t>
      </w:r>
      <w:r w:rsidR="00434EDF">
        <w:rPr>
          <w:lang w:val="en-US"/>
        </w:rPr>
        <w:t>WM</w:t>
      </w:r>
      <w:r w:rsidR="00C66D6D">
        <w:rPr>
          <w:lang w:val="en-US"/>
        </w:rPr>
        <w:t>)</w:t>
      </w:r>
      <w:r w:rsidR="00434EDF">
        <w:rPr>
          <w:lang w:val="en-US"/>
        </w:rPr>
        <w:t xml:space="preserve"> taxation did not influence the reduction of emotionality upon recollection of the </w:t>
      </w:r>
      <w:r w:rsidR="00434EDF" w:rsidRPr="00370EE5">
        <w:rPr>
          <w:lang w:val="en-US"/>
        </w:rPr>
        <w:t>memory.</w:t>
      </w:r>
      <w:r w:rsidR="006E4BE9" w:rsidRPr="00370EE5">
        <w:rPr>
          <w:lang w:val="en-US"/>
        </w:rPr>
        <w:t xml:space="preserve"> </w:t>
      </w:r>
      <w:r w:rsidR="00011F30">
        <w:rPr>
          <w:lang w:val="en-US"/>
        </w:rPr>
        <w:t>The</w:t>
      </w:r>
      <w:r w:rsidR="006E4BE9" w:rsidRPr="00370EE5">
        <w:rPr>
          <w:lang w:val="en-US"/>
        </w:rPr>
        <w:t xml:space="preserve"> results indicate</w:t>
      </w:r>
      <w:r w:rsidR="00D35F89" w:rsidRPr="00370EE5">
        <w:rPr>
          <w:lang w:val="en-US"/>
        </w:rPr>
        <w:t>d</w:t>
      </w:r>
      <w:r w:rsidR="006E4BE9">
        <w:rPr>
          <w:lang w:val="en-US"/>
        </w:rPr>
        <w:t xml:space="preserve"> that </w:t>
      </w:r>
      <w:r w:rsidR="00B47AD3">
        <w:rPr>
          <w:lang w:val="en-US"/>
        </w:rPr>
        <w:t xml:space="preserve">the condition with extra activation, by means of a screenshot of the aversive memory, did not outperform the other </w:t>
      </w:r>
      <w:r w:rsidR="00F310ED">
        <w:rPr>
          <w:lang w:val="en-US"/>
        </w:rPr>
        <w:t>conditions</w:t>
      </w:r>
      <w:r w:rsidR="00011F30">
        <w:rPr>
          <w:lang w:val="en-US"/>
        </w:rPr>
        <w:t xml:space="preserve"> in reducing vividness</w:t>
      </w:r>
      <w:r w:rsidR="00F310ED">
        <w:rPr>
          <w:lang w:val="en-US"/>
        </w:rPr>
        <w:t xml:space="preserve">. </w:t>
      </w:r>
      <w:r w:rsidR="00EB111F">
        <w:rPr>
          <w:lang w:val="en-US"/>
        </w:rPr>
        <w:t>Furthermore, the results indicate</w:t>
      </w:r>
      <w:r w:rsidR="00C437D9">
        <w:rPr>
          <w:lang w:val="en-US"/>
        </w:rPr>
        <w:t>d</w:t>
      </w:r>
      <w:r w:rsidR="00EB111F">
        <w:rPr>
          <w:lang w:val="en-US"/>
        </w:rPr>
        <w:t xml:space="preserve"> that</w:t>
      </w:r>
      <w:r w:rsidR="001B6287">
        <w:rPr>
          <w:lang w:val="en-US"/>
        </w:rPr>
        <w:t xml:space="preserve"> </w:t>
      </w:r>
      <w:r w:rsidR="00EB111F">
        <w:rPr>
          <w:lang w:val="en-US"/>
        </w:rPr>
        <w:t>t</w:t>
      </w:r>
      <w:r w:rsidR="00F310ED">
        <w:rPr>
          <w:lang w:val="en-US"/>
        </w:rPr>
        <w:t xml:space="preserve">he conditions that involved </w:t>
      </w:r>
      <w:r w:rsidR="008F1355">
        <w:rPr>
          <w:lang w:val="en-US"/>
        </w:rPr>
        <w:t xml:space="preserve">both </w:t>
      </w:r>
      <w:r w:rsidR="000249D7">
        <w:rPr>
          <w:lang w:val="en-US"/>
        </w:rPr>
        <w:t>WM</w:t>
      </w:r>
      <w:r w:rsidR="008F1355">
        <w:rPr>
          <w:lang w:val="en-US"/>
        </w:rPr>
        <w:t xml:space="preserve"> taxation and</w:t>
      </w:r>
      <w:r w:rsidR="00F310ED">
        <w:rPr>
          <w:lang w:val="en-US"/>
        </w:rPr>
        <w:t xml:space="preserve"> </w:t>
      </w:r>
      <w:r w:rsidR="008F1355">
        <w:rPr>
          <w:lang w:val="en-US"/>
        </w:rPr>
        <w:t xml:space="preserve">recalling of the aversive memory were more effective in reducing vividness than the conditions that involved either only recalling of the aversive memory or </w:t>
      </w:r>
      <w:r w:rsidR="00C45F2B">
        <w:rPr>
          <w:lang w:val="en-US"/>
        </w:rPr>
        <w:t xml:space="preserve">only performing a </w:t>
      </w:r>
      <w:r w:rsidR="00C45F2B">
        <w:rPr>
          <w:lang w:val="en-US"/>
        </w:rPr>
        <w:t>dual-task</w:t>
      </w:r>
      <w:r w:rsidR="008F1355">
        <w:rPr>
          <w:lang w:val="en-US"/>
        </w:rPr>
        <w:t xml:space="preserve">. </w:t>
      </w:r>
      <w:r w:rsidR="000249D7">
        <w:rPr>
          <w:lang w:val="en-US"/>
        </w:rPr>
        <w:t>These findings support the WM theory</w:t>
      </w:r>
      <w:r w:rsidR="000249D7" w:rsidRPr="001C5C98">
        <w:rPr>
          <w:lang w:val="en-US"/>
        </w:rPr>
        <w:t>, such that WM taxation while recalling a</w:t>
      </w:r>
      <w:r w:rsidR="006B738C">
        <w:rPr>
          <w:lang w:val="en-US"/>
        </w:rPr>
        <w:t xml:space="preserve">n aversive </w:t>
      </w:r>
      <w:r w:rsidR="000249D7" w:rsidRPr="001C5C98">
        <w:rPr>
          <w:lang w:val="en-US"/>
        </w:rPr>
        <w:t>memory decreases vividness</w:t>
      </w:r>
      <w:r w:rsidR="00177B27">
        <w:rPr>
          <w:lang w:val="en-US"/>
        </w:rPr>
        <w:t xml:space="preserve">. </w:t>
      </w:r>
      <w:r w:rsidR="00AA5D57">
        <w:rPr>
          <w:lang w:val="en-US"/>
        </w:rPr>
        <w:t>The</w:t>
      </w:r>
      <w:r w:rsidR="008F1355">
        <w:rPr>
          <w:lang w:val="en-US"/>
        </w:rPr>
        <w:t xml:space="preserve"> treatment was evaluated as </w:t>
      </w:r>
      <w:r w:rsidR="00AA5D57">
        <w:rPr>
          <w:lang w:val="en-US"/>
        </w:rPr>
        <w:t>moderately</w:t>
      </w:r>
      <w:r w:rsidR="008F1355">
        <w:rPr>
          <w:lang w:val="en-US"/>
        </w:rPr>
        <w:t xml:space="preserve"> acceptable</w:t>
      </w:r>
      <w:r w:rsidR="007A56FF">
        <w:rPr>
          <w:lang w:val="en-US"/>
        </w:rPr>
        <w:t>.</w:t>
      </w:r>
      <w:r w:rsidR="008F1355">
        <w:rPr>
          <w:lang w:val="en-US"/>
        </w:rPr>
        <w:t xml:space="preserve"> </w:t>
      </w:r>
      <w:r w:rsidR="008F1355">
        <w:rPr>
          <w:lang w:val="en-GB"/>
        </w:rPr>
        <w:t>More research is needed to investigate the effect of treatment acceptability on effectiveness</w:t>
      </w:r>
      <w:r w:rsidR="007A56FF">
        <w:rPr>
          <w:lang w:val="en-GB"/>
        </w:rPr>
        <w:t>.</w:t>
      </w:r>
    </w:p>
    <w:p w14:paraId="5F7E8959" w14:textId="77777777" w:rsidR="0059511E" w:rsidRPr="0059511E" w:rsidRDefault="0059511E" w:rsidP="009E2EF9">
      <w:pPr>
        <w:spacing w:line="480" w:lineRule="auto"/>
        <w:rPr>
          <w:lang w:val="en-US"/>
        </w:rPr>
      </w:pPr>
    </w:p>
    <w:p w14:paraId="16581C34" w14:textId="7136BB87" w:rsidR="0059511E" w:rsidRPr="0059511E" w:rsidRDefault="009763A8" w:rsidP="009E2EF9">
      <w:pPr>
        <w:spacing w:line="480" w:lineRule="auto"/>
        <w:rPr>
          <w:b/>
          <w:bCs/>
        </w:rPr>
      </w:pPr>
      <w:r w:rsidRPr="009763A8">
        <w:rPr>
          <w:b/>
          <w:bCs/>
        </w:rPr>
        <w:br w:type="page"/>
      </w:r>
    </w:p>
    <w:p w14:paraId="0000003B" w14:textId="5EBB13AF" w:rsidR="003D143B" w:rsidRPr="00D96D38" w:rsidRDefault="001952B7" w:rsidP="0023408C">
      <w:pPr>
        <w:pStyle w:val="Heading1"/>
        <w:spacing w:line="480" w:lineRule="auto"/>
      </w:pPr>
      <w:r w:rsidRPr="003A0750">
        <w:lastRenderedPageBreak/>
        <w:t>Introduction</w:t>
      </w:r>
    </w:p>
    <w:p w14:paraId="14B8BCB5" w14:textId="669BF811" w:rsidR="005E036A" w:rsidRDefault="001952B7" w:rsidP="00AF28C2">
      <w:pPr>
        <w:spacing w:line="480" w:lineRule="auto"/>
        <w:ind w:firstLine="720"/>
      </w:pPr>
      <w:r w:rsidRPr="00117CD8">
        <w:t>After experiencing or witnessing a traumatic event</w:t>
      </w:r>
      <w:r w:rsidR="0020003D" w:rsidRPr="00117CD8">
        <w:t xml:space="preserve"> </w:t>
      </w:r>
      <w:r w:rsidRPr="00117CD8">
        <w:t>some people might develop post-traumatic stress disorder (PTSD).</w:t>
      </w:r>
      <w:r w:rsidR="00692DBA" w:rsidRPr="00117CD8">
        <w:t xml:space="preserve"> </w:t>
      </w:r>
      <w:r w:rsidRPr="00117CD8">
        <w:t xml:space="preserve">Symptoms of PTSD include intrusive memories of the traumatic event, avoidance of </w:t>
      </w:r>
      <w:r w:rsidR="000F718F" w:rsidRPr="000F718F">
        <w:rPr>
          <w:lang w:val="en-US"/>
        </w:rPr>
        <w:t xml:space="preserve">memories, thoughts </w:t>
      </w:r>
      <w:r w:rsidR="000F718F">
        <w:rPr>
          <w:lang w:val="en-US"/>
        </w:rPr>
        <w:t>or feelings about the event,</w:t>
      </w:r>
      <w:r w:rsidRPr="00117CD8">
        <w:t xml:space="preserve"> alterations in cognitions and mood, and alterations in arousal and activity (</w:t>
      </w:r>
      <w:r w:rsidR="002D7EBE" w:rsidRPr="00117CD8">
        <w:t>American Psychiatric Association [APA]</w:t>
      </w:r>
      <w:r w:rsidRPr="00117CD8">
        <w:t xml:space="preserve">, 2013). There is a variety of </w:t>
      </w:r>
      <w:r w:rsidR="00BD6742" w:rsidRPr="00BD6742">
        <w:rPr>
          <w:lang w:val="en-US"/>
        </w:rPr>
        <w:t>evidence-based</w:t>
      </w:r>
      <w:r w:rsidR="00BD6742">
        <w:rPr>
          <w:lang w:val="en-US"/>
        </w:rPr>
        <w:t xml:space="preserve"> interventions</w:t>
      </w:r>
      <w:r w:rsidRPr="00117CD8">
        <w:t xml:space="preserve"> for PTSD</w:t>
      </w:r>
      <w:r w:rsidR="001D0E56" w:rsidRPr="001D0E56">
        <w:rPr>
          <w:lang w:val="en-US"/>
        </w:rPr>
        <w:t xml:space="preserve"> </w:t>
      </w:r>
      <w:r w:rsidR="00A13750">
        <w:rPr>
          <w:lang w:val="en-US"/>
        </w:rPr>
        <w:t xml:space="preserve">which are </w:t>
      </w:r>
      <w:r w:rsidR="00984C4B" w:rsidRPr="004070B7">
        <w:rPr>
          <w:lang w:val="en-US"/>
        </w:rPr>
        <w:t>recommended by the international g</w:t>
      </w:r>
      <w:r w:rsidR="00984C4B">
        <w:rPr>
          <w:lang w:val="en-US"/>
        </w:rPr>
        <w:t>uidelines</w:t>
      </w:r>
      <w:r w:rsidR="0045384D">
        <w:rPr>
          <w:lang w:val="en-US"/>
        </w:rPr>
        <w:t xml:space="preserve"> (</w:t>
      </w:r>
      <w:r w:rsidR="0045384D" w:rsidRPr="00BA2EA1">
        <w:rPr>
          <w:lang w:val="en-US"/>
        </w:rPr>
        <w:t>National Institute for Health and Care Excellence, 2018)</w:t>
      </w:r>
      <w:r w:rsidR="001D0E56" w:rsidRPr="00BA2EA1">
        <w:rPr>
          <w:lang w:val="en-US"/>
        </w:rPr>
        <w:t>, such</w:t>
      </w:r>
      <w:r w:rsidR="001D0E56">
        <w:rPr>
          <w:lang w:val="en-US"/>
        </w:rPr>
        <w:t xml:space="preserve"> as </w:t>
      </w:r>
      <w:r w:rsidR="00984C4B">
        <w:rPr>
          <w:lang w:val="en-US"/>
        </w:rPr>
        <w:t>cognitive behavio</w:t>
      </w:r>
      <w:r w:rsidR="00984C4B" w:rsidRPr="004070B7">
        <w:rPr>
          <w:lang w:val="en-US"/>
        </w:rPr>
        <w:t>ral therapy (CBT), narrative exposure therapy (NET), prolonged exposure</w:t>
      </w:r>
      <w:r w:rsidR="00984C4B">
        <w:rPr>
          <w:lang w:val="en-US"/>
        </w:rPr>
        <w:t>, and</w:t>
      </w:r>
      <w:r w:rsidR="00984C4B" w:rsidRPr="004070B7">
        <w:rPr>
          <w:lang w:val="en-US"/>
        </w:rPr>
        <w:t xml:space="preserve"> eye movement desensitization and reprocessing (EMDR;</w:t>
      </w:r>
      <w:r w:rsidR="00C12CCC" w:rsidRPr="00117CD8">
        <w:t xml:space="preserve"> </w:t>
      </w:r>
      <w:r w:rsidR="009155DF" w:rsidRPr="009155DF">
        <w:rPr>
          <w:lang w:val="en-US"/>
        </w:rPr>
        <w:t>for</w:t>
      </w:r>
      <w:r w:rsidR="009155DF">
        <w:rPr>
          <w:lang w:val="en-US"/>
        </w:rPr>
        <w:t xml:space="preserve"> meta-analyses see</w:t>
      </w:r>
      <w:r w:rsidR="001E2D3F">
        <w:rPr>
          <w:lang w:val="en-US"/>
        </w:rPr>
        <w:t xml:space="preserve"> e.g.,</w:t>
      </w:r>
      <w:r w:rsidR="009155DF">
        <w:rPr>
          <w:lang w:val="en-US"/>
        </w:rPr>
        <w:t xml:space="preserve"> </w:t>
      </w:r>
      <w:r w:rsidR="00945BBF" w:rsidRPr="00117CD8">
        <w:t xml:space="preserve">Cusak et al., 2016; </w:t>
      </w:r>
      <w:r w:rsidR="004E3C83" w:rsidRPr="00117CD8">
        <w:t>Watts et a., 2013)</w:t>
      </w:r>
      <w:r w:rsidRPr="00117CD8">
        <w:t xml:space="preserve">. </w:t>
      </w:r>
    </w:p>
    <w:p w14:paraId="14AF5855" w14:textId="2C9F4F93" w:rsidR="00E017DB" w:rsidRPr="001B2D0F" w:rsidRDefault="001952B7" w:rsidP="001B2D0F">
      <w:pPr>
        <w:spacing w:line="480" w:lineRule="auto"/>
        <w:ind w:firstLine="720"/>
      </w:pPr>
      <w:r w:rsidRPr="00117CD8">
        <w:t xml:space="preserve">One of </w:t>
      </w:r>
      <w:r w:rsidR="00AF28C2" w:rsidRPr="00AF28C2">
        <w:rPr>
          <w:lang w:val="en-US"/>
        </w:rPr>
        <w:t>the</w:t>
      </w:r>
      <w:r w:rsidRPr="00117CD8">
        <w:t xml:space="preserve"> key components</w:t>
      </w:r>
      <w:r w:rsidR="00AF28C2" w:rsidRPr="00AF28C2">
        <w:rPr>
          <w:lang w:val="en-US"/>
        </w:rPr>
        <w:t xml:space="preserve"> </w:t>
      </w:r>
      <w:r w:rsidR="00AF28C2">
        <w:rPr>
          <w:lang w:val="en-US"/>
        </w:rPr>
        <w:t>of EMDR</w:t>
      </w:r>
      <w:r w:rsidRPr="00117CD8">
        <w:t xml:space="preserve"> is a dual-task approach: </w:t>
      </w:r>
      <w:r w:rsidR="00C50DB4" w:rsidRPr="00C50DB4">
        <w:rPr>
          <w:lang w:val="en-US"/>
        </w:rPr>
        <w:t>T</w:t>
      </w:r>
      <w:r w:rsidRPr="00117CD8">
        <w:t>he patient holds a traumatic memory in mind while simultaneously making voluntary eye movements by tracking the therapist's finger as it moves horizontally across the patient's visual field (</w:t>
      </w:r>
      <w:sdt>
        <w:sdtPr>
          <w:tag w:val="goog_rdk_2"/>
          <w:id w:val="1678755885"/>
        </w:sdtPr>
        <w:sdtEndPr/>
        <w:sdtContent/>
      </w:sdt>
      <w:sdt>
        <w:sdtPr>
          <w:tag w:val="goog_rdk_3"/>
          <w:id w:val="1051389734"/>
        </w:sdtPr>
        <w:sdtEndPr/>
        <w:sdtContent/>
      </w:sdt>
      <w:r w:rsidRPr="00117CD8">
        <w:t>Shapiro, 201</w:t>
      </w:r>
      <w:r w:rsidR="005E05E7" w:rsidRPr="005E05E7">
        <w:rPr>
          <w:lang w:val="en-US"/>
        </w:rPr>
        <w:t>8</w:t>
      </w:r>
      <w:r w:rsidRPr="00117CD8">
        <w:t>). Several theories have been proposed to explain the effects of this ‘eye movement’ component</w:t>
      </w:r>
      <w:r w:rsidR="005476B9">
        <w:rPr>
          <w:lang w:val="en-US"/>
        </w:rPr>
        <w:t xml:space="preserve">. One </w:t>
      </w:r>
      <w:r w:rsidR="007B1806">
        <w:rPr>
          <w:lang w:val="en-US"/>
        </w:rPr>
        <w:t>t</w:t>
      </w:r>
      <w:r w:rsidR="005476B9">
        <w:rPr>
          <w:lang w:val="en-US"/>
        </w:rPr>
        <w:t>heory is the working memory (WM) theory</w:t>
      </w:r>
      <w:r w:rsidR="007304AC">
        <w:rPr>
          <w:lang w:val="en-US"/>
        </w:rPr>
        <w:t xml:space="preserve"> (</w:t>
      </w:r>
      <w:r w:rsidR="00D7160C" w:rsidRPr="00566625">
        <w:rPr>
          <w:lang w:val="en-US"/>
        </w:rPr>
        <w:t>Baddeley, 1998; Baddeley &amp; Hitch, 1974</w:t>
      </w:r>
      <w:r w:rsidR="007304AC">
        <w:rPr>
          <w:lang w:val="en-US"/>
        </w:rPr>
        <w:t>)</w:t>
      </w:r>
      <w:r w:rsidRPr="00117CD8">
        <w:t xml:space="preserve">. According to this theory, keeping a memory in mind and making voluntary eye movements both tax the limited capacity of </w:t>
      </w:r>
      <w:r w:rsidRPr="00566625">
        <w:t>WM.</w:t>
      </w:r>
      <w:r w:rsidR="00BF1D70" w:rsidRPr="00BF1D70">
        <w:t xml:space="preserve"> </w:t>
      </w:r>
      <w:r w:rsidR="0090742F" w:rsidRPr="0090742F">
        <w:t>When the working memory is ‘loaded’ with a traumatic memory, and at the same time a demanding task is performed</w:t>
      </w:r>
      <w:r w:rsidR="001B2D0F" w:rsidRPr="001B2D0F">
        <w:rPr>
          <w:lang w:val="en-US"/>
        </w:rPr>
        <w:t>,</w:t>
      </w:r>
      <w:r w:rsidR="0090742F" w:rsidRPr="0090742F">
        <w:t xml:space="preserve"> these tasks compete for working memory </w:t>
      </w:r>
      <w:r w:rsidR="0090742F" w:rsidRPr="00B245AD">
        <w:t>capacity</w:t>
      </w:r>
      <w:r w:rsidR="001B2D0F" w:rsidRPr="00B245AD">
        <w:rPr>
          <w:lang w:val="en-US"/>
        </w:rPr>
        <w:t xml:space="preserve"> (</w:t>
      </w:r>
      <w:proofErr w:type="spellStart"/>
      <w:r w:rsidR="001B2D0F" w:rsidRPr="00B245AD">
        <w:rPr>
          <w:lang w:val="en-US"/>
        </w:rPr>
        <w:t>Matthijssen</w:t>
      </w:r>
      <w:proofErr w:type="spellEnd"/>
      <w:r w:rsidR="001B2D0F" w:rsidRPr="00B245AD">
        <w:rPr>
          <w:lang w:val="en-US"/>
        </w:rPr>
        <w:t xml:space="preserve"> et al., </w:t>
      </w:r>
      <w:r w:rsidR="00143577" w:rsidRPr="00B245AD">
        <w:rPr>
          <w:lang w:val="en-US"/>
        </w:rPr>
        <w:t>2021)</w:t>
      </w:r>
      <w:r w:rsidR="0090742F" w:rsidRPr="00B245AD">
        <w:t xml:space="preserve">. </w:t>
      </w:r>
      <w:r w:rsidRPr="00B245AD">
        <w:t>As</w:t>
      </w:r>
      <w:r w:rsidRPr="00117CD8">
        <w:t xml:space="preserve"> a result of this, the memory becomes less vivid and less emotional</w:t>
      </w:r>
      <w:r w:rsidR="00EB1F08" w:rsidRPr="00117CD8">
        <w:t xml:space="preserve"> and is stored as such in the long-term </w:t>
      </w:r>
      <w:r w:rsidR="00EB1F08" w:rsidRPr="00566625">
        <w:t>memory (</w:t>
      </w:r>
      <w:r w:rsidR="006969B6" w:rsidRPr="00566625">
        <w:rPr>
          <w:lang w:val="en-US"/>
        </w:rPr>
        <w:t>Andrade</w:t>
      </w:r>
      <w:r w:rsidR="009A07C5">
        <w:rPr>
          <w:lang w:val="en-US"/>
        </w:rPr>
        <w:t xml:space="preserve"> et al., </w:t>
      </w:r>
      <w:r w:rsidR="006969B6" w:rsidRPr="00566625">
        <w:rPr>
          <w:lang w:val="en-US"/>
        </w:rPr>
        <w:t>1997</w:t>
      </w:r>
      <w:r w:rsidR="006969B6" w:rsidRPr="009C1129">
        <w:rPr>
          <w:lang w:val="en-US"/>
        </w:rPr>
        <w:t xml:space="preserve">; van den </w:t>
      </w:r>
      <w:proofErr w:type="spellStart"/>
      <w:r w:rsidR="006969B6" w:rsidRPr="009C1129">
        <w:rPr>
          <w:lang w:val="en-US"/>
        </w:rPr>
        <w:t>Hout</w:t>
      </w:r>
      <w:proofErr w:type="spellEnd"/>
      <w:r w:rsidR="006969B6" w:rsidRPr="009C1129">
        <w:rPr>
          <w:lang w:val="en-US"/>
        </w:rPr>
        <w:t xml:space="preserve"> &amp; </w:t>
      </w:r>
      <w:r w:rsidR="006969B6" w:rsidRPr="00E9411E">
        <w:rPr>
          <w:lang w:val="en-US"/>
        </w:rPr>
        <w:t xml:space="preserve">Engelhard, 2012; van den </w:t>
      </w:r>
      <w:proofErr w:type="spellStart"/>
      <w:r w:rsidR="006969B6" w:rsidRPr="00E9411E">
        <w:rPr>
          <w:lang w:val="en-US"/>
        </w:rPr>
        <w:t>Hout</w:t>
      </w:r>
      <w:proofErr w:type="spellEnd"/>
      <w:r w:rsidR="0006251C" w:rsidRPr="00E9411E">
        <w:rPr>
          <w:lang w:val="en-US"/>
        </w:rPr>
        <w:t xml:space="preserve"> et al., 2010</w:t>
      </w:r>
      <w:r w:rsidR="007943CE" w:rsidRPr="00E9411E">
        <w:t>)</w:t>
      </w:r>
      <w:r w:rsidRPr="00E9411E">
        <w:t xml:space="preserve">. </w:t>
      </w:r>
      <w:r w:rsidR="00F83B46">
        <w:rPr>
          <w:lang w:val="en-US"/>
        </w:rPr>
        <w:t xml:space="preserve">There is evidence that </w:t>
      </w:r>
      <w:r w:rsidR="00CC27C4">
        <w:rPr>
          <w:lang w:val="en-US"/>
        </w:rPr>
        <w:t>more cognitive demanding tasks</w:t>
      </w:r>
      <w:r w:rsidR="00610072">
        <w:rPr>
          <w:lang w:val="en-US"/>
        </w:rPr>
        <w:t xml:space="preserve"> interfere more with memory retrieval</w:t>
      </w:r>
      <w:r w:rsidR="00F10EE2">
        <w:rPr>
          <w:lang w:val="en-US"/>
        </w:rPr>
        <w:t xml:space="preserve">, and therefore </w:t>
      </w:r>
      <w:r w:rsidR="00255FBB">
        <w:rPr>
          <w:lang w:val="en-US"/>
        </w:rPr>
        <w:t>exhibit stro</w:t>
      </w:r>
      <w:r w:rsidR="00F048B5">
        <w:rPr>
          <w:lang w:val="en-US"/>
        </w:rPr>
        <w:t xml:space="preserve">nger effects than less taxing tasks (Little &amp; van </w:t>
      </w:r>
      <w:proofErr w:type="spellStart"/>
      <w:r w:rsidR="00F048B5">
        <w:rPr>
          <w:lang w:val="en-US"/>
        </w:rPr>
        <w:t>Schie</w:t>
      </w:r>
      <w:proofErr w:type="spellEnd"/>
      <w:r w:rsidR="00F048B5">
        <w:rPr>
          <w:lang w:val="en-US"/>
        </w:rPr>
        <w:t>, 2019). Several studies</w:t>
      </w:r>
      <w:r w:rsidR="0066699A">
        <w:rPr>
          <w:lang w:val="en-US"/>
        </w:rPr>
        <w:t xml:space="preserve"> </w:t>
      </w:r>
      <w:r w:rsidR="00DC0958">
        <w:rPr>
          <w:lang w:val="en-US"/>
        </w:rPr>
        <w:t>have demonstrated</w:t>
      </w:r>
      <w:r w:rsidR="0066699A">
        <w:rPr>
          <w:lang w:val="en-US"/>
        </w:rPr>
        <w:t xml:space="preserve"> </w:t>
      </w:r>
      <w:r w:rsidR="00A96DB6">
        <w:rPr>
          <w:lang w:val="en-US"/>
        </w:rPr>
        <w:t>this</w:t>
      </w:r>
      <w:r w:rsidR="0066699A">
        <w:rPr>
          <w:lang w:val="en-US"/>
        </w:rPr>
        <w:t xml:space="preserve"> linear dose-response relationship</w:t>
      </w:r>
      <w:r w:rsidR="006D5F94">
        <w:rPr>
          <w:lang w:val="en-US"/>
        </w:rPr>
        <w:t>: F</w:t>
      </w:r>
      <w:r w:rsidR="00A96DB6">
        <w:rPr>
          <w:lang w:val="en-US"/>
        </w:rPr>
        <w:t>ast</w:t>
      </w:r>
      <w:r w:rsidR="00AD34A0">
        <w:rPr>
          <w:lang w:val="en-US"/>
        </w:rPr>
        <w:t xml:space="preserve">er eye movements reduce the vividness and unpleasantness of negative autobiographical memories to a greater </w:t>
      </w:r>
      <w:r w:rsidR="00AD34A0">
        <w:rPr>
          <w:lang w:val="en-US"/>
        </w:rPr>
        <w:lastRenderedPageBreak/>
        <w:t xml:space="preserve">extent than slower eye </w:t>
      </w:r>
      <w:r w:rsidR="00AD34A0" w:rsidRPr="00602BAC">
        <w:rPr>
          <w:lang w:val="en-US"/>
        </w:rPr>
        <w:t>movements (Maxfield</w:t>
      </w:r>
      <w:r w:rsidR="00C519D0">
        <w:rPr>
          <w:lang w:val="en-US"/>
        </w:rPr>
        <w:t xml:space="preserve"> et al.</w:t>
      </w:r>
      <w:r w:rsidR="00AD34A0" w:rsidRPr="00602BAC">
        <w:rPr>
          <w:lang w:val="en-US"/>
        </w:rPr>
        <w:t xml:space="preserve">, 2008; van </w:t>
      </w:r>
      <w:proofErr w:type="spellStart"/>
      <w:r w:rsidR="00AD34A0" w:rsidRPr="00602BAC">
        <w:rPr>
          <w:lang w:val="en-US"/>
        </w:rPr>
        <w:t>Schie</w:t>
      </w:r>
      <w:proofErr w:type="spellEnd"/>
      <w:r w:rsidR="00B378E4">
        <w:rPr>
          <w:lang w:val="en-US"/>
        </w:rPr>
        <w:t xml:space="preserve"> et al., </w:t>
      </w:r>
      <w:r w:rsidR="00AC59A4" w:rsidRPr="00602BAC">
        <w:rPr>
          <w:lang w:val="en-US"/>
        </w:rPr>
        <w:t>2016; van Veen et al., 2015</w:t>
      </w:r>
      <w:r w:rsidR="00D3352C">
        <w:rPr>
          <w:lang w:val="en-US"/>
        </w:rPr>
        <w:t xml:space="preserve">, </w:t>
      </w:r>
      <w:r w:rsidR="003C5E8E">
        <w:rPr>
          <w:lang w:val="en-US"/>
        </w:rPr>
        <w:t xml:space="preserve">Little &amp; van </w:t>
      </w:r>
      <w:proofErr w:type="spellStart"/>
      <w:r w:rsidR="003C5E8E">
        <w:rPr>
          <w:lang w:val="en-US"/>
        </w:rPr>
        <w:t>Schie</w:t>
      </w:r>
      <w:proofErr w:type="spellEnd"/>
      <w:r w:rsidR="00D3352C">
        <w:rPr>
          <w:lang w:val="en-US"/>
        </w:rPr>
        <w:t xml:space="preserve">, </w:t>
      </w:r>
      <w:r w:rsidR="00E6449E">
        <w:rPr>
          <w:lang w:val="en-US"/>
        </w:rPr>
        <w:t>2019)</w:t>
      </w:r>
      <w:r w:rsidR="00D3352C">
        <w:rPr>
          <w:lang w:val="en-US"/>
        </w:rPr>
        <w:t xml:space="preserve">. </w:t>
      </w:r>
      <w:r w:rsidR="004E1DEA">
        <w:rPr>
          <w:lang w:val="en-US"/>
        </w:rPr>
        <w:t xml:space="preserve">However, not all studies </w:t>
      </w:r>
      <w:r w:rsidR="008A0AA1">
        <w:rPr>
          <w:lang w:val="en-US"/>
        </w:rPr>
        <w:t>are in line</w:t>
      </w:r>
      <w:r w:rsidR="004E1DEA">
        <w:rPr>
          <w:lang w:val="en-US"/>
        </w:rPr>
        <w:t xml:space="preserve"> </w:t>
      </w:r>
      <w:r w:rsidR="008A0AA1">
        <w:rPr>
          <w:lang w:val="en-US"/>
        </w:rPr>
        <w:t>with</w:t>
      </w:r>
      <w:r w:rsidR="00B13F0F">
        <w:rPr>
          <w:lang w:val="en-US"/>
        </w:rPr>
        <w:t xml:space="preserve"> this linear dose-res</w:t>
      </w:r>
      <w:r w:rsidR="00B13F0F" w:rsidRPr="0062442E">
        <w:rPr>
          <w:lang w:val="en-US"/>
        </w:rPr>
        <w:t>ponse relationship</w:t>
      </w:r>
      <w:r w:rsidR="00826AE9" w:rsidRPr="0062442E">
        <w:rPr>
          <w:lang w:val="en-US"/>
        </w:rPr>
        <w:t xml:space="preserve">. In a study by van den </w:t>
      </w:r>
      <w:proofErr w:type="spellStart"/>
      <w:r w:rsidR="00826AE9" w:rsidRPr="0062442E">
        <w:rPr>
          <w:lang w:val="en-US"/>
        </w:rPr>
        <w:t>Hout</w:t>
      </w:r>
      <w:proofErr w:type="spellEnd"/>
      <w:r w:rsidR="00826AE9" w:rsidRPr="0062442E">
        <w:rPr>
          <w:lang w:val="en-US"/>
        </w:rPr>
        <w:t xml:space="preserve"> et al. (2010) complex counting during memory recall was not more effective than simple counting</w:t>
      </w:r>
      <w:r w:rsidR="00407ACE">
        <w:rPr>
          <w:lang w:val="en-US"/>
        </w:rPr>
        <w:t xml:space="preserve">. Furthermore, </w:t>
      </w:r>
      <w:r w:rsidR="00826AE9" w:rsidRPr="0062442E">
        <w:rPr>
          <w:lang w:val="en-US"/>
        </w:rPr>
        <w:t>Mertens et al. (2008) found</w:t>
      </w:r>
      <w:r w:rsidR="00826AE9">
        <w:rPr>
          <w:lang w:val="en-US"/>
        </w:rPr>
        <w:t xml:space="preserve"> no sup</w:t>
      </w:r>
      <w:r w:rsidR="00C542B6">
        <w:rPr>
          <w:lang w:val="en-US"/>
        </w:rPr>
        <w:t xml:space="preserve">eriority of more demanding </w:t>
      </w:r>
      <w:r w:rsidR="00D55D78">
        <w:rPr>
          <w:lang w:val="en-US"/>
        </w:rPr>
        <w:t xml:space="preserve">tasks </w:t>
      </w:r>
      <w:r w:rsidR="0099677E">
        <w:rPr>
          <w:lang w:val="en-US"/>
        </w:rPr>
        <w:t>over</w:t>
      </w:r>
      <w:r w:rsidR="00C542B6">
        <w:rPr>
          <w:lang w:val="en-US"/>
        </w:rPr>
        <w:t xml:space="preserve"> less demanding eye movement tasks.</w:t>
      </w:r>
      <w:r w:rsidR="00423028">
        <w:rPr>
          <w:lang w:val="en-US"/>
        </w:rPr>
        <w:t xml:space="preserve"> </w:t>
      </w:r>
      <w:r w:rsidR="000664E6">
        <w:rPr>
          <w:lang w:val="en-US"/>
        </w:rPr>
        <w:t xml:space="preserve">This would suggest </w:t>
      </w:r>
      <w:r w:rsidR="008E66A3" w:rsidRPr="00117CD8">
        <w:t xml:space="preserve">an optimal level of WM taxation: </w:t>
      </w:r>
      <w:r w:rsidR="0065436D" w:rsidRPr="00E017DB">
        <w:rPr>
          <w:lang w:val="en-US"/>
        </w:rPr>
        <w:t>T</w:t>
      </w:r>
      <w:r w:rsidR="008E66A3" w:rsidRPr="00117CD8">
        <w:t>oo low taxation yields no results and too high taxation yields no results as well.</w:t>
      </w:r>
      <w:r w:rsidR="00D5621B" w:rsidRPr="00D5621B">
        <w:rPr>
          <w:lang w:val="en-US"/>
        </w:rPr>
        <w:t xml:space="preserve"> </w:t>
      </w:r>
    </w:p>
    <w:p w14:paraId="47847792" w14:textId="4B14D801" w:rsidR="00603CD2" w:rsidRDefault="00DA2884" w:rsidP="00D6265C">
      <w:pPr>
        <w:spacing w:line="480" w:lineRule="auto"/>
        <w:ind w:firstLine="720"/>
        <w:rPr>
          <w:lang w:val="en-US"/>
        </w:rPr>
      </w:pPr>
      <w:r w:rsidRPr="002A6E49">
        <w:rPr>
          <w:lang w:val="en-US"/>
        </w:rPr>
        <w:t xml:space="preserve">Apart from </w:t>
      </w:r>
      <w:r w:rsidR="00261822" w:rsidRPr="002A6E49">
        <w:rPr>
          <w:lang w:val="en-US"/>
        </w:rPr>
        <w:t xml:space="preserve">WM taxation, </w:t>
      </w:r>
      <w:r w:rsidR="001B0E4A" w:rsidRPr="002A6E49">
        <w:rPr>
          <w:lang w:val="en-US"/>
        </w:rPr>
        <w:t>we are interested in the</w:t>
      </w:r>
      <w:r w:rsidR="00261822" w:rsidRPr="002A6E49">
        <w:rPr>
          <w:lang w:val="en-US"/>
        </w:rPr>
        <w:t xml:space="preserve"> </w:t>
      </w:r>
      <w:r w:rsidR="001B0E4A" w:rsidRPr="002A6E49">
        <w:rPr>
          <w:lang w:val="en-US"/>
        </w:rPr>
        <w:t xml:space="preserve">effect of </w:t>
      </w:r>
      <w:r w:rsidR="00261822" w:rsidRPr="002A6E49">
        <w:rPr>
          <w:lang w:val="en-US"/>
        </w:rPr>
        <w:t xml:space="preserve">degree of activation in the effectiveness of EMDR. </w:t>
      </w:r>
      <w:proofErr w:type="spellStart"/>
      <w:r w:rsidR="00D5621B" w:rsidRPr="002A6E49">
        <w:rPr>
          <w:lang w:val="en-US"/>
        </w:rPr>
        <w:t>Cuperus</w:t>
      </w:r>
      <w:proofErr w:type="spellEnd"/>
      <w:r w:rsidR="00D5621B" w:rsidRPr="002A6E49">
        <w:rPr>
          <w:lang w:val="en-US"/>
        </w:rPr>
        <w:t xml:space="preserve"> et al</w:t>
      </w:r>
      <w:r w:rsidR="00F558FE" w:rsidRPr="002A6E49">
        <w:rPr>
          <w:lang w:val="en-US"/>
        </w:rPr>
        <w:t>.</w:t>
      </w:r>
      <w:r w:rsidR="00D5621B" w:rsidRPr="002A6E49">
        <w:rPr>
          <w:lang w:val="en-US"/>
        </w:rPr>
        <w:t xml:space="preserve"> (201</w:t>
      </w:r>
      <w:r w:rsidR="008A43BC" w:rsidRPr="002A6E49">
        <w:rPr>
          <w:lang w:val="en-US"/>
        </w:rPr>
        <w:t>9</w:t>
      </w:r>
      <w:r w:rsidR="00D5621B" w:rsidRPr="002A6E49">
        <w:rPr>
          <w:lang w:val="en-US"/>
        </w:rPr>
        <w:t xml:space="preserve">) used a screenshot from the </w:t>
      </w:r>
      <w:r w:rsidR="00F85201" w:rsidRPr="002A6E49">
        <w:rPr>
          <w:lang w:val="en-US"/>
        </w:rPr>
        <w:t xml:space="preserve">disturbing memory </w:t>
      </w:r>
      <w:r w:rsidR="00F917CC" w:rsidRPr="002A6E49">
        <w:rPr>
          <w:lang w:val="en-US"/>
        </w:rPr>
        <w:t>to elicit extra activation</w:t>
      </w:r>
      <w:r w:rsidR="00F37FC0" w:rsidRPr="002A6E49">
        <w:rPr>
          <w:lang w:val="en-US"/>
        </w:rPr>
        <w:t xml:space="preserve"> </w:t>
      </w:r>
      <w:r w:rsidR="00DE6ACA" w:rsidRPr="002A6E49">
        <w:rPr>
          <w:lang w:val="en-US"/>
        </w:rPr>
        <w:t xml:space="preserve">of the aversive memory. </w:t>
      </w:r>
      <w:r w:rsidR="00B21B70" w:rsidRPr="002A6E49">
        <w:rPr>
          <w:lang w:val="en-US"/>
        </w:rPr>
        <w:t>The results showed that looking at a screenshot from the disturbing memory while carrying out a dual</w:t>
      </w:r>
      <w:r w:rsidR="00942A00" w:rsidRPr="002A6E49">
        <w:rPr>
          <w:lang w:val="en-US"/>
        </w:rPr>
        <w:t>-</w:t>
      </w:r>
      <w:r w:rsidR="00B21B70" w:rsidRPr="002A6E49">
        <w:rPr>
          <w:lang w:val="en-US"/>
        </w:rPr>
        <w:t xml:space="preserve">task was as effective in reducing the vividness of the memory as recalling the disturbing memory while carrying out a dual-task. </w:t>
      </w:r>
      <w:r w:rsidR="00833A28" w:rsidRPr="002A6E49">
        <w:rPr>
          <w:lang w:val="en-US"/>
        </w:rPr>
        <w:t xml:space="preserve">More importantly, the screenshot condition was more effective in reducing the emotionality of the </w:t>
      </w:r>
      <w:r w:rsidR="0049216D" w:rsidRPr="002A6E49">
        <w:rPr>
          <w:lang w:val="en-US"/>
        </w:rPr>
        <w:t>aversive</w:t>
      </w:r>
      <w:r w:rsidR="00833A28" w:rsidRPr="002A6E49">
        <w:rPr>
          <w:lang w:val="en-US"/>
        </w:rPr>
        <w:t xml:space="preserve"> memory compared to the recalling while doing a dual</w:t>
      </w:r>
      <w:r w:rsidR="00942A00" w:rsidRPr="002A6E49">
        <w:rPr>
          <w:lang w:val="en-US"/>
        </w:rPr>
        <w:t>-</w:t>
      </w:r>
      <w:r w:rsidR="00833A28" w:rsidRPr="002A6E49">
        <w:rPr>
          <w:lang w:val="en-US"/>
        </w:rPr>
        <w:t>task condition (</w:t>
      </w:r>
      <w:proofErr w:type="spellStart"/>
      <w:r w:rsidR="00833A28" w:rsidRPr="002A6E49">
        <w:rPr>
          <w:lang w:val="en-US"/>
        </w:rPr>
        <w:t>Cuperus</w:t>
      </w:r>
      <w:proofErr w:type="spellEnd"/>
      <w:r w:rsidR="00833A28" w:rsidRPr="002A6E49">
        <w:rPr>
          <w:lang w:val="en-US"/>
        </w:rPr>
        <w:t xml:space="preserve"> et al., </w:t>
      </w:r>
      <w:r w:rsidR="00833A28" w:rsidRPr="007514B3">
        <w:rPr>
          <w:lang w:val="en-US"/>
        </w:rPr>
        <w:t>2019).</w:t>
      </w:r>
      <w:r w:rsidR="00386238" w:rsidRPr="007514B3">
        <w:rPr>
          <w:lang w:val="en-US"/>
        </w:rPr>
        <w:t xml:space="preserve"> However, it is still unclear</w:t>
      </w:r>
      <w:r w:rsidR="00C06890" w:rsidRPr="007514B3">
        <w:rPr>
          <w:lang w:val="en-US"/>
        </w:rPr>
        <w:t xml:space="preserve"> </w:t>
      </w:r>
      <w:r w:rsidR="001C6CD9" w:rsidRPr="007514B3">
        <w:rPr>
          <w:lang w:val="en-US"/>
        </w:rPr>
        <w:t>whether</w:t>
      </w:r>
      <w:r w:rsidR="001C6CD9">
        <w:rPr>
          <w:lang w:val="en-US"/>
        </w:rPr>
        <w:t xml:space="preserve"> there is a benefit </w:t>
      </w:r>
      <w:r w:rsidR="00632F2C">
        <w:rPr>
          <w:lang w:val="en-US"/>
        </w:rPr>
        <w:t>of extra activation over recall-based interventions.</w:t>
      </w:r>
      <w:r w:rsidR="004776EA">
        <w:rPr>
          <w:lang w:val="en-US"/>
        </w:rPr>
        <w:t xml:space="preserve"> </w:t>
      </w:r>
      <w:r w:rsidR="00833A28">
        <w:rPr>
          <w:lang w:val="en-US"/>
        </w:rPr>
        <w:t>T</w:t>
      </w:r>
      <w:r w:rsidR="003F39AB" w:rsidRPr="00117CD8">
        <w:t xml:space="preserve">his </w:t>
      </w:r>
      <w:r w:rsidR="004776EA" w:rsidRPr="004776EA">
        <w:rPr>
          <w:lang w:val="en-US"/>
        </w:rPr>
        <w:t>curre</w:t>
      </w:r>
      <w:r w:rsidR="004776EA">
        <w:rPr>
          <w:lang w:val="en-US"/>
        </w:rPr>
        <w:t xml:space="preserve">nt </w:t>
      </w:r>
      <w:r w:rsidR="003F39AB" w:rsidRPr="00117CD8">
        <w:t xml:space="preserve">study aims to investigate </w:t>
      </w:r>
      <w:r w:rsidR="00D16CD4">
        <w:t>whether increased activation of an</w:t>
      </w:r>
      <w:r w:rsidR="00D16CD4" w:rsidRPr="00117CD8">
        <w:t xml:space="preserve"> aversive memory</w:t>
      </w:r>
      <w:r w:rsidR="00D16CD4">
        <w:t xml:space="preserve"> combined with a dual</w:t>
      </w:r>
      <w:r w:rsidR="00942A00" w:rsidRPr="00942A00">
        <w:rPr>
          <w:lang w:val="en-US"/>
        </w:rPr>
        <w:t>-</w:t>
      </w:r>
      <w:r w:rsidR="00D16CD4">
        <w:t>task would result in larger reductions in</w:t>
      </w:r>
      <w:r w:rsidR="00F63510" w:rsidRPr="00F63510">
        <w:rPr>
          <w:lang w:val="en-US"/>
        </w:rPr>
        <w:t xml:space="preserve"> </w:t>
      </w:r>
      <w:r w:rsidR="00F63510">
        <w:rPr>
          <w:lang w:val="en-US"/>
        </w:rPr>
        <w:t xml:space="preserve">emotionality and </w:t>
      </w:r>
      <w:r w:rsidR="00D16CD4" w:rsidRPr="00117CD8">
        <w:t xml:space="preserve">vividness </w:t>
      </w:r>
      <w:r w:rsidR="00D16CD4">
        <w:t>of this aversive</w:t>
      </w:r>
      <w:r w:rsidR="00D16CD4" w:rsidRPr="003F39AB">
        <w:rPr>
          <w:lang w:val="en-US"/>
        </w:rPr>
        <w:t xml:space="preserve"> memor</w:t>
      </w:r>
      <w:r w:rsidR="00D16CD4">
        <w:rPr>
          <w:lang w:val="en-US"/>
        </w:rPr>
        <w:t xml:space="preserve">y. </w:t>
      </w:r>
      <w:r w:rsidR="00A060AD">
        <w:rPr>
          <w:lang w:val="en-US"/>
        </w:rPr>
        <w:t>This insight</w:t>
      </w:r>
      <w:r w:rsidR="00711382">
        <w:rPr>
          <w:lang w:val="en-US"/>
        </w:rPr>
        <w:t xml:space="preserve"> may help improve the effectiveness of </w:t>
      </w:r>
      <w:r w:rsidR="00D6265C">
        <w:rPr>
          <w:lang w:val="en-US"/>
        </w:rPr>
        <w:t xml:space="preserve">EMDR </w:t>
      </w:r>
      <w:r w:rsidR="00711382">
        <w:rPr>
          <w:lang w:val="en-US"/>
        </w:rPr>
        <w:t xml:space="preserve">and may contribute to </w:t>
      </w:r>
      <w:r w:rsidR="006E1D91">
        <w:rPr>
          <w:lang w:val="en-US"/>
        </w:rPr>
        <w:t>better insight in alternative tre</w:t>
      </w:r>
      <w:r w:rsidR="00D6265C">
        <w:rPr>
          <w:lang w:val="en-US"/>
        </w:rPr>
        <w:t>atment for people that tend to avoid while recalling an aversive event</w:t>
      </w:r>
      <w:r w:rsidR="001F7D6E">
        <w:rPr>
          <w:lang w:val="en-US"/>
        </w:rPr>
        <w:t>.</w:t>
      </w:r>
    </w:p>
    <w:p w14:paraId="0731FBF4" w14:textId="77932FBB" w:rsidR="00346418" w:rsidRPr="00EE455B" w:rsidRDefault="00C7366C" w:rsidP="00B04CAB">
      <w:pPr>
        <w:spacing w:line="480" w:lineRule="auto"/>
        <w:ind w:firstLine="720"/>
        <w:rPr>
          <w:lang w:val="en-US"/>
        </w:rPr>
      </w:pPr>
      <w:r w:rsidRPr="00C7366C">
        <w:rPr>
          <w:lang w:val="en-US"/>
        </w:rPr>
        <w:t>I</w:t>
      </w:r>
      <w:r w:rsidR="00B22427" w:rsidRPr="00C7366C">
        <w:rPr>
          <w:lang w:val="en-US"/>
        </w:rPr>
        <w:t xml:space="preserve">n order to improve </w:t>
      </w:r>
      <w:r w:rsidR="00376845" w:rsidRPr="00C7366C">
        <w:rPr>
          <w:lang w:val="en-US"/>
        </w:rPr>
        <w:t xml:space="preserve">EMDR by gaining insight about the effectiveness, it is also </w:t>
      </w:r>
      <w:r w:rsidR="0095429C" w:rsidRPr="00C7366C">
        <w:rPr>
          <w:lang w:val="en-US"/>
        </w:rPr>
        <w:t>important to gain insight in how the treatment is perceived</w:t>
      </w:r>
      <w:r w:rsidR="00B04CAB" w:rsidRPr="00C7366C">
        <w:rPr>
          <w:lang w:val="en-US"/>
        </w:rPr>
        <w:t xml:space="preserve">. </w:t>
      </w:r>
      <w:r w:rsidR="00F812C3" w:rsidRPr="00C7366C">
        <w:rPr>
          <w:lang w:val="en-US"/>
        </w:rPr>
        <w:t>In</w:t>
      </w:r>
      <w:r w:rsidR="00F812C3">
        <w:rPr>
          <w:lang w:val="en-US"/>
        </w:rPr>
        <w:t xml:space="preserve"> EMDR, </w:t>
      </w:r>
      <w:r w:rsidR="006D5B2B">
        <w:rPr>
          <w:lang w:val="en-US"/>
        </w:rPr>
        <w:t xml:space="preserve">clients are confronted with a traumatic memory. </w:t>
      </w:r>
      <w:r w:rsidR="0008596A">
        <w:rPr>
          <w:lang w:val="en-US"/>
        </w:rPr>
        <w:t>Treatment</w:t>
      </w:r>
      <w:r w:rsidR="00873F4B">
        <w:rPr>
          <w:lang w:val="en-US"/>
        </w:rPr>
        <w:t>s</w:t>
      </w:r>
      <w:r w:rsidR="0008596A">
        <w:rPr>
          <w:lang w:val="en-US"/>
        </w:rPr>
        <w:t xml:space="preserve"> that include an exposure component </w:t>
      </w:r>
      <w:r w:rsidR="00A51AD2" w:rsidRPr="00D331A7">
        <w:rPr>
          <w:lang w:val="en-US"/>
        </w:rPr>
        <w:t>are</w:t>
      </w:r>
      <w:r w:rsidR="00604E29" w:rsidRPr="00117CD8">
        <w:t xml:space="preserve"> often associated with high dropout rates (</w:t>
      </w:r>
      <w:r w:rsidR="0011692B" w:rsidRPr="00117CD8">
        <w:t>Schottenbauer et al., 2008</w:t>
      </w:r>
      <w:r w:rsidR="00604E29" w:rsidRPr="00117CD8">
        <w:t>)</w:t>
      </w:r>
      <w:r w:rsidR="00AE3DCF" w:rsidRPr="00AE3DCF">
        <w:rPr>
          <w:lang w:val="en-US"/>
        </w:rPr>
        <w:t xml:space="preserve">, </w:t>
      </w:r>
      <w:r w:rsidR="00AE3DCF">
        <w:rPr>
          <w:lang w:val="en-US"/>
        </w:rPr>
        <w:t xml:space="preserve">which might be due to </w:t>
      </w:r>
      <w:r w:rsidR="00604E29" w:rsidRPr="00117CD8">
        <w:t xml:space="preserve">low treatment acceptability </w:t>
      </w:r>
      <w:r w:rsidR="000F5322" w:rsidRPr="00117CD8">
        <w:t>(</w:t>
      </w:r>
      <w:r w:rsidR="00125589" w:rsidRPr="00117CD8">
        <w:rPr>
          <w:rFonts w:eastAsia="Cambria"/>
        </w:rPr>
        <w:t>Milosovic et al., 2015</w:t>
      </w:r>
      <w:r w:rsidR="00125589" w:rsidRPr="00117CD8">
        <w:t>).</w:t>
      </w:r>
      <w:r w:rsidR="00604E29" w:rsidRPr="00117CD8">
        <w:t xml:space="preserve"> Treatment acceptability can be described</w:t>
      </w:r>
      <w:r w:rsidR="00790611" w:rsidRPr="00790611">
        <w:rPr>
          <w:lang w:val="en-US"/>
        </w:rPr>
        <w:t xml:space="preserve"> as</w:t>
      </w:r>
      <w:r w:rsidR="00790611">
        <w:rPr>
          <w:lang w:val="en-US"/>
        </w:rPr>
        <w:t xml:space="preserve"> </w:t>
      </w:r>
      <w:r w:rsidR="00603CD2" w:rsidRPr="00603CD2">
        <w:rPr>
          <w:lang w:val="en-US"/>
        </w:rPr>
        <w:lastRenderedPageBreak/>
        <w:t>‘</w:t>
      </w:r>
      <w:r w:rsidR="00076E54">
        <w:rPr>
          <w:lang w:val="en-US"/>
        </w:rPr>
        <w:t xml:space="preserve">(…) </w:t>
      </w:r>
      <w:r w:rsidR="00603CD2">
        <w:rPr>
          <w:lang w:val="en-US"/>
        </w:rPr>
        <w:t xml:space="preserve">whether treatment is appropriate for the problem, whether treatment is </w:t>
      </w:r>
      <w:r w:rsidR="003739B5">
        <w:rPr>
          <w:lang w:val="en-US"/>
        </w:rPr>
        <w:t>fair, reasonable, and intrusive, and whether treatment meets with conventional notions about what the treatment should be</w:t>
      </w:r>
      <w:r w:rsidR="00076E54">
        <w:rPr>
          <w:lang w:val="en-US"/>
        </w:rPr>
        <w:t>.’ (</w:t>
      </w:r>
      <w:proofErr w:type="spellStart"/>
      <w:r w:rsidR="00076E54">
        <w:rPr>
          <w:lang w:val="en-US"/>
        </w:rPr>
        <w:t>Kadzin</w:t>
      </w:r>
      <w:proofErr w:type="spellEnd"/>
      <w:r w:rsidR="00076E54">
        <w:rPr>
          <w:lang w:val="en-US"/>
        </w:rPr>
        <w:t>, 2008, p. 259)</w:t>
      </w:r>
      <w:r w:rsidR="00EE455B">
        <w:rPr>
          <w:lang w:val="en-US"/>
        </w:rPr>
        <w:t xml:space="preserve">. </w:t>
      </w:r>
      <w:r w:rsidR="00604E29" w:rsidRPr="00117CD8">
        <w:t xml:space="preserve">It has been proposed that enhancing the acceptability of a specific treatment will help to reduce the risk of refusal and dropout from the treatment (Rachman </w:t>
      </w:r>
      <w:r w:rsidR="00492A9A" w:rsidRPr="00492A9A">
        <w:rPr>
          <w:lang w:val="en-US"/>
        </w:rPr>
        <w:t>et</w:t>
      </w:r>
      <w:r w:rsidR="00492A9A">
        <w:rPr>
          <w:lang w:val="en-US"/>
        </w:rPr>
        <w:t xml:space="preserve"> al.</w:t>
      </w:r>
      <w:r w:rsidR="00604E29" w:rsidRPr="00117CD8">
        <w:t xml:space="preserve">, 2008). </w:t>
      </w:r>
      <w:r w:rsidR="00341ECD" w:rsidRPr="00341ECD">
        <w:rPr>
          <w:lang w:val="en-US"/>
        </w:rPr>
        <w:t>Higher treatment accepta</w:t>
      </w:r>
      <w:r w:rsidR="00341ECD">
        <w:rPr>
          <w:lang w:val="en-US"/>
        </w:rPr>
        <w:t>bility</w:t>
      </w:r>
      <w:r w:rsidR="00B91AB1">
        <w:rPr>
          <w:lang w:val="en-US"/>
        </w:rPr>
        <w:t xml:space="preserve"> </w:t>
      </w:r>
      <w:r w:rsidR="00DA6735">
        <w:rPr>
          <w:lang w:val="en-US"/>
        </w:rPr>
        <w:t>is related to</w:t>
      </w:r>
      <w:r w:rsidR="00C45DCD">
        <w:rPr>
          <w:lang w:val="en-US"/>
        </w:rPr>
        <w:t xml:space="preserve"> individuals’ willingness to initiate a given treatment, lower dropout rate, and greater symptom improvement</w:t>
      </w:r>
      <w:r w:rsidR="00795FEF">
        <w:rPr>
          <w:lang w:val="en-US"/>
        </w:rPr>
        <w:t xml:space="preserve"> post-treatment (</w:t>
      </w:r>
      <w:proofErr w:type="spellStart"/>
      <w:r w:rsidR="00795FEF">
        <w:rPr>
          <w:lang w:val="en-US"/>
        </w:rPr>
        <w:t>Milosovic</w:t>
      </w:r>
      <w:proofErr w:type="spellEnd"/>
      <w:r w:rsidR="00795FEF">
        <w:rPr>
          <w:lang w:val="en-US"/>
        </w:rPr>
        <w:t xml:space="preserve"> et al., 2015). It is preferrable that a treatment is experience</w:t>
      </w:r>
      <w:r w:rsidR="00BC0E66">
        <w:rPr>
          <w:lang w:val="en-US"/>
        </w:rPr>
        <w:t xml:space="preserve">d as acceptable by the participants. </w:t>
      </w:r>
      <w:r w:rsidR="004A6E9F" w:rsidRPr="00D31FB8">
        <w:rPr>
          <w:lang w:val="en-US"/>
        </w:rPr>
        <w:t xml:space="preserve">Therefore, we investigated </w:t>
      </w:r>
      <w:r w:rsidR="00123241">
        <w:rPr>
          <w:lang w:val="en-US"/>
        </w:rPr>
        <w:t>whether the</w:t>
      </w:r>
      <w:r w:rsidR="00D31FB8" w:rsidRPr="00D31FB8">
        <w:rPr>
          <w:lang w:val="en-US"/>
        </w:rPr>
        <w:t xml:space="preserve"> conditions differed</w:t>
      </w:r>
      <w:r w:rsidR="00123241">
        <w:rPr>
          <w:lang w:val="en-US"/>
        </w:rPr>
        <w:t xml:space="preserve"> from each other</w:t>
      </w:r>
      <w:r w:rsidR="00D31FB8" w:rsidRPr="00D31FB8">
        <w:rPr>
          <w:lang w:val="en-US"/>
        </w:rPr>
        <w:t xml:space="preserve"> </w:t>
      </w:r>
      <w:r w:rsidR="00D31FB8">
        <w:rPr>
          <w:lang w:val="en-US"/>
        </w:rPr>
        <w:t>in terms of treatment acceptability.</w:t>
      </w:r>
    </w:p>
    <w:p w14:paraId="13AF07AC" w14:textId="1974B05A" w:rsidR="005A713F" w:rsidRDefault="000F489A" w:rsidP="005A713F">
      <w:pPr>
        <w:spacing w:line="480" w:lineRule="auto"/>
        <w:ind w:firstLine="720"/>
        <w:rPr>
          <w:lang w:val="en-US"/>
        </w:rPr>
      </w:pPr>
      <w:r>
        <w:rPr>
          <w:lang w:val="en-US"/>
        </w:rPr>
        <w:t xml:space="preserve">The main aim of the study </w:t>
      </w:r>
      <w:r w:rsidR="002C3283">
        <w:rPr>
          <w:lang w:val="en-US"/>
        </w:rPr>
        <w:t>was</w:t>
      </w:r>
      <w:r>
        <w:rPr>
          <w:lang w:val="en-US"/>
        </w:rPr>
        <w:t xml:space="preserve"> t</w:t>
      </w:r>
      <w:r w:rsidR="0040147C" w:rsidRPr="0040147C">
        <w:rPr>
          <w:lang w:val="en-US"/>
        </w:rPr>
        <w:t xml:space="preserve">o investigate the effectiveness of </w:t>
      </w:r>
      <w:r w:rsidR="00D82B14">
        <w:rPr>
          <w:lang w:val="en-US"/>
        </w:rPr>
        <w:t>varying</w:t>
      </w:r>
      <w:r w:rsidR="0040147C">
        <w:rPr>
          <w:lang w:val="en-US"/>
        </w:rPr>
        <w:t xml:space="preserve"> levels of activation</w:t>
      </w:r>
      <w:r w:rsidR="00E50E78">
        <w:rPr>
          <w:lang w:val="en-US"/>
        </w:rPr>
        <w:t xml:space="preserve"> and WM taxation</w:t>
      </w:r>
      <w:r w:rsidR="0040147C">
        <w:rPr>
          <w:lang w:val="en-US"/>
        </w:rPr>
        <w:t xml:space="preserve"> </w:t>
      </w:r>
      <w:r w:rsidR="00082207">
        <w:rPr>
          <w:lang w:val="en-US"/>
        </w:rPr>
        <w:t xml:space="preserve">in reducing emotionality and vividness </w:t>
      </w:r>
      <w:r>
        <w:rPr>
          <w:lang w:val="en-US"/>
        </w:rPr>
        <w:t>of a</w:t>
      </w:r>
      <w:r w:rsidR="00D82B14">
        <w:rPr>
          <w:lang w:val="en-US"/>
        </w:rPr>
        <w:t xml:space="preserve">n aversive </w:t>
      </w:r>
      <w:r>
        <w:rPr>
          <w:lang w:val="en-US"/>
        </w:rPr>
        <w:t>memory</w:t>
      </w:r>
      <w:r w:rsidR="00E50E78">
        <w:rPr>
          <w:lang w:val="en-US"/>
        </w:rPr>
        <w:t xml:space="preserve">. </w:t>
      </w:r>
      <w:r w:rsidR="008400C1">
        <w:rPr>
          <w:lang w:val="en-US"/>
        </w:rPr>
        <w:t xml:space="preserve">Furthermore, we </w:t>
      </w:r>
      <w:r w:rsidR="00193B2D">
        <w:rPr>
          <w:lang w:val="en-US"/>
        </w:rPr>
        <w:t>aimed</w:t>
      </w:r>
      <w:r w:rsidR="008400C1">
        <w:rPr>
          <w:lang w:val="en-US"/>
        </w:rPr>
        <w:t xml:space="preserve"> to gain more insight in</w:t>
      </w:r>
      <w:r>
        <w:rPr>
          <w:lang w:val="en-US"/>
        </w:rPr>
        <w:t xml:space="preserve"> </w:t>
      </w:r>
      <w:r w:rsidR="0040147C">
        <w:rPr>
          <w:lang w:val="en-US"/>
        </w:rPr>
        <w:t>the treatment acceptability</w:t>
      </w:r>
      <w:r>
        <w:rPr>
          <w:lang w:val="en-US"/>
        </w:rPr>
        <w:t xml:space="preserve"> in a non-clinical sample</w:t>
      </w:r>
      <w:r w:rsidR="002C3283">
        <w:rPr>
          <w:lang w:val="en-US"/>
        </w:rPr>
        <w:t>.</w:t>
      </w:r>
      <w:r w:rsidR="0036046B">
        <w:rPr>
          <w:lang w:val="en-US"/>
        </w:rPr>
        <w:t xml:space="preserve"> </w:t>
      </w:r>
      <w:r w:rsidR="00E129B8" w:rsidRPr="00117CD8">
        <w:t xml:space="preserve">The participants </w:t>
      </w:r>
      <w:r w:rsidR="00DE7A4D">
        <w:rPr>
          <w:lang w:val="en-US"/>
        </w:rPr>
        <w:t>were</w:t>
      </w:r>
      <w:r w:rsidR="00E129B8" w:rsidRPr="00117CD8">
        <w:t xml:space="preserve"> </w:t>
      </w:r>
      <w:r w:rsidR="00AA423A" w:rsidRPr="00F11A2E">
        <w:rPr>
          <w:lang w:val="en-US"/>
        </w:rPr>
        <w:t>randomized</w:t>
      </w:r>
      <w:r w:rsidR="00E129B8" w:rsidRPr="00117CD8">
        <w:t xml:space="preserve"> </w:t>
      </w:r>
      <w:r w:rsidR="00AA423A" w:rsidRPr="00F11A2E">
        <w:rPr>
          <w:lang w:val="en-US"/>
        </w:rPr>
        <w:t>over</w:t>
      </w:r>
      <w:r w:rsidR="00E129B8" w:rsidRPr="00117CD8">
        <w:t xml:space="preserve"> four</w:t>
      </w:r>
      <w:r w:rsidR="00551479" w:rsidRPr="00F11A2E">
        <w:rPr>
          <w:lang w:val="en-US"/>
        </w:rPr>
        <w:t xml:space="preserve"> experimental</w:t>
      </w:r>
      <w:r w:rsidR="00E129B8" w:rsidRPr="00117CD8">
        <w:t xml:space="preserve"> conditions</w:t>
      </w:r>
      <w:r w:rsidR="001654CA" w:rsidRPr="001654CA">
        <w:rPr>
          <w:lang w:val="en-US"/>
        </w:rPr>
        <w:t xml:space="preserve">: Recall only, </w:t>
      </w:r>
      <w:r w:rsidR="00CB6FB1">
        <w:rPr>
          <w:lang w:val="en-US"/>
        </w:rPr>
        <w:t>d</w:t>
      </w:r>
      <w:r w:rsidR="001654CA">
        <w:rPr>
          <w:lang w:val="en-US"/>
        </w:rPr>
        <w:t xml:space="preserve">ual-task only, </w:t>
      </w:r>
      <w:r w:rsidR="00CB6FB1">
        <w:rPr>
          <w:lang w:val="en-US"/>
        </w:rPr>
        <w:t>r</w:t>
      </w:r>
      <w:r w:rsidR="00DE747B">
        <w:rPr>
          <w:lang w:val="en-US"/>
        </w:rPr>
        <w:t xml:space="preserve">ecall + dual-task, </w:t>
      </w:r>
      <w:r w:rsidR="00CB6FB1">
        <w:rPr>
          <w:lang w:val="en-US"/>
        </w:rPr>
        <w:t>r</w:t>
      </w:r>
      <w:r w:rsidR="00DE747B">
        <w:rPr>
          <w:lang w:val="en-US"/>
        </w:rPr>
        <w:t>ecall + dual-task + screenshot.</w:t>
      </w:r>
    </w:p>
    <w:p w14:paraId="0000006F" w14:textId="5D9EC5BE" w:rsidR="003D143B" w:rsidRPr="005F6EF3" w:rsidRDefault="00A83AA0" w:rsidP="00392009">
      <w:pPr>
        <w:spacing w:line="480" w:lineRule="auto"/>
        <w:ind w:firstLine="720"/>
        <w:rPr>
          <w:lang w:val="en-US"/>
        </w:rPr>
      </w:pPr>
      <w:r w:rsidRPr="00115623">
        <w:rPr>
          <w:lang w:val="en-US"/>
        </w:rPr>
        <w:t>The first hypothesis was</w:t>
      </w:r>
      <w:r w:rsidR="00B1661C" w:rsidRPr="00115623">
        <w:rPr>
          <w:lang w:val="en-US"/>
        </w:rPr>
        <w:t xml:space="preserve"> that </w:t>
      </w:r>
      <w:r w:rsidR="00DA512A" w:rsidRPr="00115623">
        <w:rPr>
          <w:lang w:val="en-US"/>
        </w:rPr>
        <w:t>the condition with</w:t>
      </w:r>
      <w:r w:rsidR="003A5129" w:rsidRPr="00115623">
        <w:rPr>
          <w:lang w:val="en-US"/>
        </w:rPr>
        <w:t xml:space="preserve"> extra activation </w:t>
      </w:r>
      <w:r w:rsidR="00CB6FB1">
        <w:rPr>
          <w:lang w:val="en-US"/>
        </w:rPr>
        <w:t xml:space="preserve">by means of showing a screenshot of the aversive memory </w:t>
      </w:r>
      <w:r w:rsidR="003A5129" w:rsidRPr="00115623">
        <w:rPr>
          <w:lang w:val="en-US"/>
        </w:rPr>
        <w:t>would outperform all other condition</w:t>
      </w:r>
      <w:r w:rsidR="003A5129" w:rsidRPr="00CD4580">
        <w:rPr>
          <w:lang w:val="en-US"/>
        </w:rPr>
        <w:t xml:space="preserve">s. </w:t>
      </w:r>
      <w:r w:rsidR="004521C6" w:rsidRPr="00CD4580">
        <w:rPr>
          <w:lang w:val="en-US"/>
        </w:rPr>
        <w:t xml:space="preserve">This hypothesis is based on the </w:t>
      </w:r>
      <w:r w:rsidR="00155E1F">
        <w:rPr>
          <w:lang w:val="en-US"/>
        </w:rPr>
        <w:t xml:space="preserve">WM theory and </w:t>
      </w:r>
      <w:r w:rsidR="004521C6" w:rsidRPr="00CD4580">
        <w:rPr>
          <w:lang w:val="en-US"/>
        </w:rPr>
        <w:t xml:space="preserve">idea that when the </w:t>
      </w:r>
      <w:r w:rsidR="006B738C">
        <w:rPr>
          <w:lang w:val="en-US"/>
        </w:rPr>
        <w:t>aversive</w:t>
      </w:r>
      <w:r w:rsidR="004521C6" w:rsidRPr="00CD4580">
        <w:rPr>
          <w:lang w:val="en-US"/>
        </w:rPr>
        <w:t xml:space="preserve"> memory is activated more, it results in a less vivid and emotional reconsolidation (</w:t>
      </w:r>
      <w:r w:rsidR="00190BEB" w:rsidRPr="00CD4580">
        <w:rPr>
          <w:lang w:val="en-US"/>
        </w:rPr>
        <w:t xml:space="preserve">van den </w:t>
      </w:r>
      <w:proofErr w:type="spellStart"/>
      <w:r w:rsidR="00190BEB" w:rsidRPr="00CD4580">
        <w:rPr>
          <w:lang w:val="en-US"/>
        </w:rPr>
        <w:t>Hout</w:t>
      </w:r>
      <w:proofErr w:type="spellEnd"/>
      <w:r w:rsidR="00190BEB" w:rsidRPr="00CD4580">
        <w:rPr>
          <w:lang w:val="en-US"/>
        </w:rPr>
        <w:t xml:space="preserve"> et al., 2013</w:t>
      </w:r>
      <w:r w:rsidR="00190BEB">
        <w:rPr>
          <w:lang w:val="en-US"/>
        </w:rPr>
        <w:t xml:space="preserve">; </w:t>
      </w:r>
      <w:proofErr w:type="spellStart"/>
      <w:r w:rsidR="004521C6" w:rsidRPr="00CD4580">
        <w:rPr>
          <w:lang w:val="en-US"/>
        </w:rPr>
        <w:t>Cuperus</w:t>
      </w:r>
      <w:proofErr w:type="spellEnd"/>
      <w:r w:rsidR="004521C6" w:rsidRPr="00CD4580">
        <w:rPr>
          <w:lang w:val="en-US"/>
        </w:rPr>
        <w:t xml:space="preserve"> et al., 2019).</w:t>
      </w:r>
      <w:r w:rsidR="00CD4580">
        <w:rPr>
          <w:lang w:val="en-US"/>
        </w:rPr>
        <w:t xml:space="preserve"> </w:t>
      </w:r>
      <w:r w:rsidR="003C2496">
        <w:rPr>
          <w:lang w:val="en-US"/>
        </w:rPr>
        <w:t>This would suggest a linear dose-response relationship for recall of the event</w:t>
      </w:r>
      <w:r w:rsidR="00572687">
        <w:rPr>
          <w:lang w:val="en-US"/>
        </w:rPr>
        <w:t xml:space="preserve"> </w:t>
      </w:r>
      <w:r w:rsidR="003C2496">
        <w:rPr>
          <w:lang w:val="en-US"/>
        </w:rPr>
        <w:t>and reduction in emotionality and vividness</w:t>
      </w:r>
      <w:r w:rsidR="00330D5F">
        <w:rPr>
          <w:lang w:val="en-US"/>
        </w:rPr>
        <w:t xml:space="preserve"> (Little &amp; van </w:t>
      </w:r>
      <w:proofErr w:type="spellStart"/>
      <w:r w:rsidR="00330D5F">
        <w:rPr>
          <w:lang w:val="en-US"/>
        </w:rPr>
        <w:t>Schie</w:t>
      </w:r>
      <w:proofErr w:type="spellEnd"/>
      <w:r w:rsidR="00330D5F">
        <w:rPr>
          <w:lang w:val="en-US"/>
        </w:rPr>
        <w:t>, 2019)</w:t>
      </w:r>
      <w:r w:rsidR="00630D25">
        <w:rPr>
          <w:lang w:val="en-US"/>
        </w:rPr>
        <w:t>. T</w:t>
      </w:r>
      <w:r w:rsidR="00115623">
        <w:rPr>
          <w:lang w:val="en-US"/>
        </w:rPr>
        <w:t>he second</w:t>
      </w:r>
      <w:r w:rsidR="00807C54">
        <w:rPr>
          <w:lang w:val="en-US"/>
        </w:rPr>
        <w:t xml:space="preserve"> hypothesis was that the two conditions that include both components of </w:t>
      </w:r>
      <w:r w:rsidR="006537A3">
        <w:rPr>
          <w:lang w:val="en-US"/>
        </w:rPr>
        <w:t>EMDR (WM taxation and recall of the memory) would be more effective in reducing emotionality and vividness than the conditions that include only one of these components</w:t>
      </w:r>
      <w:r w:rsidR="00630D25">
        <w:rPr>
          <w:lang w:val="en-US"/>
        </w:rPr>
        <w:t xml:space="preserve"> (only recalling of the event, or only </w:t>
      </w:r>
      <w:r w:rsidR="007A7D43">
        <w:rPr>
          <w:lang w:val="en-US"/>
        </w:rPr>
        <w:t>dual-task</w:t>
      </w:r>
      <w:r w:rsidR="00630D25">
        <w:rPr>
          <w:lang w:val="en-US"/>
        </w:rPr>
        <w:t>)</w:t>
      </w:r>
      <w:r w:rsidR="006537A3">
        <w:rPr>
          <w:lang w:val="en-US"/>
        </w:rPr>
        <w:t>.</w:t>
      </w:r>
      <w:r w:rsidR="004E25E9">
        <w:rPr>
          <w:lang w:val="en-US"/>
        </w:rPr>
        <w:t xml:space="preserve"> </w:t>
      </w:r>
      <w:r w:rsidR="004E25E9" w:rsidRPr="0065308F">
        <w:rPr>
          <w:lang w:val="en-US"/>
        </w:rPr>
        <w:t xml:space="preserve">This is based on </w:t>
      </w:r>
      <w:r w:rsidR="00FD7583" w:rsidRPr="00FD7583">
        <w:rPr>
          <w:lang w:val="en-US"/>
        </w:rPr>
        <w:t>prev</w:t>
      </w:r>
      <w:r w:rsidR="00FD7583">
        <w:rPr>
          <w:lang w:val="en-US"/>
        </w:rPr>
        <w:t>ious studies</w:t>
      </w:r>
      <w:r w:rsidR="0065308F">
        <w:rPr>
          <w:lang w:val="en-US"/>
        </w:rPr>
        <w:t xml:space="preserve"> that investigated the components of EMDR </w:t>
      </w:r>
      <w:r w:rsidR="00FD7583" w:rsidRPr="00FD7583">
        <w:rPr>
          <w:lang w:val="en-US"/>
        </w:rPr>
        <w:t xml:space="preserve">(Van den </w:t>
      </w:r>
      <w:proofErr w:type="spellStart"/>
      <w:r w:rsidR="00FD7583" w:rsidRPr="00FD7583">
        <w:rPr>
          <w:lang w:val="en-US"/>
        </w:rPr>
        <w:t>Hout</w:t>
      </w:r>
      <w:proofErr w:type="spellEnd"/>
      <w:r w:rsidR="00FD7583" w:rsidRPr="00FD7583">
        <w:rPr>
          <w:lang w:val="en-US"/>
        </w:rPr>
        <w:t xml:space="preserve"> et al., 20</w:t>
      </w:r>
      <w:r w:rsidR="00194F44">
        <w:rPr>
          <w:lang w:val="en-US"/>
        </w:rPr>
        <w:t>0</w:t>
      </w:r>
      <w:r w:rsidR="00FD7583" w:rsidRPr="00FD7583">
        <w:rPr>
          <w:lang w:val="en-US"/>
        </w:rPr>
        <w:t>1</w:t>
      </w:r>
      <w:r w:rsidR="00FD7583" w:rsidRPr="006778FF">
        <w:rPr>
          <w:lang w:val="en-US"/>
        </w:rPr>
        <w:t xml:space="preserve">; Van den </w:t>
      </w:r>
      <w:proofErr w:type="spellStart"/>
      <w:r w:rsidR="00FD7583" w:rsidRPr="006778FF">
        <w:rPr>
          <w:lang w:val="en-US"/>
        </w:rPr>
        <w:t>Hout</w:t>
      </w:r>
      <w:proofErr w:type="spellEnd"/>
      <w:r w:rsidR="00FD7583" w:rsidRPr="006778FF">
        <w:rPr>
          <w:lang w:val="en-US"/>
        </w:rPr>
        <w:t>, 201</w:t>
      </w:r>
      <w:r w:rsidR="00194F44">
        <w:rPr>
          <w:lang w:val="en-US"/>
        </w:rPr>
        <w:t>0</w:t>
      </w:r>
      <w:r w:rsidR="00FD7583" w:rsidRPr="00FD7583">
        <w:rPr>
          <w:lang w:val="en-US"/>
        </w:rPr>
        <w:t>; Engelhard et al., 2010</w:t>
      </w:r>
      <w:r w:rsidR="00190BEB">
        <w:rPr>
          <w:lang w:val="en-US"/>
        </w:rPr>
        <w:t>;</w:t>
      </w:r>
      <w:r w:rsidR="00194F44" w:rsidRPr="00194F44">
        <w:rPr>
          <w:lang w:val="en-US"/>
        </w:rPr>
        <w:t xml:space="preserve"> </w:t>
      </w:r>
      <w:proofErr w:type="spellStart"/>
      <w:r w:rsidR="00194F44" w:rsidRPr="00FD7583">
        <w:rPr>
          <w:lang w:val="en-US"/>
        </w:rPr>
        <w:t>Cuperus</w:t>
      </w:r>
      <w:proofErr w:type="spellEnd"/>
      <w:r w:rsidR="00194F44" w:rsidRPr="00FD7583">
        <w:rPr>
          <w:lang w:val="en-US"/>
        </w:rPr>
        <w:t xml:space="preserve"> et al., 2019</w:t>
      </w:r>
      <w:r w:rsidR="00FD7583" w:rsidRPr="00FD7583">
        <w:rPr>
          <w:lang w:val="en-US"/>
        </w:rPr>
        <w:t>).</w:t>
      </w:r>
      <w:r w:rsidR="00392009">
        <w:rPr>
          <w:lang w:val="en-US"/>
        </w:rPr>
        <w:t xml:space="preserve"> </w:t>
      </w:r>
      <w:r w:rsidR="003C764C" w:rsidRPr="00BB40F1">
        <w:rPr>
          <w:lang w:val="en-US"/>
        </w:rPr>
        <w:t xml:space="preserve">The </w:t>
      </w:r>
      <w:r w:rsidR="003C764C" w:rsidRPr="00BB40F1">
        <w:rPr>
          <w:lang w:val="en-US"/>
        </w:rPr>
        <w:lastRenderedPageBreak/>
        <w:t>second research question</w:t>
      </w:r>
      <w:r w:rsidR="00BB40F1" w:rsidRPr="00BB40F1">
        <w:rPr>
          <w:lang w:val="en-US"/>
        </w:rPr>
        <w:t xml:space="preserve"> </w:t>
      </w:r>
      <w:r w:rsidR="002514CF">
        <w:rPr>
          <w:lang w:val="en-US"/>
        </w:rPr>
        <w:t xml:space="preserve">regards how acceptable each </w:t>
      </w:r>
      <w:r w:rsidR="008E1B61">
        <w:rPr>
          <w:lang w:val="en-US"/>
        </w:rPr>
        <w:t>treatment con</w:t>
      </w:r>
      <w:r w:rsidR="00F12807">
        <w:rPr>
          <w:lang w:val="en-US"/>
        </w:rPr>
        <w:t xml:space="preserve">dition </w:t>
      </w:r>
      <w:r w:rsidR="0059110A">
        <w:rPr>
          <w:lang w:val="en-US"/>
        </w:rPr>
        <w:t>was</w:t>
      </w:r>
      <w:r w:rsidR="00F12807">
        <w:rPr>
          <w:lang w:val="en-US"/>
        </w:rPr>
        <w:t xml:space="preserve"> experienced by the participants. </w:t>
      </w:r>
      <w:r w:rsidR="00BF207D">
        <w:rPr>
          <w:lang w:val="en-US"/>
        </w:rPr>
        <w:t xml:space="preserve">We </w:t>
      </w:r>
      <w:r w:rsidR="00EB2E27">
        <w:rPr>
          <w:lang w:val="en-US"/>
        </w:rPr>
        <w:t>were</w:t>
      </w:r>
      <w:r w:rsidR="00BF207D">
        <w:rPr>
          <w:lang w:val="en-US"/>
        </w:rPr>
        <w:t xml:space="preserve"> interested in the scores on treatment acceptability and whether </w:t>
      </w:r>
      <w:r w:rsidR="004132F4">
        <w:rPr>
          <w:lang w:val="en-US"/>
        </w:rPr>
        <w:t>the scores</w:t>
      </w:r>
      <w:r w:rsidR="00BF207D">
        <w:rPr>
          <w:lang w:val="en-US"/>
        </w:rPr>
        <w:t xml:space="preserve"> differ between condition</w:t>
      </w:r>
      <w:r w:rsidR="00E60987">
        <w:rPr>
          <w:lang w:val="en-US"/>
        </w:rPr>
        <w:t>s</w:t>
      </w:r>
      <w:r w:rsidR="00BF207D">
        <w:rPr>
          <w:lang w:val="en-US"/>
        </w:rPr>
        <w:t>.</w:t>
      </w:r>
      <w:r w:rsidR="00545FBC">
        <w:rPr>
          <w:lang w:val="en-US"/>
        </w:rPr>
        <w:t xml:space="preserve"> </w:t>
      </w:r>
      <w:r w:rsidR="00365746">
        <w:rPr>
          <w:lang w:val="en-US"/>
        </w:rPr>
        <w:t>Since there</w:t>
      </w:r>
      <w:r w:rsidR="00727E6E">
        <w:rPr>
          <w:lang w:val="en-US"/>
        </w:rPr>
        <w:t xml:space="preserve"> is no research </w:t>
      </w:r>
      <w:r w:rsidR="009D4BE2">
        <w:rPr>
          <w:lang w:val="en-US"/>
        </w:rPr>
        <w:t xml:space="preserve">yet </w:t>
      </w:r>
      <w:r w:rsidR="00727E6E">
        <w:rPr>
          <w:lang w:val="en-US"/>
        </w:rPr>
        <w:t xml:space="preserve">investigating the effect of </w:t>
      </w:r>
      <w:r w:rsidR="00CE1FD2">
        <w:rPr>
          <w:lang w:val="en-US"/>
        </w:rPr>
        <w:t>varying degrees</w:t>
      </w:r>
      <w:r w:rsidR="00D653F6">
        <w:rPr>
          <w:lang w:val="en-US"/>
        </w:rPr>
        <w:t xml:space="preserve"> of activation and different conditions within EMDR on</w:t>
      </w:r>
      <w:r w:rsidR="00727E6E">
        <w:rPr>
          <w:lang w:val="en-US"/>
        </w:rPr>
        <w:t xml:space="preserve"> treatment acceptability</w:t>
      </w:r>
      <w:r w:rsidR="00D653F6">
        <w:rPr>
          <w:lang w:val="en-US"/>
        </w:rPr>
        <w:t xml:space="preserve">, </w:t>
      </w:r>
      <w:r w:rsidR="007F2A72">
        <w:rPr>
          <w:lang w:val="en-US"/>
        </w:rPr>
        <w:t>we d</w:t>
      </w:r>
      <w:r w:rsidR="00D60619">
        <w:rPr>
          <w:lang w:val="en-US"/>
        </w:rPr>
        <w:t>id</w:t>
      </w:r>
      <w:r w:rsidR="007F2A72">
        <w:rPr>
          <w:lang w:val="en-US"/>
        </w:rPr>
        <w:t xml:space="preserve"> not hypothesize a specific direction of effect.</w:t>
      </w:r>
    </w:p>
    <w:p w14:paraId="4FDFFA3B" w14:textId="77777777" w:rsidR="00731B10" w:rsidRDefault="00731B10" w:rsidP="0023408C">
      <w:pPr>
        <w:pStyle w:val="Normal0"/>
        <w:spacing w:line="480" w:lineRule="auto"/>
        <w:rPr>
          <w:b/>
        </w:rPr>
      </w:pPr>
    </w:p>
    <w:p w14:paraId="00000070" w14:textId="246AD20E" w:rsidR="003D143B" w:rsidRDefault="001952B7" w:rsidP="0023408C">
      <w:pPr>
        <w:pStyle w:val="Heading1"/>
        <w:spacing w:line="480" w:lineRule="auto"/>
      </w:pPr>
      <w:r w:rsidRPr="00B53155">
        <w:t>Methods</w:t>
      </w:r>
    </w:p>
    <w:p w14:paraId="0ED62E61" w14:textId="03C0E13B" w:rsidR="000E6C18" w:rsidRPr="00156CBE" w:rsidRDefault="00CE181D" w:rsidP="0023408C">
      <w:pPr>
        <w:pStyle w:val="Heading2"/>
        <w:spacing w:line="480" w:lineRule="auto"/>
        <w:jc w:val="left"/>
      </w:pPr>
      <w:r w:rsidRPr="00156CBE">
        <w:t>Participants</w:t>
      </w:r>
    </w:p>
    <w:p w14:paraId="227250C6" w14:textId="5DA2A024" w:rsidR="00D05CE8" w:rsidRDefault="00827247" w:rsidP="001E33EB">
      <w:pPr>
        <w:spacing w:line="480" w:lineRule="auto"/>
        <w:ind w:firstLine="720"/>
        <w:rPr>
          <w:lang w:val="en-US"/>
        </w:rPr>
      </w:pPr>
      <w:r w:rsidRPr="00827247">
        <w:rPr>
          <w:lang w:val="en-US"/>
        </w:rPr>
        <w:t>P</w:t>
      </w:r>
      <w:r w:rsidR="00D94A6D">
        <w:t>articipants were recruited</w:t>
      </w:r>
      <w:r w:rsidR="001C1FBA" w:rsidRPr="001C1FBA">
        <w:rPr>
          <w:lang w:val="en-US"/>
        </w:rPr>
        <w:t xml:space="preserve"> </w:t>
      </w:r>
      <w:r w:rsidR="00D54FC0">
        <w:t>through social media</w:t>
      </w:r>
      <w:r w:rsidR="00980017">
        <w:t xml:space="preserve"> and flyers</w:t>
      </w:r>
      <w:r w:rsidR="00B27B92" w:rsidRPr="00B27B92">
        <w:rPr>
          <w:lang w:val="en-US"/>
        </w:rPr>
        <w:t xml:space="preserve"> </w:t>
      </w:r>
      <w:r w:rsidR="003A5F50">
        <w:rPr>
          <w:lang w:val="en-US"/>
        </w:rPr>
        <w:t xml:space="preserve">distributed </w:t>
      </w:r>
      <w:r w:rsidR="00216529">
        <w:rPr>
          <w:lang w:val="en-US"/>
        </w:rPr>
        <w:t>by</w:t>
      </w:r>
      <w:r w:rsidR="003A5F50">
        <w:rPr>
          <w:lang w:val="en-US"/>
        </w:rPr>
        <w:t xml:space="preserve"> the researchers, and Utrecht University</w:t>
      </w:r>
      <w:r w:rsidR="00AD1D0E">
        <w:rPr>
          <w:lang w:val="en-US"/>
        </w:rPr>
        <w:t xml:space="preserve"> website</w:t>
      </w:r>
      <w:r w:rsidR="00980017">
        <w:t xml:space="preserve">. </w:t>
      </w:r>
      <w:r w:rsidR="00AF5FA0" w:rsidRPr="00AF5FA0">
        <w:rPr>
          <w:lang w:val="en-US"/>
        </w:rPr>
        <w:t>The incl</w:t>
      </w:r>
      <w:r w:rsidR="00AF5FA0">
        <w:rPr>
          <w:lang w:val="en-US"/>
        </w:rPr>
        <w:t>usion criteria were that t</w:t>
      </w:r>
      <w:r w:rsidR="00980017" w:rsidRPr="00980017">
        <w:t>hey had to be at least 18 years old</w:t>
      </w:r>
      <w:r w:rsidR="00EE5085" w:rsidRPr="00EE5085">
        <w:rPr>
          <w:lang w:val="en-US"/>
        </w:rPr>
        <w:t>.</w:t>
      </w:r>
      <w:r w:rsidR="00EE5085">
        <w:rPr>
          <w:lang w:val="en-US"/>
        </w:rPr>
        <w:t xml:space="preserve"> </w:t>
      </w:r>
      <w:r w:rsidR="00EE5085" w:rsidRPr="00EE5085">
        <w:rPr>
          <w:lang w:val="en-US"/>
        </w:rPr>
        <w:t>I</w:t>
      </w:r>
      <w:r w:rsidR="00980017" w:rsidRPr="00980017">
        <w:t xml:space="preserve">ndividuals with a self-reported </w:t>
      </w:r>
      <w:r w:rsidR="007B459B" w:rsidRPr="007B459B">
        <w:rPr>
          <w:lang w:val="en-US"/>
        </w:rPr>
        <w:t xml:space="preserve">psychiatric disorder </w:t>
      </w:r>
      <w:r w:rsidR="007B459B">
        <w:rPr>
          <w:lang w:val="en-US"/>
        </w:rPr>
        <w:t>(severe depression, PTSD, ASD or bipolar disorder)</w:t>
      </w:r>
      <w:r w:rsidR="00980017" w:rsidRPr="00980017">
        <w:t xml:space="preserve"> were excluded. </w:t>
      </w:r>
      <w:r w:rsidR="007B459B" w:rsidRPr="007B5B72">
        <w:rPr>
          <w:lang w:val="en-US"/>
        </w:rPr>
        <w:t xml:space="preserve">Also, </w:t>
      </w:r>
      <w:r w:rsidR="007B5B72" w:rsidRPr="007B5B72">
        <w:rPr>
          <w:lang w:val="en-US"/>
        </w:rPr>
        <w:t xml:space="preserve">participants who use medication, such as </w:t>
      </w:r>
      <w:r w:rsidR="007B5B72" w:rsidRPr="00D05CE8">
        <w:t>benzodiazepines, antipsychotics, antidepressants</w:t>
      </w:r>
      <w:r w:rsidR="0093239D" w:rsidRPr="0093239D">
        <w:rPr>
          <w:lang w:val="en-US"/>
        </w:rPr>
        <w:t xml:space="preserve"> </w:t>
      </w:r>
      <w:r w:rsidR="007B5B72" w:rsidRPr="00D05CE8">
        <w:t>and mood stabilizers, or other drugs that affect attention and concentration (ADHD medication excluded)</w:t>
      </w:r>
      <w:r w:rsidR="007B5B72" w:rsidRPr="007B5B72">
        <w:rPr>
          <w:lang w:val="en-US"/>
        </w:rPr>
        <w:t xml:space="preserve">, were </w:t>
      </w:r>
      <w:r w:rsidR="007B5B72">
        <w:rPr>
          <w:lang w:val="en-US"/>
        </w:rPr>
        <w:t>excluded from the study</w:t>
      </w:r>
      <w:r w:rsidR="001E33EB">
        <w:rPr>
          <w:lang w:val="en-US"/>
        </w:rPr>
        <w:t>, as well as p</w:t>
      </w:r>
      <w:r w:rsidR="003B63B6">
        <w:rPr>
          <w:lang w:val="en-US"/>
        </w:rPr>
        <w:t xml:space="preserve">articipants who </w:t>
      </w:r>
      <w:r w:rsidR="001E33EB">
        <w:rPr>
          <w:lang w:val="en-US"/>
        </w:rPr>
        <w:t xml:space="preserve">found the trauma film not disturbing enough. </w:t>
      </w:r>
      <w:r w:rsidR="008804FB">
        <w:rPr>
          <w:lang w:val="en-US"/>
        </w:rPr>
        <w:t>Other</w:t>
      </w:r>
      <w:r w:rsidR="007B5B72">
        <w:rPr>
          <w:lang w:val="en-US"/>
        </w:rPr>
        <w:t xml:space="preserve"> </w:t>
      </w:r>
      <w:r w:rsidR="00722247">
        <w:rPr>
          <w:lang w:val="en-US"/>
        </w:rPr>
        <w:t>inclusion</w:t>
      </w:r>
      <w:r w:rsidR="00A84882">
        <w:rPr>
          <w:lang w:val="en-US"/>
        </w:rPr>
        <w:t xml:space="preserve"> criteria</w:t>
      </w:r>
      <w:r w:rsidR="00DD2180">
        <w:rPr>
          <w:lang w:val="en-US"/>
        </w:rPr>
        <w:t xml:space="preserve"> </w:t>
      </w:r>
      <w:r w:rsidR="008804FB">
        <w:rPr>
          <w:lang w:val="en-US"/>
        </w:rPr>
        <w:t xml:space="preserve">were sufficient command of the Dutch or English language, no visual or auditory impairments, and willingness </w:t>
      </w:r>
      <w:r w:rsidR="00F114C1">
        <w:rPr>
          <w:lang w:val="en-US"/>
        </w:rPr>
        <w:t>to abstain from alcohol and drug use 12 hours prior to participation.</w:t>
      </w:r>
      <w:r w:rsidR="0021335A">
        <w:rPr>
          <w:lang w:val="en-US"/>
        </w:rPr>
        <w:t xml:space="preserve"> </w:t>
      </w:r>
      <w:r w:rsidR="0021335A" w:rsidRPr="0061207A">
        <w:rPr>
          <w:lang w:val="en-GB"/>
        </w:rPr>
        <w:t>The participants were compensated with 6 euros or course credits (</w:t>
      </w:r>
      <w:proofErr w:type="spellStart"/>
      <w:r w:rsidR="0021335A" w:rsidRPr="0061207A">
        <w:rPr>
          <w:lang w:val="en-GB"/>
        </w:rPr>
        <w:t>proefpersoonuren</w:t>
      </w:r>
      <w:proofErr w:type="spellEnd"/>
      <w:r w:rsidR="0021335A" w:rsidRPr="0061207A">
        <w:rPr>
          <w:lang w:val="en-GB"/>
        </w:rPr>
        <w:t>, PPU) from Utrecht University.</w:t>
      </w:r>
    </w:p>
    <w:p w14:paraId="692CDED9" w14:textId="13D9EAD5" w:rsidR="008D4697" w:rsidRDefault="0061207A" w:rsidP="00B0147F">
      <w:pPr>
        <w:spacing w:line="480" w:lineRule="auto"/>
        <w:ind w:firstLine="720"/>
        <w:rPr>
          <w:lang w:val="en-GB"/>
        </w:rPr>
      </w:pPr>
      <w:r w:rsidRPr="0061207A">
        <w:rPr>
          <w:lang w:val="en-US"/>
        </w:rPr>
        <w:t xml:space="preserve">A total of </w:t>
      </w:r>
      <w:r w:rsidR="00F35036">
        <w:rPr>
          <w:lang w:val="en-US"/>
        </w:rPr>
        <w:t>9</w:t>
      </w:r>
      <w:r w:rsidR="00B6247B">
        <w:rPr>
          <w:lang w:val="en-US"/>
        </w:rPr>
        <w:t>0</w:t>
      </w:r>
      <w:r w:rsidRPr="0061207A">
        <w:rPr>
          <w:lang w:val="en-US"/>
        </w:rPr>
        <w:t xml:space="preserve"> participants were screened by telephone for the experiment</w:t>
      </w:r>
      <w:r w:rsidR="002E798B">
        <w:rPr>
          <w:lang w:val="en-US"/>
        </w:rPr>
        <w:t xml:space="preserve">. </w:t>
      </w:r>
      <w:r w:rsidR="0023726C">
        <w:rPr>
          <w:lang w:val="en-US"/>
        </w:rPr>
        <w:t>Nine</w:t>
      </w:r>
      <w:r w:rsidR="003224DD" w:rsidRPr="00C9006A">
        <w:rPr>
          <w:lang w:val="en-US"/>
        </w:rPr>
        <w:t xml:space="preserve"> participants </w:t>
      </w:r>
      <w:r w:rsidRPr="0061207A">
        <w:rPr>
          <w:lang w:val="en-US"/>
        </w:rPr>
        <w:t xml:space="preserve">dropped out </w:t>
      </w:r>
      <w:r w:rsidR="003224DD" w:rsidRPr="00C9006A">
        <w:rPr>
          <w:lang w:val="en-US"/>
        </w:rPr>
        <w:t>before the test phase</w:t>
      </w:r>
      <w:r w:rsidR="00A03765" w:rsidRPr="00C9006A">
        <w:rPr>
          <w:lang w:val="en-US"/>
        </w:rPr>
        <w:t xml:space="preserve">, </w:t>
      </w:r>
      <w:r w:rsidR="00381CAF">
        <w:rPr>
          <w:lang w:val="en-US"/>
        </w:rPr>
        <w:t>three</w:t>
      </w:r>
      <w:r w:rsidR="00C9006A" w:rsidRPr="00C9006A">
        <w:rPr>
          <w:lang w:val="en-US"/>
        </w:rPr>
        <w:t xml:space="preserve"> of </w:t>
      </w:r>
      <w:r w:rsidR="00381CAF">
        <w:rPr>
          <w:lang w:val="en-US"/>
        </w:rPr>
        <w:t>them</w:t>
      </w:r>
      <w:r w:rsidR="00C9006A" w:rsidRPr="00C9006A">
        <w:rPr>
          <w:lang w:val="en-US"/>
        </w:rPr>
        <w:t xml:space="preserve"> after reading the information letter</w:t>
      </w:r>
      <w:r w:rsidR="00F21B9B">
        <w:rPr>
          <w:lang w:val="en-US"/>
        </w:rPr>
        <w:t xml:space="preserve">, </w:t>
      </w:r>
      <w:r w:rsidR="00C9006A">
        <w:rPr>
          <w:lang w:val="en-US"/>
        </w:rPr>
        <w:t xml:space="preserve">because they were afraid of the </w:t>
      </w:r>
      <w:r w:rsidR="00DF095B">
        <w:rPr>
          <w:lang w:val="en-US"/>
        </w:rPr>
        <w:t xml:space="preserve">trauma </w:t>
      </w:r>
      <w:r w:rsidR="00C9006A">
        <w:rPr>
          <w:lang w:val="en-US"/>
        </w:rPr>
        <w:t xml:space="preserve">film </w:t>
      </w:r>
      <w:r w:rsidR="00F21B9B">
        <w:rPr>
          <w:lang w:val="en-US"/>
        </w:rPr>
        <w:t>and</w:t>
      </w:r>
      <w:r w:rsidR="00B457CE">
        <w:rPr>
          <w:lang w:val="en-US"/>
        </w:rPr>
        <w:t xml:space="preserve"> six without stating a reason</w:t>
      </w:r>
      <w:r w:rsidR="00C9006A">
        <w:rPr>
          <w:lang w:val="en-US"/>
        </w:rPr>
        <w:t xml:space="preserve">. </w:t>
      </w:r>
      <w:r w:rsidR="00D37461">
        <w:rPr>
          <w:bCs/>
          <w:lang w:val="en-US"/>
        </w:rPr>
        <w:t>Five</w:t>
      </w:r>
      <w:r w:rsidR="007E0A60">
        <w:rPr>
          <w:bCs/>
          <w:lang w:val="en-US"/>
        </w:rPr>
        <w:t xml:space="preserve"> p</w:t>
      </w:r>
      <w:r w:rsidR="007E0A60" w:rsidRPr="009F11A4">
        <w:rPr>
          <w:bCs/>
          <w:lang w:val="en-US"/>
        </w:rPr>
        <w:t>articipants</w:t>
      </w:r>
      <w:r w:rsidR="007E0A60">
        <w:rPr>
          <w:bCs/>
          <w:lang w:val="en-US"/>
        </w:rPr>
        <w:t>,</w:t>
      </w:r>
      <w:r w:rsidR="007E0A60" w:rsidRPr="009F11A4">
        <w:rPr>
          <w:bCs/>
          <w:lang w:val="en-US"/>
        </w:rPr>
        <w:t xml:space="preserve"> who had a </w:t>
      </w:r>
      <w:r w:rsidR="007E0A60" w:rsidRPr="00B22807">
        <w:rPr>
          <w:bCs/>
          <w:lang w:val="en-US"/>
        </w:rPr>
        <w:t xml:space="preserve">Subjective Unit of Disturbance </w:t>
      </w:r>
      <w:r w:rsidR="007E0A60">
        <w:rPr>
          <w:bCs/>
          <w:lang w:val="en-US"/>
        </w:rPr>
        <w:t>(</w:t>
      </w:r>
      <w:r w:rsidR="007E0A60" w:rsidRPr="00B22807">
        <w:rPr>
          <w:bCs/>
          <w:lang w:val="en-US"/>
        </w:rPr>
        <w:t>SUD</w:t>
      </w:r>
      <w:r w:rsidR="007E0A60">
        <w:rPr>
          <w:bCs/>
          <w:lang w:val="en-US"/>
        </w:rPr>
        <w:t>)</w:t>
      </w:r>
      <w:r w:rsidR="007E0A60" w:rsidRPr="009F11A4">
        <w:rPr>
          <w:bCs/>
          <w:lang w:val="en-US"/>
        </w:rPr>
        <w:t xml:space="preserve"> score lower than 6 after seeing the trauma film clip</w:t>
      </w:r>
      <w:r w:rsidR="007E0A60">
        <w:rPr>
          <w:bCs/>
          <w:lang w:val="en-US"/>
        </w:rPr>
        <w:t>,</w:t>
      </w:r>
      <w:r w:rsidR="007E0A60" w:rsidRPr="009F11A4">
        <w:rPr>
          <w:bCs/>
          <w:lang w:val="en-US"/>
        </w:rPr>
        <w:t xml:space="preserve"> were excluded as it was not disturbing enough to test the intervention procedure.</w:t>
      </w:r>
      <w:r w:rsidR="00367713">
        <w:rPr>
          <w:lang w:val="en-US"/>
        </w:rPr>
        <w:t xml:space="preserve"> </w:t>
      </w:r>
      <w:r w:rsidR="005D591C">
        <w:rPr>
          <w:lang w:val="en-US"/>
        </w:rPr>
        <w:t>Seven</w:t>
      </w:r>
      <w:r w:rsidR="005E5882">
        <w:rPr>
          <w:lang w:val="en-US"/>
        </w:rPr>
        <w:t xml:space="preserve"> participants were excluded because the internet connection was not stable </w:t>
      </w:r>
      <w:r w:rsidR="005E5882">
        <w:rPr>
          <w:lang w:val="en-US"/>
        </w:rPr>
        <w:lastRenderedPageBreak/>
        <w:t xml:space="preserve">enough to play the </w:t>
      </w:r>
      <w:r w:rsidR="00DF095B">
        <w:rPr>
          <w:lang w:val="en-US"/>
        </w:rPr>
        <w:t xml:space="preserve">trauma </w:t>
      </w:r>
      <w:r w:rsidR="005E5882">
        <w:rPr>
          <w:lang w:val="en-US"/>
        </w:rPr>
        <w:t>film.</w:t>
      </w:r>
      <w:r w:rsidR="006C276F">
        <w:rPr>
          <w:lang w:val="en-US"/>
        </w:rPr>
        <w:t xml:space="preserve"> </w:t>
      </w:r>
      <w:r w:rsidRPr="0061207A">
        <w:rPr>
          <w:lang w:val="en-GB"/>
        </w:rPr>
        <w:t xml:space="preserve">The </w:t>
      </w:r>
      <w:r w:rsidR="006C276F">
        <w:rPr>
          <w:lang w:val="en-GB"/>
        </w:rPr>
        <w:t xml:space="preserve">final </w:t>
      </w:r>
      <w:r w:rsidRPr="0061207A">
        <w:rPr>
          <w:lang w:val="en-GB"/>
        </w:rPr>
        <w:t xml:space="preserve">sample </w:t>
      </w:r>
      <w:r w:rsidR="00F47783">
        <w:rPr>
          <w:lang w:val="en-GB"/>
        </w:rPr>
        <w:t>consisted</w:t>
      </w:r>
      <w:r w:rsidR="005D591C">
        <w:rPr>
          <w:lang w:val="en-GB"/>
        </w:rPr>
        <w:t xml:space="preserve"> of 69 participants</w:t>
      </w:r>
      <w:r w:rsidR="00D65AA0">
        <w:rPr>
          <w:lang w:val="en-GB"/>
        </w:rPr>
        <w:t>,</w:t>
      </w:r>
      <w:r w:rsidR="00B0147F">
        <w:rPr>
          <w:lang w:val="en-GB"/>
        </w:rPr>
        <w:t xml:space="preserve"> </w:t>
      </w:r>
      <w:r w:rsidR="00D65AA0">
        <w:rPr>
          <w:lang w:val="en-US"/>
        </w:rPr>
        <w:t>that</w:t>
      </w:r>
      <w:r w:rsidR="00B0147F">
        <w:rPr>
          <w:lang w:val="en-US"/>
        </w:rPr>
        <w:t xml:space="preserve"> were evenly </w:t>
      </w:r>
      <w:r w:rsidR="00B0147F" w:rsidRPr="0061207A">
        <w:rPr>
          <w:lang w:val="en-US"/>
        </w:rPr>
        <w:t>distributed over the different conditions</w:t>
      </w:r>
      <w:r w:rsidR="00B0147F">
        <w:rPr>
          <w:lang w:val="en-US"/>
        </w:rPr>
        <w:t xml:space="preserve">. The sample </w:t>
      </w:r>
      <w:r w:rsidR="00F47783">
        <w:rPr>
          <w:lang w:val="en-US"/>
        </w:rPr>
        <w:t>consisted</w:t>
      </w:r>
      <w:r w:rsidR="00B0147F">
        <w:rPr>
          <w:lang w:val="en-US"/>
        </w:rPr>
        <w:t xml:space="preserve"> </w:t>
      </w:r>
      <w:r w:rsidR="00936561">
        <w:rPr>
          <w:lang w:val="en-GB"/>
        </w:rPr>
        <w:t>45</w:t>
      </w:r>
      <w:r w:rsidRPr="0061207A">
        <w:rPr>
          <w:lang w:val="en-GB"/>
        </w:rPr>
        <w:t xml:space="preserve"> females and </w:t>
      </w:r>
      <w:r w:rsidR="00985463">
        <w:rPr>
          <w:lang w:val="en-GB"/>
        </w:rPr>
        <w:t>23</w:t>
      </w:r>
      <w:r w:rsidRPr="0061207A">
        <w:rPr>
          <w:lang w:val="en-GB"/>
        </w:rPr>
        <w:t xml:space="preserve"> males</w:t>
      </w:r>
      <w:r w:rsidR="00936561">
        <w:rPr>
          <w:lang w:val="en-GB"/>
        </w:rPr>
        <w:t xml:space="preserve"> and one</w:t>
      </w:r>
      <w:r w:rsidR="00054104">
        <w:rPr>
          <w:lang w:val="en-GB"/>
        </w:rPr>
        <w:t xml:space="preserve"> person</w:t>
      </w:r>
      <w:r w:rsidR="00460257">
        <w:rPr>
          <w:lang w:val="en-GB"/>
        </w:rPr>
        <w:t xml:space="preserve"> preferred not to say</w:t>
      </w:r>
      <w:r w:rsidR="00FC4FAE">
        <w:rPr>
          <w:lang w:val="en-GB"/>
        </w:rPr>
        <w:t xml:space="preserve"> the gender</w:t>
      </w:r>
      <w:r w:rsidRPr="0061207A">
        <w:rPr>
          <w:lang w:val="en-GB"/>
        </w:rPr>
        <w:t xml:space="preserve">, with a mean age of </w:t>
      </w:r>
      <w:r w:rsidR="00345391">
        <w:rPr>
          <w:lang w:val="en-GB"/>
        </w:rPr>
        <w:t>27.93</w:t>
      </w:r>
      <w:r w:rsidRPr="0061207A">
        <w:rPr>
          <w:lang w:val="en-GB"/>
        </w:rPr>
        <w:t xml:space="preserve"> years (range </w:t>
      </w:r>
      <w:r w:rsidR="00345391">
        <w:rPr>
          <w:lang w:val="en-GB"/>
        </w:rPr>
        <w:t>18 – 64,</w:t>
      </w:r>
      <w:r w:rsidRPr="0061207A">
        <w:rPr>
          <w:lang w:val="en-GB"/>
        </w:rPr>
        <w:t xml:space="preserve"> </w:t>
      </w:r>
      <w:r w:rsidRPr="0061207A">
        <w:rPr>
          <w:i/>
          <w:iCs/>
          <w:lang w:val="en-GB"/>
        </w:rPr>
        <w:t xml:space="preserve">SD </w:t>
      </w:r>
      <w:r w:rsidRPr="0061207A">
        <w:rPr>
          <w:lang w:val="en-GB"/>
        </w:rPr>
        <w:t xml:space="preserve">= </w:t>
      </w:r>
      <w:r w:rsidR="00345391">
        <w:rPr>
          <w:lang w:val="en-GB"/>
        </w:rPr>
        <w:t>9.78)</w:t>
      </w:r>
      <w:r w:rsidR="00903C47">
        <w:rPr>
          <w:lang w:val="en-GB"/>
        </w:rPr>
        <w:t xml:space="preserve">. </w:t>
      </w:r>
      <w:r w:rsidR="00C913B9">
        <w:rPr>
          <w:lang w:val="en-GB"/>
        </w:rPr>
        <w:t>The majority of the participants were Dutch</w:t>
      </w:r>
      <w:r w:rsidR="002E5974">
        <w:rPr>
          <w:lang w:val="en-GB"/>
        </w:rPr>
        <w:t xml:space="preserve"> speaking</w:t>
      </w:r>
      <w:r w:rsidR="002971C5">
        <w:rPr>
          <w:lang w:val="en-GB"/>
        </w:rPr>
        <w:t xml:space="preserve"> (52.2%)</w:t>
      </w:r>
      <w:r w:rsidR="00C913B9">
        <w:rPr>
          <w:lang w:val="en-GB"/>
        </w:rPr>
        <w:t>.</w:t>
      </w:r>
    </w:p>
    <w:p w14:paraId="34719AC0" w14:textId="77777777" w:rsidR="00731B10" w:rsidRPr="00076DF2" w:rsidRDefault="00731B10" w:rsidP="00AB6ED1">
      <w:pPr>
        <w:spacing w:line="480" w:lineRule="auto"/>
        <w:rPr>
          <w:lang w:val="en-GB"/>
        </w:rPr>
      </w:pPr>
    </w:p>
    <w:p w14:paraId="1E666A65" w14:textId="19DC35F9" w:rsidR="00A143CB" w:rsidRPr="00156CBE" w:rsidRDefault="008E7FCA" w:rsidP="0023408C">
      <w:pPr>
        <w:pStyle w:val="Heading2"/>
        <w:spacing w:line="480" w:lineRule="auto"/>
        <w:jc w:val="left"/>
      </w:pPr>
      <w:r w:rsidRPr="001B215B">
        <w:t>Materials</w:t>
      </w:r>
    </w:p>
    <w:p w14:paraId="4F1CFAD1" w14:textId="39015199" w:rsidR="00556D72" w:rsidRPr="00DB7177" w:rsidRDefault="00114B2F" w:rsidP="00DB7177">
      <w:pPr>
        <w:spacing w:line="480" w:lineRule="auto"/>
        <w:rPr>
          <w:b/>
          <w:bCs/>
          <w:lang w:val="en-US"/>
        </w:rPr>
      </w:pPr>
      <w:r w:rsidRPr="00DB7177">
        <w:rPr>
          <w:b/>
          <w:bCs/>
          <w:i/>
          <w:iCs/>
          <w:lang w:val="en-US"/>
        </w:rPr>
        <w:t>Screening Questionnaire</w:t>
      </w:r>
    </w:p>
    <w:p w14:paraId="17DE7053" w14:textId="7EC7B94F" w:rsidR="006B2E0D" w:rsidRDefault="00F11A2E" w:rsidP="006B2E0D">
      <w:pPr>
        <w:spacing w:line="480" w:lineRule="auto"/>
        <w:ind w:firstLine="720"/>
        <w:rPr>
          <w:lang w:val="en-US"/>
        </w:rPr>
      </w:pPr>
      <w:r>
        <w:rPr>
          <w:lang w:val="en-US"/>
        </w:rPr>
        <w:t xml:space="preserve">The screening questionnaire </w:t>
      </w:r>
      <w:r w:rsidR="00DE64E4" w:rsidRPr="00D76287">
        <w:rPr>
          <w:lang w:val="en-US"/>
        </w:rPr>
        <w:t>includ</w:t>
      </w:r>
      <w:r w:rsidR="00DE64E4">
        <w:rPr>
          <w:lang w:val="en-US"/>
        </w:rPr>
        <w:t>ed questions about demographics</w:t>
      </w:r>
      <w:r w:rsidR="000B4D45">
        <w:rPr>
          <w:lang w:val="en-US"/>
        </w:rPr>
        <w:t xml:space="preserve"> (</w:t>
      </w:r>
      <w:r w:rsidR="003977CB">
        <w:rPr>
          <w:lang w:val="en-US"/>
        </w:rPr>
        <w:t>a</w:t>
      </w:r>
      <w:r w:rsidR="00DE64E4">
        <w:rPr>
          <w:lang w:val="en-US"/>
        </w:rPr>
        <w:t>ge, gender, nationality, and the highest completed level of education</w:t>
      </w:r>
      <w:r w:rsidR="000B4D45">
        <w:rPr>
          <w:lang w:val="en-US"/>
        </w:rPr>
        <w:t>)</w:t>
      </w:r>
      <w:r w:rsidR="00693DF8">
        <w:rPr>
          <w:lang w:val="en-US"/>
        </w:rPr>
        <w:t xml:space="preserve"> and</w:t>
      </w:r>
      <w:r w:rsidR="001F1A61">
        <w:rPr>
          <w:lang w:val="en-US"/>
        </w:rPr>
        <w:t xml:space="preserve"> screening questions for exclusion</w:t>
      </w:r>
      <w:r w:rsidR="004D7C9B">
        <w:rPr>
          <w:lang w:val="en-US"/>
        </w:rPr>
        <w:t xml:space="preserve"> criteria</w:t>
      </w:r>
      <w:r w:rsidR="00DE64E4">
        <w:rPr>
          <w:lang w:val="en-US"/>
        </w:rPr>
        <w:t xml:space="preserve">. </w:t>
      </w:r>
      <w:r w:rsidR="001F1A61">
        <w:rPr>
          <w:lang w:val="en-US"/>
        </w:rPr>
        <w:t>T</w:t>
      </w:r>
      <w:r w:rsidR="00693DF8">
        <w:rPr>
          <w:lang w:val="en-US"/>
        </w:rPr>
        <w:t xml:space="preserve">he participants </w:t>
      </w:r>
      <w:r w:rsidR="002A18D8">
        <w:rPr>
          <w:lang w:val="en-US"/>
        </w:rPr>
        <w:t>were asked</w:t>
      </w:r>
      <w:r w:rsidR="006B5831">
        <w:rPr>
          <w:lang w:val="en-US"/>
        </w:rPr>
        <w:t xml:space="preserve"> to report</w:t>
      </w:r>
      <w:r w:rsidR="00693DF8">
        <w:rPr>
          <w:lang w:val="en-US"/>
        </w:rPr>
        <w:t xml:space="preserve"> </w:t>
      </w:r>
      <w:r w:rsidR="00DE64E4" w:rsidRPr="00D76287">
        <w:rPr>
          <w:lang w:val="en-US"/>
        </w:rPr>
        <w:t xml:space="preserve">whether </w:t>
      </w:r>
      <w:r w:rsidR="00693DF8">
        <w:rPr>
          <w:lang w:val="en-US"/>
        </w:rPr>
        <w:t>they</w:t>
      </w:r>
      <w:r w:rsidR="00DE64E4" w:rsidRPr="00D76287">
        <w:rPr>
          <w:lang w:val="en-US"/>
        </w:rPr>
        <w:t xml:space="preserve"> had been diagnosed with a</w:t>
      </w:r>
      <w:r w:rsidR="00DE64E4" w:rsidRPr="00D76287">
        <w:rPr>
          <w:bCs/>
          <w:lang w:val="en-US"/>
        </w:rPr>
        <w:t xml:space="preserve"> mental disorder within the last six months, had been taking psychoactive medication,</w:t>
      </w:r>
      <w:r w:rsidR="00DE64E4">
        <w:rPr>
          <w:bCs/>
          <w:lang w:val="en-US"/>
        </w:rPr>
        <w:t xml:space="preserve"> </w:t>
      </w:r>
      <w:r w:rsidR="00DE64E4" w:rsidRPr="00D76287">
        <w:rPr>
          <w:bCs/>
          <w:lang w:val="en-US"/>
        </w:rPr>
        <w:t>had a visual or hearing impairment and if they had consumed alcohol or drugs 12 hours before the study</w:t>
      </w:r>
      <w:r w:rsidR="00DE64E4">
        <w:rPr>
          <w:bCs/>
          <w:lang w:val="en-US"/>
        </w:rPr>
        <w:t>.</w:t>
      </w:r>
    </w:p>
    <w:p w14:paraId="5FDFDEEA" w14:textId="77777777" w:rsidR="00DB7177" w:rsidRDefault="00DB7177" w:rsidP="00B40E85">
      <w:pPr>
        <w:spacing w:line="480" w:lineRule="auto"/>
        <w:ind w:firstLine="720"/>
        <w:rPr>
          <w:i/>
          <w:iCs/>
          <w:lang w:val="en-US"/>
        </w:rPr>
      </w:pPr>
    </w:p>
    <w:p w14:paraId="6FD24C89" w14:textId="3F7A49B1" w:rsidR="00DB7177" w:rsidRPr="00DB7177" w:rsidRDefault="00FC2888" w:rsidP="00DB7177">
      <w:pPr>
        <w:spacing w:line="480" w:lineRule="auto"/>
        <w:rPr>
          <w:b/>
          <w:bCs/>
          <w:lang w:val="en-US"/>
        </w:rPr>
      </w:pPr>
      <w:r w:rsidRPr="00DB7177">
        <w:rPr>
          <w:b/>
          <w:bCs/>
          <w:i/>
          <w:iCs/>
          <w:lang w:val="en-US"/>
        </w:rPr>
        <w:t xml:space="preserve">Subjective </w:t>
      </w:r>
      <w:r w:rsidR="00DB7177">
        <w:rPr>
          <w:b/>
          <w:bCs/>
          <w:i/>
          <w:iCs/>
          <w:lang w:val="en-US"/>
        </w:rPr>
        <w:t>I</w:t>
      </w:r>
      <w:r w:rsidRPr="00DB7177">
        <w:rPr>
          <w:b/>
          <w:bCs/>
          <w:i/>
          <w:iCs/>
          <w:lang w:val="en-US"/>
        </w:rPr>
        <w:t xml:space="preserve">ntensity of </w:t>
      </w:r>
      <w:r w:rsidR="00DB7177">
        <w:rPr>
          <w:b/>
          <w:bCs/>
          <w:i/>
          <w:iCs/>
          <w:lang w:val="en-US"/>
        </w:rPr>
        <w:t>D</w:t>
      </w:r>
      <w:r w:rsidRPr="00DB7177">
        <w:rPr>
          <w:b/>
          <w:bCs/>
          <w:i/>
          <w:iCs/>
          <w:lang w:val="en-US"/>
        </w:rPr>
        <w:t>isturbance</w:t>
      </w:r>
    </w:p>
    <w:p w14:paraId="7FEC10EC" w14:textId="755A1CB2" w:rsidR="00B40E85" w:rsidRDefault="004E0A53" w:rsidP="00B40E85">
      <w:pPr>
        <w:spacing w:line="480" w:lineRule="auto"/>
        <w:ind w:firstLine="720"/>
        <w:rPr>
          <w:lang w:val="en-US"/>
        </w:rPr>
      </w:pPr>
      <w:r>
        <w:rPr>
          <w:lang w:val="en-US"/>
        </w:rPr>
        <w:t>The perceived intensity of disturbance o</w:t>
      </w:r>
      <w:r w:rsidR="00AD0F2F">
        <w:rPr>
          <w:lang w:val="en-US"/>
        </w:rPr>
        <w:t>r</w:t>
      </w:r>
      <w:r>
        <w:rPr>
          <w:lang w:val="en-US"/>
        </w:rPr>
        <w:t xml:space="preserve"> distress of the </w:t>
      </w:r>
      <w:r w:rsidR="00DF095B">
        <w:rPr>
          <w:lang w:val="en-US"/>
        </w:rPr>
        <w:t xml:space="preserve">trauma </w:t>
      </w:r>
      <w:r>
        <w:rPr>
          <w:lang w:val="en-US"/>
        </w:rPr>
        <w:t>film being recalled was measured</w:t>
      </w:r>
      <w:r w:rsidR="00EA5D78">
        <w:rPr>
          <w:lang w:val="en-US"/>
        </w:rPr>
        <w:t xml:space="preserve"> on an 11-point Likert scale, the Subjective Units of Disturbance (SUD) scale, ranging from 0 (</w:t>
      </w:r>
      <w:r w:rsidR="00EA5D78">
        <w:rPr>
          <w:i/>
          <w:lang w:val="en-US"/>
        </w:rPr>
        <w:t>not unpleasant at all</w:t>
      </w:r>
      <w:r w:rsidR="00EA5D78" w:rsidRPr="00F006C0">
        <w:rPr>
          <w:lang w:val="en-US"/>
        </w:rPr>
        <w:t xml:space="preserve">) to </w:t>
      </w:r>
      <w:r w:rsidR="00EA5D78">
        <w:rPr>
          <w:lang w:val="en-US"/>
        </w:rPr>
        <w:t>10 (</w:t>
      </w:r>
      <w:r w:rsidR="00EA5D78">
        <w:rPr>
          <w:i/>
          <w:lang w:val="en-US"/>
        </w:rPr>
        <w:t>extremely unpleasant</w:t>
      </w:r>
      <w:r w:rsidR="00EA5D78" w:rsidRPr="00F006C0">
        <w:rPr>
          <w:lang w:val="en-US"/>
        </w:rPr>
        <w:t>).</w:t>
      </w:r>
      <w:r w:rsidR="00B031BA">
        <w:rPr>
          <w:lang w:val="en-US"/>
        </w:rPr>
        <w:t xml:space="preserve"> </w:t>
      </w:r>
      <w:r w:rsidR="006117F3" w:rsidRPr="006117F3">
        <w:rPr>
          <w:lang w:val="en-US"/>
        </w:rPr>
        <w:t>The SUD scale was introduced by Wolpe (1969) and incorporated in the standard EMDR protocol (Shapiro, 2018).</w:t>
      </w:r>
    </w:p>
    <w:p w14:paraId="1D0BC9E2" w14:textId="77777777" w:rsidR="00DB7177" w:rsidRDefault="00DB7177" w:rsidP="00B40E85">
      <w:pPr>
        <w:spacing w:line="480" w:lineRule="auto"/>
        <w:ind w:firstLine="720"/>
        <w:rPr>
          <w:b/>
          <w:bCs/>
          <w:lang w:val="en-US"/>
        </w:rPr>
      </w:pPr>
    </w:p>
    <w:p w14:paraId="6FC861BA" w14:textId="77777777" w:rsidR="00DB7177" w:rsidRPr="00DB7177" w:rsidRDefault="00E46E58" w:rsidP="00DB7177">
      <w:pPr>
        <w:spacing w:line="480" w:lineRule="auto"/>
        <w:rPr>
          <w:b/>
          <w:bCs/>
          <w:i/>
          <w:iCs/>
          <w:lang w:val="en-US"/>
        </w:rPr>
      </w:pPr>
      <w:r w:rsidRPr="00DB7177">
        <w:rPr>
          <w:b/>
          <w:bCs/>
          <w:i/>
          <w:iCs/>
          <w:lang w:val="en-US"/>
        </w:rPr>
        <w:t>Vividness</w:t>
      </w:r>
    </w:p>
    <w:p w14:paraId="73C2199A" w14:textId="2CDE8606" w:rsidR="00B40E85" w:rsidRDefault="00B40E85" w:rsidP="00B40E85">
      <w:pPr>
        <w:spacing w:line="480" w:lineRule="auto"/>
        <w:ind w:firstLine="720"/>
        <w:rPr>
          <w:b/>
          <w:bCs/>
          <w:lang w:val="en-US"/>
        </w:rPr>
      </w:pPr>
      <w:r w:rsidRPr="00B40E85">
        <w:rPr>
          <w:lang w:val="en-US"/>
        </w:rPr>
        <w:t>T</w:t>
      </w:r>
      <w:r w:rsidR="00E46E58">
        <w:rPr>
          <w:lang w:val="en-US"/>
        </w:rPr>
        <w:t xml:space="preserve">he perceived intensity of vividness of distress of the </w:t>
      </w:r>
      <w:r w:rsidR="00DF095B">
        <w:rPr>
          <w:lang w:val="en-US"/>
        </w:rPr>
        <w:t xml:space="preserve">trauma </w:t>
      </w:r>
      <w:r w:rsidR="00E46E58">
        <w:rPr>
          <w:lang w:val="en-US"/>
        </w:rPr>
        <w:t>film being recalled was measured on an 11-point Likert scale, ranging from 0 (</w:t>
      </w:r>
      <w:r w:rsidR="00E46E58">
        <w:rPr>
          <w:i/>
          <w:lang w:val="en-US"/>
        </w:rPr>
        <w:t xml:space="preserve">not </w:t>
      </w:r>
      <w:r w:rsidR="00905A21">
        <w:rPr>
          <w:i/>
          <w:lang w:val="en-US"/>
        </w:rPr>
        <w:t>vivid</w:t>
      </w:r>
      <w:r w:rsidR="00E46E58">
        <w:rPr>
          <w:i/>
          <w:lang w:val="en-US"/>
        </w:rPr>
        <w:t xml:space="preserve"> at all</w:t>
      </w:r>
      <w:r w:rsidR="00E46E58" w:rsidRPr="00F006C0">
        <w:rPr>
          <w:lang w:val="en-US"/>
        </w:rPr>
        <w:t xml:space="preserve">) to </w:t>
      </w:r>
      <w:r w:rsidR="00E46E58">
        <w:rPr>
          <w:lang w:val="en-US"/>
        </w:rPr>
        <w:t>10 (</w:t>
      </w:r>
      <w:r w:rsidR="00E46E58">
        <w:rPr>
          <w:i/>
          <w:lang w:val="en-US"/>
        </w:rPr>
        <w:t xml:space="preserve">extremely </w:t>
      </w:r>
      <w:r w:rsidR="00905A21">
        <w:rPr>
          <w:i/>
          <w:lang w:val="en-US"/>
        </w:rPr>
        <w:t>vivid</w:t>
      </w:r>
      <w:r w:rsidR="00E46E58" w:rsidRPr="00F006C0">
        <w:rPr>
          <w:lang w:val="en-US"/>
        </w:rPr>
        <w:t>).</w:t>
      </w:r>
    </w:p>
    <w:p w14:paraId="3B239D66" w14:textId="77777777" w:rsidR="00DB7177" w:rsidRDefault="00DB7177" w:rsidP="00DB7177">
      <w:pPr>
        <w:spacing w:line="480" w:lineRule="auto"/>
        <w:rPr>
          <w:i/>
          <w:iCs/>
          <w:lang w:val="en-US"/>
        </w:rPr>
      </w:pPr>
    </w:p>
    <w:p w14:paraId="55B5B9F0" w14:textId="37AB2127" w:rsidR="00DB7177" w:rsidRPr="00DB7177" w:rsidRDefault="0065668A" w:rsidP="00DB7177">
      <w:pPr>
        <w:spacing w:line="480" w:lineRule="auto"/>
        <w:rPr>
          <w:b/>
          <w:bCs/>
          <w:i/>
          <w:iCs/>
          <w:lang w:val="en-US"/>
        </w:rPr>
      </w:pPr>
      <w:r w:rsidRPr="00DB7177">
        <w:rPr>
          <w:b/>
          <w:bCs/>
          <w:i/>
          <w:iCs/>
          <w:lang w:val="en-US"/>
        </w:rPr>
        <w:t>Treatment Acceptability</w:t>
      </w:r>
      <w:r w:rsidR="006C3CD1" w:rsidRPr="00DB7177">
        <w:rPr>
          <w:b/>
          <w:bCs/>
          <w:i/>
          <w:iCs/>
          <w:lang w:val="en-US"/>
        </w:rPr>
        <w:t xml:space="preserve"> and Ad</w:t>
      </w:r>
      <w:r w:rsidR="001F7759" w:rsidRPr="00DB7177">
        <w:rPr>
          <w:b/>
          <w:bCs/>
          <w:i/>
          <w:iCs/>
          <w:lang w:val="en-US"/>
        </w:rPr>
        <w:t>herence Scale</w:t>
      </w:r>
    </w:p>
    <w:p w14:paraId="4719838E" w14:textId="653F33F8" w:rsidR="00EF4B96" w:rsidRDefault="0065668A" w:rsidP="00EF4B96">
      <w:pPr>
        <w:spacing w:line="480" w:lineRule="auto"/>
        <w:ind w:firstLine="720"/>
        <w:rPr>
          <w:b/>
          <w:bCs/>
          <w:lang w:val="en-US"/>
        </w:rPr>
      </w:pPr>
      <w:r>
        <w:rPr>
          <w:lang w:val="en-US"/>
        </w:rPr>
        <w:t xml:space="preserve">In order to measure treatment acceptability, an adjusted version of the </w:t>
      </w:r>
      <w:r w:rsidR="00E71138">
        <w:rPr>
          <w:lang w:val="en-US"/>
        </w:rPr>
        <w:t>T</w:t>
      </w:r>
      <w:r>
        <w:rPr>
          <w:lang w:val="en-US"/>
        </w:rPr>
        <w:t xml:space="preserve">reatment </w:t>
      </w:r>
      <w:r w:rsidR="00E71138">
        <w:rPr>
          <w:lang w:val="en-US"/>
        </w:rPr>
        <w:t>A</w:t>
      </w:r>
      <w:r>
        <w:rPr>
          <w:lang w:val="en-US"/>
        </w:rPr>
        <w:t xml:space="preserve">cceptability and </w:t>
      </w:r>
      <w:r w:rsidR="00E71138">
        <w:rPr>
          <w:lang w:val="en-US"/>
        </w:rPr>
        <w:t>A</w:t>
      </w:r>
      <w:r>
        <w:rPr>
          <w:lang w:val="en-US"/>
        </w:rPr>
        <w:t xml:space="preserve">dherence </w:t>
      </w:r>
      <w:r w:rsidR="00E71138">
        <w:rPr>
          <w:lang w:val="en-US"/>
        </w:rPr>
        <w:t>S</w:t>
      </w:r>
      <w:r>
        <w:rPr>
          <w:lang w:val="en-US"/>
        </w:rPr>
        <w:t>cale (TAAS</w:t>
      </w:r>
      <w:r w:rsidR="002E3493">
        <w:rPr>
          <w:lang w:val="en-US"/>
        </w:rPr>
        <w:t xml:space="preserve">; </w:t>
      </w:r>
      <w:r w:rsidRPr="00117CD8">
        <w:rPr>
          <w:rFonts w:eastAsia="Cambria"/>
        </w:rPr>
        <w:t>Milosovic et al., 2015</w:t>
      </w:r>
      <w:r w:rsidRPr="00117CD8">
        <w:t>)</w:t>
      </w:r>
      <w:r w:rsidR="002E3493" w:rsidRPr="0062499A">
        <w:rPr>
          <w:lang w:val="en-US"/>
        </w:rPr>
        <w:t xml:space="preserve"> was used</w:t>
      </w:r>
      <w:r w:rsidRPr="00117CD8">
        <w:t>.</w:t>
      </w:r>
      <w:r w:rsidRPr="00DC5EB8">
        <w:rPr>
          <w:lang w:val="en-US"/>
        </w:rPr>
        <w:t xml:space="preserve"> </w:t>
      </w:r>
      <w:r w:rsidR="0062499A">
        <w:rPr>
          <w:lang w:val="en-US"/>
        </w:rPr>
        <w:t>In the original version</w:t>
      </w:r>
      <w:r>
        <w:rPr>
          <w:lang w:val="en-US"/>
        </w:rPr>
        <w:t xml:space="preserve">, the TAAS is administered after the first session of multiple upcoming sessions. </w:t>
      </w:r>
      <w:r w:rsidR="003B4568">
        <w:rPr>
          <w:lang w:val="en-US"/>
        </w:rPr>
        <w:t xml:space="preserve">As the current study just contains one session, the TAAS had been modified to fit this study design, </w:t>
      </w:r>
      <w:r w:rsidR="00021207">
        <w:rPr>
          <w:lang w:val="en-US"/>
        </w:rPr>
        <w:t>(</w:t>
      </w:r>
      <w:r w:rsidR="003B4568">
        <w:rPr>
          <w:lang w:val="en-US"/>
        </w:rPr>
        <w:t>see Appendix A</w:t>
      </w:r>
      <w:r w:rsidR="00CA1F05">
        <w:rPr>
          <w:lang w:val="en-US"/>
        </w:rPr>
        <w:t xml:space="preserve"> </w:t>
      </w:r>
      <w:r w:rsidR="003B4568">
        <w:rPr>
          <w:lang w:val="en-US"/>
        </w:rPr>
        <w:t>for the adapted version of the TAAS</w:t>
      </w:r>
      <w:r w:rsidR="00021207">
        <w:rPr>
          <w:lang w:val="en-US"/>
        </w:rPr>
        <w:t>)</w:t>
      </w:r>
      <w:r w:rsidR="003B4568">
        <w:rPr>
          <w:lang w:val="en-US"/>
        </w:rPr>
        <w:t>.</w:t>
      </w:r>
      <w:r w:rsidR="00CA1F05">
        <w:rPr>
          <w:lang w:val="en-US"/>
        </w:rPr>
        <w:t xml:space="preserve"> </w:t>
      </w:r>
      <w:r w:rsidR="003B4568">
        <w:rPr>
          <w:lang w:val="en-US"/>
        </w:rPr>
        <w:t>The TAAS is a self-report measure</w:t>
      </w:r>
      <w:r w:rsidR="00CF37C7">
        <w:rPr>
          <w:lang w:val="en-US"/>
        </w:rPr>
        <w:t>, where p</w:t>
      </w:r>
      <w:r>
        <w:rPr>
          <w:lang w:val="en-US"/>
        </w:rPr>
        <w:t>articipants rate each statement (e.g.</w:t>
      </w:r>
      <w:r w:rsidR="00F31881">
        <w:rPr>
          <w:lang w:val="en-US"/>
        </w:rPr>
        <w:t>,</w:t>
      </w:r>
      <w:r>
        <w:rPr>
          <w:lang w:val="en-US"/>
        </w:rPr>
        <w:t xml:space="preserve"> </w:t>
      </w:r>
      <w:r w:rsidR="004E64B6">
        <w:rPr>
          <w:lang w:val="en-US"/>
        </w:rPr>
        <w:t>“</w:t>
      </w:r>
      <w:r>
        <w:rPr>
          <w:lang w:val="en-US"/>
        </w:rPr>
        <w:t>I find this procedure exhausting</w:t>
      </w:r>
      <w:r w:rsidR="004E64B6">
        <w:rPr>
          <w:lang w:val="en-US"/>
        </w:rPr>
        <w:t>”</w:t>
      </w:r>
      <w:r>
        <w:rPr>
          <w:lang w:val="en-US"/>
        </w:rPr>
        <w:t>) on a 1 (</w:t>
      </w:r>
      <w:r w:rsidR="00046939">
        <w:rPr>
          <w:lang w:val="en-US"/>
        </w:rPr>
        <w:t>“</w:t>
      </w:r>
      <w:r>
        <w:rPr>
          <w:lang w:val="en-US"/>
        </w:rPr>
        <w:t>disagree strongly</w:t>
      </w:r>
      <w:r w:rsidR="00046939">
        <w:rPr>
          <w:lang w:val="en-US"/>
        </w:rPr>
        <w:t>”</w:t>
      </w:r>
      <w:r>
        <w:rPr>
          <w:lang w:val="en-US"/>
        </w:rPr>
        <w:t>) to 7 (</w:t>
      </w:r>
      <w:r w:rsidR="00046939">
        <w:rPr>
          <w:lang w:val="en-US"/>
        </w:rPr>
        <w:t>“</w:t>
      </w:r>
      <w:r>
        <w:rPr>
          <w:lang w:val="en-US"/>
        </w:rPr>
        <w:t>agree strongly</w:t>
      </w:r>
      <w:r w:rsidR="00046939">
        <w:rPr>
          <w:lang w:val="en-US"/>
        </w:rPr>
        <w:t>”</w:t>
      </w:r>
      <w:r>
        <w:rPr>
          <w:lang w:val="en-US"/>
        </w:rPr>
        <w:t xml:space="preserve">) scale. The adjusted version consists of </w:t>
      </w:r>
      <w:r w:rsidR="005B0B84">
        <w:rPr>
          <w:lang w:val="en-US"/>
        </w:rPr>
        <w:t>6</w:t>
      </w:r>
      <w:r>
        <w:rPr>
          <w:lang w:val="en-US"/>
        </w:rPr>
        <w:t xml:space="preserve"> items </w:t>
      </w:r>
      <w:r w:rsidR="003B33AE">
        <w:rPr>
          <w:lang w:val="en-US"/>
        </w:rPr>
        <w:t>with</w:t>
      </w:r>
      <w:r w:rsidR="00026924">
        <w:rPr>
          <w:lang w:val="en-US"/>
        </w:rPr>
        <w:t xml:space="preserve"> possible total scores rang</w:t>
      </w:r>
      <w:r w:rsidR="003E1766">
        <w:rPr>
          <w:lang w:val="en-US"/>
        </w:rPr>
        <w:t>ing</w:t>
      </w:r>
      <w:r w:rsidR="00026924">
        <w:rPr>
          <w:lang w:val="en-US"/>
        </w:rPr>
        <w:t xml:space="preserve"> from 7 to 4</w:t>
      </w:r>
      <w:r w:rsidR="00CA2010">
        <w:rPr>
          <w:lang w:val="en-US"/>
        </w:rPr>
        <w:t>2</w:t>
      </w:r>
      <w:r w:rsidR="00026924">
        <w:rPr>
          <w:lang w:val="en-US"/>
        </w:rPr>
        <w:t>, with higher scores indicating greater treatment acceptability/tolerability</w:t>
      </w:r>
      <w:r w:rsidR="001155C4">
        <w:rPr>
          <w:lang w:val="en-US"/>
        </w:rPr>
        <w:t xml:space="preserve"> (</w:t>
      </w:r>
      <w:proofErr w:type="spellStart"/>
      <w:r w:rsidR="001155C4">
        <w:rPr>
          <w:lang w:val="en-US"/>
        </w:rPr>
        <w:t>Milosovic</w:t>
      </w:r>
      <w:proofErr w:type="spellEnd"/>
      <w:r w:rsidR="001155C4">
        <w:rPr>
          <w:lang w:val="en-US"/>
        </w:rPr>
        <w:t xml:space="preserve"> et al., 2015)</w:t>
      </w:r>
      <w:r w:rsidR="00026924">
        <w:rPr>
          <w:lang w:val="en-US"/>
        </w:rPr>
        <w:t xml:space="preserve">. The TAAS demonstrated </w:t>
      </w:r>
      <w:r w:rsidR="002B7C97">
        <w:rPr>
          <w:lang w:val="en-US"/>
        </w:rPr>
        <w:t>acceptable</w:t>
      </w:r>
      <w:r w:rsidR="00026924">
        <w:rPr>
          <w:lang w:val="en-US"/>
        </w:rPr>
        <w:t xml:space="preserve"> internal consistency in the current sample (</w:t>
      </w:r>
      <w:r w:rsidR="00706A97" w:rsidRPr="00706A97">
        <w:rPr>
          <w:lang w:val="en-US"/>
        </w:rPr>
        <w:t>α =</w:t>
      </w:r>
      <w:r w:rsidR="00706A97">
        <w:rPr>
          <w:lang w:val="en-US"/>
        </w:rPr>
        <w:t xml:space="preserve"> </w:t>
      </w:r>
      <w:r w:rsidR="00B93B21">
        <w:rPr>
          <w:lang w:val="en-US"/>
        </w:rPr>
        <w:t>0.</w:t>
      </w:r>
      <w:r w:rsidR="006D1157">
        <w:rPr>
          <w:lang w:val="en-US"/>
        </w:rPr>
        <w:t>77</w:t>
      </w:r>
      <w:r w:rsidR="00587629">
        <w:rPr>
          <w:lang w:val="en-US"/>
        </w:rPr>
        <w:t xml:space="preserve">; </w:t>
      </w:r>
      <w:proofErr w:type="spellStart"/>
      <w:r w:rsidR="00587629" w:rsidRPr="0095328C">
        <w:rPr>
          <w:lang w:val="en-GB"/>
        </w:rPr>
        <w:t>Tavakol</w:t>
      </w:r>
      <w:proofErr w:type="spellEnd"/>
      <w:r w:rsidR="00587629" w:rsidRPr="0095328C">
        <w:rPr>
          <w:lang w:val="en-GB"/>
        </w:rPr>
        <w:t xml:space="preserve"> &amp; </w:t>
      </w:r>
      <w:proofErr w:type="spellStart"/>
      <w:r w:rsidR="00587629" w:rsidRPr="0095328C">
        <w:rPr>
          <w:lang w:val="en-GB"/>
        </w:rPr>
        <w:t>Dennick</w:t>
      </w:r>
      <w:proofErr w:type="spellEnd"/>
      <w:r w:rsidR="00587629" w:rsidRPr="0095328C">
        <w:rPr>
          <w:lang w:val="en-GB"/>
        </w:rPr>
        <w:t>, 2011</w:t>
      </w:r>
      <w:r w:rsidR="00A737DD">
        <w:rPr>
          <w:lang w:val="en-GB"/>
        </w:rPr>
        <w:t>; Hair et al., 1998</w:t>
      </w:r>
      <w:r w:rsidR="00587629">
        <w:rPr>
          <w:lang w:val="en-GB"/>
        </w:rPr>
        <w:t>)</w:t>
      </w:r>
      <w:r w:rsidR="00790796">
        <w:rPr>
          <w:lang w:val="en-GB"/>
        </w:rPr>
        <w:t>, which is also in line with other studies that used the TAAS as well (</w:t>
      </w:r>
      <w:r w:rsidR="00320E8E" w:rsidRPr="00313EE0">
        <w:rPr>
          <w:lang w:val="en-US"/>
        </w:rPr>
        <w:t xml:space="preserve">Milosevic &amp; </w:t>
      </w:r>
      <w:proofErr w:type="spellStart"/>
      <w:r w:rsidR="00320E8E" w:rsidRPr="00313EE0">
        <w:rPr>
          <w:lang w:val="en-US"/>
        </w:rPr>
        <w:t>Radomsky</w:t>
      </w:r>
      <w:proofErr w:type="spellEnd"/>
      <w:r w:rsidR="00320E8E" w:rsidRPr="00313EE0">
        <w:rPr>
          <w:lang w:val="en-US"/>
        </w:rPr>
        <w:t xml:space="preserve">, 2013; Levy &amp; </w:t>
      </w:r>
      <w:proofErr w:type="spellStart"/>
      <w:r w:rsidR="00320E8E" w:rsidRPr="00313EE0">
        <w:rPr>
          <w:lang w:val="en-US"/>
        </w:rPr>
        <w:t>Radomsky</w:t>
      </w:r>
      <w:proofErr w:type="spellEnd"/>
      <w:r w:rsidR="00320E8E" w:rsidRPr="00313EE0">
        <w:rPr>
          <w:lang w:val="en-US"/>
        </w:rPr>
        <w:t>, 2016; Blakey et al., 2019</w:t>
      </w:r>
      <w:r w:rsidR="00790796">
        <w:rPr>
          <w:lang w:val="en-GB"/>
        </w:rPr>
        <w:t>)</w:t>
      </w:r>
    </w:p>
    <w:p w14:paraId="56EC249B" w14:textId="77777777" w:rsidR="00DB7177" w:rsidRDefault="00DB7177" w:rsidP="00DB7177">
      <w:pPr>
        <w:spacing w:line="480" w:lineRule="auto"/>
        <w:rPr>
          <w:i/>
          <w:iCs/>
          <w:lang w:val="en-US"/>
        </w:rPr>
      </w:pPr>
    </w:p>
    <w:p w14:paraId="472468D1" w14:textId="5E1AAAAF" w:rsidR="00DB7177" w:rsidRDefault="00E94316" w:rsidP="00DB7177">
      <w:pPr>
        <w:spacing w:line="480" w:lineRule="auto"/>
        <w:rPr>
          <w:lang w:val="en-US"/>
        </w:rPr>
      </w:pPr>
      <w:r w:rsidRPr="00DB7177">
        <w:rPr>
          <w:b/>
          <w:bCs/>
          <w:i/>
          <w:iCs/>
          <w:lang w:val="en-US"/>
        </w:rPr>
        <w:t>Trauma Film</w:t>
      </w:r>
    </w:p>
    <w:p w14:paraId="4BA309DB" w14:textId="3C453C3B" w:rsidR="00EF4B96" w:rsidRPr="000F67A2" w:rsidRDefault="005F6EF3" w:rsidP="00DB7177">
      <w:pPr>
        <w:spacing w:line="480" w:lineRule="auto"/>
        <w:ind w:firstLine="720"/>
        <w:rPr>
          <w:lang w:val="en-US"/>
        </w:rPr>
      </w:pPr>
      <w:r w:rsidRPr="0049216D">
        <w:rPr>
          <w:lang w:val="en-US"/>
        </w:rPr>
        <w:t>Aversive</w:t>
      </w:r>
      <w:r w:rsidRPr="00117CD8">
        <w:t xml:space="preserve"> memories were induced in a group of healthy participants</w:t>
      </w:r>
      <w:r>
        <w:t xml:space="preserve"> by means of</w:t>
      </w:r>
      <w:r w:rsidRPr="0036046B">
        <w:rPr>
          <w:lang w:val="en-US"/>
        </w:rPr>
        <w:t xml:space="preserve"> </w:t>
      </w:r>
      <w:r>
        <w:rPr>
          <w:lang w:val="en-US"/>
        </w:rPr>
        <w:t>a two minute clip of the film Irreversible (</w:t>
      </w:r>
      <w:proofErr w:type="spellStart"/>
      <w:r>
        <w:rPr>
          <w:lang w:val="en-US"/>
        </w:rPr>
        <w:t>Noé</w:t>
      </w:r>
      <w:proofErr w:type="spellEnd"/>
      <w:r>
        <w:rPr>
          <w:lang w:val="en-US"/>
        </w:rPr>
        <w:t>, 2002)</w:t>
      </w:r>
      <w:r w:rsidR="002B11BA">
        <w:rPr>
          <w:lang w:val="en-US"/>
        </w:rPr>
        <w:t xml:space="preserve">, </w:t>
      </w:r>
      <w:r w:rsidR="00873E98">
        <w:rPr>
          <w:lang w:val="en-US"/>
        </w:rPr>
        <w:t xml:space="preserve">which has </w:t>
      </w:r>
      <w:r w:rsidR="00873E98" w:rsidRPr="00FD34C8">
        <w:t>been used in similar studies (Arnaudova &amp; Hagenaars, 2017; Landkroon et al., 2021)</w:t>
      </w:r>
      <w:r w:rsidR="00873E98" w:rsidRPr="00F20979">
        <w:rPr>
          <w:lang w:val="en-US"/>
        </w:rPr>
        <w:t>.</w:t>
      </w:r>
      <w:r w:rsidR="00873E98">
        <w:rPr>
          <w:lang w:val="en-US"/>
        </w:rPr>
        <w:t xml:space="preserve"> </w:t>
      </w:r>
      <w:r w:rsidR="00873E98" w:rsidRPr="00117CD8">
        <w:t xml:space="preserve">The watching and recalling of the film clip is expected to induce feelings of anxiety and evoke </w:t>
      </w:r>
      <w:r w:rsidR="00873E98" w:rsidRPr="0049216D">
        <w:rPr>
          <w:lang w:val="en-US"/>
        </w:rPr>
        <w:t>avers</w:t>
      </w:r>
      <w:r w:rsidR="00873E98">
        <w:rPr>
          <w:lang w:val="en-US"/>
        </w:rPr>
        <w:t>ive</w:t>
      </w:r>
      <w:r w:rsidR="00873E98" w:rsidRPr="00117CD8">
        <w:t xml:space="preserve"> emotions and intrusive memories (Arnaudova &amp; Hagenaars, 2017).</w:t>
      </w:r>
      <w:r w:rsidR="000F67A2">
        <w:rPr>
          <w:lang w:val="en-US"/>
        </w:rPr>
        <w:t xml:space="preserve"> </w:t>
      </w:r>
      <w:r w:rsidR="00A65049" w:rsidRPr="00A30D4E">
        <w:rPr>
          <w:lang w:val="en-US"/>
        </w:rPr>
        <w:t>The design of this study i</w:t>
      </w:r>
      <w:r w:rsidR="00A65049">
        <w:rPr>
          <w:lang w:val="en-US"/>
        </w:rPr>
        <w:t>s based on the film para</w:t>
      </w:r>
      <w:r w:rsidR="00A65049" w:rsidRPr="00476530">
        <w:rPr>
          <w:lang w:val="en-US"/>
        </w:rPr>
        <w:t xml:space="preserve">digm (Lazarus &amp; </w:t>
      </w:r>
      <w:proofErr w:type="spellStart"/>
      <w:r w:rsidR="00A65049" w:rsidRPr="00476530">
        <w:rPr>
          <w:lang w:val="en-US"/>
        </w:rPr>
        <w:t>Alfert</w:t>
      </w:r>
      <w:proofErr w:type="spellEnd"/>
      <w:r w:rsidR="00A65049" w:rsidRPr="00476530">
        <w:rPr>
          <w:lang w:val="en-US"/>
        </w:rPr>
        <w:t>, 1964; Lazarus</w:t>
      </w:r>
      <w:r w:rsidR="00A65049">
        <w:rPr>
          <w:lang w:val="en-US"/>
        </w:rPr>
        <w:t xml:space="preserve"> et al.</w:t>
      </w:r>
      <w:r w:rsidR="00A65049" w:rsidRPr="00476530">
        <w:rPr>
          <w:lang w:val="en-US"/>
        </w:rPr>
        <w:t>, 1965</w:t>
      </w:r>
      <w:r w:rsidR="00A65049" w:rsidRPr="002412E6">
        <w:rPr>
          <w:lang w:val="en-US"/>
        </w:rPr>
        <w:t xml:space="preserve">; </w:t>
      </w:r>
      <w:proofErr w:type="spellStart"/>
      <w:r w:rsidR="00A65049" w:rsidRPr="002412E6">
        <w:rPr>
          <w:lang w:val="en-US"/>
        </w:rPr>
        <w:t>Speisman</w:t>
      </w:r>
      <w:proofErr w:type="spellEnd"/>
      <w:r w:rsidR="00A65049">
        <w:rPr>
          <w:lang w:val="en-US"/>
        </w:rPr>
        <w:t xml:space="preserve"> et al.</w:t>
      </w:r>
      <w:r w:rsidR="00A65049" w:rsidRPr="002412E6">
        <w:rPr>
          <w:lang w:val="en-US"/>
        </w:rPr>
        <w:t xml:space="preserve">, 1964), </w:t>
      </w:r>
      <w:r w:rsidR="00A65049" w:rsidRPr="002412E6">
        <w:t>which</w:t>
      </w:r>
      <w:r w:rsidR="00A65049" w:rsidRPr="00117CD8">
        <w:t xml:space="preserve"> </w:t>
      </w:r>
      <w:r w:rsidR="00400612" w:rsidRPr="00117CD8">
        <w:t>provides a platform for studying psychological trauma in the laboratory (James et al., 2016</w:t>
      </w:r>
      <w:r w:rsidR="00027806" w:rsidRPr="00027806">
        <w:rPr>
          <w:lang w:val="en-US"/>
        </w:rPr>
        <w:t xml:space="preserve">; </w:t>
      </w:r>
      <w:r w:rsidR="00027806" w:rsidRPr="004654C4">
        <w:rPr>
          <w:lang w:val="en-US"/>
        </w:rPr>
        <w:t xml:space="preserve">Van </w:t>
      </w:r>
      <w:proofErr w:type="spellStart"/>
      <w:r w:rsidR="00027806" w:rsidRPr="004654C4">
        <w:rPr>
          <w:lang w:val="en-US"/>
        </w:rPr>
        <w:t>Schie</w:t>
      </w:r>
      <w:proofErr w:type="spellEnd"/>
      <w:r w:rsidR="003C33EE">
        <w:rPr>
          <w:lang w:val="en-US"/>
        </w:rPr>
        <w:t xml:space="preserve"> et al.,</w:t>
      </w:r>
      <w:r w:rsidR="00027806" w:rsidRPr="004654C4">
        <w:rPr>
          <w:lang w:val="en-US"/>
        </w:rPr>
        <w:t xml:space="preserve"> 2019</w:t>
      </w:r>
      <w:r w:rsidR="00400612" w:rsidRPr="004654C4">
        <w:t>).</w:t>
      </w:r>
      <w:r w:rsidR="000C4EBA" w:rsidRPr="004654C4">
        <w:rPr>
          <w:b/>
          <w:bCs/>
          <w:lang w:val="en-US"/>
        </w:rPr>
        <w:t xml:space="preserve"> </w:t>
      </w:r>
      <w:r w:rsidR="00526C0C" w:rsidRPr="004654C4">
        <w:rPr>
          <w:lang w:val="en-US"/>
        </w:rPr>
        <w:t>Several</w:t>
      </w:r>
      <w:r w:rsidR="00526C0C" w:rsidRPr="00CA1B27">
        <w:rPr>
          <w:lang w:val="en-US"/>
        </w:rPr>
        <w:t xml:space="preserve"> studies</w:t>
      </w:r>
      <w:r w:rsidR="00526C0C">
        <w:rPr>
          <w:lang w:val="en-US"/>
        </w:rPr>
        <w:t xml:space="preserve"> have</w:t>
      </w:r>
      <w:r w:rsidR="00526C0C" w:rsidRPr="00CA1B27">
        <w:rPr>
          <w:lang w:val="en-US"/>
        </w:rPr>
        <w:t xml:space="preserve"> use</w:t>
      </w:r>
      <w:r w:rsidR="00526C0C">
        <w:rPr>
          <w:lang w:val="en-US"/>
        </w:rPr>
        <w:t>d</w:t>
      </w:r>
      <w:r w:rsidR="00526C0C" w:rsidRPr="00CA1B27">
        <w:rPr>
          <w:lang w:val="en-US"/>
        </w:rPr>
        <w:t xml:space="preserve"> the trauma film paradigm in order to elicit novel disturbing memories</w:t>
      </w:r>
      <w:r w:rsidR="00C002E9">
        <w:rPr>
          <w:lang w:val="en-US"/>
        </w:rPr>
        <w:t xml:space="preserve"> (for a review </w:t>
      </w:r>
      <w:r w:rsidR="00C002E9" w:rsidRPr="00BE6E53">
        <w:rPr>
          <w:lang w:val="en-US"/>
        </w:rPr>
        <w:t xml:space="preserve">see Holmes &amp; </w:t>
      </w:r>
      <w:proofErr w:type="spellStart"/>
      <w:r w:rsidR="00C002E9" w:rsidRPr="00BE6E53">
        <w:rPr>
          <w:lang w:val="en-US"/>
        </w:rPr>
        <w:t>Bourne</w:t>
      </w:r>
      <w:proofErr w:type="spellEnd"/>
      <w:r w:rsidR="00C002E9" w:rsidRPr="00BE6E53">
        <w:rPr>
          <w:lang w:val="en-US"/>
        </w:rPr>
        <w:t>, 2008)</w:t>
      </w:r>
      <w:r w:rsidR="00A81EB3" w:rsidRPr="00A81EB3">
        <w:rPr>
          <w:lang w:val="en-US"/>
        </w:rPr>
        <w:t xml:space="preserve"> </w:t>
      </w:r>
    </w:p>
    <w:p w14:paraId="01F58EA5" w14:textId="77777777" w:rsidR="00DB7177" w:rsidRDefault="00DB7177" w:rsidP="00DB7177">
      <w:pPr>
        <w:spacing w:line="480" w:lineRule="auto"/>
        <w:rPr>
          <w:i/>
          <w:iCs/>
          <w:lang w:val="en-US"/>
        </w:rPr>
      </w:pPr>
    </w:p>
    <w:p w14:paraId="4B5233DF" w14:textId="2B9CDFDC" w:rsidR="00DB7177" w:rsidRPr="00DB7177" w:rsidRDefault="0065668A" w:rsidP="00DB7177">
      <w:pPr>
        <w:spacing w:line="480" w:lineRule="auto"/>
        <w:rPr>
          <w:b/>
          <w:bCs/>
          <w:i/>
          <w:iCs/>
          <w:lang w:val="en-US"/>
        </w:rPr>
      </w:pPr>
      <w:r w:rsidRPr="00DB7177">
        <w:rPr>
          <w:b/>
          <w:bCs/>
          <w:i/>
          <w:iCs/>
          <w:lang w:val="en-US"/>
        </w:rPr>
        <w:t>Online EMDR Environment</w:t>
      </w:r>
    </w:p>
    <w:p w14:paraId="4E132907" w14:textId="3C490F2A" w:rsidR="00FD34C8" w:rsidRDefault="00EF4B96" w:rsidP="00DB7177">
      <w:pPr>
        <w:spacing w:line="480" w:lineRule="auto"/>
        <w:ind w:firstLine="720"/>
        <w:rPr>
          <w:lang w:val="en-US"/>
        </w:rPr>
      </w:pPr>
      <w:r w:rsidRPr="00DB7177">
        <w:rPr>
          <w:i/>
          <w:iCs/>
          <w:lang w:val="en-US"/>
        </w:rPr>
        <w:t xml:space="preserve"> </w:t>
      </w:r>
      <w:r w:rsidR="00D0700A">
        <w:rPr>
          <w:lang w:val="en-US"/>
        </w:rPr>
        <w:t>The</w:t>
      </w:r>
      <w:r w:rsidR="0065668A">
        <w:rPr>
          <w:lang w:val="en-US"/>
        </w:rPr>
        <w:t xml:space="preserve"> </w:t>
      </w:r>
      <w:r w:rsidR="006B738C">
        <w:rPr>
          <w:lang w:val="en-US"/>
        </w:rPr>
        <w:t>test phase</w:t>
      </w:r>
      <w:r w:rsidR="000E2C0F" w:rsidRPr="000E2C0F">
        <w:rPr>
          <w:lang w:val="en-US"/>
        </w:rPr>
        <w:t xml:space="preserve"> </w:t>
      </w:r>
      <w:r w:rsidR="006B738C">
        <w:rPr>
          <w:lang w:val="en-US"/>
        </w:rPr>
        <w:t>was</w:t>
      </w:r>
      <w:r w:rsidR="004E3638">
        <w:rPr>
          <w:lang w:val="en-US"/>
        </w:rPr>
        <w:t xml:space="preserve"> held in t</w:t>
      </w:r>
      <w:r w:rsidR="00D0700A">
        <w:rPr>
          <w:lang w:val="en-US"/>
        </w:rPr>
        <w:t>he</w:t>
      </w:r>
      <w:r w:rsidR="0065668A">
        <w:rPr>
          <w:lang w:val="en-US"/>
        </w:rPr>
        <w:t xml:space="preserve"> </w:t>
      </w:r>
      <w:r w:rsidR="0065668A" w:rsidRPr="00FD34C8">
        <w:t>EMDR application Silvrmind</w:t>
      </w:r>
      <w:r w:rsidR="00D0700A" w:rsidRPr="00D0700A">
        <w:rPr>
          <w:lang w:val="en-US"/>
        </w:rPr>
        <w:t xml:space="preserve"> </w:t>
      </w:r>
      <w:r w:rsidR="00D0700A">
        <w:rPr>
          <w:lang w:val="en-US"/>
        </w:rPr>
        <w:t>(</w:t>
      </w:r>
      <w:hyperlink r:id="rId9" w:history="1">
        <w:r w:rsidR="00D0700A" w:rsidRPr="002E6993">
          <w:rPr>
            <w:rStyle w:val="Hyperlink"/>
          </w:rPr>
          <w:t>https://silvrmind.com/</w:t>
        </w:r>
      </w:hyperlink>
      <w:r w:rsidR="0065668A" w:rsidRPr="00FD34C8">
        <w:t>)</w:t>
      </w:r>
      <w:r w:rsidR="004E3638" w:rsidRPr="004E3638">
        <w:rPr>
          <w:lang w:val="en-US"/>
        </w:rPr>
        <w:t>.</w:t>
      </w:r>
      <w:r w:rsidR="004D324E">
        <w:rPr>
          <w:lang w:val="en-US"/>
        </w:rPr>
        <w:t xml:space="preserve"> In this application,</w:t>
      </w:r>
      <w:r w:rsidR="0065668A">
        <w:rPr>
          <w:lang w:val="en-US"/>
        </w:rPr>
        <w:t xml:space="preserve"> </w:t>
      </w:r>
      <w:r w:rsidR="00F8132F">
        <w:rPr>
          <w:lang w:val="en-US"/>
        </w:rPr>
        <w:t>t</w:t>
      </w:r>
      <w:r w:rsidR="009D7EC9">
        <w:rPr>
          <w:lang w:val="en-US"/>
        </w:rPr>
        <w:t xml:space="preserve">he </w:t>
      </w:r>
      <w:r w:rsidR="0075327D">
        <w:rPr>
          <w:lang w:val="en-US"/>
        </w:rPr>
        <w:t>research assistant select</w:t>
      </w:r>
      <w:r w:rsidR="00AB67C7">
        <w:rPr>
          <w:lang w:val="en-US"/>
        </w:rPr>
        <w:t>ed</w:t>
      </w:r>
      <w:r w:rsidR="009D7EC9">
        <w:rPr>
          <w:lang w:val="en-US"/>
        </w:rPr>
        <w:t xml:space="preserve"> </w:t>
      </w:r>
      <w:r w:rsidR="00387647">
        <w:rPr>
          <w:lang w:val="en-US"/>
        </w:rPr>
        <w:t>a training/</w:t>
      </w:r>
      <w:r w:rsidR="00F77116">
        <w:rPr>
          <w:lang w:val="en-US"/>
        </w:rPr>
        <w:t xml:space="preserve"> </w:t>
      </w:r>
      <w:r w:rsidR="00387647">
        <w:rPr>
          <w:lang w:val="en-US"/>
        </w:rPr>
        <w:t>calibration task</w:t>
      </w:r>
      <w:r w:rsidR="004D1F99">
        <w:rPr>
          <w:lang w:val="en-US"/>
        </w:rPr>
        <w:t xml:space="preserve">, </w:t>
      </w:r>
      <w:r w:rsidR="005F1962">
        <w:rPr>
          <w:lang w:val="en-US"/>
        </w:rPr>
        <w:t xml:space="preserve">recall only task, and </w:t>
      </w:r>
      <w:r w:rsidR="00E90DD7">
        <w:rPr>
          <w:lang w:val="en-US"/>
        </w:rPr>
        <w:t>online EMDR task</w:t>
      </w:r>
      <w:r w:rsidR="00005772">
        <w:rPr>
          <w:lang w:val="en-US"/>
        </w:rPr>
        <w:t xml:space="preserve">, whereas </w:t>
      </w:r>
      <w:r w:rsidR="002609D0">
        <w:rPr>
          <w:lang w:val="en-US"/>
        </w:rPr>
        <w:t>participants s</w:t>
      </w:r>
      <w:r w:rsidR="00AB67C7">
        <w:rPr>
          <w:lang w:val="en-US"/>
        </w:rPr>
        <w:t>aw</w:t>
      </w:r>
      <w:r w:rsidR="002609D0">
        <w:rPr>
          <w:lang w:val="en-US"/>
        </w:rPr>
        <w:t xml:space="preserve"> a neutral image of an apartment </w:t>
      </w:r>
      <w:r w:rsidR="002609D0" w:rsidRPr="005A4C9E">
        <w:rPr>
          <w:lang w:val="en-US"/>
        </w:rPr>
        <w:t xml:space="preserve">(see Appendix </w:t>
      </w:r>
      <w:r w:rsidR="005A4C9E">
        <w:rPr>
          <w:lang w:val="en-US"/>
        </w:rPr>
        <w:t>B</w:t>
      </w:r>
      <w:r w:rsidR="002609D0">
        <w:rPr>
          <w:lang w:val="en-US"/>
        </w:rPr>
        <w:t>)</w:t>
      </w:r>
      <w:r w:rsidR="00E90DD7">
        <w:rPr>
          <w:lang w:val="en-US"/>
        </w:rPr>
        <w:t xml:space="preserve">. </w:t>
      </w:r>
      <w:r w:rsidR="00005772">
        <w:rPr>
          <w:lang w:val="en-US"/>
        </w:rPr>
        <w:t>When pressing</w:t>
      </w:r>
      <w:r w:rsidR="000F2A57">
        <w:rPr>
          <w:lang w:val="en-US"/>
        </w:rPr>
        <w:t xml:space="preserve"> the recall only task</w:t>
      </w:r>
      <w:r w:rsidR="006E0679">
        <w:rPr>
          <w:lang w:val="en-US"/>
        </w:rPr>
        <w:t xml:space="preserve">, nothing was displayed on the screen of the participant, whereas the online EMDR task </w:t>
      </w:r>
      <w:r w:rsidR="002D7667">
        <w:rPr>
          <w:lang w:val="en-US"/>
        </w:rPr>
        <w:t>start</w:t>
      </w:r>
      <w:r w:rsidR="00AB67C7">
        <w:rPr>
          <w:lang w:val="en-US"/>
        </w:rPr>
        <w:t>ed</w:t>
      </w:r>
      <w:r w:rsidR="002D7667">
        <w:rPr>
          <w:lang w:val="en-US"/>
        </w:rPr>
        <w:t xml:space="preserve"> the ball task for the participants</w:t>
      </w:r>
      <w:r w:rsidR="007B2AE1">
        <w:rPr>
          <w:lang w:val="en-US"/>
        </w:rPr>
        <w:t>.</w:t>
      </w:r>
      <w:r w:rsidR="007B2AE1" w:rsidRPr="007B2AE1">
        <w:rPr>
          <w:lang w:val="en-US"/>
        </w:rPr>
        <w:t xml:space="preserve"> </w:t>
      </w:r>
      <w:r w:rsidR="00F71039">
        <w:rPr>
          <w:lang w:val="en-US"/>
        </w:rPr>
        <w:t>For the ball task, e</w:t>
      </w:r>
      <w:r w:rsidR="007B2AE1" w:rsidRPr="003B1647">
        <w:rPr>
          <w:lang w:val="en-US"/>
        </w:rPr>
        <w:t xml:space="preserve">very time the ball changed </w:t>
      </w:r>
      <w:r w:rsidR="007B2AE1">
        <w:rPr>
          <w:lang w:val="en-US"/>
        </w:rPr>
        <w:t xml:space="preserve">from a ball </w:t>
      </w:r>
      <w:r w:rsidR="007B2AE1" w:rsidRPr="003B1647">
        <w:rPr>
          <w:lang w:val="en-US"/>
        </w:rPr>
        <w:t>into a cylinder, participants were instructed to press the down arrow key on their keyboard as quickly as possible but not</w:t>
      </w:r>
      <w:r w:rsidR="007B2AE1">
        <w:rPr>
          <w:lang w:val="en-US"/>
        </w:rPr>
        <w:t xml:space="preserve"> when the cylinder changed back into a ball</w:t>
      </w:r>
      <w:r w:rsidR="007B2AE1" w:rsidRPr="003B1647">
        <w:rPr>
          <w:lang w:val="en-US"/>
        </w:rPr>
        <w:t xml:space="preserve">. The speed of the ball was adapting to the speed of the participants. Also, when participants pressed the down arrow key too late or not at all, there was an error buzz. </w:t>
      </w:r>
      <w:r w:rsidR="001A7F0F" w:rsidRPr="003B1647">
        <w:rPr>
          <w:lang w:val="en-US"/>
        </w:rPr>
        <w:t xml:space="preserve">There was also a second distractive sound </w:t>
      </w:r>
      <w:r w:rsidR="001A7F0F">
        <w:rPr>
          <w:lang w:val="en-US"/>
        </w:rPr>
        <w:t>for extra WM taxation which did not require a response</w:t>
      </w:r>
      <w:r w:rsidR="001A7F0F" w:rsidRPr="003B1647">
        <w:rPr>
          <w:lang w:val="en-US"/>
        </w:rPr>
        <w:t>. Other studies have used similar tasks with audio stimuli or tapping to tax working memory (</w:t>
      </w:r>
      <w:r w:rsidR="001A7F0F" w:rsidRPr="00862EB7">
        <w:rPr>
          <w:lang w:val="en-US"/>
        </w:rPr>
        <w:t xml:space="preserve">Gunter &amp; Bodner, </w:t>
      </w:r>
      <w:r w:rsidR="001A7F0F" w:rsidRPr="006B0794">
        <w:rPr>
          <w:lang w:val="en-US"/>
        </w:rPr>
        <w:t xml:space="preserve">2008; van den </w:t>
      </w:r>
      <w:proofErr w:type="spellStart"/>
      <w:r w:rsidR="001A7F0F" w:rsidRPr="006B0794">
        <w:rPr>
          <w:lang w:val="en-US"/>
        </w:rPr>
        <w:t>Hout</w:t>
      </w:r>
      <w:proofErr w:type="spellEnd"/>
      <w:r w:rsidR="001A7F0F">
        <w:rPr>
          <w:lang w:val="en-US"/>
        </w:rPr>
        <w:t xml:space="preserve"> et al.</w:t>
      </w:r>
      <w:r w:rsidR="001A7F0F" w:rsidRPr="006B0794">
        <w:rPr>
          <w:lang w:val="en-US"/>
        </w:rPr>
        <w:t xml:space="preserve">, 2013). </w:t>
      </w:r>
      <w:r w:rsidR="001A7F0F">
        <w:rPr>
          <w:lang w:val="en-US"/>
        </w:rPr>
        <w:t xml:space="preserve">All the </w:t>
      </w:r>
      <w:r w:rsidR="006B738C">
        <w:rPr>
          <w:lang w:val="en-US"/>
        </w:rPr>
        <w:t>experimental</w:t>
      </w:r>
      <w:r w:rsidR="001A7F0F">
        <w:rPr>
          <w:lang w:val="en-US"/>
        </w:rPr>
        <w:t xml:space="preserve"> conditions consisted of 12 sets of 24 seconds. In the breaks between the sets, the research assistant gave instructions to the participant, dependent on the condition.</w:t>
      </w:r>
    </w:p>
    <w:p w14:paraId="1B708AE5" w14:textId="77777777" w:rsidR="001A7F0F" w:rsidRPr="001B215B" w:rsidRDefault="001A7F0F" w:rsidP="001A7F0F">
      <w:pPr>
        <w:spacing w:line="480" w:lineRule="auto"/>
        <w:ind w:firstLine="720"/>
        <w:rPr>
          <w:bCs/>
        </w:rPr>
      </w:pPr>
    </w:p>
    <w:p w14:paraId="469A569A" w14:textId="77777777" w:rsidR="000B4979" w:rsidRDefault="00B12D1A" w:rsidP="002C0937">
      <w:pPr>
        <w:pStyle w:val="Heading2"/>
        <w:spacing w:line="480" w:lineRule="auto"/>
        <w:jc w:val="left"/>
      </w:pPr>
      <w:r w:rsidRPr="00156CBE">
        <w:t>Conditions</w:t>
      </w:r>
    </w:p>
    <w:p w14:paraId="3386FDD9" w14:textId="1812C828" w:rsidR="00DB7177" w:rsidRDefault="00972BDE" w:rsidP="00DB7177">
      <w:pPr>
        <w:pStyle w:val="Heading2"/>
        <w:spacing w:line="480" w:lineRule="auto"/>
        <w:jc w:val="left"/>
        <w:rPr>
          <w:b w:val="0"/>
          <w:bCs/>
          <w:lang w:val="en-US"/>
        </w:rPr>
      </w:pPr>
      <w:r w:rsidRPr="00DB7177">
        <w:rPr>
          <w:i/>
          <w:iCs/>
        </w:rPr>
        <w:t>Recal</w:t>
      </w:r>
      <w:r w:rsidR="00AC5772" w:rsidRPr="00DB7177">
        <w:rPr>
          <w:i/>
          <w:iCs/>
        </w:rPr>
        <w:t xml:space="preserve">l </w:t>
      </w:r>
      <w:r w:rsidR="00C646C8">
        <w:rPr>
          <w:i/>
          <w:iCs/>
        </w:rPr>
        <w:t>O</w:t>
      </w:r>
      <w:r w:rsidR="00AC5772" w:rsidRPr="00DB7177">
        <w:rPr>
          <w:i/>
          <w:iCs/>
        </w:rPr>
        <w:t>nly</w:t>
      </w:r>
    </w:p>
    <w:p w14:paraId="65D2A01F" w14:textId="1DB0FF62" w:rsidR="000B4979" w:rsidRDefault="00A8135E" w:rsidP="000B4979">
      <w:pPr>
        <w:pStyle w:val="Heading2"/>
        <w:spacing w:line="480" w:lineRule="auto"/>
        <w:ind w:firstLine="720"/>
        <w:jc w:val="left"/>
        <w:rPr>
          <w:b w:val="0"/>
          <w:bCs/>
          <w:lang w:val="en-US"/>
        </w:rPr>
      </w:pPr>
      <w:r w:rsidRPr="000065EF">
        <w:rPr>
          <w:b w:val="0"/>
          <w:bCs/>
          <w:lang w:val="en-US"/>
        </w:rPr>
        <w:t xml:space="preserve">Participants </w:t>
      </w:r>
      <w:r w:rsidR="00AF26C8" w:rsidRPr="000065EF">
        <w:rPr>
          <w:b w:val="0"/>
          <w:bCs/>
          <w:lang w:val="en-US"/>
        </w:rPr>
        <w:t>in this condition were asked to recall the most distressing image from their whole memory of the film cl</w:t>
      </w:r>
      <w:r w:rsidR="00031F96" w:rsidRPr="000065EF">
        <w:rPr>
          <w:b w:val="0"/>
          <w:bCs/>
          <w:lang w:val="en-US"/>
        </w:rPr>
        <w:t xml:space="preserve">ip and focus on it for the duration of the </w:t>
      </w:r>
      <w:r w:rsidR="006B738C">
        <w:rPr>
          <w:b w:val="0"/>
          <w:bCs/>
          <w:lang w:val="en-US"/>
        </w:rPr>
        <w:t>test</w:t>
      </w:r>
      <w:r w:rsidR="00031F96" w:rsidRPr="000065EF">
        <w:rPr>
          <w:b w:val="0"/>
          <w:bCs/>
          <w:lang w:val="en-US"/>
        </w:rPr>
        <w:t xml:space="preserve"> phase (12 sets of 24 seconds). Between </w:t>
      </w:r>
      <w:r w:rsidR="001E51D7" w:rsidRPr="000065EF">
        <w:rPr>
          <w:b w:val="0"/>
          <w:bCs/>
          <w:lang w:val="en-US"/>
        </w:rPr>
        <w:t>the sets, the research assistant assured that the participant stayed focused on the distressing image</w:t>
      </w:r>
      <w:r w:rsidR="00B76C9D" w:rsidRPr="000065EF">
        <w:rPr>
          <w:b w:val="0"/>
          <w:bCs/>
          <w:lang w:val="en-US"/>
        </w:rPr>
        <w:t xml:space="preserve"> by asking one of the 3 phrases: </w:t>
      </w:r>
      <w:r w:rsidR="00760719" w:rsidRPr="000065EF">
        <w:rPr>
          <w:b w:val="0"/>
          <w:bCs/>
          <w:lang w:val="en-US"/>
        </w:rPr>
        <w:t>‘</w:t>
      </w:r>
      <w:r w:rsidR="00B76C9D" w:rsidRPr="000065EF">
        <w:rPr>
          <w:b w:val="0"/>
          <w:bCs/>
          <w:lang w:val="en-US"/>
        </w:rPr>
        <w:t>What comes to mind</w:t>
      </w:r>
      <w:r w:rsidR="008553DE" w:rsidRPr="000065EF">
        <w:rPr>
          <w:b w:val="0"/>
          <w:bCs/>
          <w:lang w:val="en-US"/>
        </w:rPr>
        <w:t>?</w:t>
      </w:r>
      <w:r w:rsidR="00760719" w:rsidRPr="000065EF">
        <w:rPr>
          <w:b w:val="0"/>
          <w:bCs/>
          <w:lang w:val="en-US"/>
        </w:rPr>
        <w:t>’</w:t>
      </w:r>
      <w:r w:rsidR="00930176" w:rsidRPr="000065EF">
        <w:rPr>
          <w:b w:val="0"/>
          <w:bCs/>
          <w:lang w:val="en-US"/>
        </w:rPr>
        <w:t>,</w:t>
      </w:r>
      <w:r w:rsidR="00760719" w:rsidRPr="000065EF">
        <w:rPr>
          <w:b w:val="0"/>
          <w:bCs/>
          <w:lang w:val="en-US"/>
        </w:rPr>
        <w:t xml:space="preserve"> ‘</w:t>
      </w:r>
      <w:r w:rsidR="00B76C9D" w:rsidRPr="000065EF">
        <w:rPr>
          <w:b w:val="0"/>
          <w:bCs/>
          <w:lang w:val="en-US"/>
        </w:rPr>
        <w:t>What is going through your mind</w:t>
      </w:r>
      <w:r w:rsidR="008553DE" w:rsidRPr="000065EF">
        <w:rPr>
          <w:b w:val="0"/>
          <w:bCs/>
          <w:lang w:val="en-US"/>
        </w:rPr>
        <w:t>?</w:t>
      </w:r>
      <w:r w:rsidR="00760719" w:rsidRPr="000065EF">
        <w:rPr>
          <w:b w:val="0"/>
          <w:bCs/>
          <w:lang w:val="en-US"/>
        </w:rPr>
        <w:t>’</w:t>
      </w:r>
      <w:r w:rsidR="00B552A7" w:rsidRPr="000065EF">
        <w:rPr>
          <w:b w:val="0"/>
          <w:bCs/>
          <w:lang w:val="en-US"/>
        </w:rPr>
        <w:t>,</w:t>
      </w:r>
      <w:r w:rsidR="00930176" w:rsidRPr="000065EF">
        <w:rPr>
          <w:b w:val="0"/>
          <w:bCs/>
          <w:lang w:val="en-US"/>
        </w:rPr>
        <w:t xml:space="preserve"> or</w:t>
      </w:r>
      <w:r w:rsidR="00760719" w:rsidRPr="000065EF">
        <w:rPr>
          <w:b w:val="0"/>
          <w:bCs/>
          <w:lang w:val="en-US"/>
        </w:rPr>
        <w:t xml:space="preserve"> </w:t>
      </w:r>
      <w:r w:rsidR="00D31CDA" w:rsidRPr="000065EF">
        <w:rPr>
          <w:b w:val="0"/>
          <w:bCs/>
          <w:lang w:val="en-US"/>
        </w:rPr>
        <w:t>‘</w:t>
      </w:r>
      <w:r w:rsidR="00B76C9D" w:rsidRPr="000065EF">
        <w:rPr>
          <w:b w:val="0"/>
          <w:bCs/>
          <w:lang w:val="en-US"/>
        </w:rPr>
        <w:t>What do you notice?</w:t>
      </w:r>
      <w:r w:rsidR="00D31CDA" w:rsidRPr="000065EF">
        <w:rPr>
          <w:b w:val="0"/>
          <w:bCs/>
          <w:lang w:val="en-US"/>
        </w:rPr>
        <w:t>’</w:t>
      </w:r>
      <w:r w:rsidR="00B76C9D" w:rsidRPr="000065EF">
        <w:rPr>
          <w:b w:val="0"/>
          <w:bCs/>
          <w:lang w:val="en-US"/>
        </w:rPr>
        <w:t xml:space="preserve">. If the participants mentioned something related to the </w:t>
      </w:r>
      <w:r w:rsidR="007401CC" w:rsidRPr="000065EF">
        <w:rPr>
          <w:b w:val="0"/>
          <w:bCs/>
          <w:lang w:val="en-US"/>
        </w:rPr>
        <w:t>aversive</w:t>
      </w:r>
      <w:r w:rsidR="00B76C9D" w:rsidRPr="000065EF">
        <w:rPr>
          <w:b w:val="0"/>
          <w:bCs/>
          <w:lang w:val="en-US"/>
        </w:rPr>
        <w:t xml:space="preserve"> image they were </w:t>
      </w:r>
      <w:r w:rsidR="00740934" w:rsidRPr="000065EF">
        <w:rPr>
          <w:b w:val="0"/>
          <w:bCs/>
          <w:lang w:val="en-US"/>
        </w:rPr>
        <w:t>instructed</w:t>
      </w:r>
      <w:r w:rsidR="00B76C9D" w:rsidRPr="000065EF">
        <w:rPr>
          <w:b w:val="0"/>
          <w:bCs/>
          <w:lang w:val="en-US"/>
        </w:rPr>
        <w:t xml:space="preserve"> to </w:t>
      </w:r>
      <w:r w:rsidR="00740934" w:rsidRPr="000065EF">
        <w:rPr>
          <w:b w:val="0"/>
          <w:bCs/>
          <w:lang w:val="en-US"/>
        </w:rPr>
        <w:t xml:space="preserve">concentrate on that further </w:t>
      </w:r>
      <w:r w:rsidR="00740934" w:rsidRPr="000065EF">
        <w:rPr>
          <w:b w:val="0"/>
          <w:bCs/>
          <w:lang w:val="en-US"/>
        </w:rPr>
        <w:lastRenderedPageBreak/>
        <w:t xml:space="preserve">and </w:t>
      </w:r>
      <w:r w:rsidR="00B76C9D" w:rsidRPr="000065EF">
        <w:rPr>
          <w:b w:val="0"/>
          <w:bCs/>
          <w:lang w:val="en-US"/>
        </w:rPr>
        <w:t>to continu</w:t>
      </w:r>
      <w:r w:rsidR="007401CC" w:rsidRPr="000065EF">
        <w:rPr>
          <w:b w:val="0"/>
          <w:bCs/>
          <w:lang w:val="en-US"/>
        </w:rPr>
        <w:t>e</w:t>
      </w:r>
      <w:r w:rsidR="00B76C9D" w:rsidRPr="000065EF">
        <w:rPr>
          <w:b w:val="0"/>
          <w:bCs/>
          <w:lang w:val="en-US"/>
        </w:rPr>
        <w:t xml:space="preserve">. However, </w:t>
      </w:r>
      <w:r w:rsidR="007401CC" w:rsidRPr="000065EF">
        <w:rPr>
          <w:b w:val="0"/>
          <w:bCs/>
          <w:lang w:val="en-US"/>
        </w:rPr>
        <w:t>if</w:t>
      </w:r>
      <w:r w:rsidR="00B76C9D" w:rsidRPr="000065EF">
        <w:rPr>
          <w:b w:val="0"/>
          <w:bCs/>
          <w:lang w:val="en-US"/>
        </w:rPr>
        <w:t xml:space="preserve"> </w:t>
      </w:r>
      <w:r w:rsidR="007401CC" w:rsidRPr="000065EF">
        <w:rPr>
          <w:b w:val="0"/>
          <w:bCs/>
          <w:lang w:val="en-US"/>
        </w:rPr>
        <w:t>the participants</w:t>
      </w:r>
      <w:r w:rsidR="00B76C9D" w:rsidRPr="000065EF">
        <w:rPr>
          <w:b w:val="0"/>
          <w:bCs/>
          <w:lang w:val="en-US"/>
        </w:rPr>
        <w:t xml:space="preserve"> mentioned something unrelated to the distressing image, they </w:t>
      </w:r>
      <w:r w:rsidR="001D07EF" w:rsidRPr="000065EF">
        <w:rPr>
          <w:b w:val="0"/>
          <w:bCs/>
          <w:lang w:val="en-US"/>
        </w:rPr>
        <w:t>were</w:t>
      </w:r>
      <w:r w:rsidR="00B76C9D" w:rsidRPr="000065EF">
        <w:rPr>
          <w:b w:val="0"/>
          <w:bCs/>
          <w:lang w:val="en-US"/>
        </w:rPr>
        <w:t xml:space="preserve"> instructed to focus </w:t>
      </w:r>
      <w:r w:rsidR="00D95059" w:rsidRPr="000065EF">
        <w:rPr>
          <w:b w:val="0"/>
          <w:bCs/>
          <w:lang w:val="en-US"/>
        </w:rPr>
        <w:t>on the aversive memory</w:t>
      </w:r>
      <w:r w:rsidR="003610A8" w:rsidRPr="000065EF">
        <w:rPr>
          <w:b w:val="0"/>
          <w:bCs/>
          <w:lang w:val="en-US"/>
        </w:rPr>
        <w:t>.</w:t>
      </w:r>
    </w:p>
    <w:p w14:paraId="0540C75A" w14:textId="77777777" w:rsidR="00AA5D1F" w:rsidRDefault="00AA5D1F" w:rsidP="00AA5D1F">
      <w:pPr>
        <w:pStyle w:val="Heading2"/>
        <w:spacing w:line="480" w:lineRule="auto"/>
        <w:jc w:val="left"/>
        <w:rPr>
          <w:i/>
          <w:iCs/>
        </w:rPr>
      </w:pPr>
    </w:p>
    <w:p w14:paraId="42C5F56C" w14:textId="25522857" w:rsidR="00AA5D1F" w:rsidRDefault="003F2474" w:rsidP="00AA5D1F">
      <w:pPr>
        <w:pStyle w:val="Heading2"/>
        <w:spacing w:line="480" w:lineRule="auto"/>
        <w:jc w:val="left"/>
      </w:pPr>
      <w:r w:rsidRPr="00AA5D1F">
        <w:rPr>
          <w:i/>
          <w:iCs/>
        </w:rPr>
        <w:t>Dual</w:t>
      </w:r>
      <w:r w:rsidR="00032B7F" w:rsidRPr="00AA5D1F">
        <w:rPr>
          <w:i/>
          <w:iCs/>
        </w:rPr>
        <w:t>-</w:t>
      </w:r>
      <w:r w:rsidRPr="00AA5D1F">
        <w:rPr>
          <w:i/>
          <w:iCs/>
        </w:rPr>
        <w:t xml:space="preserve">task </w:t>
      </w:r>
      <w:r w:rsidR="00C646C8">
        <w:rPr>
          <w:i/>
          <w:iCs/>
        </w:rPr>
        <w:t>O</w:t>
      </w:r>
      <w:r w:rsidRPr="00AA5D1F">
        <w:rPr>
          <w:i/>
          <w:iCs/>
        </w:rPr>
        <w:t>nly</w:t>
      </w:r>
    </w:p>
    <w:p w14:paraId="738B69B0" w14:textId="212C7D0C" w:rsidR="002C0937" w:rsidRDefault="007528D4" w:rsidP="00AA5D1F">
      <w:pPr>
        <w:pStyle w:val="Heading2"/>
        <w:spacing w:line="480" w:lineRule="auto"/>
        <w:ind w:firstLine="720"/>
        <w:jc w:val="left"/>
        <w:rPr>
          <w:b w:val="0"/>
          <w:bCs/>
          <w:lang w:val="en-US"/>
        </w:rPr>
      </w:pPr>
      <w:r w:rsidRPr="000B4979">
        <w:rPr>
          <w:b w:val="0"/>
          <w:bCs/>
        </w:rPr>
        <w:t xml:space="preserve">Participants were asked to perform the ball task </w:t>
      </w:r>
      <w:r w:rsidRPr="000B4979">
        <w:rPr>
          <w:b w:val="0"/>
          <w:bCs/>
          <w:lang w:val="en-US"/>
        </w:rPr>
        <w:t xml:space="preserve">for </w:t>
      </w:r>
      <w:r w:rsidRPr="000B4979">
        <w:rPr>
          <w:b w:val="0"/>
          <w:bCs/>
        </w:rPr>
        <w:t xml:space="preserve">12 sets </w:t>
      </w:r>
      <w:r w:rsidRPr="000B4979">
        <w:rPr>
          <w:b w:val="0"/>
          <w:bCs/>
          <w:lang w:val="en-US"/>
        </w:rPr>
        <w:t>of</w:t>
      </w:r>
      <w:r w:rsidRPr="000B4979">
        <w:rPr>
          <w:b w:val="0"/>
          <w:bCs/>
        </w:rPr>
        <w:t xml:space="preserve"> 24 seconds. </w:t>
      </w:r>
      <w:r w:rsidRPr="000B4979">
        <w:rPr>
          <w:b w:val="0"/>
          <w:bCs/>
          <w:lang w:val="en-US"/>
        </w:rPr>
        <w:t xml:space="preserve">They were instructed that they would not have to think about the </w:t>
      </w:r>
      <w:r w:rsidR="006F74B1">
        <w:rPr>
          <w:b w:val="0"/>
          <w:bCs/>
          <w:lang w:val="en-US"/>
        </w:rPr>
        <w:t xml:space="preserve">trauma </w:t>
      </w:r>
      <w:r w:rsidRPr="000B4979">
        <w:rPr>
          <w:b w:val="0"/>
          <w:bCs/>
          <w:lang w:val="en-US"/>
        </w:rPr>
        <w:t xml:space="preserve">film. </w:t>
      </w:r>
      <w:r w:rsidR="00F675E0" w:rsidRPr="000B4979">
        <w:rPr>
          <w:b w:val="0"/>
          <w:bCs/>
        </w:rPr>
        <w:t xml:space="preserve">In </w:t>
      </w:r>
      <w:r w:rsidR="001E2132" w:rsidRPr="000B4979">
        <w:rPr>
          <w:b w:val="0"/>
          <w:bCs/>
          <w:lang w:val="en-US"/>
        </w:rPr>
        <w:t xml:space="preserve">the breaks </w:t>
      </w:r>
      <w:r w:rsidR="00F675E0" w:rsidRPr="000B4979">
        <w:rPr>
          <w:b w:val="0"/>
          <w:bCs/>
        </w:rPr>
        <w:t xml:space="preserve">between the sets, they were instructed </w:t>
      </w:r>
      <w:r w:rsidR="000D69C2" w:rsidRPr="000B4979">
        <w:rPr>
          <w:b w:val="0"/>
          <w:bCs/>
          <w:lang w:val="en-US"/>
        </w:rPr>
        <w:t>to follow the ball</w:t>
      </w:r>
      <w:r w:rsidR="00F966F8" w:rsidRPr="000B4979">
        <w:rPr>
          <w:b w:val="0"/>
          <w:bCs/>
          <w:lang w:val="en-US"/>
        </w:rPr>
        <w:t xml:space="preserve"> and continue with the </w:t>
      </w:r>
      <w:r w:rsidR="00656F28">
        <w:rPr>
          <w:b w:val="0"/>
          <w:bCs/>
          <w:lang w:val="en-US"/>
        </w:rPr>
        <w:t xml:space="preserve">ball </w:t>
      </w:r>
      <w:r w:rsidR="00F966F8" w:rsidRPr="000B4979">
        <w:rPr>
          <w:b w:val="0"/>
          <w:bCs/>
          <w:lang w:val="en-US"/>
        </w:rPr>
        <w:t>task.</w:t>
      </w:r>
    </w:p>
    <w:p w14:paraId="33E2D567" w14:textId="77777777" w:rsidR="00AA5D1F" w:rsidRDefault="00AA5D1F" w:rsidP="00CF6087">
      <w:pPr>
        <w:pStyle w:val="Heading2"/>
        <w:spacing w:line="480" w:lineRule="auto"/>
        <w:ind w:firstLine="720"/>
        <w:jc w:val="left"/>
      </w:pPr>
    </w:p>
    <w:p w14:paraId="4320BF18" w14:textId="183524B1" w:rsidR="00AA5D1F" w:rsidRDefault="003F2474" w:rsidP="00AA5D1F">
      <w:pPr>
        <w:pStyle w:val="Heading2"/>
        <w:spacing w:line="480" w:lineRule="auto"/>
        <w:jc w:val="left"/>
        <w:rPr>
          <w:b w:val="0"/>
          <w:bCs/>
        </w:rPr>
      </w:pPr>
      <w:r w:rsidRPr="00AA5D1F">
        <w:rPr>
          <w:i/>
          <w:iCs/>
        </w:rPr>
        <w:t xml:space="preserve">Recall + </w:t>
      </w:r>
      <w:r w:rsidR="00C646C8">
        <w:rPr>
          <w:i/>
          <w:iCs/>
        </w:rPr>
        <w:t>D</w:t>
      </w:r>
      <w:r w:rsidRPr="00AA5D1F">
        <w:rPr>
          <w:i/>
          <w:iCs/>
        </w:rPr>
        <w:t>ual</w:t>
      </w:r>
      <w:r w:rsidR="00032B7F" w:rsidRPr="00AA5D1F">
        <w:rPr>
          <w:i/>
          <w:iCs/>
        </w:rPr>
        <w:t>-</w:t>
      </w:r>
      <w:r w:rsidRPr="00AA5D1F">
        <w:rPr>
          <w:i/>
          <w:iCs/>
        </w:rPr>
        <w:t>task</w:t>
      </w:r>
    </w:p>
    <w:p w14:paraId="3352369B" w14:textId="7AD4529D" w:rsidR="00CF6087" w:rsidRDefault="008742D5" w:rsidP="00CF6087">
      <w:pPr>
        <w:pStyle w:val="Heading2"/>
        <w:spacing w:line="480" w:lineRule="auto"/>
        <w:ind w:firstLine="720"/>
        <w:jc w:val="left"/>
        <w:rPr>
          <w:b w:val="0"/>
          <w:bCs/>
          <w:lang w:val="en-US"/>
        </w:rPr>
      </w:pPr>
      <w:r w:rsidRPr="002C0937">
        <w:rPr>
          <w:b w:val="0"/>
          <w:bCs/>
        </w:rPr>
        <w:t xml:space="preserve">Participants </w:t>
      </w:r>
      <w:r w:rsidR="00CB3B0E" w:rsidRPr="002C0937">
        <w:rPr>
          <w:b w:val="0"/>
          <w:bCs/>
          <w:lang w:val="en-US"/>
        </w:rPr>
        <w:t xml:space="preserve">were asked to recall the most distressing image from their whole memory of the </w:t>
      </w:r>
      <w:r w:rsidR="006F74B1">
        <w:rPr>
          <w:b w:val="0"/>
          <w:bCs/>
          <w:lang w:val="en-US"/>
        </w:rPr>
        <w:t xml:space="preserve">trauma </w:t>
      </w:r>
      <w:r w:rsidR="00CB3B0E" w:rsidRPr="002C0937">
        <w:rPr>
          <w:b w:val="0"/>
          <w:bCs/>
          <w:lang w:val="en-US"/>
        </w:rPr>
        <w:t xml:space="preserve">film </w:t>
      </w:r>
      <w:r w:rsidR="00530850" w:rsidRPr="002C0937">
        <w:rPr>
          <w:b w:val="0"/>
          <w:bCs/>
          <w:lang w:val="en-US"/>
        </w:rPr>
        <w:t xml:space="preserve">and perform the ball task </w:t>
      </w:r>
      <w:r w:rsidR="00530850" w:rsidRPr="002C0937">
        <w:rPr>
          <w:b w:val="0"/>
          <w:bCs/>
        </w:rPr>
        <w:t>for 12 sets of 24</w:t>
      </w:r>
      <w:r w:rsidR="00092C01">
        <w:rPr>
          <w:b w:val="0"/>
          <w:bCs/>
        </w:rPr>
        <w:t xml:space="preserve"> seconds</w:t>
      </w:r>
      <w:r w:rsidR="00530850" w:rsidRPr="002C0937">
        <w:rPr>
          <w:b w:val="0"/>
          <w:bCs/>
          <w:lang w:val="en-US"/>
        </w:rPr>
        <w:t xml:space="preserve">. </w:t>
      </w:r>
      <w:r w:rsidR="00486285" w:rsidRPr="002C0937">
        <w:rPr>
          <w:b w:val="0"/>
          <w:bCs/>
          <w:lang w:val="en-US"/>
        </w:rPr>
        <w:t>Between the sets, the research assistant assured that the participant stayed focused on the distressing image by asking one of the 3 phrases: ‘What comes to mind?’; ‘What is going through your mind?’; ‘What do you notice?’. If the participants mentioned something related to the aversive image they were instructed to concentrate on t</w:t>
      </w:r>
      <w:r w:rsidR="00497889" w:rsidRPr="002C0937">
        <w:rPr>
          <w:b w:val="0"/>
          <w:bCs/>
          <w:lang w:val="en-US"/>
        </w:rPr>
        <w:t xml:space="preserve">hat and </w:t>
      </w:r>
      <w:r w:rsidR="00486285" w:rsidRPr="002C0937">
        <w:rPr>
          <w:b w:val="0"/>
          <w:bCs/>
          <w:lang w:val="en-US"/>
        </w:rPr>
        <w:t>to continue</w:t>
      </w:r>
      <w:r w:rsidR="00497889" w:rsidRPr="002C0937">
        <w:rPr>
          <w:b w:val="0"/>
          <w:bCs/>
          <w:lang w:val="en-US"/>
        </w:rPr>
        <w:t xml:space="preserve"> with the ball task</w:t>
      </w:r>
      <w:r w:rsidR="00486285" w:rsidRPr="002C0937">
        <w:rPr>
          <w:b w:val="0"/>
          <w:bCs/>
          <w:lang w:val="en-US"/>
        </w:rPr>
        <w:t xml:space="preserve">. However, if the participants mentioned something unrelated to the distressing image, they were instructed to focus on the aversive memory </w:t>
      </w:r>
      <w:r w:rsidR="00497889" w:rsidRPr="002C0937">
        <w:rPr>
          <w:b w:val="0"/>
          <w:bCs/>
          <w:lang w:val="en-US"/>
        </w:rPr>
        <w:t>and to continue with the ball task.</w:t>
      </w:r>
    </w:p>
    <w:p w14:paraId="37BB6195" w14:textId="77777777" w:rsidR="00C646C8" w:rsidRDefault="00C646C8" w:rsidP="00CF6087">
      <w:pPr>
        <w:pStyle w:val="Heading2"/>
        <w:spacing w:line="480" w:lineRule="auto"/>
        <w:ind w:firstLine="720"/>
        <w:jc w:val="left"/>
      </w:pPr>
    </w:p>
    <w:p w14:paraId="27F8F70B" w14:textId="41E19BC0" w:rsidR="00C646C8" w:rsidRPr="00C646C8" w:rsidRDefault="00203A00" w:rsidP="00C646C8">
      <w:pPr>
        <w:pStyle w:val="Heading2"/>
        <w:spacing w:line="480" w:lineRule="auto"/>
        <w:jc w:val="left"/>
        <w:rPr>
          <w:i/>
          <w:iCs/>
        </w:rPr>
      </w:pPr>
      <w:r w:rsidRPr="00C646C8">
        <w:rPr>
          <w:i/>
          <w:iCs/>
        </w:rPr>
        <w:t xml:space="preserve">Recall + </w:t>
      </w:r>
      <w:r w:rsidR="00C646C8">
        <w:rPr>
          <w:i/>
          <w:iCs/>
        </w:rPr>
        <w:t>D</w:t>
      </w:r>
      <w:r w:rsidRPr="00C646C8">
        <w:rPr>
          <w:i/>
          <w:iCs/>
        </w:rPr>
        <w:t>ual</w:t>
      </w:r>
      <w:r w:rsidR="00032B7F" w:rsidRPr="00C646C8">
        <w:rPr>
          <w:i/>
          <w:iCs/>
        </w:rPr>
        <w:t>-</w:t>
      </w:r>
      <w:r w:rsidRPr="00C646C8">
        <w:rPr>
          <w:i/>
          <w:iCs/>
        </w:rPr>
        <w:t xml:space="preserve">task + </w:t>
      </w:r>
      <w:r w:rsidR="00C646C8">
        <w:rPr>
          <w:i/>
          <w:iCs/>
        </w:rPr>
        <w:t>S</w:t>
      </w:r>
      <w:r w:rsidRPr="00C646C8">
        <w:rPr>
          <w:i/>
          <w:iCs/>
        </w:rPr>
        <w:t>creenshot</w:t>
      </w:r>
    </w:p>
    <w:p w14:paraId="5C164FDF" w14:textId="6AB0BB12" w:rsidR="00B34F31" w:rsidRPr="00CF6087" w:rsidRDefault="00B34F31" w:rsidP="00CF6087">
      <w:pPr>
        <w:pStyle w:val="Heading2"/>
        <w:spacing w:line="480" w:lineRule="auto"/>
        <w:ind w:firstLine="720"/>
        <w:jc w:val="left"/>
        <w:rPr>
          <w:b w:val="0"/>
          <w:bCs/>
        </w:rPr>
      </w:pPr>
      <w:r w:rsidRPr="00CF6087">
        <w:rPr>
          <w:b w:val="0"/>
          <w:bCs/>
        </w:rPr>
        <w:t>The procedure of this condition was the same as for recall + dual</w:t>
      </w:r>
      <w:r w:rsidR="00032B7F">
        <w:rPr>
          <w:b w:val="0"/>
          <w:bCs/>
        </w:rPr>
        <w:t>-</w:t>
      </w:r>
      <w:r w:rsidRPr="00CF6087">
        <w:rPr>
          <w:b w:val="0"/>
          <w:bCs/>
        </w:rPr>
        <w:t>task, but with extra activation of the</w:t>
      </w:r>
      <w:r w:rsidR="00512959">
        <w:rPr>
          <w:b w:val="0"/>
          <w:bCs/>
        </w:rPr>
        <w:t xml:space="preserve"> aversive memory</w:t>
      </w:r>
      <w:r w:rsidRPr="00CF6087">
        <w:rPr>
          <w:b w:val="0"/>
          <w:bCs/>
        </w:rPr>
        <w:t xml:space="preserve"> by showing a screenshot from the </w:t>
      </w:r>
      <w:r w:rsidR="00C9279C">
        <w:rPr>
          <w:b w:val="0"/>
          <w:bCs/>
        </w:rPr>
        <w:t xml:space="preserve">trauma </w:t>
      </w:r>
      <w:r w:rsidRPr="00CF6087">
        <w:rPr>
          <w:b w:val="0"/>
          <w:bCs/>
        </w:rPr>
        <w:t>film during</w:t>
      </w:r>
      <w:r w:rsidR="00512959">
        <w:rPr>
          <w:b w:val="0"/>
          <w:bCs/>
        </w:rPr>
        <w:t xml:space="preserve"> </w:t>
      </w:r>
      <w:r w:rsidR="003C1A08">
        <w:rPr>
          <w:b w:val="0"/>
          <w:bCs/>
        </w:rPr>
        <w:t>the ball task</w:t>
      </w:r>
      <w:r w:rsidRPr="00CF6087">
        <w:rPr>
          <w:b w:val="0"/>
          <w:bCs/>
        </w:rPr>
        <w:t xml:space="preserve">. </w:t>
      </w:r>
      <w:r w:rsidRPr="00CF6087">
        <w:rPr>
          <w:b w:val="0"/>
          <w:bCs/>
          <w:lang w:val="en-US"/>
        </w:rPr>
        <w:t xml:space="preserve">Participants were asked to indicate the most disturbing image of the memory of the </w:t>
      </w:r>
      <w:r w:rsidR="00C9279C">
        <w:rPr>
          <w:b w:val="0"/>
          <w:bCs/>
          <w:lang w:val="en-US"/>
        </w:rPr>
        <w:t xml:space="preserve">trauma </w:t>
      </w:r>
      <w:r w:rsidRPr="00CF6087">
        <w:rPr>
          <w:b w:val="0"/>
          <w:bCs/>
          <w:lang w:val="en-US"/>
        </w:rPr>
        <w:t>film (the hotspot). The researcher showed them five screenshots of the trauma film that were matching with the described hotspot. Participant</w:t>
      </w:r>
      <w:r w:rsidR="00D26FED">
        <w:rPr>
          <w:b w:val="0"/>
          <w:bCs/>
          <w:lang w:val="en-US"/>
        </w:rPr>
        <w:t>s</w:t>
      </w:r>
      <w:r w:rsidRPr="00CF6087">
        <w:rPr>
          <w:b w:val="0"/>
          <w:bCs/>
          <w:lang w:val="en-US"/>
        </w:rPr>
        <w:t xml:space="preserve"> were asked to select the one </w:t>
      </w:r>
      <w:r w:rsidR="00D26FED">
        <w:rPr>
          <w:b w:val="0"/>
          <w:bCs/>
          <w:lang w:val="en-US"/>
        </w:rPr>
        <w:t xml:space="preserve">that </w:t>
      </w:r>
      <w:r w:rsidR="00D26FED">
        <w:rPr>
          <w:b w:val="0"/>
          <w:bCs/>
          <w:lang w:val="en-US"/>
        </w:rPr>
        <w:lastRenderedPageBreak/>
        <w:t xml:space="preserve">fitted the </w:t>
      </w:r>
      <w:r w:rsidR="004E3064">
        <w:rPr>
          <w:b w:val="0"/>
          <w:bCs/>
          <w:lang w:val="en-US"/>
        </w:rPr>
        <w:t>described</w:t>
      </w:r>
      <w:r w:rsidR="00D26FED">
        <w:rPr>
          <w:b w:val="0"/>
          <w:bCs/>
          <w:lang w:val="en-US"/>
        </w:rPr>
        <w:t xml:space="preserve"> most disturbing image best</w:t>
      </w:r>
      <w:r w:rsidRPr="00CF6087">
        <w:rPr>
          <w:b w:val="0"/>
          <w:bCs/>
          <w:lang w:val="en-US"/>
        </w:rPr>
        <w:t xml:space="preserve">. </w:t>
      </w:r>
      <w:r w:rsidRPr="00CF6087">
        <w:rPr>
          <w:b w:val="0"/>
          <w:bCs/>
        </w:rPr>
        <w:t>This screenshot was then projected in the background</w:t>
      </w:r>
      <w:r w:rsidRPr="00CF6087">
        <w:rPr>
          <w:b w:val="0"/>
          <w:bCs/>
          <w:lang w:val="en-US"/>
        </w:rPr>
        <w:t xml:space="preserve"> of the research environment</w:t>
      </w:r>
      <w:r w:rsidRPr="00CF6087">
        <w:rPr>
          <w:b w:val="0"/>
          <w:bCs/>
        </w:rPr>
        <w:t xml:space="preserve"> during the </w:t>
      </w:r>
      <w:r w:rsidRPr="00CF6087">
        <w:rPr>
          <w:b w:val="0"/>
          <w:bCs/>
          <w:lang w:val="en-US"/>
        </w:rPr>
        <w:t xml:space="preserve">12 sets of 24 seconds of the </w:t>
      </w:r>
      <w:r w:rsidR="00656F28">
        <w:rPr>
          <w:b w:val="0"/>
          <w:bCs/>
        </w:rPr>
        <w:t>ball</w:t>
      </w:r>
      <w:r w:rsidRPr="00CF6087">
        <w:rPr>
          <w:b w:val="0"/>
          <w:bCs/>
        </w:rPr>
        <w:t xml:space="preserve"> task.</w:t>
      </w:r>
    </w:p>
    <w:p w14:paraId="3E7C794F" w14:textId="602CF9D2" w:rsidR="00203A00" w:rsidRPr="00B34F31" w:rsidRDefault="00203A00" w:rsidP="0023408C">
      <w:pPr>
        <w:spacing w:line="480" w:lineRule="auto"/>
        <w:rPr>
          <w:lang w:val="en-US"/>
        </w:rPr>
      </w:pPr>
    </w:p>
    <w:p w14:paraId="3D76462F" w14:textId="4DE9BB47" w:rsidR="004D6463" w:rsidRPr="004D6463" w:rsidRDefault="004C1A9E" w:rsidP="00504224">
      <w:pPr>
        <w:pStyle w:val="Heading2"/>
        <w:spacing w:line="480" w:lineRule="auto"/>
        <w:jc w:val="left"/>
      </w:pPr>
      <w:r w:rsidRPr="00A66544">
        <w:t>Procedure</w:t>
      </w:r>
    </w:p>
    <w:p w14:paraId="3AD2FE39" w14:textId="7181484E" w:rsidR="00DE5B09" w:rsidRPr="00601AA4" w:rsidRDefault="00DE5B09" w:rsidP="00DE5B09">
      <w:pPr>
        <w:spacing w:line="480" w:lineRule="auto"/>
        <w:ind w:firstLine="720"/>
        <w:rPr>
          <w:lang w:val="en-US"/>
        </w:rPr>
      </w:pPr>
      <w:r w:rsidRPr="00117CD8">
        <w:t xml:space="preserve">The study was approved by the Ethical Committee of the Faculty of Social and Behavioural Sciences of Utrecht University (FETC15-040). </w:t>
      </w:r>
      <w:r w:rsidRPr="00260B79">
        <w:rPr>
          <w:lang w:val="en-US"/>
        </w:rPr>
        <w:t>The stud</w:t>
      </w:r>
      <w:r>
        <w:rPr>
          <w:lang w:val="en-US"/>
        </w:rPr>
        <w:t>y took place online via Google Meets (</w:t>
      </w:r>
      <w:hyperlink r:id="rId10" w:history="1">
        <w:r w:rsidRPr="00EF4A04">
          <w:rPr>
            <w:rStyle w:val="Hyperlink"/>
            <w:lang w:val="en-US"/>
          </w:rPr>
          <w:t>https://meet.google.com</w:t>
        </w:r>
      </w:hyperlink>
      <w:r>
        <w:rPr>
          <w:lang w:val="en-US"/>
        </w:rPr>
        <w:t xml:space="preserve">) and </w:t>
      </w:r>
      <w:proofErr w:type="spellStart"/>
      <w:r>
        <w:rPr>
          <w:lang w:val="en-US"/>
        </w:rPr>
        <w:t>SilVRmind</w:t>
      </w:r>
      <w:proofErr w:type="spellEnd"/>
      <w:r>
        <w:rPr>
          <w:lang w:val="en-US"/>
        </w:rPr>
        <w:t xml:space="preserve"> (</w:t>
      </w:r>
      <w:hyperlink r:id="rId11" w:history="1">
        <w:r w:rsidRPr="00FD34C8">
          <w:rPr>
            <w:rStyle w:val="Hyperlink"/>
          </w:rPr>
          <w:t>https://silvrmind.com/</w:t>
        </w:r>
      </w:hyperlink>
      <w:r w:rsidRPr="004844A3">
        <w:rPr>
          <w:rStyle w:val="Hyperlink"/>
          <w:lang w:val="en-US"/>
        </w:rPr>
        <w:t>).</w:t>
      </w:r>
      <w:r>
        <w:rPr>
          <w:lang w:val="en-US"/>
        </w:rPr>
        <w:t xml:space="preserve"> Prior to the study, participants were screened for the exclusion criteria via phone</w:t>
      </w:r>
      <w:r w:rsidRPr="00117CD8">
        <w:t>. If a potential participant seemed eligible for participation, the online treatment appointment was scheduled</w:t>
      </w:r>
      <w:r w:rsidRPr="00FE0178">
        <w:rPr>
          <w:lang w:val="en-US"/>
        </w:rPr>
        <w:t xml:space="preserve"> in Google Meet</w:t>
      </w:r>
      <w:r>
        <w:rPr>
          <w:lang w:val="en-US"/>
        </w:rPr>
        <w:t xml:space="preserve"> and the participants received the information letter </w:t>
      </w:r>
      <w:r w:rsidRPr="009A6DD1">
        <w:rPr>
          <w:bCs/>
          <w:lang w:val="en-US"/>
        </w:rPr>
        <w:t xml:space="preserve">which informed them about </w:t>
      </w:r>
      <w:r>
        <w:rPr>
          <w:bCs/>
          <w:lang w:val="en-US"/>
        </w:rPr>
        <w:t xml:space="preserve">the nature of the </w:t>
      </w:r>
      <w:r w:rsidR="00C9279C">
        <w:rPr>
          <w:bCs/>
          <w:lang w:val="en-US"/>
        </w:rPr>
        <w:t>trauma</w:t>
      </w:r>
      <w:r>
        <w:rPr>
          <w:bCs/>
          <w:lang w:val="en-US"/>
        </w:rPr>
        <w:t xml:space="preserve"> film</w:t>
      </w:r>
      <w:r w:rsidRPr="00117CD8">
        <w:t xml:space="preserve">. </w:t>
      </w:r>
      <w:r>
        <w:rPr>
          <w:lang w:val="en-US"/>
        </w:rPr>
        <w:t>After participants were screened for exclusion criteria</w:t>
      </w:r>
      <w:r w:rsidRPr="00117CD8">
        <w:t>, participants were randomly assigned to one of the four conditions</w:t>
      </w:r>
      <w:r w:rsidRPr="00C676DD">
        <w:rPr>
          <w:lang w:val="en-US"/>
        </w:rPr>
        <w:t xml:space="preserve"> and </w:t>
      </w:r>
      <w:r>
        <w:rPr>
          <w:lang w:val="en-US"/>
        </w:rPr>
        <w:t>the trauma film clip was displayed</w:t>
      </w:r>
      <w:r w:rsidRPr="00117CD8">
        <w:t xml:space="preserve">. </w:t>
      </w:r>
      <w:r>
        <w:rPr>
          <w:lang w:val="en-US"/>
        </w:rPr>
        <w:t xml:space="preserve">The participants were instructed </w:t>
      </w:r>
      <w:r w:rsidRPr="00D131C1">
        <w:rPr>
          <w:lang w:val="en-US"/>
        </w:rPr>
        <w:t>to look constantly at the video and to not look away</w:t>
      </w:r>
      <w:r>
        <w:rPr>
          <w:lang w:val="en-US"/>
        </w:rPr>
        <w:t xml:space="preserve"> or close their eyes. </w:t>
      </w:r>
      <w:r w:rsidR="007519C5">
        <w:rPr>
          <w:lang w:val="en-US"/>
        </w:rPr>
        <w:t xml:space="preserve">After </w:t>
      </w:r>
      <w:r w:rsidRPr="00601AA4">
        <w:rPr>
          <w:lang w:val="en-US"/>
        </w:rPr>
        <w:t xml:space="preserve">seeing the </w:t>
      </w:r>
      <w:r w:rsidR="00C9279C">
        <w:rPr>
          <w:lang w:val="en-US"/>
        </w:rPr>
        <w:t xml:space="preserve">trauma </w:t>
      </w:r>
      <w:r w:rsidRPr="00601AA4">
        <w:rPr>
          <w:lang w:val="en-US"/>
        </w:rPr>
        <w:t>film</w:t>
      </w:r>
      <w:r w:rsidRPr="00117CD8">
        <w:t xml:space="preserve">, </w:t>
      </w:r>
      <w:r w:rsidRPr="00601AA4">
        <w:rPr>
          <w:lang w:val="en-US"/>
        </w:rPr>
        <w:t>participants</w:t>
      </w:r>
      <w:r w:rsidRPr="00117CD8">
        <w:t xml:space="preserve"> were asked to rate the </w:t>
      </w:r>
      <w:r w:rsidR="007519C5" w:rsidRPr="007519C5">
        <w:rPr>
          <w:lang w:val="en-US"/>
        </w:rPr>
        <w:t>emotionality (SUD</w:t>
      </w:r>
      <w:r w:rsidR="007519C5">
        <w:rPr>
          <w:lang w:val="en-US"/>
        </w:rPr>
        <w:t>) and vividness</w:t>
      </w:r>
      <w:r w:rsidRPr="00117CD8">
        <w:t xml:space="preserve"> they felt upon recollection of the </w:t>
      </w:r>
      <w:r w:rsidR="00C9279C" w:rsidRPr="00C9279C">
        <w:rPr>
          <w:lang w:val="en-US"/>
        </w:rPr>
        <w:t>tra</w:t>
      </w:r>
      <w:r w:rsidR="00C9279C">
        <w:rPr>
          <w:lang w:val="en-US"/>
        </w:rPr>
        <w:t xml:space="preserve">uma </w:t>
      </w:r>
      <w:r w:rsidRPr="00117CD8">
        <w:t xml:space="preserve">film. If they rated the </w:t>
      </w:r>
      <w:r w:rsidRPr="007D7B98">
        <w:rPr>
          <w:lang w:val="en-US"/>
        </w:rPr>
        <w:t>SUD</w:t>
      </w:r>
      <w:r w:rsidRPr="00117CD8">
        <w:t xml:space="preserve"> </w:t>
      </w:r>
      <w:r w:rsidR="00843135">
        <w:rPr>
          <w:lang w:val="en-US"/>
        </w:rPr>
        <w:t>&gt;</w:t>
      </w:r>
      <w:r w:rsidRPr="00117CD8">
        <w:t xml:space="preserve"> </w:t>
      </w:r>
      <w:r w:rsidR="007B086C">
        <w:rPr>
          <w:lang w:val="en-US"/>
        </w:rPr>
        <w:t>5.50</w:t>
      </w:r>
      <w:r w:rsidRPr="00117CD8">
        <w:t xml:space="preserve">, they were included in the </w:t>
      </w:r>
      <w:r w:rsidR="006B738C" w:rsidRPr="006B738C">
        <w:rPr>
          <w:lang w:val="en-US"/>
        </w:rPr>
        <w:t>test</w:t>
      </w:r>
      <w:r w:rsidRPr="00117CD8">
        <w:t xml:space="preserve"> phase. </w:t>
      </w:r>
      <w:r>
        <w:rPr>
          <w:lang w:val="en-US"/>
        </w:rPr>
        <w:t xml:space="preserve">Then, </w:t>
      </w:r>
      <w:r w:rsidRPr="00C67C49">
        <w:rPr>
          <w:lang w:val="en-US"/>
        </w:rPr>
        <w:t>participant</w:t>
      </w:r>
      <w:r>
        <w:rPr>
          <w:lang w:val="en-US"/>
        </w:rPr>
        <w:t>s</w:t>
      </w:r>
      <w:r w:rsidRPr="00C67C49">
        <w:rPr>
          <w:lang w:val="en-US"/>
        </w:rPr>
        <w:t xml:space="preserve"> </w:t>
      </w:r>
      <w:r>
        <w:rPr>
          <w:lang w:val="en-US"/>
        </w:rPr>
        <w:t xml:space="preserve">had </w:t>
      </w:r>
      <w:r w:rsidRPr="00127A3B">
        <w:rPr>
          <w:lang w:val="en-US"/>
        </w:rPr>
        <w:t xml:space="preserve">a </w:t>
      </w:r>
      <w:r w:rsidRPr="002276FB">
        <w:rPr>
          <w:lang w:val="en-US"/>
        </w:rPr>
        <w:t xml:space="preserve">60-second practice session of the ball task. </w:t>
      </w:r>
      <w:r w:rsidRPr="00117CD8">
        <w:t xml:space="preserve">Then, the </w:t>
      </w:r>
      <w:r w:rsidR="006B738C">
        <w:rPr>
          <w:lang w:val="en-US"/>
        </w:rPr>
        <w:t>test</w:t>
      </w:r>
      <w:r>
        <w:rPr>
          <w:lang w:val="en-US"/>
        </w:rPr>
        <w:t xml:space="preserve"> phase </w:t>
      </w:r>
      <w:r w:rsidR="006B738C">
        <w:rPr>
          <w:lang w:val="en-US"/>
        </w:rPr>
        <w:t>started</w:t>
      </w:r>
      <w:r>
        <w:rPr>
          <w:lang w:val="en-US"/>
        </w:rPr>
        <w:t>, as described above</w:t>
      </w:r>
      <w:r w:rsidRPr="00117CD8">
        <w:t>.</w:t>
      </w:r>
      <w:r>
        <w:rPr>
          <w:lang w:val="en-US"/>
        </w:rPr>
        <w:t xml:space="preserve"> </w:t>
      </w:r>
      <w:r w:rsidRPr="00117CD8">
        <w:t xml:space="preserve">SUD and vividness ratings were recorded again upon completion of </w:t>
      </w:r>
      <w:r w:rsidR="006B738C">
        <w:rPr>
          <w:lang w:val="en-US"/>
        </w:rPr>
        <w:t>test</w:t>
      </w:r>
      <w:r w:rsidRPr="00117CD8">
        <w:t xml:space="preserve"> </w:t>
      </w:r>
      <w:r w:rsidR="00D77554" w:rsidRPr="00D77554">
        <w:rPr>
          <w:lang w:val="en-US"/>
        </w:rPr>
        <w:t>phas</w:t>
      </w:r>
      <w:r w:rsidR="00F33F02">
        <w:rPr>
          <w:lang w:val="en-US"/>
        </w:rPr>
        <w:t>e</w:t>
      </w:r>
      <w:r w:rsidRPr="00AC12B1">
        <w:rPr>
          <w:lang w:val="en-US"/>
        </w:rPr>
        <w:t>.</w:t>
      </w:r>
      <w:r w:rsidRPr="00231408">
        <w:rPr>
          <w:lang w:val="en-US"/>
        </w:rPr>
        <w:t xml:space="preserve"> After the </w:t>
      </w:r>
      <w:r w:rsidR="006B738C">
        <w:rPr>
          <w:lang w:val="en-US"/>
        </w:rPr>
        <w:t>test</w:t>
      </w:r>
      <w:r w:rsidRPr="00231408">
        <w:rPr>
          <w:lang w:val="en-US"/>
        </w:rPr>
        <w:t xml:space="preserve"> phase, participants were asked to fill out t</w:t>
      </w:r>
      <w:r w:rsidR="00F33F02">
        <w:rPr>
          <w:lang w:val="en-US"/>
        </w:rPr>
        <w:t xml:space="preserve">he TAAS and a </w:t>
      </w:r>
      <w:r>
        <w:rPr>
          <w:lang w:val="en-US"/>
        </w:rPr>
        <w:t>questionnaire</w:t>
      </w:r>
      <w:r w:rsidR="00F33F02">
        <w:rPr>
          <w:lang w:val="en-US"/>
        </w:rPr>
        <w:t xml:space="preserve"> about avoidance behavior</w:t>
      </w:r>
      <w:r w:rsidR="00302ED5" w:rsidRPr="00257180">
        <w:rPr>
          <w:rStyle w:val="FootnoteReference"/>
        </w:rPr>
        <w:footnoteReference w:id="2"/>
      </w:r>
      <w:r w:rsidR="00F33F02">
        <w:rPr>
          <w:lang w:val="en-US"/>
        </w:rPr>
        <w:t>.</w:t>
      </w:r>
      <w:r>
        <w:rPr>
          <w:lang w:val="en-US"/>
        </w:rPr>
        <w:t xml:space="preserve"> One week after the </w:t>
      </w:r>
      <w:r w:rsidR="006B738C">
        <w:rPr>
          <w:lang w:val="en-US"/>
        </w:rPr>
        <w:t>test phase</w:t>
      </w:r>
      <w:r>
        <w:rPr>
          <w:lang w:val="en-US"/>
        </w:rPr>
        <w:t xml:space="preserve">, participants had a follow-up measurement, where the SUD and vividness was measured again and </w:t>
      </w:r>
      <w:r w:rsidR="00302ED5">
        <w:rPr>
          <w:lang w:val="en-US"/>
        </w:rPr>
        <w:t>the</w:t>
      </w:r>
      <w:r>
        <w:rPr>
          <w:lang w:val="en-US"/>
        </w:rPr>
        <w:t xml:space="preserve"> questionnaire about avoidance behavior</w:t>
      </w:r>
      <w:r w:rsidR="00302ED5">
        <w:rPr>
          <w:lang w:val="en-US"/>
        </w:rPr>
        <w:t xml:space="preserve"> </w:t>
      </w:r>
      <w:r>
        <w:rPr>
          <w:lang w:val="en-US"/>
        </w:rPr>
        <w:t>was filled in</w:t>
      </w:r>
      <w:r w:rsidR="0097526C" w:rsidRPr="00257180">
        <w:rPr>
          <w:rStyle w:val="FootnoteReference"/>
        </w:rPr>
        <w:footnoteReference w:id="3"/>
      </w:r>
      <w:r>
        <w:rPr>
          <w:lang w:val="en-US"/>
        </w:rPr>
        <w:t xml:space="preserve">. </w:t>
      </w:r>
      <w:r w:rsidRPr="00117CD8">
        <w:t>After the follow-up</w:t>
      </w:r>
      <w:r w:rsidRPr="000722A7">
        <w:rPr>
          <w:lang w:val="en-US"/>
        </w:rPr>
        <w:t xml:space="preserve"> appointment</w:t>
      </w:r>
      <w:r w:rsidRPr="00117CD8">
        <w:t>, participants were debriefed and reimbursed for their participation.</w:t>
      </w:r>
    </w:p>
    <w:p w14:paraId="250935E9" w14:textId="77777777" w:rsidR="00412D6B" w:rsidRPr="00DE5B09" w:rsidRDefault="00412D6B" w:rsidP="0023408C">
      <w:pPr>
        <w:pStyle w:val="Heading2"/>
        <w:spacing w:line="480" w:lineRule="auto"/>
        <w:jc w:val="left"/>
        <w:rPr>
          <w:lang w:val="en-US"/>
        </w:rPr>
      </w:pPr>
    </w:p>
    <w:p w14:paraId="7DA0D33E" w14:textId="677C4252" w:rsidR="00446694" w:rsidRPr="00A66544" w:rsidRDefault="004C1A9E" w:rsidP="0023408C">
      <w:pPr>
        <w:pStyle w:val="Heading2"/>
        <w:spacing w:line="480" w:lineRule="auto"/>
        <w:jc w:val="left"/>
      </w:pPr>
      <w:r w:rsidRPr="00A66544">
        <w:t>Data analyses</w:t>
      </w:r>
    </w:p>
    <w:p w14:paraId="65B1AD83" w14:textId="07BFDAF1" w:rsidR="00891518" w:rsidRPr="00E64762" w:rsidRDefault="0062257A" w:rsidP="00C14EEF">
      <w:pPr>
        <w:spacing w:line="480" w:lineRule="auto"/>
        <w:ind w:firstLine="720"/>
        <w:rPr>
          <w:lang w:val="en-US"/>
        </w:rPr>
      </w:pPr>
      <w:r w:rsidRPr="0062257A">
        <w:rPr>
          <w:lang w:val="en-US"/>
        </w:rPr>
        <w:t>The</w:t>
      </w:r>
      <w:r w:rsidR="00883421" w:rsidRPr="00117CD8">
        <w:t xml:space="preserve"> data was analyzed using </w:t>
      </w:r>
      <w:r w:rsidRPr="0062257A">
        <w:rPr>
          <w:lang w:val="en-US"/>
        </w:rPr>
        <w:t>IB</w:t>
      </w:r>
      <w:r>
        <w:rPr>
          <w:lang w:val="en-US"/>
        </w:rPr>
        <w:t>M SPSS</w:t>
      </w:r>
      <w:r w:rsidR="00883421" w:rsidRPr="00117CD8">
        <w:t xml:space="preserve"> </w:t>
      </w:r>
      <w:r w:rsidRPr="0062257A">
        <w:rPr>
          <w:lang w:val="en-US"/>
        </w:rPr>
        <w:t>S</w:t>
      </w:r>
      <w:r w:rsidR="00883421" w:rsidRPr="00117CD8">
        <w:t>tatistics</w:t>
      </w:r>
      <w:r w:rsidRPr="0062257A">
        <w:rPr>
          <w:lang w:val="en-US"/>
        </w:rPr>
        <w:t xml:space="preserve"> </w:t>
      </w:r>
      <w:r>
        <w:rPr>
          <w:lang w:val="en-US"/>
        </w:rPr>
        <w:t>2</w:t>
      </w:r>
      <w:r w:rsidR="001727DC">
        <w:rPr>
          <w:lang w:val="en-US"/>
        </w:rPr>
        <w:t>7</w:t>
      </w:r>
      <w:r w:rsidRPr="0062257A">
        <w:rPr>
          <w:lang w:val="en-US"/>
        </w:rPr>
        <w:t xml:space="preserve">. </w:t>
      </w:r>
      <w:r w:rsidR="000B1299">
        <w:rPr>
          <w:lang w:val="en-US"/>
        </w:rPr>
        <w:t>In order to</w:t>
      </w:r>
      <w:r w:rsidR="00BF01AB">
        <w:rPr>
          <w:lang w:val="en-US"/>
        </w:rPr>
        <w:t xml:space="preserve"> examine which condition was more effective in reducing emotionality and vividness of the </w:t>
      </w:r>
      <w:r w:rsidR="006B738C">
        <w:rPr>
          <w:lang w:val="en-US"/>
        </w:rPr>
        <w:t>aversive</w:t>
      </w:r>
      <w:r w:rsidR="00BF01AB">
        <w:rPr>
          <w:lang w:val="en-US"/>
        </w:rPr>
        <w:t xml:space="preserve"> memory induced by the </w:t>
      </w:r>
      <w:r w:rsidR="00DF095B">
        <w:rPr>
          <w:lang w:val="en-US"/>
        </w:rPr>
        <w:t xml:space="preserve">trauma </w:t>
      </w:r>
      <w:r w:rsidR="00BF01AB">
        <w:rPr>
          <w:lang w:val="en-US"/>
        </w:rPr>
        <w:t xml:space="preserve">film, </w:t>
      </w:r>
      <w:r w:rsidR="000A0565">
        <w:rPr>
          <w:lang w:val="en-US"/>
        </w:rPr>
        <w:t>mixed</w:t>
      </w:r>
      <w:r w:rsidR="00BF01AB" w:rsidRPr="008053DC">
        <w:rPr>
          <w:lang w:val="en-US"/>
        </w:rPr>
        <w:t xml:space="preserve"> ANOVA</w:t>
      </w:r>
      <w:r w:rsidR="001F73D9">
        <w:rPr>
          <w:lang w:val="en-US"/>
        </w:rPr>
        <w:t>s</w:t>
      </w:r>
      <w:r w:rsidR="00BF01AB" w:rsidRPr="008053DC">
        <w:rPr>
          <w:lang w:val="en-US"/>
        </w:rPr>
        <w:t xml:space="preserve"> </w:t>
      </w:r>
      <w:r w:rsidR="005608B2">
        <w:rPr>
          <w:lang w:val="en-US"/>
        </w:rPr>
        <w:t>were</w:t>
      </w:r>
      <w:r w:rsidR="00BF01AB">
        <w:rPr>
          <w:lang w:val="en-US"/>
        </w:rPr>
        <w:t xml:space="preserve"> performed </w:t>
      </w:r>
      <w:r w:rsidR="00BF01AB" w:rsidRPr="008053DC">
        <w:rPr>
          <w:lang w:val="en-US"/>
        </w:rPr>
        <w:t>with Time</w:t>
      </w:r>
      <w:r w:rsidR="00BF01AB">
        <w:rPr>
          <w:lang w:val="en-US"/>
        </w:rPr>
        <w:t xml:space="preserve"> (pre-</w:t>
      </w:r>
      <w:r w:rsidR="00CB32C5">
        <w:rPr>
          <w:lang w:val="en-US"/>
        </w:rPr>
        <w:t>measurement</w:t>
      </w:r>
      <w:r w:rsidR="00BF01AB">
        <w:rPr>
          <w:lang w:val="en-US"/>
        </w:rPr>
        <w:t xml:space="preserve"> vs</w:t>
      </w:r>
      <w:r w:rsidR="005608B2">
        <w:rPr>
          <w:lang w:val="en-US"/>
        </w:rPr>
        <w:t>.</w:t>
      </w:r>
      <w:r w:rsidR="00BF01AB">
        <w:rPr>
          <w:lang w:val="en-US"/>
        </w:rPr>
        <w:t xml:space="preserve"> post-</w:t>
      </w:r>
      <w:r w:rsidR="00CB32C5">
        <w:rPr>
          <w:lang w:val="en-US"/>
        </w:rPr>
        <w:t>measurement</w:t>
      </w:r>
      <w:r w:rsidR="00BF01AB">
        <w:rPr>
          <w:lang w:val="en-US"/>
        </w:rPr>
        <w:t>) as within-</w:t>
      </w:r>
      <w:r w:rsidR="00BF01AB" w:rsidRPr="008053DC">
        <w:rPr>
          <w:lang w:val="en-US"/>
        </w:rPr>
        <w:t>subject</w:t>
      </w:r>
      <w:r w:rsidR="00D33C14">
        <w:rPr>
          <w:lang w:val="en-US"/>
        </w:rPr>
        <w:t>s</w:t>
      </w:r>
      <w:r w:rsidR="00BF01AB" w:rsidRPr="008053DC">
        <w:rPr>
          <w:lang w:val="en-US"/>
        </w:rPr>
        <w:t xml:space="preserve"> factor and Condition</w:t>
      </w:r>
      <w:r w:rsidR="00BF01AB">
        <w:rPr>
          <w:lang w:val="en-US"/>
        </w:rPr>
        <w:t xml:space="preserve"> (recall only vs</w:t>
      </w:r>
      <w:r w:rsidR="00C8622E">
        <w:rPr>
          <w:lang w:val="en-US"/>
        </w:rPr>
        <w:t>.</w:t>
      </w:r>
      <w:r w:rsidR="00BF01AB">
        <w:rPr>
          <w:lang w:val="en-US"/>
        </w:rPr>
        <w:t xml:space="preserve"> dual</w:t>
      </w:r>
      <w:r w:rsidR="00032B7F">
        <w:rPr>
          <w:lang w:val="en-US"/>
        </w:rPr>
        <w:t>-</w:t>
      </w:r>
      <w:r w:rsidR="00BF01AB">
        <w:rPr>
          <w:lang w:val="en-US"/>
        </w:rPr>
        <w:t>task only vs</w:t>
      </w:r>
      <w:r w:rsidR="00C8622E">
        <w:rPr>
          <w:lang w:val="en-US"/>
        </w:rPr>
        <w:t>.</w:t>
      </w:r>
      <w:r w:rsidR="00BF01AB" w:rsidRPr="008053DC">
        <w:rPr>
          <w:lang w:val="en-US"/>
        </w:rPr>
        <w:t xml:space="preserve"> recall+ dua</w:t>
      </w:r>
      <w:r w:rsidR="00BF01AB">
        <w:rPr>
          <w:lang w:val="en-US"/>
        </w:rPr>
        <w:t>l</w:t>
      </w:r>
      <w:r w:rsidR="00032B7F">
        <w:rPr>
          <w:lang w:val="en-US"/>
        </w:rPr>
        <w:t>-t</w:t>
      </w:r>
      <w:r w:rsidR="00BF01AB">
        <w:rPr>
          <w:lang w:val="en-US"/>
        </w:rPr>
        <w:t>ask vs</w:t>
      </w:r>
      <w:r w:rsidR="00C8622E">
        <w:rPr>
          <w:lang w:val="en-US"/>
        </w:rPr>
        <w:t>.</w:t>
      </w:r>
      <w:r w:rsidR="00BF01AB" w:rsidRPr="008053DC">
        <w:rPr>
          <w:lang w:val="en-US"/>
        </w:rPr>
        <w:t xml:space="preserve"> recall+ dual</w:t>
      </w:r>
      <w:r w:rsidR="00032B7F">
        <w:rPr>
          <w:lang w:val="en-US"/>
        </w:rPr>
        <w:t>-</w:t>
      </w:r>
      <w:r w:rsidR="00BF01AB" w:rsidRPr="008053DC">
        <w:rPr>
          <w:lang w:val="en-US"/>
        </w:rPr>
        <w:t>task +</w:t>
      </w:r>
      <w:r w:rsidR="00BF01AB">
        <w:rPr>
          <w:lang w:val="en-US"/>
        </w:rPr>
        <w:t xml:space="preserve"> screenshots) as between-</w:t>
      </w:r>
      <w:r w:rsidR="00BF01AB" w:rsidRPr="008053DC">
        <w:rPr>
          <w:lang w:val="en-US"/>
        </w:rPr>
        <w:t>subjects factor.</w:t>
      </w:r>
      <w:r w:rsidR="001672AA">
        <w:rPr>
          <w:lang w:val="en-US"/>
        </w:rPr>
        <w:t xml:space="preserve"> </w:t>
      </w:r>
      <w:r w:rsidR="00E76BDE">
        <w:rPr>
          <w:lang w:val="en-US"/>
        </w:rPr>
        <w:t xml:space="preserve">For the analysis testing the hypotheses, difference scores were used that </w:t>
      </w:r>
      <w:r w:rsidR="00E76BDE" w:rsidRPr="00F267F2">
        <w:rPr>
          <w:lang w:val="en-US"/>
        </w:rPr>
        <w:t>indicated the difference between pre- and post-measurement</w:t>
      </w:r>
      <w:r w:rsidR="004A751B">
        <w:rPr>
          <w:lang w:val="en-US"/>
        </w:rPr>
        <w:t xml:space="preserve"> for emotionality and vividness</w:t>
      </w:r>
      <w:r w:rsidR="00E76BDE" w:rsidRPr="00F267F2">
        <w:rPr>
          <w:lang w:val="en-US"/>
        </w:rPr>
        <w:t xml:space="preserve">. </w:t>
      </w:r>
      <w:r w:rsidR="00C62EAF" w:rsidRPr="00F267F2">
        <w:rPr>
          <w:lang w:val="en-US"/>
        </w:rPr>
        <w:t>Also</w:t>
      </w:r>
      <w:r w:rsidR="00C62EAF">
        <w:rPr>
          <w:lang w:val="en-US"/>
        </w:rPr>
        <w:t xml:space="preserve">, </w:t>
      </w:r>
      <w:r w:rsidR="00E344F7">
        <w:rPr>
          <w:lang w:val="en-US"/>
        </w:rPr>
        <w:t xml:space="preserve">due to the </w:t>
      </w:r>
      <w:r w:rsidR="004A751B">
        <w:rPr>
          <w:lang w:val="en-US"/>
        </w:rPr>
        <w:t>two</w:t>
      </w:r>
      <w:r w:rsidR="00E344F7">
        <w:rPr>
          <w:lang w:val="en-US"/>
        </w:rPr>
        <w:t xml:space="preserve"> comparisons in the analysis, </w:t>
      </w:r>
      <w:r w:rsidR="00E11FB4">
        <w:rPr>
          <w:lang w:val="en-US"/>
        </w:rPr>
        <w:t>the Bonferroni correction had to be applied. T</w:t>
      </w:r>
      <w:r w:rsidR="00502541">
        <w:rPr>
          <w:lang w:val="en-US"/>
        </w:rPr>
        <w:t xml:space="preserve">he p-value </w:t>
      </w:r>
      <w:r w:rsidR="00E11FB4">
        <w:rPr>
          <w:lang w:val="en-US"/>
        </w:rPr>
        <w:t>was</w:t>
      </w:r>
      <w:r w:rsidR="00502541">
        <w:rPr>
          <w:lang w:val="en-US"/>
        </w:rPr>
        <w:t xml:space="preserve"> adjusted and </w:t>
      </w:r>
      <w:r w:rsidR="00DB27D2">
        <w:rPr>
          <w:lang w:val="en-US"/>
        </w:rPr>
        <w:t>divided</w:t>
      </w:r>
      <w:r w:rsidR="00297CD5">
        <w:rPr>
          <w:lang w:val="en-US"/>
        </w:rPr>
        <w:t xml:space="preserve"> by </w:t>
      </w:r>
      <w:r w:rsidR="004A751B">
        <w:rPr>
          <w:lang w:val="en-US"/>
        </w:rPr>
        <w:t>two</w:t>
      </w:r>
      <w:r w:rsidR="00275FBB">
        <w:rPr>
          <w:lang w:val="en-US"/>
        </w:rPr>
        <w:t xml:space="preserve"> </w:t>
      </w:r>
      <w:r w:rsidR="008A5E18" w:rsidRPr="00066E84">
        <w:rPr>
          <w:lang w:val="en-US"/>
        </w:rPr>
        <w:t>(</w:t>
      </w:r>
      <w:r w:rsidR="00066E84" w:rsidRPr="00066E84">
        <w:rPr>
          <w:lang w:val="en-US"/>
        </w:rPr>
        <w:t>Duggal et al., 2008</w:t>
      </w:r>
      <w:r w:rsidR="008A5E18" w:rsidRPr="00066E84">
        <w:rPr>
          <w:lang w:val="en-US"/>
        </w:rPr>
        <w:t>)</w:t>
      </w:r>
      <w:r w:rsidR="00DB27D2" w:rsidRPr="00066E84">
        <w:rPr>
          <w:lang w:val="en-US"/>
        </w:rPr>
        <w:t>. The</w:t>
      </w:r>
      <w:r w:rsidR="00DB27D2">
        <w:rPr>
          <w:lang w:val="en-US"/>
        </w:rPr>
        <w:t xml:space="preserve"> results for this </w:t>
      </w:r>
      <w:r w:rsidR="005849FE">
        <w:rPr>
          <w:lang w:val="en-US"/>
        </w:rPr>
        <w:t xml:space="preserve">analysis </w:t>
      </w:r>
      <w:r w:rsidR="00C7122A">
        <w:rPr>
          <w:lang w:val="en-US"/>
        </w:rPr>
        <w:t>were</w:t>
      </w:r>
      <w:r w:rsidR="005849FE">
        <w:rPr>
          <w:lang w:val="en-US"/>
        </w:rPr>
        <w:t xml:space="preserve"> therefore considered significant if the </w:t>
      </w:r>
      <w:r w:rsidR="00F921A7">
        <w:rPr>
          <w:lang w:val="en-US"/>
        </w:rPr>
        <w:t xml:space="preserve">p-value </w:t>
      </w:r>
      <w:r w:rsidR="00C7122A">
        <w:rPr>
          <w:lang w:val="en-US"/>
        </w:rPr>
        <w:t>was</w:t>
      </w:r>
      <w:r w:rsidR="00F921A7">
        <w:rPr>
          <w:lang w:val="en-US"/>
        </w:rPr>
        <w:t xml:space="preserve"> below .0</w:t>
      </w:r>
      <w:r w:rsidR="00F07441">
        <w:rPr>
          <w:lang w:val="en-US"/>
        </w:rPr>
        <w:t>25</w:t>
      </w:r>
      <w:r w:rsidR="00F921A7">
        <w:rPr>
          <w:lang w:val="en-US"/>
        </w:rPr>
        <w:t xml:space="preserve"> (</w:t>
      </w:r>
      <w:r w:rsidR="008B7C9A">
        <w:rPr>
          <w:lang w:val="en-US"/>
        </w:rPr>
        <w:t>0</w:t>
      </w:r>
      <w:r w:rsidR="007C155E">
        <w:rPr>
          <w:lang w:val="en-US"/>
        </w:rPr>
        <w:t>.05/</w:t>
      </w:r>
      <w:r w:rsidR="00291305">
        <w:rPr>
          <w:lang w:val="en-US"/>
        </w:rPr>
        <w:t>2</w:t>
      </w:r>
      <w:r w:rsidR="00CA31AC">
        <w:rPr>
          <w:lang w:val="en-US"/>
        </w:rPr>
        <w:t xml:space="preserve"> = </w:t>
      </w:r>
      <w:r w:rsidR="008B7C9A">
        <w:rPr>
          <w:lang w:val="en-US"/>
        </w:rPr>
        <w:t>0.0</w:t>
      </w:r>
      <w:r w:rsidR="00291305">
        <w:rPr>
          <w:lang w:val="en-US"/>
        </w:rPr>
        <w:t>2</w:t>
      </w:r>
      <w:r w:rsidR="00F07441">
        <w:rPr>
          <w:lang w:val="en-US"/>
        </w:rPr>
        <w:t>5</w:t>
      </w:r>
      <w:r w:rsidR="008B7C9A">
        <w:rPr>
          <w:lang w:val="en-US"/>
        </w:rPr>
        <w:t>)</w:t>
      </w:r>
      <w:r w:rsidR="00F21A71">
        <w:rPr>
          <w:lang w:val="en-US"/>
        </w:rPr>
        <w:t>.</w:t>
      </w:r>
      <w:r w:rsidR="009B53A5">
        <w:rPr>
          <w:lang w:val="en-US"/>
        </w:rPr>
        <w:t xml:space="preserve"> </w:t>
      </w:r>
      <w:r w:rsidR="004A751B">
        <w:rPr>
          <w:lang w:val="en-US"/>
        </w:rPr>
        <w:t>We performed one-way ANOVAs to test the hypotheses, because the mixed ANOVA contrasts did not fit the hypotheses.</w:t>
      </w:r>
      <w:r w:rsidR="00C14EEF">
        <w:rPr>
          <w:lang w:val="en-US"/>
        </w:rPr>
        <w:t xml:space="preserve"> T</w:t>
      </w:r>
      <w:r w:rsidR="00C62EAF">
        <w:rPr>
          <w:lang w:val="en-US"/>
        </w:rPr>
        <w:t>o examine whether the extra activation condition outperformed all other conditions</w:t>
      </w:r>
      <w:r w:rsidR="004A751B">
        <w:rPr>
          <w:lang w:val="en-US"/>
        </w:rPr>
        <w:t xml:space="preserve"> </w:t>
      </w:r>
      <w:r w:rsidR="009905CD">
        <w:rPr>
          <w:lang w:val="en-US"/>
        </w:rPr>
        <w:t xml:space="preserve">the first </w:t>
      </w:r>
      <w:r w:rsidR="00C14EEF">
        <w:rPr>
          <w:lang w:val="en-US"/>
        </w:rPr>
        <w:t xml:space="preserve">custom </w:t>
      </w:r>
      <w:r w:rsidR="00325992">
        <w:rPr>
          <w:lang w:val="en-US"/>
        </w:rPr>
        <w:t xml:space="preserve">contrast was </w:t>
      </w:r>
      <w:r w:rsidR="00C14EEF">
        <w:rPr>
          <w:lang w:val="en-US"/>
        </w:rPr>
        <w:t>used</w:t>
      </w:r>
      <w:r w:rsidR="00325992">
        <w:rPr>
          <w:lang w:val="en-US"/>
        </w:rPr>
        <w:t xml:space="preserve"> </w:t>
      </w:r>
      <w:r w:rsidR="009905CD">
        <w:rPr>
          <w:lang w:val="en-US"/>
        </w:rPr>
        <w:t>(</w:t>
      </w:r>
      <w:r w:rsidR="00325992">
        <w:rPr>
          <w:lang w:val="en-US"/>
        </w:rPr>
        <w:t>-0.5 -0.5 -0.5 1.5</w:t>
      </w:r>
      <w:r w:rsidR="009905CD">
        <w:rPr>
          <w:lang w:val="en-US"/>
        </w:rPr>
        <w:t>)</w:t>
      </w:r>
      <w:r w:rsidR="007A3E80">
        <w:rPr>
          <w:lang w:val="en-US"/>
        </w:rPr>
        <w:t xml:space="preserve">. </w:t>
      </w:r>
      <w:r w:rsidR="007B0228">
        <w:rPr>
          <w:lang w:val="en-US"/>
        </w:rPr>
        <w:t>To examine whether the screenshot condition and recall + dual-task were more effective than recall only and dual-task only</w:t>
      </w:r>
      <w:r w:rsidR="00321EE6">
        <w:rPr>
          <w:lang w:val="en-US"/>
        </w:rPr>
        <w:t>,</w:t>
      </w:r>
      <w:r w:rsidR="009905CD">
        <w:rPr>
          <w:lang w:val="en-US"/>
        </w:rPr>
        <w:t xml:space="preserve"> </w:t>
      </w:r>
      <w:r w:rsidR="00297CD5">
        <w:rPr>
          <w:lang w:val="en-US"/>
        </w:rPr>
        <w:t>a</w:t>
      </w:r>
      <w:r w:rsidR="009905CD">
        <w:rPr>
          <w:lang w:val="en-US"/>
        </w:rPr>
        <w:t xml:space="preserve"> second </w:t>
      </w:r>
      <w:r w:rsidR="00C14EEF">
        <w:rPr>
          <w:lang w:val="en-US"/>
        </w:rPr>
        <w:t xml:space="preserve">custom </w:t>
      </w:r>
      <w:r w:rsidR="009905CD">
        <w:rPr>
          <w:lang w:val="en-US"/>
        </w:rPr>
        <w:t xml:space="preserve">contrast </w:t>
      </w:r>
      <w:r w:rsidR="00297CD5">
        <w:rPr>
          <w:lang w:val="en-US"/>
        </w:rPr>
        <w:t xml:space="preserve">was </w:t>
      </w:r>
      <w:r w:rsidR="00C14EEF">
        <w:rPr>
          <w:lang w:val="en-US"/>
        </w:rPr>
        <w:t>used</w:t>
      </w:r>
      <w:r w:rsidR="00297CD5">
        <w:rPr>
          <w:lang w:val="en-US"/>
        </w:rPr>
        <w:t xml:space="preserve"> (-</w:t>
      </w:r>
      <w:r w:rsidR="007B3F1C">
        <w:rPr>
          <w:lang w:val="en-US"/>
        </w:rPr>
        <w:t>0.5 -0.5 0.5 0.5</w:t>
      </w:r>
      <w:r w:rsidR="00297CD5">
        <w:rPr>
          <w:lang w:val="en-US"/>
        </w:rPr>
        <w:t>).</w:t>
      </w:r>
      <w:r w:rsidR="00C14EEF">
        <w:rPr>
          <w:lang w:val="en-US"/>
        </w:rPr>
        <w:t xml:space="preserve"> </w:t>
      </w:r>
      <w:r w:rsidR="00FE1A6C">
        <w:rPr>
          <w:lang w:val="en-US"/>
        </w:rPr>
        <w:t>To examine whether the conditions differed from each other in terms of treatment acceptability, we conducted a one-way ANOVA with TAAS total scores as dependent variable and condition as independent variable.</w:t>
      </w:r>
    </w:p>
    <w:p w14:paraId="63EA0912" w14:textId="0AAEF20F" w:rsidR="00F54137" w:rsidRPr="00117CD8" w:rsidRDefault="00F54137" w:rsidP="0023408C">
      <w:pPr>
        <w:spacing w:line="480" w:lineRule="auto"/>
      </w:pPr>
    </w:p>
    <w:p w14:paraId="592E34AB" w14:textId="1463E544" w:rsidR="00135576" w:rsidRPr="00CA529A" w:rsidRDefault="001952B7" w:rsidP="00CA529A">
      <w:pPr>
        <w:pStyle w:val="Heading1"/>
        <w:spacing w:line="480" w:lineRule="auto"/>
      </w:pPr>
      <w:r>
        <w:t>Results</w:t>
      </w:r>
    </w:p>
    <w:p w14:paraId="46D4863B" w14:textId="54340FAC" w:rsidR="009737B6" w:rsidRPr="008B785D" w:rsidRDefault="00F22D29" w:rsidP="008B7E44">
      <w:pPr>
        <w:pStyle w:val="Normal0"/>
        <w:spacing w:line="480" w:lineRule="auto"/>
        <w:ind w:firstLine="720"/>
        <w:jc w:val="left"/>
        <w:rPr>
          <w:bCs/>
        </w:rPr>
      </w:pPr>
      <w:r w:rsidRPr="006F74CA">
        <w:rPr>
          <w:bCs/>
        </w:rPr>
        <w:t>Table 1</w:t>
      </w:r>
      <w:r>
        <w:rPr>
          <w:bCs/>
        </w:rPr>
        <w:t xml:space="preserve"> displays the mean vividness and emotionality scores before and after the </w:t>
      </w:r>
      <w:r w:rsidR="00BD69A9">
        <w:rPr>
          <w:bCs/>
        </w:rPr>
        <w:t>test phase</w:t>
      </w:r>
      <w:r>
        <w:rPr>
          <w:bCs/>
        </w:rPr>
        <w:t xml:space="preserve">. </w:t>
      </w:r>
      <w:r w:rsidR="000E77F5">
        <w:rPr>
          <w:bCs/>
        </w:rPr>
        <w:t xml:space="preserve">We performed chi-square tests and ANOVAs to investigate </w:t>
      </w:r>
      <w:r w:rsidR="00266B23">
        <w:rPr>
          <w:bCs/>
        </w:rPr>
        <w:t>whether there were</w:t>
      </w:r>
      <w:r w:rsidR="000E77F5">
        <w:rPr>
          <w:bCs/>
        </w:rPr>
        <w:t xml:space="preserve"> differences </w:t>
      </w:r>
      <w:r w:rsidR="00915DDB">
        <w:rPr>
          <w:bCs/>
        </w:rPr>
        <w:t xml:space="preserve">in demographic characteristics </w:t>
      </w:r>
      <w:r w:rsidR="000E77F5">
        <w:rPr>
          <w:bCs/>
        </w:rPr>
        <w:t>between the four conditions</w:t>
      </w:r>
      <w:r w:rsidR="000F3423">
        <w:rPr>
          <w:bCs/>
        </w:rPr>
        <w:t xml:space="preserve">. There were no </w:t>
      </w:r>
      <w:r w:rsidR="000672B2">
        <w:rPr>
          <w:bCs/>
        </w:rPr>
        <w:lastRenderedPageBreak/>
        <w:t xml:space="preserve">significant </w:t>
      </w:r>
      <w:r w:rsidR="000F3423">
        <w:rPr>
          <w:bCs/>
        </w:rPr>
        <w:t xml:space="preserve">differences </w:t>
      </w:r>
      <w:r w:rsidR="003628B3">
        <w:rPr>
          <w:bCs/>
        </w:rPr>
        <w:t xml:space="preserve">between the conditions </w:t>
      </w:r>
      <w:r w:rsidR="009E48A2">
        <w:rPr>
          <w:bCs/>
        </w:rPr>
        <w:t>in</w:t>
      </w:r>
      <w:r w:rsidR="000C540B">
        <w:rPr>
          <w:bCs/>
        </w:rPr>
        <w:t xml:space="preserve"> </w:t>
      </w:r>
      <w:r w:rsidR="00EF72D5">
        <w:rPr>
          <w:bCs/>
        </w:rPr>
        <w:t>age</w:t>
      </w:r>
      <w:r w:rsidR="00162B4C">
        <w:rPr>
          <w:bCs/>
        </w:rPr>
        <w:t xml:space="preserve">, </w:t>
      </w:r>
      <w:r w:rsidR="00162B4C" w:rsidRPr="002A636A">
        <w:rPr>
          <w:i/>
          <w:lang w:val="en-US"/>
        </w:rPr>
        <w:t>F</w:t>
      </w:r>
      <w:r w:rsidR="00162B4C" w:rsidRPr="002A636A">
        <w:rPr>
          <w:lang w:val="en-US"/>
        </w:rPr>
        <w:t>(3,</w:t>
      </w:r>
      <w:r w:rsidR="007041F8">
        <w:rPr>
          <w:lang w:val="en-US"/>
        </w:rPr>
        <w:t xml:space="preserve"> </w:t>
      </w:r>
      <w:r w:rsidR="002A636A" w:rsidRPr="002A636A">
        <w:rPr>
          <w:lang w:val="en-US"/>
        </w:rPr>
        <w:t>68</w:t>
      </w:r>
      <w:r w:rsidR="00162B4C" w:rsidRPr="002A636A">
        <w:rPr>
          <w:lang w:val="en-US"/>
        </w:rPr>
        <w:t xml:space="preserve">) = </w:t>
      </w:r>
      <w:r w:rsidR="0038487D" w:rsidRPr="002A636A">
        <w:rPr>
          <w:lang w:val="en-US"/>
        </w:rPr>
        <w:t>1.03</w:t>
      </w:r>
      <w:r w:rsidR="00162B4C" w:rsidRPr="002A636A">
        <w:rPr>
          <w:lang w:val="en-US"/>
        </w:rPr>
        <w:t xml:space="preserve">, </w:t>
      </w:r>
      <w:r w:rsidR="00162B4C" w:rsidRPr="002A636A">
        <w:rPr>
          <w:i/>
          <w:lang w:val="en-US"/>
        </w:rPr>
        <w:t xml:space="preserve">p </w:t>
      </w:r>
      <w:r w:rsidR="00162B4C" w:rsidRPr="002A636A">
        <w:rPr>
          <w:lang w:val="en-US"/>
        </w:rPr>
        <w:t>= .</w:t>
      </w:r>
      <w:r w:rsidR="00232B38" w:rsidRPr="002A636A">
        <w:rPr>
          <w:lang w:val="en-US"/>
        </w:rPr>
        <w:t>453</w:t>
      </w:r>
      <w:r w:rsidR="00162B4C">
        <w:rPr>
          <w:lang w:val="en-US"/>
        </w:rPr>
        <w:t xml:space="preserve">, </w:t>
      </w:r>
      <w:r w:rsidR="000C540B">
        <w:rPr>
          <w:bCs/>
        </w:rPr>
        <w:t xml:space="preserve">gender </w:t>
      </w:r>
      <w:r w:rsidR="00400444" w:rsidRPr="00687CD6">
        <w:rPr>
          <w:i/>
        </w:rPr>
        <w:t>Χ</w:t>
      </w:r>
      <w:r w:rsidR="00400444" w:rsidRPr="00576B95">
        <w:rPr>
          <w:i/>
          <w:vertAlign w:val="superscript"/>
          <w:lang w:val="en-US"/>
        </w:rPr>
        <w:t>2</w:t>
      </w:r>
      <w:r w:rsidR="00400444">
        <w:rPr>
          <w:i/>
          <w:vertAlign w:val="superscript"/>
          <w:lang w:val="en-US"/>
        </w:rPr>
        <w:t xml:space="preserve"> </w:t>
      </w:r>
      <w:r w:rsidR="00400444">
        <w:rPr>
          <w:lang w:val="en-US"/>
        </w:rPr>
        <w:t xml:space="preserve">(6) </w:t>
      </w:r>
      <w:r w:rsidR="00400444" w:rsidRPr="007A4399">
        <w:rPr>
          <w:lang w:val="en-US"/>
        </w:rPr>
        <w:t xml:space="preserve">= </w:t>
      </w:r>
      <w:r w:rsidR="00014B16" w:rsidRPr="007A4399">
        <w:rPr>
          <w:bCs/>
          <w:color w:val="000000" w:themeColor="text1"/>
          <w:lang w:val="en-GB"/>
        </w:rPr>
        <w:t>7.68</w:t>
      </w:r>
      <w:r w:rsidR="00400444" w:rsidRPr="007A4399">
        <w:rPr>
          <w:i/>
          <w:lang w:val="en-US"/>
        </w:rPr>
        <w:t xml:space="preserve">, </w:t>
      </w:r>
      <w:r w:rsidR="000C540B" w:rsidRPr="007A4399">
        <w:rPr>
          <w:bCs/>
          <w:i/>
          <w:iCs/>
        </w:rPr>
        <w:t xml:space="preserve">p </w:t>
      </w:r>
      <w:r w:rsidR="000C540B" w:rsidRPr="007A4399">
        <w:rPr>
          <w:bCs/>
        </w:rPr>
        <w:t>= .</w:t>
      </w:r>
      <w:r w:rsidR="00F87A90" w:rsidRPr="007A4399">
        <w:rPr>
          <w:bCs/>
        </w:rPr>
        <w:t xml:space="preserve">262, nationality </w:t>
      </w:r>
      <w:r w:rsidR="00014B16" w:rsidRPr="007A4399">
        <w:rPr>
          <w:i/>
        </w:rPr>
        <w:t>Χ</w:t>
      </w:r>
      <w:r w:rsidR="00014B16" w:rsidRPr="007A4399">
        <w:rPr>
          <w:i/>
          <w:vertAlign w:val="superscript"/>
          <w:lang w:val="en-US"/>
        </w:rPr>
        <w:t xml:space="preserve">2 </w:t>
      </w:r>
      <w:r w:rsidR="00014B16" w:rsidRPr="007A4399">
        <w:rPr>
          <w:lang w:val="en-US"/>
        </w:rPr>
        <w:t>(</w:t>
      </w:r>
      <w:r w:rsidR="00945339" w:rsidRPr="007A4399">
        <w:rPr>
          <w:lang w:val="en-US"/>
        </w:rPr>
        <w:t>33</w:t>
      </w:r>
      <w:r w:rsidR="00014B16" w:rsidRPr="007A4399">
        <w:rPr>
          <w:lang w:val="en-US"/>
        </w:rPr>
        <w:t>) =</w:t>
      </w:r>
      <w:r w:rsidR="00945339" w:rsidRPr="007A4399">
        <w:rPr>
          <w:lang w:val="en-US"/>
        </w:rPr>
        <w:t xml:space="preserve"> </w:t>
      </w:r>
      <w:r w:rsidR="00945339" w:rsidRPr="007A4399">
        <w:rPr>
          <w:bCs/>
          <w:color w:val="000000" w:themeColor="text1"/>
          <w:lang w:val="en-GB"/>
        </w:rPr>
        <w:t>30.39</w:t>
      </w:r>
      <w:r w:rsidR="00014B16" w:rsidRPr="007A4399">
        <w:rPr>
          <w:i/>
          <w:lang w:val="en-US"/>
        </w:rPr>
        <w:t xml:space="preserve">, </w:t>
      </w:r>
      <w:r w:rsidR="00014B16" w:rsidRPr="007A4399">
        <w:rPr>
          <w:bCs/>
          <w:i/>
          <w:iCs/>
        </w:rPr>
        <w:t xml:space="preserve">p </w:t>
      </w:r>
      <w:r w:rsidR="00014B16" w:rsidRPr="007A4399">
        <w:rPr>
          <w:bCs/>
        </w:rPr>
        <w:t>=</w:t>
      </w:r>
      <w:r w:rsidR="00EB4852" w:rsidRPr="007A4399">
        <w:rPr>
          <w:bCs/>
        </w:rPr>
        <w:t xml:space="preserve"> .598, or education </w:t>
      </w:r>
      <w:r w:rsidR="00014B16" w:rsidRPr="007A4399">
        <w:rPr>
          <w:i/>
        </w:rPr>
        <w:t>Χ</w:t>
      </w:r>
      <w:r w:rsidR="00014B16" w:rsidRPr="007A4399">
        <w:rPr>
          <w:i/>
          <w:vertAlign w:val="superscript"/>
          <w:lang w:val="en-US"/>
        </w:rPr>
        <w:t xml:space="preserve">2 </w:t>
      </w:r>
      <w:r w:rsidR="00014B16" w:rsidRPr="007A4399">
        <w:rPr>
          <w:lang w:val="en-US"/>
        </w:rPr>
        <w:t>(</w:t>
      </w:r>
      <w:r w:rsidR="00945339" w:rsidRPr="007A4399">
        <w:rPr>
          <w:lang w:val="en-US"/>
        </w:rPr>
        <w:t>12</w:t>
      </w:r>
      <w:r w:rsidR="00014B16" w:rsidRPr="007A4399">
        <w:rPr>
          <w:lang w:val="en-US"/>
        </w:rPr>
        <w:t xml:space="preserve">) = </w:t>
      </w:r>
      <w:r w:rsidR="00945339" w:rsidRPr="007A4399">
        <w:rPr>
          <w:bCs/>
          <w:color w:val="000000" w:themeColor="text1"/>
          <w:lang w:val="en-GB"/>
        </w:rPr>
        <w:t>9.26</w:t>
      </w:r>
      <w:r w:rsidR="00014B16" w:rsidRPr="007A4399">
        <w:rPr>
          <w:i/>
          <w:lang w:val="en-US"/>
        </w:rPr>
        <w:t xml:space="preserve">, </w:t>
      </w:r>
      <w:r w:rsidR="00014B16" w:rsidRPr="007A4399">
        <w:rPr>
          <w:bCs/>
          <w:i/>
          <w:iCs/>
        </w:rPr>
        <w:t xml:space="preserve">p </w:t>
      </w:r>
      <w:r w:rsidR="00014B16" w:rsidRPr="007A4399">
        <w:rPr>
          <w:bCs/>
        </w:rPr>
        <w:t>=</w:t>
      </w:r>
      <w:r w:rsidR="00EB4852" w:rsidRPr="007A4399">
        <w:rPr>
          <w:bCs/>
        </w:rPr>
        <w:t xml:space="preserve"> .</w:t>
      </w:r>
      <w:r w:rsidR="001672F4" w:rsidRPr="007A4399">
        <w:rPr>
          <w:bCs/>
        </w:rPr>
        <w:t>680.</w:t>
      </w:r>
      <w:r w:rsidR="00A82990" w:rsidRPr="007A4399">
        <w:rPr>
          <w:bCs/>
        </w:rPr>
        <w:t xml:space="preserve"> </w:t>
      </w:r>
      <w:r w:rsidR="007A4399" w:rsidRPr="007A4399">
        <w:rPr>
          <w:bCs/>
        </w:rPr>
        <w:t>The participants</w:t>
      </w:r>
      <w:r w:rsidR="00B576A5">
        <w:rPr>
          <w:bCs/>
        </w:rPr>
        <w:t xml:space="preserve"> from the Dutch and English speaking dataset</w:t>
      </w:r>
      <w:r w:rsidR="007A4399">
        <w:rPr>
          <w:bCs/>
        </w:rPr>
        <w:t xml:space="preserve"> were evenly distributed across the four conditions, </w:t>
      </w:r>
      <w:r w:rsidR="007A4399" w:rsidRPr="00687CD6">
        <w:rPr>
          <w:i/>
        </w:rPr>
        <w:t>Χ</w:t>
      </w:r>
      <w:r w:rsidR="007A4399" w:rsidRPr="00576B95">
        <w:rPr>
          <w:i/>
          <w:vertAlign w:val="superscript"/>
          <w:lang w:val="en-US"/>
        </w:rPr>
        <w:t>2</w:t>
      </w:r>
      <w:r w:rsidR="007A4399">
        <w:rPr>
          <w:i/>
          <w:vertAlign w:val="superscript"/>
          <w:lang w:val="en-US"/>
        </w:rPr>
        <w:t xml:space="preserve"> </w:t>
      </w:r>
      <w:r w:rsidR="007A4399">
        <w:rPr>
          <w:lang w:val="en-US"/>
        </w:rPr>
        <w:t xml:space="preserve">(3) = </w:t>
      </w:r>
      <w:r w:rsidR="007A4399">
        <w:rPr>
          <w:bCs/>
          <w:color w:val="000000" w:themeColor="text1"/>
          <w:lang w:val="en-US"/>
        </w:rPr>
        <w:t>0.71</w:t>
      </w:r>
      <w:r w:rsidR="007A4399" w:rsidRPr="00576B95">
        <w:rPr>
          <w:i/>
          <w:lang w:val="en-US"/>
        </w:rPr>
        <w:t xml:space="preserve">, </w:t>
      </w:r>
      <w:r w:rsidR="007A4399">
        <w:rPr>
          <w:bCs/>
          <w:i/>
          <w:iCs/>
        </w:rPr>
        <w:t xml:space="preserve">p </w:t>
      </w:r>
      <w:r w:rsidR="007A4399">
        <w:rPr>
          <w:bCs/>
        </w:rPr>
        <w:t xml:space="preserve">= .870. </w:t>
      </w:r>
      <w:r w:rsidR="002D395E">
        <w:rPr>
          <w:bCs/>
        </w:rPr>
        <w:t xml:space="preserve">There </w:t>
      </w:r>
      <w:r w:rsidR="00F056A7">
        <w:rPr>
          <w:bCs/>
        </w:rPr>
        <w:t>were</w:t>
      </w:r>
      <w:r w:rsidR="002D395E">
        <w:rPr>
          <w:bCs/>
        </w:rPr>
        <w:t xml:space="preserve"> no significant difference</w:t>
      </w:r>
      <w:r w:rsidR="00F056A7">
        <w:rPr>
          <w:bCs/>
        </w:rPr>
        <w:t>s</w:t>
      </w:r>
      <w:r w:rsidR="00B27097">
        <w:rPr>
          <w:bCs/>
        </w:rPr>
        <w:t xml:space="preserve"> </w:t>
      </w:r>
      <w:r w:rsidR="00DE3BBB">
        <w:rPr>
          <w:bCs/>
        </w:rPr>
        <w:t>pre-</w:t>
      </w:r>
      <w:r w:rsidR="00C876B1">
        <w:rPr>
          <w:bCs/>
        </w:rPr>
        <w:t>measurement</w:t>
      </w:r>
      <w:r w:rsidR="00B27097">
        <w:rPr>
          <w:bCs/>
        </w:rPr>
        <w:t xml:space="preserve"> </w:t>
      </w:r>
      <w:r w:rsidR="0011416E">
        <w:rPr>
          <w:bCs/>
        </w:rPr>
        <w:t xml:space="preserve">between </w:t>
      </w:r>
      <w:r w:rsidR="00DA3D2A">
        <w:rPr>
          <w:bCs/>
        </w:rPr>
        <w:t>the</w:t>
      </w:r>
      <w:r w:rsidR="00266C8C">
        <w:rPr>
          <w:bCs/>
        </w:rPr>
        <w:t xml:space="preserve"> </w:t>
      </w:r>
      <w:r w:rsidR="009D0F22">
        <w:rPr>
          <w:bCs/>
        </w:rPr>
        <w:t>conditions</w:t>
      </w:r>
      <w:r w:rsidR="00266C8C">
        <w:rPr>
          <w:bCs/>
        </w:rPr>
        <w:t xml:space="preserve"> </w:t>
      </w:r>
      <w:r w:rsidR="002D395E">
        <w:rPr>
          <w:bCs/>
        </w:rPr>
        <w:t xml:space="preserve">in </w:t>
      </w:r>
      <w:r w:rsidR="007F2CF8">
        <w:rPr>
          <w:bCs/>
        </w:rPr>
        <w:t>emotionality</w:t>
      </w:r>
      <w:r w:rsidR="0054792C">
        <w:rPr>
          <w:bCs/>
        </w:rPr>
        <w:t xml:space="preserve">, </w:t>
      </w:r>
      <w:r w:rsidR="0054792C">
        <w:rPr>
          <w:bCs/>
          <w:i/>
          <w:iCs/>
        </w:rPr>
        <w:t>F</w:t>
      </w:r>
      <w:r w:rsidR="0054792C">
        <w:rPr>
          <w:bCs/>
        </w:rPr>
        <w:t>(1,</w:t>
      </w:r>
      <w:r w:rsidR="007F2CF8">
        <w:rPr>
          <w:bCs/>
        </w:rPr>
        <w:t xml:space="preserve"> </w:t>
      </w:r>
      <w:r w:rsidR="00F61A7B">
        <w:rPr>
          <w:bCs/>
        </w:rPr>
        <w:t>68</w:t>
      </w:r>
      <w:r w:rsidR="0054792C">
        <w:rPr>
          <w:bCs/>
        </w:rPr>
        <w:t xml:space="preserve">) = </w:t>
      </w:r>
      <w:r w:rsidR="007F2CF8">
        <w:rPr>
          <w:bCs/>
        </w:rPr>
        <w:t xml:space="preserve">1.60, </w:t>
      </w:r>
      <w:r w:rsidR="007F2CF8">
        <w:rPr>
          <w:bCs/>
          <w:i/>
          <w:iCs/>
        </w:rPr>
        <w:t>p</w:t>
      </w:r>
      <w:r w:rsidR="007F2CF8">
        <w:rPr>
          <w:bCs/>
        </w:rPr>
        <w:t xml:space="preserve"> = .199</w:t>
      </w:r>
      <w:r w:rsidR="00C14EEF">
        <w:rPr>
          <w:bCs/>
        </w:rPr>
        <w:t>,</w:t>
      </w:r>
      <w:r w:rsidR="007F2CF8">
        <w:rPr>
          <w:bCs/>
        </w:rPr>
        <w:t xml:space="preserve"> </w:t>
      </w:r>
      <w:r w:rsidR="00C14EEF">
        <w:rPr>
          <w:bCs/>
        </w:rPr>
        <w:t>or</w:t>
      </w:r>
      <w:r w:rsidR="007F2CF8">
        <w:rPr>
          <w:bCs/>
        </w:rPr>
        <w:t xml:space="preserve"> vividness, </w:t>
      </w:r>
      <w:r w:rsidR="007F2CF8">
        <w:rPr>
          <w:bCs/>
          <w:i/>
          <w:iCs/>
        </w:rPr>
        <w:t>F</w:t>
      </w:r>
      <w:r w:rsidR="007F2CF8">
        <w:rPr>
          <w:bCs/>
        </w:rPr>
        <w:t xml:space="preserve">(1, </w:t>
      </w:r>
      <w:r w:rsidR="00F61A7B">
        <w:rPr>
          <w:bCs/>
        </w:rPr>
        <w:t>68</w:t>
      </w:r>
      <w:r w:rsidR="007F2CF8">
        <w:rPr>
          <w:bCs/>
        </w:rPr>
        <w:t xml:space="preserve">) = 1.10, </w:t>
      </w:r>
      <w:r w:rsidR="007F2CF8">
        <w:rPr>
          <w:bCs/>
          <w:i/>
          <w:iCs/>
        </w:rPr>
        <w:t>p =</w:t>
      </w:r>
      <w:r w:rsidR="007F2CF8">
        <w:rPr>
          <w:bCs/>
        </w:rPr>
        <w:t xml:space="preserve"> .356.</w:t>
      </w:r>
    </w:p>
    <w:p w14:paraId="7A0BED07" w14:textId="21C352BB" w:rsidR="00E86A55" w:rsidRPr="002240AF" w:rsidRDefault="00C66FED" w:rsidP="00C66FED">
      <w:pPr>
        <w:spacing w:line="360" w:lineRule="auto"/>
        <w:rPr>
          <w:i/>
          <w:lang w:val="en-GB"/>
        </w:rPr>
      </w:pPr>
      <w:r>
        <w:rPr>
          <w:i/>
          <w:lang w:val="en-GB"/>
        </w:rPr>
        <w:t xml:space="preserve"> </w:t>
      </w:r>
    </w:p>
    <w:tbl>
      <w:tblPr>
        <w:tblStyle w:val="TableGridLight"/>
        <w:tblW w:w="9066" w:type="dxa"/>
        <w:tblLook w:val="04A0" w:firstRow="1" w:lastRow="0" w:firstColumn="1" w:lastColumn="0" w:noHBand="0" w:noVBand="1"/>
      </w:tblPr>
      <w:tblGrid>
        <w:gridCol w:w="2303"/>
        <w:gridCol w:w="1690"/>
        <w:gridCol w:w="1536"/>
        <w:gridCol w:w="155"/>
        <w:gridCol w:w="1691"/>
        <w:gridCol w:w="1691"/>
      </w:tblGrid>
      <w:tr w:rsidR="001C78D5" w14:paraId="44F8A570" w14:textId="77777777" w:rsidTr="00D649B8">
        <w:tc>
          <w:tcPr>
            <w:tcW w:w="9066" w:type="dxa"/>
            <w:gridSpan w:val="6"/>
            <w:tcBorders>
              <w:top w:val="nil"/>
              <w:left w:val="nil"/>
              <w:bottom w:val="nil"/>
              <w:right w:val="nil"/>
            </w:tcBorders>
          </w:tcPr>
          <w:p w14:paraId="6B12A2B3" w14:textId="38971D37" w:rsidR="001C78D5" w:rsidRPr="00E57660" w:rsidRDefault="001C78D5" w:rsidP="00AD5D00">
            <w:pPr>
              <w:spacing w:line="360" w:lineRule="auto"/>
              <w:rPr>
                <w:lang w:val="en-GB"/>
              </w:rPr>
            </w:pPr>
            <w:r w:rsidRPr="00AD5D00">
              <w:rPr>
                <w:b/>
                <w:bCs/>
                <w:lang w:val="en-GB"/>
              </w:rPr>
              <w:t>Table 1</w:t>
            </w:r>
          </w:p>
        </w:tc>
      </w:tr>
      <w:tr w:rsidR="001C78D5" w:rsidRPr="00AD5D00" w14:paraId="5AB9BD3D" w14:textId="77777777" w:rsidTr="00B513F7">
        <w:tc>
          <w:tcPr>
            <w:tcW w:w="9066" w:type="dxa"/>
            <w:gridSpan w:val="6"/>
            <w:tcBorders>
              <w:top w:val="nil"/>
              <w:left w:val="nil"/>
              <w:bottom w:val="nil"/>
              <w:right w:val="nil"/>
            </w:tcBorders>
          </w:tcPr>
          <w:p w14:paraId="439232F5" w14:textId="651ECB6F" w:rsidR="001C78D5" w:rsidRPr="00AD5D00" w:rsidRDefault="001C78D5" w:rsidP="00AD5D00">
            <w:pPr>
              <w:spacing w:line="360" w:lineRule="auto"/>
              <w:rPr>
                <w:i/>
                <w:iCs/>
                <w:lang w:val="en-GB"/>
              </w:rPr>
            </w:pPr>
            <w:r w:rsidRPr="002240AF">
              <w:rPr>
                <w:i/>
                <w:lang w:val="en-GB"/>
              </w:rPr>
              <w:t>Means and Standard Deviations of Emotionality and Vividness Scores before (Pre-</w:t>
            </w:r>
            <w:r>
              <w:rPr>
                <w:i/>
                <w:lang w:val="en-GB"/>
              </w:rPr>
              <w:t>measurement</w:t>
            </w:r>
            <w:r w:rsidRPr="002240AF">
              <w:rPr>
                <w:i/>
                <w:lang w:val="en-GB"/>
              </w:rPr>
              <w:t>) and after (Post-</w:t>
            </w:r>
            <w:r>
              <w:rPr>
                <w:i/>
                <w:lang w:val="en-GB"/>
              </w:rPr>
              <w:t>measurement</w:t>
            </w:r>
            <w:r w:rsidRPr="002240AF">
              <w:rPr>
                <w:i/>
                <w:lang w:val="en-GB"/>
              </w:rPr>
              <w:t xml:space="preserve">) the </w:t>
            </w:r>
            <w:r>
              <w:rPr>
                <w:i/>
                <w:lang w:val="en-GB"/>
              </w:rPr>
              <w:t>Test Phase</w:t>
            </w:r>
          </w:p>
        </w:tc>
      </w:tr>
      <w:tr w:rsidR="0024012E" w14:paraId="47C42B3D" w14:textId="13AFA97D" w:rsidTr="008616B5">
        <w:tc>
          <w:tcPr>
            <w:tcW w:w="2303" w:type="dxa"/>
            <w:vMerge w:val="restart"/>
            <w:tcBorders>
              <w:top w:val="nil"/>
              <w:left w:val="nil"/>
              <w:right w:val="nil"/>
            </w:tcBorders>
          </w:tcPr>
          <w:p w14:paraId="36911CE8" w14:textId="029707EF" w:rsidR="0024012E" w:rsidRPr="00E57660" w:rsidRDefault="0024012E" w:rsidP="00AC001B">
            <w:pPr>
              <w:jc w:val="center"/>
              <w:rPr>
                <w:lang w:val="en-GB"/>
              </w:rPr>
            </w:pPr>
            <w:r w:rsidRPr="00E57660">
              <w:rPr>
                <w:lang w:val="en-GB"/>
              </w:rPr>
              <w:t>Condition</w:t>
            </w:r>
          </w:p>
        </w:tc>
        <w:tc>
          <w:tcPr>
            <w:tcW w:w="3226" w:type="dxa"/>
            <w:gridSpan w:val="2"/>
            <w:tcBorders>
              <w:top w:val="nil"/>
              <w:left w:val="nil"/>
              <w:bottom w:val="single" w:sz="4" w:space="0" w:color="auto"/>
              <w:right w:val="nil"/>
            </w:tcBorders>
          </w:tcPr>
          <w:p w14:paraId="19950ED2" w14:textId="3155D459" w:rsidR="0024012E" w:rsidRPr="00E57660" w:rsidRDefault="0024012E" w:rsidP="00AC001B">
            <w:pPr>
              <w:jc w:val="center"/>
              <w:rPr>
                <w:lang w:val="en-GB"/>
              </w:rPr>
            </w:pPr>
            <w:r w:rsidRPr="00E57660">
              <w:rPr>
                <w:lang w:val="en-GB"/>
              </w:rPr>
              <w:t>Pre-</w:t>
            </w:r>
            <w:r>
              <w:rPr>
                <w:lang w:val="en-GB"/>
              </w:rPr>
              <w:t>measurement</w:t>
            </w:r>
          </w:p>
        </w:tc>
        <w:tc>
          <w:tcPr>
            <w:tcW w:w="3537" w:type="dxa"/>
            <w:gridSpan w:val="3"/>
            <w:tcBorders>
              <w:top w:val="nil"/>
              <w:left w:val="nil"/>
              <w:bottom w:val="single" w:sz="4" w:space="0" w:color="auto"/>
              <w:right w:val="nil"/>
            </w:tcBorders>
          </w:tcPr>
          <w:p w14:paraId="5505CA72" w14:textId="44C017C6" w:rsidR="0024012E" w:rsidRPr="00E57660" w:rsidRDefault="0024012E" w:rsidP="00AC001B">
            <w:pPr>
              <w:jc w:val="center"/>
              <w:rPr>
                <w:lang w:val="en-GB"/>
              </w:rPr>
            </w:pPr>
            <w:r w:rsidRPr="00E57660">
              <w:rPr>
                <w:lang w:val="en-GB"/>
              </w:rPr>
              <w:t>Post-</w:t>
            </w:r>
            <w:r>
              <w:rPr>
                <w:lang w:val="en-GB"/>
              </w:rPr>
              <w:t>measurement</w:t>
            </w:r>
          </w:p>
        </w:tc>
      </w:tr>
      <w:tr w:rsidR="0024012E" w14:paraId="3C184322" w14:textId="355D3D7C" w:rsidTr="008616B5">
        <w:tc>
          <w:tcPr>
            <w:tcW w:w="2303" w:type="dxa"/>
            <w:vMerge/>
            <w:tcBorders>
              <w:left w:val="nil"/>
              <w:bottom w:val="single" w:sz="4" w:space="0" w:color="auto"/>
              <w:right w:val="nil"/>
            </w:tcBorders>
          </w:tcPr>
          <w:p w14:paraId="5713B910" w14:textId="77777777" w:rsidR="0024012E" w:rsidRPr="00E57660" w:rsidRDefault="0024012E" w:rsidP="00AC001B">
            <w:pPr>
              <w:rPr>
                <w:lang w:val="en-GB"/>
              </w:rPr>
            </w:pPr>
          </w:p>
        </w:tc>
        <w:tc>
          <w:tcPr>
            <w:tcW w:w="1690" w:type="dxa"/>
            <w:tcBorders>
              <w:top w:val="nil"/>
              <w:left w:val="nil"/>
              <w:bottom w:val="single" w:sz="4" w:space="0" w:color="auto"/>
              <w:right w:val="nil"/>
            </w:tcBorders>
          </w:tcPr>
          <w:p w14:paraId="29DBE0B5" w14:textId="77777777" w:rsidR="0024012E" w:rsidRDefault="0024012E" w:rsidP="00AC001B">
            <w:pPr>
              <w:jc w:val="center"/>
              <w:rPr>
                <w:lang w:val="en-GB"/>
              </w:rPr>
            </w:pPr>
            <w:r w:rsidRPr="00E57660">
              <w:rPr>
                <w:lang w:val="en-GB"/>
              </w:rPr>
              <w:t>Emotionality</w:t>
            </w:r>
          </w:p>
          <w:p w14:paraId="2AF7FB5D" w14:textId="60738BFA" w:rsidR="0024012E" w:rsidRPr="00A63944" w:rsidRDefault="0024012E" w:rsidP="00AC001B">
            <w:pPr>
              <w:jc w:val="center"/>
              <w:rPr>
                <w:i/>
                <w:iCs/>
                <w:lang w:val="en-GB"/>
              </w:rPr>
            </w:pPr>
            <w:r>
              <w:rPr>
                <w:i/>
                <w:iCs/>
                <w:lang w:val="en-GB"/>
              </w:rPr>
              <w:t>M (SD)</w:t>
            </w:r>
          </w:p>
        </w:tc>
        <w:tc>
          <w:tcPr>
            <w:tcW w:w="1691" w:type="dxa"/>
            <w:gridSpan w:val="2"/>
            <w:tcBorders>
              <w:top w:val="nil"/>
              <w:left w:val="nil"/>
              <w:bottom w:val="single" w:sz="4" w:space="0" w:color="auto"/>
              <w:right w:val="nil"/>
            </w:tcBorders>
          </w:tcPr>
          <w:p w14:paraId="4B5C4357" w14:textId="77777777" w:rsidR="0024012E" w:rsidRDefault="0024012E" w:rsidP="00AC001B">
            <w:pPr>
              <w:jc w:val="center"/>
              <w:rPr>
                <w:lang w:val="en-GB"/>
              </w:rPr>
            </w:pPr>
            <w:r w:rsidRPr="00E57660">
              <w:rPr>
                <w:lang w:val="en-GB"/>
              </w:rPr>
              <w:t>Vividness</w:t>
            </w:r>
          </w:p>
          <w:p w14:paraId="0672E91E" w14:textId="2D903068" w:rsidR="0024012E" w:rsidRPr="00E57660" w:rsidRDefault="0024012E" w:rsidP="00AC001B">
            <w:pPr>
              <w:jc w:val="center"/>
              <w:rPr>
                <w:lang w:val="en-GB"/>
              </w:rPr>
            </w:pPr>
            <w:r>
              <w:rPr>
                <w:i/>
                <w:iCs/>
                <w:lang w:val="en-GB"/>
              </w:rPr>
              <w:t>M (SD)</w:t>
            </w:r>
          </w:p>
        </w:tc>
        <w:tc>
          <w:tcPr>
            <w:tcW w:w="1691" w:type="dxa"/>
            <w:tcBorders>
              <w:top w:val="nil"/>
              <w:left w:val="nil"/>
              <w:bottom w:val="single" w:sz="4" w:space="0" w:color="auto"/>
              <w:right w:val="nil"/>
            </w:tcBorders>
          </w:tcPr>
          <w:p w14:paraId="0165DE92" w14:textId="336B2D09" w:rsidR="0024012E" w:rsidRPr="00E57660" w:rsidRDefault="0024012E" w:rsidP="00AC001B">
            <w:pPr>
              <w:jc w:val="center"/>
              <w:rPr>
                <w:lang w:val="en-GB"/>
              </w:rPr>
            </w:pPr>
            <w:r w:rsidRPr="00E57660">
              <w:rPr>
                <w:lang w:val="en-GB"/>
              </w:rPr>
              <w:t>Emotionality</w:t>
            </w:r>
            <w:r>
              <w:rPr>
                <w:i/>
                <w:iCs/>
                <w:lang w:val="en-GB"/>
              </w:rPr>
              <w:t xml:space="preserve"> M (SD)</w:t>
            </w:r>
          </w:p>
        </w:tc>
        <w:tc>
          <w:tcPr>
            <w:tcW w:w="1691" w:type="dxa"/>
            <w:tcBorders>
              <w:top w:val="nil"/>
              <w:left w:val="nil"/>
              <w:bottom w:val="single" w:sz="4" w:space="0" w:color="auto"/>
              <w:right w:val="nil"/>
            </w:tcBorders>
          </w:tcPr>
          <w:p w14:paraId="19A72853" w14:textId="77777777" w:rsidR="0024012E" w:rsidRDefault="0024012E" w:rsidP="00AC001B">
            <w:pPr>
              <w:jc w:val="center"/>
              <w:rPr>
                <w:lang w:val="en-GB"/>
              </w:rPr>
            </w:pPr>
            <w:r w:rsidRPr="00E57660">
              <w:rPr>
                <w:lang w:val="en-GB"/>
              </w:rPr>
              <w:t>Vividness</w:t>
            </w:r>
          </w:p>
          <w:p w14:paraId="550C9F87" w14:textId="3CC2C315" w:rsidR="0024012E" w:rsidRPr="00E57660" w:rsidRDefault="0024012E" w:rsidP="00AC001B">
            <w:pPr>
              <w:jc w:val="center"/>
              <w:rPr>
                <w:lang w:val="en-GB"/>
              </w:rPr>
            </w:pPr>
            <w:r>
              <w:rPr>
                <w:i/>
                <w:iCs/>
                <w:lang w:val="en-GB"/>
              </w:rPr>
              <w:t>M (SD)</w:t>
            </w:r>
          </w:p>
        </w:tc>
      </w:tr>
      <w:tr w:rsidR="00DD458F" w14:paraId="2453B64F" w14:textId="7A967FB6" w:rsidTr="00A45C57">
        <w:tc>
          <w:tcPr>
            <w:tcW w:w="2303" w:type="dxa"/>
            <w:tcBorders>
              <w:top w:val="single" w:sz="4" w:space="0" w:color="auto"/>
              <w:left w:val="nil"/>
              <w:bottom w:val="nil"/>
              <w:right w:val="nil"/>
            </w:tcBorders>
          </w:tcPr>
          <w:p w14:paraId="2D0FC1F0" w14:textId="77777777" w:rsidR="002D1FCB" w:rsidRDefault="00DD458F" w:rsidP="00AC001B">
            <w:pPr>
              <w:rPr>
                <w:lang w:val="en-GB"/>
              </w:rPr>
            </w:pPr>
            <w:r w:rsidRPr="00E57660">
              <w:rPr>
                <w:lang w:val="en-GB"/>
              </w:rPr>
              <w:t xml:space="preserve">Recall only </w:t>
            </w:r>
          </w:p>
          <w:p w14:paraId="4BBB9894" w14:textId="636B790D" w:rsidR="00DD458F" w:rsidRPr="00E57660" w:rsidRDefault="00DD458F" w:rsidP="00AC001B">
            <w:pPr>
              <w:rPr>
                <w:lang w:val="en-GB"/>
              </w:rPr>
            </w:pPr>
            <w:r w:rsidRPr="00E57660">
              <w:rPr>
                <w:lang w:val="en-GB"/>
              </w:rPr>
              <w:t>(</w:t>
            </w:r>
            <w:r w:rsidRPr="002D1FCB">
              <w:rPr>
                <w:i/>
                <w:iCs/>
                <w:lang w:val="en-GB"/>
              </w:rPr>
              <w:t>n</w:t>
            </w:r>
            <w:r w:rsidRPr="00E57660">
              <w:rPr>
                <w:lang w:val="en-GB"/>
              </w:rPr>
              <w:t xml:space="preserve"> = 19)</w:t>
            </w:r>
          </w:p>
        </w:tc>
        <w:tc>
          <w:tcPr>
            <w:tcW w:w="1690" w:type="dxa"/>
            <w:tcBorders>
              <w:top w:val="single" w:sz="4" w:space="0" w:color="auto"/>
              <w:left w:val="nil"/>
              <w:bottom w:val="nil"/>
              <w:right w:val="nil"/>
            </w:tcBorders>
          </w:tcPr>
          <w:p w14:paraId="07E8D0CA" w14:textId="7151EA2C" w:rsidR="00DD458F" w:rsidRPr="00E57660" w:rsidRDefault="00DD458F" w:rsidP="00AC001B">
            <w:pPr>
              <w:jc w:val="center"/>
              <w:rPr>
                <w:lang w:val="en-GB"/>
              </w:rPr>
            </w:pPr>
            <w:r w:rsidRPr="00E57660">
              <w:rPr>
                <w:lang w:val="en-GB"/>
              </w:rPr>
              <w:t>7.92 (1.15)</w:t>
            </w:r>
          </w:p>
        </w:tc>
        <w:tc>
          <w:tcPr>
            <w:tcW w:w="1691" w:type="dxa"/>
            <w:gridSpan w:val="2"/>
            <w:tcBorders>
              <w:top w:val="single" w:sz="4" w:space="0" w:color="auto"/>
              <w:left w:val="nil"/>
              <w:bottom w:val="nil"/>
              <w:right w:val="nil"/>
            </w:tcBorders>
          </w:tcPr>
          <w:p w14:paraId="0D15F0A3" w14:textId="3E1CE809" w:rsidR="00DD458F" w:rsidRPr="00E57660" w:rsidRDefault="00DD458F" w:rsidP="00AC001B">
            <w:pPr>
              <w:jc w:val="center"/>
              <w:rPr>
                <w:lang w:val="en-GB"/>
              </w:rPr>
            </w:pPr>
            <w:r w:rsidRPr="00E57660">
              <w:rPr>
                <w:lang w:val="en-GB"/>
              </w:rPr>
              <w:t>7.95 (1.21)</w:t>
            </w:r>
          </w:p>
        </w:tc>
        <w:tc>
          <w:tcPr>
            <w:tcW w:w="1691" w:type="dxa"/>
            <w:tcBorders>
              <w:top w:val="single" w:sz="4" w:space="0" w:color="auto"/>
              <w:left w:val="nil"/>
              <w:bottom w:val="nil"/>
              <w:right w:val="nil"/>
            </w:tcBorders>
          </w:tcPr>
          <w:p w14:paraId="099E98AC" w14:textId="27DE0FEE" w:rsidR="00DD458F" w:rsidRPr="00E57660" w:rsidRDefault="00DD458F" w:rsidP="00AC001B">
            <w:pPr>
              <w:jc w:val="center"/>
              <w:rPr>
                <w:lang w:val="en-GB"/>
              </w:rPr>
            </w:pPr>
            <w:r w:rsidRPr="00E57660">
              <w:rPr>
                <w:lang w:val="en-GB"/>
              </w:rPr>
              <w:t>6.45 (2.40)</w:t>
            </w:r>
          </w:p>
        </w:tc>
        <w:tc>
          <w:tcPr>
            <w:tcW w:w="1691" w:type="dxa"/>
            <w:tcBorders>
              <w:top w:val="single" w:sz="4" w:space="0" w:color="auto"/>
              <w:left w:val="nil"/>
              <w:bottom w:val="nil"/>
              <w:right w:val="nil"/>
            </w:tcBorders>
          </w:tcPr>
          <w:p w14:paraId="7AAE73A8" w14:textId="7E6C4184" w:rsidR="00DD458F" w:rsidRPr="00E57660" w:rsidRDefault="00DD458F" w:rsidP="00AC001B">
            <w:pPr>
              <w:jc w:val="center"/>
              <w:rPr>
                <w:lang w:val="en-GB"/>
              </w:rPr>
            </w:pPr>
            <w:r w:rsidRPr="00E57660">
              <w:rPr>
                <w:lang w:val="en-GB"/>
              </w:rPr>
              <w:t>7.61 (1.64)</w:t>
            </w:r>
          </w:p>
        </w:tc>
      </w:tr>
      <w:tr w:rsidR="00DD458F" w14:paraId="3DDD5234" w14:textId="41B31966" w:rsidTr="00A45C57">
        <w:tc>
          <w:tcPr>
            <w:tcW w:w="2303" w:type="dxa"/>
            <w:tcBorders>
              <w:top w:val="nil"/>
              <w:left w:val="nil"/>
              <w:bottom w:val="nil"/>
              <w:right w:val="nil"/>
            </w:tcBorders>
          </w:tcPr>
          <w:p w14:paraId="3AEAE864" w14:textId="77777777" w:rsidR="002D1FCB" w:rsidRDefault="00DD458F" w:rsidP="00AC001B">
            <w:pPr>
              <w:rPr>
                <w:lang w:val="en-GB"/>
              </w:rPr>
            </w:pPr>
            <w:r w:rsidRPr="00E57660">
              <w:rPr>
                <w:lang w:val="en-GB"/>
              </w:rPr>
              <w:t xml:space="preserve">Dual-task only </w:t>
            </w:r>
          </w:p>
          <w:p w14:paraId="0B45DE21" w14:textId="508FE256" w:rsidR="00DD458F" w:rsidRPr="00E57660" w:rsidRDefault="00DD458F" w:rsidP="00AC001B">
            <w:pPr>
              <w:rPr>
                <w:lang w:val="en-GB"/>
              </w:rPr>
            </w:pPr>
            <w:r w:rsidRPr="00E57660">
              <w:rPr>
                <w:lang w:val="en-GB"/>
              </w:rPr>
              <w:t>(</w:t>
            </w:r>
            <w:r w:rsidRPr="002D1FCB">
              <w:rPr>
                <w:i/>
                <w:iCs/>
                <w:lang w:val="en-GB"/>
              </w:rPr>
              <w:t>n</w:t>
            </w:r>
            <w:r w:rsidRPr="00E57660">
              <w:rPr>
                <w:lang w:val="en-GB"/>
              </w:rPr>
              <w:t xml:space="preserve"> = 15)</w:t>
            </w:r>
          </w:p>
        </w:tc>
        <w:tc>
          <w:tcPr>
            <w:tcW w:w="1690" w:type="dxa"/>
            <w:tcBorders>
              <w:top w:val="nil"/>
              <w:left w:val="nil"/>
              <w:bottom w:val="nil"/>
              <w:right w:val="nil"/>
            </w:tcBorders>
          </w:tcPr>
          <w:p w14:paraId="1A95F518" w14:textId="6CADAE69" w:rsidR="00DD458F" w:rsidRPr="00E57660" w:rsidRDefault="00DD458F" w:rsidP="00AC001B">
            <w:pPr>
              <w:jc w:val="center"/>
              <w:rPr>
                <w:lang w:val="en-GB"/>
              </w:rPr>
            </w:pPr>
            <w:r w:rsidRPr="00E57660">
              <w:rPr>
                <w:lang w:val="en-GB"/>
              </w:rPr>
              <w:t>7.52 (1.26)</w:t>
            </w:r>
          </w:p>
        </w:tc>
        <w:tc>
          <w:tcPr>
            <w:tcW w:w="1691" w:type="dxa"/>
            <w:gridSpan w:val="2"/>
            <w:tcBorders>
              <w:top w:val="nil"/>
              <w:left w:val="nil"/>
              <w:bottom w:val="nil"/>
              <w:right w:val="nil"/>
            </w:tcBorders>
          </w:tcPr>
          <w:p w14:paraId="403F7701" w14:textId="7B5C9C85" w:rsidR="00DD458F" w:rsidRPr="00E57660" w:rsidRDefault="00DD458F" w:rsidP="00AC001B">
            <w:pPr>
              <w:jc w:val="center"/>
              <w:rPr>
                <w:lang w:val="en-GB"/>
              </w:rPr>
            </w:pPr>
            <w:r w:rsidRPr="00E57660">
              <w:rPr>
                <w:lang w:val="en-GB"/>
              </w:rPr>
              <w:t>7.80 (1.15)</w:t>
            </w:r>
          </w:p>
        </w:tc>
        <w:tc>
          <w:tcPr>
            <w:tcW w:w="1691" w:type="dxa"/>
            <w:tcBorders>
              <w:top w:val="nil"/>
              <w:left w:val="nil"/>
              <w:bottom w:val="nil"/>
              <w:right w:val="nil"/>
            </w:tcBorders>
          </w:tcPr>
          <w:p w14:paraId="05E85A50" w14:textId="365399C9" w:rsidR="00DD458F" w:rsidRPr="00E57660" w:rsidRDefault="00DD458F" w:rsidP="00AC001B">
            <w:pPr>
              <w:jc w:val="center"/>
              <w:rPr>
                <w:lang w:val="en-GB"/>
              </w:rPr>
            </w:pPr>
            <w:r w:rsidRPr="00E57660">
              <w:rPr>
                <w:lang w:val="en-GB"/>
              </w:rPr>
              <w:t>5.60 (1.92)</w:t>
            </w:r>
          </w:p>
        </w:tc>
        <w:tc>
          <w:tcPr>
            <w:tcW w:w="1691" w:type="dxa"/>
            <w:tcBorders>
              <w:top w:val="nil"/>
              <w:left w:val="nil"/>
              <w:bottom w:val="nil"/>
              <w:right w:val="nil"/>
            </w:tcBorders>
          </w:tcPr>
          <w:p w14:paraId="0EE231D4" w14:textId="6D5C2E73" w:rsidR="00DD458F" w:rsidRPr="00E57660" w:rsidRDefault="00DD458F" w:rsidP="00AC001B">
            <w:pPr>
              <w:jc w:val="center"/>
              <w:rPr>
                <w:lang w:val="en-GB"/>
              </w:rPr>
            </w:pPr>
            <w:r w:rsidRPr="00E57660">
              <w:rPr>
                <w:lang w:val="en-GB"/>
              </w:rPr>
              <w:t>6.10 (1.71)</w:t>
            </w:r>
          </w:p>
        </w:tc>
      </w:tr>
      <w:tr w:rsidR="00DD458F" w14:paraId="3AB227E9" w14:textId="4148B76C" w:rsidTr="00A45C57">
        <w:tc>
          <w:tcPr>
            <w:tcW w:w="2303" w:type="dxa"/>
            <w:tcBorders>
              <w:top w:val="nil"/>
              <w:left w:val="nil"/>
              <w:bottom w:val="nil"/>
              <w:right w:val="nil"/>
            </w:tcBorders>
          </w:tcPr>
          <w:p w14:paraId="5C367A1B" w14:textId="77777777" w:rsidR="002D1FCB" w:rsidRDefault="00DD458F" w:rsidP="00AC001B">
            <w:pPr>
              <w:rPr>
                <w:lang w:val="en-GB"/>
              </w:rPr>
            </w:pPr>
            <w:r w:rsidRPr="00E57660">
              <w:rPr>
                <w:lang w:val="en-GB"/>
              </w:rPr>
              <w:t xml:space="preserve">Recall + Dual-task </w:t>
            </w:r>
          </w:p>
          <w:p w14:paraId="38C96EDD" w14:textId="60E2146D" w:rsidR="00DD458F" w:rsidRPr="00E57660" w:rsidRDefault="00DD458F" w:rsidP="00AC001B">
            <w:pPr>
              <w:rPr>
                <w:lang w:val="en-GB"/>
              </w:rPr>
            </w:pPr>
            <w:r w:rsidRPr="00E57660">
              <w:rPr>
                <w:lang w:val="en-GB"/>
              </w:rPr>
              <w:t>(</w:t>
            </w:r>
            <w:r w:rsidRPr="002D1FCB">
              <w:rPr>
                <w:i/>
                <w:iCs/>
                <w:lang w:val="en-GB"/>
              </w:rPr>
              <w:t>n</w:t>
            </w:r>
            <w:r w:rsidRPr="00E57660">
              <w:rPr>
                <w:lang w:val="en-GB"/>
              </w:rPr>
              <w:t xml:space="preserve"> = 16)</w:t>
            </w:r>
          </w:p>
        </w:tc>
        <w:tc>
          <w:tcPr>
            <w:tcW w:w="1690" w:type="dxa"/>
            <w:tcBorders>
              <w:top w:val="nil"/>
              <w:left w:val="nil"/>
              <w:bottom w:val="nil"/>
              <w:right w:val="nil"/>
            </w:tcBorders>
          </w:tcPr>
          <w:p w14:paraId="30B09175" w14:textId="16A73F8B" w:rsidR="00DD458F" w:rsidRPr="00E57660" w:rsidRDefault="00DD458F" w:rsidP="00AC001B">
            <w:pPr>
              <w:jc w:val="center"/>
              <w:rPr>
                <w:lang w:val="en-GB"/>
              </w:rPr>
            </w:pPr>
            <w:r w:rsidRPr="00E57660">
              <w:rPr>
                <w:lang w:val="en-GB"/>
              </w:rPr>
              <w:t>7.18 (1.24)</w:t>
            </w:r>
          </w:p>
        </w:tc>
        <w:tc>
          <w:tcPr>
            <w:tcW w:w="1691" w:type="dxa"/>
            <w:gridSpan w:val="2"/>
            <w:tcBorders>
              <w:top w:val="nil"/>
              <w:left w:val="nil"/>
              <w:bottom w:val="nil"/>
              <w:right w:val="nil"/>
            </w:tcBorders>
          </w:tcPr>
          <w:p w14:paraId="6B23AAD0" w14:textId="450FA762" w:rsidR="00DD458F" w:rsidRPr="00E57660" w:rsidRDefault="00DD458F" w:rsidP="00AC001B">
            <w:pPr>
              <w:jc w:val="center"/>
              <w:rPr>
                <w:lang w:val="en-GB"/>
              </w:rPr>
            </w:pPr>
            <w:r w:rsidRPr="00E57660">
              <w:rPr>
                <w:lang w:val="en-GB"/>
              </w:rPr>
              <w:t>8.50 (1.26)</w:t>
            </w:r>
          </w:p>
        </w:tc>
        <w:tc>
          <w:tcPr>
            <w:tcW w:w="1691" w:type="dxa"/>
            <w:tcBorders>
              <w:top w:val="nil"/>
              <w:left w:val="nil"/>
              <w:bottom w:val="nil"/>
              <w:right w:val="nil"/>
            </w:tcBorders>
          </w:tcPr>
          <w:p w14:paraId="00C9042F" w14:textId="7B8CFF1B" w:rsidR="00DD458F" w:rsidRPr="00E57660" w:rsidRDefault="00DD458F" w:rsidP="00AC001B">
            <w:pPr>
              <w:jc w:val="center"/>
              <w:rPr>
                <w:lang w:val="en-GB"/>
              </w:rPr>
            </w:pPr>
            <w:r w:rsidRPr="00E57660">
              <w:rPr>
                <w:lang w:val="en-GB"/>
              </w:rPr>
              <w:t>4.03 (2.70)</w:t>
            </w:r>
          </w:p>
        </w:tc>
        <w:tc>
          <w:tcPr>
            <w:tcW w:w="1691" w:type="dxa"/>
            <w:tcBorders>
              <w:top w:val="nil"/>
              <w:left w:val="nil"/>
              <w:bottom w:val="nil"/>
              <w:right w:val="nil"/>
            </w:tcBorders>
          </w:tcPr>
          <w:p w14:paraId="1DB17C32" w14:textId="31ABCEFF" w:rsidR="00DD458F" w:rsidRPr="00E57660" w:rsidRDefault="00DD458F" w:rsidP="00AC001B">
            <w:pPr>
              <w:jc w:val="center"/>
              <w:rPr>
                <w:lang w:val="en-GB"/>
              </w:rPr>
            </w:pPr>
            <w:r w:rsidRPr="00E57660">
              <w:rPr>
                <w:lang w:val="en-GB"/>
              </w:rPr>
              <w:t>5.72 (2.54)</w:t>
            </w:r>
          </w:p>
        </w:tc>
      </w:tr>
      <w:tr w:rsidR="00DD458F" w14:paraId="268C8932" w14:textId="5AE7C5F2" w:rsidTr="00A45C57">
        <w:tc>
          <w:tcPr>
            <w:tcW w:w="2303" w:type="dxa"/>
            <w:tcBorders>
              <w:top w:val="nil"/>
              <w:left w:val="nil"/>
              <w:bottom w:val="nil"/>
              <w:right w:val="nil"/>
            </w:tcBorders>
          </w:tcPr>
          <w:p w14:paraId="2613E794" w14:textId="52573D02" w:rsidR="00DD458F" w:rsidRPr="00E57660" w:rsidRDefault="00DD458F" w:rsidP="00AC001B">
            <w:pPr>
              <w:rPr>
                <w:lang w:val="en-GB"/>
              </w:rPr>
            </w:pPr>
            <w:r w:rsidRPr="00E57660">
              <w:rPr>
                <w:lang w:val="en-GB"/>
              </w:rPr>
              <w:t>Recall + Dual-task + Screenshot (</w:t>
            </w:r>
            <w:r w:rsidRPr="005810F0">
              <w:rPr>
                <w:i/>
                <w:iCs/>
                <w:lang w:val="en-GB"/>
              </w:rPr>
              <w:t>n</w:t>
            </w:r>
            <w:r w:rsidRPr="00E57660">
              <w:rPr>
                <w:lang w:val="en-GB"/>
              </w:rPr>
              <w:t xml:space="preserve"> = 19)</w:t>
            </w:r>
          </w:p>
        </w:tc>
        <w:tc>
          <w:tcPr>
            <w:tcW w:w="1690" w:type="dxa"/>
            <w:tcBorders>
              <w:top w:val="nil"/>
              <w:left w:val="nil"/>
              <w:bottom w:val="nil"/>
              <w:right w:val="nil"/>
            </w:tcBorders>
          </w:tcPr>
          <w:p w14:paraId="379FBD09" w14:textId="515A3CD8" w:rsidR="00DD458F" w:rsidRPr="00E57660" w:rsidRDefault="00DD458F" w:rsidP="00AC001B">
            <w:pPr>
              <w:jc w:val="center"/>
              <w:rPr>
                <w:lang w:val="en-GB"/>
              </w:rPr>
            </w:pPr>
            <w:r w:rsidRPr="00E57660">
              <w:rPr>
                <w:lang w:val="en-GB"/>
              </w:rPr>
              <w:t>8.00 (1.28)</w:t>
            </w:r>
          </w:p>
        </w:tc>
        <w:tc>
          <w:tcPr>
            <w:tcW w:w="1691" w:type="dxa"/>
            <w:gridSpan w:val="2"/>
            <w:tcBorders>
              <w:top w:val="nil"/>
              <w:left w:val="nil"/>
              <w:bottom w:val="nil"/>
              <w:right w:val="nil"/>
            </w:tcBorders>
          </w:tcPr>
          <w:p w14:paraId="120385B7" w14:textId="017E6586" w:rsidR="00DD458F" w:rsidRPr="00E57660" w:rsidRDefault="00DD458F" w:rsidP="00AC001B">
            <w:pPr>
              <w:jc w:val="center"/>
              <w:rPr>
                <w:lang w:val="en-GB"/>
              </w:rPr>
            </w:pPr>
            <w:r w:rsidRPr="00E57660">
              <w:rPr>
                <w:lang w:val="en-GB"/>
              </w:rPr>
              <w:t>8.32 (1.33)</w:t>
            </w:r>
          </w:p>
        </w:tc>
        <w:tc>
          <w:tcPr>
            <w:tcW w:w="1691" w:type="dxa"/>
            <w:tcBorders>
              <w:top w:val="nil"/>
              <w:left w:val="nil"/>
              <w:bottom w:val="nil"/>
              <w:right w:val="nil"/>
            </w:tcBorders>
          </w:tcPr>
          <w:p w14:paraId="0623CD6D" w14:textId="7B6CA504" w:rsidR="00DD458F" w:rsidRPr="00E57660" w:rsidRDefault="00DD458F" w:rsidP="00AC001B">
            <w:pPr>
              <w:jc w:val="center"/>
              <w:rPr>
                <w:lang w:val="en-GB"/>
              </w:rPr>
            </w:pPr>
            <w:r w:rsidRPr="00E57660">
              <w:rPr>
                <w:lang w:val="en-GB"/>
              </w:rPr>
              <w:t>5.87 (2.40)</w:t>
            </w:r>
          </w:p>
        </w:tc>
        <w:tc>
          <w:tcPr>
            <w:tcW w:w="1691" w:type="dxa"/>
            <w:tcBorders>
              <w:top w:val="nil"/>
              <w:left w:val="nil"/>
              <w:bottom w:val="nil"/>
              <w:right w:val="nil"/>
            </w:tcBorders>
          </w:tcPr>
          <w:p w14:paraId="08A1BEA4" w14:textId="51BB9B5F" w:rsidR="00DD458F" w:rsidRPr="00E57660" w:rsidRDefault="00DD458F" w:rsidP="00AC001B">
            <w:pPr>
              <w:jc w:val="center"/>
              <w:rPr>
                <w:lang w:val="en-GB"/>
              </w:rPr>
            </w:pPr>
            <w:r w:rsidRPr="00E57660">
              <w:rPr>
                <w:lang w:val="en-GB"/>
              </w:rPr>
              <w:t>6.55 (2.23)</w:t>
            </w:r>
          </w:p>
        </w:tc>
      </w:tr>
    </w:tbl>
    <w:p w14:paraId="55D68696" w14:textId="77777777" w:rsidR="00087F87" w:rsidRPr="00DB6F97" w:rsidRDefault="00087F87" w:rsidP="00AC001B">
      <w:pPr>
        <w:rPr>
          <w:b/>
          <w:bCs/>
          <w:iCs/>
          <w:lang w:val="en-GB"/>
        </w:rPr>
      </w:pPr>
    </w:p>
    <w:p w14:paraId="4636B6D5" w14:textId="77777777" w:rsidR="00A45C57" w:rsidRDefault="00A45C57" w:rsidP="00032193">
      <w:pPr>
        <w:pStyle w:val="Normal0"/>
        <w:spacing w:line="240" w:lineRule="auto"/>
        <w:jc w:val="left"/>
        <w:rPr>
          <w:lang w:val="en-US"/>
        </w:rPr>
      </w:pPr>
    </w:p>
    <w:p w14:paraId="5D377AE4" w14:textId="77777777" w:rsidR="00E83FCB" w:rsidRDefault="00A546AB" w:rsidP="00E83FCB">
      <w:pPr>
        <w:pStyle w:val="Normal0"/>
        <w:spacing w:line="480" w:lineRule="auto"/>
        <w:jc w:val="left"/>
        <w:rPr>
          <w:b/>
        </w:rPr>
      </w:pPr>
      <w:r w:rsidRPr="00A546AB">
        <w:rPr>
          <w:b/>
        </w:rPr>
        <w:t>Effectiveness</w:t>
      </w:r>
    </w:p>
    <w:p w14:paraId="1734FF80" w14:textId="4EC6918E" w:rsidR="00E56A5A" w:rsidRDefault="00C74DE5" w:rsidP="00EC160B">
      <w:pPr>
        <w:pStyle w:val="Normal0"/>
        <w:spacing w:line="480" w:lineRule="auto"/>
        <w:jc w:val="left"/>
        <w:rPr>
          <w:bCs/>
        </w:rPr>
      </w:pPr>
      <w:r w:rsidRPr="00E56A5A">
        <w:rPr>
          <w:b/>
          <w:i/>
          <w:iCs/>
        </w:rPr>
        <w:t>Emotionality</w:t>
      </w:r>
    </w:p>
    <w:p w14:paraId="75E8AD83" w14:textId="6432D631" w:rsidR="00036BF2" w:rsidRDefault="00A82634" w:rsidP="009001CB">
      <w:pPr>
        <w:pStyle w:val="Normal0"/>
        <w:spacing w:line="480" w:lineRule="auto"/>
        <w:ind w:firstLine="720"/>
        <w:jc w:val="left"/>
        <w:rPr>
          <w:bCs/>
        </w:rPr>
      </w:pPr>
      <w:r>
        <w:rPr>
          <w:bCs/>
        </w:rPr>
        <w:t>To investigate whether the</w:t>
      </w:r>
      <w:r w:rsidR="00432A25">
        <w:rPr>
          <w:bCs/>
        </w:rPr>
        <w:t xml:space="preserve">re </w:t>
      </w:r>
      <w:r w:rsidR="008A248F">
        <w:rPr>
          <w:bCs/>
        </w:rPr>
        <w:t>was</w:t>
      </w:r>
      <w:r w:rsidR="00432A25">
        <w:rPr>
          <w:bCs/>
        </w:rPr>
        <w:t xml:space="preserve"> a significant difference between the </w:t>
      </w:r>
      <w:r>
        <w:rPr>
          <w:bCs/>
        </w:rPr>
        <w:t>condition</w:t>
      </w:r>
      <w:r w:rsidR="00432A25">
        <w:rPr>
          <w:bCs/>
        </w:rPr>
        <w:t>s</w:t>
      </w:r>
      <w:r w:rsidR="00784C39">
        <w:rPr>
          <w:bCs/>
        </w:rPr>
        <w:t xml:space="preserve"> in</w:t>
      </w:r>
      <w:r>
        <w:rPr>
          <w:bCs/>
        </w:rPr>
        <w:t xml:space="preserve"> reducing emotionality of the aversive memory over time, a mixed ANOVA was conducted</w:t>
      </w:r>
      <w:r w:rsidR="00CD2637">
        <w:rPr>
          <w:bCs/>
        </w:rPr>
        <w:t xml:space="preserve"> (see figure 1)</w:t>
      </w:r>
      <w:r>
        <w:rPr>
          <w:bCs/>
        </w:rPr>
        <w:t xml:space="preserve">. </w:t>
      </w:r>
      <w:r w:rsidR="005F46F5">
        <w:rPr>
          <w:bCs/>
        </w:rPr>
        <w:t>T</w:t>
      </w:r>
      <w:r w:rsidR="00AD2064" w:rsidRPr="005940FC">
        <w:rPr>
          <w:bCs/>
        </w:rPr>
        <w:t xml:space="preserve">here was </w:t>
      </w:r>
      <w:r w:rsidR="00AD2064">
        <w:rPr>
          <w:bCs/>
        </w:rPr>
        <w:t xml:space="preserve">a </w:t>
      </w:r>
      <w:r w:rsidR="00AD2064" w:rsidRPr="005940FC">
        <w:rPr>
          <w:bCs/>
        </w:rPr>
        <w:t xml:space="preserve">significant </w:t>
      </w:r>
      <w:r w:rsidR="00AD2064">
        <w:rPr>
          <w:bCs/>
        </w:rPr>
        <w:t xml:space="preserve">main </w:t>
      </w:r>
      <w:r w:rsidR="00AD2064" w:rsidRPr="005940FC">
        <w:rPr>
          <w:bCs/>
        </w:rPr>
        <w:t xml:space="preserve">effect of </w:t>
      </w:r>
      <w:r w:rsidR="00AD2064">
        <w:rPr>
          <w:bCs/>
        </w:rPr>
        <w:t xml:space="preserve">Time, </w:t>
      </w:r>
      <w:r w:rsidR="00AD2064" w:rsidRPr="000C6055">
        <w:rPr>
          <w:bCs/>
          <w:i/>
          <w:iCs/>
        </w:rPr>
        <w:t>F</w:t>
      </w:r>
      <w:r w:rsidR="00AD2064" w:rsidRPr="000C6055">
        <w:rPr>
          <w:bCs/>
        </w:rPr>
        <w:t xml:space="preserve">(1, </w:t>
      </w:r>
      <w:r w:rsidR="00A8326D">
        <w:rPr>
          <w:bCs/>
        </w:rPr>
        <w:t>65</w:t>
      </w:r>
      <w:r w:rsidR="00AD2064" w:rsidRPr="000C6055">
        <w:rPr>
          <w:bCs/>
        </w:rPr>
        <w:t xml:space="preserve">) = 75.14, </w:t>
      </w:r>
      <w:r w:rsidR="00AD2064" w:rsidRPr="000C6055">
        <w:rPr>
          <w:bCs/>
          <w:i/>
          <w:iCs/>
        </w:rPr>
        <w:t xml:space="preserve">p </w:t>
      </w:r>
      <w:r w:rsidR="00AD2064" w:rsidRPr="000C6055">
        <w:rPr>
          <w:bCs/>
        </w:rPr>
        <w:t>&lt; .001</w:t>
      </w:r>
      <w:r w:rsidR="00AD2064">
        <w:rPr>
          <w:bCs/>
        </w:rPr>
        <w:t xml:space="preserve">. </w:t>
      </w:r>
      <w:r w:rsidR="00CD2637">
        <w:rPr>
          <w:bCs/>
        </w:rPr>
        <w:t>E</w:t>
      </w:r>
      <w:r w:rsidR="00437600">
        <w:rPr>
          <w:bCs/>
        </w:rPr>
        <w:t xml:space="preserve">motionality was significantly reduced </w:t>
      </w:r>
      <w:r w:rsidR="00C6386D">
        <w:rPr>
          <w:bCs/>
        </w:rPr>
        <w:t>pre</w:t>
      </w:r>
      <w:r w:rsidR="001C6AA4">
        <w:rPr>
          <w:bCs/>
        </w:rPr>
        <w:t>-</w:t>
      </w:r>
      <w:r w:rsidR="00C6386D">
        <w:rPr>
          <w:bCs/>
        </w:rPr>
        <w:t>measurement (</w:t>
      </w:r>
      <w:r w:rsidR="00C6386D">
        <w:rPr>
          <w:bCs/>
          <w:i/>
          <w:iCs/>
        </w:rPr>
        <w:t xml:space="preserve">M </w:t>
      </w:r>
      <w:r w:rsidR="00C6386D">
        <w:rPr>
          <w:bCs/>
        </w:rPr>
        <w:t>= 7.69</w:t>
      </w:r>
      <w:r w:rsidR="00C67C06">
        <w:rPr>
          <w:bCs/>
        </w:rPr>
        <w:t>;</w:t>
      </w:r>
      <w:r w:rsidR="00C6386D">
        <w:rPr>
          <w:bCs/>
        </w:rPr>
        <w:t xml:space="preserve"> </w:t>
      </w:r>
      <w:r w:rsidR="00C6386D">
        <w:rPr>
          <w:bCs/>
          <w:i/>
          <w:iCs/>
        </w:rPr>
        <w:t>SD =</w:t>
      </w:r>
      <w:r w:rsidR="00C6386D">
        <w:rPr>
          <w:bCs/>
        </w:rPr>
        <w:t xml:space="preserve"> </w:t>
      </w:r>
      <w:r w:rsidR="00CD120F">
        <w:rPr>
          <w:bCs/>
        </w:rPr>
        <w:t>1.25) to post</w:t>
      </w:r>
      <w:r w:rsidR="001C6AA4">
        <w:rPr>
          <w:bCs/>
        </w:rPr>
        <w:t>-</w:t>
      </w:r>
      <w:r w:rsidR="00CD120F">
        <w:rPr>
          <w:bCs/>
        </w:rPr>
        <w:t>measurement (</w:t>
      </w:r>
      <w:r w:rsidR="00CD120F">
        <w:rPr>
          <w:bCs/>
          <w:i/>
          <w:iCs/>
        </w:rPr>
        <w:t>M</w:t>
      </w:r>
      <w:r w:rsidR="00CD120F">
        <w:rPr>
          <w:bCs/>
        </w:rPr>
        <w:t xml:space="preserve"> = 5.54</w:t>
      </w:r>
      <w:r w:rsidR="00C67C06">
        <w:rPr>
          <w:bCs/>
        </w:rPr>
        <w:t>;</w:t>
      </w:r>
      <w:r w:rsidR="00CD120F">
        <w:rPr>
          <w:bCs/>
        </w:rPr>
        <w:t xml:space="preserve"> </w:t>
      </w:r>
      <w:r w:rsidR="00CD120F">
        <w:rPr>
          <w:bCs/>
          <w:i/>
          <w:iCs/>
        </w:rPr>
        <w:t xml:space="preserve">SD </w:t>
      </w:r>
      <w:r w:rsidR="00CD120F">
        <w:rPr>
          <w:bCs/>
        </w:rPr>
        <w:t xml:space="preserve">= </w:t>
      </w:r>
      <w:r w:rsidR="009A7154">
        <w:rPr>
          <w:bCs/>
        </w:rPr>
        <w:t>2.49</w:t>
      </w:r>
      <w:r w:rsidR="009A7154" w:rsidRPr="007E4C80">
        <w:rPr>
          <w:bCs/>
        </w:rPr>
        <w:t xml:space="preserve">). </w:t>
      </w:r>
      <w:r w:rsidRPr="007E4C80">
        <w:rPr>
          <w:bCs/>
        </w:rPr>
        <w:t xml:space="preserve">There was </w:t>
      </w:r>
      <w:r w:rsidR="003F6FE7" w:rsidRPr="007E4C80">
        <w:rPr>
          <w:bCs/>
        </w:rPr>
        <w:t xml:space="preserve">a </w:t>
      </w:r>
      <w:r w:rsidRPr="007E4C80">
        <w:rPr>
          <w:bCs/>
        </w:rPr>
        <w:t xml:space="preserve">significant </w:t>
      </w:r>
      <w:r w:rsidR="003F6FE7" w:rsidRPr="007E4C80">
        <w:rPr>
          <w:bCs/>
        </w:rPr>
        <w:t xml:space="preserve">main </w:t>
      </w:r>
      <w:r w:rsidRPr="007E4C80">
        <w:rPr>
          <w:bCs/>
        </w:rPr>
        <w:t xml:space="preserve">effect of Condition, </w:t>
      </w:r>
      <w:r w:rsidR="00BC70D9" w:rsidRPr="007E4C80">
        <w:rPr>
          <w:bCs/>
          <w:i/>
          <w:iCs/>
        </w:rPr>
        <w:t>F</w:t>
      </w:r>
      <w:r w:rsidR="00BC70D9" w:rsidRPr="007E4C80">
        <w:rPr>
          <w:bCs/>
        </w:rPr>
        <w:t xml:space="preserve">(1, </w:t>
      </w:r>
      <w:r w:rsidR="00292499" w:rsidRPr="007E4C80">
        <w:rPr>
          <w:bCs/>
        </w:rPr>
        <w:t>3</w:t>
      </w:r>
      <w:r w:rsidR="00BC70D9" w:rsidRPr="007E4C80">
        <w:rPr>
          <w:bCs/>
        </w:rPr>
        <w:t xml:space="preserve">) = </w:t>
      </w:r>
      <w:r w:rsidR="00DB0824" w:rsidRPr="007E4C80">
        <w:rPr>
          <w:bCs/>
        </w:rPr>
        <w:t>3.22</w:t>
      </w:r>
      <w:r w:rsidR="00BC70D9" w:rsidRPr="007E4C80">
        <w:rPr>
          <w:bCs/>
        </w:rPr>
        <w:t xml:space="preserve">, </w:t>
      </w:r>
      <w:r w:rsidR="00BC70D9" w:rsidRPr="007E4C80">
        <w:rPr>
          <w:bCs/>
          <w:i/>
          <w:iCs/>
        </w:rPr>
        <w:t xml:space="preserve">p </w:t>
      </w:r>
      <w:r w:rsidR="007D0318" w:rsidRPr="007E4C80">
        <w:rPr>
          <w:bCs/>
        </w:rPr>
        <w:t>=</w:t>
      </w:r>
      <w:r w:rsidR="00BC70D9" w:rsidRPr="007E4C80">
        <w:rPr>
          <w:bCs/>
        </w:rPr>
        <w:t xml:space="preserve"> .0</w:t>
      </w:r>
      <w:r w:rsidR="007D0318" w:rsidRPr="007E4C80">
        <w:rPr>
          <w:bCs/>
        </w:rPr>
        <w:t>28</w:t>
      </w:r>
      <w:r w:rsidRPr="007E4C80">
        <w:rPr>
          <w:bCs/>
        </w:rPr>
        <w:t>.</w:t>
      </w:r>
      <w:r w:rsidR="00985956">
        <w:rPr>
          <w:bCs/>
        </w:rPr>
        <w:t xml:space="preserve"> Tukey post-hoc test revealed </w:t>
      </w:r>
      <w:r w:rsidR="00880B00">
        <w:rPr>
          <w:bCs/>
        </w:rPr>
        <w:t xml:space="preserve">a </w:t>
      </w:r>
      <w:r w:rsidR="00985956">
        <w:rPr>
          <w:bCs/>
        </w:rPr>
        <w:t xml:space="preserve">significantly </w:t>
      </w:r>
      <w:r w:rsidR="00880B00">
        <w:rPr>
          <w:bCs/>
        </w:rPr>
        <w:t>difference score</w:t>
      </w:r>
      <w:r w:rsidR="008B32AB">
        <w:rPr>
          <w:bCs/>
        </w:rPr>
        <w:t xml:space="preserve"> of emotionality</w:t>
      </w:r>
      <w:r w:rsidR="001E772F">
        <w:rPr>
          <w:bCs/>
        </w:rPr>
        <w:t xml:space="preserve"> </w:t>
      </w:r>
      <w:r w:rsidR="008B32AB">
        <w:rPr>
          <w:bCs/>
        </w:rPr>
        <w:t>between the</w:t>
      </w:r>
      <w:r w:rsidR="00985956">
        <w:rPr>
          <w:bCs/>
        </w:rPr>
        <w:t xml:space="preserve"> recall + dual-task condition (</w:t>
      </w:r>
      <w:r w:rsidR="00985956">
        <w:rPr>
          <w:bCs/>
          <w:i/>
          <w:iCs/>
        </w:rPr>
        <w:t xml:space="preserve">M </w:t>
      </w:r>
      <w:r w:rsidR="00985956">
        <w:rPr>
          <w:bCs/>
        </w:rPr>
        <w:t xml:space="preserve">= </w:t>
      </w:r>
      <w:r w:rsidR="009F193C">
        <w:rPr>
          <w:bCs/>
        </w:rPr>
        <w:t>3.16</w:t>
      </w:r>
      <w:r w:rsidR="00985956">
        <w:rPr>
          <w:bCs/>
        </w:rPr>
        <w:t xml:space="preserve">, </w:t>
      </w:r>
      <w:r w:rsidR="00985956" w:rsidRPr="00D81685">
        <w:rPr>
          <w:bCs/>
          <w:i/>
          <w:iCs/>
        </w:rPr>
        <w:t>SD</w:t>
      </w:r>
      <w:r w:rsidR="00985956">
        <w:rPr>
          <w:bCs/>
        </w:rPr>
        <w:t xml:space="preserve"> = </w:t>
      </w:r>
      <w:r w:rsidR="009F193C">
        <w:rPr>
          <w:bCs/>
        </w:rPr>
        <w:t>2.51</w:t>
      </w:r>
      <w:r w:rsidR="00985956">
        <w:rPr>
          <w:bCs/>
        </w:rPr>
        <w:t>)</w:t>
      </w:r>
      <w:r w:rsidR="008B32AB">
        <w:rPr>
          <w:bCs/>
        </w:rPr>
        <w:t xml:space="preserve"> and </w:t>
      </w:r>
      <w:r w:rsidR="00985956">
        <w:rPr>
          <w:bCs/>
        </w:rPr>
        <w:t>recall only (</w:t>
      </w:r>
      <w:r w:rsidR="00985956" w:rsidRPr="007D226D">
        <w:rPr>
          <w:bCs/>
          <w:i/>
          <w:iCs/>
        </w:rPr>
        <w:t>M</w:t>
      </w:r>
      <w:r w:rsidR="00985956">
        <w:rPr>
          <w:bCs/>
        </w:rPr>
        <w:t xml:space="preserve"> = </w:t>
      </w:r>
      <w:r w:rsidR="009F193C">
        <w:rPr>
          <w:bCs/>
        </w:rPr>
        <w:t>1.47</w:t>
      </w:r>
      <w:r w:rsidR="00985956">
        <w:rPr>
          <w:bCs/>
        </w:rPr>
        <w:t xml:space="preserve">, </w:t>
      </w:r>
      <w:r w:rsidR="00985956" w:rsidRPr="001E11C8">
        <w:rPr>
          <w:bCs/>
          <w:i/>
          <w:iCs/>
        </w:rPr>
        <w:t>SD</w:t>
      </w:r>
      <w:r w:rsidR="00985956">
        <w:rPr>
          <w:bCs/>
        </w:rPr>
        <w:t xml:space="preserve"> = </w:t>
      </w:r>
      <w:r w:rsidR="00310B13">
        <w:rPr>
          <w:bCs/>
        </w:rPr>
        <w:t>1.98</w:t>
      </w:r>
      <w:r w:rsidR="00985956">
        <w:rPr>
          <w:bCs/>
        </w:rPr>
        <w:t xml:space="preserve">, </w:t>
      </w:r>
      <w:r w:rsidR="00985956">
        <w:rPr>
          <w:bCs/>
          <w:i/>
          <w:iCs/>
        </w:rPr>
        <w:t xml:space="preserve">p </w:t>
      </w:r>
      <w:r w:rsidR="00985956">
        <w:rPr>
          <w:bCs/>
        </w:rPr>
        <w:t>= .</w:t>
      </w:r>
      <w:r w:rsidR="009001CB">
        <w:rPr>
          <w:bCs/>
        </w:rPr>
        <w:t>024</w:t>
      </w:r>
      <w:r w:rsidR="00985956">
        <w:rPr>
          <w:bCs/>
        </w:rPr>
        <w:t>).</w:t>
      </w:r>
      <w:r w:rsidR="009001CB">
        <w:rPr>
          <w:bCs/>
        </w:rPr>
        <w:t xml:space="preserve"> </w:t>
      </w:r>
      <w:r w:rsidR="003F6FE7" w:rsidRPr="005940FC">
        <w:rPr>
          <w:bCs/>
        </w:rPr>
        <w:t xml:space="preserve">There was </w:t>
      </w:r>
      <w:r w:rsidR="003F6FE7">
        <w:rPr>
          <w:bCs/>
        </w:rPr>
        <w:t xml:space="preserve">no </w:t>
      </w:r>
      <w:r w:rsidR="003F6FE7" w:rsidRPr="005940FC">
        <w:rPr>
          <w:bCs/>
        </w:rPr>
        <w:t xml:space="preserve">significant </w:t>
      </w:r>
      <w:r w:rsidR="003F6FE7">
        <w:rPr>
          <w:bCs/>
        </w:rPr>
        <w:t xml:space="preserve">interaction </w:t>
      </w:r>
      <w:r w:rsidR="003F6FE7" w:rsidRPr="005940FC">
        <w:rPr>
          <w:bCs/>
        </w:rPr>
        <w:t>effect</w:t>
      </w:r>
      <w:r w:rsidR="003F6FE7">
        <w:rPr>
          <w:bCs/>
        </w:rPr>
        <w:t xml:space="preserve"> between </w:t>
      </w:r>
      <w:r w:rsidR="003F6FE7">
        <w:rPr>
          <w:bCs/>
        </w:rPr>
        <w:lastRenderedPageBreak/>
        <w:t xml:space="preserve">Condition and Time, </w:t>
      </w:r>
      <w:r w:rsidR="00AD2064">
        <w:rPr>
          <w:bCs/>
          <w:i/>
          <w:iCs/>
        </w:rPr>
        <w:t>F</w:t>
      </w:r>
      <w:r w:rsidR="00AD2064">
        <w:rPr>
          <w:bCs/>
        </w:rPr>
        <w:t xml:space="preserve">(3, 65) = 2.00, </w:t>
      </w:r>
      <w:r w:rsidR="00AD2064">
        <w:rPr>
          <w:bCs/>
          <w:i/>
          <w:iCs/>
        </w:rPr>
        <w:t xml:space="preserve">p </w:t>
      </w:r>
      <w:r w:rsidR="00AD2064">
        <w:rPr>
          <w:bCs/>
        </w:rPr>
        <w:t>= .</w:t>
      </w:r>
      <w:r w:rsidR="00AD2064" w:rsidRPr="00423A32">
        <w:rPr>
          <w:bCs/>
        </w:rPr>
        <w:t>124</w:t>
      </w:r>
      <w:r w:rsidR="005D2AE4">
        <w:rPr>
          <w:bCs/>
        </w:rPr>
        <w:t xml:space="preserve">. As this interaction effect was not significant, we did not perform </w:t>
      </w:r>
      <w:r w:rsidR="003B4133">
        <w:rPr>
          <w:bCs/>
        </w:rPr>
        <w:t>planned comparisons</w:t>
      </w:r>
      <w:r w:rsidR="00901733">
        <w:rPr>
          <w:bCs/>
        </w:rPr>
        <w:t xml:space="preserve"> to test the hypotheses.</w:t>
      </w:r>
    </w:p>
    <w:p w14:paraId="46860D5E" w14:textId="77777777" w:rsidR="00CA0A86" w:rsidRDefault="00CA0A86" w:rsidP="00B776F5">
      <w:pPr>
        <w:spacing w:line="480" w:lineRule="auto"/>
        <w:rPr>
          <w:b/>
          <w:lang w:val="en-GB"/>
        </w:rPr>
      </w:pPr>
    </w:p>
    <w:p w14:paraId="2CBC9E7B" w14:textId="5D4DD7F4" w:rsidR="00B776F5" w:rsidRPr="00E81922" w:rsidRDefault="00B776F5" w:rsidP="00985DC3">
      <w:pPr>
        <w:spacing w:line="480" w:lineRule="auto"/>
        <w:rPr>
          <w:b/>
          <w:lang w:val="en-GB"/>
        </w:rPr>
      </w:pPr>
      <w:r>
        <w:rPr>
          <w:b/>
          <w:lang w:val="en-GB"/>
        </w:rPr>
        <w:t>Figure</w:t>
      </w:r>
      <w:r w:rsidRPr="00087F87">
        <w:rPr>
          <w:b/>
          <w:lang w:val="en-GB"/>
        </w:rPr>
        <w:t xml:space="preserve"> 1</w:t>
      </w:r>
    </w:p>
    <w:p w14:paraId="5B18B112" w14:textId="15074265" w:rsidR="00B776F5" w:rsidRDefault="00B776F5" w:rsidP="00985DC3">
      <w:pPr>
        <w:spacing w:line="480" w:lineRule="auto"/>
        <w:rPr>
          <w:i/>
          <w:lang w:val="en-GB"/>
        </w:rPr>
      </w:pPr>
      <w:r>
        <w:rPr>
          <w:i/>
          <w:lang w:val="en-GB"/>
        </w:rPr>
        <w:t>Emotionality Mean Score Change from Pre- to Post-measurement across the Conditions</w:t>
      </w:r>
    </w:p>
    <w:p w14:paraId="4E8A5A72" w14:textId="77777777" w:rsidR="00B776F5" w:rsidRPr="00B776F5" w:rsidRDefault="00B776F5" w:rsidP="009001CB">
      <w:pPr>
        <w:pStyle w:val="Normal0"/>
        <w:spacing w:line="480" w:lineRule="auto"/>
        <w:ind w:firstLine="720"/>
        <w:jc w:val="left"/>
        <w:rPr>
          <w:bCs/>
          <w:lang w:val="en-GB"/>
        </w:rPr>
      </w:pPr>
    </w:p>
    <w:p w14:paraId="59A38127" w14:textId="3F7AE33A" w:rsidR="00924899" w:rsidRDefault="00DC2045" w:rsidP="00B776F5">
      <w:pPr>
        <w:pStyle w:val="Normal0"/>
        <w:spacing w:line="480" w:lineRule="auto"/>
        <w:jc w:val="left"/>
        <w:rPr>
          <w:bCs/>
        </w:rPr>
      </w:pPr>
      <w:r>
        <w:rPr>
          <w:bCs/>
          <w:noProof/>
        </w:rPr>
        <w:drawing>
          <wp:inline distT="0" distB="0" distL="0" distR="0" wp14:anchorId="3DCBC0D0" wp14:editId="34CDE560">
            <wp:extent cx="5756910" cy="3322955"/>
            <wp:effectExtent l="0" t="0" r="0" b="444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56910" cy="3322955"/>
                    </a:xfrm>
                    <a:prstGeom prst="rect">
                      <a:avLst/>
                    </a:prstGeom>
                  </pic:spPr>
                </pic:pic>
              </a:graphicData>
            </a:graphic>
          </wp:inline>
        </w:drawing>
      </w:r>
    </w:p>
    <w:p w14:paraId="6E6F9B1D" w14:textId="3414D0B0" w:rsidR="006C66A8" w:rsidRPr="006C66A8" w:rsidRDefault="006C66A8" w:rsidP="006C66A8">
      <w:pPr>
        <w:spacing w:line="480" w:lineRule="auto"/>
        <w:rPr>
          <w:lang w:val="en-US"/>
        </w:rPr>
      </w:pPr>
      <w:r>
        <w:rPr>
          <w:i/>
          <w:lang w:val="en-GB"/>
        </w:rPr>
        <w:t xml:space="preserve">Note. </w:t>
      </w:r>
      <w:r w:rsidRPr="00773BB4">
        <w:rPr>
          <w:lang w:val="en-US"/>
        </w:rPr>
        <w:t xml:space="preserve">The </w:t>
      </w:r>
      <w:r>
        <w:rPr>
          <w:lang w:val="en-US"/>
        </w:rPr>
        <w:t>vividness</w:t>
      </w:r>
      <w:r w:rsidRPr="00773BB4">
        <w:rPr>
          <w:lang w:val="en-US"/>
        </w:rPr>
        <w:t xml:space="preserve"> score </w:t>
      </w:r>
      <w:r>
        <w:rPr>
          <w:lang w:val="en-US"/>
        </w:rPr>
        <w:t>ranged</w:t>
      </w:r>
      <w:r w:rsidRPr="00773BB4">
        <w:rPr>
          <w:lang w:val="en-US"/>
        </w:rPr>
        <w:t xml:space="preserve"> from 0 to 10 but for the purpose of illustration scores from </w:t>
      </w:r>
      <w:r w:rsidR="00CA2916">
        <w:rPr>
          <w:lang w:val="en-US"/>
        </w:rPr>
        <w:t>4</w:t>
      </w:r>
      <w:r w:rsidRPr="00773BB4">
        <w:rPr>
          <w:lang w:val="en-US"/>
        </w:rPr>
        <w:t xml:space="preserve"> to </w:t>
      </w:r>
      <w:r w:rsidR="00CA2916">
        <w:rPr>
          <w:lang w:val="en-US"/>
        </w:rPr>
        <w:t>8</w:t>
      </w:r>
      <w:r w:rsidRPr="00773BB4">
        <w:rPr>
          <w:lang w:val="en-US"/>
        </w:rPr>
        <w:t xml:space="preserve"> are used.</w:t>
      </w:r>
    </w:p>
    <w:p w14:paraId="3CCA98C2" w14:textId="77777777" w:rsidR="006C66A8" w:rsidRPr="006C66A8" w:rsidRDefault="006C66A8" w:rsidP="00B776F5">
      <w:pPr>
        <w:pStyle w:val="Normal0"/>
        <w:spacing w:line="480" w:lineRule="auto"/>
        <w:jc w:val="left"/>
        <w:rPr>
          <w:bCs/>
          <w:lang w:val="en-US"/>
        </w:rPr>
      </w:pPr>
    </w:p>
    <w:p w14:paraId="29FAC641" w14:textId="77777777" w:rsidR="00EC160B" w:rsidRDefault="00772A63" w:rsidP="00EC160B">
      <w:pPr>
        <w:pStyle w:val="Normal0"/>
        <w:spacing w:line="480" w:lineRule="auto"/>
        <w:jc w:val="left"/>
        <w:rPr>
          <w:b/>
          <w:i/>
          <w:iCs/>
        </w:rPr>
      </w:pPr>
      <w:r w:rsidRPr="00EC160B">
        <w:rPr>
          <w:b/>
          <w:i/>
          <w:iCs/>
        </w:rPr>
        <w:t>Vividness</w:t>
      </w:r>
    </w:p>
    <w:p w14:paraId="1580F9F9" w14:textId="4CE2189E" w:rsidR="007E2E28" w:rsidRDefault="00423A32" w:rsidP="00E10D10">
      <w:pPr>
        <w:pStyle w:val="Normal0"/>
        <w:spacing w:line="480" w:lineRule="auto"/>
        <w:ind w:firstLine="720"/>
        <w:jc w:val="left"/>
        <w:rPr>
          <w:bCs/>
          <w:lang w:val="en-US"/>
        </w:rPr>
      </w:pPr>
      <w:r>
        <w:rPr>
          <w:bCs/>
        </w:rPr>
        <w:t xml:space="preserve">To investigate whether there </w:t>
      </w:r>
      <w:r w:rsidR="00EF4671">
        <w:rPr>
          <w:bCs/>
        </w:rPr>
        <w:t>was</w:t>
      </w:r>
      <w:r>
        <w:rPr>
          <w:bCs/>
        </w:rPr>
        <w:t xml:space="preserve"> a significant difference between the conditions in reducing </w:t>
      </w:r>
      <w:r w:rsidR="009D3656">
        <w:rPr>
          <w:bCs/>
        </w:rPr>
        <w:t>vividness</w:t>
      </w:r>
      <w:r>
        <w:rPr>
          <w:bCs/>
        </w:rPr>
        <w:t xml:space="preserve"> of the aversive memory over time, a mixed ANOVA was conducted. </w:t>
      </w:r>
      <w:r w:rsidRPr="005940FC">
        <w:rPr>
          <w:bCs/>
        </w:rPr>
        <w:t xml:space="preserve">There was </w:t>
      </w:r>
      <w:r>
        <w:rPr>
          <w:bCs/>
        </w:rPr>
        <w:t xml:space="preserve">a </w:t>
      </w:r>
      <w:r w:rsidRPr="005940FC">
        <w:rPr>
          <w:bCs/>
        </w:rPr>
        <w:t xml:space="preserve">significant </w:t>
      </w:r>
      <w:r>
        <w:rPr>
          <w:bCs/>
        </w:rPr>
        <w:t xml:space="preserve">main </w:t>
      </w:r>
      <w:r w:rsidRPr="005940FC">
        <w:rPr>
          <w:bCs/>
        </w:rPr>
        <w:t xml:space="preserve">effect of </w:t>
      </w:r>
      <w:r>
        <w:rPr>
          <w:bCs/>
        </w:rPr>
        <w:t xml:space="preserve">Time, </w:t>
      </w:r>
      <w:r w:rsidR="00CC03C9" w:rsidRPr="00831980">
        <w:rPr>
          <w:bCs/>
          <w:i/>
          <w:iCs/>
        </w:rPr>
        <w:t>F</w:t>
      </w:r>
      <w:r w:rsidR="00CC03C9" w:rsidRPr="00831980">
        <w:rPr>
          <w:bCs/>
        </w:rPr>
        <w:t xml:space="preserve">(1, </w:t>
      </w:r>
      <w:r w:rsidR="00B968FD">
        <w:rPr>
          <w:bCs/>
        </w:rPr>
        <w:t>65</w:t>
      </w:r>
      <w:r w:rsidR="00CC03C9" w:rsidRPr="00831980">
        <w:rPr>
          <w:bCs/>
        </w:rPr>
        <w:t>) = 60.1</w:t>
      </w:r>
      <w:r w:rsidR="00CC03C9">
        <w:rPr>
          <w:bCs/>
        </w:rPr>
        <w:t>1</w:t>
      </w:r>
      <w:r w:rsidR="00CC03C9" w:rsidRPr="00831980">
        <w:rPr>
          <w:bCs/>
        </w:rPr>
        <w:t xml:space="preserve">, </w:t>
      </w:r>
      <w:r w:rsidR="00CC03C9" w:rsidRPr="00831980">
        <w:rPr>
          <w:bCs/>
          <w:i/>
          <w:iCs/>
        </w:rPr>
        <w:t xml:space="preserve">p </w:t>
      </w:r>
      <w:r w:rsidR="00CC03C9">
        <w:rPr>
          <w:bCs/>
        </w:rPr>
        <w:t>&lt;</w:t>
      </w:r>
      <w:r w:rsidR="00CC03C9" w:rsidRPr="00831980">
        <w:rPr>
          <w:bCs/>
        </w:rPr>
        <w:t xml:space="preserve"> .00</w:t>
      </w:r>
      <w:r w:rsidR="00CC03C9">
        <w:rPr>
          <w:bCs/>
        </w:rPr>
        <w:t>1</w:t>
      </w:r>
      <w:r w:rsidR="00546D69">
        <w:rPr>
          <w:bCs/>
        </w:rPr>
        <w:t>.</w:t>
      </w:r>
      <w:r w:rsidR="00A6395D" w:rsidRPr="00A6395D">
        <w:rPr>
          <w:bCs/>
        </w:rPr>
        <w:t xml:space="preserve"> </w:t>
      </w:r>
      <w:r w:rsidR="00A6395D">
        <w:rPr>
          <w:bCs/>
        </w:rPr>
        <w:t>Vividness was significantly reduced pre</w:t>
      </w:r>
      <w:r w:rsidR="001C6AA4">
        <w:rPr>
          <w:bCs/>
        </w:rPr>
        <w:t>-</w:t>
      </w:r>
      <w:r w:rsidR="00A6395D">
        <w:rPr>
          <w:bCs/>
        </w:rPr>
        <w:t>measurement (</w:t>
      </w:r>
      <w:r w:rsidR="00A6395D">
        <w:rPr>
          <w:bCs/>
          <w:i/>
          <w:iCs/>
        </w:rPr>
        <w:t xml:space="preserve">M </w:t>
      </w:r>
      <w:r w:rsidR="00A6395D">
        <w:rPr>
          <w:bCs/>
        </w:rPr>
        <w:t>= 8.14</w:t>
      </w:r>
      <w:r w:rsidR="00B968FD">
        <w:rPr>
          <w:bCs/>
        </w:rPr>
        <w:t xml:space="preserve">; </w:t>
      </w:r>
      <w:r w:rsidR="00A6395D">
        <w:rPr>
          <w:bCs/>
          <w:i/>
          <w:iCs/>
        </w:rPr>
        <w:t>SD =</w:t>
      </w:r>
      <w:r w:rsidR="00A6395D">
        <w:rPr>
          <w:bCs/>
        </w:rPr>
        <w:t xml:space="preserve"> 1.25) to post</w:t>
      </w:r>
      <w:r w:rsidR="001C6AA4">
        <w:rPr>
          <w:bCs/>
        </w:rPr>
        <w:t>-</w:t>
      </w:r>
      <w:r w:rsidR="00A6395D">
        <w:rPr>
          <w:bCs/>
        </w:rPr>
        <w:t>measurement (</w:t>
      </w:r>
      <w:r w:rsidR="00A6395D">
        <w:rPr>
          <w:bCs/>
          <w:i/>
          <w:iCs/>
        </w:rPr>
        <w:t>M</w:t>
      </w:r>
      <w:r w:rsidR="00A6395D">
        <w:rPr>
          <w:bCs/>
        </w:rPr>
        <w:t xml:space="preserve"> = 6.55</w:t>
      </w:r>
      <w:r w:rsidR="00B968FD">
        <w:rPr>
          <w:bCs/>
        </w:rPr>
        <w:t>;</w:t>
      </w:r>
      <w:r w:rsidR="00A6395D">
        <w:rPr>
          <w:bCs/>
        </w:rPr>
        <w:t xml:space="preserve"> </w:t>
      </w:r>
      <w:r w:rsidR="00A6395D">
        <w:rPr>
          <w:bCs/>
          <w:i/>
          <w:iCs/>
        </w:rPr>
        <w:t xml:space="preserve">SD </w:t>
      </w:r>
      <w:r w:rsidR="00A6395D">
        <w:rPr>
          <w:bCs/>
        </w:rPr>
        <w:t>= 2.14)</w:t>
      </w:r>
      <w:r>
        <w:rPr>
          <w:bCs/>
        </w:rPr>
        <w:t xml:space="preserve">. </w:t>
      </w:r>
      <w:r w:rsidRPr="005940FC">
        <w:rPr>
          <w:bCs/>
        </w:rPr>
        <w:t xml:space="preserve">There was </w:t>
      </w:r>
      <w:r w:rsidR="00FA1725">
        <w:rPr>
          <w:bCs/>
        </w:rPr>
        <w:t>no</w:t>
      </w:r>
      <w:r>
        <w:rPr>
          <w:bCs/>
        </w:rPr>
        <w:t xml:space="preserve"> </w:t>
      </w:r>
      <w:r w:rsidRPr="005940FC">
        <w:rPr>
          <w:bCs/>
        </w:rPr>
        <w:t xml:space="preserve">significant </w:t>
      </w:r>
      <w:r>
        <w:rPr>
          <w:bCs/>
        </w:rPr>
        <w:t xml:space="preserve">main </w:t>
      </w:r>
      <w:r w:rsidRPr="005940FC">
        <w:rPr>
          <w:bCs/>
        </w:rPr>
        <w:t>effect of Condition</w:t>
      </w:r>
      <w:r w:rsidRPr="007D0318">
        <w:rPr>
          <w:bCs/>
        </w:rPr>
        <w:t xml:space="preserve">, </w:t>
      </w:r>
      <w:r w:rsidRPr="007D0318">
        <w:rPr>
          <w:bCs/>
          <w:i/>
          <w:iCs/>
        </w:rPr>
        <w:t>F</w:t>
      </w:r>
      <w:r w:rsidRPr="007D0318">
        <w:rPr>
          <w:bCs/>
        </w:rPr>
        <w:t xml:space="preserve">(1, </w:t>
      </w:r>
      <w:r w:rsidR="00F7432D">
        <w:rPr>
          <w:bCs/>
        </w:rPr>
        <w:t>3</w:t>
      </w:r>
      <w:r w:rsidRPr="007D0318">
        <w:rPr>
          <w:bCs/>
        </w:rPr>
        <w:t xml:space="preserve">) = </w:t>
      </w:r>
      <w:r w:rsidR="00FA1725">
        <w:rPr>
          <w:bCs/>
        </w:rPr>
        <w:t>1.0</w:t>
      </w:r>
      <w:r w:rsidR="00DD34D7">
        <w:rPr>
          <w:bCs/>
        </w:rPr>
        <w:t>9</w:t>
      </w:r>
      <w:r w:rsidRPr="007D0318">
        <w:rPr>
          <w:bCs/>
        </w:rPr>
        <w:t xml:space="preserve">, </w:t>
      </w:r>
      <w:r w:rsidRPr="007D0318">
        <w:rPr>
          <w:bCs/>
          <w:i/>
          <w:iCs/>
        </w:rPr>
        <w:t xml:space="preserve">p </w:t>
      </w:r>
      <w:r w:rsidRPr="007D0318">
        <w:rPr>
          <w:bCs/>
        </w:rPr>
        <w:t>= .</w:t>
      </w:r>
      <w:r w:rsidR="00FA1725">
        <w:rPr>
          <w:bCs/>
        </w:rPr>
        <w:t>362</w:t>
      </w:r>
      <w:r w:rsidRPr="007D0318">
        <w:rPr>
          <w:bCs/>
        </w:rPr>
        <w:t xml:space="preserve">. </w:t>
      </w:r>
      <w:r w:rsidRPr="005940FC">
        <w:rPr>
          <w:bCs/>
        </w:rPr>
        <w:lastRenderedPageBreak/>
        <w:t xml:space="preserve">There was </w:t>
      </w:r>
      <w:r w:rsidR="00787595">
        <w:rPr>
          <w:bCs/>
        </w:rPr>
        <w:t>a</w:t>
      </w:r>
      <w:r>
        <w:rPr>
          <w:bCs/>
        </w:rPr>
        <w:t xml:space="preserve"> </w:t>
      </w:r>
      <w:r w:rsidRPr="005940FC">
        <w:rPr>
          <w:bCs/>
        </w:rPr>
        <w:t xml:space="preserve">significant </w:t>
      </w:r>
      <w:r>
        <w:rPr>
          <w:bCs/>
        </w:rPr>
        <w:t xml:space="preserve">interaction </w:t>
      </w:r>
      <w:r w:rsidRPr="005940FC">
        <w:rPr>
          <w:bCs/>
        </w:rPr>
        <w:t>effect</w:t>
      </w:r>
      <w:r>
        <w:rPr>
          <w:bCs/>
        </w:rPr>
        <w:t xml:space="preserve"> between Condition and Time, </w:t>
      </w:r>
      <w:r>
        <w:rPr>
          <w:bCs/>
          <w:i/>
          <w:iCs/>
        </w:rPr>
        <w:t>F</w:t>
      </w:r>
      <w:r>
        <w:rPr>
          <w:bCs/>
        </w:rPr>
        <w:t xml:space="preserve">(3, 65) = </w:t>
      </w:r>
      <w:r w:rsidR="00393B5D">
        <w:rPr>
          <w:bCs/>
        </w:rPr>
        <w:t>5.74</w:t>
      </w:r>
      <w:r>
        <w:rPr>
          <w:bCs/>
        </w:rPr>
        <w:t xml:space="preserve">, </w:t>
      </w:r>
      <w:r>
        <w:rPr>
          <w:bCs/>
          <w:i/>
          <w:iCs/>
        </w:rPr>
        <w:t xml:space="preserve">p </w:t>
      </w:r>
      <w:r>
        <w:rPr>
          <w:bCs/>
        </w:rPr>
        <w:t>= .</w:t>
      </w:r>
      <w:r w:rsidR="00393B5D">
        <w:rPr>
          <w:bCs/>
        </w:rPr>
        <w:t>002</w:t>
      </w:r>
      <w:r w:rsidRPr="00423A32">
        <w:rPr>
          <w:bCs/>
          <w:i/>
          <w:iCs/>
        </w:rPr>
        <w:t>.</w:t>
      </w:r>
      <w:r w:rsidRPr="00423A32">
        <w:rPr>
          <w:bCs/>
        </w:rPr>
        <w:t xml:space="preserve"> </w:t>
      </w:r>
      <w:r w:rsidR="001C7583" w:rsidRPr="005309D4">
        <w:rPr>
          <w:bCs/>
          <w:lang w:val="en-US"/>
        </w:rPr>
        <w:t>As depicted</w:t>
      </w:r>
      <w:r w:rsidR="001C7583">
        <w:rPr>
          <w:bCs/>
          <w:lang w:val="en-US"/>
        </w:rPr>
        <w:t xml:space="preserve"> in Figure </w:t>
      </w:r>
      <w:r w:rsidR="00EF4671">
        <w:rPr>
          <w:bCs/>
          <w:lang w:val="en-US"/>
        </w:rPr>
        <w:t>2</w:t>
      </w:r>
      <w:r w:rsidR="001C7583" w:rsidRPr="005309D4">
        <w:rPr>
          <w:bCs/>
          <w:lang w:val="en-US"/>
        </w:rPr>
        <w:t>, the</w:t>
      </w:r>
      <w:r w:rsidR="001C7583">
        <w:rPr>
          <w:bCs/>
          <w:lang w:val="en-US"/>
        </w:rPr>
        <w:t xml:space="preserve">re was a decline </w:t>
      </w:r>
      <w:r w:rsidR="00EE5123">
        <w:rPr>
          <w:bCs/>
          <w:lang w:val="en-US"/>
        </w:rPr>
        <w:t xml:space="preserve">pre- to post-measurement </w:t>
      </w:r>
      <w:r w:rsidR="001C7583">
        <w:rPr>
          <w:bCs/>
          <w:lang w:val="en-US"/>
        </w:rPr>
        <w:t xml:space="preserve">in mean scores in each of the conditions. </w:t>
      </w:r>
    </w:p>
    <w:p w14:paraId="28DD1B2E" w14:textId="77777777" w:rsidR="00CA0A86" w:rsidRDefault="00CA0A86" w:rsidP="00985DC3">
      <w:pPr>
        <w:spacing w:line="480" w:lineRule="auto"/>
        <w:rPr>
          <w:b/>
          <w:lang w:val="en-GB"/>
        </w:rPr>
      </w:pPr>
    </w:p>
    <w:p w14:paraId="50E421FA" w14:textId="438A39ED" w:rsidR="007E2E28" w:rsidRPr="00E81922" w:rsidRDefault="007E2E28" w:rsidP="00985DC3">
      <w:pPr>
        <w:spacing w:line="480" w:lineRule="auto"/>
        <w:rPr>
          <w:b/>
          <w:lang w:val="en-GB"/>
        </w:rPr>
      </w:pPr>
      <w:r>
        <w:rPr>
          <w:b/>
          <w:lang w:val="en-GB"/>
        </w:rPr>
        <w:t>Figure</w:t>
      </w:r>
      <w:r w:rsidRPr="00087F87">
        <w:rPr>
          <w:b/>
          <w:lang w:val="en-GB"/>
        </w:rPr>
        <w:t xml:space="preserve"> </w:t>
      </w:r>
      <w:r w:rsidR="00FC0F8A">
        <w:rPr>
          <w:b/>
          <w:lang w:val="en-GB"/>
        </w:rPr>
        <w:t>2</w:t>
      </w:r>
    </w:p>
    <w:p w14:paraId="5AF85D51" w14:textId="77777777" w:rsidR="007E2E28" w:rsidRDefault="007E2E28" w:rsidP="00985DC3">
      <w:pPr>
        <w:spacing w:line="480" w:lineRule="auto"/>
        <w:rPr>
          <w:i/>
          <w:lang w:val="en-GB"/>
        </w:rPr>
      </w:pPr>
      <w:r>
        <w:rPr>
          <w:i/>
          <w:lang w:val="en-GB"/>
        </w:rPr>
        <w:t>Vividness Mean Score Change from Pre- to Post-measurement across the Conditions</w:t>
      </w:r>
    </w:p>
    <w:p w14:paraId="0520E30B" w14:textId="1727CF13" w:rsidR="007E2E28" w:rsidRDefault="00FB0415" w:rsidP="007E2E28">
      <w:pPr>
        <w:spacing w:line="360" w:lineRule="auto"/>
        <w:jc w:val="center"/>
        <w:rPr>
          <w:i/>
          <w:lang w:val="en-GB"/>
        </w:rPr>
      </w:pPr>
      <w:r>
        <w:rPr>
          <w:i/>
          <w:noProof/>
          <w:lang w:val="en-GB"/>
        </w:rPr>
        <w:drawing>
          <wp:inline distT="0" distB="0" distL="0" distR="0" wp14:anchorId="5AC68A77" wp14:editId="2C8BE731">
            <wp:extent cx="5756910" cy="3326130"/>
            <wp:effectExtent l="0" t="0" r="0" b="127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6910" cy="3326130"/>
                    </a:xfrm>
                    <a:prstGeom prst="rect">
                      <a:avLst/>
                    </a:prstGeom>
                  </pic:spPr>
                </pic:pic>
              </a:graphicData>
            </a:graphic>
          </wp:inline>
        </w:drawing>
      </w:r>
    </w:p>
    <w:p w14:paraId="6D3FCB4A" w14:textId="323D7EB5" w:rsidR="00E424CE" w:rsidRPr="006C66A8" w:rsidRDefault="00E424CE" w:rsidP="006C66A8">
      <w:pPr>
        <w:spacing w:line="480" w:lineRule="auto"/>
        <w:rPr>
          <w:lang w:val="en-US"/>
        </w:rPr>
      </w:pPr>
      <w:r>
        <w:rPr>
          <w:i/>
          <w:lang w:val="en-GB"/>
        </w:rPr>
        <w:t xml:space="preserve">Note. </w:t>
      </w:r>
      <w:r w:rsidR="006C66A8" w:rsidRPr="00773BB4">
        <w:rPr>
          <w:lang w:val="en-US"/>
        </w:rPr>
        <w:t xml:space="preserve">The emotionality score </w:t>
      </w:r>
      <w:r w:rsidR="006C66A8">
        <w:rPr>
          <w:lang w:val="en-US"/>
        </w:rPr>
        <w:t>ranged</w:t>
      </w:r>
      <w:r w:rsidR="006C66A8" w:rsidRPr="00773BB4">
        <w:rPr>
          <w:lang w:val="en-US"/>
        </w:rPr>
        <w:t xml:space="preserve"> from 0 to 10 but for the purpose of illustration scores from 6 to </w:t>
      </w:r>
      <w:r w:rsidR="00EB6418">
        <w:rPr>
          <w:lang w:val="en-US"/>
        </w:rPr>
        <w:t>8.50</w:t>
      </w:r>
      <w:r w:rsidR="006C66A8" w:rsidRPr="00773BB4">
        <w:rPr>
          <w:lang w:val="en-US"/>
        </w:rPr>
        <w:t xml:space="preserve"> are used.</w:t>
      </w:r>
    </w:p>
    <w:p w14:paraId="7DFFB544" w14:textId="77777777" w:rsidR="007E2E28" w:rsidRDefault="007E2E28" w:rsidP="00E10D10">
      <w:pPr>
        <w:pStyle w:val="Normal0"/>
        <w:spacing w:line="480" w:lineRule="auto"/>
        <w:ind w:firstLine="720"/>
        <w:jc w:val="left"/>
        <w:rPr>
          <w:bCs/>
          <w:lang w:val="en-US"/>
        </w:rPr>
      </w:pPr>
    </w:p>
    <w:p w14:paraId="1BD7E487" w14:textId="528C66F4" w:rsidR="00F724F5" w:rsidRPr="00E10D10" w:rsidRDefault="00423A32" w:rsidP="00E10D10">
      <w:pPr>
        <w:pStyle w:val="Normal0"/>
        <w:spacing w:line="480" w:lineRule="auto"/>
        <w:ind w:firstLine="720"/>
        <w:jc w:val="left"/>
        <w:rPr>
          <w:bCs/>
          <w:lang w:val="en-US"/>
        </w:rPr>
      </w:pPr>
      <w:r w:rsidRPr="00423A32">
        <w:rPr>
          <w:bCs/>
        </w:rPr>
        <w:t>To</w:t>
      </w:r>
      <w:r w:rsidR="00CF7285">
        <w:rPr>
          <w:bCs/>
        </w:rPr>
        <w:t xml:space="preserve"> follow up this significant interaction</w:t>
      </w:r>
      <w:r w:rsidR="00DD2F64">
        <w:rPr>
          <w:bCs/>
        </w:rPr>
        <w:t xml:space="preserve">, a one-way ANOVA </w:t>
      </w:r>
      <w:r w:rsidR="00DA2F5B">
        <w:rPr>
          <w:bCs/>
        </w:rPr>
        <w:t>was conducted with</w:t>
      </w:r>
      <w:r w:rsidR="008D5D0D">
        <w:rPr>
          <w:bCs/>
        </w:rPr>
        <w:t xml:space="preserve"> two specific </w:t>
      </w:r>
      <w:r w:rsidR="00B02679">
        <w:rPr>
          <w:bCs/>
        </w:rPr>
        <w:t xml:space="preserve">contrasts </w:t>
      </w:r>
      <w:r w:rsidR="00AB4729">
        <w:rPr>
          <w:bCs/>
        </w:rPr>
        <w:t xml:space="preserve">related to the hypotheses. </w:t>
      </w:r>
      <w:r w:rsidR="005C7A57" w:rsidRPr="00423A32">
        <w:rPr>
          <w:bCs/>
        </w:rPr>
        <w:t>To investigate</w:t>
      </w:r>
      <w:r w:rsidR="005C7A57">
        <w:rPr>
          <w:bCs/>
        </w:rPr>
        <w:t xml:space="preserve"> whether the recall + dual-task + screenshot condition was more effective than the other conditions in reducing vividness of the aversive memory over time, we performed a contrast comparing the</w:t>
      </w:r>
      <w:r w:rsidR="005C7A57" w:rsidRPr="003366FE">
        <w:rPr>
          <w:bCs/>
        </w:rPr>
        <w:t xml:space="preserve"> </w:t>
      </w:r>
      <w:r w:rsidR="005C7A57">
        <w:rPr>
          <w:bCs/>
        </w:rPr>
        <w:t xml:space="preserve">recall + dual-task + screenshot condition to the other conditions (contrast 1). The contrast revealed that there was no significant difference between the </w:t>
      </w:r>
      <w:r w:rsidR="001A7139">
        <w:rPr>
          <w:bCs/>
        </w:rPr>
        <w:t xml:space="preserve">screenshot </w:t>
      </w:r>
      <w:r w:rsidR="005C7A57">
        <w:rPr>
          <w:bCs/>
        </w:rPr>
        <w:t>condition and other conditions over time</w:t>
      </w:r>
      <w:r w:rsidR="006A4567">
        <w:rPr>
          <w:bCs/>
        </w:rPr>
        <w:t xml:space="preserve">, </w:t>
      </w:r>
      <w:r w:rsidR="005C7A57" w:rsidRPr="005940FC">
        <w:rPr>
          <w:bCs/>
          <w:i/>
          <w:iCs/>
        </w:rPr>
        <w:t>t</w:t>
      </w:r>
      <w:r w:rsidR="005C7A57" w:rsidRPr="005940FC">
        <w:rPr>
          <w:bCs/>
        </w:rPr>
        <w:t xml:space="preserve">(1,65) = </w:t>
      </w:r>
      <w:r w:rsidR="005C7A57">
        <w:rPr>
          <w:bCs/>
        </w:rPr>
        <w:t>0.33</w:t>
      </w:r>
      <w:r w:rsidR="005C7A57" w:rsidRPr="005940FC">
        <w:rPr>
          <w:bCs/>
        </w:rPr>
        <w:t xml:space="preserve">, </w:t>
      </w:r>
      <w:r w:rsidR="005C7A57" w:rsidRPr="005940FC">
        <w:rPr>
          <w:bCs/>
          <w:i/>
          <w:iCs/>
        </w:rPr>
        <w:t>p</w:t>
      </w:r>
      <w:r w:rsidR="005C7A57" w:rsidRPr="005940FC">
        <w:rPr>
          <w:bCs/>
        </w:rPr>
        <w:t xml:space="preserve"> = .</w:t>
      </w:r>
      <w:r w:rsidR="005C7A57">
        <w:rPr>
          <w:bCs/>
        </w:rPr>
        <w:t>372.</w:t>
      </w:r>
      <w:r w:rsidR="005C7A57">
        <w:rPr>
          <w:b/>
        </w:rPr>
        <w:t xml:space="preserve"> </w:t>
      </w:r>
      <w:r w:rsidR="005C7A57">
        <w:rPr>
          <w:bCs/>
        </w:rPr>
        <w:t xml:space="preserve">To investigate whether the recall + dual-task and recall + dual-task + </w:t>
      </w:r>
      <w:r w:rsidR="005C7A57">
        <w:rPr>
          <w:bCs/>
        </w:rPr>
        <w:lastRenderedPageBreak/>
        <w:t>screenshot conditions were more effective than the recall only and dual-task only conditions in reducing vividness of the aversive memory over time, we performed a contrast comparing the conditions including recall and dual-task (with or without screenshot) to the dual task only and recall only conditions (contrast 2)</w:t>
      </w:r>
      <w:r w:rsidR="005C7A57" w:rsidRPr="005940FC">
        <w:rPr>
          <w:bCs/>
        </w:rPr>
        <w:t xml:space="preserve">. </w:t>
      </w:r>
      <w:r w:rsidR="005C7A57">
        <w:rPr>
          <w:bCs/>
        </w:rPr>
        <w:t>The contrast revealed that t</w:t>
      </w:r>
      <w:r w:rsidR="005C7A57" w:rsidRPr="005940FC">
        <w:rPr>
          <w:bCs/>
        </w:rPr>
        <w:t xml:space="preserve">here was </w:t>
      </w:r>
      <w:r w:rsidR="005C7A57">
        <w:rPr>
          <w:bCs/>
        </w:rPr>
        <w:t>a</w:t>
      </w:r>
      <w:r w:rsidR="005C7A57" w:rsidRPr="005940FC">
        <w:rPr>
          <w:bCs/>
        </w:rPr>
        <w:t xml:space="preserve"> significant </w:t>
      </w:r>
      <w:r w:rsidR="005C7A57">
        <w:rPr>
          <w:bCs/>
        </w:rPr>
        <w:t xml:space="preserve">difference between </w:t>
      </w:r>
      <w:r w:rsidR="005C7A57" w:rsidRPr="00C25289">
        <w:rPr>
          <w:bCs/>
        </w:rPr>
        <w:t>the condition</w:t>
      </w:r>
      <w:r w:rsidR="00C25289" w:rsidRPr="00C25289">
        <w:rPr>
          <w:bCs/>
        </w:rPr>
        <w:t>s with only recall or only dual-task</w:t>
      </w:r>
      <w:r w:rsidR="005C7A57" w:rsidRPr="00C25289">
        <w:rPr>
          <w:bCs/>
        </w:rPr>
        <w:t xml:space="preserve"> and the conditions</w:t>
      </w:r>
      <w:r w:rsidR="00CE17FC" w:rsidRPr="00C25289">
        <w:rPr>
          <w:bCs/>
        </w:rPr>
        <w:t xml:space="preserve"> with</w:t>
      </w:r>
      <w:r w:rsidR="00CE17FC">
        <w:rPr>
          <w:bCs/>
        </w:rPr>
        <w:t xml:space="preserve"> both components</w:t>
      </w:r>
      <w:r w:rsidR="005C7A57">
        <w:rPr>
          <w:bCs/>
        </w:rPr>
        <w:t xml:space="preserve"> over </w:t>
      </w:r>
      <w:r w:rsidR="00CE17FC">
        <w:rPr>
          <w:bCs/>
        </w:rPr>
        <w:t>time,</w:t>
      </w:r>
      <w:r w:rsidR="005C7A57" w:rsidRPr="005940FC">
        <w:rPr>
          <w:bCs/>
        </w:rPr>
        <w:t xml:space="preserve"> </w:t>
      </w:r>
      <w:r w:rsidR="005C7A57" w:rsidRPr="005940FC">
        <w:rPr>
          <w:bCs/>
          <w:i/>
          <w:iCs/>
        </w:rPr>
        <w:t>t</w:t>
      </w:r>
      <w:r w:rsidR="005C7A57" w:rsidRPr="005940FC">
        <w:rPr>
          <w:bCs/>
        </w:rPr>
        <w:t xml:space="preserve">(1,65) = </w:t>
      </w:r>
      <w:r w:rsidR="005C7A57">
        <w:rPr>
          <w:bCs/>
        </w:rPr>
        <w:t>2.95</w:t>
      </w:r>
      <w:r w:rsidR="005C7A57" w:rsidRPr="005940FC">
        <w:rPr>
          <w:bCs/>
        </w:rPr>
        <w:t xml:space="preserve">, </w:t>
      </w:r>
      <w:r w:rsidR="005C7A57" w:rsidRPr="005940FC">
        <w:rPr>
          <w:bCs/>
          <w:i/>
          <w:iCs/>
        </w:rPr>
        <w:t>p</w:t>
      </w:r>
      <w:r w:rsidR="005C7A57" w:rsidRPr="005940FC">
        <w:rPr>
          <w:bCs/>
        </w:rPr>
        <w:t xml:space="preserve"> = .0</w:t>
      </w:r>
      <w:r w:rsidR="005C7A57">
        <w:rPr>
          <w:bCs/>
        </w:rPr>
        <w:t xml:space="preserve">02. </w:t>
      </w:r>
    </w:p>
    <w:p w14:paraId="0ACDF6CE" w14:textId="77777777" w:rsidR="00465B24" w:rsidRDefault="00465B24" w:rsidP="003D19FA">
      <w:pPr>
        <w:pStyle w:val="Normal0"/>
        <w:spacing w:line="480" w:lineRule="auto"/>
        <w:jc w:val="left"/>
        <w:rPr>
          <w:b/>
        </w:rPr>
      </w:pPr>
    </w:p>
    <w:p w14:paraId="6F48E0EA" w14:textId="3A272547" w:rsidR="003B672D" w:rsidRPr="00EC160B" w:rsidRDefault="003B672D" w:rsidP="003D19FA">
      <w:pPr>
        <w:pStyle w:val="Normal0"/>
        <w:spacing w:line="480" w:lineRule="auto"/>
        <w:jc w:val="left"/>
        <w:rPr>
          <w:b/>
        </w:rPr>
      </w:pPr>
      <w:r w:rsidRPr="00EC160B">
        <w:rPr>
          <w:b/>
        </w:rPr>
        <w:t>Treatment Acceptability</w:t>
      </w:r>
    </w:p>
    <w:p w14:paraId="20F7CE0E" w14:textId="38F94290" w:rsidR="008935B3" w:rsidRPr="006761C3" w:rsidRDefault="003B2D30" w:rsidP="009B33AE">
      <w:pPr>
        <w:pStyle w:val="Normal0"/>
        <w:spacing w:line="480" w:lineRule="auto"/>
        <w:ind w:firstLine="720"/>
        <w:jc w:val="left"/>
        <w:rPr>
          <w:bCs/>
        </w:rPr>
      </w:pPr>
      <w:r>
        <w:rPr>
          <w:bCs/>
        </w:rPr>
        <w:t xml:space="preserve">The </w:t>
      </w:r>
      <w:r w:rsidR="00101C81">
        <w:rPr>
          <w:bCs/>
        </w:rPr>
        <w:t>mean</w:t>
      </w:r>
      <w:r>
        <w:rPr>
          <w:bCs/>
        </w:rPr>
        <w:t xml:space="preserve"> score </w:t>
      </w:r>
      <w:r w:rsidR="008F3CB2">
        <w:rPr>
          <w:bCs/>
        </w:rPr>
        <w:t>of treatment acceptability</w:t>
      </w:r>
      <w:r w:rsidR="00F37A09">
        <w:rPr>
          <w:bCs/>
        </w:rPr>
        <w:t xml:space="preserve"> </w:t>
      </w:r>
      <w:r w:rsidR="00813F99">
        <w:rPr>
          <w:bCs/>
        </w:rPr>
        <w:t xml:space="preserve">over </w:t>
      </w:r>
      <w:r w:rsidR="00116D9C">
        <w:rPr>
          <w:bCs/>
        </w:rPr>
        <w:t>all</w:t>
      </w:r>
      <w:r w:rsidR="00F37A09">
        <w:rPr>
          <w:bCs/>
        </w:rPr>
        <w:t xml:space="preserve"> conditions </w:t>
      </w:r>
      <w:r w:rsidR="00DB4C17">
        <w:rPr>
          <w:bCs/>
        </w:rPr>
        <w:t>was</w:t>
      </w:r>
      <w:r w:rsidR="00071D03">
        <w:rPr>
          <w:bCs/>
        </w:rPr>
        <w:t xml:space="preserve"> 28.77 (</w:t>
      </w:r>
      <w:r w:rsidR="00071D03" w:rsidRPr="00FC438B">
        <w:rPr>
          <w:bCs/>
          <w:i/>
          <w:iCs/>
        </w:rPr>
        <w:t>SD</w:t>
      </w:r>
      <w:r w:rsidR="00071D03">
        <w:rPr>
          <w:bCs/>
        </w:rPr>
        <w:t xml:space="preserve"> = 6.98</w:t>
      </w:r>
      <w:r w:rsidR="00654E53">
        <w:rPr>
          <w:bCs/>
        </w:rPr>
        <w:t>,</w:t>
      </w:r>
      <w:r w:rsidR="00654E53" w:rsidRPr="00654E53">
        <w:rPr>
          <w:bCs/>
        </w:rPr>
        <w:t xml:space="preserve"> </w:t>
      </w:r>
      <w:r w:rsidR="00654E53" w:rsidRPr="00C4175F">
        <w:rPr>
          <w:bCs/>
          <w:i/>
          <w:iCs/>
        </w:rPr>
        <w:t>n</w:t>
      </w:r>
      <w:r w:rsidR="00654E53">
        <w:rPr>
          <w:bCs/>
        </w:rPr>
        <w:t xml:space="preserve"> = 69</w:t>
      </w:r>
      <w:r w:rsidR="00071D03">
        <w:rPr>
          <w:bCs/>
        </w:rPr>
        <w:t>).</w:t>
      </w:r>
      <w:r w:rsidR="00885DEE">
        <w:rPr>
          <w:bCs/>
        </w:rPr>
        <w:t xml:space="preserve"> </w:t>
      </w:r>
      <w:r w:rsidR="00370628">
        <w:rPr>
          <w:bCs/>
        </w:rPr>
        <w:t xml:space="preserve">Given </w:t>
      </w:r>
      <w:r w:rsidR="001E6D80">
        <w:rPr>
          <w:bCs/>
        </w:rPr>
        <w:t xml:space="preserve">that </w:t>
      </w:r>
      <w:r w:rsidR="00370628">
        <w:rPr>
          <w:bCs/>
        </w:rPr>
        <w:t xml:space="preserve">the TAAS </w:t>
      </w:r>
      <w:r w:rsidR="000A1F24">
        <w:rPr>
          <w:bCs/>
        </w:rPr>
        <w:t xml:space="preserve">total </w:t>
      </w:r>
      <w:r w:rsidR="00370628">
        <w:rPr>
          <w:bCs/>
        </w:rPr>
        <w:t>score</w:t>
      </w:r>
      <w:r w:rsidR="008F4478">
        <w:rPr>
          <w:bCs/>
        </w:rPr>
        <w:t xml:space="preserve"> can range between 7</w:t>
      </w:r>
      <w:r w:rsidR="00370628">
        <w:rPr>
          <w:bCs/>
        </w:rPr>
        <w:t xml:space="preserve"> </w:t>
      </w:r>
      <w:r w:rsidR="008F4478">
        <w:rPr>
          <w:bCs/>
        </w:rPr>
        <w:t>and</w:t>
      </w:r>
      <w:r w:rsidR="00370628">
        <w:rPr>
          <w:bCs/>
        </w:rPr>
        <w:t xml:space="preserve"> 4</w:t>
      </w:r>
      <w:r w:rsidR="00CA2010">
        <w:rPr>
          <w:bCs/>
        </w:rPr>
        <w:t>2</w:t>
      </w:r>
      <w:r w:rsidR="00370628">
        <w:rPr>
          <w:bCs/>
        </w:rPr>
        <w:t xml:space="preserve">, the </w:t>
      </w:r>
      <w:r w:rsidR="006B738C">
        <w:rPr>
          <w:bCs/>
        </w:rPr>
        <w:t>experimental conditions</w:t>
      </w:r>
      <w:r w:rsidR="008F4478">
        <w:rPr>
          <w:bCs/>
        </w:rPr>
        <w:t xml:space="preserve"> </w:t>
      </w:r>
      <w:r w:rsidR="006B738C">
        <w:rPr>
          <w:bCs/>
        </w:rPr>
        <w:t>were</w:t>
      </w:r>
      <w:r w:rsidR="008F4478">
        <w:rPr>
          <w:bCs/>
        </w:rPr>
        <w:t xml:space="preserve"> perceived as </w:t>
      </w:r>
      <w:r w:rsidR="00A35061">
        <w:rPr>
          <w:bCs/>
        </w:rPr>
        <w:t>moderately acceptable</w:t>
      </w:r>
      <w:r w:rsidR="00885DEE">
        <w:rPr>
          <w:bCs/>
        </w:rPr>
        <w:t>.</w:t>
      </w:r>
      <w:r w:rsidR="00EA3C33">
        <w:rPr>
          <w:bCs/>
        </w:rPr>
        <w:t xml:space="preserve"> </w:t>
      </w:r>
      <w:r w:rsidR="009B33AE">
        <w:rPr>
          <w:bCs/>
        </w:rPr>
        <w:t xml:space="preserve">The average score of treatment acceptability was </w:t>
      </w:r>
      <w:r w:rsidR="00A041D9">
        <w:rPr>
          <w:bCs/>
        </w:rPr>
        <w:t>26.05 (</w:t>
      </w:r>
      <w:r w:rsidR="00A041D9" w:rsidRPr="001E11C8">
        <w:rPr>
          <w:bCs/>
          <w:i/>
          <w:iCs/>
        </w:rPr>
        <w:t>SD</w:t>
      </w:r>
      <w:r w:rsidR="00A041D9">
        <w:rPr>
          <w:bCs/>
        </w:rPr>
        <w:t xml:space="preserve"> = 8.04</w:t>
      </w:r>
      <w:r w:rsidR="00885DEE">
        <w:rPr>
          <w:bCs/>
        </w:rPr>
        <w:t>,</w:t>
      </w:r>
      <w:r w:rsidR="002A2317" w:rsidRPr="002A2317">
        <w:rPr>
          <w:bCs/>
          <w:i/>
          <w:iCs/>
        </w:rPr>
        <w:t xml:space="preserve"> </w:t>
      </w:r>
      <w:r w:rsidR="002A2317">
        <w:rPr>
          <w:bCs/>
          <w:i/>
          <w:iCs/>
        </w:rPr>
        <w:t>n</w:t>
      </w:r>
      <w:r w:rsidR="002A2317">
        <w:rPr>
          <w:bCs/>
        </w:rPr>
        <w:t xml:space="preserve"> = 19</w:t>
      </w:r>
      <w:r w:rsidR="00A041D9">
        <w:rPr>
          <w:bCs/>
        </w:rPr>
        <w:t xml:space="preserve">) for recall only, </w:t>
      </w:r>
      <w:r w:rsidR="0049612B">
        <w:rPr>
          <w:bCs/>
        </w:rPr>
        <w:t>29.87 (</w:t>
      </w:r>
      <w:r w:rsidR="0049612B" w:rsidRPr="00D81685">
        <w:rPr>
          <w:bCs/>
          <w:i/>
          <w:iCs/>
        </w:rPr>
        <w:t>SD</w:t>
      </w:r>
      <w:r w:rsidR="0049612B">
        <w:rPr>
          <w:bCs/>
        </w:rPr>
        <w:t xml:space="preserve"> = 6.39</w:t>
      </w:r>
      <w:r w:rsidR="00885DEE">
        <w:rPr>
          <w:bCs/>
        </w:rPr>
        <w:t>,</w:t>
      </w:r>
      <w:r w:rsidR="002A2317" w:rsidRPr="002A2317">
        <w:rPr>
          <w:bCs/>
          <w:i/>
          <w:iCs/>
        </w:rPr>
        <w:t xml:space="preserve"> </w:t>
      </w:r>
      <w:r w:rsidR="002A2317">
        <w:rPr>
          <w:bCs/>
          <w:i/>
          <w:iCs/>
        </w:rPr>
        <w:t>n</w:t>
      </w:r>
      <w:r w:rsidR="002A2317">
        <w:rPr>
          <w:bCs/>
        </w:rPr>
        <w:t xml:space="preserve"> = 15</w:t>
      </w:r>
      <w:r w:rsidR="0049612B">
        <w:rPr>
          <w:bCs/>
        </w:rPr>
        <w:t>) for dual</w:t>
      </w:r>
      <w:r w:rsidR="00D31A95">
        <w:rPr>
          <w:bCs/>
        </w:rPr>
        <w:t>-</w:t>
      </w:r>
      <w:r w:rsidR="0049612B">
        <w:rPr>
          <w:bCs/>
        </w:rPr>
        <w:t>task only,</w:t>
      </w:r>
      <w:r w:rsidR="00D81685">
        <w:rPr>
          <w:bCs/>
        </w:rPr>
        <w:t xml:space="preserve"> 32.75 (</w:t>
      </w:r>
      <w:r w:rsidR="00D81685" w:rsidRPr="00D81685">
        <w:rPr>
          <w:bCs/>
          <w:i/>
          <w:iCs/>
        </w:rPr>
        <w:t>SD</w:t>
      </w:r>
      <w:r w:rsidR="00D81685">
        <w:rPr>
          <w:bCs/>
        </w:rPr>
        <w:t xml:space="preserve"> = 6.22</w:t>
      </w:r>
      <w:r w:rsidR="00885DEE">
        <w:rPr>
          <w:bCs/>
        </w:rPr>
        <w:t>,</w:t>
      </w:r>
      <w:r w:rsidR="002A2317" w:rsidRPr="002A2317">
        <w:rPr>
          <w:bCs/>
          <w:i/>
          <w:iCs/>
        </w:rPr>
        <w:t xml:space="preserve"> </w:t>
      </w:r>
      <w:r w:rsidR="002A2317" w:rsidRPr="00D81685">
        <w:rPr>
          <w:bCs/>
          <w:i/>
          <w:iCs/>
        </w:rPr>
        <w:t>n</w:t>
      </w:r>
      <w:r w:rsidR="002A2317">
        <w:rPr>
          <w:bCs/>
        </w:rPr>
        <w:t xml:space="preserve"> = 16</w:t>
      </w:r>
      <w:r w:rsidR="00D81685">
        <w:rPr>
          <w:bCs/>
        </w:rPr>
        <w:t>)</w:t>
      </w:r>
      <w:r w:rsidR="00263173">
        <w:rPr>
          <w:bCs/>
        </w:rPr>
        <w:t xml:space="preserve"> for recall + dual</w:t>
      </w:r>
      <w:r w:rsidR="009B33AE">
        <w:rPr>
          <w:bCs/>
        </w:rPr>
        <w:t>-</w:t>
      </w:r>
      <w:r w:rsidR="00263173">
        <w:rPr>
          <w:bCs/>
        </w:rPr>
        <w:t>task, and 27.26 (</w:t>
      </w:r>
      <w:r w:rsidR="00263173">
        <w:rPr>
          <w:bCs/>
          <w:i/>
          <w:iCs/>
        </w:rPr>
        <w:t xml:space="preserve">SD </w:t>
      </w:r>
      <w:r w:rsidR="00263173">
        <w:rPr>
          <w:bCs/>
        </w:rPr>
        <w:t xml:space="preserve">= </w:t>
      </w:r>
      <w:r w:rsidR="00E02A6E">
        <w:rPr>
          <w:bCs/>
        </w:rPr>
        <w:t>4.49</w:t>
      </w:r>
      <w:r w:rsidR="00885DEE">
        <w:rPr>
          <w:bCs/>
        </w:rPr>
        <w:t>,</w:t>
      </w:r>
      <w:r w:rsidR="002A2317" w:rsidRPr="002A2317">
        <w:rPr>
          <w:bCs/>
          <w:i/>
          <w:iCs/>
        </w:rPr>
        <w:t xml:space="preserve"> </w:t>
      </w:r>
      <w:r w:rsidR="002A2317">
        <w:rPr>
          <w:bCs/>
          <w:i/>
          <w:iCs/>
        </w:rPr>
        <w:t>n</w:t>
      </w:r>
      <w:r w:rsidR="002A2317">
        <w:rPr>
          <w:bCs/>
        </w:rPr>
        <w:t xml:space="preserve"> = 19</w:t>
      </w:r>
      <w:r w:rsidR="00E02A6E">
        <w:rPr>
          <w:bCs/>
        </w:rPr>
        <w:t>)</w:t>
      </w:r>
      <w:r w:rsidR="006C543E">
        <w:rPr>
          <w:bCs/>
        </w:rPr>
        <w:t xml:space="preserve"> recall + dual</w:t>
      </w:r>
      <w:r w:rsidR="009B33AE">
        <w:rPr>
          <w:bCs/>
        </w:rPr>
        <w:t>-</w:t>
      </w:r>
      <w:r w:rsidR="006C543E">
        <w:rPr>
          <w:bCs/>
        </w:rPr>
        <w:t>task + screenshot</w:t>
      </w:r>
      <w:r w:rsidR="00E02A6E">
        <w:rPr>
          <w:bCs/>
        </w:rPr>
        <w:t>.</w:t>
      </w:r>
      <w:r w:rsidR="00ED2AFB">
        <w:rPr>
          <w:bCs/>
        </w:rPr>
        <w:t xml:space="preserve"> </w:t>
      </w:r>
      <w:r w:rsidR="0029302D">
        <w:rPr>
          <w:bCs/>
        </w:rPr>
        <w:t>A</w:t>
      </w:r>
      <w:r w:rsidR="00D55437">
        <w:rPr>
          <w:bCs/>
        </w:rPr>
        <w:t>n</w:t>
      </w:r>
      <w:r w:rsidR="0029302D">
        <w:rPr>
          <w:bCs/>
        </w:rPr>
        <w:t xml:space="preserve"> one-way ANOVA revealed a </w:t>
      </w:r>
      <w:r w:rsidR="00802175">
        <w:rPr>
          <w:bCs/>
        </w:rPr>
        <w:t>statistically significant difference between conditions</w:t>
      </w:r>
      <w:r w:rsidR="0029302D">
        <w:rPr>
          <w:bCs/>
        </w:rPr>
        <w:t xml:space="preserve"> in </w:t>
      </w:r>
      <w:r w:rsidR="00745510">
        <w:rPr>
          <w:bCs/>
        </w:rPr>
        <w:t>treatment acceptability</w:t>
      </w:r>
      <w:r w:rsidR="0029302D">
        <w:rPr>
          <w:bCs/>
        </w:rPr>
        <w:t xml:space="preserve"> scores, </w:t>
      </w:r>
      <w:r w:rsidR="0029302D">
        <w:rPr>
          <w:bCs/>
          <w:i/>
          <w:iCs/>
        </w:rPr>
        <w:t>F</w:t>
      </w:r>
      <w:r w:rsidR="0029302D">
        <w:rPr>
          <w:bCs/>
        </w:rPr>
        <w:t>(</w:t>
      </w:r>
      <w:r w:rsidR="00102CD2">
        <w:rPr>
          <w:bCs/>
        </w:rPr>
        <w:t>3</w:t>
      </w:r>
      <w:r w:rsidR="009F0474">
        <w:rPr>
          <w:bCs/>
        </w:rPr>
        <w:t>, 6</w:t>
      </w:r>
      <w:r w:rsidR="00102CD2">
        <w:rPr>
          <w:bCs/>
        </w:rPr>
        <w:t>5</w:t>
      </w:r>
      <w:r w:rsidR="009F0474">
        <w:rPr>
          <w:bCs/>
        </w:rPr>
        <w:t>) =</w:t>
      </w:r>
      <w:r w:rsidR="00802175">
        <w:rPr>
          <w:bCs/>
        </w:rPr>
        <w:t xml:space="preserve"> </w:t>
      </w:r>
      <w:r w:rsidR="00102CD2">
        <w:rPr>
          <w:bCs/>
        </w:rPr>
        <w:t>3.4</w:t>
      </w:r>
      <w:r w:rsidR="00676AB8">
        <w:rPr>
          <w:bCs/>
        </w:rPr>
        <w:t>5</w:t>
      </w:r>
      <w:r w:rsidR="00337E62">
        <w:rPr>
          <w:bCs/>
        </w:rPr>
        <w:t xml:space="preserve">, </w:t>
      </w:r>
      <w:r w:rsidR="00337E62">
        <w:rPr>
          <w:bCs/>
          <w:i/>
          <w:iCs/>
        </w:rPr>
        <w:t xml:space="preserve">p </w:t>
      </w:r>
      <w:r w:rsidR="00337E62">
        <w:rPr>
          <w:bCs/>
        </w:rPr>
        <w:t>= .022).</w:t>
      </w:r>
      <w:r w:rsidR="00F9483D">
        <w:rPr>
          <w:bCs/>
        </w:rPr>
        <w:t xml:space="preserve"> </w:t>
      </w:r>
      <w:r w:rsidR="00337E62">
        <w:rPr>
          <w:bCs/>
        </w:rPr>
        <w:t>A Tukey post</w:t>
      </w:r>
      <w:r w:rsidR="003A047D">
        <w:rPr>
          <w:bCs/>
        </w:rPr>
        <w:t>-</w:t>
      </w:r>
      <w:r w:rsidR="00337E62">
        <w:rPr>
          <w:bCs/>
        </w:rPr>
        <w:t xml:space="preserve">hoc test revealed </w:t>
      </w:r>
      <w:r w:rsidR="00047260">
        <w:rPr>
          <w:bCs/>
        </w:rPr>
        <w:t xml:space="preserve">significantly higher </w:t>
      </w:r>
      <w:r w:rsidR="008E7589">
        <w:rPr>
          <w:bCs/>
        </w:rPr>
        <w:t xml:space="preserve">treatment acceptability </w:t>
      </w:r>
      <w:r w:rsidR="00047260">
        <w:rPr>
          <w:bCs/>
        </w:rPr>
        <w:t>scores in the recall + dual</w:t>
      </w:r>
      <w:r w:rsidR="00942A00">
        <w:rPr>
          <w:bCs/>
        </w:rPr>
        <w:t>-</w:t>
      </w:r>
      <w:r w:rsidR="00047260">
        <w:rPr>
          <w:bCs/>
        </w:rPr>
        <w:t>task condition (</w:t>
      </w:r>
      <w:r w:rsidR="00047260">
        <w:rPr>
          <w:bCs/>
          <w:i/>
          <w:iCs/>
        </w:rPr>
        <w:t xml:space="preserve">M </w:t>
      </w:r>
      <w:r w:rsidR="00047260">
        <w:rPr>
          <w:bCs/>
        </w:rPr>
        <w:t xml:space="preserve">= 32.75, </w:t>
      </w:r>
      <w:r w:rsidR="00047260" w:rsidRPr="00D81685">
        <w:rPr>
          <w:bCs/>
          <w:i/>
          <w:iCs/>
        </w:rPr>
        <w:t>SD</w:t>
      </w:r>
      <w:r w:rsidR="00047260">
        <w:rPr>
          <w:bCs/>
        </w:rPr>
        <w:t xml:space="preserve"> = 6.22), compared to recall only (</w:t>
      </w:r>
      <w:r w:rsidR="007D226D" w:rsidRPr="007D226D">
        <w:rPr>
          <w:bCs/>
          <w:i/>
          <w:iCs/>
        </w:rPr>
        <w:t>M</w:t>
      </w:r>
      <w:r w:rsidR="007D226D">
        <w:rPr>
          <w:bCs/>
        </w:rPr>
        <w:t xml:space="preserve"> = 26.05, </w:t>
      </w:r>
      <w:r w:rsidR="007D226D" w:rsidRPr="001E11C8">
        <w:rPr>
          <w:bCs/>
          <w:i/>
          <w:iCs/>
        </w:rPr>
        <w:t>SD</w:t>
      </w:r>
      <w:r w:rsidR="007D226D">
        <w:rPr>
          <w:bCs/>
        </w:rPr>
        <w:t xml:space="preserve"> = 8.04</w:t>
      </w:r>
      <w:r w:rsidR="002D3EEF">
        <w:rPr>
          <w:bCs/>
        </w:rPr>
        <w:t xml:space="preserve">, </w:t>
      </w:r>
      <w:r w:rsidR="007A33AF">
        <w:rPr>
          <w:bCs/>
          <w:i/>
          <w:iCs/>
        </w:rPr>
        <w:t xml:space="preserve">p </w:t>
      </w:r>
      <w:r w:rsidR="007A33AF">
        <w:rPr>
          <w:bCs/>
        </w:rPr>
        <w:t>= .</w:t>
      </w:r>
      <w:r w:rsidR="00E160E7">
        <w:rPr>
          <w:bCs/>
        </w:rPr>
        <w:t>0</w:t>
      </w:r>
      <w:r w:rsidR="007A33AF">
        <w:rPr>
          <w:bCs/>
        </w:rPr>
        <w:t>21).</w:t>
      </w:r>
      <w:r w:rsidR="008C1B72">
        <w:rPr>
          <w:bCs/>
        </w:rPr>
        <w:t xml:space="preserve"> There w</w:t>
      </w:r>
      <w:r w:rsidR="002F6543">
        <w:rPr>
          <w:bCs/>
        </w:rPr>
        <w:t>ere</w:t>
      </w:r>
      <w:r w:rsidR="008C1B72">
        <w:rPr>
          <w:bCs/>
        </w:rPr>
        <w:t xml:space="preserve"> no statistically significant difference</w:t>
      </w:r>
      <w:r w:rsidR="002F6543">
        <w:rPr>
          <w:bCs/>
        </w:rPr>
        <w:t>s</w:t>
      </w:r>
      <w:r w:rsidR="008C1B72">
        <w:rPr>
          <w:bCs/>
        </w:rPr>
        <w:t xml:space="preserve"> between the other </w:t>
      </w:r>
      <w:r w:rsidR="007E5D62">
        <w:rPr>
          <w:bCs/>
        </w:rPr>
        <w:t>conditions</w:t>
      </w:r>
      <w:r w:rsidR="006761C3">
        <w:rPr>
          <w:bCs/>
        </w:rPr>
        <w:t xml:space="preserve"> in </w:t>
      </w:r>
      <w:r w:rsidR="00532655">
        <w:rPr>
          <w:bCs/>
        </w:rPr>
        <w:t>treatment acceptability</w:t>
      </w:r>
      <w:r w:rsidR="006761C3">
        <w:rPr>
          <w:bCs/>
        </w:rPr>
        <w:t xml:space="preserve"> score.</w:t>
      </w:r>
    </w:p>
    <w:p w14:paraId="0AE99055" w14:textId="60BCA672" w:rsidR="00195B6D" w:rsidRDefault="00195B6D">
      <w:pPr>
        <w:jc w:val="both"/>
        <w:rPr>
          <w:b/>
          <w:lang w:val="en" w:eastAsia="de-DE"/>
        </w:rPr>
      </w:pPr>
    </w:p>
    <w:p w14:paraId="0000007A" w14:textId="727AFA30" w:rsidR="003D143B" w:rsidRPr="004F5EF0" w:rsidRDefault="001952B7" w:rsidP="00195B6D">
      <w:pPr>
        <w:pStyle w:val="Heading1"/>
        <w:spacing w:line="480" w:lineRule="auto"/>
      </w:pPr>
      <w:r w:rsidRPr="0083469A">
        <w:t>Discussion</w:t>
      </w:r>
    </w:p>
    <w:p w14:paraId="559CB75C" w14:textId="63112E3C" w:rsidR="00180430" w:rsidRDefault="005C1A73" w:rsidP="00F7750A">
      <w:pPr>
        <w:spacing w:line="480" w:lineRule="auto"/>
        <w:ind w:firstLine="720"/>
        <w:rPr>
          <w:lang w:val="en-US"/>
        </w:rPr>
      </w:pPr>
      <w:r>
        <w:rPr>
          <w:lang w:val="en-US"/>
        </w:rPr>
        <w:t xml:space="preserve">The main aim of the study was </w:t>
      </w:r>
      <w:r w:rsidR="00110D6D">
        <w:rPr>
          <w:lang w:val="en-US"/>
        </w:rPr>
        <w:t xml:space="preserve">to investigate </w:t>
      </w:r>
      <w:r w:rsidR="003868D5" w:rsidRPr="003868D5">
        <w:rPr>
          <w:lang w:val="en-US"/>
        </w:rPr>
        <w:t>whether</w:t>
      </w:r>
      <w:r w:rsidR="003868D5">
        <w:rPr>
          <w:lang w:val="en-US"/>
        </w:rPr>
        <w:t xml:space="preserve"> </w:t>
      </w:r>
      <w:r w:rsidR="00C74B54">
        <w:rPr>
          <w:lang w:val="en-US"/>
        </w:rPr>
        <w:t>varying degrees of activation</w:t>
      </w:r>
      <w:r w:rsidR="003B339C">
        <w:rPr>
          <w:lang w:val="en-US"/>
        </w:rPr>
        <w:t xml:space="preserve"> and WM taxation</w:t>
      </w:r>
      <w:r w:rsidR="00C74B54">
        <w:rPr>
          <w:lang w:val="en-US"/>
        </w:rPr>
        <w:t xml:space="preserve"> of an aversive memory influence the reduction of emotionality and vividness upon recollection of </w:t>
      </w:r>
      <w:r w:rsidR="00A33315">
        <w:rPr>
          <w:lang w:val="en-US"/>
        </w:rPr>
        <w:t>the memory</w:t>
      </w:r>
      <w:r w:rsidR="00C74B54">
        <w:rPr>
          <w:lang w:val="en-US"/>
        </w:rPr>
        <w:t>.</w:t>
      </w:r>
      <w:r w:rsidR="009C05AE">
        <w:rPr>
          <w:lang w:val="en-US"/>
        </w:rPr>
        <w:t xml:space="preserve"> </w:t>
      </w:r>
      <w:r w:rsidR="008A1227">
        <w:rPr>
          <w:lang w:val="en-US"/>
        </w:rPr>
        <w:t>C</w:t>
      </w:r>
      <w:r w:rsidR="003A6C86">
        <w:rPr>
          <w:lang w:val="en-US"/>
        </w:rPr>
        <w:t xml:space="preserve">ontrary to our prediction, this was not </w:t>
      </w:r>
      <w:r w:rsidR="002760D0">
        <w:rPr>
          <w:lang w:val="en-US"/>
        </w:rPr>
        <w:t>the case for emotionality</w:t>
      </w:r>
      <w:r w:rsidR="00AA1B32">
        <w:rPr>
          <w:lang w:val="en-US"/>
        </w:rPr>
        <w:t>.</w:t>
      </w:r>
      <w:r w:rsidR="004440FD">
        <w:rPr>
          <w:lang w:val="en-US"/>
        </w:rPr>
        <w:t xml:space="preserve"> </w:t>
      </w:r>
      <w:r w:rsidR="00F7750A">
        <w:rPr>
          <w:lang w:val="en-US"/>
        </w:rPr>
        <w:t>V</w:t>
      </w:r>
      <w:r w:rsidR="00EB24E8">
        <w:rPr>
          <w:lang w:val="en-US"/>
        </w:rPr>
        <w:t xml:space="preserve">ividness, </w:t>
      </w:r>
      <w:r w:rsidR="00F7750A">
        <w:rPr>
          <w:lang w:val="en-US"/>
        </w:rPr>
        <w:t xml:space="preserve">on the other hand, </w:t>
      </w:r>
      <w:r w:rsidR="005654FA">
        <w:rPr>
          <w:lang w:val="en-US"/>
        </w:rPr>
        <w:t>was</w:t>
      </w:r>
      <w:r w:rsidR="00F7750A">
        <w:rPr>
          <w:lang w:val="en-US"/>
        </w:rPr>
        <w:t xml:space="preserve"> influenced with </w:t>
      </w:r>
      <w:r w:rsidR="00DA2F6A">
        <w:rPr>
          <w:lang w:val="en-US"/>
        </w:rPr>
        <w:t>v</w:t>
      </w:r>
      <w:r w:rsidR="00EB24E8">
        <w:rPr>
          <w:lang w:val="en-US"/>
        </w:rPr>
        <w:t xml:space="preserve">arying degrees of activation and WM taxation </w:t>
      </w:r>
      <w:r w:rsidR="005654FA">
        <w:rPr>
          <w:lang w:val="en-US"/>
        </w:rPr>
        <w:t xml:space="preserve">of an aversive memory </w:t>
      </w:r>
      <w:r w:rsidR="00EB24E8">
        <w:rPr>
          <w:lang w:val="en-US"/>
        </w:rPr>
        <w:t xml:space="preserve">upon recollection of the memory. We </w:t>
      </w:r>
      <w:r w:rsidR="00EB24E8">
        <w:rPr>
          <w:lang w:val="en-US"/>
        </w:rPr>
        <w:lastRenderedPageBreak/>
        <w:t xml:space="preserve">therefore followed up this effect </w:t>
      </w:r>
      <w:r w:rsidR="00611441">
        <w:rPr>
          <w:lang w:val="en-US"/>
        </w:rPr>
        <w:t xml:space="preserve">on vividness </w:t>
      </w:r>
      <w:r w:rsidR="00EB24E8">
        <w:rPr>
          <w:lang w:val="en-US"/>
        </w:rPr>
        <w:t xml:space="preserve">with testing the hypotheses. </w:t>
      </w:r>
      <w:r w:rsidR="00EF7531">
        <w:rPr>
          <w:lang w:val="en-US"/>
        </w:rPr>
        <w:t>It was</w:t>
      </w:r>
      <w:r w:rsidR="00245E9A">
        <w:rPr>
          <w:lang w:val="en-US"/>
        </w:rPr>
        <w:t xml:space="preserve"> hypothesized that </w:t>
      </w:r>
      <w:r w:rsidR="005E3BA8">
        <w:rPr>
          <w:lang w:val="en-US"/>
        </w:rPr>
        <w:t xml:space="preserve">more </w:t>
      </w:r>
      <w:r w:rsidR="008B1668">
        <w:rPr>
          <w:lang w:val="en-US"/>
        </w:rPr>
        <w:t>activation</w:t>
      </w:r>
      <w:r w:rsidR="003E3569">
        <w:rPr>
          <w:lang w:val="en-US"/>
        </w:rPr>
        <w:t xml:space="preserve"> by means of </w:t>
      </w:r>
      <w:r w:rsidR="00996A03">
        <w:rPr>
          <w:lang w:val="en-US"/>
        </w:rPr>
        <w:t>presenting a screenshot of the aversive memory</w:t>
      </w:r>
      <w:r w:rsidR="00141C5B">
        <w:rPr>
          <w:lang w:val="en-US"/>
        </w:rPr>
        <w:t xml:space="preserve"> would </w:t>
      </w:r>
      <w:r w:rsidR="001F4EB9">
        <w:rPr>
          <w:lang w:val="en-US"/>
        </w:rPr>
        <w:t xml:space="preserve">lead to </w:t>
      </w:r>
      <w:r w:rsidR="005E3BA8">
        <w:rPr>
          <w:lang w:val="en-US"/>
        </w:rPr>
        <w:t>a larger</w:t>
      </w:r>
      <w:r w:rsidR="001F4EB9">
        <w:rPr>
          <w:lang w:val="en-US"/>
        </w:rPr>
        <w:t xml:space="preserve"> reduction of vividness</w:t>
      </w:r>
      <w:r w:rsidR="00624BC7" w:rsidRPr="0095639A">
        <w:rPr>
          <w:lang w:val="en-US"/>
        </w:rPr>
        <w:t xml:space="preserve"> </w:t>
      </w:r>
      <w:r w:rsidR="002E1669" w:rsidRPr="0095639A">
        <w:rPr>
          <w:lang w:val="en-US"/>
        </w:rPr>
        <w:t>compared to</w:t>
      </w:r>
      <w:r w:rsidR="0095639A" w:rsidRPr="0095639A">
        <w:rPr>
          <w:lang w:val="en-US"/>
        </w:rPr>
        <w:t xml:space="preserve"> the</w:t>
      </w:r>
      <w:r w:rsidR="0095639A">
        <w:rPr>
          <w:lang w:val="en-US"/>
        </w:rPr>
        <w:t xml:space="preserve"> conditions with relatively less activation</w:t>
      </w:r>
      <w:r w:rsidR="0009105F">
        <w:rPr>
          <w:lang w:val="en-US"/>
        </w:rPr>
        <w:t>. T</w:t>
      </w:r>
      <w:r w:rsidR="00BB298C">
        <w:rPr>
          <w:lang w:val="en-US"/>
        </w:rPr>
        <w:t>h</w:t>
      </w:r>
      <w:r w:rsidR="00B74D6F">
        <w:rPr>
          <w:lang w:val="en-US"/>
        </w:rPr>
        <w:t>is would</w:t>
      </w:r>
      <w:r w:rsidR="00BB298C">
        <w:rPr>
          <w:lang w:val="en-US"/>
        </w:rPr>
        <w:t xml:space="preserve"> indicat</w:t>
      </w:r>
      <w:r w:rsidR="00D90299">
        <w:rPr>
          <w:lang w:val="en-US"/>
        </w:rPr>
        <w:t>e</w:t>
      </w:r>
      <w:r w:rsidR="00BB298C">
        <w:rPr>
          <w:lang w:val="en-US"/>
        </w:rPr>
        <w:t xml:space="preserve"> a linear relationship </w:t>
      </w:r>
      <w:r w:rsidR="001F4EB9">
        <w:rPr>
          <w:lang w:val="en-US"/>
        </w:rPr>
        <w:t xml:space="preserve">between </w:t>
      </w:r>
      <w:r w:rsidR="009D2FF0">
        <w:rPr>
          <w:lang w:val="en-US"/>
        </w:rPr>
        <w:t>activation</w:t>
      </w:r>
      <w:r w:rsidR="00714E51">
        <w:rPr>
          <w:lang w:val="en-US"/>
        </w:rPr>
        <w:t xml:space="preserve"> and </w:t>
      </w:r>
      <w:r w:rsidR="00EC6B7D">
        <w:rPr>
          <w:lang w:val="en-US"/>
        </w:rPr>
        <w:t>reduction of vividness</w:t>
      </w:r>
      <w:r w:rsidR="00A87131">
        <w:rPr>
          <w:lang w:val="en-US"/>
        </w:rPr>
        <w:t xml:space="preserve"> </w:t>
      </w:r>
      <w:r w:rsidR="00B74D6F">
        <w:rPr>
          <w:lang w:val="en-US"/>
        </w:rPr>
        <w:t xml:space="preserve">as found by several other studies investigating this </w:t>
      </w:r>
      <w:r w:rsidR="00B74D6F" w:rsidRPr="00C519D0">
        <w:rPr>
          <w:lang w:val="en-US"/>
        </w:rPr>
        <w:t xml:space="preserve">effect </w:t>
      </w:r>
      <w:r w:rsidR="00A87131" w:rsidRPr="00C519D0">
        <w:rPr>
          <w:lang w:val="en-US"/>
        </w:rPr>
        <w:t>(</w:t>
      </w:r>
      <w:r w:rsidR="00C519D0" w:rsidRPr="00C519D0">
        <w:rPr>
          <w:lang w:val="en-US"/>
        </w:rPr>
        <w:t xml:space="preserve">Maxfield et al., 2008; van </w:t>
      </w:r>
      <w:proofErr w:type="spellStart"/>
      <w:r w:rsidR="00C519D0" w:rsidRPr="00C519D0">
        <w:rPr>
          <w:lang w:val="en-US"/>
        </w:rPr>
        <w:t>Schie</w:t>
      </w:r>
      <w:proofErr w:type="spellEnd"/>
      <w:r w:rsidR="00C519D0" w:rsidRPr="00C519D0">
        <w:rPr>
          <w:lang w:val="en-US"/>
        </w:rPr>
        <w:t xml:space="preserve"> et al., 2016; van Veen et al., </w:t>
      </w:r>
      <w:r w:rsidR="00C519D0" w:rsidRPr="00AB635B">
        <w:rPr>
          <w:lang w:val="en-US"/>
        </w:rPr>
        <w:t>2015</w:t>
      </w:r>
      <w:r w:rsidR="00A87131" w:rsidRPr="00AB635B">
        <w:rPr>
          <w:lang w:val="en-US"/>
        </w:rPr>
        <w:t>)</w:t>
      </w:r>
      <w:r w:rsidR="00631236" w:rsidRPr="00AB635B">
        <w:rPr>
          <w:lang w:val="en-US"/>
        </w:rPr>
        <w:t xml:space="preserve">. </w:t>
      </w:r>
      <w:r w:rsidR="00F135B5" w:rsidRPr="00AB635B">
        <w:rPr>
          <w:lang w:val="en-US"/>
        </w:rPr>
        <w:t xml:space="preserve">Contrary to </w:t>
      </w:r>
      <w:r w:rsidR="00A87131" w:rsidRPr="00AB635B">
        <w:rPr>
          <w:lang w:val="en-US"/>
        </w:rPr>
        <w:t>our</w:t>
      </w:r>
      <w:r w:rsidR="00F135B5" w:rsidRPr="00AB635B">
        <w:rPr>
          <w:lang w:val="en-US"/>
        </w:rPr>
        <w:t xml:space="preserve"> </w:t>
      </w:r>
      <w:r w:rsidR="002C7BBC" w:rsidRPr="00AB635B">
        <w:rPr>
          <w:lang w:val="en-US"/>
        </w:rPr>
        <w:t>prediction</w:t>
      </w:r>
      <w:r w:rsidR="001954D6" w:rsidRPr="00AB635B">
        <w:rPr>
          <w:lang w:val="en-US"/>
        </w:rPr>
        <w:t xml:space="preserve"> and previous research</w:t>
      </w:r>
      <w:r w:rsidR="009E486F" w:rsidRPr="00AB635B">
        <w:rPr>
          <w:lang w:val="en-US"/>
        </w:rPr>
        <w:t xml:space="preserve"> (</w:t>
      </w:r>
      <w:r w:rsidR="00B84476" w:rsidRPr="00AB635B">
        <w:rPr>
          <w:lang w:val="en-US"/>
        </w:rPr>
        <w:t xml:space="preserve">Little &amp; van </w:t>
      </w:r>
      <w:proofErr w:type="spellStart"/>
      <w:r w:rsidR="00B84476" w:rsidRPr="00AB635B">
        <w:rPr>
          <w:lang w:val="en-US"/>
        </w:rPr>
        <w:t>Schie</w:t>
      </w:r>
      <w:proofErr w:type="spellEnd"/>
      <w:r w:rsidR="00B84476" w:rsidRPr="00AB635B">
        <w:rPr>
          <w:lang w:val="en-US"/>
        </w:rPr>
        <w:t>, 2019</w:t>
      </w:r>
      <w:r w:rsidR="009E486F" w:rsidRPr="00AB635B">
        <w:rPr>
          <w:lang w:val="en-US"/>
        </w:rPr>
        <w:t>)</w:t>
      </w:r>
      <w:r w:rsidR="00F135B5" w:rsidRPr="00AB635B">
        <w:rPr>
          <w:lang w:val="en-US"/>
        </w:rPr>
        <w:t>, the condition that included extra activatio</w:t>
      </w:r>
      <w:r w:rsidR="001954D6" w:rsidRPr="00AB635B">
        <w:rPr>
          <w:lang w:val="en-US"/>
        </w:rPr>
        <w:t>n</w:t>
      </w:r>
      <w:r w:rsidR="00F135B5" w:rsidRPr="00AB635B">
        <w:rPr>
          <w:lang w:val="en-US"/>
        </w:rPr>
        <w:t xml:space="preserve"> did not outperform the other condition</w:t>
      </w:r>
      <w:r w:rsidR="001954D6" w:rsidRPr="00AB635B">
        <w:rPr>
          <w:lang w:val="en-US"/>
        </w:rPr>
        <w:t>s</w:t>
      </w:r>
      <w:r w:rsidR="00AC3F96" w:rsidRPr="00AB635B">
        <w:rPr>
          <w:lang w:val="en-US"/>
        </w:rPr>
        <w:t xml:space="preserve"> with relatively less</w:t>
      </w:r>
      <w:r w:rsidR="00813C3F" w:rsidRPr="00AB635B">
        <w:rPr>
          <w:lang w:val="en-US"/>
        </w:rPr>
        <w:t xml:space="preserve"> activation</w:t>
      </w:r>
      <w:r w:rsidR="00A87131" w:rsidRPr="00AB635B">
        <w:rPr>
          <w:lang w:val="en-US"/>
        </w:rPr>
        <w:t>.</w:t>
      </w:r>
      <w:r w:rsidR="007D7A29" w:rsidRPr="00AB635B">
        <w:rPr>
          <w:lang w:val="en-US"/>
        </w:rPr>
        <w:t xml:space="preserve"> </w:t>
      </w:r>
      <w:r w:rsidR="00E05C78" w:rsidRPr="00AB635B">
        <w:rPr>
          <w:lang w:val="en-US"/>
        </w:rPr>
        <w:t>A</w:t>
      </w:r>
      <w:r w:rsidR="00E05C78">
        <w:rPr>
          <w:lang w:val="en-US"/>
        </w:rPr>
        <w:t xml:space="preserve"> possible explanation is that the screenshot</w:t>
      </w:r>
      <w:r w:rsidR="002447CD">
        <w:rPr>
          <w:lang w:val="en-US"/>
        </w:rPr>
        <w:t xml:space="preserve"> might have required too much </w:t>
      </w:r>
      <w:r w:rsidR="00AA2550">
        <w:rPr>
          <w:lang w:val="en-US"/>
        </w:rPr>
        <w:t>WM</w:t>
      </w:r>
      <w:r w:rsidR="002447CD">
        <w:rPr>
          <w:lang w:val="en-US"/>
        </w:rPr>
        <w:t xml:space="preserve"> capacity</w:t>
      </w:r>
      <w:r w:rsidR="00E705B6">
        <w:rPr>
          <w:lang w:val="en-US"/>
        </w:rPr>
        <w:t xml:space="preserve">, </w:t>
      </w:r>
      <w:r w:rsidR="00A976BD">
        <w:rPr>
          <w:lang w:val="en-US"/>
        </w:rPr>
        <w:t xml:space="preserve">preventing </w:t>
      </w:r>
      <w:r w:rsidR="007D7A29">
        <w:rPr>
          <w:lang w:val="en-US"/>
        </w:rPr>
        <w:t>the aversive memory</w:t>
      </w:r>
      <w:r w:rsidR="00A976BD">
        <w:rPr>
          <w:lang w:val="en-US"/>
        </w:rPr>
        <w:t xml:space="preserve"> from becoming less vivid.</w:t>
      </w:r>
      <w:r w:rsidR="008C2F10">
        <w:rPr>
          <w:lang w:val="en-US"/>
        </w:rPr>
        <w:t xml:space="preserve"> </w:t>
      </w:r>
      <w:r w:rsidR="00EC1D6C">
        <w:rPr>
          <w:lang w:val="en-US"/>
        </w:rPr>
        <w:t xml:space="preserve">Furthermore, we </w:t>
      </w:r>
      <w:r w:rsidR="006C465E">
        <w:rPr>
          <w:lang w:val="en-US"/>
        </w:rPr>
        <w:t>compared</w:t>
      </w:r>
      <w:r w:rsidR="00EC1D6C">
        <w:rPr>
          <w:lang w:val="en-US"/>
        </w:rPr>
        <w:t xml:space="preserve"> </w:t>
      </w:r>
      <w:r w:rsidR="00C8514D">
        <w:rPr>
          <w:lang w:val="en-US"/>
        </w:rPr>
        <w:t xml:space="preserve">the </w:t>
      </w:r>
      <w:r w:rsidR="00B75EF3">
        <w:rPr>
          <w:lang w:val="en-US"/>
        </w:rPr>
        <w:t xml:space="preserve">effectiveness </w:t>
      </w:r>
      <w:r w:rsidR="006C465E">
        <w:rPr>
          <w:lang w:val="en-US"/>
        </w:rPr>
        <w:t>of</w:t>
      </w:r>
      <w:r w:rsidR="00B75EF3">
        <w:rPr>
          <w:lang w:val="en-US"/>
        </w:rPr>
        <w:t xml:space="preserve"> the conditions which included both components of EMDR (recall of the event and dual</w:t>
      </w:r>
      <w:r w:rsidR="00942A00">
        <w:rPr>
          <w:lang w:val="en-US"/>
        </w:rPr>
        <w:t>-</w:t>
      </w:r>
      <w:r w:rsidR="00B75EF3">
        <w:rPr>
          <w:lang w:val="en-US"/>
        </w:rPr>
        <w:t>task)</w:t>
      </w:r>
      <w:r w:rsidR="00F55CD1">
        <w:rPr>
          <w:lang w:val="en-US"/>
        </w:rPr>
        <w:t xml:space="preserve"> </w:t>
      </w:r>
      <w:r w:rsidR="006C465E">
        <w:rPr>
          <w:lang w:val="en-US"/>
        </w:rPr>
        <w:t>with</w:t>
      </w:r>
      <w:r w:rsidR="00F55CD1">
        <w:rPr>
          <w:lang w:val="en-US"/>
        </w:rPr>
        <w:t xml:space="preserve"> the conditions that included only one component</w:t>
      </w:r>
      <w:r w:rsidR="00A32350">
        <w:rPr>
          <w:lang w:val="en-US"/>
        </w:rPr>
        <w:t xml:space="preserve"> (</w:t>
      </w:r>
      <w:r w:rsidR="00C14EEF">
        <w:rPr>
          <w:lang w:val="en-US"/>
        </w:rPr>
        <w:t>only</w:t>
      </w:r>
      <w:r w:rsidR="00A32350">
        <w:rPr>
          <w:lang w:val="en-US"/>
        </w:rPr>
        <w:t xml:space="preserve"> recall </w:t>
      </w:r>
      <w:r w:rsidR="00C14EEF">
        <w:rPr>
          <w:lang w:val="en-US"/>
        </w:rPr>
        <w:t>and</w:t>
      </w:r>
      <w:r w:rsidR="00A32350">
        <w:rPr>
          <w:lang w:val="en-US"/>
        </w:rPr>
        <w:t xml:space="preserve"> only dual</w:t>
      </w:r>
      <w:r w:rsidR="000A4106">
        <w:rPr>
          <w:lang w:val="en-US"/>
        </w:rPr>
        <w:t>-</w:t>
      </w:r>
      <w:r w:rsidR="00A32350">
        <w:rPr>
          <w:lang w:val="en-US"/>
        </w:rPr>
        <w:t xml:space="preserve"> task)</w:t>
      </w:r>
      <w:r w:rsidR="00F55CD1">
        <w:rPr>
          <w:lang w:val="en-US"/>
        </w:rPr>
        <w:t xml:space="preserve">. </w:t>
      </w:r>
      <w:r w:rsidR="00C14E03">
        <w:rPr>
          <w:lang w:val="en-US"/>
        </w:rPr>
        <w:t xml:space="preserve">As hypothesized, </w:t>
      </w:r>
      <w:r w:rsidR="00F55CD1">
        <w:rPr>
          <w:lang w:val="en-US"/>
        </w:rPr>
        <w:t>the recall only and dual-task only condition were outperformed by the recall + dual-task condition and the condition with extra activation.</w:t>
      </w:r>
      <w:r w:rsidR="004771FF">
        <w:rPr>
          <w:lang w:val="en-US"/>
        </w:rPr>
        <w:t xml:space="preserve"> </w:t>
      </w:r>
      <w:r w:rsidR="00393EA1">
        <w:rPr>
          <w:lang w:val="en-US"/>
        </w:rPr>
        <w:t>This finding is in line with</w:t>
      </w:r>
      <w:r w:rsidR="00393EA1" w:rsidRPr="001C5C98">
        <w:rPr>
          <w:lang w:val="en-US"/>
        </w:rPr>
        <w:t xml:space="preserve"> the WM theory</w:t>
      </w:r>
      <w:r w:rsidR="0027600F">
        <w:rPr>
          <w:lang w:val="en-US"/>
        </w:rPr>
        <w:t xml:space="preserve"> (</w:t>
      </w:r>
      <w:r w:rsidR="008C6DB6" w:rsidRPr="00566625">
        <w:rPr>
          <w:lang w:val="en-US"/>
        </w:rPr>
        <w:t>Baddeley, 1998; Baddeley &amp; Hitch, 1974</w:t>
      </w:r>
      <w:r w:rsidR="0027600F">
        <w:rPr>
          <w:lang w:val="en-US"/>
        </w:rPr>
        <w:t>)</w:t>
      </w:r>
      <w:r w:rsidR="00393EA1" w:rsidRPr="001C5C98">
        <w:rPr>
          <w:lang w:val="en-US"/>
        </w:rPr>
        <w:t xml:space="preserve">, such that WM taxation while recalling a </w:t>
      </w:r>
      <w:r w:rsidR="006B738C">
        <w:rPr>
          <w:lang w:val="en-US"/>
        </w:rPr>
        <w:t>aversive</w:t>
      </w:r>
      <w:r w:rsidR="00393EA1" w:rsidRPr="001C5C98">
        <w:rPr>
          <w:lang w:val="en-US"/>
        </w:rPr>
        <w:t xml:space="preserve"> memory decreases emotionality and vividness</w:t>
      </w:r>
      <w:r w:rsidR="00911DEC">
        <w:rPr>
          <w:lang w:val="en-US"/>
        </w:rPr>
        <w:t xml:space="preserve">. </w:t>
      </w:r>
      <w:r w:rsidR="00CE762A">
        <w:rPr>
          <w:lang w:val="en-US"/>
        </w:rPr>
        <w:t xml:space="preserve">The current study </w:t>
      </w:r>
      <w:r w:rsidR="005267A3">
        <w:rPr>
          <w:lang w:val="en-US"/>
        </w:rPr>
        <w:t xml:space="preserve">is in line with earlier research that stresses the need of both recall of the event and </w:t>
      </w:r>
      <w:r w:rsidR="00042C24">
        <w:rPr>
          <w:lang w:val="en-US"/>
        </w:rPr>
        <w:t>WM taxation (</w:t>
      </w:r>
      <w:proofErr w:type="spellStart"/>
      <w:r w:rsidR="002020B0">
        <w:rPr>
          <w:lang w:val="en-US"/>
        </w:rPr>
        <w:t>Matthijssen</w:t>
      </w:r>
      <w:proofErr w:type="spellEnd"/>
      <w:r w:rsidR="002020B0">
        <w:rPr>
          <w:lang w:val="en-US"/>
        </w:rPr>
        <w:t xml:space="preserve"> et al., 2021</w:t>
      </w:r>
      <w:r w:rsidR="00042C24">
        <w:rPr>
          <w:lang w:val="en-US"/>
        </w:rPr>
        <w:t xml:space="preserve">). </w:t>
      </w:r>
      <w:r w:rsidR="00DE0045">
        <w:rPr>
          <w:lang w:val="en-US"/>
        </w:rPr>
        <w:t xml:space="preserve">We </w:t>
      </w:r>
      <w:r w:rsidR="007C58BC">
        <w:rPr>
          <w:lang w:val="en-US"/>
        </w:rPr>
        <w:t xml:space="preserve">also aimed to investigate </w:t>
      </w:r>
      <w:r w:rsidR="00466385">
        <w:rPr>
          <w:lang w:val="en-US"/>
        </w:rPr>
        <w:t>how the participants perceive</w:t>
      </w:r>
      <w:r w:rsidR="00FA4EB7">
        <w:rPr>
          <w:lang w:val="en-US"/>
        </w:rPr>
        <w:t>d</w:t>
      </w:r>
      <w:r w:rsidR="00466385">
        <w:rPr>
          <w:lang w:val="en-US"/>
        </w:rPr>
        <w:t xml:space="preserve"> the </w:t>
      </w:r>
      <w:r w:rsidR="006B738C">
        <w:rPr>
          <w:lang w:val="en-US"/>
        </w:rPr>
        <w:t>experimental conditions</w:t>
      </w:r>
      <w:r w:rsidR="00466385">
        <w:rPr>
          <w:lang w:val="en-US"/>
        </w:rPr>
        <w:t xml:space="preserve"> and how acceptability varie</w:t>
      </w:r>
      <w:r w:rsidR="00FA4EB7">
        <w:rPr>
          <w:lang w:val="en-US"/>
        </w:rPr>
        <w:t>d</w:t>
      </w:r>
      <w:r w:rsidR="00466385">
        <w:rPr>
          <w:lang w:val="en-US"/>
        </w:rPr>
        <w:t xml:space="preserve"> between the conditions. </w:t>
      </w:r>
      <w:r w:rsidR="005E7E44">
        <w:rPr>
          <w:lang w:val="en-US"/>
        </w:rPr>
        <w:t xml:space="preserve">The self-reported treatment acceptability </w:t>
      </w:r>
      <w:r w:rsidR="001643C1">
        <w:rPr>
          <w:lang w:val="en-US"/>
        </w:rPr>
        <w:t xml:space="preserve">of all conditions </w:t>
      </w:r>
      <w:r w:rsidR="001643C1" w:rsidRPr="00313EE0">
        <w:rPr>
          <w:lang w:val="en-US"/>
        </w:rPr>
        <w:t xml:space="preserve">can be interpreted as moderately </w:t>
      </w:r>
      <w:r w:rsidR="008F54F1" w:rsidRPr="00313EE0">
        <w:rPr>
          <w:lang w:val="en-US"/>
        </w:rPr>
        <w:t>acceptable (</w:t>
      </w:r>
      <w:r w:rsidR="008F54F1" w:rsidRPr="00313EE0">
        <w:rPr>
          <w:i/>
          <w:iCs/>
          <w:lang w:val="en-US"/>
        </w:rPr>
        <w:t xml:space="preserve">M </w:t>
      </w:r>
      <w:r w:rsidR="008F54F1" w:rsidRPr="00313EE0">
        <w:rPr>
          <w:lang w:val="en-US"/>
        </w:rPr>
        <w:t xml:space="preserve">= </w:t>
      </w:r>
      <w:r w:rsidR="008F54F1" w:rsidRPr="00313EE0">
        <w:rPr>
          <w:bCs/>
        </w:rPr>
        <w:t>28.77</w:t>
      </w:r>
      <w:r w:rsidR="008F54F1" w:rsidRPr="00313EE0">
        <w:rPr>
          <w:bCs/>
          <w:lang w:val="en-US"/>
        </w:rPr>
        <w:t xml:space="preserve">, </w:t>
      </w:r>
      <w:r w:rsidR="008F54F1" w:rsidRPr="00313EE0">
        <w:rPr>
          <w:bCs/>
          <w:i/>
          <w:iCs/>
        </w:rPr>
        <w:t>SD</w:t>
      </w:r>
      <w:r w:rsidR="008F54F1" w:rsidRPr="00313EE0">
        <w:rPr>
          <w:bCs/>
        </w:rPr>
        <w:t xml:space="preserve"> = 6.98</w:t>
      </w:r>
      <w:r w:rsidR="008F54F1" w:rsidRPr="00313EE0">
        <w:rPr>
          <w:bCs/>
          <w:lang w:val="en-US"/>
        </w:rPr>
        <w:t xml:space="preserve">, on a scale </w:t>
      </w:r>
      <w:r w:rsidR="004F2211" w:rsidRPr="00313EE0">
        <w:rPr>
          <w:bCs/>
          <w:lang w:val="en-US"/>
        </w:rPr>
        <w:t>from</w:t>
      </w:r>
      <w:r w:rsidR="008F54F1" w:rsidRPr="00313EE0">
        <w:rPr>
          <w:bCs/>
          <w:lang w:val="en-US"/>
        </w:rPr>
        <w:t xml:space="preserve"> 7 to 4</w:t>
      </w:r>
      <w:r w:rsidR="004D1AB8" w:rsidRPr="00313EE0">
        <w:rPr>
          <w:bCs/>
          <w:lang w:val="en-US"/>
        </w:rPr>
        <w:t>2</w:t>
      </w:r>
      <w:r w:rsidR="008F54F1" w:rsidRPr="00313EE0">
        <w:rPr>
          <w:bCs/>
          <w:lang w:val="en-US"/>
        </w:rPr>
        <w:t>).</w:t>
      </w:r>
      <w:r w:rsidR="004F2211" w:rsidRPr="00313EE0">
        <w:rPr>
          <w:lang w:val="en-US"/>
        </w:rPr>
        <w:t xml:space="preserve"> </w:t>
      </w:r>
      <w:r w:rsidR="00392009" w:rsidRPr="00313EE0">
        <w:rPr>
          <w:lang w:val="en-US"/>
        </w:rPr>
        <w:t xml:space="preserve">Other studies investigated the effect of treatment acceptability, frequently in the context of safety behaviors in exposure-based treatments (Milosevic &amp; </w:t>
      </w:r>
      <w:proofErr w:type="spellStart"/>
      <w:r w:rsidR="00392009" w:rsidRPr="00313EE0">
        <w:rPr>
          <w:lang w:val="en-US"/>
        </w:rPr>
        <w:t>Radomsky</w:t>
      </w:r>
      <w:proofErr w:type="spellEnd"/>
      <w:r w:rsidR="00392009" w:rsidRPr="00313EE0">
        <w:rPr>
          <w:lang w:val="en-US"/>
        </w:rPr>
        <w:t xml:space="preserve">, 2013; Levy &amp; </w:t>
      </w:r>
      <w:proofErr w:type="spellStart"/>
      <w:r w:rsidR="00392009" w:rsidRPr="00313EE0">
        <w:rPr>
          <w:lang w:val="en-US"/>
        </w:rPr>
        <w:t>Radomsky</w:t>
      </w:r>
      <w:proofErr w:type="spellEnd"/>
      <w:r w:rsidR="00392009" w:rsidRPr="00313EE0">
        <w:rPr>
          <w:lang w:val="en-US"/>
        </w:rPr>
        <w:t xml:space="preserve">, 2016; Blakey et al., 2019). </w:t>
      </w:r>
      <w:r w:rsidR="00656115" w:rsidRPr="00313EE0">
        <w:rPr>
          <w:lang w:val="en-US"/>
        </w:rPr>
        <w:t>Blakey et al. (2019) found that participants endorsed positive treatment acceptability/</w:t>
      </w:r>
      <w:r w:rsidR="00192AD9">
        <w:rPr>
          <w:lang w:val="en-US"/>
        </w:rPr>
        <w:t xml:space="preserve"> </w:t>
      </w:r>
      <w:r w:rsidR="00656115" w:rsidRPr="00313EE0">
        <w:rPr>
          <w:lang w:val="en-US"/>
        </w:rPr>
        <w:t>tolerability ratings (</w:t>
      </w:r>
      <w:r w:rsidR="00656115" w:rsidRPr="00313EE0">
        <w:rPr>
          <w:i/>
          <w:iCs/>
          <w:lang w:val="en-US"/>
        </w:rPr>
        <w:t xml:space="preserve">M </w:t>
      </w:r>
      <w:r w:rsidR="00656115" w:rsidRPr="00313EE0">
        <w:rPr>
          <w:lang w:val="en-US"/>
        </w:rPr>
        <w:t xml:space="preserve">= 53.28, </w:t>
      </w:r>
      <w:r w:rsidR="00656115" w:rsidRPr="00313EE0">
        <w:rPr>
          <w:i/>
          <w:iCs/>
          <w:lang w:val="en-US"/>
        </w:rPr>
        <w:t>SD</w:t>
      </w:r>
      <w:r w:rsidR="00656115" w:rsidRPr="00313EE0">
        <w:rPr>
          <w:lang w:val="en-US"/>
        </w:rPr>
        <w:t xml:space="preserve"> = 6.53</w:t>
      </w:r>
      <w:r w:rsidR="006B73A0" w:rsidRPr="00313EE0">
        <w:rPr>
          <w:lang w:val="en-US"/>
        </w:rPr>
        <w:t xml:space="preserve">, </w:t>
      </w:r>
      <w:r w:rsidR="00656115" w:rsidRPr="00313EE0">
        <w:rPr>
          <w:lang w:val="en-US"/>
        </w:rPr>
        <w:t>on a scale from 10 to 70</w:t>
      </w:r>
      <w:r w:rsidR="006B73A0" w:rsidRPr="00313EE0">
        <w:rPr>
          <w:lang w:val="en-US"/>
        </w:rPr>
        <w:t>)</w:t>
      </w:r>
      <w:r w:rsidR="00656115" w:rsidRPr="00313EE0">
        <w:rPr>
          <w:lang w:val="en-US"/>
        </w:rPr>
        <w:t xml:space="preserve">. </w:t>
      </w:r>
      <w:r w:rsidR="00392009" w:rsidRPr="00313EE0">
        <w:rPr>
          <w:lang w:val="en-US"/>
        </w:rPr>
        <w:t xml:space="preserve">A study by Levy &amp; </w:t>
      </w:r>
      <w:proofErr w:type="spellStart"/>
      <w:r w:rsidR="00392009" w:rsidRPr="00313EE0">
        <w:rPr>
          <w:lang w:val="en-US"/>
        </w:rPr>
        <w:lastRenderedPageBreak/>
        <w:t>Radomsky</w:t>
      </w:r>
      <w:proofErr w:type="spellEnd"/>
      <w:r w:rsidR="00392009" w:rsidRPr="00313EE0">
        <w:rPr>
          <w:lang w:val="en-US"/>
        </w:rPr>
        <w:t xml:space="preserve"> (2016) </w:t>
      </w:r>
      <w:r w:rsidR="0086061A" w:rsidRPr="00313EE0">
        <w:rPr>
          <w:lang w:val="en-US"/>
        </w:rPr>
        <w:t>found</w:t>
      </w:r>
      <w:r w:rsidR="00392009" w:rsidRPr="00313EE0">
        <w:rPr>
          <w:lang w:val="en-US"/>
        </w:rPr>
        <w:t xml:space="preserve"> that safety behaviors enhance the acceptability of exposure-based treatments, which is in line with previous studies (</w:t>
      </w:r>
      <w:proofErr w:type="spellStart"/>
      <w:r w:rsidR="00392009" w:rsidRPr="00313EE0">
        <w:rPr>
          <w:lang w:val="en-US"/>
        </w:rPr>
        <w:t>Rachmann</w:t>
      </w:r>
      <w:proofErr w:type="spellEnd"/>
      <w:r w:rsidR="00392009" w:rsidRPr="00313EE0">
        <w:rPr>
          <w:lang w:val="en-US"/>
        </w:rPr>
        <w:t xml:space="preserve"> et al., 2008). </w:t>
      </w:r>
      <w:r w:rsidR="0006404F" w:rsidRPr="00313EE0">
        <w:rPr>
          <w:rFonts w:ascii="TimesNewRomanPSMT" w:hAnsi="TimesNewRomanPSMT"/>
          <w:lang w:val="en-US"/>
        </w:rPr>
        <w:t>In the</w:t>
      </w:r>
      <w:r w:rsidR="0006404F">
        <w:rPr>
          <w:rFonts w:ascii="TimesNewRomanPSMT" w:hAnsi="TimesNewRomanPSMT"/>
          <w:lang w:val="en-US"/>
        </w:rPr>
        <w:t xml:space="preserve"> current study, </w:t>
      </w:r>
      <w:r w:rsidR="0006404F">
        <w:rPr>
          <w:lang w:val="en-US"/>
        </w:rPr>
        <w:t>t</w:t>
      </w:r>
      <w:r w:rsidR="00353352">
        <w:rPr>
          <w:lang w:val="en-US"/>
        </w:rPr>
        <w:t xml:space="preserve">he </w:t>
      </w:r>
      <w:r w:rsidR="00E610DA">
        <w:rPr>
          <w:lang w:val="en-US"/>
        </w:rPr>
        <w:t xml:space="preserve">recall + dual-task </w:t>
      </w:r>
      <w:r w:rsidR="00A22299">
        <w:rPr>
          <w:lang w:val="en-US"/>
        </w:rPr>
        <w:t xml:space="preserve">condition </w:t>
      </w:r>
      <w:r w:rsidR="00E610DA">
        <w:rPr>
          <w:lang w:val="en-US"/>
        </w:rPr>
        <w:t xml:space="preserve">was evaluated as more acceptable than the </w:t>
      </w:r>
      <w:r w:rsidR="00C00339">
        <w:rPr>
          <w:lang w:val="en-US"/>
        </w:rPr>
        <w:t>condition that only involved recalling of the event</w:t>
      </w:r>
      <w:r w:rsidR="0013291D">
        <w:rPr>
          <w:lang w:val="en-US"/>
        </w:rPr>
        <w:t xml:space="preserve">. There were no differences in treatment acceptability between the other </w:t>
      </w:r>
      <w:r w:rsidR="00D42272">
        <w:rPr>
          <w:lang w:val="en-US"/>
        </w:rPr>
        <w:t xml:space="preserve">conditions. </w:t>
      </w:r>
      <w:r w:rsidR="0042326F">
        <w:rPr>
          <w:lang w:val="en-US"/>
        </w:rPr>
        <w:t xml:space="preserve">A possible explanation is </w:t>
      </w:r>
      <w:r w:rsidR="009356BB">
        <w:rPr>
          <w:lang w:val="en-US"/>
        </w:rPr>
        <w:t xml:space="preserve">that the </w:t>
      </w:r>
      <w:r w:rsidR="00714F26">
        <w:rPr>
          <w:lang w:val="en-US"/>
        </w:rPr>
        <w:t xml:space="preserve">recall + </w:t>
      </w:r>
      <w:r w:rsidR="00BC01D9">
        <w:rPr>
          <w:lang w:val="en-US"/>
        </w:rPr>
        <w:t xml:space="preserve">dual-task </w:t>
      </w:r>
      <w:r w:rsidR="009356BB">
        <w:rPr>
          <w:lang w:val="en-US"/>
        </w:rPr>
        <w:t xml:space="preserve">condition </w:t>
      </w:r>
      <w:r w:rsidR="008F117D">
        <w:rPr>
          <w:lang w:val="en-US"/>
        </w:rPr>
        <w:t xml:space="preserve">might </w:t>
      </w:r>
      <w:r w:rsidR="009B57C2">
        <w:rPr>
          <w:lang w:val="en-US"/>
        </w:rPr>
        <w:t xml:space="preserve">distract the </w:t>
      </w:r>
      <w:r w:rsidR="00661ED4">
        <w:rPr>
          <w:lang w:val="en-US"/>
        </w:rPr>
        <w:t xml:space="preserve">participants from the aversive memory and </w:t>
      </w:r>
      <w:r w:rsidR="00FE2EC4">
        <w:rPr>
          <w:lang w:val="en-US"/>
        </w:rPr>
        <w:t>is</w:t>
      </w:r>
      <w:r w:rsidR="007E5AC1">
        <w:rPr>
          <w:lang w:val="en-US"/>
        </w:rPr>
        <w:t xml:space="preserve"> therefore evaluated as more acceptable than the condition in which the participants only had to focus on the aversive memory. </w:t>
      </w:r>
      <w:r w:rsidR="00E07D28">
        <w:rPr>
          <w:lang w:val="en-US"/>
        </w:rPr>
        <w:t>Studies show that s</w:t>
      </w:r>
      <w:r w:rsidR="00177FA9">
        <w:rPr>
          <w:lang w:val="en-US"/>
        </w:rPr>
        <w:t>afety behavior</w:t>
      </w:r>
      <w:r w:rsidR="00081A80">
        <w:rPr>
          <w:lang w:val="en-US"/>
        </w:rPr>
        <w:t xml:space="preserve">s enhance the acceptability of exposure-based treatments (Levy &amp; </w:t>
      </w:r>
      <w:proofErr w:type="spellStart"/>
      <w:r w:rsidR="00081A80">
        <w:rPr>
          <w:lang w:val="en-US"/>
        </w:rPr>
        <w:t>Radomsky</w:t>
      </w:r>
      <w:proofErr w:type="spellEnd"/>
      <w:r w:rsidR="00081A80">
        <w:rPr>
          <w:lang w:val="en-US"/>
        </w:rPr>
        <w:t xml:space="preserve">, 2016; </w:t>
      </w:r>
      <w:proofErr w:type="spellStart"/>
      <w:r w:rsidR="00081A80">
        <w:rPr>
          <w:lang w:val="en-US"/>
        </w:rPr>
        <w:t>Rachmann</w:t>
      </w:r>
      <w:proofErr w:type="spellEnd"/>
      <w:r w:rsidR="00081A80">
        <w:rPr>
          <w:lang w:val="en-US"/>
        </w:rPr>
        <w:t xml:space="preserve"> et al., 2008).</w:t>
      </w:r>
      <w:r w:rsidR="00C56731">
        <w:rPr>
          <w:lang w:val="en-US"/>
        </w:rPr>
        <w:t xml:space="preserve"> </w:t>
      </w:r>
      <w:r w:rsidR="00E07D28">
        <w:rPr>
          <w:lang w:val="en-US"/>
        </w:rPr>
        <w:t xml:space="preserve">It is possible that the participants in the conditions with dual-task anticipated in such safety behaviors. </w:t>
      </w:r>
      <w:r w:rsidR="00180430">
        <w:rPr>
          <w:lang w:val="en-US"/>
        </w:rPr>
        <w:t>Another possible explanation</w:t>
      </w:r>
      <w:r w:rsidR="00FA4C73">
        <w:rPr>
          <w:lang w:val="en-US"/>
        </w:rPr>
        <w:t xml:space="preserve"> is that the participants might get used to the intrusive image in the duration of the study, which reduces </w:t>
      </w:r>
      <w:r w:rsidR="00283CC0">
        <w:rPr>
          <w:lang w:val="en-US"/>
        </w:rPr>
        <w:t xml:space="preserve">degree to which </w:t>
      </w:r>
      <w:r w:rsidR="00FA4C73">
        <w:rPr>
          <w:lang w:val="en-US"/>
        </w:rPr>
        <w:t xml:space="preserve">the </w:t>
      </w:r>
      <w:r w:rsidR="00283CC0">
        <w:rPr>
          <w:lang w:val="en-US"/>
        </w:rPr>
        <w:t>screenshot activates the</w:t>
      </w:r>
      <w:r w:rsidR="00E711C1">
        <w:rPr>
          <w:lang w:val="en-US"/>
        </w:rPr>
        <w:t xml:space="preserve"> </w:t>
      </w:r>
      <w:r w:rsidR="00A17FC0">
        <w:rPr>
          <w:lang w:val="en-US"/>
        </w:rPr>
        <w:t>aversive</w:t>
      </w:r>
      <w:r w:rsidR="00E711C1">
        <w:rPr>
          <w:lang w:val="en-US"/>
        </w:rPr>
        <w:t xml:space="preserve"> </w:t>
      </w:r>
      <w:r w:rsidR="00A17FC0">
        <w:rPr>
          <w:lang w:val="en-US"/>
        </w:rPr>
        <w:t>memory</w:t>
      </w:r>
      <w:r w:rsidR="00FA4C73">
        <w:rPr>
          <w:lang w:val="en-US"/>
        </w:rPr>
        <w:t>.</w:t>
      </w:r>
    </w:p>
    <w:p w14:paraId="3026B33D" w14:textId="2C80E8A8" w:rsidR="000F0F9F" w:rsidRDefault="00C2233D" w:rsidP="00224CAB">
      <w:pPr>
        <w:spacing w:line="480" w:lineRule="auto"/>
        <w:ind w:firstLine="720"/>
        <w:rPr>
          <w:lang w:val="en-US"/>
        </w:rPr>
      </w:pPr>
      <w:r>
        <w:rPr>
          <w:lang w:val="en-US"/>
        </w:rPr>
        <w:t xml:space="preserve">The results need to be interpreted carefully, due to </w:t>
      </w:r>
      <w:r w:rsidR="001C4C96">
        <w:rPr>
          <w:lang w:val="en-US"/>
        </w:rPr>
        <w:t>some limitations</w:t>
      </w:r>
      <w:r w:rsidR="00374D30">
        <w:rPr>
          <w:lang w:val="en-US"/>
        </w:rPr>
        <w:t>.</w:t>
      </w:r>
      <w:r w:rsidR="001C4C96">
        <w:rPr>
          <w:lang w:val="en-US"/>
        </w:rPr>
        <w:t xml:space="preserve"> First, </w:t>
      </w:r>
      <w:r w:rsidR="006D5E76">
        <w:rPr>
          <w:lang w:val="en-US"/>
        </w:rPr>
        <w:t>the sample of the study was small</w:t>
      </w:r>
      <w:r w:rsidR="007425DF">
        <w:rPr>
          <w:lang w:val="en-US"/>
        </w:rPr>
        <w:t xml:space="preserve"> (n = 69)</w:t>
      </w:r>
      <w:r w:rsidR="00492549">
        <w:rPr>
          <w:lang w:val="en-US"/>
        </w:rPr>
        <w:t xml:space="preserve">, which may </w:t>
      </w:r>
      <w:r w:rsidR="00724747">
        <w:rPr>
          <w:lang w:val="en-US"/>
        </w:rPr>
        <w:t>have resulted</w:t>
      </w:r>
      <w:r w:rsidR="00492549">
        <w:rPr>
          <w:lang w:val="en-US"/>
        </w:rPr>
        <w:t xml:space="preserve"> </w:t>
      </w:r>
      <w:r w:rsidR="00492549" w:rsidRPr="00AA713D">
        <w:rPr>
          <w:lang w:val="en-US"/>
        </w:rPr>
        <w:t xml:space="preserve">in </w:t>
      </w:r>
      <w:r w:rsidR="00492549">
        <w:rPr>
          <w:lang w:val="en-US"/>
        </w:rPr>
        <w:t xml:space="preserve">low statistical power </w:t>
      </w:r>
      <w:r w:rsidR="005F1753">
        <w:rPr>
          <w:lang w:val="en-US"/>
        </w:rPr>
        <w:t>and thus re</w:t>
      </w:r>
      <w:r w:rsidR="00052E46">
        <w:rPr>
          <w:lang w:val="en-US"/>
        </w:rPr>
        <w:t>ducing</w:t>
      </w:r>
      <w:r w:rsidR="00492549">
        <w:rPr>
          <w:lang w:val="en-US"/>
        </w:rPr>
        <w:t xml:space="preserve"> </w:t>
      </w:r>
      <w:r w:rsidR="00492549" w:rsidRPr="008924CA">
        <w:rPr>
          <w:lang w:val="en-US"/>
        </w:rPr>
        <w:t>the ch</w:t>
      </w:r>
      <w:r w:rsidR="00492549">
        <w:rPr>
          <w:lang w:val="en-US"/>
        </w:rPr>
        <w:t>ance of detecting a true effect (</w:t>
      </w:r>
      <w:r w:rsidR="00492549" w:rsidRPr="00693563">
        <w:rPr>
          <w:lang w:val="en-US"/>
        </w:rPr>
        <w:t>Button</w:t>
      </w:r>
      <w:r w:rsidR="00693563" w:rsidRPr="00693563">
        <w:rPr>
          <w:lang w:val="en-US"/>
        </w:rPr>
        <w:t xml:space="preserve"> et al.</w:t>
      </w:r>
      <w:r w:rsidR="00492549" w:rsidRPr="00693563">
        <w:rPr>
          <w:lang w:val="en-US"/>
        </w:rPr>
        <w:t>, 2013</w:t>
      </w:r>
      <w:r w:rsidR="00492549">
        <w:rPr>
          <w:lang w:val="en-US"/>
        </w:rPr>
        <w:t>).</w:t>
      </w:r>
      <w:r w:rsidR="00D10E51">
        <w:rPr>
          <w:lang w:val="en-US"/>
        </w:rPr>
        <w:t xml:space="preserve"> </w:t>
      </w:r>
      <w:r w:rsidR="00E863DE">
        <w:rPr>
          <w:lang w:val="en-US"/>
        </w:rPr>
        <w:t>In the future</w:t>
      </w:r>
      <w:r w:rsidR="008D7901" w:rsidRPr="00081DE1">
        <w:rPr>
          <w:lang w:val="en-US"/>
        </w:rPr>
        <w:t xml:space="preserve">, this study might be replicated with a larger sample </w:t>
      </w:r>
      <w:r w:rsidR="008D7901">
        <w:rPr>
          <w:lang w:val="en-US"/>
        </w:rPr>
        <w:t>to</w:t>
      </w:r>
      <w:r w:rsidR="008D7901" w:rsidRPr="00081DE1">
        <w:rPr>
          <w:lang w:val="en-US"/>
        </w:rPr>
        <w:t xml:space="preserve"> </w:t>
      </w:r>
      <w:r w:rsidR="008D7901">
        <w:rPr>
          <w:lang w:val="en-US"/>
        </w:rPr>
        <w:t>warrant</w:t>
      </w:r>
      <w:r w:rsidR="008D7901" w:rsidRPr="00081DE1">
        <w:rPr>
          <w:lang w:val="en-US"/>
        </w:rPr>
        <w:t xml:space="preserve"> statistical pow</w:t>
      </w:r>
      <w:r w:rsidR="008D7901" w:rsidRPr="005A7DEE">
        <w:rPr>
          <w:lang w:val="en-US"/>
        </w:rPr>
        <w:t xml:space="preserve">er. </w:t>
      </w:r>
      <w:r w:rsidR="00F2728D">
        <w:rPr>
          <w:lang w:val="en-US"/>
        </w:rPr>
        <w:t>Second</w:t>
      </w:r>
      <w:r w:rsidR="00B0459D">
        <w:rPr>
          <w:lang w:val="en-US"/>
        </w:rPr>
        <w:t xml:space="preserve">, </w:t>
      </w:r>
      <w:r w:rsidR="00AE70BC">
        <w:rPr>
          <w:lang w:val="en-US"/>
        </w:rPr>
        <w:t xml:space="preserve">in </w:t>
      </w:r>
      <w:r w:rsidR="00B0459D">
        <w:rPr>
          <w:lang w:val="en-US"/>
        </w:rPr>
        <w:t xml:space="preserve">the screenshot condition, </w:t>
      </w:r>
      <w:r w:rsidR="00AE70BC">
        <w:rPr>
          <w:lang w:val="en-US"/>
        </w:rPr>
        <w:t xml:space="preserve">the participants focused on </w:t>
      </w:r>
      <w:r w:rsidR="00AE70BC" w:rsidRPr="001E52EC">
        <w:rPr>
          <w:lang w:val="en-US"/>
        </w:rPr>
        <w:t>only one image</w:t>
      </w:r>
      <w:r w:rsidR="00D34A94" w:rsidRPr="001E52EC">
        <w:rPr>
          <w:lang w:val="en-US"/>
        </w:rPr>
        <w:t xml:space="preserve">, which </w:t>
      </w:r>
      <w:r w:rsidR="006D6806" w:rsidRPr="001E52EC">
        <w:rPr>
          <w:lang w:val="en-US"/>
        </w:rPr>
        <w:t xml:space="preserve">might evoke an effect of habituation. </w:t>
      </w:r>
      <w:r w:rsidR="007F6824" w:rsidRPr="001E52EC">
        <w:rPr>
          <w:lang w:val="en-US"/>
        </w:rPr>
        <w:t xml:space="preserve">Future studies could investigate the effect of displaying multiple parts of the memory compared to just one by using multiple images or use a sequence of a clip. </w:t>
      </w:r>
      <w:r w:rsidR="00B65E6F" w:rsidRPr="001E52EC">
        <w:rPr>
          <w:lang w:val="en-US"/>
        </w:rPr>
        <w:t xml:space="preserve">Third, </w:t>
      </w:r>
      <w:r w:rsidR="005827AF" w:rsidRPr="001E52EC">
        <w:rPr>
          <w:lang w:val="en-US"/>
        </w:rPr>
        <w:t xml:space="preserve">it is uncertain whether the effects of treatment acceptability on effectiveness were due to other factors (such as safety behavior or avoidance). </w:t>
      </w:r>
      <w:r w:rsidR="00224CAB" w:rsidRPr="001E52EC">
        <w:rPr>
          <w:lang w:val="en-US"/>
        </w:rPr>
        <w:t xml:space="preserve">Previous research indicated that safety behaviors enhance the acceptability of treatments </w:t>
      </w:r>
      <w:r w:rsidR="00FF644B" w:rsidRPr="001E52EC">
        <w:rPr>
          <w:lang w:val="en-US"/>
        </w:rPr>
        <w:t>that include an exposure-component</w:t>
      </w:r>
      <w:r w:rsidR="00224CAB" w:rsidRPr="001E52EC">
        <w:rPr>
          <w:lang w:val="en-US"/>
        </w:rPr>
        <w:t xml:space="preserve"> (Levy &amp; </w:t>
      </w:r>
      <w:proofErr w:type="spellStart"/>
      <w:r w:rsidR="00224CAB" w:rsidRPr="001E52EC">
        <w:rPr>
          <w:lang w:val="en-US"/>
        </w:rPr>
        <w:t>Radomsky</w:t>
      </w:r>
      <w:proofErr w:type="spellEnd"/>
      <w:r w:rsidR="00224CAB" w:rsidRPr="001E52EC">
        <w:rPr>
          <w:lang w:val="en-US"/>
        </w:rPr>
        <w:t xml:space="preserve">, 2016; </w:t>
      </w:r>
      <w:proofErr w:type="spellStart"/>
      <w:r w:rsidR="00224CAB" w:rsidRPr="001E52EC">
        <w:rPr>
          <w:lang w:val="en-US"/>
        </w:rPr>
        <w:t>Rachmann</w:t>
      </w:r>
      <w:proofErr w:type="spellEnd"/>
      <w:r w:rsidR="00224CAB" w:rsidRPr="001E52EC">
        <w:rPr>
          <w:lang w:val="en-US"/>
        </w:rPr>
        <w:t xml:space="preserve"> et al., 2008). Future research might focus on the role of safety behaviors in conditions with varying degrees of activation. </w:t>
      </w:r>
      <w:r w:rsidR="000F0F9F" w:rsidRPr="001E52EC">
        <w:rPr>
          <w:lang w:val="en-US"/>
        </w:rPr>
        <w:t>Finally</w:t>
      </w:r>
      <w:r w:rsidR="004D753D" w:rsidRPr="00FA1DFA">
        <w:t>, this study included a non-</w:t>
      </w:r>
      <w:r w:rsidR="004D753D" w:rsidRPr="00FA1DFA">
        <w:lastRenderedPageBreak/>
        <w:t>clinical sample</w:t>
      </w:r>
      <w:r w:rsidR="001631B5" w:rsidRPr="00FA1DFA">
        <w:rPr>
          <w:lang w:val="en-US"/>
        </w:rPr>
        <w:t xml:space="preserve"> where the aversive memory was induced </w:t>
      </w:r>
      <w:r w:rsidR="00917B39" w:rsidRPr="00FA1DFA">
        <w:rPr>
          <w:lang w:val="en-US"/>
        </w:rPr>
        <w:t xml:space="preserve">by means of a disturbing </w:t>
      </w:r>
      <w:r w:rsidR="00DF095B">
        <w:rPr>
          <w:lang w:val="en-US"/>
        </w:rPr>
        <w:t xml:space="preserve">trauma </w:t>
      </w:r>
      <w:r w:rsidR="00917B39" w:rsidRPr="00FA1DFA">
        <w:rPr>
          <w:lang w:val="en-US"/>
        </w:rPr>
        <w:t>film.</w:t>
      </w:r>
      <w:r w:rsidR="001E2540" w:rsidRPr="00FA1DFA">
        <w:rPr>
          <w:lang w:val="en-US"/>
        </w:rPr>
        <w:t xml:space="preserve"> The question arises whether the results </w:t>
      </w:r>
      <w:r w:rsidR="00F02636">
        <w:rPr>
          <w:lang w:val="en-US"/>
        </w:rPr>
        <w:t xml:space="preserve">would be </w:t>
      </w:r>
      <w:r w:rsidR="001E2540" w:rsidRPr="00FA1DFA">
        <w:rPr>
          <w:lang w:val="en-US"/>
        </w:rPr>
        <w:t>replicate</w:t>
      </w:r>
      <w:r w:rsidR="00F02636">
        <w:rPr>
          <w:lang w:val="en-US"/>
        </w:rPr>
        <w:t>d</w:t>
      </w:r>
      <w:r w:rsidR="001E2540" w:rsidRPr="00FA1DFA">
        <w:rPr>
          <w:lang w:val="en-US"/>
        </w:rPr>
        <w:t xml:space="preserve"> </w:t>
      </w:r>
      <w:r w:rsidR="00D601A6" w:rsidRPr="00FA1DFA">
        <w:rPr>
          <w:lang w:val="en-US"/>
        </w:rPr>
        <w:t>in a sample diagnosed with PTSD</w:t>
      </w:r>
      <w:r w:rsidR="00FA1DFA" w:rsidRPr="00FA1DFA">
        <w:rPr>
          <w:lang w:val="en-US"/>
        </w:rPr>
        <w:t xml:space="preserve">. Future studies might </w:t>
      </w:r>
      <w:r w:rsidR="00D601A6" w:rsidRPr="00FA1DFA">
        <w:rPr>
          <w:lang w:val="en-US"/>
        </w:rPr>
        <w:t>use</w:t>
      </w:r>
      <w:r w:rsidR="00D601A6">
        <w:rPr>
          <w:lang w:val="en-US"/>
        </w:rPr>
        <w:t xml:space="preserve"> a </w:t>
      </w:r>
      <w:r w:rsidR="00D601A6" w:rsidRPr="00081DE1">
        <w:rPr>
          <w:lang w:val="en-US"/>
        </w:rPr>
        <w:t>clinical</w:t>
      </w:r>
      <w:r w:rsidR="00DE4D4B">
        <w:rPr>
          <w:lang w:val="en-US"/>
        </w:rPr>
        <w:t xml:space="preserve"> or non-clinical</w:t>
      </w:r>
      <w:r w:rsidR="00D601A6" w:rsidRPr="00081DE1">
        <w:rPr>
          <w:lang w:val="en-US"/>
        </w:rPr>
        <w:t xml:space="preserve"> sample with </w:t>
      </w:r>
      <w:r w:rsidR="000A3228">
        <w:rPr>
          <w:lang w:val="en-US"/>
        </w:rPr>
        <w:t>aversive</w:t>
      </w:r>
      <w:r w:rsidR="00D601A6" w:rsidRPr="00081DE1">
        <w:rPr>
          <w:lang w:val="en-US"/>
        </w:rPr>
        <w:t xml:space="preserve"> autobiographic memories </w:t>
      </w:r>
      <w:r w:rsidR="00D601A6" w:rsidRPr="00081DE1">
        <w:rPr>
          <w:lang w:val="en-GB"/>
        </w:rPr>
        <w:t>by letting them select triggering images</w:t>
      </w:r>
      <w:r w:rsidR="00D601A6">
        <w:rPr>
          <w:lang w:val="en-GB"/>
        </w:rPr>
        <w:t>, to warrant generalizability of the findings.</w:t>
      </w:r>
      <w:r w:rsidR="00FA1DFA">
        <w:rPr>
          <w:lang w:val="en-GB"/>
        </w:rPr>
        <w:t xml:space="preserve"> </w:t>
      </w:r>
    </w:p>
    <w:p w14:paraId="0000007B" w14:textId="6EBF670B" w:rsidR="004F5EF0" w:rsidRPr="00C27264" w:rsidRDefault="00197D83" w:rsidP="00C27264">
      <w:pPr>
        <w:spacing w:line="480" w:lineRule="auto"/>
        <w:ind w:firstLine="720"/>
        <w:rPr>
          <w:lang w:val="en-GB"/>
        </w:rPr>
      </w:pPr>
      <w:r w:rsidRPr="001C5C98">
        <w:rPr>
          <w:lang w:val="en-US"/>
        </w:rPr>
        <w:t>In conclusion</w:t>
      </w:r>
      <w:r w:rsidR="000310C7" w:rsidRPr="001C5C98">
        <w:rPr>
          <w:lang w:val="en-US"/>
        </w:rPr>
        <w:t xml:space="preserve">, the findings of the present study </w:t>
      </w:r>
      <w:r w:rsidR="00D714FF" w:rsidRPr="001C5C98">
        <w:rPr>
          <w:lang w:val="en-US"/>
        </w:rPr>
        <w:t xml:space="preserve">support the </w:t>
      </w:r>
      <w:r w:rsidR="0066048D" w:rsidRPr="001C5C98">
        <w:rPr>
          <w:lang w:val="en-US"/>
        </w:rPr>
        <w:t>WM</w:t>
      </w:r>
      <w:r w:rsidR="00D714FF" w:rsidRPr="001C5C98">
        <w:rPr>
          <w:lang w:val="en-US"/>
        </w:rPr>
        <w:t xml:space="preserve"> theory</w:t>
      </w:r>
      <w:r w:rsidR="008E1AFB">
        <w:rPr>
          <w:lang w:val="en-US"/>
        </w:rPr>
        <w:t xml:space="preserve"> (</w:t>
      </w:r>
      <w:r w:rsidR="00AF5151" w:rsidRPr="00566625">
        <w:rPr>
          <w:lang w:val="en-US"/>
        </w:rPr>
        <w:t>Baddeley, 1998; Baddeley &amp; Hitch, 1974</w:t>
      </w:r>
      <w:r w:rsidR="008E1AFB">
        <w:rPr>
          <w:lang w:val="en-US"/>
        </w:rPr>
        <w:t>)</w:t>
      </w:r>
      <w:r w:rsidR="00D714FF" w:rsidRPr="001C5C98">
        <w:rPr>
          <w:lang w:val="en-US"/>
        </w:rPr>
        <w:t xml:space="preserve">, such that </w:t>
      </w:r>
      <w:r w:rsidR="0066048D" w:rsidRPr="001C5C98">
        <w:rPr>
          <w:lang w:val="en-US"/>
        </w:rPr>
        <w:t>WM</w:t>
      </w:r>
      <w:r w:rsidR="00D714FF" w:rsidRPr="001C5C98">
        <w:rPr>
          <w:lang w:val="en-US"/>
        </w:rPr>
        <w:t xml:space="preserve"> taxation while recalling a</w:t>
      </w:r>
      <w:r w:rsidR="006B738C">
        <w:rPr>
          <w:lang w:val="en-US"/>
        </w:rPr>
        <w:t xml:space="preserve">n aversive </w:t>
      </w:r>
      <w:r w:rsidR="00D714FF" w:rsidRPr="001C5C98">
        <w:rPr>
          <w:lang w:val="en-US"/>
        </w:rPr>
        <w:t xml:space="preserve">memory </w:t>
      </w:r>
      <w:r w:rsidR="00B627B0">
        <w:rPr>
          <w:lang w:val="en-US"/>
        </w:rPr>
        <w:t>leads to greater decrease</w:t>
      </w:r>
      <w:r w:rsidR="00D714FF" w:rsidRPr="001C5C98">
        <w:rPr>
          <w:lang w:val="en-US"/>
        </w:rPr>
        <w:t xml:space="preserve"> </w:t>
      </w:r>
      <w:r w:rsidR="00B627B0">
        <w:rPr>
          <w:lang w:val="en-US"/>
        </w:rPr>
        <w:t>o</w:t>
      </w:r>
      <w:r w:rsidR="00432CB4">
        <w:rPr>
          <w:lang w:val="en-US"/>
        </w:rPr>
        <w:t xml:space="preserve">f </w:t>
      </w:r>
      <w:r w:rsidR="00BC58D6" w:rsidRPr="001C5C98">
        <w:rPr>
          <w:lang w:val="en-US"/>
        </w:rPr>
        <w:t>vividness</w:t>
      </w:r>
      <w:r w:rsidR="00B627B0">
        <w:rPr>
          <w:lang w:val="en-US"/>
        </w:rPr>
        <w:t xml:space="preserve"> compared to </w:t>
      </w:r>
      <w:r w:rsidR="0050343D">
        <w:rPr>
          <w:lang w:val="en-US"/>
        </w:rPr>
        <w:t>only recall of the event o</w:t>
      </w:r>
      <w:r w:rsidR="00DE4D4B">
        <w:rPr>
          <w:lang w:val="en-US"/>
        </w:rPr>
        <w:t>r</w:t>
      </w:r>
      <w:r w:rsidR="0050343D">
        <w:rPr>
          <w:lang w:val="en-US"/>
        </w:rPr>
        <w:t xml:space="preserve"> only performing a dual-task</w:t>
      </w:r>
      <w:r w:rsidR="00BC58D6" w:rsidRPr="001C5C98">
        <w:rPr>
          <w:lang w:val="en-US"/>
        </w:rPr>
        <w:t xml:space="preserve">. However, adding extra activation, by means of a screenshot </w:t>
      </w:r>
      <w:r w:rsidR="00F54EF8">
        <w:rPr>
          <w:lang w:val="en-US"/>
        </w:rPr>
        <w:t>of the aversive memory</w:t>
      </w:r>
      <w:r w:rsidR="00BC58D6" w:rsidRPr="001C5C98">
        <w:rPr>
          <w:lang w:val="en-US"/>
        </w:rPr>
        <w:t xml:space="preserve">, did not contribute to the </w:t>
      </w:r>
      <w:r w:rsidR="006B738C">
        <w:rPr>
          <w:lang w:val="en-US"/>
        </w:rPr>
        <w:t>experimental condition</w:t>
      </w:r>
      <w:r w:rsidR="00BC58D6" w:rsidRPr="001E52EC">
        <w:rPr>
          <w:lang w:val="en-US"/>
        </w:rPr>
        <w:t xml:space="preserve"> being more effective</w:t>
      </w:r>
      <w:r w:rsidR="00F54EF8" w:rsidRPr="001E52EC">
        <w:rPr>
          <w:lang w:val="en-US"/>
        </w:rPr>
        <w:t xml:space="preserve"> than other </w:t>
      </w:r>
      <w:r w:rsidR="006B738C">
        <w:rPr>
          <w:lang w:val="en-US"/>
        </w:rPr>
        <w:t>conditions</w:t>
      </w:r>
      <w:r w:rsidR="00F54EF8" w:rsidRPr="001E52EC">
        <w:rPr>
          <w:lang w:val="en-US"/>
        </w:rPr>
        <w:t xml:space="preserve"> that did not include exposure to a screenshot</w:t>
      </w:r>
      <w:r w:rsidR="00BC58D6" w:rsidRPr="001E52EC">
        <w:rPr>
          <w:lang w:val="en-US"/>
        </w:rPr>
        <w:t xml:space="preserve">. </w:t>
      </w:r>
      <w:r w:rsidR="00BF67C0" w:rsidRPr="001E52EC">
        <w:rPr>
          <w:lang w:val="en-US"/>
        </w:rPr>
        <w:t xml:space="preserve">These findings might </w:t>
      </w:r>
      <w:r w:rsidR="002D6C89" w:rsidRPr="001E52EC">
        <w:rPr>
          <w:lang w:val="en-US"/>
        </w:rPr>
        <w:t xml:space="preserve">suggest that the relationship between activation and effectiveness is </w:t>
      </w:r>
      <w:r w:rsidR="008D1946" w:rsidRPr="001E52EC">
        <w:rPr>
          <w:lang w:val="en-US"/>
        </w:rPr>
        <w:t>an inverted U shape, rather than a linear relationship</w:t>
      </w:r>
      <w:r w:rsidR="00BF67C0" w:rsidRPr="001E52EC">
        <w:rPr>
          <w:lang w:val="en-US"/>
        </w:rPr>
        <w:t xml:space="preserve"> </w:t>
      </w:r>
      <w:r w:rsidR="00EF4F61" w:rsidRPr="001E52EC">
        <w:rPr>
          <w:lang w:val="en-GB"/>
        </w:rPr>
        <w:t xml:space="preserve">(i.e., tasks being too taxing or not taxing enough both having little or no effect; Engelhard, </w:t>
      </w:r>
      <w:r w:rsidR="001E00F0" w:rsidRPr="001E52EC">
        <w:rPr>
          <w:lang w:val="en-GB"/>
        </w:rPr>
        <w:t>et al.</w:t>
      </w:r>
      <w:r w:rsidR="00EF4F61" w:rsidRPr="001E52EC">
        <w:rPr>
          <w:lang w:val="en-GB"/>
        </w:rPr>
        <w:t>, 2011).</w:t>
      </w:r>
      <w:r w:rsidR="00981672" w:rsidRPr="001E52EC">
        <w:rPr>
          <w:lang w:val="en-GB"/>
        </w:rPr>
        <w:t xml:space="preserve"> </w:t>
      </w:r>
      <w:r w:rsidR="00F36E37" w:rsidRPr="001E52EC">
        <w:rPr>
          <w:lang w:val="en-GB"/>
        </w:rPr>
        <w:t xml:space="preserve">This is actually </w:t>
      </w:r>
      <w:r w:rsidR="000D5779" w:rsidRPr="001E52EC">
        <w:rPr>
          <w:lang w:val="en-GB"/>
        </w:rPr>
        <w:t>still</w:t>
      </w:r>
      <w:r w:rsidR="000D5779">
        <w:rPr>
          <w:lang w:val="en-GB"/>
        </w:rPr>
        <w:t xml:space="preserve"> </w:t>
      </w:r>
      <w:r w:rsidR="00F36E37">
        <w:rPr>
          <w:lang w:val="en-GB"/>
        </w:rPr>
        <w:t xml:space="preserve">controversial, since </w:t>
      </w:r>
      <w:r w:rsidR="000D5779">
        <w:rPr>
          <w:lang w:val="en-GB"/>
        </w:rPr>
        <w:t>various studies also support the view of a linear relationship (</w:t>
      </w:r>
      <w:proofErr w:type="spellStart"/>
      <w:r w:rsidR="00C97474">
        <w:rPr>
          <w:lang w:val="en-GB"/>
        </w:rPr>
        <w:t>Littel</w:t>
      </w:r>
      <w:proofErr w:type="spellEnd"/>
      <w:r w:rsidR="00C97474">
        <w:rPr>
          <w:lang w:val="en-GB"/>
        </w:rPr>
        <w:t xml:space="preserve"> </w:t>
      </w:r>
      <w:r w:rsidR="00007D06">
        <w:rPr>
          <w:lang w:val="en-GB"/>
        </w:rPr>
        <w:t xml:space="preserve">&amp; van </w:t>
      </w:r>
      <w:proofErr w:type="spellStart"/>
      <w:r w:rsidR="00007D06">
        <w:rPr>
          <w:lang w:val="en-GB"/>
        </w:rPr>
        <w:t>Schie</w:t>
      </w:r>
      <w:proofErr w:type="spellEnd"/>
      <w:r w:rsidR="00007D06">
        <w:rPr>
          <w:lang w:val="en-GB"/>
        </w:rPr>
        <w:t xml:space="preserve">, 2019). </w:t>
      </w:r>
      <w:r w:rsidR="0081176A">
        <w:rPr>
          <w:lang w:val="en-US"/>
        </w:rPr>
        <w:t xml:space="preserve">Surprisingly, we found that varying degrees of activation and WM taxation did not influence the reduction of emotionality upon recollection of the memory. </w:t>
      </w:r>
      <w:r w:rsidR="00981672">
        <w:rPr>
          <w:lang w:val="en-GB"/>
        </w:rPr>
        <w:t xml:space="preserve">The </w:t>
      </w:r>
      <w:r w:rsidR="004664B5">
        <w:rPr>
          <w:lang w:val="en-GB"/>
        </w:rPr>
        <w:t>treatment acceptability was overall low</w:t>
      </w:r>
      <w:r w:rsidR="00E14D62">
        <w:rPr>
          <w:lang w:val="en-GB"/>
        </w:rPr>
        <w:t xml:space="preserve"> and the recall only condition was evaluated as less acceptable than recall + dual</w:t>
      </w:r>
      <w:r w:rsidR="00942A00">
        <w:rPr>
          <w:lang w:val="en-GB"/>
        </w:rPr>
        <w:t>-</w:t>
      </w:r>
      <w:r w:rsidR="00E14D62">
        <w:rPr>
          <w:lang w:val="en-GB"/>
        </w:rPr>
        <w:t>task</w:t>
      </w:r>
      <w:r w:rsidR="007E12E0">
        <w:rPr>
          <w:lang w:val="en-GB"/>
        </w:rPr>
        <w:t xml:space="preserve"> condition</w:t>
      </w:r>
      <w:r w:rsidR="00E14D62">
        <w:rPr>
          <w:lang w:val="en-GB"/>
        </w:rPr>
        <w:t xml:space="preserve">. </w:t>
      </w:r>
      <w:r w:rsidR="00961FE1">
        <w:rPr>
          <w:lang w:val="en-GB"/>
        </w:rPr>
        <w:t xml:space="preserve">More research is needed to investigate the effect of treatment acceptability on </w:t>
      </w:r>
      <w:r w:rsidR="00C27264">
        <w:rPr>
          <w:lang w:val="en-GB"/>
        </w:rPr>
        <w:t xml:space="preserve">effectiveness and possible </w:t>
      </w:r>
      <w:r w:rsidR="00052B25">
        <w:rPr>
          <w:lang w:val="en-GB"/>
        </w:rPr>
        <w:t>other factors that influence the effect</w:t>
      </w:r>
      <w:r w:rsidR="00C27264">
        <w:rPr>
          <w:lang w:val="en-GB"/>
        </w:rPr>
        <w:t>, such as safety behaviors.</w:t>
      </w:r>
      <w:r w:rsidR="004F5EF0">
        <w:br w:type="page"/>
      </w:r>
    </w:p>
    <w:p w14:paraId="419B641C" w14:textId="77777777" w:rsidR="00CF593A" w:rsidRDefault="00CF593A" w:rsidP="00CF593A">
      <w:pPr>
        <w:pStyle w:val="Heading1"/>
        <w:spacing w:line="480" w:lineRule="auto"/>
      </w:pPr>
      <w:r>
        <w:lastRenderedPageBreak/>
        <w:t>References</w:t>
      </w:r>
    </w:p>
    <w:p w14:paraId="015C585F" w14:textId="0D35DEEC" w:rsidR="00CF593A" w:rsidRDefault="00CF593A" w:rsidP="00CF593A">
      <w:pPr>
        <w:pStyle w:val="Normal0"/>
        <w:pBdr>
          <w:top w:val="nil"/>
          <w:left w:val="nil"/>
          <w:bottom w:val="nil"/>
          <w:right w:val="nil"/>
          <w:between w:val="nil"/>
        </w:pBdr>
        <w:spacing w:line="480" w:lineRule="auto"/>
        <w:ind w:left="720" w:hanging="720"/>
        <w:jc w:val="left"/>
      </w:pPr>
      <w:r>
        <w:t xml:space="preserve">American Psychiatric Association (2013). </w:t>
      </w:r>
      <w:r w:rsidRPr="2F3A31CE">
        <w:rPr>
          <w:i/>
          <w:iCs/>
        </w:rPr>
        <w:t>Diagnostic and statistical manual of mental dis- orders (5th ed.)</w:t>
      </w:r>
      <w:r>
        <w:t>. Washington, DC: American Psychiatric Press.</w:t>
      </w:r>
    </w:p>
    <w:p w14:paraId="2A7EED4A" w14:textId="3C483A1D" w:rsidR="00DE4D4B" w:rsidRPr="00DE4D4B" w:rsidRDefault="00CF593A" w:rsidP="00DE4D4B">
      <w:pPr>
        <w:pStyle w:val="Normal0"/>
        <w:pBdr>
          <w:top w:val="nil"/>
          <w:left w:val="nil"/>
          <w:bottom w:val="nil"/>
          <w:right w:val="nil"/>
          <w:between w:val="nil"/>
        </w:pBdr>
        <w:spacing w:line="480" w:lineRule="auto"/>
        <w:ind w:left="720" w:hanging="720"/>
        <w:jc w:val="left"/>
        <w:rPr>
          <w:color w:val="0563C1" w:themeColor="hyperlink"/>
          <w:u w:val="single"/>
          <w:lang w:val="en-US"/>
        </w:rPr>
      </w:pPr>
      <w:r w:rsidRPr="0023538C">
        <w:rPr>
          <w:lang w:val="en-US"/>
        </w:rPr>
        <w:t xml:space="preserve">Andrade, J., Kavanagh, D., &amp; Baddeley, A. (1997). </w:t>
      </w:r>
      <w:r w:rsidRPr="00D83A59">
        <w:rPr>
          <w:lang w:val="en-US"/>
        </w:rPr>
        <w:t xml:space="preserve">Eye-movements and visual imagery: </w:t>
      </w:r>
      <w:r w:rsidR="00A74124">
        <w:rPr>
          <w:lang w:val="en-US"/>
        </w:rPr>
        <w:t>A</w:t>
      </w:r>
      <w:r w:rsidRPr="00D83A59">
        <w:rPr>
          <w:lang w:val="en-US"/>
        </w:rPr>
        <w:t xml:space="preserve"> working memory approach to the treatment of post-traumatic stress disorder.</w:t>
      </w:r>
      <w:r w:rsidRPr="00D83A59">
        <w:rPr>
          <w:i/>
          <w:iCs/>
          <w:lang w:val="en-US"/>
        </w:rPr>
        <w:t xml:space="preserve"> British Journal of Clinical Psychology</w:t>
      </w:r>
      <w:r w:rsidRPr="00D83A59">
        <w:rPr>
          <w:lang w:val="en-US"/>
        </w:rPr>
        <w:t>, </w:t>
      </w:r>
      <w:r w:rsidRPr="00D83A59">
        <w:rPr>
          <w:i/>
          <w:iCs/>
          <w:lang w:val="en-US"/>
        </w:rPr>
        <w:t>36</w:t>
      </w:r>
      <w:r w:rsidRPr="00D83A59">
        <w:rPr>
          <w:lang w:val="en-US"/>
        </w:rPr>
        <w:t xml:space="preserve">(2), 209–223. </w:t>
      </w:r>
      <w:hyperlink r:id="rId14" w:history="1">
        <w:r w:rsidRPr="00D83A59">
          <w:rPr>
            <w:rStyle w:val="Hyperlink"/>
            <w:lang w:val="en-US"/>
          </w:rPr>
          <w:t>https://doi.org/10.1111/j.2044-8260.1997.tb01408.x</w:t>
        </w:r>
      </w:hyperlink>
      <w:r>
        <w:rPr>
          <w:rStyle w:val="Hyperlink"/>
          <w:lang w:val="en-US"/>
        </w:rPr>
        <w:t xml:space="preserve"> </w:t>
      </w:r>
    </w:p>
    <w:p w14:paraId="5B6CF562" w14:textId="447ED62B" w:rsidR="00CF593A" w:rsidRDefault="00CF593A" w:rsidP="00CF593A">
      <w:pPr>
        <w:pStyle w:val="Normal0"/>
        <w:spacing w:line="480" w:lineRule="auto"/>
        <w:ind w:left="720" w:hanging="720"/>
        <w:jc w:val="left"/>
      </w:pPr>
      <w:proofErr w:type="spellStart"/>
      <w:r w:rsidRPr="00743F13">
        <w:rPr>
          <w:lang w:val="nl-NL"/>
        </w:rPr>
        <w:t>Arnaudova</w:t>
      </w:r>
      <w:proofErr w:type="spellEnd"/>
      <w:r w:rsidRPr="00743F13">
        <w:rPr>
          <w:lang w:val="nl-NL"/>
        </w:rPr>
        <w:t xml:space="preserve">, I., &amp; Hagenaars, M. A. (2017). </w:t>
      </w:r>
      <w:r w:rsidRPr="2F3A31CE">
        <w:t xml:space="preserve">Lights… action: Comparison of trauma films for use in the trauma film paradigm. </w:t>
      </w:r>
      <w:proofErr w:type="spellStart"/>
      <w:r w:rsidRPr="2F3A31CE">
        <w:rPr>
          <w:i/>
          <w:iCs/>
        </w:rPr>
        <w:t>Behaviour</w:t>
      </w:r>
      <w:proofErr w:type="spellEnd"/>
      <w:r w:rsidRPr="2F3A31CE">
        <w:rPr>
          <w:i/>
          <w:iCs/>
        </w:rPr>
        <w:t xml:space="preserve"> Research and Therapy, 93</w:t>
      </w:r>
      <w:r w:rsidRPr="2F3A31CE">
        <w:t xml:space="preserve">, 67-77. </w:t>
      </w:r>
      <w:r w:rsidR="00DD101D">
        <w:t>https://doi.org/</w:t>
      </w:r>
      <w:r w:rsidRPr="2F3A31CE">
        <w:t>10.1016/j.brat.2017.02.007</w:t>
      </w:r>
    </w:p>
    <w:p w14:paraId="7E0E8A70" w14:textId="067DC459" w:rsidR="00CF593A" w:rsidRDefault="00CF593A" w:rsidP="00CF593A">
      <w:pPr>
        <w:pStyle w:val="Normal0"/>
        <w:spacing w:line="480" w:lineRule="auto"/>
        <w:ind w:left="720" w:hanging="720"/>
        <w:jc w:val="left"/>
        <w:rPr>
          <w:lang w:val="en-US"/>
        </w:rPr>
      </w:pPr>
      <w:r w:rsidRPr="00D83A59">
        <w:rPr>
          <w:lang w:val="en-US"/>
        </w:rPr>
        <w:t xml:space="preserve">Baddeley, A. D. (1998). </w:t>
      </w:r>
      <w:r w:rsidRPr="00D83A59">
        <w:rPr>
          <w:i/>
          <w:lang w:val="en-US"/>
        </w:rPr>
        <w:t xml:space="preserve">Human </w:t>
      </w:r>
      <w:r w:rsidR="00DD101D">
        <w:rPr>
          <w:i/>
          <w:lang w:val="en-US"/>
        </w:rPr>
        <w:t>M</w:t>
      </w:r>
      <w:r w:rsidRPr="00D83A59">
        <w:rPr>
          <w:i/>
          <w:lang w:val="en-US"/>
        </w:rPr>
        <w:t xml:space="preserve">emory: Theory and </w:t>
      </w:r>
      <w:r w:rsidR="00DD101D">
        <w:rPr>
          <w:i/>
          <w:lang w:val="en-US"/>
        </w:rPr>
        <w:t>P</w:t>
      </w:r>
      <w:r w:rsidRPr="00D83A59">
        <w:rPr>
          <w:i/>
          <w:lang w:val="en-US"/>
        </w:rPr>
        <w:t xml:space="preserve">ractice. </w:t>
      </w:r>
      <w:r w:rsidRPr="00D83A59">
        <w:rPr>
          <w:lang w:val="en-US"/>
        </w:rPr>
        <w:t>Needham Heights, MA: Allyn &amp; Bacon.</w:t>
      </w:r>
    </w:p>
    <w:p w14:paraId="0EE1E2BA" w14:textId="16A37C44" w:rsidR="00CF593A" w:rsidRDefault="00CF593A" w:rsidP="00CF593A">
      <w:pPr>
        <w:pStyle w:val="Normal0"/>
        <w:spacing w:line="480" w:lineRule="auto"/>
        <w:ind w:left="720" w:hanging="720"/>
        <w:jc w:val="left"/>
        <w:rPr>
          <w:rStyle w:val="Hyperlink"/>
          <w:lang w:val="en-US"/>
        </w:rPr>
      </w:pPr>
      <w:r w:rsidRPr="00D83A59">
        <w:rPr>
          <w:lang w:val="en-US"/>
        </w:rPr>
        <w:t xml:space="preserve">Baddeley, A. D., &amp; Hitch, G. (1974). Working memory. </w:t>
      </w:r>
      <w:r w:rsidRPr="00D83A59">
        <w:rPr>
          <w:i/>
          <w:iCs/>
          <w:lang w:val="en-US"/>
        </w:rPr>
        <w:t>In Psychology of Learning and Motivation </w:t>
      </w:r>
      <w:r w:rsidRPr="00D83A59">
        <w:rPr>
          <w:lang w:val="en-US"/>
        </w:rPr>
        <w:t xml:space="preserve">(Vol. 8, pp. 47-89). </w:t>
      </w:r>
      <w:r w:rsidRPr="000D33F1">
        <w:rPr>
          <w:lang w:val="en-US"/>
        </w:rPr>
        <w:t xml:space="preserve">Academic press. </w:t>
      </w:r>
      <w:hyperlink r:id="rId15" w:history="1">
        <w:r w:rsidRPr="000D33F1">
          <w:rPr>
            <w:rStyle w:val="Hyperlink"/>
            <w:lang w:val="en-US"/>
          </w:rPr>
          <w:t>https://doi.org/10.1016/S0079-7421(08)60452-1</w:t>
        </w:r>
      </w:hyperlink>
    </w:p>
    <w:p w14:paraId="0AC3ACC0" w14:textId="4903A259" w:rsidR="00CF593A" w:rsidRPr="00743F13" w:rsidRDefault="00CF593A" w:rsidP="00CF593A">
      <w:pPr>
        <w:pStyle w:val="Normal0"/>
        <w:spacing w:line="480" w:lineRule="auto"/>
        <w:ind w:left="720" w:hanging="720"/>
        <w:jc w:val="left"/>
        <w:rPr>
          <w:lang w:val="en-US"/>
        </w:rPr>
      </w:pPr>
      <w:r w:rsidRPr="00A0348C">
        <w:rPr>
          <w:lang w:val="en-DE"/>
        </w:rPr>
        <w:t>Blakey, S. M., Abramowitz, J. S., Buchholz, J. L., Jessup, S. C., Jacoby, R. J., Reuman, L., &amp; Pentel, K. Z. (2019). A randomized controlled trial of the judicious use of safety behaviors during exposure therapy. </w:t>
      </w:r>
      <w:r w:rsidRPr="00A0348C">
        <w:rPr>
          <w:i/>
          <w:iCs/>
          <w:lang w:val="en-DE"/>
        </w:rPr>
        <w:t xml:space="preserve">Behaviour </w:t>
      </w:r>
      <w:r w:rsidR="002E39D7" w:rsidRPr="000A0565">
        <w:rPr>
          <w:i/>
          <w:iCs/>
          <w:lang w:val="en-US"/>
        </w:rPr>
        <w:t>R</w:t>
      </w:r>
      <w:r w:rsidRPr="00A0348C">
        <w:rPr>
          <w:i/>
          <w:iCs/>
          <w:lang w:val="en-DE"/>
        </w:rPr>
        <w:t xml:space="preserve">esearch and </w:t>
      </w:r>
      <w:r w:rsidR="002E39D7" w:rsidRPr="000A0565">
        <w:rPr>
          <w:i/>
          <w:iCs/>
          <w:lang w:val="en-US"/>
        </w:rPr>
        <w:t>T</w:t>
      </w:r>
      <w:r w:rsidRPr="00A0348C">
        <w:rPr>
          <w:i/>
          <w:iCs/>
          <w:lang w:val="en-DE"/>
        </w:rPr>
        <w:t>herapy</w:t>
      </w:r>
      <w:r w:rsidRPr="00A0348C">
        <w:rPr>
          <w:lang w:val="en-DE"/>
        </w:rPr>
        <w:t>, </w:t>
      </w:r>
      <w:r w:rsidRPr="00A0348C">
        <w:rPr>
          <w:i/>
          <w:iCs/>
          <w:lang w:val="en-DE"/>
        </w:rPr>
        <w:t>112</w:t>
      </w:r>
      <w:r w:rsidRPr="00A0348C">
        <w:rPr>
          <w:lang w:val="en-DE"/>
        </w:rPr>
        <w:t xml:space="preserve">, 28-35. </w:t>
      </w:r>
      <w:r w:rsidRPr="000D33F1">
        <w:rPr>
          <w:lang w:val="en-US"/>
        </w:rPr>
        <w:t xml:space="preserve"> </w:t>
      </w:r>
      <w:hyperlink r:id="rId16" w:tgtFrame="_blank" w:tooltip="Persistent link using digital object identifier" w:history="1">
        <w:r w:rsidRPr="00A0348C">
          <w:rPr>
            <w:rStyle w:val="Hyperlink"/>
            <w:lang w:val="en-DE"/>
          </w:rPr>
          <w:t>https://doi.org/10.1016/j.brat.2018.11.010</w:t>
        </w:r>
      </w:hyperlink>
    </w:p>
    <w:p w14:paraId="5F139FBB" w14:textId="76F9E071" w:rsidR="00CF593A" w:rsidRPr="00CF593A" w:rsidRDefault="00CF593A" w:rsidP="00CF593A">
      <w:pPr>
        <w:pStyle w:val="Normal0"/>
        <w:spacing w:line="480" w:lineRule="auto"/>
        <w:ind w:left="720" w:hanging="720"/>
        <w:jc w:val="left"/>
        <w:rPr>
          <w:lang w:val="nl-NL"/>
        </w:rPr>
      </w:pPr>
      <w:r w:rsidRPr="00D83A59">
        <w:rPr>
          <w:lang w:val="en-US"/>
        </w:rPr>
        <w:t xml:space="preserve">Button, K. S., Ioannidis, J. P. A., </w:t>
      </w:r>
      <w:proofErr w:type="spellStart"/>
      <w:r w:rsidRPr="00D83A59">
        <w:rPr>
          <w:lang w:val="en-US"/>
        </w:rPr>
        <w:t>Mokrysz</w:t>
      </w:r>
      <w:proofErr w:type="spellEnd"/>
      <w:r w:rsidRPr="00D83A59">
        <w:rPr>
          <w:lang w:val="en-US"/>
        </w:rPr>
        <w:t xml:space="preserve">, C., </w:t>
      </w:r>
      <w:proofErr w:type="spellStart"/>
      <w:r w:rsidRPr="00D83A59">
        <w:rPr>
          <w:lang w:val="en-US"/>
        </w:rPr>
        <w:t>Nosek</w:t>
      </w:r>
      <w:proofErr w:type="spellEnd"/>
      <w:r w:rsidRPr="00D83A59">
        <w:rPr>
          <w:lang w:val="en-US"/>
        </w:rPr>
        <w:t xml:space="preserve">, B. A., Flint, J., Robinson, E. S. J., &amp; </w:t>
      </w:r>
      <w:proofErr w:type="spellStart"/>
      <w:r w:rsidRPr="00D83A59">
        <w:rPr>
          <w:lang w:val="en-US"/>
        </w:rPr>
        <w:t>Munafò</w:t>
      </w:r>
      <w:proofErr w:type="spellEnd"/>
      <w:r w:rsidRPr="00D83A59">
        <w:rPr>
          <w:lang w:val="en-US"/>
        </w:rPr>
        <w:t>, M. R. (2013). </w:t>
      </w:r>
      <w:r w:rsidRPr="00D83A59">
        <w:rPr>
          <w:iCs/>
          <w:lang w:val="en-US"/>
        </w:rPr>
        <w:t>Power failure: why small sample size undermines the reliability of neuroscience</w:t>
      </w:r>
      <w:r w:rsidRPr="00D83A59">
        <w:rPr>
          <w:i/>
          <w:iCs/>
          <w:lang w:val="en-US"/>
        </w:rPr>
        <w:t xml:space="preserve">. </w:t>
      </w:r>
      <w:r w:rsidRPr="000D33F1">
        <w:rPr>
          <w:i/>
          <w:iCs/>
          <w:lang w:val="nl-NL"/>
        </w:rPr>
        <w:t xml:space="preserve">Nature Reviews </w:t>
      </w:r>
      <w:proofErr w:type="spellStart"/>
      <w:r w:rsidRPr="000D33F1">
        <w:rPr>
          <w:i/>
          <w:iCs/>
          <w:lang w:val="nl-NL"/>
        </w:rPr>
        <w:t>Neuroscience</w:t>
      </w:r>
      <w:proofErr w:type="spellEnd"/>
      <w:r w:rsidRPr="000D33F1">
        <w:rPr>
          <w:i/>
          <w:iCs/>
          <w:lang w:val="nl-NL"/>
        </w:rPr>
        <w:t>, 14</w:t>
      </w:r>
      <w:r w:rsidRPr="000D33F1">
        <w:rPr>
          <w:iCs/>
          <w:lang w:val="nl-NL"/>
        </w:rPr>
        <w:t xml:space="preserve">(5), 365–376. </w:t>
      </w:r>
      <w:hyperlink r:id="rId17" w:history="1">
        <w:r w:rsidRPr="000D33F1">
          <w:rPr>
            <w:rStyle w:val="Hyperlink"/>
            <w:iCs/>
            <w:lang w:val="nl-NL"/>
          </w:rPr>
          <w:t>https://doi.org/10.1038/nrn3475</w:t>
        </w:r>
      </w:hyperlink>
    </w:p>
    <w:p w14:paraId="0EE3BC07" w14:textId="72A93040" w:rsidR="00CF593A" w:rsidRPr="00E543D3" w:rsidRDefault="00CF593A" w:rsidP="00CF593A">
      <w:pPr>
        <w:pStyle w:val="Normal0"/>
        <w:spacing w:line="480" w:lineRule="auto"/>
        <w:ind w:left="720" w:hanging="720"/>
        <w:jc w:val="left"/>
      </w:pPr>
      <w:r w:rsidRPr="00E543D3">
        <w:rPr>
          <w:color w:val="000000" w:themeColor="text1"/>
          <w:shd w:val="clear" w:color="auto" w:fill="FFFFFF"/>
          <w:lang w:val="en-DE"/>
        </w:rPr>
        <w:t xml:space="preserve">Cuperus, A. A., Laken, M., van Schie, K., Engelhard, I. M., &amp; van den Hout, M. A. (2019). Dual-tasking during recall of negative memories or during visual perception of </w:t>
      </w:r>
      <w:r w:rsidRPr="00E543D3">
        <w:rPr>
          <w:color w:val="000000" w:themeColor="text1"/>
          <w:shd w:val="clear" w:color="auto" w:fill="FFFFFF"/>
          <w:lang w:val="en-DE"/>
        </w:rPr>
        <w:lastRenderedPageBreak/>
        <w:t>images: Effects on vividness and emotionality. </w:t>
      </w:r>
      <w:r w:rsidRPr="00E543D3">
        <w:rPr>
          <w:i/>
          <w:iCs/>
          <w:color w:val="000000" w:themeColor="text1"/>
          <w:shd w:val="clear" w:color="auto" w:fill="FFFFFF"/>
          <w:lang w:val="en-DE"/>
        </w:rPr>
        <w:t xml:space="preserve">Journal of </w:t>
      </w:r>
      <w:r w:rsidR="002E39D7" w:rsidRPr="000A0565">
        <w:rPr>
          <w:i/>
          <w:iCs/>
          <w:color w:val="000000" w:themeColor="text1"/>
          <w:shd w:val="clear" w:color="auto" w:fill="FFFFFF"/>
          <w:lang w:val="en-US"/>
        </w:rPr>
        <w:t>B</w:t>
      </w:r>
      <w:r w:rsidRPr="00E543D3">
        <w:rPr>
          <w:i/>
          <w:iCs/>
          <w:color w:val="000000" w:themeColor="text1"/>
          <w:shd w:val="clear" w:color="auto" w:fill="FFFFFF"/>
          <w:lang w:val="en-DE"/>
        </w:rPr>
        <w:t xml:space="preserve">ehavior </w:t>
      </w:r>
      <w:r w:rsidR="002E39D7" w:rsidRPr="000A0565">
        <w:rPr>
          <w:i/>
          <w:iCs/>
          <w:color w:val="000000" w:themeColor="text1"/>
          <w:shd w:val="clear" w:color="auto" w:fill="FFFFFF"/>
          <w:lang w:val="en-US"/>
        </w:rPr>
        <w:t>T</w:t>
      </w:r>
      <w:r w:rsidRPr="00E543D3">
        <w:rPr>
          <w:i/>
          <w:iCs/>
          <w:color w:val="000000" w:themeColor="text1"/>
          <w:shd w:val="clear" w:color="auto" w:fill="FFFFFF"/>
          <w:lang w:val="en-DE"/>
        </w:rPr>
        <w:t xml:space="preserve">herapy and </w:t>
      </w:r>
      <w:r w:rsidR="002E39D7" w:rsidRPr="000A0565">
        <w:rPr>
          <w:i/>
          <w:iCs/>
          <w:color w:val="000000" w:themeColor="text1"/>
          <w:shd w:val="clear" w:color="auto" w:fill="FFFFFF"/>
          <w:lang w:val="en-US"/>
        </w:rPr>
        <w:t>E</w:t>
      </w:r>
      <w:r w:rsidRPr="00E543D3">
        <w:rPr>
          <w:i/>
          <w:iCs/>
          <w:color w:val="000000" w:themeColor="text1"/>
          <w:shd w:val="clear" w:color="auto" w:fill="FFFFFF"/>
          <w:lang w:val="en-DE"/>
        </w:rPr>
        <w:t xml:space="preserve">xperimental </w:t>
      </w:r>
      <w:r w:rsidR="002E39D7" w:rsidRPr="000A0565">
        <w:rPr>
          <w:i/>
          <w:iCs/>
          <w:color w:val="000000" w:themeColor="text1"/>
          <w:shd w:val="clear" w:color="auto" w:fill="FFFFFF"/>
          <w:lang w:val="en-US"/>
        </w:rPr>
        <w:t>P</w:t>
      </w:r>
      <w:r w:rsidRPr="00E543D3">
        <w:rPr>
          <w:i/>
          <w:iCs/>
          <w:color w:val="000000" w:themeColor="text1"/>
          <w:shd w:val="clear" w:color="auto" w:fill="FFFFFF"/>
          <w:lang w:val="en-DE"/>
        </w:rPr>
        <w:t>sychiatry</w:t>
      </w:r>
      <w:r w:rsidRPr="00E543D3">
        <w:rPr>
          <w:color w:val="000000" w:themeColor="text1"/>
          <w:shd w:val="clear" w:color="auto" w:fill="FFFFFF"/>
          <w:lang w:val="en-DE"/>
        </w:rPr>
        <w:t>, </w:t>
      </w:r>
      <w:r w:rsidRPr="00E543D3">
        <w:rPr>
          <w:i/>
          <w:iCs/>
          <w:color w:val="000000" w:themeColor="text1"/>
          <w:shd w:val="clear" w:color="auto" w:fill="FFFFFF"/>
          <w:lang w:val="en-DE"/>
        </w:rPr>
        <w:t>62</w:t>
      </w:r>
      <w:r w:rsidRPr="00E543D3">
        <w:rPr>
          <w:color w:val="000000" w:themeColor="text1"/>
          <w:shd w:val="clear" w:color="auto" w:fill="FFFFFF"/>
          <w:lang w:val="en-DE"/>
        </w:rPr>
        <w:t>, 112-116.</w:t>
      </w:r>
      <w:r w:rsidRPr="00E543D3">
        <w:rPr>
          <w:color w:val="000000" w:themeColor="text1"/>
          <w:shd w:val="clear" w:color="auto" w:fill="FFFFFF"/>
          <w:lang w:val="en-US"/>
        </w:rPr>
        <w:t xml:space="preserve"> </w:t>
      </w:r>
      <w:hyperlink r:id="rId18" w:tgtFrame="_blank" w:tooltip="Persistent link using digital object identifier" w:history="1">
        <w:r w:rsidRPr="00E543D3">
          <w:rPr>
            <w:rStyle w:val="Hyperlink"/>
            <w:shd w:val="clear" w:color="auto" w:fill="FFFFFF"/>
            <w:lang w:val="en-DE"/>
          </w:rPr>
          <w:t>https://doi.org/10.1016/j.jbtep.2018.10.003</w:t>
        </w:r>
      </w:hyperlink>
    </w:p>
    <w:p w14:paraId="207205AC" w14:textId="634FA046" w:rsidR="004A230C" w:rsidRDefault="00CF593A" w:rsidP="004A230C">
      <w:pPr>
        <w:pStyle w:val="Normal0"/>
        <w:spacing w:line="480" w:lineRule="auto"/>
        <w:ind w:left="720" w:hanging="720"/>
        <w:jc w:val="left"/>
        <w:rPr>
          <w:color w:val="000000" w:themeColor="text1"/>
          <w:shd w:val="clear" w:color="auto" w:fill="FFFFFF"/>
          <w:lang w:val="en-DE"/>
        </w:rPr>
      </w:pPr>
      <w:r w:rsidRPr="00084FD8">
        <w:rPr>
          <w:color w:val="000000" w:themeColor="text1"/>
          <w:shd w:val="clear" w:color="auto" w:fill="FFFFFF"/>
          <w:lang w:val="en-DE"/>
        </w:rPr>
        <w:t>Cusack, K., Jonas, D. E., Forneris, C. A., Wines, C., Sonis, J., Middleton, J. C., ... &amp; Gaynes, B. N. (2016). Psychological treatments for adults with posttraumatic stress disorder: A systematic review and meta-analysis. </w:t>
      </w:r>
      <w:r w:rsidRPr="00084FD8">
        <w:rPr>
          <w:i/>
          <w:iCs/>
          <w:color w:val="000000" w:themeColor="text1"/>
          <w:lang w:val="en-DE"/>
        </w:rPr>
        <w:t xml:space="preserve">Clinical </w:t>
      </w:r>
      <w:r w:rsidR="002E39D7" w:rsidRPr="000A0565">
        <w:rPr>
          <w:i/>
          <w:iCs/>
          <w:color w:val="000000" w:themeColor="text1"/>
          <w:lang w:val="en-US"/>
        </w:rPr>
        <w:t>P</w:t>
      </w:r>
      <w:r w:rsidRPr="00084FD8">
        <w:rPr>
          <w:i/>
          <w:iCs/>
          <w:color w:val="000000" w:themeColor="text1"/>
          <w:lang w:val="en-DE"/>
        </w:rPr>
        <w:t xml:space="preserve">sychology </w:t>
      </w:r>
      <w:r w:rsidR="002E39D7" w:rsidRPr="000A0565">
        <w:rPr>
          <w:i/>
          <w:iCs/>
          <w:color w:val="000000" w:themeColor="text1"/>
          <w:lang w:val="en-US"/>
        </w:rPr>
        <w:t>R</w:t>
      </w:r>
      <w:r w:rsidRPr="00084FD8">
        <w:rPr>
          <w:i/>
          <w:iCs/>
          <w:color w:val="000000" w:themeColor="text1"/>
          <w:lang w:val="en-DE"/>
        </w:rPr>
        <w:t>eview</w:t>
      </w:r>
      <w:r w:rsidRPr="00084FD8">
        <w:rPr>
          <w:color w:val="000000" w:themeColor="text1"/>
          <w:shd w:val="clear" w:color="auto" w:fill="FFFFFF"/>
          <w:lang w:val="en-DE"/>
        </w:rPr>
        <w:t>, </w:t>
      </w:r>
      <w:r w:rsidRPr="00084FD8">
        <w:rPr>
          <w:i/>
          <w:iCs/>
          <w:color w:val="000000" w:themeColor="text1"/>
          <w:lang w:val="en-DE"/>
        </w:rPr>
        <w:t>43</w:t>
      </w:r>
      <w:r w:rsidRPr="00084FD8">
        <w:rPr>
          <w:color w:val="000000" w:themeColor="text1"/>
          <w:shd w:val="clear" w:color="auto" w:fill="FFFFFF"/>
          <w:lang w:val="en-DE"/>
        </w:rPr>
        <w:t>,</w:t>
      </w:r>
      <w:r w:rsidRPr="009155DF">
        <w:rPr>
          <w:color w:val="000000" w:themeColor="text1"/>
          <w:shd w:val="clear" w:color="auto" w:fill="FFFFFF"/>
          <w:lang w:val="en-DE"/>
        </w:rPr>
        <w:t xml:space="preserve"> </w:t>
      </w:r>
      <w:r w:rsidRPr="00084FD8">
        <w:rPr>
          <w:color w:val="000000" w:themeColor="text1"/>
          <w:shd w:val="clear" w:color="auto" w:fill="FFFFFF"/>
          <w:lang w:val="en-DE"/>
        </w:rPr>
        <w:t>128-141.</w:t>
      </w:r>
      <w:r w:rsidRPr="00CF4197">
        <w:rPr>
          <w:color w:val="000000" w:themeColor="text1"/>
          <w:shd w:val="clear" w:color="auto" w:fill="FFFFFF"/>
          <w:lang w:val="en-DE"/>
        </w:rPr>
        <w:t xml:space="preserve"> https://doi.org/10.1016/j.cpr.2015.10.003.</w:t>
      </w:r>
    </w:p>
    <w:p w14:paraId="001CD2EF" w14:textId="75DB78EF" w:rsidR="00066E84" w:rsidRPr="004A230C" w:rsidRDefault="00066E84" w:rsidP="004A230C">
      <w:pPr>
        <w:pStyle w:val="Normal0"/>
        <w:spacing w:line="480" w:lineRule="auto"/>
        <w:ind w:left="720" w:hanging="720"/>
        <w:jc w:val="left"/>
        <w:rPr>
          <w:color w:val="000000" w:themeColor="text1"/>
          <w:shd w:val="clear" w:color="auto" w:fill="FFFFFF"/>
          <w:lang w:val="nl-NL"/>
        </w:rPr>
      </w:pPr>
      <w:r w:rsidRPr="00066E84">
        <w:rPr>
          <w:color w:val="000000" w:themeColor="text1"/>
          <w:shd w:val="clear" w:color="auto" w:fill="FFFFFF"/>
        </w:rPr>
        <w:t xml:space="preserve">Duggal, P., </w:t>
      </w:r>
      <w:proofErr w:type="spellStart"/>
      <w:r w:rsidRPr="00066E84">
        <w:rPr>
          <w:color w:val="000000" w:themeColor="text1"/>
          <w:shd w:val="clear" w:color="auto" w:fill="FFFFFF"/>
        </w:rPr>
        <w:t>Gillanders</w:t>
      </w:r>
      <w:proofErr w:type="spellEnd"/>
      <w:r w:rsidRPr="00066E84">
        <w:rPr>
          <w:color w:val="000000" w:themeColor="text1"/>
          <w:shd w:val="clear" w:color="auto" w:fill="FFFFFF"/>
        </w:rPr>
        <w:t>, E. M., Holmes, T. N., &amp; Bailey-Wilson, J. E. (2008). Establishing an adjusted p-value threshold to control the family-wide type 1 error in genome wide association studies. </w:t>
      </w:r>
      <w:r w:rsidRPr="00066E84">
        <w:rPr>
          <w:i/>
          <w:iCs/>
          <w:color w:val="000000" w:themeColor="text1"/>
          <w:shd w:val="clear" w:color="auto" w:fill="FFFFFF"/>
          <w:lang w:val="nl-NL"/>
        </w:rPr>
        <w:t xml:space="preserve">BMC </w:t>
      </w:r>
      <w:proofErr w:type="spellStart"/>
      <w:r w:rsidR="00FF5CA7">
        <w:rPr>
          <w:i/>
          <w:iCs/>
          <w:color w:val="000000" w:themeColor="text1"/>
          <w:shd w:val="clear" w:color="auto" w:fill="FFFFFF"/>
          <w:lang w:val="nl-NL"/>
        </w:rPr>
        <w:t>G</w:t>
      </w:r>
      <w:r w:rsidRPr="00066E84">
        <w:rPr>
          <w:i/>
          <w:iCs/>
          <w:color w:val="000000" w:themeColor="text1"/>
          <w:shd w:val="clear" w:color="auto" w:fill="FFFFFF"/>
          <w:lang w:val="nl-NL"/>
        </w:rPr>
        <w:t>enomics</w:t>
      </w:r>
      <w:proofErr w:type="spellEnd"/>
      <w:r w:rsidRPr="00066E84">
        <w:rPr>
          <w:color w:val="000000" w:themeColor="text1"/>
          <w:shd w:val="clear" w:color="auto" w:fill="FFFFFF"/>
          <w:lang w:val="nl-NL"/>
        </w:rPr>
        <w:t>, </w:t>
      </w:r>
      <w:r w:rsidRPr="00066E84">
        <w:rPr>
          <w:i/>
          <w:iCs/>
          <w:color w:val="000000" w:themeColor="text1"/>
          <w:shd w:val="clear" w:color="auto" w:fill="FFFFFF"/>
          <w:lang w:val="nl-NL"/>
        </w:rPr>
        <w:t>9</w:t>
      </w:r>
      <w:r w:rsidRPr="00066E84">
        <w:rPr>
          <w:color w:val="000000" w:themeColor="text1"/>
          <w:shd w:val="clear" w:color="auto" w:fill="FFFFFF"/>
          <w:lang w:val="nl-NL"/>
        </w:rPr>
        <w:t xml:space="preserve">(1), 1-8. </w:t>
      </w:r>
      <w:r w:rsidR="004A230C">
        <w:rPr>
          <w:color w:val="000000" w:themeColor="text1"/>
          <w:shd w:val="clear" w:color="auto" w:fill="FFFFFF"/>
          <w:lang w:val="nl-NL"/>
        </w:rPr>
        <w:t>https://doi.org/</w:t>
      </w:r>
      <w:hyperlink r:id="rId19" w:history="1">
        <w:r w:rsidR="004A230C" w:rsidRPr="004A230C">
          <w:rPr>
            <w:color w:val="000000" w:themeColor="text1"/>
            <w:lang w:val="nl-NL"/>
          </w:rPr>
          <w:t>10.1186/1471-2164-9-516</w:t>
        </w:r>
      </w:hyperlink>
    </w:p>
    <w:p w14:paraId="5712F635" w14:textId="77777777" w:rsidR="00C71F61" w:rsidRDefault="00C71F61" w:rsidP="00C71F61">
      <w:pPr>
        <w:pStyle w:val="Normal0"/>
        <w:spacing w:line="480" w:lineRule="auto"/>
        <w:ind w:left="720" w:hanging="720"/>
        <w:jc w:val="left"/>
        <w:rPr>
          <w:color w:val="000000" w:themeColor="text1"/>
          <w:shd w:val="clear" w:color="auto" w:fill="FFFFFF"/>
          <w:lang w:val="en-DE"/>
        </w:rPr>
      </w:pPr>
      <w:r w:rsidRPr="009B1CEE">
        <w:rPr>
          <w:lang w:val="en-DE"/>
        </w:rPr>
        <w:t>Engelhard, I., van Uijen, S., &amp; van den Hout, M. (2010). The impact of taxing working memory on negative and positive memories. </w:t>
      </w:r>
      <w:r w:rsidRPr="009B1CEE">
        <w:rPr>
          <w:i/>
          <w:iCs/>
          <w:lang w:val="en-DE"/>
        </w:rPr>
        <w:t>European Journal of Psychotraumatology</w:t>
      </w:r>
      <w:r w:rsidRPr="009B1CEE">
        <w:rPr>
          <w:lang w:val="en-DE"/>
        </w:rPr>
        <w:t>, </w:t>
      </w:r>
      <w:r w:rsidRPr="009B1CEE">
        <w:rPr>
          <w:i/>
          <w:iCs/>
          <w:lang w:val="en-DE"/>
        </w:rPr>
        <w:t>1</w:t>
      </w:r>
      <w:r w:rsidRPr="009B1CEE">
        <w:rPr>
          <w:lang w:val="en-DE"/>
        </w:rPr>
        <w:t>(1), 5623.</w:t>
      </w:r>
      <w:r w:rsidRPr="000D33F1">
        <w:rPr>
          <w:lang w:val="en-US"/>
        </w:rPr>
        <w:t xml:space="preserve"> </w:t>
      </w:r>
      <w:hyperlink r:id="rId20" w:history="1">
        <w:r w:rsidRPr="009B1CEE">
          <w:rPr>
            <w:rStyle w:val="Hyperlink"/>
            <w:lang w:val="en-DE"/>
          </w:rPr>
          <w:t>https://doi.org/10.3402/ejpt.v1i0.5623</w:t>
        </w:r>
      </w:hyperlink>
    </w:p>
    <w:p w14:paraId="1026ED7E" w14:textId="4318BAC6" w:rsidR="00CF593A" w:rsidRPr="00743F13" w:rsidRDefault="00CF593A" w:rsidP="00CF593A">
      <w:pPr>
        <w:pStyle w:val="Normal0"/>
        <w:spacing w:line="480" w:lineRule="auto"/>
        <w:ind w:left="720" w:hanging="720"/>
        <w:jc w:val="left"/>
        <w:rPr>
          <w:color w:val="000000" w:themeColor="text1"/>
          <w:shd w:val="clear" w:color="auto" w:fill="FFFFFF"/>
          <w:lang w:val="en-DE"/>
        </w:rPr>
      </w:pPr>
      <w:r w:rsidRPr="000D33F1">
        <w:rPr>
          <w:lang w:val="en-DE"/>
        </w:rPr>
        <w:t xml:space="preserve">Engelhard, I. M., van den Hout, M. A., &amp; Smeets, M. A. (2011). </w:t>
      </w:r>
      <w:r w:rsidRPr="00743F13">
        <w:t>Taxing working memory reduces vividness and emotional intensity of images about the Queen’s Day tragedy. </w:t>
      </w:r>
      <w:r w:rsidRPr="00743F13">
        <w:rPr>
          <w:i/>
          <w:iCs/>
        </w:rPr>
        <w:t>Journal of Behavior Therapy and Experimental Psychiatry</w:t>
      </w:r>
      <w:r w:rsidRPr="00743F13">
        <w:t>, </w:t>
      </w:r>
      <w:r w:rsidRPr="00743F13">
        <w:rPr>
          <w:i/>
          <w:iCs/>
        </w:rPr>
        <w:t>42</w:t>
      </w:r>
      <w:r w:rsidRPr="00743F13">
        <w:t>(1), 32-37.</w:t>
      </w:r>
      <w:r>
        <w:t xml:space="preserve"> </w:t>
      </w:r>
      <w:hyperlink r:id="rId21" w:tgtFrame="_blank" w:tooltip="Persistent link using digital object identifier" w:history="1">
        <w:r w:rsidRPr="00743F13">
          <w:rPr>
            <w:rStyle w:val="Hyperlink"/>
            <w:lang w:val="en-DE"/>
          </w:rPr>
          <w:t>https://doi.org/10.1016/j.jbtep.2010.09.004</w:t>
        </w:r>
      </w:hyperlink>
    </w:p>
    <w:p w14:paraId="64255FB2" w14:textId="19AE32C9" w:rsidR="00CF593A" w:rsidRPr="00236535" w:rsidRDefault="00CF593A" w:rsidP="00CF593A">
      <w:pPr>
        <w:pStyle w:val="Normal0"/>
        <w:spacing w:line="480" w:lineRule="auto"/>
        <w:ind w:left="720" w:hanging="720"/>
        <w:jc w:val="left"/>
        <w:rPr>
          <w:color w:val="000000" w:themeColor="text1"/>
          <w:shd w:val="clear" w:color="auto" w:fill="FFFFFF"/>
          <w:lang w:val="en-DE"/>
        </w:rPr>
      </w:pPr>
      <w:r w:rsidRPr="00CF593A">
        <w:rPr>
          <w:lang w:val="de-DE"/>
        </w:rPr>
        <w:t xml:space="preserve">Gunter, R. W., &amp; </w:t>
      </w:r>
      <w:proofErr w:type="spellStart"/>
      <w:r w:rsidRPr="00CF593A">
        <w:rPr>
          <w:lang w:val="de-DE"/>
        </w:rPr>
        <w:t>Bodner</w:t>
      </w:r>
      <w:proofErr w:type="spellEnd"/>
      <w:r w:rsidRPr="00CF593A">
        <w:rPr>
          <w:lang w:val="de-DE"/>
        </w:rPr>
        <w:t xml:space="preserve">, G. E. (2008). </w:t>
      </w:r>
      <w:r w:rsidRPr="00D83A59">
        <w:rPr>
          <w:lang w:val="en-US"/>
        </w:rPr>
        <w:t>How eye movements affect unpleasant memories: support for a working-memory account. </w:t>
      </w:r>
      <w:proofErr w:type="spellStart"/>
      <w:r w:rsidRPr="00D83A59">
        <w:rPr>
          <w:i/>
          <w:iCs/>
          <w:lang w:val="en-US"/>
        </w:rPr>
        <w:t>Behaviour</w:t>
      </w:r>
      <w:proofErr w:type="spellEnd"/>
      <w:r w:rsidRPr="00D83A59">
        <w:rPr>
          <w:i/>
          <w:iCs/>
          <w:lang w:val="en-US"/>
        </w:rPr>
        <w:t xml:space="preserve"> Research and Therapy</w:t>
      </w:r>
      <w:r w:rsidRPr="00D83A59">
        <w:rPr>
          <w:lang w:val="en-US"/>
        </w:rPr>
        <w:t>, </w:t>
      </w:r>
      <w:r w:rsidRPr="00D83A59">
        <w:rPr>
          <w:i/>
          <w:iCs/>
          <w:lang w:val="en-US"/>
        </w:rPr>
        <w:t>46</w:t>
      </w:r>
      <w:r w:rsidRPr="00D83A59">
        <w:rPr>
          <w:lang w:val="en-US"/>
        </w:rPr>
        <w:t xml:space="preserve">(8), 913–931. </w:t>
      </w:r>
      <w:hyperlink r:id="rId22" w:history="1">
        <w:r w:rsidRPr="00D83A59">
          <w:rPr>
            <w:rStyle w:val="Hyperlink"/>
            <w:lang w:val="en-US"/>
          </w:rPr>
          <w:t>https://doi.org/10.1016/j.brat.2008.04.006</w:t>
        </w:r>
      </w:hyperlink>
    </w:p>
    <w:p w14:paraId="08D521C9" w14:textId="2AA70E20" w:rsidR="00CF593A" w:rsidRDefault="00CF593A" w:rsidP="00CF593A">
      <w:pPr>
        <w:pStyle w:val="Normal0"/>
        <w:spacing w:line="480" w:lineRule="auto"/>
        <w:ind w:left="720" w:hanging="720"/>
        <w:jc w:val="left"/>
        <w:rPr>
          <w:color w:val="000000" w:themeColor="text1"/>
          <w:lang w:val="en-GB"/>
        </w:rPr>
      </w:pPr>
      <w:r w:rsidRPr="00A737DD">
        <w:rPr>
          <w:color w:val="000000" w:themeColor="text1"/>
          <w:lang w:val="en-GB"/>
        </w:rPr>
        <w:t xml:space="preserve">Hair, J. F., Black, W. C., </w:t>
      </w:r>
      <w:proofErr w:type="spellStart"/>
      <w:r w:rsidRPr="00A737DD">
        <w:rPr>
          <w:color w:val="000000" w:themeColor="text1"/>
          <w:lang w:val="en-GB"/>
        </w:rPr>
        <w:t>Babin</w:t>
      </w:r>
      <w:proofErr w:type="spellEnd"/>
      <w:r w:rsidRPr="00A737DD">
        <w:rPr>
          <w:color w:val="000000" w:themeColor="text1"/>
          <w:lang w:val="en-GB"/>
        </w:rPr>
        <w:t xml:space="preserve">, B. J., Anderson, R. E., &amp; Tatham, R. L. (1998). </w:t>
      </w:r>
      <w:r w:rsidRPr="00A737DD">
        <w:rPr>
          <w:i/>
          <w:color w:val="000000" w:themeColor="text1"/>
          <w:lang w:val="en-GB"/>
        </w:rPr>
        <w:t>Multivariate</w:t>
      </w:r>
      <w:r>
        <w:rPr>
          <w:i/>
          <w:color w:val="000000" w:themeColor="text1"/>
          <w:lang w:val="en-GB"/>
        </w:rPr>
        <w:t xml:space="preserve"> </w:t>
      </w:r>
      <w:r w:rsidR="00740B0E">
        <w:rPr>
          <w:i/>
          <w:color w:val="000000" w:themeColor="text1"/>
          <w:lang w:val="en-GB"/>
        </w:rPr>
        <w:t>D</w:t>
      </w:r>
      <w:r w:rsidRPr="00A737DD">
        <w:rPr>
          <w:i/>
          <w:color w:val="000000" w:themeColor="text1"/>
          <w:lang w:val="en-GB"/>
        </w:rPr>
        <w:t xml:space="preserve">ata </w:t>
      </w:r>
      <w:r w:rsidR="00740B0E">
        <w:rPr>
          <w:i/>
          <w:color w:val="000000" w:themeColor="text1"/>
          <w:lang w:val="en-GB"/>
        </w:rPr>
        <w:t>A</w:t>
      </w:r>
      <w:r w:rsidRPr="00A737DD">
        <w:rPr>
          <w:i/>
          <w:color w:val="000000" w:themeColor="text1"/>
          <w:lang w:val="en-GB"/>
        </w:rPr>
        <w:t>nalysis</w:t>
      </w:r>
      <w:r w:rsidRPr="00A737DD">
        <w:rPr>
          <w:color w:val="000000" w:themeColor="text1"/>
          <w:lang w:val="en-GB"/>
        </w:rPr>
        <w:t xml:space="preserve"> (5th ed.). Upper Saddle River, NJ: Prentice hall.</w:t>
      </w:r>
    </w:p>
    <w:p w14:paraId="737DC1A1" w14:textId="4FF65EE6" w:rsidR="00CF593A" w:rsidRDefault="00CF593A" w:rsidP="00CF593A">
      <w:pPr>
        <w:pStyle w:val="Normal0"/>
        <w:spacing w:line="480" w:lineRule="auto"/>
        <w:ind w:left="720" w:hanging="720"/>
        <w:jc w:val="left"/>
        <w:rPr>
          <w:color w:val="000000" w:themeColor="text1"/>
          <w:shd w:val="clear" w:color="auto" w:fill="FFFFFF"/>
        </w:rPr>
      </w:pPr>
      <w:r w:rsidRPr="000F69E5">
        <w:rPr>
          <w:color w:val="000000" w:themeColor="text1"/>
          <w:shd w:val="clear" w:color="auto" w:fill="FFFFFF"/>
        </w:rPr>
        <w:t xml:space="preserve">Holmes, E. A., &amp; </w:t>
      </w:r>
      <w:proofErr w:type="spellStart"/>
      <w:r w:rsidRPr="000F69E5">
        <w:rPr>
          <w:color w:val="000000" w:themeColor="text1"/>
          <w:shd w:val="clear" w:color="auto" w:fill="FFFFFF"/>
        </w:rPr>
        <w:t>Bourne</w:t>
      </w:r>
      <w:proofErr w:type="spellEnd"/>
      <w:r w:rsidRPr="000F69E5">
        <w:rPr>
          <w:color w:val="000000" w:themeColor="text1"/>
          <w:shd w:val="clear" w:color="auto" w:fill="FFFFFF"/>
        </w:rPr>
        <w:t>, C. (2008). Inducing and modulating intrusive emotional memories: A review of the trauma film paradigm. </w:t>
      </w:r>
      <w:r w:rsidRPr="000F69E5">
        <w:rPr>
          <w:i/>
          <w:iCs/>
          <w:color w:val="000000" w:themeColor="text1"/>
          <w:shd w:val="clear" w:color="auto" w:fill="FFFFFF"/>
        </w:rPr>
        <w:t xml:space="preserve">Acta </w:t>
      </w:r>
      <w:proofErr w:type="spellStart"/>
      <w:r w:rsidR="00740B0E">
        <w:rPr>
          <w:i/>
          <w:iCs/>
          <w:color w:val="000000" w:themeColor="text1"/>
          <w:shd w:val="clear" w:color="auto" w:fill="FFFFFF"/>
        </w:rPr>
        <w:t>P</w:t>
      </w:r>
      <w:r w:rsidRPr="000F69E5">
        <w:rPr>
          <w:i/>
          <w:iCs/>
          <w:color w:val="000000" w:themeColor="text1"/>
          <w:shd w:val="clear" w:color="auto" w:fill="FFFFFF"/>
        </w:rPr>
        <w:t>sychologica</w:t>
      </w:r>
      <w:proofErr w:type="spellEnd"/>
      <w:r w:rsidRPr="000F69E5">
        <w:rPr>
          <w:color w:val="000000" w:themeColor="text1"/>
          <w:shd w:val="clear" w:color="auto" w:fill="FFFFFF"/>
        </w:rPr>
        <w:t>, </w:t>
      </w:r>
      <w:r w:rsidRPr="000F69E5">
        <w:rPr>
          <w:i/>
          <w:iCs/>
          <w:color w:val="000000" w:themeColor="text1"/>
          <w:shd w:val="clear" w:color="auto" w:fill="FFFFFF"/>
        </w:rPr>
        <w:t>127</w:t>
      </w:r>
      <w:r w:rsidRPr="000F69E5">
        <w:rPr>
          <w:color w:val="000000" w:themeColor="text1"/>
          <w:shd w:val="clear" w:color="auto" w:fill="FFFFFF"/>
        </w:rPr>
        <w:t>(3), 553-566.</w:t>
      </w:r>
      <w:r>
        <w:rPr>
          <w:color w:val="000000" w:themeColor="text1"/>
          <w:lang w:val="en-GB"/>
        </w:rPr>
        <w:t xml:space="preserve"> </w:t>
      </w:r>
      <w:hyperlink r:id="rId23" w:tgtFrame="_blank" w:tooltip="Persistent link using digital object identifier" w:history="1">
        <w:r w:rsidRPr="00BF5D18">
          <w:rPr>
            <w:color w:val="000000" w:themeColor="text1"/>
            <w:shd w:val="clear" w:color="auto" w:fill="FFFFFF"/>
          </w:rPr>
          <w:t>https://doi.org/10.1016/j.actpsy.2007.11.002</w:t>
        </w:r>
      </w:hyperlink>
    </w:p>
    <w:p w14:paraId="5D7B06A5" w14:textId="77777777" w:rsidR="001B3915" w:rsidRPr="0023538C" w:rsidRDefault="001B3915" w:rsidP="001B3915">
      <w:pPr>
        <w:pStyle w:val="Normal0"/>
        <w:pBdr>
          <w:top w:val="nil"/>
          <w:left w:val="nil"/>
          <w:bottom w:val="nil"/>
          <w:right w:val="nil"/>
          <w:between w:val="nil"/>
        </w:pBdr>
        <w:spacing w:line="480" w:lineRule="auto"/>
        <w:ind w:left="720" w:hanging="720"/>
        <w:jc w:val="left"/>
        <w:rPr>
          <w:lang w:val="en-US"/>
        </w:rPr>
      </w:pPr>
      <w:r w:rsidRPr="0023538C">
        <w:rPr>
          <w:lang w:val="en-US"/>
        </w:rPr>
        <w:lastRenderedPageBreak/>
        <w:t xml:space="preserve">Van den </w:t>
      </w:r>
      <w:proofErr w:type="spellStart"/>
      <w:r w:rsidRPr="0023538C">
        <w:rPr>
          <w:lang w:val="en-US"/>
        </w:rPr>
        <w:t>Hout</w:t>
      </w:r>
      <w:proofErr w:type="spellEnd"/>
      <w:r w:rsidRPr="0023538C">
        <w:rPr>
          <w:lang w:val="en-US"/>
        </w:rPr>
        <w:t xml:space="preserve">, M. A., &amp; Engelhard, I. M. (2012). </w:t>
      </w:r>
      <w:r w:rsidRPr="008E40C4">
        <w:t xml:space="preserve">How does EMDR work? </w:t>
      </w:r>
      <w:r w:rsidRPr="00462C46">
        <w:rPr>
          <w:i/>
          <w:iCs/>
          <w:lang w:val="en-US"/>
        </w:rPr>
        <w:t>Journal of  Experimental Psychopathology, 3</w:t>
      </w:r>
      <w:r w:rsidRPr="00462C46">
        <w:rPr>
          <w:lang w:val="en-US"/>
        </w:rPr>
        <w:t xml:space="preserve">(5), 724–738. </w:t>
      </w:r>
      <w:hyperlink r:id="rId24" w:history="1">
        <w:r w:rsidRPr="0023538C">
          <w:rPr>
            <w:rStyle w:val="Hyperlink"/>
            <w:lang w:val="en-US"/>
          </w:rPr>
          <w:t>https://doi.org/10.5127/jep.028212</w:t>
        </w:r>
      </w:hyperlink>
      <w:r w:rsidRPr="0023538C">
        <w:rPr>
          <w:lang w:val="en-US"/>
        </w:rPr>
        <w:t>.</w:t>
      </w:r>
    </w:p>
    <w:p w14:paraId="53BAC3A7" w14:textId="77777777" w:rsidR="001B3915" w:rsidRPr="001B3915" w:rsidRDefault="001B3915" w:rsidP="001B3915">
      <w:pPr>
        <w:pStyle w:val="Normal0"/>
        <w:pBdr>
          <w:top w:val="nil"/>
          <w:left w:val="nil"/>
          <w:bottom w:val="nil"/>
          <w:right w:val="nil"/>
          <w:between w:val="nil"/>
        </w:pBdr>
        <w:spacing w:line="480" w:lineRule="auto"/>
        <w:ind w:left="720" w:hanging="720"/>
        <w:jc w:val="left"/>
        <w:rPr>
          <w:rStyle w:val="Hyperlink"/>
          <w:lang w:val="de-DE"/>
        </w:rPr>
      </w:pPr>
      <w:r w:rsidRPr="0023538C">
        <w:rPr>
          <w:lang w:val="en-US"/>
        </w:rPr>
        <w:t xml:space="preserve">Van den </w:t>
      </w:r>
      <w:proofErr w:type="spellStart"/>
      <w:r w:rsidRPr="0023538C">
        <w:rPr>
          <w:lang w:val="en-US"/>
        </w:rPr>
        <w:t>Hout</w:t>
      </w:r>
      <w:proofErr w:type="spellEnd"/>
      <w:r w:rsidRPr="0023538C">
        <w:rPr>
          <w:lang w:val="en-US"/>
        </w:rPr>
        <w:t xml:space="preserve">, M. A., </w:t>
      </w:r>
      <w:proofErr w:type="spellStart"/>
      <w:r w:rsidRPr="0023538C">
        <w:rPr>
          <w:lang w:val="en-US"/>
        </w:rPr>
        <w:t>Bartelski</w:t>
      </w:r>
      <w:proofErr w:type="spellEnd"/>
      <w:r w:rsidRPr="0023538C">
        <w:rPr>
          <w:lang w:val="en-US"/>
        </w:rPr>
        <w:t xml:space="preserve">, N., &amp; Engelhard, I. M. (2013). </w:t>
      </w:r>
      <w:r w:rsidRPr="00AA61D4">
        <w:rPr>
          <w:lang w:val="en-US"/>
        </w:rPr>
        <w:t>On EMDR: eye movements during retrieval reduce subjective vividness and objective memory accessibility during future recall. </w:t>
      </w:r>
      <w:proofErr w:type="spellStart"/>
      <w:r w:rsidRPr="001B3915">
        <w:rPr>
          <w:i/>
          <w:iCs/>
          <w:lang w:val="de-DE"/>
        </w:rPr>
        <w:t>Cognition</w:t>
      </w:r>
      <w:proofErr w:type="spellEnd"/>
      <w:r w:rsidRPr="001B3915">
        <w:rPr>
          <w:i/>
          <w:iCs/>
          <w:lang w:val="de-DE"/>
        </w:rPr>
        <w:t xml:space="preserve"> &amp; Emotion</w:t>
      </w:r>
      <w:r w:rsidRPr="001B3915">
        <w:rPr>
          <w:lang w:val="de-DE"/>
        </w:rPr>
        <w:t>, </w:t>
      </w:r>
      <w:r w:rsidRPr="001B3915">
        <w:rPr>
          <w:i/>
          <w:iCs/>
          <w:lang w:val="de-DE"/>
        </w:rPr>
        <w:t>27</w:t>
      </w:r>
      <w:r w:rsidRPr="001B3915">
        <w:rPr>
          <w:lang w:val="de-DE"/>
        </w:rPr>
        <w:t xml:space="preserve">(1), 177–183. </w:t>
      </w:r>
      <w:hyperlink r:id="rId25" w:history="1">
        <w:r w:rsidRPr="001B3915">
          <w:rPr>
            <w:rStyle w:val="Hyperlink"/>
            <w:lang w:val="de-DE"/>
          </w:rPr>
          <w:t>https://doi.org/10.1080/02699931.2012.691087</w:t>
        </w:r>
      </w:hyperlink>
    </w:p>
    <w:p w14:paraId="3EF0C418" w14:textId="77777777" w:rsidR="001B3915" w:rsidRDefault="001B3915" w:rsidP="001B3915">
      <w:pPr>
        <w:pStyle w:val="Normal0"/>
        <w:pBdr>
          <w:top w:val="nil"/>
          <w:left w:val="nil"/>
          <w:bottom w:val="nil"/>
          <w:right w:val="nil"/>
          <w:between w:val="nil"/>
        </w:pBdr>
        <w:spacing w:line="480" w:lineRule="auto"/>
        <w:ind w:left="720" w:hanging="720"/>
        <w:jc w:val="left"/>
        <w:rPr>
          <w:lang w:val="en-US"/>
        </w:rPr>
      </w:pPr>
      <w:r w:rsidRPr="001B3915">
        <w:rPr>
          <w:lang w:val="de-DE"/>
        </w:rPr>
        <w:t xml:space="preserve">Van den </w:t>
      </w:r>
      <w:proofErr w:type="spellStart"/>
      <w:r w:rsidRPr="001B3915">
        <w:rPr>
          <w:lang w:val="de-DE"/>
        </w:rPr>
        <w:t>Hout</w:t>
      </w:r>
      <w:proofErr w:type="spellEnd"/>
      <w:r w:rsidRPr="001B3915">
        <w:rPr>
          <w:lang w:val="de-DE"/>
        </w:rPr>
        <w:t xml:space="preserve">, M. A., </w:t>
      </w:r>
      <w:proofErr w:type="spellStart"/>
      <w:r w:rsidRPr="001B3915">
        <w:rPr>
          <w:lang w:val="de-DE"/>
        </w:rPr>
        <w:t>Eidhof</w:t>
      </w:r>
      <w:proofErr w:type="spellEnd"/>
      <w:r w:rsidRPr="001B3915">
        <w:rPr>
          <w:lang w:val="de-DE"/>
        </w:rPr>
        <w:t xml:space="preserve">, M. B., </w:t>
      </w:r>
      <w:proofErr w:type="spellStart"/>
      <w:r w:rsidRPr="001B3915">
        <w:rPr>
          <w:lang w:val="de-DE"/>
        </w:rPr>
        <w:t>Verboom</w:t>
      </w:r>
      <w:proofErr w:type="spellEnd"/>
      <w:r w:rsidRPr="001B3915">
        <w:rPr>
          <w:lang w:val="de-DE"/>
        </w:rPr>
        <w:t xml:space="preserve">, J., </w:t>
      </w:r>
      <w:proofErr w:type="spellStart"/>
      <w:r w:rsidRPr="001B3915">
        <w:rPr>
          <w:lang w:val="de-DE"/>
        </w:rPr>
        <w:t>Littel</w:t>
      </w:r>
      <w:proofErr w:type="spellEnd"/>
      <w:r w:rsidRPr="001B3915">
        <w:rPr>
          <w:lang w:val="de-DE"/>
        </w:rPr>
        <w:t>, M., &amp; Engelhard, I. M. (2013). </w:t>
      </w:r>
      <w:r w:rsidRPr="00AA61D4">
        <w:rPr>
          <w:iCs/>
          <w:lang w:val="en-US"/>
        </w:rPr>
        <w:t>Blurring of emotional and non-emotional memories by taxing working memory during recall.</w:t>
      </w:r>
      <w:r w:rsidRPr="00AA61D4">
        <w:rPr>
          <w:i/>
          <w:iCs/>
          <w:lang w:val="en-US"/>
        </w:rPr>
        <w:t xml:space="preserve"> Cognition and Emotion, 28</w:t>
      </w:r>
      <w:r w:rsidRPr="00AA61D4">
        <w:rPr>
          <w:iCs/>
          <w:lang w:val="en-US"/>
        </w:rPr>
        <w:t>(4), 717–727.</w:t>
      </w:r>
      <w:r w:rsidRPr="00AA61D4">
        <w:rPr>
          <w:lang w:val="en-US"/>
        </w:rPr>
        <w:t> </w:t>
      </w:r>
      <w:hyperlink r:id="rId26" w:history="1">
        <w:r w:rsidRPr="00AA61D4">
          <w:rPr>
            <w:rStyle w:val="Hyperlink"/>
            <w:lang w:val="en-US"/>
          </w:rPr>
          <w:t>https://doi.org/10.1080/02699931.2013.848785</w:t>
        </w:r>
      </w:hyperlink>
      <w:r w:rsidRPr="00AA61D4">
        <w:rPr>
          <w:lang w:val="en-US"/>
        </w:rPr>
        <w:t xml:space="preserve"> </w:t>
      </w:r>
    </w:p>
    <w:p w14:paraId="359FB22C" w14:textId="5E7A3312" w:rsidR="001B3915" w:rsidRPr="00236535" w:rsidRDefault="001B3915" w:rsidP="001B3915">
      <w:pPr>
        <w:pStyle w:val="Normal0"/>
        <w:pBdr>
          <w:top w:val="nil"/>
          <w:left w:val="nil"/>
          <w:bottom w:val="nil"/>
          <w:right w:val="nil"/>
          <w:between w:val="nil"/>
        </w:pBdr>
        <w:spacing w:line="480" w:lineRule="auto"/>
        <w:ind w:left="720" w:hanging="720"/>
        <w:jc w:val="left"/>
        <w:rPr>
          <w:rStyle w:val="Hyperlink"/>
          <w:lang w:val="nl-NL"/>
        </w:rPr>
      </w:pPr>
      <w:r w:rsidRPr="001B3915">
        <w:rPr>
          <w:lang w:val="en-US"/>
        </w:rPr>
        <w:t xml:space="preserve">Van den </w:t>
      </w:r>
      <w:proofErr w:type="spellStart"/>
      <w:r w:rsidRPr="001B3915">
        <w:rPr>
          <w:lang w:val="en-US"/>
        </w:rPr>
        <w:t>Hout</w:t>
      </w:r>
      <w:proofErr w:type="spellEnd"/>
      <w:r w:rsidRPr="001B3915">
        <w:rPr>
          <w:lang w:val="en-US"/>
        </w:rPr>
        <w:t xml:space="preserve">, M. A., &amp; Engelhard, I. M. (2012). </w:t>
      </w:r>
      <w:r w:rsidRPr="00AA61D4">
        <w:rPr>
          <w:lang w:val="en-US"/>
        </w:rPr>
        <w:t>How does EMDR work? </w:t>
      </w:r>
      <w:r w:rsidRPr="00236535">
        <w:rPr>
          <w:i/>
          <w:iCs/>
          <w:lang w:val="nl-NL"/>
        </w:rPr>
        <w:t xml:space="preserve">Journal of </w:t>
      </w:r>
      <w:proofErr w:type="spellStart"/>
      <w:r w:rsidRPr="00236535">
        <w:rPr>
          <w:i/>
          <w:iCs/>
          <w:lang w:val="nl-NL"/>
        </w:rPr>
        <w:t>Experimental</w:t>
      </w:r>
      <w:proofErr w:type="spellEnd"/>
      <w:r w:rsidRPr="00236535">
        <w:rPr>
          <w:i/>
          <w:iCs/>
          <w:lang w:val="nl-NL"/>
        </w:rPr>
        <w:t xml:space="preserve"> </w:t>
      </w:r>
      <w:proofErr w:type="spellStart"/>
      <w:r w:rsidRPr="00236535">
        <w:rPr>
          <w:i/>
          <w:iCs/>
          <w:lang w:val="nl-NL"/>
        </w:rPr>
        <w:t>Psychopathology</w:t>
      </w:r>
      <w:proofErr w:type="spellEnd"/>
      <w:r w:rsidRPr="00236535">
        <w:rPr>
          <w:lang w:val="nl-NL"/>
        </w:rPr>
        <w:t>, 724–738. </w:t>
      </w:r>
      <w:hyperlink r:id="rId27" w:history="1">
        <w:r w:rsidRPr="00236535">
          <w:rPr>
            <w:rStyle w:val="Hyperlink"/>
            <w:lang w:val="nl-NL"/>
          </w:rPr>
          <w:t>https://doi.org/10.5127/jep.028212</w:t>
        </w:r>
      </w:hyperlink>
    </w:p>
    <w:p w14:paraId="4A831993" w14:textId="77777777" w:rsidR="001B3915" w:rsidRPr="001B3915" w:rsidRDefault="001B3915" w:rsidP="001B3915">
      <w:pPr>
        <w:pStyle w:val="Normal0"/>
        <w:pBdr>
          <w:top w:val="nil"/>
          <w:left w:val="nil"/>
          <w:bottom w:val="nil"/>
          <w:right w:val="nil"/>
          <w:between w:val="nil"/>
        </w:pBdr>
        <w:spacing w:line="480" w:lineRule="auto"/>
        <w:ind w:left="720" w:hanging="720"/>
        <w:jc w:val="left"/>
        <w:rPr>
          <w:rStyle w:val="Hyperlink"/>
          <w:lang w:val="en-US"/>
        </w:rPr>
      </w:pPr>
      <w:r>
        <w:rPr>
          <w:lang w:val="nl-NL"/>
        </w:rPr>
        <w:t>V</w:t>
      </w:r>
      <w:r w:rsidRPr="00236535">
        <w:rPr>
          <w:lang w:val="nl-NL"/>
        </w:rPr>
        <w:t xml:space="preserve">an den Hout, M. A., Engelhard, I. M., Rijkeboer, M. M., Koekebakker, J., </w:t>
      </w:r>
      <w:proofErr w:type="spellStart"/>
      <w:r w:rsidRPr="00236535">
        <w:rPr>
          <w:lang w:val="nl-NL"/>
        </w:rPr>
        <w:t>Hornsveld</w:t>
      </w:r>
      <w:proofErr w:type="spellEnd"/>
      <w:r w:rsidRPr="00236535">
        <w:rPr>
          <w:lang w:val="nl-NL"/>
        </w:rPr>
        <w:t xml:space="preserve">, H., Leer, A., … </w:t>
      </w:r>
      <w:proofErr w:type="spellStart"/>
      <w:r w:rsidRPr="00AA61D4">
        <w:rPr>
          <w:lang w:val="en-US"/>
        </w:rPr>
        <w:t>Akse</w:t>
      </w:r>
      <w:proofErr w:type="spellEnd"/>
      <w:r w:rsidRPr="00AA61D4">
        <w:rPr>
          <w:lang w:val="en-US"/>
        </w:rPr>
        <w:t>, N. (2011). </w:t>
      </w:r>
      <w:r w:rsidRPr="00AA61D4">
        <w:rPr>
          <w:i/>
          <w:iCs/>
          <w:lang w:val="en-US"/>
        </w:rPr>
        <w:t xml:space="preserve">EMDR: </w:t>
      </w:r>
      <w:r w:rsidRPr="00AA61D4">
        <w:rPr>
          <w:iCs/>
          <w:lang w:val="en-US"/>
        </w:rPr>
        <w:t>Eye movements superior to beeps in taxing working memory and reducing vividness of recollections</w:t>
      </w:r>
      <w:r w:rsidRPr="00AA61D4">
        <w:rPr>
          <w:i/>
          <w:iCs/>
          <w:lang w:val="en-US"/>
        </w:rPr>
        <w:t xml:space="preserve">. </w:t>
      </w:r>
      <w:proofErr w:type="spellStart"/>
      <w:r w:rsidRPr="001B3915">
        <w:rPr>
          <w:i/>
          <w:iCs/>
          <w:lang w:val="en-US"/>
        </w:rPr>
        <w:t>Behaviour</w:t>
      </w:r>
      <w:proofErr w:type="spellEnd"/>
      <w:r w:rsidRPr="001B3915">
        <w:rPr>
          <w:i/>
          <w:iCs/>
          <w:lang w:val="en-US"/>
        </w:rPr>
        <w:t xml:space="preserve"> Research and Therapy, 49</w:t>
      </w:r>
      <w:r w:rsidRPr="001B3915">
        <w:rPr>
          <w:iCs/>
          <w:lang w:val="en-US"/>
        </w:rPr>
        <w:t>(2), 92–98.</w:t>
      </w:r>
      <w:r w:rsidRPr="001B3915">
        <w:rPr>
          <w:lang w:val="en-US"/>
        </w:rPr>
        <w:t> </w:t>
      </w:r>
      <w:hyperlink r:id="rId28" w:history="1">
        <w:r w:rsidRPr="001B3915">
          <w:rPr>
            <w:rStyle w:val="Hyperlink"/>
            <w:lang w:val="en-US"/>
          </w:rPr>
          <w:t>https://doi.org/10.1016/j.brat.2010.11.003</w:t>
        </w:r>
      </w:hyperlink>
    </w:p>
    <w:p w14:paraId="22790335" w14:textId="77777777" w:rsidR="001B3915" w:rsidRDefault="001B3915" w:rsidP="001B3915">
      <w:pPr>
        <w:pStyle w:val="Normal0"/>
        <w:pBdr>
          <w:top w:val="nil"/>
          <w:left w:val="nil"/>
          <w:bottom w:val="nil"/>
          <w:right w:val="nil"/>
          <w:between w:val="nil"/>
        </w:pBdr>
        <w:spacing w:line="480" w:lineRule="auto"/>
        <w:ind w:left="720" w:hanging="720"/>
        <w:jc w:val="left"/>
        <w:rPr>
          <w:rStyle w:val="Hyperlink"/>
          <w:lang w:val="en-US"/>
        </w:rPr>
      </w:pPr>
      <w:r w:rsidRPr="001B3915">
        <w:rPr>
          <w:lang w:val="en-US"/>
        </w:rPr>
        <w:t xml:space="preserve">Van den </w:t>
      </w:r>
      <w:proofErr w:type="spellStart"/>
      <w:r w:rsidRPr="001B3915">
        <w:rPr>
          <w:lang w:val="en-US"/>
        </w:rPr>
        <w:t>Hout</w:t>
      </w:r>
      <w:proofErr w:type="spellEnd"/>
      <w:r w:rsidRPr="001B3915">
        <w:rPr>
          <w:lang w:val="en-US"/>
        </w:rPr>
        <w:t xml:space="preserve">, M. A., Engelhard, I. M., </w:t>
      </w:r>
      <w:proofErr w:type="spellStart"/>
      <w:r w:rsidRPr="001B3915">
        <w:rPr>
          <w:lang w:val="en-US"/>
        </w:rPr>
        <w:t>Smeets</w:t>
      </w:r>
      <w:proofErr w:type="spellEnd"/>
      <w:r w:rsidRPr="001B3915">
        <w:rPr>
          <w:lang w:val="en-US"/>
        </w:rPr>
        <w:t xml:space="preserve">, M. A. M., </w:t>
      </w:r>
      <w:proofErr w:type="spellStart"/>
      <w:r w:rsidRPr="001B3915">
        <w:rPr>
          <w:lang w:val="en-US"/>
        </w:rPr>
        <w:t>Hornsveld</w:t>
      </w:r>
      <w:proofErr w:type="spellEnd"/>
      <w:r w:rsidRPr="001B3915">
        <w:rPr>
          <w:lang w:val="en-US"/>
        </w:rPr>
        <w:t xml:space="preserve">, H., </w:t>
      </w:r>
      <w:proofErr w:type="spellStart"/>
      <w:r w:rsidRPr="001B3915">
        <w:rPr>
          <w:lang w:val="en-US"/>
        </w:rPr>
        <w:t>Hoogeveen</w:t>
      </w:r>
      <w:proofErr w:type="spellEnd"/>
      <w:r w:rsidRPr="001B3915">
        <w:rPr>
          <w:lang w:val="en-US"/>
        </w:rPr>
        <w:t xml:space="preserve">, E., de </w:t>
      </w:r>
      <w:proofErr w:type="spellStart"/>
      <w:r w:rsidRPr="001B3915">
        <w:rPr>
          <w:lang w:val="en-US"/>
        </w:rPr>
        <w:t>Heer</w:t>
      </w:r>
      <w:proofErr w:type="spellEnd"/>
      <w:r w:rsidRPr="001B3915">
        <w:rPr>
          <w:lang w:val="en-US"/>
        </w:rPr>
        <w:t xml:space="preserve">, E., </w:t>
      </w:r>
      <w:proofErr w:type="spellStart"/>
      <w:r w:rsidRPr="001B3915">
        <w:rPr>
          <w:lang w:val="en-US"/>
        </w:rPr>
        <w:t>Toffolo</w:t>
      </w:r>
      <w:proofErr w:type="spellEnd"/>
      <w:r w:rsidRPr="001B3915">
        <w:rPr>
          <w:lang w:val="en-US"/>
        </w:rPr>
        <w:t xml:space="preserve">, M. B. J., &amp; </w:t>
      </w:r>
      <w:proofErr w:type="spellStart"/>
      <w:r w:rsidRPr="001B3915">
        <w:rPr>
          <w:lang w:val="en-US"/>
        </w:rPr>
        <w:t>Rijkeboer</w:t>
      </w:r>
      <w:proofErr w:type="spellEnd"/>
      <w:r w:rsidRPr="001B3915">
        <w:rPr>
          <w:lang w:val="en-US"/>
        </w:rPr>
        <w:t xml:space="preserve">, M. (2010). </w:t>
      </w:r>
      <w:r w:rsidRPr="00AA61D4">
        <w:rPr>
          <w:lang w:val="en-US"/>
        </w:rPr>
        <w:t>Counting during recall: Taxing of working memory and reduced vividness and emotionality of negative memories. </w:t>
      </w:r>
      <w:r w:rsidRPr="00AA61D4">
        <w:rPr>
          <w:i/>
          <w:iCs/>
          <w:lang w:val="en-US"/>
        </w:rPr>
        <w:t>Applied Cognitive Psychology, 24</w:t>
      </w:r>
      <w:r w:rsidRPr="00AA61D4">
        <w:rPr>
          <w:lang w:val="en-US"/>
        </w:rPr>
        <w:t>(3), 303- 311. </w:t>
      </w:r>
      <w:hyperlink r:id="rId29" w:tgtFrame="_blank" w:history="1">
        <w:r w:rsidRPr="00AA61D4">
          <w:rPr>
            <w:rStyle w:val="Hyperlink"/>
            <w:lang w:val="en-US"/>
          </w:rPr>
          <w:t>https://doi.org/10.1002/acp.1677</w:t>
        </w:r>
      </w:hyperlink>
    </w:p>
    <w:p w14:paraId="4320D43D" w14:textId="2199D427" w:rsidR="001B3915" w:rsidRPr="0023538C" w:rsidRDefault="001B3915" w:rsidP="001B3915">
      <w:pPr>
        <w:pStyle w:val="Normal0"/>
        <w:pBdr>
          <w:top w:val="nil"/>
          <w:left w:val="nil"/>
          <w:bottom w:val="nil"/>
          <w:right w:val="nil"/>
          <w:between w:val="nil"/>
        </w:pBdr>
        <w:spacing w:line="480" w:lineRule="auto"/>
        <w:ind w:left="720" w:hanging="720"/>
        <w:jc w:val="left"/>
        <w:rPr>
          <w:lang w:val="en-US"/>
        </w:rPr>
      </w:pPr>
      <w:r w:rsidRPr="000D33F1">
        <w:rPr>
          <w:lang w:val="en-US"/>
        </w:rPr>
        <w:t xml:space="preserve">Van den </w:t>
      </w:r>
      <w:proofErr w:type="spellStart"/>
      <w:r w:rsidRPr="000D33F1">
        <w:rPr>
          <w:lang w:val="en-US"/>
        </w:rPr>
        <w:t>Hout</w:t>
      </w:r>
      <w:proofErr w:type="spellEnd"/>
      <w:r w:rsidRPr="000D33F1">
        <w:rPr>
          <w:lang w:val="en-US"/>
        </w:rPr>
        <w:t xml:space="preserve">, M., </w:t>
      </w:r>
      <w:proofErr w:type="spellStart"/>
      <w:r w:rsidRPr="000D33F1">
        <w:rPr>
          <w:lang w:val="en-US"/>
        </w:rPr>
        <w:t>Muris</w:t>
      </w:r>
      <w:proofErr w:type="spellEnd"/>
      <w:r w:rsidRPr="000D33F1">
        <w:rPr>
          <w:lang w:val="en-US"/>
        </w:rPr>
        <w:t xml:space="preserve">, P., </w:t>
      </w:r>
      <w:proofErr w:type="spellStart"/>
      <w:r w:rsidRPr="000D33F1">
        <w:rPr>
          <w:lang w:val="en-US"/>
        </w:rPr>
        <w:t>Salemink</w:t>
      </w:r>
      <w:proofErr w:type="spellEnd"/>
      <w:r w:rsidRPr="000D33F1">
        <w:rPr>
          <w:lang w:val="en-US"/>
        </w:rPr>
        <w:t xml:space="preserve">, E., &amp; </w:t>
      </w:r>
      <w:proofErr w:type="spellStart"/>
      <w:r w:rsidRPr="000D33F1">
        <w:rPr>
          <w:lang w:val="en-US"/>
        </w:rPr>
        <w:t>Kindt</w:t>
      </w:r>
      <w:proofErr w:type="spellEnd"/>
      <w:r w:rsidRPr="000D33F1">
        <w:rPr>
          <w:lang w:val="en-US"/>
        </w:rPr>
        <w:t xml:space="preserve">, M. (2001). </w:t>
      </w:r>
      <w:r w:rsidRPr="00AA61D4">
        <w:rPr>
          <w:lang w:val="en-US"/>
        </w:rPr>
        <w:t xml:space="preserve">Autobiographical memories become less vivid and emotional after eye movements. </w:t>
      </w:r>
      <w:r w:rsidRPr="0023538C">
        <w:rPr>
          <w:i/>
          <w:lang w:val="en-US"/>
        </w:rPr>
        <w:t>The British Journal of Clinical Psychology, 40</w:t>
      </w:r>
      <w:r w:rsidRPr="0023538C">
        <w:rPr>
          <w:lang w:val="en-US"/>
        </w:rPr>
        <w:t xml:space="preserve">(2), 121–130. </w:t>
      </w:r>
      <w:hyperlink r:id="rId30" w:history="1">
        <w:r w:rsidRPr="0023538C">
          <w:rPr>
            <w:rStyle w:val="Hyperlink"/>
            <w:lang w:val="en-US"/>
          </w:rPr>
          <w:t>https://doi.org/10.1348/014466501163571</w:t>
        </w:r>
      </w:hyperlink>
      <w:r w:rsidRPr="0023538C">
        <w:rPr>
          <w:lang w:val="en-US"/>
        </w:rPr>
        <w:t xml:space="preserve"> </w:t>
      </w:r>
    </w:p>
    <w:p w14:paraId="3A7A44BC" w14:textId="235DBD9B" w:rsidR="00CF593A" w:rsidRDefault="00CF593A" w:rsidP="00CF593A">
      <w:pPr>
        <w:pStyle w:val="Normal0"/>
        <w:spacing w:line="480" w:lineRule="auto"/>
        <w:ind w:left="720" w:hanging="720"/>
        <w:jc w:val="left"/>
        <w:rPr>
          <w:lang w:val="en-DE"/>
        </w:rPr>
      </w:pPr>
      <w:r w:rsidRPr="0060194C">
        <w:rPr>
          <w:lang w:val="en-DE"/>
        </w:rPr>
        <w:lastRenderedPageBreak/>
        <w:t>James, E. L., Lau-Zhu, A., Clark, I. A., Visser, R. M., Hagenaars, M. A., &amp; Holmes, E. A. (2016). The trauma film paradigm as an experimental psychopathology model of psychological trauma: Intrusive memories and beyond. </w:t>
      </w:r>
      <w:r w:rsidRPr="0060194C">
        <w:rPr>
          <w:i/>
          <w:iCs/>
          <w:lang w:val="en-DE"/>
        </w:rPr>
        <w:t>Clinical Psychology Review</w:t>
      </w:r>
      <w:r w:rsidRPr="0060194C">
        <w:rPr>
          <w:lang w:val="en-DE"/>
        </w:rPr>
        <w:t>, </w:t>
      </w:r>
      <w:r w:rsidRPr="0060194C">
        <w:rPr>
          <w:i/>
          <w:iCs/>
          <w:lang w:val="en-DE"/>
        </w:rPr>
        <w:t>47</w:t>
      </w:r>
      <w:r w:rsidRPr="0060194C">
        <w:rPr>
          <w:lang w:val="en-DE"/>
        </w:rPr>
        <w:t>, 106-142.</w:t>
      </w:r>
      <w:r w:rsidRPr="00277C9F">
        <w:rPr>
          <w:lang w:val="en-DE"/>
        </w:rPr>
        <w:t xml:space="preserve"> </w:t>
      </w:r>
      <w:hyperlink r:id="rId31" w:tgtFrame="_blank" w:tooltip="Persistent link using digital object identifier" w:history="1">
        <w:r w:rsidRPr="00277C9F">
          <w:t>https://doi.org/10.1016/j.cpr.2016.04.010</w:t>
        </w:r>
      </w:hyperlink>
    </w:p>
    <w:p w14:paraId="7FABB4E3" w14:textId="55C07F94" w:rsidR="00CF593A" w:rsidRDefault="00CF593A" w:rsidP="00CF593A">
      <w:pPr>
        <w:pStyle w:val="Normal0"/>
        <w:spacing w:line="480" w:lineRule="auto"/>
        <w:ind w:left="720" w:hanging="720"/>
        <w:jc w:val="left"/>
      </w:pPr>
      <w:proofErr w:type="spellStart"/>
      <w:r w:rsidRPr="009E267F">
        <w:t>Kazdin</w:t>
      </w:r>
      <w:proofErr w:type="spellEnd"/>
      <w:r w:rsidRPr="009E267F">
        <w:t>, A.</w:t>
      </w:r>
      <w:r>
        <w:t xml:space="preserve"> </w:t>
      </w:r>
      <w:r w:rsidRPr="009E267F">
        <w:t xml:space="preserve">E. (1980). Acceptability of alternative treatments for deviant child behavior. </w:t>
      </w:r>
      <w:r w:rsidRPr="009E267F">
        <w:rPr>
          <w:i/>
          <w:iCs/>
        </w:rPr>
        <w:t>Journal of Applied Behavior Analysis, 13</w:t>
      </w:r>
      <w:r>
        <w:t>(2)</w:t>
      </w:r>
      <w:r w:rsidRPr="009E267F">
        <w:t xml:space="preserve">, 259–273. </w:t>
      </w:r>
      <w:hyperlink r:id="rId32" w:history="1">
        <w:r w:rsidRPr="0032392C">
          <w:t>https://doi.org/10.1901/jaba.1980.13-259</w:t>
        </w:r>
      </w:hyperlink>
    </w:p>
    <w:p w14:paraId="79476B70" w14:textId="1CB4AE3F" w:rsidR="00CF593A" w:rsidRPr="000D33F1" w:rsidRDefault="00CF593A" w:rsidP="00CF593A">
      <w:pPr>
        <w:pStyle w:val="Normal0"/>
        <w:spacing w:line="480" w:lineRule="auto"/>
        <w:ind w:left="720" w:hanging="720"/>
        <w:jc w:val="left"/>
        <w:rPr>
          <w:color w:val="000000" w:themeColor="text1"/>
          <w:lang w:val="en-US"/>
        </w:rPr>
      </w:pPr>
      <w:proofErr w:type="spellStart"/>
      <w:r w:rsidRPr="00780A0F">
        <w:rPr>
          <w:color w:val="000000" w:themeColor="text1"/>
          <w:shd w:val="clear" w:color="auto" w:fill="FFFFFF"/>
        </w:rPr>
        <w:t>Landkroon</w:t>
      </w:r>
      <w:proofErr w:type="spellEnd"/>
      <w:r w:rsidRPr="00780A0F">
        <w:rPr>
          <w:color w:val="000000" w:themeColor="text1"/>
          <w:shd w:val="clear" w:color="auto" w:fill="FFFFFF"/>
        </w:rPr>
        <w:t xml:space="preserve">, E., </w:t>
      </w:r>
      <w:proofErr w:type="spellStart"/>
      <w:r w:rsidRPr="00780A0F">
        <w:rPr>
          <w:color w:val="000000" w:themeColor="text1"/>
          <w:shd w:val="clear" w:color="auto" w:fill="FFFFFF"/>
        </w:rPr>
        <w:t>Salemink</w:t>
      </w:r>
      <w:proofErr w:type="spellEnd"/>
      <w:r w:rsidRPr="00780A0F">
        <w:rPr>
          <w:color w:val="000000" w:themeColor="text1"/>
          <w:shd w:val="clear" w:color="auto" w:fill="FFFFFF"/>
        </w:rPr>
        <w:t>, E., &amp; Engelhard, I. M. (2021). Threat memory devaluation by a dual-task intervention: Testing return of fear and intrusive memory over 48 hours.</w:t>
      </w:r>
      <w:r w:rsidRPr="00780A0F">
        <w:rPr>
          <w:rStyle w:val="apple-converted-space"/>
          <w:color w:val="000000" w:themeColor="text1"/>
          <w:shd w:val="clear" w:color="auto" w:fill="FFFFFF"/>
        </w:rPr>
        <w:t> </w:t>
      </w:r>
      <w:r w:rsidRPr="00780A0F">
        <w:rPr>
          <w:i/>
          <w:iCs/>
          <w:color w:val="000000" w:themeColor="text1"/>
        </w:rPr>
        <w:t>Journal of Behavior Therapy and Experimental Psychiatry</w:t>
      </w:r>
      <w:r w:rsidRPr="00780A0F">
        <w:rPr>
          <w:color w:val="000000" w:themeColor="text1"/>
          <w:shd w:val="clear" w:color="auto" w:fill="FFFFFF"/>
        </w:rPr>
        <w:t>,</w:t>
      </w:r>
      <w:r w:rsidRPr="00780A0F">
        <w:rPr>
          <w:rStyle w:val="apple-converted-space"/>
          <w:color w:val="000000" w:themeColor="text1"/>
          <w:shd w:val="clear" w:color="auto" w:fill="FFFFFF"/>
        </w:rPr>
        <w:t> </w:t>
      </w:r>
      <w:r w:rsidRPr="00780A0F">
        <w:rPr>
          <w:i/>
          <w:iCs/>
          <w:color w:val="000000" w:themeColor="text1"/>
        </w:rPr>
        <w:t>72</w:t>
      </w:r>
      <w:r w:rsidRPr="00780A0F">
        <w:rPr>
          <w:color w:val="000000" w:themeColor="text1"/>
          <w:shd w:val="clear" w:color="auto" w:fill="FFFFFF"/>
        </w:rPr>
        <w:t>, 101639.</w:t>
      </w:r>
      <w:r>
        <w:rPr>
          <w:color w:val="000000" w:themeColor="text1"/>
          <w:shd w:val="clear" w:color="auto" w:fill="FFFFFF"/>
        </w:rPr>
        <w:t xml:space="preserve"> </w:t>
      </w:r>
      <w:hyperlink r:id="rId33" w:tgtFrame="_blank" w:tooltip="Persistent link using digital object identifier" w:history="1">
        <w:r w:rsidRPr="000D33F1">
          <w:rPr>
            <w:color w:val="000000" w:themeColor="text1"/>
            <w:lang w:val="en-US"/>
          </w:rPr>
          <w:t>https://doi.org/10.1016/j.jbtep.2021.101639</w:t>
        </w:r>
      </w:hyperlink>
    </w:p>
    <w:p w14:paraId="43F19502" w14:textId="7FC1660F" w:rsidR="00CF593A" w:rsidRDefault="00CF593A" w:rsidP="00CF593A">
      <w:pPr>
        <w:pStyle w:val="Normal0"/>
        <w:spacing w:line="480" w:lineRule="auto"/>
        <w:ind w:left="720" w:hanging="720"/>
        <w:jc w:val="left"/>
        <w:rPr>
          <w:rStyle w:val="Hyperlink"/>
          <w:lang w:val="en-US"/>
        </w:rPr>
      </w:pPr>
      <w:r w:rsidRPr="00743F13">
        <w:rPr>
          <w:lang w:val="de-DE"/>
        </w:rPr>
        <w:t xml:space="preserve">Lazarus, R. S., &amp; </w:t>
      </w:r>
      <w:proofErr w:type="spellStart"/>
      <w:r w:rsidRPr="00743F13">
        <w:rPr>
          <w:lang w:val="de-DE"/>
        </w:rPr>
        <w:t>Alfert</w:t>
      </w:r>
      <w:proofErr w:type="spellEnd"/>
      <w:r w:rsidRPr="00743F13">
        <w:rPr>
          <w:lang w:val="de-DE"/>
        </w:rPr>
        <w:t xml:space="preserve">, E. (1964). </w:t>
      </w:r>
      <w:r w:rsidRPr="00D83A59">
        <w:rPr>
          <w:lang w:val="en-US"/>
        </w:rPr>
        <w:t>Short-circuiting of threat by experimentally altering cognitive appraisal. </w:t>
      </w:r>
      <w:r w:rsidRPr="00D83A59">
        <w:rPr>
          <w:i/>
          <w:iCs/>
          <w:lang w:val="en-US"/>
        </w:rPr>
        <w:t>Journal of Abnormal Psychology</w:t>
      </w:r>
      <w:r w:rsidRPr="00D83A59">
        <w:rPr>
          <w:lang w:val="en-US"/>
        </w:rPr>
        <w:t>, </w:t>
      </w:r>
      <w:r w:rsidRPr="00D83A59">
        <w:rPr>
          <w:i/>
          <w:iCs/>
          <w:lang w:val="en-US"/>
        </w:rPr>
        <w:t>69</w:t>
      </w:r>
      <w:r w:rsidRPr="00D83A59">
        <w:rPr>
          <w:lang w:val="en-US"/>
        </w:rPr>
        <w:t xml:space="preserve">, 195–205. </w:t>
      </w:r>
      <w:hyperlink r:id="rId34" w:history="1">
        <w:r w:rsidRPr="00D83A59">
          <w:rPr>
            <w:rStyle w:val="Hyperlink"/>
            <w:lang w:val="en-US"/>
          </w:rPr>
          <w:t>https://doi.org/10.1037/h0044635</w:t>
        </w:r>
      </w:hyperlink>
    </w:p>
    <w:p w14:paraId="25EE482B" w14:textId="65D19E96" w:rsidR="00CF593A" w:rsidRPr="00743F13" w:rsidRDefault="00CF593A" w:rsidP="00CF593A">
      <w:pPr>
        <w:pStyle w:val="Normal0"/>
        <w:spacing w:line="480" w:lineRule="auto"/>
        <w:ind w:left="720" w:hanging="720"/>
        <w:jc w:val="left"/>
        <w:rPr>
          <w:color w:val="000000" w:themeColor="text1"/>
        </w:rPr>
      </w:pPr>
      <w:r w:rsidRPr="00D83A59">
        <w:rPr>
          <w:lang w:val="en-US"/>
        </w:rPr>
        <w:t xml:space="preserve">Lazarus, R. S., </w:t>
      </w:r>
      <w:proofErr w:type="spellStart"/>
      <w:r w:rsidRPr="00D83A59">
        <w:rPr>
          <w:lang w:val="en-US"/>
        </w:rPr>
        <w:t>Opton</w:t>
      </w:r>
      <w:proofErr w:type="spellEnd"/>
      <w:r w:rsidRPr="00D83A59">
        <w:rPr>
          <w:lang w:val="en-US"/>
        </w:rPr>
        <w:t xml:space="preserve">, E. M., Jr, </w:t>
      </w:r>
      <w:proofErr w:type="spellStart"/>
      <w:r w:rsidRPr="00D83A59">
        <w:rPr>
          <w:lang w:val="en-US"/>
        </w:rPr>
        <w:t>Nomikos</w:t>
      </w:r>
      <w:proofErr w:type="spellEnd"/>
      <w:r w:rsidRPr="00D83A59">
        <w:rPr>
          <w:lang w:val="en-US"/>
        </w:rPr>
        <w:t>, M. S., &amp; Rankin, N. O. (1965). The principle of short-circuiting of threat: further evidence. </w:t>
      </w:r>
      <w:r w:rsidRPr="00D83A59">
        <w:rPr>
          <w:i/>
          <w:iCs/>
          <w:lang w:val="en-US"/>
        </w:rPr>
        <w:t>Journal of Personality</w:t>
      </w:r>
      <w:r w:rsidRPr="00D83A59">
        <w:rPr>
          <w:lang w:val="en-US"/>
        </w:rPr>
        <w:t>, </w:t>
      </w:r>
      <w:r w:rsidRPr="00D83A59">
        <w:rPr>
          <w:i/>
          <w:iCs/>
          <w:lang w:val="en-US"/>
        </w:rPr>
        <w:t>33</w:t>
      </w:r>
      <w:r w:rsidRPr="00D83A59">
        <w:rPr>
          <w:lang w:val="en-US"/>
        </w:rPr>
        <w:t xml:space="preserve">(4), 622–635. </w:t>
      </w:r>
      <w:hyperlink r:id="rId35" w:history="1">
        <w:r w:rsidRPr="00D83A59">
          <w:rPr>
            <w:rStyle w:val="Hyperlink"/>
            <w:lang w:val="en-US"/>
          </w:rPr>
          <w:t>https://doi.org/10.1111/j.1467-6494.1965.tb01408.x</w:t>
        </w:r>
      </w:hyperlink>
    </w:p>
    <w:p w14:paraId="352319D9" w14:textId="6469620B" w:rsidR="00CF593A" w:rsidRPr="00A0348C" w:rsidRDefault="00CF593A" w:rsidP="00CF593A">
      <w:pPr>
        <w:pStyle w:val="Normal0"/>
        <w:spacing w:line="480" w:lineRule="auto"/>
        <w:ind w:left="720" w:hanging="720"/>
        <w:jc w:val="left"/>
      </w:pPr>
      <w:r w:rsidRPr="00A0348C">
        <w:rPr>
          <w:lang w:val="en-DE"/>
        </w:rPr>
        <w:t>Levy, H. C., &amp; Radomsky, A. S. (2014). Safety behaviour enhances the acceptability of exposure. </w:t>
      </w:r>
      <w:r w:rsidRPr="00A0348C">
        <w:rPr>
          <w:i/>
          <w:iCs/>
          <w:lang w:val="en-DE"/>
        </w:rPr>
        <w:t>Cognitive Behaviour Therapy</w:t>
      </w:r>
      <w:r w:rsidRPr="00A0348C">
        <w:rPr>
          <w:lang w:val="en-DE"/>
        </w:rPr>
        <w:t>, </w:t>
      </w:r>
      <w:r w:rsidRPr="00A0348C">
        <w:rPr>
          <w:i/>
          <w:iCs/>
          <w:lang w:val="en-DE"/>
        </w:rPr>
        <w:t>43</w:t>
      </w:r>
      <w:r w:rsidRPr="00A0348C">
        <w:rPr>
          <w:lang w:val="en-DE"/>
        </w:rPr>
        <w:t>(1), 83-92.</w:t>
      </w:r>
      <w:r w:rsidRPr="000D33F1">
        <w:rPr>
          <w:lang w:val="en-US"/>
        </w:rPr>
        <w:t xml:space="preserve"> </w:t>
      </w:r>
      <w:hyperlink r:id="rId36" w:history="1">
        <w:r w:rsidRPr="00A0348C">
          <w:rPr>
            <w:rStyle w:val="Hyperlink"/>
            <w:lang w:val="en-DE"/>
          </w:rPr>
          <w:t>https://doi.org/10.1080/16506073.2013.819376</w:t>
        </w:r>
      </w:hyperlink>
    </w:p>
    <w:p w14:paraId="5D0D4A59" w14:textId="12B16D98" w:rsidR="00E2006C" w:rsidRDefault="00CF593A" w:rsidP="00E2006C">
      <w:pPr>
        <w:pStyle w:val="Normal0"/>
        <w:spacing w:line="480" w:lineRule="auto"/>
        <w:ind w:left="720" w:hanging="720"/>
        <w:jc w:val="left"/>
      </w:pPr>
      <w:r w:rsidRPr="00236535">
        <w:rPr>
          <w:lang w:val="en-DE"/>
        </w:rPr>
        <w:t>Littel, M., &amp; van Schie, K. (2019). No evidence for the inverted U-Curve: More demanding dual tasks cause stronger aversive memory degradation. </w:t>
      </w:r>
      <w:r w:rsidRPr="00236535">
        <w:rPr>
          <w:i/>
          <w:iCs/>
          <w:lang w:val="en-DE"/>
        </w:rPr>
        <w:t xml:space="preserve">Journal of </w:t>
      </w:r>
      <w:r w:rsidR="00FC0350" w:rsidRPr="000A0565">
        <w:rPr>
          <w:i/>
          <w:iCs/>
          <w:lang w:val="en-US"/>
        </w:rPr>
        <w:t>B</w:t>
      </w:r>
      <w:r w:rsidRPr="00236535">
        <w:rPr>
          <w:i/>
          <w:iCs/>
          <w:lang w:val="en-DE"/>
        </w:rPr>
        <w:t xml:space="preserve">ehavior </w:t>
      </w:r>
      <w:r w:rsidR="00FC0350" w:rsidRPr="000A0565">
        <w:rPr>
          <w:i/>
          <w:iCs/>
          <w:lang w:val="en-US"/>
        </w:rPr>
        <w:t>T</w:t>
      </w:r>
      <w:r w:rsidRPr="00236535">
        <w:rPr>
          <w:i/>
          <w:iCs/>
          <w:lang w:val="en-DE"/>
        </w:rPr>
        <w:t xml:space="preserve">herapy and </w:t>
      </w:r>
      <w:r w:rsidR="00FC0350" w:rsidRPr="000A0565">
        <w:rPr>
          <w:i/>
          <w:iCs/>
          <w:lang w:val="en-US"/>
        </w:rPr>
        <w:t>E</w:t>
      </w:r>
      <w:r w:rsidRPr="00236535">
        <w:rPr>
          <w:i/>
          <w:iCs/>
          <w:lang w:val="en-DE"/>
        </w:rPr>
        <w:t xml:space="preserve">xperimental </w:t>
      </w:r>
      <w:r w:rsidR="00FC0350" w:rsidRPr="000A0565">
        <w:rPr>
          <w:i/>
          <w:iCs/>
          <w:lang w:val="en-US"/>
        </w:rPr>
        <w:t>P</w:t>
      </w:r>
      <w:r w:rsidRPr="00236535">
        <w:rPr>
          <w:i/>
          <w:iCs/>
          <w:lang w:val="en-DE"/>
        </w:rPr>
        <w:t>sychiatry</w:t>
      </w:r>
      <w:r w:rsidRPr="00236535">
        <w:rPr>
          <w:lang w:val="en-DE"/>
        </w:rPr>
        <w:t>, </w:t>
      </w:r>
      <w:r w:rsidRPr="00236535">
        <w:rPr>
          <w:i/>
          <w:iCs/>
          <w:lang w:val="en-DE"/>
        </w:rPr>
        <w:t>65</w:t>
      </w:r>
      <w:r w:rsidRPr="00236535">
        <w:rPr>
          <w:lang w:val="en-DE"/>
        </w:rPr>
        <w:t>, 101484.</w:t>
      </w:r>
      <w:r w:rsidRPr="00236535">
        <w:rPr>
          <w:lang w:val="en-US"/>
        </w:rPr>
        <w:t xml:space="preserve"> </w:t>
      </w:r>
      <w:hyperlink r:id="rId37" w:tgtFrame="_blank" w:tooltip="Persistent link using digital object identifier" w:history="1">
        <w:r w:rsidRPr="00236535">
          <w:rPr>
            <w:rStyle w:val="Hyperlink"/>
            <w:lang w:val="en-DE"/>
          </w:rPr>
          <w:t>https://doi.org/10.1016/j.jbtep.2019.101484</w:t>
        </w:r>
      </w:hyperlink>
    </w:p>
    <w:p w14:paraId="6E6C1F31" w14:textId="6B07841F" w:rsidR="00143577" w:rsidRPr="00143577" w:rsidRDefault="00143577" w:rsidP="00E2006C">
      <w:pPr>
        <w:pStyle w:val="Normal0"/>
        <w:spacing w:line="480" w:lineRule="auto"/>
        <w:ind w:left="720" w:hanging="720"/>
        <w:jc w:val="left"/>
      </w:pPr>
      <w:r w:rsidRPr="00143577">
        <w:rPr>
          <w:lang w:val="nl-NL"/>
        </w:rPr>
        <w:lastRenderedPageBreak/>
        <w:t xml:space="preserve">Matthijssen, S. J., Brouwers, T. C., van den Hout, M. A., </w:t>
      </w:r>
      <w:proofErr w:type="spellStart"/>
      <w:r w:rsidRPr="00143577">
        <w:rPr>
          <w:lang w:val="nl-NL"/>
        </w:rPr>
        <w:t>Klugkist</w:t>
      </w:r>
      <w:proofErr w:type="spellEnd"/>
      <w:r w:rsidRPr="00143577">
        <w:rPr>
          <w:lang w:val="nl-NL"/>
        </w:rPr>
        <w:t xml:space="preserve">, I. G., &amp; de Jongh, A. (2021). </w:t>
      </w:r>
      <w:r w:rsidRPr="00143577">
        <w:t>A randomized controlled dismantling study of Visual Schema Displacement Therapy (VSDT) vs an abbreviated EMDR protocol vs a non-active control condition in individuals with disturbing memories. </w:t>
      </w:r>
      <w:r w:rsidRPr="00143577">
        <w:rPr>
          <w:i/>
          <w:iCs/>
        </w:rPr>
        <w:t xml:space="preserve">European Journal of </w:t>
      </w:r>
      <w:proofErr w:type="spellStart"/>
      <w:r w:rsidRPr="00143577">
        <w:rPr>
          <w:i/>
          <w:iCs/>
        </w:rPr>
        <w:t>Psychotraumatology</w:t>
      </w:r>
      <w:proofErr w:type="spellEnd"/>
      <w:r w:rsidRPr="00143577">
        <w:t>, </w:t>
      </w:r>
      <w:r w:rsidRPr="00143577">
        <w:rPr>
          <w:i/>
          <w:iCs/>
        </w:rPr>
        <w:t>12</w:t>
      </w:r>
      <w:r w:rsidRPr="00143577">
        <w:t>(1), 1883924.</w:t>
      </w:r>
      <w:r w:rsidR="00E2006C">
        <w:t xml:space="preserve"> </w:t>
      </w:r>
      <w:hyperlink r:id="rId38" w:history="1">
        <w:r w:rsidR="00E2006C" w:rsidRPr="00E2006C">
          <w:rPr>
            <w:rStyle w:val="Hyperlink"/>
            <w:lang w:val="en-DE"/>
          </w:rPr>
          <w:t>https://doi.org/10.1080/20008198.2021.1883924</w:t>
        </w:r>
      </w:hyperlink>
    </w:p>
    <w:p w14:paraId="7E4ECE06" w14:textId="50A89515" w:rsidR="00CF593A" w:rsidRPr="0023538C" w:rsidRDefault="00CF593A" w:rsidP="00CF593A">
      <w:pPr>
        <w:pStyle w:val="Normal0"/>
        <w:spacing w:line="480" w:lineRule="auto"/>
        <w:ind w:left="720" w:hanging="720"/>
        <w:jc w:val="left"/>
        <w:rPr>
          <w:lang w:val="en-DE"/>
        </w:rPr>
      </w:pPr>
      <w:r w:rsidRPr="00236535">
        <w:rPr>
          <w:lang w:val="en-DE"/>
        </w:rPr>
        <w:t>Maxfield, L., Melnyk, W. T., &amp; Hayman, G. C. (2008). A working memory explanation for the effects of eye movements in EMDR. </w:t>
      </w:r>
      <w:r w:rsidRPr="00236535">
        <w:rPr>
          <w:i/>
          <w:iCs/>
          <w:lang w:val="en-DE"/>
        </w:rPr>
        <w:t>Journal of EMDR Practice and Research</w:t>
      </w:r>
      <w:r w:rsidRPr="00236535">
        <w:rPr>
          <w:lang w:val="en-DE"/>
        </w:rPr>
        <w:t>, </w:t>
      </w:r>
      <w:r w:rsidRPr="00236535">
        <w:rPr>
          <w:i/>
          <w:iCs/>
          <w:lang w:val="en-DE"/>
        </w:rPr>
        <w:t>2</w:t>
      </w:r>
      <w:r w:rsidRPr="00236535">
        <w:rPr>
          <w:lang w:val="en-DE"/>
        </w:rPr>
        <w:t>(4), 247-261.</w:t>
      </w:r>
      <w:r w:rsidRPr="0023538C">
        <w:rPr>
          <w:lang w:val="en-DE"/>
        </w:rPr>
        <w:t xml:space="preserve"> </w:t>
      </w:r>
      <w:hyperlink r:id="rId39" w:history="1">
        <w:r w:rsidRPr="0023538C">
          <w:rPr>
            <w:rStyle w:val="Hyperlink"/>
            <w:lang w:val="en-DE"/>
          </w:rPr>
          <w:t>https://doi.org/10.1891/1933-3196.2.4.247</w:t>
        </w:r>
      </w:hyperlink>
    </w:p>
    <w:p w14:paraId="3042C97F" w14:textId="4EF550A4" w:rsidR="00CF593A" w:rsidRDefault="00CF593A" w:rsidP="00CF593A">
      <w:pPr>
        <w:pStyle w:val="Normal0"/>
        <w:spacing w:line="480" w:lineRule="auto"/>
        <w:ind w:left="720" w:hanging="720"/>
        <w:jc w:val="left"/>
        <w:rPr>
          <w:lang w:val="en-DE"/>
        </w:rPr>
      </w:pPr>
      <w:r w:rsidRPr="0023538C">
        <w:rPr>
          <w:lang w:val="en-DE"/>
        </w:rPr>
        <w:t xml:space="preserve">Mertens, G., Krypotos, A. M., van Logtestijn, A., Landkroon, E., van Veen, S. C., &amp; Engelhard, I. M. (2019). </w:t>
      </w:r>
      <w:r w:rsidRPr="00E543D3">
        <w:t>Changing negative autobiographical memories in the lab: a comparison of three eye-movement tasks. </w:t>
      </w:r>
      <w:r w:rsidRPr="00E543D3">
        <w:rPr>
          <w:i/>
          <w:iCs/>
        </w:rPr>
        <w:t>Memory</w:t>
      </w:r>
      <w:r w:rsidRPr="00E543D3">
        <w:t>, </w:t>
      </w:r>
      <w:r w:rsidRPr="00E543D3">
        <w:rPr>
          <w:i/>
          <w:iCs/>
        </w:rPr>
        <w:t>27</w:t>
      </w:r>
      <w:r w:rsidRPr="00E543D3">
        <w:t>(3), 295-305.</w:t>
      </w:r>
      <w:r>
        <w:t xml:space="preserve"> </w:t>
      </w:r>
      <w:hyperlink r:id="rId40" w:history="1">
        <w:r w:rsidRPr="00E543D3">
          <w:rPr>
            <w:rStyle w:val="Hyperlink"/>
            <w:lang w:val="en-DE"/>
          </w:rPr>
          <w:t>https://doi.org/10.1080/09658211.2018.1507041</w:t>
        </w:r>
      </w:hyperlink>
    </w:p>
    <w:p w14:paraId="0D38D6CB" w14:textId="515E3A3B" w:rsidR="00CF593A" w:rsidRPr="00A0348C" w:rsidRDefault="00CF593A" w:rsidP="00CF593A">
      <w:pPr>
        <w:pStyle w:val="Normal0"/>
        <w:spacing w:line="480" w:lineRule="auto"/>
        <w:ind w:left="720" w:hanging="720"/>
        <w:jc w:val="left"/>
        <w:rPr>
          <w:lang w:val="en-DE"/>
        </w:rPr>
      </w:pPr>
      <w:r w:rsidRPr="00A0348C">
        <w:rPr>
          <w:lang w:val="en-DE"/>
        </w:rPr>
        <w:t>Milosevic, I., &amp; Radomsky, A. S. (2013). Incorporating the judicious use of safety behavior into exposure-based treatments for anxiety disorders: A study of treatment acceptability. </w:t>
      </w:r>
      <w:r w:rsidRPr="00A0348C">
        <w:rPr>
          <w:i/>
          <w:iCs/>
          <w:lang w:val="en-DE"/>
        </w:rPr>
        <w:t>Journal of Cognitive Psychotherapy</w:t>
      </w:r>
      <w:r w:rsidRPr="00A0348C">
        <w:rPr>
          <w:lang w:val="en-DE"/>
        </w:rPr>
        <w:t>, </w:t>
      </w:r>
      <w:r w:rsidRPr="00A0348C">
        <w:rPr>
          <w:i/>
          <w:iCs/>
          <w:lang w:val="en-DE"/>
        </w:rPr>
        <w:t>27</w:t>
      </w:r>
      <w:r w:rsidRPr="00A0348C">
        <w:rPr>
          <w:lang w:val="en-DE"/>
        </w:rPr>
        <w:t>(2), 155-174.</w:t>
      </w:r>
      <w:r w:rsidRPr="00A0348C">
        <w:rPr>
          <w:lang w:val="en-US"/>
        </w:rPr>
        <w:t xml:space="preserve"> https://doi.org/</w:t>
      </w:r>
      <w:r w:rsidRPr="00A0348C">
        <w:rPr>
          <w:lang w:val="en-DE"/>
        </w:rPr>
        <w:t>10.1891/0889-8391</w:t>
      </w:r>
    </w:p>
    <w:p w14:paraId="5894F26D" w14:textId="6581D54A" w:rsidR="00CF593A" w:rsidRDefault="00CF593A" w:rsidP="00CF593A">
      <w:pPr>
        <w:pStyle w:val="Normal0"/>
        <w:spacing w:line="480" w:lineRule="auto"/>
        <w:ind w:left="720" w:hanging="720"/>
        <w:jc w:val="left"/>
        <w:rPr>
          <w:lang w:val="en-DE"/>
        </w:rPr>
      </w:pPr>
      <w:r w:rsidRPr="00F244E1">
        <w:rPr>
          <w:lang w:val="en-DE"/>
        </w:rPr>
        <w:t>Milosevic, I., Levy, H. C., Alcolado, G. M., &amp; Radomsky, A. S. (2015). The treatment acceptability/adherence scale: moving beyond the assessment of treatment effectiveness. </w:t>
      </w:r>
      <w:r w:rsidRPr="00F244E1">
        <w:rPr>
          <w:i/>
          <w:iCs/>
          <w:lang w:val="en-DE"/>
        </w:rPr>
        <w:t>Cognitive Behaviour Therapy</w:t>
      </w:r>
      <w:r w:rsidRPr="00F244E1">
        <w:rPr>
          <w:lang w:val="en-DE"/>
        </w:rPr>
        <w:t>, </w:t>
      </w:r>
      <w:r w:rsidRPr="00F244E1">
        <w:rPr>
          <w:i/>
          <w:iCs/>
          <w:lang w:val="en-DE"/>
        </w:rPr>
        <w:t>44</w:t>
      </w:r>
      <w:r w:rsidRPr="00F244E1">
        <w:rPr>
          <w:lang w:val="en-DE"/>
        </w:rPr>
        <w:t>(6), 456-469.</w:t>
      </w:r>
      <w:r w:rsidRPr="009155DF">
        <w:rPr>
          <w:lang w:val="en-US"/>
        </w:rPr>
        <w:t xml:space="preserve"> </w:t>
      </w:r>
      <w:hyperlink r:id="rId41" w:history="1">
        <w:r w:rsidRPr="00316D3A">
          <w:rPr>
            <w:lang w:val="en-DE"/>
          </w:rPr>
          <w:t>https://doi.org/10.1080/16506073.2015.1053407</w:t>
        </w:r>
      </w:hyperlink>
    </w:p>
    <w:p w14:paraId="652520C7" w14:textId="37D24112" w:rsidR="00CF593A" w:rsidRPr="00236535" w:rsidRDefault="00CF593A" w:rsidP="00CF593A">
      <w:pPr>
        <w:pStyle w:val="Normal0"/>
        <w:spacing w:line="480" w:lineRule="auto"/>
        <w:ind w:left="720" w:hanging="720"/>
        <w:jc w:val="left"/>
      </w:pPr>
      <w:r w:rsidRPr="00D83A59">
        <w:rPr>
          <w:lang w:val="en-US"/>
        </w:rPr>
        <w:t xml:space="preserve">National Institute for Health and Care Excellence. (2018). </w:t>
      </w:r>
      <w:r w:rsidRPr="00D83A59">
        <w:rPr>
          <w:i/>
          <w:iCs/>
          <w:lang w:val="en-US"/>
        </w:rPr>
        <w:t xml:space="preserve">Post-Traumatic Stress Disorder </w:t>
      </w:r>
      <w:r w:rsidRPr="00D83A59">
        <w:rPr>
          <w:lang w:val="en-US"/>
        </w:rPr>
        <w:t xml:space="preserve">[NICE Guideline NG116]. Received </w:t>
      </w:r>
      <w:r>
        <w:rPr>
          <w:lang w:val="en-US"/>
        </w:rPr>
        <w:t>July</w:t>
      </w:r>
      <w:r w:rsidRPr="00D83A59">
        <w:rPr>
          <w:lang w:val="en-US"/>
        </w:rPr>
        <w:t xml:space="preserve"> 30, 2021 from </w:t>
      </w:r>
      <w:hyperlink r:id="rId42" w:history="1">
        <w:r w:rsidRPr="00D83A59">
          <w:rPr>
            <w:rStyle w:val="Hyperlink"/>
            <w:lang w:val="en-US"/>
          </w:rPr>
          <w:t>https://www.nice.org.uk/guidance/ng116/chapter/recommendations</w:t>
        </w:r>
      </w:hyperlink>
      <w:r w:rsidRPr="00D83A59">
        <w:rPr>
          <w:lang w:val="en-US"/>
        </w:rPr>
        <w:t xml:space="preserve"> </w:t>
      </w:r>
    </w:p>
    <w:p w14:paraId="5C6762AF" w14:textId="09761EBA" w:rsidR="00CF593A" w:rsidRDefault="00CF593A" w:rsidP="00CF593A">
      <w:pPr>
        <w:pStyle w:val="Normal0"/>
        <w:spacing w:line="480" w:lineRule="auto"/>
        <w:ind w:left="720" w:hanging="720"/>
        <w:jc w:val="left"/>
      </w:pPr>
      <w:proofErr w:type="spellStart"/>
      <w:r w:rsidRPr="2F3A31CE">
        <w:t>No</w:t>
      </w:r>
      <w:r>
        <w:t>é</w:t>
      </w:r>
      <w:proofErr w:type="spellEnd"/>
      <w:r w:rsidRPr="2F3A31CE">
        <w:t xml:space="preserve">, G. (2002). </w:t>
      </w:r>
      <w:r w:rsidRPr="00DF2D4F">
        <w:t>Irreversible. France.</w:t>
      </w:r>
    </w:p>
    <w:p w14:paraId="0541BF1A" w14:textId="00DB060C" w:rsidR="00CF593A" w:rsidRDefault="00CF593A" w:rsidP="00CF593A">
      <w:pPr>
        <w:pStyle w:val="Normal0"/>
        <w:spacing w:line="480" w:lineRule="auto"/>
        <w:ind w:left="720" w:hanging="720"/>
        <w:jc w:val="left"/>
        <w:rPr>
          <w:lang w:val="nl-NL"/>
        </w:rPr>
      </w:pPr>
      <w:proofErr w:type="spellStart"/>
      <w:r w:rsidRPr="00432A10">
        <w:lastRenderedPageBreak/>
        <w:t>Rachman</w:t>
      </w:r>
      <w:proofErr w:type="spellEnd"/>
      <w:r w:rsidRPr="00432A10">
        <w:t>, S., </w:t>
      </w:r>
      <w:proofErr w:type="spellStart"/>
      <w:r w:rsidRPr="00432A10">
        <w:t>Radomsky</w:t>
      </w:r>
      <w:proofErr w:type="spellEnd"/>
      <w:r w:rsidRPr="00432A10">
        <w:t>, A.S., &amp; </w:t>
      </w:r>
      <w:proofErr w:type="spellStart"/>
      <w:r w:rsidRPr="00432A10">
        <w:t>Shafran</w:t>
      </w:r>
      <w:proofErr w:type="spellEnd"/>
      <w:r w:rsidRPr="00432A10">
        <w:t xml:space="preserve">, R.(2008). Safety </w:t>
      </w:r>
      <w:proofErr w:type="spellStart"/>
      <w:r w:rsidRPr="00432A10">
        <w:t>behaviour</w:t>
      </w:r>
      <w:proofErr w:type="spellEnd"/>
      <w:r w:rsidRPr="00432A10">
        <w:t xml:space="preserve">: A reconsideration. </w:t>
      </w:r>
      <w:proofErr w:type="spellStart"/>
      <w:r w:rsidRPr="00432A10">
        <w:rPr>
          <w:i/>
          <w:iCs/>
        </w:rPr>
        <w:t>Behaviour</w:t>
      </w:r>
      <w:proofErr w:type="spellEnd"/>
      <w:r w:rsidRPr="00432A10">
        <w:rPr>
          <w:i/>
          <w:iCs/>
        </w:rPr>
        <w:t xml:space="preserve"> Research and Therapy, 46</w:t>
      </w:r>
      <w:r>
        <w:t xml:space="preserve"> (2)</w:t>
      </w:r>
      <w:r w:rsidRPr="00432A10">
        <w:t xml:space="preserve">, 163–173. </w:t>
      </w:r>
      <w:hyperlink r:id="rId43" w:tgtFrame="_blank" w:tooltip="Persistent link using digital object identifier" w:history="1">
        <w:r w:rsidRPr="001C31C4">
          <w:rPr>
            <w:lang w:val="nl-NL"/>
          </w:rPr>
          <w:t>https://doi.org/10.1016/j.brat.2007.11.008</w:t>
        </w:r>
      </w:hyperlink>
    </w:p>
    <w:p w14:paraId="464CEEA9" w14:textId="435F32E3" w:rsidR="00CF593A" w:rsidRPr="00A0348C" w:rsidRDefault="00A43556" w:rsidP="00CF593A">
      <w:pPr>
        <w:pStyle w:val="Normal0"/>
        <w:spacing w:line="480" w:lineRule="auto"/>
        <w:ind w:left="720" w:hanging="720"/>
        <w:jc w:val="left"/>
        <w:rPr>
          <w:lang w:val="nl-NL"/>
        </w:rPr>
      </w:pPr>
      <w:r>
        <w:rPr>
          <w:lang w:val="nl-NL"/>
        </w:rPr>
        <w:t>V</w:t>
      </w:r>
      <w:r w:rsidR="00CF593A" w:rsidRPr="00E543D3">
        <w:rPr>
          <w:lang w:val="nl-NL"/>
        </w:rPr>
        <w:t xml:space="preserve">an Schie, K., van Veen, S. C., Engelhard, I. M., </w:t>
      </w:r>
      <w:proofErr w:type="spellStart"/>
      <w:r w:rsidR="00CF593A" w:rsidRPr="00E543D3">
        <w:rPr>
          <w:lang w:val="nl-NL"/>
        </w:rPr>
        <w:t>Klugkist</w:t>
      </w:r>
      <w:proofErr w:type="spellEnd"/>
      <w:r w:rsidR="00CF593A" w:rsidRPr="00E543D3">
        <w:rPr>
          <w:lang w:val="nl-NL"/>
        </w:rPr>
        <w:t xml:space="preserve">, I., &amp; van den Hout, M. A. (2016). </w:t>
      </w:r>
      <w:r w:rsidR="00CF593A" w:rsidRPr="00E543D3">
        <w:t>Blurring emotional memories using eye movements: Individual differences and speed of eye movements. </w:t>
      </w:r>
      <w:r w:rsidR="00CF593A" w:rsidRPr="00E543D3">
        <w:rPr>
          <w:i/>
          <w:iCs/>
          <w:lang w:val="nl-NL"/>
        </w:rPr>
        <w:t xml:space="preserve">European Journal of </w:t>
      </w:r>
      <w:proofErr w:type="spellStart"/>
      <w:r w:rsidR="00CF593A" w:rsidRPr="00E543D3">
        <w:rPr>
          <w:i/>
          <w:iCs/>
          <w:lang w:val="nl-NL"/>
        </w:rPr>
        <w:t>Psychotraumatology</w:t>
      </w:r>
      <w:proofErr w:type="spellEnd"/>
      <w:r w:rsidR="00CF593A" w:rsidRPr="00E543D3">
        <w:rPr>
          <w:lang w:val="nl-NL"/>
        </w:rPr>
        <w:t>, </w:t>
      </w:r>
      <w:r w:rsidR="00CF593A" w:rsidRPr="00E543D3">
        <w:rPr>
          <w:i/>
          <w:iCs/>
          <w:lang w:val="nl-NL"/>
        </w:rPr>
        <w:t>7</w:t>
      </w:r>
      <w:r w:rsidR="00CF593A" w:rsidRPr="00E543D3">
        <w:rPr>
          <w:lang w:val="nl-NL"/>
        </w:rPr>
        <w:t>(1), 29476.</w:t>
      </w:r>
      <w:r w:rsidR="00CF593A" w:rsidRPr="00A0348C">
        <w:rPr>
          <w:lang w:val="nl-NL"/>
        </w:rPr>
        <w:t xml:space="preserve"> </w:t>
      </w:r>
      <w:hyperlink r:id="rId44" w:history="1">
        <w:r w:rsidR="00CF593A" w:rsidRPr="00E543D3">
          <w:rPr>
            <w:rStyle w:val="Hyperlink"/>
            <w:lang w:val="en-DE"/>
          </w:rPr>
          <w:t>https://doi.org/10.3402/ejpt.v7.29476</w:t>
        </w:r>
      </w:hyperlink>
    </w:p>
    <w:p w14:paraId="106C954D" w14:textId="69C460A3" w:rsidR="00CF593A" w:rsidRPr="00A0348C" w:rsidRDefault="00A43556" w:rsidP="00CF593A">
      <w:pPr>
        <w:pStyle w:val="Normal0"/>
        <w:spacing w:line="480" w:lineRule="auto"/>
        <w:ind w:left="720" w:hanging="720"/>
        <w:jc w:val="left"/>
      </w:pPr>
      <w:r>
        <w:rPr>
          <w:lang w:val="nl-NL"/>
        </w:rPr>
        <w:t>V</w:t>
      </w:r>
      <w:r w:rsidR="00CF593A" w:rsidRPr="009B1CEE">
        <w:rPr>
          <w:lang w:val="nl-NL"/>
        </w:rPr>
        <w:t xml:space="preserve">an Schie, K., van Veen, S. C., &amp; Hagenaars, M. A. (2019). </w:t>
      </w:r>
      <w:r w:rsidR="00CF593A" w:rsidRPr="00AA61D4">
        <w:rPr>
          <w:lang w:val="en-US"/>
        </w:rPr>
        <w:t>The effects of dual-tasks on intrusive memories following analogue trauma. </w:t>
      </w:r>
      <w:proofErr w:type="spellStart"/>
      <w:r w:rsidR="00CF593A" w:rsidRPr="00AA61D4">
        <w:rPr>
          <w:i/>
          <w:iCs/>
          <w:lang w:val="en-US"/>
        </w:rPr>
        <w:t>Behaviour</w:t>
      </w:r>
      <w:proofErr w:type="spellEnd"/>
      <w:r w:rsidR="00CF593A" w:rsidRPr="00AA61D4">
        <w:rPr>
          <w:i/>
          <w:iCs/>
          <w:lang w:val="en-US"/>
        </w:rPr>
        <w:t xml:space="preserve"> Research and Therapy</w:t>
      </w:r>
      <w:r w:rsidR="00CF593A" w:rsidRPr="00AA61D4">
        <w:rPr>
          <w:lang w:val="en-US"/>
        </w:rPr>
        <w:t>, </w:t>
      </w:r>
      <w:r w:rsidR="00CF593A" w:rsidRPr="00AA61D4">
        <w:rPr>
          <w:i/>
          <w:iCs/>
          <w:lang w:val="en-US"/>
        </w:rPr>
        <w:t>120</w:t>
      </w:r>
      <w:r w:rsidR="00CF593A" w:rsidRPr="00AA61D4">
        <w:rPr>
          <w:lang w:val="en-US"/>
        </w:rPr>
        <w:t xml:space="preserve">, 103448. </w:t>
      </w:r>
      <w:hyperlink r:id="rId45" w:history="1">
        <w:r w:rsidR="00CF593A" w:rsidRPr="00AA61D4">
          <w:rPr>
            <w:rStyle w:val="Hyperlink"/>
            <w:lang w:val="en-US"/>
          </w:rPr>
          <w:t>https://doi.org/10.1016/j.brat.2019.103448</w:t>
        </w:r>
      </w:hyperlink>
    </w:p>
    <w:p w14:paraId="30A85E86" w14:textId="69B87D03" w:rsidR="00CF593A" w:rsidRPr="00277C9F" w:rsidRDefault="00CF593A" w:rsidP="00CF593A">
      <w:pPr>
        <w:pStyle w:val="Normal0"/>
        <w:spacing w:line="480" w:lineRule="auto"/>
        <w:ind w:left="720" w:hanging="720"/>
        <w:jc w:val="left"/>
        <w:rPr>
          <w:lang w:val="en-DE"/>
        </w:rPr>
      </w:pPr>
      <w:r w:rsidRPr="00277C9F">
        <w:rPr>
          <w:lang w:val="en-DE"/>
        </w:rPr>
        <w:t>Schottenbauer, M. A., Glass, C. R., Arnkoff, D. B., Tendick, V., &amp; Gray, S. H. (2008). Nonresponse and dropout rates in outcome studies on PTSD: Review and methodological considerations. </w:t>
      </w:r>
      <w:r w:rsidRPr="00277C9F">
        <w:rPr>
          <w:i/>
          <w:iCs/>
          <w:lang w:val="en-DE"/>
        </w:rPr>
        <w:t>Psychiatry: Interpersonal and biological processes</w:t>
      </w:r>
      <w:r w:rsidRPr="00277C9F">
        <w:rPr>
          <w:lang w:val="en-DE"/>
        </w:rPr>
        <w:t>, </w:t>
      </w:r>
      <w:r w:rsidRPr="00277C9F">
        <w:rPr>
          <w:i/>
          <w:iCs/>
          <w:lang w:val="en-DE"/>
        </w:rPr>
        <w:t>71</w:t>
      </w:r>
      <w:r w:rsidRPr="00277C9F">
        <w:rPr>
          <w:lang w:val="en-DE"/>
        </w:rPr>
        <w:t xml:space="preserve">(2), 134-168. </w:t>
      </w:r>
      <w:hyperlink r:id="rId46" w:history="1">
        <w:r w:rsidRPr="00277C9F">
          <w:rPr>
            <w:lang w:val="en-DE"/>
          </w:rPr>
          <w:t>https://doi.org/10.1521/psyc.2008.71.2.134</w:t>
        </w:r>
      </w:hyperlink>
    </w:p>
    <w:p w14:paraId="463F1352" w14:textId="64027F84" w:rsidR="00CF593A" w:rsidRDefault="00CF593A" w:rsidP="00CF593A">
      <w:pPr>
        <w:pStyle w:val="Normal0"/>
        <w:pBdr>
          <w:top w:val="nil"/>
          <w:left w:val="nil"/>
          <w:bottom w:val="nil"/>
          <w:right w:val="nil"/>
          <w:between w:val="nil"/>
        </w:pBdr>
        <w:spacing w:line="480" w:lineRule="auto"/>
        <w:ind w:left="720" w:hanging="720"/>
        <w:jc w:val="left"/>
      </w:pPr>
      <w:r w:rsidRPr="00D83A59">
        <w:rPr>
          <w:lang w:val="en-US"/>
        </w:rPr>
        <w:t>Shapiro, F. (2001). </w:t>
      </w:r>
      <w:r w:rsidRPr="00D83A59">
        <w:rPr>
          <w:i/>
          <w:iCs/>
          <w:lang w:val="en-US"/>
        </w:rPr>
        <w:t>Eye movement desensitization and reprocessing: Basic principles, protocols, and procedures</w:t>
      </w:r>
      <w:r w:rsidRPr="00D83A59">
        <w:rPr>
          <w:lang w:val="en-US"/>
        </w:rPr>
        <w:t> (2nd ed.). Guilford Press.</w:t>
      </w:r>
      <w:r w:rsidRPr="00A0348C">
        <w:t xml:space="preserve"> </w:t>
      </w:r>
    </w:p>
    <w:p w14:paraId="7CD5060E" w14:textId="3ABBA2AF" w:rsidR="00CF593A" w:rsidRPr="00A0348C" w:rsidRDefault="00CF593A" w:rsidP="00CF593A">
      <w:pPr>
        <w:pStyle w:val="Normal0"/>
        <w:pBdr>
          <w:top w:val="nil"/>
          <w:left w:val="nil"/>
          <w:bottom w:val="nil"/>
          <w:right w:val="nil"/>
          <w:between w:val="nil"/>
        </w:pBdr>
        <w:spacing w:line="480" w:lineRule="auto"/>
        <w:ind w:left="720" w:hanging="720"/>
        <w:jc w:val="left"/>
      </w:pPr>
      <w:r w:rsidRPr="008E40C4">
        <w:t>Shapiro</w:t>
      </w:r>
      <w:r>
        <w:t>, F. (201</w:t>
      </w:r>
      <w:r w:rsidR="005E05E7">
        <w:t>8</w:t>
      </w:r>
      <w:r>
        <w:t xml:space="preserve">). </w:t>
      </w:r>
      <w:r w:rsidRPr="2F3A31CE">
        <w:rPr>
          <w:i/>
          <w:iCs/>
        </w:rPr>
        <w:t>Eye movement desensitization and reprocessing: Basic principles, protocols, and procedures</w:t>
      </w:r>
      <w:r>
        <w:t xml:space="preserve"> (3rd ed.). New York: Guilford.</w:t>
      </w:r>
    </w:p>
    <w:p w14:paraId="6E4A8707" w14:textId="0EF742A2" w:rsidR="00CF593A" w:rsidRPr="00750026" w:rsidRDefault="00CF593A" w:rsidP="00CF593A">
      <w:pPr>
        <w:pStyle w:val="Normal0"/>
        <w:pBdr>
          <w:top w:val="nil"/>
          <w:left w:val="nil"/>
          <w:bottom w:val="nil"/>
          <w:right w:val="nil"/>
          <w:between w:val="nil"/>
        </w:pBdr>
        <w:spacing w:line="480" w:lineRule="auto"/>
        <w:ind w:left="720" w:hanging="720"/>
        <w:jc w:val="left"/>
        <w:rPr>
          <w:color w:val="0563C1" w:themeColor="hyperlink"/>
          <w:u w:val="single"/>
          <w:lang w:val="en-US"/>
        </w:rPr>
      </w:pPr>
      <w:proofErr w:type="spellStart"/>
      <w:r w:rsidRPr="00D83A59">
        <w:rPr>
          <w:lang w:val="en-US"/>
        </w:rPr>
        <w:t>Speisman</w:t>
      </w:r>
      <w:proofErr w:type="spellEnd"/>
      <w:r w:rsidRPr="00D83A59">
        <w:rPr>
          <w:lang w:val="en-US"/>
        </w:rPr>
        <w:t xml:space="preserve">, J. C., Lazarus, R. S., </w:t>
      </w:r>
      <w:proofErr w:type="spellStart"/>
      <w:r w:rsidRPr="00D83A59">
        <w:rPr>
          <w:lang w:val="en-US"/>
        </w:rPr>
        <w:t>Mordkoff</w:t>
      </w:r>
      <w:proofErr w:type="spellEnd"/>
      <w:r w:rsidRPr="00D83A59">
        <w:rPr>
          <w:lang w:val="en-US"/>
        </w:rPr>
        <w:t xml:space="preserve">, A., &amp; Davison, L. (1964). Experimental reduction of stress based on ego-defense theory. </w:t>
      </w:r>
      <w:r w:rsidRPr="00D83A59">
        <w:rPr>
          <w:i/>
          <w:lang w:val="en-US"/>
        </w:rPr>
        <w:t>Journal of Abnormal and Social Psychology</w:t>
      </w:r>
      <w:r w:rsidRPr="00D83A59">
        <w:rPr>
          <w:lang w:val="en-US"/>
        </w:rPr>
        <w:t>,</w:t>
      </w:r>
      <w:r w:rsidRPr="00D83A59">
        <w:rPr>
          <w:i/>
          <w:iCs/>
          <w:lang w:val="en-US"/>
        </w:rPr>
        <w:t xml:space="preserve"> </w:t>
      </w:r>
      <w:r w:rsidRPr="00D83A59">
        <w:rPr>
          <w:lang w:val="en-US"/>
        </w:rPr>
        <w:t xml:space="preserve">68, 367–380. </w:t>
      </w:r>
      <w:hyperlink r:id="rId47" w:history="1">
        <w:r w:rsidRPr="00D83A59">
          <w:rPr>
            <w:rStyle w:val="Hyperlink"/>
            <w:lang w:val="en-US"/>
          </w:rPr>
          <w:t>https://doi.org/10.1037/h0048936</w:t>
        </w:r>
      </w:hyperlink>
    </w:p>
    <w:p w14:paraId="3C2AFC3F" w14:textId="464F9325" w:rsidR="00CF593A" w:rsidRPr="00A0348C" w:rsidRDefault="00CF593A" w:rsidP="00CF593A">
      <w:pPr>
        <w:pStyle w:val="Normal0"/>
        <w:pBdr>
          <w:top w:val="nil"/>
          <w:left w:val="nil"/>
          <w:bottom w:val="nil"/>
          <w:right w:val="nil"/>
          <w:between w:val="nil"/>
        </w:pBdr>
        <w:spacing w:line="480" w:lineRule="auto"/>
        <w:ind w:left="720" w:hanging="720"/>
        <w:jc w:val="left"/>
      </w:pPr>
      <w:r w:rsidRPr="00A0348C">
        <w:rPr>
          <w:lang w:val="en-DE"/>
        </w:rPr>
        <w:t>Tarrier, N., Liversidge, T., &amp; Gregg, L. (2006). The acceptability and preference for the psychological treatment of PTSD. </w:t>
      </w:r>
      <w:r w:rsidRPr="00A0348C">
        <w:rPr>
          <w:i/>
          <w:iCs/>
          <w:lang w:val="en-DE"/>
        </w:rPr>
        <w:t xml:space="preserve">Behaviour </w:t>
      </w:r>
      <w:r w:rsidR="00E93170" w:rsidRPr="000A0565">
        <w:rPr>
          <w:i/>
          <w:iCs/>
          <w:lang w:val="en-US"/>
        </w:rPr>
        <w:t>R</w:t>
      </w:r>
      <w:r w:rsidRPr="00A0348C">
        <w:rPr>
          <w:i/>
          <w:iCs/>
          <w:lang w:val="en-DE"/>
        </w:rPr>
        <w:t xml:space="preserve">esearch and </w:t>
      </w:r>
      <w:r w:rsidR="00E93170" w:rsidRPr="000A0565">
        <w:rPr>
          <w:i/>
          <w:iCs/>
          <w:lang w:val="en-US"/>
        </w:rPr>
        <w:t>T</w:t>
      </w:r>
      <w:r w:rsidRPr="00A0348C">
        <w:rPr>
          <w:i/>
          <w:iCs/>
          <w:lang w:val="en-DE"/>
        </w:rPr>
        <w:t>herapy</w:t>
      </w:r>
      <w:r w:rsidRPr="00A0348C">
        <w:rPr>
          <w:lang w:val="en-DE"/>
        </w:rPr>
        <w:t>, </w:t>
      </w:r>
      <w:r w:rsidRPr="00A0348C">
        <w:rPr>
          <w:i/>
          <w:iCs/>
          <w:lang w:val="en-DE"/>
        </w:rPr>
        <w:t>44</w:t>
      </w:r>
      <w:r w:rsidRPr="00A0348C">
        <w:rPr>
          <w:lang w:val="en-DE"/>
        </w:rPr>
        <w:t>(11), 1643-1656.</w:t>
      </w:r>
      <w:r w:rsidRPr="000D33F1">
        <w:rPr>
          <w:lang w:val="en-US"/>
        </w:rPr>
        <w:t xml:space="preserve"> </w:t>
      </w:r>
      <w:hyperlink r:id="rId48" w:tgtFrame="_blank" w:tooltip="Persistent link using digital object identifier" w:history="1">
        <w:r w:rsidRPr="00A0348C">
          <w:rPr>
            <w:rStyle w:val="Hyperlink"/>
            <w:lang w:val="en-DE"/>
          </w:rPr>
          <w:t>https://doi.org/10.1016/j.brat.2005.11.012</w:t>
        </w:r>
      </w:hyperlink>
    </w:p>
    <w:p w14:paraId="581BDB85" w14:textId="7605945D" w:rsidR="00CF593A" w:rsidRPr="009746C7" w:rsidRDefault="00CF593A" w:rsidP="00CF593A">
      <w:pPr>
        <w:pBdr>
          <w:top w:val="nil"/>
          <w:left w:val="nil"/>
          <w:bottom w:val="nil"/>
          <w:right w:val="nil"/>
          <w:between w:val="nil"/>
        </w:pBdr>
        <w:spacing w:line="480" w:lineRule="auto"/>
        <w:ind w:left="720" w:hanging="720"/>
        <w:rPr>
          <w:lang w:val="en-GB"/>
        </w:rPr>
      </w:pPr>
      <w:proofErr w:type="spellStart"/>
      <w:r w:rsidRPr="0095328C">
        <w:rPr>
          <w:highlight w:val="white"/>
          <w:lang w:val="en-GB"/>
        </w:rPr>
        <w:lastRenderedPageBreak/>
        <w:t>Tavakol</w:t>
      </w:r>
      <w:proofErr w:type="spellEnd"/>
      <w:r w:rsidRPr="0095328C">
        <w:rPr>
          <w:highlight w:val="white"/>
          <w:lang w:val="en-GB"/>
        </w:rPr>
        <w:t xml:space="preserve">, M., &amp; </w:t>
      </w:r>
      <w:proofErr w:type="spellStart"/>
      <w:r w:rsidRPr="0095328C">
        <w:rPr>
          <w:highlight w:val="white"/>
          <w:lang w:val="en-GB"/>
        </w:rPr>
        <w:t>Dennick</w:t>
      </w:r>
      <w:proofErr w:type="spellEnd"/>
      <w:r w:rsidRPr="0095328C">
        <w:rPr>
          <w:highlight w:val="white"/>
          <w:lang w:val="en-GB"/>
        </w:rPr>
        <w:t xml:space="preserve">, R. (2011). Making sense of Cronbach's alpha. </w:t>
      </w:r>
      <w:r w:rsidRPr="0095328C">
        <w:rPr>
          <w:i/>
          <w:highlight w:val="white"/>
          <w:lang w:val="en-GB"/>
        </w:rPr>
        <w:t>International journal of medical education,</w:t>
      </w:r>
      <w:r w:rsidRPr="0095328C">
        <w:rPr>
          <w:i/>
          <w:lang w:val="en-GB"/>
        </w:rPr>
        <w:t xml:space="preserve"> 2</w:t>
      </w:r>
      <w:r w:rsidRPr="0095328C">
        <w:rPr>
          <w:lang w:val="en-GB"/>
        </w:rPr>
        <w:t xml:space="preserve">, 53. </w:t>
      </w:r>
      <w:r w:rsidRPr="00D80CE8">
        <w:rPr>
          <w:lang w:val="en-GB"/>
        </w:rPr>
        <w:t>https://doi.org/</w:t>
      </w:r>
      <w:r w:rsidRPr="0095328C">
        <w:rPr>
          <w:lang w:val="en-GB"/>
        </w:rPr>
        <w:t>1</w:t>
      </w:r>
      <w:r w:rsidRPr="0095328C">
        <w:rPr>
          <w:highlight w:val="white"/>
          <w:lang w:val="en-GB"/>
        </w:rPr>
        <w:t>0.5116/ijme.4dfb.8dfdf</w:t>
      </w:r>
    </w:p>
    <w:p w14:paraId="189D3277" w14:textId="2006B70E" w:rsidR="00CF593A" w:rsidRPr="004A4095" w:rsidRDefault="00CF593A" w:rsidP="00CF593A">
      <w:pPr>
        <w:pStyle w:val="Normal0"/>
        <w:pBdr>
          <w:top w:val="nil"/>
          <w:left w:val="nil"/>
          <w:bottom w:val="nil"/>
          <w:right w:val="nil"/>
          <w:between w:val="nil"/>
        </w:pBdr>
        <w:spacing w:line="480" w:lineRule="auto"/>
        <w:ind w:left="720" w:hanging="720"/>
        <w:jc w:val="left"/>
      </w:pPr>
      <w:r>
        <w:rPr>
          <w:lang w:val="nl-NL"/>
        </w:rPr>
        <w:t>V</w:t>
      </w:r>
      <w:r w:rsidRPr="009155DF">
        <w:rPr>
          <w:lang w:val="nl-NL"/>
        </w:rPr>
        <w:t xml:space="preserve">an Veen, S. C., van Schie, K., Wijngaards-de Meij, L. D., </w:t>
      </w:r>
      <w:proofErr w:type="spellStart"/>
      <w:r w:rsidRPr="009155DF">
        <w:rPr>
          <w:lang w:val="nl-NL"/>
        </w:rPr>
        <w:t>Littel</w:t>
      </w:r>
      <w:proofErr w:type="spellEnd"/>
      <w:r w:rsidRPr="009155DF">
        <w:rPr>
          <w:lang w:val="nl-NL"/>
        </w:rPr>
        <w:t xml:space="preserve">, M., Engelhard, I. M., &amp; van den Hout, M. A. (2015). </w:t>
      </w:r>
      <w:r w:rsidRPr="004A4095">
        <w:t>Speed matters: Relationship between speed of eye movements and modification of aversive autobiographical memories. </w:t>
      </w:r>
      <w:r w:rsidRPr="004A4095">
        <w:rPr>
          <w:i/>
          <w:iCs/>
        </w:rPr>
        <w:t>Frontiers in Psychiatry, 6</w:t>
      </w:r>
      <w:r w:rsidRPr="004A4095">
        <w:t>, 45.</w:t>
      </w:r>
      <w:r>
        <w:t xml:space="preserve"> </w:t>
      </w:r>
      <w:hyperlink r:id="rId49" w:history="1">
        <w:r w:rsidRPr="004A4095">
          <w:t>https://doi.org/10.3389/fpsyt.2015.00045</w:t>
        </w:r>
      </w:hyperlink>
    </w:p>
    <w:p w14:paraId="61A5BBEC" w14:textId="1410EB09" w:rsidR="00CF593A" w:rsidRDefault="00CF593A" w:rsidP="00CF593A">
      <w:pPr>
        <w:pStyle w:val="Normal0"/>
        <w:pBdr>
          <w:top w:val="nil"/>
          <w:left w:val="nil"/>
          <w:bottom w:val="nil"/>
          <w:right w:val="nil"/>
          <w:between w:val="nil"/>
        </w:pBdr>
        <w:spacing w:line="480" w:lineRule="auto"/>
        <w:ind w:left="720" w:hanging="720"/>
        <w:jc w:val="left"/>
        <w:rPr>
          <w:lang w:val="en-DE"/>
        </w:rPr>
      </w:pPr>
      <w:r w:rsidRPr="004E3C83">
        <w:rPr>
          <w:lang w:val="en-DE"/>
        </w:rPr>
        <w:t>Watts, B. V., Schnurr, P. P., Mayo, L., Young-Xu, Y., Weeks, W. B., &amp; Friedman, M. J. (2013). Meta-analysis of the efficacy of treatments for posttraumatic stress disorder. </w:t>
      </w:r>
      <w:r w:rsidRPr="004E3C83">
        <w:rPr>
          <w:i/>
          <w:iCs/>
          <w:lang w:val="en-DE"/>
        </w:rPr>
        <w:t xml:space="preserve">The Journal of </w:t>
      </w:r>
      <w:r w:rsidR="00E93170" w:rsidRPr="000A0565">
        <w:rPr>
          <w:i/>
          <w:iCs/>
          <w:lang w:val="en-US"/>
        </w:rPr>
        <w:t>C</w:t>
      </w:r>
      <w:r w:rsidRPr="004E3C83">
        <w:rPr>
          <w:i/>
          <w:iCs/>
          <w:lang w:val="en-DE"/>
        </w:rPr>
        <w:t xml:space="preserve">linical </w:t>
      </w:r>
      <w:r w:rsidR="00E93170" w:rsidRPr="000A0565">
        <w:rPr>
          <w:i/>
          <w:iCs/>
          <w:lang w:val="en-US"/>
        </w:rPr>
        <w:t>P</w:t>
      </w:r>
      <w:r w:rsidRPr="004E3C83">
        <w:rPr>
          <w:i/>
          <w:iCs/>
          <w:lang w:val="en-DE"/>
        </w:rPr>
        <w:t>sychiatry</w:t>
      </w:r>
      <w:r w:rsidRPr="004E3C83">
        <w:rPr>
          <w:lang w:val="en-DE"/>
        </w:rPr>
        <w:t>, </w:t>
      </w:r>
      <w:r w:rsidRPr="004E3C83">
        <w:rPr>
          <w:i/>
          <w:iCs/>
          <w:lang w:val="en-DE"/>
        </w:rPr>
        <w:t>74</w:t>
      </w:r>
      <w:r w:rsidRPr="004E3C83">
        <w:rPr>
          <w:lang w:val="en-DE"/>
        </w:rPr>
        <w:t>(6), 541-550.</w:t>
      </w:r>
      <w:r w:rsidRPr="00084FD8">
        <w:rPr>
          <w:lang w:val="en-US"/>
        </w:rPr>
        <w:t xml:space="preserve"> </w:t>
      </w:r>
      <w:r w:rsidRPr="00084FD8">
        <w:rPr>
          <w:lang w:val="en-DE"/>
        </w:rPr>
        <w:t>https://doi.org/10.4088/jcp. 12r08225</w:t>
      </w:r>
    </w:p>
    <w:p w14:paraId="2E272B85" w14:textId="1B2031B6" w:rsidR="00CF593A" w:rsidRPr="00A0348C" w:rsidRDefault="00CF593A" w:rsidP="00CF593A">
      <w:pPr>
        <w:pStyle w:val="Normal0"/>
        <w:pBdr>
          <w:top w:val="nil"/>
          <w:left w:val="nil"/>
          <w:bottom w:val="nil"/>
          <w:right w:val="nil"/>
          <w:between w:val="nil"/>
        </w:pBdr>
        <w:spacing w:line="480" w:lineRule="auto"/>
        <w:ind w:left="720" w:hanging="720"/>
        <w:jc w:val="left"/>
        <w:rPr>
          <w:lang w:val="en-DE"/>
        </w:rPr>
      </w:pPr>
      <w:proofErr w:type="spellStart"/>
      <w:r w:rsidRPr="00D83A59">
        <w:rPr>
          <w:lang w:val="en-US"/>
        </w:rPr>
        <w:t>Wolpe</w:t>
      </w:r>
      <w:proofErr w:type="spellEnd"/>
      <w:r w:rsidRPr="00D83A59">
        <w:rPr>
          <w:lang w:val="en-US"/>
        </w:rPr>
        <w:t>, J. (1969), </w:t>
      </w:r>
      <w:r w:rsidRPr="00D83A59">
        <w:rPr>
          <w:i/>
          <w:iCs/>
          <w:lang w:val="en-US"/>
        </w:rPr>
        <w:t>The Practice of Behavior Therapy</w:t>
      </w:r>
      <w:r w:rsidRPr="00D83A59">
        <w:rPr>
          <w:lang w:val="en-US"/>
        </w:rPr>
        <w:t>. New York: Pergamon Press</w:t>
      </w:r>
    </w:p>
    <w:p w14:paraId="68A5E3E1" w14:textId="77777777" w:rsidR="00410004" w:rsidRDefault="00410004">
      <w:pPr>
        <w:spacing w:line="360" w:lineRule="auto"/>
        <w:jc w:val="both"/>
        <w:rPr>
          <w:lang w:eastAsia="de-DE"/>
        </w:rPr>
      </w:pPr>
      <w:r>
        <w:br w:type="page"/>
      </w:r>
    </w:p>
    <w:p w14:paraId="47EE68DE" w14:textId="4BBA6B27" w:rsidR="009616EA" w:rsidRPr="00EF2044" w:rsidRDefault="009616EA" w:rsidP="00094602">
      <w:pPr>
        <w:pStyle w:val="Heading1"/>
        <w:spacing w:line="480" w:lineRule="auto"/>
        <w:rPr>
          <w:lang w:val="en-US"/>
        </w:rPr>
      </w:pPr>
      <w:r w:rsidRPr="00EF2044">
        <w:rPr>
          <w:lang w:val="en-US"/>
        </w:rPr>
        <w:lastRenderedPageBreak/>
        <w:t>Appendi</w:t>
      </w:r>
      <w:r w:rsidR="005419CA">
        <w:rPr>
          <w:lang w:val="en-US"/>
        </w:rPr>
        <w:t>c</w:t>
      </w:r>
      <w:r w:rsidRPr="00EF2044">
        <w:rPr>
          <w:lang w:val="en-US"/>
        </w:rPr>
        <w:t>es</w:t>
      </w:r>
    </w:p>
    <w:p w14:paraId="0A768D41" w14:textId="5FB63492" w:rsidR="00EF2044" w:rsidRDefault="009616EA" w:rsidP="00187A3B">
      <w:pPr>
        <w:spacing w:line="480" w:lineRule="auto"/>
        <w:rPr>
          <w:b/>
          <w:bCs/>
          <w:lang w:val="en-US"/>
        </w:rPr>
      </w:pPr>
      <w:r w:rsidRPr="00EF2044">
        <w:rPr>
          <w:b/>
          <w:bCs/>
          <w:lang w:val="en-US"/>
        </w:rPr>
        <w:t xml:space="preserve">Appendix </w:t>
      </w:r>
      <w:r w:rsidR="006643D6">
        <w:rPr>
          <w:b/>
          <w:bCs/>
          <w:lang w:val="en-US"/>
        </w:rPr>
        <w:t>A</w:t>
      </w:r>
      <w:r w:rsidR="00B052FB" w:rsidRPr="00EF2044">
        <w:rPr>
          <w:b/>
          <w:bCs/>
          <w:lang w:val="en-US"/>
        </w:rPr>
        <w:t xml:space="preserve">: </w:t>
      </w:r>
      <w:r w:rsidR="00EF2044" w:rsidRPr="00EF2044">
        <w:rPr>
          <w:b/>
          <w:bCs/>
          <w:lang w:val="en-US"/>
        </w:rPr>
        <w:t xml:space="preserve">Treatment </w:t>
      </w:r>
      <w:r w:rsidR="002814EF">
        <w:rPr>
          <w:b/>
          <w:bCs/>
          <w:lang w:val="en-US"/>
        </w:rPr>
        <w:t>A</w:t>
      </w:r>
      <w:r w:rsidR="00EF2044" w:rsidRPr="00EF2044">
        <w:rPr>
          <w:b/>
          <w:bCs/>
          <w:lang w:val="en-US"/>
        </w:rPr>
        <w:t>cceptability and Adherence S</w:t>
      </w:r>
      <w:r w:rsidR="00EF2044">
        <w:rPr>
          <w:b/>
          <w:bCs/>
          <w:lang w:val="en-US"/>
        </w:rPr>
        <w:t>cale (TAAS)</w:t>
      </w:r>
    </w:p>
    <w:p w14:paraId="6A53AF72" w14:textId="49EA2C66" w:rsidR="005B793A" w:rsidRDefault="005B793A" w:rsidP="00B3487C">
      <w:pPr>
        <w:spacing w:line="480" w:lineRule="auto"/>
        <w:ind w:firstLine="720"/>
        <w:rPr>
          <w:lang w:val="en-US"/>
        </w:rPr>
      </w:pPr>
      <w:r>
        <w:rPr>
          <w:lang w:val="en-US"/>
        </w:rPr>
        <w:t>This questionnaire included the following instructions and</w:t>
      </w:r>
      <w:r w:rsidR="00B3487C">
        <w:rPr>
          <w:lang w:val="en-US"/>
        </w:rPr>
        <w:t xml:space="preserve"> questions:</w:t>
      </w:r>
    </w:p>
    <w:p w14:paraId="220176FF" w14:textId="66A059CB" w:rsidR="00187A3B" w:rsidRPr="0034752B" w:rsidRDefault="00B3487C" w:rsidP="00187A3B">
      <w:pPr>
        <w:spacing w:line="480" w:lineRule="auto"/>
        <w:rPr>
          <w:lang w:val="en-US"/>
        </w:rPr>
      </w:pPr>
      <w:r>
        <w:rPr>
          <w:lang w:val="en-US"/>
        </w:rPr>
        <w:t>“</w:t>
      </w:r>
      <w:r w:rsidR="00187A3B" w:rsidRPr="0034752B">
        <w:rPr>
          <w:lang w:val="en-US"/>
        </w:rPr>
        <w:t>You have just completed</w:t>
      </w:r>
      <w:r w:rsidR="00187A3B">
        <w:rPr>
          <w:lang w:val="en-US"/>
        </w:rPr>
        <w:t xml:space="preserve"> a certain task, namely</w:t>
      </w:r>
      <w:r w:rsidR="00187A3B" w:rsidRPr="0034752B">
        <w:rPr>
          <w:lang w:val="en-US"/>
        </w:rPr>
        <w:t xml:space="preserve"> [insert description of </w:t>
      </w:r>
      <w:r w:rsidR="00187A3B">
        <w:rPr>
          <w:lang w:val="en-US"/>
        </w:rPr>
        <w:t>intervention condition</w:t>
      </w:r>
      <w:r w:rsidR="00187A3B" w:rsidRPr="0034752B">
        <w:rPr>
          <w:lang w:val="en-US"/>
        </w:rPr>
        <w:t>] under the supervision of a research assistant. Below you can find sev</w:t>
      </w:r>
      <w:r w:rsidR="00187A3B">
        <w:rPr>
          <w:lang w:val="en-US"/>
        </w:rPr>
        <w:t>eral statements related to this task</w:t>
      </w:r>
      <w:r w:rsidR="00187A3B" w:rsidRPr="0034752B">
        <w:rPr>
          <w:lang w:val="en-US"/>
        </w:rPr>
        <w:t xml:space="preserve">. </w:t>
      </w:r>
      <w:r w:rsidR="00187A3B">
        <w:rPr>
          <w:lang w:val="en-US"/>
        </w:rPr>
        <w:t xml:space="preserve">Please note that we would like you to evaluate the task phase only, </w:t>
      </w:r>
      <w:r w:rsidR="00187A3B" w:rsidRPr="00DF4176">
        <w:rPr>
          <w:u w:val="single"/>
          <w:lang w:val="en-US"/>
        </w:rPr>
        <w:t>not</w:t>
      </w:r>
      <w:r w:rsidR="00187A3B">
        <w:rPr>
          <w:lang w:val="en-US"/>
        </w:rPr>
        <w:t xml:space="preserve"> the introduction and/or viewing of the movie scene. </w:t>
      </w:r>
      <w:r w:rsidR="00187A3B" w:rsidRPr="0034752B">
        <w:rPr>
          <w:lang w:val="en-US"/>
        </w:rPr>
        <w:t>Please indicate to which degree you agree with each statement on the following scale</w:t>
      </w:r>
      <w:r w:rsidR="00021A3F">
        <w:rPr>
          <w:lang w:val="en-US"/>
        </w:rPr>
        <w:t xml:space="preserve">: </w:t>
      </w:r>
      <w:r w:rsidR="00187A3B">
        <w:rPr>
          <w:lang w:val="en-US"/>
        </w:rPr>
        <w:t xml:space="preserve">1 = </w:t>
      </w:r>
      <w:r w:rsidR="00BA6C7A">
        <w:rPr>
          <w:lang w:val="en-US"/>
        </w:rPr>
        <w:t>Disagree s</w:t>
      </w:r>
      <w:r w:rsidR="00187A3B">
        <w:rPr>
          <w:lang w:val="en-US"/>
        </w:rPr>
        <w:t>trongly</w:t>
      </w:r>
      <w:r w:rsidR="00021A3F">
        <w:rPr>
          <w:lang w:val="en-US"/>
        </w:rPr>
        <w:t>, (…) 4 = Neither agree nor disagree, (…) 7 = Agree strongly.</w:t>
      </w:r>
    </w:p>
    <w:p w14:paraId="7E1B5AC3" w14:textId="77777777" w:rsidR="00187A3B" w:rsidRPr="00577F7C" w:rsidRDefault="00187A3B" w:rsidP="00187A3B">
      <w:pPr>
        <w:tabs>
          <w:tab w:val="left" w:pos="1129"/>
        </w:tabs>
        <w:spacing w:line="480" w:lineRule="auto"/>
        <w:rPr>
          <w:szCs w:val="20"/>
          <w:lang w:val="en-US"/>
        </w:rPr>
      </w:pPr>
      <w:r>
        <w:rPr>
          <w:szCs w:val="20"/>
          <w:lang w:val="en-US"/>
        </w:rPr>
        <w:tab/>
      </w:r>
    </w:p>
    <w:p w14:paraId="7D08013B" w14:textId="1462A0BE" w:rsidR="00021A3F" w:rsidRDefault="00187A3B" w:rsidP="00187A3B">
      <w:pPr>
        <w:pStyle w:val="ListParagraph"/>
        <w:numPr>
          <w:ilvl w:val="0"/>
          <w:numId w:val="16"/>
        </w:numPr>
        <w:spacing w:line="480" w:lineRule="auto"/>
        <w:rPr>
          <w:lang w:val="en-US"/>
        </w:rPr>
      </w:pPr>
      <w:r w:rsidRPr="00021A3F">
        <w:rPr>
          <w:lang w:val="en-US"/>
        </w:rPr>
        <w:t xml:space="preserve">I find this procedure exhausting. </w:t>
      </w:r>
      <w:r w:rsidR="00A51435">
        <w:rPr>
          <w:lang w:val="en-US"/>
        </w:rPr>
        <w:t>(R)</w:t>
      </w:r>
    </w:p>
    <w:p w14:paraId="56B43A89" w14:textId="659BB890" w:rsidR="00021A3F" w:rsidRDefault="00187A3B" w:rsidP="00187A3B">
      <w:pPr>
        <w:pStyle w:val="ListParagraph"/>
        <w:numPr>
          <w:ilvl w:val="0"/>
          <w:numId w:val="16"/>
        </w:numPr>
        <w:spacing w:line="480" w:lineRule="auto"/>
        <w:rPr>
          <w:lang w:val="en-US"/>
        </w:rPr>
      </w:pPr>
      <w:r w:rsidRPr="00021A3F">
        <w:rPr>
          <w:lang w:val="en-US"/>
        </w:rPr>
        <w:t xml:space="preserve">It was distressing to me to participate in this procedure. </w:t>
      </w:r>
      <w:r w:rsidR="00A51435">
        <w:rPr>
          <w:lang w:val="en-US"/>
        </w:rPr>
        <w:t>(R)</w:t>
      </w:r>
    </w:p>
    <w:p w14:paraId="6EBBC743" w14:textId="22044EB2" w:rsidR="00021A3F" w:rsidRDefault="00187A3B" w:rsidP="00187A3B">
      <w:pPr>
        <w:pStyle w:val="ListParagraph"/>
        <w:numPr>
          <w:ilvl w:val="0"/>
          <w:numId w:val="16"/>
        </w:numPr>
        <w:spacing w:line="480" w:lineRule="auto"/>
        <w:rPr>
          <w:lang w:val="en-US"/>
        </w:rPr>
      </w:pPr>
      <w:r w:rsidRPr="00021A3F">
        <w:rPr>
          <w:lang w:val="en-US"/>
        </w:rPr>
        <w:t xml:space="preserve">Overall, I find this procedure intrusive. </w:t>
      </w:r>
      <w:r w:rsidR="00A51435">
        <w:rPr>
          <w:lang w:val="en-US"/>
        </w:rPr>
        <w:t>(R)</w:t>
      </w:r>
    </w:p>
    <w:p w14:paraId="255A8626" w14:textId="77777777" w:rsidR="00021A3F" w:rsidRDefault="00187A3B" w:rsidP="00187A3B">
      <w:pPr>
        <w:pStyle w:val="ListParagraph"/>
        <w:numPr>
          <w:ilvl w:val="0"/>
          <w:numId w:val="16"/>
        </w:numPr>
        <w:spacing w:line="480" w:lineRule="auto"/>
        <w:rPr>
          <w:lang w:val="en-US"/>
        </w:rPr>
      </w:pPr>
      <w:r w:rsidRPr="00021A3F">
        <w:rPr>
          <w:lang w:val="en-US"/>
        </w:rPr>
        <w:t>The offered procedure was effective in reducing the distress that I felt after seeing the movie scene.</w:t>
      </w:r>
    </w:p>
    <w:p w14:paraId="5C45FABE" w14:textId="77777777" w:rsidR="00021A3F" w:rsidRDefault="00187A3B" w:rsidP="00187A3B">
      <w:pPr>
        <w:pStyle w:val="ListParagraph"/>
        <w:numPr>
          <w:ilvl w:val="0"/>
          <w:numId w:val="16"/>
        </w:numPr>
        <w:spacing w:line="480" w:lineRule="auto"/>
        <w:rPr>
          <w:lang w:val="en-US"/>
        </w:rPr>
      </w:pPr>
      <w:r w:rsidRPr="00021A3F">
        <w:rPr>
          <w:lang w:val="en-US"/>
        </w:rPr>
        <w:t xml:space="preserve">I would recommend this procedure to a friend who is experiencing distress because of a negative memory. </w:t>
      </w:r>
    </w:p>
    <w:p w14:paraId="5054ECA3" w14:textId="72296026" w:rsidR="00187A3B" w:rsidRPr="00021A3F" w:rsidRDefault="00187A3B" w:rsidP="00187A3B">
      <w:pPr>
        <w:pStyle w:val="ListParagraph"/>
        <w:numPr>
          <w:ilvl w:val="0"/>
          <w:numId w:val="16"/>
        </w:numPr>
        <w:spacing w:line="480" w:lineRule="auto"/>
        <w:rPr>
          <w:lang w:val="en-US"/>
        </w:rPr>
      </w:pPr>
      <w:r w:rsidRPr="00021A3F">
        <w:rPr>
          <w:lang w:val="en-US"/>
        </w:rPr>
        <w:t xml:space="preserve">I was inclined to stop with the procedure. </w:t>
      </w:r>
      <w:r w:rsidR="00A51435">
        <w:rPr>
          <w:lang w:val="en-US"/>
        </w:rPr>
        <w:t>(R)</w:t>
      </w:r>
      <w:r w:rsidR="00B3487C">
        <w:rPr>
          <w:lang w:val="en-US"/>
        </w:rPr>
        <w:t>”</w:t>
      </w:r>
    </w:p>
    <w:p w14:paraId="59459987" w14:textId="77777777" w:rsidR="00EF2044" w:rsidRPr="00E41B4D" w:rsidRDefault="00EF2044" w:rsidP="00094602">
      <w:pPr>
        <w:spacing w:line="480" w:lineRule="auto"/>
        <w:rPr>
          <w:lang w:val="en-US"/>
        </w:rPr>
      </w:pPr>
    </w:p>
    <w:p w14:paraId="40AD1F52" w14:textId="77777777" w:rsidR="00B052FB" w:rsidRPr="00EF2044" w:rsidRDefault="00B052FB" w:rsidP="00094602">
      <w:pPr>
        <w:spacing w:line="480" w:lineRule="auto"/>
        <w:rPr>
          <w:b/>
          <w:bCs/>
          <w:lang w:val="en-US"/>
        </w:rPr>
      </w:pPr>
    </w:p>
    <w:p w14:paraId="7531C979" w14:textId="77777777" w:rsidR="00A51435" w:rsidRDefault="00A51435">
      <w:pPr>
        <w:spacing w:line="360" w:lineRule="auto"/>
        <w:jc w:val="both"/>
        <w:rPr>
          <w:b/>
          <w:bCs/>
          <w:lang w:val="en-US"/>
        </w:rPr>
      </w:pPr>
      <w:r>
        <w:rPr>
          <w:b/>
          <w:bCs/>
          <w:lang w:val="en-US"/>
        </w:rPr>
        <w:br w:type="page"/>
      </w:r>
    </w:p>
    <w:p w14:paraId="016DD07D" w14:textId="5487BFC5" w:rsidR="00F76E2B" w:rsidRPr="00B052FB" w:rsidRDefault="00B052FB" w:rsidP="00094602">
      <w:pPr>
        <w:spacing w:line="480" w:lineRule="auto"/>
        <w:rPr>
          <w:b/>
          <w:bCs/>
          <w:lang w:val="en-US"/>
        </w:rPr>
      </w:pPr>
      <w:r w:rsidRPr="00B052FB">
        <w:rPr>
          <w:b/>
          <w:bCs/>
          <w:lang w:val="en-US"/>
        </w:rPr>
        <w:lastRenderedPageBreak/>
        <w:t xml:space="preserve">Appendix </w:t>
      </w:r>
      <w:r w:rsidR="006643D6">
        <w:rPr>
          <w:b/>
          <w:bCs/>
          <w:lang w:val="en-US"/>
        </w:rPr>
        <w:t>B</w:t>
      </w:r>
      <w:r w:rsidR="00795B0F">
        <w:rPr>
          <w:b/>
          <w:bCs/>
          <w:lang w:val="en-US"/>
        </w:rPr>
        <w:t>: Research Environment</w:t>
      </w:r>
    </w:p>
    <w:p w14:paraId="1F750273" w14:textId="4A0E5849" w:rsidR="009616EA" w:rsidRPr="00B052FB" w:rsidRDefault="00FE6775" w:rsidP="00795B0F">
      <w:pPr>
        <w:spacing w:line="480" w:lineRule="auto"/>
        <w:ind w:firstLine="720"/>
        <w:rPr>
          <w:lang w:val="en-US"/>
        </w:rPr>
      </w:pPr>
      <w:r w:rsidRPr="001A3A80">
        <w:rPr>
          <w:rFonts w:ascii="Cambria" w:hAnsi="Cambria"/>
          <w:noProof/>
          <w:sz w:val="22"/>
          <w:szCs w:val="22"/>
          <w:lang w:eastAsia="nl-NL"/>
        </w:rPr>
        <w:drawing>
          <wp:anchor distT="0" distB="0" distL="114300" distR="114300" simplePos="0" relativeHeight="251658240" behindDoc="0" locked="0" layoutInCell="1" allowOverlap="1" wp14:anchorId="3CCC58E7" wp14:editId="03959BE1">
            <wp:simplePos x="0" y="0"/>
            <wp:positionH relativeFrom="margin">
              <wp:posOffset>-3810</wp:posOffset>
            </wp:positionH>
            <wp:positionV relativeFrom="paragraph">
              <wp:posOffset>650762</wp:posOffset>
            </wp:positionV>
            <wp:extent cx="6090920" cy="2072640"/>
            <wp:effectExtent l="0" t="0" r="5080" b="0"/>
            <wp:wrapSquare wrapText="bothSides"/>
            <wp:docPr id="2" name="Afbeelding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Graphical user interface, application&#10;&#10;Description automatically generated"/>
                    <pic:cNvPicPr/>
                  </pic:nvPicPr>
                  <pic:blipFill rotWithShape="1">
                    <a:blip r:embed="rId50">
                      <a:extLst>
                        <a:ext uri="{28A0092B-C50C-407E-A947-70E740481C1C}">
                          <a14:useLocalDpi xmlns:a14="http://schemas.microsoft.com/office/drawing/2010/main" val="0"/>
                        </a:ext>
                      </a:extLst>
                    </a:blip>
                    <a:srcRect l="2909" t="15059" r="3054" b="33719"/>
                    <a:stretch/>
                  </pic:blipFill>
                  <pic:spPr bwMode="auto">
                    <a:xfrm>
                      <a:off x="0" y="0"/>
                      <a:ext cx="6090920"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602" w:rsidRPr="00B052FB">
        <w:rPr>
          <w:lang w:val="en-US"/>
        </w:rPr>
        <w:t xml:space="preserve">Research environment in </w:t>
      </w:r>
      <w:proofErr w:type="spellStart"/>
      <w:r w:rsidR="00094602" w:rsidRPr="00B052FB">
        <w:rPr>
          <w:lang w:val="en-US"/>
        </w:rPr>
        <w:t>Sil</w:t>
      </w:r>
      <w:r w:rsidR="00795B0F">
        <w:rPr>
          <w:lang w:val="en-US"/>
        </w:rPr>
        <w:t>VR</w:t>
      </w:r>
      <w:r w:rsidR="00094602" w:rsidRPr="00B052FB">
        <w:rPr>
          <w:lang w:val="en-US"/>
        </w:rPr>
        <w:t>mind</w:t>
      </w:r>
      <w:proofErr w:type="spellEnd"/>
      <w:r>
        <w:rPr>
          <w:lang w:val="en-US"/>
        </w:rPr>
        <w:t>, as seen by the research assistant (picture above) and by the participant (picture below).</w:t>
      </w:r>
    </w:p>
    <w:p w14:paraId="15B37138" w14:textId="06B11C9C" w:rsidR="006643D6" w:rsidRPr="00A17FC0" w:rsidRDefault="00B47961" w:rsidP="00A17FC0">
      <w:pPr>
        <w:pStyle w:val="Normal0"/>
        <w:pBdr>
          <w:top w:val="nil"/>
          <w:left w:val="nil"/>
          <w:bottom w:val="nil"/>
          <w:right w:val="nil"/>
          <w:between w:val="nil"/>
        </w:pBdr>
        <w:spacing w:line="480" w:lineRule="auto"/>
        <w:ind w:left="720" w:hanging="720"/>
        <w:jc w:val="left"/>
        <w:rPr>
          <w:lang w:val="de-DE"/>
        </w:rPr>
      </w:pPr>
      <w:r w:rsidRPr="001A3A80">
        <w:rPr>
          <w:rFonts w:ascii="Cambria" w:hAnsi="Cambria"/>
          <w:noProof/>
          <w:sz w:val="22"/>
          <w:szCs w:val="22"/>
          <w:lang w:eastAsia="nl-NL"/>
        </w:rPr>
        <w:drawing>
          <wp:inline distT="0" distB="0" distL="0" distR="0" wp14:anchorId="02DE8FC5" wp14:editId="168B8119">
            <wp:extent cx="4359859" cy="2421329"/>
            <wp:effectExtent l="0" t="0" r="3175" b="0"/>
            <wp:docPr id="3" name="Afbeelding 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 picture containing text, indoor&#10;&#10;Description automatically generated"/>
                    <pic:cNvPicPr/>
                  </pic:nvPicPr>
                  <pic:blipFill rotWithShape="1">
                    <a:blip r:embed="rId51" cstate="print">
                      <a:extLst>
                        <a:ext uri="{28A0092B-C50C-407E-A947-70E740481C1C}">
                          <a14:useLocalDpi xmlns:a14="http://schemas.microsoft.com/office/drawing/2010/main" val="0"/>
                        </a:ext>
                      </a:extLst>
                    </a:blip>
                    <a:srcRect t="11987" r="953"/>
                    <a:stretch/>
                  </pic:blipFill>
                  <pic:spPr bwMode="auto">
                    <a:xfrm>
                      <a:off x="0" y="0"/>
                      <a:ext cx="4366652" cy="2425102"/>
                    </a:xfrm>
                    <a:prstGeom prst="rect">
                      <a:avLst/>
                    </a:prstGeom>
                    <a:ln>
                      <a:noFill/>
                    </a:ln>
                    <a:extLst>
                      <a:ext uri="{53640926-AAD7-44D8-BBD7-CCE9431645EC}">
                        <a14:shadowObscured xmlns:a14="http://schemas.microsoft.com/office/drawing/2010/main"/>
                      </a:ext>
                    </a:extLst>
                  </pic:spPr>
                </pic:pic>
              </a:graphicData>
            </a:graphic>
          </wp:inline>
        </w:drawing>
      </w:r>
    </w:p>
    <w:sectPr w:rsidR="006643D6" w:rsidRPr="00A17FC0" w:rsidSect="00D0287E">
      <w:headerReference w:type="even" r:id="rId52"/>
      <w:headerReference w:type="default" r:id="rId53"/>
      <w:pgSz w:w="11900" w:h="16840"/>
      <w:pgMar w:top="1440" w:right="1440" w:bottom="1440" w:left="144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08485" w14:textId="77777777" w:rsidR="00821287" w:rsidRDefault="00821287" w:rsidP="00117CD8">
      <w:r>
        <w:separator/>
      </w:r>
    </w:p>
  </w:endnote>
  <w:endnote w:type="continuationSeparator" w:id="0">
    <w:p w14:paraId="220705A6" w14:textId="77777777" w:rsidR="00821287" w:rsidRDefault="00821287" w:rsidP="00117CD8">
      <w:r>
        <w:continuationSeparator/>
      </w:r>
    </w:p>
  </w:endnote>
  <w:endnote w:type="continuationNotice" w:id="1">
    <w:p w14:paraId="321581EF" w14:textId="77777777" w:rsidR="00821287" w:rsidRDefault="00821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Georgia">
    <w:altName w:val="﷽﷽﷽﷽﷽﷽﷽﷽ហB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74182" w14:textId="77777777" w:rsidR="00821287" w:rsidRDefault="00821287" w:rsidP="00117CD8">
      <w:r>
        <w:separator/>
      </w:r>
    </w:p>
  </w:footnote>
  <w:footnote w:type="continuationSeparator" w:id="0">
    <w:p w14:paraId="3367AF9C" w14:textId="77777777" w:rsidR="00821287" w:rsidRDefault="00821287" w:rsidP="00117CD8">
      <w:r>
        <w:continuationSeparator/>
      </w:r>
    </w:p>
  </w:footnote>
  <w:footnote w:type="continuationNotice" w:id="1">
    <w:p w14:paraId="515B8DF1" w14:textId="77777777" w:rsidR="00821287" w:rsidRDefault="00821287"/>
  </w:footnote>
  <w:footnote w:id="2">
    <w:p w14:paraId="57AA6C79" w14:textId="1FD51008" w:rsidR="00302ED5" w:rsidRPr="00072D03" w:rsidRDefault="00302ED5" w:rsidP="00302ED5">
      <w:pPr>
        <w:pStyle w:val="FootnoteText"/>
        <w:rPr>
          <w:lang w:val="en-US"/>
        </w:rPr>
      </w:pPr>
      <w:r w:rsidRPr="00257180">
        <w:rPr>
          <w:rStyle w:val="FootnoteReference"/>
        </w:rPr>
        <w:footnoteRef/>
      </w:r>
      <w:r>
        <w:t xml:space="preserve"> </w:t>
      </w:r>
      <w:r w:rsidRPr="00072D03">
        <w:rPr>
          <w:lang w:val="en-US"/>
        </w:rPr>
        <w:t xml:space="preserve">This questionnaire </w:t>
      </w:r>
      <w:r w:rsidR="00FC4D05">
        <w:rPr>
          <w:lang w:val="en-US"/>
        </w:rPr>
        <w:t xml:space="preserve">about avoidance behavior </w:t>
      </w:r>
      <w:r w:rsidRPr="00072D03">
        <w:rPr>
          <w:lang w:val="en-US"/>
        </w:rPr>
        <w:t xml:space="preserve">was not </w:t>
      </w:r>
      <w:r>
        <w:rPr>
          <w:lang w:val="en-US"/>
        </w:rPr>
        <w:t>used</w:t>
      </w:r>
      <w:r w:rsidRPr="00072D03">
        <w:rPr>
          <w:lang w:val="en-US"/>
        </w:rPr>
        <w:t xml:space="preserve"> in the current study.</w:t>
      </w:r>
    </w:p>
  </w:footnote>
  <w:footnote w:id="3">
    <w:p w14:paraId="068A1ED6" w14:textId="4BD4D0FB" w:rsidR="0097526C" w:rsidRPr="0097526C" w:rsidRDefault="0097526C">
      <w:pPr>
        <w:pStyle w:val="FootnoteText"/>
        <w:rPr>
          <w:lang w:val="en-US"/>
        </w:rPr>
      </w:pPr>
      <w:r w:rsidRPr="00257180">
        <w:rPr>
          <w:rStyle w:val="FootnoteReference"/>
        </w:rPr>
        <w:footnoteRef/>
      </w:r>
      <w:r>
        <w:t xml:space="preserve"> </w:t>
      </w:r>
      <w:r w:rsidRPr="0097526C">
        <w:rPr>
          <w:lang w:val="en-US"/>
        </w:rPr>
        <w:t>The follow-up measurement was n</w:t>
      </w:r>
      <w:r>
        <w:rPr>
          <w:lang w:val="en-US"/>
        </w:rPr>
        <w:t>ot used in the current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7011928"/>
      <w:docPartObj>
        <w:docPartGallery w:val="Page Numbers (Top of Page)"/>
        <w:docPartUnique/>
      </w:docPartObj>
    </w:sdtPr>
    <w:sdtEndPr>
      <w:rPr>
        <w:rStyle w:val="PageNumber"/>
      </w:rPr>
    </w:sdtEndPr>
    <w:sdtContent>
      <w:p w14:paraId="37A3E976" w14:textId="0700EC1C" w:rsidR="001C31C4" w:rsidRDefault="001C31C4" w:rsidP="00A31F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878FC9" w14:textId="77777777" w:rsidR="001C31C4" w:rsidRDefault="001C31C4" w:rsidP="001C31C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1140722"/>
      <w:docPartObj>
        <w:docPartGallery w:val="Page Numbers (Top of Page)"/>
        <w:docPartUnique/>
      </w:docPartObj>
    </w:sdtPr>
    <w:sdtEndPr>
      <w:rPr>
        <w:rStyle w:val="PageNumber"/>
      </w:rPr>
    </w:sdtEndPr>
    <w:sdtContent>
      <w:p w14:paraId="682D76DB" w14:textId="1EE0DE9E" w:rsidR="001C31C4" w:rsidRDefault="001C31C4" w:rsidP="00A31F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D7B8FD" w14:textId="0D8DD81E" w:rsidR="2F3A31CE" w:rsidRDefault="2F3A31CE" w:rsidP="2F3A3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16A69"/>
    <w:multiLevelType w:val="hybridMultilevel"/>
    <w:tmpl w:val="2AFC7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5869E6"/>
    <w:multiLevelType w:val="multilevel"/>
    <w:tmpl w:val="E2C2E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500A66"/>
    <w:multiLevelType w:val="multilevel"/>
    <w:tmpl w:val="29A28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C55D29"/>
    <w:multiLevelType w:val="multilevel"/>
    <w:tmpl w:val="4AE6B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AC42CB"/>
    <w:multiLevelType w:val="multilevel"/>
    <w:tmpl w:val="587288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401FE2"/>
    <w:multiLevelType w:val="hybridMultilevel"/>
    <w:tmpl w:val="2FD68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A40A4B"/>
    <w:multiLevelType w:val="hybridMultilevel"/>
    <w:tmpl w:val="0306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2C4739"/>
    <w:multiLevelType w:val="multilevel"/>
    <w:tmpl w:val="297AA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302FE2"/>
    <w:multiLevelType w:val="hybridMultilevel"/>
    <w:tmpl w:val="4F9A54B0"/>
    <w:lvl w:ilvl="0" w:tplc="2024724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3A1550E"/>
    <w:multiLevelType w:val="multilevel"/>
    <w:tmpl w:val="78D86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3C66C1"/>
    <w:multiLevelType w:val="multilevel"/>
    <w:tmpl w:val="AE0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CC44E4"/>
    <w:multiLevelType w:val="multilevel"/>
    <w:tmpl w:val="DC96F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BF070B"/>
    <w:multiLevelType w:val="hybridMultilevel"/>
    <w:tmpl w:val="A42A5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5A0C64"/>
    <w:multiLevelType w:val="hybridMultilevel"/>
    <w:tmpl w:val="823821F4"/>
    <w:lvl w:ilvl="0" w:tplc="3D484626">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5E402E"/>
    <w:multiLevelType w:val="multilevel"/>
    <w:tmpl w:val="ABD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26A22"/>
    <w:multiLevelType w:val="multilevel"/>
    <w:tmpl w:val="DC96F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2C23EF"/>
    <w:multiLevelType w:val="multilevel"/>
    <w:tmpl w:val="62364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E5B46F1"/>
    <w:multiLevelType w:val="multilevel"/>
    <w:tmpl w:val="DE2027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3"/>
  </w:num>
  <w:num w:numId="3">
    <w:abstractNumId w:val="4"/>
  </w:num>
  <w:num w:numId="4">
    <w:abstractNumId w:val="7"/>
  </w:num>
  <w:num w:numId="5">
    <w:abstractNumId w:val="16"/>
  </w:num>
  <w:num w:numId="6">
    <w:abstractNumId w:val="12"/>
  </w:num>
  <w:num w:numId="7">
    <w:abstractNumId w:val="17"/>
  </w:num>
  <w:num w:numId="8">
    <w:abstractNumId w:val="1"/>
  </w:num>
  <w:num w:numId="9">
    <w:abstractNumId w:val="13"/>
  </w:num>
  <w:num w:numId="10">
    <w:abstractNumId w:val="15"/>
  </w:num>
  <w:num w:numId="11">
    <w:abstractNumId w:val="11"/>
  </w:num>
  <w:num w:numId="12">
    <w:abstractNumId w:val="2"/>
  </w:num>
  <w:num w:numId="13">
    <w:abstractNumId w:val="14"/>
  </w:num>
  <w:num w:numId="14">
    <w:abstractNumId w:val="6"/>
  </w:num>
  <w:num w:numId="15">
    <w:abstractNumId w:val="0"/>
  </w:num>
  <w:num w:numId="16">
    <w:abstractNumId w:val="5"/>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3B"/>
    <w:rsid w:val="0000024B"/>
    <w:rsid w:val="0000157F"/>
    <w:rsid w:val="000039AA"/>
    <w:rsid w:val="00004158"/>
    <w:rsid w:val="00005772"/>
    <w:rsid w:val="00005F16"/>
    <w:rsid w:val="000065EF"/>
    <w:rsid w:val="00007D06"/>
    <w:rsid w:val="00011F30"/>
    <w:rsid w:val="00013739"/>
    <w:rsid w:val="00013DB4"/>
    <w:rsid w:val="00014B16"/>
    <w:rsid w:val="00015928"/>
    <w:rsid w:val="00017444"/>
    <w:rsid w:val="000175D7"/>
    <w:rsid w:val="00020D8A"/>
    <w:rsid w:val="000211E2"/>
    <w:rsid w:val="00021207"/>
    <w:rsid w:val="00021694"/>
    <w:rsid w:val="00021A3F"/>
    <w:rsid w:val="000249D7"/>
    <w:rsid w:val="00025491"/>
    <w:rsid w:val="000256BF"/>
    <w:rsid w:val="00025785"/>
    <w:rsid w:val="00026924"/>
    <w:rsid w:val="00027806"/>
    <w:rsid w:val="000310C7"/>
    <w:rsid w:val="00031F96"/>
    <w:rsid w:val="00032193"/>
    <w:rsid w:val="00032B7F"/>
    <w:rsid w:val="00033477"/>
    <w:rsid w:val="00033BB9"/>
    <w:rsid w:val="00036BF2"/>
    <w:rsid w:val="00036D27"/>
    <w:rsid w:val="000402F5"/>
    <w:rsid w:val="0004062A"/>
    <w:rsid w:val="00041F5C"/>
    <w:rsid w:val="00042AB1"/>
    <w:rsid w:val="00042C24"/>
    <w:rsid w:val="000430FC"/>
    <w:rsid w:val="00046939"/>
    <w:rsid w:val="00047260"/>
    <w:rsid w:val="0004786B"/>
    <w:rsid w:val="00050065"/>
    <w:rsid w:val="000506FB"/>
    <w:rsid w:val="00050D7D"/>
    <w:rsid w:val="00050DC6"/>
    <w:rsid w:val="00051A73"/>
    <w:rsid w:val="00051BC0"/>
    <w:rsid w:val="00052260"/>
    <w:rsid w:val="000522A5"/>
    <w:rsid w:val="000526CC"/>
    <w:rsid w:val="000527B7"/>
    <w:rsid w:val="00052B25"/>
    <w:rsid w:val="00052E46"/>
    <w:rsid w:val="00053089"/>
    <w:rsid w:val="00053BA4"/>
    <w:rsid w:val="00054104"/>
    <w:rsid w:val="00061418"/>
    <w:rsid w:val="000616BD"/>
    <w:rsid w:val="0006251C"/>
    <w:rsid w:val="00063508"/>
    <w:rsid w:val="000639BF"/>
    <w:rsid w:val="0006404F"/>
    <w:rsid w:val="000649E3"/>
    <w:rsid w:val="00065264"/>
    <w:rsid w:val="00065AF8"/>
    <w:rsid w:val="000664E6"/>
    <w:rsid w:val="00066E84"/>
    <w:rsid w:val="000672B2"/>
    <w:rsid w:val="00067877"/>
    <w:rsid w:val="000700E3"/>
    <w:rsid w:val="00070730"/>
    <w:rsid w:val="00071D03"/>
    <w:rsid w:val="000722A7"/>
    <w:rsid w:val="000726FE"/>
    <w:rsid w:val="00072AA0"/>
    <w:rsid w:val="00072D03"/>
    <w:rsid w:val="00072DDC"/>
    <w:rsid w:val="00072F80"/>
    <w:rsid w:val="000734A5"/>
    <w:rsid w:val="000740C9"/>
    <w:rsid w:val="00074A74"/>
    <w:rsid w:val="00074D13"/>
    <w:rsid w:val="00076DF2"/>
    <w:rsid w:val="00076E54"/>
    <w:rsid w:val="00081A80"/>
    <w:rsid w:val="00081DE1"/>
    <w:rsid w:val="00082207"/>
    <w:rsid w:val="0008342D"/>
    <w:rsid w:val="00083523"/>
    <w:rsid w:val="00084FD8"/>
    <w:rsid w:val="00085732"/>
    <w:rsid w:val="0008596A"/>
    <w:rsid w:val="00085DF6"/>
    <w:rsid w:val="00087236"/>
    <w:rsid w:val="00087E58"/>
    <w:rsid w:val="00087F87"/>
    <w:rsid w:val="0009105F"/>
    <w:rsid w:val="00091340"/>
    <w:rsid w:val="00091F65"/>
    <w:rsid w:val="00092144"/>
    <w:rsid w:val="00092C01"/>
    <w:rsid w:val="00094602"/>
    <w:rsid w:val="00096DC9"/>
    <w:rsid w:val="00097060"/>
    <w:rsid w:val="00097C7C"/>
    <w:rsid w:val="000A0363"/>
    <w:rsid w:val="000A0565"/>
    <w:rsid w:val="000A1E2C"/>
    <w:rsid w:val="000A1F24"/>
    <w:rsid w:val="000A3026"/>
    <w:rsid w:val="000A3228"/>
    <w:rsid w:val="000A4106"/>
    <w:rsid w:val="000A4758"/>
    <w:rsid w:val="000A6100"/>
    <w:rsid w:val="000A615E"/>
    <w:rsid w:val="000B05FD"/>
    <w:rsid w:val="000B0BD2"/>
    <w:rsid w:val="000B0C7F"/>
    <w:rsid w:val="000B1299"/>
    <w:rsid w:val="000B14D9"/>
    <w:rsid w:val="000B1605"/>
    <w:rsid w:val="000B436E"/>
    <w:rsid w:val="000B4979"/>
    <w:rsid w:val="000B4D45"/>
    <w:rsid w:val="000B593E"/>
    <w:rsid w:val="000C01D9"/>
    <w:rsid w:val="000C11AF"/>
    <w:rsid w:val="000C45FC"/>
    <w:rsid w:val="000C4EBA"/>
    <w:rsid w:val="000C540B"/>
    <w:rsid w:val="000C57B0"/>
    <w:rsid w:val="000C5BF0"/>
    <w:rsid w:val="000C6055"/>
    <w:rsid w:val="000D0A50"/>
    <w:rsid w:val="000D2A09"/>
    <w:rsid w:val="000D2E4C"/>
    <w:rsid w:val="000D3B2B"/>
    <w:rsid w:val="000D5779"/>
    <w:rsid w:val="000D57AF"/>
    <w:rsid w:val="000D68E1"/>
    <w:rsid w:val="000D69C2"/>
    <w:rsid w:val="000D7D84"/>
    <w:rsid w:val="000E2C0F"/>
    <w:rsid w:val="000E40F3"/>
    <w:rsid w:val="000E44FB"/>
    <w:rsid w:val="000E54B4"/>
    <w:rsid w:val="000E5ABC"/>
    <w:rsid w:val="000E6C18"/>
    <w:rsid w:val="000E77F5"/>
    <w:rsid w:val="000F0F9F"/>
    <w:rsid w:val="000F2A57"/>
    <w:rsid w:val="000F3423"/>
    <w:rsid w:val="000F34D2"/>
    <w:rsid w:val="000F427D"/>
    <w:rsid w:val="000F489A"/>
    <w:rsid w:val="000F5322"/>
    <w:rsid w:val="000F61BD"/>
    <w:rsid w:val="000F67A2"/>
    <w:rsid w:val="000F67C5"/>
    <w:rsid w:val="000F69E5"/>
    <w:rsid w:val="000F718F"/>
    <w:rsid w:val="000F77AE"/>
    <w:rsid w:val="000F7AB9"/>
    <w:rsid w:val="00101C81"/>
    <w:rsid w:val="00102096"/>
    <w:rsid w:val="00102148"/>
    <w:rsid w:val="00102CD2"/>
    <w:rsid w:val="0010407E"/>
    <w:rsid w:val="001067B8"/>
    <w:rsid w:val="0010731A"/>
    <w:rsid w:val="00110D6D"/>
    <w:rsid w:val="00111F5B"/>
    <w:rsid w:val="0011416E"/>
    <w:rsid w:val="00114B2F"/>
    <w:rsid w:val="001155C4"/>
    <w:rsid w:val="00115623"/>
    <w:rsid w:val="0011692B"/>
    <w:rsid w:val="00116D9C"/>
    <w:rsid w:val="001178AA"/>
    <w:rsid w:val="00117CD8"/>
    <w:rsid w:val="00123241"/>
    <w:rsid w:val="00123254"/>
    <w:rsid w:val="00123EC5"/>
    <w:rsid w:val="001244B9"/>
    <w:rsid w:val="0012495F"/>
    <w:rsid w:val="00124E91"/>
    <w:rsid w:val="0012556D"/>
    <w:rsid w:val="00125589"/>
    <w:rsid w:val="00125847"/>
    <w:rsid w:val="0012616C"/>
    <w:rsid w:val="0012705A"/>
    <w:rsid w:val="001271BD"/>
    <w:rsid w:val="00127A44"/>
    <w:rsid w:val="00132394"/>
    <w:rsid w:val="0013291D"/>
    <w:rsid w:val="001341DC"/>
    <w:rsid w:val="001342AB"/>
    <w:rsid w:val="001350AF"/>
    <w:rsid w:val="00135576"/>
    <w:rsid w:val="0013599D"/>
    <w:rsid w:val="00136CAC"/>
    <w:rsid w:val="00137184"/>
    <w:rsid w:val="0014147D"/>
    <w:rsid w:val="00141C5B"/>
    <w:rsid w:val="00142ED3"/>
    <w:rsid w:val="0014325C"/>
    <w:rsid w:val="00143577"/>
    <w:rsid w:val="00143B8A"/>
    <w:rsid w:val="0014506C"/>
    <w:rsid w:val="00146826"/>
    <w:rsid w:val="00150B36"/>
    <w:rsid w:val="0015167A"/>
    <w:rsid w:val="00153A69"/>
    <w:rsid w:val="00153B47"/>
    <w:rsid w:val="00154B5D"/>
    <w:rsid w:val="00154DDD"/>
    <w:rsid w:val="00155925"/>
    <w:rsid w:val="00155E1F"/>
    <w:rsid w:val="00156CBE"/>
    <w:rsid w:val="001605D4"/>
    <w:rsid w:val="00162B4C"/>
    <w:rsid w:val="001631B5"/>
    <w:rsid w:val="00163A6D"/>
    <w:rsid w:val="00163FAD"/>
    <w:rsid w:val="001643C1"/>
    <w:rsid w:val="00164A8F"/>
    <w:rsid w:val="00164BD8"/>
    <w:rsid w:val="001654CA"/>
    <w:rsid w:val="00165E11"/>
    <w:rsid w:val="0016628A"/>
    <w:rsid w:val="001672AA"/>
    <w:rsid w:val="001672F4"/>
    <w:rsid w:val="001717BE"/>
    <w:rsid w:val="00172499"/>
    <w:rsid w:val="001727DC"/>
    <w:rsid w:val="001765D8"/>
    <w:rsid w:val="001768D6"/>
    <w:rsid w:val="00177B27"/>
    <w:rsid w:val="00177FA9"/>
    <w:rsid w:val="00180430"/>
    <w:rsid w:val="00180E07"/>
    <w:rsid w:val="00180F15"/>
    <w:rsid w:val="00183B64"/>
    <w:rsid w:val="00183E89"/>
    <w:rsid w:val="00185380"/>
    <w:rsid w:val="00187816"/>
    <w:rsid w:val="00187A3B"/>
    <w:rsid w:val="00187CDC"/>
    <w:rsid w:val="0019099B"/>
    <w:rsid w:val="00190BEB"/>
    <w:rsid w:val="00192AD9"/>
    <w:rsid w:val="0019392E"/>
    <w:rsid w:val="00193B2D"/>
    <w:rsid w:val="00194DDD"/>
    <w:rsid w:val="00194F44"/>
    <w:rsid w:val="001952B7"/>
    <w:rsid w:val="001954D6"/>
    <w:rsid w:val="001959CB"/>
    <w:rsid w:val="00195B6D"/>
    <w:rsid w:val="00197D83"/>
    <w:rsid w:val="00197E2A"/>
    <w:rsid w:val="001A0092"/>
    <w:rsid w:val="001A12BD"/>
    <w:rsid w:val="001A2249"/>
    <w:rsid w:val="001A28EA"/>
    <w:rsid w:val="001A29D4"/>
    <w:rsid w:val="001A3E06"/>
    <w:rsid w:val="001A44F7"/>
    <w:rsid w:val="001A632E"/>
    <w:rsid w:val="001A67D0"/>
    <w:rsid w:val="001A7139"/>
    <w:rsid w:val="001A7F0F"/>
    <w:rsid w:val="001B0E4A"/>
    <w:rsid w:val="001B215B"/>
    <w:rsid w:val="001B28D8"/>
    <w:rsid w:val="001B2D0F"/>
    <w:rsid w:val="001B3915"/>
    <w:rsid w:val="001B420F"/>
    <w:rsid w:val="001B5837"/>
    <w:rsid w:val="001B6287"/>
    <w:rsid w:val="001B66B9"/>
    <w:rsid w:val="001C0CA9"/>
    <w:rsid w:val="001C1FBA"/>
    <w:rsid w:val="001C244C"/>
    <w:rsid w:val="001C31C4"/>
    <w:rsid w:val="001C360B"/>
    <w:rsid w:val="001C4C96"/>
    <w:rsid w:val="001C5B6C"/>
    <w:rsid w:val="001C5C98"/>
    <w:rsid w:val="001C6AA4"/>
    <w:rsid w:val="001C6CD9"/>
    <w:rsid w:val="001C7583"/>
    <w:rsid w:val="001C78D5"/>
    <w:rsid w:val="001C7F5B"/>
    <w:rsid w:val="001D07EF"/>
    <w:rsid w:val="001D0E56"/>
    <w:rsid w:val="001D17C3"/>
    <w:rsid w:val="001D1BEE"/>
    <w:rsid w:val="001D5F1F"/>
    <w:rsid w:val="001D719D"/>
    <w:rsid w:val="001E00F0"/>
    <w:rsid w:val="001E071D"/>
    <w:rsid w:val="001E11C8"/>
    <w:rsid w:val="001E13C0"/>
    <w:rsid w:val="001E16BF"/>
    <w:rsid w:val="001E2132"/>
    <w:rsid w:val="001E2540"/>
    <w:rsid w:val="001E2D25"/>
    <w:rsid w:val="001E2D3F"/>
    <w:rsid w:val="001E2D7D"/>
    <w:rsid w:val="001E2F1D"/>
    <w:rsid w:val="001E33EB"/>
    <w:rsid w:val="001E5094"/>
    <w:rsid w:val="001E51D7"/>
    <w:rsid w:val="001E52EC"/>
    <w:rsid w:val="001E533F"/>
    <w:rsid w:val="001E6327"/>
    <w:rsid w:val="001E65A9"/>
    <w:rsid w:val="001E6D80"/>
    <w:rsid w:val="001E772F"/>
    <w:rsid w:val="001F1230"/>
    <w:rsid w:val="001F1A61"/>
    <w:rsid w:val="001F4EB9"/>
    <w:rsid w:val="001F73D9"/>
    <w:rsid w:val="001F7759"/>
    <w:rsid w:val="001F7847"/>
    <w:rsid w:val="001F7D6E"/>
    <w:rsid w:val="0020003D"/>
    <w:rsid w:val="00201DDD"/>
    <w:rsid w:val="002020B0"/>
    <w:rsid w:val="00203A00"/>
    <w:rsid w:val="00205116"/>
    <w:rsid w:val="0020667D"/>
    <w:rsid w:val="0020765C"/>
    <w:rsid w:val="00207F62"/>
    <w:rsid w:val="002129E5"/>
    <w:rsid w:val="0021335A"/>
    <w:rsid w:val="002144AE"/>
    <w:rsid w:val="002146A0"/>
    <w:rsid w:val="00216059"/>
    <w:rsid w:val="00216529"/>
    <w:rsid w:val="00216654"/>
    <w:rsid w:val="00216D0A"/>
    <w:rsid w:val="002177D8"/>
    <w:rsid w:val="00220537"/>
    <w:rsid w:val="00220A19"/>
    <w:rsid w:val="00220D04"/>
    <w:rsid w:val="002226DE"/>
    <w:rsid w:val="002229BC"/>
    <w:rsid w:val="00222BFF"/>
    <w:rsid w:val="002240AF"/>
    <w:rsid w:val="00224CAB"/>
    <w:rsid w:val="002259F6"/>
    <w:rsid w:val="002276FB"/>
    <w:rsid w:val="00231408"/>
    <w:rsid w:val="00232B38"/>
    <w:rsid w:val="00233C46"/>
    <w:rsid w:val="0023408C"/>
    <w:rsid w:val="00234EAF"/>
    <w:rsid w:val="0023538C"/>
    <w:rsid w:val="00236BF3"/>
    <w:rsid w:val="0023726C"/>
    <w:rsid w:val="0024012E"/>
    <w:rsid w:val="002412E6"/>
    <w:rsid w:val="00241C13"/>
    <w:rsid w:val="00242839"/>
    <w:rsid w:val="00243D4F"/>
    <w:rsid w:val="002447CD"/>
    <w:rsid w:val="00244DE8"/>
    <w:rsid w:val="00245E9A"/>
    <w:rsid w:val="00250CC3"/>
    <w:rsid w:val="002514CF"/>
    <w:rsid w:val="002532BA"/>
    <w:rsid w:val="002547B6"/>
    <w:rsid w:val="00255FBB"/>
    <w:rsid w:val="00257180"/>
    <w:rsid w:val="0025778F"/>
    <w:rsid w:val="002609D0"/>
    <w:rsid w:val="00260B79"/>
    <w:rsid w:val="00261650"/>
    <w:rsid w:val="00261822"/>
    <w:rsid w:val="00263173"/>
    <w:rsid w:val="0026365C"/>
    <w:rsid w:val="00263BFB"/>
    <w:rsid w:val="00265F3F"/>
    <w:rsid w:val="00266B23"/>
    <w:rsid w:val="00266C8C"/>
    <w:rsid w:val="00270619"/>
    <w:rsid w:val="00272DC4"/>
    <w:rsid w:val="00274A55"/>
    <w:rsid w:val="00275D23"/>
    <w:rsid w:val="00275FBB"/>
    <w:rsid w:val="0027600F"/>
    <w:rsid w:val="002760D0"/>
    <w:rsid w:val="00277C9F"/>
    <w:rsid w:val="00280C2F"/>
    <w:rsid w:val="00281135"/>
    <w:rsid w:val="002814EF"/>
    <w:rsid w:val="0028182A"/>
    <w:rsid w:val="002820EE"/>
    <w:rsid w:val="00282FD8"/>
    <w:rsid w:val="0028367D"/>
    <w:rsid w:val="00283CC0"/>
    <w:rsid w:val="00283F3B"/>
    <w:rsid w:val="00286743"/>
    <w:rsid w:val="00287F46"/>
    <w:rsid w:val="00291305"/>
    <w:rsid w:val="002916E8"/>
    <w:rsid w:val="0029206E"/>
    <w:rsid w:val="00292499"/>
    <w:rsid w:val="0029302D"/>
    <w:rsid w:val="002933ED"/>
    <w:rsid w:val="00293B3E"/>
    <w:rsid w:val="00296C2F"/>
    <w:rsid w:val="002971C5"/>
    <w:rsid w:val="00297CD5"/>
    <w:rsid w:val="00297F8D"/>
    <w:rsid w:val="002A0AA5"/>
    <w:rsid w:val="002A18D8"/>
    <w:rsid w:val="002A2317"/>
    <w:rsid w:val="002A32DF"/>
    <w:rsid w:val="002A4104"/>
    <w:rsid w:val="002A636A"/>
    <w:rsid w:val="002A6E49"/>
    <w:rsid w:val="002A75D0"/>
    <w:rsid w:val="002A761A"/>
    <w:rsid w:val="002A7828"/>
    <w:rsid w:val="002B11BA"/>
    <w:rsid w:val="002B140D"/>
    <w:rsid w:val="002B37C1"/>
    <w:rsid w:val="002B3918"/>
    <w:rsid w:val="002B4FF7"/>
    <w:rsid w:val="002B5776"/>
    <w:rsid w:val="002B7C97"/>
    <w:rsid w:val="002C0806"/>
    <w:rsid w:val="002C0937"/>
    <w:rsid w:val="002C1871"/>
    <w:rsid w:val="002C28E7"/>
    <w:rsid w:val="002C3283"/>
    <w:rsid w:val="002C32CB"/>
    <w:rsid w:val="002C3E37"/>
    <w:rsid w:val="002C7BBC"/>
    <w:rsid w:val="002D0198"/>
    <w:rsid w:val="002D1FCB"/>
    <w:rsid w:val="002D34B4"/>
    <w:rsid w:val="002D395E"/>
    <w:rsid w:val="002D3EEF"/>
    <w:rsid w:val="002D5DF6"/>
    <w:rsid w:val="002D617E"/>
    <w:rsid w:val="002D6C89"/>
    <w:rsid w:val="002D7667"/>
    <w:rsid w:val="002D7EBE"/>
    <w:rsid w:val="002E0C2A"/>
    <w:rsid w:val="002E117F"/>
    <w:rsid w:val="002E1669"/>
    <w:rsid w:val="002E2048"/>
    <w:rsid w:val="002E20D2"/>
    <w:rsid w:val="002E3493"/>
    <w:rsid w:val="002E39D7"/>
    <w:rsid w:val="002E5974"/>
    <w:rsid w:val="002E5A11"/>
    <w:rsid w:val="002E6293"/>
    <w:rsid w:val="002E6B22"/>
    <w:rsid w:val="002E798B"/>
    <w:rsid w:val="002E7FF9"/>
    <w:rsid w:val="002F01A0"/>
    <w:rsid w:val="002F1EA0"/>
    <w:rsid w:val="002F2838"/>
    <w:rsid w:val="002F32BF"/>
    <w:rsid w:val="002F39AB"/>
    <w:rsid w:val="002F3D5E"/>
    <w:rsid w:val="002F3F79"/>
    <w:rsid w:val="002F6543"/>
    <w:rsid w:val="00302ED5"/>
    <w:rsid w:val="00303260"/>
    <w:rsid w:val="00303F7E"/>
    <w:rsid w:val="003067C7"/>
    <w:rsid w:val="00307900"/>
    <w:rsid w:val="0031064B"/>
    <w:rsid w:val="00310841"/>
    <w:rsid w:val="00310B13"/>
    <w:rsid w:val="00310D89"/>
    <w:rsid w:val="00311D5F"/>
    <w:rsid w:val="00312356"/>
    <w:rsid w:val="00313C3E"/>
    <w:rsid w:val="00313EE0"/>
    <w:rsid w:val="00314ECF"/>
    <w:rsid w:val="00316D3A"/>
    <w:rsid w:val="00320E8E"/>
    <w:rsid w:val="00321306"/>
    <w:rsid w:val="00321E2F"/>
    <w:rsid w:val="00321EE6"/>
    <w:rsid w:val="003224DD"/>
    <w:rsid w:val="003232D8"/>
    <w:rsid w:val="0032392C"/>
    <w:rsid w:val="003256BF"/>
    <w:rsid w:val="00325992"/>
    <w:rsid w:val="00330D5F"/>
    <w:rsid w:val="00330D61"/>
    <w:rsid w:val="003317B6"/>
    <w:rsid w:val="00333290"/>
    <w:rsid w:val="00334009"/>
    <w:rsid w:val="00334A7E"/>
    <w:rsid w:val="00335DB9"/>
    <w:rsid w:val="00337E62"/>
    <w:rsid w:val="0034197F"/>
    <w:rsid w:val="00341999"/>
    <w:rsid w:val="00341C3A"/>
    <w:rsid w:val="00341ECD"/>
    <w:rsid w:val="00345391"/>
    <w:rsid w:val="003460F1"/>
    <w:rsid w:val="00346418"/>
    <w:rsid w:val="00346A5A"/>
    <w:rsid w:val="00353352"/>
    <w:rsid w:val="0035488D"/>
    <w:rsid w:val="00354A73"/>
    <w:rsid w:val="003556BA"/>
    <w:rsid w:val="00356260"/>
    <w:rsid w:val="003602CE"/>
    <w:rsid w:val="0036046B"/>
    <w:rsid w:val="003610A8"/>
    <w:rsid w:val="00361AF0"/>
    <w:rsid w:val="00361F27"/>
    <w:rsid w:val="00362512"/>
    <w:rsid w:val="003628B3"/>
    <w:rsid w:val="003634C8"/>
    <w:rsid w:val="00364B07"/>
    <w:rsid w:val="00365187"/>
    <w:rsid w:val="00365746"/>
    <w:rsid w:val="00367713"/>
    <w:rsid w:val="003705A5"/>
    <w:rsid w:val="00370628"/>
    <w:rsid w:val="00370EE5"/>
    <w:rsid w:val="003719F6"/>
    <w:rsid w:val="00372C0D"/>
    <w:rsid w:val="003739B5"/>
    <w:rsid w:val="00374B21"/>
    <w:rsid w:val="00374D30"/>
    <w:rsid w:val="00376845"/>
    <w:rsid w:val="00380F2B"/>
    <w:rsid w:val="00381CAF"/>
    <w:rsid w:val="0038233E"/>
    <w:rsid w:val="0038487D"/>
    <w:rsid w:val="0038504B"/>
    <w:rsid w:val="00386133"/>
    <w:rsid w:val="00386238"/>
    <w:rsid w:val="003863F3"/>
    <w:rsid w:val="003868D5"/>
    <w:rsid w:val="00387647"/>
    <w:rsid w:val="00391A5B"/>
    <w:rsid w:val="00391D4E"/>
    <w:rsid w:val="00391FB1"/>
    <w:rsid w:val="00392009"/>
    <w:rsid w:val="00392091"/>
    <w:rsid w:val="00393B5D"/>
    <w:rsid w:val="00393EA1"/>
    <w:rsid w:val="00394003"/>
    <w:rsid w:val="003947A2"/>
    <w:rsid w:val="00394A40"/>
    <w:rsid w:val="00394F01"/>
    <w:rsid w:val="003954FB"/>
    <w:rsid w:val="00395B4D"/>
    <w:rsid w:val="0039680D"/>
    <w:rsid w:val="003969F7"/>
    <w:rsid w:val="00397739"/>
    <w:rsid w:val="003977CB"/>
    <w:rsid w:val="00397F6F"/>
    <w:rsid w:val="003A047D"/>
    <w:rsid w:val="003A0750"/>
    <w:rsid w:val="003A1172"/>
    <w:rsid w:val="003A1C76"/>
    <w:rsid w:val="003A1CD9"/>
    <w:rsid w:val="003A2956"/>
    <w:rsid w:val="003A405D"/>
    <w:rsid w:val="003A5129"/>
    <w:rsid w:val="003A521F"/>
    <w:rsid w:val="003A5F50"/>
    <w:rsid w:val="003A6307"/>
    <w:rsid w:val="003A6BF2"/>
    <w:rsid w:val="003A6C86"/>
    <w:rsid w:val="003A7E86"/>
    <w:rsid w:val="003B1202"/>
    <w:rsid w:val="003B2D30"/>
    <w:rsid w:val="003B30F0"/>
    <w:rsid w:val="003B339C"/>
    <w:rsid w:val="003B33AE"/>
    <w:rsid w:val="003B4133"/>
    <w:rsid w:val="003B4209"/>
    <w:rsid w:val="003B448F"/>
    <w:rsid w:val="003B4568"/>
    <w:rsid w:val="003B5A1D"/>
    <w:rsid w:val="003B5B9C"/>
    <w:rsid w:val="003B63B6"/>
    <w:rsid w:val="003B672D"/>
    <w:rsid w:val="003C1A08"/>
    <w:rsid w:val="003C2496"/>
    <w:rsid w:val="003C2A9A"/>
    <w:rsid w:val="003C33EE"/>
    <w:rsid w:val="003C5E8E"/>
    <w:rsid w:val="003C75DA"/>
    <w:rsid w:val="003C764C"/>
    <w:rsid w:val="003D0231"/>
    <w:rsid w:val="003D143B"/>
    <w:rsid w:val="003D19FA"/>
    <w:rsid w:val="003D3EB5"/>
    <w:rsid w:val="003D4876"/>
    <w:rsid w:val="003E04A2"/>
    <w:rsid w:val="003E1766"/>
    <w:rsid w:val="003E2CB6"/>
    <w:rsid w:val="003E3569"/>
    <w:rsid w:val="003E38A1"/>
    <w:rsid w:val="003E6491"/>
    <w:rsid w:val="003F190F"/>
    <w:rsid w:val="003F2474"/>
    <w:rsid w:val="003F25DE"/>
    <w:rsid w:val="003F2A1D"/>
    <w:rsid w:val="003F31F0"/>
    <w:rsid w:val="003F39AB"/>
    <w:rsid w:val="003F6FE7"/>
    <w:rsid w:val="00400444"/>
    <w:rsid w:val="00400612"/>
    <w:rsid w:val="0040147C"/>
    <w:rsid w:val="00402157"/>
    <w:rsid w:val="0040239C"/>
    <w:rsid w:val="00403860"/>
    <w:rsid w:val="00403CC3"/>
    <w:rsid w:val="00403DD7"/>
    <w:rsid w:val="004050C0"/>
    <w:rsid w:val="004062B5"/>
    <w:rsid w:val="00407ACE"/>
    <w:rsid w:val="00410004"/>
    <w:rsid w:val="00410138"/>
    <w:rsid w:val="00412D6B"/>
    <w:rsid w:val="004132F4"/>
    <w:rsid w:val="00413CF5"/>
    <w:rsid w:val="004179CC"/>
    <w:rsid w:val="00417EFA"/>
    <w:rsid w:val="004213B0"/>
    <w:rsid w:val="00423028"/>
    <w:rsid w:val="0042326F"/>
    <w:rsid w:val="00423A32"/>
    <w:rsid w:val="0042432F"/>
    <w:rsid w:val="00424AEC"/>
    <w:rsid w:val="00424E90"/>
    <w:rsid w:val="00426736"/>
    <w:rsid w:val="0043082A"/>
    <w:rsid w:val="00430927"/>
    <w:rsid w:val="00432A10"/>
    <w:rsid w:val="00432A25"/>
    <w:rsid w:val="00432CB4"/>
    <w:rsid w:val="00434A72"/>
    <w:rsid w:val="00434EDF"/>
    <w:rsid w:val="004351FB"/>
    <w:rsid w:val="0043744A"/>
    <w:rsid w:val="00437600"/>
    <w:rsid w:val="0044039E"/>
    <w:rsid w:val="00440B3D"/>
    <w:rsid w:val="00441DB4"/>
    <w:rsid w:val="0044404E"/>
    <w:rsid w:val="004440FD"/>
    <w:rsid w:val="00445EC1"/>
    <w:rsid w:val="00446694"/>
    <w:rsid w:val="00447301"/>
    <w:rsid w:val="00447434"/>
    <w:rsid w:val="004521C6"/>
    <w:rsid w:val="0045384D"/>
    <w:rsid w:val="004548AF"/>
    <w:rsid w:val="00455BE4"/>
    <w:rsid w:val="00455EAE"/>
    <w:rsid w:val="00456033"/>
    <w:rsid w:val="00456525"/>
    <w:rsid w:val="004567AF"/>
    <w:rsid w:val="00460257"/>
    <w:rsid w:val="00460F8D"/>
    <w:rsid w:val="00461114"/>
    <w:rsid w:val="00461447"/>
    <w:rsid w:val="00462C46"/>
    <w:rsid w:val="00464B73"/>
    <w:rsid w:val="004654BD"/>
    <w:rsid w:val="004654C4"/>
    <w:rsid w:val="00465B24"/>
    <w:rsid w:val="00465B7A"/>
    <w:rsid w:val="00466385"/>
    <w:rsid w:val="004664B5"/>
    <w:rsid w:val="00466F11"/>
    <w:rsid w:val="00467372"/>
    <w:rsid w:val="0046754D"/>
    <w:rsid w:val="00471931"/>
    <w:rsid w:val="00473151"/>
    <w:rsid w:val="00473ECA"/>
    <w:rsid w:val="00476530"/>
    <w:rsid w:val="004771FF"/>
    <w:rsid w:val="0047753D"/>
    <w:rsid w:val="004776EA"/>
    <w:rsid w:val="00480976"/>
    <w:rsid w:val="0048100F"/>
    <w:rsid w:val="0048251E"/>
    <w:rsid w:val="004828DB"/>
    <w:rsid w:val="004844A3"/>
    <w:rsid w:val="00486285"/>
    <w:rsid w:val="004870ED"/>
    <w:rsid w:val="00487CA6"/>
    <w:rsid w:val="00490096"/>
    <w:rsid w:val="0049216D"/>
    <w:rsid w:val="00492549"/>
    <w:rsid w:val="00492A9A"/>
    <w:rsid w:val="00492CED"/>
    <w:rsid w:val="00493A57"/>
    <w:rsid w:val="00493B5A"/>
    <w:rsid w:val="004945DE"/>
    <w:rsid w:val="0049612B"/>
    <w:rsid w:val="0049704F"/>
    <w:rsid w:val="0049782E"/>
    <w:rsid w:val="00497889"/>
    <w:rsid w:val="004A230C"/>
    <w:rsid w:val="004A4095"/>
    <w:rsid w:val="004A463C"/>
    <w:rsid w:val="004A5A37"/>
    <w:rsid w:val="004A6E9F"/>
    <w:rsid w:val="004A751B"/>
    <w:rsid w:val="004B0247"/>
    <w:rsid w:val="004B23A7"/>
    <w:rsid w:val="004B5123"/>
    <w:rsid w:val="004B55F5"/>
    <w:rsid w:val="004B59D8"/>
    <w:rsid w:val="004B5C15"/>
    <w:rsid w:val="004B7B89"/>
    <w:rsid w:val="004C1A9E"/>
    <w:rsid w:val="004C43F2"/>
    <w:rsid w:val="004C5331"/>
    <w:rsid w:val="004C6A15"/>
    <w:rsid w:val="004C6A64"/>
    <w:rsid w:val="004C6E92"/>
    <w:rsid w:val="004C7C08"/>
    <w:rsid w:val="004D092B"/>
    <w:rsid w:val="004D1577"/>
    <w:rsid w:val="004D1AB8"/>
    <w:rsid w:val="004D1F99"/>
    <w:rsid w:val="004D324E"/>
    <w:rsid w:val="004D3592"/>
    <w:rsid w:val="004D3E25"/>
    <w:rsid w:val="004D457C"/>
    <w:rsid w:val="004D5850"/>
    <w:rsid w:val="004D6463"/>
    <w:rsid w:val="004D6715"/>
    <w:rsid w:val="004D753D"/>
    <w:rsid w:val="004D7C9B"/>
    <w:rsid w:val="004E0A53"/>
    <w:rsid w:val="004E1DEA"/>
    <w:rsid w:val="004E20E6"/>
    <w:rsid w:val="004E25E9"/>
    <w:rsid w:val="004E3064"/>
    <w:rsid w:val="004E3638"/>
    <w:rsid w:val="004E3C83"/>
    <w:rsid w:val="004E42D0"/>
    <w:rsid w:val="004E5E64"/>
    <w:rsid w:val="004E620E"/>
    <w:rsid w:val="004E64B6"/>
    <w:rsid w:val="004F1272"/>
    <w:rsid w:val="004F2211"/>
    <w:rsid w:val="004F2526"/>
    <w:rsid w:val="004F50D3"/>
    <w:rsid w:val="004F5A75"/>
    <w:rsid w:val="004F5BAF"/>
    <w:rsid w:val="004F5EF0"/>
    <w:rsid w:val="004F62F4"/>
    <w:rsid w:val="00502541"/>
    <w:rsid w:val="0050343D"/>
    <w:rsid w:val="00504224"/>
    <w:rsid w:val="00504605"/>
    <w:rsid w:val="00504EC7"/>
    <w:rsid w:val="0050513B"/>
    <w:rsid w:val="005102E4"/>
    <w:rsid w:val="00510C0D"/>
    <w:rsid w:val="0051150B"/>
    <w:rsid w:val="00512959"/>
    <w:rsid w:val="0051300F"/>
    <w:rsid w:val="00513683"/>
    <w:rsid w:val="00513868"/>
    <w:rsid w:val="0051418D"/>
    <w:rsid w:val="0051698F"/>
    <w:rsid w:val="00516B2D"/>
    <w:rsid w:val="00516E76"/>
    <w:rsid w:val="005205BE"/>
    <w:rsid w:val="00524238"/>
    <w:rsid w:val="0052433D"/>
    <w:rsid w:val="00524506"/>
    <w:rsid w:val="0052562E"/>
    <w:rsid w:val="005267A3"/>
    <w:rsid w:val="00526C0C"/>
    <w:rsid w:val="00526DE2"/>
    <w:rsid w:val="00527EE4"/>
    <w:rsid w:val="00527FCC"/>
    <w:rsid w:val="00530850"/>
    <w:rsid w:val="005313A5"/>
    <w:rsid w:val="00531A47"/>
    <w:rsid w:val="00531E3F"/>
    <w:rsid w:val="00532655"/>
    <w:rsid w:val="00533F97"/>
    <w:rsid w:val="0053485E"/>
    <w:rsid w:val="00534B93"/>
    <w:rsid w:val="00536BB2"/>
    <w:rsid w:val="0053740A"/>
    <w:rsid w:val="00540AFB"/>
    <w:rsid w:val="00540B6A"/>
    <w:rsid w:val="00540CCB"/>
    <w:rsid w:val="00541395"/>
    <w:rsid w:val="005413A3"/>
    <w:rsid w:val="005419CA"/>
    <w:rsid w:val="00542ACE"/>
    <w:rsid w:val="00543D94"/>
    <w:rsid w:val="0054419E"/>
    <w:rsid w:val="005453FD"/>
    <w:rsid w:val="00545FBC"/>
    <w:rsid w:val="00546D69"/>
    <w:rsid w:val="005470D9"/>
    <w:rsid w:val="005476B9"/>
    <w:rsid w:val="0054792C"/>
    <w:rsid w:val="00547BDA"/>
    <w:rsid w:val="00547ED5"/>
    <w:rsid w:val="0055001D"/>
    <w:rsid w:val="00550905"/>
    <w:rsid w:val="005511E7"/>
    <w:rsid w:val="00551479"/>
    <w:rsid w:val="00556D72"/>
    <w:rsid w:val="00560338"/>
    <w:rsid w:val="005608B2"/>
    <w:rsid w:val="00563552"/>
    <w:rsid w:val="00563907"/>
    <w:rsid w:val="005640A8"/>
    <w:rsid w:val="0056427E"/>
    <w:rsid w:val="005654FA"/>
    <w:rsid w:val="0056637B"/>
    <w:rsid w:val="00566625"/>
    <w:rsid w:val="005668EE"/>
    <w:rsid w:val="00567FB6"/>
    <w:rsid w:val="00571303"/>
    <w:rsid w:val="00572687"/>
    <w:rsid w:val="0057321F"/>
    <w:rsid w:val="005734AD"/>
    <w:rsid w:val="005735B5"/>
    <w:rsid w:val="0057394E"/>
    <w:rsid w:val="00576730"/>
    <w:rsid w:val="00577E10"/>
    <w:rsid w:val="005810F0"/>
    <w:rsid w:val="00581A3E"/>
    <w:rsid w:val="00582181"/>
    <w:rsid w:val="005827AF"/>
    <w:rsid w:val="00583CC3"/>
    <w:rsid w:val="00584706"/>
    <w:rsid w:val="005849FE"/>
    <w:rsid w:val="00587629"/>
    <w:rsid w:val="0059110A"/>
    <w:rsid w:val="00591264"/>
    <w:rsid w:val="00592002"/>
    <w:rsid w:val="0059290C"/>
    <w:rsid w:val="00593287"/>
    <w:rsid w:val="00593486"/>
    <w:rsid w:val="00593B5D"/>
    <w:rsid w:val="005940FC"/>
    <w:rsid w:val="0059413F"/>
    <w:rsid w:val="0059511E"/>
    <w:rsid w:val="00595464"/>
    <w:rsid w:val="00597718"/>
    <w:rsid w:val="00597F48"/>
    <w:rsid w:val="005A0566"/>
    <w:rsid w:val="005A1712"/>
    <w:rsid w:val="005A1D23"/>
    <w:rsid w:val="005A2B5F"/>
    <w:rsid w:val="005A2CF6"/>
    <w:rsid w:val="005A2E49"/>
    <w:rsid w:val="005A4C9E"/>
    <w:rsid w:val="005A713F"/>
    <w:rsid w:val="005A7DEE"/>
    <w:rsid w:val="005B0B84"/>
    <w:rsid w:val="005B1A73"/>
    <w:rsid w:val="005B36A2"/>
    <w:rsid w:val="005B46B6"/>
    <w:rsid w:val="005B66B6"/>
    <w:rsid w:val="005B793A"/>
    <w:rsid w:val="005C1A73"/>
    <w:rsid w:val="005C3E09"/>
    <w:rsid w:val="005C7A57"/>
    <w:rsid w:val="005D119B"/>
    <w:rsid w:val="005D17C3"/>
    <w:rsid w:val="005D2AE4"/>
    <w:rsid w:val="005D35E3"/>
    <w:rsid w:val="005D3C40"/>
    <w:rsid w:val="005D40D0"/>
    <w:rsid w:val="005D4364"/>
    <w:rsid w:val="005D4661"/>
    <w:rsid w:val="005D591C"/>
    <w:rsid w:val="005D7A28"/>
    <w:rsid w:val="005E036A"/>
    <w:rsid w:val="005E05E7"/>
    <w:rsid w:val="005E064D"/>
    <w:rsid w:val="005E1766"/>
    <w:rsid w:val="005E1D66"/>
    <w:rsid w:val="005E209A"/>
    <w:rsid w:val="005E3772"/>
    <w:rsid w:val="005E3BA8"/>
    <w:rsid w:val="005E448A"/>
    <w:rsid w:val="005E5451"/>
    <w:rsid w:val="005E5882"/>
    <w:rsid w:val="005E5C2B"/>
    <w:rsid w:val="005E6FC4"/>
    <w:rsid w:val="005E7108"/>
    <w:rsid w:val="005E7E44"/>
    <w:rsid w:val="005F0593"/>
    <w:rsid w:val="005F1753"/>
    <w:rsid w:val="005F1962"/>
    <w:rsid w:val="005F1DF0"/>
    <w:rsid w:val="005F3597"/>
    <w:rsid w:val="005F46F5"/>
    <w:rsid w:val="005F5597"/>
    <w:rsid w:val="005F6BF7"/>
    <w:rsid w:val="005F6EF3"/>
    <w:rsid w:val="00600853"/>
    <w:rsid w:val="00600D60"/>
    <w:rsid w:val="0060194C"/>
    <w:rsid w:val="00601AA4"/>
    <w:rsid w:val="00602893"/>
    <w:rsid w:val="00602BAC"/>
    <w:rsid w:val="006035C8"/>
    <w:rsid w:val="00603CD2"/>
    <w:rsid w:val="00604E29"/>
    <w:rsid w:val="00606281"/>
    <w:rsid w:val="00607C9C"/>
    <w:rsid w:val="00610072"/>
    <w:rsid w:val="00611441"/>
    <w:rsid w:val="006117F3"/>
    <w:rsid w:val="00611DDD"/>
    <w:rsid w:val="0061207A"/>
    <w:rsid w:val="006145EB"/>
    <w:rsid w:val="0061653F"/>
    <w:rsid w:val="00616CFF"/>
    <w:rsid w:val="006175EF"/>
    <w:rsid w:val="00617BD7"/>
    <w:rsid w:val="0062257A"/>
    <w:rsid w:val="0062442E"/>
    <w:rsid w:val="0062499A"/>
    <w:rsid w:val="00624BC7"/>
    <w:rsid w:val="00624FE7"/>
    <w:rsid w:val="0062631F"/>
    <w:rsid w:val="0063089A"/>
    <w:rsid w:val="00630D25"/>
    <w:rsid w:val="0063107A"/>
    <w:rsid w:val="00631236"/>
    <w:rsid w:val="00632A34"/>
    <w:rsid w:val="00632F2C"/>
    <w:rsid w:val="00635876"/>
    <w:rsid w:val="00635BAD"/>
    <w:rsid w:val="0063632D"/>
    <w:rsid w:val="00636B00"/>
    <w:rsid w:val="00636DC5"/>
    <w:rsid w:val="00642CF4"/>
    <w:rsid w:val="00643992"/>
    <w:rsid w:val="0064423B"/>
    <w:rsid w:val="006458AE"/>
    <w:rsid w:val="006473A2"/>
    <w:rsid w:val="006508EC"/>
    <w:rsid w:val="006514C6"/>
    <w:rsid w:val="0065308F"/>
    <w:rsid w:val="006537A3"/>
    <w:rsid w:val="00653E63"/>
    <w:rsid w:val="0065436D"/>
    <w:rsid w:val="006547B1"/>
    <w:rsid w:val="00654A11"/>
    <w:rsid w:val="00654E53"/>
    <w:rsid w:val="00656115"/>
    <w:rsid w:val="0065668A"/>
    <w:rsid w:val="00656F28"/>
    <w:rsid w:val="0066002F"/>
    <w:rsid w:val="0066048D"/>
    <w:rsid w:val="006607BC"/>
    <w:rsid w:val="00660B45"/>
    <w:rsid w:val="006619AB"/>
    <w:rsid w:val="00661ED4"/>
    <w:rsid w:val="00662E69"/>
    <w:rsid w:val="006641CC"/>
    <w:rsid w:val="006643D6"/>
    <w:rsid w:val="0066699A"/>
    <w:rsid w:val="00666DDF"/>
    <w:rsid w:val="0067222D"/>
    <w:rsid w:val="0067390C"/>
    <w:rsid w:val="0067427F"/>
    <w:rsid w:val="006761C3"/>
    <w:rsid w:val="00676AB8"/>
    <w:rsid w:val="006778FF"/>
    <w:rsid w:val="00680ABC"/>
    <w:rsid w:val="00681460"/>
    <w:rsid w:val="0068350B"/>
    <w:rsid w:val="006835E5"/>
    <w:rsid w:val="00683A53"/>
    <w:rsid w:val="006927E4"/>
    <w:rsid w:val="00692DBA"/>
    <w:rsid w:val="00693563"/>
    <w:rsid w:val="00693DF8"/>
    <w:rsid w:val="00695569"/>
    <w:rsid w:val="00696724"/>
    <w:rsid w:val="006969B6"/>
    <w:rsid w:val="00696DC0"/>
    <w:rsid w:val="006A0F76"/>
    <w:rsid w:val="006A3C99"/>
    <w:rsid w:val="006A421A"/>
    <w:rsid w:val="006A4567"/>
    <w:rsid w:val="006A5140"/>
    <w:rsid w:val="006B0794"/>
    <w:rsid w:val="006B240E"/>
    <w:rsid w:val="006B24B1"/>
    <w:rsid w:val="006B2609"/>
    <w:rsid w:val="006B2E0D"/>
    <w:rsid w:val="006B5831"/>
    <w:rsid w:val="006B738C"/>
    <w:rsid w:val="006B73A0"/>
    <w:rsid w:val="006B76A2"/>
    <w:rsid w:val="006C173A"/>
    <w:rsid w:val="006C238C"/>
    <w:rsid w:val="006C276F"/>
    <w:rsid w:val="006C3365"/>
    <w:rsid w:val="006C3CD1"/>
    <w:rsid w:val="006C465E"/>
    <w:rsid w:val="006C4DAE"/>
    <w:rsid w:val="006C53CF"/>
    <w:rsid w:val="006C543E"/>
    <w:rsid w:val="006C66A8"/>
    <w:rsid w:val="006D1157"/>
    <w:rsid w:val="006D320E"/>
    <w:rsid w:val="006D5B2B"/>
    <w:rsid w:val="006D5E76"/>
    <w:rsid w:val="006D5F94"/>
    <w:rsid w:val="006D6321"/>
    <w:rsid w:val="006D6806"/>
    <w:rsid w:val="006D7E7D"/>
    <w:rsid w:val="006E0679"/>
    <w:rsid w:val="006E1D91"/>
    <w:rsid w:val="006E2945"/>
    <w:rsid w:val="006E2CEC"/>
    <w:rsid w:val="006E45C6"/>
    <w:rsid w:val="006E4BE9"/>
    <w:rsid w:val="006E4E75"/>
    <w:rsid w:val="006E63F6"/>
    <w:rsid w:val="006E64A9"/>
    <w:rsid w:val="006E6BBF"/>
    <w:rsid w:val="006F0F11"/>
    <w:rsid w:val="006F16D7"/>
    <w:rsid w:val="006F358B"/>
    <w:rsid w:val="006F3FD3"/>
    <w:rsid w:val="006F45F5"/>
    <w:rsid w:val="006F58CE"/>
    <w:rsid w:val="006F629E"/>
    <w:rsid w:val="006F74B1"/>
    <w:rsid w:val="006F74CA"/>
    <w:rsid w:val="0070061C"/>
    <w:rsid w:val="00700F72"/>
    <w:rsid w:val="00701811"/>
    <w:rsid w:val="00702B59"/>
    <w:rsid w:val="007036C0"/>
    <w:rsid w:val="00703E9E"/>
    <w:rsid w:val="007041F8"/>
    <w:rsid w:val="0070493E"/>
    <w:rsid w:val="00704B70"/>
    <w:rsid w:val="00704E01"/>
    <w:rsid w:val="00706A97"/>
    <w:rsid w:val="00707C3A"/>
    <w:rsid w:val="007102DE"/>
    <w:rsid w:val="00710391"/>
    <w:rsid w:val="00711382"/>
    <w:rsid w:val="007121D1"/>
    <w:rsid w:val="00712B91"/>
    <w:rsid w:val="00713DA1"/>
    <w:rsid w:val="00714E51"/>
    <w:rsid w:val="00714F26"/>
    <w:rsid w:val="00715A7C"/>
    <w:rsid w:val="00715F06"/>
    <w:rsid w:val="00716F72"/>
    <w:rsid w:val="00720BC1"/>
    <w:rsid w:val="00722247"/>
    <w:rsid w:val="00724362"/>
    <w:rsid w:val="0072459D"/>
    <w:rsid w:val="00724747"/>
    <w:rsid w:val="00727E6E"/>
    <w:rsid w:val="007304AC"/>
    <w:rsid w:val="0073143A"/>
    <w:rsid w:val="00731B10"/>
    <w:rsid w:val="00733BC1"/>
    <w:rsid w:val="0073445B"/>
    <w:rsid w:val="00735B48"/>
    <w:rsid w:val="00736063"/>
    <w:rsid w:val="0073614D"/>
    <w:rsid w:val="0073620E"/>
    <w:rsid w:val="00736835"/>
    <w:rsid w:val="007401CC"/>
    <w:rsid w:val="00740934"/>
    <w:rsid w:val="00740B0E"/>
    <w:rsid w:val="00742066"/>
    <w:rsid w:val="00742323"/>
    <w:rsid w:val="007425DF"/>
    <w:rsid w:val="00745510"/>
    <w:rsid w:val="00746294"/>
    <w:rsid w:val="00746550"/>
    <w:rsid w:val="00750C0D"/>
    <w:rsid w:val="0075107C"/>
    <w:rsid w:val="007514B3"/>
    <w:rsid w:val="0075170B"/>
    <w:rsid w:val="007519C5"/>
    <w:rsid w:val="007528D4"/>
    <w:rsid w:val="0075327D"/>
    <w:rsid w:val="00756898"/>
    <w:rsid w:val="00757C2F"/>
    <w:rsid w:val="00760534"/>
    <w:rsid w:val="00760719"/>
    <w:rsid w:val="0076378E"/>
    <w:rsid w:val="00764B6F"/>
    <w:rsid w:val="00767070"/>
    <w:rsid w:val="00771A5D"/>
    <w:rsid w:val="00772A63"/>
    <w:rsid w:val="00775EA1"/>
    <w:rsid w:val="007773E7"/>
    <w:rsid w:val="007779E4"/>
    <w:rsid w:val="00780509"/>
    <w:rsid w:val="00780A0F"/>
    <w:rsid w:val="007816C1"/>
    <w:rsid w:val="00782173"/>
    <w:rsid w:val="007828B4"/>
    <w:rsid w:val="00784C39"/>
    <w:rsid w:val="00785106"/>
    <w:rsid w:val="00786FDC"/>
    <w:rsid w:val="00787595"/>
    <w:rsid w:val="00787B34"/>
    <w:rsid w:val="00790611"/>
    <w:rsid w:val="00790796"/>
    <w:rsid w:val="007943CE"/>
    <w:rsid w:val="00794602"/>
    <w:rsid w:val="0079571F"/>
    <w:rsid w:val="00795B0F"/>
    <w:rsid w:val="00795FEF"/>
    <w:rsid w:val="007972DA"/>
    <w:rsid w:val="007A0E52"/>
    <w:rsid w:val="007A167D"/>
    <w:rsid w:val="007A2B6A"/>
    <w:rsid w:val="007A2EAF"/>
    <w:rsid w:val="007A33AF"/>
    <w:rsid w:val="007A3B98"/>
    <w:rsid w:val="007A3E25"/>
    <w:rsid w:val="007A3E80"/>
    <w:rsid w:val="007A4045"/>
    <w:rsid w:val="007A4399"/>
    <w:rsid w:val="007A4687"/>
    <w:rsid w:val="007A56D3"/>
    <w:rsid w:val="007A56FF"/>
    <w:rsid w:val="007A7D43"/>
    <w:rsid w:val="007A7DE8"/>
    <w:rsid w:val="007B0228"/>
    <w:rsid w:val="007B086C"/>
    <w:rsid w:val="007B12C4"/>
    <w:rsid w:val="007B1806"/>
    <w:rsid w:val="007B2200"/>
    <w:rsid w:val="007B2AE1"/>
    <w:rsid w:val="007B378D"/>
    <w:rsid w:val="007B3F1C"/>
    <w:rsid w:val="007B459B"/>
    <w:rsid w:val="007B5B72"/>
    <w:rsid w:val="007B5BD5"/>
    <w:rsid w:val="007B6E0E"/>
    <w:rsid w:val="007C08E9"/>
    <w:rsid w:val="007C155E"/>
    <w:rsid w:val="007C3737"/>
    <w:rsid w:val="007C55F2"/>
    <w:rsid w:val="007C58BC"/>
    <w:rsid w:val="007C7241"/>
    <w:rsid w:val="007D0318"/>
    <w:rsid w:val="007D14F2"/>
    <w:rsid w:val="007D226D"/>
    <w:rsid w:val="007D280E"/>
    <w:rsid w:val="007D3349"/>
    <w:rsid w:val="007D485E"/>
    <w:rsid w:val="007D5710"/>
    <w:rsid w:val="007D5837"/>
    <w:rsid w:val="007D7A29"/>
    <w:rsid w:val="007D7B98"/>
    <w:rsid w:val="007E0A60"/>
    <w:rsid w:val="007E12E0"/>
    <w:rsid w:val="007E1C99"/>
    <w:rsid w:val="007E2E28"/>
    <w:rsid w:val="007E4C80"/>
    <w:rsid w:val="007E4DC6"/>
    <w:rsid w:val="007E5AC1"/>
    <w:rsid w:val="007E5D62"/>
    <w:rsid w:val="007E6FCD"/>
    <w:rsid w:val="007E71B6"/>
    <w:rsid w:val="007E74BA"/>
    <w:rsid w:val="007F0A19"/>
    <w:rsid w:val="007F1787"/>
    <w:rsid w:val="007F1DDC"/>
    <w:rsid w:val="007F2A72"/>
    <w:rsid w:val="007F2CF8"/>
    <w:rsid w:val="007F2E0B"/>
    <w:rsid w:val="007F51E7"/>
    <w:rsid w:val="007F6824"/>
    <w:rsid w:val="007F6939"/>
    <w:rsid w:val="007F7619"/>
    <w:rsid w:val="008000D7"/>
    <w:rsid w:val="00800C33"/>
    <w:rsid w:val="00802175"/>
    <w:rsid w:val="00803E40"/>
    <w:rsid w:val="0080482B"/>
    <w:rsid w:val="00805184"/>
    <w:rsid w:val="00806EE0"/>
    <w:rsid w:val="00807C54"/>
    <w:rsid w:val="00807CFF"/>
    <w:rsid w:val="00811676"/>
    <w:rsid w:val="0081176A"/>
    <w:rsid w:val="00811A74"/>
    <w:rsid w:val="00811B33"/>
    <w:rsid w:val="00813C3F"/>
    <w:rsid w:val="00813F99"/>
    <w:rsid w:val="00814D45"/>
    <w:rsid w:val="00814F6C"/>
    <w:rsid w:val="00815E8E"/>
    <w:rsid w:val="0081607D"/>
    <w:rsid w:val="00816915"/>
    <w:rsid w:val="00816DB7"/>
    <w:rsid w:val="008174CF"/>
    <w:rsid w:val="0082037F"/>
    <w:rsid w:val="00821287"/>
    <w:rsid w:val="00821C08"/>
    <w:rsid w:val="008223C4"/>
    <w:rsid w:val="0082625F"/>
    <w:rsid w:val="00826AE9"/>
    <w:rsid w:val="00826EED"/>
    <w:rsid w:val="00827247"/>
    <w:rsid w:val="00827F41"/>
    <w:rsid w:val="00831980"/>
    <w:rsid w:val="00833A28"/>
    <w:rsid w:val="0083469A"/>
    <w:rsid w:val="00836054"/>
    <w:rsid w:val="00837175"/>
    <w:rsid w:val="008376A3"/>
    <w:rsid w:val="008400C1"/>
    <w:rsid w:val="008409E6"/>
    <w:rsid w:val="00840A96"/>
    <w:rsid w:val="00841DC9"/>
    <w:rsid w:val="00843135"/>
    <w:rsid w:val="00844E9C"/>
    <w:rsid w:val="008461FA"/>
    <w:rsid w:val="00847307"/>
    <w:rsid w:val="00852B19"/>
    <w:rsid w:val="00852BD2"/>
    <w:rsid w:val="008539BC"/>
    <w:rsid w:val="00853A47"/>
    <w:rsid w:val="008553DE"/>
    <w:rsid w:val="00855B64"/>
    <w:rsid w:val="008561A7"/>
    <w:rsid w:val="00856879"/>
    <w:rsid w:val="00857532"/>
    <w:rsid w:val="008575A3"/>
    <w:rsid w:val="0086061A"/>
    <w:rsid w:val="00860F91"/>
    <w:rsid w:val="008619C9"/>
    <w:rsid w:val="00862EB7"/>
    <w:rsid w:val="00867C87"/>
    <w:rsid w:val="00870BF5"/>
    <w:rsid w:val="0087288D"/>
    <w:rsid w:val="00872D5F"/>
    <w:rsid w:val="00873CC6"/>
    <w:rsid w:val="00873E98"/>
    <w:rsid w:val="00873F4B"/>
    <w:rsid w:val="008742D5"/>
    <w:rsid w:val="008747EC"/>
    <w:rsid w:val="008777CB"/>
    <w:rsid w:val="008804FB"/>
    <w:rsid w:val="00880B00"/>
    <w:rsid w:val="008810AE"/>
    <w:rsid w:val="00881C60"/>
    <w:rsid w:val="0088301C"/>
    <w:rsid w:val="00883421"/>
    <w:rsid w:val="00883700"/>
    <w:rsid w:val="00883859"/>
    <w:rsid w:val="00884271"/>
    <w:rsid w:val="00885DEE"/>
    <w:rsid w:val="00886A30"/>
    <w:rsid w:val="00886DF3"/>
    <w:rsid w:val="00890949"/>
    <w:rsid w:val="00891518"/>
    <w:rsid w:val="0089238D"/>
    <w:rsid w:val="008935B3"/>
    <w:rsid w:val="008A0AA1"/>
    <w:rsid w:val="008A1227"/>
    <w:rsid w:val="008A248F"/>
    <w:rsid w:val="008A3021"/>
    <w:rsid w:val="008A3B84"/>
    <w:rsid w:val="008A43BC"/>
    <w:rsid w:val="008A5DB2"/>
    <w:rsid w:val="008A5E18"/>
    <w:rsid w:val="008A6B9B"/>
    <w:rsid w:val="008A6CB6"/>
    <w:rsid w:val="008B1668"/>
    <w:rsid w:val="008B32AB"/>
    <w:rsid w:val="008B3F44"/>
    <w:rsid w:val="008B440D"/>
    <w:rsid w:val="008B57C2"/>
    <w:rsid w:val="008B605C"/>
    <w:rsid w:val="008B785D"/>
    <w:rsid w:val="008B7B39"/>
    <w:rsid w:val="008B7C9A"/>
    <w:rsid w:val="008B7E44"/>
    <w:rsid w:val="008B7FD7"/>
    <w:rsid w:val="008C0D06"/>
    <w:rsid w:val="008C1B72"/>
    <w:rsid w:val="008C1DFB"/>
    <w:rsid w:val="008C2AAE"/>
    <w:rsid w:val="008C2F10"/>
    <w:rsid w:val="008C6C6A"/>
    <w:rsid w:val="008C6DB6"/>
    <w:rsid w:val="008D02B6"/>
    <w:rsid w:val="008D0CEC"/>
    <w:rsid w:val="008D1946"/>
    <w:rsid w:val="008D1FCF"/>
    <w:rsid w:val="008D3B5F"/>
    <w:rsid w:val="008D4697"/>
    <w:rsid w:val="008D470E"/>
    <w:rsid w:val="008D507B"/>
    <w:rsid w:val="008D5B73"/>
    <w:rsid w:val="008D5D0D"/>
    <w:rsid w:val="008D7901"/>
    <w:rsid w:val="008D7E8D"/>
    <w:rsid w:val="008E1AFB"/>
    <w:rsid w:val="008E1B61"/>
    <w:rsid w:val="008E3732"/>
    <w:rsid w:val="008E3743"/>
    <w:rsid w:val="008E40C4"/>
    <w:rsid w:val="008E483E"/>
    <w:rsid w:val="008E6524"/>
    <w:rsid w:val="008E66A3"/>
    <w:rsid w:val="008E7522"/>
    <w:rsid w:val="008E7589"/>
    <w:rsid w:val="008E7FCA"/>
    <w:rsid w:val="008F0918"/>
    <w:rsid w:val="008F117D"/>
    <w:rsid w:val="008F1355"/>
    <w:rsid w:val="008F3CB2"/>
    <w:rsid w:val="008F4478"/>
    <w:rsid w:val="008F54F1"/>
    <w:rsid w:val="008F75B0"/>
    <w:rsid w:val="009001CB"/>
    <w:rsid w:val="00901050"/>
    <w:rsid w:val="0090110C"/>
    <w:rsid w:val="0090113B"/>
    <w:rsid w:val="00901733"/>
    <w:rsid w:val="00903C47"/>
    <w:rsid w:val="00904AE9"/>
    <w:rsid w:val="00905A21"/>
    <w:rsid w:val="0090681D"/>
    <w:rsid w:val="0090742F"/>
    <w:rsid w:val="0091006F"/>
    <w:rsid w:val="00911DCA"/>
    <w:rsid w:val="00911DEC"/>
    <w:rsid w:val="009120B7"/>
    <w:rsid w:val="009125DB"/>
    <w:rsid w:val="00913292"/>
    <w:rsid w:val="009148AA"/>
    <w:rsid w:val="009155DF"/>
    <w:rsid w:val="00915DDB"/>
    <w:rsid w:val="00915E32"/>
    <w:rsid w:val="00916F24"/>
    <w:rsid w:val="0091743A"/>
    <w:rsid w:val="0091745A"/>
    <w:rsid w:val="00917B39"/>
    <w:rsid w:val="009201ED"/>
    <w:rsid w:val="00920C9D"/>
    <w:rsid w:val="009210D9"/>
    <w:rsid w:val="00922872"/>
    <w:rsid w:val="00924899"/>
    <w:rsid w:val="00925101"/>
    <w:rsid w:val="00925145"/>
    <w:rsid w:val="00925E53"/>
    <w:rsid w:val="009275B5"/>
    <w:rsid w:val="00927A2E"/>
    <w:rsid w:val="00930176"/>
    <w:rsid w:val="00930540"/>
    <w:rsid w:val="0093239D"/>
    <w:rsid w:val="00932F92"/>
    <w:rsid w:val="00934787"/>
    <w:rsid w:val="009347DB"/>
    <w:rsid w:val="009356BB"/>
    <w:rsid w:val="009363DB"/>
    <w:rsid w:val="00936561"/>
    <w:rsid w:val="00937592"/>
    <w:rsid w:val="009378E5"/>
    <w:rsid w:val="009404B8"/>
    <w:rsid w:val="0094218D"/>
    <w:rsid w:val="00942A00"/>
    <w:rsid w:val="00942A81"/>
    <w:rsid w:val="00945339"/>
    <w:rsid w:val="00945BBF"/>
    <w:rsid w:val="00950754"/>
    <w:rsid w:val="0095116A"/>
    <w:rsid w:val="0095172C"/>
    <w:rsid w:val="00951E04"/>
    <w:rsid w:val="00951F76"/>
    <w:rsid w:val="009522CF"/>
    <w:rsid w:val="0095429C"/>
    <w:rsid w:val="00954CDD"/>
    <w:rsid w:val="009555FE"/>
    <w:rsid w:val="0095639A"/>
    <w:rsid w:val="00956651"/>
    <w:rsid w:val="00957E54"/>
    <w:rsid w:val="00960881"/>
    <w:rsid w:val="0096145E"/>
    <w:rsid w:val="009616EA"/>
    <w:rsid w:val="00961FE1"/>
    <w:rsid w:val="00962D9F"/>
    <w:rsid w:val="00964129"/>
    <w:rsid w:val="00964D71"/>
    <w:rsid w:val="009676BE"/>
    <w:rsid w:val="009706C4"/>
    <w:rsid w:val="00970F6C"/>
    <w:rsid w:val="00971394"/>
    <w:rsid w:val="00972BDE"/>
    <w:rsid w:val="009733B1"/>
    <w:rsid w:val="009737B6"/>
    <w:rsid w:val="009746C7"/>
    <w:rsid w:val="0097526C"/>
    <w:rsid w:val="0097548D"/>
    <w:rsid w:val="009763A8"/>
    <w:rsid w:val="009765B7"/>
    <w:rsid w:val="00980017"/>
    <w:rsid w:val="00980266"/>
    <w:rsid w:val="009814B7"/>
    <w:rsid w:val="00981523"/>
    <w:rsid w:val="00981672"/>
    <w:rsid w:val="0098258D"/>
    <w:rsid w:val="00982C9F"/>
    <w:rsid w:val="009842F0"/>
    <w:rsid w:val="00984C4B"/>
    <w:rsid w:val="00985463"/>
    <w:rsid w:val="00985956"/>
    <w:rsid w:val="00985C2A"/>
    <w:rsid w:val="00985DC3"/>
    <w:rsid w:val="009866FF"/>
    <w:rsid w:val="00987268"/>
    <w:rsid w:val="009905CD"/>
    <w:rsid w:val="00991A66"/>
    <w:rsid w:val="00994119"/>
    <w:rsid w:val="009946F5"/>
    <w:rsid w:val="0099677E"/>
    <w:rsid w:val="00996A03"/>
    <w:rsid w:val="00996A33"/>
    <w:rsid w:val="00996D4B"/>
    <w:rsid w:val="009A07C5"/>
    <w:rsid w:val="009A10B5"/>
    <w:rsid w:val="009A1F2E"/>
    <w:rsid w:val="009A2C2D"/>
    <w:rsid w:val="009A547E"/>
    <w:rsid w:val="009A5FFB"/>
    <w:rsid w:val="009A60C7"/>
    <w:rsid w:val="009A7154"/>
    <w:rsid w:val="009A7BFC"/>
    <w:rsid w:val="009B055A"/>
    <w:rsid w:val="009B1C12"/>
    <w:rsid w:val="009B2B3C"/>
    <w:rsid w:val="009B2F79"/>
    <w:rsid w:val="009B33AE"/>
    <w:rsid w:val="009B53A5"/>
    <w:rsid w:val="009B57C2"/>
    <w:rsid w:val="009B6A52"/>
    <w:rsid w:val="009B72F7"/>
    <w:rsid w:val="009C05AE"/>
    <w:rsid w:val="009C0B50"/>
    <w:rsid w:val="009C1129"/>
    <w:rsid w:val="009C2586"/>
    <w:rsid w:val="009C36C0"/>
    <w:rsid w:val="009C3890"/>
    <w:rsid w:val="009C3B02"/>
    <w:rsid w:val="009C48DB"/>
    <w:rsid w:val="009C4C9F"/>
    <w:rsid w:val="009C56F0"/>
    <w:rsid w:val="009C7571"/>
    <w:rsid w:val="009D02A5"/>
    <w:rsid w:val="009D063B"/>
    <w:rsid w:val="009D0F22"/>
    <w:rsid w:val="009D21F3"/>
    <w:rsid w:val="009D2FF0"/>
    <w:rsid w:val="009D3656"/>
    <w:rsid w:val="009D367A"/>
    <w:rsid w:val="009D431E"/>
    <w:rsid w:val="009D4BE2"/>
    <w:rsid w:val="009D7507"/>
    <w:rsid w:val="009D7521"/>
    <w:rsid w:val="009D7A41"/>
    <w:rsid w:val="009D7EC9"/>
    <w:rsid w:val="009E027A"/>
    <w:rsid w:val="009E1379"/>
    <w:rsid w:val="009E267F"/>
    <w:rsid w:val="009E2B3F"/>
    <w:rsid w:val="009E2EF9"/>
    <w:rsid w:val="009E4830"/>
    <w:rsid w:val="009E486F"/>
    <w:rsid w:val="009E48A2"/>
    <w:rsid w:val="009E67AB"/>
    <w:rsid w:val="009F0474"/>
    <w:rsid w:val="009F193C"/>
    <w:rsid w:val="009F2BA1"/>
    <w:rsid w:val="009F3072"/>
    <w:rsid w:val="009F363C"/>
    <w:rsid w:val="009F372C"/>
    <w:rsid w:val="009F4055"/>
    <w:rsid w:val="009F58FE"/>
    <w:rsid w:val="00A00907"/>
    <w:rsid w:val="00A01BD7"/>
    <w:rsid w:val="00A03765"/>
    <w:rsid w:val="00A041D9"/>
    <w:rsid w:val="00A05FC7"/>
    <w:rsid w:val="00A060AD"/>
    <w:rsid w:val="00A121DC"/>
    <w:rsid w:val="00A13750"/>
    <w:rsid w:val="00A13AED"/>
    <w:rsid w:val="00A143CB"/>
    <w:rsid w:val="00A1581A"/>
    <w:rsid w:val="00A16DA4"/>
    <w:rsid w:val="00A17FC0"/>
    <w:rsid w:val="00A20F27"/>
    <w:rsid w:val="00A22299"/>
    <w:rsid w:val="00A24D13"/>
    <w:rsid w:val="00A2577D"/>
    <w:rsid w:val="00A26E79"/>
    <w:rsid w:val="00A30D4E"/>
    <w:rsid w:val="00A31785"/>
    <w:rsid w:val="00A32350"/>
    <w:rsid w:val="00A33315"/>
    <w:rsid w:val="00A35061"/>
    <w:rsid w:val="00A35C15"/>
    <w:rsid w:val="00A36ADF"/>
    <w:rsid w:val="00A36FD3"/>
    <w:rsid w:val="00A37C8A"/>
    <w:rsid w:val="00A41816"/>
    <w:rsid w:val="00A41868"/>
    <w:rsid w:val="00A43556"/>
    <w:rsid w:val="00A435A6"/>
    <w:rsid w:val="00A44F6A"/>
    <w:rsid w:val="00A454B9"/>
    <w:rsid w:val="00A45C57"/>
    <w:rsid w:val="00A469F7"/>
    <w:rsid w:val="00A4767C"/>
    <w:rsid w:val="00A47F7D"/>
    <w:rsid w:val="00A51435"/>
    <w:rsid w:val="00A51AD2"/>
    <w:rsid w:val="00A5320F"/>
    <w:rsid w:val="00A546AB"/>
    <w:rsid w:val="00A579C3"/>
    <w:rsid w:val="00A60956"/>
    <w:rsid w:val="00A6166A"/>
    <w:rsid w:val="00A63944"/>
    <w:rsid w:val="00A6395D"/>
    <w:rsid w:val="00A648A3"/>
    <w:rsid w:val="00A65049"/>
    <w:rsid w:val="00A66544"/>
    <w:rsid w:val="00A6700E"/>
    <w:rsid w:val="00A67A74"/>
    <w:rsid w:val="00A70ACE"/>
    <w:rsid w:val="00A737DD"/>
    <w:rsid w:val="00A74124"/>
    <w:rsid w:val="00A75ABC"/>
    <w:rsid w:val="00A8135E"/>
    <w:rsid w:val="00A81EB3"/>
    <w:rsid w:val="00A81EFD"/>
    <w:rsid w:val="00A82634"/>
    <w:rsid w:val="00A82990"/>
    <w:rsid w:val="00A83221"/>
    <w:rsid w:val="00A8326D"/>
    <w:rsid w:val="00A83AA0"/>
    <w:rsid w:val="00A84882"/>
    <w:rsid w:val="00A84DB0"/>
    <w:rsid w:val="00A8519B"/>
    <w:rsid w:val="00A8528E"/>
    <w:rsid w:val="00A86E7C"/>
    <w:rsid w:val="00A87070"/>
    <w:rsid w:val="00A87131"/>
    <w:rsid w:val="00A87CCD"/>
    <w:rsid w:val="00A92E7C"/>
    <w:rsid w:val="00A94337"/>
    <w:rsid w:val="00A95A31"/>
    <w:rsid w:val="00A95C62"/>
    <w:rsid w:val="00A96DB6"/>
    <w:rsid w:val="00A976BD"/>
    <w:rsid w:val="00A97F34"/>
    <w:rsid w:val="00AA10C6"/>
    <w:rsid w:val="00AA1761"/>
    <w:rsid w:val="00AA1AAD"/>
    <w:rsid w:val="00AA1B32"/>
    <w:rsid w:val="00AA2509"/>
    <w:rsid w:val="00AA2550"/>
    <w:rsid w:val="00AA423A"/>
    <w:rsid w:val="00AA58E3"/>
    <w:rsid w:val="00AA5D1F"/>
    <w:rsid w:val="00AA5D57"/>
    <w:rsid w:val="00AB03EB"/>
    <w:rsid w:val="00AB3E78"/>
    <w:rsid w:val="00AB4729"/>
    <w:rsid w:val="00AB603F"/>
    <w:rsid w:val="00AB6042"/>
    <w:rsid w:val="00AB635B"/>
    <w:rsid w:val="00AB64B0"/>
    <w:rsid w:val="00AB67C7"/>
    <w:rsid w:val="00AB6D39"/>
    <w:rsid w:val="00AB6ED1"/>
    <w:rsid w:val="00AC001B"/>
    <w:rsid w:val="00AC01A1"/>
    <w:rsid w:val="00AC12B1"/>
    <w:rsid w:val="00AC1582"/>
    <w:rsid w:val="00AC23AA"/>
    <w:rsid w:val="00AC3F96"/>
    <w:rsid w:val="00AC5772"/>
    <w:rsid w:val="00AC59A4"/>
    <w:rsid w:val="00AC5C1F"/>
    <w:rsid w:val="00AC60DC"/>
    <w:rsid w:val="00AC743D"/>
    <w:rsid w:val="00AC7C48"/>
    <w:rsid w:val="00AD0F2F"/>
    <w:rsid w:val="00AD13A5"/>
    <w:rsid w:val="00AD148D"/>
    <w:rsid w:val="00AD1D0E"/>
    <w:rsid w:val="00AD2064"/>
    <w:rsid w:val="00AD236B"/>
    <w:rsid w:val="00AD34A0"/>
    <w:rsid w:val="00AD5D00"/>
    <w:rsid w:val="00AD7758"/>
    <w:rsid w:val="00AE02AB"/>
    <w:rsid w:val="00AE1EEA"/>
    <w:rsid w:val="00AE2C64"/>
    <w:rsid w:val="00AE33EC"/>
    <w:rsid w:val="00AE3DCF"/>
    <w:rsid w:val="00AE41B5"/>
    <w:rsid w:val="00AE57A4"/>
    <w:rsid w:val="00AE6D66"/>
    <w:rsid w:val="00AE70BC"/>
    <w:rsid w:val="00AF03CC"/>
    <w:rsid w:val="00AF0DE6"/>
    <w:rsid w:val="00AF1119"/>
    <w:rsid w:val="00AF26C8"/>
    <w:rsid w:val="00AF28C2"/>
    <w:rsid w:val="00AF409F"/>
    <w:rsid w:val="00AF5151"/>
    <w:rsid w:val="00AF5FA0"/>
    <w:rsid w:val="00AF7914"/>
    <w:rsid w:val="00B0147F"/>
    <w:rsid w:val="00B01844"/>
    <w:rsid w:val="00B02679"/>
    <w:rsid w:val="00B031BA"/>
    <w:rsid w:val="00B0459D"/>
    <w:rsid w:val="00B04CAB"/>
    <w:rsid w:val="00B04CC8"/>
    <w:rsid w:val="00B052FB"/>
    <w:rsid w:val="00B0723E"/>
    <w:rsid w:val="00B1022B"/>
    <w:rsid w:val="00B114BA"/>
    <w:rsid w:val="00B12139"/>
    <w:rsid w:val="00B12D1A"/>
    <w:rsid w:val="00B13F0F"/>
    <w:rsid w:val="00B14457"/>
    <w:rsid w:val="00B1544A"/>
    <w:rsid w:val="00B15AAC"/>
    <w:rsid w:val="00B1661C"/>
    <w:rsid w:val="00B168EC"/>
    <w:rsid w:val="00B170C2"/>
    <w:rsid w:val="00B17687"/>
    <w:rsid w:val="00B2011F"/>
    <w:rsid w:val="00B20426"/>
    <w:rsid w:val="00B21B70"/>
    <w:rsid w:val="00B22427"/>
    <w:rsid w:val="00B24439"/>
    <w:rsid w:val="00B245AD"/>
    <w:rsid w:val="00B245E3"/>
    <w:rsid w:val="00B25A71"/>
    <w:rsid w:val="00B26521"/>
    <w:rsid w:val="00B26D69"/>
    <w:rsid w:val="00B27097"/>
    <w:rsid w:val="00B2729F"/>
    <w:rsid w:val="00B277AF"/>
    <w:rsid w:val="00B27B92"/>
    <w:rsid w:val="00B3186A"/>
    <w:rsid w:val="00B33211"/>
    <w:rsid w:val="00B33C05"/>
    <w:rsid w:val="00B34334"/>
    <w:rsid w:val="00B3487C"/>
    <w:rsid w:val="00B34F31"/>
    <w:rsid w:val="00B35DEC"/>
    <w:rsid w:val="00B378E4"/>
    <w:rsid w:val="00B40E85"/>
    <w:rsid w:val="00B41094"/>
    <w:rsid w:val="00B41F6C"/>
    <w:rsid w:val="00B42A10"/>
    <w:rsid w:val="00B434A9"/>
    <w:rsid w:val="00B43530"/>
    <w:rsid w:val="00B43568"/>
    <w:rsid w:val="00B44615"/>
    <w:rsid w:val="00B448D8"/>
    <w:rsid w:val="00B457CE"/>
    <w:rsid w:val="00B47961"/>
    <w:rsid w:val="00B47AD3"/>
    <w:rsid w:val="00B50967"/>
    <w:rsid w:val="00B52725"/>
    <w:rsid w:val="00B53155"/>
    <w:rsid w:val="00B53F43"/>
    <w:rsid w:val="00B552A7"/>
    <w:rsid w:val="00B55AA7"/>
    <w:rsid w:val="00B562C7"/>
    <w:rsid w:val="00B57224"/>
    <w:rsid w:val="00B576A5"/>
    <w:rsid w:val="00B578CA"/>
    <w:rsid w:val="00B60312"/>
    <w:rsid w:val="00B60770"/>
    <w:rsid w:val="00B6247B"/>
    <w:rsid w:val="00B627B0"/>
    <w:rsid w:val="00B62971"/>
    <w:rsid w:val="00B65E6F"/>
    <w:rsid w:val="00B71E87"/>
    <w:rsid w:val="00B7240B"/>
    <w:rsid w:val="00B73116"/>
    <w:rsid w:val="00B731FC"/>
    <w:rsid w:val="00B73D64"/>
    <w:rsid w:val="00B7405E"/>
    <w:rsid w:val="00B74D6F"/>
    <w:rsid w:val="00B75258"/>
    <w:rsid w:val="00B75EF3"/>
    <w:rsid w:val="00B76C9D"/>
    <w:rsid w:val="00B776F5"/>
    <w:rsid w:val="00B8071E"/>
    <w:rsid w:val="00B828BA"/>
    <w:rsid w:val="00B83384"/>
    <w:rsid w:val="00B84476"/>
    <w:rsid w:val="00B84584"/>
    <w:rsid w:val="00B84AEA"/>
    <w:rsid w:val="00B877AC"/>
    <w:rsid w:val="00B87E05"/>
    <w:rsid w:val="00B907E7"/>
    <w:rsid w:val="00B90B51"/>
    <w:rsid w:val="00B91AB1"/>
    <w:rsid w:val="00B922DF"/>
    <w:rsid w:val="00B93B21"/>
    <w:rsid w:val="00B95F68"/>
    <w:rsid w:val="00B967EB"/>
    <w:rsid w:val="00B968FD"/>
    <w:rsid w:val="00B9724A"/>
    <w:rsid w:val="00BA0650"/>
    <w:rsid w:val="00BA07A2"/>
    <w:rsid w:val="00BA0E53"/>
    <w:rsid w:val="00BA2EA1"/>
    <w:rsid w:val="00BA4551"/>
    <w:rsid w:val="00BA57EA"/>
    <w:rsid w:val="00BA5840"/>
    <w:rsid w:val="00BA671C"/>
    <w:rsid w:val="00BA6C7A"/>
    <w:rsid w:val="00BB298C"/>
    <w:rsid w:val="00BB30A3"/>
    <w:rsid w:val="00BB3C4C"/>
    <w:rsid w:val="00BB3F2F"/>
    <w:rsid w:val="00BB40F1"/>
    <w:rsid w:val="00BB4A21"/>
    <w:rsid w:val="00BB6230"/>
    <w:rsid w:val="00BC01D9"/>
    <w:rsid w:val="00BC0E66"/>
    <w:rsid w:val="00BC23D6"/>
    <w:rsid w:val="00BC257D"/>
    <w:rsid w:val="00BC2890"/>
    <w:rsid w:val="00BC2E61"/>
    <w:rsid w:val="00BC31BB"/>
    <w:rsid w:val="00BC39B8"/>
    <w:rsid w:val="00BC3DBF"/>
    <w:rsid w:val="00BC4D60"/>
    <w:rsid w:val="00BC58D6"/>
    <w:rsid w:val="00BC6373"/>
    <w:rsid w:val="00BC70D9"/>
    <w:rsid w:val="00BC7991"/>
    <w:rsid w:val="00BD1294"/>
    <w:rsid w:val="00BD42B2"/>
    <w:rsid w:val="00BD5784"/>
    <w:rsid w:val="00BD6742"/>
    <w:rsid w:val="00BD69A9"/>
    <w:rsid w:val="00BD77A1"/>
    <w:rsid w:val="00BE050A"/>
    <w:rsid w:val="00BE05F1"/>
    <w:rsid w:val="00BE2282"/>
    <w:rsid w:val="00BE3101"/>
    <w:rsid w:val="00BE3559"/>
    <w:rsid w:val="00BE4E21"/>
    <w:rsid w:val="00BE5160"/>
    <w:rsid w:val="00BE614F"/>
    <w:rsid w:val="00BE6E53"/>
    <w:rsid w:val="00BE70FF"/>
    <w:rsid w:val="00BE733F"/>
    <w:rsid w:val="00BF01AB"/>
    <w:rsid w:val="00BF1D70"/>
    <w:rsid w:val="00BF207D"/>
    <w:rsid w:val="00BF268A"/>
    <w:rsid w:val="00BF2FF0"/>
    <w:rsid w:val="00BF301D"/>
    <w:rsid w:val="00BF35C9"/>
    <w:rsid w:val="00BF3E87"/>
    <w:rsid w:val="00BF55F5"/>
    <w:rsid w:val="00BF5796"/>
    <w:rsid w:val="00BF5D18"/>
    <w:rsid w:val="00BF67C0"/>
    <w:rsid w:val="00C001CB"/>
    <w:rsid w:val="00C002E9"/>
    <w:rsid w:val="00C00339"/>
    <w:rsid w:val="00C007FE"/>
    <w:rsid w:val="00C02FB6"/>
    <w:rsid w:val="00C033DE"/>
    <w:rsid w:val="00C0357C"/>
    <w:rsid w:val="00C047EA"/>
    <w:rsid w:val="00C0605D"/>
    <w:rsid w:val="00C06890"/>
    <w:rsid w:val="00C0790E"/>
    <w:rsid w:val="00C07EFF"/>
    <w:rsid w:val="00C1241D"/>
    <w:rsid w:val="00C12CCC"/>
    <w:rsid w:val="00C14695"/>
    <w:rsid w:val="00C14E03"/>
    <w:rsid w:val="00C14EEF"/>
    <w:rsid w:val="00C152E3"/>
    <w:rsid w:val="00C17235"/>
    <w:rsid w:val="00C209BC"/>
    <w:rsid w:val="00C20A5D"/>
    <w:rsid w:val="00C20D8D"/>
    <w:rsid w:val="00C21B4D"/>
    <w:rsid w:val="00C22141"/>
    <w:rsid w:val="00C2233D"/>
    <w:rsid w:val="00C22C34"/>
    <w:rsid w:val="00C22D17"/>
    <w:rsid w:val="00C23457"/>
    <w:rsid w:val="00C24717"/>
    <w:rsid w:val="00C25289"/>
    <w:rsid w:val="00C26184"/>
    <w:rsid w:val="00C27264"/>
    <w:rsid w:val="00C3054C"/>
    <w:rsid w:val="00C321D2"/>
    <w:rsid w:val="00C322C3"/>
    <w:rsid w:val="00C32453"/>
    <w:rsid w:val="00C3500C"/>
    <w:rsid w:val="00C36C4B"/>
    <w:rsid w:val="00C40C8D"/>
    <w:rsid w:val="00C4175F"/>
    <w:rsid w:val="00C437D9"/>
    <w:rsid w:val="00C43ADC"/>
    <w:rsid w:val="00C43D17"/>
    <w:rsid w:val="00C44C17"/>
    <w:rsid w:val="00C45399"/>
    <w:rsid w:val="00C45DCD"/>
    <w:rsid w:val="00C45F2B"/>
    <w:rsid w:val="00C46EF3"/>
    <w:rsid w:val="00C47FFA"/>
    <w:rsid w:val="00C50DB4"/>
    <w:rsid w:val="00C519D0"/>
    <w:rsid w:val="00C52049"/>
    <w:rsid w:val="00C521D5"/>
    <w:rsid w:val="00C52A6B"/>
    <w:rsid w:val="00C53C1D"/>
    <w:rsid w:val="00C542B6"/>
    <w:rsid w:val="00C548EF"/>
    <w:rsid w:val="00C56731"/>
    <w:rsid w:val="00C56977"/>
    <w:rsid w:val="00C6191D"/>
    <w:rsid w:val="00C6268F"/>
    <w:rsid w:val="00C62EAF"/>
    <w:rsid w:val="00C6386D"/>
    <w:rsid w:val="00C63904"/>
    <w:rsid w:val="00C646C8"/>
    <w:rsid w:val="00C66D6D"/>
    <w:rsid w:val="00C66FED"/>
    <w:rsid w:val="00C676DD"/>
    <w:rsid w:val="00C67C06"/>
    <w:rsid w:val="00C67C49"/>
    <w:rsid w:val="00C67DEA"/>
    <w:rsid w:val="00C70AF5"/>
    <w:rsid w:val="00C7122A"/>
    <w:rsid w:val="00C71526"/>
    <w:rsid w:val="00C71BB3"/>
    <w:rsid w:val="00C71F61"/>
    <w:rsid w:val="00C7366C"/>
    <w:rsid w:val="00C74B54"/>
    <w:rsid w:val="00C74DE5"/>
    <w:rsid w:val="00C75628"/>
    <w:rsid w:val="00C75D3B"/>
    <w:rsid w:val="00C76012"/>
    <w:rsid w:val="00C764DD"/>
    <w:rsid w:val="00C76716"/>
    <w:rsid w:val="00C77055"/>
    <w:rsid w:val="00C773C0"/>
    <w:rsid w:val="00C77F02"/>
    <w:rsid w:val="00C816FA"/>
    <w:rsid w:val="00C83216"/>
    <w:rsid w:val="00C8514D"/>
    <w:rsid w:val="00C85840"/>
    <w:rsid w:val="00C85ED1"/>
    <w:rsid w:val="00C8622E"/>
    <w:rsid w:val="00C86715"/>
    <w:rsid w:val="00C876B1"/>
    <w:rsid w:val="00C9006A"/>
    <w:rsid w:val="00C913B9"/>
    <w:rsid w:val="00C9279C"/>
    <w:rsid w:val="00C94CBF"/>
    <w:rsid w:val="00C97474"/>
    <w:rsid w:val="00C97F8C"/>
    <w:rsid w:val="00CA04DE"/>
    <w:rsid w:val="00CA0A86"/>
    <w:rsid w:val="00CA1B76"/>
    <w:rsid w:val="00CA1F05"/>
    <w:rsid w:val="00CA2010"/>
    <w:rsid w:val="00CA2916"/>
    <w:rsid w:val="00CA31AC"/>
    <w:rsid w:val="00CA4554"/>
    <w:rsid w:val="00CA45D0"/>
    <w:rsid w:val="00CA4AAA"/>
    <w:rsid w:val="00CA529A"/>
    <w:rsid w:val="00CA5709"/>
    <w:rsid w:val="00CA5D37"/>
    <w:rsid w:val="00CA771C"/>
    <w:rsid w:val="00CA77FC"/>
    <w:rsid w:val="00CB00D5"/>
    <w:rsid w:val="00CB0CC6"/>
    <w:rsid w:val="00CB19C9"/>
    <w:rsid w:val="00CB32C5"/>
    <w:rsid w:val="00CB3B0E"/>
    <w:rsid w:val="00CB50CE"/>
    <w:rsid w:val="00CB5276"/>
    <w:rsid w:val="00CB5AF2"/>
    <w:rsid w:val="00CB6FB1"/>
    <w:rsid w:val="00CC03C9"/>
    <w:rsid w:val="00CC27C4"/>
    <w:rsid w:val="00CC349C"/>
    <w:rsid w:val="00CC4867"/>
    <w:rsid w:val="00CC6635"/>
    <w:rsid w:val="00CC7A56"/>
    <w:rsid w:val="00CC7FF8"/>
    <w:rsid w:val="00CD064C"/>
    <w:rsid w:val="00CD07BB"/>
    <w:rsid w:val="00CD0C44"/>
    <w:rsid w:val="00CD120F"/>
    <w:rsid w:val="00CD1D8E"/>
    <w:rsid w:val="00CD1DCE"/>
    <w:rsid w:val="00CD2637"/>
    <w:rsid w:val="00CD2FD4"/>
    <w:rsid w:val="00CD30A2"/>
    <w:rsid w:val="00CD4580"/>
    <w:rsid w:val="00CD7454"/>
    <w:rsid w:val="00CE01B6"/>
    <w:rsid w:val="00CE06B1"/>
    <w:rsid w:val="00CE0E86"/>
    <w:rsid w:val="00CE10E8"/>
    <w:rsid w:val="00CE17FC"/>
    <w:rsid w:val="00CE181D"/>
    <w:rsid w:val="00CE1FD2"/>
    <w:rsid w:val="00CE3F29"/>
    <w:rsid w:val="00CE436C"/>
    <w:rsid w:val="00CE4B00"/>
    <w:rsid w:val="00CE5242"/>
    <w:rsid w:val="00CE54F0"/>
    <w:rsid w:val="00CE5DA8"/>
    <w:rsid w:val="00CE762A"/>
    <w:rsid w:val="00CF03D4"/>
    <w:rsid w:val="00CF1D3A"/>
    <w:rsid w:val="00CF2648"/>
    <w:rsid w:val="00CF2D28"/>
    <w:rsid w:val="00CF2FF7"/>
    <w:rsid w:val="00CF3642"/>
    <w:rsid w:val="00CF37C7"/>
    <w:rsid w:val="00CF4197"/>
    <w:rsid w:val="00CF593A"/>
    <w:rsid w:val="00CF6087"/>
    <w:rsid w:val="00CF6BAB"/>
    <w:rsid w:val="00CF7285"/>
    <w:rsid w:val="00D00DE9"/>
    <w:rsid w:val="00D0287E"/>
    <w:rsid w:val="00D03516"/>
    <w:rsid w:val="00D04293"/>
    <w:rsid w:val="00D04A76"/>
    <w:rsid w:val="00D053DC"/>
    <w:rsid w:val="00D05CE8"/>
    <w:rsid w:val="00D06546"/>
    <w:rsid w:val="00D0700A"/>
    <w:rsid w:val="00D07876"/>
    <w:rsid w:val="00D1052A"/>
    <w:rsid w:val="00D10E51"/>
    <w:rsid w:val="00D13AD1"/>
    <w:rsid w:val="00D13C34"/>
    <w:rsid w:val="00D1401D"/>
    <w:rsid w:val="00D154D8"/>
    <w:rsid w:val="00D16CD4"/>
    <w:rsid w:val="00D214FD"/>
    <w:rsid w:val="00D2287A"/>
    <w:rsid w:val="00D2571E"/>
    <w:rsid w:val="00D26FED"/>
    <w:rsid w:val="00D2764E"/>
    <w:rsid w:val="00D27A45"/>
    <w:rsid w:val="00D27D3B"/>
    <w:rsid w:val="00D30299"/>
    <w:rsid w:val="00D31198"/>
    <w:rsid w:val="00D31A95"/>
    <w:rsid w:val="00D31CDA"/>
    <w:rsid w:val="00D31FA9"/>
    <w:rsid w:val="00D31FB8"/>
    <w:rsid w:val="00D327B0"/>
    <w:rsid w:val="00D331A7"/>
    <w:rsid w:val="00D3352C"/>
    <w:rsid w:val="00D33C14"/>
    <w:rsid w:val="00D34288"/>
    <w:rsid w:val="00D34A94"/>
    <w:rsid w:val="00D35F89"/>
    <w:rsid w:val="00D36F13"/>
    <w:rsid w:val="00D37461"/>
    <w:rsid w:val="00D40110"/>
    <w:rsid w:val="00D40E6A"/>
    <w:rsid w:val="00D42272"/>
    <w:rsid w:val="00D427F3"/>
    <w:rsid w:val="00D439FB"/>
    <w:rsid w:val="00D43D26"/>
    <w:rsid w:val="00D44171"/>
    <w:rsid w:val="00D4561A"/>
    <w:rsid w:val="00D45622"/>
    <w:rsid w:val="00D457F9"/>
    <w:rsid w:val="00D45ECE"/>
    <w:rsid w:val="00D4629A"/>
    <w:rsid w:val="00D46686"/>
    <w:rsid w:val="00D54FC0"/>
    <w:rsid w:val="00D55437"/>
    <w:rsid w:val="00D557ED"/>
    <w:rsid w:val="00D55D78"/>
    <w:rsid w:val="00D5621B"/>
    <w:rsid w:val="00D601A6"/>
    <w:rsid w:val="00D6036D"/>
    <w:rsid w:val="00D60619"/>
    <w:rsid w:val="00D609A6"/>
    <w:rsid w:val="00D60B82"/>
    <w:rsid w:val="00D624D8"/>
    <w:rsid w:val="00D6265C"/>
    <w:rsid w:val="00D6423B"/>
    <w:rsid w:val="00D652F9"/>
    <w:rsid w:val="00D653F6"/>
    <w:rsid w:val="00D65AA0"/>
    <w:rsid w:val="00D7102E"/>
    <w:rsid w:val="00D714FF"/>
    <w:rsid w:val="00D7160C"/>
    <w:rsid w:val="00D716B4"/>
    <w:rsid w:val="00D74375"/>
    <w:rsid w:val="00D74BE6"/>
    <w:rsid w:val="00D76831"/>
    <w:rsid w:val="00D77554"/>
    <w:rsid w:val="00D80CE8"/>
    <w:rsid w:val="00D80F55"/>
    <w:rsid w:val="00D81685"/>
    <w:rsid w:val="00D816E3"/>
    <w:rsid w:val="00D82B14"/>
    <w:rsid w:val="00D8331D"/>
    <w:rsid w:val="00D90299"/>
    <w:rsid w:val="00D91444"/>
    <w:rsid w:val="00D91B40"/>
    <w:rsid w:val="00D9325E"/>
    <w:rsid w:val="00D94A6D"/>
    <w:rsid w:val="00D95059"/>
    <w:rsid w:val="00D96D38"/>
    <w:rsid w:val="00D97833"/>
    <w:rsid w:val="00DA2884"/>
    <w:rsid w:val="00DA2B1F"/>
    <w:rsid w:val="00DA2C02"/>
    <w:rsid w:val="00DA2F5B"/>
    <w:rsid w:val="00DA2F6A"/>
    <w:rsid w:val="00DA3D2A"/>
    <w:rsid w:val="00DA496C"/>
    <w:rsid w:val="00DA512A"/>
    <w:rsid w:val="00DA5415"/>
    <w:rsid w:val="00DA6735"/>
    <w:rsid w:val="00DB05DA"/>
    <w:rsid w:val="00DB0824"/>
    <w:rsid w:val="00DB2466"/>
    <w:rsid w:val="00DB27D2"/>
    <w:rsid w:val="00DB446F"/>
    <w:rsid w:val="00DB4650"/>
    <w:rsid w:val="00DB4C17"/>
    <w:rsid w:val="00DB4F1B"/>
    <w:rsid w:val="00DB524A"/>
    <w:rsid w:val="00DB63C6"/>
    <w:rsid w:val="00DB6F97"/>
    <w:rsid w:val="00DB7177"/>
    <w:rsid w:val="00DC0958"/>
    <w:rsid w:val="00DC0D65"/>
    <w:rsid w:val="00DC12F7"/>
    <w:rsid w:val="00DC2045"/>
    <w:rsid w:val="00DC2567"/>
    <w:rsid w:val="00DC328C"/>
    <w:rsid w:val="00DC33A9"/>
    <w:rsid w:val="00DC5EB8"/>
    <w:rsid w:val="00DC69B4"/>
    <w:rsid w:val="00DC69D3"/>
    <w:rsid w:val="00DC7FC0"/>
    <w:rsid w:val="00DD0886"/>
    <w:rsid w:val="00DD101D"/>
    <w:rsid w:val="00DD2180"/>
    <w:rsid w:val="00DD2325"/>
    <w:rsid w:val="00DD2F64"/>
    <w:rsid w:val="00DD34D7"/>
    <w:rsid w:val="00DD458F"/>
    <w:rsid w:val="00DD6385"/>
    <w:rsid w:val="00DE0045"/>
    <w:rsid w:val="00DE0A65"/>
    <w:rsid w:val="00DE1395"/>
    <w:rsid w:val="00DE1425"/>
    <w:rsid w:val="00DE3646"/>
    <w:rsid w:val="00DE3BBB"/>
    <w:rsid w:val="00DE3DAD"/>
    <w:rsid w:val="00DE4D4B"/>
    <w:rsid w:val="00DE50C8"/>
    <w:rsid w:val="00DE5380"/>
    <w:rsid w:val="00DE5B09"/>
    <w:rsid w:val="00DE64E4"/>
    <w:rsid w:val="00DE6ACA"/>
    <w:rsid w:val="00DE709C"/>
    <w:rsid w:val="00DE709D"/>
    <w:rsid w:val="00DE747B"/>
    <w:rsid w:val="00DE7A4D"/>
    <w:rsid w:val="00DF095B"/>
    <w:rsid w:val="00DF2D4F"/>
    <w:rsid w:val="00DF5413"/>
    <w:rsid w:val="00DF72E4"/>
    <w:rsid w:val="00DF7D2D"/>
    <w:rsid w:val="00E017DB"/>
    <w:rsid w:val="00E02A6E"/>
    <w:rsid w:val="00E0319F"/>
    <w:rsid w:val="00E05322"/>
    <w:rsid w:val="00E05C78"/>
    <w:rsid w:val="00E06C6C"/>
    <w:rsid w:val="00E0760C"/>
    <w:rsid w:val="00E07D28"/>
    <w:rsid w:val="00E10D10"/>
    <w:rsid w:val="00E1138E"/>
    <w:rsid w:val="00E11FB4"/>
    <w:rsid w:val="00E124AE"/>
    <w:rsid w:val="00E129B8"/>
    <w:rsid w:val="00E130D2"/>
    <w:rsid w:val="00E1395A"/>
    <w:rsid w:val="00E14D62"/>
    <w:rsid w:val="00E160E7"/>
    <w:rsid w:val="00E1669C"/>
    <w:rsid w:val="00E172B0"/>
    <w:rsid w:val="00E20043"/>
    <w:rsid w:val="00E2006C"/>
    <w:rsid w:val="00E200B8"/>
    <w:rsid w:val="00E2136C"/>
    <w:rsid w:val="00E2195F"/>
    <w:rsid w:val="00E21FF1"/>
    <w:rsid w:val="00E2248C"/>
    <w:rsid w:val="00E2287F"/>
    <w:rsid w:val="00E22C20"/>
    <w:rsid w:val="00E23149"/>
    <w:rsid w:val="00E23861"/>
    <w:rsid w:val="00E24B26"/>
    <w:rsid w:val="00E2589D"/>
    <w:rsid w:val="00E30DEE"/>
    <w:rsid w:val="00E344F7"/>
    <w:rsid w:val="00E37C86"/>
    <w:rsid w:val="00E40DDF"/>
    <w:rsid w:val="00E41B4D"/>
    <w:rsid w:val="00E4204E"/>
    <w:rsid w:val="00E424CE"/>
    <w:rsid w:val="00E45508"/>
    <w:rsid w:val="00E456ED"/>
    <w:rsid w:val="00E45DD3"/>
    <w:rsid w:val="00E4660D"/>
    <w:rsid w:val="00E46E58"/>
    <w:rsid w:val="00E50C25"/>
    <w:rsid w:val="00E50E78"/>
    <w:rsid w:val="00E52559"/>
    <w:rsid w:val="00E533A1"/>
    <w:rsid w:val="00E53E68"/>
    <w:rsid w:val="00E5594A"/>
    <w:rsid w:val="00E5602F"/>
    <w:rsid w:val="00E56130"/>
    <w:rsid w:val="00E564F3"/>
    <w:rsid w:val="00E56A5A"/>
    <w:rsid w:val="00E56DE0"/>
    <w:rsid w:val="00E57660"/>
    <w:rsid w:val="00E604AC"/>
    <w:rsid w:val="00E605D2"/>
    <w:rsid w:val="00E60987"/>
    <w:rsid w:val="00E60C62"/>
    <w:rsid w:val="00E610DA"/>
    <w:rsid w:val="00E61A83"/>
    <w:rsid w:val="00E621EA"/>
    <w:rsid w:val="00E62E99"/>
    <w:rsid w:val="00E6449E"/>
    <w:rsid w:val="00E64762"/>
    <w:rsid w:val="00E667D7"/>
    <w:rsid w:val="00E705B6"/>
    <w:rsid w:val="00E71138"/>
    <w:rsid w:val="00E711C1"/>
    <w:rsid w:val="00E72A04"/>
    <w:rsid w:val="00E7418E"/>
    <w:rsid w:val="00E74A8B"/>
    <w:rsid w:val="00E75EED"/>
    <w:rsid w:val="00E76BDE"/>
    <w:rsid w:val="00E77263"/>
    <w:rsid w:val="00E77D10"/>
    <w:rsid w:val="00E81DE4"/>
    <w:rsid w:val="00E83FCB"/>
    <w:rsid w:val="00E863DE"/>
    <w:rsid w:val="00E86A55"/>
    <w:rsid w:val="00E8755D"/>
    <w:rsid w:val="00E90884"/>
    <w:rsid w:val="00E90DD7"/>
    <w:rsid w:val="00E91E91"/>
    <w:rsid w:val="00E926A1"/>
    <w:rsid w:val="00E92850"/>
    <w:rsid w:val="00E93170"/>
    <w:rsid w:val="00E93343"/>
    <w:rsid w:val="00E93F75"/>
    <w:rsid w:val="00E9411E"/>
    <w:rsid w:val="00E94316"/>
    <w:rsid w:val="00E9588B"/>
    <w:rsid w:val="00EA10AD"/>
    <w:rsid w:val="00EA1798"/>
    <w:rsid w:val="00EA3C33"/>
    <w:rsid w:val="00EA404C"/>
    <w:rsid w:val="00EA4A7A"/>
    <w:rsid w:val="00EA5D78"/>
    <w:rsid w:val="00EA7119"/>
    <w:rsid w:val="00EA7FF8"/>
    <w:rsid w:val="00EB111F"/>
    <w:rsid w:val="00EB1EE7"/>
    <w:rsid w:val="00EB1F08"/>
    <w:rsid w:val="00EB24E8"/>
    <w:rsid w:val="00EB2A8D"/>
    <w:rsid w:val="00EB2B0B"/>
    <w:rsid w:val="00EB2E27"/>
    <w:rsid w:val="00EB30BC"/>
    <w:rsid w:val="00EB3DCB"/>
    <w:rsid w:val="00EB4852"/>
    <w:rsid w:val="00EB6418"/>
    <w:rsid w:val="00EB6AE2"/>
    <w:rsid w:val="00EC1066"/>
    <w:rsid w:val="00EC160B"/>
    <w:rsid w:val="00EC1D6C"/>
    <w:rsid w:val="00EC50ED"/>
    <w:rsid w:val="00EC6553"/>
    <w:rsid w:val="00EC66B4"/>
    <w:rsid w:val="00EC6B7D"/>
    <w:rsid w:val="00EC76D9"/>
    <w:rsid w:val="00ED0BC8"/>
    <w:rsid w:val="00ED1A46"/>
    <w:rsid w:val="00ED1FF6"/>
    <w:rsid w:val="00ED2AFB"/>
    <w:rsid w:val="00ED3607"/>
    <w:rsid w:val="00ED4453"/>
    <w:rsid w:val="00ED4C3D"/>
    <w:rsid w:val="00ED5416"/>
    <w:rsid w:val="00ED5FE5"/>
    <w:rsid w:val="00ED6CD2"/>
    <w:rsid w:val="00EE002B"/>
    <w:rsid w:val="00EE0772"/>
    <w:rsid w:val="00EE2FB3"/>
    <w:rsid w:val="00EE455B"/>
    <w:rsid w:val="00EE5085"/>
    <w:rsid w:val="00EE5123"/>
    <w:rsid w:val="00EE5CD1"/>
    <w:rsid w:val="00EE63D0"/>
    <w:rsid w:val="00EE6C6C"/>
    <w:rsid w:val="00EF0487"/>
    <w:rsid w:val="00EF0F96"/>
    <w:rsid w:val="00EF2044"/>
    <w:rsid w:val="00EF2E0E"/>
    <w:rsid w:val="00EF3642"/>
    <w:rsid w:val="00EF4671"/>
    <w:rsid w:val="00EF4B96"/>
    <w:rsid w:val="00EF4E56"/>
    <w:rsid w:val="00EF4F61"/>
    <w:rsid w:val="00EF72D5"/>
    <w:rsid w:val="00EF7531"/>
    <w:rsid w:val="00F0098B"/>
    <w:rsid w:val="00F02343"/>
    <w:rsid w:val="00F02636"/>
    <w:rsid w:val="00F03665"/>
    <w:rsid w:val="00F048B5"/>
    <w:rsid w:val="00F04A36"/>
    <w:rsid w:val="00F056A7"/>
    <w:rsid w:val="00F06AA8"/>
    <w:rsid w:val="00F07441"/>
    <w:rsid w:val="00F07EAC"/>
    <w:rsid w:val="00F1095F"/>
    <w:rsid w:val="00F10AE0"/>
    <w:rsid w:val="00F10EE2"/>
    <w:rsid w:val="00F114C1"/>
    <w:rsid w:val="00F11A2E"/>
    <w:rsid w:val="00F11B24"/>
    <w:rsid w:val="00F12807"/>
    <w:rsid w:val="00F135B5"/>
    <w:rsid w:val="00F15F7C"/>
    <w:rsid w:val="00F172CE"/>
    <w:rsid w:val="00F20460"/>
    <w:rsid w:val="00F20979"/>
    <w:rsid w:val="00F215AB"/>
    <w:rsid w:val="00F21A71"/>
    <w:rsid w:val="00F21B9B"/>
    <w:rsid w:val="00F22277"/>
    <w:rsid w:val="00F22B31"/>
    <w:rsid w:val="00F22D29"/>
    <w:rsid w:val="00F244E1"/>
    <w:rsid w:val="00F24D21"/>
    <w:rsid w:val="00F25BED"/>
    <w:rsid w:val="00F263F5"/>
    <w:rsid w:val="00F267F2"/>
    <w:rsid w:val="00F26A18"/>
    <w:rsid w:val="00F2728D"/>
    <w:rsid w:val="00F278F0"/>
    <w:rsid w:val="00F310ED"/>
    <w:rsid w:val="00F3125F"/>
    <w:rsid w:val="00F31881"/>
    <w:rsid w:val="00F3212D"/>
    <w:rsid w:val="00F330D4"/>
    <w:rsid w:val="00F33F02"/>
    <w:rsid w:val="00F34258"/>
    <w:rsid w:val="00F35036"/>
    <w:rsid w:val="00F35342"/>
    <w:rsid w:val="00F368C0"/>
    <w:rsid w:val="00F36DFB"/>
    <w:rsid w:val="00F36E37"/>
    <w:rsid w:val="00F37A09"/>
    <w:rsid w:val="00F37DBC"/>
    <w:rsid w:val="00F37FC0"/>
    <w:rsid w:val="00F40D2F"/>
    <w:rsid w:val="00F42525"/>
    <w:rsid w:val="00F435AB"/>
    <w:rsid w:val="00F46115"/>
    <w:rsid w:val="00F466D3"/>
    <w:rsid w:val="00F47783"/>
    <w:rsid w:val="00F512AF"/>
    <w:rsid w:val="00F52F63"/>
    <w:rsid w:val="00F53887"/>
    <w:rsid w:val="00F53B67"/>
    <w:rsid w:val="00F54137"/>
    <w:rsid w:val="00F54B5C"/>
    <w:rsid w:val="00F54EF8"/>
    <w:rsid w:val="00F558FE"/>
    <w:rsid w:val="00F55CD1"/>
    <w:rsid w:val="00F60833"/>
    <w:rsid w:val="00F61A7B"/>
    <w:rsid w:val="00F634E4"/>
    <w:rsid w:val="00F63510"/>
    <w:rsid w:val="00F653E3"/>
    <w:rsid w:val="00F65442"/>
    <w:rsid w:val="00F65BD1"/>
    <w:rsid w:val="00F6630E"/>
    <w:rsid w:val="00F66443"/>
    <w:rsid w:val="00F66905"/>
    <w:rsid w:val="00F6722F"/>
    <w:rsid w:val="00F67516"/>
    <w:rsid w:val="00F675E0"/>
    <w:rsid w:val="00F67972"/>
    <w:rsid w:val="00F71039"/>
    <w:rsid w:val="00F718BE"/>
    <w:rsid w:val="00F724F5"/>
    <w:rsid w:val="00F72B32"/>
    <w:rsid w:val="00F7432D"/>
    <w:rsid w:val="00F76332"/>
    <w:rsid w:val="00F76E2B"/>
    <w:rsid w:val="00F77116"/>
    <w:rsid w:val="00F7750A"/>
    <w:rsid w:val="00F8021F"/>
    <w:rsid w:val="00F812C3"/>
    <w:rsid w:val="00F8132F"/>
    <w:rsid w:val="00F82230"/>
    <w:rsid w:val="00F82DC6"/>
    <w:rsid w:val="00F83B46"/>
    <w:rsid w:val="00F85201"/>
    <w:rsid w:val="00F87A90"/>
    <w:rsid w:val="00F917CC"/>
    <w:rsid w:val="00F921A7"/>
    <w:rsid w:val="00F9483D"/>
    <w:rsid w:val="00F94F09"/>
    <w:rsid w:val="00F966F8"/>
    <w:rsid w:val="00F96852"/>
    <w:rsid w:val="00F9768A"/>
    <w:rsid w:val="00FA16E9"/>
    <w:rsid w:val="00FA1725"/>
    <w:rsid w:val="00FA1DFA"/>
    <w:rsid w:val="00FA2C8F"/>
    <w:rsid w:val="00FA3CEC"/>
    <w:rsid w:val="00FA4C73"/>
    <w:rsid w:val="00FA4EB7"/>
    <w:rsid w:val="00FA7DA3"/>
    <w:rsid w:val="00FB01F5"/>
    <w:rsid w:val="00FB0415"/>
    <w:rsid w:val="00FB3D9D"/>
    <w:rsid w:val="00FB46CE"/>
    <w:rsid w:val="00FB4E3E"/>
    <w:rsid w:val="00FB5E37"/>
    <w:rsid w:val="00FC0125"/>
    <w:rsid w:val="00FC0350"/>
    <w:rsid w:val="00FC0F8A"/>
    <w:rsid w:val="00FC150A"/>
    <w:rsid w:val="00FC2888"/>
    <w:rsid w:val="00FC2C49"/>
    <w:rsid w:val="00FC438B"/>
    <w:rsid w:val="00FC474F"/>
    <w:rsid w:val="00FC4D05"/>
    <w:rsid w:val="00FC4FAE"/>
    <w:rsid w:val="00FD0888"/>
    <w:rsid w:val="00FD34C8"/>
    <w:rsid w:val="00FD4C38"/>
    <w:rsid w:val="00FD7583"/>
    <w:rsid w:val="00FD767C"/>
    <w:rsid w:val="00FE0178"/>
    <w:rsid w:val="00FE028E"/>
    <w:rsid w:val="00FE1A6C"/>
    <w:rsid w:val="00FE2EC4"/>
    <w:rsid w:val="00FE36A4"/>
    <w:rsid w:val="00FE3CF1"/>
    <w:rsid w:val="00FE3FA6"/>
    <w:rsid w:val="00FE402D"/>
    <w:rsid w:val="00FE624B"/>
    <w:rsid w:val="00FE6775"/>
    <w:rsid w:val="00FE68FF"/>
    <w:rsid w:val="00FE70A4"/>
    <w:rsid w:val="00FE7C46"/>
    <w:rsid w:val="00FF08C6"/>
    <w:rsid w:val="00FF145A"/>
    <w:rsid w:val="00FF19A4"/>
    <w:rsid w:val="00FF227A"/>
    <w:rsid w:val="00FF3CA6"/>
    <w:rsid w:val="00FF3EEA"/>
    <w:rsid w:val="00FF5313"/>
    <w:rsid w:val="00FF5485"/>
    <w:rsid w:val="00FF57D4"/>
    <w:rsid w:val="00FF5CA7"/>
    <w:rsid w:val="00FF644B"/>
    <w:rsid w:val="00FF7330"/>
    <w:rsid w:val="02F824E1"/>
    <w:rsid w:val="03CCE525"/>
    <w:rsid w:val="05AD3E58"/>
    <w:rsid w:val="062FC5A3"/>
    <w:rsid w:val="07CB9604"/>
    <w:rsid w:val="0D7DF1F9"/>
    <w:rsid w:val="10D0051A"/>
    <w:rsid w:val="11F9D577"/>
    <w:rsid w:val="1840B2C7"/>
    <w:rsid w:val="18C1EEA2"/>
    <w:rsid w:val="18D3F1D3"/>
    <w:rsid w:val="229A2F20"/>
    <w:rsid w:val="2B67A5C0"/>
    <w:rsid w:val="2CA54588"/>
    <w:rsid w:val="2ED0A4BA"/>
    <w:rsid w:val="2F3A31CE"/>
    <w:rsid w:val="2F809FAE"/>
    <w:rsid w:val="2FD88C49"/>
    <w:rsid w:val="33EF9BD7"/>
    <w:rsid w:val="3422B299"/>
    <w:rsid w:val="3FDEA42C"/>
    <w:rsid w:val="4630A49E"/>
    <w:rsid w:val="484B11BB"/>
    <w:rsid w:val="4B1DBEB4"/>
    <w:rsid w:val="4B8E9657"/>
    <w:rsid w:val="4CD524FD"/>
    <w:rsid w:val="5500E715"/>
    <w:rsid w:val="5709C49B"/>
    <w:rsid w:val="5A7644D2"/>
    <w:rsid w:val="5A8E3E3F"/>
    <w:rsid w:val="5F0083E5"/>
    <w:rsid w:val="63141099"/>
    <w:rsid w:val="673B9F7D"/>
    <w:rsid w:val="7042F858"/>
    <w:rsid w:val="770B1183"/>
    <w:rsid w:val="79A1636D"/>
    <w:rsid w:val="7D91A63C"/>
    <w:rsid w:val="7E8CFAC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741A5"/>
  <w15:docId w15:val="{C78521B6-1070-4D8F-AE2B-C33B501E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18"/>
    <w:pPr>
      <w:spacing w:line="240" w:lineRule="auto"/>
      <w:jc w:val="left"/>
    </w:pPr>
    <w:rPr>
      <w:lang w:val="en-DE"/>
    </w:rPr>
  </w:style>
  <w:style w:type="paragraph" w:styleId="Heading1">
    <w:name w:val="heading 1"/>
    <w:basedOn w:val="Normal"/>
    <w:next w:val="Normal"/>
    <w:uiPriority w:val="9"/>
    <w:qFormat/>
    <w:rsid w:val="003A0750"/>
    <w:pPr>
      <w:keepNext/>
      <w:keepLines/>
      <w:jc w:val="center"/>
      <w:outlineLvl w:val="0"/>
    </w:pPr>
    <w:rPr>
      <w:b/>
    </w:rPr>
  </w:style>
  <w:style w:type="paragraph" w:styleId="Heading2">
    <w:name w:val="heading 2"/>
    <w:basedOn w:val="Normal0"/>
    <w:next w:val="Normal"/>
    <w:uiPriority w:val="9"/>
    <w:unhideWhenUsed/>
    <w:qFormat/>
    <w:rsid w:val="003B1202"/>
    <w:pPr>
      <w:outlineLvl w:val="1"/>
    </w:pPr>
    <w:rPr>
      <w:b/>
    </w:rPr>
  </w:style>
  <w:style w:type="paragraph" w:styleId="Heading3">
    <w:name w:val="heading 3"/>
    <w:basedOn w:val="ListParagraph"/>
    <w:next w:val="Normal"/>
    <w:uiPriority w:val="9"/>
    <w:unhideWhenUsed/>
    <w:qFormat/>
    <w:rsid w:val="009F58FE"/>
    <w:pPr>
      <w:ind w:left="1080" w:hanging="720"/>
      <w:outlineLvl w:val="2"/>
    </w:pPr>
    <w:rPr>
      <w:i/>
      <w:iCs/>
      <w:lang w:val="en" w:eastAsia="de-D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rsid w:val="00B70A33"/>
    <w:rPr>
      <w:lang w:val="en" w:eastAsia="de-DE"/>
    </w:rPr>
  </w:style>
  <w:style w:type="paragraph" w:customStyle="1" w:styleId="Title0">
    <w:name w:val="Title0"/>
    <w:basedOn w:val="Normal0"/>
    <w:next w:val="Normal0"/>
    <w:link w:val="TitleChar"/>
    <w:rsid w:val="00B70A33"/>
    <w:pPr>
      <w:keepNext/>
      <w:keepLines/>
      <w:spacing w:after="60"/>
    </w:pPr>
    <w:rPr>
      <w:sz w:val="52"/>
      <w:szCs w:val="52"/>
    </w:rPr>
  </w:style>
  <w:style w:type="character" w:customStyle="1" w:styleId="TitleChar">
    <w:name w:val="Title Char"/>
    <w:basedOn w:val="DefaultParagraphFont"/>
    <w:link w:val="Title0"/>
    <w:rsid w:val="00B70A33"/>
    <w:rPr>
      <w:rFonts w:ascii="Times New Roman" w:eastAsia="Times New Roman" w:hAnsi="Times New Roman" w:cs="Times New Roman"/>
      <w:sz w:val="52"/>
      <w:szCs w:val="52"/>
      <w:lang w:val="en" w:eastAsia="de-DE"/>
    </w:rPr>
  </w:style>
  <w:style w:type="paragraph" w:styleId="NormalWeb">
    <w:name w:val="Normal (Web)"/>
    <w:basedOn w:val="Normal0"/>
    <w:uiPriority w:val="99"/>
    <w:unhideWhenUsed/>
    <w:rsid w:val="00CF3223"/>
    <w:pPr>
      <w:spacing w:before="100" w:beforeAutospacing="1" w:after="100" w:afterAutospacing="1" w:line="240" w:lineRule="auto"/>
      <w:jc w:val="left"/>
    </w:pPr>
    <w:rPr>
      <w:rFonts w:eastAsiaTheme="minorHAnsi"/>
      <w:lang w:val="en-GB" w:eastAsia="en-GB"/>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03A00"/>
    <w:pPr>
      <w:ind w:left="720"/>
      <w:contextualSpacing/>
    </w:pPr>
  </w:style>
  <w:style w:type="character" w:styleId="Hyperlink">
    <w:name w:val="Hyperlink"/>
    <w:basedOn w:val="DefaultParagraphFont"/>
    <w:uiPriority w:val="99"/>
    <w:unhideWhenUsed/>
    <w:rsid w:val="00B907E7"/>
    <w:rPr>
      <w:color w:val="0563C1" w:themeColor="hyperlink"/>
      <w:u w:val="single"/>
    </w:rPr>
  </w:style>
  <w:style w:type="character" w:styleId="UnresolvedMention">
    <w:name w:val="Unresolved Mention"/>
    <w:basedOn w:val="DefaultParagraphFont"/>
    <w:uiPriority w:val="99"/>
    <w:semiHidden/>
    <w:unhideWhenUsed/>
    <w:rsid w:val="00B907E7"/>
    <w:rPr>
      <w:color w:val="605E5C"/>
      <w:shd w:val="clear" w:color="auto" w:fill="E1DFDD"/>
    </w:rPr>
  </w:style>
  <w:style w:type="character" w:customStyle="1" w:styleId="apple-converted-space">
    <w:name w:val="apple-converted-space"/>
    <w:basedOn w:val="DefaultParagraphFont"/>
    <w:rsid w:val="008561A7"/>
  </w:style>
  <w:style w:type="paragraph" w:styleId="CommentSubject">
    <w:name w:val="annotation subject"/>
    <w:basedOn w:val="CommentText"/>
    <w:next w:val="CommentText"/>
    <w:link w:val="CommentSubjectChar"/>
    <w:uiPriority w:val="99"/>
    <w:semiHidden/>
    <w:unhideWhenUsed/>
    <w:rsid w:val="00CE06B1"/>
    <w:rPr>
      <w:b/>
      <w:bCs/>
    </w:rPr>
  </w:style>
  <w:style w:type="character" w:customStyle="1" w:styleId="CommentSubjectChar">
    <w:name w:val="Comment Subject Char"/>
    <w:basedOn w:val="CommentTextChar"/>
    <w:link w:val="CommentSubject"/>
    <w:uiPriority w:val="99"/>
    <w:semiHidden/>
    <w:rsid w:val="00CE06B1"/>
    <w:rPr>
      <w:b/>
      <w:bCs/>
      <w:sz w:val="20"/>
      <w:szCs w:val="20"/>
    </w:rPr>
  </w:style>
  <w:style w:type="character" w:styleId="FollowedHyperlink">
    <w:name w:val="FollowedHyperlink"/>
    <w:basedOn w:val="DefaultParagraphFont"/>
    <w:uiPriority w:val="99"/>
    <w:semiHidden/>
    <w:unhideWhenUsed/>
    <w:rsid w:val="00BD1294"/>
    <w:rPr>
      <w:color w:val="954F72" w:themeColor="followedHyperlink"/>
      <w:u w:val="single"/>
    </w:rPr>
  </w:style>
  <w:style w:type="paragraph" w:styleId="Revision">
    <w:name w:val="Revision"/>
    <w:hidden/>
    <w:uiPriority w:val="99"/>
    <w:semiHidden/>
    <w:rsid w:val="00244DE8"/>
    <w:pPr>
      <w:spacing w:line="240" w:lineRule="auto"/>
      <w:jc w:val="left"/>
    </w:pPr>
    <w:rPr>
      <w:lang w:val="en-DE"/>
    </w:rPr>
  </w:style>
  <w:style w:type="character" w:styleId="PageNumber">
    <w:name w:val="page number"/>
    <w:basedOn w:val="DefaultParagraphFont"/>
    <w:uiPriority w:val="99"/>
    <w:semiHidden/>
    <w:unhideWhenUsed/>
    <w:rsid w:val="001C31C4"/>
  </w:style>
  <w:style w:type="table" w:styleId="PlainTable2">
    <w:name w:val="Plain Table 2"/>
    <w:basedOn w:val="TableNormal"/>
    <w:uiPriority w:val="42"/>
    <w:rsid w:val="00461447"/>
    <w:pPr>
      <w:spacing w:line="240" w:lineRule="auto"/>
    </w:pPr>
    <w:rPr>
      <w:lang w:val="en" w:eastAsia="de-DE"/>
    </w:rPr>
    <w:tblPr>
      <w:tblStyleRowBandSize w:val="1"/>
      <w:tblStyleColBandSize w:val="1"/>
      <w:tblBorders>
        <w:top w:val="single" w:sz="4" w:space="0" w:color="595959" w:themeColor="text1" w:themeTint="A6"/>
        <w:bottom w:val="single" w:sz="4" w:space="0" w:color="595959" w:themeColor="text1" w:themeTint="A6"/>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6547B1"/>
    <w:rPr>
      <w:i/>
      <w:iCs/>
    </w:rPr>
  </w:style>
  <w:style w:type="paragraph" w:customStyle="1" w:styleId="Default">
    <w:name w:val="Default"/>
    <w:rsid w:val="00187A3B"/>
    <w:pPr>
      <w:autoSpaceDE w:val="0"/>
      <w:autoSpaceDN w:val="0"/>
      <w:adjustRightInd w:val="0"/>
      <w:spacing w:line="240" w:lineRule="auto"/>
      <w:jc w:val="left"/>
    </w:pPr>
    <w:rPr>
      <w:rFonts w:eastAsiaTheme="minorHAnsi"/>
      <w:color w:val="000000"/>
      <w:lang w:val="nl-NL" w:eastAsia="en-US"/>
    </w:rPr>
  </w:style>
  <w:style w:type="table" w:styleId="PlainTable4">
    <w:name w:val="Plain Table 4"/>
    <w:basedOn w:val="TableNormal"/>
    <w:uiPriority w:val="44"/>
    <w:rsid w:val="00C001C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B63C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2820EE"/>
    <w:rPr>
      <w:sz w:val="20"/>
      <w:szCs w:val="20"/>
    </w:rPr>
  </w:style>
  <w:style w:type="character" w:customStyle="1" w:styleId="FootnoteTextChar">
    <w:name w:val="Footnote Text Char"/>
    <w:basedOn w:val="DefaultParagraphFont"/>
    <w:link w:val="FootnoteText"/>
    <w:uiPriority w:val="99"/>
    <w:semiHidden/>
    <w:rsid w:val="002820EE"/>
    <w:rPr>
      <w:sz w:val="20"/>
      <w:szCs w:val="20"/>
      <w:lang w:val="en-DE"/>
    </w:rPr>
  </w:style>
  <w:style w:type="character" w:styleId="FootnoteReference">
    <w:name w:val="footnote reference"/>
    <w:basedOn w:val="DefaultParagraphFont"/>
    <w:uiPriority w:val="99"/>
    <w:semiHidden/>
    <w:unhideWhenUsed/>
    <w:rsid w:val="002820EE"/>
    <w:rPr>
      <w:vertAlign w:val="superscript"/>
    </w:rPr>
  </w:style>
  <w:style w:type="character" w:styleId="EndnoteReference">
    <w:name w:val="endnote reference"/>
    <w:basedOn w:val="DefaultParagraphFont"/>
    <w:uiPriority w:val="99"/>
    <w:semiHidden/>
    <w:unhideWhenUsed/>
    <w:rsid w:val="002571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89508">
      <w:bodyDiv w:val="1"/>
      <w:marLeft w:val="0"/>
      <w:marRight w:val="0"/>
      <w:marTop w:val="0"/>
      <w:marBottom w:val="0"/>
      <w:divBdr>
        <w:top w:val="none" w:sz="0" w:space="0" w:color="auto"/>
        <w:left w:val="none" w:sz="0" w:space="0" w:color="auto"/>
        <w:bottom w:val="none" w:sz="0" w:space="0" w:color="auto"/>
        <w:right w:val="none" w:sz="0" w:space="0" w:color="auto"/>
      </w:divBdr>
      <w:divsChild>
        <w:div w:id="924805718">
          <w:marLeft w:val="0"/>
          <w:marRight w:val="0"/>
          <w:marTop w:val="0"/>
          <w:marBottom w:val="0"/>
          <w:divBdr>
            <w:top w:val="none" w:sz="0" w:space="0" w:color="auto"/>
            <w:left w:val="none" w:sz="0" w:space="0" w:color="auto"/>
            <w:bottom w:val="none" w:sz="0" w:space="0" w:color="auto"/>
            <w:right w:val="none" w:sz="0" w:space="0" w:color="auto"/>
          </w:divBdr>
          <w:divsChild>
            <w:div w:id="1326938996">
              <w:marLeft w:val="0"/>
              <w:marRight w:val="0"/>
              <w:marTop w:val="0"/>
              <w:marBottom w:val="0"/>
              <w:divBdr>
                <w:top w:val="none" w:sz="0" w:space="0" w:color="auto"/>
                <w:left w:val="none" w:sz="0" w:space="0" w:color="auto"/>
                <w:bottom w:val="none" w:sz="0" w:space="0" w:color="auto"/>
                <w:right w:val="none" w:sz="0" w:space="0" w:color="auto"/>
              </w:divBdr>
              <w:divsChild>
                <w:div w:id="1692610702">
                  <w:marLeft w:val="0"/>
                  <w:marRight w:val="0"/>
                  <w:marTop w:val="0"/>
                  <w:marBottom w:val="0"/>
                  <w:divBdr>
                    <w:top w:val="none" w:sz="0" w:space="0" w:color="auto"/>
                    <w:left w:val="none" w:sz="0" w:space="0" w:color="auto"/>
                    <w:bottom w:val="none" w:sz="0" w:space="0" w:color="auto"/>
                    <w:right w:val="none" w:sz="0" w:space="0" w:color="auto"/>
                  </w:divBdr>
                  <w:divsChild>
                    <w:div w:id="18018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2054">
      <w:bodyDiv w:val="1"/>
      <w:marLeft w:val="0"/>
      <w:marRight w:val="0"/>
      <w:marTop w:val="0"/>
      <w:marBottom w:val="0"/>
      <w:divBdr>
        <w:top w:val="none" w:sz="0" w:space="0" w:color="auto"/>
        <w:left w:val="none" w:sz="0" w:space="0" w:color="auto"/>
        <w:bottom w:val="none" w:sz="0" w:space="0" w:color="auto"/>
        <w:right w:val="none" w:sz="0" w:space="0" w:color="auto"/>
      </w:divBdr>
    </w:div>
    <w:div w:id="39942096">
      <w:bodyDiv w:val="1"/>
      <w:marLeft w:val="0"/>
      <w:marRight w:val="0"/>
      <w:marTop w:val="0"/>
      <w:marBottom w:val="0"/>
      <w:divBdr>
        <w:top w:val="none" w:sz="0" w:space="0" w:color="auto"/>
        <w:left w:val="none" w:sz="0" w:space="0" w:color="auto"/>
        <w:bottom w:val="none" w:sz="0" w:space="0" w:color="auto"/>
        <w:right w:val="none" w:sz="0" w:space="0" w:color="auto"/>
      </w:divBdr>
    </w:div>
    <w:div w:id="44718005">
      <w:bodyDiv w:val="1"/>
      <w:marLeft w:val="0"/>
      <w:marRight w:val="0"/>
      <w:marTop w:val="0"/>
      <w:marBottom w:val="0"/>
      <w:divBdr>
        <w:top w:val="none" w:sz="0" w:space="0" w:color="auto"/>
        <w:left w:val="none" w:sz="0" w:space="0" w:color="auto"/>
        <w:bottom w:val="none" w:sz="0" w:space="0" w:color="auto"/>
        <w:right w:val="none" w:sz="0" w:space="0" w:color="auto"/>
      </w:divBdr>
      <w:divsChild>
        <w:div w:id="1625162469">
          <w:marLeft w:val="0"/>
          <w:marRight w:val="0"/>
          <w:marTop w:val="0"/>
          <w:marBottom w:val="0"/>
          <w:divBdr>
            <w:top w:val="none" w:sz="0" w:space="0" w:color="auto"/>
            <w:left w:val="none" w:sz="0" w:space="0" w:color="auto"/>
            <w:bottom w:val="none" w:sz="0" w:space="0" w:color="auto"/>
            <w:right w:val="none" w:sz="0" w:space="0" w:color="auto"/>
          </w:divBdr>
          <w:divsChild>
            <w:div w:id="1553465847">
              <w:marLeft w:val="0"/>
              <w:marRight w:val="0"/>
              <w:marTop w:val="0"/>
              <w:marBottom w:val="0"/>
              <w:divBdr>
                <w:top w:val="none" w:sz="0" w:space="0" w:color="auto"/>
                <w:left w:val="none" w:sz="0" w:space="0" w:color="auto"/>
                <w:bottom w:val="none" w:sz="0" w:space="0" w:color="auto"/>
                <w:right w:val="none" w:sz="0" w:space="0" w:color="auto"/>
              </w:divBdr>
              <w:divsChild>
                <w:div w:id="6564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2059">
      <w:bodyDiv w:val="1"/>
      <w:marLeft w:val="0"/>
      <w:marRight w:val="0"/>
      <w:marTop w:val="0"/>
      <w:marBottom w:val="0"/>
      <w:divBdr>
        <w:top w:val="none" w:sz="0" w:space="0" w:color="auto"/>
        <w:left w:val="none" w:sz="0" w:space="0" w:color="auto"/>
        <w:bottom w:val="none" w:sz="0" w:space="0" w:color="auto"/>
        <w:right w:val="none" w:sz="0" w:space="0" w:color="auto"/>
      </w:divBdr>
    </w:div>
    <w:div w:id="60711645">
      <w:bodyDiv w:val="1"/>
      <w:marLeft w:val="0"/>
      <w:marRight w:val="0"/>
      <w:marTop w:val="0"/>
      <w:marBottom w:val="0"/>
      <w:divBdr>
        <w:top w:val="none" w:sz="0" w:space="0" w:color="auto"/>
        <w:left w:val="none" w:sz="0" w:space="0" w:color="auto"/>
        <w:bottom w:val="none" w:sz="0" w:space="0" w:color="auto"/>
        <w:right w:val="none" w:sz="0" w:space="0" w:color="auto"/>
      </w:divBdr>
      <w:divsChild>
        <w:div w:id="1274167761">
          <w:marLeft w:val="0"/>
          <w:marRight w:val="0"/>
          <w:marTop w:val="0"/>
          <w:marBottom w:val="0"/>
          <w:divBdr>
            <w:top w:val="none" w:sz="0" w:space="0" w:color="auto"/>
            <w:left w:val="none" w:sz="0" w:space="0" w:color="auto"/>
            <w:bottom w:val="none" w:sz="0" w:space="0" w:color="auto"/>
            <w:right w:val="none" w:sz="0" w:space="0" w:color="auto"/>
          </w:divBdr>
          <w:divsChild>
            <w:div w:id="863708972">
              <w:marLeft w:val="0"/>
              <w:marRight w:val="0"/>
              <w:marTop w:val="0"/>
              <w:marBottom w:val="0"/>
              <w:divBdr>
                <w:top w:val="none" w:sz="0" w:space="0" w:color="auto"/>
                <w:left w:val="none" w:sz="0" w:space="0" w:color="auto"/>
                <w:bottom w:val="none" w:sz="0" w:space="0" w:color="auto"/>
                <w:right w:val="none" w:sz="0" w:space="0" w:color="auto"/>
              </w:divBdr>
              <w:divsChild>
                <w:div w:id="1928223194">
                  <w:marLeft w:val="0"/>
                  <w:marRight w:val="0"/>
                  <w:marTop w:val="0"/>
                  <w:marBottom w:val="0"/>
                  <w:divBdr>
                    <w:top w:val="none" w:sz="0" w:space="0" w:color="auto"/>
                    <w:left w:val="none" w:sz="0" w:space="0" w:color="auto"/>
                    <w:bottom w:val="none" w:sz="0" w:space="0" w:color="auto"/>
                    <w:right w:val="none" w:sz="0" w:space="0" w:color="auto"/>
                  </w:divBdr>
                  <w:divsChild>
                    <w:div w:id="14827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3856">
      <w:bodyDiv w:val="1"/>
      <w:marLeft w:val="0"/>
      <w:marRight w:val="0"/>
      <w:marTop w:val="0"/>
      <w:marBottom w:val="0"/>
      <w:divBdr>
        <w:top w:val="none" w:sz="0" w:space="0" w:color="auto"/>
        <w:left w:val="none" w:sz="0" w:space="0" w:color="auto"/>
        <w:bottom w:val="none" w:sz="0" w:space="0" w:color="auto"/>
        <w:right w:val="none" w:sz="0" w:space="0" w:color="auto"/>
      </w:divBdr>
    </w:div>
    <w:div w:id="103620542">
      <w:bodyDiv w:val="1"/>
      <w:marLeft w:val="0"/>
      <w:marRight w:val="0"/>
      <w:marTop w:val="0"/>
      <w:marBottom w:val="0"/>
      <w:divBdr>
        <w:top w:val="none" w:sz="0" w:space="0" w:color="auto"/>
        <w:left w:val="none" w:sz="0" w:space="0" w:color="auto"/>
        <w:bottom w:val="none" w:sz="0" w:space="0" w:color="auto"/>
        <w:right w:val="none" w:sz="0" w:space="0" w:color="auto"/>
      </w:divBdr>
    </w:div>
    <w:div w:id="115222760">
      <w:bodyDiv w:val="1"/>
      <w:marLeft w:val="0"/>
      <w:marRight w:val="0"/>
      <w:marTop w:val="0"/>
      <w:marBottom w:val="0"/>
      <w:divBdr>
        <w:top w:val="none" w:sz="0" w:space="0" w:color="auto"/>
        <w:left w:val="none" w:sz="0" w:space="0" w:color="auto"/>
        <w:bottom w:val="none" w:sz="0" w:space="0" w:color="auto"/>
        <w:right w:val="none" w:sz="0" w:space="0" w:color="auto"/>
      </w:divBdr>
    </w:div>
    <w:div w:id="121308234">
      <w:bodyDiv w:val="1"/>
      <w:marLeft w:val="0"/>
      <w:marRight w:val="0"/>
      <w:marTop w:val="0"/>
      <w:marBottom w:val="0"/>
      <w:divBdr>
        <w:top w:val="none" w:sz="0" w:space="0" w:color="auto"/>
        <w:left w:val="none" w:sz="0" w:space="0" w:color="auto"/>
        <w:bottom w:val="none" w:sz="0" w:space="0" w:color="auto"/>
        <w:right w:val="none" w:sz="0" w:space="0" w:color="auto"/>
      </w:divBdr>
      <w:divsChild>
        <w:div w:id="2123962727">
          <w:marLeft w:val="0"/>
          <w:marRight w:val="0"/>
          <w:marTop w:val="0"/>
          <w:marBottom w:val="0"/>
          <w:divBdr>
            <w:top w:val="none" w:sz="0" w:space="0" w:color="auto"/>
            <w:left w:val="none" w:sz="0" w:space="0" w:color="auto"/>
            <w:bottom w:val="none" w:sz="0" w:space="0" w:color="auto"/>
            <w:right w:val="none" w:sz="0" w:space="0" w:color="auto"/>
          </w:divBdr>
          <w:divsChild>
            <w:div w:id="1280575658">
              <w:marLeft w:val="0"/>
              <w:marRight w:val="0"/>
              <w:marTop w:val="0"/>
              <w:marBottom w:val="0"/>
              <w:divBdr>
                <w:top w:val="none" w:sz="0" w:space="0" w:color="auto"/>
                <w:left w:val="none" w:sz="0" w:space="0" w:color="auto"/>
                <w:bottom w:val="none" w:sz="0" w:space="0" w:color="auto"/>
                <w:right w:val="none" w:sz="0" w:space="0" w:color="auto"/>
              </w:divBdr>
              <w:divsChild>
                <w:div w:id="11176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6948">
      <w:bodyDiv w:val="1"/>
      <w:marLeft w:val="0"/>
      <w:marRight w:val="0"/>
      <w:marTop w:val="0"/>
      <w:marBottom w:val="0"/>
      <w:divBdr>
        <w:top w:val="none" w:sz="0" w:space="0" w:color="auto"/>
        <w:left w:val="none" w:sz="0" w:space="0" w:color="auto"/>
        <w:bottom w:val="none" w:sz="0" w:space="0" w:color="auto"/>
        <w:right w:val="none" w:sz="0" w:space="0" w:color="auto"/>
      </w:divBdr>
      <w:divsChild>
        <w:div w:id="1237518570">
          <w:marLeft w:val="0"/>
          <w:marRight w:val="0"/>
          <w:marTop w:val="0"/>
          <w:marBottom w:val="0"/>
          <w:divBdr>
            <w:top w:val="none" w:sz="0" w:space="0" w:color="auto"/>
            <w:left w:val="none" w:sz="0" w:space="0" w:color="auto"/>
            <w:bottom w:val="none" w:sz="0" w:space="0" w:color="auto"/>
            <w:right w:val="none" w:sz="0" w:space="0" w:color="auto"/>
          </w:divBdr>
          <w:divsChild>
            <w:div w:id="1698697516">
              <w:marLeft w:val="0"/>
              <w:marRight w:val="0"/>
              <w:marTop w:val="0"/>
              <w:marBottom w:val="0"/>
              <w:divBdr>
                <w:top w:val="none" w:sz="0" w:space="0" w:color="auto"/>
                <w:left w:val="none" w:sz="0" w:space="0" w:color="auto"/>
                <w:bottom w:val="none" w:sz="0" w:space="0" w:color="auto"/>
                <w:right w:val="none" w:sz="0" w:space="0" w:color="auto"/>
              </w:divBdr>
              <w:divsChild>
                <w:div w:id="1455320952">
                  <w:marLeft w:val="0"/>
                  <w:marRight w:val="0"/>
                  <w:marTop w:val="0"/>
                  <w:marBottom w:val="0"/>
                  <w:divBdr>
                    <w:top w:val="none" w:sz="0" w:space="0" w:color="auto"/>
                    <w:left w:val="none" w:sz="0" w:space="0" w:color="auto"/>
                    <w:bottom w:val="none" w:sz="0" w:space="0" w:color="auto"/>
                    <w:right w:val="none" w:sz="0" w:space="0" w:color="auto"/>
                  </w:divBdr>
                  <w:divsChild>
                    <w:div w:id="9904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45051">
      <w:bodyDiv w:val="1"/>
      <w:marLeft w:val="0"/>
      <w:marRight w:val="0"/>
      <w:marTop w:val="0"/>
      <w:marBottom w:val="0"/>
      <w:divBdr>
        <w:top w:val="none" w:sz="0" w:space="0" w:color="auto"/>
        <w:left w:val="none" w:sz="0" w:space="0" w:color="auto"/>
        <w:bottom w:val="none" w:sz="0" w:space="0" w:color="auto"/>
        <w:right w:val="none" w:sz="0" w:space="0" w:color="auto"/>
      </w:divBdr>
      <w:divsChild>
        <w:div w:id="428430692">
          <w:marLeft w:val="0"/>
          <w:marRight w:val="0"/>
          <w:marTop w:val="0"/>
          <w:marBottom w:val="0"/>
          <w:divBdr>
            <w:top w:val="none" w:sz="0" w:space="0" w:color="auto"/>
            <w:left w:val="none" w:sz="0" w:space="0" w:color="auto"/>
            <w:bottom w:val="none" w:sz="0" w:space="0" w:color="auto"/>
            <w:right w:val="none" w:sz="0" w:space="0" w:color="auto"/>
          </w:divBdr>
          <w:divsChild>
            <w:div w:id="1536231318">
              <w:marLeft w:val="0"/>
              <w:marRight w:val="0"/>
              <w:marTop w:val="0"/>
              <w:marBottom w:val="0"/>
              <w:divBdr>
                <w:top w:val="none" w:sz="0" w:space="0" w:color="auto"/>
                <w:left w:val="none" w:sz="0" w:space="0" w:color="auto"/>
                <w:bottom w:val="none" w:sz="0" w:space="0" w:color="auto"/>
                <w:right w:val="none" w:sz="0" w:space="0" w:color="auto"/>
              </w:divBdr>
              <w:divsChild>
                <w:div w:id="556092744">
                  <w:marLeft w:val="0"/>
                  <w:marRight w:val="0"/>
                  <w:marTop w:val="0"/>
                  <w:marBottom w:val="0"/>
                  <w:divBdr>
                    <w:top w:val="none" w:sz="0" w:space="0" w:color="auto"/>
                    <w:left w:val="none" w:sz="0" w:space="0" w:color="auto"/>
                    <w:bottom w:val="none" w:sz="0" w:space="0" w:color="auto"/>
                    <w:right w:val="none" w:sz="0" w:space="0" w:color="auto"/>
                  </w:divBdr>
                  <w:divsChild>
                    <w:div w:id="17391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8689">
      <w:bodyDiv w:val="1"/>
      <w:marLeft w:val="0"/>
      <w:marRight w:val="0"/>
      <w:marTop w:val="0"/>
      <w:marBottom w:val="0"/>
      <w:divBdr>
        <w:top w:val="none" w:sz="0" w:space="0" w:color="auto"/>
        <w:left w:val="none" w:sz="0" w:space="0" w:color="auto"/>
        <w:bottom w:val="none" w:sz="0" w:space="0" w:color="auto"/>
        <w:right w:val="none" w:sz="0" w:space="0" w:color="auto"/>
      </w:divBdr>
    </w:div>
    <w:div w:id="245961690">
      <w:bodyDiv w:val="1"/>
      <w:marLeft w:val="0"/>
      <w:marRight w:val="0"/>
      <w:marTop w:val="0"/>
      <w:marBottom w:val="0"/>
      <w:divBdr>
        <w:top w:val="none" w:sz="0" w:space="0" w:color="auto"/>
        <w:left w:val="none" w:sz="0" w:space="0" w:color="auto"/>
        <w:bottom w:val="none" w:sz="0" w:space="0" w:color="auto"/>
        <w:right w:val="none" w:sz="0" w:space="0" w:color="auto"/>
      </w:divBdr>
    </w:div>
    <w:div w:id="268780841">
      <w:bodyDiv w:val="1"/>
      <w:marLeft w:val="0"/>
      <w:marRight w:val="0"/>
      <w:marTop w:val="0"/>
      <w:marBottom w:val="0"/>
      <w:divBdr>
        <w:top w:val="none" w:sz="0" w:space="0" w:color="auto"/>
        <w:left w:val="none" w:sz="0" w:space="0" w:color="auto"/>
        <w:bottom w:val="none" w:sz="0" w:space="0" w:color="auto"/>
        <w:right w:val="none" w:sz="0" w:space="0" w:color="auto"/>
      </w:divBdr>
    </w:div>
    <w:div w:id="280503235">
      <w:bodyDiv w:val="1"/>
      <w:marLeft w:val="0"/>
      <w:marRight w:val="0"/>
      <w:marTop w:val="0"/>
      <w:marBottom w:val="0"/>
      <w:divBdr>
        <w:top w:val="none" w:sz="0" w:space="0" w:color="auto"/>
        <w:left w:val="none" w:sz="0" w:space="0" w:color="auto"/>
        <w:bottom w:val="none" w:sz="0" w:space="0" w:color="auto"/>
        <w:right w:val="none" w:sz="0" w:space="0" w:color="auto"/>
      </w:divBdr>
    </w:div>
    <w:div w:id="287199219">
      <w:bodyDiv w:val="1"/>
      <w:marLeft w:val="0"/>
      <w:marRight w:val="0"/>
      <w:marTop w:val="0"/>
      <w:marBottom w:val="0"/>
      <w:divBdr>
        <w:top w:val="none" w:sz="0" w:space="0" w:color="auto"/>
        <w:left w:val="none" w:sz="0" w:space="0" w:color="auto"/>
        <w:bottom w:val="none" w:sz="0" w:space="0" w:color="auto"/>
        <w:right w:val="none" w:sz="0" w:space="0" w:color="auto"/>
      </w:divBdr>
    </w:div>
    <w:div w:id="292639991">
      <w:bodyDiv w:val="1"/>
      <w:marLeft w:val="0"/>
      <w:marRight w:val="0"/>
      <w:marTop w:val="0"/>
      <w:marBottom w:val="0"/>
      <w:divBdr>
        <w:top w:val="none" w:sz="0" w:space="0" w:color="auto"/>
        <w:left w:val="none" w:sz="0" w:space="0" w:color="auto"/>
        <w:bottom w:val="none" w:sz="0" w:space="0" w:color="auto"/>
        <w:right w:val="none" w:sz="0" w:space="0" w:color="auto"/>
      </w:divBdr>
    </w:div>
    <w:div w:id="298339856">
      <w:bodyDiv w:val="1"/>
      <w:marLeft w:val="0"/>
      <w:marRight w:val="0"/>
      <w:marTop w:val="0"/>
      <w:marBottom w:val="0"/>
      <w:divBdr>
        <w:top w:val="none" w:sz="0" w:space="0" w:color="auto"/>
        <w:left w:val="none" w:sz="0" w:space="0" w:color="auto"/>
        <w:bottom w:val="none" w:sz="0" w:space="0" w:color="auto"/>
        <w:right w:val="none" w:sz="0" w:space="0" w:color="auto"/>
      </w:divBdr>
    </w:div>
    <w:div w:id="306666759">
      <w:bodyDiv w:val="1"/>
      <w:marLeft w:val="0"/>
      <w:marRight w:val="0"/>
      <w:marTop w:val="0"/>
      <w:marBottom w:val="0"/>
      <w:divBdr>
        <w:top w:val="none" w:sz="0" w:space="0" w:color="auto"/>
        <w:left w:val="none" w:sz="0" w:space="0" w:color="auto"/>
        <w:bottom w:val="none" w:sz="0" w:space="0" w:color="auto"/>
        <w:right w:val="none" w:sz="0" w:space="0" w:color="auto"/>
      </w:divBdr>
      <w:divsChild>
        <w:div w:id="180172287">
          <w:marLeft w:val="0"/>
          <w:marRight w:val="0"/>
          <w:marTop w:val="0"/>
          <w:marBottom w:val="0"/>
          <w:divBdr>
            <w:top w:val="none" w:sz="0" w:space="0" w:color="auto"/>
            <w:left w:val="none" w:sz="0" w:space="0" w:color="auto"/>
            <w:bottom w:val="none" w:sz="0" w:space="0" w:color="auto"/>
            <w:right w:val="none" w:sz="0" w:space="0" w:color="auto"/>
          </w:divBdr>
          <w:divsChild>
            <w:div w:id="824973788">
              <w:marLeft w:val="0"/>
              <w:marRight w:val="0"/>
              <w:marTop w:val="0"/>
              <w:marBottom w:val="0"/>
              <w:divBdr>
                <w:top w:val="none" w:sz="0" w:space="0" w:color="auto"/>
                <w:left w:val="none" w:sz="0" w:space="0" w:color="auto"/>
                <w:bottom w:val="none" w:sz="0" w:space="0" w:color="auto"/>
                <w:right w:val="none" w:sz="0" w:space="0" w:color="auto"/>
              </w:divBdr>
              <w:divsChild>
                <w:div w:id="89593435">
                  <w:marLeft w:val="0"/>
                  <w:marRight w:val="0"/>
                  <w:marTop w:val="0"/>
                  <w:marBottom w:val="0"/>
                  <w:divBdr>
                    <w:top w:val="none" w:sz="0" w:space="0" w:color="auto"/>
                    <w:left w:val="none" w:sz="0" w:space="0" w:color="auto"/>
                    <w:bottom w:val="none" w:sz="0" w:space="0" w:color="auto"/>
                    <w:right w:val="none" w:sz="0" w:space="0" w:color="auto"/>
                  </w:divBdr>
                  <w:divsChild>
                    <w:div w:id="5143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83478">
      <w:bodyDiv w:val="1"/>
      <w:marLeft w:val="0"/>
      <w:marRight w:val="0"/>
      <w:marTop w:val="0"/>
      <w:marBottom w:val="0"/>
      <w:divBdr>
        <w:top w:val="none" w:sz="0" w:space="0" w:color="auto"/>
        <w:left w:val="none" w:sz="0" w:space="0" w:color="auto"/>
        <w:bottom w:val="none" w:sz="0" w:space="0" w:color="auto"/>
        <w:right w:val="none" w:sz="0" w:space="0" w:color="auto"/>
      </w:divBdr>
    </w:div>
    <w:div w:id="351078762">
      <w:bodyDiv w:val="1"/>
      <w:marLeft w:val="0"/>
      <w:marRight w:val="0"/>
      <w:marTop w:val="0"/>
      <w:marBottom w:val="0"/>
      <w:divBdr>
        <w:top w:val="none" w:sz="0" w:space="0" w:color="auto"/>
        <w:left w:val="none" w:sz="0" w:space="0" w:color="auto"/>
        <w:bottom w:val="none" w:sz="0" w:space="0" w:color="auto"/>
        <w:right w:val="none" w:sz="0" w:space="0" w:color="auto"/>
      </w:divBdr>
    </w:div>
    <w:div w:id="363021346">
      <w:bodyDiv w:val="1"/>
      <w:marLeft w:val="0"/>
      <w:marRight w:val="0"/>
      <w:marTop w:val="0"/>
      <w:marBottom w:val="0"/>
      <w:divBdr>
        <w:top w:val="none" w:sz="0" w:space="0" w:color="auto"/>
        <w:left w:val="none" w:sz="0" w:space="0" w:color="auto"/>
        <w:bottom w:val="none" w:sz="0" w:space="0" w:color="auto"/>
        <w:right w:val="none" w:sz="0" w:space="0" w:color="auto"/>
      </w:divBdr>
    </w:div>
    <w:div w:id="435832326">
      <w:bodyDiv w:val="1"/>
      <w:marLeft w:val="0"/>
      <w:marRight w:val="0"/>
      <w:marTop w:val="0"/>
      <w:marBottom w:val="0"/>
      <w:divBdr>
        <w:top w:val="none" w:sz="0" w:space="0" w:color="auto"/>
        <w:left w:val="none" w:sz="0" w:space="0" w:color="auto"/>
        <w:bottom w:val="none" w:sz="0" w:space="0" w:color="auto"/>
        <w:right w:val="none" w:sz="0" w:space="0" w:color="auto"/>
      </w:divBdr>
    </w:div>
    <w:div w:id="435832830">
      <w:bodyDiv w:val="1"/>
      <w:marLeft w:val="0"/>
      <w:marRight w:val="0"/>
      <w:marTop w:val="0"/>
      <w:marBottom w:val="0"/>
      <w:divBdr>
        <w:top w:val="none" w:sz="0" w:space="0" w:color="auto"/>
        <w:left w:val="none" w:sz="0" w:space="0" w:color="auto"/>
        <w:bottom w:val="none" w:sz="0" w:space="0" w:color="auto"/>
        <w:right w:val="none" w:sz="0" w:space="0" w:color="auto"/>
      </w:divBdr>
    </w:div>
    <w:div w:id="447823790">
      <w:bodyDiv w:val="1"/>
      <w:marLeft w:val="0"/>
      <w:marRight w:val="0"/>
      <w:marTop w:val="0"/>
      <w:marBottom w:val="0"/>
      <w:divBdr>
        <w:top w:val="none" w:sz="0" w:space="0" w:color="auto"/>
        <w:left w:val="none" w:sz="0" w:space="0" w:color="auto"/>
        <w:bottom w:val="none" w:sz="0" w:space="0" w:color="auto"/>
        <w:right w:val="none" w:sz="0" w:space="0" w:color="auto"/>
      </w:divBdr>
    </w:div>
    <w:div w:id="460615340">
      <w:bodyDiv w:val="1"/>
      <w:marLeft w:val="0"/>
      <w:marRight w:val="0"/>
      <w:marTop w:val="0"/>
      <w:marBottom w:val="0"/>
      <w:divBdr>
        <w:top w:val="none" w:sz="0" w:space="0" w:color="auto"/>
        <w:left w:val="none" w:sz="0" w:space="0" w:color="auto"/>
        <w:bottom w:val="none" w:sz="0" w:space="0" w:color="auto"/>
        <w:right w:val="none" w:sz="0" w:space="0" w:color="auto"/>
      </w:divBdr>
    </w:div>
    <w:div w:id="462162970">
      <w:bodyDiv w:val="1"/>
      <w:marLeft w:val="0"/>
      <w:marRight w:val="0"/>
      <w:marTop w:val="0"/>
      <w:marBottom w:val="0"/>
      <w:divBdr>
        <w:top w:val="none" w:sz="0" w:space="0" w:color="auto"/>
        <w:left w:val="none" w:sz="0" w:space="0" w:color="auto"/>
        <w:bottom w:val="none" w:sz="0" w:space="0" w:color="auto"/>
        <w:right w:val="none" w:sz="0" w:space="0" w:color="auto"/>
      </w:divBdr>
    </w:div>
    <w:div w:id="462311283">
      <w:bodyDiv w:val="1"/>
      <w:marLeft w:val="0"/>
      <w:marRight w:val="0"/>
      <w:marTop w:val="0"/>
      <w:marBottom w:val="0"/>
      <w:divBdr>
        <w:top w:val="none" w:sz="0" w:space="0" w:color="auto"/>
        <w:left w:val="none" w:sz="0" w:space="0" w:color="auto"/>
        <w:bottom w:val="none" w:sz="0" w:space="0" w:color="auto"/>
        <w:right w:val="none" w:sz="0" w:space="0" w:color="auto"/>
      </w:divBdr>
      <w:divsChild>
        <w:div w:id="1445614475">
          <w:marLeft w:val="0"/>
          <w:marRight w:val="0"/>
          <w:marTop w:val="0"/>
          <w:marBottom w:val="0"/>
          <w:divBdr>
            <w:top w:val="none" w:sz="0" w:space="0" w:color="auto"/>
            <w:left w:val="none" w:sz="0" w:space="0" w:color="auto"/>
            <w:bottom w:val="none" w:sz="0" w:space="0" w:color="auto"/>
            <w:right w:val="none" w:sz="0" w:space="0" w:color="auto"/>
          </w:divBdr>
          <w:divsChild>
            <w:div w:id="1168516021">
              <w:marLeft w:val="0"/>
              <w:marRight w:val="0"/>
              <w:marTop w:val="0"/>
              <w:marBottom w:val="0"/>
              <w:divBdr>
                <w:top w:val="none" w:sz="0" w:space="0" w:color="auto"/>
                <w:left w:val="none" w:sz="0" w:space="0" w:color="auto"/>
                <w:bottom w:val="none" w:sz="0" w:space="0" w:color="auto"/>
                <w:right w:val="none" w:sz="0" w:space="0" w:color="auto"/>
              </w:divBdr>
              <w:divsChild>
                <w:div w:id="1795830859">
                  <w:marLeft w:val="0"/>
                  <w:marRight w:val="0"/>
                  <w:marTop w:val="0"/>
                  <w:marBottom w:val="0"/>
                  <w:divBdr>
                    <w:top w:val="none" w:sz="0" w:space="0" w:color="auto"/>
                    <w:left w:val="none" w:sz="0" w:space="0" w:color="auto"/>
                    <w:bottom w:val="none" w:sz="0" w:space="0" w:color="auto"/>
                    <w:right w:val="none" w:sz="0" w:space="0" w:color="auto"/>
                  </w:divBdr>
                  <w:divsChild>
                    <w:div w:id="6138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6890">
      <w:bodyDiv w:val="1"/>
      <w:marLeft w:val="0"/>
      <w:marRight w:val="0"/>
      <w:marTop w:val="0"/>
      <w:marBottom w:val="0"/>
      <w:divBdr>
        <w:top w:val="none" w:sz="0" w:space="0" w:color="auto"/>
        <w:left w:val="none" w:sz="0" w:space="0" w:color="auto"/>
        <w:bottom w:val="none" w:sz="0" w:space="0" w:color="auto"/>
        <w:right w:val="none" w:sz="0" w:space="0" w:color="auto"/>
      </w:divBdr>
      <w:divsChild>
        <w:div w:id="1461921638">
          <w:marLeft w:val="0"/>
          <w:marRight w:val="0"/>
          <w:marTop w:val="0"/>
          <w:marBottom w:val="0"/>
          <w:divBdr>
            <w:top w:val="none" w:sz="0" w:space="0" w:color="auto"/>
            <w:left w:val="none" w:sz="0" w:space="0" w:color="auto"/>
            <w:bottom w:val="none" w:sz="0" w:space="0" w:color="auto"/>
            <w:right w:val="none" w:sz="0" w:space="0" w:color="auto"/>
          </w:divBdr>
          <w:divsChild>
            <w:div w:id="248735039">
              <w:marLeft w:val="0"/>
              <w:marRight w:val="0"/>
              <w:marTop w:val="0"/>
              <w:marBottom w:val="0"/>
              <w:divBdr>
                <w:top w:val="none" w:sz="0" w:space="0" w:color="auto"/>
                <w:left w:val="none" w:sz="0" w:space="0" w:color="auto"/>
                <w:bottom w:val="none" w:sz="0" w:space="0" w:color="auto"/>
                <w:right w:val="none" w:sz="0" w:space="0" w:color="auto"/>
              </w:divBdr>
              <w:divsChild>
                <w:div w:id="698048879">
                  <w:marLeft w:val="0"/>
                  <w:marRight w:val="0"/>
                  <w:marTop w:val="0"/>
                  <w:marBottom w:val="0"/>
                  <w:divBdr>
                    <w:top w:val="none" w:sz="0" w:space="0" w:color="auto"/>
                    <w:left w:val="none" w:sz="0" w:space="0" w:color="auto"/>
                    <w:bottom w:val="none" w:sz="0" w:space="0" w:color="auto"/>
                    <w:right w:val="none" w:sz="0" w:space="0" w:color="auto"/>
                  </w:divBdr>
                  <w:divsChild>
                    <w:div w:id="7291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48812">
          <w:marLeft w:val="0"/>
          <w:marRight w:val="0"/>
          <w:marTop w:val="0"/>
          <w:marBottom w:val="0"/>
          <w:divBdr>
            <w:top w:val="none" w:sz="0" w:space="0" w:color="auto"/>
            <w:left w:val="none" w:sz="0" w:space="0" w:color="auto"/>
            <w:bottom w:val="none" w:sz="0" w:space="0" w:color="auto"/>
            <w:right w:val="none" w:sz="0" w:space="0" w:color="auto"/>
          </w:divBdr>
          <w:divsChild>
            <w:div w:id="18775047">
              <w:marLeft w:val="0"/>
              <w:marRight w:val="0"/>
              <w:marTop w:val="0"/>
              <w:marBottom w:val="0"/>
              <w:divBdr>
                <w:top w:val="none" w:sz="0" w:space="0" w:color="auto"/>
                <w:left w:val="none" w:sz="0" w:space="0" w:color="auto"/>
                <w:bottom w:val="none" w:sz="0" w:space="0" w:color="auto"/>
                <w:right w:val="none" w:sz="0" w:space="0" w:color="auto"/>
              </w:divBdr>
              <w:divsChild>
                <w:div w:id="20528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8262">
      <w:bodyDiv w:val="1"/>
      <w:marLeft w:val="0"/>
      <w:marRight w:val="0"/>
      <w:marTop w:val="0"/>
      <w:marBottom w:val="0"/>
      <w:divBdr>
        <w:top w:val="none" w:sz="0" w:space="0" w:color="auto"/>
        <w:left w:val="none" w:sz="0" w:space="0" w:color="auto"/>
        <w:bottom w:val="none" w:sz="0" w:space="0" w:color="auto"/>
        <w:right w:val="none" w:sz="0" w:space="0" w:color="auto"/>
      </w:divBdr>
    </w:div>
    <w:div w:id="493684968">
      <w:bodyDiv w:val="1"/>
      <w:marLeft w:val="0"/>
      <w:marRight w:val="0"/>
      <w:marTop w:val="0"/>
      <w:marBottom w:val="0"/>
      <w:divBdr>
        <w:top w:val="none" w:sz="0" w:space="0" w:color="auto"/>
        <w:left w:val="none" w:sz="0" w:space="0" w:color="auto"/>
        <w:bottom w:val="none" w:sz="0" w:space="0" w:color="auto"/>
        <w:right w:val="none" w:sz="0" w:space="0" w:color="auto"/>
      </w:divBdr>
      <w:divsChild>
        <w:div w:id="785925092">
          <w:marLeft w:val="0"/>
          <w:marRight w:val="0"/>
          <w:marTop w:val="0"/>
          <w:marBottom w:val="0"/>
          <w:divBdr>
            <w:top w:val="none" w:sz="0" w:space="0" w:color="auto"/>
            <w:left w:val="none" w:sz="0" w:space="0" w:color="auto"/>
            <w:bottom w:val="none" w:sz="0" w:space="0" w:color="auto"/>
            <w:right w:val="none" w:sz="0" w:space="0" w:color="auto"/>
          </w:divBdr>
          <w:divsChild>
            <w:div w:id="1475414201">
              <w:marLeft w:val="0"/>
              <w:marRight w:val="0"/>
              <w:marTop w:val="0"/>
              <w:marBottom w:val="0"/>
              <w:divBdr>
                <w:top w:val="none" w:sz="0" w:space="0" w:color="auto"/>
                <w:left w:val="none" w:sz="0" w:space="0" w:color="auto"/>
                <w:bottom w:val="none" w:sz="0" w:space="0" w:color="auto"/>
                <w:right w:val="none" w:sz="0" w:space="0" w:color="auto"/>
              </w:divBdr>
              <w:divsChild>
                <w:div w:id="6130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39150">
      <w:bodyDiv w:val="1"/>
      <w:marLeft w:val="0"/>
      <w:marRight w:val="0"/>
      <w:marTop w:val="0"/>
      <w:marBottom w:val="0"/>
      <w:divBdr>
        <w:top w:val="none" w:sz="0" w:space="0" w:color="auto"/>
        <w:left w:val="none" w:sz="0" w:space="0" w:color="auto"/>
        <w:bottom w:val="none" w:sz="0" w:space="0" w:color="auto"/>
        <w:right w:val="none" w:sz="0" w:space="0" w:color="auto"/>
      </w:divBdr>
    </w:div>
    <w:div w:id="502740192">
      <w:bodyDiv w:val="1"/>
      <w:marLeft w:val="0"/>
      <w:marRight w:val="0"/>
      <w:marTop w:val="0"/>
      <w:marBottom w:val="0"/>
      <w:divBdr>
        <w:top w:val="none" w:sz="0" w:space="0" w:color="auto"/>
        <w:left w:val="none" w:sz="0" w:space="0" w:color="auto"/>
        <w:bottom w:val="none" w:sz="0" w:space="0" w:color="auto"/>
        <w:right w:val="none" w:sz="0" w:space="0" w:color="auto"/>
      </w:divBdr>
      <w:divsChild>
        <w:div w:id="986321955">
          <w:marLeft w:val="0"/>
          <w:marRight w:val="0"/>
          <w:marTop w:val="0"/>
          <w:marBottom w:val="0"/>
          <w:divBdr>
            <w:top w:val="none" w:sz="0" w:space="0" w:color="auto"/>
            <w:left w:val="none" w:sz="0" w:space="0" w:color="auto"/>
            <w:bottom w:val="none" w:sz="0" w:space="0" w:color="auto"/>
            <w:right w:val="none" w:sz="0" w:space="0" w:color="auto"/>
          </w:divBdr>
          <w:divsChild>
            <w:div w:id="1806894799">
              <w:marLeft w:val="0"/>
              <w:marRight w:val="0"/>
              <w:marTop w:val="0"/>
              <w:marBottom w:val="0"/>
              <w:divBdr>
                <w:top w:val="none" w:sz="0" w:space="0" w:color="auto"/>
                <w:left w:val="none" w:sz="0" w:space="0" w:color="auto"/>
                <w:bottom w:val="none" w:sz="0" w:space="0" w:color="auto"/>
                <w:right w:val="none" w:sz="0" w:space="0" w:color="auto"/>
              </w:divBdr>
              <w:divsChild>
                <w:div w:id="5876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7216">
      <w:bodyDiv w:val="1"/>
      <w:marLeft w:val="0"/>
      <w:marRight w:val="0"/>
      <w:marTop w:val="0"/>
      <w:marBottom w:val="0"/>
      <w:divBdr>
        <w:top w:val="none" w:sz="0" w:space="0" w:color="auto"/>
        <w:left w:val="none" w:sz="0" w:space="0" w:color="auto"/>
        <w:bottom w:val="none" w:sz="0" w:space="0" w:color="auto"/>
        <w:right w:val="none" w:sz="0" w:space="0" w:color="auto"/>
      </w:divBdr>
    </w:div>
    <w:div w:id="534932474">
      <w:bodyDiv w:val="1"/>
      <w:marLeft w:val="0"/>
      <w:marRight w:val="0"/>
      <w:marTop w:val="0"/>
      <w:marBottom w:val="0"/>
      <w:divBdr>
        <w:top w:val="none" w:sz="0" w:space="0" w:color="auto"/>
        <w:left w:val="none" w:sz="0" w:space="0" w:color="auto"/>
        <w:bottom w:val="none" w:sz="0" w:space="0" w:color="auto"/>
        <w:right w:val="none" w:sz="0" w:space="0" w:color="auto"/>
      </w:divBdr>
      <w:divsChild>
        <w:div w:id="877470039">
          <w:marLeft w:val="0"/>
          <w:marRight w:val="0"/>
          <w:marTop w:val="0"/>
          <w:marBottom w:val="0"/>
          <w:divBdr>
            <w:top w:val="none" w:sz="0" w:space="0" w:color="auto"/>
            <w:left w:val="none" w:sz="0" w:space="0" w:color="auto"/>
            <w:bottom w:val="none" w:sz="0" w:space="0" w:color="auto"/>
            <w:right w:val="none" w:sz="0" w:space="0" w:color="auto"/>
          </w:divBdr>
          <w:divsChild>
            <w:div w:id="1554466028">
              <w:marLeft w:val="0"/>
              <w:marRight w:val="0"/>
              <w:marTop w:val="0"/>
              <w:marBottom w:val="0"/>
              <w:divBdr>
                <w:top w:val="none" w:sz="0" w:space="0" w:color="auto"/>
                <w:left w:val="none" w:sz="0" w:space="0" w:color="auto"/>
                <w:bottom w:val="none" w:sz="0" w:space="0" w:color="auto"/>
                <w:right w:val="none" w:sz="0" w:space="0" w:color="auto"/>
              </w:divBdr>
              <w:divsChild>
                <w:div w:id="1067655680">
                  <w:marLeft w:val="0"/>
                  <w:marRight w:val="0"/>
                  <w:marTop w:val="0"/>
                  <w:marBottom w:val="0"/>
                  <w:divBdr>
                    <w:top w:val="none" w:sz="0" w:space="0" w:color="auto"/>
                    <w:left w:val="none" w:sz="0" w:space="0" w:color="auto"/>
                    <w:bottom w:val="none" w:sz="0" w:space="0" w:color="auto"/>
                    <w:right w:val="none" w:sz="0" w:space="0" w:color="auto"/>
                  </w:divBdr>
                  <w:divsChild>
                    <w:div w:id="1842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34499">
      <w:bodyDiv w:val="1"/>
      <w:marLeft w:val="0"/>
      <w:marRight w:val="0"/>
      <w:marTop w:val="0"/>
      <w:marBottom w:val="0"/>
      <w:divBdr>
        <w:top w:val="none" w:sz="0" w:space="0" w:color="auto"/>
        <w:left w:val="none" w:sz="0" w:space="0" w:color="auto"/>
        <w:bottom w:val="none" w:sz="0" w:space="0" w:color="auto"/>
        <w:right w:val="none" w:sz="0" w:space="0" w:color="auto"/>
      </w:divBdr>
    </w:div>
    <w:div w:id="589974050">
      <w:bodyDiv w:val="1"/>
      <w:marLeft w:val="0"/>
      <w:marRight w:val="0"/>
      <w:marTop w:val="0"/>
      <w:marBottom w:val="0"/>
      <w:divBdr>
        <w:top w:val="none" w:sz="0" w:space="0" w:color="auto"/>
        <w:left w:val="none" w:sz="0" w:space="0" w:color="auto"/>
        <w:bottom w:val="none" w:sz="0" w:space="0" w:color="auto"/>
        <w:right w:val="none" w:sz="0" w:space="0" w:color="auto"/>
      </w:divBdr>
    </w:div>
    <w:div w:id="601644665">
      <w:bodyDiv w:val="1"/>
      <w:marLeft w:val="0"/>
      <w:marRight w:val="0"/>
      <w:marTop w:val="0"/>
      <w:marBottom w:val="0"/>
      <w:divBdr>
        <w:top w:val="none" w:sz="0" w:space="0" w:color="auto"/>
        <w:left w:val="none" w:sz="0" w:space="0" w:color="auto"/>
        <w:bottom w:val="none" w:sz="0" w:space="0" w:color="auto"/>
        <w:right w:val="none" w:sz="0" w:space="0" w:color="auto"/>
      </w:divBdr>
    </w:div>
    <w:div w:id="602997618">
      <w:bodyDiv w:val="1"/>
      <w:marLeft w:val="0"/>
      <w:marRight w:val="0"/>
      <w:marTop w:val="0"/>
      <w:marBottom w:val="0"/>
      <w:divBdr>
        <w:top w:val="none" w:sz="0" w:space="0" w:color="auto"/>
        <w:left w:val="none" w:sz="0" w:space="0" w:color="auto"/>
        <w:bottom w:val="none" w:sz="0" w:space="0" w:color="auto"/>
        <w:right w:val="none" w:sz="0" w:space="0" w:color="auto"/>
      </w:divBdr>
    </w:div>
    <w:div w:id="604385188">
      <w:bodyDiv w:val="1"/>
      <w:marLeft w:val="0"/>
      <w:marRight w:val="0"/>
      <w:marTop w:val="0"/>
      <w:marBottom w:val="0"/>
      <w:divBdr>
        <w:top w:val="none" w:sz="0" w:space="0" w:color="auto"/>
        <w:left w:val="none" w:sz="0" w:space="0" w:color="auto"/>
        <w:bottom w:val="none" w:sz="0" w:space="0" w:color="auto"/>
        <w:right w:val="none" w:sz="0" w:space="0" w:color="auto"/>
      </w:divBdr>
      <w:divsChild>
        <w:div w:id="835657190">
          <w:marLeft w:val="0"/>
          <w:marRight w:val="0"/>
          <w:marTop w:val="0"/>
          <w:marBottom w:val="0"/>
          <w:divBdr>
            <w:top w:val="none" w:sz="0" w:space="0" w:color="auto"/>
            <w:left w:val="none" w:sz="0" w:space="0" w:color="auto"/>
            <w:bottom w:val="none" w:sz="0" w:space="0" w:color="auto"/>
            <w:right w:val="none" w:sz="0" w:space="0" w:color="auto"/>
          </w:divBdr>
          <w:divsChild>
            <w:div w:id="1204292623">
              <w:marLeft w:val="0"/>
              <w:marRight w:val="0"/>
              <w:marTop w:val="0"/>
              <w:marBottom w:val="0"/>
              <w:divBdr>
                <w:top w:val="none" w:sz="0" w:space="0" w:color="auto"/>
                <w:left w:val="none" w:sz="0" w:space="0" w:color="auto"/>
                <w:bottom w:val="none" w:sz="0" w:space="0" w:color="auto"/>
                <w:right w:val="none" w:sz="0" w:space="0" w:color="auto"/>
              </w:divBdr>
              <w:divsChild>
                <w:div w:id="2256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5155">
      <w:bodyDiv w:val="1"/>
      <w:marLeft w:val="0"/>
      <w:marRight w:val="0"/>
      <w:marTop w:val="0"/>
      <w:marBottom w:val="0"/>
      <w:divBdr>
        <w:top w:val="none" w:sz="0" w:space="0" w:color="auto"/>
        <w:left w:val="none" w:sz="0" w:space="0" w:color="auto"/>
        <w:bottom w:val="none" w:sz="0" w:space="0" w:color="auto"/>
        <w:right w:val="none" w:sz="0" w:space="0" w:color="auto"/>
      </w:divBdr>
      <w:divsChild>
        <w:div w:id="1298416552">
          <w:marLeft w:val="0"/>
          <w:marRight w:val="0"/>
          <w:marTop w:val="0"/>
          <w:marBottom w:val="0"/>
          <w:divBdr>
            <w:top w:val="none" w:sz="0" w:space="0" w:color="auto"/>
            <w:left w:val="none" w:sz="0" w:space="0" w:color="auto"/>
            <w:bottom w:val="none" w:sz="0" w:space="0" w:color="auto"/>
            <w:right w:val="none" w:sz="0" w:space="0" w:color="auto"/>
          </w:divBdr>
          <w:divsChild>
            <w:div w:id="398524932">
              <w:marLeft w:val="0"/>
              <w:marRight w:val="0"/>
              <w:marTop w:val="0"/>
              <w:marBottom w:val="0"/>
              <w:divBdr>
                <w:top w:val="none" w:sz="0" w:space="0" w:color="auto"/>
                <w:left w:val="none" w:sz="0" w:space="0" w:color="auto"/>
                <w:bottom w:val="none" w:sz="0" w:space="0" w:color="auto"/>
                <w:right w:val="none" w:sz="0" w:space="0" w:color="auto"/>
              </w:divBdr>
              <w:divsChild>
                <w:div w:id="20251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97508">
      <w:bodyDiv w:val="1"/>
      <w:marLeft w:val="0"/>
      <w:marRight w:val="0"/>
      <w:marTop w:val="0"/>
      <w:marBottom w:val="0"/>
      <w:divBdr>
        <w:top w:val="none" w:sz="0" w:space="0" w:color="auto"/>
        <w:left w:val="none" w:sz="0" w:space="0" w:color="auto"/>
        <w:bottom w:val="none" w:sz="0" w:space="0" w:color="auto"/>
        <w:right w:val="none" w:sz="0" w:space="0" w:color="auto"/>
      </w:divBdr>
      <w:divsChild>
        <w:div w:id="753668255">
          <w:marLeft w:val="0"/>
          <w:marRight w:val="0"/>
          <w:marTop w:val="0"/>
          <w:marBottom w:val="0"/>
          <w:divBdr>
            <w:top w:val="none" w:sz="0" w:space="0" w:color="auto"/>
            <w:left w:val="none" w:sz="0" w:space="0" w:color="auto"/>
            <w:bottom w:val="none" w:sz="0" w:space="0" w:color="auto"/>
            <w:right w:val="none" w:sz="0" w:space="0" w:color="auto"/>
          </w:divBdr>
          <w:divsChild>
            <w:div w:id="1848398108">
              <w:marLeft w:val="0"/>
              <w:marRight w:val="0"/>
              <w:marTop w:val="0"/>
              <w:marBottom w:val="0"/>
              <w:divBdr>
                <w:top w:val="none" w:sz="0" w:space="0" w:color="auto"/>
                <w:left w:val="none" w:sz="0" w:space="0" w:color="auto"/>
                <w:bottom w:val="none" w:sz="0" w:space="0" w:color="auto"/>
                <w:right w:val="none" w:sz="0" w:space="0" w:color="auto"/>
              </w:divBdr>
              <w:divsChild>
                <w:div w:id="11034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87621">
      <w:bodyDiv w:val="1"/>
      <w:marLeft w:val="0"/>
      <w:marRight w:val="0"/>
      <w:marTop w:val="0"/>
      <w:marBottom w:val="0"/>
      <w:divBdr>
        <w:top w:val="none" w:sz="0" w:space="0" w:color="auto"/>
        <w:left w:val="none" w:sz="0" w:space="0" w:color="auto"/>
        <w:bottom w:val="none" w:sz="0" w:space="0" w:color="auto"/>
        <w:right w:val="none" w:sz="0" w:space="0" w:color="auto"/>
      </w:divBdr>
    </w:div>
    <w:div w:id="695808664">
      <w:bodyDiv w:val="1"/>
      <w:marLeft w:val="0"/>
      <w:marRight w:val="0"/>
      <w:marTop w:val="0"/>
      <w:marBottom w:val="0"/>
      <w:divBdr>
        <w:top w:val="none" w:sz="0" w:space="0" w:color="auto"/>
        <w:left w:val="none" w:sz="0" w:space="0" w:color="auto"/>
        <w:bottom w:val="none" w:sz="0" w:space="0" w:color="auto"/>
        <w:right w:val="none" w:sz="0" w:space="0" w:color="auto"/>
      </w:divBdr>
      <w:divsChild>
        <w:div w:id="1417173309">
          <w:marLeft w:val="0"/>
          <w:marRight w:val="0"/>
          <w:marTop w:val="0"/>
          <w:marBottom w:val="0"/>
          <w:divBdr>
            <w:top w:val="none" w:sz="0" w:space="0" w:color="auto"/>
            <w:left w:val="none" w:sz="0" w:space="0" w:color="auto"/>
            <w:bottom w:val="none" w:sz="0" w:space="0" w:color="auto"/>
            <w:right w:val="none" w:sz="0" w:space="0" w:color="auto"/>
          </w:divBdr>
          <w:divsChild>
            <w:div w:id="554971795">
              <w:marLeft w:val="0"/>
              <w:marRight w:val="0"/>
              <w:marTop w:val="0"/>
              <w:marBottom w:val="0"/>
              <w:divBdr>
                <w:top w:val="none" w:sz="0" w:space="0" w:color="auto"/>
                <w:left w:val="none" w:sz="0" w:space="0" w:color="auto"/>
                <w:bottom w:val="none" w:sz="0" w:space="0" w:color="auto"/>
                <w:right w:val="none" w:sz="0" w:space="0" w:color="auto"/>
              </w:divBdr>
              <w:divsChild>
                <w:div w:id="13944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3690">
      <w:bodyDiv w:val="1"/>
      <w:marLeft w:val="0"/>
      <w:marRight w:val="0"/>
      <w:marTop w:val="0"/>
      <w:marBottom w:val="0"/>
      <w:divBdr>
        <w:top w:val="none" w:sz="0" w:space="0" w:color="auto"/>
        <w:left w:val="none" w:sz="0" w:space="0" w:color="auto"/>
        <w:bottom w:val="none" w:sz="0" w:space="0" w:color="auto"/>
        <w:right w:val="none" w:sz="0" w:space="0" w:color="auto"/>
      </w:divBdr>
      <w:divsChild>
        <w:div w:id="692347148">
          <w:marLeft w:val="0"/>
          <w:marRight w:val="0"/>
          <w:marTop w:val="0"/>
          <w:marBottom w:val="0"/>
          <w:divBdr>
            <w:top w:val="none" w:sz="0" w:space="0" w:color="auto"/>
            <w:left w:val="none" w:sz="0" w:space="0" w:color="auto"/>
            <w:bottom w:val="none" w:sz="0" w:space="0" w:color="auto"/>
            <w:right w:val="none" w:sz="0" w:space="0" w:color="auto"/>
          </w:divBdr>
        </w:div>
      </w:divsChild>
    </w:div>
    <w:div w:id="701441113">
      <w:bodyDiv w:val="1"/>
      <w:marLeft w:val="0"/>
      <w:marRight w:val="0"/>
      <w:marTop w:val="0"/>
      <w:marBottom w:val="0"/>
      <w:divBdr>
        <w:top w:val="none" w:sz="0" w:space="0" w:color="auto"/>
        <w:left w:val="none" w:sz="0" w:space="0" w:color="auto"/>
        <w:bottom w:val="none" w:sz="0" w:space="0" w:color="auto"/>
        <w:right w:val="none" w:sz="0" w:space="0" w:color="auto"/>
      </w:divBdr>
    </w:div>
    <w:div w:id="746652063">
      <w:bodyDiv w:val="1"/>
      <w:marLeft w:val="0"/>
      <w:marRight w:val="0"/>
      <w:marTop w:val="0"/>
      <w:marBottom w:val="0"/>
      <w:divBdr>
        <w:top w:val="none" w:sz="0" w:space="0" w:color="auto"/>
        <w:left w:val="none" w:sz="0" w:space="0" w:color="auto"/>
        <w:bottom w:val="none" w:sz="0" w:space="0" w:color="auto"/>
        <w:right w:val="none" w:sz="0" w:space="0" w:color="auto"/>
      </w:divBdr>
      <w:divsChild>
        <w:div w:id="570819589">
          <w:marLeft w:val="0"/>
          <w:marRight w:val="0"/>
          <w:marTop w:val="0"/>
          <w:marBottom w:val="0"/>
          <w:divBdr>
            <w:top w:val="none" w:sz="0" w:space="0" w:color="auto"/>
            <w:left w:val="none" w:sz="0" w:space="0" w:color="auto"/>
            <w:bottom w:val="none" w:sz="0" w:space="0" w:color="auto"/>
            <w:right w:val="none" w:sz="0" w:space="0" w:color="auto"/>
          </w:divBdr>
        </w:div>
      </w:divsChild>
    </w:div>
    <w:div w:id="755174126">
      <w:bodyDiv w:val="1"/>
      <w:marLeft w:val="0"/>
      <w:marRight w:val="0"/>
      <w:marTop w:val="0"/>
      <w:marBottom w:val="0"/>
      <w:divBdr>
        <w:top w:val="none" w:sz="0" w:space="0" w:color="auto"/>
        <w:left w:val="none" w:sz="0" w:space="0" w:color="auto"/>
        <w:bottom w:val="none" w:sz="0" w:space="0" w:color="auto"/>
        <w:right w:val="none" w:sz="0" w:space="0" w:color="auto"/>
      </w:divBdr>
      <w:divsChild>
        <w:div w:id="80025289">
          <w:marLeft w:val="0"/>
          <w:marRight w:val="0"/>
          <w:marTop w:val="0"/>
          <w:marBottom w:val="0"/>
          <w:divBdr>
            <w:top w:val="none" w:sz="0" w:space="0" w:color="auto"/>
            <w:left w:val="none" w:sz="0" w:space="0" w:color="auto"/>
            <w:bottom w:val="none" w:sz="0" w:space="0" w:color="auto"/>
            <w:right w:val="none" w:sz="0" w:space="0" w:color="auto"/>
          </w:divBdr>
          <w:divsChild>
            <w:div w:id="1079867033">
              <w:marLeft w:val="0"/>
              <w:marRight w:val="0"/>
              <w:marTop w:val="0"/>
              <w:marBottom w:val="0"/>
              <w:divBdr>
                <w:top w:val="none" w:sz="0" w:space="0" w:color="auto"/>
                <w:left w:val="none" w:sz="0" w:space="0" w:color="auto"/>
                <w:bottom w:val="none" w:sz="0" w:space="0" w:color="auto"/>
                <w:right w:val="none" w:sz="0" w:space="0" w:color="auto"/>
              </w:divBdr>
              <w:divsChild>
                <w:div w:id="2055543271">
                  <w:marLeft w:val="0"/>
                  <w:marRight w:val="0"/>
                  <w:marTop w:val="0"/>
                  <w:marBottom w:val="0"/>
                  <w:divBdr>
                    <w:top w:val="none" w:sz="0" w:space="0" w:color="auto"/>
                    <w:left w:val="none" w:sz="0" w:space="0" w:color="auto"/>
                    <w:bottom w:val="none" w:sz="0" w:space="0" w:color="auto"/>
                    <w:right w:val="none" w:sz="0" w:space="0" w:color="auto"/>
                  </w:divBdr>
                  <w:divsChild>
                    <w:div w:id="14794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11316">
      <w:bodyDiv w:val="1"/>
      <w:marLeft w:val="0"/>
      <w:marRight w:val="0"/>
      <w:marTop w:val="0"/>
      <w:marBottom w:val="0"/>
      <w:divBdr>
        <w:top w:val="none" w:sz="0" w:space="0" w:color="auto"/>
        <w:left w:val="none" w:sz="0" w:space="0" w:color="auto"/>
        <w:bottom w:val="none" w:sz="0" w:space="0" w:color="auto"/>
        <w:right w:val="none" w:sz="0" w:space="0" w:color="auto"/>
      </w:divBdr>
    </w:div>
    <w:div w:id="840701547">
      <w:bodyDiv w:val="1"/>
      <w:marLeft w:val="0"/>
      <w:marRight w:val="0"/>
      <w:marTop w:val="0"/>
      <w:marBottom w:val="0"/>
      <w:divBdr>
        <w:top w:val="none" w:sz="0" w:space="0" w:color="auto"/>
        <w:left w:val="none" w:sz="0" w:space="0" w:color="auto"/>
        <w:bottom w:val="none" w:sz="0" w:space="0" w:color="auto"/>
        <w:right w:val="none" w:sz="0" w:space="0" w:color="auto"/>
      </w:divBdr>
    </w:div>
    <w:div w:id="849564668">
      <w:bodyDiv w:val="1"/>
      <w:marLeft w:val="0"/>
      <w:marRight w:val="0"/>
      <w:marTop w:val="0"/>
      <w:marBottom w:val="0"/>
      <w:divBdr>
        <w:top w:val="none" w:sz="0" w:space="0" w:color="auto"/>
        <w:left w:val="none" w:sz="0" w:space="0" w:color="auto"/>
        <w:bottom w:val="none" w:sz="0" w:space="0" w:color="auto"/>
        <w:right w:val="none" w:sz="0" w:space="0" w:color="auto"/>
      </w:divBdr>
    </w:div>
    <w:div w:id="922564629">
      <w:bodyDiv w:val="1"/>
      <w:marLeft w:val="0"/>
      <w:marRight w:val="0"/>
      <w:marTop w:val="0"/>
      <w:marBottom w:val="0"/>
      <w:divBdr>
        <w:top w:val="none" w:sz="0" w:space="0" w:color="auto"/>
        <w:left w:val="none" w:sz="0" w:space="0" w:color="auto"/>
        <w:bottom w:val="none" w:sz="0" w:space="0" w:color="auto"/>
        <w:right w:val="none" w:sz="0" w:space="0" w:color="auto"/>
      </w:divBdr>
      <w:divsChild>
        <w:div w:id="1665739624">
          <w:marLeft w:val="0"/>
          <w:marRight w:val="0"/>
          <w:marTop w:val="0"/>
          <w:marBottom w:val="0"/>
          <w:divBdr>
            <w:top w:val="none" w:sz="0" w:space="0" w:color="auto"/>
            <w:left w:val="none" w:sz="0" w:space="0" w:color="auto"/>
            <w:bottom w:val="none" w:sz="0" w:space="0" w:color="auto"/>
            <w:right w:val="none" w:sz="0" w:space="0" w:color="auto"/>
          </w:divBdr>
          <w:divsChild>
            <w:div w:id="1575820399">
              <w:marLeft w:val="0"/>
              <w:marRight w:val="0"/>
              <w:marTop w:val="0"/>
              <w:marBottom w:val="0"/>
              <w:divBdr>
                <w:top w:val="none" w:sz="0" w:space="0" w:color="auto"/>
                <w:left w:val="none" w:sz="0" w:space="0" w:color="auto"/>
                <w:bottom w:val="none" w:sz="0" w:space="0" w:color="auto"/>
                <w:right w:val="none" w:sz="0" w:space="0" w:color="auto"/>
              </w:divBdr>
              <w:divsChild>
                <w:div w:id="20043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19491">
      <w:bodyDiv w:val="1"/>
      <w:marLeft w:val="0"/>
      <w:marRight w:val="0"/>
      <w:marTop w:val="0"/>
      <w:marBottom w:val="0"/>
      <w:divBdr>
        <w:top w:val="none" w:sz="0" w:space="0" w:color="auto"/>
        <w:left w:val="none" w:sz="0" w:space="0" w:color="auto"/>
        <w:bottom w:val="none" w:sz="0" w:space="0" w:color="auto"/>
        <w:right w:val="none" w:sz="0" w:space="0" w:color="auto"/>
      </w:divBdr>
      <w:divsChild>
        <w:div w:id="339744511">
          <w:marLeft w:val="0"/>
          <w:marRight w:val="0"/>
          <w:marTop w:val="0"/>
          <w:marBottom w:val="0"/>
          <w:divBdr>
            <w:top w:val="none" w:sz="0" w:space="0" w:color="auto"/>
            <w:left w:val="none" w:sz="0" w:space="0" w:color="auto"/>
            <w:bottom w:val="none" w:sz="0" w:space="0" w:color="auto"/>
            <w:right w:val="none" w:sz="0" w:space="0" w:color="auto"/>
          </w:divBdr>
          <w:divsChild>
            <w:div w:id="568656503">
              <w:marLeft w:val="0"/>
              <w:marRight w:val="0"/>
              <w:marTop w:val="0"/>
              <w:marBottom w:val="0"/>
              <w:divBdr>
                <w:top w:val="none" w:sz="0" w:space="0" w:color="auto"/>
                <w:left w:val="none" w:sz="0" w:space="0" w:color="auto"/>
                <w:bottom w:val="none" w:sz="0" w:space="0" w:color="auto"/>
                <w:right w:val="none" w:sz="0" w:space="0" w:color="auto"/>
              </w:divBdr>
              <w:divsChild>
                <w:div w:id="1331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6211">
      <w:bodyDiv w:val="1"/>
      <w:marLeft w:val="0"/>
      <w:marRight w:val="0"/>
      <w:marTop w:val="0"/>
      <w:marBottom w:val="0"/>
      <w:divBdr>
        <w:top w:val="none" w:sz="0" w:space="0" w:color="auto"/>
        <w:left w:val="none" w:sz="0" w:space="0" w:color="auto"/>
        <w:bottom w:val="none" w:sz="0" w:space="0" w:color="auto"/>
        <w:right w:val="none" w:sz="0" w:space="0" w:color="auto"/>
      </w:divBdr>
    </w:div>
    <w:div w:id="956062854">
      <w:bodyDiv w:val="1"/>
      <w:marLeft w:val="0"/>
      <w:marRight w:val="0"/>
      <w:marTop w:val="0"/>
      <w:marBottom w:val="0"/>
      <w:divBdr>
        <w:top w:val="none" w:sz="0" w:space="0" w:color="auto"/>
        <w:left w:val="none" w:sz="0" w:space="0" w:color="auto"/>
        <w:bottom w:val="none" w:sz="0" w:space="0" w:color="auto"/>
        <w:right w:val="none" w:sz="0" w:space="0" w:color="auto"/>
      </w:divBdr>
    </w:div>
    <w:div w:id="981694822">
      <w:bodyDiv w:val="1"/>
      <w:marLeft w:val="0"/>
      <w:marRight w:val="0"/>
      <w:marTop w:val="0"/>
      <w:marBottom w:val="0"/>
      <w:divBdr>
        <w:top w:val="none" w:sz="0" w:space="0" w:color="auto"/>
        <w:left w:val="none" w:sz="0" w:space="0" w:color="auto"/>
        <w:bottom w:val="none" w:sz="0" w:space="0" w:color="auto"/>
        <w:right w:val="none" w:sz="0" w:space="0" w:color="auto"/>
      </w:divBdr>
    </w:div>
    <w:div w:id="981814580">
      <w:bodyDiv w:val="1"/>
      <w:marLeft w:val="0"/>
      <w:marRight w:val="0"/>
      <w:marTop w:val="0"/>
      <w:marBottom w:val="0"/>
      <w:divBdr>
        <w:top w:val="none" w:sz="0" w:space="0" w:color="auto"/>
        <w:left w:val="none" w:sz="0" w:space="0" w:color="auto"/>
        <w:bottom w:val="none" w:sz="0" w:space="0" w:color="auto"/>
        <w:right w:val="none" w:sz="0" w:space="0" w:color="auto"/>
      </w:divBdr>
      <w:divsChild>
        <w:div w:id="1279533380">
          <w:marLeft w:val="0"/>
          <w:marRight w:val="0"/>
          <w:marTop w:val="0"/>
          <w:marBottom w:val="0"/>
          <w:divBdr>
            <w:top w:val="none" w:sz="0" w:space="0" w:color="auto"/>
            <w:left w:val="none" w:sz="0" w:space="0" w:color="auto"/>
            <w:bottom w:val="none" w:sz="0" w:space="0" w:color="auto"/>
            <w:right w:val="none" w:sz="0" w:space="0" w:color="auto"/>
          </w:divBdr>
          <w:divsChild>
            <w:div w:id="81996161">
              <w:marLeft w:val="0"/>
              <w:marRight w:val="0"/>
              <w:marTop w:val="0"/>
              <w:marBottom w:val="0"/>
              <w:divBdr>
                <w:top w:val="none" w:sz="0" w:space="0" w:color="auto"/>
                <w:left w:val="none" w:sz="0" w:space="0" w:color="auto"/>
                <w:bottom w:val="none" w:sz="0" w:space="0" w:color="auto"/>
                <w:right w:val="none" w:sz="0" w:space="0" w:color="auto"/>
              </w:divBdr>
              <w:divsChild>
                <w:div w:id="554898654">
                  <w:marLeft w:val="0"/>
                  <w:marRight w:val="0"/>
                  <w:marTop w:val="0"/>
                  <w:marBottom w:val="0"/>
                  <w:divBdr>
                    <w:top w:val="none" w:sz="0" w:space="0" w:color="auto"/>
                    <w:left w:val="none" w:sz="0" w:space="0" w:color="auto"/>
                    <w:bottom w:val="none" w:sz="0" w:space="0" w:color="auto"/>
                    <w:right w:val="none" w:sz="0" w:space="0" w:color="auto"/>
                  </w:divBdr>
                  <w:divsChild>
                    <w:div w:id="14675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92827">
      <w:bodyDiv w:val="1"/>
      <w:marLeft w:val="0"/>
      <w:marRight w:val="0"/>
      <w:marTop w:val="0"/>
      <w:marBottom w:val="0"/>
      <w:divBdr>
        <w:top w:val="none" w:sz="0" w:space="0" w:color="auto"/>
        <w:left w:val="none" w:sz="0" w:space="0" w:color="auto"/>
        <w:bottom w:val="none" w:sz="0" w:space="0" w:color="auto"/>
        <w:right w:val="none" w:sz="0" w:space="0" w:color="auto"/>
      </w:divBdr>
      <w:divsChild>
        <w:div w:id="1884172273">
          <w:marLeft w:val="0"/>
          <w:marRight w:val="0"/>
          <w:marTop w:val="0"/>
          <w:marBottom w:val="0"/>
          <w:divBdr>
            <w:top w:val="none" w:sz="0" w:space="0" w:color="auto"/>
            <w:left w:val="none" w:sz="0" w:space="0" w:color="auto"/>
            <w:bottom w:val="none" w:sz="0" w:space="0" w:color="auto"/>
            <w:right w:val="none" w:sz="0" w:space="0" w:color="auto"/>
          </w:divBdr>
          <w:divsChild>
            <w:div w:id="513150256">
              <w:marLeft w:val="0"/>
              <w:marRight w:val="0"/>
              <w:marTop w:val="0"/>
              <w:marBottom w:val="0"/>
              <w:divBdr>
                <w:top w:val="none" w:sz="0" w:space="0" w:color="auto"/>
                <w:left w:val="none" w:sz="0" w:space="0" w:color="auto"/>
                <w:bottom w:val="none" w:sz="0" w:space="0" w:color="auto"/>
                <w:right w:val="none" w:sz="0" w:space="0" w:color="auto"/>
              </w:divBdr>
              <w:divsChild>
                <w:div w:id="18724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6742">
      <w:bodyDiv w:val="1"/>
      <w:marLeft w:val="0"/>
      <w:marRight w:val="0"/>
      <w:marTop w:val="0"/>
      <w:marBottom w:val="0"/>
      <w:divBdr>
        <w:top w:val="none" w:sz="0" w:space="0" w:color="auto"/>
        <w:left w:val="none" w:sz="0" w:space="0" w:color="auto"/>
        <w:bottom w:val="none" w:sz="0" w:space="0" w:color="auto"/>
        <w:right w:val="none" w:sz="0" w:space="0" w:color="auto"/>
      </w:divBdr>
      <w:divsChild>
        <w:div w:id="1877235162">
          <w:marLeft w:val="0"/>
          <w:marRight w:val="0"/>
          <w:marTop w:val="0"/>
          <w:marBottom w:val="0"/>
          <w:divBdr>
            <w:top w:val="none" w:sz="0" w:space="0" w:color="auto"/>
            <w:left w:val="none" w:sz="0" w:space="0" w:color="auto"/>
            <w:bottom w:val="none" w:sz="0" w:space="0" w:color="auto"/>
            <w:right w:val="none" w:sz="0" w:space="0" w:color="auto"/>
          </w:divBdr>
          <w:divsChild>
            <w:div w:id="795411739">
              <w:marLeft w:val="0"/>
              <w:marRight w:val="0"/>
              <w:marTop w:val="0"/>
              <w:marBottom w:val="0"/>
              <w:divBdr>
                <w:top w:val="none" w:sz="0" w:space="0" w:color="auto"/>
                <w:left w:val="none" w:sz="0" w:space="0" w:color="auto"/>
                <w:bottom w:val="none" w:sz="0" w:space="0" w:color="auto"/>
                <w:right w:val="none" w:sz="0" w:space="0" w:color="auto"/>
              </w:divBdr>
              <w:divsChild>
                <w:div w:id="10368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8372">
      <w:bodyDiv w:val="1"/>
      <w:marLeft w:val="0"/>
      <w:marRight w:val="0"/>
      <w:marTop w:val="0"/>
      <w:marBottom w:val="0"/>
      <w:divBdr>
        <w:top w:val="none" w:sz="0" w:space="0" w:color="auto"/>
        <w:left w:val="none" w:sz="0" w:space="0" w:color="auto"/>
        <w:bottom w:val="none" w:sz="0" w:space="0" w:color="auto"/>
        <w:right w:val="none" w:sz="0" w:space="0" w:color="auto"/>
      </w:divBdr>
    </w:div>
    <w:div w:id="1006784539">
      <w:bodyDiv w:val="1"/>
      <w:marLeft w:val="0"/>
      <w:marRight w:val="0"/>
      <w:marTop w:val="0"/>
      <w:marBottom w:val="0"/>
      <w:divBdr>
        <w:top w:val="none" w:sz="0" w:space="0" w:color="auto"/>
        <w:left w:val="none" w:sz="0" w:space="0" w:color="auto"/>
        <w:bottom w:val="none" w:sz="0" w:space="0" w:color="auto"/>
        <w:right w:val="none" w:sz="0" w:space="0" w:color="auto"/>
      </w:divBdr>
    </w:div>
    <w:div w:id="1041247082">
      <w:bodyDiv w:val="1"/>
      <w:marLeft w:val="0"/>
      <w:marRight w:val="0"/>
      <w:marTop w:val="0"/>
      <w:marBottom w:val="0"/>
      <w:divBdr>
        <w:top w:val="none" w:sz="0" w:space="0" w:color="auto"/>
        <w:left w:val="none" w:sz="0" w:space="0" w:color="auto"/>
        <w:bottom w:val="none" w:sz="0" w:space="0" w:color="auto"/>
        <w:right w:val="none" w:sz="0" w:space="0" w:color="auto"/>
      </w:divBdr>
      <w:divsChild>
        <w:div w:id="1455907802">
          <w:marLeft w:val="0"/>
          <w:marRight w:val="0"/>
          <w:marTop w:val="0"/>
          <w:marBottom w:val="0"/>
          <w:divBdr>
            <w:top w:val="none" w:sz="0" w:space="0" w:color="auto"/>
            <w:left w:val="none" w:sz="0" w:space="0" w:color="auto"/>
            <w:bottom w:val="none" w:sz="0" w:space="0" w:color="auto"/>
            <w:right w:val="none" w:sz="0" w:space="0" w:color="auto"/>
          </w:divBdr>
          <w:divsChild>
            <w:div w:id="1879005586">
              <w:marLeft w:val="0"/>
              <w:marRight w:val="0"/>
              <w:marTop w:val="0"/>
              <w:marBottom w:val="0"/>
              <w:divBdr>
                <w:top w:val="none" w:sz="0" w:space="0" w:color="auto"/>
                <w:left w:val="none" w:sz="0" w:space="0" w:color="auto"/>
                <w:bottom w:val="none" w:sz="0" w:space="0" w:color="auto"/>
                <w:right w:val="none" w:sz="0" w:space="0" w:color="auto"/>
              </w:divBdr>
              <w:divsChild>
                <w:div w:id="429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4414">
      <w:bodyDiv w:val="1"/>
      <w:marLeft w:val="0"/>
      <w:marRight w:val="0"/>
      <w:marTop w:val="0"/>
      <w:marBottom w:val="0"/>
      <w:divBdr>
        <w:top w:val="none" w:sz="0" w:space="0" w:color="auto"/>
        <w:left w:val="none" w:sz="0" w:space="0" w:color="auto"/>
        <w:bottom w:val="none" w:sz="0" w:space="0" w:color="auto"/>
        <w:right w:val="none" w:sz="0" w:space="0" w:color="auto"/>
      </w:divBdr>
    </w:div>
    <w:div w:id="1059011547">
      <w:bodyDiv w:val="1"/>
      <w:marLeft w:val="0"/>
      <w:marRight w:val="0"/>
      <w:marTop w:val="0"/>
      <w:marBottom w:val="0"/>
      <w:divBdr>
        <w:top w:val="none" w:sz="0" w:space="0" w:color="auto"/>
        <w:left w:val="none" w:sz="0" w:space="0" w:color="auto"/>
        <w:bottom w:val="none" w:sz="0" w:space="0" w:color="auto"/>
        <w:right w:val="none" w:sz="0" w:space="0" w:color="auto"/>
      </w:divBdr>
    </w:div>
    <w:div w:id="1060175933">
      <w:bodyDiv w:val="1"/>
      <w:marLeft w:val="0"/>
      <w:marRight w:val="0"/>
      <w:marTop w:val="0"/>
      <w:marBottom w:val="0"/>
      <w:divBdr>
        <w:top w:val="none" w:sz="0" w:space="0" w:color="auto"/>
        <w:left w:val="none" w:sz="0" w:space="0" w:color="auto"/>
        <w:bottom w:val="none" w:sz="0" w:space="0" w:color="auto"/>
        <w:right w:val="none" w:sz="0" w:space="0" w:color="auto"/>
      </w:divBdr>
      <w:divsChild>
        <w:div w:id="1958638925">
          <w:marLeft w:val="0"/>
          <w:marRight w:val="0"/>
          <w:marTop w:val="0"/>
          <w:marBottom w:val="0"/>
          <w:divBdr>
            <w:top w:val="none" w:sz="0" w:space="0" w:color="auto"/>
            <w:left w:val="none" w:sz="0" w:space="0" w:color="auto"/>
            <w:bottom w:val="none" w:sz="0" w:space="0" w:color="auto"/>
            <w:right w:val="none" w:sz="0" w:space="0" w:color="auto"/>
          </w:divBdr>
          <w:divsChild>
            <w:div w:id="1646617066">
              <w:marLeft w:val="0"/>
              <w:marRight w:val="0"/>
              <w:marTop w:val="0"/>
              <w:marBottom w:val="0"/>
              <w:divBdr>
                <w:top w:val="none" w:sz="0" w:space="0" w:color="auto"/>
                <w:left w:val="none" w:sz="0" w:space="0" w:color="auto"/>
                <w:bottom w:val="none" w:sz="0" w:space="0" w:color="auto"/>
                <w:right w:val="none" w:sz="0" w:space="0" w:color="auto"/>
              </w:divBdr>
              <w:divsChild>
                <w:div w:id="699086207">
                  <w:marLeft w:val="0"/>
                  <w:marRight w:val="0"/>
                  <w:marTop w:val="0"/>
                  <w:marBottom w:val="0"/>
                  <w:divBdr>
                    <w:top w:val="none" w:sz="0" w:space="0" w:color="auto"/>
                    <w:left w:val="none" w:sz="0" w:space="0" w:color="auto"/>
                    <w:bottom w:val="none" w:sz="0" w:space="0" w:color="auto"/>
                    <w:right w:val="none" w:sz="0" w:space="0" w:color="auto"/>
                  </w:divBdr>
                  <w:divsChild>
                    <w:div w:id="19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332599">
      <w:bodyDiv w:val="1"/>
      <w:marLeft w:val="0"/>
      <w:marRight w:val="0"/>
      <w:marTop w:val="0"/>
      <w:marBottom w:val="0"/>
      <w:divBdr>
        <w:top w:val="none" w:sz="0" w:space="0" w:color="auto"/>
        <w:left w:val="none" w:sz="0" w:space="0" w:color="auto"/>
        <w:bottom w:val="none" w:sz="0" w:space="0" w:color="auto"/>
        <w:right w:val="none" w:sz="0" w:space="0" w:color="auto"/>
      </w:divBdr>
    </w:div>
    <w:div w:id="1103764014">
      <w:bodyDiv w:val="1"/>
      <w:marLeft w:val="0"/>
      <w:marRight w:val="0"/>
      <w:marTop w:val="0"/>
      <w:marBottom w:val="0"/>
      <w:divBdr>
        <w:top w:val="none" w:sz="0" w:space="0" w:color="auto"/>
        <w:left w:val="none" w:sz="0" w:space="0" w:color="auto"/>
        <w:bottom w:val="none" w:sz="0" w:space="0" w:color="auto"/>
        <w:right w:val="none" w:sz="0" w:space="0" w:color="auto"/>
      </w:divBdr>
      <w:divsChild>
        <w:div w:id="1682002341">
          <w:marLeft w:val="0"/>
          <w:marRight w:val="0"/>
          <w:marTop w:val="0"/>
          <w:marBottom w:val="0"/>
          <w:divBdr>
            <w:top w:val="none" w:sz="0" w:space="0" w:color="auto"/>
            <w:left w:val="none" w:sz="0" w:space="0" w:color="auto"/>
            <w:bottom w:val="none" w:sz="0" w:space="0" w:color="auto"/>
            <w:right w:val="none" w:sz="0" w:space="0" w:color="auto"/>
          </w:divBdr>
          <w:divsChild>
            <w:div w:id="1816141195">
              <w:marLeft w:val="0"/>
              <w:marRight w:val="0"/>
              <w:marTop w:val="0"/>
              <w:marBottom w:val="0"/>
              <w:divBdr>
                <w:top w:val="none" w:sz="0" w:space="0" w:color="auto"/>
                <w:left w:val="none" w:sz="0" w:space="0" w:color="auto"/>
                <w:bottom w:val="none" w:sz="0" w:space="0" w:color="auto"/>
                <w:right w:val="none" w:sz="0" w:space="0" w:color="auto"/>
              </w:divBdr>
              <w:divsChild>
                <w:div w:id="1394237212">
                  <w:marLeft w:val="0"/>
                  <w:marRight w:val="0"/>
                  <w:marTop w:val="0"/>
                  <w:marBottom w:val="0"/>
                  <w:divBdr>
                    <w:top w:val="none" w:sz="0" w:space="0" w:color="auto"/>
                    <w:left w:val="none" w:sz="0" w:space="0" w:color="auto"/>
                    <w:bottom w:val="none" w:sz="0" w:space="0" w:color="auto"/>
                    <w:right w:val="none" w:sz="0" w:space="0" w:color="auto"/>
                  </w:divBdr>
                  <w:divsChild>
                    <w:div w:id="17696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35820">
      <w:bodyDiv w:val="1"/>
      <w:marLeft w:val="0"/>
      <w:marRight w:val="0"/>
      <w:marTop w:val="0"/>
      <w:marBottom w:val="0"/>
      <w:divBdr>
        <w:top w:val="none" w:sz="0" w:space="0" w:color="auto"/>
        <w:left w:val="none" w:sz="0" w:space="0" w:color="auto"/>
        <w:bottom w:val="none" w:sz="0" w:space="0" w:color="auto"/>
        <w:right w:val="none" w:sz="0" w:space="0" w:color="auto"/>
      </w:divBdr>
    </w:div>
    <w:div w:id="1112936348">
      <w:bodyDiv w:val="1"/>
      <w:marLeft w:val="0"/>
      <w:marRight w:val="0"/>
      <w:marTop w:val="0"/>
      <w:marBottom w:val="0"/>
      <w:divBdr>
        <w:top w:val="none" w:sz="0" w:space="0" w:color="auto"/>
        <w:left w:val="none" w:sz="0" w:space="0" w:color="auto"/>
        <w:bottom w:val="none" w:sz="0" w:space="0" w:color="auto"/>
        <w:right w:val="none" w:sz="0" w:space="0" w:color="auto"/>
      </w:divBdr>
    </w:div>
    <w:div w:id="1116369171">
      <w:bodyDiv w:val="1"/>
      <w:marLeft w:val="0"/>
      <w:marRight w:val="0"/>
      <w:marTop w:val="0"/>
      <w:marBottom w:val="0"/>
      <w:divBdr>
        <w:top w:val="none" w:sz="0" w:space="0" w:color="auto"/>
        <w:left w:val="none" w:sz="0" w:space="0" w:color="auto"/>
        <w:bottom w:val="none" w:sz="0" w:space="0" w:color="auto"/>
        <w:right w:val="none" w:sz="0" w:space="0" w:color="auto"/>
      </w:divBdr>
    </w:div>
    <w:div w:id="1117262983">
      <w:bodyDiv w:val="1"/>
      <w:marLeft w:val="0"/>
      <w:marRight w:val="0"/>
      <w:marTop w:val="0"/>
      <w:marBottom w:val="0"/>
      <w:divBdr>
        <w:top w:val="none" w:sz="0" w:space="0" w:color="auto"/>
        <w:left w:val="none" w:sz="0" w:space="0" w:color="auto"/>
        <w:bottom w:val="none" w:sz="0" w:space="0" w:color="auto"/>
        <w:right w:val="none" w:sz="0" w:space="0" w:color="auto"/>
      </w:divBdr>
    </w:div>
    <w:div w:id="1127042831">
      <w:bodyDiv w:val="1"/>
      <w:marLeft w:val="0"/>
      <w:marRight w:val="0"/>
      <w:marTop w:val="0"/>
      <w:marBottom w:val="0"/>
      <w:divBdr>
        <w:top w:val="none" w:sz="0" w:space="0" w:color="auto"/>
        <w:left w:val="none" w:sz="0" w:space="0" w:color="auto"/>
        <w:bottom w:val="none" w:sz="0" w:space="0" w:color="auto"/>
        <w:right w:val="none" w:sz="0" w:space="0" w:color="auto"/>
      </w:divBdr>
    </w:div>
    <w:div w:id="1164975661">
      <w:bodyDiv w:val="1"/>
      <w:marLeft w:val="0"/>
      <w:marRight w:val="0"/>
      <w:marTop w:val="0"/>
      <w:marBottom w:val="0"/>
      <w:divBdr>
        <w:top w:val="none" w:sz="0" w:space="0" w:color="auto"/>
        <w:left w:val="none" w:sz="0" w:space="0" w:color="auto"/>
        <w:bottom w:val="none" w:sz="0" w:space="0" w:color="auto"/>
        <w:right w:val="none" w:sz="0" w:space="0" w:color="auto"/>
      </w:divBdr>
    </w:div>
    <w:div w:id="1170367436">
      <w:bodyDiv w:val="1"/>
      <w:marLeft w:val="0"/>
      <w:marRight w:val="0"/>
      <w:marTop w:val="0"/>
      <w:marBottom w:val="0"/>
      <w:divBdr>
        <w:top w:val="none" w:sz="0" w:space="0" w:color="auto"/>
        <w:left w:val="none" w:sz="0" w:space="0" w:color="auto"/>
        <w:bottom w:val="none" w:sz="0" w:space="0" w:color="auto"/>
        <w:right w:val="none" w:sz="0" w:space="0" w:color="auto"/>
      </w:divBdr>
    </w:div>
    <w:div w:id="1172448664">
      <w:bodyDiv w:val="1"/>
      <w:marLeft w:val="0"/>
      <w:marRight w:val="0"/>
      <w:marTop w:val="0"/>
      <w:marBottom w:val="0"/>
      <w:divBdr>
        <w:top w:val="none" w:sz="0" w:space="0" w:color="auto"/>
        <w:left w:val="none" w:sz="0" w:space="0" w:color="auto"/>
        <w:bottom w:val="none" w:sz="0" w:space="0" w:color="auto"/>
        <w:right w:val="none" w:sz="0" w:space="0" w:color="auto"/>
      </w:divBdr>
    </w:div>
    <w:div w:id="1174371977">
      <w:bodyDiv w:val="1"/>
      <w:marLeft w:val="0"/>
      <w:marRight w:val="0"/>
      <w:marTop w:val="0"/>
      <w:marBottom w:val="0"/>
      <w:divBdr>
        <w:top w:val="none" w:sz="0" w:space="0" w:color="auto"/>
        <w:left w:val="none" w:sz="0" w:space="0" w:color="auto"/>
        <w:bottom w:val="none" w:sz="0" w:space="0" w:color="auto"/>
        <w:right w:val="none" w:sz="0" w:space="0" w:color="auto"/>
      </w:divBdr>
      <w:divsChild>
        <w:div w:id="1853687386">
          <w:marLeft w:val="0"/>
          <w:marRight w:val="0"/>
          <w:marTop w:val="0"/>
          <w:marBottom w:val="0"/>
          <w:divBdr>
            <w:top w:val="none" w:sz="0" w:space="0" w:color="auto"/>
            <w:left w:val="none" w:sz="0" w:space="0" w:color="auto"/>
            <w:bottom w:val="none" w:sz="0" w:space="0" w:color="auto"/>
            <w:right w:val="none" w:sz="0" w:space="0" w:color="auto"/>
          </w:divBdr>
          <w:divsChild>
            <w:div w:id="32191197">
              <w:marLeft w:val="0"/>
              <w:marRight w:val="0"/>
              <w:marTop w:val="0"/>
              <w:marBottom w:val="0"/>
              <w:divBdr>
                <w:top w:val="none" w:sz="0" w:space="0" w:color="auto"/>
                <w:left w:val="none" w:sz="0" w:space="0" w:color="auto"/>
                <w:bottom w:val="none" w:sz="0" w:space="0" w:color="auto"/>
                <w:right w:val="none" w:sz="0" w:space="0" w:color="auto"/>
              </w:divBdr>
              <w:divsChild>
                <w:div w:id="12264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81891">
      <w:bodyDiv w:val="1"/>
      <w:marLeft w:val="0"/>
      <w:marRight w:val="0"/>
      <w:marTop w:val="0"/>
      <w:marBottom w:val="0"/>
      <w:divBdr>
        <w:top w:val="none" w:sz="0" w:space="0" w:color="auto"/>
        <w:left w:val="none" w:sz="0" w:space="0" w:color="auto"/>
        <w:bottom w:val="none" w:sz="0" w:space="0" w:color="auto"/>
        <w:right w:val="none" w:sz="0" w:space="0" w:color="auto"/>
      </w:divBdr>
      <w:divsChild>
        <w:div w:id="1397699589">
          <w:marLeft w:val="0"/>
          <w:marRight w:val="0"/>
          <w:marTop w:val="0"/>
          <w:marBottom w:val="0"/>
          <w:divBdr>
            <w:top w:val="none" w:sz="0" w:space="0" w:color="auto"/>
            <w:left w:val="none" w:sz="0" w:space="0" w:color="auto"/>
            <w:bottom w:val="none" w:sz="0" w:space="0" w:color="auto"/>
            <w:right w:val="none" w:sz="0" w:space="0" w:color="auto"/>
          </w:divBdr>
          <w:divsChild>
            <w:div w:id="366494433">
              <w:marLeft w:val="0"/>
              <w:marRight w:val="0"/>
              <w:marTop w:val="0"/>
              <w:marBottom w:val="0"/>
              <w:divBdr>
                <w:top w:val="none" w:sz="0" w:space="0" w:color="auto"/>
                <w:left w:val="none" w:sz="0" w:space="0" w:color="auto"/>
                <w:bottom w:val="none" w:sz="0" w:space="0" w:color="auto"/>
                <w:right w:val="none" w:sz="0" w:space="0" w:color="auto"/>
              </w:divBdr>
              <w:divsChild>
                <w:div w:id="6690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167510">
      <w:bodyDiv w:val="1"/>
      <w:marLeft w:val="0"/>
      <w:marRight w:val="0"/>
      <w:marTop w:val="0"/>
      <w:marBottom w:val="0"/>
      <w:divBdr>
        <w:top w:val="none" w:sz="0" w:space="0" w:color="auto"/>
        <w:left w:val="none" w:sz="0" w:space="0" w:color="auto"/>
        <w:bottom w:val="none" w:sz="0" w:space="0" w:color="auto"/>
        <w:right w:val="none" w:sz="0" w:space="0" w:color="auto"/>
      </w:divBdr>
      <w:divsChild>
        <w:div w:id="251861623">
          <w:marLeft w:val="0"/>
          <w:marRight w:val="0"/>
          <w:marTop w:val="0"/>
          <w:marBottom w:val="0"/>
          <w:divBdr>
            <w:top w:val="none" w:sz="0" w:space="0" w:color="auto"/>
            <w:left w:val="none" w:sz="0" w:space="0" w:color="auto"/>
            <w:bottom w:val="none" w:sz="0" w:space="0" w:color="auto"/>
            <w:right w:val="none" w:sz="0" w:space="0" w:color="auto"/>
          </w:divBdr>
          <w:divsChild>
            <w:div w:id="2030597919">
              <w:marLeft w:val="0"/>
              <w:marRight w:val="0"/>
              <w:marTop w:val="0"/>
              <w:marBottom w:val="0"/>
              <w:divBdr>
                <w:top w:val="none" w:sz="0" w:space="0" w:color="auto"/>
                <w:left w:val="none" w:sz="0" w:space="0" w:color="auto"/>
                <w:bottom w:val="none" w:sz="0" w:space="0" w:color="auto"/>
                <w:right w:val="none" w:sz="0" w:space="0" w:color="auto"/>
              </w:divBdr>
              <w:divsChild>
                <w:div w:id="15245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96587">
      <w:bodyDiv w:val="1"/>
      <w:marLeft w:val="0"/>
      <w:marRight w:val="0"/>
      <w:marTop w:val="0"/>
      <w:marBottom w:val="0"/>
      <w:divBdr>
        <w:top w:val="none" w:sz="0" w:space="0" w:color="auto"/>
        <w:left w:val="none" w:sz="0" w:space="0" w:color="auto"/>
        <w:bottom w:val="none" w:sz="0" w:space="0" w:color="auto"/>
        <w:right w:val="none" w:sz="0" w:space="0" w:color="auto"/>
      </w:divBdr>
      <w:divsChild>
        <w:div w:id="887840486">
          <w:marLeft w:val="0"/>
          <w:marRight w:val="0"/>
          <w:marTop w:val="0"/>
          <w:marBottom w:val="0"/>
          <w:divBdr>
            <w:top w:val="none" w:sz="0" w:space="0" w:color="auto"/>
            <w:left w:val="none" w:sz="0" w:space="0" w:color="auto"/>
            <w:bottom w:val="none" w:sz="0" w:space="0" w:color="auto"/>
            <w:right w:val="none" w:sz="0" w:space="0" w:color="auto"/>
          </w:divBdr>
          <w:divsChild>
            <w:div w:id="23217221">
              <w:marLeft w:val="0"/>
              <w:marRight w:val="0"/>
              <w:marTop w:val="0"/>
              <w:marBottom w:val="0"/>
              <w:divBdr>
                <w:top w:val="none" w:sz="0" w:space="0" w:color="auto"/>
                <w:left w:val="none" w:sz="0" w:space="0" w:color="auto"/>
                <w:bottom w:val="none" w:sz="0" w:space="0" w:color="auto"/>
                <w:right w:val="none" w:sz="0" w:space="0" w:color="auto"/>
              </w:divBdr>
              <w:divsChild>
                <w:div w:id="7433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2707">
      <w:bodyDiv w:val="1"/>
      <w:marLeft w:val="0"/>
      <w:marRight w:val="0"/>
      <w:marTop w:val="0"/>
      <w:marBottom w:val="0"/>
      <w:divBdr>
        <w:top w:val="none" w:sz="0" w:space="0" w:color="auto"/>
        <w:left w:val="none" w:sz="0" w:space="0" w:color="auto"/>
        <w:bottom w:val="none" w:sz="0" w:space="0" w:color="auto"/>
        <w:right w:val="none" w:sz="0" w:space="0" w:color="auto"/>
      </w:divBdr>
    </w:div>
    <w:div w:id="1228342829">
      <w:bodyDiv w:val="1"/>
      <w:marLeft w:val="0"/>
      <w:marRight w:val="0"/>
      <w:marTop w:val="0"/>
      <w:marBottom w:val="0"/>
      <w:divBdr>
        <w:top w:val="none" w:sz="0" w:space="0" w:color="auto"/>
        <w:left w:val="none" w:sz="0" w:space="0" w:color="auto"/>
        <w:bottom w:val="none" w:sz="0" w:space="0" w:color="auto"/>
        <w:right w:val="none" w:sz="0" w:space="0" w:color="auto"/>
      </w:divBdr>
      <w:divsChild>
        <w:div w:id="1276861048">
          <w:marLeft w:val="0"/>
          <w:marRight w:val="0"/>
          <w:marTop w:val="0"/>
          <w:marBottom w:val="0"/>
          <w:divBdr>
            <w:top w:val="none" w:sz="0" w:space="0" w:color="auto"/>
            <w:left w:val="none" w:sz="0" w:space="0" w:color="auto"/>
            <w:bottom w:val="none" w:sz="0" w:space="0" w:color="auto"/>
            <w:right w:val="none" w:sz="0" w:space="0" w:color="auto"/>
          </w:divBdr>
          <w:divsChild>
            <w:div w:id="1870218857">
              <w:marLeft w:val="0"/>
              <w:marRight w:val="0"/>
              <w:marTop w:val="0"/>
              <w:marBottom w:val="0"/>
              <w:divBdr>
                <w:top w:val="none" w:sz="0" w:space="0" w:color="auto"/>
                <w:left w:val="none" w:sz="0" w:space="0" w:color="auto"/>
                <w:bottom w:val="none" w:sz="0" w:space="0" w:color="auto"/>
                <w:right w:val="none" w:sz="0" w:space="0" w:color="auto"/>
              </w:divBdr>
              <w:divsChild>
                <w:div w:id="15615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48466">
      <w:bodyDiv w:val="1"/>
      <w:marLeft w:val="0"/>
      <w:marRight w:val="0"/>
      <w:marTop w:val="0"/>
      <w:marBottom w:val="0"/>
      <w:divBdr>
        <w:top w:val="none" w:sz="0" w:space="0" w:color="auto"/>
        <w:left w:val="none" w:sz="0" w:space="0" w:color="auto"/>
        <w:bottom w:val="none" w:sz="0" w:space="0" w:color="auto"/>
        <w:right w:val="none" w:sz="0" w:space="0" w:color="auto"/>
      </w:divBdr>
    </w:div>
    <w:div w:id="1251039449">
      <w:bodyDiv w:val="1"/>
      <w:marLeft w:val="0"/>
      <w:marRight w:val="0"/>
      <w:marTop w:val="0"/>
      <w:marBottom w:val="0"/>
      <w:divBdr>
        <w:top w:val="none" w:sz="0" w:space="0" w:color="auto"/>
        <w:left w:val="none" w:sz="0" w:space="0" w:color="auto"/>
        <w:bottom w:val="none" w:sz="0" w:space="0" w:color="auto"/>
        <w:right w:val="none" w:sz="0" w:space="0" w:color="auto"/>
      </w:divBdr>
      <w:divsChild>
        <w:div w:id="342173347">
          <w:marLeft w:val="0"/>
          <w:marRight w:val="0"/>
          <w:marTop w:val="0"/>
          <w:marBottom w:val="0"/>
          <w:divBdr>
            <w:top w:val="none" w:sz="0" w:space="0" w:color="auto"/>
            <w:left w:val="none" w:sz="0" w:space="0" w:color="auto"/>
            <w:bottom w:val="none" w:sz="0" w:space="0" w:color="auto"/>
            <w:right w:val="none" w:sz="0" w:space="0" w:color="auto"/>
          </w:divBdr>
          <w:divsChild>
            <w:div w:id="795609793">
              <w:marLeft w:val="0"/>
              <w:marRight w:val="0"/>
              <w:marTop w:val="0"/>
              <w:marBottom w:val="0"/>
              <w:divBdr>
                <w:top w:val="none" w:sz="0" w:space="0" w:color="auto"/>
                <w:left w:val="none" w:sz="0" w:space="0" w:color="auto"/>
                <w:bottom w:val="none" w:sz="0" w:space="0" w:color="auto"/>
                <w:right w:val="none" w:sz="0" w:space="0" w:color="auto"/>
              </w:divBdr>
              <w:divsChild>
                <w:div w:id="12183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52488">
      <w:bodyDiv w:val="1"/>
      <w:marLeft w:val="0"/>
      <w:marRight w:val="0"/>
      <w:marTop w:val="0"/>
      <w:marBottom w:val="0"/>
      <w:divBdr>
        <w:top w:val="none" w:sz="0" w:space="0" w:color="auto"/>
        <w:left w:val="none" w:sz="0" w:space="0" w:color="auto"/>
        <w:bottom w:val="none" w:sz="0" w:space="0" w:color="auto"/>
        <w:right w:val="none" w:sz="0" w:space="0" w:color="auto"/>
      </w:divBdr>
    </w:div>
    <w:div w:id="1264219589">
      <w:bodyDiv w:val="1"/>
      <w:marLeft w:val="0"/>
      <w:marRight w:val="0"/>
      <w:marTop w:val="0"/>
      <w:marBottom w:val="0"/>
      <w:divBdr>
        <w:top w:val="none" w:sz="0" w:space="0" w:color="auto"/>
        <w:left w:val="none" w:sz="0" w:space="0" w:color="auto"/>
        <w:bottom w:val="none" w:sz="0" w:space="0" w:color="auto"/>
        <w:right w:val="none" w:sz="0" w:space="0" w:color="auto"/>
      </w:divBdr>
    </w:div>
    <w:div w:id="1268200423">
      <w:bodyDiv w:val="1"/>
      <w:marLeft w:val="0"/>
      <w:marRight w:val="0"/>
      <w:marTop w:val="0"/>
      <w:marBottom w:val="0"/>
      <w:divBdr>
        <w:top w:val="none" w:sz="0" w:space="0" w:color="auto"/>
        <w:left w:val="none" w:sz="0" w:space="0" w:color="auto"/>
        <w:bottom w:val="none" w:sz="0" w:space="0" w:color="auto"/>
        <w:right w:val="none" w:sz="0" w:space="0" w:color="auto"/>
      </w:divBdr>
    </w:div>
    <w:div w:id="1278608347">
      <w:bodyDiv w:val="1"/>
      <w:marLeft w:val="0"/>
      <w:marRight w:val="0"/>
      <w:marTop w:val="0"/>
      <w:marBottom w:val="0"/>
      <w:divBdr>
        <w:top w:val="none" w:sz="0" w:space="0" w:color="auto"/>
        <w:left w:val="none" w:sz="0" w:space="0" w:color="auto"/>
        <w:bottom w:val="none" w:sz="0" w:space="0" w:color="auto"/>
        <w:right w:val="none" w:sz="0" w:space="0" w:color="auto"/>
      </w:divBdr>
      <w:divsChild>
        <w:div w:id="1482425536">
          <w:marLeft w:val="0"/>
          <w:marRight w:val="0"/>
          <w:marTop w:val="0"/>
          <w:marBottom w:val="0"/>
          <w:divBdr>
            <w:top w:val="none" w:sz="0" w:space="0" w:color="auto"/>
            <w:left w:val="none" w:sz="0" w:space="0" w:color="auto"/>
            <w:bottom w:val="none" w:sz="0" w:space="0" w:color="auto"/>
            <w:right w:val="none" w:sz="0" w:space="0" w:color="auto"/>
          </w:divBdr>
          <w:divsChild>
            <w:div w:id="799804799">
              <w:marLeft w:val="0"/>
              <w:marRight w:val="0"/>
              <w:marTop w:val="0"/>
              <w:marBottom w:val="0"/>
              <w:divBdr>
                <w:top w:val="none" w:sz="0" w:space="0" w:color="auto"/>
                <w:left w:val="none" w:sz="0" w:space="0" w:color="auto"/>
                <w:bottom w:val="none" w:sz="0" w:space="0" w:color="auto"/>
                <w:right w:val="none" w:sz="0" w:space="0" w:color="auto"/>
              </w:divBdr>
              <w:divsChild>
                <w:div w:id="850341552">
                  <w:marLeft w:val="0"/>
                  <w:marRight w:val="0"/>
                  <w:marTop w:val="0"/>
                  <w:marBottom w:val="0"/>
                  <w:divBdr>
                    <w:top w:val="none" w:sz="0" w:space="0" w:color="auto"/>
                    <w:left w:val="none" w:sz="0" w:space="0" w:color="auto"/>
                    <w:bottom w:val="none" w:sz="0" w:space="0" w:color="auto"/>
                    <w:right w:val="none" w:sz="0" w:space="0" w:color="auto"/>
                  </w:divBdr>
                  <w:divsChild>
                    <w:div w:id="6842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2087">
      <w:bodyDiv w:val="1"/>
      <w:marLeft w:val="0"/>
      <w:marRight w:val="0"/>
      <w:marTop w:val="0"/>
      <w:marBottom w:val="0"/>
      <w:divBdr>
        <w:top w:val="none" w:sz="0" w:space="0" w:color="auto"/>
        <w:left w:val="none" w:sz="0" w:space="0" w:color="auto"/>
        <w:bottom w:val="none" w:sz="0" w:space="0" w:color="auto"/>
        <w:right w:val="none" w:sz="0" w:space="0" w:color="auto"/>
      </w:divBdr>
    </w:div>
    <w:div w:id="1300844548">
      <w:bodyDiv w:val="1"/>
      <w:marLeft w:val="0"/>
      <w:marRight w:val="0"/>
      <w:marTop w:val="0"/>
      <w:marBottom w:val="0"/>
      <w:divBdr>
        <w:top w:val="none" w:sz="0" w:space="0" w:color="auto"/>
        <w:left w:val="none" w:sz="0" w:space="0" w:color="auto"/>
        <w:bottom w:val="none" w:sz="0" w:space="0" w:color="auto"/>
        <w:right w:val="none" w:sz="0" w:space="0" w:color="auto"/>
      </w:divBdr>
      <w:divsChild>
        <w:div w:id="868374523">
          <w:marLeft w:val="0"/>
          <w:marRight w:val="0"/>
          <w:marTop w:val="0"/>
          <w:marBottom w:val="0"/>
          <w:divBdr>
            <w:top w:val="none" w:sz="0" w:space="0" w:color="auto"/>
            <w:left w:val="none" w:sz="0" w:space="0" w:color="auto"/>
            <w:bottom w:val="none" w:sz="0" w:space="0" w:color="auto"/>
            <w:right w:val="none" w:sz="0" w:space="0" w:color="auto"/>
          </w:divBdr>
          <w:divsChild>
            <w:div w:id="179904098">
              <w:marLeft w:val="0"/>
              <w:marRight w:val="0"/>
              <w:marTop w:val="0"/>
              <w:marBottom w:val="0"/>
              <w:divBdr>
                <w:top w:val="none" w:sz="0" w:space="0" w:color="auto"/>
                <w:left w:val="none" w:sz="0" w:space="0" w:color="auto"/>
                <w:bottom w:val="none" w:sz="0" w:space="0" w:color="auto"/>
                <w:right w:val="none" w:sz="0" w:space="0" w:color="auto"/>
              </w:divBdr>
              <w:divsChild>
                <w:div w:id="3644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03207">
      <w:bodyDiv w:val="1"/>
      <w:marLeft w:val="0"/>
      <w:marRight w:val="0"/>
      <w:marTop w:val="0"/>
      <w:marBottom w:val="0"/>
      <w:divBdr>
        <w:top w:val="none" w:sz="0" w:space="0" w:color="auto"/>
        <w:left w:val="none" w:sz="0" w:space="0" w:color="auto"/>
        <w:bottom w:val="none" w:sz="0" w:space="0" w:color="auto"/>
        <w:right w:val="none" w:sz="0" w:space="0" w:color="auto"/>
      </w:divBdr>
    </w:div>
    <w:div w:id="1362390124">
      <w:bodyDiv w:val="1"/>
      <w:marLeft w:val="0"/>
      <w:marRight w:val="0"/>
      <w:marTop w:val="0"/>
      <w:marBottom w:val="0"/>
      <w:divBdr>
        <w:top w:val="none" w:sz="0" w:space="0" w:color="auto"/>
        <w:left w:val="none" w:sz="0" w:space="0" w:color="auto"/>
        <w:bottom w:val="none" w:sz="0" w:space="0" w:color="auto"/>
        <w:right w:val="none" w:sz="0" w:space="0" w:color="auto"/>
      </w:divBdr>
      <w:divsChild>
        <w:div w:id="2090541394">
          <w:marLeft w:val="0"/>
          <w:marRight w:val="0"/>
          <w:marTop w:val="0"/>
          <w:marBottom w:val="0"/>
          <w:divBdr>
            <w:top w:val="none" w:sz="0" w:space="0" w:color="auto"/>
            <w:left w:val="none" w:sz="0" w:space="0" w:color="auto"/>
            <w:bottom w:val="none" w:sz="0" w:space="0" w:color="auto"/>
            <w:right w:val="none" w:sz="0" w:space="0" w:color="auto"/>
          </w:divBdr>
          <w:divsChild>
            <w:div w:id="75639757">
              <w:marLeft w:val="0"/>
              <w:marRight w:val="0"/>
              <w:marTop w:val="0"/>
              <w:marBottom w:val="0"/>
              <w:divBdr>
                <w:top w:val="none" w:sz="0" w:space="0" w:color="auto"/>
                <w:left w:val="none" w:sz="0" w:space="0" w:color="auto"/>
                <w:bottom w:val="none" w:sz="0" w:space="0" w:color="auto"/>
                <w:right w:val="none" w:sz="0" w:space="0" w:color="auto"/>
              </w:divBdr>
              <w:divsChild>
                <w:div w:id="15497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38773">
      <w:bodyDiv w:val="1"/>
      <w:marLeft w:val="0"/>
      <w:marRight w:val="0"/>
      <w:marTop w:val="0"/>
      <w:marBottom w:val="0"/>
      <w:divBdr>
        <w:top w:val="none" w:sz="0" w:space="0" w:color="auto"/>
        <w:left w:val="none" w:sz="0" w:space="0" w:color="auto"/>
        <w:bottom w:val="none" w:sz="0" w:space="0" w:color="auto"/>
        <w:right w:val="none" w:sz="0" w:space="0" w:color="auto"/>
      </w:divBdr>
      <w:divsChild>
        <w:div w:id="1246763732">
          <w:marLeft w:val="0"/>
          <w:marRight w:val="0"/>
          <w:marTop w:val="0"/>
          <w:marBottom w:val="0"/>
          <w:divBdr>
            <w:top w:val="none" w:sz="0" w:space="0" w:color="auto"/>
            <w:left w:val="none" w:sz="0" w:space="0" w:color="auto"/>
            <w:bottom w:val="none" w:sz="0" w:space="0" w:color="auto"/>
            <w:right w:val="none" w:sz="0" w:space="0" w:color="auto"/>
          </w:divBdr>
          <w:divsChild>
            <w:div w:id="2011564658">
              <w:marLeft w:val="0"/>
              <w:marRight w:val="0"/>
              <w:marTop w:val="0"/>
              <w:marBottom w:val="0"/>
              <w:divBdr>
                <w:top w:val="none" w:sz="0" w:space="0" w:color="auto"/>
                <w:left w:val="none" w:sz="0" w:space="0" w:color="auto"/>
                <w:bottom w:val="none" w:sz="0" w:space="0" w:color="auto"/>
                <w:right w:val="none" w:sz="0" w:space="0" w:color="auto"/>
              </w:divBdr>
              <w:divsChild>
                <w:div w:id="1316257163">
                  <w:marLeft w:val="0"/>
                  <w:marRight w:val="0"/>
                  <w:marTop w:val="0"/>
                  <w:marBottom w:val="0"/>
                  <w:divBdr>
                    <w:top w:val="none" w:sz="0" w:space="0" w:color="auto"/>
                    <w:left w:val="none" w:sz="0" w:space="0" w:color="auto"/>
                    <w:bottom w:val="none" w:sz="0" w:space="0" w:color="auto"/>
                    <w:right w:val="none" w:sz="0" w:space="0" w:color="auto"/>
                  </w:divBdr>
                  <w:divsChild>
                    <w:div w:id="1888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4531">
      <w:bodyDiv w:val="1"/>
      <w:marLeft w:val="0"/>
      <w:marRight w:val="0"/>
      <w:marTop w:val="0"/>
      <w:marBottom w:val="0"/>
      <w:divBdr>
        <w:top w:val="none" w:sz="0" w:space="0" w:color="auto"/>
        <w:left w:val="none" w:sz="0" w:space="0" w:color="auto"/>
        <w:bottom w:val="none" w:sz="0" w:space="0" w:color="auto"/>
        <w:right w:val="none" w:sz="0" w:space="0" w:color="auto"/>
      </w:divBdr>
    </w:div>
    <w:div w:id="1451242026">
      <w:bodyDiv w:val="1"/>
      <w:marLeft w:val="0"/>
      <w:marRight w:val="0"/>
      <w:marTop w:val="0"/>
      <w:marBottom w:val="0"/>
      <w:divBdr>
        <w:top w:val="none" w:sz="0" w:space="0" w:color="auto"/>
        <w:left w:val="none" w:sz="0" w:space="0" w:color="auto"/>
        <w:bottom w:val="none" w:sz="0" w:space="0" w:color="auto"/>
        <w:right w:val="none" w:sz="0" w:space="0" w:color="auto"/>
      </w:divBdr>
      <w:divsChild>
        <w:div w:id="109931713">
          <w:marLeft w:val="0"/>
          <w:marRight w:val="0"/>
          <w:marTop w:val="0"/>
          <w:marBottom w:val="0"/>
          <w:divBdr>
            <w:top w:val="none" w:sz="0" w:space="0" w:color="auto"/>
            <w:left w:val="none" w:sz="0" w:space="0" w:color="auto"/>
            <w:bottom w:val="none" w:sz="0" w:space="0" w:color="auto"/>
            <w:right w:val="none" w:sz="0" w:space="0" w:color="auto"/>
          </w:divBdr>
          <w:divsChild>
            <w:div w:id="671565492">
              <w:marLeft w:val="0"/>
              <w:marRight w:val="0"/>
              <w:marTop w:val="0"/>
              <w:marBottom w:val="0"/>
              <w:divBdr>
                <w:top w:val="none" w:sz="0" w:space="0" w:color="auto"/>
                <w:left w:val="none" w:sz="0" w:space="0" w:color="auto"/>
                <w:bottom w:val="none" w:sz="0" w:space="0" w:color="auto"/>
                <w:right w:val="none" w:sz="0" w:space="0" w:color="auto"/>
              </w:divBdr>
              <w:divsChild>
                <w:div w:id="16546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8647">
      <w:bodyDiv w:val="1"/>
      <w:marLeft w:val="0"/>
      <w:marRight w:val="0"/>
      <w:marTop w:val="0"/>
      <w:marBottom w:val="0"/>
      <w:divBdr>
        <w:top w:val="none" w:sz="0" w:space="0" w:color="auto"/>
        <w:left w:val="none" w:sz="0" w:space="0" w:color="auto"/>
        <w:bottom w:val="none" w:sz="0" w:space="0" w:color="auto"/>
        <w:right w:val="none" w:sz="0" w:space="0" w:color="auto"/>
      </w:divBdr>
    </w:div>
    <w:div w:id="1500653897">
      <w:bodyDiv w:val="1"/>
      <w:marLeft w:val="0"/>
      <w:marRight w:val="0"/>
      <w:marTop w:val="0"/>
      <w:marBottom w:val="0"/>
      <w:divBdr>
        <w:top w:val="none" w:sz="0" w:space="0" w:color="auto"/>
        <w:left w:val="none" w:sz="0" w:space="0" w:color="auto"/>
        <w:bottom w:val="none" w:sz="0" w:space="0" w:color="auto"/>
        <w:right w:val="none" w:sz="0" w:space="0" w:color="auto"/>
      </w:divBdr>
    </w:div>
    <w:div w:id="1511792775">
      <w:bodyDiv w:val="1"/>
      <w:marLeft w:val="0"/>
      <w:marRight w:val="0"/>
      <w:marTop w:val="0"/>
      <w:marBottom w:val="0"/>
      <w:divBdr>
        <w:top w:val="none" w:sz="0" w:space="0" w:color="auto"/>
        <w:left w:val="none" w:sz="0" w:space="0" w:color="auto"/>
        <w:bottom w:val="none" w:sz="0" w:space="0" w:color="auto"/>
        <w:right w:val="none" w:sz="0" w:space="0" w:color="auto"/>
      </w:divBdr>
    </w:div>
    <w:div w:id="1531066142">
      <w:bodyDiv w:val="1"/>
      <w:marLeft w:val="0"/>
      <w:marRight w:val="0"/>
      <w:marTop w:val="0"/>
      <w:marBottom w:val="0"/>
      <w:divBdr>
        <w:top w:val="none" w:sz="0" w:space="0" w:color="auto"/>
        <w:left w:val="none" w:sz="0" w:space="0" w:color="auto"/>
        <w:bottom w:val="none" w:sz="0" w:space="0" w:color="auto"/>
        <w:right w:val="none" w:sz="0" w:space="0" w:color="auto"/>
      </w:divBdr>
    </w:div>
    <w:div w:id="1539732755">
      <w:bodyDiv w:val="1"/>
      <w:marLeft w:val="0"/>
      <w:marRight w:val="0"/>
      <w:marTop w:val="0"/>
      <w:marBottom w:val="0"/>
      <w:divBdr>
        <w:top w:val="none" w:sz="0" w:space="0" w:color="auto"/>
        <w:left w:val="none" w:sz="0" w:space="0" w:color="auto"/>
        <w:bottom w:val="none" w:sz="0" w:space="0" w:color="auto"/>
        <w:right w:val="none" w:sz="0" w:space="0" w:color="auto"/>
      </w:divBdr>
    </w:div>
    <w:div w:id="1546989829">
      <w:bodyDiv w:val="1"/>
      <w:marLeft w:val="0"/>
      <w:marRight w:val="0"/>
      <w:marTop w:val="0"/>
      <w:marBottom w:val="0"/>
      <w:divBdr>
        <w:top w:val="none" w:sz="0" w:space="0" w:color="auto"/>
        <w:left w:val="none" w:sz="0" w:space="0" w:color="auto"/>
        <w:bottom w:val="none" w:sz="0" w:space="0" w:color="auto"/>
        <w:right w:val="none" w:sz="0" w:space="0" w:color="auto"/>
      </w:divBdr>
      <w:divsChild>
        <w:div w:id="1296519403">
          <w:marLeft w:val="0"/>
          <w:marRight w:val="0"/>
          <w:marTop w:val="0"/>
          <w:marBottom w:val="0"/>
          <w:divBdr>
            <w:top w:val="none" w:sz="0" w:space="0" w:color="auto"/>
            <w:left w:val="none" w:sz="0" w:space="0" w:color="auto"/>
            <w:bottom w:val="none" w:sz="0" w:space="0" w:color="auto"/>
            <w:right w:val="none" w:sz="0" w:space="0" w:color="auto"/>
          </w:divBdr>
          <w:divsChild>
            <w:div w:id="1021007870">
              <w:marLeft w:val="0"/>
              <w:marRight w:val="0"/>
              <w:marTop w:val="0"/>
              <w:marBottom w:val="0"/>
              <w:divBdr>
                <w:top w:val="none" w:sz="0" w:space="0" w:color="auto"/>
                <w:left w:val="none" w:sz="0" w:space="0" w:color="auto"/>
                <w:bottom w:val="none" w:sz="0" w:space="0" w:color="auto"/>
                <w:right w:val="none" w:sz="0" w:space="0" w:color="auto"/>
              </w:divBdr>
              <w:divsChild>
                <w:div w:id="1741057407">
                  <w:marLeft w:val="0"/>
                  <w:marRight w:val="0"/>
                  <w:marTop w:val="0"/>
                  <w:marBottom w:val="0"/>
                  <w:divBdr>
                    <w:top w:val="none" w:sz="0" w:space="0" w:color="auto"/>
                    <w:left w:val="none" w:sz="0" w:space="0" w:color="auto"/>
                    <w:bottom w:val="none" w:sz="0" w:space="0" w:color="auto"/>
                    <w:right w:val="none" w:sz="0" w:space="0" w:color="auto"/>
                  </w:divBdr>
                  <w:divsChild>
                    <w:div w:id="16242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30030">
      <w:bodyDiv w:val="1"/>
      <w:marLeft w:val="0"/>
      <w:marRight w:val="0"/>
      <w:marTop w:val="0"/>
      <w:marBottom w:val="0"/>
      <w:divBdr>
        <w:top w:val="none" w:sz="0" w:space="0" w:color="auto"/>
        <w:left w:val="none" w:sz="0" w:space="0" w:color="auto"/>
        <w:bottom w:val="none" w:sz="0" w:space="0" w:color="auto"/>
        <w:right w:val="none" w:sz="0" w:space="0" w:color="auto"/>
      </w:divBdr>
    </w:div>
    <w:div w:id="1556768831">
      <w:bodyDiv w:val="1"/>
      <w:marLeft w:val="0"/>
      <w:marRight w:val="0"/>
      <w:marTop w:val="0"/>
      <w:marBottom w:val="0"/>
      <w:divBdr>
        <w:top w:val="none" w:sz="0" w:space="0" w:color="auto"/>
        <w:left w:val="none" w:sz="0" w:space="0" w:color="auto"/>
        <w:bottom w:val="none" w:sz="0" w:space="0" w:color="auto"/>
        <w:right w:val="none" w:sz="0" w:space="0" w:color="auto"/>
      </w:divBdr>
    </w:div>
    <w:div w:id="1584679949">
      <w:bodyDiv w:val="1"/>
      <w:marLeft w:val="0"/>
      <w:marRight w:val="0"/>
      <w:marTop w:val="0"/>
      <w:marBottom w:val="0"/>
      <w:divBdr>
        <w:top w:val="none" w:sz="0" w:space="0" w:color="auto"/>
        <w:left w:val="none" w:sz="0" w:space="0" w:color="auto"/>
        <w:bottom w:val="none" w:sz="0" w:space="0" w:color="auto"/>
        <w:right w:val="none" w:sz="0" w:space="0" w:color="auto"/>
      </w:divBdr>
    </w:div>
    <w:div w:id="1620726158">
      <w:bodyDiv w:val="1"/>
      <w:marLeft w:val="0"/>
      <w:marRight w:val="0"/>
      <w:marTop w:val="0"/>
      <w:marBottom w:val="0"/>
      <w:divBdr>
        <w:top w:val="none" w:sz="0" w:space="0" w:color="auto"/>
        <w:left w:val="none" w:sz="0" w:space="0" w:color="auto"/>
        <w:bottom w:val="none" w:sz="0" w:space="0" w:color="auto"/>
        <w:right w:val="none" w:sz="0" w:space="0" w:color="auto"/>
      </w:divBdr>
      <w:divsChild>
        <w:div w:id="323976562">
          <w:marLeft w:val="0"/>
          <w:marRight w:val="0"/>
          <w:marTop w:val="0"/>
          <w:marBottom w:val="0"/>
          <w:divBdr>
            <w:top w:val="none" w:sz="0" w:space="0" w:color="auto"/>
            <w:left w:val="none" w:sz="0" w:space="0" w:color="auto"/>
            <w:bottom w:val="none" w:sz="0" w:space="0" w:color="auto"/>
            <w:right w:val="none" w:sz="0" w:space="0" w:color="auto"/>
          </w:divBdr>
          <w:divsChild>
            <w:div w:id="95906914">
              <w:marLeft w:val="0"/>
              <w:marRight w:val="0"/>
              <w:marTop w:val="0"/>
              <w:marBottom w:val="0"/>
              <w:divBdr>
                <w:top w:val="none" w:sz="0" w:space="0" w:color="auto"/>
                <w:left w:val="none" w:sz="0" w:space="0" w:color="auto"/>
                <w:bottom w:val="none" w:sz="0" w:space="0" w:color="auto"/>
                <w:right w:val="none" w:sz="0" w:space="0" w:color="auto"/>
              </w:divBdr>
              <w:divsChild>
                <w:div w:id="397752044">
                  <w:marLeft w:val="0"/>
                  <w:marRight w:val="0"/>
                  <w:marTop w:val="0"/>
                  <w:marBottom w:val="0"/>
                  <w:divBdr>
                    <w:top w:val="none" w:sz="0" w:space="0" w:color="auto"/>
                    <w:left w:val="none" w:sz="0" w:space="0" w:color="auto"/>
                    <w:bottom w:val="none" w:sz="0" w:space="0" w:color="auto"/>
                    <w:right w:val="none" w:sz="0" w:space="0" w:color="auto"/>
                  </w:divBdr>
                </w:div>
              </w:divsChild>
            </w:div>
            <w:div w:id="63333700">
              <w:marLeft w:val="0"/>
              <w:marRight w:val="0"/>
              <w:marTop w:val="0"/>
              <w:marBottom w:val="0"/>
              <w:divBdr>
                <w:top w:val="none" w:sz="0" w:space="0" w:color="auto"/>
                <w:left w:val="none" w:sz="0" w:space="0" w:color="auto"/>
                <w:bottom w:val="none" w:sz="0" w:space="0" w:color="auto"/>
                <w:right w:val="none" w:sz="0" w:space="0" w:color="auto"/>
              </w:divBdr>
              <w:divsChild>
                <w:div w:id="4778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5311">
          <w:marLeft w:val="0"/>
          <w:marRight w:val="0"/>
          <w:marTop w:val="0"/>
          <w:marBottom w:val="0"/>
          <w:divBdr>
            <w:top w:val="none" w:sz="0" w:space="0" w:color="auto"/>
            <w:left w:val="none" w:sz="0" w:space="0" w:color="auto"/>
            <w:bottom w:val="none" w:sz="0" w:space="0" w:color="auto"/>
            <w:right w:val="none" w:sz="0" w:space="0" w:color="auto"/>
          </w:divBdr>
          <w:divsChild>
            <w:div w:id="1203399799">
              <w:marLeft w:val="0"/>
              <w:marRight w:val="0"/>
              <w:marTop w:val="0"/>
              <w:marBottom w:val="0"/>
              <w:divBdr>
                <w:top w:val="none" w:sz="0" w:space="0" w:color="auto"/>
                <w:left w:val="none" w:sz="0" w:space="0" w:color="auto"/>
                <w:bottom w:val="none" w:sz="0" w:space="0" w:color="auto"/>
                <w:right w:val="none" w:sz="0" w:space="0" w:color="auto"/>
              </w:divBdr>
              <w:divsChild>
                <w:div w:id="87466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04248">
      <w:bodyDiv w:val="1"/>
      <w:marLeft w:val="0"/>
      <w:marRight w:val="0"/>
      <w:marTop w:val="0"/>
      <w:marBottom w:val="0"/>
      <w:divBdr>
        <w:top w:val="none" w:sz="0" w:space="0" w:color="auto"/>
        <w:left w:val="none" w:sz="0" w:space="0" w:color="auto"/>
        <w:bottom w:val="none" w:sz="0" w:space="0" w:color="auto"/>
        <w:right w:val="none" w:sz="0" w:space="0" w:color="auto"/>
      </w:divBdr>
      <w:divsChild>
        <w:div w:id="345136541">
          <w:marLeft w:val="0"/>
          <w:marRight w:val="0"/>
          <w:marTop w:val="0"/>
          <w:marBottom w:val="0"/>
          <w:divBdr>
            <w:top w:val="none" w:sz="0" w:space="0" w:color="auto"/>
            <w:left w:val="none" w:sz="0" w:space="0" w:color="auto"/>
            <w:bottom w:val="none" w:sz="0" w:space="0" w:color="auto"/>
            <w:right w:val="none" w:sz="0" w:space="0" w:color="auto"/>
          </w:divBdr>
          <w:divsChild>
            <w:div w:id="2120297949">
              <w:marLeft w:val="0"/>
              <w:marRight w:val="0"/>
              <w:marTop w:val="0"/>
              <w:marBottom w:val="0"/>
              <w:divBdr>
                <w:top w:val="none" w:sz="0" w:space="0" w:color="auto"/>
                <w:left w:val="none" w:sz="0" w:space="0" w:color="auto"/>
                <w:bottom w:val="none" w:sz="0" w:space="0" w:color="auto"/>
                <w:right w:val="none" w:sz="0" w:space="0" w:color="auto"/>
              </w:divBdr>
              <w:divsChild>
                <w:div w:id="252904675">
                  <w:marLeft w:val="0"/>
                  <w:marRight w:val="0"/>
                  <w:marTop w:val="0"/>
                  <w:marBottom w:val="0"/>
                  <w:divBdr>
                    <w:top w:val="none" w:sz="0" w:space="0" w:color="auto"/>
                    <w:left w:val="none" w:sz="0" w:space="0" w:color="auto"/>
                    <w:bottom w:val="none" w:sz="0" w:space="0" w:color="auto"/>
                    <w:right w:val="none" w:sz="0" w:space="0" w:color="auto"/>
                  </w:divBdr>
                  <w:divsChild>
                    <w:div w:id="7304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84441">
      <w:bodyDiv w:val="1"/>
      <w:marLeft w:val="0"/>
      <w:marRight w:val="0"/>
      <w:marTop w:val="0"/>
      <w:marBottom w:val="0"/>
      <w:divBdr>
        <w:top w:val="none" w:sz="0" w:space="0" w:color="auto"/>
        <w:left w:val="none" w:sz="0" w:space="0" w:color="auto"/>
        <w:bottom w:val="none" w:sz="0" w:space="0" w:color="auto"/>
        <w:right w:val="none" w:sz="0" w:space="0" w:color="auto"/>
      </w:divBdr>
      <w:divsChild>
        <w:div w:id="1584409122">
          <w:marLeft w:val="0"/>
          <w:marRight w:val="0"/>
          <w:marTop w:val="0"/>
          <w:marBottom w:val="0"/>
          <w:divBdr>
            <w:top w:val="none" w:sz="0" w:space="0" w:color="auto"/>
            <w:left w:val="none" w:sz="0" w:space="0" w:color="auto"/>
            <w:bottom w:val="none" w:sz="0" w:space="0" w:color="auto"/>
            <w:right w:val="none" w:sz="0" w:space="0" w:color="auto"/>
          </w:divBdr>
          <w:divsChild>
            <w:div w:id="1287397244">
              <w:marLeft w:val="0"/>
              <w:marRight w:val="0"/>
              <w:marTop w:val="0"/>
              <w:marBottom w:val="0"/>
              <w:divBdr>
                <w:top w:val="none" w:sz="0" w:space="0" w:color="auto"/>
                <w:left w:val="none" w:sz="0" w:space="0" w:color="auto"/>
                <w:bottom w:val="none" w:sz="0" w:space="0" w:color="auto"/>
                <w:right w:val="none" w:sz="0" w:space="0" w:color="auto"/>
              </w:divBdr>
              <w:divsChild>
                <w:div w:id="1407914988">
                  <w:marLeft w:val="0"/>
                  <w:marRight w:val="0"/>
                  <w:marTop w:val="0"/>
                  <w:marBottom w:val="0"/>
                  <w:divBdr>
                    <w:top w:val="none" w:sz="0" w:space="0" w:color="auto"/>
                    <w:left w:val="none" w:sz="0" w:space="0" w:color="auto"/>
                    <w:bottom w:val="none" w:sz="0" w:space="0" w:color="auto"/>
                    <w:right w:val="none" w:sz="0" w:space="0" w:color="auto"/>
                  </w:divBdr>
                  <w:divsChild>
                    <w:div w:id="12885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8656">
      <w:bodyDiv w:val="1"/>
      <w:marLeft w:val="0"/>
      <w:marRight w:val="0"/>
      <w:marTop w:val="0"/>
      <w:marBottom w:val="0"/>
      <w:divBdr>
        <w:top w:val="none" w:sz="0" w:space="0" w:color="auto"/>
        <w:left w:val="none" w:sz="0" w:space="0" w:color="auto"/>
        <w:bottom w:val="none" w:sz="0" w:space="0" w:color="auto"/>
        <w:right w:val="none" w:sz="0" w:space="0" w:color="auto"/>
      </w:divBdr>
      <w:divsChild>
        <w:div w:id="2043357506">
          <w:marLeft w:val="0"/>
          <w:marRight w:val="0"/>
          <w:marTop w:val="0"/>
          <w:marBottom w:val="0"/>
          <w:divBdr>
            <w:top w:val="none" w:sz="0" w:space="0" w:color="auto"/>
            <w:left w:val="none" w:sz="0" w:space="0" w:color="auto"/>
            <w:bottom w:val="none" w:sz="0" w:space="0" w:color="auto"/>
            <w:right w:val="none" w:sz="0" w:space="0" w:color="auto"/>
          </w:divBdr>
          <w:divsChild>
            <w:div w:id="1572737909">
              <w:marLeft w:val="0"/>
              <w:marRight w:val="0"/>
              <w:marTop w:val="0"/>
              <w:marBottom w:val="0"/>
              <w:divBdr>
                <w:top w:val="none" w:sz="0" w:space="0" w:color="auto"/>
                <w:left w:val="none" w:sz="0" w:space="0" w:color="auto"/>
                <w:bottom w:val="none" w:sz="0" w:space="0" w:color="auto"/>
                <w:right w:val="none" w:sz="0" w:space="0" w:color="auto"/>
              </w:divBdr>
              <w:divsChild>
                <w:div w:id="1220483636">
                  <w:marLeft w:val="0"/>
                  <w:marRight w:val="0"/>
                  <w:marTop w:val="0"/>
                  <w:marBottom w:val="0"/>
                  <w:divBdr>
                    <w:top w:val="none" w:sz="0" w:space="0" w:color="auto"/>
                    <w:left w:val="none" w:sz="0" w:space="0" w:color="auto"/>
                    <w:bottom w:val="none" w:sz="0" w:space="0" w:color="auto"/>
                    <w:right w:val="none" w:sz="0" w:space="0" w:color="auto"/>
                  </w:divBdr>
                  <w:divsChild>
                    <w:div w:id="17382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246441">
      <w:bodyDiv w:val="1"/>
      <w:marLeft w:val="0"/>
      <w:marRight w:val="0"/>
      <w:marTop w:val="0"/>
      <w:marBottom w:val="0"/>
      <w:divBdr>
        <w:top w:val="none" w:sz="0" w:space="0" w:color="auto"/>
        <w:left w:val="none" w:sz="0" w:space="0" w:color="auto"/>
        <w:bottom w:val="none" w:sz="0" w:space="0" w:color="auto"/>
        <w:right w:val="none" w:sz="0" w:space="0" w:color="auto"/>
      </w:divBdr>
    </w:div>
    <w:div w:id="1730378514">
      <w:bodyDiv w:val="1"/>
      <w:marLeft w:val="0"/>
      <w:marRight w:val="0"/>
      <w:marTop w:val="0"/>
      <w:marBottom w:val="0"/>
      <w:divBdr>
        <w:top w:val="none" w:sz="0" w:space="0" w:color="auto"/>
        <w:left w:val="none" w:sz="0" w:space="0" w:color="auto"/>
        <w:bottom w:val="none" w:sz="0" w:space="0" w:color="auto"/>
        <w:right w:val="none" w:sz="0" w:space="0" w:color="auto"/>
      </w:divBdr>
    </w:div>
    <w:div w:id="1743218416">
      <w:bodyDiv w:val="1"/>
      <w:marLeft w:val="0"/>
      <w:marRight w:val="0"/>
      <w:marTop w:val="0"/>
      <w:marBottom w:val="0"/>
      <w:divBdr>
        <w:top w:val="none" w:sz="0" w:space="0" w:color="auto"/>
        <w:left w:val="none" w:sz="0" w:space="0" w:color="auto"/>
        <w:bottom w:val="none" w:sz="0" w:space="0" w:color="auto"/>
        <w:right w:val="none" w:sz="0" w:space="0" w:color="auto"/>
      </w:divBdr>
    </w:div>
    <w:div w:id="1765224372">
      <w:bodyDiv w:val="1"/>
      <w:marLeft w:val="0"/>
      <w:marRight w:val="0"/>
      <w:marTop w:val="0"/>
      <w:marBottom w:val="0"/>
      <w:divBdr>
        <w:top w:val="none" w:sz="0" w:space="0" w:color="auto"/>
        <w:left w:val="none" w:sz="0" w:space="0" w:color="auto"/>
        <w:bottom w:val="none" w:sz="0" w:space="0" w:color="auto"/>
        <w:right w:val="none" w:sz="0" w:space="0" w:color="auto"/>
      </w:divBdr>
    </w:div>
    <w:div w:id="1785809222">
      <w:bodyDiv w:val="1"/>
      <w:marLeft w:val="0"/>
      <w:marRight w:val="0"/>
      <w:marTop w:val="0"/>
      <w:marBottom w:val="0"/>
      <w:divBdr>
        <w:top w:val="none" w:sz="0" w:space="0" w:color="auto"/>
        <w:left w:val="none" w:sz="0" w:space="0" w:color="auto"/>
        <w:bottom w:val="none" w:sz="0" w:space="0" w:color="auto"/>
        <w:right w:val="none" w:sz="0" w:space="0" w:color="auto"/>
      </w:divBdr>
    </w:div>
    <w:div w:id="1794976196">
      <w:bodyDiv w:val="1"/>
      <w:marLeft w:val="0"/>
      <w:marRight w:val="0"/>
      <w:marTop w:val="0"/>
      <w:marBottom w:val="0"/>
      <w:divBdr>
        <w:top w:val="none" w:sz="0" w:space="0" w:color="auto"/>
        <w:left w:val="none" w:sz="0" w:space="0" w:color="auto"/>
        <w:bottom w:val="none" w:sz="0" w:space="0" w:color="auto"/>
        <w:right w:val="none" w:sz="0" w:space="0" w:color="auto"/>
      </w:divBdr>
    </w:div>
    <w:div w:id="1795561831">
      <w:bodyDiv w:val="1"/>
      <w:marLeft w:val="0"/>
      <w:marRight w:val="0"/>
      <w:marTop w:val="0"/>
      <w:marBottom w:val="0"/>
      <w:divBdr>
        <w:top w:val="none" w:sz="0" w:space="0" w:color="auto"/>
        <w:left w:val="none" w:sz="0" w:space="0" w:color="auto"/>
        <w:bottom w:val="none" w:sz="0" w:space="0" w:color="auto"/>
        <w:right w:val="none" w:sz="0" w:space="0" w:color="auto"/>
      </w:divBdr>
    </w:div>
    <w:div w:id="1806393249">
      <w:bodyDiv w:val="1"/>
      <w:marLeft w:val="0"/>
      <w:marRight w:val="0"/>
      <w:marTop w:val="0"/>
      <w:marBottom w:val="0"/>
      <w:divBdr>
        <w:top w:val="none" w:sz="0" w:space="0" w:color="auto"/>
        <w:left w:val="none" w:sz="0" w:space="0" w:color="auto"/>
        <w:bottom w:val="none" w:sz="0" w:space="0" w:color="auto"/>
        <w:right w:val="none" w:sz="0" w:space="0" w:color="auto"/>
      </w:divBdr>
    </w:div>
    <w:div w:id="1823424358">
      <w:bodyDiv w:val="1"/>
      <w:marLeft w:val="0"/>
      <w:marRight w:val="0"/>
      <w:marTop w:val="0"/>
      <w:marBottom w:val="0"/>
      <w:divBdr>
        <w:top w:val="none" w:sz="0" w:space="0" w:color="auto"/>
        <w:left w:val="none" w:sz="0" w:space="0" w:color="auto"/>
        <w:bottom w:val="none" w:sz="0" w:space="0" w:color="auto"/>
        <w:right w:val="none" w:sz="0" w:space="0" w:color="auto"/>
      </w:divBdr>
    </w:div>
    <w:div w:id="1834490896">
      <w:bodyDiv w:val="1"/>
      <w:marLeft w:val="0"/>
      <w:marRight w:val="0"/>
      <w:marTop w:val="0"/>
      <w:marBottom w:val="0"/>
      <w:divBdr>
        <w:top w:val="none" w:sz="0" w:space="0" w:color="auto"/>
        <w:left w:val="none" w:sz="0" w:space="0" w:color="auto"/>
        <w:bottom w:val="none" w:sz="0" w:space="0" w:color="auto"/>
        <w:right w:val="none" w:sz="0" w:space="0" w:color="auto"/>
      </w:divBdr>
      <w:divsChild>
        <w:div w:id="1857772136">
          <w:marLeft w:val="0"/>
          <w:marRight w:val="0"/>
          <w:marTop w:val="0"/>
          <w:marBottom w:val="0"/>
          <w:divBdr>
            <w:top w:val="none" w:sz="0" w:space="0" w:color="auto"/>
            <w:left w:val="none" w:sz="0" w:space="0" w:color="auto"/>
            <w:bottom w:val="none" w:sz="0" w:space="0" w:color="auto"/>
            <w:right w:val="none" w:sz="0" w:space="0" w:color="auto"/>
          </w:divBdr>
          <w:divsChild>
            <w:div w:id="125588879">
              <w:marLeft w:val="0"/>
              <w:marRight w:val="0"/>
              <w:marTop w:val="0"/>
              <w:marBottom w:val="0"/>
              <w:divBdr>
                <w:top w:val="none" w:sz="0" w:space="0" w:color="auto"/>
                <w:left w:val="none" w:sz="0" w:space="0" w:color="auto"/>
                <w:bottom w:val="none" w:sz="0" w:space="0" w:color="auto"/>
                <w:right w:val="none" w:sz="0" w:space="0" w:color="auto"/>
              </w:divBdr>
              <w:divsChild>
                <w:div w:id="6979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1770">
      <w:bodyDiv w:val="1"/>
      <w:marLeft w:val="0"/>
      <w:marRight w:val="0"/>
      <w:marTop w:val="0"/>
      <w:marBottom w:val="0"/>
      <w:divBdr>
        <w:top w:val="none" w:sz="0" w:space="0" w:color="auto"/>
        <w:left w:val="none" w:sz="0" w:space="0" w:color="auto"/>
        <w:bottom w:val="none" w:sz="0" w:space="0" w:color="auto"/>
        <w:right w:val="none" w:sz="0" w:space="0" w:color="auto"/>
      </w:divBdr>
      <w:divsChild>
        <w:div w:id="1461070947">
          <w:marLeft w:val="0"/>
          <w:marRight w:val="0"/>
          <w:marTop w:val="0"/>
          <w:marBottom w:val="0"/>
          <w:divBdr>
            <w:top w:val="none" w:sz="0" w:space="0" w:color="auto"/>
            <w:left w:val="none" w:sz="0" w:space="0" w:color="auto"/>
            <w:bottom w:val="none" w:sz="0" w:space="0" w:color="auto"/>
            <w:right w:val="none" w:sz="0" w:space="0" w:color="auto"/>
          </w:divBdr>
          <w:divsChild>
            <w:div w:id="841553814">
              <w:marLeft w:val="0"/>
              <w:marRight w:val="0"/>
              <w:marTop w:val="0"/>
              <w:marBottom w:val="0"/>
              <w:divBdr>
                <w:top w:val="none" w:sz="0" w:space="0" w:color="auto"/>
                <w:left w:val="none" w:sz="0" w:space="0" w:color="auto"/>
                <w:bottom w:val="none" w:sz="0" w:space="0" w:color="auto"/>
                <w:right w:val="none" w:sz="0" w:space="0" w:color="auto"/>
              </w:divBdr>
              <w:divsChild>
                <w:div w:id="16393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63351">
      <w:bodyDiv w:val="1"/>
      <w:marLeft w:val="0"/>
      <w:marRight w:val="0"/>
      <w:marTop w:val="0"/>
      <w:marBottom w:val="0"/>
      <w:divBdr>
        <w:top w:val="none" w:sz="0" w:space="0" w:color="auto"/>
        <w:left w:val="none" w:sz="0" w:space="0" w:color="auto"/>
        <w:bottom w:val="none" w:sz="0" w:space="0" w:color="auto"/>
        <w:right w:val="none" w:sz="0" w:space="0" w:color="auto"/>
      </w:divBdr>
      <w:divsChild>
        <w:div w:id="1528442663">
          <w:marLeft w:val="0"/>
          <w:marRight w:val="0"/>
          <w:marTop w:val="0"/>
          <w:marBottom w:val="0"/>
          <w:divBdr>
            <w:top w:val="none" w:sz="0" w:space="0" w:color="auto"/>
            <w:left w:val="none" w:sz="0" w:space="0" w:color="auto"/>
            <w:bottom w:val="none" w:sz="0" w:space="0" w:color="auto"/>
            <w:right w:val="none" w:sz="0" w:space="0" w:color="auto"/>
          </w:divBdr>
          <w:divsChild>
            <w:div w:id="1344622263">
              <w:marLeft w:val="0"/>
              <w:marRight w:val="0"/>
              <w:marTop w:val="0"/>
              <w:marBottom w:val="0"/>
              <w:divBdr>
                <w:top w:val="none" w:sz="0" w:space="0" w:color="auto"/>
                <w:left w:val="none" w:sz="0" w:space="0" w:color="auto"/>
                <w:bottom w:val="none" w:sz="0" w:space="0" w:color="auto"/>
                <w:right w:val="none" w:sz="0" w:space="0" w:color="auto"/>
              </w:divBdr>
              <w:divsChild>
                <w:div w:id="6651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09944">
      <w:bodyDiv w:val="1"/>
      <w:marLeft w:val="0"/>
      <w:marRight w:val="0"/>
      <w:marTop w:val="0"/>
      <w:marBottom w:val="0"/>
      <w:divBdr>
        <w:top w:val="none" w:sz="0" w:space="0" w:color="auto"/>
        <w:left w:val="none" w:sz="0" w:space="0" w:color="auto"/>
        <w:bottom w:val="none" w:sz="0" w:space="0" w:color="auto"/>
        <w:right w:val="none" w:sz="0" w:space="0" w:color="auto"/>
      </w:divBdr>
      <w:divsChild>
        <w:div w:id="1904486692">
          <w:marLeft w:val="0"/>
          <w:marRight w:val="0"/>
          <w:marTop w:val="0"/>
          <w:marBottom w:val="0"/>
          <w:divBdr>
            <w:top w:val="none" w:sz="0" w:space="0" w:color="auto"/>
            <w:left w:val="none" w:sz="0" w:space="0" w:color="auto"/>
            <w:bottom w:val="none" w:sz="0" w:space="0" w:color="auto"/>
            <w:right w:val="none" w:sz="0" w:space="0" w:color="auto"/>
          </w:divBdr>
          <w:divsChild>
            <w:div w:id="1083529539">
              <w:marLeft w:val="0"/>
              <w:marRight w:val="0"/>
              <w:marTop w:val="0"/>
              <w:marBottom w:val="0"/>
              <w:divBdr>
                <w:top w:val="none" w:sz="0" w:space="0" w:color="auto"/>
                <w:left w:val="none" w:sz="0" w:space="0" w:color="auto"/>
                <w:bottom w:val="none" w:sz="0" w:space="0" w:color="auto"/>
                <w:right w:val="none" w:sz="0" w:space="0" w:color="auto"/>
              </w:divBdr>
              <w:divsChild>
                <w:div w:id="1537346979">
                  <w:marLeft w:val="0"/>
                  <w:marRight w:val="0"/>
                  <w:marTop w:val="0"/>
                  <w:marBottom w:val="0"/>
                  <w:divBdr>
                    <w:top w:val="none" w:sz="0" w:space="0" w:color="auto"/>
                    <w:left w:val="none" w:sz="0" w:space="0" w:color="auto"/>
                    <w:bottom w:val="none" w:sz="0" w:space="0" w:color="auto"/>
                    <w:right w:val="none" w:sz="0" w:space="0" w:color="auto"/>
                  </w:divBdr>
                  <w:divsChild>
                    <w:div w:id="14670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60535">
      <w:bodyDiv w:val="1"/>
      <w:marLeft w:val="0"/>
      <w:marRight w:val="0"/>
      <w:marTop w:val="0"/>
      <w:marBottom w:val="0"/>
      <w:divBdr>
        <w:top w:val="none" w:sz="0" w:space="0" w:color="auto"/>
        <w:left w:val="none" w:sz="0" w:space="0" w:color="auto"/>
        <w:bottom w:val="none" w:sz="0" w:space="0" w:color="auto"/>
        <w:right w:val="none" w:sz="0" w:space="0" w:color="auto"/>
      </w:divBdr>
      <w:divsChild>
        <w:div w:id="130756984">
          <w:marLeft w:val="0"/>
          <w:marRight w:val="0"/>
          <w:marTop w:val="0"/>
          <w:marBottom w:val="0"/>
          <w:divBdr>
            <w:top w:val="none" w:sz="0" w:space="0" w:color="auto"/>
            <w:left w:val="none" w:sz="0" w:space="0" w:color="auto"/>
            <w:bottom w:val="none" w:sz="0" w:space="0" w:color="auto"/>
            <w:right w:val="none" w:sz="0" w:space="0" w:color="auto"/>
          </w:divBdr>
          <w:divsChild>
            <w:div w:id="857502218">
              <w:marLeft w:val="0"/>
              <w:marRight w:val="0"/>
              <w:marTop w:val="0"/>
              <w:marBottom w:val="0"/>
              <w:divBdr>
                <w:top w:val="none" w:sz="0" w:space="0" w:color="auto"/>
                <w:left w:val="none" w:sz="0" w:space="0" w:color="auto"/>
                <w:bottom w:val="none" w:sz="0" w:space="0" w:color="auto"/>
                <w:right w:val="none" w:sz="0" w:space="0" w:color="auto"/>
              </w:divBdr>
              <w:divsChild>
                <w:div w:id="12789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77129">
      <w:bodyDiv w:val="1"/>
      <w:marLeft w:val="0"/>
      <w:marRight w:val="0"/>
      <w:marTop w:val="0"/>
      <w:marBottom w:val="0"/>
      <w:divBdr>
        <w:top w:val="none" w:sz="0" w:space="0" w:color="auto"/>
        <w:left w:val="none" w:sz="0" w:space="0" w:color="auto"/>
        <w:bottom w:val="none" w:sz="0" w:space="0" w:color="auto"/>
        <w:right w:val="none" w:sz="0" w:space="0" w:color="auto"/>
      </w:divBdr>
    </w:div>
    <w:div w:id="1863779917">
      <w:bodyDiv w:val="1"/>
      <w:marLeft w:val="0"/>
      <w:marRight w:val="0"/>
      <w:marTop w:val="0"/>
      <w:marBottom w:val="0"/>
      <w:divBdr>
        <w:top w:val="none" w:sz="0" w:space="0" w:color="auto"/>
        <w:left w:val="none" w:sz="0" w:space="0" w:color="auto"/>
        <w:bottom w:val="none" w:sz="0" w:space="0" w:color="auto"/>
        <w:right w:val="none" w:sz="0" w:space="0" w:color="auto"/>
      </w:divBdr>
    </w:div>
    <w:div w:id="1885360902">
      <w:bodyDiv w:val="1"/>
      <w:marLeft w:val="0"/>
      <w:marRight w:val="0"/>
      <w:marTop w:val="0"/>
      <w:marBottom w:val="0"/>
      <w:divBdr>
        <w:top w:val="none" w:sz="0" w:space="0" w:color="auto"/>
        <w:left w:val="none" w:sz="0" w:space="0" w:color="auto"/>
        <w:bottom w:val="none" w:sz="0" w:space="0" w:color="auto"/>
        <w:right w:val="none" w:sz="0" w:space="0" w:color="auto"/>
      </w:divBdr>
    </w:div>
    <w:div w:id="1899169377">
      <w:bodyDiv w:val="1"/>
      <w:marLeft w:val="0"/>
      <w:marRight w:val="0"/>
      <w:marTop w:val="0"/>
      <w:marBottom w:val="0"/>
      <w:divBdr>
        <w:top w:val="none" w:sz="0" w:space="0" w:color="auto"/>
        <w:left w:val="none" w:sz="0" w:space="0" w:color="auto"/>
        <w:bottom w:val="none" w:sz="0" w:space="0" w:color="auto"/>
        <w:right w:val="none" w:sz="0" w:space="0" w:color="auto"/>
      </w:divBdr>
      <w:divsChild>
        <w:div w:id="1355576501">
          <w:marLeft w:val="0"/>
          <w:marRight w:val="0"/>
          <w:marTop w:val="0"/>
          <w:marBottom w:val="0"/>
          <w:divBdr>
            <w:top w:val="none" w:sz="0" w:space="0" w:color="auto"/>
            <w:left w:val="none" w:sz="0" w:space="0" w:color="auto"/>
            <w:bottom w:val="none" w:sz="0" w:space="0" w:color="auto"/>
            <w:right w:val="none" w:sz="0" w:space="0" w:color="auto"/>
          </w:divBdr>
          <w:divsChild>
            <w:div w:id="1110392124">
              <w:marLeft w:val="0"/>
              <w:marRight w:val="0"/>
              <w:marTop w:val="0"/>
              <w:marBottom w:val="0"/>
              <w:divBdr>
                <w:top w:val="none" w:sz="0" w:space="0" w:color="auto"/>
                <w:left w:val="none" w:sz="0" w:space="0" w:color="auto"/>
                <w:bottom w:val="none" w:sz="0" w:space="0" w:color="auto"/>
                <w:right w:val="none" w:sz="0" w:space="0" w:color="auto"/>
              </w:divBdr>
              <w:divsChild>
                <w:div w:id="19403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9085">
      <w:bodyDiv w:val="1"/>
      <w:marLeft w:val="0"/>
      <w:marRight w:val="0"/>
      <w:marTop w:val="0"/>
      <w:marBottom w:val="0"/>
      <w:divBdr>
        <w:top w:val="none" w:sz="0" w:space="0" w:color="auto"/>
        <w:left w:val="none" w:sz="0" w:space="0" w:color="auto"/>
        <w:bottom w:val="none" w:sz="0" w:space="0" w:color="auto"/>
        <w:right w:val="none" w:sz="0" w:space="0" w:color="auto"/>
      </w:divBdr>
      <w:divsChild>
        <w:div w:id="1305433811">
          <w:marLeft w:val="0"/>
          <w:marRight w:val="0"/>
          <w:marTop w:val="0"/>
          <w:marBottom w:val="0"/>
          <w:divBdr>
            <w:top w:val="none" w:sz="0" w:space="0" w:color="auto"/>
            <w:left w:val="none" w:sz="0" w:space="0" w:color="auto"/>
            <w:bottom w:val="none" w:sz="0" w:space="0" w:color="auto"/>
            <w:right w:val="none" w:sz="0" w:space="0" w:color="auto"/>
          </w:divBdr>
          <w:divsChild>
            <w:div w:id="1547525128">
              <w:marLeft w:val="0"/>
              <w:marRight w:val="0"/>
              <w:marTop w:val="0"/>
              <w:marBottom w:val="0"/>
              <w:divBdr>
                <w:top w:val="none" w:sz="0" w:space="0" w:color="auto"/>
                <w:left w:val="none" w:sz="0" w:space="0" w:color="auto"/>
                <w:bottom w:val="none" w:sz="0" w:space="0" w:color="auto"/>
                <w:right w:val="none" w:sz="0" w:space="0" w:color="auto"/>
              </w:divBdr>
              <w:divsChild>
                <w:div w:id="5027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0685">
      <w:bodyDiv w:val="1"/>
      <w:marLeft w:val="0"/>
      <w:marRight w:val="0"/>
      <w:marTop w:val="0"/>
      <w:marBottom w:val="0"/>
      <w:divBdr>
        <w:top w:val="none" w:sz="0" w:space="0" w:color="auto"/>
        <w:left w:val="none" w:sz="0" w:space="0" w:color="auto"/>
        <w:bottom w:val="none" w:sz="0" w:space="0" w:color="auto"/>
        <w:right w:val="none" w:sz="0" w:space="0" w:color="auto"/>
      </w:divBdr>
    </w:div>
    <w:div w:id="1908222938">
      <w:bodyDiv w:val="1"/>
      <w:marLeft w:val="0"/>
      <w:marRight w:val="0"/>
      <w:marTop w:val="0"/>
      <w:marBottom w:val="0"/>
      <w:divBdr>
        <w:top w:val="none" w:sz="0" w:space="0" w:color="auto"/>
        <w:left w:val="none" w:sz="0" w:space="0" w:color="auto"/>
        <w:bottom w:val="none" w:sz="0" w:space="0" w:color="auto"/>
        <w:right w:val="none" w:sz="0" w:space="0" w:color="auto"/>
      </w:divBdr>
    </w:div>
    <w:div w:id="1913929277">
      <w:bodyDiv w:val="1"/>
      <w:marLeft w:val="0"/>
      <w:marRight w:val="0"/>
      <w:marTop w:val="0"/>
      <w:marBottom w:val="0"/>
      <w:divBdr>
        <w:top w:val="none" w:sz="0" w:space="0" w:color="auto"/>
        <w:left w:val="none" w:sz="0" w:space="0" w:color="auto"/>
        <w:bottom w:val="none" w:sz="0" w:space="0" w:color="auto"/>
        <w:right w:val="none" w:sz="0" w:space="0" w:color="auto"/>
      </w:divBdr>
      <w:divsChild>
        <w:div w:id="1124152824">
          <w:marLeft w:val="0"/>
          <w:marRight w:val="0"/>
          <w:marTop w:val="0"/>
          <w:marBottom w:val="0"/>
          <w:divBdr>
            <w:top w:val="none" w:sz="0" w:space="0" w:color="auto"/>
            <w:left w:val="none" w:sz="0" w:space="0" w:color="auto"/>
            <w:bottom w:val="none" w:sz="0" w:space="0" w:color="auto"/>
            <w:right w:val="none" w:sz="0" w:space="0" w:color="auto"/>
          </w:divBdr>
          <w:divsChild>
            <w:div w:id="1794904514">
              <w:marLeft w:val="0"/>
              <w:marRight w:val="0"/>
              <w:marTop w:val="0"/>
              <w:marBottom w:val="0"/>
              <w:divBdr>
                <w:top w:val="none" w:sz="0" w:space="0" w:color="auto"/>
                <w:left w:val="none" w:sz="0" w:space="0" w:color="auto"/>
                <w:bottom w:val="none" w:sz="0" w:space="0" w:color="auto"/>
                <w:right w:val="none" w:sz="0" w:space="0" w:color="auto"/>
              </w:divBdr>
              <w:divsChild>
                <w:div w:id="12657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31150">
      <w:bodyDiv w:val="1"/>
      <w:marLeft w:val="0"/>
      <w:marRight w:val="0"/>
      <w:marTop w:val="0"/>
      <w:marBottom w:val="0"/>
      <w:divBdr>
        <w:top w:val="none" w:sz="0" w:space="0" w:color="auto"/>
        <w:left w:val="none" w:sz="0" w:space="0" w:color="auto"/>
        <w:bottom w:val="none" w:sz="0" w:space="0" w:color="auto"/>
        <w:right w:val="none" w:sz="0" w:space="0" w:color="auto"/>
      </w:divBdr>
    </w:div>
    <w:div w:id="1934044174">
      <w:bodyDiv w:val="1"/>
      <w:marLeft w:val="0"/>
      <w:marRight w:val="0"/>
      <w:marTop w:val="0"/>
      <w:marBottom w:val="0"/>
      <w:divBdr>
        <w:top w:val="none" w:sz="0" w:space="0" w:color="auto"/>
        <w:left w:val="none" w:sz="0" w:space="0" w:color="auto"/>
        <w:bottom w:val="none" w:sz="0" w:space="0" w:color="auto"/>
        <w:right w:val="none" w:sz="0" w:space="0" w:color="auto"/>
      </w:divBdr>
    </w:div>
    <w:div w:id="1934319493">
      <w:bodyDiv w:val="1"/>
      <w:marLeft w:val="0"/>
      <w:marRight w:val="0"/>
      <w:marTop w:val="0"/>
      <w:marBottom w:val="0"/>
      <w:divBdr>
        <w:top w:val="none" w:sz="0" w:space="0" w:color="auto"/>
        <w:left w:val="none" w:sz="0" w:space="0" w:color="auto"/>
        <w:bottom w:val="none" w:sz="0" w:space="0" w:color="auto"/>
        <w:right w:val="none" w:sz="0" w:space="0" w:color="auto"/>
      </w:divBdr>
    </w:div>
    <w:div w:id="1941376731">
      <w:bodyDiv w:val="1"/>
      <w:marLeft w:val="0"/>
      <w:marRight w:val="0"/>
      <w:marTop w:val="0"/>
      <w:marBottom w:val="0"/>
      <w:divBdr>
        <w:top w:val="none" w:sz="0" w:space="0" w:color="auto"/>
        <w:left w:val="none" w:sz="0" w:space="0" w:color="auto"/>
        <w:bottom w:val="none" w:sz="0" w:space="0" w:color="auto"/>
        <w:right w:val="none" w:sz="0" w:space="0" w:color="auto"/>
      </w:divBdr>
      <w:divsChild>
        <w:div w:id="1956213811">
          <w:marLeft w:val="0"/>
          <w:marRight w:val="0"/>
          <w:marTop w:val="0"/>
          <w:marBottom w:val="0"/>
          <w:divBdr>
            <w:top w:val="none" w:sz="0" w:space="0" w:color="auto"/>
            <w:left w:val="none" w:sz="0" w:space="0" w:color="auto"/>
            <w:bottom w:val="none" w:sz="0" w:space="0" w:color="auto"/>
            <w:right w:val="none" w:sz="0" w:space="0" w:color="auto"/>
          </w:divBdr>
          <w:divsChild>
            <w:div w:id="621964609">
              <w:marLeft w:val="0"/>
              <w:marRight w:val="0"/>
              <w:marTop w:val="0"/>
              <w:marBottom w:val="0"/>
              <w:divBdr>
                <w:top w:val="none" w:sz="0" w:space="0" w:color="auto"/>
                <w:left w:val="none" w:sz="0" w:space="0" w:color="auto"/>
                <w:bottom w:val="none" w:sz="0" w:space="0" w:color="auto"/>
                <w:right w:val="none" w:sz="0" w:space="0" w:color="auto"/>
              </w:divBdr>
              <w:divsChild>
                <w:div w:id="18191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6497">
      <w:bodyDiv w:val="1"/>
      <w:marLeft w:val="0"/>
      <w:marRight w:val="0"/>
      <w:marTop w:val="0"/>
      <w:marBottom w:val="0"/>
      <w:divBdr>
        <w:top w:val="none" w:sz="0" w:space="0" w:color="auto"/>
        <w:left w:val="none" w:sz="0" w:space="0" w:color="auto"/>
        <w:bottom w:val="none" w:sz="0" w:space="0" w:color="auto"/>
        <w:right w:val="none" w:sz="0" w:space="0" w:color="auto"/>
      </w:divBdr>
    </w:div>
    <w:div w:id="1977640632">
      <w:bodyDiv w:val="1"/>
      <w:marLeft w:val="0"/>
      <w:marRight w:val="0"/>
      <w:marTop w:val="0"/>
      <w:marBottom w:val="0"/>
      <w:divBdr>
        <w:top w:val="none" w:sz="0" w:space="0" w:color="auto"/>
        <w:left w:val="none" w:sz="0" w:space="0" w:color="auto"/>
        <w:bottom w:val="none" w:sz="0" w:space="0" w:color="auto"/>
        <w:right w:val="none" w:sz="0" w:space="0" w:color="auto"/>
      </w:divBdr>
      <w:divsChild>
        <w:div w:id="2077049050">
          <w:marLeft w:val="0"/>
          <w:marRight w:val="0"/>
          <w:marTop w:val="0"/>
          <w:marBottom w:val="0"/>
          <w:divBdr>
            <w:top w:val="none" w:sz="0" w:space="0" w:color="auto"/>
            <w:left w:val="none" w:sz="0" w:space="0" w:color="auto"/>
            <w:bottom w:val="none" w:sz="0" w:space="0" w:color="auto"/>
            <w:right w:val="none" w:sz="0" w:space="0" w:color="auto"/>
          </w:divBdr>
          <w:divsChild>
            <w:div w:id="1853686747">
              <w:marLeft w:val="0"/>
              <w:marRight w:val="0"/>
              <w:marTop w:val="0"/>
              <w:marBottom w:val="0"/>
              <w:divBdr>
                <w:top w:val="none" w:sz="0" w:space="0" w:color="auto"/>
                <w:left w:val="none" w:sz="0" w:space="0" w:color="auto"/>
                <w:bottom w:val="none" w:sz="0" w:space="0" w:color="auto"/>
                <w:right w:val="none" w:sz="0" w:space="0" w:color="auto"/>
              </w:divBdr>
              <w:divsChild>
                <w:div w:id="12494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61151">
      <w:bodyDiv w:val="1"/>
      <w:marLeft w:val="0"/>
      <w:marRight w:val="0"/>
      <w:marTop w:val="0"/>
      <w:marBottom w:val="0"/>
      <w:divBdr>
        <w:top w:val="none" w:sz="0" w:space="0" w:color="auto"/>
        <w:left w:val="none" w:sz="0" w:space="0" w:color="auto"/>
        <w:bottom w:val="none" w:sz="0" w:space="0" w:color="auto"/>
        <w:right w:val="none" w:sz="0" w:space="0" w:color="auto"/>
      </w:divBdr>
    </w:div>
    <w:div w:id="1994943799">
      <w:bodyDiv w:val="1"/>
      <w:marLeft w:val="0"/>
      <w:marRight w:val="0"/>
      <w:marTop w:val="0"/>
      <w:marBottom w:val="0"/>
      <w:divBdr>
        <w:top w:val="none" w:sz="0" w:space="0" w:color="auto"/>
        <w:left w:val="none" w:sz="0" w:space="0" w:color="auto"/>
        <w:bottom w:val="none" w:sz="0" w:space="0" w:color="auto"/>
        <w:right w:val="none" w:sz="0" w:space="0" w:color="auto"/>
      </w:divBdr>
      <w:divsChild>
        <w:div w:id="1040862750">
          <w:marLeft w:val="0"/>
          <w:marRight w:val="0"/>
          <w:marTop w:val="0"/>
          <w:marBottom w:val="0"/>
          <w:divBdr>
            <w:top w:val="none" w:sz="0" w:space="0" w:color="auto"/>
            <w:left w:val="none" w:sz="0" w:space="0" w:color="auto"/>
            <w:bottom w:val="none" w:sz="0" w:space="0" w:color="auto"/>
            <w:right w:val="none" w:sz="0" w:space="0" w:color="auto"/>
          </w:divBdr>
          <w:divsChild>
            <w:div w:id="601493390">
              <w:marLeft w:val="0"/>
              <w:marRight w:val="0"/>
              <w:marTop w:val="0"/>
              <w:marBottom w:val="0"/>
              <w:divBdr>
                <w:top w:val="none" w:sz="0" w:space="0" w:color="auto"/>
                <w:left w:val="none" w:sz="0" w:space="0" w:color="auto"/>
                <w:bottom w:val="none" w:sz="0" w:space="0" w:color="auto"/>
                <w:right w:val="none" w:sz="0" w:space="0" w:color="auto"/>
              </w:divBdr>
              <w:divsChild>
                <w:div w:id="550115357">
                  <w:marLeft w:val="0"/>
                  <w:marRight w:val="0"/>
                  <w:marTop w:val="0"/>
                  <w:marBottom w:val="0"/>
                  <w:divBdr>
                    <w:top w:val="none" w:sz="0" w:space="0" w:color="auto"/>
                    <w:left w:val="none" w:sz="0" w:space="0" w:color="auto"/>
                    <w:bottom w:val="none" w:sz="0" w:space="0" w:color="auto"/>
                    <w:right w:val="none" w:sz="0" w:space="0" w:color="auto"/>
                  </w:divBdr>
                  <w:divsChild>
                    <w:div w:id="16298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141638">
      <w:bodyDiv w:val="1"/>
      <w:marLeft w:val="0"/>
      <w:marRight w:val="0"/>
      <w:marTop w:val="0"/>
      <w:marBottom w:val="0"/>
      <w:divBdr>
        <w:top w:val="none" w:sz="0" w:space="0" w:color="auto"/>
        <w:left w:val="none" w:sz="0" w:space="0" w:color="auto"/>
        <w:bottom w:val="none" w:sz="0" w:space="0" w:color="auto"/>
        <w:right w:val="none" w:sz="0" w:space="0" w:color="auto"/>
      </w:divBdr>
    </w:div>
    <w:div w:id="2015454415">
      <w:bodyDiv w:val="1"/>
      <w:marLeft w:val="0"/>
      <w:marRight w:val="0"/>
      <w:marTop w:val="0"/>
      <w:marBottom w:val="0"/>
      <w:divBdr>
        <w:top w:val="none" w:sz="0" w:space="0" w:color="auto"/>
        <w:left w:val="none" w:sz="0" w:space="0" w:color="auto"/>
        <w:bottom w:val="none" w:sz="0" w:space="0" w:color="auto"/>
        <w:right w:val="none" w:sz="0" w:space="0" w:color="auto"/>
      </w:divBdr>
    </w:div>
    <w:div w:id="2022538505">
      <w:bodyDiv w:val="1"/>
      <w:marLeft w:val="0"/>
      <w:marRight w:val="0"/>
      <w:marTop w:val="0"/>
      <w:marBottom w:val="0"/>
      <w:divBdr>
        <w:top w:val="none" w:sz="0" w:space="0" w:color="auto"/>
        <w:left w:val="none" w:sz="0" w:space="0" w:color="auto"/>
        <w:bottom w:val="none" w:sz="0" w:space="0" w:color="auto"/>
        <w:right w:val="none" w:sz="0" w:space="0" w:color="auto"/>
      </w:divBdr>
    </w:div>
    <w:div w:id="2028022578">
      <w:bodyDiv w:val="1"/>
      <w:marLeft w:val="0"/>
      <w:marRight w:val="0"/>
      <w:marTop w:val="0"/>
      <w:marBottom w:val="0"/>
      <w:divBdr>
        <w:top w:val="none" w:sz="0" w:space="0" w:color="auto"/>
        <w:left w:val="none" w:sz="0" w:space="0" w:color="auto"/>
        <w:bottom w:val="none" w:sz="0" w:space="0" w:color="auto"/>
        <w:right w:val="none" w:sz="0" w:space="0" w:color="auto"/>
      </w:divBdr>
      <w:divsChild>
        <w:div w:id="1990206333">
          <w:marLeft w:val="0"/>
          <w:marRight w:val="0"/>
          <w:marTop w:val="0"/>
          <w:marBottom w:val="0"/>
          <w:divBdr>
            <w:top w:val="none" w:sz="0" w:space="0" w:color="auto"/>
            <w:left w:val="none" w:sz="0" w:space="0" w:color="auto"/>
            <w:bottom w:val="none" w:sz="0" w:space="0" w:color="auto"/>
            <w:right w:val="none" w:sz="0" w:space="0" w:color="auto"/>
          </w:divBdr>
          <w:divsChild>
            <w:div w:id="1198740852">
              <w:marLeft w:val="0"/>
              <w:marRight w:val="0"/>
              <w:marTop w:val="0"/>
              <w:marBottom w:val="0"/>
              <w:divBdr>
                <w:top w:val="none" w:sz="0" w:space="0" w:color="auto"/>
                <w:left w:val="none" w:sz="0" w:space="0" w:color="auto"/>
                <w:bottom w:val="none" w:sz="0" w:space="0" w:color="auto"/>
                <w:right w:val="none" w:sz="0" w:space="0" w:color="auto"/>
              </w:divBdr>
              <w:divsChild>
                <w:div w:id="3126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5836">
      <w:bodyDiv w:val="1"/>
      <w:marLeft w:val="0"/>
      <w:marRight w:val="0"/>
      <w:marTop w:val="0"/>
      <w:marBottom w:val="0"/>
      <w:divBdr>
        <w:top w:val="none" w:sz="0" w:space="0" w:color="auto"/>
        <w:left w:val="none" w:sz="0" w:space="0" w:color="auto"/>
        <w:bottom w:val="none" w:sz="0" w:space="0" w:color="auto"/>
        <w:right w:val="none" w:sz="0" w:space="0" w:color="auto"/>
      </w:divBdr>
      <w:divsChild>
        <w:div w:id="1342513221">
          <w:marLeft w:val="0"/>
          <w:marRight w:val="0"/>
          <w:marTop w:val="0"/>
          <w:marBottom w:val="0"/>
          <w:divBdr>
            <w:top w:val="none" w:sz="0" w:space="0" w:color="auto"/>
            <w:left w:val="none" w:sz="0" w:space="0" w:color="auto"/>
            <w:bottom w:val="none" w:sz="0" w:space="0" w:color="auto"/>
            <w:right w:val="none" w:sz="0" w:space="0" w:color="auto"/>
          </w:divBdr>
          <w:divsChild>
            <w:div w:id="584190225">
              <w:marLeft w:val="0"/>
              <w:marRight w:val="0"/>
              <w:marTop w:val="0"/>
              <w:marBottom w:val="0"/>
              <w:divBdr>
                <w:top w:val="none" w:sz="0" w:space="0" w:color="auto"/>
                <w:left w:val="none" w:sz="0" w:space="0" w:color="auto"/>
                <w:bottom w:val="none" w:sz="0" w:space="0" w:color="auto"/>
                <w:right w:val="none" w:sz="0" w:space="0" w:color="auto"/>
              </w:divBdr>
              <w:divsChild>
                <w:div w:id="7931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44783">
      <w:bodyDiv w:val="1"/>
      <w:marLeft w:val="0"/>
      <w:marRight w:val="0"/>
      <w:marTop w:val="0"/>
      <w:marBottom w:val="0"/>
      <w:divBdr>
        <w:top w:val="none" w:sz="0" w:space="0" w:color="auto"/>
        <w:left w:val="none" w:sz="0" w:space="0" w:color="auto"/>
        <w:bottom w:val="none" w:sz="0" w:space="0" w:color="auto"/>
        <w:right w:val="none" w:sz="0" w:space="0" w:color="auto"/>
      </w:divBdr>
    </w:div>
    <w:div w:id="2110537726">
      <w:bodyDiv w:val="1"/>
      <w:marLeft w:val="0"/>
      <w:marRight w:val="0"/>
      <w:marTop w:val="0"/>
      <w:marBottom w:val="0"/>
      <w:divBdr>
        <w:top w:val="none" w:sz="0" w:space="0" w:color="auto"/>
        <w:left w:val="none" w:sz="0" w:space="0" w:color="auto"/>
        <w:bottom w:val="none" w:sz="0" w:space="0" w:color="auto"/>
        <w:right w:val="none" w:sz="0" w:space="0" w:color="auto"/>
      </w:divBdr>
    </w:div>
    <w:div w:id="2111002680">
      <w:bodyDiv w:val="1"/>
      <w:marLeft w:val="0"/>
      <w:marRight w:val="0"/>
      <w:marTop w:val="0"/>
      <w:marBottom w:val="0"/>
      <w:divBdr>
        <w:top w:val="none" w:sz="0" w:space="0" w:color="auto"/>
        <w:left w:val="none" w:sz="0" w:space="0" w:color="auto"/>
        <w:bottom w:val="none" w:sz="0" w:space="0" w:color="auto"/>
        <w:right w:val="none" w:sz="0" w:space="0" w:color="auto"/>
      </w:divBdr>
      <w:divsChild>
        <w:div w:id="309139034">
          <w:marLeft w:val="0"/>
          <w:marRight w:val="0"/>
          <w:marTop w:val="0"/>
          <w:marBottom w:val="0"/>
          <w:divBdr>
            <w:top w:val="none" w:sz="0" w:space="0" w:color="auto"/>
            <w:left w:val="none" w:sz="0" w:space="0" w:color="auto"/>
            <w:bottom w:val="none" w:sz="0" w:space="0" w:color="auto"/>
            <w:right w:val="none" w:sz="0" w:space="0" w:color="auto"/>
          </w:divBdr>
          <w:divsChild>
            <w:div w:id="874119705">
              <w:marLeft w:val="0"/>
              <w:marRight w:val="0"/>
              <w:marTop w:val="0"/>
              <w:marBottom w:val="0"/>
              <w:divBdr>
                <w:top w:val="none" w:sz="0" w:space="0" w:color="auto"/>
                <w:left w:val="none" w:sz="0" w:space="0" w:color="auto"/>
                <w:bottom w:val="none" w:sz="0" w:space="0" w:color="auto"/>
                <w:right w:val="none" w:sz="0" w:space="0" w:color="auto"/>
              </w:divBdr>
              <w:divsChild>
                <w:div w:id="49962809">
                  <w:marLeft w:val="0"/>
                  <w:marRight w:val="0"/>
                  <w:marTop w:val="0"/>
                  <w:marBottom w:val="0"/>
                  <w:divBdr>
                    <w:top w:val="none" w:sz="0" w:space="0" w:color="auto"/>
                    <w:left w:val="none" w:sz="0" w:space="0" w:color="auto"/>
                    <w:bottom w:val="none" w:sz="0" w:space="0" w:color="auto"/>
                    <w:right w:val="none" w:sz="0" w:space="0" w:color="auto"/>
                  </w:divBdr>
                  <w:divsChild>
                    <w:div w:id="1913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667579">
      <w:bodyDiv w:val="1"/>
      <w:marLeft w:val="0"/>
      <w:marRight w:val="0"/>
      <w:marTop w:val="0"/>
      <w:marBottom w:val="0"/>
      <w:divBdr>
        <w:top w:val="none" w:sz="0" w:space="0" w:color="auto"/>
        <w:left w:val="none" w:sz="0" w:space="0" w:color="auto"/>
        <w:bottom w:val="none" w:sz="0" w:space="0" w:color="auto"/>
        <w:right w:val="none" w:sz="0" w:space="0" w:color="auto"/>
      </w:divBdr>
      <w:divsChild>
        <w:div w:id="5327100">
          <w:marLeft w:val="0"/>
          <w:marRight w:val="0"/>
          <w:marTop w:val="0"/>
          <w:marBottom w:val="0"/>
          <w:divBdr>
            <w:top w:val="none" w:sz="0" w:space="0" w:color="auto"/>
            <w:left w:val="none" w:sz="0" w:space="0" w:color="auto"/>
            <w:bottom w:val="none" w:sz="0" w:space="0" w:color="auto"/>
            <w:right w:val="none" w:sz="0" w:space="0" w:color="auto"/>
          </w:divBdr>
          <w:divsChild>
            <w:div w:id="950934803">
              <w:marLeft w:val="0"/>
              <w:marRight w:val="0"/>
              <w:marTop w:val="0"/>
              <w:marBottom w:val="0"/>
              <w:divBdr>
                <w:top w:val="none" w:sz="0" w:space="0" w:color="auto"/>
                <w:left w:val="none" w:sz="0" w:space="0" w:color="auto"/>
                <w:bottom w:val="none" w:sz="0" w:space="0" w:color="auto"/>
                <w:right w:val="none" w:sz="0" w:space="0" w:color="auto"/>
              </w:divBdr>
              <w:divsChild>
                <w:div w:id="14518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6592">
      <w:bodyDiv w:val="1"/>
      <w:marLeft w:val="0"/>
      <w:marRight w:val="0"/>
      <w:marTop w:val="0"/>
      <w:marBottom w:val="0"/>
      <w:divBdr>
        <w:top w:val="none" w:sz="0" w:space="0" w:color="auto"/>
        <w:left w:val="none" w:sz="0" w:space="0" w:color="auto"/>
        <w:bottom w:val="none" w:sz="0" w:space="0" w:color="auto"/>
        <w:right w:val="none" w:sz="0" w:space="0" w:color="auto"/>
      </w:divBdr>
      <w:divsChild>
        <w:div w:id="669916108">
          <w:marLeft w:val="0"/>
          <w:marRight w:val="0"/>
          <w:marTop w:val="0"/>
          <w:marBottom w:val="0"/>
          <w:divBdr>
            <w:top w:val="none" w:sz="0" w:space="0" w:color="auto"/>
            <w:left w:val="none" w:sz="0" w:space="0" w:color="auto"/>
            <w:bottom w:val="none" w:sz="0" w:space="0" w:color="auto"/>
            <w:right w:val="none" w:sz="0" w:space="0" w:color="auto"/>
          </w:divBdr>
          <w:divsChild>
            <w:div w:id="944732897">
              <w:marLeft w:val="0"/>
              <w:marRight w:val="0"/>
              <w:marTop w:val="0"/>
              <w:marBottom w:val="0"/>
              <w:divBdr>
                <w:top w:val="none" w:sz="0" w:space="0" w:color="auto"/>
                <w:left w:val="none" w:sz="0" w:space="0" w:color="auto"/>
                <w:bottom w:val="none" w:sz="0" w:space="0" w:color="auto"/>
                <w:right w:val="none" w:sz="0" w:space="0" w:color="auto"/>
              </w:divBdr>
              <w:divsChild>
                <w:div w:id="162625979">
                  <w:marLeft w:val="0"/>
                  <w:marRight w:val="0"/>
                  <w:marTop w:val="0"/>
                  <w:marBottom w:val="0"/>
                  <w:divBdr>
                    <w:top w:val="none" w:sz="0" w:space="0" w:color="auto"/>
                    <w:left w:val="none" w:sz="0" w:space="0" w:color="auto"/>
                    <w:bottom w:val="none" w:sz="0" w:space="0" w:color="auto"/>
                    <w:right w:val="none" w:sz="0" w:space="0" w:color="auto"/>
                  </w:divBdr>
                  <w:divsChild>
                    <w:div w:id="16831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016/j.jbtep.2018.10.003" TargetMode="External"/><Relationship Id="rId26" Type="http://schemas.openxmlformats.org/officeDocument/2006/relationships/hyperlink" Target="https://doi.org/10.1080/02699931.2013.848785%20" TargetMode="External"/><Relationship Id="rId39" Type="http://schemas.openxmlformats.org/officeDocument/2006/relationships/hyperlink" Target="https://doi.org/10.1891/1933-3196.2.4.247" TargetMode="External"/><Relationship Id="rId21" Type="http://schemas.openxmlformats.org/officeDocument/2006/relationships/hyperlink" Target="https://doi.org/10.1016/j.jbtep.2010.09.004" TargetMode="External"/><Relationship Id="rId34" Type="http://schemas.openxmlformats.org/officeDocument/2006/relationships/hyperlink" Target="https://doi.org/10.1037/h0044635" TargetMode="External"/><Relationship Id="rId42" Type="http://schemas.openxmlformats.org/officeDocument/2006/relationships/hyperlink" Target="https://www.nice.org.uk/guidance/ng116/chapter/recommendations%20" TargetMode="External"/><Relationship Id="rId47" Type="http://schemas.openxmlformats.org/officeDocument/2006/relationships/hyperlink" Target="https://doi.org/10.1037/h0048936" TargetMode="External"/><Relationship Id="rId50" Type="http://schemas.openxmlformats.org/officeDocument/2006/relationships/image" Target="media/image3.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016/j.brat.2018.11.010" TargetMode="External"/><Relationship Id="rId29" Type="http://schemas.openxmlformats.org/officeDocument/2006/relationships/hyperlink" Target="https://psycnet.apa.org/doi/10.1002/acp.1677" TargetMode="External"/><Relationship Id="rId11" Type="http://schemas.openxmlformats.org/officeDocument/2006/relationships/hyperlink" Target="https://silvrmind.com/" TargetMode="External"/><Relationship Id="rId24" Type="http://schemas.openxmlformats.org/officeDocument/2006/relationships/hyperlink" Target="https://doi.org/10.5127/jep.028212" TargetMode="External"/><Relationship Id="rId32" Type="http://schemas.openxmlformats.org/officeDocument/2006/relationships/hyperlink" Target="https://doi.org/10.1901/jaba.1980.13-259" TargetMode="External"/><Relationship Id="rId37" Type="http://schemas.openxmlformats.org/officeDocument/2006/relationships/hyperlink" Target="https://doi.org/10.1016/j.jbtep.2019.101484" TargetMode="External"/><Relationship Id="rId40" Type="http://schemas.openxmlformats.org/officeDocument/2006/relationships/hyperlink" Target="https://doi.org/10.1080/09658211.2018.1507041" TargetMode="External"/><Relationship Id="rId45" Type="http://schemas.openxmlformats.org/officeDocument/2006/relationships/hyperlink" Target="https://doi.org/10.1016/j.brat.2019.103448" TargetMode="External"/><Relationship Id="rId53"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yperlink" Target="https://meet.google.com" TargetMode="External"/><Relationship Id="rId19" Type="http://schemas.openxmlformats.org/officeDocument/2006/relationships/hyperlink" Target="https://doi.org/10.1186/1471-2164-9-516" TargetMode="External"/><Relationship Id="rId31" Type="http://schemas.openxmlformats.org/officeDocument/2006/relationships/hyperlink" Target="https://doi.org/10.1016/j.cpr.2016.04.010" TargetMode="External"/><Relationship Id="rId44" Type="http://schemas.openxmlformats.org/officeDocument/2006/relationships/hyperlink" Target="https://doi.org/10.3402/ejpt.v7.29476" TargetMode="Externa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ilvrmind.com/" TargetMode="External"/><Relationship Id="rId14" Type="http://schemas.openxmlformats.org/officeDocument/2006/relationships/hyperlink" Target="https://doi.org/10.1111/j.2044-8260.1997.tb01408.x" TargetMode="External"/><Relationship Id="rId22" Type="http://schemas.openxmlformats.org/officeDocument/2006/relationships/hyperlink" Target="https://doi.org/10.1016/j.brat.2008.04.006%20" TargetMode="External"/><Relationship Id="rId27" Type="http://schemas.openxmlformats.org/officeDocument/2006/relationships/hyperlink" Target="https://doi.org/10.5127/jep.028212" TargetMode="External"/><Relationship Id="rId30" Type="http://schemas.openxmlformats.org/officeDocument/2006/relationships/hyperlink" Target="https://doi.org/10.1348/014466501163571%20" TargetMode="External"/><Relationship Id="rId35" Type="http://schemas.openxmlformats.org/officeDocument/2006/relationships/hyperlink" Target="https://doi.org/10.1111/j.1467-6494.1965.tb01408.x" TargetMode="External"/><Relationship Id="rId43" Type="http://schemas.openxmlformats.org/officeDocument/2006/relationships/hyperlink" Target="https://doi.org/10.1016/j.brat.2007.11.008" TargetMode="External"/><Relationship Id="rId48" Type="http://schemas.openxmlformats.org/officeDocument/2006/relationships/hyperlink" Target="https://doi.org/10.1016/j.brat.2005.11.012" TargetMode="Externa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yperlink" Target="https://doi.org/10.1038/nrn3475" TargetMode="External"/><Relationship Id="rId25" Type="http://schemas.openxmlformats.org/officeDocument/2006/relationships/hyperlink" Target="https://doi.org/10.1080/02699931.2012.691087" TargetMode="External"/><Relationship Id="rId33" Type="http://schemas.openxmlformats.org/officeDocument/2006/relationships/hyperlink" Target="https://doi.org/10.1016/j.jbtep.2021.101639" TargetMode="External"/><Relationship Id="rId38" Type="http://schemas.openxmlformats.org/officeDocument/2006/relationships/hyperlink" Target="https://doi.org/10.1080/20008198.2021.1883924" TargetMode="External"/><Relationship Id="rId46" Type="http://schemas.openxmlformats.org/officeDocument/2006/relationships/hyperlink" Target="https://doi.org/10.1521/psyc.2008.71.2.134" TargetMode="External"/><Relationship Id="rId20" Type="http://schemas.openxmlformats.org/officeDocument/2006/relationships/hyperlink" Target="https://doi.org/10.3402/ejpt.v1i0.5623" TargetMode="External"/><Relationship Id="rId41" Type="http://schemas.openxmlformats.org/officeDocument/2006/relationships/hyperlink" Target="https://doi.org/10.1080/16506073.2015.105340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16/S0079-7421(08)60452-1" TargetMode="External"/><Relationship Id="rId23" Type="http://schemas.openxmlformats.org/officeDocument/2006/relationships/hyperlink" Target="https://doi.org/10.1016/j.actpsy.2007.11.002" TargetMode="External"/><Relationship Id="rId28" Type="http://schemas.openxmlformats.org/officeDocument/2006/relationships/hyperlink" Target="https://doi.org/10.1016/j.brat.2010.11.003" TargetMode="External"/><Relationship Id="rId36" Type="http://schemas.openxmlformats.org/officeDocument/2006/relationships/hyperlink" Target="https://doi.org/10.1080/16506073.2013.819376" TargetMode="External"/><Relationship Id="rId49" Type="http://schemas.openxmlformats.org/officeDocument/2006/relationships/hyperlink" Target="https://doi.org/10.3389/fpsyt.2015.00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M4vFlfdrPqnKXxVUhjsXrIbo2uA==">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</go:docsCustomData>
</go:gDocsCustomXmlDataStorage>
</file>

<file path=customXml/itemProps1.xml><?xml version="1.0" encoding="utf-8"?>
<ds:datastoreItem xmlns:ds="http://schemas.openxmlformats.org/officeDocument/2006/customXml" ds:itemID="{2276BF4C-FAEC-8649-B95D-6C229657F1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28</Pages>
  <Words>7121</Words>
  <Characters>40592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Moorrees, J. (Jonna)</cp:lastModifiedBy>
  <cp:revision>6</cp:revision>
  <dcterms:created xsi:type="dcterms:W3CDTF">2021-12-11T12:44:00Z</dcterms:created>
  <dcterms:modified xsi:type="dcterms:W3CDTF">2021-12-12T16:59:00Z</dcterms:modified>
</cp:coreProperties>
</file>