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9036" w14:textId="77777777" w:rsidR="000131A7" w:rsidRPr="00CA4040" w:rsidRDefault="000131A7" w:rsidP="000131A7">
      <w:pPr>
        <w:pStyle w:val="Kop1"/>
        <w:rPr>
          <w:rStyle w:val="Titelvanboek"/>
          <w:rFonts w:ascii="Times New Roman" w:hAnsi="Times New Roman" w:cs="Times New Roman"/>
          <w:sz w:val="24"/>
          <w:szCs w:val="24"/>
          <w:lang w:val="en-GB"/>
        </w:rPr>
      </w:pPr>
      <w:r w:rsidRPr="00CA4040">
        <w:rPr>
          <w:rStyle w:val="Titelvanboek"/>
          <w:rFonts w:ascii="Times New Roman" w:hAnsi="Times New Roman" w:cs="Times New Roman"/>
          <w:sz w:val="24"/>
          <w:szCs w:val="24"/>
          <w:lang w:val="en-GB"/>
        </w:rPr>
        <w:t>Marking grid for literature &amp; culture essays for compulsory courses in the BA in English Language &amp; Culture at Utrecht University</w:t>
      </w:r>
    </w:p>
    <w:p w14:paraId="0D365205" w14:textId="77777777" w:rsidR="000131A7" w:rsidRPr="00CA4040" w:rsidRDefault="000131A7" w:rsidP="000131A7">
      <w:pPr>
        <w:rPr>
          <w:rFonts w:ascii="Times New Roman" w:hAnsi="Times New Roman" w:cs="Times New Roman"/>
          <w:sz w:val="24"/>
          <w:szCs w:val="24"/>
          <w:lang w:val="en-GB"/>
        </w:rPr>
      </w:pPr>
    </w:p>
    <w:p w14:paraId="77F53A97" w14:textId="77777777" w:rsidR="000131A7" w:rsidRPr="00CA4040" w:rsidRDefault="000131A7" w:rsidP="000131A7">
      <w:pPr>
        <w:rPr>
          <w:rFonts w:ascii="Times New Roman" w:hAnsi="Times New Roman" w:cs="Times New Roman"/>
          <w:b/>
          <w:sz w:val="24"/>
          <w:szCs w:val="24"/>
          <w:lang w:val="en-GB"/>
        </w:rPr>
      </w:pPr>
      <w:r w:rsidRPr="00CA4040">
        <w:rPr>
          <w:rFonts w:ascii="Times New Roman" w:hAnsi="Times New Roman" w:cs="Times New Roman"/>
          <w:b/>
          <w:sz w:val="24"/>
          <w:szCs w:val="24"/>
          <w:lang w:val="en-GB"/>
        </w:rPr>
        <w:t>To be completed by examination candidate:</w:t>
      </w:r>
      <w:bookmarkStart w:id="0" w:name="_Hlk64014764"/>
    </w:p>
    <w:tbl>
      <w:tblPr>
        <w:tblStyle w:val="Tabelraster"/>
        <w:tblW w:w="9322" w:type="dxa"/>
        <w:tblLook w:val="04A0" w:firstRow="1" w:lastRow="0" w:firstColumn="1" w:lastColumn="0" w:noHBand="0" w:noVBand="1"/>
      </w:tblPr>
      <w:tblGrid>
        <w:gridCol w:w="1384"/>
        <w:gridCol w:w="7938"/>
      </w:tblGrid>
      <w:tr w:rsidR="000131A7" w:rsidRPr="00CA4040" w14:paraId="0003106E" w14:textId="77777777" w:rsidTr="00CD440F">
        <w:tc>
          <w:tcPr>
            <w:tcW w:w="1384" w:type="dxa"/>
          </w:tcPr>
          <w:p w14:paraId="15D5BC94" w14:textId="77777777" w:rsidR="000131A7" w:rsidRPr="00CA4040" w:rsidRDefault="000131A7" w:rsidP="00CD440F">
            <w:pPr>
              <w:rPr>
                <w:rFonts w:ascii="Times New Roman" w:hAnsi="Times New Roman" w:cs="Times New Roman"/>
                <w:sz w:val="24"/>
                <w:szCs w:val="24"/>
                <w:lang w:val="en-GB"/>
              </w:rPr>
            </w:pPr>
            <w:bookmarkStart w:id="1" w:name="_Hlk64014797"/>
            <w:r w:rsidRPr="00CA4040">
              <w:rPr>
                <w:rFonts w:ascii="Times New Roman" w:hAnsi="Times New Roman" w:cs="Times New Roman"/>
                <w:sz w:val="24"/>
                <w:szCs w:val="24"/>
                <w:lang w:val="en-GB"/>
              </w:rPr>
              <w:t>Name</w:t>
            </w:r>
          </w:p>
          <w:p w14:paraId="43B027D9" w14:textId="77777777" w:rsidR="000131A7" w:rsidRPr="00CA4040" w:rsidRDefault="000131A7" w:rsidP="00CD440F">
            <w:pPr>
              <w:rPr>
                <w:rFonts w:ascii="Times New Roman" w:hAnsi="Times New Roman" w:cs="Times New Roman"/>
                <w:sz w:val="24"/>
                <w:szCs w:val="24"/>
                <w:lang w:val="en-GB"/>
              </w:rPr>
            </w:pPr>
          </w:p>
        </w:tc>
        <w:tc>
          <w:tcPr>
            <w:tcW w:w="7938" w:type="dxa"/>
          </w:tcPr>
          <w:p w14:paraId="57F57E81" w14:textId="77777777" w:rsidR="000131A7" w:rsidRPr="00CA4040" w:rsidRDefault="000131A7" w:rsidP="00CD440F">
            <w:pPr>
              <w:rPr>
                <w:rFonts w:ascii="Times New Roman" w:hAnsi="Times New Roman" w:cs="Times New Roman"/>
                <w:sz w:val="24"/>
                <w:szCs w:val="24"/>
                <w:lang w:val="en-GB"/>
              </w:rPr>
            </w:pPr>
            <w:r>
              <w:rPr>
                <w:rFonts w:ascii="Times New Roman" w:hAnsi="Times New Roman" w:cs="Times New Roman"/>
                <w:sz w:val="24"/>
                <w:szCs w:val="24"/>
                <w:lang w:val="en-GB"/>
              </w:rPr>
              <w:t>Loes Boers</w:t>
            </w:r>
          </w:p>
        </w:tc>
      </w:tr>
      <w:tr w:rsidR="000131A7" w:rsidRPr="00CA4040" w14:paraId="3A3C206F" w14:textId="77777777" w:rsidTr="00CD440F">
        <w:tc>
          <w:tcPr>
            <w:tcW w:w="1384" w:type="dxa"/>
          </w:tcPr>
          <w:p w14:paraId="1099FF37"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 xml:space="preserve">Student no. </w:t>
            </w:r>
          </w:p>
          <w:p w14:paraId="7EE09DBF" w14:textId="77777777" w:rsidR="000131A7" w:rsidRPr="00CA4040" w:rsidRDefault="000131A7" w:rsidP="00CD440F">
            <w:pPr>
              <w:rPr>
                <w:rFonts w:ascii="Times New Roman" w:hAnsi="Times New Roman" w:cs="Times New Roman"/>
                <w:sz w:val="24"/>
                <w:szCs w:val="24"/>
                <w:lang w:val="en-GB"/>
              </w:rPr>
            </w:pPr>
          </w:p>
        </w:tc>
        <w:tc>
          <w:tcPr>
            <w:tcW w:w="7938" w:type="dxa"/>
          </w:tcPr>
          <w:p w14:paraId="0A109BF8"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6</w:t>
            </w:r>
            <w:r>
              <w:rPr>
                <w:rFonts w:ascii="Times New Roman" w:hAnsi="Times New Roman" w:cs="Times New Roman"/>
                <w:sz w:val="24"/>
                <w:szCs w:val="24"/>
                <w:lang w:val="en-GB"/>
              </w:rPr>
              <w:t>473040</w:t>
            </w:r>
          </w:p>
        </w:tc>
      </w:tr>
      <w:tr w:rsidR="000131A7" w:rsidRPr="00922433" w14:paraId="3ADB261E" w14:textId="77777777" w:rsidTr="00CD440F">
        <w:tc>
          <w:tcPr>
            <w:tcW w:w="1384" w:type="dxa"/>
          </w:tcPr>
          <w:p w14:paraId="2FB503AA" w14:textId="5C1ADECD" w:rsidR="000131A7" w:rsidRPr="00CA4040" w:rsidRDefault="000131A7" w:rsidP="00CD440F">
            <w:pPr>
              <w:rPr>
                <w:rFonts w:ascii="Times New Roman" w:hAnsi="Times New Roman" w:cs="Times New Roman"/>
                <w:sz w:val="24"/>
                <w:szCs w:val="24"/>
                <w:lang w:val="en-GB"/>
              </w:rPr>
            </w:pPr>
            <w:r>
              <w:rPr>
                <w:rFonts w:ascii="Times New Roman" w:hAnsi="Times New Roman" w:cs="Times New Roman"/>
                <w:sz w:val="24"/>
                <w:szCs w:val="24"/>
                <w:lang w:val="en-GB"/>
              </w:rPr>
              <w:t>BA Thesis</w:t>
            </w:r>
            <w:r w:rsidRPr="00CA4040">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CA4040">
              <w:rPr>
                <w:rFonts w:ascii="Times New Roman" w:hAnsi="Times New Roman" w:cs="Times New Roman"/>
                <w:sz w:val="24"/>
                <w:szCs w:val="24"/>
                <w:lang w:val="en-GB"/>
              </w:rPr>
              <w:t>itle</w:t>
            </w:r>
          </w:p>
          <w:p w14:paraId="4E5A5338" w14:textId="77777777" w:rsidR="000131A7" w:rsidRPr="00CA4040" w:rsidRDefault="000131A7" w:rsidP="00CD440F">
            <w:pPr>
              <w:rPr>
                <w:rFonts w:ascii="Times New Roman" w:hAnsi="Times New Roman" w:cs="Times New Roman"/>
                <w:sz w:val="24"/>
                <w:szCs w:val="24"/>
                <w:lang w:val="en-GB"/>
              </w:rPr>
            </w:pPr>
          </w:p>
        </w:tc>
        <w:tc>
          <w:tcPr>
            <w:tcW w:w="7938" w:type="dxa"/>
          </w:tcPr>
          <w:p w14:paraId="70B9A512" w14:textId="77777777" w:rsidR="000131A7" w:rsidRPr="00D2132A" w:rsidRDefault="000131A7" w:rsidP="000131A7">
            <w:pPr>
              <w:rPr>
                <w:rFonts w:ascii="Times New Roman" w:hAnsi="Times New Roman" w:cs="Times New Roman"/>
                <w:sz w:val="24"/>
                <w:szCs w:val="24"/>
                <w:lang w:val="en-GB"/>
              </w:rPr>
            </w:pPr>
            <w:r w:rsidRPr="00D2132A">
              <w:rPr>
                <w:rFonts w:ascii="Times New Roman" w:hAnsi="Times New Roman" w:cs="Times New Roman"/>
                <w:sz w:val="24"/>
                <w:szCs w:val="24"/>
                <w:lang w:val="en-GB"/>
              </w:rPr>
              <w:t>The First Wife Haunts the Mansion:</w:t>
            </w:r>
          </w:p>
          <w:p w14:paraId="7A37699A" w14:textId="78D6CA22" w:rsidR="000131A7" w:rsidRPr="000131A7" w:rsidRDefault="000131A7" w:rsidP="000131A7">
            <w:pPr>
              <w:rPr>
                <w:rFonts w:ascii="Times New Roman" w:hAnsi="Times New Roman" w:cs="Times New Roman"/>
                <w:i/>
                <w:iCs/>
                <w:sz w:val="24"/>
                <w:szCs w:val="24"/>
                <w:lang w:val="en-GB"/>
              </w:rPr>
            </w:pPr>
            <w:r>
              <w:rPr>
                <w:rFonts w:ascii="Times New Roman" w:hAnsi="Times New Roman" w:cs="Times New Roman"/>
                <w:sz w:val="24"/>
                <w:szCs w:val="24"/>
                <w:lang w:val="en-GB"/>
              </w:rPr>
              <w:t xml:space="preserve">Female Competition </w:t>
            </w:r>
            <w:r w:rsidRPr="00D2132A">
              <w:rPr>
                <w:rFonts w:ascii="Times New Roman" w:hAnsi="Times New Roman" w:cs="Times New Roman"/>
                <w:sz w:val="24"/>
                <w:szCs w:val="24"/>
                <w:lang w:val="en-GB"/>
              </w:rPr>
              <w:t xml:space="preserve">in </w:t>
            </w:r>
            <w:r w:rsidR="00AB59D8" w:rsidRPr="00AB59D8">
              <w:rPr>
                <w:rFonts w:ascii="Times New Roman" w:hAnsi="Times New Roman" w:cs="Times New Roman"/>
                <w:i/>
                <w:iCs/>
                <w:sz w:val="24"/>
                <w:szCs w:val="24"/>
                <w:lang w:val="en-GB"/>
              </w:rPr>
              <w:t>Jane Eyre</w:t>
            </w:r>
            <w:r w:rsidRPr="00D2132A">
              <w:rPr>
                <w:rFonts w:ascii="Times New Roman" w:hAnsi="Times New Roman" w:cs="Times New Roman"/>
                <w:sz w:val="24"/>
                <w:szCs w:val="24"/>
                <w:lang w:val="en-GB"/>
              </w:rPr>
              <w:t xml:space="preserve"> and </w:t>
            </w:r>
            <w:r w:rsidR="00AB59D8" w:rsidRPr="00AB59D8">
              <w:rPr>
                <w:rFonts w:ascii="Times New Roman" w:hAnsi="Times New Roman" w:cs="Times New Roman"/>
                <w:i/>
                <w:iCs/>
                <w:sz w:val="24"/>
                <w:szCs w:val="24"/>
                <w:lang w:val="en-GB"/>
              </w:rPr>
              <w:t>Rebecca</w:t>
            </w:r>
          </w:p>
        </w:tc>
      </w:tr>
      <w:tr w:rsidR="000131A7" w:rsidRPr="000131A7" w14:paraId="18C2E134" w14:textId="77777777" w:rsidTr="00CD440F">
        <w:tc>
          <w:tcPr>
            <w:tcW w:w="1384" w:type="dxa"/>
          </w:tcPr>
          <w:p w14:paraId="04521967"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Course</w:t>
            </w:r>
          </w:p>
          <w:p w14:paraId="5CA5495A" w14:textId="77777777" w:rsidR="000131A7" w:rsidRPr="00CA4040" w:rsidRDefault="000131A7" w:rsidP="00CD440F">
            <w:pPr>
              <w:rPr>
                <w:rFonts w:ascii="Times New Roman" w:hAnsi="Times New Roman" w:cs="Times New Roman"/>
                <w:sz w:val="24"/>
                <w:szCs w:val="24"/>
                <w:lang w:val="en-GB"/>
              </w:rPr>
            </w:pPr>
          </w:p>
        </w:tc>
        <w:tc>
          <w:tcPr>
            <w:tcW w:w="7938" w:type="dxa"/>
          </w:tcPr>
          <w:p w14:paraId="4BFBDFBB" w14:textId="2A5150C4" w:rsidR="000131A7" w:rsidRPr="00CA4040" w:rsidRDefault="000131A7" w:rsidP="00CD440F">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English BA Thesis</w:t>
            </w:r>
          </w:p>
        </w:tc>
      </w:tr>
      <w:tr w:rsidR="000131A7" w:rsidRPr="00CA4040" w14:paraId="013B719A" w14:textId="77777777" w:rsidTr="00CD440F">
        <w:tc>
          <w:tcPr>
            <w:tcW w:w="1384" w:type="dxa"/>
          </w:tcPr>
          <w:p w14:paraId="07463A52"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Date</w:t>
            </w:r>
          </w:p>
          <w:p w14:paraId="2C3818A2" w14:textId="77777777" w:rsidR="000131A7" w:rsidRPr="00CA4040" w:rsidRDefault="000131A7" w:rsidP="00CD440F">
            <w:pPr>
              <w:rPr>
                <w:rFonts w:ascii="Times New Roman" w:hAnsi="Times New Roman" w:cs="Times New Roman"/>
                <w:sz w:val="24"/>
                <w:szCs w:val="24"/>
                <w:lang w:val="en-GB"/>
              </w:rPr>
            </w:pPr>
          </w:p>
        </w:tc>
        <w:tc>
          <w:tcPr>
            <w:tcW w:w="7938" w:type="dxa"/>
          </w:tcPr>
          <w:p w14:paraId="7F15C535" w14:textId="6CA9B086" w:rsidR="000131A7" w:rsidRPr="00CA4040" w:rsidRDefault="00351E83" w:rsidP="00CD440F">
            <w:pPr>
              <w:rPr>
                <w:rFonts w:ascii="Times New Roman" w:hAnsi="Times New Roman" w:cs="Times New Roman"/>
                <w:sz w:val="24"/>
                <w:szCs w:val="24"/>
                <w:lang w:val="en-GB"/>
              </w:rPr>
            </w:pPr>
            <w:r w:rsidRPr="00580C05">
              <w:rPr>
                <w:rFonts w:ascii="Times New Roman" w:hAnsi="Times New Roman" w:cs="Times New Roman"/>
                <w:sz w:val="24"/>
                <w:szCs w:val="24"/>
                <w:lang w:val="en-GB"/>
              </w:rPr>
              <w:t>23 June 2021</w:t>
            </w:r>
          </w:p>
        </w:tc>
      </w:tr>
      <w:tr w:rsidR="000131A7" w:rsidRPr="00CA4040" w14:paraId="497A05F6" w14:textId="77777777" w:rsidTr="00CD440F">
        <w:tc>
          <w:tcPr>
            <w:tcW w:w="1384" w:type="dxa"/>
          </w:tcPr>
          <w:p w14:paraId="6081D16C"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 xml:space="preserve">Signature* </w:t>
            </w:r>
          </w:p>
          <w:p w14:paraId="6F4C0A14" w14:textId="77777777" w:rsidR="000131A7" w:rsidRPr="00CA4040" w:rsidRDefault="000131A7" w:rsidP="00CD440F">
            <w:pPr>
              <w:rPr>
                <w:rFonts w:ascii="Times New Roman" w:hAnsi="Times New Roman" w:cs="Times New Roman"/>
                <w:sz w:val="24"/>
                <w:szCs w:val="24"/>
                <w:lang w:val="en-GB"/>
              </w:rPr>
            </w:pPr>
          </w:p>
        </w:tc>
        <w:tc>
          <w:tcPr>
            <w:tcW w:w="7938" w:type="dxa"/>
          </w:tcPr>
          <w:p w14:paraId="532B9182" w14:textId="77777777" w:rsidR="000131A7" w:rsidRPr="00CA4040" w:rsidRDefault="000131A7" w:rsidP="00CD440F">
            <w:pPr>
              <w:rPr>
                <w:rFonts w:ascii="Times New Roman" w:hAnsi="Times New Roman" w:cs="Times New Roman"/>
                <w:sz w:val="24"/>
                <w:szCs w:val="24"/>
                <w:lang w:val="en-GB"/>
              </w:rPr>
            </w:pPr>
            <w:r>
              <w:rPr>
                <w:rFonts w:eastAsiaTheme="minorHAnsi"/>
                <w:lang w:eastAsia="en-US"/>
              </w:rPr>
              <w:object w:dxaOrig="2160" w:dyaOrig="1065" w14:anchorId="26E21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8.5pt" o:ole="">
                  <v:imagedata r:id="rId8" o:title=""/>
                </v:shape>
                <o:OLEObject Type="Embed" ProgID="PBrush" ShapeID="_x0000_i1025" DrawAspect="Content" ObjectID="_1685952731" r:id="rId9"/>
              </w:object>
            </w:r>
          </w:p>
        </w:tc>
      </w:tr>
    </w:tbl>
    <w:bookmarkEnd w:id="0"/>
    <w:bookmarkEnd w:id="1"/>
    <w:p w14:paraId="6943911F" w14:textId="77777777" w:rsidR="000131A7" w:rsidRPr="00CA4040" w:rsidRDefault="000131A7" w:rsidP="000131A7">
      <w:pPr>
        <w:rPr>
          <w:rFonts w:ascii="Times New Roman" w:hAnsi="Times New Roman" w:cs="Times New Roman"/>
          <w:sz w:val="24"/>
          <w:szCs w:val="24"/>
          <w:lang w:val="en-GB"/>
        </w:rPr>
      </w:pPr>
      <w:r w:rsidRPr="00CA4040">
        <w:rPr>
          <w:rFonts w:ascii="Times New Roman" w:hAnsi="Times New Roman" w:cs="Times New Roman"/>
          <w:sz w:val="24"/>
          <w:szCs w:val="24"/>
          <w:lang w:val="en-GB"/>
        </w:rPr>
        <w:t>*signifying you have read &amp; understood the plagiarism declaration overleaf.</w:t>
      </w:r>
    </w:p>
    <w:p w14:paraId="60233B89" w14:textId="77777777" w:rsidR="000131A7" w:rsidRPr="00CA4040" w:rsidRDefault="000131A7" w:rsidP="000131A7">
      <w:pPr>
        <w:rPr>
          <w:rFonts w:ascii="Times New Roman" w:hAnsi="Times New Roman" w:cs="Times New Roman"/>
          <w:b/>
          <w:sz w:val="24"/>
          <w:szCs w:val="24"/>
          <w:lang w:val="en-GB"/>
        </w:rPr>
      </w:pPr>
      <w:r w:rsidRPr="00CA4040">
        <w:rPr>
          <w:rFonts w:ascii="Times New Roman" w:hAnsi="Times New Roman" w:cs="Times New Roman"/>
          <w:b/>
          <w:sz w:val="24"/>
          <w:szCs w:val="24"/>
          <w:lang w:val="en-GB"/>
        </w:rPr>
        <w:t>To be completed by examiner (name):</w:t>
      </w:r>
    </w:p>
    <w:tbl>
      <w:tblPr>
        <w:tblStyle w:val="Tabelraster"/>
        <w:tblW w:w="9322" w:type="dxa"/>
        <w:tblLook w:val="04A0" w:firstRow="1" w:lastRow="0" w:firstColumn="1" w:lastColumn="0" w:noHBand="0" w:noVBand="1"/>
      </w:tblPr>
      <w:tblGrid>
        <w:gridCol w:w="1853"/>
        <w:gridCol w:w="2640"/>
        <w:gridCol w:w="4093"/>
        <w:gridCol w:w="736"/>
      </w:tblGrid>
      <w:tr w:rsidR="000131A7" w:rsidRPr="00CA4040" w14:paraId="084A778C" w14:textId="77777777" w:rsidTr="00CD440F">
        <w:tc>
          <w:tcPr>
            <w:tcW w:w="1853" w:type="dxa"/>
          </w:tcPr>
          <w:p w14:paraId="42AFD87A"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Category  [ Code]</w:t>
            </w:r>
          </w:p>
        </w:tc>
        <w:tc>
          <w:tcPr>
            <w:tcW w:w="2640" w:type="dxa"/>
          </w:tcPr>
          <w:p w14:paraId="6F1094C3"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Description</w:t>
            </w:r>
          </w:p>
        </w:tc>
        <w:tc>
          <w:tcPr>
            <w:tcW w:w="4093" w:type="dxa"/>
          </w:tcPr>
          <w:p w14:paraId="6A27F1E0"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Comments (if appropriate)</w:t>
            </w:r>
          </w:p>
        </w:tc>
        <w:tc>
          <w:tcPr>
            <w:tcW w:w="736" w:type="dxa"/>
          </w:tcPr>
          <w:p w14:paraId="19771417"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Mark</w:t>
            </w:r>
          </w:p>
        </w:tc>
      </w:tr>
      <w:tr w:rsidR="000131A7" w:rsidRPr="00922433" w14:paraId="2E6833CF" w14:textId="77777777" w:rsidTr="00CD440F">
        <w:tc>
          <w:tcPr>
            <w:tcW w:w="1853" w:type="dxa"/>
          </w:tcPr>
          <w:p w14:paraId="2BD8EA63"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 xml:space="preserve">Content </w:t>
            </w:r>
          </w:p>
          <w:p w14:paraId="3BA4981B"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(60%)</w:t>
            </w:r>
          </w:p>
        </w:tc>
        <w:tc>
          <w:tcPr>
            <w:tcW w:w="2640" w:type="dxa"/>
          </w:tcPr>
          <w:p w14:paraId="346C09DE"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quality, elegance, argumentation, scope &amp; reading, response to assignment, etc</w:t>
            </w:r>
          </w:p>
        </w:tc>
        <w:tc>
          <w:tcPr>
            <w:tcW w:w="4093" w:type="dxa"/>
          </w:tcPr>
          <w:p w14:paraId="2FC35D1F" w14:textId="77777777" w:rsidR="000131A7" w:rsidRPr="00CA4040" w:rsidRDefault="000131A7" w:rsidP="00CD440F">
            <w:pPr>
              <w:rPr>
                <w:rFonts w:ascii="Times New Roman" w:hAnsi="Times New Roman" w:cs="Times New Roman"/>
                <w:sz w:val="24"/>
                <w:szCs w:val="24"/>
                <w:lang w:val="en-GB"/>
              </w:rPr>
            </w:pPr>
          </w:p>
        </w:tc>
        <w:tc>
          <w:tcPr>
            <w:tcW w:w="736" w:type="dxa"/>
          </w:tcPr>
          <w:p w14:paraId="74D82F12"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 xml:space="preserve">  </w:t>
            </w:r>
          </w:p>
          <w:p w14:paraId="2492CA50" w14:textId="77777777" w:rsidR="000131A7" w:rsidRPr="00CA4040" w:rsidRDefault="000131A7" w:rsidP="00CD440F">
            <w:pPr>
              <w:rPr>
                <w:rFonts w:ascii="Times New Roman" w:hAnsi="Times New Roman" w:cs="Times New Roman"/>
                <w:sz w:val="24"/>
                <w:szCs w:val="24"/>
                <w:lang w:val="en-GB"/>
              </w:rPr>
            </w:pPr>
          </w:p>
        </w:tc>
      </w:tr>
      <w:tr w:rsidR="000131A7" w:rsidRPr="00922433" w14:paraId="58088C81" w14:textId="77777777" w:rsidTr="00CD440F">
        <w:tc>
          <w:tcPr>
            <w:tcW w:w="1853" w:type="dxa"/>
          </w:tcPr>
          <w:p w14:paraId="6E985062"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Structure</w:t>
            </w:r>
          </w:p>
          <w:p w14:paraId="6450A4AE"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(10%)</w:t>
            </w:r>
          </w:p>
        </w:tc>
        <w:tc>
          <w:tcPr>
            <w:tcW w:w="2640" w:type="dxa"/>
          </w:tcPr>
          <w:p w14:paraId="04CA8267"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 xml:space="preserve">title, identifiable thesis/ main claim &amp; topic sentences, cohesion </w:t>
            </w:r>
          </w:p>
        </w:tc>
        <w:tc>
          <w:tcPr>
            <w:tcW w:w="4093" w:type="dxa"/>
          </w:tcPr>
          <w:p w14:paraId="67F95F11" w14:textId="77777777" w:rsidR="000131A7" w:rsidRPr="00CA4040" w:rsidRDefault="000131A7" w:rsidP="00CD440F">
            <w:pPr>
              <w:rPr>
                <w:rFonts w:ascii="Times New Roman" w:hAnsi="Times New Roman" w:cs="Times New Roman"/>
                <w:sz w:val="24"/>
                <w:szCs w:val="24"/>
                <w:lang w:val="en-GB"/>
              </w:rPr>
            </w:pPr>
          </w:p>
        </w:tc>
        <w:tc>
          <w:tcPr>
            <w:tcW w:w="736" w:type="dxa"/>
          </w:tcPr>
          <w:p w14:paraId="64C0EB1C" w14:textId="77777777" w:rsidR="000131A7" w:rsidRPr="00CA4040" w:rsidRDefault="000131A7" w:rsidP="00CD440F">
            <w:pPr>
              <w:rPr>
                <w:rFonts w:ascii="Times New Roman" w:hAnsi="Times New Roman" w:cs="Times New Roman"/>
                <w:sz w:val="24"/>
                <w:szCs w:val="24"/>
                <w:lang w:val="en-GB"/>
              </w:rPr>
            </w:pPr>
          </w:p>
        </w:tc>
      </w:tr>
      <w:tr w:rsidR="000131A7" w:rsidRPr="00922433" w14:paraId="3885D248" w14:textId="77777777" w:rsidTr="00CD440F">
        <w:tc>
          <w:tcPr>
            <w:tcW w:w="1853" w:type="dxa"/>
          </w:tcPr>
          <w:p w14:paraId="5B0309F4"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 MLA ]</w:t>
            </w:r>
          </w:p>
          <w:p w14:paraId="1EA1AE5C"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(10%)</w:t>
            </w:r>
          </w:p>
        </w:tc>
        <w:tc>
          <w:tcPr>
            <w:tcW w:w="2640" w:type="dxa"/>
          </w:tcPr>
          <w:p w14:paraId="3BAAB54C"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parenthetical references works cited,</w:t>
            </w:r>
          </w:p>
          <w:p w14:paraId="1EF9EF17"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 xml:space="preserve"> word count &amp; layout</w:t>
            </w:r>
          </w:p>
        </w:tc>
        <w:tc>
          <w:tcPr>
            <w:tcW w:w="4093" w:type="dxa"/>
          </w:tcPr>
          <w:p w14:paraId="75560DF5" w14:textId="77777777" w:rsidR="000131A7" w:rsidRPr="00CA4040" w:rsidRDefault="000131A7" w:rsidP="00CD440F">
            <w:pPr>
              <w:rPr>
                <w:rFonts w:ascii="Times New Roman" w:hAnsi="Times New Roman" w:cs="Times New Roman"/>
                <w:sz w:val="24"/>
                <w:szCs w:val="24"/>
                <w:lang w:val="en-GB"/>
              </w:rPr>
            </w:pPr>
          </w:p>
        </w:tc>
        <w:tc>
          <w:tcPr>
            <w:tcW w:w="736" w:type="dxa"/>
          </w:tcPr>
          <w:p w14:paraId="01627096" w14:textId="77777777" w:rsidR="000131A7" w:rsidRPr="00CA4040" w:rsidRDefault="000131A7" w:rsidP="00CD440F">
            <w:pPr>
              <w:rPr>
                <w:rFonts w:ascii="Times New Roman" w:hAnsi="Times New Roman" w:cs="Times New Roman"/>
                <w:sz w:val="24"/>
                <w:szCs w:val="24"/>
                <w:lang w:val="en-GB"/>
              </w:rPr>
            </w:pPr>
          </w:p>
        </w:tc>
      </w:tr>
      <w:tr w:rsidR="000131A7" w:rsidRPr="00922433" w14:paraId="44A81E19" w14:textId="77777777" w:rsidTr="00CD440F">
        <w:tc>
          <w:tcPr>
            <w:tcW w:w="1853" w:type="dxa"/>
          </w:tcPr>
          <w:p w14:paraId="00E0D8F2"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 G ]</w:t>
            </w:r>
          </w:p>
          <w:p w14:paraId="4CEF711D"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(10%)</w:t>
            </w:r>
          </w:p>
        </w:tc>
        <w:tc>
          <w:tcPr>
            <w:tcW w:w="2640" w:type="dxa"/>
          </w:tcPr>
          <w:p w14:paraId="18D33E08"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Grammatical accuracy &amp; use of complex structures</w:t>
            </w:r>
          </w:p>
        </w:tc>
        <w:tc>
          <w:tcPr>
            <w:tcW w:w="4093" w:type="dxa"/>
          </w:tcPr>
          <w:p w14:paraId="7AFF6556" w14:textId="77777777" w:rsidR="000131A7" w:rsidRPr="00CA4040" w:rsidRDefault="000131A7" w:rsidP="00CD440F">
            <w:pPr>
              <w:rPr>
                <w:rFonts w:ascii="Times New Roman" w:hAnsi="Times New Roman" w:cs="Times New Roman"/>
                <w:sz w:val="24"/>
                <w:szCs w:val="24"/>
                <w:lang w:val="en-GB"/>
              </w:rPr>
            </w:pPr>
          </w:p>
        </w:tc>
        <w:tc>
          <w:tcPr>
            <w:tcW w:w="736" w:type="dxa"/>
          </w:tcPr>
          <w:p w14:paraId="32DF896E" w14:textId="77777777" w:rsidR="000131A7" w:rsidRPr="00CA4040" w:rsidRDefault="000131A7" w:rsidP="00CD440F">
            <w:pPr>
              <w:rPr>
                <w:rFonts w:ascii="Times New Roman" w:hAnsi="Times New Roman" w:cs="Times New Roman"/>
                <w:sz w:val="24"/>
                <w:szCs w:val="24"/>
                <w:lang w:val="en-GB"/>
              </w:rPr>
            </w:pPr>
          </w:p>
        </w:tc>
      </w:tr>
      <w:tr w:rsidR="000131A7" w:rsidRPr="00922433" w14:paraId="76D02ABB" w14:textId="77777777" w:rsidTr="00CD440F">
        <w:tc>
          <w:tcPr>
            <w:tcW w:w="1853" w:type="dxa"/>
          </w:tcPr>
          <w:p w14:paraId="00977675"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 R S V P ]</w:t>
            </w:r>
          </w:p>
          <w:p w14:paraId="4DA82405"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(10%)</w:t>
            </w:r>
          </w:p>
        </w:tc>
        <w:tc>
          <w:tcPr>
            <w:tcW w:w="2640" w:type="dxa"/>
          </w:tcPr>
          <w:p w14:paraId="467AB287"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 xml:space="preserve">Register, repetition &amp; redundancy, </w:t>
            </w:r>
          </w:p>
          <w:p w14:paraId="6C1FBAC2"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spelling, vocabulary &amp; punctuation</w:t>
            </w:r>
          </w:p>
        </w:tc>
        <w:tc>
          <w:tcPr>
            <w:tcW w:w="4093" w:type="dxa"/>
          </w:tcPr>
          <w:p w14:paraId="184C9CE4" w14:textId="77777777" w:rsidR="000131A7" w:rsidRPr="00CA4040" w:rsidRDefault="000131A7" w:rsidP="00CD440F">
            <w:pPr>
              <w:rPr>
                <w:rFonts w:ascii="Times New Roman" w:hAnsi="Times New Roman" w:cs="Times New Roman"/>
                <w:sz w:val="24"/>
                <w:szCs w:val="24"/>
                <w:lang w:val="en-GB"/>
              </w:rPr>
            </w:pPr>
          </w:p>
        </w:tc>
        <w:tc>
          <w:tcPr>
            <w:tcW w:w="736" w:type="dxa"/>
          </w:tcPr>
          <w:p w14:paraId="4E2B8668" w14:textId="77777777" w:rsidR="000131A7" w:rsidRPr="00CA4040" w:rsidRDefault="000131A7" w:rsidP="00CD440F">
            <w:pPr>
              <w:rPr>
                <w:rFonts w:ascii="Times New Roman" w:hAnsi="Times New Roman" w:cs="Times New Roman"/>
                <w:sz w:val="24"/>
                <w:szCs w:val="24"/>
                <w:lang w:val="en-GB"/>
              </w:rPr>
            </w:pPr>
          </w:p>
        </w:tc>
      </w:tr>
      <w:tr w:rsidR="000131A7" w:rsidRPr="00CA4040" w14:paraId="340E3209" w14:textId="77777777" w:rsidTr="00CD440F">
        <w:trPr>
          <w:trHeight w:val="481"/>
        </w:trPr>
        <w:tc>
          <w:tcPr>
            <w:tcW w:w="1853" w:type="dxa"/>
          </w:tcPr>
          <w:p w14:paraId="2B0437CE" w14:textId="77777777" w:rsidR="000131A7" w:rsidRPr="00CA4040" w:rsidRDefault="000131A7" w:rsidP="00CD440F">
            <w:pPr>
              <w:rPr>
                <w:rFonts w:ascii="Times New Roman" w:hAnsi="Times New Roman" w:cs="Times New Roman"/>
                <w:sz w:val="24"/>
                <w:szCs w:val="24"/>
                <w:lang w:val="en-GB"/>
              </w:rPr>
            </w:pPr>
            <w:r w:rsidRPr="00CA4040">
              <w:rPr>
                <w:rFonts w:ascii="Times New Roman" w:hAnsi="Times New Roman" w:cs="Times New Roman"/>
                <w:sz w:val="24"/>
                <w:szCs w:val="24"/>
                <w:lang w:val="en-GB"/>
              </w:rPr>
              <w:t>Final Mark</w:t>
            </w:r>
          </w:p>
        </w:tc>
        <w:tc>
          <w:tcPr>
            <w:tcW w:w="2640" w:type="dxa"/>
          </w:tcPr>
          <w:p w14:paraId="5BDD94A7" w14:textId="77777777" w:rsidR="000131A7" w:rsidRPr="00CA4040" w:rsidRDefault="000131A7" w:rsidP="00CD440F">
            <w:pPr>
              <w:rPr>
                <w:rFonts w:ascii="Times New Roman" w:hAnsi="Times New Roman" w:cs="Times New Roman"/>
                <w:sz w:val="24"/>
                <w:szCs w:val="24"/>
                <w:lang w:val="en-GB"/>
              </w:rPr>
            </w:pPr>
          </w:p>
        </w:tc>
        <w:tc>
          <w:tcPr>
            <w:tcW w:w="4093" w:type="dxa"/>
          </w:tcPr>
          <w:p w14:paraId="5E9CBB0F" w14:textId="77777777" w:rsidR="000131A7" w:rsidRPr="00CA4040" w:rsidRDefault="000131A7" w:rsidP="00CD440F">
            <w:pPr>
              <w:rPr>
                <w:rFonts w:ascii="Times New Roman" w:hAnsi="Times New Roman" w:cs="Times New Roman"/>
                <w:sz w:val="24"/>
                <w:szCs w:val="24"/>
                <w:lang w:val="en-GB"/>
              </w:rPr>
            </w:pPr>
          </w:p>
        </w:tc>
        <w:tc>
          <w:tcPr>
            <w:tcW w:w="736" w:type="dxa"/>
          </w:tcPr>
          <w:p w14:paraId="3DC119F9" w14:textId="77777777" w:rsidR="000131A7" w:rsidRPr="00CA4040" w:rsidRDefault="000131A7" w:rsidP="00CD440F">
            <w:pPr>
              <w:rPr>
                <w:rFonts w:ascii="Times New Roman" w:hAnsi="Times New Roman" w:cs="Times New Roman"/>
                <w:sz w:val="24"/>
                <w:szCs w:val="24"/>
                <w:lang w:val="en-GB"/>
              </w:rPr>
            </w:pPr>
          </w:p>
        </w:tc>
      </w:tr>
    </w:tbl>
    <w:p w14:paraId="1FA24F2D" w14:textId="77777777" w:rsidR="000131A7" w:rsidRDefault="000131A7" w:rsidP="000131A7">
      <w:pPr>
        <w:spacing w:after="0" w:line="480" w:lineRule="auto"/>
        <w:rPr>
          <w:rFonts w:ascii="Times New Roman" w:eastAsiaTheme="majorEastAsia" w:hAnsi="Times New Roman" w:cs="Times New Roman"/>
          <w:b/>
          <w:bCs/>
          <w:color w:val="5B9BD5" w:themeColor="accent1"/>
          <w:sz w:val="24"/>
          <w:szCs w:val="24"/>
          <w:lang w:val="en-GB"/>
        </w:rPr>
      </w:pPr>
    </w:p>
    <w:p w14:paraId="30C424E6" w14:textId="77777777" w:rsidR="000131A7" w:rsidRDefault="000131A7" w:rsidP="000131A7">
      <w:pPr>
        <w:rPr>
          <w:rFonts w:ascii="Times New Roman" w:eastAsiaTheme="majorEastAsia" w:hAnsi="Times New Roman" w:cs="Times New Roman"/>
          <w:b/>
          <w:bCs/>
          <w:color w:val="5B9BD5" w:themeColor="accent1"/>
          <w:sz w:val="24"/>
          <w:szCs w:val="24"/>
          <w:lang w:val="en-GB"/>
        </w:rPr>
      </w:pPr>
      <w:r>
        <w:rPr>
          <w:rFonts w:ascii="Times New Roman" w:eastAsiaTheme="majorEastAsia" w:hAnsi="Times New Roman" w:cs="Times New Roman"/>
          <w:b/>
          <w:bCs/>
          <w:color w:val="5B9BD5" w:themeColor="accent1"/>
          <w:sz w:val="24"/>
          <w:szCs w:val="24"/>
          <w:lang w:val="en-GB"/>
        </w:rPr>
        <w:br w:type="page"/>
      </w:r>
    </w:p>
    <w:p w14:paraId="6FC86431" w14:textId="77777777" w:rsidR="000131A7" w:rsidRPr="00CA4040" w:rsidRDefault="000131A7" w:rsidP="000131A7">
      <w:pPr>
        <w:spacing w:after="0" w:line="480" w:lineRule="auto"/>
        <w:rPr>
          <w:rFonts w:ascii="Times New Roman" w:eastAsiaTheme="majorEastAsia" w:hAnsi="Times New Roman" w:cs="Times New Roman"/>
          <w:b/>
          <w:bCs/>
          <w:color w:val="5B9BD5" w:themeColor="accent1"/>
          <w:sz w:val="24"/>
          <w:szCs w:val="24"/>
          <w:lang w:val="en-GB"/>
        </w:rPr>
      </w:pPr>
      <w:r w:rsidRPr="00CA4040">
        <w:rPr>
          <w:rFonts w:ascii="Times New Roman" w:eastAsiaTheme="majorEastAsia" w:hAnsi="Times New Roman" w:cs="Times New Roman"/>
          <w:b/>
          <w:bCs/>
          <w:color w:val="5B9BD5" w:themeColor="accent1"/>
          <w:sz w:val="24"/>
          <w:szCs w:val="24"/>
          <w:lang w:val="en-GB"/>
        </w:rPr>
        <w:lastRenderedPageBreak/>
        <w:t>INTELLECTUAL PROPERTY STATEMENT</w:t>
      </w:r>
    </w:p>
    <w:p w14:paraId="47FC1C13" w14:textId="77777777" w:rsidR="000131A7" w:rsidRPr="0079588E" w:rsidRDefault="000131A7" w:rsidP="00013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480" w:lineRule="auto"/>
        <w:rPr>
          <w:rFonts w:ascii="Times New Roman" w:hAnsi="Times New Roman" w:cs="Times New Roman"/>
          <w:bCs/>
          <w:iCs/>
          <w:sz w:val="24"/>
          <w:szCs w:val="24"/>
          <w:lang w:val="en-GB"/>
        </w:rPr>
      </w:pPr>
      <w:r w:rsidRPr="00CA4040">
        <w:rPr>
          <w:rFonts w:ascii="Times New Roman" w:hAnsi="Times New Roman" w:cs="Times New Roman"/>
          <w:bCs/>
          <w:sz w:val="24"/>
          <w:szCs w:val="24"/>
          <w:lang w:val="en-GB"/>
        </w:rPr>
        <w:t xml:space="preserve">Utrecht University defines “plagiarism” as follows: </w:t>
      </w:r>
      <w:r w:rsidRPr="00CA4040">
        <w:rPr>
          <w:rFonts w:ascii="Times New Roman" w:hAnsi="Times New Roman" w:cs="Times New Roman"/>
          <w:bCs/>
          <w:iCs/>
          <w:sz w:val="24"/>
          <w:szCs w:val="24"/>
          <w:lang w:val="en-GB"/>
        </w:rPr>
        <w:t xml:space="preserve">“If, in a thesis or some other paper, data or parts of a text produced by someone else are used without the source being identified, this shall be considered plagiarism. Among other things, plagiarism may entail the following: </w:t>
      </w:r>
    </w:p>
    <w:p w14:paraId="2DCDDB25" w14:textId="77777777" w:rsidR="000131A7" w:rsidRPr="00CA4040" w:rsidRDefault="000131A7" w:rsidP="000131A7">
      <w:pPr>
        <w:tabs>
          <w:tab w:val="left" w:pos="0"/>
          <w:tab w:val="left" w:pos="852"/>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20"/>
        <w:rPr>
          <w:rFonts w:ascii="Times New Roman" w:hAnsi="Times New Roman" w:cs="Times New Roman"/>
          <w:iCs/>
          <w:sz w:val="24"/>
          <w:szCs w:val="24"/>
          <w:lang w:val="en-GB"/>
        </w:rPr>
      </w:pPr>
      <w:r w:rsidRPr="00CA4040">
        <w:rPr>
          <w:rFonts w:ascii="Times New Roman" w:hAnsi="Times New Roman" w:cs="Times New Roman"/>
          <w:bCs/>
          <w:iCs/>
          <w:sz w:val="24"/>
          <w:szCs w:val="24"/>
          <w:lang w:val="en-GB"/>
        </w:rPr>
        <w:t>cutting and pasting text from digital sources such as encyclopaedias or digital journals, without using quotations marks and references;</w:t>
      </w:r>
    </w:p>
    <w:p w14:paraId="4D5CF6E7" w14:textId="77777777" w:rsidR="000131A7" w:rsidRPr="00CA4040" w:rsidRDefault="000131A7" w:rsidP="00013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rPr>
          <w:rFonts w:ascii="Times New Roman" w:hAnsi="Times New Roman" w:cs="Times New Roman"/>
          <w:iCs/>
          <w:sz w:val="24"/>
          <w:szCs w:val="24"/>
          <w:lang w:val="en-GB"/>
        </w:rPr>
      </w:pPr>
      <w:r w:rsidRPr="00CA4040">
        <w:rPr>
          <w:rFonts w:ascii="Times New Roman" w:hAnsi="Times New Roman" w:cs="Times New Roman"/>
          <w:bCs/>
          <w:iCs/>
          <w:sz w:val="24"/>
          <w:szCs w:val="24"/>
          <w:lang w:val="en-GB"/>
        </w:rPr>
        <w:t>cutting and pasting any text from the internet without using quotation marks and references;</w:t>
      </w:r>
    </w:p>
    <w:p w14:paraId="0278DB4E" w14:textId="77777777" w:rsidR="000131A7" w:rsidRPr="00CA4040" w:rsidRDefault="000131A7" w:rsidP="00013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rPr>
          <w:rFonts w:ascii="Times New Roman" w:hAnsi="Times New Roman" w:cs="Times New Roman"/>
          <w:iCs/>
          <w:sz w:val="24"/>
          <w:szCs w:val="24"/>
          <w:lang w:val="en-GB"/>
        </w:rPr>
      </w:pPr>
      <w:r w:rsidRPr="00CA4040">
        <w:rPr>
          <w:rFonts w:ascii="Times New Roman" w:hAnsi="Times New Roman" w:cs="Times New Roman"/>
          <w:bCs/>
          <w:iCs/>
          <w:sz w:val="24"/>
          <w:szCs w:val="24"/>
          <w:lang w:val="en-GB"/>
        </w:rPr>
        <w:t>copying from printed material such as books, journals or encyclopaedias without using quotations marks and references;</w:t>
      </w:r>
    </w:p>
    <w:p w14:paraId="7181FB93" w14:textId="77777777" w:rsidR="000131A7" w:rsidRPr="00CA4040" w:rsidRDefault="000131A7" w:rsidP="00013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rPr>
          <w:rFonts w:ascii="Times New Roman" w:hAnsi="Times New Roman" w:cs="Times New Roman"/>
          <w:iCs/>
          <w:sz w:val="24"/>
          <w:szCs w:val="24"/>
          <w:lang w:val="en-GB"/>
        </w:rPr>
      </w:pPr>
      <w:r w:rsidRPr="00CA4040">
        <w:rPr>
          <w:rFonts w:ascii="Times New Roman" w:hAnsi="Times New Roman" w:cs="Times New Roman"/>
          <w:bCs/>
          <w:iCs/>
          <w:sz w:val="24"/>
          <w:szCs w:val="24"/>
          <w:lang w:val="en-GB"/>
        </w:rPr>
        <w:t>using a translation of the above texts in your own work, without using quotations marks and references;</w:t>
      </w:r>
    </w:p>
    <w:p w14:paraId="229D381C" w14:textId="77777777" w:rsidR="000131A7" w:rsidRPr="00CA4040" w:rsidRDefault="000131A7" w:rsidP="00013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rPr>
          <w:rFonts w:ascii="Times New Roman" w:hAnsi="Times New Roman" w:cs="Times New Roman"/>
          <w:iCs/>
          <w:sz w:val="24"/>
          <w:szCs w:val="24"/>
          <w:lang w:val="en-GB"/>
        </w:rPr>
      </w:pPr>
      <w:r w:rsidRPr="00CA4040">
        <w:rPr>
          <w:rFonts w:ascii="Times New Roman" w:hAnsi="Times New Roman" w:cs="Times New Roman"/>
          <w:bCs/>
          <w:iCs/>
          <w:sz w:val="24"/>
          <w:szCs w:val="24"/>
          <w:lang w:val="en-GB"/>
        </w:rPr>
        <w:t>paraphrasing the above texts without using references. A paraphrase should never consist of merely replacing some words by synonyms;</w:t>
      </w:r>
    </w:p>
    <w:p w14:paraId="047E3E67" w14:textId="77777777" w:rsidR="000131A7" w:rsidRPr="00CA4040" w:rsidRDefault="000131A7" w:rsidP="00013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rPr>
          <w:rFonts w:ascii="Times New Roman" w:hAnsi="Times New Roman" w:cs="Times New Roman"/>
          <w:iCs/>
          <w:sz w:val="24"/>
          <w:szCs w:val="24"/>
          <w:lang w:val="en-GB"/>
        </w:rPr>
      </w:pPr>
      <w:r w:rsidRPr="00CA4040">
        <w:rPr>
          <w:rFonts w:ascii="Times New Roman" w:hAnsi="Times New Roman" w:cs="Times New Roman"/>
          <w:bCs/>
          <w:iCs/>
          <w:sz w:val="24"/>
          <w:szCs w:val="24"/>
          <w:lang w:val="en-GB"/>
        </w:rPr>
        <w:t>using pictures, sound recordings, or test materials produced by others without references, such that it appears that this is one’s own work;</w:t>
      </w:r>
    </w:p>
    <w:p w14:paraId="7A2C99AE" w14:textId="77777777" w:rsidR="000131A7" w:rsidRPr="00CA4040" w:rsidRDefault="000131A7" w:rsidP="00013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480" w:lineRule="auto"/>
        <w:ind w:left="708"/>
        <w:rPr>
          <w:rFonts w:ascii="Times New Roman" w:hAnsi="Times New Roman" w:cs="Times New Roman"/>
          <w:bCs/>
          <w:iCs/>
          <w:sz w:val="24"/>
          <w:szCs w:val="24"/>
          <w:lang w:val="en-GB"/>
        </w:rPr>
      </w:pPr>
      <w:r w:rsidRPr="00CA4040">
        <w:rPr>
          <w:rFonts w:ascii="Times New Roman" w:hAnsi="Times New Roman" w:cs="Times New Roman"/>
          <w:bCs/>
          <w:iCs/>
          <w:sz w:val="24"/>
          <w:szCs w:val="24"/>
          <w:lang w:val="en-GB"/>
        </w:rPr>
        <w:t>copying work by other students and passing this off as one’s own work. If this is done with the other student’s consent, the latter shall be an accomplice to the plagiarism;</w:t>
      </w:r>
    </w:p>
    <w:p w14:paraId="1C10A51E" w14:textId="77777777" w:rsidR="000131A7" w:rsidRPr="00CA4040" w:rsidRDefault="000131A7" w:rsidP="00013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rPr>
          <w:rFonts w:ascii="Times New Roman" w:hAnsi="Times New Roman" w:cs="Times New Roman"/>
          <w:iCs/>
          <w:sz w:val="24"/>
          <w:szCs w:val="24"/>
          <w:lang w:val="en-GB"/>
        </w:rPr>
      </w:pPr>
      <w:r w:rsidRPr="00CA4040">
        <w:rPr>
          <w:rFonts w:ascii="Times New Roman" w:hAnsi="Times New Roman" w:cs="Times New Roman"/>
          <w:bCs/>
          <w:iCs/>
          <w:sz w:val="24"/>
          <w:szCs w:val="24"/>
          <w:lang w:val="en-GB"/>
        </w:rPr>
        <w:t>even in cases where plagiarism is committed by one of the authors collaborating on a paper, the other authors shall be accomplices to plagiarism if they could or ought to have known that the first-mentioned author was committing plagiarism;</w:t>
      </w:r>
    </w:p>
    <w:p w14:paraId="459B41F2" w14:textId="77777777" w:rsidR="000131A7" w:rsidRPr="00CA4040" w:rsidRDefault="000131A7" w:rsidP="00013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708"/>
        <w:rPr>
          <w:rFonts w:ascii="Times New Roman" w:hAnsi="Times New Roman" w:cs="Times New Roman"/>
          <w:bCs/>
          <w:sz w:val="24"/>
          <w:szCs w:val="24"/>
          <w:lang w:val="en-GB"/>
        </w:rPr>
      </w:pPr>
      <w:r w:rsidRPr="00CA4040">
        <w:rPr>
          <w:rFonts w:ascii="Times New Roman" w:hAnsi="Times New Roman" w:cs="Times New Roman"/>
          <w:bCs/>
          <w:iCs/>
          <w:sz w:val="24"/>
          <w:szCs w:val="24"/>
          <w:lang w:val="en-GB"/>
        </w:rPr>
        <w:t>submitting papers acquired from a commercial source (such as an internet site offering summaries  or complete essays) or written by someone else for payment.”</w:t>
      </w:r>
    </w:p>
    <w:p w14:paraId="703DB6C7" w14:textId="77777777" w:rsidR="000131A7" w:rsidRDefault="000131A7" w:rsidP="00013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480" w:lineRule="auto"/>
        <w:rPr>
          <w:rFonts w:ascii="Times New Roman" w:hAnsi="Times New Roman" w:cs="Times New Roman"/>
          <w:sz w:val="24"/>
          <w:szCs w:val="24"/>
          <w:lang w:val="en-GB"/>
        </w:rPr>
      </w:pPr>
      <w:r w:rsidRPr="00CA4040">
        <w:rPr>
          <w:rFonts w:ascii="Times New Roman" w:hAnsi="Times New Roman" w:cs="Times New Roman"/>
          <w:bCs/>
          <w:sz w:val="24"/>
          <w:szCs w:val="24"/>
          <w:lang w:val="en-GB"/>
        </w:rPr>
        <w:t>I have read the above definition of  plagiarism and certify with my signature on the preceding page that I have not committed plagiarism in the appended essay or paper</w:t>
      </w:r>
      <w:r>
        <w:rPr>
          <w:rFonts w:ascii="Times New Roman" w:hAnsi="Times New Roman" w:cs="Times New Roman"/>
          <w:bCs/>
          <w:sz w:val="24"/>
          <w:szCs w:val="24"/>
          <w:lang w:val="en-GB"/>
        </w:rPr>
        <w:t>.</w:t>
      </w:r>
    </w:p>
    <w:p w14:paraId="3635F7BD" w14:textId="16F4E590" w:rsidR="004458A3" w:rsidRPr="004458A3" w:rsidRDefault="000131A7" w:rsidP="004458A3">
      <w:pPr>
        <w:jc w:val="center"/>
        <w:rPr>
          <w:rFonts w:ascii="Times New Roman" w:hAnsi="Times New Roman" w:cs="Times New Roman"/>
          <w:sz w:val="24"/>
          <w:szCs w:val="24"/>
          <w:lang w:val="en-GB"/>
        </w:rPr>
      </w:pPr>
      <w:r>
        <w:rPr>
          <w:rFonts w:ascii="Times New Roman" w:hAnsi="Times New Roman" w:cs="Times New Roman"/>
          <w:sz w:val="24"/>
          <w:szCs w:val="24"/>
          <w:lang w:val="en-GB"/>
        </w:rPr>
        <w:br w:type="page"/>
      </w:r>
      <w:r w:rsidR="004458A3" w:rsidRPr="004458A3">
        <w:rPr>
          <w:rFonts w:ascii="Times New Roman" w:hAnsi="Times New Roman" w:cs="Times New Roman"/>
          <w:sz w:val="44"/>
          <w:szCs w:val="44"/>
          <w:lang w:val="en-GB"/>
        </w:rPr>
        <w:lastRenderedPageBreak/>
        <w:t>The First Wife Haunts the Mansion:</w:t>
      </w:r>
    </w:p>
    <w:p w14:paraId="4F6DD2F8" w14:textId="2040ECCF" w:rsidR="004458A3" w:rsidRPr="004458A3" w:rsidRDefault="004458A3" w:rsidP="004458A3">
      <w:pPr>
        <w:spacing w:after="0" w:line="480" w:lineRule="auto"/>
        <w:jc w:val="center"/>
        <w:rPr>
          <w:rFonts w:ascii="Times New Roman" w:hAnsi="Times New Roman" w:cs="Times New Roman"/>
          <w:i/>
          <w:iCs/>
          <w:sz w:val="44"/>
          <w:szCs w:val="44"/>
          <w:lang w:val="en-GB"/>
        </w:rPr>
      </w:pPr>
      <w:r w:rsidRPr="004458A3">
        <w:rPr>
          <w:rFonts w:ascii="Times New Roman" w:hAnsi="Times New Roman" w:cs="Times New Roman"/>
          <w:sz w:val="44"/>
          <w:szCs w:val="44"/>
          <w:lang w:val="en-GB"/>
        </w:rPr>
        <w:t xml:space="preserve">Female Competition in </w:t>
      </w:r>
      <w:r w:rsidR="001973EE">
        <w:rPr>
          <w:rFonts w:ascii="Times New Roman" w:hAnsi="Times New Roman" w:cs="Times New Roman"/>
          <w:i/>
          <w:iCs/>
          <w:sz w:val="44"/>
          <w:szCs w:val="44"/>
          <w:lang w:val="en-GB"/>
        </w:rPr>
        <w:t>Jane Eyre</w:t>
      </w:r>
      <w:r w:rsidRPr="004458A3">
        <w:rPr>
          <w:rFonts w:ascii="Times New Roman" w:hAnsi="Times New Roman" w:cs="Times New Roman"/>
          <w:sz w:val="44"/>
          <w:szCs w:val="44"/>
          <w:lang w:val="en-GB"/>
        </w:rPr>
        <w:t xml:space="preserve"> and </w:t>
      </w:r>
      <w:r w:rsidR="001973EE">
        <w:rPr>
          <w:rFonts w:ascii="Times New Roman" w:hAnsi="Times New Roman" w:cs="Times New Roman"/>
          <w:i/>
          <w:iCs/>
          <w:sz w:val="44"/>
          <w:szCs w:val="44"/>
          <w:lang w:val="en-GB"/>
        </w:rPr>
        <w:t>Rebecca</w:t>
      </w:r>
    </w:p>
    <w:p w14:paraId="3AE9AA92" w14:textId="77777777" w:rsidR="004458A3" w:rsidRDefault="004458A3" w:rsidP="004458A3">
      <w:pPr>
        <w:spacing w:line="480" w:lineRule="auto"/>
        <w:jc w:val="right"/>
        <w:rPr>
          <w:rFonts w:ascii="Times New Roman" w:hAnsi="Times New Roman" w:cs="Times New Roman"/>
          <w:sz w:val="24"/>
          <w:szCs w:val="24"/>
          <w:lang w:val="en-GB"/>
        </w:rPr>
      </w:pPr>
    </w:p>
    <w:p w14:paraId="34B1BFD4" w14:textId="77777777" w:rsidR="004458A3" w:rsidRDefault="004458A3" w:rsidP="004458A3">
      <w:pPr>
        <w:spacing w:line="480" w:lineRule="auto"/>
        <w:jc w:val="right"/>
        <w:rPr>
          <w:rFonts w:ascii="Times New Roman" w:hAnsi="Times New Roman" w:cs="Times New Roman"/>
          <w:sz w:val="24"/>
          <w:szCs w:val="24"/>
          <w:lang w:val="en-GB"/>
        </w:rPr>
      </w:pPr>
    </w:p>
    <w:p w14:paraId="35B0B17D" w14:textId="77777777" w:rsidR="004458A3" w:rsidRDefault="004458A3" w:rsidP="004458A3">
      <w:pPr>
        <w:spacing w:line="480" w:lineRule="auto"/>
        <w:jc w:val="right"/>
        <w:rPr>
          <w:rFonts w:ascii="Times New Roman" w:hAnsi="Times New Roman" w:cs="Times New Roman"/>
          <w:sz w:val="24"/>
          <w:szCs w:val="24"/>
          <w:lang w:val="en-GB"/>
        </w:rPr>
      </w:pPr>
    </w:p>
    <w:p w14:paraId="4D9A13FE" w14:textId="77777777" w:rsidR="004458A3" w:rsidRDefault="004458A3" w:rsidP="004458A3">
      <w:pPr>
        <w:spacing w:line="480" w:lineRule="auto"/>
        <w:jc w:val="right"/>
        <w:rPr>
          <w:rFonts w:ascii="Times New Roman" w:hAnsi="Times New Roman" w:cs="Times New Roman"/>
          <w:sz w:val="24"/>
          <w:szCs w:val="24"/>
          <w:lang w:val="en-GB"/>
        </w:rPr>
      </w:pPr>
    </w:p>
    <w:p w14:paraId="67434C15" w14:textId="77777777" w:rsidR="004458A3" w:rsidRDefault="004458A3" w:rsidP="004458A3">
      <w:pPr>
        <w:spacing w:line="480" w:lineRule="auto"/>
        <w:jc w:val="right"/>
        <w:rPr>
          <w:rFonts w:ascii="Times New Roman" w:hAnsi="Times New Roman" w:cs="Times New Roman"/>
          <w:sz w:val="24"/>
          <w:szCs w:val="24"/>
          <w:lang w:val="en-GB"/>
        </w:rPr>
      </w:pPr>
    </w:p>
    <w:p w14:paraId="4B0AEA9B" w14:textId="77777777" w:rsidR="004458A3" w:rsidRDefault="004458A3" w:rsidP="004458A3">
      <w:pPr>
        <w:spacing w:line="480" w:lineRule="auto"/>
        <w:jc w:val="right"/>
        <w:rPr>
          <w:rFonts w:ascii="Times New Roman" w:hAnsi="Times New Roman" w:cs="Times New Roman"/>
          <w:sz w:val="24"/>
          <w:szCs w:val="24"/>
          <w:lang w:val="en-GB"/>
        </w:rPr>
      </w:pPr>
    </w:p>
    <w:p w14:paraId="60F852CE" w14:textId="77777777" w:rsidR="004458A3" w:rsidRDefault="004458A3" w:rsidP="004458A3">
      <w:pPr>
        <w:spacing w:line="480" w:lineRule="auto"/>
        <w:jc w:val="right"/>
        <w:rPr>
          <w:rFonts w:ascii="Times New Roman" w:hAnsi="Times New Roman" w:cs="Times New Roman"/>
          <w:sz w:val="24"/>
          <w:szCs w:val="24"/>
          <w:lang w:val="en-GB"/>
        </w:rPr>
      </w:pPr>
    </w:p>
    <w:p w14:paraId="1F0E5F2D" w14:textId="77777777" w:rsidR="004458A3" w:rsidRDefault="004458A3" w:rsidP="004458A3">
      <w:pPr>
        <w:spacing w:line="480" w:lineRule="auto"/>
        <w:jc w:val="right"/>
        <w:rPr>
          <w:rFonts w:ascii="Times New Roman" w:hAnsi="Times New Roman" w:cs="Times New Roman"/>
          <w:sz w:val="24"/>
          <w:szCs w:val="24"/>
          <w:lang w:val="en-GB"/>
        </w:rPr>
      </w:pPr>
    </w:p>
    <w:p w14:paraId="330C58B9" w14:textId="77777777" w:rsidR="004458A3" w:rsidRDefault="004458A3" w:rsidP="004458A3">
      <w:pPr>
        <w:spacing w:line="480" w:lineRule="auto"/>
        <w:jc w:val="right"/>
        <w:rPr>
          <w:rFonts w:ascii="Times New Roman" w:hAnsi="Times New Roman" w:cs="Times New Roman"/>
          <w:sz w:val="24"/>
          <w:szCs w:val="24"/>
          <w:lang w:val="en-GB"/>
        </w:rPr>
      </w:pPr>
    </w:p>
    <w:p w14:paraId="563634D3" w14:textId="77777777" w:rsidR="004458A3" w:rsidRDefault="004458A3" w:rsidP="004458A3">
      <w:pPr>
        <w:spacing w:line="480" w:lineRule="auto"/>
        <w:jc w:val="right"/>
        <w:rPr>
          <w:rFonts w:ascii="Times New Roman" w:hAnsi="Times New Roman" w:cs="Times New Roman"/>
          <w:sz w:val="24"/>
          <w:szCs w:val="24"/>
          <w:lang w:val="en-GB"/>
        </w:rPr>
      </w:pPr>
    </w:p>
    <w:p w14:paraId="65CFA8FE" w14:textId="631DAF87" w:rsidR="000E2040" w:rsidRPr="000C3610" w:rsidRDefault="000E2040" w:rsidP="004458A3">
      <w:pPr>
        <w:spacing w:line="480" w:lineRule="auto"/>
        <w:jc w:val="right"/>
        <w:rPr>
          <w:rFonts w:ascii="Times New Roman" w:hAnsi="Times New Roman" w:cs="Times New Roman"/>
          <w:sz w:val="24"/>
          <w:szCs w:val="24"/>
          <w:lang w:val="en-GB"/>
        </w:rPr>
      </w:pPr>
      <w:r w:rsidRPr="000C3610">
        <w:rPr>
          <w:rFonts w:ascii="Times New Roman" w:hAnsi="Times New Roman" w:cs="Times New Roman"/>
          <w:sz w:val="24"/>
          <w:szCs w:val="24"/>
          <w:lang w:val="en-GB"/>
        </w:rPr>
        <w:t>Loes Boers</w:t>
      </w:r>
    </w:p>
    <w:p w14:paraId="6A92F555" w14:textId="77777777" w:rsidR="000E2040" w:rsidRPr="000C3610" w:rsidRDefault="000E2040" w:rsidP="004458A3">
      <w:pPr>
        <w:spacing w:line="480" w:lineRule="auto"/>
        <w:jc w:val="right"/>
        <w:rPr>
          <w:rFonts w:ascii="Times New Roman" w:hAnsi="Times New Roman" w:cs="Times New Roman"/>
          <w:sz w:val="24"/>
          <w:szCs w:val="24"/>
          <w:lang w:val="en-GB"/>
        </w:rPr>
      </w:pPr>
      <w:r w:rsidRPr="000C3610">
        <w:rPr>
          <w:rFonts w:ascii="Times New Roman" w:hAnsi="Times New Roman" w:cs="Times New Roman"/>
          <w:sz w:val="24"/>
          <w:szCs w:val="24"/>
          <w:lang w:val="en-GB"/>
        </w:rPr>
        <w:t>6473040</w:t>
      </w:r>
    </w:p>
    <w:p w14:paraId="22DAAEA6" w14:textId="6DFD10CE" w:rsidR="000E2040" w:rsidRDefault="000E2040" w:rsidP="004458A3">
      <w:pPr>
        <w:spacing w:line="480" w:lineRule="auto"/>
        <w:jc w:val="right"/>
        <w:rPr>
          <w:rFonts w:ascii="Times New Roman" w:hAnsi="Times New Roman" w:cs="Times New Roman"/>
          <w:sz w:val="24"/>
          <w:szCs w:val="24"/>
          <w:lang w:val="en-GB"/>
        </w:rPr>
      </w:pPr>
      <w:r w:rsidRPr="000C3610">
        <w:rPr>
          <w:rFonts w:ascii="Times New Roman" w:hAnsi="Times New Roman" w:cs="Times New Roman"/>
          <w:sz w:val="24"/>
          <w:szCs w:val="24"/>
          <w:lang w:val="en-GB"/>
        </w:rPr>
        <w:t>Paul Franssen</w:t>
      </w:r>
    </w:p>
    <w:p w14:paraId="207AA8E5" w14:textId="487A681C" w:rsidR="006F2CBC" w:rsidRPr="000C3610" w:rsidRDefault="006F2CBC" w:rsidP="004458A3">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Ruth Clemens</w:t>
      </w:r>
    </w:p>
    <w:p w14:paraId="3A6AD7F1" w14:textId="42E320A5" w:rsidR="000E2040" w:rsidRDefault="000E2040" w:rsidP="004458A3">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BA Thesis</w:t>
      </w:r>
      <w:r w:rsidR="006F2CBC">
        <w:rPr>
          <w:rFonts w:ascii="Times New Roman" w:hAnsi="Times New Roman" w:cs="Times New Roman"/>
          <w:sz w:val="24"/>
          <w:szCs w:val="24"/>
          <w:lang w:val="en-GB"/>
        </w:rPr>
        <w:t xml:space="preserve"> English Language and Culture</w:t>
      </w:r>
    </w:p>
    <w:p w14:paraId="2FEB16E3" w14:textId="47F8C6AB" w:rsidR="000E2040" w:rsidRDefault="000D0C10" w:rsidP="004458A3">
      <w:pPr>
        <w:spacing w:line="480" w:lineRule="auto"/>
        <w:jc w:val="right"/>
        <w:rPr>
          <w:rFonts w:ascii="Times New Roman" w:hAnsi="Times New Roman" w:cs="Times New Roman"/>
          <w:sz w:val="24"/>
          <w:szCs w:val="24"/>
          <w:lang w:val="en-GB"/>
        </w:rPr>
      </w:pPr>
      <w:r w:rsidRPr="00580C05">
        <w:rPr>
          <w:rFonts w:ascii="Times New Roman" w:hAnsi="Times New Roman" w:cs="Times New Roman"/>
          <w:sz w:val="24"/>
          <w:szCs w:val="24"/>
          <w:lang w:val="en-GB"/>
        </w:rPr>
        <w:t>23</w:t>
      </w:r>
      <w:r w:rsidR="000E2040" w:rsidRPr="00580C05">
        <w:rPr>
          <w:rFonts w:ascii="Times New Roman" w:hAnsi="Times New Roman" w:cs="Times New Roman"/>
          <w:sz w:val="24"/>
          <w:szCs w:val="24"/>
          <w:lang w:val="en-GB"/>
        </w:rPr>
        <w:t xml:space="preserve"> June 2021</w:t>
      </w:r>
    </w:p>
    <w:p w14:paraId="68D9D03D" w14:textId="2F091DB6" w:rsidR="000E2040" w:rsidRDefault="005F39FE" w:rsidP="004458A3">
      <w:pPr>
        <w:spacing w:line="480" w:lineRule="auto"/>
        <w:jc w:val="right"/>
        <w:rPr>
          <w:rFonts w:ascii="Times New Roman" w:hAnsi="Times New Roman" w:cs="Times New Roman"/>
          <w:sz w:val="24"/>
          <w:szCs w:val="24"/>
          <w:lang w:val="en-GB"/>
        </w:rPr>
      </w:pPr>
      <w:r w:rsidRPr="00580C05">
        <w:rPr>
          <w:rFonts w:ascii="Times New Roman" w:hAnsi="Times New Roman" w:cs="Times New Roman"/>
          <w:sz w:val="24"/>
          <w:szCs w:val="24"/>
          <w:lang w:val="en-GB"/>
        </w:rPr>
        <w:t>7</w:t>
      </w:r>
      <w:r w:rsidR="00637C04" w:rsidRPr="00580C05">
        <w:rPr>
          <w:rFonts w:ascii="Times New Roman" w:hAnsi="Times New Roman" w:cs="Times New Roman"/>
          <w:sz w:val="24"/>
          <w:szCs w:val="24"/>
          <w:lang w:val="en-GB"/>
        </w:rPr>
        <w:t>45</w:t>
      </w:r>
      <w:r w:rsidR="00283B0B">
        <w:rPr>
          <w:rFonts w:ascii="Times New Roman" w:hAnsi="Times New Roman" w:cs="Times New Roman"/>
          <w:sz w:val="24"/>
          <w:szCs w:val="24"/>
          <w:lang w:val="en-GB"/>
        </w:rPr>
        <w:t>4</w:t>
      </w:r>
      <w:r w:rsidR="000E2040" w:rsidRPr="00580C05">
        <w:rPr>
          <w:rFonts w:ascii="Times New Roman" w:hAnsi="Times New Roman" w:cs="Times New Roman"/>
          <w:sz w:val="24"/>
          <w:szCs w:val="24"/>
          <w:lang w:val="en-GB"/>
        </w:rPr>
        <w:t xml:space="preserve"> words (</w:t>
      </w:r>
      <w:r w:rsidR="00943B14" w:rsidRPr="00580C05">
        <w:rPr>
          <w:rFonts w:ascii="Times New Roman" w:hAnsi="Times New Roman" w:cs="Times New Roman"/>
          <w:sz w:val="24"/>
          <w:szCs w:val="24"/>
          <w:lang w:val="en-GB"/>
        </w:rPr>
        <w:t>5</w:t>
      </w:r>
      <w:r w:rsidR="005C56D0">
        <w:rPr>
          <w:rFonts w:ascii="Times New Roman" w:hAnsi="Times New Roman" w:cs="Times New Roman"/>
          <w:sz w:val="24"/>
          <w:szCs w:val="24"/>
          <w:lang w:val="en-GB"/>
        </w:rPr>
        <w:t>820</w:t>
      </w:r>
      <w:r w:rsidR="000E2040" w:rsidRPr="00580C05">
        <w:rPr>
          <w:rFonts w:ascii="Times New Roman" w:hAnsi="Times New Roman" w:cs="Times New Roman"/>
          <w:sz w:val="24"/>
          <w:szCs w:val="24"/>
          <w:lang w:val="en-GB"/>
        </w:rPr>
        <w:t xml:space="preserve"> excl. citations)</w:t>
      </w:r>
    </w:p>
    <w:sdt>
      <w:sdtPr>
        <w:rPr>
          <w:rFonts w:ascii="Times New Roman" w:eastAsiaTheme="minorEastAsia" w:hAnsi="Times New Roman" w:cs="Times New Roman"/>
          <w:color w:val="auto"/>
          <w:sz w:val="24"/>
          <w:szCs w:val="24"/>
        </w:rPr>
        <w:id w:val="776525784"/>
        <w:docPartObj>
          <w:docPartGallery w:val="Table of Contents"/>
          <w:docPartUnique/>
        </w:docPartObj>
      </w:sdtPr>
      <w:sdtEndPr/>
      <w:sdtContent>
        <w:p w14:paraId="1C40B17C" w14:textId="41962394" w:rsidR="008256F0" w:rsidRPr="000404AE" w:rsidRDefault="008256F0" w:rsidP="00562B80">
          <w:pPr>
            <w:pStyle w:val="Kopvaninhoudsopgave"/>
            <w:spacing w:before="0" w:line="480" w:lineRule="auto"/>
            <w:jc w:val="center"/>
            <w:rPr>
              <w:rFonts w:ascii="Times New Roman" w:hAnsi="Times New Roman" w:cs="Times New Roman"/>
              <w:color w:val="auto"/>
              <w:sz w:val="24"/>
              <w:szCs w:val="24"/>
              <w:lang w:val="en-GB"/>
            </w:rPr>
          </w:pPr>
          <w:r w:rsidRPr="000404AE">
            <w:rPr>
              <w:rFonts w:ascii="Times New Roman" w:hAnsi="Times New Roman" w:cs="Times New Roman"/>
              <w:color w:val="auto"/>
              <w:sz w:val="24"/>
              <w:szCs w:val="24"/>
              <w:lang w:val="en-GB"/>
            </w:rPr>
            <w:t>Table of Contents</w:t>
          </w:r>
        </w:p>
        <w:p w14:paraId="4EF850F6" w14:textId="529387C9" w:rsidR="000404AE" w:rsidRPr="000404AE" w:rsidRDefault="000404AE" w:rsidP="00562B80">
          <w:pPr>
            <w:pStyle w:val="Inhopg1"/>
          </w:pPr>
          <w:r w:rsidRPr="000404AE">
            <w:t xml:space="preserve">Abstract </w:t>
          </w:r>
          <w:r w:rsidRPr="000404AE">
            <w:ptab w:relativeTo="margin" w:alignment="right" w:leader="dot"/>
          </w:r>
          <w:r w:rsidR="00893E0A" w:rsidRPr="00922433">
            <w:t>5</w:t>
          </w:r>
        </w:p>
        <w:p w14:paraId="78E593DF" w14:textId="79310806" w:rsidR="008256F0" w:rsidRPr="000404AE" w:rsidRDefault="008256F0" w:rsidP="00893E0A">
          <w:pPr>
            <w:pStyle w:val="Inhopg1"/>
          </w:pPr>
          <w:r w:rsidRPr="000404AE">
            <w:t>Introductio</w:t>
          </w:r>
          <w:r w:rsidR="009E592F" w:rsidRPr="000404AE">
            <w:t xml:space="preserve">n </w:t>
          </w:r>
          <w:r w:rsidRPr="000404AE">
            <w:ptab w:relativeTo="margin" w:alignment="right" w:leader="dot"/>
          </w:r>
          <w:r w:rsidR="00893E0A" w:rsidRPr="00922433">
            <w:t>6-10</w:t>
          </w:r>
        </w:p>
        <w:p w14:paraId="4C5CF2C2" w14:textId="201AC657" w:rsidR="008256F0" w:rsidRPr="000404AE" w:rsidRDefault="008256F0" w:rsidP="00893E0A">
          <w:pPr>
            <w:pStyle w:val="Inhopg1"/>
          </w:pPr>
          <w:r w:rsidRPr="000404AE">
            <w:t xml:space="preserve">Chapter One: </w:t>
          </w:r>
          <w:r w:rsidRPr="000404AE">
            <w:rPr>
              <w:i/>
              <w:iCs/>
            </w:rPr>
            <w:t>Jane Eyre</w:t>
          </w:r>
          <w:r w:rsidRPr="000404AE">
            <w:t xml:space="preserve"> </w:t>
          </w:r>
          <w:r w:rsidRPr="000404AE">
            <w:ptab w:relativeTo="margin" w:alignment="right" w:leader="dot"/>
          </w:r>
          <w:r w:rsidR="00893E0A">
            <w:t>11-16</w:t>
          </w:r>
        </w:p>
        <w:p w14:paraId="247E80C7" w14:textId="5D6E0C48" w:rsidR="009E592F" w:rsidRPr="000404AE" w:rsidRDefault="009E592F" w:rsidP="00893E0A">
          <w:pPr>
            <w:pStyle w:val="Inhopg3"/>
            <w:spacing w:after="0" w:line="480" w:lineRule="auto"/>
            <w:ind w:left="0"/>
            <w:rPr>
              <w:rFonts w:ascii="Times New Roman" w:hAnsi="Times New Roman"/>
              <w:sz w:val="24"/>
              <w:szCs w:val="24"/>
              <w:lang w:val="en-GB"/>
            </w:rPr>
          </w:pPr>
          <w:r w:rsidRPr="000404AE">
            <w:rPr>
              <w:rFonts w:ascii="Times New Roman" w:hAnsi="Times New Roman"/>
              <w:sz w:val="24"/>
              <w:szCs w:val="24"/>
              <w:lang w:val="en-GB"/>
            </w:rPr>
            <w:t xml:space="preserve">Chapter Two: </w:t>
          </w:r>
          <w:r w:rsidRPr="000404AE">
            <w:rPr>
              <w:rFonts w:ascii="Times New Roman" w:hAnsi="Times New Roman"/>
              <w:i/>
              <w:iCs/>
              <w:sz w:val="24"/>
              <w:szCs w:val="24"/>
              <w:lang w:val="en-GB"/>
            </w:rPr>
            <w:t>Rebecca</w:t>
          </w:r>
          <w:r w:rsidRPr="000404AE">
            <w:rPr>
              <w:rFonts w:ascii="Times New Roman" w:hAnsi="Times New Roman"/>
              <w:sz w:val="24"/>
              <w:szCs w:val="24"/>
              <w:lang w:val="en-GB"/>
            </w:rPr>
            <w:t xml:space="preserve"> </w:t>
          </w:r>
          <w:r w:rsidRPr="000404AE">
            <w:rPr>
              <w:rFonts w:ascii="Times New Roman" w:hAnsi="Times New Roman"/>
              <w:sz w:val="24"/>
              <w:szCs w:val="24"/>
            </w:rPr>
            <w:ptab w:relativeTo="margin" w:alignment="right" w:leader="dot"/>
          </w:r>
          <w:r w:rsidR="00893E0A">
            <w:rPr>
              <w:rFonts w:ascii="Times New Roman" w:hAnsi="Times New Roman"/>
              <w:sz w:val="24"/>
              <w:szCs w:val="24"/>
              <w:lang w:val="en-GB"/>
            </w:rPr>
            <w:t>17-23</w:t>
          </w:r>
        </w:p>
        <w:p w14:paraId="07BC7795" w14:textId="4FCAB3D1" w:rsidR="00893E0A" w:rsidRPr="00893E0A" w:rsidRDefault="009E592F" w:rsidP="00893E0A">
          <w:pPr>
            <w:pStyle w:val="Inhopg3"/>
            <w:spacing w:after="0" w:line="480" w:lineRule="auto"/>
            <w:ind w:left="0"/>
            <w:rPr>
              <w:rFonts w:ascii="Times New Roman" w:hAnsi="Times New Roman"/>
              <w:sz w:val="24"/>
              <w:szCs w:val="24"/>
              <w:lang w:val="en-GB"/>
            </w:rPr>
          </w:pPr>
          <w:r w:rsidRPr="000404AE">
            <w:rPr>
              <w:rFonts w:ascii="Times New Roman" w:hAnsi="Times New Roman"/>
              <w:sz w:val="24"/>
              <w:szCs w:val="24"/>
              <w:lang w:val="en-GB"/>
            </w:rPr>
            <w:t xml:space="preserve">Conclusion </w:t>
          </w:r>
          <w:r w:rsidRPr="000404AE">
            <w:rPr>
              <w:rFonts w:ascii="Times New Roman" w:hAnsi="Times New Roman"/>
              <w:sz w:val="24"/>
              <w:szCs w:val="24"/>
            </w:rPr>
            <w:ptab w:relativeTo="margin" w:alignment="right" w:leader="dot"/>
          </w:r>
          <w:r w:rsidR="00893E0A">
            <w:rPr>
              <w:rFonts w:ascii="Times New Roman" w:hAnsi="Times New Roman"/>
              <w:sz w:val="24"/>
              <w:szCs w:val="24"/>
              <w:lang w:val="en-GB"/>
            </w:rPr>
            <w:t>24-27</w:t>
          </w:r>
        </w:p>
        <w:p w14:paraId="779C5891" w14:textId="77777777" w:rsidR="00893E0A" w:rsidRDefault="009E592F" w:rsidP="00893E0A">
          <w:pPr>
            <w:pStyle w:val="Inhopg3"/>
            <w:spacing w:after="0" w:line="480" w:lineRule="auto"/>
            <w:ind w:left="0"/>
            <w:rPr>
              <w:rFonts w:ascii="Times New Roman" w:hAnsi="Times New Roman"/>
              <w:sz w:val="24"/>
              <w:szCs w:val="24"/>
              <w:lang w:val="en-GB"/>
            </w:rPr>
          </w:pPr>
          <w:r w:rsidRPr="000404AE">
            <w:rPr>
              <w:rFonts w:ascii="Times New Roman" w:hAnsi="Times New Roman"/>
              <w:sz w:val="24"/>
              <w:szCs w:val="24"/>
              <w:lang w:val="en-GB"/>
            </w:rPr>
            <w:t xml:space="preserve">Works Cited </w:t>
          </w:r>
          <w:r w:rsidRPr="000404AE">
            <w:rPr>
              <w:rFonts w:ascii="Times New Roman" w:hAnsi="Times New Roman"/>
              <w:sz w:val="24"/>
              <w:szCs w:val="24"/>
            </w:rPr>
            <w:ptab w:relativeTo="margin" w:alignment="right" w:leader="dot"/>
          </w:r>
          <w:r w:rsidR="00893E0A">
            <w:rPr>
              <w:rFonts w:ascii="Times New Roman" w:hAnsi="Times New Roman"/>
              <w:sz w:val="24"/>
              <w:szCs w:val="24"/>
              <w:lang w:val="en-GB"/>
            </w:rPr>
            <w:t>28-29</w:t>
          </w:r>
        </w:p>
      </w:sdtContent>
    </w:sdt>
    <w:p w14:paraId="1B41348D" w14:textId="77777777" w:rsidR="00562B80" w:rsidRPr="00562B80" w:rsidRDefault="00562B80" w:rsidP="00562B80">
      <w:pPr>
        <w:rPr>
          <w:lang w:val="en-GB" w:eastAsia="nl-NL"/>
        </w:rPr>
      </w:pPr>
    </w:p>
    <w:p w14:paraId="50ECE34B" w14:textId="77777777" w:rsidR="00562B80" w:rsidRDefault="00562B80" w:rsidP="00562B80">
      <w:pPr>
        <w:rPr>
          <w:rFonts w:ascii="Times New Roman" w:eastAsiaTheme="minorEastAsia" w:hAnsi="Times New Roman" w:cs="Times New Roman"/>
          <w:sz w:val="24"/>
          <w:szCs w:val="24"/>
          <w:lang w:val="en-GB" w:eastAsia="nl-NL"/>
        </w:rPr>
      </w:pPr>
    </w:p>
    <w:p w14:paraId="537EB4C1" w14:textId="13CA127E" w:rsidR="00562B80" w:rsidRDefault="00562B80" w:rsidP="00562B80">
      <w:pPr>
        <w:tabs>
          <w:tab w:val="left" w:pos="2400"/>
        </w:tabs>
        <w:rPr>
          <w:rFonts w:ascii="Times New Roman" w:eastAsiaTheme="minorEastAsia" w:hAnsi="Times New Roman" w:cs="Times New Roman"/>
          <w:sz w:val="24"/>
          <w:szCs w:val="24"/>
          <w:lang w:val="en-GB" w:eastAsia="nl-NL"/>
        </w:rPr>
      </w:pPr>
      <w:r>
        <w:rPr>
          <w:rFonts w:ascii="Times New Roman" w:eastAsiaTheme="minorEastAsia" w:hAnsi="Times New Roman" w:cs="Times New Roman"/>
          <w:sz w:val="24"/>
          <w:szCs w:val="24"/>
          <w:lang w:val="en-GB" w:eastAsia="nl-NL"/>
        </w:rPr>
        <w:tab/>
      </w:r>
    </w:p>
    <w:p w14:paraId="7F9CFF79" w14:textId="77777777" w:rsidR="00562B80" w:rsidRDefault="00562B80" w:rsidP="00562B80">
      <w:pPr>
        <w:tabs>
          <w:tab w:val="left" w:pos="2400"/>
        </w:tabs>
        <w:rPr>
          <w:lang w:val="en-GB" w:eastAsia="nl-NL"/>
        </w:rPr>
      </w:pPr>
      <w:r>
        <w:rPr>
          <w:lang w:val="en-GB" w:eastAsia="nl-NL"/>
        </w:rPr>
        <w:tab/>
      </w:r>
    </w:p>
    <w:p w14:paraId="1796FC92" w14:textId="77777777" w:rsidR="00922433" w:rsidRPr="00922433" w:rsidRDefault="00922433" w:rsidP="00922433">
      <w:pPr>
        <w:rPr>
          <w:lang w:val="en-GB" w:eastAsia="nl-NL"/>
        </w:rPr>
      </w:pPr>
    </w:p>
    <w:p w14:paraId="1B992A1C" w14:textId="77777777" w:rsidR="00922433" w:rsidRDefault="00922433" w:rsidP="00E302AD">
      <w:pPr>
        <w:ind w:firstLine="708"/>
        <w:rPr>
          <w:lang w:val="en-GB" w:eastAsia="nl-NL"/>
        </w:rPr>
      </w:pPr>
    </w:p>
    <w:p w14:paraId="081A9684" w14:textId="2D965BFB" w:rsidR="00922433" w:rsidRDefault="00922433" w:rsidP="00922433">
      <w:pPr>
        <w:tabs>
          <w:tab w:val="left" w:pos="7230"/>
        </w:tabs>
        <w:rPr>
          <w:lang w:val="en-GB" w:eastAsia="nl-NL"/>
        </w:rPr>
      </w:pPr>
      <w:r>
        <w:rPr>
          <w:lang w:val="en-GB" w:eastAsia="nl-NL"/>
        </w:rPr>
        <w:tab/>
      </w:r>
    </w:p>
    <w:p w14:paraId="39FB564E" w14:textId="7F0CEABD" w:rsidR="00922433" w:rsidRPr="00922433" w:rsidRDefault="00922433" w:rsidP="00922433">
      <w:pPr>
        <w:tabs>
          <w:tab w:val="left" w:pos="7230"/>
        </w:tabs>
        <w:rPr>
          <w:lang w:val="en-GB" w:eastAsia="nl-NL"/>
        </w:rPr>
        <w:sectPr w:rsidR="00922433" w:rsidRPr="00922433">
          <w:pgSz w:w="11906" w:h="16838"/>
          <w:pgMar w:top="1417" w:right="1417" w:bottom="1417" w:left="1417" w:header="708" w:footer="708" w:gutter="0"/>
          <w:cols w:space="708"/>
          <w:docGrid w:linePitch="360"/>
        </w:sectPr>
      </w:pPr>
      <w:r>
        <w:rPr>
          <w:lang w:val="en-GB" w:eastAsia="nl-NL"/>
        </w:rPr>
        <w:tab/>
      </w:r>
    </w:p>
    <w:p w14:paraId="4544D377" w14:textId="1750E6CA" w:rsidR="00742EA7" w:rsidRPr="009F4057" w:rsidRDefault="00621C27" w:rsidP="00893E0A">
      <w:pPr>
        <w:pStyle w:val="Inhopg1"/>
      </w:pPr>
      <w:r w:rsidRPr="009F4057">
        <w:lastRenderedPageBreak/>
        <w:t>Abstract</w:t>
      </w:r>
    </w:p>
    <w:p w14:paraId="1FE23A66" w14:textId="3D729D13" w:rsidR="00044CFC" w:rsidRDefault="008A593E" w:rsidP="005227F9">
      <w:pPr>
        <w:spacing w:after="0" w:line="480" w:lineRule="auto"/>
        <w:rPr>
          <w:rFonts w:ascii="Times New Roman" w:hAnsi="Times New Roman" w:cs="Times New Roman"/>
          <w:sz w:val="24"/>
          <w:szCs w:val="24"/>
          <w:lang w:val="en-GB"/>
        </w:rPr>
      </w:pPr>
      <w:r w:rsidRPr="00FA1340">
        <w:rPr>
          <w:rFonts w:ascii="Times New Roman" w:hAnsi="Times New Roman" w:cs="Times New Roman"/>
          <w:sz w:val="24"/>
          <w:szCs w:val="24"/>
          <w:lang w:val="en-GB"/>
        </w:rPr>
        <w:t>In this BA Thesis</w:t>
      </w:r>
      <w:r w:rsidR="009F4057">
        <w:rPr>
          <w:rFonts w:ascii="Times New Roman" w:hAnsi="Times New Roman" w:cs="Times New Roman"/>
          <w:sz w:val="24"/>
          <w:szCs w:val="24"/>
          <w:lang w:val="en-GB"/>
        </w:rPr>
        <w:t xml:space="preserve"> Charlotte Brontë’s</w:t>
      </w:r>
      <w:r w:rsidRPr="00FA1340">
        <w:rPr>
          <w:rFonts w:ascii="Times New Roman" w:hAnsi="Times New Roman" w:cs="Times New Roman"/>
          <w:sz w:val="24"/>
          <w:szCs w:val="24"/>
          <w:lang w:val="en-GB"/>
        </w:rPr>
        <w:t xml:space="preserve"> </w:t>
      </w:r>
      <w:r w:rsidRPr="00FA1340">
        <w:rPr>
          <w:rFonts w:ascii="Times New Roman" w:hAnsi="Times New Roman" w:cs="Times New Roman"/>
          <w:i/>
          <w:iCs/>
          <w:sz w:val="24"/>
          <w:szCs w:val="24"/>
          <w:lang w:val="en-GB"/>
        </w:rPr>
        <w:t>Jane Eyre</w:t>
      </w:r>
      <w:r w:rsidRPr="00FA1340">
        <w:rPr>
          <w:rFonts w:ascii="Times New Roman" w:hAnsi="Times New Roman" w:cs="Times New Roman"/>
          <w:sz w:val="24"/>
          <w:szCs w:val="24"/>
          <w:lang w:val="en-GB"/>
        </w:rPr>
        <w:t xml:space="preserve"> is compared to</w:t>
      </w:r>
      <w:r w:rsidR="009F4057">
        <w:rPr>
          <w:rFonts w:ascii="Times New Roman" w:hAnsi="Times New Roman" w:cs="Times New Roman"/>
          <w:sz w:val="24"/>
          <w:szCs w:val="24"/>
          <w:lang w:val="en-GB"/>
        </w:rPr>
        <w:t xml:space="preserve"> Daphne du Maurier’s</w:t>
      </w:r>
      <w:r w:rsidRPr="00FA1340">
        <w:rPr>
          <w:rFonts w:ascii="Times New Roman" w:hAnsi="Times New Roman" w:cs="Times New Roman"/>
          <w:sz w:val="24"/>
          <w:szCs w:val="24"/>
          <w:lang w:val="en-GB"/>
        </w:rPr>
        <w:t xml:space="preserve"> </w:t>
      </w:r>
      <w:r w:rsidRPr="00FA1340">
        <w:rPr>
          <w:rFonts w:ascii="Times New Roman" w:hAnsi="Times New Roman" w:cs="Times New Roman"/>
          <w:i/>
          <w:iCs/>
          <w:sz w:val="24"/>
          <w:szCs w:val="24"/>
          <w:lang w:val="en-GB"/>
        </w:rPr>
        <w:t>Rebecca</w:t>
      </w:r>
      <w:r w:rsidRPr="00FA1340">
        <w:rPr>
          <w:rFonts w:ascii="Times New Roman" w:hAnsi="Times New Roman" w:cs="Times New Roman"/>
          <w:sz w:val="24"/>
          <w:szCs w:val="24"/>
          <w:lang w:val="en-GB"/>
        </w:rPr>
        <w:t xml:space="preserve">, </w:t>
      </w:r>
      <w:r w:rsidR="00305D94" w:rsidRPr="00FA1340">
        <w:rPr>
          <w:rFonts w:ascii="Times New Roman" w:hAnsi="Times New Roman" w:cs="Times New Roman"/>
          <w:sz w:val="24"/>
          <w:szCs w:val="24"/>
          <w:lang w:val="en-GB"/>
        </w:rPr>
        <w:t xml:space="preserve">which is </w:t>
      </w:r>
      <w:r w:rsidRPr="00FA1340">
        <w:rPr>
          <w:rFonts w:ascii="Times New Roman" w:hAnsi="Times New Roman" w:cs="Times New Roman"/>
          <w:sz w:val="24"/>
          <w:szCs w:val="24"/>
          <w:lang w:val="en-GB"/>
        </w:rPr>
        <w:t xml:space="preserve">one of its adaptations. </w:t>
      </w:r>
      <w:r w:rsidR="00267A6C" w:rsidRPr="00FA1340">
        <w:rPr>
          <w:rFonts w:ascii="Times New Roman" w:hAnsi="Times New Roman" w:cs="Times New Roman"/>
          <w:sz w:val="24"/>
          <w:szCs w:val="24"/>
          <w:lang w:val="en-GB"/>
        </w:rPr>
        <w:t xml:space="preserve">Both novels are concerned with a heroine who is haunted by the </w:t>
      </w:r>
      <w:r w:rsidR="009F4057">
        <w:rPr>
          <w:rFonts w:ascii="Times New Roman" w:hAnsi="Times New Roman" w:cs="Times New Roman"/>
          <w:sz w:val="24"/>
          <w:szCs w:val="24"/>
          <w:lang w:val="en-GB"/>
        </w:rPr>
        <w:t>male protagonist</w:t>
      </w:r>
      <w:r w:rsidR="00267A6C" w:rsidRPr="00FA1340">
        <w:rPr>
          <w:rFonts w:ascii="Times New Roman" w:hAnsi="Times New Roman" w:cs="Times New Roman"/>
          <w:sz w:val="24"/>
          <w:szCs w:val="24"/>
          <w:lang w:val="en-GB"/>
        </w:rPr>
        <w:t>’s first wife</w:t>
      </w:r>
      <w:r w:rsidR="00A1548D" w:rsidRPr="00FA1340">
        <w:rPr>
          <w:rFonts w:ascii="Times New Roman" w:hAnsi="Times New Roman" w:cs="Times New Roman"/>
          <w:sz w:val="24"/>
          <w:szCs w:val="24"/>
          <w:lang w:val="en-GB"/>
        </w:rPr>
        <w:t xml:space="preserve">. </w:t>
      </w:r>
      <w:r w:rsidR="00AB10D2">
        <w:rPr>
          <w:rFonts w:ascii="Times New Roman" w:hAnsi="Times New Roman" w:cs="Times New Roman"/>
          <w:sz w:val="24"/>
          <w:szCs w:val="24"/>
          <w:lang w:val="en-GB"/>
        </w:rPr>
        <w:t>Despite both novels being concerned with the same subject matter, t</w:t>
      </w:r>
      <w:r w:rsidR="00931E5B" w:rsidRPr="00FA1340">
        <w:rPr>
          <w:rFonts w:ascii="Times New Roman" w:hAnsi="Times New Roman" w:cs="Times New Roman"/>
          <w:sz w:val="24"/>
          <w:szCs w:val="24"/>
          <w:lang w:val="en-GB"/>
        </w:rPr>
        <w:t xml:space="preserve">here are differences in the </w:t>
      </w:r>
      <w:r w:rsidR="002B5BD7">
        <w:rPr>
          <w:rFonts w:ascii="Times New Roman" w:hAnsi="Times New Roman" w:cs="Times New Roman"/>
          <w:sz w:val="24"/>
          <w:szCs w:val="24"/>
          <w:lang w:val="en-GB"/>
        </w:rPr>
        <w:t>manner and duration of the heroines being haunted</w:t>
      </w:r>
      <w:r w:rsidR="00931E5B" w:rsidRPr="00FA1340">
        <w:rPr>
          <w:rFonts w:ascii="Times New Roman" w:hAnsi="Times New Roman" w:cs="Times New Roman"/>
          <w:sz w:val="24"/>
          <w:szCs w:val="24"/>
          <w:lang w:val="en-GB"/>
        </w:rPr>
        <w:t xml:space="preserve">. </w:t>
      </w:r>
      <w:r w:rsidR="00026DE0" w:rsidRPr="00FA1340">
        <w:rPr>
          <w:rFonts w:ascii="Times New Roman" w:hAnsi="Times New Roman" w:cs="Times New Roman"/>
          <w:sz w:val="24"/>
          <w:szCs w:val="24"/>
          <w:lang w:val="en-GB"/>
        </w:rPr>
        <w:t xml:space="preserve">The </w:t>
      </w:r>
      <w:r w:rsidR="00D33CB5">
        <w:rPr>
          <w:rFonts w:ascii="Times New Roman" w:hAnsi="Times New Roman" w:cs="Times New Roman"/>
          <w:sz w:val="24"/>
          <w:szCs w:val="24"/>
          <w:lang w:val="en-GB"/>
        </w:rPr>
        <w:t>research</w:t>
      </w:r>
      <w:r w:rsidR="00026DE0" w:rsidRPr="00FA1340">
        <w:rPr>
          <w:rFonts w:ascii="Times New Roman" w:hAnsi="Times New Roman" w:cs="Times New Roman"/>
          <w:sz w:val="24"/>
          <w:szCs w:val="24"/>
          <w:lang w:val="en-GB"/>
        </w:rPr>
        <w:t xml:space="preserve"> question</w:t>
      </w:r>
      <w:r w:rsidR="00D33CB5">
        <w:rPr>
          <w:rFonts w:ascii="Times New Roman" w:hAnsi="Times New Roman" w:cs="Times New Roman"/>
          <w:sz w:val="24"/>
          <w:szCs w:val="24"/>
          <w:lang w:val="en-GB"/>
        </w:rPr>
        <w:t xml:space="preserve"> of this thesis</w:t>
      </w:r>
      <w:r w:rsidR="00026DE0" w:rsidRPr="00FA1340">
        <w:rPr>
          <w:rFonts w:ascii="Times New Roman" w:hAnsi="Times New Roman" w:cs="Times New Roman"/>
          <w:sz w:val="24"/>
          <w:szCs w:val="24"/>
          <w:lang w:val="en-GB"/>
        </w:rPr>
        <w:t xml:space="preserve"> </w:t>
      </w:r>
      <w:r w:rsidR="00241DD9" w:rsidRPr="00FA1340">
        <w:rPr>
          <w:rFonts w:ascii="Times New Roman" w:hAnsi="Times New Roman" w:cs="Times New Roman"/>
          <w:sz w:val="24"/>
          <w:szCs w:val="24"/>
          <w:lang w:val="en-GB"/>
        </w:rPr>
        <w:t>is</w:t>
      </w:r>
      <w:r w:rsidR="00026DE0" w:rsidRPr="00FA1340">
        <w:rPr>
          <w:rFonts w:ascii="Times New Roman" w:hAnsi="Times New Roman" w:cs="Times New Roman"/>
          <w:sz w:val="24"/>
          <w:szCs w:val="24"/>
          <w:lang w:val="en-GB"/>
        </w:rPr>
        <w:t xml:space="preserve">: What is the relation between the haunting </w:t>
      </w:r>
      <w:r w:rsidR="00C8548F">
        <w:rPr>
          <w:rFonts w:ascii="Times New Roman" w:hAnsi="Times New Roman" w:cs="Times New Roman"/>
          <w:sz w:val="24"/>
          <w:szCs w:val="24"/>
          <w:lang w:val="en-GB"/>
        </w:rPr>
        <w:t>of</w:t>
      </w:r>
      <w:r w:rsidR="00103644">
        <w:rPr>
          <w:rFonts w:ascii="Times New Roman" w:hAnsi="Times New Roman" w:cs="Times New Roman"/>
          <w:sz w:val="24"/>
          <w:szCs w:val="24"/>
          <w:lang w:val="en-GB"/>
        </w:rPr>
        <w:t>/</w:t>
      </w:r>
      <w:r w:rsidR="00026DE0" w:rsidRPr="00FA1340">
        <w:rPr>
          <w:rFonts w:ascii="Times New Roman" w:hAnsi="Times New Roman" w:cs="Times New Roman"/>
          <w:sz w:val="24"/>
          <w:szCs w:val="24"/>
          <w:lang w:val="en-GB"/>
        </w:rPr>
        <w:t>beyond the mansion by the first wife and the nature of the competition between the heroine and the first wife?</w:t>
      </w:r>
      <w:r w:rsidR="00267A6C" w:rsidRPr="00FA1340">
        <w:rPr>
          <w:rFonts w:ascii="Times New Roman" w:hAnsi="Times New Roman" w:cs="Times New Roman"/>
          <w:sz w:val="24"/>
          <w:szCs w:val="24"/>
          <w:lang w:val="en-GB"/>
        </w:rPr>
        <w:t xml:space="preserve"> Differences in legislation concerning divorce, insanity and property</w:t>
      </w:r>
      <w:r w:rsidR="007105D6" w:rsidRPr="00FA1340">
        <w:rPr>
          <w:rFonts w:ascii="Times New Roman" w:hAnsi="Times New Roman" w:cs="Times New Roman"/>
          <w:sz w:val="24"/>
          <w:szCs w:val="24"/>
          <w:lang w:val="en-GB"/>
        </w:rPr>
        <w:t xml:space="preserve"> </w:t>
      </w:r>
      <w:r w:rsidR="001C1185" w:rsidRPr="00FA1340">
        <w:rPr>
          <w:rFonts w:ascii="Times New Roman" w:hAnsi="Times New Roman" w:cs="Times New Roman"/>
          <w:sz w:val="24"/>
          <w:szCs w:val="24"/>
          <w:lang w:val="en-GB"/>
        </w:rPr>
        <w:t xml:space="preserve">can account for differences between the haunting in the novels. It is argued that </w:t>
      </w:r>
      <w:r w:rsidR="00486DED">
        <w:rPr>
          <w:rFonts w:ascii="Times New Roman" w:hAnsi="Times New Roman" w:cs="Times New Roman"/>
          <w:sz w:val="24"/>
          <w:szCs w:val="24"/>
          <w:lang w:val="en-GB"/>
        </w:rPr>
        <w:t xml:space="preserve">in </w:t>
      </w:r>
      <w:r w:rsidR="00486DED" w:rsidRPr="00486DED">
        <w:rPr>
          <w:rFonts w:ascii="Times New Roman" w:hAnsi="Times New Roman" w:cs="Times New Roman"/>
          <w:i/>
          <w:iCs/>
          <w:sz w:val="24"/>
          <w:szCs w:val="24"/>
          <w:lang w:val="en-GB"/>
        </w:rPr>
        <w:t>Jane Eyre</w:t>
      </w:r>
      <w:r w:rsidR="00486DED">
        <w:rPr>
          <w:rFonts w:ascii="Times New Roman" w:hAnsi="Times New Roman" w:cs="Times New Roman"/>
          <w:sz w:val="24"/>
          <w:szCs w:val="24"/>
          <w:lang w:val="en-GB"/>
        </w:rPr>
        <w:t xml:space="preserve"> </w:t>
      </w:r>
      <w:r w:rsidR="001C1185" w:rsidRPr="00FA1340">
        <w:rPr>
          <w:rFonts w:ascii="Times New Roman" w:hAnsi="Times New Roman" w:cs="Times New Roman"/>
          <w:sz w:val="24"/>
          <w:szCs w:val="24"/>
          <w:lang w:val="en-GB"/>
        </w:rPr>
        <w:t xml:space="preserve">Jane does not consider Bertha </w:t>
      </w:r>
      <w:r w:rsidR="00541B8D">
        <w:rPr>
          <w:rFonts w:ascii="Times New Roman" w:hAnsi="Times New Roman" w:cs="Times New Roman"/>
          <w:sz w:val="24"/>
          <w:szCs w:val="24"/>
          <w:lang w:val="en-GB"/>
        </w:rPr>
        <w:t xml:space="preserve">as being </w:t>
      </w:r>
      <w:r w:rsidR="001C1185" w:rsidRPr="00FA1340">
        <w:rPr>
          <w:rFonts w:ascii="Times New Roman" w:hAnsi="Times New Roman" w:cs="Times New Roman"/>
          <w:sz w:val="24"/>
          <w:szCs w:val="24"/>
          <w:lang w:val="en-GB"/>
        </w:rPr>
        <w:t xml:space="preserve">superior </w:t>
      </w:r>
      <w:r w:rsidR="00CE7322">
        <w:rPr>
          <w:rFonts w:ascii="Times New Roman" w:hAnsi="Times New Roman" w:cs="Times New Roman"/>
          <w:sz w:val="24"/>
          <w:szCs w:val="24"/>
          <w:lang w:val="en-GB"/>
        </w:rPr>
        <w:t xml:space="preserve">to herself </w:t>
      </w:r>
      <w:r w:rsidR="001C1185" w:rsidRPr="00FA1340">
        <w:rPr>
          <w:rFonts w:ascii="Times New Roman" w:hAnsi="Times New Roman" w:cs="Times New Roman"/>
          <w:sz w:val="24"/>
          <w:szCs w:val="24"/>
          <w:lang w:val="en-GB"/>
        </w:rPr>
        <w:t xml:space="preserve">and </w:t>
      </w:r>
      <w:r w:rsidR="00FA1340" w:rsidRPr="00FA1340">
        <w:rPr>
          <w:rFonts w:ascii="Times New Roman" w:hAnsi="Times New Roman" w:cs="Times New Roman"/>
          <w:sz w:val="24"/>
          <w:szCs w:val="24"/>
          <w:lang w:val="en-GB"/>
        </w:rPr>
        <w:t xml:space="preserve">that </w:t>
      </w:r>
      <w:r w:rsidR="001C1185" w:rsidRPr="00FA1340">
        <w:rPr>
          <w:rFonts w:ascii="Times New Roman" w:hAnsi="Times New Roman" w:cs="Times New Roman"/>
          <w:sz w:val="24"/>
          <w:szCs w:val="24"/>
          <w:lang w:val="en-GB"/>
        </w:rPr>
        <w:t xml:space="preserve">Bertha’s haunting stops when Thornfield Hall is burned down. </w:t>
      </w:r>
      <w:r w:rsidR="00F97DFD" w:rsidRPr="004923C8">
        <w:rPr>
          <w:rFonts w:ascii="Times New Roman" w:hAnsi="Times New Roman" w:cs="Times New Roman"/>
          <w:sz w:val="24"/>
          <w:szCs w:val="24"/>
          <w:lang w:val="en-GB"/>
        </w:rPr>
        <w:t>Mr Rochester was not legally allowed to divorce Bertha, but he was a</w:t>
      </w:r>
      <w:r w:rsidR="00224CC7" w:rsidRPr="004923C8">
        <w:rPr>
          <w:rFonts w:ascii="Times New Roman" w:hAnsi="Times New Roman" w:cs="Times New Roman"/>
          <w:sz w:val="24"/>
          <w:szCs w:val="24"/>
          <w:lang w:val="en-GB"/>
        </w:rPr>
        <w:t>llowed</w:t>
      </w:r>
      <w:r w:rsidR="00F97DFD" w:rsidRPr="004923C8">
        <w:rPr>
          <w:rFonts w:ascii="Times New Roman" w:hAnsi="Times New Roman" w:cs="Times New Roman"/>
          <w:sz w:val="24"/>
          <w:szCs w:val="24"/>
          <w:lang w:val="en-GB"/>
        </w:rPr>
        <w:t xml:space="preserve"> to lock her up </w:t>
      </w:r>
      <w:r w:rsidR="00FA1340" w:rsidRPr="004923C8">
        <w:rPr>
          <w:rFonts w:ascii="Times New Roman" w:hAnsi="Times New Roman" w:cs="Times New Roman"/>
          <w:sz w:val="24"/>
          <w:szCs w:val="24"/>
          <w:lang w:val="en-GB"/>
        </w:rPr>
        <w:t>because he thought she was insane</w:t>
      </w:r>
      <w:r w:rsidR="00F97DFD" w:rsidRPr="004923C8">
        <w:rPr>
          <w:rFonts w:ascii="Times New Roman" w:hAnsi="Times New Roman" w:cs="Times New Roman"/>
          <w:sz w:val="24"/>
          <w:szCs w:val="24"/>
          <w:lang w:val="en-GB"/>
        </w:rPr>
        <w:t xml:space="preserve">. </w:t>
      </w:r>
      <w:r w:rsidR="00FA1340" w:rsidRPr="004923C8">
        <w:rPr>
          <w:rFonts w:ascii="Times New Roman" w:hAnsi="Times New Roman" w:cs="Times New Roman"/>
          <w:sz w:val="24"/>
          <w:szCs w:val="24"/>
          <w:lang w:val="en-GB"/>
        </w:rPr>
        <w:t xml:space="preserve">He also did not risk losing property to Bertha. When Bertha dies, Mr Rochester and Jane can live without being haunted, because they are legally allowed to marry now, as it is no longer bigamy. </w:t>
      </w:r>
      <w:r w:rsidR="00EC0847">
        <w:rPr>
          <w:rFonts w:ascii="Times New Roman" w:hAnsi="Times New Roman" w:cs="Times New Roman"/>
          <w:sz w:val="24"/>
          <w:szCs w:val="24"/>
          <w:lang w:val="en-GB"/>
        </w:rPr>
        <w:t>In</w:t>
      </w:r>
      <w:r w:rsidR="00FA1340" w:rsidRPr="004923C8">
        <w:rPr>
          <w:rFonts w:ascii="Times New Roman" w:hAnsi="Times New Roman" w:cs="Times New Roman"/>
          <w:sz w:val="24"/>
          <w:szCs w:val="24"/>
          <w:lang w:val="en-GB"/>
        </w:rPr>
        <w:t xml:space="preserve"> </w:t>
      </w:r>
      <w:r w:rsidR="00FA1340" w:rsidRPr="004923C8">
        <w:rPr>
          <w:rFonts w:ascii="Times New Roman" w:hAnsi="Times New Roman" w:cs="Times New Roman"/>
          <w:i/>
          <w:iCs/>
          <w:sz w:val="24"/>
          <w:szCs w:val="24"/>
          <w:lang w:val="en-GB"/>
        </w:rPr>
        <w:t>Rebecca</w:t>
      </w:r>
      <w:r w:rsidR="00FA1340" w:rsidRPr="004923C8">
        <w:rPr>
          <w:rFonts w:ascii="Times New Roman" w:hAnsi="Times New Roman" w:cs="Times New Roman"/>
          <w:sz w:val="24"/>
          <w:szCs w:val="24"/>
          <w:lang w:val="en-GB"/>
        </w:rPr>
        <w:t xml:space="preserve">’s time, it was illegal for husbands to lock up their wives if they thought they were mad. Mr de Winter would have been able to divorce Rebecca, but he would have </w:t>
      </w:r>
      <w:r w:rsidR="00922A10">
        <w:rPr>
          <w:rFonts w:ascii="Times New Roman" w:hAnsi="Times New Roman" w:cs="Times New Roman"/>
          <w:sz w:val="24"/>
          <w:szCs w:val="24"/>
          <w:lang w:val="en-GB"/>
        </w:rPr>
        <w:t>risked losing</w:t>
      </w:r>
      <w:r w:rsidR="00FA1340" w:rsidRPr="004923C8">
        <w:rPr>
          <w:rFonts w:ascii="Times New Roman" w:hAnsi="Times New Roman" w:cs="Times New Roman"/>
          <w:sz w:val="24"/>
          <w:szCs w:val="24"/>
          <w:lang w:val="en-GB"/>
        </w:rPr>
        <w:t xml:space="preserve"> property to her in the process. Mr de Winter possibly did not want to risk this</w:t>
      </w:r>
      <w:r w:rsidR="006B11ED" w:rsidRPr="004923C8">
        <w:rPr>
          <w:rFonts w:ascii="Times New Roman" w:hAnsi="Times New Roman" w:cs="Times New Roman"/>
          <w:sz w:val="24"/>
          <w:szCs w:val="24"/>
          <w:lang w:val="en-GB"/>
        </w:rPr>
        <w:t>, besides not wanting to ruin his reputation,</w:t>
      </w:r>
      <w:r w:rsidR="00FA1340" w:rsidRPr="004923C8">
        <w:rPr>
          <w:rFonts w:ascii="Times New Roman" w:hAnsi="Times New Roman" w:cs="Times New Roman"/>
          <w:sz w:val="24"/>
          <w:szCs w:val="24"/>
          <w:lang w:val="en-GB"/>
        </w:rPr>
        <w:t xml:space="preserve"> and therefore murdered her. </w:t>
      </w:r>
      <w:r w:rsidR="006B11ED" w:rsidRPr="004923C8">
        <w:rPr>
          <w:rFonts w:ascii="Times New Roman" w:hAnsi="Times New Roman" w:cs="Times New Roman"/>
          <w:sz w:val="24"/>
          <w:szCs w:val="24"/>
          <w:lang w:val="en-GB"/>
        </w:rPr>
        <w:t xml:space="preserve">The second Mrs de Winter was haunted by Rebecca’s superiority until Mr de Winter confessed that he never loved Rebecca. The haunting then shifted and became a haunting </w:t>
      </w:r>
      <w:r w:rsidR="00144FBB">
        <w:rPr>
          <w:rFonts w:ascii="Times New Roman" w:hAnsi="Times New Roman" w:cs="Times New Roman"/>
          <w:sz w:val="24"/>
          <w:szCs w:val="24"/>
          <w:lang w:val="en-GB"/>
        </w:rPr>
        <w:t xml:space="preserve">guilt and </w:t>
      </w:r>
      <w:r w:rsidR="006B11ED" w:rsidRPr="004923C8">
        <w:rPr>
          <w:rFonts w:ascii="Times New Roman" w:hAnsi="Times New Roman" w:cs="Times New Roman"/>
          <w:sz w:val="24"/>
          <w:szCs w:val="24"/>
          <w:lang w:val="en-GB"/>
        </w:rPr>
        <w:t xml:space="preserve">fear of people finding out about this. </w:t>
      </w:r>
      <w:r w:rsidR="00044CFC" w:rsidRPr="004923C8">
        <w:rPr>
          <w:rFonts w:ascii="Times New Roman" w:hAnsi="Times New Roman" w:cs="Times New Roman"/>
          <w:sz w:val="24"/>
          <w:szCs w:val="24"/>
          <w:lang w:val="en-GB"/>
        </w:rPr>
        <w:t>In</w:t>
      </w:r>
      <w:r w:rsidR="00044CFC">
        <w:rPr>
          <w:rFonts w:ascii="Times New Roman" w:hAnsi="Times New Roman" w:cs="Times New Roman"/>
          <w:sz w:val="24"/>
          <w:szCs w:val="24"/>
          <w:lang w:val="en-GB"/>
        </w:rPr>
        <w:t xml:space="preserve"> both </w:t>
      </w:r>
      <w:r w:rsidR="00044CFC" w:rsidRPr="00044CFC">
        <w:rPr>
          <w:rFonts w:ascii="Times New Roman" w:hAnsi="Times New Roman" w:cs="Times New Roman"/>
          <w:i/>
          <w:iCs/>
          <w:sz w:val="24"/>
          <w:szCs w:val="24"/>
          <w:lang w:val="en-GB"/>
        </w:rPr>
        <w:t>Rebecca</w:t>
      </w:r>
      <w:r w:rsidR="00044CFC">
        <w:rPr>
          <w:rFonts w:ascii="Times New Roman" w:hAnsi="Times New Roman" w:cs="Times New Roman"/>
          <w:sz w:val="24"/>
          <w:szCs w:val="24"/>
          <w:lang w:val="en-GB"/>
        </w:rPr>
        <w:t xml:space="preserve"> and </w:t>
      </w:r>
      <w:r w:rsidR="00044CFC" w:rsidRPr="00044CFC">
        <w:rPr>
          <w:rFonts w:ascii="Times New Roman" w:hAnsi="Times New Roman" w:cs="Times New Roman"/>
          <w:i/>
          <w:iCs/>
          <w:sz w:val="24"/>
          <w:szCs w:val="24"/>
          <w:lang w:val="en-GB"/>
        </w:rPr>
        <w:t>Jane Eyre</w:t>
      </w:r>
      <w:r w:rsidR="00044CFC">
        <w:rPr>
          <w:rFonts w:ascii="Times New Roman" w:hAnsi="Times New Roman" w:cs="Times New Roman"/>
          <w:sz w:val="24"/>
          <w:szCs w:val="24"/>
          <w:lang w:val="en-GB"/>
        </w:rPr>
        <w:t xml:space="preserve">, the experienced, beautiful first wives are described as monsters and punished </w:t>
      </w:r>
      <w:r w:rsidR="00F06005">
        <w:rPr>
          <w:rFonts w:ascii="Times New Roman" w:hAnsi="Times New Roman" w:cs="Times New Roman"/>
          <w:sz w:val="24"/>
          <w:szCs w:val="24"/>
          <w:lang w:val="en-GB"/>
        </w:rPr>
        <w:t>accordingly</w:t>
      </w:r>
      <w:r w:rsidR="00044CFC">
        <w:rPr>
          <w:rFonts w:ascii="Times New Roman" w:hAnsi="Times New Roman" w:cs="Times New Roman"/>
          <w:sz w:val="24"/>
          <w:szCs w:val="24"/>
          <w:lang w:val="en-GB"/>
        </w:rPr>
        <w:t xml:space="preserve">, whereas the </w:t>
      </w:r>
      <w:r w:rsidR="0010493A">
        <w:rPr>
          <w:rFonts w:ascii="Times New Roman" w:hAnsi="Times New Roman" w:cs="Times New Roman"/>
          <w:sz w:val="24"/>
          <w:szCs w:val="24"/>
          <w:lang w:val="en-GB"/>
        </w:rPr>
        <w:t>second wives are praised for being innocent and inexperienced</w:t>
      </w:r>
      <w:r w:rsidR="00044CFC">
        <w:rPr>
          <w:rFonts w:ascii="Times New Roman" w:hAnsi="Times New Roman" w:cs="Times New Roman"/>
          <w:sz w:val="24"/>
          <w:szCs w:val="24"/>
          <w:lang w:val="en-GB"/>
        </w:rPr>
        <w:t>. This may suggest that, even though the laws had changed, in practice, characteristics and behaviour that were praised in men were still rejected in women</w:t>
      </w:r>
      <w:r w:rsidR="00DE7452">
        <w:rPr>
          <w:rFonts w:ascii="Times New Roman" w:hAnsi="Times New Roman" w:cs="Times New Roman"/>
          <w:sz w:val="24"/>
          <w:szCs w:val="24"/>
          <w:lang w:val="en-GB"/>
        </w:rPr>
        <w:t>, and the novels</w:t>
      </w:r>
      <w:r w:rsidR="00163554">
        <w:rPr>
          <w:rFonts w:ascii="Times New Roman" w:hAnsi="Times New Roman" w:cs="Times New Roman"/>
          <w:sz w:val="24"/>
          <w:szCs w:val="24"/>
          <w:lang w:val="en-GB"/>
        </w:rPr>
        <w:t xml:space="preserve"> possibly</w:t>
      </w:r>
      <w:r w:rsidR="00DE7452">
        <w:rPr>
          <w:rFonts w:ascii="Times New Roman" w:hAnsi="Times New Roman" w:cs="Times New Roman"/>
          <w:sz w:val="24"/>
          <w:szCs w:val="24"/>
          <w:lang w:val="en-GB"/>
        </w:rPr>
        <w:t xml:space="preserve"> show this. </w:t>
      </w:r>
    </w:p>
    <w:p w14:paraId="247E8788" w14:textId="77232134" w:rsidR="00D42425" w:rsidRPr="00D42425" w:rsidRDefault="00330FC1" w:rsidP="004B3DBF">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br w:type="page"/>
      </w:r>
      <w:r w:rsidR="00D42425">
        <w:rPr>
          <w:rFonts w:ascii="Times New Roman" w:hAnsi="Times New Roman" w:cs="Times New Roman"/>
          <w:sz w:val="24"/>
          <w:szCs w:val="24"/>
          <w:lang w:val="en-GB"/>
        </w:rPr>
        <w:lastRenderedPageBreak/>
        <w:t>Introduction</w:t>
      </w:r>
    </w:p>
    <w:p w14:paraId="3FD7087B" w14:textId="4786C669" w:rsidR="000E2040" w:rsidRDefault="000E2040" w:rsidP="004B3DBF">
      <w:pPr>
        <w:spacing w:after="0" w:line="480" w:lineRule="auto"/>
        <w:rPr>
          <w:rFonts w:ascii="Times New Roman" w:hAnsi="Times New Roman" w:cs="Times New Roman"/>
          <w:b/>
          <w:bCs/>
          <w:sz w:val="24"/>
          <w:szCs w:val="24"/>
          <w:lang w:val="en-GB"/>
        </w:rPr>
      </w:pPr>
      <w:r w:rsidRPr="00212223">
        <w:rPr>
          <w:rFonts w:ascii="Times New Roman" w:hAnsi="Times New Roman" w:cs="Times New Roman"/>
          <w:sz w:val="24"/>
          <w:szCs w:val="24"/>
          <w:lang w:val="en-GB"/>
        </w:rPr>
        <w:t xml:space="preserve">This BA thesis is concerned with Charlotte Brontë’s </w:t>
      </w:r>
      <w:r w:rsidRPr="00212223">
        <w:rPr>
          <w:rFonts w:ascii="Times New Roman" w:hAnsi="Times New Roman" w:cs="Times New Roman"/>
          <w:i/>
          <w:iCs/>
          <w:sz w:val="24"/>
          <w:szCs w:val="24"/>
          <w:lang w:val="en-GB"/>
        </w:rPr>
        <w:t>Jane Eyre</w:t>
      </w:r>
      <w:r w:rsidRPr="00212223">
        <w:rPr>
          <w:rFonts w:ascii="Times New Roman" w:hAnsi="Times New Roman" w:cs="Times New Roman"/>
          <w:sz w:val="24"/>
          <w:szCs w:val="24"/>
          <w:lang w:val="en-GB"/>
        </w:rPr>
        <w:t xml:space="preserve"> and Daphne du Maurier’s </w:t>
      </w:r>
      <w:r w:rsidRPr="00212223">
        <w:rPr>
          <w:rFonts w:ascii="Times New Roman" w:hAnsi="Times New Roman" w:cs="Times New Roman"/>
          <w:i/>
          <w:iCs/>
          <w:sz w:val="24"/>
          <w:szCs w:val="24"/>
          <w:lang w:val="en-GB"/>
        </w:rPr>
        <w:t>Rebecca</w:t>
      </w:r>
      <w:r w:rsidRPr="00212223">
        <w:rPr>
          <w:rFonts w:ascii="Times New Roman" w:hAnsi="Times New Roman" w:cs="Times New Roman"/>
          <w:sz w:val="24"/>
          <w:szCs w:val="24"/>
          <w:lang w:val="en-GB"/>
        </w:rPr>
        <w:t xml:space="preserve">. </w:t>
      </w:r>
      <w:r w:rsidRPr="00212223">
        <w:rPr>
          <w:rFonts w:ascii="Times New Roman" w:hAnsi="Times New Roman" w:cs="Times New Roman"/>
          <w:i/>
          <w:iCs/>
          <w:sz w:val="24"/>
          <w:szCs w:val="24"/>
          <w:lang w:val="en-GB"/>
        </w:rPr>
        <w:t xml:space="preserve">Rebecca </w:t>
      </w:r>
      <w:r w:rsidRPr="00212223">
        <w:rPr>
          <w:rFonts w:ascii="Times New Roman" w:hAnsi="Times New Roman" w:cs="Times New Roman"/>
          <w:sz w:val="24"/>
          <w:szCs w:val="24"/>
          <w:lang w:val="en-GB"/>
        </w:rPr>
        <w:t xml:space="preserve">is viewed by scholars as closely resembling </w:t>
      </w:r>
      <w:r w:rsidRPr="00212223">
        <w:rPr>
          <w:rFonts w:ascii="Times New Roman" w:hAnsi="Times New Roman" w:cs="Times New Roman"/>
          <w:i/>
          <w:iCs/>
          <w:sz w:val="24"/>
          <w:szCs w:val="24"/>
          <w:lang w:val="en-GB"/>
        </w:rPr>
        <w:t>Jane Eyre</w:t>
      </w:r>
      <w:r w:rsidRPr="00212223">
        <w:rPr>
          <w:rFonts w:ascii="Times New Roman" w:hAnsi="Times New Roman" w:cs="Times New Roman"/>
          <w:sz w:val="24"/>
          <w:szCs w:val="24"/>
          <w:lang w:val="en-GB"/>
        </w:rPr>
        <w:t xml:space="preserve"> (Allen 301-2)</w:t>
      </w:r>
      <w:r>
        <w:rPr>
          <w:rFonts w:ascii="Times New Roman" w:hAnsi="Times New Roman" w:cs="Times New Roman"/>
          <w:sz w:val="24"/>
          <w:szCs w:val="24"/>
          <w:lang w:val="en-GB"/>
        </w:rPr>
        <w:t>: the narrators in both novels marry considerably older and wealthier men whose behaviour is sometimes difficult to understand</w:t>
      </w:r>
      <w:r w:rsidR="007C1336">
        <w:rPr>
          <w:rFonts w:ascii="Times New Roman" w:hAnsi="Times New Roman" w:cs="Times New Roman"/>
          <w:sz w:val="24"/>
          <w:szCs w:val="24"/>
          <w:lang w:val="en-GB"/>
        </w:rPr>
        <w:t xml:space="preserve">. This behaviour is gradually </w:t>
      </w:r>
      <w:r>
        <w:rPr>
          <w:rFonts w:ascii="Times New Roman" w:hAnsi="Times New Roman" w:cs="Times New Roman"/>
          <w:sz w:val="24"/>
          <w:szCs w:val="24"/>
          <w:lang w:val="en-GB"/>
        </w:rPr>
        <w:t>revealed to be connected to something in their past</w:t>
      </w:r>
      <w:r w:rsidRPr="00212223">
        <w:rPr>
          <w:rFonts w:ascii="Times New Roman" w:hAnsi="Times New Roman" w:cs="Times New Roman"/>
          <w:sz w:val="24"/>
          <w:szCs w:val="24"/>
          <w:lang w:val="en-GB"/>
        </w:rPr>
        <w:t>. One of</w:t>
      </w:r>
      <w:r w:rsidRPr="00606B8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most crucial similarities for </w:t>
      </w:r>
      <w:r w:rsidR="00632054">
        <w:rPr>
          <w:rFonts w:ascii="Times New Roman" w:hAnsi="Times New Roman" w:cs="Times New Roman"/>
          <w:sz w:val="24"/>
          <w:szCs w:val="24"/>
          <w:lang w:val="en-GB"/>
        </w:rPr>
        <w:t>the purpose of my research</w:t>
      </w:r>
      <w:r>
        <w:rPr>
          <w:rFonts w:ascii="Times New Roman" w:hAnsi="Times New Roman" w:cs="Times New Roman"/>
          <w:sz w:val="24"/>
          <w:szCs w:val="24"/>
          <w:lang w:val="en-GB"/>
        </w:rPr>
        <w:t xml:space="preserve"> i</w:t>
      </w:r>
      <w:r w:rsidRPr="00212223">
        <w:rPr>
          <w:rFonts w:ascii="Times New Roman" w:hAnsi="Times New Roman" w:cs="Times New Roman"/>
          <w:sz w:val="24"/>
          <w:szCs w:val="24"/>
          <w:lang w:val="en-GB"/>
        </w:rPr>
        <w:t xml:space="preserve">s the haunting by the </w:t>
      </w:r>
      <w:r w:rsidR="00C91760">
        <w:rPr>
          <w:rFonts w:ascii="Times New Roman" w:hAnsi="Times New Roman" w:cs="Times New Roman"/>
          <w:sz w:val="24"/>
          <w:szCs w:val="24"/>
          <w:lang w:val="en-GB"/>
        </w:rPr>
        <w:t>male protagonist</w:t>
      </w:r>
      <w:r w:rsidRPr="00212223">
        <w:rPr>
          <w:rFonts w:ascii="Times New Roman" w:hAnsi="Times New Roman" w:cs="Times New Roman"/>
          <w:sz w:val="24"/>
          <w:szCs w:val="24"/>
          <w:lang w:val="en-GB"/>
        </w:rPr>
        <w:t xml:space="preserve">’s first wife </w:t>
      </w:r>
      <w:r>
        <w:rPr>
          <w:rFonts w:ascii="Times New Roman" w:hAnsi="Times New Roman" w:cs="Times New Roman"/>
          <w:sz w:val="24"/>
          <w:szCs w:val="24"/>
          <w:lang w:val="en-GB"/>
        </w:rPr>
        <w:t xml:space="preserve">in </w:t>
      </w:r>
      <w:r w:rsidRPr="00212223">
        <w:rPr>
          <w:rFonts w:ascii="Times New Roman" w:hAnsi="Times New Roman" w:cs="Times New Roman"/>
          <w:sz w:val="24"/>
          <w:szCs w:val="24"/>
          <w:lang w:val="en-GB"/>
        </w:rPr>
        <w:t xml:space="preserve">the mansion. </w:t>
      </w:r>
      <w:r w:rsidR="00EE05ED">
        <w:rPr>
          <w:rFonts w:ascii="Times New Roman" w:hAnsi="Times New Roman" w:cs="Times New Roman"/>
          <w:sz w:val="24"/>
          <w:szCs w:val="24"/>
          <w:lang w:val="en-GB"/>
        </w:rPr>
        <w:t>‘</w:t>
      </w:r>
      <w:r w:rsidRPr="00890922">
        <w:rPr>
          <w:rFonts w:ascii="Times New Roman" w:hAnsi="Times New Roman" w:cs="Times New Roman"/>
          <w:sz w:val="24"/>
          <w:szCs w:val="24"/>
          <w:lang w:val="en-GB"/>
        </w:rPr>
        <w:t>Haunting</w:t>
      </w:r>
      <w:r w:rsidR="00EE05ED">
        <w:rPr>
          <w:rFonts w:ascii="Times New Roman" w:hAnsi="Times New Roman" w:cs="Times New Roman"/>
          <w:sz w:val="24"/>
          <w:szCs w:val="24"/>
          <w:lang w:val="en-GB"/>
        </w:rPr>
        <w:t>’</w:t>
      </w:r>
      <w:r w:rsidRPr="00890922">
        <w:rPr>
          <w:rFonts w:ascii="Times New Roman" w:hAnsi="Times New Roman" w:cs="Times New Roman"/>
          <w:sz w:val="24"/>
          <w:szCs w:val="24"/>
          <w:lang w:val="en-GB"/>
        </w:rPr>
        <w:t xml:space="preserve"> </w:t>
      </w:r>
      <w:r>
        <w:rPr>
          <w:rFonts w:ascii="Times New Roman" w:hAnsi="Times New Roman" w:cs="Times New Roman"/>
          <w:sz w:val="24"/>
          <w:szCs w:val="24"/>
          <w:lang w:val="en-GB"/>
        </w:rPr>
        <w:t>in the contexts of these novels does</w:t>
      </w:r>
      <w:r w:rsidRPr="00890922">
        <w:rPr>
          <w:rFonts w:ascii="Times New Roman" w:hAnsi="Times New Roman" w:cs="Times New Roman"/>
          <w:sz w:val="24"/>
          <w:szCs w:val="24"/>
          <w:lang w:val="en-GB"/>
        </w:rPr>
        <w:t xml:space="preserve"> not refer to literal haunting; neither one of the first wives comes back from the dead. However, their presence in the lives and marriages of the heroes and the second wives is referred to as </w:t>
      </w:r>
      <w:r w:rsidR="00EE05ED">
        <w:rPr>
          <w:rFonts w:ascii="Times New Roman" w:hAnsi="Times New Roman" w:cs="Times New Roman"/>
          <w:sz w:val="24"/>
          <w:szCs w:val="24"/>
          <w:lang w:val="en-GB"/>
        </w:rPr>
        <w:t>‘</w:t>
      </w:r>
      <w:r w:rsidRPr="00890922">
        <w:rPr>
          <w:rFonts w:ascii="Times New Roman" w:hAnsi="Times New Roman" w:cs="Times New Roman"/>
          <w:sz w:val="24"/>
          <w:szCs w:val="24"/>
          <w:lang w:val="en-GB"/>
        </w:rPr>
        <w:t>haunting</w:t>
      </w:r>
      <w:r w:rsidR="00EE05ED">
        <w:rPr>
          <w:rFonts w:ascii="Times New Roman" w:hAnsi="Times New Roman" w:cs="Times New Roman"/>
          <w:sz w:val="24"/>
          <w:szCs w:val="24"/>
          <w:lang w:val="en-GB"/>
        </w:rPr>
        <w:t>’</w:t>
      </w:r>
      <w:r>
        <w:rPr>
          <w:rFonts w:ascii="Times New Roman" w:hAnsi="Times New Roman" w:cs="Times New Roman"/>
          <w:sz w:val="24"/>
          <w:szCs w:val="24"/>
          <w:lang w:val="en-GB"/>
        </w:rPr>
        <w:t xml:space="preserve"> a few times in each </w:t>
      </w:r>
      <w:r w:rsidR="000A7592">
        <w:rPr>
          <w:rFonts w:ascii="Times New Roman" w:hAnsi="Times New Roman" w:cs="Times New Roman"/>
          <w:sz w:val="24"/>
          <w:szCs w:val="24"/>
          <w:lang w:val="en-GB"/>
        </w:rPr>
        <w:t>novel</w:t>
      </w:r>
      <w:r>
        <w:rPr>
          <w:rFonts w:ascii="Times New Roman" w:hAnsi="Times New Roman" w:cs="Times New Roman"/>
          <w:sz w:val="24"/>
          <w:szCs w:val="24"/>
          <w:lang w:val="en-GB"/>
        </w:rPr>
        <w:t xml:space="preserve">. </w:t>
      </w:r>
      <w:r w:rsidR="0015664E">
        <w:rPr>
          <w:rFonts w:ascii="Times New Roman" w:hAnsi="Times New Roman" w:cs="Times New Roman"/>
          <w:sz w:val="24"/>
          <w:szCs w:val="24"/>
          <w:lang w:val="en-GB"/>
        </w:rPr>
        <w:t xml:space="preserve">Mr Rochester, for instance, uses the word </w:t>
      </w:r>
      <w:r w:rsidR="0060005B">
        <w:rPr>
          <w:rFonts w:ascii="Times New Roman" w:hAnsi="Times New Roman" w:cs="Times New Roman"/>
          <w:sz w:val="24"/>
          <w:szCs w:val="24"/>
          <w:lang w:val="en-GB"/>
        </w:rPr>
        <w:t>‘</w:t>
      </w:r>
      <w:r w:rsidR="0015664E">
        <w:rPr>
          <w:rFonts w:ascii="Times New Roman" w:hAnsi="Times New Roman" w:cs="Times New Roman"/>
          <w:sz w:val="24"/>
          <w:szCs w:val="24"/>
          <w:lang w:val="en-GB"/>
        </w:rPr>
        <w:t>haunt</w:t>
      </w:r>
      <w:r w:rsidR="0060005B">
        <w:rPr>
          <w:rFonts w:ascii="Times New Roman" w:hAnsi="Times New Roman" w:cs="Times New Roman"/>
          <w:sz w:val="24"/>
          <w:szCs w:val="24"/>
          <w:lang w:val="en-GB"/>
        </w:rPr>
        <w:t>’</w:t>
      </w:r>
      <w:r w:rsidR="0015664E">
        <w:rPr>
          <w:rFonts w:ascii="Times New Roman" w:hAnsi="Times New Roman" w:cs="Times New Roman"/>
          <w:sz w:val="24"/>
          <w:szCs w:val="24"/>
          <w:lang w:val="en-GB"/>
        </w:rPr>
        <w:t xml:space="preserve"> when referring to Bertha’s presence in the house after the secret that he is already married is </w:t>
      </w:r>
      <w:r w:rsidR="007C1C70">
        <w:rPr>
          <w:rFonts w:ascii="Times New Roman" w:hAnsi="Times New Roman" w:cs="Times New Roman"/>
          <w:sz w:val="24"/>
          <w:szCs w:val="24"/>
          <w:lang w:val="en-GB"/>
        </w:rPr>
        <w:t>revealed</w:t>
      </w:r>
      <w:r w:rsidR="0015664E">
        <w:rPr>
          <w:rFonts w:ascii="Times New Roman" w:hAnsi="Times New Roman" w:cs="Times New Roman"/>
          <w:sz w:val="24"/>
          <w:szCs w:val="24"/>
          <w:lang w:val="en-GB"/>
        </w:rPr>
        <w:t xml:space="preserve"> (Brontë 362). </w:t>
      </w:r>
      <w:r w:rsidR="00B939C0">
        <w:rPr>
          <w:rFonts w:ascii="Times New Roman" w:hAnsi="Times New Roman" w:cs="Times New Roman"/>
          <w:sz w:val="24"/>
          <w:szCs w:val="24"/>
          <w:lang w:val="en-GB"/>
        </w:rPr>
        <w:t>Another example is when Mr de Winter’s second wife describe</w:t>
      </w:r>
      <w:r w:rsidR="0060005B">
        <w:rPr>
          <w:rFonts w:ascii="Times New Roman" w:hAnsi="Times New Roman" w:cs="Times New Roman"/>
          <w:sz w:val="24"/>
          <w:szCs w:val="24"/>
          <w:lang w:val="en-GB"/>
        </w:rPr>
        <w:t>s</w:t>
      </w:r>
      <w:r w:rsidR="00B939C0">
        <w:rPr>
          <w:rFonts w:ascii="Times New Roman" w:hAnsi="Times New Roman" w:cs="Times New Roman"/>
          <w:sz w:val="24"/>
          <w:szCs w:val="24"/>
          <w:lang w:val="en-GB"/>
        </w:rPr>
        <w:t xml:space="preserve"> feeling haunted by Rebecca because she is so different from her (Du Maur</w:t>
      </w:r>
      <w:r w:rsidR="00E30E6A">
        <w:rPr>
          <w:rFonts w:ascii="Times New Roman" w:hAnsi="Times New Roman" w:cs="Times New Roman"/>
          <w:sz w:val="24"/>
          <w:szCs w:val="24"/>
          <w:lang w:val="en-GB"/>
        </w:rPr>
        <w:t>i</w:t>
      </w:r>
      <w:r w:rsidR="00B939C0">
        <w:rPr>
          <w:rFonts w:ascii="Times New Roman" w:hAnsi="Times New Roman" w:cs="Times New Roman"/>
          <w:sz w:val="24"/>
          <w:szCs w:val="24"/>
          <w:lang w:val="en-GB"/>
        </w:rPr>
        <w:t xml:space="preserve">er 137). </w:t>
      </w:r>
      <w:r w:rsidR="00144FBE">
        <w:rPr>
          <w:rFonts w:ascii="Times New Roman" w:hAnsi="Times New Roman" w:cs="Times New Roman"/>
          <w:sz w:val="24"/>
          <w:szCs w:val="24"/>
          <w:lang w:val="en-GB"/>
        </w:rPr>
        <w:t>Haunting in these novels</w:t>
      </w:r>
      <w:r w:rsidR="00DC5551">
        <w:rPr>
          <w:rFonts w:ascii="Times New Roman" w:hAnsi="Times New Roman" w:cs="Times New Roman"/>
          <w:sz w:val="24"/>
          <w:szCs w:val="24"/>
          <w:lang w:val="en-GB"/>
        </w:rPr>
        <w:t xml:space="preserve"> can therefore be considered</w:t>
      </w:r>
      <w:r>
        <w:rPr>
          <w:rFonts w:ascii="Times New Roman" w:hAnsi="Times New Roman" w:cs="Times New Roman"/>
          <w:sz w:val="24"/>
          <w:szCs w:val="24"/>
          <w:lang w:val="en-GB"/>
        </w:rPr>
        <w:t xml:space="preserve"> a metaphorical haunting.</w:t>
      </w:r>
      <w:r w:rsidRPr="00890922">
        <w:rPr>
          <w:rFonts w:ascii="Times New Roman" w:hAnsi="Times New Roman" w:cs="Times New Roman"/>
          <w:sz w:val="24"/>
          <w:szCs w:val="24"/>
          <w:lang w:val="en-GB"/>
        </w:rPr>
        <w:t xml:space="preserve"> This </w:t>
      </w:r>
      <w:r>
        <w:rPr>
          <w:rFonts w:ascii="Times New Roman" w:hAnsi="Times New Roman" w:cs="Times New Roman"/>
          <w:sz w:val="24"/>
          <w:szCs w:val="24"/>
          <w:lang w:val="en-GB"/>
        </w:rPr>
        <w:t>haunting in the mansion is</w:t>
      </w:r>
      <w:r w:rsidRPr="00890922">
        <w:rPr>
          <w:rFonts w:ascii="Times New Roman" w:hAnsi="Times New Roman" w:cs="Times New Roman"/>
          <w:sz w:val="24"/>
          <w:szCs w:val="24"/>
          <w:lang w:val="en-GB"/>
        </w:rPr>
        <w:t xml:space="preserve"> in line with a </w:t>
      </w:r>
      <w:r>
        <w:rPr>
          <w:rFonts w:ascii="Times New Roman" w:hAnsi="Times New Roman" w:cs="Times New Roman"/>
          <w:sz w:val="24"/>
          <w:szCs w:val="24"/>
          <w:lang w:val="en-GB"/>
        </w:rPr>
        <w:t>m</w:t>
      </w:r>
      <w:r w:rsidRPr="00890922">
        <w:rPr>
          <w:rFonts w:ascii="Times New Roman" w:hAnsi="Times New Roman" w:cs="Times New Roman"/>
          <w:sz w:val="24"/>
          <w:szCs w:val="24"/>
          <w:lang w:val="en-GB"/>
        </w:rPr>
        <w:t>odern</w:t>
      </w:r>
      <w:r>
        <w:rPr>
          <w:rFonts w:ascii="Times New Roman" w:hAnsi="Times New Roman" w:cs="Times New Roman"/>
          <w:sz w:val="24"/>
          <w:szCs w:val="24"/>
          <w:lang w:val="en-GB"/>
        </w:rPr>
        <w:t xml:space="preserve"> g</w:t>
      </w:r>
      <w:r w:rsidRPr="00890922">
        <w:rPr>
          <w:rFonts w:ascii="Times New Roman" w:hAnsi="Times New Roman" w:cs="Times New Roman"/>
          <w:sz w:val="24"/>
          <w:szCs w:val="24"/>
          <w:lang w:val="en-GB"/>
        </w:rPr>
        <w:t xml:space="preserve">othic formula, as proposed by Joanna Russ, which is applicable to </w:t>
      </w:r>
      <w:r>
        <w:rPr>
          <w:rFonts w:ascii="Times New Roman" w:hAnsi="Times New Roman" w:cs="Times New Roman"/>
          <w:sz w:val="24"/>
          <w:szCs w:val="24"/>
          <w:lang w:val="en-GB"/>
        </w:rPr>
        <w:t>m</w:t>
      </w:r>
      <w:r w:rsidRPr="00890922">
        <w:rPr>
          <w:rFonts w:ascii="Times New Roman" w:hAnsi="Times New Roman" w:cs="Times New Roman"/>
          <w:sz w:val="24"/>
          <w:szCs w:val="24"/>
          <w:lang w:val="en-GB"/>
        </w:rPr>
        <w:t xml:space="preserve">odern </w:t>
      </w:r>
      <w:r>
        <w:rPr>
          <w:rFonts w:ascii="Times New Roman" w:hAnsi="Times New Roman" w:cs="Times New Roman"/>
          <w:sz w:val="24"/>
          <w:szCs w:val="24"/>
          <w:lang w:val="en-GB"/>
        </w:rPr>
        <w:t>g</w:t>
      </w:r>
      <w:r w:rsidRPr="00890922">
        <w:rPr>
          <w:rFonts w:ascii="Times New Roman" w:hAnsi="Times New Roman" w:cs="Times New Roman"/>
          <w:sz w:val="24"/>
          <w:szCs w:val="24"/>
          <w:lang w:val="en-GB"/>
        </w:rPr>
        <w:t>othic novels that can also be considered romances. These novels were especially popular among middle-class women</w:t>
      </w:r>
      <w:r w:rsidR="00551AA9">
        <w:rPr>
          <w:rFonts w:ascii="Times New Roman" w:hAnsi="Times New Roman" w:cs="Times New Roman"/>
          <w:sz w:val="24"/>
          <w:szCs w:val="24"/>
          <w:lang w:val="en-GB"/>
        </w:rPr>
        <w:t xml:space="preserve"> </w:t>
      </w:r>
      <w:r w:rsidRPr="00890922">
        <w:rPr>
          <w:rFonts w:ascii="Times New Roman" w:hAnsi="Times New Roman" w:cs="Times New Roman"/>
          <w:sz w:val="24"/>
          <w:szCs w:val="24"/>
          <w:lang w:val="en-GB"/>
        </w:rPr>
        <w:t>because of the “attraction/repulsion, love/fear” between heroine/woman and suitor/husband</w:t>
      </w:r>
      <w:r w:rsidR="006F21ED">
        <w:rPr>
          <w:rFonts w:ascii="Times New Roman" w:hAnsi="Times New Roman" w:cs="Times New Roman"/>
          <w:sz w:val="24"/>
          <w:szCs w:val="24"/>
          <w:lang w:val="en-GB"/>
        </w:rPr>
        <w:t>. R</w:t>
      </w:r>
      <w:r w:rsidRPr="00890922">
        <w:rPr>
          <w:rFonts w:ascii="Times New Roman" w:hAnsi="Times New Roman" w:cs="Times New Roman"/>
          <w:sz w:val="24"/>
          <w:szCs w:val="24"/>
          <w:lang w:val="en-GB"/>
        </w:rPr>
        <w:t>eaders</w:t>
      </w:r>
      <w:r w:rsidR="006F21ED">
        <w:rPr>
          <w:rFonts w:ascii="Times New Roman" w:hAnsi="Times New Roman" w:cs="Times New Roman"/>
          <w:sz w:val="24"/>
          <w:szCs w:val="24"/>
          <w:lang w:val="en-GB"/>
        </w:rPr>
        <w:t xml:space="preserve"> could relate to this as they were often married to</w:t>
      </w:r>
      <w:r w:rsidRPr="00890922">
        <w:rPr>
          <w:rFonts w:ascii="Times New Roman" w:hAnsi="Times New Roman" w:cs="Times New Roman"/>
          <w:sz w:val="24"/>
          <w:szCs w:val="24"/>
          <w:lang w:val="en-GB"/>
        </w:rPr>
        <w:t xml:space="preserve"> men they did not know very well</w:t>
      </w:r>
      <w:r w:rsidR="00551AA9" w:rsidRPr="00551AA9">
        <w:rPr>
          <w:rFonts w:ascii="Times New Roman" w:hAnsi="Times New Roman" w:cs="Times New Roman"/>
          <w:sz w:val="24"/>
          <w:szCs w:val="24"/>
          <w:lang w:val="en-GB"/>
        </w:rPr>
        <w:t xml:space="preserve"> </w:t>
      </w:r>
      <w:r w:rsidRPr="00890922">
        <w:rPr>
          <w:rFonts w:ascii="Times New Roman" w:hAnsi="Times New Roman" w:cs="Times New Roman"/>
          <w:sz w:val="24"/>
          <w:szCs w:val="24"/>
          <w:lang w:val="en-GB"/>
        </w:rPr>
        <w:t>(</w:t>
      </w:r>
      <w:proofErr w:type="spellStart"/>
      <w:r w:rsidRPr="00890922">
        <w:rPr>
          <w:rFonts w:ascii="Times New Roman" w:hAnsi="Times New Roman" w:cs="Times New Roman"/>
          <w:sz w:val="24"/>
          <w:szCs w:val="24"/>
          <w:lang w:val="en-GB"/>
        </w:rPr>
        <w:t>Carr</w:t>
      </w:r>
      <w:proofErr w:type="spellEnd"/>
      <w:r w:rsidRPr="00890922">
        <w:rPr>
          <w:rFonts w:ascii="Times New Roman" w:hAnsi="Times New Roman" w:cs="Times New Roman"/>
          <w:sz w:val="24"/>
          <w:szCs w:val="24"/>
          <w:lang w:val="en-GB"/>
        </w:rPr>
        <w:t xml:space="preserve"> qtd. in Russ 667). </w:t>
      </w:r>
      <w:r>
        <w:rPr>
          <w:rFonts w:ascii="Times New Roman" w:hAnsi="Times New Roman" w:cs="Times New Roman"/>
          <w:sz w:val="24"/>
          <w:szCs w:val="24"/>
          <w:lang w:val="en-GB"/>
        </w:rPr>
        <w:t xml:space="preserve">This formula involves a young heroine who comes to a </w:t>
      </w:r>
      <w:r w:rsidR="000277A2">
        <w:rPr>
          <w:rFonts w:ascii="Times New Roman" w:hAnsi="Times New Roman" w:cs="Times New Roman"/>
          <w:sz w:val="24"/>
          <w:szCs w:val="24"/>
          <w:lang w:val="en-GB"/>
        </w:rPr>
        <w:t>mansion</w:t>
      </w:r>
      <w:r>
        <w:rPr>
          <w:rFonts w:ascii="Times New Roman" w:hAnsi="Times New Roman" w:cs="Times New Roman"/>
          <w:sz w:val="24"/>
          <w:szCs w:val="24"/>
          <w:lang w:val="en-GB"/>
        </w:rPr>
        <w:t xml:space="preserve">. She then “forms a personal or professional connection with an older man </w:t>
      </w:r>
      <w:r w:rsidRPr="009A25C8">
        <w:rPr>
          <w:rFonts w:ascii="Times New Roman" w:hAnsi="Times New Roman" w:cs="Times New Roman"/>
          <w:sz w:val="24"/>
          <w:szCs w:val="24"/>
          <w:lang w:val="en-GB"/>
        </w:rPr>
        <w:t>…</w:t>
      </w:r>
      <w:r>
        <w:rPr>
          <w:rFonts w:ascii="Times New Roman" w:hAnsi="Times New Roman" w:cs="Times New Roman"/>
          <w:sz w:val="24"/>
          <w:szCs w:val="24"/>
          <w:lang w:val="en-GB"/>
        </w:rPr>
        <w:t xml:space="preserve"> who treats her brusquely” (Russ 668). In the house there are “hints of the presence of </w:t>
      </w:r>
      <w:r w:rsidRPr="00A22CB2">
        <w:rPr>
          <w:rFonts w:ascii="Times New Roman" w:hAnsi="Times New Roman" w:cs="Times New Roman"/>
          <w:i/>
          <w:iCs/>
          <w:sz w:val="24"/>
          <w:szCs w:val="24"/>
          <w:lang w:val="en-GB"/>
        </w:rPr>
        <w:t>Another Woman</w:t>
      </w:r>
      <w:r>
        <w:rPr>
          <w:rFonts w:ascii="Times New Roman" w:hAnsi="Times New Roman" w:cs="Times New Roman"/>
          <w:i/>
          <w:iCs/>
          <w:sz w:val="24"/>
          <w:szCs w:val="24"/>
          <w:lang w:val="en-GB"/>
        </w:rPr>
        <w:t xml:space="preserve"> </w:t>
      </w:r>
      <w:r w:rsidRPr="00537722">
        <w:rPr>
          <w:rFonts w:ascii="Times New Roman" w:hAnsi="Times New Roman" w:cs="Times New Roman"/>
          <w:sz w:val="24"/>
          <w:szCs w:val="24"/>
          <w:lang w:val="en-GB"/>
        </w:rPr>
        <w:t>…</w:t>
      </w:r>
      <w:r>
        <w:rPr>
          <w:rFonts w:ascii="Times New Roman" w:hAnsi="Times New Roman" w:cs="Times New Roman"/>
          <w:sz w:val="24"/>
          <w:szCs w:val="24"/>
          <w:lang w:val="en-GB"/>
        </w:rPr>
        <w:t xml:space="preserve"> very often the Other Woman is the Super Male’s present wife or dead first wife” (</w:t>
      </w:r>
      <w:r w:rsidR="00453A56">
        <w:rPr>
          <w:rFonts w:ascii="Times New Roman" w:hAnsi="Times New Roman" w:cs="Times New Roman"/>
          <w:sz w:val="24"/>
          <w:szCs w:val="24"/>
          <w:lang w:val="en-GB"/>
        </w:rPr>
        <w:t xml:space="preserve">Russ </w:t>
      </w:r>
      <w:r>
        <w:rPr>
          <w:rFonts w:ascii="Times New Roman" w:hAnsi="Times New Roman" w:cs="Times New Roman"/>
          <w:sz w:val="24"/>
          <w:szCs w:val="24"/>
          <w:lang w:val="en-GB"/>
        </w:rPr>
        <w:t>668). The heroine finds out t</w:t>
      </w:r>
      <w:r w:rsidR="00C81CC2">
        <w:rPr>
          <w:rFonts w:ascii="Times New Roman" w:hAnsi="Times New Roman" w:cs="Times New Roman"/>
          <w:sz w:val="24"/>
          <w:szCs w:val="24"/>
          <w:lang w:val="en-GB"/>
        </w:rPr>
        <w:t>hat t</w:t>
      </w:r>
      <w:r>
        <w:rPr>
          <w:rFonts w:ascii="Times New Roman" w:hAnsi="Times New Roman" w:cs="Times New Roman"/>
          <w:sz w:val="24"/>
          <w:szCs w:val="24"/>
          <w:lang w:val="en-GB"/>
        </w:rPr>
        <w:t xml:space="preserve">here is a secret in the house and this secret is revealed. Often the secret is concerned with the first wife’s misbehaviour or </w:t>
      </w:r>
      <w:r w:rsidR="003F53F7">
        <w:rPr>
          <w:rFonts w:ascii="Times New Roman" w:hAnsi="Times New Roman" w:cs="Times New Roman"/>
          <w:sz w:val="24"/>
          <w:szCs w:val="24"/>
          <w:lang w:val="en-GB"/>
        </w:rPr>
        <w:t>a committed crime</w:t>
      </w:r>
      <w:r>
        <w:rPr>
          <w:rFonts w:ascii="Times New Roman" w:hAnsi="Times New Roman" w:cs="Times New Roman"/>
          <w:sz w:val="24"/>
          <w:szCs w:val="24"/>
          <w:lang w:val="en-GB"/>
        </w:rPr>
        <w:t xml:space="preserve"> (669). </w:t>
      </w:r>
      <w:r w:rsidRPr="00A22CB2">
        <w:rPr>
          <w:rFonts w:ascii="Times New Roman" w:hAnsi="Times New Roman" w:cs="Times New Roman"/>
          <w:color w:val="0070C0"/>
          <w:sz w:val="24"/>
          <w:szCs w:val="24"/>
          <w:lang w:val="en-GB"/>
        </w:rPr>
        <w:t xml:space="preserve"> </w:t>
      </w:r>
    </w:p>
    <w:p w14:paraId="376D19F8" w14:textId="335BAF20" w:rsidR="000E2040" w:rsidRPr="00890922" w:rsidRDefault="000E2040" w:rsidP="000E2040">
      <w:pPr>
        <w:spacing w:after="0" w:line="480" w:lineRule="auto"/>
        <w:ind w:firstLine="709"/>
        <w:rPr>
          <w:rFonts w:ascii="Times New Roman" w:hAnsi="Times New Roman" w:cs="Times New Roman"/>
          <w:sz w:val="24"/>
          <w:szCs w:val="24"/>
          <w:lang w:val="en-GB"/>
        </w:rPr>
      </w:pPr>
      <w:r w:rsidRPr="00890922">
        <w:rPr>
          <w:rFonts w:ascii="Times New Roman" w:hAnsi="Times New Roman" w:cs="Times New Roman"/>
          <w:sz w:val="24"/>
          <w:szCs w:val="24"/>
          <w:lang w:val="en-GB"/>
        </w:rPr>
        <w:lastRenderedPageBreak/>
        <w:t xml:space="preserve">Key here, from the perspective of my </w:t>
      </w:r>
      <w:r>
        <w:rPr>
          <w:rFonts w:ascii="Times New Roman" w:hAnsi="Times New Roman" w:cs="Times New Roman"/>
          <w:sz w:val="24"/>
          <w:szCs w:val="24"/>
          <w:lang w:val="en-GB"/>
        </w:rPr>
        <w:t>research</w:t>
      </w:r>
      <w:r w:rsidRPr="00890922">
        <w:rPr>
          <w:rFonts w:ascii="Times New Roman" w:hAnsi="Times New Roman" w:cs="Times New Roman"/>
          <w:sz w:val="24"/>
          <w:szCs w:val="24"/>
          <w:lang w:val="en-GB"/>
        </w:rPr>
        <w:t>, is t</w:t>
      </w:r>
      <w:r>
        <w:rPr>
          <w:rFonts w:ascii="Times New Roman" w:hAnsi="Times New Roman" w:cs="Times New Roman"/>
          <w:sz w:val="24"/>
          <w:szCs w:val="24"/>
          <w:lang w:val="en-GB"/>
        </w:rPr>
        <w:t>he</w:t>
      </w:r>
      <w:r w:rsidRPr="00890922">
        <w:rPr>
          <w:rFonts w:ascii="Times New Roman" w:hAnsi="Times New Roman" w:cs="Times New Roman"/>
          <w:sz w:val="24"/>
          <w:szCs w:val="24"/>
          <w:lang w:val="en-GB"/>
        </w:rPr>
        <w:t xml:space="preserve"> elemen</w:t>
      </w:r>
      <w:r>
        <w:rPr>
          <w:rFonts w:ascii="Times New Roman" w:hAnsi="Times New Roman" w:cs="Times New Roman"/>
          <w:sz w:val="24"/>
          <w:szCs w:val="24"/>
          <w:lang w:val="en-GB"/>
        </w:rPr>
        <w:t>t of t</w:t>
      </w:r>
      <w:r w:rsidRPr="00890922">
        <w:rPr>
          <w:rFonts w:ascii="Times New Roman" w:hAnsi="Times New Roman" w:cs="Times New Roman"/>
          <w:sz w:val="24"/>
          <w:szCs w:val="24"/>
          <w:lang w:val="en-GB"/>
        </w:rPr>
        <w:t>he mansion.</w:t>
      </w:r>
      <w:r w:rsidRPr="0035111C">
        <w:rPr>
          <w:rFonts w:ascii="Times New Roman" w:hAnsi="Times New Roman" w:cs="Times New Roman"/>
          <w:sz w:val="24"/>
          <w:szCs w:val="24"/>
          <w:lang w:val="en-GB"/>
        </w:rPr>
        <w:t xml:space="preserve"> </w:t>
      </w:r>
      <w:r>
        <w:rPr>
          <w:rFonts w:ascii="Times New Roman" w:hAnsi="Times New Roman" w:cs="Times New Roman"/>
          <w:sz w:val="24"/>
          <w:szCs w:val="24"/>
          <w:lang w:val="en-GB"/>
        </w:rPr>
        <w:t>Whether the fact that the other woman, often the first wife, is present in the mansion limits her to haunting the mansion is not discussed by Russ.</w:t>
      </w:r>
      <w:r w:rsidR="00585F66">
        <w:rPr>
          <w:rFonts w:ascii="Times New Roman" w:hAnsi="Times New Roman" w:cs="Times New Roman"/>
          <w:sz w:val="24"/>
          <w:szCs w:val="24"/>
          <w:lang w:val="en-GB"/>
        </w:rPr>
        <w:t xml:space="preserve"> On the one hand there is the mansion, the place where the first wife lived. On the other hand, </w:t>
      </w:r>
      <w:r w:rsidR="00041481">
        <w:rPr>
          <w:rFonts w:ascii="Times New Roman" w:hAnsi="Times New Roman" w:cs="Times New Roman"/>
          <w:sz w:val="24"/>
          <w:szCs w:val="24"/>
          <w:lang w:val="en-GB"/>
        </w:rPr>
        <w:t>the heroine experiences feelings of being haunted</w:t>
      </w:r>
      <w:r w:rsidR="00585F6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585F66">
        <w:rPr>
          <w:rFonts w:ascii="Times New Roman" w:hAnsi="Times New Roman" w:cs="Times New Roman"/>
          <w:sz w:val="24"/>
          <w:szCs w:val="24"/>
          <w:lang w:val="en-GB"/>
        </w:rPr>
        <w:t xml:space="preserve">Is it then the case that in </w:t>
      </w:r>
      <w:r w:rsidR="00585F66" w:rsidRPr="00585F66">
        <w:rPr>
          <w:rFonts w:ascii="Times New Roman" w:hAnsi="Times New Roman" w:cs="Times New Roman"/>
          <w:i/>
          <w:iCs/>
          <w:sz w:val="24"/>
          <w:szCs w:val="24"/>
          <w:lang w:val="en-GB"/>
        </w:rPr>
        <w:t>Jane Eyre</w:t>
      </w:r>
      <w:r w:rsidR="00585F66">
        <w:rPr>
          <w:rFonts w:ascii="Times New Roman" w:hAnsi="Times New Roman" w:cs="Times New Roman"/>
          <w:sz w:val="24"/>
          <w:szCs w:val="24"/>
          <w:lang w:val="en-GB"/>
        </w:rPr>
        <w:t xml:space="preserve"> and its adaptations </w:t>
      </w:r>
      <w:r w:rsidRPr="00890922">
        <w:rPr>
          <w:rFonts w:ascii="Times New Roman" w:hAnsi="Times New Roman" w:cs="Times New Roman"/>
          <w:sz w:val="24"/>
          <w:szCs w:val="24"/>
          <w:lang w:val="en-GB"/>
        </w:rPr>
        <w:t xml:space="preserve">this haunting </w:t>
      </w:r>
      <w:r w:rsidR="00585F66">
        <w:rPr>
          <w:rFonts w:ascii="Times New Roman" w:hAnsi="Times New Roman" w:cs="Times New Roman"/>
          <w:sz w:val="24"/>
          <w:szCs w:val="24"/>
          <w:lang w:val="en-GB"/>
        </w:rPr>
        <w:t xml:space="preserve">can only </w:t>
      </w:r>
      <w:r w:rsidRPr="00890922">
        <w:rPr>
          <w:rFonts w:ascii="Times New Roman" w:hAnsi="Times New Roman" w:cs="Times New Roman"/>
          <w:sz w:val="24"/>
          <w:szCs w:val="24"/>
          <w:lang w:val="en-GB"/>
        </w:rPr>
        <w:t xml:space="preserve">take place </w:t>
      </w:r>
      <w:r w:rsidR="00585F66">
        <w:rPr>
          <w:rFonts w:ascii="Times New Roman" w:hAnsi="Times New Roman" w:cs="Times New Roman"/>
          <w:sz w:val="24"/>
          <w:szCs w:val="24"/>
          <w:lang w:val="en-GB"/>
        </w:rPr>
        <w:t xml:space="preserve">in the mansion or also </w:t>
      </w:r>
      <w:r w:rsidRPr="00890922">
        <w:rPr>
          <w:rFonts w:ascii="Times New Roman" w:hAnsi="Times New Roman" w:cs="Times New Roman"/>
          <w:sz w:val="24"/>
          <w:szCs w:val="24"/>
          <w:lang w:val="en-GB"/>
        </w:rPr>
        <w:t xml:space="preserve">at </w:t>
      </w:r>
      <w:r w:rsidR="003B76CA">
        <w:rPr>
          <w:rFonts w:ascii="Times New Roman" w:hAnsi="Times New Roman" w:cs="Times New Roman"/>
          <w:sz w:val="24"/>
          <w:szCs w:val="24"/>
          <w:lang w:val="en-GB"/>
        </w:rPr>
        <w:t xml:space="preserve">places other </w:t>
      </w:r>
      <w:r w:rsidRPr="00890922">
        <w:rPr>
          <w:rFonts w:ascii="Times New Roman" w:hAnsi="Times New Roman" w:cs="Times New Roman"/>
          <w:sz w:val="24"/>
          <w:szCs w:val="24"/>
          <w:lang w:val="en-GB"/>
        </w:rPr>
        <w:t xml:space="preserve">than the mansion, and </w:t>
      </w:r>
      <w:r w:rsidR="00F26AD5">
        <w:rPr>
          <w:rFonts w:ascii="Times New Roman" w:hAnsi="Times New Roman" w:cs="Times New Roman"/>
          <w:sz w:val="24"/>
          <w:szCs w:val="24"/>
          <w:lang w:val="en-GB"/>
        </w:rPr>
        <w:t>could it be</w:t>
      </w:r>
      <w:r w:rsidRPr="00890922">
        <w:rPr>
          <w:rFonts w:ascii="Times New Roman" w:hAnsi="Times New Roman" w:cs="Times New Roman"/>
          <w:sz w:val="24"/>
          <w:szCs w:val="24"/>
          <w:lang w:val="en-GB"/>
        </w:rPr>
        <w:t xml:space="preserve"> that the object of the haunting is a person rather than a place? In the case of </w:t>
      </w:r>
      <w:r w:rsidRPr="00890922">
        <w:rPr>
          <w:rFonts w:ascii="Times New Roman" w:hAnsi="Times New Roman" w:cs="Times New Roman"/>
          <w:i/>
          <w:iCs/>
          <w:sz w:val="24"/>
          <w:szCs w:val="24"/>
          <w:lang w:val="en-GB"/>
        </w:rPr>
        <w:t>Jane Eyre</w:t>
      </w:r>
      <w:r w:rsidRPr="00890922">
        <w:rPr>
          <w:rFonts w:ascii="Times New Roman" w:hAnsi="Times New Roman" w:cs="Times New Roman"/>
          <w:sz w:val="24"/>
          <w:szCs w:val="24"/>
          <w:lang w:val="en-GB"/>
        </w:rPr>
        <w:t xml:space="preserve"> and its adaptations, is </w:t>
      </w:r>
      <w:r w:rsidRPr="00746593">
        <w:rPr>
          <w:rFonts w:ascii="Times New Roman" w:hAnsi="Times New Roman" w:cs="Times New Roman"/>
          <w:sz w:val="24"/>
          <w:szCs w:val="24"/>
          <w:lang w:val="en-GB"/>
        </w:rPr>
        <w:t>it possible that the ghost, the first wife, haunts the heroine,</w:t>
      </w:r>
      <w:r w:rsidRPr="00890922">
        <w:rPr>
          <w:rFonts w:ascii="Times New Roman" w:hAnsi="Times New Roman" w:cs="Times New Roman"/>
          <w:sz w:val="24"/>
          <w:szCs w:val="24"/>
          <w:lang w:val="en-GB"/>
        </w:rPr>
        <w:t xml:space="preserve"> who intends to marry or is married to her husband, which makes her the ghost’s rival for </w:t>
      </w:r>
      <w:r>
        <w:rPr>
          <w:rFonts w:ascii="Times New Roman" w:hAnsi="Times New Roman" w:cs="Times New Roman"/>
          <w:sz w:val="24"/>
          <w:szCs w:val="24"/>
          <w:lang w:val="en-GB"/>
        </w:rPr>
        <w:t>his love</w:t>
      </w:r>
      <w:r w:rsidRPr="00890922">
        <w:rPr>
          <w:rFonts w:ascii="Times New Roman" w:hAnsi="Times New Roman" w:cs="Times New Roman"/>
          <w:sz w:val="24"/>
          <w:szCs w:val="24"/>
          <w:lang w:val="en-GB"/>
        </w:rPr>
        <w:t>? I will approach th</w:t>
      </w:r>
      <w:r w:rsidR="00C111C6">
        <w:rPr>
          <w:rFonts w:ascii="Times New Roman" w:hAnsi="Times New Roman" w:cs="Times New Roman"/>
          <w:sz w:val="24"/>
          <w:szCs w:val="24"/>
          <w:lang w:val="en-GB"/>
        </w:rPr>
        <w:t>e</w:t>
      </w:r>
      <w:r w:rsidRPr="00890922">
        <w:rPr>
          <w:rFonts w:ascii="Times New Roman" w:hAnsi="Times New Roman" w:cs="Times New Roman"/>
          <w:sz w:val="24"/>
          <w:szCs w:val="24"/>
          <w:lang w:val="en-GB"/>
        </w:rPr>
        <w:t>s</w:t>
      </w:r>
      <w:r w:rsidR="00C111C6">
        <w:rPr>
          <w:rFonts w:ascii="Times New Roman" w:hAnsi="Times New Roman" w:cs="Times New Roman"/>
          <w:sz w:val="24"/>
          <w:szCs w:val="24"/>
          <w:lang w:val="en-GB"/>
        </w:rPr>
        <w:t>e</w:t>
      </w:r>
      <w:r w:rsidRPr="00890922">
        <w:rPr>
          <w:rFonts w:ascii="Times New Roman" w:hAnsi="Times New Roman" w:cs="Times New Roman"/>
          <w:sz w:val="24"/>
          <w:szCs w:val="24"/>
          <w:lang w:val="en-GB"/>
        </w:rPr>
        <w:t xml:space="preserve"> question</w:t>
      </w:r>
      <w:r w:rsidR="00C111C6">
        <w:rPr>
          <w:rFonts w:ascii="Times New Roman" w:hAnsi="Times New Roman" w:cs="Times New Roman"/>
          <w:sz w:val="24"/>
          <w:szCs w:val="24"/>
          <w:lang w:val="en-GB"/>
        </w:rPr>
        <w:t>s</w:t>
      </w:r>
      <w:r w:rsidRPr="00890922">
        <w:rPr>
          <w:rFonts w:ascii="Times New Roman" w:hAnsi="Times New Roman" w:cs="Times New Roman"/>
          <w:sz w:val="24"/>
          <w:szCs w:val="24"/>
          <w:lang w:val="en-GB"/>
        </w:rPr>
        <w:t xml:space="preserve"> through a comparison between </w:t>
      </w:r>
      <w:r w:rsidRPr="00890922">
        <w:rPr>
          <w:rFonts w:ascii="Times New Roman" w:hAnsi="Times New Roman" w:cs="Times New Roman"/>
          <w:i/>
          <w:iCs/>
          <w:sz w:val="24"/>
          <w:szCs w:val="24"/>
          <w:lang w:val="en-GB"/>
        </w:rPr>
        <w:t>Jane Eyre</w:t>
      </w:r>
      <w:r w:rsidRPr="00890922">
        <w:rPr>
          <w:rFonts w:ascii="Times New Roman" w:hAnsi="Times New Roman" w:cs="Times New Roman"/>
          <w:sz w:val="24"/>
          <w:szCs w:val="24"/>
          <w:lang w:val="en-GB"/>
        </w:rPr>
        <w:t xml:space="preserve">, the original of this </w:t>
      </w:r>
      <w:r>
        <w:rPr>
          <w:rFonts w:ascii="Times New Roman" w:hAnsi="Times New Roman" w:cs="Times New Roman"/>
          <w:sz w:val="24"/>
          <w:szCs w:val="24"/>
          <w:lang w:val="en-GB"/>
        </w:rPr>
        <w:t>m</w:t>
      </w:r>
      <w:r w:rsidRPr="00890922">
        <w:rPr>
          <w:rFonts w:ascii="Times New Roman" w:hAnsi="Times New Roman" w:cs="Times New Roman"/>
          <w:sz w:val="24"/>
          <w:szCs w:val="24"/>
          <w:lang w:val="en-GB"/>
        </w:rPr>
        <w:t xml:space="preserve">odern </w:t>
      </w:r>
      <w:r>
        <w:rPr>
          <w:rFonts w:ascii="Times New Roman" w:hAnsi="Times New Roman" w:cs="Times New Roman"/>
          <w:sz w:val="24"/>
          <w:szCs w:val="24"/>
          <w:lang w:val="en-GB"/>
        </w:rPr>
        <w:t>g</w:t>
      </w:r>
      <w:r w:rsidRPr="00890922">
        <w:rPr>
          <w:rFonts w:ascii="Times New Roman" w:hAnsi="Times New Roman" w:cs="Times New Roman"/>
          <w:sz w:val="24"/>
          <w:szCs w:val="24"/>
          <w:lang w:val="en-GB"/>
        </w:rPr>
        <w:t xml:space="preserve">othic subgenre, and </w:t>
      </w:r>
      <w:r w:rsidRPr="00890922">
        <w:rPr>
          <w:rFonts w:ascii="Times New Roman" w:hAnsi="Times New Roman" w:cs="Times New Roman"/>
          <w:i/>
          <w:iCs/>
          <w:sz w:val="24"/>
          <w:szCs w:val="24"/>
          <w:lang w:val="en-GB"/>
        </w:rPr>
        <w:t>Rebecca</w:t>
      </w:r>
      <w:r w:rsidRPr="00890922">
        <w:rPr>
          <w:rFonts w:ascii="Times New Roman" w:hAnsi="Times New Roman" w:cs="Times New Roman"/>
          <w:sz w:val="24"/>
          <w:szCs w:val="24"/>
          <w:lang w:val="en-GB"/>
        </w:rPr>
        <w:t>, one of its best</w:t>
      </w:r>
      <w:r w:rsidR="004D70BF">
        <w:rPr>
          <w:rFonts w:ascii="Times New Roman" w:hAnsi="Times New Roman" w:cs="Times New Roman"/>
          <w:sz w:val="24"/>
          <w:szCs w:val="24"/>
          <w:lang w:val="en-GB"/>
        </w:rPr>
        <w:t>-</w:t>
      </w:r>
      <w:r w:rsidRPr="00890922">
        <w:rPr>
          <w:rFonts w:ascii="Times New Roman" w:hAnsi="Times New Roman" w:cs="Times New Roman"/>
          <w:sz w:val="24"/>
          <w:szCs w:val="24"/>
          <w:lang w:val="en-GB"/>
        </w:rPr>
        <w:t xml:space="preserve">known adaptations. </w:t>
      </w:r>
    </w:p>
    <w:p w14:paraId="6F8A1D47" w14:textId="43ED1033" w:rsidR="000E2040" w:rsidRPr="00890922" w:rsidRDefault="000E2040" w:rsidP="000E2040">
      <w:pPr>
        <w:spacing w:after="0" w:line="480" w:lineRule="auto"/>
        <w:ind w:firstLine="709"/>
        <w:rPr>
          <w:rFonts w:ascii="Times New Roman" w:hAnsi="Times New Roman" w:cs="Times New Roman"/>
          <w:sz w:val="24"/>
          <w:szCs w:val="24"/>
          <w:lang w:val="en-GB"/>
        </w:rPr>
      </w:pPr>
      <w:r w:rsidRPr="00890922">
        <w:rPr>
          <w:rFonts w:ascii="Times New Roman" w:hAnsi="Times New Roman" w:cs="Times New Roman"/>
          <w:sz w:val="24"/>
          <w:szCs w:val="24"/>
          <w:lang w:val="en-GB"/>
        </w:rPr>
        <w:t xml:space="preserve">The tie between the haunting by the first wife and the mansion in </w:t>
      </w:r>
      <w:r>
        <w:rPr>
          <w:rFonts w:ascii="Times New Roman" w:hAnsi="Times New Roman" w:cs="Times New Roman"/>
          <w:sz w:val="24"/>
          <w:szCs w:val="24"/>
          <w:lang w:val="en-GB"/>
        </w:rPr>
        <w:t>g</w:t>
      </w:r>
      <w:r w:rsidRPr="00890922">
        <w:rPr>
          <w:rFonts w:ascii="Times New Roman" w:hAnsi="Times New Roman" w:cs="Times New Roman"/>
          <w:sz w:val="24"/>
          <w:szCs w:val="24"/>
          <w:lang w:val="en-GB"/>
        </w:rPr>
        <w:t>othic literature may result from traditional gender roles in the Victorian era</w:t>
      </w:r>
      <w:r w:rsidR="007851A9">
        <w:rPr>
          <w:rFonts w:ascii="Times New Roman" w:hAnsi="Times New Roman" w:cs="Times New Roman"/>
          <w:sz w:val="24"/>
          <w:szCs w:val="24"/>
          <w:lang w:val="en-GB"/>
        </w:rPr>
        <w:t>. T</w:t>
      </w:r>
      <w:r w:rsidRPr="00890922">
        <w:rPr>
          <w:rFonts w:ascii="Times New Roman" w:hAnsi="Times New Roman" w:cs="Times New Roman"/>
          <w:sz w:val="24"/>
          <w:szCs w:val="24"/>
          <w:lang w:val="en-GB"/>
        </w:rPr>
        <w:t>he house was th</w:t>
      </w:r>
      <w:r w:rsidR="00D424F5">
        <w:rPr>
          <w:rFonts w:ascii="Times New Roman" w:hAnsi="Times New Roman" w:cs="Times New Roman"/>
          <w:sz w:val="24"/>
          <w:szCs w:val="24"/>
          <w:lang w:val="en-GB"/>
        </w:rPr>
        <w:t>e place where women took care of their families</w:t>
      </w:r>
      <w:r w:rsidR="00860D5F">
        <w:rPr>
          <w:rFonts w:ascii="Times New Roman" w:hAnsi="Times New Roman" w:cs="Times New Roman"/>
          <w:sz w:val="24"/>
          <w:szCs w:val="24"/>
          <w:lang w:val="en-GB"/>
        </w:rPr>
        <w:t>:</w:t>
      </w:r>
      <w:r w:rsidRPr="00890922">
        <w:rPr>
          <w:rFonts w:ascii="Times New Roman" w:hAnsi="Times New Roman" w:cs="Times New Roman"/>
          <w:sz w:val="24"/>
          <w:szCs w:val="24"/>
          <w:lang w:val="en-GB"/>
        </w:rPr>
        <w:t xml:space="preserve"> “She was (or was supposed to be) a centre of kindness and pleasantness and she created an environment of stability and tranquillity where whole families would gather, live, learn and socialize” (</w:t>
      </w:r>
      <w:proofErr w:type="spellStart"/>
      <w:r w:rsidRPr="009A25C8">
        <w:rPr>
          <w:rFonts w:ascii="Times New Roman" w:hAnsi="Times New Roman" w:cs="Times New Roman"/>
          <w:sz w:val="24"/>
          <w:szCs w:val="24"/>
          <w:lang w:val="en-GB"/>
        </w:rPr>
        <w:t>Cordea</w:t>
      </w:r>
      <w:proofErr w:type="spellEnd"/>
      <w:r w:rsidRPr="00890922">
        <w:rPr>
          <w:rFonts w:ascii="Times New Roman" w:hAnsi="Times New Roman" w:cs="Times New Roman"/>
          <w:sz w:val="24"/>
          <w:szCs w:val="24"/>
          <w:lang w:val="en-GB"/>
        </w:rPr>
        <w:t xml:space="preserve"> 16). This type of lifestyle was to be obtained through marriage, as this would give </w:t>
      </w:r>
      <w:r>
        <w:rPr>
          <w:rFonts w:ascii="Times New Roman" w:hAnsi="Times New Roman" w:cs="Times New Roman"/>
          <w:sz w:val="24"/>
          <w:szCs w:val="24"/>
          <w:lang w:val="en-GB"/>
        </w:rPr>
        <w:t xml:space="preserve">a </w:t>
      </w:r>
      <w:r w:rsidRPr="00890922">
        <w:rPr>
          <w:rFonts w:ascii="Times New Roman" w:hAnsi="Times New Roman" w:cs="Times New Roman"/>
          <w:sz w:val="24"/>
          <w:szCs w:val="24"/>
          <w:lang w:val="en-GB"/>
        </w:rPr>
        <w:t>wom</w:t>
      </w:r>
      <w:r>
        <w:rPr>
          <w:rFonts w:ascii="Times New Roman" w:hAnsi="Times New Roman" w:cs="Times New Roman"/>
          <w:sz w:val="24"/>
          <w:szCs w:val="24"/>
          <w:lang w:val="en-GB"/>
        </w:rPr>
        <w:t>a</w:t>
      </w:r>
      <w:r w:rsidRPr="00890922">
        <w:rPr>
          <w:rFonts w:ascii="Times New Roman" w:hAnsi="Times New Roman" w:cs="Times New Roman"/>
          <w:sz w:val="24"/>
          <w:szCs w:val="24"/>
          <w:lang w:val="en-GB"/>
        </w:rPr>
        <w:t xml:space="preserve">n access to a house where she could create this type of environment. </w:t>
      </w:r>
      <w:r w:rsidR="00860D5F">
        <w:rPr>
          <w:rFonts w:ascii="Times New Roman" w:hAnsi="Times New Roman" w:cs="Times New Roman"/>
          <w:sz w:val="24"/>
          <w:szCs w:val="24"/>
          <w:lang w:val="en-GB"/>
        </w:rPr>
        <w:t xml:space="preserve">Eliot </w:t>
      </w:r>
      <w:r w:rsidRPr="00890922">
        <w:rPr>
          <w:rFonts w:ascii="Times New Roman" w:hAnsi="Times New Roman" w:cs="Times New Roman"/>
          <w:sz w:val="24"/>
          <w:szCs w:val="24"/>
          <w:lang w:val="en-GB"/>
        </w:rPr>
        <w:t xml:space="preserve">Rubinstein states that “because of the centrality of marriage to family inheritances, the development and maintenance of the British class system and the social and economic security of women in society, the choice to marry was a momentous occasion of tremendous social significance” (qtd. in </w:t>
      </w:r>
      <w:proofErr w:type="spellStart"/>
      <w:r w:rsidRPr="00890922">
        <w:rPr>
          <w:rFonts w:ascii="Times New Roman" w:hAnsi="Times New Roman" w:cs="Times New Roman"/>
          <w:sz w:val="24"/>
          <w:szCs w:val="24"/>
          <w:lang w:val="en-GB"/>
        </w:rPr>
        <w:t>Menchaca-Bagnulo</w:t>
      </w:r>
      <w:proofErr w:type="spellEnd"/>
      <w:r w:rsidRPr="00890922">
        <w:rPr>
          <w:rFonts w:ascii="Times New Roman" w:hAnsi="Times New Roman" w:cs="Times New Roman"/>
          <w:sz w:val="24"/>
          <w:szCs w:val="24"/>
          <w:lang w:val="en-GB"/>
        </w:rPr>
        <w:t xml:space="preserve"> 2). A bachelor who was able to provide safety, both economically and socially, </w:t>
      </w:r>
      <w:r>
        <w:rPr>
          <w:rFonts w:ascii="Times New Roman" w:hAnsi="Times New Roman" w:cs="Times New Roman"/>
          <w:sz w:val="24"/>
          <w:szCs w:val="24"/>
          <w:lang w:val="en-GB"/>
        </w:rPr>
        <w:t xml:space="preserve">symbolised by such a house, </w:t>
      </w:r>
      <w:r w:rsidRPr="00890922">
        <w:rPr>
          <w:rFonts w:ascii="Times New Roman" w:hAnsi="Times New Roman" w:cs="Times New Roman"/>
          <w:sz w:val="24"/>
          <w:szCs w:val="24"/>
          <w:lang w:val="en-GB"/>
        </w:rPr>
        <w:t xml:space="preserve">could attract multiple women, which created competition among them. Remembering Russ’s formula, the heroines in </w:t>
      </w:r>
      <w:r>
        <w:rPr>
          <w:rFonts w:ascii="Times New Roman" w:hAnsi="Times New Roman" w:cs="Times New Roman"/>
          <w:sz w:val="24"/>
          <w:szCs w:val="24"/>
          <w:lang w:val="en-GB"/>
        </w:rPr>
        <w:t>m</w:t>
      </w:r>
      <w:r w:rsidRPr="00890922">
        <w:rPr>
          <w:rFonts w:ascii="Times New Roman" w:hAnsi="Times New Roman" w:cs="Times New Roman"/>
          <w:sz w:val="24"/>
          <w:szCs w:val="24"/>
          <w:lang w:val="en-GB"/>
        </w:rPr>
        <w:t xml:space="preserve">odern </w:t>
      </w:r>
      <w:r>
        <w:rPr>
          <w:rFonts w:ascii="Times New Roman" w:hAnsi="Times New Roman" w:cs="Times New Roman"/>
          <w:sz w:val="24"/>
          <w:szCs w:val="24"/>
          <w:lang w:val="en-GB"/>
        </w:rPr>
        <w:t>go</w:t>
      </w:r>
      <w:r w:rsidRPr="00890922">
        <w:rPr>
          <w:rFonts w:ascii="Times New Roman" w:hAnsi="Times New Roman" w:cs="Times New Roman"/>
          <w:sz w:val="24"/>
          <w:szCs w:val="24"/>
          <w:lang w:val="en-GB"/>
        </w:rPr>
        <w:t xml:space="preserve">thic novels such as </w:t>
      </w:r>
      <w:r w:rsidRPr="00890922">
        <w:rPr>
          <w:rFonts w:ascii="Times New Roman" w:hAnsi="Times New Roman" w:cs="Times New Roman"/>
          <w:i/>
          <w:iCs/>
          <w:sz w:val="24"/>
          <w:szCs w:val="24"/>
          <w:lang w:val="en-GB"/>
        </w:rPr>
        <w:t>Jane Eyre</w:t>
      </w:r>
      <w:r w:rsidRPr="00890922">
        <w:rPr>
          <w:rFonts w:ascii="Times New Roman" w:hAnsi="Times New Roman" w:cs="Times New Roman"/>
          <w:sz w:val="24"/>
          <w:szCs w:val="24"/>
          <w:lang w:val="en-GB"/>
        </w:rPr>
        <w:t xml:space="preserve"> and </w:t>
      </w:r>
      <w:r w:rsidRPr="00890922">
        <w:rPr>
          <w:rFonts w:ascii="Times New Roman" w:hAnsi="Times New Roman" w:cs="Times New Roman"/>
          <w:i/>
          <w:iCs/>
          <w:sz w:val="24"/>
          <w:szCs w:val="24"/>
          <w:lang w:val="en-GB"/>
        </w:rPr>
        <w:t xml:space="preserve">Rebecca </w:t>
      </w:r>
      <w:r w:rsidRPr="00890922">
        <w:rPr>
          <w:rFonts w:ascii="Times New Roman" w:hAnsi="Times New Roman" w:cs="Times New Roman"/>
          <w:sz w:val="24"/>
          <w:szCs w:val="24"/>
          <w:lang w:val="en-GB"/>
        </w:rPr>
        <w:t xml:space="preserve">also experience competition, namely that of the heroes’ first wives. Indeed, Kay </w:t>
      </w:r>
      <w:proofErr w:type="spellStart"/>
      <w:r w:rsidRPr="00890922">
        <w:rPr>
          <w:rFonts w:ascii="Times New Roman" w:hAnsi="Times New Roman" w:cs="Times New Roman"/>
          <w:sz w:val="24"/>
          <w:szCs w:val="24"/>
          <w:lang w:val="en-GB"/>
        </w:rPr>
        <w:t>Mussell</w:t>
      </w:r>
      <w:proofErr w:type="spellEnd"/>
      <w:r w:rsidR="001A1704">
        <w:rPr>
          <w:rFonts w:ascii="Times New Roman" w:hAnsi="Times New Roman" w:cs="Times New Roman"/>
          <w:sz w:val="24"/>
          <w:szCs w:val="24"/>
          <w:lang w:val="en-GB"/>
        </w:rPr>
        <w:t xml:space="preserve"> notes that</w:t>
      </w:r>
      <w:r w:rsidRPr="00890922">
        <w:rPr>
          <w:rFonts w:ascii="Times New Roman" w:hAnsi="Times New Roman" w:cs="Times New Roman"/>
          <w:sz w:val="24"/>
          <w:szCs w:val="24"/>
          <w:lang w:val="en-GB"/>
        </w:rPr>
        <w:t xml:space="preserve"> many </w:t>
      </w:r>
      <w:r w:rsidRPr="00890922">
        <w:rPr>
          <w:rFonts w:ascii="Times New Roman" w:hAnsi="Times New Roman" w:cs="Times New Roman"/>
          <w:sz w:val="24"/>
          <w:szCs w:val="24"/>
          <w:lang w:val="en-GB"/>
        </w:rPr>
        <w:lastRenderedPageBreak/>
        <w:t>gothic novels contain “</w:t>
      </w:r>
      <w:r>
        <w:rPr>
          <w:rFonts w:ascii="Times New Roman" w:hAnsi="Times New Roman" w:cs="Times New Roman"/>
          <w:sz w:val="24"/>
          <w:szCs w:val="24"/>
          <w:lang w:val="en-GB"/>
        </w:rPr>
        <w:t>h</w:t>
      </w:r>
      <w:r w:rsidRPr="00890922">
        <w:rPr>
          <w:rFonts w:ascii="Times New Roman" w:hAnsi="Times New Roman" w:cs="Times New Roman"/>
          <w:sz w:val="24"/>
          <w:szCs w:val="24"/>
          <w:lang w:val="en-GB"/>
        </w:rPr>
        <w:t xml:space="preserve">eroines who </w:t>
      </w:r>
      <w:r w:rsidRPr="00537722">
        <w:rPr>
          <w:rFonts w:ascii="Times New Roman" w:hAnsi="Times New Roman" w:cs="Times New Roman"/>
          <w:sz w:val="24"/>
          <w:szCs w:val="24"/>
          <w:lang w:val="en-GB"/>
        </w:rPr>
        <w:t>…</w:t>
      </w:r>
      <w:r w:rsidRPr="00890922">
        <w:rPr>
          <w:rFonts w:ascii="Times New Roman" w:hAnsi="Times New Roman" w:cs="Times New Roman"/>
          <w:sz w:val="24"/>
          <w:szCs w:val="24"/>
          <w:lang w:val="en-GB"/>
        </w:rPr>
        <w:t xml:space="preserve"> conform to traditional sexual and domestic role expectations for women, and ‘other’ women who do not conform to those patterns and thus fail in traditional feminine areas of influence such as domesticity, motherhood and love relationships” (85). The first wives haunt or actually live in the mansions, serving as competition for the heroines</w:t>
      </w:r>
      <w:r w:rsidR="004D70BF">
        <w:rPr>
          <w:rFonts w:ascii="Times New Roman" w:hAnsi="Times New Roman" w:cs="Times New Roman"/>
          <w:sz w:val="24"/>
          <w:szCs w:val="24"/>
          <w:lang w:val="en-GB"/>
        </w:rPr>
        <w:t>;</w:t>
      </w:r>
      <w:r w:rsidRPr="00890922">
        <w:rPr>
          <w:rFonts w:ascii="Times New Roman" w:hAnsi="Times New Roman" w:cs="Times New Roman"/>
          <w:sz w:val="24"/>
          <w:szCs w:val="24"/>
          <w:lang w:val="en-GB"/>
        </w:rPr>
        <w:t xml:space="preserve"> “The two kinds of women are often contrasted with each other directly, appearing often as rivals for the love of the hero” (85). The competition between women for a suitable husband in society may be depicted on a smaller scale in and possibly beyond the mansion in </w:t>
      </w:r>
      <w:r w:rsidRPr="00890922">
        <w:rPr>
          <w:rFonts w:ascii="Times New Roman" w:hAnsi="Times New Roman" w:cs="Times New Roman"/>
          <w:i/>
          <w:iCs/>
          <w:sz w:val="24"/>
          <w:szCs w:val="24"/>
          <w:lang w:val="en-GB"/>
        </w:rPr>
        <w:t>Jane Eyre</w:t>
      </w:r>
      <w:r w:rsidRPr="00890922">
        <w:rPr>
          <w:rFonts w:ascii="Times New Roman" w:hAnsi="Times New Roman" w:cs="Times New Roman"/>
          <w:sz w:val="24"/>
          <w:szCs w:val="24"/>
          <w:lang w:val="en-GB"/>
        </w:rPr>
        <w:t xml:space="preserve"> and </w:t>
      </w:r>
      <w:r w:rsidRPr="00890922">
        <w:rPr>
          <w:rFonts w:ascii="Times New Roman" w:hAnsi="Times New Roman" w:cs="Times New Roman"/>
          <w:i/>
          <w:iCs/>
          <w:sz w:val="24"/>
          <w:szCs w:val="24"/>
          <w:lang w:val="en-GB"/>
        </w:rPr>
        <w:t>Rebecca</w:t>
      </w:r>
      <w:r w:rsidRPr="00890922">
        <w:rPr>
          <w:rFonts w:ascii="Times New Roman" w:hAnsi="Times New Roman" w:cs="Times New Roman"/>
          <w:sz w:val="24"/>
          <w:szCs w:val="24"/>
          <w:lang w:val="en-GB"/>
        </w:rPr>
        <w:t xml:space="preserve">. </w:t>
      </w:r>
    </w:p>
    <w:p w14:paraId="209212FF" w14:textId="5675B352" w:rsidR="000E2040" w:rsidRDefault="000E2040" w:rsidP="000E2040">
      <w:pPr>
        <w:spacing w:after="0" w:line="480" w:lineRule="auto"/>
        <w:ind w:firstLine="709"/>
        <w:rPr>
          <w:rFonts w:ascii="Times New Roman" w:hAnsi="Times New Roman" w:cs="Times New Roman"/>
          <w:sz w:val="24"/>
          <w:szCs w:val="24"/>
          <w:lang w:val="en-GB"/>
        </w:rPr>
      </w:pPr>
      <w:r w:rsidRPr="00E85BFA">
        <w:rPr>
          <w:rFonts w:ascii="Times New Roman" w:hAnsi="Times New Roman" w:cs="Times New Roman"/>
          <w:sz w:val="24"/>
          <w:szCs w:val="24"/>
          <w:lang w:val="en-GB"/>
        </w:rPr>
        <w:t xml:space="preserve">The use of domesticity was a way for Victorian writers to “perpetuate and sustain patriarchal authority” or to “[test] the boundaries of the gender system [the novel] appeared to support” (Allen 303). In </w:t>
      </w:r>
      <w:r>
        <w:rPr>
          <w:rFonts w:ascii="Times New Roman" w:hAnsi="Times New Roman" w:cs="Times New Roman"/>
          <w:sz w:val="24"/>
          <w:szCs w:val="24"/>
          <w:lang w:val="en-GB"/>
        </w:rPr>
        <w:t>research on g</w:t>
      </w:r>
      <w:r w:rsidRPr="00E85BFA">
        <w:rPr>
          <w:rFonts w:ascii="Times New Roman" w:hAnsi="Times New Roman" w:cs="Times New Roman"/>
          <w:sz w:val="24"/>
          <w:szCs w:val="24"/>
          <w:lang w:val="en-GB"/>
        </w:rPr>
        <w:t xml:space="preserve">othic literature specifically, “there has been a history of useful critical attempts </w:t>
      </w:r>
      <w:r w:rsidRPr="005035E3">
        <w:rPr>
          <w:rFonts w:ascii="Times New Roman" w:hAnsi="Times New Roman" w:cs="Times New Roman"/>
          <w:sz w:val="24"/>
          <w:szCs w:val="24"/>
          <w:lang w:val="en-GB"/>
        </w:rPr>
        <w:t>…</w:t>
      </w:r>
      <w:r w:rsidRPr="00E85BFA">
        <w:rPr>
          <w:rFonts w:ascii="Times New Roman" w:hAnsi="Times New Roman" w:cs="Times New Roman"/>
          <w:sz w:val="24"/>
          <w:szCs w:val="24"/>
          <w:lang w:val="en-GB"/>
        </w:rPr>
        <w:t xml:space="preserve"> for explorations of the position of women in relation to the changing shapes of patriarchy” (</w:t>
      </w:r>
      <w:proofErr w:type="spellStart"/>
      <w:r>
        <w:rPr>
          <w:rFonts w:ascii="Times New Roman" w:hAnsi="Times New Roman" w:cs="Times New Roman"/>
          <w:sz w:val="24"/>
          <w:szCs w:val="24"/>
          <w:lang w:val="en-GB"/>
        </w:rPr>
        <w:t>Segdwick</w:t>
      </w:r>
      <w:proofErr w:type="spellEnd"/>
      <w:r>
        <w:rPr>
          <w:rFonts w:ascii="Times New Roman" w:hAnsi="Times New Roman" w:cs="Times New Roman"/>
          <w:sz w:val="24"/>
          <w:szCs w:val="24"/>
          <w:lang w:val="en-GB"/>
        </w:rPr>
        <w:t xml:space="preserve"> </w:t>
      </w:r>
      <w:r w:rsidRPr="00E85BFA">
        <w:rPr>
          <w:rFonts w:ascii="Times New Roman" w:hAnsi="Times New Roman" w:cs="Times New Roman"/>
          <w:sz w:val="24"/>
          <w:szCs w:val="24"/>
          <w:lang w:val="en-GB"/>
        </w:rPr>
        <w:t>243</w:t>
      </w:r>
      <w:r w:rsidRPr="000E0BFD">
        <w:rPr>
          <w:rFonts w:ascii="Times New Roman" w:hAnsi="Times New Roman" w:cs="Times New Roman"/>
          <w:sz w:val="24"/>
          <w:szCs w:val="24"/>
          <w:lang w:val="en-GB"/>
        </w:rPr>
        <w:t>).</w:t>
      </w:r>
      <w:r w:rsidRPr="00CD440F">
        <w:rPr>
          <w:rFonts w:ascii="Times New Roman" w:hAnsi="Times New Roman" w:cs="Times New Roman"/>
          <w:sz w:val="24"/>
          <w:szCs w:val="24"/>
          <w:lang w:val="en-GB"/>
        </w:rPr>
        <w:t xml:space="preserve"> As I will argue, f</w:t>
      </w:r>
      <w:r w:rsidRPr="000E0BFD">
        <w:rPr>
          <w:rFonts w:ascii="Times New Roman" w:hAnsi="Times New Roman" w:cs="Times New Roman"/>
          <w:sz w:val="24"/>
          <w:szCs w:val="24"/>
          <w:lang w:val="en-GB"/>
        </w:rPr>
        <w:t>or</w:t>
      </w:r>
      <w:r w:rsidRPr="00596F72">
        <w:rPr>
          <w:rFonts w:ascii="Times New Roman" w:hAnsi="Times New Roman" w:cs="Times New Roman"/>
          <w:sz w:val="24"/>
          <w:szCs w:val="24"/>
          <w:lang w:val="en-GB"/>
        </w:rPr>
        <w:t xml:space="preserve"> the purpose of analysing these two </w:t>
      </w:r>
      <w:r w:rsidR="00E92141">
        <w:rPr>
          <w:rFonts w:ascii="Times New Roman" w:hAnsi="Times New Roman" w:cs="Times New Roman"/>
          <w:sz w:val="24"/>
          <w:szCs w:val="24"/>
          <w:lang w:val="en-GB"/>
        </w:rPr>
        <w:t>novels</w:t>
      </w:r>
      <w:r w:rsidRPr="00596F72">
        <w:rPr>
          <w:rFonts w:ascii="Times New Roman" w:hAnsi="Times New Roman" w:cs="Times New Roman"/>
          <w:sz w:val="24"/>
          <w:szCs w:val="24"/>
          <w:lang w:val="en-GB"/>
        </w:rPr>
        <w:t>, changes in law are of interest: those with regards to divorce, property and insanity specifically. As for the former, these show cultural changes</w:t>
      </w:r>
      <w:r w:rsidRPr="00890922">
        <w:rPr>
          <w:rFonts w:ascii="Times New Roman" w:hAnsi="Times New Roman" w:cs="Times New Roman"/>
          <w:sz w:val="24"/>
          <w:szCs w:val="24"/>
          <w:lang w:val="en-GB"/>
        </w:rPr>
        <w:t xml:space="preserve"> (Fine </w:t>
      </w:r>
      <w:r>
        <w:rPr>
          <w:rFonts w:ascii="Times New Roman" w:hAnsi="Times New Roman" w:cs="Times New Roman"/>
          <w:sz w:val="24"/>
          <w:szCs w:val="24"/>
          <w:lang w:val="en-GB"/>
        </w:rPr>
        <w:t>and</w:t>
      </w:r>
      <w:r w:rsidRPr="00890922">
        <w:rPr>
          <w:rFonts w:ascii="Times New Roman" w:hAnsi="Times New Roman" w:cs="Times New Roman"/>
          <w:sz w:val="24"/>
          <w:szCs w:val="24"/>
          <w:lang w:val="en-GB"/>
        </w:rPr>
        <w:t xml:space="preserve"> Fine 267), for instance society’s perspective on husband-wife equality. Between 1700 and 1857, adultery was the only valid reason for divorce, and women needed to prove even more offences besides adultery if they wanted to divorce their husbands (Wolfram 155-7). In 1937,</w:t>
      </w:r>
      <w:r w:rsidR="00196A13">
        <w:rPr>
          <w:rFonts w:ascii="Times New Roman" w:hAnsi="Times New Roman" w:cs="Times New Roman"/>
          <w:sz w:val="24"/>
          <w:szCs w:val="24"/>
          <w:lang w:val="en-GB"/>
        </w:rPr>
        <w:t xml:space="preserve"> one</w:t>
      </w:r>
      <w:r w:rsidRPr="00890922">
        <w:rPr>
          <w:rFonts w:ascii="Times New Roman" w:hAnsi="Times New Roman" w:cs="Times New Roman"/>
          <w:sz w:val="24"/>
          <w:szCs w:val="24"/>
          <w:lang w:val="en-GB"/>
        </w:rPr>
        <w:t xml:space="preserve"> year before </w:t>
      </w:r>
      <w:r w:rsidRPr="00890922">
        <w:rPr>
          <w:rFonts w:ascii="Times New Roman" w:hAnsi="Times New Roman" w:cs="Times New Roman"/>
          <w:i/>
          <w:iCs/>
          <w:sz w:val="24"/>
          <w:szCs w:val="24"/>
          <w:lang w:val="en-GB"/>
        </w:rPr>
        <w:t>Rebecca</w:t>
      </w:r>
      <w:r w:rsidRPr="00890922">
        <w:rPr>
          <w:rFonts w:ascii="Times New Roman" w:hAnsi="Times New Roman" w:cs="Times New Roman"/>
          <w:sz w:val="24"/>
          <w:szCs w:val="24"/>
          <w:lang w:val="en-GB"/>
        </w:rPr>
        <w:t xml:space="preserve"> was published, adultery was no longer the only reason for divorce as </w:t>
      </w:r>
      <w:r>
        <w:rPr>
          <w:rFonts w:ascii="Times New Roman" w:hAnsi="Times New Roman" w:cs="Times New Roman"/>
          <w:sz w:val="24"/>
          <w:szCs w:val="24"/>
          <w:lang w:val="en-GB"/>
        </w:rPr>
        <w:t>T</w:t>
      </w:r>
      <w:r w:rsidRPr="00890922">
        <w:rPr>
          <w:rFonts w:ascii="Times New Roman" w:hAnsi="Times New Roman" w:cs="Times New Roman"/>
          <w:sz w:val="24"/>
          <w:szCs w:val="24"/>
          <w:lang w:val="en-GB"/>
        </w:rPr>
        <w:t xml:space="preserve">he Matrimonial Act of that year stated that desertion and insanity were now also valid grounds for divorce (Wolfram 157-8; </w:t>
      </w:r>
      <w:proofErr w:type="spellStart"/>
      <w:r w:rsidRPr="00890922">
        <w:rPr>
          <w:rFonts w:ascii="Times New Roman" w:hAnsi="Times New Roman" w:cs="Times New Roman"/>
          <w:sz w:val="24"/>
          <w:szCs w:val="24"/>
          <w:lang w:val="en-GB"/>
        </w:rPr>
        <w:t>Brayshaw</w:t>
      </w:r>
      <w:proofErr w:type="spellEnd"/>
      <w:r w:rsidRPr="00890922">
        <w:rPr>
          <w:rFonts w:ascii="Times New Roman" w:hAnsi="Times New Roman" w:cs="Times New Roman"/>
          <w:sz w:val="24"/>
          <w:szCs w:val="24"/>
          <w:lang w:val="en-GB"/>
        </w:rPr>
        <w:t xml:space="preserve"> 300).</w:t>
      </w:r>
      <w:r w:rsidR="0009369F">
        <w:rPr>
          <w:rFonts w:ascii="Times New Roman" w:hAnsi="Times New Roman" w:cs="Times New Roman"/>
          <w:sz w:val="24"/>
          <w:szCs w:val="24"/>
          <w:lang w:val="en-GB"/>
        </w:rPr>
        <w:t xml:space="preserve"> Women were also allowed to request a divorce for one of these reasons</w:t>
      </w:r>
      <w:r w:rsidR="0046026C">
        <w:rPr>
          <w:rFonts w:ascii="Times New Roman" w:hAnsi="Times New Roman" w:cs="Times New Roman"/>
          <w:sz w:val="24"/>
          <w:szCs w:val="24"/>
          <w:lang w:val="en-GB"/>
        </w:rPr>
        <w:t>,</w:t>
      </w:r>
      <w:r w:rsidR="0009369F">
        <w:rPr>
          <w:rFonts w:ascii="Times New Roman" w:hAnsi="Times New Roman" w:cs="Times New Roman"/>
          <w:sz w:val="24"/>
          <w:szCs w:val="24"/>
          <w:lang w:val="en-GB"/>
        </w:rPr>
        <w:t xml:space="preserve"> </w:t>
      </w:r>
      <w:r w:rsidR="00164CDF">
        <w:rPr>
          <w:rFonts w:ascii="Times New Roman" w:hAnsi="Times New Roman" w:cs="Times New Roman"/>
          <w:sz w:val="24"/>
          <w:szCs w:val="24"/>
          <w:lang w:val="en-GB"/>
        </w:rPr>
        <w:t>so</w:t>
      </w:r>
      <w:r w:rsidR="00071826">
        <w:rPr>
          <w:rFonts w:ascii="Times New Roman" w:hAnsi="Times New Roman" w:cs="Times New Roman"/>
          <w:sz w:val="24"/>
          <w:szCs w:val="24"/>
          <w:lang w:val="en-GB"/>
        </w:rPr>
        <w:t xml:space="preserve"> they </w:t>
      </w:r>
      <w:r w:rsidR="004D70BF">
        <w:rPr>
          <w:rFonts w:ascii="Times New Roman" w:hAnsi="Times New Roman" w:cs="Times New Roman"/>
          <w:sz w:val="24"/>
          <w:szCs w:val="24"/>
          <w:lang w:val="en-GB"/>
        </w:rPr>
        <w:t>no longer</w:t>
      </w:r>
      <w:r w:rsidR="00071826">
        <w:rPr>
          <w:rFonts w:ascii="Times New Roman" w:hAnsi="Times New Roman" w:cs="Times New Roman"/>
          <w:sz w:val="24"/>
          <w:szCs w:val="24"/>
          <w:lang w:val="en-GB"/>
        </w:rPr>
        <w:t xml:space="preserve"> need</w:t>
      </w:r>
      <w:r w:rsidR="004D70BF">
        <w:rPr>
          <w:rFonts w:ascii="Times New Roman" w:hAnsi="Times New Roman" w:cs="Times New Roman"/>
          <w:sz w:val="24"/>
          <w:szCs w:val="24"/>
          <w:lang w:val="en-GB"/>
        </w:rPr>
        <w:t>ed</w:t>
      </w:r>
      <w:r w:rsidR="00071826">
        <w:rPr>
          <w:rFonts w:ascii="Times New Roman" w:hAnsi="Times New Roman" w:cs="Times New Roman"/>
          <w:sz w:val="24"/>
          <w:szCs w:val="24"/>
          <w:lang w:val="en-GB"/>
        </w:rPr>
        <w:t xml:space="preserve"> more reasons than men </w:t>
      </w:r>
      <w:r w:rsidR="0009369F">
        <w:rPr>
          <w:rFonts w:ascii="Times New Roman" w:hAnsi="Times New Roman" w:cs="Times New Roman"/>
          <w:sz w:val="24"/>
          <w:szCs w:val="24"/>
          <w:lang w:val="en-GB"/>
        </w:rPr>
        <w:t xml:space="preserve">(Wolfram 157). </w:t>
      </w:r>
    </w:p>
    <w:p w14:paraId="1EEF9130" w14:textId="2E6062B7" w:rsidR="000E2040" w:rsidRPr="00212223" w:rsidRDefault="000E2040" w:rsidP="000E2040">
      <w:pPr>
        <w:pStyle w:val="Tekstopmerking"/>
        <w:spacing w:line="480" w:lineRule="auto"/>
        <w:ind w:firstLine="709"/>
        <w:rPr>
          <w:rFonts w:ascii="Times New Roman" w:hAnsi="Times New Roman" w:cs="Times New Roman"/>
          <w:sz w:val="24"/>
          <w:szCs w:val="24"/>
          <w:lang w:val="en-GB"/>
        </w:rPr>
      </w:pPr>
      <w:r w:rsidRPr="00890922">
        <w:rPr>
          <w:rFonts w:ascii="Times New Roman" w:hAnsi="Times New Roman" w:cs="Times New Roman"/>
          <w:sz w:val="24"/>
          <w:szCs w:val="24"/>
          <w:lang w:val="en-GB"/>
        </w:rPr>
        <w:t xml:space="preserve">As of 1882, with the establishment of The Married Women’s Property Act, husband and wife were “equals in property matters” (Glendon 33). </w:t>
      </w:r>
      <w:r>
        <w:rPr>
          <w:rFonts w:ascii="Times New Roman" w:hAnsi="Times New Roman" w:cs="Times New Roman"/>
          <w:sz w:val="24"/>
          <w:szCs w:val="24"/>
          <w:lang w:val="en-GB"/>
        </w:rPr>
        <w:t>Both parties</w:t>
      </w:r>
      <w:r w:rsidRPr="00890922">
        <w:rPr>
          <w:rFonts w:ascii="Times New Roman" w:hAnsi="Times New Roman" w:cs="Times New Roman"/>
          <w:sz w:val="24"/>
          <w:szCs w:val="24"/>
          <w:lang w:val="en-GB"/>
        </w:rPr>
        <w:t xml:space="preserve"> had control over their own </w:t>
      </w:r>
      <w:r w:rsidRPr="00212223">
        <w:rPr>
          <w:rFonts w:ascii="Times New Roman" w:hAnsi="Times New Roman" w:cs="Times New Roman"/>
          <w:sz w:val="24"/>
          <w:szCs w:val="24"/>
          <w:lang w:val="en-GB"/>
        </w:rPr>
        <w:t>property (33)</w:t>
      </w:r>
      <w:r>
        <w:rPr>
          <w:rFonts w:ascii="Times New Roman" w:hAnsi="Times New Roman" w:cs="Times New Roman"/>
          <w:sz w:val="24"/>
          <w:szCs w:val="24"/>
          <w:lang w:val="en-GB"/>
        </w:rPr>
        <w:t>, b</w:t>
      </w:r>
      <w:r w:rsidRPr="00212223">
        <w:rPr>
          <w:rFonts w:ascii="Times New Roman" w:hAnsi="Times New Roman" w:cs="Times New Roman"/>
          <w:sz w:val="24"/>
          <w:szCs w:val="24"/>
          <w:lang w:val="en-GB"/>
        </w:rPr>
        <w:t>ut that was not all</w:t>
      </w:r>
      <w:r w:rsidR="005A172C">
        <w:rPr>
          <w:rFonts w:ascii="Times New Roman" w:hAnsi="Times New Roman" w:cs="Times New Roman"/>
          <w:sz w:val="24"/>
          <w:szCs w:val="24"/>
          <w:lang w:val="en-GB"/>
        </w:rPr>
        <w:t>:</w:t>
      </w:r>
    </w:p>
    <w:p w14:paraId="67A19C07" w14:textId="77777777" w:rsidR="000E2040" w:rsidRPr="00212223" w:rsidRDefault="000E2040" w:rsidP="000E2040">
      <w:pPr>
        <w:pStyle w:val="Tekstopmerking"/>
        <w:spacing w:line="480" w:lineRule="auto"/>
        <w:ind w:left="709"/>
        <w:rPr>
          <w:rFonts w:ascii="Times New Roman" w:hAnsi="Times New Roman" w:cs="Times New Roman"/>
          <w:color w:val="000000" w:themeColor="text1"/>
          <w:sz w:val="24"/>
          <w:szCs w:val="24"/>
          <w:lang w:val="en-GB"/>
        </w:rPr>
      </w:pPr>
      <w:r w:rsidRPr="00212223">
        <w:rPr>
          <w:rFonts w:ascii="Times New Roman" w:hAnsi="Times New Roman" w:cs="Times New Roman"/>
          <w:sz w:val="24"/>
          <w:szCs w:val="24"/>
          <w:lang w:val="en-GB"/>
        </w:rPr>
        <w:lastRenderedPageBreak/>
        <w:t>Participation by one spouse in the property of the other is introduced indirectly through the technique of the laws of succession and divorce</w:t>
      </w:r>
      <w:r>
        <w:rPr>
          <w:rFonts w:ascii="Times New Roman" w:hAnsi="Times New Roman" w:cs="Times New Roman"/>
          <w:sz w:val="24"/>
          <w:szCs w:val="24"/>
          <w:lang w:val="en-GB"/>
        </w:rPr>
        <w:t xml:space="preserve"> .</w:t>
      </w:r>
      <w:r w:rsidRPr="00772082">
        <w:rPr>
          <w:rFonts w:ascii="Times New Roman" w:hAnsi="Times New Roman" w:cs="Times New Roman"/>
          <w:sz w:val="24"/>
          <w:szCs w:val="24"/>
          <w:lang w:val="en-GB"/>
        </w:rPr>
        <w:t>…</w:t>
      </w:r>
      <w:r w:rsidRPr="00212223">
        <w:rPr>
          <w:rFonts w:ascii="Times New Roman" w:hAnsi="Times New Roman" w:cs="Times New Roman"/>
          <w:sz w:val="24"/>
          <w:szCs w:val="24"/>
          <w:lang w:val="en-GB"/>
        </w:rPr>
        <w:t xml:space="preserve"> Thus, it is </w:t>
      </w:r>
      <w:r>
        <w:rPr>
          <w:rFonts w:ascii="Times New Roman" w:hAnsi="Times New Roman" w:cs="Times New Roman"/>
          <w:sz w:val="24"/>
          <w:szCs w:val="24"/>
          <w:lang w:val="en-GB"/>
        </w:rPr>
        <w:t>[after 1882]</w:t>
      </w:r>
      <w:r w:rsidRPr="00212223">
        <w:rPr>
          <w:rFonts w:ascii="Times New Roman" w:hAnsi="Times New Roman" w:cs="Times New Roman"/>
          <w:sz w:val="24"/>
          <w:szCs w:val="24"/>
          <w:lang w:val="en-GB"/>
        </w:rPr>
        <w:t xml:space="preserve"> possible to </w:t>
      </w:r>
      <w:r w:rsidRPr="00212223">
        <w:rPr>
          <w:rFonts w:ascii="Times New Roman" w:hAnsi="Times New Roman" w:cs="Times New Roman"/>
          <w:color w:val="000000" w:themeColor="text1"/>
          <w:sz w:val="24"/>
          <w:szCs w:val="24"/>
          <w:lang w:val="en-GB"/>
        </w:rPr>
        <w:t>say that while a property owner does not ordinarily gain or lose ownership rights when he or she marries, he or she does become subject to a system of legal rules, which apply only, or mainly, to married people and which either affect property themselves or permit a court, in its discretion, to interfere substantially with property rights in certain cases. (Glendon 33)</w:t>
      </w:r>
    </w:p>
    <w:p w14:paraId="3DEB9E39" w14:textId="67BBD8CB" w:rsidR="000E2040" w:rsidRPr="00890922" w:rsidRDefault="000E2040" w:rsidP="000E2040">
      <w:pPr>
        <w:pStyle w:val="Tekstopmerking"/>
        <w:spacing w:after="0" w:line="480" w:lineRule="auto"/>
        <w:ind w:firstLine="709"/>
        <w:rPr>
          <w:rFonts w:ascii="Times New Roman" w:hAnsi="Times New Roman" w:cs="Times New Roman"/>
          <w:color w:val="000000" w:themeColor="text1"/>
          <w:sz w:val="24"/>
          <w:szCs w:val="24"/>
          <w:lang w:val="en-GB"/>
        </w:rPr>
      </w:pPr>
      <w:r w:rsidRPr="00890922">
        <w:rPr>
          <w:rFonts w:ascii="Times New Roman" w:hAnsi="Times New Roman" w:cs="Times New Roman"/>
          <w:sz w:val="24"/>
          <w:szCs w:val="24"/>
          <w:lang w:val="en-GB"/>
        </w:rPr>
        <w:t xml:space="preserve">There were also specific laws concerning the insanity of a spouse. The Insane Persons Act of 1828 made it easy for husbands to place their wives in an asylum or to lock </w:t>
      </w:r>
      <w:r>
        <w:rPr>
          <w:rFonts w:ascii="Times New Roman" w:hAnsi="Times New Roman" w:cs="Times New Roman"/>
          <w:sz w:val="24"/>
          <w:szCs w:val="24"/>
          <w:lang w:val="en-GB"/>
        </w:rPr>
        <w:t>them</w:t>
      </w:r>
      <w:r w:rsidRPr="00890922">
        <w:rPr>
          <w:rFonts w:ascii="Times New Roman" w:hAnsi="Times New Roman" w:cs="Times New Roman"/>
          <w:sz w:val="24"/>
          <w:szCs w:val="24"/>
          <w:lang w:val="en-GB"/>
        </w:rPr>
        <w:t xml:space="preserve"> up themselves</w:t>
      </w:r>
      <w:r w:rsidR="00D13302">
        <w:rPr>
          <w:rFonts w:ascii="Times New Roman" w:hAnsi="Times New Roman" w:cs="Times New Roman"/>
          <w:sz w:val="24"/>
          <w:szCs w:val="24"/>
          <w:lang w:val="en-GB"/>
        </w:rPr>
        <w:t xml:space="preserve"> (Bolivar 278)</w:t>
      </w:r>
      <w:r w:rsidRPr="00890922">
        <w:rPr>
          <w:rFonts w:ascii="Times New Roman" w:hAnsi="Times New Roman" w:cs="Times New Roman"/>
          <w:sz w:val="24"/>
          <w:szCs w:val="24"/>
          <w:lang w:val="en-GB"/>
        </w:rPr>
        <w:t>. Th</w:t>
      </w:r>
      <w:r w:rsidR="008361A4">
        <w:rPr>
          <w:rFonts w:ascii="Times New Roman" w:hAnsi="Times New Roman" w:cs="Times New Roman"/>
          <w:sz w:val="24"/>
          <w:szCs w:val="24"/>
          <w:lang w:val="en-GB"/>
        </w:rPr>
        <w:t>ese options</w:t>
      </w:r>
      <w:r w:rsidRPr="00890922">
        <w:rPr>
          <w:rFonts w:ascii="Times New Roman" w:hAnsi="Times New Roman" w:cs="Times New Roman"/>
          <w:sz w:val="24"/>
          <w:szCs w:val="24"/>
          <w:lang w:val="en-GB"/>
        </w:rPr>
        <w:t xml:space="preserve"> ended with The Married Women’s Property Act of 1882 and The Lunacy Act of 1890. </w:t>
      </w:r>
      <w:r w:rsidR="00B645C1">
        <w:rPr>
          <w:rFonts w:ascii="Times New Roman" w:hAnsi="Times New Roman" w:cs="Times New Roman"/>
          <w:sz w:val="24"/>
          <w:szCs w:val="24"/>
          <w:lang w:val="en-GB"/>
        </w:rPr>
        <w:t>Th</w:t>
      </w:r>
      <w:r w:rsidR="00B50074">
        <w:rPr>
          <w:rFonts w:ascii="Times New Roman" w:hAnsi="Times New Roman" w:cs="Times New Roman"/>
          <w:sz w:val="24"/>
          <w:szCs w:val="24"/>
          <w:lang w:val="en-GB"/>
        </w:rPr>
        <w:t>e latter</w:t>
      </w:r>
      <w:r w:rsidR="00B645C1">
        <w:rPr>
          <w:rFonts w:ascii="Times New Roman" w:hAnsi="Times New Roman" w:cs="Times New Roman"/>
          <w:sz w:val="24"/>
          <w:szCs w:val="24"/>
          <w:lang w:val="en-GB"/>
        </w:rPr>
        <w:t xml:space="preserve"> entails that if</w:t>
      </w:r>
      <w:r w:rsidRPr="00890922">
        <w:rPr>
          <w:rFonts w:ascii="Times New Roman" w:hAnsi="Times New Roman" w:cs="Times New Roman"/>
          <w:sz w:val="24"/>
          <w:szCs w:val="24"/>
          <w:lang w:val="en-GB"/>
        </w:rPr>
        <w:t xml:space="preserve"> a husband locked </w:t>
      </w:r>
      <w:r>
        <w:rPr>
          <w:rFonts w:ascii="Times New Roman" w:hAnsi="Times New Roman" w:cs="Times New Roman"/>
          <w:sz w:val="24"/>
          <w:szCs w:val="24"/>
          <w:lang w:val="en-GB"/>
        </w:rPr>
        <w:t xml:space="preserve">up </w:t>
      </w:r>
      <w:r w:rsidRPr="00890922">
        <w:rPr>
          <w:rFonts w:ascii="Times New Roman" w:hAnsi="Times New Roman" w:cs="Times New Roman"/>
          <w:sz w:val="24"/>
          <w:szCs w:val="24"/>
          <w:lang w:val="en-GB"/>
        </w:rPr>
        <w:t xml:space="preserve">his wife he would risk </w:t>
      </w:r>
      <w:r w:rsidR="00E92141">
        <w:rPr>
          <w:rFonts w:ascii="Times New Roman" w:hAnsi="Times New Roman" w:cs="Times New Roman"/>
          <w:sz w:val="24"/>
          <w:szCs w:val="24"/>
          <w:lang w:val="en-GB"/>
        </w:rPr>
        <w:t xml:space="preserve">facing </w:t>
      </w:r>
      <w:r w:rsidRPr="00890922">
        <w:rPr>
          <w:rFonts w:ascii="Times New Roman" w:hAnsi="Times New Roman" w:cs="Times New Roman"/>
          <w:sz w:val="24"/>
          <w:szCs w:val="24"/>
          <w:lang w:val="en-GB"/>
        </w:rPr>
        <w:t>repercussions (</w:t>
      </w:r>
      <w:r>
        <w:rPr>
          <w:rFonts w:ascii="Times New Roman" w:hAnsi="Times New Roman" w:cs="Times New Roman"/>
          <w:sz w:val="24"/>
          <w:szCs w:val="24"/>
          <w:lang w:val="en-GB"/>
        </w:rPr>
        <w:t>279).</w:t>
      </w:r>
      <w:r w:rsidR="00606173">
        <w:rPr>
          <w:rFonts w:ascii="Times New Roman" w:hAnsi="Times New Roman" w:cs="Times New Roman"/>
          <w:sz w:val="24"/>
          <w:szCs w:val="24"/>
          <w:lang w:val="en-GB"/>
        </w:rPr>
        <w:t xml:space="preserve"> Knowledge of legislation is crucial when discussing </w:t>
      </w:r>
      <w:r w:rsidR="00606173" w:rsidRPr="00606173">
        <w:rPr>
          <w:rFonts w:ascii="Times New Roman" w:hAnsi="Times New Roman" w:cs="Times New Roman"/>
          <w:i/>
          <w:iCs/>
          <w:sz w:val="24"/>
          <w:szCs w:val="24"/>
          <w:lang w:val="en-GB"/>
        </w:rPr>
        <w:t>Jane Eyre</w:t>
      </w:r>
      <w:r w:rsidR="00606173">
        <w:rPr>
          <w:rFonts w:ascii="Times New Roman" w:hAnsi="Times New Roman" w:cs="Times New Roman"/>
          <w:sz w:val="24"/>
          <w:szCs w:val="24"/>
          <w:lang w:val="en-GB"/>
        </w:rPr>
        <w:t xml:space="preserve"> and </w:t>
      </w:r>
      <w:r w:rsidR="00606173" w:rsidRPr="00606173">
        <w:rPr>
          <w:rFonts w:ascii="Times New Roman" w:hAnsi="Times New Roman" w:cs="Times New Roman"/>
          <w:i/>
          <w:iCs/>
          <w:sz w:val="24"/>
          <w:szCs w:val="24"/>
          <w:lang w:val="en-GB"/>
        </w:rPr>
        <w:t>Rebecca</w:t>
      </w:r>
      <w:r w:rsidR="00D018DA">
        <w:rPr>
          <w:rFonts w:ascii="Times New Roman" w:hAnsi="Times New Roman" w:cs="Times New Roman"/>
          <w:sz w:val="24"/>
          <w:szCs w:val="24"/>
          <w:lang w:val="en-GB"/>
        </w:rPr>
        <w:t>,</w:t>
      </w:r>
      <w:r w:rsidR="00606173">
        <w:rPr>
          <w:rFonts w:ascii="Times New Roman" w:hAnsi="Times New Roman" w:cs="Times New Roman"/>
          <w:sz w:val="24"/>
          <w:szCs w:val="24"/>
          <w:lang w:val="en-GB"/>
        </w:rPr>
        <w:t xml:space="preserve"> as writers probably assumed readers were aware of the laws of their time.</w:t>
      </w:r>
      <w:r w:rsidR="001376C2">
        <w:rPr>
          <w:rFonts w:ascii="Times New Roman" w:hAnsi="Times New Roman" w:cs="Times New Roman"/>
          <w:sz w:val="24"/>
          <w:szCs w:val="24"/>
          <w:lang w:val="en-GB"/>
        </w:rPr>
        <w:t xml:space="preserve"> It is also possible that these differences in legislation</w:t>
      </w:r>
      <w:r w:rsidR="00F301D2">
        <w:rPr>
          <w:rFonts w:ascii="Times New Roman" w:hAnsi="Times New Roman" w:cs="Times New Roman"/>
          <w:sz w:val="24"/>
          <w:szCs w:val="24"/>
          <w:lang w:val="en-GB"/>
        </w:rPr>
        <w:t>,</w:t>
      </w:r>
      <w:r w:rsidR="001376C2">
        <w:rPr>
          <w:rFonts w:ascii="Times New Roman" w:hAnsi="Times New Roman" w:cs="Times New Roman"/>
          <w:sz w:val="24"/>
          <w:szCs w:val="24"/>
          <w:lang w:val="en-GB"/>
        </w:rPr>
        <w:t xml:space="preserve"> and thus in social context between the novels</w:t>
      </w:r>
      <w:r w:rsidR="00F301D2">
        <w:rPr>
          <w:rFonts w:ascii="Times New Roman" w:hAnsi="Times New Roman" w:cs="Times New Roman"/>
          <w:sz w:val="24"/>
          <w:szCs w:val="24"/>
          <w:lang w:val="en-GB"/>
        </w:rPr>
        <w:t>,</w:t>
      </w:r>
      <w:r w:rsidR="001376C2">
        <w:rPr>
          <w:rFonts w:ascii="Times New Roman" w:hAnsi="Times New Roman" w:cs="Times New Roman"/>
          <w:sz w:val="24"/>
          <w:szCs w:val="24"/>
          <w:lang w:val="en-GB"/>
        </w:rPr>
        <w:t xml:space="preserve"> </w:t>
      </w:r>
      <w:r w:rsidR="008D047A">
        <w:rPr>
          <w:rFonts w:ascii="Times New Roman" w:hAnsi="Times New Roman" w:cs="Times New Roman"/>
          <w:sz w:val="24"/>
          <w:szCs w:val="24"/>
          <w:lang w:val="en-GB"/>
        </w:rPr>
        <w:t xml:space="preserve">can </w:t>
      </w:r>
      <w:r w:rsidR="001376C2">
        <w:rPr>
          <w:rFonts w:ascii="Times New Roman" w:hAnsi="Times New Roman" w:cs="Times New Roman"/>
          <w:sz w:val="24"/>
          <w:szCs w:val="24"/>
          <w:lang w:val="en-GB"/>
        </w:rPr>
        <w:t xml:space="preserve">account for significant differences between them. </w:t>
      </w:r>
    </w:p>
    <w:p w14:paraId="1321B6D8" w14:textId="525A4D42" w:rsidR="000E2040" w:rsidRPr="00212223" w:rsidRDefault="000E2040" w:rsidP="000E2040">
      <w:pPr>
        <w:spacing w:after="0" w:line="480" w:lineRule="auto"/>
        <w:ind w:firstLine="709"/>
        <w:rPr>
          <w:rFonts w:ascii="Times New Roman" w:hAnsi="Times New Roman" w:cs="Times New Roman"/>
          <w:sz w:val="24"/>
          <w:szCs w:val="24"/>
          <w:lang w:val="en-GB"/>
        </w:rPr>
      </w:pPr>
      <w:r w:rsidRPr="00212223">
        <w:rPr>
          <w:rFonts w:ascii="Times New Roman" w:hAnsi="Times New Roman" w:cs="Times New Roman"/>
          <w:color w:val="000000" w:themeColor="text1"/>
          <w:sz w:val="24"/>
          <w:szCs w:val="24"/>
          <w:lang w:val="en-GB"/>
        </w:rPr>
        <w:t>Th</w:t>
      </w:r>
      <w:r w:rsidR="00C5005E">
        <w:rPr>
          <w:rFonts w:ascii="Times New Roman" w:hAnsi="Times New Roman" w:cs="Times New Roman"/>
          <w:color w:val="000000" w:themeColor="text1"/>
          <w:sz w:val="24"/>
          <w:szCs w:val="24"/>
          <w:lang w:val="en-GB"/>
        </w:rPr>
        <w:t>ese laws in combination with the depiction of marriage and domesticity in gothic literature, as well as Russ’s formula,</w:t>
      </w:r>
      <w:r w:rsidRPr="00212223">
        <w:rPr>
          <w:rFonts w:ascii="Times New Roman" w:hAnsi="Times New Roman" w:cs="Times New Roman"/>
          <w:color w:val="000000" w:themeColor="text1"/>
          <w:sz w:val="24"/>
          <w:szCs w:val="24"/>
          <w:lang w:val="en-GB"/>
        </w:rPr>
        <w:t xml:space="preserve"> give rise to a few questions. Firstly, what is the nature of the competition; to what extent </w:t>
      </w:r>
      <w:r>
        <w:rPr>
          <w:rFonts w:ascii="Times New Roman" w:hAnsi="Times New Roman" w:cs="Times New Roman"/>
          <w:color w:val="000000" w:themeColor="text1"/>
          <w:sz w:val="24"/>
          <w:szCs w:val="24"/>
          <w:lang w:val="en-GB"/>
        </w:rPr>
        <w:t xml:space="preserve">and in what respects </w:t>
      </w:r>
      <w:r w:rsidRPr="00212223">
        <w:rPr>
          <w:rFonts w:ascii="Times New Roman" w:hAnsi="Times New Roman" w:cs="Times New Roman"/>
          <w:color w:val="000000" w:themeColor="text1"/>
          <w:sz w:val="24"/>
          <w:szCs w:val="24"/>
          <w:lang w:val="en-GB"/>
        </w:rPr>
        <w:t>does the heroine view the first wife as superior to herself and therefore as competition</w:t>
      </w:r>
      <w:r>
        <w:rPr>
          <w:rFonts w:ascii="Times New Roman" w:hAnsi="Times New Roman" w:cs="Times New Roman"/>
          <w:color w:val="000000" w:themeColor="text1"/>
          <w:sz w:val="24"/>
          <w:szCs w:val="24"/>
          <w:lang w:val="en-GB"/>
        </w:rPr>
        <w:t>? What</w:t>
      </w:r>
      <w:r w:rsidR="00BC56BD">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if anything</w:t>
      </w:r>
      <w:r w:rsidR="00BC56BD">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is the role of the house in this, and does the heroine’s sense of being haunted come to an end once that house</w:t>
      </w:r>
      <w:r w:rsidR="0046026C">
        <w:rPr>
          <w:rFonts w:ascii="Times New Roman" w:hAnsi="Times New Roman" w:cs="Times New Roman"/>
          <w:color w:val="000000" w:themeColor="text1"/>
          <w:sz w:val="24"/>
          <w:szCs w:val="24"/>
          <w:lang w:val="en-GB"/>
        </w:rPr>
        <w:t xml:space="preserve"> - </w:t>
      </w:r>
      <w:r>
        <w:rPr>
          <w:rFonts w:ascii="Times New Roman" w:hAnsi="Times New Roman" w:cs="Times New Roman"/>
          <w:color w:val="000000" w:themeColor="text1"/>
          <w:sz w:val="24"/>
          <w:szCs w:val="24"/>
          <w:lang w:val="en-GB"/>
        </w:rPr>
        <w:t>in both novels</w:t>
      </w:r>
      <w:r w:rsidR="0046026C">
        <w:rPr>
          <w:rFonts w:ascii="Times New Roman" w:hAnsi="Times New Roman" w:cs="Times New Roman"/>
          <w:color w:val="000000" w:themeColor="text1"/>
          <w:sz w:val="24"/>
          <w:szCs w:val="24"/>
          <w:lang w:val="en-GB"/>
        </w:rPr>
        <w:t xml:space="preserve"> - </w:t>
      </w:r>
      <w:r>
        <w:rPr>
          <w:rFonts w:ascii="Times New Roman" w:hAnsi="Times New Roman" w:cs="Times New Roman"/>
          <w:color w:val="000000" w:themeColor="text1"/>
          <w:sz w:val="24"/>
          <w:szCs w:val="24"/>
          <w:lang w:val="en-GB"/>
        </w:rPr>
        <w:t>has burned down?</w:t>
      </w:r>
      <w:r w:rsidRPr="00212223">
        <w:rPr>
          <w:rFonts w:ascii="Times New Roman" w:hAnsi="Times New Roman" w:cs="Times New Roman"/>
          <w:color w:val="000000" w:themeColor="text1"/>
          <w:sz w:val="24"/>
          <w:szCs w:val="24"/>
          <w:lang w:val="en-GB"/>
        </w:rPr>
        <w:t xml:space="preserve"> </w:t>
      </w:r>
      <w:r w:rsidR="00BC2EEC">
        <w:rPr>
          <w:rFonts w:ascii="Times New Roman" w:hAnsi="Times New Roman" w:cs="Times New Roman"/>
          <w:sz w:val="24"/>
          <w:szCs w:val="24"/>
          <w:lang w:val="en-GB"/>
        </w:rPr>
        <w:t>Furthermore</w:t>
      </w:r>
      <w:r w:rsidR="00B4294C">
        <w:rPr>
          <w:rFonts w:ascii="Times New Roman" w:hAnsi="Times New Roman" w:cs="Times New Roman"/>
          <w:sz w:val="24"/>
          <w:szCs w:val="24"/>
          <w:lang w:val="en-GB"/>
        </w:rPr>
        <w:t>,</w:t>
      </w:r>
      <w:r w:rsidRPr="00212223">
        <w:rPr>
          <w:rFonts w:ascii="Times New Roman" w:hAnsi="Times New Roman" w:cs="Times New Roman"/>
          <w:sz w:val="24"/>
          <w:szCs w:val="24"/>
          <w:lang w:val="en-GB"/>
        </w:rPr>
        <w:t xml:space="preserve"> how does this relate to the differences in divorce laws and laws concerning insanity? The</w:t>
      </w:r>
      <w:r w:rsidR="00D42E59">
        <w:rPr>
          <w:rFonts w:ascii="Times New Roman" w:hAnsi="Times New Roman" w:cs="Times New Roman"/>
          <w:sz w:val="24"/>
          <w:szCs w:val="24"/>
          <w:lang w:val="en-GB"/>
        </w:rPr>
        <w:t xml:space="preserve"> research</w:t>
      </w:r>
      <w:r w:rsidRPr="00212223">
        <w:rPr>
          <w:rFonts w:ascii="Times New Roman" w:hAnsi="Times New Roman" w:cs="Times New Roman"/>
          <w:sz w:val="24"/>
          <w:szCs w:val="24"/>
          <w:lang w:val="en-GB"/>
        </w:rPr>
        <w:t xml:space="preserve"> question of this BA thesis is: What is the relation between the haunting of/beyond the mansion by the first wife and the nature of the competition between the heroine and the first wife?</w:t>
      </w:r>
    </w:p>
    <w:p w14:paraId="0F70308C" w14:textId="1892A0DA" w:rsidR="000E2040" w:rsidRDefault="000E2040" w:rsidP="000E2040">
      <w:pPr>
        <w:pStyle w:val="Tekstopmerking"/>
        <w:spacing w:after="0" w:line="480" w:lineRule="auto"/>
        <w:ind w:firstLine="709"/>
        <w:rPr>
          <w:rFonts w:ascii="Times New Roman" w:hAnsi="Times New Roman" w:cs="Times New Roman"/>
          <w:sz w:val="24"/>
          <w:szCs w:val="24"/>
          <w:lang w:val="en-GB"/>
        </w:rPr>
      </w:pPr>
      <w:r w:rsidRPr="00890922">
        <w:rPr>
          <w:rFonts w:ascii="Times New Roman" w:hAnsi="Times New Roman" w:cs="Times New Roman"/>
          <w:sz w:val="24"/>
          <w:szCs w:val="24"/>
          <w:lang w:val="en-GB"/>
        </w:rPr>
        <w:lastRenderedPageBreak/>
        <w:t>In this comparative analysis</w:t>
      </w:r>
      <w:r w:rsidR="0046026C">
        <w:rPr>
          <w:rFonts w:ascii="Times New Roman" w:hAnsi="Times New Roman" w:cs="Times New Roman"/>
          <w:sz w:val="24"/>
          <w:szCs w:val="24"/>
          <w:lang w:val="en-GB"/>
        </w:rPr>
        <w:t>,</w:t>
      </w:r>
      <w:r w:rsidRPr="00890922">
        <w:rPr>
          <w:rFonts w:ascii="Times New Roman" w:hAnsi="Times New Roman" w:cs="Times New Roman"/>
          <w:sz w:val="24"/>
          <w:szCs w:val="24"/>
          <w:lang w:val="en-GB"/>
        </w:rPr>
        <w:t xml:space="preserve"> </w:t>
      </w:r>
      <w:r w:rsidRPr="00890922">
        <w:rPr>
          <w:rFonts w:ascii="Times New Roman" w:hAnsi="Times New Roman" w:cs="Times New Roman"/>
          <w:i/>
          <w:iCs/>
          <w:sz w:val="24"/>
          <w:szCs w:val="24"/>
          <w:lang w:val="en-GB"/>
        </w:rPr>
        <w:t xml:space="preserve">Rebecca </w:t>
      </w:r>
      <w:r w:rsidRPr="00890922">
        <w:rPr>
          <w:rFonts w:ascii="Times New Roman" w:hAnsi="Times New Roman" w:cs="Times New Roman"/>
          <w:sz w:val="24"/>
          <w:szCs w:val="24"/>
          <w:lang w:val="en-GB"/>
        </w:rPr>
        <w:t xml:space="preserve">will be compared to </w:t>
      </w:r>
      <w:r w:rsidRPr="00890922">
        <w:rPr>
          <w:rFonts w:ascii="Times New Roman" w:hAnsi="Times New Roman" w:cs="Times New Roman"/>
          <w:i/>
          <w:iCs/>
          <w:sz w:val="24"/>
          <w:szCs w:val="24"/>
          <w:lang w:val="en-GB"/>
        </w:rPr>
        <w:t>Jane Eyre</w:t>
      </w:r>
      <w:r w:rsidRPr="00890922">
        <w:rPr>
          <w:rFonts w:ascii="Times New Roman" w:hAnsi="Times New Roman" w:cs="Times New Roman"/>
          <w:sz w:val="24"/>
          <w:szCs w:val="24"/>
          <w:lang w:val="en-GB"/>
        </w:rPr>
        <w:t xml:space="preserve">. In particular, I will compare the relation between the competitor as perceived by the heroine and the heroine’s perception of herself before and after the fire that destroys the mansion in each </w:t>
      </w:r>
      <w:r w:rsidR="0046026C">
        <w:rPr>
          <w:rFonts w:ascii="Times New Roman" w:hAnsi="Times New Roman" w:cs="Times New Roman"/>
          <w:sz w:val="24"/>
          <w:szCs w:val="24"/>
          <w:lang w:val="en-GB"/>
        </w:rPr>
        <w:t>novel</w:t>
      </w:r>
      <w:r w:rsidRPr="00890922">
        <w:rPr>
          <w:rFonts w:ascii="Times New Roman" w:hAnsi="Times New Roman" w:cs="Times New Roman"/>
          <w:sz w:val="24"/>
          <w:szCs w:val="24"/>
          <w:lang w:val="en-GB"/>
        </w:rPr>
        <w:t xml:space="preserve">. I will do this in order to determine the nature of the competition and to see whether the first wives are limited to haunting the mansion. I will compare the findings concerning the haunting of the mansion, the self-image of the heroine and the heroine’s image of the first wife to see whether there is a relation there. </w:t>
      </w:r>
      <w:r w:rsidRPr="00936BB5">
        <w:rPr>
          <w:rFonts w:ascii="Times New Roman" w:hAnsi="Times New Roman" w:cs="Times New Roman"/>
          <w:i/>
          <w:iCs/>
          <w:sz w:val="24"/>
          <w:szCs w:val="24"/>
          <w:lang w:val="en-GB"/>
        </w:rPr>
        <w:t>Jane Eyre</w:t>
      </w:r>
      <w:r>
        <w:rPr>
          <w:rFonts w:ascii="Times New Roman" w:hAnsi="Times New Roman" w:cs="Times New Roman"/>
          <w:sz w:val="24"/>
          <w:szCs w:val="24"/>
          <w:lang w:val="en-GB"/>
        </w:rPr>
        <w:t xml:space="preserve"> will be discussed in Chapter One and </w:t>
      </w:r>
      <w:r w:rsidRPr="00936BB5">
        <w:rPr>
          <w:rFonts w:ascii="Times New Roman" w:hAnsi="Times New Roman" w:cs="Times New Roman"/>
          <w:i/>
          <w:iCs/>
          <w:sz w:val="24"/>
          <w:szCs w:val="24"/>
          <w:lang w:val="en-GB"/>
        </w:rPr>
        <w:t>Rebecca</w:t>
      </w:r>
      <w:r>
        <w:rPr>
          <w:rFonts w:ascii="Times New Roman" w:hAnsi="Times New Roman" w:cs="Times New Roman"/>
          <w:sz w:val="24"/>
          <w:szCs w:val="24"/>
          <w:lang w:val="en-GB"/>
        </w:rPr>
        <w:t xml:space="preserve"> in Chapter Two. In both chapters, a</w:t>
      </w:r>
      <w:r w:rsidRPr="00890922">
        <w:rPr>
          <w:rFonts w:ascii="Times New Roman" w:hAnsi="Times New Roman" w:cs="Times New Roman"/>
          <w:sz w:val="24"/>
          <w:szCs w:val="24"/>
          <w:lang w:val="en-GB"/>
        </w:rPr>
        <w:t xml:space="preserve">fter discussing </w:t>
      </w:r>
      <w:r w:rsidRPr="00936BB5">
        <w:rPr>
          <w:rFonts w:ascii="Times New Roman" w:hAnsi="Times New Roman" w:cs="Times New Roman"/>
          <w:sz w:val="24"/>
          <w:szCs w:val="24"/>
          <w:lang w:val="en-GB"/>
        </w:rPr>
        <w:t>the novels</w:t>
      </w:r>
      <w:r w:rsidRPr="00890922">
        <w:rPr>
          <w:rFonts w:ascii="Times New Roman" w:hAnsi="Times New Roman" w:cs="Times New Roman"/>
          <w:sz w:val="24"/>
          <w:szCs w:val="24"/>
          <w:lang w:val="en-GB"/>
        </w:rPr>
        <w:t xml:space="preserve">, </w:t>
      </w:r>
      <w:r w:rsidRPr="00890922">
        <w:rPr>
          <w:rFonts w:ascii="Times New Roman" w:hAnsi="Times New Roman" w:cs="Times New Roman"/>
          <w:color w:val="000000" w:themeColor="text1"/>
          <w:sz w:val="24"/>
          <w:szCs w:val="24"/>
          <w:lang w:val="en-GB"/>
        </w:rPr>
        <w:t xml:space="preserve">I will place my findings in a broader sociohistorical context, with a focus on legislation. </w:t>
      </w:r>
    </w:p>
    <w:p w14:paraId="5E03278D" w14:textId="32974EE4" w:rsidR="0095611F" w:rsidRDefault="000E2040" w:rsidP="000E2040">
      <w:pPr>
        <w:pStyle w:val="Tekstopmerking"/>
        <w:spacing w:after="0" w:line="480" w:lineRule="auto"/>
        <w:ind w:firstLine="709"/>
        <w:rPr>
          <w:rFonts w:ascii="Times New Roman" w:hAnsi="Times New Roman" w:cs="Times New Roman"/>
          <w:sz w:val="24"/>
          <w:szCs w:val="24"/>
          <w:lang w:val="en-GB"/>
        </w:rPr>
      </w:pPr>
      <w:r w:rsidRPr="00212223">
        <w:rPr>
          <w:rFonts w:ascii="Times New Roman" w:hAnsi="Times New Roman" w:cs="Times New Roman"/>
          <w:sz w:val="24"/>
          <w:szCs w:val="24"/>
          <w:lang w:val="en-GB"/>
        </w:rPr>
        <w:t xml:space="preserve">I </w:t>
      </w:r>
      <w:r>
        <w:rPr>
          <w:rFonts w:ascii="Times New Roman" w:hAnsi="Times New Roman" w:cs="Times New Roman"/>
          <w:sz w:val="24"/>
          <w:szCs w:val="24"/>
          <w:lang w:val="en-GB"/>
        </w:rPr>
        <w:t xml:space="preserve">will attempt to show that </w:t>
      </w:r>
      <w:r w:rsidRPr="00212223">
        <w:rPr>
          <w:rFonts w:ascii="Times New Roman" w:hAnsi="Times New Roman" w:cs="Times New Roman"/>
          <w:sz w:val="24"/>
          <w:szCs w:val="24"/>
          <w:lang w:val="en-GB"/>
        </w:rPr>
        <w:t xml:space="preserve">the second Mrs de Winter </w:t>
      </w:r>
      <w:r w:rsidR="001E0B73">
        <w:rPr>
          <w:rFonts w:ascii="Times New Roman" w:hAnsi="Times New Roman" w:cs="Times New Roman"/>
          <w:sz w:val="24"/>
          <w:szCs w:val="24"/>
          <w:lang w:val="en-GB"/>
        </w:rPr>
        <w:t>considers Rebecca superior at first, but not anymore after Mr de Winter’s confession</w:t>
      </w:r>
      <w:r w:rsidRPr="00212223">
        <w:rPr>
          <w:rFonts w:ascii="Times New Roman" w:hAnsi="Times New Roman" w:cs="Times New Roman"/>
          <w:sz w:val="24"/>
          <w:szCs w:val="24"/>
          <w:lang w:val="en-GB"/>
        </w:rPr>
        <w:t xml:space="preserve">. </w:t>
      </w:r>
      <w:r w:rsidR="00AF3C2F">
        <w:rPr>
          <w:rFonts w:ascii="Times New Roman" w:hAnsi="Times New Roman" w:cs="Times New Roman"/>
          <w:sz w:val="24"/>
          <w:szCs w:val="24"/>
          <w:lang w:val="en-GB"/>
        </w:rPr>
        <w:t>The haunting then changes to fear of people finding out he murdered Rebecca</w:t>
      </w:r>
      <w:r w:rsidR="009F0379">
        <w:rPr>
          <w:rFonts w:ascii="Times New Roman" w:hAnsi="Times New Roman" w:cs="Times New Roman"/>
          <w:sz w:val="24"/>
          <w:szCs w:val="24"/>
          <w:lang w:val="en-GB"/>
        </w:rPr>
        <w:t xml:space="preserve">, which is why her haunting is not limited to </w:t>
      </w:r>
      <w:r w:rsidR="002B1E77">
        <w:rPr>
          <w:rFonts w:ascii="Times New Roman" w:hAnsi="Times New Roman" w:cs="Times New Roman"/>
          <w:sz w:val="24"/>
          <w:szCs w:val="24"/>
          <w:lang w:val="en-GB"/>
        </w:rPr>
        <w:t>Manderley</w:t>
      </w:r>
      <w:r w:rsidR="00AF3C2F">
        <w:rPr>
          <w:rFonts w:ascii="Times New Roman" w:hAnsi="Times New Roman" w:cs="Times New Roman"/>
          <w:sz w:val="24"/>
          <w:szCs w:val="24"/>
          <w:lang w:val="en-GB"/>
        </w:rPr>
        <w:t xml:space="preserve">. </w:t>
      </w:r>
      <w:r w:rsidRPr="00212223">
        <w:rPr>
          <w:rFonts w:ascii="Times New Roman" w:hAnsi="Times New Roman" w:cs="Times New Roman"/>
          <w:sz w:val="24"/>
          <w:szCs w:val="24"/>
          <w:lang w:val="en-GB"/>
        </w:rPr>
        <w:t xml:space="preserve">As for </w:t>
      </w:r>
      <w:r w:rsidRPr="00212223">
        <w:rPr>
          <w:rFonts w:ascii="Times New Roman" w:hAnsi="Times New Roman" w:cs="Times New Roman"/>
          <w:i/>
          <w:iCs/>
          <w:sz w:val="24"/>
          <w:szCs w:val="24"/>
          <w:lang w:val="en-GB"/>
        </w:rPr>
        <w:t>Jane Eyre</w:t>
      </w:r>
      <w:r w:rsidRPr="00212223">
        <w:rPr>
          <w:rFonts w:ascii="Times New Roman" w:hAnsi="Times New Roman" w:cs="Times New Roman"/>
          <w:sz w:val="24"/>
          <w:szCs w:val="24"/>
          <w:lang w:val="en-GB"/>
        </w:rPr>
        <w:t xml:space="preserve">, I </w:t>
      </w:r>
      <w:r>
        <w:rPr>
          <w:rFonts w:ascii="Times New Roman" w:hAnsi="Times New Roman" w:cs="Times New Roman"/>
          <w:sz w:val="24"/>
          <w:szCs w:val="24"/>
          <w:lang w:val="en-GB"/>
        </w:rPr>
        <w:t>will argue</w:t>
      </w:r>
      <w:r w:rsidRPr="00212223">
        <w:rPr>
          <w:rFonts w:ascii="Times New Roman" w:hAnsi="Times New Roman" w:cs="Times New Roman"/>
          <w:sz w:val="24"/>
          <w:szCs w:val="24"/>
          <w:lang w:val="en-GB"/>
        </w:rPr>
        <w:t xml:space="preserve"> that Bertha’s haunting is limited to the period when she is actually alive and therefore ends when Thornfield Hall burns down and she dies. Furthermore, Jane regards Bertha in a negative way and herself in a more positive way</w:t>
      </w:r>
      <w:r>
        <w:rPr>
          <w:rFonts w:ascii="Times New Roman" w:hAnsi="Times New Roman" w:cs="Times New Roman"/>
          <w:sz w:val="24"/>
          <w:szCs w:val="24"/>
          <w:lang w:val="en-GB"/>
        </w:rPr>
        <w:t xml:space="preserve"> from. I will argue that the nature of the haunting differs per </w:t>
      </w:r>
      <w:r w:rsidR="0046026C">
        <w:rPr>
          <w:rFonts w:ascii="Times New Roman" w:hAnsi="Times New Roman" w:cs="Times New Roman"/>
          <w:sz w:val="24"/>
          <w:szCs w:val="24"/>
          <w:lang w:val="en-GB"/>
        </w:rPr>
        <w:t>novel</w:t>
      </w:r>
      <w:r>
        <w:rPr>
          <w:rFonts w:ascii="Times New Roman" w:hAnsi="Times New Roman" w:cs="Times New Roman"/>
          <w:sz w:val="24"/>
          <w:szCs w:val="24"/>
          <w:lang w:val="en-GB"/>
        </w:rPr>
        <w:t xml:space="preserve">, depending, at least partially, on the legislation that was active at the time of publishing. </w:t>
      </w:r>
    </w:p>
    <w:p w14:paraId="16E52EC6" w14:textId="77777777" w:rsidR="0095611F" w:rsidRDefault="0095611F">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DF5CFE3" w14:textId="0C1316AA" w:rsidR="0095611F" w:rsidRDefault="0095611F" w:rsidP="004B3DBF">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Chapter One</w:t>
      </w:r>
      <w:r w:rsidR="00742EA7">
        <w:rPr>
          <w:rFonts w:ascii="Times New Roman" w:hAnsi="Times New Roman" w:cs="Times New Roman"/>
          <w:sz w:val="24"/>
          <w:szCs w:val="24"/>
          <w:lang w:val="en-GB"/>
        </w:rPr>
        <w:t xml:space="preserve">: </w:t>
      </w:r>
      <w:r w:rsidR="00742EA7" w:rsidRPr="00742EA7">
        <w:rPr>
          <w:rFonts w:ascii="Times New Roman" w:hAnsi="Times New Roman" w:cs="Times New Roman"/>
          <w:i/>
          <w:iCs/>
          <w:sz w:val="24"/>
          <w:szCs w:val="24"/>
          <w:lang w:val="en-GB"/>
        </w:rPr>
        <w:t>Jane Eyre</w:t>
      </w:r>
    </w:p>
    <w:p w14:paraId="5A35210A" w14:textId="207CF8B7" w:rsidR="0095611F" w:rsidRDefault="0095611F" w:rsidP="00383CD9">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Pr>
          <w:rFonts w:ascii="Times New Roman" w:hAnsi="Times New Roman" w:cs="Times New Roman"/>
          <w:i/>
          <w:iCs/>
          <w:sz w:val="24"/>
          <w:szCs w:val="24"/>
          <w:lang w:val="en-GB"/>
        </w:rPr>
        <w:t>Jane Eyre</w:t>
      </w:r>
      <w:r>
        <w:rPr>
          <w:rFonts w:ascii="Times New Roman" w:hAnsi="Times New Roman" w:cs="Times New Roman"/>
          <w:sz w:val="24"/>
          <w:szCs w:val="24"/>
          <w:lang w:val="en-GB"/>
        </w:rPr>
        <w:t xml:space="preserve">, </w:t>
      </w:r>
      <w:r w:rsidR="006D6F3C">
        <w:rPr>
          <w:rFonts w:ascii="Times New Roman" w:hAnsi="Times New Roman" w:cs="Times New Roman"/>
          <w:sz w:val="24"/>
          <w:szCs w:val="24"/>
          <w:lang w:val="en-GB"/>
        </w:rPr>
        <w:t xml:space="preserve">Jane is confronted with the presence of Mr Rochester’s wife Bertha. </w:t>
      </w:r>
      <w:r>
        <w:rPr>
          <w:rFonts w:ascii="Times New Roman" w:hAnsi="Times New Roman" w:cs="Times New Roman"/>
          <w:sz w:val="24"/>
          <w:szCs w:val="24"/>
          <w:lang w:val="en-GB"/>
        </w:rPr>
        <w:t xml:space="preserve">Jane does not describe Bertha as being superior to Jane herself and Bertha does not seem to haunt beyond the mansion. There are a number of instances when Jane describes herself before the fire. In terms of looks, Jane says that she sometimes wishes she was prettier: </w:t>
      </w:r>
    </w:p>
    <w:p w14:paraId="434153ED" w14:textId="451E87FB" w:rsidR="0095611F" w:rsidRDefault="0095611F" w:rsidP="00383CD9">
      <w:pPr>
        <w:spacing w:line="480" w:lineRule="auto"/>
        <w:ind w:left="709"/>
        <w:rPr>
          <w:rFonts w:ascii="Times New Roman" w:hAnsi="Times New Roman" w:cs="Times New Roman"/>
          <w:sz w:val="24"/>
          <w:szCs w:val="24"/>
          <w:lang w:val="en-GB"/>
        </w:rPr>
      </w:pPr>
      <w:r>
        <w:rPr>
          <w:rFonts w:ascii="Times New Roman" w:hAnsi="Times New Roman" w:cs="Times New Roman"/>
          <w:sz w:val="24"/>
          <w:szCs w:val="24"/>
          <w:lang w:val="en-GB"/>
        </w:rPr>
        <w:t>I sometimes regretted that I was not handsomer: I sometimes wished to have rosy cheeks, a straight nose, and small cherry mouth: I desired to be tall, stately, and finely developed in figure; I felt it a misfortune that I was so little, so pale, and had features so irregular and so marked. (115)</w:t>
      </w:r>
    </w:p>
    <w:p w14:paraId="1CE5B699" w14:textId="10FFEA80" w:rsidR="0095611F" w:rsidRDefault="0095611F" w:rsidP="00602A7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description of what Jane wishes she looked like resembles Mr Rochester’s account of Bertha’s looks when he met her in Jamaica: “I found her a fine woman, in the style of Blanche Ingram: tall, dark and majestic” (367). As Bertha does not look like this anymore, as will be discussed below, Bertha’s looks are no competition to Jane. Besides this, Jane is not completely discontented with her own looks: </w:t>
      </w:r>
      <w:r w:rsidR="00476B9A">
        <w:rPr>
          <w:rFonts w:ascii="Times New Roman" w:hAnsi="Times New Roman" w:cs="Times New Roman"/>
          <w:sz w:val="24"/>
          <w:szCs w:val="24"/>
          <w:lang w:val="en-GB"/>
        </w:rPr>
        <w:t>“</w:t>
      </w:r>
      <w:r>
        <w:rPr>
          <w:rFonts w:ascii="Times New Roman" w:hAnsi="Times New Roman" w:cs="Times New Roman"/>
          <w:sz w:val="24"/>
          <w:szCs w:val="24"/>
          <w:lang w:val="en-GB"/>
        </w:rPr>
        <w:t xml:space="preserve">However, when I had brushed my hair very smooth, and put on my black frock </w:t>
      </w:r>
      <w:r w:rsidR="00476B9A">
        <w:rPr>
          <w:rFonts w:ascii="Times New Roman" w:hAnsi="Times New Roman" w:cs="Times New Roman"/>
          <w:sz w:val="24"/>
          <w:szCs w:val="24"/>
          <w:lang w:val="en-GB"/>
        </w:rPr>
        <w:t>…</w:t>
      </w:r>
      <w:r>
        <w:rPr>
          <w:rFonts w:ascii="Times New Roman" w:hAnsi="Times New Roman" w:cs="Times New Roman"/>
          <w:sz w:val="24"/>
          <w:szCs w:val="24"/>
          <w:lang w:val="en-GB"/>
        </w:rPr>
        <w:t xml:space="preserve"> I thought I should do respectably enough to appear before Mrs Fairfax</w:t>
      </w:r>
      <w:r w:rsidR="00476B9A">
        <w:rPr>
          <w:rFonts w:ascii="Times New Roman" w:hAnsi="Times New Roman" w:cs="Times New Roman"/>
          <w:sz w:val="24"/>
          <w:szCs w:val="24"/>
          <w:lang w:val="en-GB"/>
        </w:rPr>
        <w:t>”</w:t>
      </w:r>
      <w:r>
        <w:rPr>
          <w:rFonts w:ascii="Times New Roman" w:hAnsi="Times New Roman" w:cs="Times New Roman"/>
          <w:sz w:val="24"/>
          <w:szCs w:val="24"/>
          <w:lang w:val="en-GB"/>
        </w:rPr>
        <w:t xml:space="preserve"> (115-6)</w:t>
      </w:r>
      <w:r w:rsidR="00476B9A">
        <w:rPr>
          <w:rFonts w:ascii="Times New Roman" w:hAnsi="Times New Roman" w:cs="Times New Roman"/>
          <w:sz w:val="24"/>
          <w:szCs w:val="24"/>
          <w:lang w:val="en-GB"/>
        </w:rPr>
        <w:t>.</w:t>
      </w:r>
    </w:p>
    <w:p w14:paraId="339ACD12" w14:textId="53264744" w:rsidR="0095611F" w:rsidRDefault="0095611F" w:rsidP="00421FB7">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Jane also describes Bertha a couple of times before Thornfield Hall is burn</w:t>
      </w:r>
      <w:r w:rsidR="000B07DE">
        <w:rPr>
          <w:rFonts w:ascii="Times New Roman" w:hAnsi="Times New Roman" w:cs="Times New Roman"/>
          <w:sz w:val="24"/>
          <w:szCs w:val="24"/>
          <w:lang w:val="en-GB"/>
        </w:rPr>
        <w:t xml:space="preserve">ed </w:t>
      </w:r>
      <w:r>
        <w:rPr>
          <w:rFonts w:ascii="Times New Roman" w:hAnsi="Times New Roman" w:cs="Times New Roman"/>
          <w:sz w:val="24"/>
          <w:szCs w:val="24"/>
          <w:lang w:val="en-GB"/>
        </w:rPr>
        <w:t>down. In some of these instances</w:t>
      </w:r>
      <w:r w:rsidR="00F83344">
        <w:rPr>
          <w:rFonts w:ascii="Times New Roman" w:hAnsi="Times New Roman" w:cs="Times New Roman"/>
          <w:sz w:val="24"/>
          <w:szCs w:val="24"/>
          <w:lang w:val="en-GB"/>
        </w:rPr>
        <w:t>,</w:t>
      </w:r>
      <w:r>
        <w:rPr>
          <w:rFonts w:ascii="Times New Roman" w:hAnsi="Times New Roman" w:cs="Times New Roman"/>
          <w:sz w:val="24"/>
          <w:szCs w:val="24"/>
          <w:lang w:val="en-GB"/>
        </w:rPr>
        <w:t xml:space="preserve"> she is unsure who it is she hears or sees. In other instances she thinks it is Grace Pool </w:t>
      </w:r>
      <w:r w:rsidR="00037C36">
        <w:rPr>
          <w:rFonts w:ascii="Times New Roman" w:hAnsi="Times New Roman" w:cs="Times New Roman"/>
          <w:sz w:val="24"/>
          <w:szCs w:val="24"/>
          <w:lang w:val="en-GB"/>
        </w:rPr>
        <w:t xml:space="preserve">or </w:t>
      </w:r>
      <w:r>
        <w:rPr>
          <w:rFonts w:ascii="Times New Roman" w:hAnsi="Times New Roman" w:cs="Times New Roman"/>
          <w:sz w:val="24"/>
          <w:szCs w:val="24"/>
          <w:lang w:val="en-GB"/>
        </w:rPr>
        <w:t>she knows it is Bertha.</w:t>
      </w:r>
      <w:r w:rsidR="00592D68">
        <w:rPr>
          <w:rFonts w:ascii="Times New Roman" w:hAnsi="Times New Roman" w:cs="Times New Roman"/>
          <w:sz w:val="24"/>
          <w:szCs w:val="24"/>
          <w:lang w:val="en-GB"/>
        </w:rPr>
        <w:t xml:space="preserve"> The first sign of Bertha’s presence that Jane receives is Bertha’s laugh, which Jane describes as “a curious laugh – distinct, formal, mirthless,” at first being low, but then becoming louder (125). </w:t>
      </w:r>
      <w:r>
        <w:rPr>
          <w:rFonts w:ascii="Times New Roman" w:hAnsi="Times New Roman" w:cs="Times New Roman"/>
          <w:sz w:val="24"/>
          <w:szCs w:val="24"/>
          <w:lang w:val="en-GB"/>
        </w:rPr>
        <w:t xml:space="preserve">The murmur that follows the laugh is “odd” according to Jane (126). The second time that Jane hears Bertha, </w:t>
      </w:r>
      <w:r w:rsidR="0096587D">
        <w:rPr>
          <w:rFonts w:ascii="Times New Roman" w:hAnsi="Times New Roman" w:cs="Times New Roman"/>
          <w:sz w:val="24"/>
          <w:szCs w:val="24"/>
          <w:lang w:val="en-GB"/>
        </w:rPr>
        <w:t>her</w:t>
      </w:r>
      <w:r>
        <w:rPr>
          <w:rFonts w:ascii="Times New Roman" w:hAnsi="Times New Roman" w:cs="Times New Roman"/>
          <w:sz w:val="24"/>
          <w:szCs w:val="24"/>
          <w:lang w:val="en-GB"/>
        </w:rPr>
        <w:t xml:space="preserve"> laugh is described as “demoniac” and Jane wonders whether this person, who she thinks </w:t>
      </w:r>
      <w:r w:rsidR="00F26AD5">
        <w:rPr>
          <w:rFonts w:ascii="Times New Roman" w:hAnsi="Times New Roman" w:cs="Times New Roman"/>
          <w:sz w:val="24"/>
          <w:szCs w:val="24"/>
          <w:lang w:val="en-GB"/>
        </w:rPr>
        <w:t>might be</w:t>
      </w:r>
      <w:r>
        <w:rPr>
          <w:rFonts w:ascii="Times New Roman" w:hAnsi="Times New Roman" w:cs="Times New Roman"/>
          <w:sz w:val="24"/>
          <w:szCs w:val="24"/>
          <w:lang w:val="en-GB"/>
        </w:rPr>
        <w:t xml:space="preserve"> Grace Pool, is “possessed with a devil” (176). After Richard Mason is attacked by Bertha, </w:t>
      </w:r>
      <w:r>
        <w:rPr>
          <w:rFonts w:ascii="Times New Roman" w:hAnsi="Times New Roman" w:cs="Times New Roman"/>
          <w:sz w:val="24"/>
          <w:szCs w:val="24"/>
          <w:lang w:val="en-GB"/>
        </w:rPr>
        <w:lastRenderedPageBreak/>
        <w:t xml:space="preserve">Jane </w:t>
      </w:r>
      <w:r w:rsidR="00F83344">
        <w:rPr>
          <w:rFonts w:ascii="Times New Roman" w:hAnsi="Times New Roman" w:cs="Times New Roman"/>
          <w:sz w:val="24"/>
          <w:szCs w:val="24"/>
          <w:lang w:val="en-GB"/>
        </w:rPr>
        <w:t>has to</w:t>
      </w:r>
      <w:r>
        <w:rPr>
          <w:rFonts w:ascii="Times New Roman" w:hAnsi="Times New Roman" w:cs="Times New Roman"/>
          <w:sz w:val="24"/>
          <w:szCs w:val="24"/>
          <w:lang w:val="en-GB"/>
        </w:rPr>
        <w:t xml:space="preserve"> stay with him while Mr Rochester fetches a doctor. Jane describes this moment in the following way:</w:t>
      </w:r>
    </w:p>
    <w:p w14:paraId="54B9FBF0" w14:textId="77777777" w:rsidR="0095611F" w:rsidRDefault="0095611F" w:rsidP="00421FB7">
      <w:pPr>
        <w:spacing w:line="480" w:lineRule="auto"/>
        <w:ind w:left="709"/>
        <w:rPr>
          <w:rFonts w:ascii="Times New Roman" w:hAnsi="Times New Roman" w:cs="Times New Roman"/>
          <w:sz w:val="24"/>
          <w:szCs w:val="24"/>
          <w:lang w:val="en-GB"/>
        </w:rPr>
      </w:pPr>
      <w:r>
        <w:rPr>
          <w:rFonts w:ascii="Times New Roman" w:hAnsi="Times New Roman" w:cs="Times New Roman"/>
          <w:sz w:val="24"/>
          <w:szCs w:val="24"/>
          <w:lang w:val="en-GB"/>
        </w:rPr>
        <w:t>Amidst all this, I had to listen as well as watch: to listen for the movements of the wild beast or the fiend in yonder side den … all the night I heard but three sounds at three long intervals – a step creak, a momentary renewal of the snarling, canine noise, and a deep human groan. (251)</w:t>
      </w:r>
    </w:p>
    <w:p w14:paraId="7E02FC34" w14:textId="49B7C462" w:rsidR="0095611F" w:rsidRDefault="0095611F" w:rsidP="0095611F">
      <w:pPr>
        <w:spacing w:after="0" w:line="480" w:lineRule="auto"/>
        <w:rPr>
          <w:rFonts w:ascii="Times New Roman" w:hAnsi="Times New Roman" w:cs="Times New Roman"/>
          <w:b/>
          <w:bCs/>
          <w:sz w:val="24"/>
          <w:szCs w:val="24"/>
          <w:lang w:val="en-GB"/>
        </w:rPr>
      </w:pPr>
      <w:r>
        <w:rPr>
          <w:rFonts w:ascii="Times New Roman" w:hAnsi="Times New Roman" w:cs="Times New Roman"/>
          <w:sz w:val="24"/>
          <w:szCs w:val="24"/>
          <w:lang w:val="en-GB"/>
        </w:rPr>
        <w:t xml:space="preserve">A few things stand out in these occurrences. The first time Jane describes Bertha’s voice she uses adjectives that can apply to a human laugh, such as “curious” and “mirthless” (125). It could be argued that </w:t>
      </w:r>
      <w:r w:rsidR="00A10FAD">
        <w:rPr>
          <w:rFonts w:ascii="Times New Roman" w:hAnsi="Times New Roman" w:cs="Times New Roman"/>
          <w:sz w:val="24"/>
          <w:szCs w:val="24"/>
          <w:lang w:val="en-GB"/>
        </w:rPr>
        <w:t>such a laugh</w:t>
      </w:r>
      <w:r>
        <w:rPr>
          <w:rFonts w:ascii="Times New Roman" w:hAnsi="Times New Roman" w:cs="Times New Roman"/>
          <w:sz w:val="24"/>
          <w:szCs w:val="24"/>
          <w:lang w:val="en-GB"/>
        </w:rPr>
        <w:t xml:space="preserve"> is not what a natural, unforced laugh is expected to be, but there is no literal comparison to anything non-human. In the second occurrence with Bertha, Jane again only hears Bertha’s voice, and this time she calls it “demoniac” (176). The person whose laugh she hears is not entirely human according to Jane</w:t>
      </w:r>
      <w:r w:rsidR="00F83344">
        <w:rPr>
          <w:rFonts w:ascii="Times New Roman" w:hAnsi="Times New Roman" w:cs="Times New Roman"/>
          <w:sz w:val="24"/>
          <w:szCs w:val="24"/>
          <w:lang w:val="en-GB"/>
        </w:rPr>
        <w:t>. S</w:t>
      </w:r>
      <w:r>
        <w:rPr>
          <w:rFonts w:ascii="Times New Roman" w:hAnsi="Times New Roman" w:cs="Times New Roman"/>
          <w:sz w:val="24"/>
          <w:szCs w:val="24"/>
          <w:lang w:val="en-GB"/>
        </w:rPr>
        <w:t xml:space="preserve">he is </w:t>
      </w:r>
      <w:r w:rsidR="00F83344">
        <w:rPr>
          <w:rFonts w:ascii="Times New Roman" w:hAnsi="Times New Roman" w:cs="Times New Roman"/>
          <w:sz w:val="24"/>
          <w:szCs w:val="24"/>
          <w:lang w:val="en-GB"/>
        </w:rPr>
        <w:t xml:space="preserve">even </w:t>
      </w:r>
      <w:r>
        <w:rPr>
          <w:rFonts w:ascii="Times New Roman" w:hAnsi="Times New Roman" w:cs="Times New Roman"/>
          <w:sz w:val="24"/>
          <w:szCs w:val="24"/>
          <w:lang w:val="en-GB"/>
        </w:rPr>
        <w:t xml:space="preserve">compared to a demon, which, coming from a Christian like Jane, can be assumed is a negative comment. As the novel progresses, Jane sees more of Bertha, and the next time she experiences her presence, she does not only hear her voice, but also hears her move (251). This time, when Jane is taking care of Richard Mason, Bertha is described as a human, as an animal (“beast,” “canine”) and as a demon. As Jane learns more about Bertha, she sees Bertha increasingly less as a human, and instead, as a “creature … masked in an ordinary woman’s face and shape” (251). </w:t>
      </w:r>
    </w:p>
    <w:p w14:paraId="2D66A506" w14:textId="76EB69F2" w:rsidR="0095611F" w:rsidRDefault="0095611F" w:rsidP="008A53DA">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In the next meeting between the two women, Jane sees Bertha’s face for the first time </w:t>
      </w:r>
      <w:r w:rsidRPr="007622E9">
        <w:rPr>
          <w:rFonts w:ascii="Times New Roman" w:hAnsi="Times New Roman" w:cs="Times New Roman"/>
          <w:sz w:val="24"/>
          <w:szCs w:val="24"/>
          <w:lang w:val="en-GB"/>
        </w:rPr>
        <w:t>at night</w:t>
      </w:r>
      <w:r>
        <w:rPr>
          <w:rFonts w:ascii="Times New Roman" w:hAnsi="Times New Roman" w:cs="Times New Roman"/>
          <w:sz w:val="24"/>
          <w:szCs w:val="24"/>
          <w:lang w:val="en-GB"/>
        </w:rPr>
        <w:t xml:space="preserve"> and starts with describing her as a woman: “‘It seemed, sir, a woman, tall and large, with thick and dark hair hanging long down her back. I know not what dress she had on: it was white and straight; but whether gown, sheet, or shroud, I cannot tell’” (340). This description resembles Mr Rochester’s later description of Bertha when he met her in Jamaica. However, Jane also says that Bertha was like a “vampire” (314). Even though Jane recognises </w:t>
      </w:r>
      <w:r>
        <w:rPr>
          <w:rFonts w:ascii="Times New Roman" w:hAnsi="Times New Roman" w:cs="Times New Roman"/>
          <w:sz w:val="24"/>
          <w:szCs w:val="24"/>
          <w:lang w:val="en-GB"/>
        </w:rPr>
        <w:lastRenderedPageBreak/>
        <w:t xml:space="preserve">a woman in Bertha, she also sees her as a supernatural creature or an animal at times. After Jane and Mr Rochester’s wedding is interrupted, they go to see Bertha and this time, Jane </w:t>
      </w:r>
      <w:r w:rsidR="001A3A77">
        <w:rPr>
          <w:rFonts w:ascii="Times New Roman" w:hAnsi="Times New Roman" w:cs="Times New Roman"/>
          <w:sz w:val="24"/>
          <w:szCs w:val="24"/>
          <w:lang w:val="en-GB"/>
        </w:rPr>
        <w:t>is aware</w:t>
      </w:r>
      <w:r>
        <w:rPr>
          <w:rFonts w:ascii="Times New Roman" w:hAnsi="Times New Roman" w:cs="Times New Roman"/>
          <w:sz w:val="24"/>
          <w:szCs w:val="24"/>
          <w:lang w:val="en-GB"/>
        </w:rPr>
        <w:t xml:space="preserve"> she is Mr Rochester’s wife. </w:t>
      </w:r>
      <w:r w:rsidR="00975505">
        <w:rPr>
          <w:rFonts w:ascii="Times New Roman" w:hAnsi="Times New Roman" w:cs="Times New Roman"/>
          <w:sz w:val="24"/>
          <w:szCs w:val="24"/>
          <w:lang w:val="en-GB"/>
        </w:rPr>
        <w:t xml:space="preserve">She knows that he locked her up because she is insane, a choice possibly influenced by the fact that he was not allowed to divorce her on grounds of </w:t>
      </w:r>
      <w:r w:rsidR="00975505" w:rsidRPr="00B76D55">
        <w:rPr>
          <w:rFonts w:ascii="Times New Roman" w:hAnsi="Times New Roman" w:cs="Times New Roman"/>
          <w:sz w:val="24"/>
          <w:szCs w:val="24"/>
          <w:lang w:val="en-GB"/>
        </w:rPr>
        <w:t>insanity at the time</w:t>
      </w:r>
      <w:r w:rsidR="00B76D55">
        <w:rPr>
          <w:rFonts w:ascii="Times New Roman" w:hAnsi="Times New Roman" w:cs="Times New Roman"/>
          <w:sz w:val="24"/>
          <w:szCs w:val="24"/>
          <w:lang w:val="en-GB"/>
        </w:rPr>
        <w:t xml:space="preserve"> </w:t>
      </w:r>
      <w:r w:rsidR="00B76D55" w:rsidRPr="005D5A19">
        <w:rPr>
          <w:rFonts w:ascii="Times New Roman" w:hAnsi="Times New Roman" w:cs="Times New Roman"/>
          <w:sz w:val="24"/>
          <w:szCs w:val="24"/>
          <w:lang w:val="en-GB"/>
        </w:rPr>
        <w:t>(Wolfram 155-7)</w:t>
      </w:r>
      <w:r w:rsidR="00975505">
        <w:rPr>
          <w:rFonts w:ascii="Times New Roman" w:hAnsi="Times New Roman" w:cs="Times New Roman"/>
          <w:sz w:val="24"/>
          <w:szCs w:val="24"/>
          <w:lang w:val="en-GB"/>
        </w:rPr>
        <w:t xml:space="preserve">. </w:t>
      </w:r>
      <w:r w:rsidRPr="007622E9">
        <w:rPr>
          <w:rFonts w:ascii="Times New Roman" w:hAnsi="Times New Roman" w:cs="Times New Roman"/>
          <w:sz w:val="24"/>
          <w:szCs w:val="24"/>
          <w:lang w:val="en-GB"/>
        </w:rPr>
        <w:t>It is also the first time Jane sees Bertha during daytime.</w:t>
      </w:r>
      <w:r>
        <w:rPr>
          <w:rFonts w:ascii="Times New Roman" w:hAnsi="Times New Roman" w:cs="Times New Roman"/>
          <w:sz w:val="24"/>
          <w:szCs w:val="24"/>
          <w:lang w:val="en-GB"/>
        </w:rPr>
        <w:t xml:space="preserve"> She makes comparisons between Bertha and animals: </w:t>
      </w:r>
    </w:p>
    <w:p w14:paraId="55D59944" w14:textId="77777777" w:rsidR="0095611F" w:rsidRDefault="0095611F" w:rsidP="008A53DA">
      <w:pPr>
        <w:spacing w:line="480" w:lineRule="auto"/>
        <w:ind w:left="709"/>
        <w:rPr>
          <w:rFonts w:ascii="Times New Roman" w:hAnsi="Times New Roman" w:cs="Times New Roman"/>
          <w:sz w:val="24"/>
          <w:szCs w:val="24"/>
          <w:lang w:val="en-GB"/>
        </w:rPr>
      </w:pPr>
      <w:r>
        <w:rPr>
          <w:rFonts w:ascii="Times New Roman" w:hAnsi="Times New Roman" w:cs="Times New Roman"/>
          <w:sz w:val="24"/>
          <w:szCs w:val="24"/>
          <w:lang w:val="en-GB"/>
        </w:rPr>
        <w:t xml:space="preserve">What it was, whether beast or human being, one could not, at first sight, tell: it grovelled, seemingly, on all fours; it snatched and growled like some strange wild animal: but it was covered with clothing, and a quantity of dark, grizzled hair, wild as a mane, hid its head and face. (352) </w:t>
      </w:r>
    </w:p>
    <w:p w14:paraId="1CD71B76" w14:textId="2FD2ECB8" w:rsidR="0095611F" w:rsidRDefault="0095611F" w:rsidP="006A7731">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Note that Jane refers to Bertha as “it”</w:t>
      </w:r>
      <w:r w:rsidR="00346F2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as is done when referring to animals. She continues to call Bertha a “clothed hyena” (352). Jane then calls Bertha a “maniac” and a “lunatic” (353). Even though aspects of Mr Rochester’s and Jane’s own previous description</w:t>
      </w:r>
      <w:r w:rsidR="00AE30C1">
        <w:rPr>
          <w:rFonts w:ascii="Times New Roman" w:hAnsi="Times New Roman" w:cs="Times New Roman"/>
          <w:sz w:val="24"/>
          <w:szCs w:val="24"/>
          <w:lang w:val="en-GB"/>
        </w:rPr>
        <w:t>s</w:t>
      </w:r>
      <w:r>
        <w:rPr>
          <w:rFonts w:ascii="Times New Roman" w:hAnsi="Times New Roman" w:cs="Times New Roman"/>
          <w:sz w:val="24"/>
          <w:szCs w:val="24"/>
          <w:lang w:val="en-GB"/>
        </w:rPr>
        <w:t xml:space="preserve"> of Bertha are present, like the dark hair, Bertha is now described in a completely animalistic manner.</w:t>
      </w:r>
      <w:r w:rsidR="006A7731">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in a conversation with Mr Rochester, right before Jane leave</w:t>
      </w:r>
      <w:r w:rsidR="006A1314">
        <w:rPr>
          <w:rFonts w:ascii="Times New Roman" w:hAnsi="Times New Roman" w:cs="Times New Roman"/>
          <w:sz w:val="24"/>
          <w:szCs w:val="24"/>
          <w:lang w:val="en-GB"/>
        </w:rPr>
        <w:t>s</w:t>
      </w:r>
      <w:r>
        <w:rPr>
          <w:rFonts w:ascii="Times New Roman" w:hAnsi="Times New Roman" w:cs="Times New Roman"/>
          <w:sz w:val="24"/>
          <w:szCs w:val="24"/>
          <w:lang w:val="en-GB"/>
        </w:rPr>
        <w:t xml:space="preserve"> Thornfield Hall, she calls Bertha an “unfortunate lady” and she says that “she cannot help being mad” (362). Jane, at times at least, sees Bertha as a woman, yet she also describes her as being animalistic, demoniac, mad and a vampire. Jane never expresses jealousy towards Bertha. If anything, she considers herself more fortunate than Bertha. Jane criticises herself at times and acknowledges her own flaws, but she never goes as far as calling herself animalistic or demoniac, and so she never stoops down to Bertha’s level. </w:t>
      </w:r>
    </w:p>
    <w:p w14:paraId="0345486D" w14:textId="5E9386CE" w:rsidR="0095611F" w:rsidRDefault="0095611F" w:rsidP="0095611F">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Besides looks, Jane also occasionally discusses her own personality traits.</w:t>
      </w:r>
      <w:r>
        <w:rPr>
          <w:sz w:val="24"/>
          <w:szCs w:val="24"/>
          <w:lang w:val="en-GB"/>
        </w:rPr>
        <w:t xml:space="preserve"> </w:t>
      </w:r>
      <w:r>
        <w:rPr>
          <w:rFonts w:ascii="Times New Roman" w:hAnsi="Times New Roman" w:cs="Times New Roman"/>
          <w:sz w:val="24"/>
          <w:szCs w:val="24"/>
          <w:lang w:val="en-GB"/>
        </w:rPr>
        <w:t>One characteristic that Jane had as a child that she does not approve of is her temper. After her confrontation with Mrs Reed, Jane experiences a sense of “freedom” (37), but this is quickly followed by a feeling of remorse</w:t>
      </w:r>
      <w:r w:rsidR="007558B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(38). She even acknowledges “the madness of [her] conduct” </w:t>
      </w:r>
      <w:r>
        <w:rPr>
          <w:rFonts w:ascii="Times New Roman" w:hAnsi="Times New Roman" w:cs="Times New Roman"/>
          <w:sz w:val="24"/>
          <w:szCs w:val="24"/>
          <w:lang w:val="en-GB"/>
        </w:rPr>
        <w:lastRenderedPageBreak/>
        <w:t>(38). There seems to be a parallel between Jane and Bertha here</w:t>
      </w:r>
      <w:r w:rsidR="00A25B4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A25B46">
        <w:rPr>
          <w:rFonts w:ascii="Times New Roman" w:hAnsi="Times New Roman" w:cs="Times New Roman"/>
          <w:sz w:val="24"/>
          <w:szCs w:val="24"/>
          <w:lang w:val="en-GB"/>
        </w:rPr>
        <w:t xml:space="preserve">According to </w:t>
      </w:r>
      <w:r>
        <w:rPr>
          <w:rFonts w:ascii="Times New Roman" w:hAnsi="Times New Roman" w:cs="Times New Roman"/>
          <w:sz w:val="24"/>
          <w:szCs w:val="24"/>
          <w:lang w:val="en-GB"/>
        </w:rPr>
        <w:t xml:space="preserve">Sandra Gilbert and Susan </w:t>
      </w:r>
      <w:proofErr w:type="spellStart"/>
      <w:r>
        <w:rPr>
          <w:rFonts w:ascii="Times New Roman" w:hAnsi="Times New Roman" w:cs="Times New Roman"/>
          <w:sz w:val="24"/>
          <w:szCs w:val="24"/>
          <w:lang w:val="en-GB"/>
        </w:rPr>
        <w:t>Gubar</w:t>
      </w:r>
      <w:proofErr w:type="spellEnd"/>
      <w:r w:rsidR="00A25B46">
        <w:rPr>
          <w:rFonts w:ascii="Times New Roman" w:hAnsi="Times New Roman" w:cs="Times New Roman"/>
          <w:sz w:val="24"/>
          <w:szCs w:val="24"/>
          <w:lang w:val="en-GB"/>
        </w:rPr>
        <w:t>,</w:t>
      </w:r>
      <w:r>
        <w:rPr>
          <w:rFonts w:ascii="Times New Roman" w:hAnsi="Times New Roman" w:cs="Times New Roman"/>
          <w:sz w:val="24"/>
          <w:szCs w:val="24"/>
          <w:lang w:val="en-GB"/>
        </w:rPr>
        <w:t xml:space="preserve"> Bertha represents Jane’s “hunger, rebellion, and rage” (339). Indeed, it could be argued </w:t>
      </w:r>
      <w:r w:rsidR="00F3596E">
        <w:rPr>
          <w:rFonts w:ascii="Times New Roman" w:hAnsi="Times New Roman" w:cs="Times New Roman"/>
          <w:sz w:val="24"/>
          <w:szCs w:val="24"/>
          <w:lang w:val="en-GB"/>
        </w:rPr>
        <w:t xml:space="preserve">that </w:t>
      </w:r>
      <w:r>
        <w:rPr>
          <w:rFonts w:ascii="Times New Roman" w:hAnsi="Times New Roman" w:cs="Times New Roman"/>
          <w:sz w:val="24"/>
          <w:szCs w:val="24"/>
          <w:lang w:val="en-GB"/>
        </w:rPr>
        <w:t xml:space="preserve">Bertha’s attacks show that Bertha </w:t>
      </w:r>
      <w:r w:rsidR="00BF5ABE">
        <w:rPr>
          <w:rFonts w:ascii="Times New Roman" w:hAnsi="Times New Roman" w:cs="Times New Roman"/>
          <w:sz w:val="24"/>
          <w:szCs w:val="24"/>
          <w:lang w:val="en-GB"/>
        </w:rPr>
        <w:t xml:space="preserve">is </w:t>
      </w:r>
      <w:r>
        <w:rPr>
          <w:rFonts w:ascii="Times New Roman" w:hAnsi="Times New Roman" w:cs="Times New Roman"/>
          <w:sz w:val="24"/>
          <w:szCs w:val="24"/>
          <w:lang w:val="en-GB"/>
        </w:rPr>
        <w:t xml:space="preserve">not </w:t>
      </w:r>
      <w:r w:rsidR="00BF5ABE">
        <w:rPr>
          <w:rFonts w:ascii="Times New Roman" w:hAnsi="Times New Roman" w:cs="Times New Roman"/>
          <w:sz w:val="24"/>
          <w:szCs w:val="24"/>
          <w:lang w:val="en-GB"/>
        </w:rPr>
        <w:t xml:space="preserve">able to </w:t>
      </w:r>
      <w:r>
        <w:rPr>
          <w:rFonts w:ascii="Times New Roman" w:hAnsi="Times New Roman" w:cs="Times New Roman"/>
          <w:sz w:val="24"/>
          <w:szCs w:val="24"/>
          <w:lang w:val="en-GB"/>
        </w:rPr>
        <w:t xml:space="preserve">control her anger. Besides that, Jane herself calls Bertha </w:t>
      </w:r>
      <w:r w:rsidR="004A432F">
        <w:rPr>
          <w:rFonts w:ascii="Times New Roman" w:hAnsi="Times New Roman" w:cs="Times New Roman"/>
          <w:sz w:val="24"/>
          <w:szCs w:val="24"/>
          <w:lang w:val="en-GB"/>
        </w:rPr>
        <w:t>“</w:t>
      </w:r>
      <w:r>
        <w:rPr>
          <w:rFonts w:ascii="Times New Roman" w:hAnsi="Times New Roman" w:cs="Times New Roman"/>
          <w:sz w:val="24"/>
          <w:szCs w:val="24"/>
          <w:lang w:val="en-GB"/>
        </w:rPr>
        <w:t>a maniac</w:t>
      </w:r>
      <w:r w:rsidR="004A432F">
        <w:rPr>
          <w:rFonts w:ascii="Times New Roman" w:hAnsi="Times New Roman" w:cs="Times New Roman"/>
          <w:sz w:val="24"/>
          <w:szCs w:val="24"/>
          <w:lang w:val="en-GB"/>
        </w:rPr>
        <w:t>” (353)</w:t>
      </w:r>
      <w:r>
        <w:rPr>
          <w:rFonts w:ascii="Times New Roman" w:hAnsi="Times New Roman" w:cs="Times New Roman"/>
          <w:sz w:val="24"/>
          <w:szCs w:val="24"/>
          <w:lang w:val="en-GB"/>
        </w:rPr>
        <w:t xml:space="preserve"> and </w:t>
      </w:r>
      <w:r w:rsidR="004A432F">
        <w:rPr>
          <w:rFonts w:ascii="Times New Roman" w:hAnsi="Times New Roman" w:cs="Times New Roman"/>
          <w:sz w:val="24"/>
          <w:szCs w:val="24"/>
          <w:lang w:val="en-GB"/>
        </w:rPr>
        <w:t>“</w:t>
      </w:r>
      <w:r>
        <w:rPr>
          <w:rFonts w:ascii="Times New Roman" w:hAnsi="Times New Roman" w:cs="Times New Roman"/>
          <w:sz w:val="24"/>
          <w:szCs w:val="24"/>
          <w:lang w:val="en-GB"/>
        </w:rPr>
        <w:t>mad</w:t>
      </w:r>
      <w:r w:rsidR="004A432F">
        <w:rPr>
          <w:rFonts w:ascii="Times New Roman" w:hAnsi="Times New Roman" w:cs="Times New Roman"/>
          <w:sz w:val="24"/>
          <w:szCs w:val="24"/>
          <w:lang w:val="en-GB"/>
        </w:rPr>
        <w:t>” (362)</w:t>
      </w:r>
      <w:r>
        <w:rPr>
          <w:rFonts w:ascii="Times New Roman" w:hAnsi="Times New Roman" w:cs="Times New Roman"/>
          <w:sz w:val="24"/>
          <w:szCs w:val="24"/>
          <w:lang w:val="en-GB"/>
        </w:rPr>
        <w:t>, which shows that she condemns Bertha’s expression of her anger.</w:t>
      </w:r>
    </w:p>
    <w:p w14:paraId="31F5A94C" w14:textId="441B49AD" w:rsidR="0095611F" w:rsidRDefault="0095611F" w:rsidP="00DE2C27">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When Jane leaves Thornfield Hall, this can be regarded as an act of self-control. This time not self-control in terms of anger, but more in terms of desire. Jane knows that if she stays with Mr Rochester, she cannot keep her distance forever because she loves him (365). This is another difference between Jane and Bertha. Jane does not give into desire, whereas Mr Rochester hints that Bertha has in the past: “Bertha Mason, the true daughter of an infamous mother, dragged me through all the hideous and degrading agonies which must attend a man bound to a wife at once intemperate and unchaste” (369). Jane expresses sadness when she leaves Thornfield Hall</w:t>
      </w:r>
      <w:r w:rsidR="007558B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(387). Nevertheless, Jane leaves and thinks that is the right thing to do: </w:t>
      </w:r>
    </w:p>
    <w:p w14:paraId="386C87C6" w14:textId="27E4DEDF" w:rsidR="0095611F" w:rsidRDefault="0095611F" w:rsidP="00696E1E">
      <w:pPr>
        <w:spacing w:line="480" w:lineRule="auto"/>
        <w:ind w:left="709"/>
        <w:rPr>
          <w:rFonts w:ascii="Times New Roman" w:hAnsi="Times New Roman" w:cs="Times New Roman"/>
          <w:sz w:val="24"/>
          <w:szCs w:val="24"/>
          <w:lang w:val="en-GB"/>
        </w:rPr>
      </w:pPr>
      <w:r>
        <w:rPr>
          <w:rFonts w:ascii="Times New Roman" w:hAnsi="Times New Roman" w:cs="Times New Roman"/>
          <w:sz w:val="24"/>
          <w:szCs w:val="24"/>
          <w:lang w:val="en-GB"/>
        </w:rPr>
        <w:t>I will hold to the principles received by me when I was sane, and not mad – as I am now</w:t>
      </w:r>
      <w:r w:rsidR="001A27D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I am insane – quite insane, with my veins running fire, and my heart beating faster than I can count its throbs. (382) </w:t>
      </w:r>
    </w:p>
    <w:p w14:paraId="01DFB7AA" w14:textId="2DA31D17" w:rsidR="0095611F" w:rsidRDefault="0095611F" w:rsidP="00696E1E">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Again, Jane calls herself mad, but this time she does not give in and holds on to what she has learnt in moments of sanity. Later on, Jane is still glad she made the decision to leave: “Yes; I feel now that I was right when I adhered to principle and law, and scorned and crushed the insane promptings of a frenzied moment</w:t>
      </w:r>
      <w:r w:rsidR="00BC0E22">
        <w:rPr>
          <w:rFonts w:ascii="Times New Roman" w:hAnsi="Times New Roman" w:cs="Times New Roman"/>
          <w:sz w:val="24"/>
          <w:szCs w:val="24"/>
          <w:lang w:val="en-GB"/>
        </w:rPr>
        <w:t xml:space="preserve">” </w:t>
      </w:r>
      <w:r>
        <w:rPr>
          <w:rFonts w:ascii="Times New Roman" w:hAnsi="Times New Roman" w:cs="Times New Roman"/>
          <w:sz w:val="24"/>
          <w:szCs w:val="24"/>
          <w:lang w:val="en-GB"/>
        </w:rPr>
        <w:t>(434). This does not, however, mean that Jane wants to and will suppress the, as she call</w:t>
      </w:r>
      <w:r w:rsidR="001524D6">
        <w:rPr>
          <w:rFonts w:ascii="Times New Roman" w:hAnsi="Times New Roman" w:cs="Times New Roman"/>
          <w:sz w:val="24"/>
          <w:szCs w:val="24"/>
          <w:lang w:val="en-GB"/>
        </w:rPr>
        <w:t>s</w:t>
      </w:r>
      <w:r>
        <w:rPr>
          <w:rFonts w:ascii="Times New Roman" w:hAnsi="Times New Roman" w:cs="Times New Roman"/>
          <w:sz w:val="24"/>
          <w:szCs w:val="24"/>
          <w:lang w:val="en-GB"/>
        </w:rPr>
        <w:t xml:space="preserve"> it, fire in her forever. When St John asks Jane to marry him, Jane refuses</w:t>
      </w:r>
      <w:r w:rsidR="004E7ADB">
        <w:rPr>
          <w:rFonts w:ascii="Times New Roman" w:hAnsi="Times New Roman" w:cs="Times New Roman"/>
          <w:sz w:val="24"/>
          <w:szCs w:val="24"/>
          <w:lang w:val="en-GB"/>
        </w:rPr>
        <w:t>: “</w:t>
      </w:r>
      <w:r>
        <w:rPr>
          <w:rFonts w:ascii="Times New Roman" w:hAnsi="Times New Roman" w:cs="Times New Roman"/>
          <w:sz w:val="24"/>
          <w:szCs w:val="24"/>
          <w:lang w:val="en-GB"/>
        </w:rPr>
        <w:t>But as his wife</w:t>
      </w:r>
      <w:r w:rsidR="00BC0E22">
        <w:rPr>
          <w:rFonts w:ascii="Times New Roman" w:hAnsi="Times New Roman" w:cs="Times New Roman"/>
          <w:sz w:val="24"/>
          <w:szCs w:val="24"/>
          <w:lang w:val="en-GB"/>
        </w:rPr>
        <w:t xml:space="preserve"> … </w:t>
      </w:r>
      <w:r>
        <w:rPr>
          <w:rFonts w:ascii="Times New Roman" w:hAnsi="Times New Roman" w:cs="Times New Roman"/>
          <w:sz w:val="24"/>
          <w:szCs w:val="24"/>
          <w:lang w:val="en-GB"/>
        </w:rPr>
        <w:t xml:space="preserve">forced to keep the fire of my nature continually low, to compel it to burn inwardly and never utter a cry, though the imprisoned flame consumed vital after vital – </w:t>
      </w:r>
      <w:r>
        <w:rPr>
          <w:rFonts w:ascii="Times New Roman" w:hAnsi="Times New Roman" w:cs="Times New Roman"/>
          <w:i/>
          <w:iCs/>
          <w:sz w:val="24"/>
          <w:szCs w:val="24"/>
          <w:lang w:val="en-GB"/>
        </w:rPr>
        <w:t>this</w:t>
      </w:r>
      <w:r>
        <w:rPr>
          <w:rFonts w:ascii="Times New Roman" w:hAnsi="Times New Roman" w:cs="Times New Roman"/>
          <w:sz w:val="24"/>
          <w:szCs w:val="24"/>
          <w:lang w:val="en-GB"/>
        </w:rPr>
        <w:t xml:space="preserve"> would be unendurable</w:t>
      </w:r>
      <w:r w:rsidR="004E7ADB">
        <w:rPr>
          <w:rFonts w:ascii="Times New Roman" w:hAnsi="Times New Roman" w:cs="Times New Roman"/>
          <w:sz w:val="24"/>
          <w:szCs w:val="24"/>
          <w:lang w:val="en-GB"/>
        </w:rPr>
        <w:t>”</w:t>
      </w:r>
      <w:r>
        <w:rPr>
          <w:rFonts w:ascii="Times New Roman" w:hAnsi="Times New Roman" w:cs="Times New Roman"/>
          <w:sz w:val="24"/>
          <w:szCs w:val="24"/>
          <w:lang w:val="en-GB"/>
        </w:rPr>
        <w:t xml:space="preserve"> (492)</w:t>
      </w:r>
      <w:r w:rsidR="004E7AD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Jane does not want to be led by </w:t>
      </w:r>
      <w:r>
        <w:rPr>
          <w:rFonts w:ascii="Times New Roman" w:hAnsi="Times New Roman" w:cs="Times New Roman"/>
          <w:sz w:val="24"/>
          <w:szCs w:val="24"/>
          <w:lang w:val="en-GB"/>
        </w:rPr>
        <w:lastRenderedPageBreak/>
        <w:t xml:space="preserve">the fire in her, but she does not want to be cold like St John either. She criticises Bertha’s </w:t>
      </w:r>
      <w:r w:rsidR="00873100">
        <w:rPr>
          <w:rFonts w:ascii="Times New Roman" w:hAnsi="Times New Roman" w:cs="Times New Roman"/>
          <w:sz w:val="24"/>
          <w:szCs w:val="24"/>
          <w:lang w:val="en-GB"/>
        </w:rPr>
        <w:t>aggression</w:t>
      </w:r>
      <w:r>
        <w:rPr>
          <w:rFonts w:ascii="Times New Roman" w:hAnsi="Times New Roman" w:cs="Times New Roman"/>
          <w:sz w:val="24"/>
          <w:szCs w:val="24"/>
          <w:lang w:val="en-GB"/>
        </w:rPr>
        <w:t xml:space="preserve"> through terms like </w:t>
      </w:r>
      <w:r w:rsidR="007622E9">
        <w:rPr>
          <w:rFonts w:ascii="Times New Roman" w:hAnsi="Times New Roman" w:cs="Times New Roman"/>
          <w:sz w:val="24"/>
          <w:szCs w:val="24"/>
          <w:lang w:val="en-GB"/>
        </w:rPr>
        <w:t>‘</w:t>
      </w:r>
      <w:r>
        <w:rPr>
          <w:rFonts w:ascii="Times New Roman" w:hAnsi="Times New Roman" w:cs="Times New Roman"/>
          <w:sz w:val="24"/>
          <w:szCs w:val="24"/>
          <w:lang w:val="en-GB"/>
        </w:rPr>
        <w:t>maniac</w:t>
      </w:r>
      <w:r w:rsidR="007622E9">
        <w:rPr>
          <w:rFonts w:ascii="Times New Roman" w:hAnsi="Times New Roman" w:cs="Times New Roman"/>
          <w:sz w:val="24"/>
          <w:szCs w:val="24"/>
          <w:lang w:val="en-GB"/>
        </w:rPr>
        <w:t>’</w:t>
      </w:r>
      <w:r>
        <w:rPr>
          <w:rFonts w:ascii="Times New Roman" w:hAnsi="Times New Roman" w:cs="Times New Roman"/>
          <w:sz w:val="24"/>
          <w:szCs w:val="24"/>
          <w:lang w:val="en-GB"/>
        </w:rPr>
        <w:t xml:space="preserve"> and </w:t>
      </w:r>
      <w:r w:rsidR="007622E9">
        <w:rPr>
          <w:rFonts w:ascii="Times New Roman" w:hAnsi="Times New Roman" w:cs="Times New Roman"/>
          <w:sz w:val="24"/>
          <w:szCs w:val="24"/>
          <w:lang w:val="en-GB"/>
        </w:rPr>
        <w:t>‘</w:t>
      </w:r>
      <w:r>
        <w:rPr>
          <w:rFonts w:ascii="Times New Roman" w:hAnsi="Times New Roman" w:cs="Times New Roman"/>
          <w:sz w:val="24"/>
          <w:szCs w:val="24"/>
          <w:lang w:val="en-GB"/>
        </w:rPr>
        <w:t>lunatic</w:t>
      </w:r>
      <w:r w:rsidR="007622E9">
        <w:rPr>
          <w:rFonts w:ascii="Times New Roman" w:hAnsi="Times New Roman" w:cs="Times New Roman"/>
          <w:sz w:val="24"/>
          <w:szCs w:val="24"/>
          <w:lang w:val="en-GB"/>
        </w:rPr>
        <w:t>’</w:t>
      </w:r>
      <w:r>
        <w:rPr>
          <w:rFonts w:ascii="Times New Roman" w:hAnsi="Times New Roman" w:cs="Times New Roman"/>
          <w:sz w:val="24"/>
          <w:szCs w:val="24"/>
          <w:lang w:val="en-GB"/>
        </w:rPr>
        <w:t xml:space="preserve"> and she also calls herself mad at times, yet she is not as negative about herself as she is about Bertha. </w:t>
      </w:r>
      <w:r w:rsidR="00EC5303">
        <w:rPr>
          <w:rFonts w:ascii="Times New Roman" w:hAnsi="Times New Roman" w:cs="Times New Roman"/>
          <w:sz w:val="24"/>
          <w:szCs w:val="24"/>
          <w:lang w:val="en-GB"/>
        </w:rPr>
        <w:t xml:space="preserve">The crucial difference between the </w:t>
      </w:r>
      <w:r w:rsidR="00346F2F">
        <w:rPr>
          <w:rFonts w:ascii="Times New Roman" w:hAnsi="Times New Roman" w:cs="Times New Roman"/>
          <w:sz w:val="24"/>
          <w:szCs w:val="24"/>
          <w:lang w:val="en-GB"/>
        </w:rPr>
        <w:t xml:space="preserve">two </w:t>
      </w:r>
      <w:r w:rsidR="00EC5303">
        <w:rPr>
          <w:rFonts w:ascii="Times New Roman" w:hAnsi="Times New Roman" w:cs="Times New Roman"/>
          <w:sz w:val="24"/>
          <w:szCs w:val="24"/>
          <w:lang w:val="en-GB"/>
        </w:rPr>
        <w:t>wom</w:t>
      </w:r>
      <w:r w:rsidR="002B59F3">
        <w:rPr>
          <w:rFonts w:ascii="Times New Roman" w:hAnsi="Times New Roman" w:cs="Times New Roman"/>
          <w:sz w:val="24"/>
          <w:szCs w:val="24"/>
          <w:lang w:val="en-GB"/>
        </w:rPr>
        <w:t>en</w:t>
      </w:r>
      <w:r w:rsidR="00EC5303">
        <w:rPr>
          <w:rFonts w:ascii="Times New Roman" w:hAnsi="Times New Roman" w:cs="Times New Roman"/>
          <w:sz w:val="24"/>
          <w:szCs w:val="24"/>
          <w:lang w:val="en-GB"/>
        </w:rPr>
        <w:t xml:space="preserve"> is that </w:t>
      </w:r>
      <w:r>
        <w:rPr>
          <w:rFonts w:ascii="Times New Roman" w:hAnsi="Times New Roman" w:cs="Times New Roman"/>
          <w:sz w:val="24"/>
          <w:szCs w:val="24"/>
          <w:lang w:val="en-GB"/>
        </w:rPr>
        <w:t>Jane</w:t>
      </w:r>
      <w:r w:rsidR="00EC5303">
        <w:rPr>
          <w:rFonts w:ascii="Times New Roman" w:hAnsi="Times New Roman" w:cs="Times New Roman"/>
          <w:sz w:val="24"/>
          <w:szCs w:val="24"/>
          <w:lang w:val="en-GB"/>
        </w:rPr>
        <w:t xml:space="preserve">, at least as an adult, </w:t>
      </w:r>
      <w:r w:rsidR="00346F2F">
        <w:rPr>
          <w:rFonts w:ascii="Times New Roman" w:hAnsi="Times New Roman" w:cs="Times New Roman"/>
          <w:sz w:val="24"/>
          <w:szCs w:val="24"/>
          <w:lang w:val="en-GB"/>
        </w:rPr>
        <w:t>is able to</w:t>
      </w:r>
      <w:r w:rsidR="00EC5303">
        <w:rPr>
          <w:rFonts w:ascii="Times New Roman" w:hAnsi="Times New Roman" w:cs="Times New Roman"/>
          <w:sz w:val="24"/>
          <w:szCs w:val="24"/>
          <w:lang w:val="en-GB"/>
        </w:rPr>
        <w:t xml:space="preserve"> control her anger. She knows </w:t>
      </w:r>
      <w:r w:rsidR="00B01A15">
        <w:rPr>
          <w:rFonts w:ascii="Times New Roman" w:hAnsi="Times New Roman" w:cs="Times New Roman"/>
          <w:sz w:val="24"/>
          <w:szCs w:val="24"/>
          <w:lang w:val="en-GB"/>
        </w:rPr>
        <w:t>similar</w:t>
      </w:r>
      <w:r w:rsidR="00EC5303">
        <w:rPr>
          <w:rFonts w:ascii="Times New Roman" w:hAnsi="Times New Roman" w:cs="Times New Roman"/>
          <w:sz w:val="24"/>
          <w:szCs w:val="24"/>
          <w:lang w:val="en-GB"/>
        </w:rPr>
        <w:t xml:space="preserve"> temptations as Bertha, but Bertha gives into them, whereas Jane does not, which is what makes Bertha mad in Jane’s eyes. As long as you can manage to not give into temptations, you are sane. </w:t>
      </w:r>
    </w:p>
    <w:p w14:paraId="7E95B438" w14:textId="615CB6E4" w:rsidR="0095611F" w:rsidRDefault="00E2676B" w:rsidP="004E7ADB">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After Thornfield Hall is burned down, Jane is no longer haunted by Bertha. </w:t>
      </w:r>
      <w:r w:rsidR="0095611F">
        <w:rPr>
          <w:rFonts w:ascii="Times New Roman" w:hAnsi="Times New Roman" w:cs="Times New Roman"/>
          <w:sz w:val="24"/>
          <w:szCs w:val="24"/>
          <w:lang w:val="en-GB"/>
        </w:rPr>
        <w:t>When Jane visits Thornfield Hall after living with St John and his sisters, she finds out that the mansion has burn</w:t>
      </w:r>
      <w:r w:rsidR="000B07DE">
        <w:rPr>
          <w:rFonts w:ascii="Times New Roman" w:hAnsi="Times New Roman" w:cs="Times New Roman"/>
          <w:sz w:val="24"/>
          <w:szCs w:val="24"/>
          <w:lang w:val="en-GB"/>
        </w:rPr>
        <w:t>ed</w:t>
      </w:r>
      <w:r w:rsidR="0095611F">
        <w:rPr>
          <w:rFonts w:ascii="Times New Roman" w:hAnsi="Times New Roman" w:cs="Times New Roman"/>
          <w:sz w:val="24"/>
          <w:szCs w:val="24"/>
          <w:lang w:val="en-GB"/>
        </w:rPr>
        <w:t xml:space="preserve"> down. Jane soon learns that Bertha set Thornfield Hall on fire and is dead (</w:t>
      </w:r>
      <w:r w:rsidR="006319D6">
        <w:rPr>
          <w:rFonts w:ascii="Times New Roman" w:hAnsi="Times New Roman" w:cs="Times New Roman"/>
          <w:sz w:val="24"/>
          <w:szCs w:val="24"/>
          <w:lang w:val="en-GB"/>
        </w:rPr>
        <w:t>517-</w:t>
      </w:r>
      <w:r w:rsidR="0095611F">
        <w:rPr>
          <w:rFonts w:ascii="Times New Roman" w:hAnsi="Times New Roman" w:cs="Times New Roman"/>
          <w:sz w:val="24"/>
          <w:szCs w:val="24"/>
          <w:lang w:val="en-GB"/>
        </w:rPr>
        <w:t xml:space="preserve">8). After this, Bertha is not mentioned anymore, nor does Jane talk about herself. She only talks about her marriage to Mr Rochester: </w:t>
      </w:r>
      <w:r w:rsidR="0095611F" w:rsidRPr="007622E9">
        <w:rPr>
          <w:rFonts w:ascii="Times New Roman" w:hAnsi="Times New Roman" w:cs="Times New Roman"/>
          <w:sz w:val="24"/>
          <w:szCs w:val="24"/>
          <w:lang w:val="en-GB"/>
        </w:rPr>
        <w:t>“I am my husband’s life as fully as he is mine. No woman was ever nearer to her mate than I am: ever more absolutely bone of his bone and flesh of his flesh”</w:t>
      </w:r>
      <w:r w:rsidR="0095611F">
        <w:rPr>
          <w:rFonts w:ascii="Times New Roman" w:hAnsi="Times New Roman" w:cs="Times New Roman"/>
          <w:sz w:val="24"/>
          <w:szCs w:val="24"/>
          <w:lang w:val="en-GB"/>
        </w:rPr>
        <w:t xml:space="preserve"> (546). In these lines, Bertha is not present, suggesting that she is not present in their marriage either. </w:t>
      </w:r>
    </w:p>
    <w:p w14:paraId="502FC2C7" w14:textId="647EC8A8" w:rsidR="00C85789" w:rsidRDefault="0095611F" w:rsidP="0095611F">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Bertha is not described as being superior to Jane at any point and Jane does not express that she sees Bertha as competition. When Thornfield Hall is burn</w:t>
      </w:r>
      <w:r w:rsidR="000B07DE">
        <w:rPr>
          <w:rFonts w:ascii="Times New Roman" w:hAnsi="Times New Roman" w:cs="Times New Roman"/>
          <w:sz w:val="24"/>
          <w:szCs w:val="24"/>
          <w:lang w:val="en-GB"/>
        </w:rPr>
        <w:t xml:space="preserve">ed </w:t>
      </w:r>
      <w:r>
        <w:rPr>
          <w:rFonts w:ascii="Times New Roman" w:hAnsi="Times New Roman" w:cs="Times New Roman"/>
          <w:sz w:val="24"/>
          <w:szCs w:val="24"/>
          <w:lang w:val="en-GB"/>
        </w:rPr>
        <w:t xml:space="preserve">down and Bertha dies, her metaphorical haunting stops. Bertha’s death leads to Jane’s freedom, both her freedom to marry Mr Rochester and to live a life without suppressed rage and desire. As for Mr Rochester, Bertha’s death allows him to marry Jane and he is no longer guilty of attempting bigamy. Mr Rochester was able to lock up Bertha in the first place because the legislation concerning insanity allowed husbands to lock up their wives if they thought they were mad and they had permission of one medical man (Bolivar 258). </w:t>
      </w:r>
      <w:r w:rsidR="00171649">
        <w:rPr>
          <w:rFonts w:ascii="Times New Roman" w:hAnsi="Times New Roman" w:cs="Times New Roman"/>
          <w:sz w:val="24"/>
          <w:szCs w:val="24"/>
          <w:lang w:val="en-GB"/>
        </w:rPr>
        <w:t xml:space="preserve">As for property laws, </w:t>
      </w:r>
      <w:r w:rsidR="00F32712">
        <w:rPr>
          <w:rFonts w:ascii="Times New Roman" w:hAnsi="Times New Roman" w:cs="Times New Roman"/>
          <w:sz w:val="24"/>
          <w:szCs w:val="24"/>
          <w:lang w:val="en-GB"/>
        </w:rPr>
        <w:t xml:space="preserve">in </w:t>
      </w:r>
      <w:r w:rsidR="00171649">
        <w:rPr>
          <w:rFonts w:ascii="Times New Roman" w:hAnsi="Times New Roman" w:cs="Times New Roman"/>
          <w:sz w:val="24"/>
          <w:szCs w:val="24"/>
          <w:lang w:val="en-GB"/>
        </w:rPr>
        <w:t>the early nineteenth century</w:t>
      </w:r>
      <w:r w:rsidR="0028385F">
        <w:rPr>
          <w:rFonts w:ascii="Times New Roman" w:hAnsi="Times New Roman" w:cs="Times New Roman"/>
          <w:sz w:val="24"/>
          <w:szCs w:val="24"/>
          <w:lang w:val="en-GB"/>
        </w:rPr>
        <w:t>,</w:t>
      </w:r>
      <w:r w:rsidR="00171649">
        <w:rPr>
          <w:rFonts w:ascii="Times New Roman" w:hAnsi="Times New Roman" w:cs="Times New Roman"/>
          <w:sz w:val="24"/>
          <w:szCs w:val="24"/>
          <w:lang w:val="en-GB"/>
        </w:rPr>
        <w:t xml:space="preserve"> husbands managed their own estates as they did as bachelors. Husbands also became managers and owners of their wives’ properties. So, women did not </w:t>
      </w:r>
      <w:r w:rsidR="00171649">
        <w:rPr>
          <w:rFonts w:ascii="Times New Roman" w:hAnsi="Times New Roman" w:cs="Times New Roman"/>
          <w:sz w:val="24"/>
          <w:szCs w:val="24"/>
          <w:lang w:val="en-GB"/>
        </w:rPr>
        <w:lastRenderedPageBreak/>
        <w:t>have ownership over their own (future) properties anymore, and they did not have ownership o</w:t>
      </w:r>
      <w:r w:rsidR="00751926">
        <w:rPr>
          <w:rFonts w:ascii="Times New Roman" w:hAnsi="Times New Roman" w:cs="Times New Roman"/>
          <w:sz w:val="24"/>
          <w:szCs w:val="24"/>
          <w:lang w:val="en-GB"/>
        </w:rPr>
        <w:t xml:space="preserve">ver </w:t>
      </w:r>
      <w:r w:rsidR="00171649">
        <w:rPr>
          <w:rFonts w:ascii="Times New Roman" w:hAnsi="Times New Roman" w:cs="Times New Roman"/>
          <w:sz w:val="24"/>
          <w:szCs w:val="24"/>
          <w:lang w:val="en-GB"/>
        </w:rPr>
        <w:t xml:space="preserve">their husbands’ properties either (Glendon 26). In the case of </w:t>
      </w:r>
      <w:r w:rsidR="00171649" w:rsidRPr="00171649">
        <w:rPr>
          <w:rFonts w:ascii="Times New Roman" w:hAnsi="Times New Roman" w:cs="Times New Roman"/>
          <w:i/>
          <w:iCs/>
          <w:sz w:val="24"/>
          <w:szCs w:val="24"/>
          <w:lang w:val="en-GB"/>
        </w:rPr>
        <w:t>Jane Eyre</w:t>
      </w:r>
      <w:r w:rsidR="00171649">
        <w:rPr>
          <w:rFonts w:ascii="Times New Roman" w:hAnsi="Times New Roman" w:cs="Times New Roman"/>
          <w:sz w:val="24"/>
          <w:szCs w:val="24"/>
          <w:lang w:val="en-GB"/>
        </w:rPr>
        <w:t xml:space="preserve">, Bertha could not have taken possession of Thornfield Hall in any way. </w:t>
      </w:r>
      <w:r w:rsidR="008314A8">
        <w:rPr>
          <w:rFonts w:ascii="Times New Roman" w:hAnsi="Times New Roman" w:cs="Times New Roman"/>
          <w:sz w:val="24"/>
          <w:szCs w:val="24"/>
          <w:lang w:val="en-GB"/>
        </w:rPr>
        <w:t xml:space="preserve">Mr Rochester did not have to protect his property. </w:t>
      </w:r>
      <w:r>
        <w:rPr>
          <w:rFonts w:ascii="Times New Roman" w:hAnsi="Times New Roman" w:cs="Times New Roman"/>
          <w:sz w:val="24"/>
          <w:szCs w:val="24"/>
          <w:lang w:val="en-GB"/>
        </w:rPr>
        <w:t xml:space="preserve">In terms of divorce law, adultery was the only reason for divorce, </w:t>
      </w:r>
      <w:r w:rsidR="00F26AD5">
        <w:rPr>
          <w:rFonts w:ascii="Times New Roman" w:hAnsi="Times New Roman" w:cs="Times New Roman"/>
          <w:sz w:val="24"/>
          <w:szCs w:val="24"/>
          <w:lang w:val="en-GB"/>
        </w:rPr>
        <w:t>which might be</w:t>
      </w:r>
      <w:r>
        <w:rPr>
          <w:rFonts w:ascii="Times New Roman" w:hAnsi="Times New Roman" w:cs="Times New Roman"/>
          <w:sz w:val="24"/>
          <w:szCs w:val="24"/>
          <w:lang w:val="en-GB"/>
        </w:rPr>
        <w:t xml:space="preserve"> the reason why Mr Rochester </w:t>
      </w:r>
      <w:r w:rsidR="00B72621">
        <w:rPr>
          <w:rFonts w:ascii="Times New Roman" w:hAnsi="Times New Roman" w:cs="Times New Roman"/>
          <w:sz w:val="24"/>
          <w:szCs w:val="24"/>
          <w:lang w:val="en-GB"/>
        </w:rPr>
        <w:t xml:space="preserve">did </w:t>
      </w:r>
      <w:r>
        <w:rPr>
          <w:rFonts w:ascii="Times New Roman" w:hAnsi="Times New Roman" w:cs="Times New Roman"/>
          <w:sz w:val="24"/>
          <w:szCs w:val="24"/>
          <w:lang w:val="en-GB"/>
        </w:rPr>
        <w:t>not divorce Bertha, locked her up instead and did not get punished for it.</w:t>
      </w:r>
      <w:r w:rsidR="00171649">
        <w:rPr>
          <w:rFonts w:ascii="Times New Roman" w:hAnsi="Times New Roman" w:cs="Times New Roman"/>
          <w:sz w:val="24"/>
          <w:szCs w:val="24"/>
          <w:lang w:val="en-GB"/>
        </w:rPr>
        <w:t xml:space="preserve"> </w:t>
      </w:r>
    </w:p>
    <w:p w14:paraId="2B94A795" w14:textId="77777777" w:rsidR="00C85789" w:rsidRDefault="00C85789">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5D8433CB" w14:textId="4C21E153" w:rsidR="00C85789" w:rsidRDefault="00C85789" w:rsidP="004B3DBF">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Chapter Two</w:t>
      </w:r>
      <w:r w:rsidR="00742EA7">
        <w:rPr>
          <w:rFonts w:ascii="Times New Roman" w:hAnsi="Times New Roman" w:cs="Times New Roman"/>
          <w:sz w:val="24"/>
          <w:szCs w:val="24"/>
          <w:lang w:val="en-GB"/>
        </w:rPr>
        <w:t xml:space="preserve">: </w:t>
      </w:r>
      <w:r w:rsidR="00742EA7" w:rsidRPr="00742EA7">
        <w:rPr>
          <w:rFonts w:ascii="Times New Roman" w:hAnsi="Times New Roman" w:cs="Times New Roman"/>
          <w:i/>
          <w:iCs/>
          <w:sz w:val="24"/>
          <w:szCs w:val="24"/>
          <w:lang w:val="en-GB"/>
        </w:rPr>
        <w:t>Rebecca</w:t>
      </w:r>
    </w:p>
    <w:p w14:paraId="33C3DA39" w14:textId="4556AC4B" w:rsidR="00C85789" w:rsidRDefault="00C85789" w:rsidP="004B3DBF">
      <w:pPr>
        <w:spacing w:after="0" w:line="480" w:lineRule="auto"/>
        <w:rPr>
          <w:rFonts w:ascii="Times New Roman" w:hAnsi="Times New Roman" w:cs="Times New Roman"/>
          <w:sz w:val="24"/>
          <w:szCs w:val="24"/>
          <w:lang w:val="en-GB"/>
        </w:rPr>
      </w:pPr>
      <w:r>
        <w:rPr>
          <w:rFonts w:ascii="Times New Roman" w:hAnsi="Times New Roman" w:cs="Times New Roman"/>
          <w:i/>
          <w:iCs/>
          <w:sz w:val="24"/>
          <w:szCs w:val="24"/>
          <w:lang w:val="en-GB"/>
        </w:rPr>
        <w:t>Rebecca</w:t>
      </w:r>
      <w:r>
        <w:rPr>
          <w:rFonts w:ascii="Times New Roman" w:hAnsi="Times New Roman" w:cs="Times New Roman"/>
          <w:sz w:val="24"/>
          <w:szCs w:val="24"/>
          <w:lang w:val="en-GB"/>
        </w:rPr>
        <w:t xml:space="preserve"> resembles </w:t>
      </w:r>
      <w:r>
        <w:rPr>
          <w:rFonts w:ascii="Times New Roman" w:hAnsi="Times New Roman" w:cs="Times New Roman"/>
          <w:i/>
          <w:iCs/>
          <w:sz w:val="24"/>
          <w:szCs w:val="24"/>
          <w:lang w:val="en-GB"/>
        </w:rPr>
        <w:t>Jane Eyre</w:t>
      </w:r>
      <w:r>
        <w:rPr>
          <w:rFonts w:ascii="Times New Roman" w:hAnsi="Times New Roman" w:cs="Times New Roman"/>
          <w:sz w:val="24"/>
          <w:szCs w:val="24"/>
          <w:lang w:val="en-GB"/>
        </w:rPr>
        <w:t xml:space="preserve"> in multiple ways. The </w:t>
      </w:r>
      <w:r w:rsidR="00C91760">
        <w:rPr>
          <w:rFonts w:ascii="Times New Roman" w:hAnsi="Times New Roman" w:cs="Times New Roman"/>
          <w:sz w:val="24"/>
          <w:szCs w:val="24"/>
          <w:lang w:val="en-GB"/>
        </w:rPr>
        <w:t>male protagonist</w:t>
      </w:r>
      <w:r>
        <w:rPr>
          <w:rFonts w:ascii="Times New Roman" w:hAnsi="Times New Roman" w:cs="Times New Roman"/>
          <w:sz w:val="24"/>
          <w:szCs w:val="24"/>
          <w:lang w:val="en-GB"/>
        </w:rPr>
        <w:t xml:space="preserve"> and his second wife or fiancé live in his mansion, which seems to be haunted. This haunting has to do with the hero’s first wife, Rebecca </w:t>
      </w:r>
      <w:r w:rsidR="004D2D4F">
        <w:rPr>
          <w:rFonts w:ascii="Times New Roman" w:hAnsi="Times New Roman" w:cs="Times New Roman"/>
          <w:sz w:val="24"/>
          <w:szCs w:val="24"/>
          <w:lang w:val="en-GB"/>
        </w:rPr>
        <w:t xml:space="preserve">and Bertha </w:t>
      </w:r>
      <w:r>
        <w:rPr>
          <w:rFonts w:ascii="Times New Roman" w:hAnsi="Times New Roman" w:cs="Times New Roman"/>
          <w:sz w:val="24"/>
          <w:szCs w:val="24"/>
          <w:lang w:val="en-GB"/>
        </w:rPr>
        <w:t xml:space="preserve">respectively. In both novels the mansion burns down. The second wife or fiancé can eventually be with the hero. In this respect, Rebecca’s role is similar to that of Bertha. They both stand between the </w:t>
      </w:r>
      <w:r w:rsidR="001208B0">
        <w:rPr>
          <w:rFonts w:ascii="Times New Roman" w:hAnsi="Times New Roman" w:cs="Times New Roman"/>
          <w:sz w:val="24"/>
          <w:szCs w:val="24"/>
          <w:lang w:val="en-GB"/>
        </w:rPr>
        <w:t>second wife</w:t>
      </w:r>
      <w:r>
        <w:rPr>
          <w:rFonts w:ascii="Times New Roman" w:hAnsi="Times New Roman" w:cs="Times New Roman"/>
          <w:sz w:val="24"/>
          <w:szCs w:val="24"/>
          <w:lang w:val="en-GB"/>
        </w:rPr>
        <w:t xml:space="preserve"> and the hero. In other ways, however, Rebecca is similar to Blanche Ingram, the woman whom Jane thinks Mr Rochester is going to marry. In </w:t>
      </w:r>
      <w:r>
        <w:rPr>
          <w:rFonts w:ascii="Times New Roman" w:hAnsi="Times New Roman" w:cs="Times New Roman"/>
          <w:i/>
          <w:iCs/>
          <w:sz w:val="24"/>
          <w:szCs w:val="24"/>
          <w:lang w:val="en-GB"/>
        </w:rPr>
        <w:t>Jane Eyre</w:t>
      </w:r>
      <w:r>
        <w:rPr>
          <w:rFonts w:ascii="Times New Roman" w:hAnsi="Times New Roman" w:cs="Times New Roman"/>
          <w:sz w:val="24"/>
          <w:szCs w:val="24"/>
          <w:lang w:val="en-GB"/>
        </w:rPr>
        <w:t xml:space="preserve">, Blanche is described as being superior to Jane in terms of looks. Blanche and Rebecca both have dark hair (Brontë 204; </w:t>
      </w:r>
      <w:r w:rsidR="009F4057">
        <w:rPr>
          <w:rFonts w:ascii="Times New Roman" w:hAnsi="Times New Roman" w:cs="Times New Roman"/>
          <w:sz w:val="24"/>
          <w:szCs w:val="24"/>
          <w:lang w:val="en-GB"/>
        </w:rPr>
        <w:t>D</w:t>
      </w:r>
      <w:r>
        <w:rPr>
          <w:rFonts w:ascii="Times New Roman" w:hAnsi="Times New Roman" w:cs="Times New Roman"/>
          <w:sz w:val="24"/>
          <w:szCs w:val="24"/>
          <w:lang w:val="en-GB"/>
        </w:rPr>
        <w:t xml:space="preserve">u Maurier 262) and are tall (Brontë 367; </w:t>
      </w:r>
      <w:r w:rsidR="009F4057">
        <w:rPr>
          <w:rFonts w:ascii="Times New Roman" w:hAnsi="Times New Roman" w:cs="Times New Roman"/>
          <w:sz w:val="24"/>
          <w:szCs w:val="24"/>
          <w:lang w:val="en-GB"/>
        </w:rPr>
        <w:t>D</w:t>
      </w:r>
      <w:r>
        <w:rPr>
          <w:rFonts w:ascii="Times New Roman" w:hAnsi="Times New Roman" w:cs="Times New Roman"/>
          <w:sz w:val="24"/>
          <w:szCs w:val="24"/>
          <w:lang w:val="en-GB"/>
        </w:rPr>
        <w:t xml:space="preserve">u Maurier 132-3). Furthermore, they are described, or in Mrs de Winter’s case, envisioned, as being beautiful (Brontë 191; </w:t>
      </w:r>
      <w:r w:rsidR="009F4057">
        <w:rPr>
          <w:rFonts w:ascii="Times New Roman" w:hAnsi="Times New Roman" w:cs="Times New Roman"/>
          <w:sz w:val="24"/>
          <w:szCs w:val="24"/>
          <w:lang w:val="en-GB"/>
        </w:rPr>
        <w:t>D</w:t>
      </w:r>
      <w:r>
        <w:rPr>
          <w:rFonts w:ascii="Times New Roman" w:hAnsi="Times New Roman" w:cs="Times New Roman"/>
          <w:sz w:val="24"/>
          <w:szCs w:val="24"/>
          <w:lang w:val="en-GB"/>
        </w:rPr>
        <w:t xml:space="preserve">u Maurier 47). </w:t>
      </w:r>
      <w:r w:rsidR="00816062">
        <w:rPr>
          <w:rFonts w:ascii="Times New Roman" w:hAnsi="Times New Roman" w:cs="Times New Roman"/>
          <w:sz w:val="24"/>
          <w:szCs w:val="24"/>
          <w:lang w:val="en-GB"/>
        </w:rPr>
        <w:t>In contrast, t</w:t>
      </w:r>
      <w:r>
        <w:rPr>
          <w:rFonts w:ascii="Times New Roman" w:hAnsi="Times New Roman" w:cs="Times New Roman"/>
          <w:sz w:val="24"/>
          <w:szCs w:val="24"/>
          <w:lang w:val="en-GB"/>
        </w:rPr>
        <w:t>he second Mrs de Winter thinks beauty is something she lacks (</w:t>
      </w:r>
      <w:r w:rsidR="009F4057">
        <w:rPr>
          <w:rFonts w:ascii="Times New Roman" w:hAnsi="Times New Roman" w:cs="Times New Roman"/>
          <w:sz w:val="24"/>
          <w:szCs w:val="24"/>
          <w:lang w:val="en-GB"/>
        </w:rPr>
        <w:t>D</w:t>
      </w:r>
      <w:r>
        <w:rPr>
          <w:rFonts w:ascii="Times New Roman" w:hAnsi="Times New Roman" w:cs="Times New Roman"/>
          <w:sz w:val="24"/>
          <w:szCs w:val="24"/>
          <w:lang w:val="en-GB"/>
        </w:rPr>
        <w:t xml:space="preserve">u Maurier 148). </w:t>
      </w:r>
    </w:p>
    <w:p w14:paraId="7B9790A0" w14:textId="14B76E2B" w:rsidR="00C85789" w:rsidRDefault="00C85789" w:rsidP="00C85789">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These characteristics also reoccur when the narrator, the second Mrs de Winter, describes Rebecca’s handwriting: “And then as it bubbled through the nib, it came a little thick, so that the name Rebecca stood out black and strong, the tall and sloping R dwarfing the other letters” (36). Especially the characteristics </w:t>
      </w:r>
      <w:r w:rsidR="007622E9">
        <w:rPr>
          <w:rFonts w:ascii="Times New Roman" w:hAnsi="Times New Roman" w:cs="Times New Roman"/>
          <w:sz w:val="24"/>
          <w:szCs w:val="24"/>
          <w:lang w:val="en-GB"/>
        </w:rPr>
        <w:t>‘</w:t>
      </w:r>
      <w:r>
        <w:rPr>
          <w:rFonts w:ascii="Times New Roman" w:hAnsi="Times New Roman" w:cs="Times New Roman"/>
          <w:sz w:val="24"/>
          <w:szCs w:val="24"/>
          <w:lang w:val="en-GB"/>
        </w:rPr>
        <w:t>black</w:t>
      </w:r>
      <w:r w:rsidR="007622E9">
        <w:rPr>
          <w:rFonts w:ascii="Times New Roman" w:hAnsi="Times New Roman" w:cs="Times New Roman"/>
          <w:sz w:val="24"/>
          <w:szCs w:val="24"/>
          <w:lang w:val="en-GB"/>
        </w:rPr>
        <w:t>’</w:t>
      </w:r>
      <w:r>
        <w:rPr>
          <w:rFonts w:ascii="Times New Roman" w:hAnsi="Times New Roman" w:cs="Times New Roman"/>
          <w:sz w:val="24"/>
          <w:szCs w:val="24"/>
          <w:lang w:val="en-GB"/>
        </w:rPr>
        <w:t xml:space="preserve"> and </w:t>
      </w:r>
      <w:r w:rsidR="007622E9">
        <w:rPr>
          <w:rFonts w:ascii="Times New Roman" w:hAnsi="Times New Roman" w:cs="Times New Roman"/>
          <w:sz w:val="24"/>
          <w:szCs w:val="24"/>
          <w:lang w:val="en-GB"/>
        </w:rPr>
        <w:t>‘</w:t>
      </w:r>
      <w:r>
        <w:rPr>
          <w:rFonts w:ascii="Times New Roman" w:hAnsi="Times New Roman" w:cs="Times New Roman"/>
          <w:sz w:val="24"/>
          <w:szCs w:val="24"/>
          <w:lang w:val="en-GB"/>
        </w:rPr>
        <w:t>tall</w:t>
      </w:r>
      <w:r w:rsidR="007622E9">
        <w:rPr>
          <w:rFonts w:ascii="Times New Roman" w:hAnsi="Times New Roman" w:cs="Times New Roman"/>
          <w:sz w:val="24"/>
          <w:szCs w:val="24"/>
          <w:lang w:val="en-GB"/>
        </w:rPr>
        <w:t>’</w:t>
      </w:r>
      <w:r>
        <w:rPr>
          <w:rFonts w:ascii="Times New Roman" w:hAnsi="Times New Roman" w:cs="Times New Roman"/>
          <w:sz w:val="24"/>
          <w:szCs w:val="24"/>
          <w:lang w:val="en-GB"/>
        </w:rPr>
        <w:t xml:space="preserve"> seem to refer to Rebecca herself, which is also acknowledged by the second Mrs de Winter herself: “That bold, slanting hand, stabbing the white paper, the symbol of herself, so certain, so assured” (47). In contrast, the narrator calls her own handwriting, possibly referring to herself in a broader sense, as being “without style, uneducated even” (98). This addresses another difference between Rebecca and the second Mrs de Winter. The latter praises Rebecca for her “charm” and her “breeding”, as Rebecca fits in the upper class society</w:t>
      </w:r>
      <w:r w:rsidR="001F2345">
        <w:rPr>
          <w:rFonts w:ascii="Times New Roman" w:hAnsi="Times New Roman" w:cs="Times New Roman"/>
          <w:sz w:val="24"/>
          <w:szCs w:val="24"/>
          <w:lang w:val="en-GB"/>
        </w:rPr>
        <w:t xml:space="preserve"> (224)</w:t>
      </w:r>
      <w:r>
        <w:rPr>
          <w:rFonts w:ascii="Times New Roman" w:hAnsi="Times New Roman" w:cs="Times New Roman"/>
          <w:sz w:val="24"/>
          <w:szCs w:val="24"/>
          <w:lang w:val="en-GB"/>
        </w:rPr>
        <w:t>. In the narrator’s imagin</w:t>
      </w:r>
      <w:r w:rsidR="00F63E5C">
        <w:rPr>
          <w:rFonts w:ascii="Times New Roman" w:hAnsi="Times New Roman" w:cs="Times New Roman"/>
          <w:sz w:val="24"/>
          <w:szCs w:val="24"/>
          <w:lang w:val="en-GB"/>
        </w:rPr>
        <w:t>ation</w:t>
      </w:r>
      <w:r>
        <w:rPr>
          <w:rFonts w:ascii="Times New Roman" w:hAnsi="Times New Roman" w:cs="Times New Roman"/>
          <w:sz w:val="24"/>
          <w:szCs w:val="24"/>
          <w:lang w:val="en-GB"/>
        </w:rPr>
        <w:t>, Rebecca knew what was expected of her and how to behave</w:t>
      </w:r>
      <w:r w:rsidR="005A172C">
        <w:rPr>
          <w:rFonts w:ascii="Times New Roman" w:hAnsi="Times New Roman" w:cs="Times New Roman"/>
          <w:sz w:val="24"/>
          <w:szCs w:val="24"/>
          <w:lang w:val="en-GB"/>
        </w:rPr>
        <w:t>:</w:t>
      </w:r>
    </w:p>
    <w:p w14:paraId="009434C1" w14:textId="1CD87B5C" w:rsidR="00C85789" w:rsidRDefault="00C85789" w:rsidP="00C85789">
      <w:pPr>
        <w:pStyle w:val="Lijstalinea"/>
        <w:spacing w:before="240" w:line="480" w:lineRule="auto"/>
        <w:ind w:left="709"/>
        <w:rPr>
          <w:rFonts w:ascii="Times New Roman" w:hAnsi="Times New Roman" w:cs="Times New Roman"/>
          <w:sz w:val="24"/>
          <w:szCs w:val="24"/>
          <w:lang w:val="en-GB"/>
        </w:rPr>
      </w:pPr>
      <w:r>
        <w:rPr>
          <w:rFonts w:ascii="Times New Roman" w:hAnsi="Times New Roman" w:cs="Times New Roman"/>
          <w:sz w:val="24"/>
          <w:szCs w:val="24"/>
          <w:lang w:val="en-GB"/>
        </w:rPr>
        <w:t xml:space="preserve">She who sat here before me [i.e., Rebecca] had not wasted her time, as I was doing. She had reached out for the house telephone and given her orders for the day, swiftly, </w:t>
      </w:r>
      <w:r>
        <w:rPr>
          <w:rFonts w:ascii="Times New Roman" w:hAnsi="Times New Roman" w:cs="Times New Roman"/>
          <w:sz w:val="24"/>
          <w:szCs w:val="24"/>
          <w:lang w:val="en-GB"/>
        </w:rPr>
        <w:lastRenderedPageBreak/>
        <w:t>efficiently</w:t>
      </w:r>
      <w:r w:rsidR="00DB5BEE">
        <w:rPr>
          <w:rFonts w:ascii="Times New Roman" w:hAnsi="Times New Roman" w:cs="Times New Roman"/>
          <w:sz w:val="24"/>
          <w:szCs w:val="24"/>
          <w:lang w:val="en-GB"/>
        </w:rPr>
        <w:t xml:space="preserve"> … </w:t>
      </w:r>
      <w:r>
        <w:rPr>
          <w:rFonts w:ascii="Times New Roman" w:hAnsi="Times New Roman" w:cs="Times New Roman"/>
          <w:sz w:val="24"/>
          <w:szCs w:val="24"/>
          <w:lang w:val="en-GB"/>
        </w:rPr>
        <w:t>She had not said ‘Yes, Mrs Danvers,’ and ‘Of course, Mrs Danvers,’ as I had done. (97)</w:t>
      </w:r>
    </w:p>
    <w:p w14:paraId="50B86F82" w14:textId="77777777" w:rsidR="00C85789" w:rsidRDefault="00C85789" w:rsidP="00C8578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narrator, who was not born into higher society, nor fits in it, does not know how to behave and feels awkward at times. She feels most comfortable with Clarice, her maid, and thinks she has the most in common with her (161). The narrator expresses that she herself lacks poise:</w:t>
      </w:r>
    </w:p>
    <w:p w14:paraId="4E9AAC30" w14:textId="77777777" w:rsidR="00C85789" w:rsidRDefault="00C85789" w:rsidP="00C85789">
      <w:pPr>
        <w:spacing w:line="480" w:lineRule="auto"/>
        <w:ind w:left="709"/>
        <w:rPr>
          <w:rFonts w:ascii="Times New Roman" w:hAnsi="Times New Roman" w:cs="Times New Roman"/>
          <w:sz w:val="24"/>
          <w:szCs w:val="24"/>
          <w:lang w:val="en-GB"/>
        </w:rPr>
      </w:pPr>
      <w:r>
        <w:rPr>
          <w:rFonts w:ascii="Times New Roman" w:hAnsi="Times New Roman" w:cs="Times New Roman"/>
          <w:sz w:val="24"/>
          <w:szCs w:val="24"/>
          <w:lang w:val="en-GB"/>
        </w:rPr>
        <w:t>I wished I knew what to say, what to do. I wondered if [Mr de Winter] suspected, as Mrs Danvers had done, that poise, and grace, and assurance were not qualities inbred in me, but were things to be acquired, painfully perhaps, and slowly, costing me many bitter moments. (90)</w:t>
      </w:r>
    </w:p>
    <w:p w14:paraId="1ECC8A33" w14:textId="38A5C66E" w:rsidR="00C85789" w:rsidRDefault="00C85789" w:rsidP="00C8578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narrator also mentions another point here: her age. She often wishes she was older and expresses feeling like a child (16; 23; 40). This is a similarity between Jane and </w:t>
      </w:r>
      <w:r w:rsidR="00351985">
        <w:rPr>
          <w:rFonts w:ascii="Times New Roman" w:hAnsi="Times New Roman" w:cs="Times New Roman"/>
          <w:sz w:val="24"/>
          <w:szCs w:val="24"/>
          <w:lang w:val="en-GB"/>
        </w:rPr>
        <w:t xml:space="preserve">the second </w:t>
      </w:r>
      <w:r>
        <w:rPr>
          <w:rFonts w:ascii="Times New Roman" w:hAnsi="Times New Roman" w:cs="Times New Roman"/>
          <w:sz w:val="24"/>
          <w:szCs w:val="24"/>
          <w:lang w:val="en-GB"/>
        </w:rPr>
        <w:t>Mrs de Winter; both women are much younger and as a result, more inexperienced, than their husbands. Mrs de Winter feels like a child because both Mr de Winter and Rebecca are/were older and therefore more experienced than she is. The narrator, however, finds out that experience is negative in Mr de Winter’s eyes: “</w:t>
      </w:r>
      <w:r w:rsidR="00856332">
        <w:rPr>
          <w:rFonts w:ascii="Times New Roman" w:hAnsi="Times New Roman" w:cs="Times New Roman"/>
          <w:sz w:val="24"/>
          <w:szCs w:val="24"/>
          <w:lang w:val="en-GB"/>
        </w:rPr>
        <w:t>‘</w:t>
      </w:r>
      <w:r>
        <w:rPr>
          <w:rFonts w:ascii="Times New Roman" w:hAnsi="Times New Roman" w:cs="Times New Roman"/>
          <w:sz w:val="24"/>
          <w:szCs w:val="24"/>
          <w:lang w:val="en-GB"/>
        </w:rPr>
        <w:t>There is a certain type of knowledge I prefer you not to have. It’s better kept under lock and key</w:t>
      </w:r>
      <w:r w:rsidR="00856332">
        <w:rPr>
          <w:rFonts w:ascii="Times New Roman" w:hAnsi="Times New Roman" w:cs="Times New Roman"/>
          <w:sz w:val="24"/>
          <w:szCs w:val="24"/>
          <w:lang w:val="en-GB"/>
        </w:rPr>
        <w:t>’</w:t>
      </w:r>
      <w:r>
        <w:rPr>
          <w:rFonts w:ascii="Times New Roman" w:hAnsi="Times New Roman" w:cs="Times New Roman"/>
          <w:sz w:val="24"/>
          <w:szCs w:val="24"/>
          <w:lang w:val="en-GB"/>
        </w:rPr>
        <w:t xml:space="preserve">” (227). </w:t>
      </w:r>
      <w:r w:rsidR="009A79E8">
        <w:rPr>
          <w:rFonts w:ascii="Times New Roman" w:hAnsi="Times New Roman" w:cs="Times New Roman"/>
          <w:sz w:val="24"/>
          <w:szCs w:val="24"/>
          <w:lang w:val="en-GB"/>
        </w:rPr>
        <w:t>Mr Rochester and Mr de Winter</w:t>
      </w:r>
      <w:r>
        <w:rPr>
          <w:rFonts w:ascii="Times New Roman" w:hAnsi="Times New Roman" w:cs="Times New Roman"/>
          <w:sz w:val="24"/>
          <w:szCs w:val="24"/>
          <w:lang w:val="en-GB"/>
        </w:rPr>
        <w:t xml:space="preserve"> have </w:t>
      </w:r>
      <w:r w:rsidR="007D1D27">
        <w:rPr>
          <w:rFonts w:ascii="Times New Roman" w:hAnsi="Times New Roman" w:cs="Times New Roman"/>
          <w:sz w:val="24"/>
          <w:szCs w:val="24"/>
          <w:lang w:val="en-GB"/>
        </w:rPr>
        <w:t xml:space="preserve">had </w:t>
      </w:r>
      <w:r>
        <w:rPr>
          <w:rFonts w:ascii="Times New Roman" w:hAnsi="Times New Roman" w:cs="Times New Roman"/>
          <w:sz w:val="24"/>
          <w:szCs w:val="24"/>
          <w:lang w:val="en-GB"/>
        </w:rPr>
        <w:t xml:space="preserve">negative experiences with women with much experience; women like their first wives. Society approved of experience in men, but disapproved of this in women, hence husbands were usually the older ones in marriage. </w:t>
      </w:r>
    </w:p>
    <w:p w14:paraId="27DE9B6C" w14:textId="20DA3436" w:rsidR="00C85789" w:rsidRDefault="00C85789" w:rsidP="00C85789">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In a conversation with Frank, the second Mrs de Winter tells him how she sees herself and how she sees Rebecca: “</w:t>
      </w:r>
      <w:r w:rsidR="00856332">
        <w:rPr>
          <w:rFonts w:ascii="Times New Roman" w:hAnsi="Times New Roman" w:cs="Times New Roman"/>
          <w:sz w:val="24"/>
          <w:szCs w:val="24"/>
          <w:lang w:val="en-GB"/>
        </w:rPr>
        <w:t>‘</w:t>
      </w:r>
      <w:r>
        <w:rPr>
          <w:rFonts w:ascii="Times New Roman" w:hAnsi="Times New Roman" w:cs="Times New Roman"/>
          <w:sz w:val="24"/>
          <w:szCs w:val="24"/>
          <w:lang w:val="en-GB"/>
        </w:rPr>
        <w:t xml:space="preserve">And I realize, every day, that things I lack, confidence, grace, beauty, intelligence, wit – Oh, all the qualities that mean most in a woman – </w:t>
      </w:r>
      <w:r w:rsidR="00097C95">
        <w:rPr>
          <w:rFonts w:ascii="Times New Roman" w:hAnsi="Times New Roman" w:cs="Times New Roman"/>
          <w:sz w:val="24"/>
          <w:szCs w:val="24"/>
          <w:lang w:val="en-GB"/>
        </w:rPr>
        <w:t>[Rebecca]</w:t>
      </w:r>
      <w:r>
        <w:rPr>
          <w:rFonts w:ascii="Times New Roman" w:hAnsi="Times New Roman" w:cs="Times New Roman"/>
          <w:sz w:val="24"/>
          <w:szCs w:val="24"/>
          <w:lang w:val="en-GB"/>
        </w:rPr>
        <w:t xml:space="preserve"> possessed</w:t>
      </w:r>
      <w:r w:rsidR="00856332">
        <w:rPr>
          <w:rFonts w:ascii="Times New Roman" w:hAnsi="Times New Roman" w:cs="Times New Roman"/>
          <w:sz w:val="24"/>
          <w:szCs w:val="24"/>
          <w:lang w:val="en-GB"/>
        </w:rPr>
        <w:t>’</w:t>
      </w:r>
      <w:r>
        <w:rPr>
          <w:rFonts w:ascii="Times New Roman" w:hAnsi="Times New Roman" w:cs="Times New Roman"/>
          <w:sz w:val="24"/>
          <w:szCs w:val="24"/>
          <w:lang w:val="en-GB"/>
        </w:rPr>
        <w:t xml:space="preserve">” (148). This more or less sums up how she sees herself in comparison to how she sees Rebecca before Mr de Winter’s confession; everything she lacks, Rebecca possessed.  </w:t>
      </w:r>
    </w:p>
    <w:p w14:paraId="21FD505C" w14:textId="5E86F6AE" w:rsidR="00C85789" w:rsidRDefault="00A21424" w:rsidP="00C85789">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lastRenderedPageBreak/>
        <w:t>T</w:t>
      </w:r>
      <w:r w:rsidR="00C85789">
        <w:rPr>
          <w:rFonts w:ascii="Times New Roman" w:hAnsi="Times New Roman" w:cs="Times New Roman"/>
          <w:sz w:val="24"/>
          <w:szCs w:val="24"/>
          <w:lang w:val="en-GB"/>
        </w:rPr>
        <w:t xml:space="preserve">he narrator </w:t>
      </w:r>
      <w:r>
        <w:rPr>
          <w:rFonts w:ascii="Times New Roman" w:hAnsi="Times New Roman" w:cs="Times New Roman"/>
          <w:sz w:val="24"/>
          <w:szCs w:val="24"/>
          <w:lang w:val="en-GB"/>
        </w:rPr>
        <w:t xml:space="preserve">reaches a turning point </w:t>
      </w:r>
      <w:r w:rsidR="00C85789">
        <w:rPr>
          <w:rFonts w:ascii="Times New Roman" w:hAnsi="Times New Roman" w:cs="Times New Roman"/>
          <w:sz w:val="24"/>
          <w:szCs w:val="24"/>
          <w:lang w:val="en-GB"/>
        </w:rPr>
        <w:t>when Mr de Winter confesses to her that he murdered Rebecca (298). Importantly, he tells her he never loved Rebecca and describes her in a way that is new to the narrator</w:t>
      </w:r>
      <w:r w:rsidR="00820A49">
        <w:rPr>
          <w:rFonts w:ascii="Times New Roman" w:hAnsi="Times New Roman" w:cs="Times New Roman"/>
          <w:sz w:val="24"/>
          <w:szCs w:val="24"/>
          <w:lang w:val="en-GB"/>
        </w:rPr>
        <w:t xml:space="preserve"> (304)</w:t>
      </w:r>
      <w:r w:rsidR="00C85789">
        <w:rPr>
          <w:rFonts w:ascii="Times New Roman" w:hAnsi="Times New Roman" w:cs="Times New Roman"/>
          <w:sz w:val="24"/>
          <w:szCs w:val="24"/>
          <w:lang w:val="en-GB"/>
        </w:rPr>
        <w:t>.</w:t>
      </w:r>
      <w:r w:rsidR="00A84690">
        <w:rPr>
          <w:rFonts w:ascii="Times New Roman" w:hAnsi="Times New Roman" w:cs="Times New Roman"/>
          <w:sz w:val="24"/>
          <w:szCs w:val="24"/>
          <w:lang w:val="en-GB"/>
        </w:rPr>
        <w:t xml:space="preserve"> T</w:t>
      </w:r>
      <w:r w:rsidR="00C85789">
        <w:rPr>
          <w:rFonts w:ascii="Times New Roman" w:hAnsi="Times New Roman" w:cs="Times New Roman"/>
          <w:sz w:val="24"/>
          <w:szCs w:val="24"/>
          <w:lang w:val="en-GB"/>
        </w:rPr>
        <w:t xml:space="preserve">he second Mrs de Winter described and imagined Rebecca as being a beautiful, charming, efficient woman who was loved by her husband, </w:t>
      </w:r>
      <w:r w:rsidR="00A84690">
        <w:rPr>
          <w:rFonts w:ascii="Times New Roman" w:hAnsi="Times New Roman" w:cs="Times New Roman"/>
          <w:sz w:val="24"/>
          <w:szCs w:val="24"/>
          <w:lang w:val="en-GB"/>
        </w:rPr>
        <w:t xml:space="preserve">but </w:t>
      </w:r>
      <w:r w:rsidR="00C85789">
        <w:rPr>
          <w:rFonts w:ascii="Times New Roman" w:hAnsi="Times New Roman" w:cs="Times New Roman"/>
          <w:sz w:val="24"/>
          <w:szCs w:val="24"/>
          <w:lang w:val="en-GB"/>
        </w:rPr>
        <w:t>she now finds out Rebecca was not loved by Mr de Winter: “</w:t>
      </w:r>
      <w:r w:rsidR="00856332">
        <w:rPr>
          <w:rFonts w:ascii="Times New Roman" w:hAnsi="Times New Roman" w:cs="Times New Roman"/>
          <w:sz w:val="24"/>
          <w:szCs w:val="24"/>
          <w:lang w:val="en-GB"/>
        </w:rPr>
        <w:t>‘</w:t>
      </w:r>
      <w:r w:rsidR="00C85789">
        <w:rPr>
          <w:rFonts w:ascii="Times New Roman" w:hAnsi="Times New Roman" w:cs="Times New Roman"/>
          <w:sz w:val="24"/>
          <w:szCs w:val="24"/>
          <w:lang w:val="en-GB"/>
        </w:rPr>
        <w:t>She was vicious, damnable, rotten through and through. We never loved each other, never had one moment of happiness together. Rebecca was incapable of love, of tenderness, of decency. She was not even normal</w:t>
      </w:r>
      <w:r w:rsidR="00856332">
        <w:rPr>
          <w:rFonts w:ascii="Times New Roman" w:hAnsi="Times New Roman" w:cs="Times New Roman"/>
          <w:sz w:val="24"/>
          <w:szCs w:val="24"/>
          <w:lang w:val="en-GB"/>
        </w:rPr>
        <w:t>’</w:t>
      </w:r>
      <w:r w:rsidR="00C85789">
        <w:rPr>
          <w:rFonts w:ascii="Times New Roman" w:hAnsi="Times New Roman" w:cs="Times New Roman"/>
          <w:sz w:val="24"/>
          <w:szCs w:val="24"/>
          <w:lang w:val="en-GB"/>
        </w:rPr>
        <w:t xml:space="preserve">” (304). </w:t>
      </w:r>
      <w:r w:rsidR="007D5573">
        <w:rPr>
          <w:rFonts w:ascii="Times New Roman" w:hAnsi="Times New Roman" w:cs="Times New Roman"/>
          <w:sz w:val="24"/>
          <w:szCs w:val="24"/>
          <w:lang w:val="en-GB"/>
        </w:rPr>
        <w:t>Besides being</w:t>
      </w:r>
      <w:r w:rsidR="00C85789">
        <w:rPr>
          <w:rFonts w:ascii="Times New Roman" w:hAnsi="Times New Roman" w:cs="Times New Roman"/>
          <w:sz w:val="24"/>
          <w:szCs w:val="24"/>
          <w:lang w:val="en-GB"/>
        </w:rPr>
        <w:t xml:space="preserve"> beautiful, glamorous</w:t>
      </w:r>
      <w:r w:rsidR="0088655A">
        <w:rPr>
          <w:rFonts w:ascii="Times New Roman" w:hAnsi="Times New Roman" w:cs="Times New Roman"/>
          <w:sz w:val="24"/>
          <w:szCs w:val="24"/>
          <w:lang w:val="en-GB"/>
        </w:rPr>
        <w:t>, older</w:t>
      </w:r>
      <w:r w:rsidR="00C85789">
        <w:rPr>
          <w:rFonts w:ascii="Times New Roman" w:hAnsi="Times New Roman" w:cs="Times New Roman"/>
          <w:sz w:val="24"/>
          <w:szCs w:val="24"/>
          <w:lang w:val="en-GB"/>
        </w:rPr>
        <w:t xml:space="preserve"> and </w:t>
      </w:r>
      <w:r w:rsidR="006C74A0">
        <w:rPr>
          <w:rFonts w:ascii="Times New Roman" w:hAnsi="Times New Roman" w:cs="Times New Roman"/>
          <w:sz w:val="24"/>
          <w:szCs w:val="24"/>
          <w:lang w:val="en-GB"/>
        </w:rPr>
        <w:t xml:space="preserve">(sexually) </w:t>
      </w:r>
      <w:r w:rsidR="00C85789">
        <w:rPr>
          <w:rFonts w:ascii="Times New Roman" w:hAnsi="Times New Roman" w:cs="Times New Roman"/>
          <w:sz w:val="24"/>
          <w:szCs w:val="24"/>
          <w:lang w:val="en-GB"/>
        </w:rPr>
        <w:t xml:space="preserve">experienced, </w:t>
      </w:r>
      <w:r w:rsidR="007D5573">
        <w:rPr>
          <w:rFonts w:ascii="Times New Roman" w:hAnsi="Times New Roman" w:cs="Times New Roman"/>
          <w:sz w:val="24"/>
          <w:szCs w:val="24"/>
          <w:lang w:val="en-GB"/>
        </w:rPr>
        <w:t>Rebecca</w:t>
      </w:r>
      <w:r w:rsidR="00C85789">
        <w:rPr>
          <w:rFonts w:ascii="Times New Roman" w:hAnsi="Times New Roman" w:cs="Times New Roman"/>
          <w:sz w:val="24"/>
          <w:szCs w:val="24"/>
          <w:lang w:val="en-GB"/>
        </w:rPr>
        <w:t xml:space="preserve"> was cruel</w:t>
      </w:r>
      <w:r w:rsidR="006C74A0">
        <w:rPr>
          <w:rFonts w:ascii="Times New Roman" w:hAnsi="Times New Roman" w:cs="Times New Roman"/>
          <w:sz w:val="24"/>
          <w:szCs w:val="24"/>
          <w:lang w:val="en-GB"/>
        </w:rPr>
        <w:t>. For this reason,</w:t>
      </w:r>
      <w:r w:rsidR="00C85789">
        <w:rPr>
          <w:rFonts w:ascii="Times New Roman" w:hAnsi="Times New Roman" w:cs="Times New Roman"/>
          <w:sz w:val="24"/>
          <w:szCs w:val="24"/>
          <w:lang w:val="en-GB"/>
        </w:rPr>
        <w:t xml:space="preserve"> Mr de Winter would rather be with a young, inexperienced girl (226). Now that the second Mrs de Winter knows this, she no longer sees Rebecca as superior competition and feels relieved</w:t>
      </w:r>
      <w:r w:rsidR="005A172C">
        <w:rPr>
          <w:rFonts w:ascii="Times New Roman" w:hAnsi="Times New Roman" w:cs="Times New Roman"/>
          <w:sz w:val="24"/>
          <w:szCs w:val="24"/>
          <w:lang w:val="en-GB"/>
        </w:rPr>
        <w:t>:</w:t>
      </w:r>
    </w:p>
    <w:p w14:paraId="0E008FE6" w14:textId="77777777" w:rsidR="00C85789" w:rsidRDefault="00C85789" w:rsidP="00C85789">
      <w:pPr>
        <w:spacing w:line="480" w:lineRule="auto"/>
        <w:ind w:left="709"/>
        <w:rPr>
          <w:rFonts w:ascii="Times New Roman" w:hAnsi="Times New Roman" w:cs="Times New Roman"/>
          <w:sz w:val="24"/>
          <w:szCs w:val="24"/>
          <w:lang w:val="en-GB"/>
        </w:rPr>
      </w:pPr>
      <w:r>
        <w:rPr>
          <w:rFonts w:ascii="Times New Roman" w:hAnsi="Times New Roman" w:cs="Times New Roman"/>
          <w:sz w:val="24"/>
          <w:szCs w:val="24"/>
          <w:lang w:val="en-GB"/>
        </w:rPr>
        <w:t>I was the self that I had always been, I was not changed. But something new had come upon me that had not been before. My heart, for all its anxiety and doubt, was light and free. I knew then that I was no longer afraid of Rebecca. I did not hate her anymore. Now that I knew her to have been evil and vicious and rotten I did not hate her anymore. (319)</w:t>
      </w:r>
    </w:p>
    <w:p w14:paraId="469D200E" w14:textId="40B876DE" w:rsidR="00C85789" w:rsidRDefault="00C85789" w:rsidP="007947FF">
      <w:pPr>
        <w:spacing w:after="0" w:line="480" w:lineRule="auto"/>
        <w:rPr>
          <w:rFonts w:ascii="Times New Roman" w:hAnsi="Times New Roman" w:cs="Times New Roman"/>
          <w:b/>
          <w:bCs/>
          <w:color w:val="FF0000"/>
          <w:sz w:val="24"/>
          <w:szCs w:val="24"/>
          <w:lang w:val="en-GB"/>
        </w:rPr>
      </w:pPr>
      <w:r>
        <w:rPr>
          <w:rFonts w:ascii="Times New Roman" w:hAnsi="Times New Roman" w:cs="Times New Roman"/>
          <w:sz w:val="24"/>
          <w:szCs w:val="24"/>
          <w:lang w:val="en-GB"/>
        </w:rPr>
        <w:t>After Manderley is burn</w:t>
      </w:r>
      <w:r w:rsidR="008D0322">
        <w:rPr>
          <w:rFonts w:ascii="Times New Roman" w:hAnsi="Times New Roman" w:cs="Times New Roman"/>
          <w:sz w:val="24"/>
          <w:szCs w:val="24"/>
          <w:lang w:val="en-GB"/>
        </w:rPr>
        <w:t>ed</w:t>
      </w:r>
      <w:r>
        <w:rPr>
          <w:rFonts w:ascii="Times New Roman" w:hAnsi="Times New Roman" w:cs="Times New Roman"/>
          <w:sz w:val="24"/>
          <w:szCs w:val="24"/>
          <w:lang w:val="en-GB"/>
        </w:rPr>
        <w:t xml:space="preserve"> down, which happens at the end of the novel</w:t>
      </w:r>
      <w:r w:rsidR="00346F0E">
        <w:rPr>
          <w:rFonts w:ascii="Times New Roman" w:hAnsi="Times New Roman" w:cs="Times New Roman"/>
          <w:sz w:val="24"/>
          <w:szCs w:val="24"/>
          <w:lang w:val="en-GB"/>
        </w:rPr>
        <w:t xml:space="preserve"> (427-8),</w:t>
      </w:r>
      <w:r>
        <w:rPr>
          <w:rFonts w:ascii="Times New Roman" w:hAnsi="Times New Roman" w:cs="Times New Roman"/>
          <w:sz w:val="24"/>
          <w:szCs w:val="24"/>
          <w:lang w:val="en-GB"/>
        </w:rPr>
        <w:t xml:space="preserve"> the second Mrs de Winter dreams about Manderley. The dream </w:t>
      </w:r>
      <w:r w:rsidR="00A41B98">
        <w:rPr>
          <w:rFonts w:ascii="Times New Roman" w:hAnsi="Times New Roman" w:cs="Times New Roman"/>
          <w:sz w:val="24"/>
          <w:szCs w:val="24"/>
          <w:lang w:val="en-GB"/>
        </w:rPr>
        <w:t>forms the opening sequence of the novel</w:t>
      </w:r>
      <w:r w:rsidR="00346F0E">
        <w:rPr>
          <w:rFonts w:ascii="Times New Roman" w:hAnsi="Times New Roman" w:cs="Times New Roman"/>
          <w:sz w:val="24"/>
          <w:szCs w:val="24"/>
          <w:lang w:val="en-GB"/>
        </w:rPr>
        <w:t xml:space="preserve"> (1-4)</w:t>
      </w:r>
      <w:r>
        <w:rPr>
          <w:rFonts w:ascii="Times New Roman" w:hAnsi="Times New Roman" w:cs="Times New Roman"/>
          <w:sz w:val="24"/>
          <w:szCs w:val="24"/>
          <w:lang w:val="en-GB"/>
        </w:rPr>
        <w:t xml:space="preserve">. In this dream, she </w:t>
      </w:r>
      <w:r w:rsidR="005204A0">
        <w:rPr>
          <w:rFonts w:ascii="Times New Roman" w:hAnsi="Times New Roman" w:cs="Times New Roman"/>
          <w:sz w:val="24"/>
          <w:szCs w:val="24"/>
          <w:lang w:val="en-GB"/>
        </w:rPr>
        <w:t xml:space="preserve">visits Manderley and </w:t>
      </w:r>
      <w:r>
        <w:rPr>
          <w:rFonts w:ascii="Times New Roman" w:hAnsi="Times New Roman" w:cs="Times New Roman"/>
          <w:sz w:val="24"/>
          <w:szCs w:val="24"/>
          <w:lang w:val="en-GB"/>
        </w:rPr>
        <w:t>describes how</w:t>
      </w:r>
      <w:r w:rsidR="005204A0">
        <w:rPr>
          <w:rFonts w:ascii="Times New Roman" w:hAnsi="Times New Roman" w:cs="Times New Roman"/>
          <w:sz w:val="24"/>
          <w:szCs w:val="24"/>
          <w:lang w:val="en-GB"/>
        </w:rPr>
        <w:t xml:space="preserve"> it </w:t>
      </w:r>
      <w:r>
        <w:rPr>
          <w:rFonts w:ascii="Times New Roman" w:hAnsi="Times New Roman" w:cs="Times New Roman"/>
          <w:sz w:val="24"/>
          <w:szCs w:val="24"/>
          <w:lang w:val="en-GB"/>
        </w:rPr>
        <w:t>is not haunted by Rebecca anymore, as the narrator is not haunted by Rebecca’s superiority anymore either since Mr de Winter’s confession</w:t>
      </w:r>
      <w:r w:rsidR="005A172C">
        <w:rPr>
          <w:rFonts w:ascii="Times New Roman" w:hAnsi="Times New Roman" w:cs="Times New Roman"/>
          <w:sz w:val="24"/>
          <w:szCs w:val="24"/>
          <w:lang w:val="en-GB"/>
        </w:rPr>
        <w:t xml:space="preserve">: </w:t>
      </w:r>
    </w:p>
    <w:p w14:paraId="14E38717" w14:textId="77777777" w:rsidR="00C85789" w:rsidRDefault="00C85789" w:rsidP="00C85789">
      <w:pPr>
        <w:spacing w:before="240" w:line="480" w:lineRule="auto"/>
        <w:ind w:left="709"/>
        <w:rPr>
          <w:rFonts w:ascii="Times New Roman" w:hAnsi="Times New Roman" w:cs="Times New Roman"/>
          <w:sz w:val="24"/>
          <w:szCs w:val="24"/>
          <w:lang w:val="en-GB"/>
        </w:rPr>
      </w:pPr>
      <w:r>
        <w:rPr>
          <w:rFonts w:ascii="Times New Roman" w:hAnsi="Times New Roman" w:cs="Times New Roman"/>
          <w:sz w:val="24"/>
          <w:szCs w:val="24"/>
          <w:lang w:val="en-GB"/>
        </w:rPr>
        <w:t xml:space="preserve">A cloud, hitherto unseen, came upon the moon, and hovered an instant like a dark hand before a face. The illusion went with it, and the lights in the windows were extinguished. I looked upon a desolate shell, soulless at last, </w:t>
      </w:r>
      <w:proofErr w:type="spellStart"/>
      <w:r>
        <w:rPr>
          <w:rFonts w:ascii="Times New Roman" w:hAnsi="Times New Roman" w:cs="Times New Roman"/>
          <w:sz w:val="24"/>
          <w:szCs w:val="24"/>
          <w:lang w:val="en-GB"/>
        </w:rPr>
        <w:t>unhaunted</w:t>
      </w:r>
      <w:proofErr w:type="spellEnd"/>
      <w:r>
        <w:rPr>
          <w:rFonts w:ascii="Times New Roman" w:hAnsi="Times New Roman" w:cs="Times New Roman"/>
          <w:sz w:val="24"/>
          <w:szCs w:val="24"/>
          <w:lang w:val="en-GB"/>
        </w:rPr>
        <w:t xml:space="preserve">, with no </w:t>
      </w:r>
      <w:r>
        <w:rPr>
          <w:rFonts w:ascii="Times New Roman" w:hAnsi="Times New Roman" w:cs="Times New Roman"/>
          <w:sz w:val="24"/>
          <w:szCs w:val="24"/>
          <w:lang w:val="en-GB"/>
        </w:rPr>
        <w:lastRenderedPageBreak/>
        <w:t>whisper of the past about its staring walls. The house was a sepulchre, our fear and suffering lay buried in the ruins. There would be no resurrection. (4)</w:t>
      </w:r>
    </w:p>
    <w:p w14:paraId="77C23433" w14:textId="28C8A253" w:rsidR="00C85789" w:rsidRDefault="00C85789" w:rsidP="00C8578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response to not being haunted anymore resembles the narrator’s response when she hears that Mr de Winter did not love Rebecca and that she was </w:t>
      </w:r>
      <w:r w:rsidR="00AF263F">
        <w:rPr>
          <w:rFonts w:ascii="Times New Roman" w:hAnsi="Times New Roman" w:cs="Times New Roman"/>
          <w:sz w:val="24"/>
          <w:szCs w:val="24"/>
          <w:lang w:val="en-GB"/>
        </w:rPr>
        <w:t xml:space="preserve">in fact </w:t>
      </w:r>
      <w:r>
        <w:rPr>
          <w:rFonts w:ascii="Times New Roman" w:hAnsi="Times New Roman" w:cs="Times New Roman"/>
          <w:sz w:val="24"/>
          <w:szCs w:val="24"/>
          <w:lang w:val="en-GB"/>
        </w:rPr>
        <w:t xml:space="preserve">not perfect at all. At this point, the narrator is no longer afraid of Rebecca. After the confession, </w:t>
      </w:r>
      <w:r w:rsidR="008E0949">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unhaunted</w:t>
      </w:r>
      <w:proofErr w:type="spellEnd"/>
      <w:r w:rsidR="008E0949">
        <w:rPr>
          <w:rFonts w:ascii="Times New Roman" w:hAnsi="Times New Roman" w:cs="Times New Roman"/>
          <w:sz w:val="24"/>
          <w:szCs w:val="24"/>
          <w:lang w:val="en-GB"/>
        </w:rPr>
        <w:t>’</w:t>
      </w:r>
      <w:r>
        <w:rPr>
          <w:rFonts w:ascii="Times New Roman" w:hAnsi="Times New Roman" w:cs="Times New Roman"/>
          <w:sz w:val="24"/>
          <w:szCs w:val="24"/>
          <w:lang w:val="en-GB"/>
        </w:rPr>
        <w:t xml:space="preserve"> is mentioned once, in the aforementioned citation, and </w:t>
      </w:r>
      <w:r w:rsidR="008E0949">
        <w:rPr>
          <w:rFonts w:ascii="Times New Roman" w:hAnsi="Times New Roman" w:cs="Times New Roman"/>
          <w:sz w:val="24"/>
          <w:szCs w:val="24"/>
          <w:lang w:val="en-GB"/>
        </w:rPr>
        <w:t>‘</w:t>
      </w:r>
      <w:r>
        <w:rPr>
          <w:rFonts w:ascii="Times New Roman" w:hAnsi="Times New Roman" w:cs="Times New Roman"/>
          <w:sz w:val="24"/>
          <w:szCs w:val="24"/>
          <w:lang w:val="en-GB"/>
        </w:rPr>
        <w:t>haunt</w:t>
      </w:r>
      <w:r w:rsidR="00657775">
        <w:rPr>
          <w:rFonts w:ascii="Times New Roman" w:hAnsi="Times New Roman" w:cs="Times New Roman"/>
          <w:sz w:val="24"/>
          <w:szCs w:val="24"/>
          <w:lang w:val="en-GB"/>
        </w:rPr>
        <w:t>’</w:t>
      </w:r>
      <w:r>
        <w:rPr>
          <w:rFonts w:ascii="Times New Roman" w:hAnsi="Times New Roman" w:cs="Times New Roman"/>
          <w:sz w:val="24"/>
          <w:szCs w:val="24"/>
          <w:lang w:val="en-GB"/>
        </w:rPr>
        <w:t xml:space="preserve"> is mentioned once as well: “She would never haunt me again</w:t>
      </w:r>
      <w:r w:rsidR="00657775">
        <w:rPr>
          <w:rFonts w:ascii="Times New Roman" w:hAnsi="Times New Roman" w:cs="Times New Roman"/>
          <w:sz w:val="24"/>
          <w:szCs w:val="24"/>
          <w:lang w:val="en-GB"/>
        </w:rPr>
        <w:t xml:space="preserve"> … </w:t>
      </w:r>
      <w:r>
        <w:rPr>
          <w:rFonts w:ascii="Times New Roman" w:hAnsi="Times New Roman" w:cs="Times New Roman"/>
          <w:sz w:val="24"/>
          <w:szCs w:val="24"/>
          <w:lang w:val="en-GB"/>
        </w:rPr>
        <w:t xml:space="preserve">Maxim had never loved her” (320). Before Maxim’s confessions, a form of </w:t>
      </w:r>
      <w:r w:rsidR="008E0949">
        <w:rPr>
          <w:rFonts w:ascii="Times New Roman" w:hAnsi="Times New Roman" w:cs="Times New Roman"/>
          <w:sz w:val="24"/>
          <w:szCs w:val="24"/>
          <w:lang w:val="en-GB"/>
        </w:rPr>
        <w:t>‘</w:t>
      </w:r>
      <w:r>
        <w:rPr>
          <w:rFonts w:ascii="Times New Roman" w:hAnsi="Times New Roman" w:cs="Times New Roman"/>
          <w:sz w:val="24"/>
          <w:szCs w:val="24"/>
          <w:lang w:val="en-GB"/>
        </w:rPr>
        <w:t>haunt</w:t>
      </w:r>
      <w:r w:rsidR="008E0949">
        <w:rPr>
          <w:rFonts w:ascii="Times New Roman" w:hAnsi="Times New Roman" w:cs="Times New Roman"/>
          <w:sz w:val="24"/>
          <w:szCs w:val="24"/>
          <w:lang w:val="en-GB"/>
        </w:rPr>
        <w:t>’</w:t>
      </w:r>
      <w:r>
        <w:rPr>
          <w:rFonts w:ascii="Times New Roman" w:hAnsi="Times New Roman" w:cs="Times New Roman"/>
          <w:sz w:val="24"/>
          <w:szCs w:val="24"/>
          <w:lang w:val="en-GB"/>
        </w:rPr>
        <w:t xml:space="preserve"> is mentioned five times, always in </w:t>
      </w:r>
      <w:r w:rsidR="00A73945">
        <w:rPr>
          <w:rFonts w:ascii="Times New Roman" w:hAnsi="Times New Roman" w:cs="Times New Roman"/>
          <w:sz w:val="24"/>
          <w:szCs w:val="24"/>
          <w:lang w:val="en-GB"/>
        </w:rPr>
        <w:t>the</w:t>
      </w:r>
      <w:r>
        <w:rPr>
          <w:rFonts w:ascii="Times New Roman" w:hAnsi="Times New Roman" w:cs="Times New Roman"/>
          <w:sz w:val="24"/>
          <w:szCs w:val="24"/>
          <w:lang w:val="en-GB"/>
        </w:rPr>
        <w:t xml:space="preserve"> affirmative form</w:t>
      </w:r>
      <w:r w:rsidR="00A73945">
        <w:rPr>
          <w:rFonts w:ascii="Times New Roman" w:hAnsi="Times New Roman" w:cs="Times New Roman"/>
          <w:sz w:val="24"/>
          <w:szCs w:val="24"/>
          <w:lang w:val="en-GB"/>
        </w:rPr>
        <w:t>, o</w:t>
      </w:r>
      <w:r>
        <w:rPr>
          <w:rFonts w:ascii="Times New Roman" w:hAnsi="Times New Roman" w:cs="Times New Roman"/>
          <w:sz w:val="24"/>
          <w:szCs w:val="24"/>
          <w:lang w:val="en-GB"/>
        </w:rPr>
        <w:t xml:space="preserve">ne moment </w:t>
      </w:r>
      <w:r w:rsidR="00A73945">
        <w:rPr>
          <w:rFonts w:ascii="Times New Roman" w:hAnsi="Times New Roman" w:cs="Times New Roman"/>
          <w:sz w:val="24"/>
          <w:szCs w:val="24"/>
          <w:lang w:val="en-GB"/>
        </w:rPr>
        <w:t>being</w:t>
      </w:r>
      <w:r>
        <w:rPr>
          <w:rFonts w:ascii="Times New Roman" w:hAnsi="Times New Roman" w:cs="Times New Roman"/>
          <w:sz w:val="24"/>
          <w:szCs w:val="24"/>
          <w:lang w:val="en-GB"/>
        </w:rPr>
        <w:t xml:space="preserve"> when </w:t>
      </w:r>
      <w:r w:rsidR="002D1FAF">
        <w:rPr>
          <w:rFonts w:ascii="Times New Roman" w:hAnsi="Times New Roman" w:cs="Times New Roman"/>
          <w:sz w:val="24"/>
          <w:szCs w:val="24"/>
          <w:lang w:val="en-GB"/>
        </w:rPr>
        <w:t>the narrator</w:t>
      </w:r>
      <w:r>
        <w:rPr>
          <w:rFonts w:ascii="Times New Roman" w:hAnsi="Times New Roman" w:cs="Times New Roman"/>
          <w:sz w:val="24"/>
          <w:szCs w:val="24"/>
          <w:lang w:val="en-GB"/>
        </w:rPr>
        <w:t xml:space="preserve"> feels like she is being compared to Rebecca</w:t>
      </w:r>
      <w:r w:rsidR="005A172C">
        <w:rPr>
          <w:rFonts w:ascii="Times New Roman" w:hAnsi="Times New Roman" w:cs="Times New Roman"/>
          <w:sz w:val="24"/>
          <w:szCs w:val="24"/>
          <w:lang w:val="en-GB"/>
        </w:rPr>
        <w:t>:</w:t>
      </w:r>
    </w:p>
    <w:p w14:paraId="7059873A" w14:textId="77777777" w:rsidR="00C85789" w:rsidRDefault="00C85789" w:rsidP="00C85789">
      <w:pPr>
        <w:spacing w:line="480" w:lineRule="auto"/>
        <w:ind w:left="709"/>
        <w:rPr>
          <w:rFonts w:ascii="Times New Roman" w:hAnsi="Times New Roman" w:cs="Times New Roman"/>
          <w:sz w:val="24"/>
          <w:szCs w:val="24"/>
          <w:lang w:val="en-GB"/>
        </w:rPr>
      </w:pPr>
      <w:r>
        <w:rPr>
          <w:rFonts w:ascii="Times New Roman" w:hAnsi="Times New Roman" w:cs="Times New Roman"/>
          <w:sz w:val="24"/>
          <w:szCs w:val="24"/>
          <w:lang w:val="en-GB"/>
        </w:rPr>
        <w:t>I could picture [Beatrice and Giles] saying to one another as they drove away, ‘My dear, what a dull girl. She scarcely opened her mouth’, and then the sentence I had first heard upon Beatrice’s lips, haunting me ever since, a sentence I read in every eye, on every tongue – ‘She’s so different from Rebecca’. (137)</w:t>
      </w:r>
    </w:p>
    <w:p w14:paraId="35A5C245" w14:textId="7A979DBF" w:rsidR="00C85789" w:rsidRDefault="00C85789" w:rsidP="00C8578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also shows that Rebecca’s superiority does not haunt the second Mrs de Winter anymore after the confession; the word </w:t>
      </w:r>
      <w:r w:rsidR="0092130A">
        <w:rPr>
          <w:rFonts w:ascii="Times New Roman" w:hAnsi="Times New Roman" w:cs="Times New Roman"/>
          <w:sz w:val="24"/>
          <w:szCs w:val="24"/>
          <w:lang w:val="en-GB"/>
        </w:rPr>
        <w:t>‘</w:t>
      </w:r>
      <w:r>
        <w:rPr>
          <w:rFonts w:ascii="Times New Roman" w:hAnsi="Times New Roman" w:cs="Times New Roman"/>
          <w:sz w:val="24"/>
          <w:szCs w:val="24"/>
          <w:lang w:val="en-GB"/>
        </w:rPr>
        <w:t>haunt</w:t>
      </w:r>
      <w:r w:rsidR="0092130A">
        <w:rPr>
          <w:rFonts w:ascii="Times New Roman" w:hAnsi="Times New Roman" w:cs="Times New Roman"/>
          <w:sz w:val="24"/>
          <w:szCs w:val="24"/>
          <w:lang w:val="en-GB"/>
        </w:rPr>
        <w:t>’</w:t>
      </w:r>
      <w:r>
        <w:rPr>
          <w:rFonts w:ascii="Times New Roman" w:hAnsi="Times New Roman" w:cs="Times New Roman"/>
          <w:sz w:val="24"/>
          <w:szCs w:val="24"/>
          <w:lang w:val="en-GB"/>
        </w:rPr>
        <w:t xml:space="preserve"> is not used in contexts like the a</w:t>
      </w:r>
      <w:r w:rsidR="002730B3">
        <w:rPr>
          <w:rFonts w:ascii="Times New Roman" w:hAnsi="Times New Roman" w:cs="Times New Roman"/>
          <w:sz w:val="24"/>
          <w:szCs w:val="24"/>
          <w:lang w:val="en-GB"/>
        </w:rPr>
        <w:t>fore</w:t>
      </w:r>
      <w:r>
        <w:rPr>
          <w:rFonts w:ascii="Times New Roman" w:hAnsi="Times New Roman" w:cs="Times New Roman"/>
          <w:sz w:val="24"/>
          <w:szCs w:val="24"/>
          <w:lang w:val="en-GB"/>
        </w:rPr>
        <w:t xml:space="preserve">mentioned one. </w:t>
      </w:r>
    </w:p>
    <w:p w14:paraId="331A90D5" w14:textId="1EEB3D99" w:rsidR="00C85789" w:rsidRDefault="00C85789" w:rsidP="00C85789">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This, however, does not mean that Mr and Mrs de Winter can now live in peace. The narrator’s expression that Rebecca no longer haunts her may be premature. The second Mrs de Winter knows that her husband never loved Rebecca and that Rebecca was not exactly what she thought she was. As a result, she does not consider her superior anymore. However, </w:t>
      </w:r>
      <w:r w:rsidR="00FF1075">
        <w:rPr>
          <w:rFonts w:ascii="Times New Roman" w:hAnsi="Times New Roman" w:cs="Times New Roman"/>
          <w:sz w:val="24"/>
          <w:szCs w:val="24"/>
          <w:lang w:val="en-GB"/>
        </w:rPr>
        <w:t>she also knows that Mr de Winter murdered</w:t>
      </w:r>
      <w:r w:rsidR="005C5597">
        <w:rPr>
          <w:rFonts w:ascii="Times New Roman" w:hAnsi="Times New Roman" w:cs="Times New Roman"/>
          <w:sz w:val="24"/>
          <w:szCs w:val="24"/>
          <w:lang w:val="en-GB"/>
        </w:rPr>
        <w:t xml:space="preserve"> Rebecca</w:t>
      </w:r>
      <w:r w:rsidR="00FF1075">
        <w:rPr>
          <w:rFonts w:ascii="Times New Roman" w:hAnsi="Times New Roman" w:cs="Times New Roman"/>
          <w:sz w:val="24"/>
          <w:szCs w:val="24"/>
          <w:lang w:val="en-GB"/>
        </w:rPr>
        <w:t>, which he says he did because he did not want to damage his reputation: “</w:t>
      </w:r>
      <w:r w:rsidR="00281EC0">
        <w:rPr>
          <w:rFonts w:ascii="Times New Roman" w:hAnsi="Times New Roman" w:cs="Times New Roman"/>
          <w:sz w:val="24"/>
          <w:szCs w:val="24"/>
          <w:lang w:val="en-GB"/>
        </w:rPr>
        <w:t>‘</w:t>
      </w:r>
      <w:r w:rsidR="00914E89">
        <w:rPr>
          <w:rFonts w:ascii="Times New Roman" w:hAnsi="Times New Roman" w:cs="Times New Roman"/>
          <w:sz w:val="24"/>
          <w:szCs w:val="24"/>
          <w:lang w:val="en-GB"/>
        </w:rPr>
        <w:t>[Rebecca]</w:t>
      </w:r>
      <w:r w:rsidR="00FF1075">
        <w:rPr>
          <w:rFonts w:ascii="Times New Roman" w:hAnsi="Times New Roman" w:cs="Times New Roman"/>
          <w:sz w:val="24"/>
          <w:szCs w:val="24"/>
          <w:lang w:val="en-GB"/>
        </w:rPr>
        <w:t xml:space="preserve"> knew I would never stand in a divorce court and give her away, have fingers pointing at us, mud flung at us in the newspapers, all the people who belong down here whispering when my name was mentioned</w:t>
      </w:r>
      <w:r w:rsidR="00281EC0">
        <w:rPr>
          <w:rFonts w:ascii="Times New Roman" w:hAnsi="Times New Roman" w:cs="Times New Roman"/>
          <w:sz w:val="24"/>
          <w:szCs w:val="24"/>
          <w:lang w:val="en-GB"/>
        </w:rPr>
        <w:t>’</w:t>
      </w:r>
      <w:r w:rsidR="00FF1075">
        <w:rPr>
          <w:rFonts w:ascii="Times New Roman" w:hAnsi="Times New Roman" w:cs="Times New Roman"/>
          <w:sz w:val="24"/>
          <w:szCs w:val="24"/>
          <w:lang w:val="en-GB"/>
        </w:rPr>
        <w:t>” (306).</w:t>
      </w:r>
      <w:r w:rsidR="00C72A5C">
        <w:rPr>
          <w:rFonts w:ascii="Times New Roman" w:hAnsi="Times New Roman" w:cs="Times New Roman"/>
          <w:sz w:val="24"/>
          <w:szCs w:val="24"/>
          <w:lang w:val="en-GB"/>
        </w:rPr>
        <w:t xml:space="preserve"> </w:t>
      </w:r>
      <w:r w:rsidR="00C72A5C" w:rsidRPr="00DC135D">
        <w:rPr>
          <w:rFonts w:ascii="Times New Roman" w:hAnsi="Times New Roman" w:cs="Times New Roman"/>
          <w:sz w:val="24"/>
          <w:szCs w:val="24"/>
          <w:lang w:val="en-GB"/>
        </w:rPr>
        <w:t xml:space="preserve">Since Mr de Winter </w:t>
      </w:r>
      <w:r w:rsidR="006B4E62" w:rsidRPr="00DC135D">
        <w:rPr>
          <w:rFonts w:ascii="Times New Roman" w:hAnsi="Times New Roman" w:cs="Times New Roman"/>
          <w:sz w:val="24"/>
          <w:szCs w:val="24"/>
          <w:lang w:val="en-GB"/>
        </w:rPr>
        <w:t>would have risked having to</w:t>
      </w:r>
      <w:r w:rsidR="00C72A5C" w:rsidRPr="00DC135D">
        <w:rPr>
          <w:rFonts w:ascii="Times New Roman" w:hAnsi="Times New Roman" w:cs="Times New Roman"/>
          <w:sz w:val="24"/>
          <w:szCs w:val="24"/>
          <w:lang w:val="en-GB"/>
        </w:rPr>
        <w:t xml:space="preserve"> share his properties with Rebecca if they divorced,</w:t>
      </w:r>
      <w:r w:rsidR="00C72A5C">
        <w:rPr>
          <w:rFonts w:ascii="Times New Roman" w:hAnsi="Times New Roman" w:cs="Times New Roman"/>
          <w:sz w:val="24"/>
          <w:szCs w:val="24"/>
          <w:lang w:val="en-GB"/>
        </w:rPr>
        <w:t xml:space="preserve"> this was perhaps also a factor involved in his choice to not divorce her but murder her</w:t>
      </w:r>
      <w:r w:rsidR="00DC135D">
        <w:rPr>
          <w:rFonts w:ascii="Times New Roman" w:hAnsi="Times New Roman" w:cs="Times New Roman"/>
          <w:sz w:val="24"/>
          <w:szCs w:val="24"/>
          <w:lang w:val="en-GB"/>
        </w:rPr>
        <w:t xml:space="preserve"> (Glendon </w:t>
      </w:r>
      <w:r w:rsidR="00DC135D">
        <w:rPr>
          <w:rFonts w:ascii="Times New Roman" w:hAnsi="Times New Roman" w:cs="Times New Roman"/>
          <w:sz w:val="24"/>
          <w:szCs w:val="24"/>
          <w:lang w:val="en-GB"/>
        </w:rPr>
        <w:lastRenderedPageBreak/>
        <w:t>32)</w:t>
      </w:r>
      <w:r w:rsidR="00C72A5C">
        <w:rPr>
          <w:rFonts w:ascii="Times New Roman" w:hAnsi="Times New Roman" w:cs="Times New Roman"/>
          <w:sz w:val="24"/>
          <w:szCs w:val="24"/>
          <w:lang w:val="en-GB"/>
        </w:rPr>
        <w:t>. As a result, now that t</w:t>
      </w:r>
      <w:r>
        <w:rPr>
          <w:rFonts w:ascii="Times New Roman" w:hAnsi="Times New Roman" w:cs="Times New Roman"/>
          <w:sz w:val="24"/>
          <w:szCs w:val="24"/>
          <w:lang w:val="en-GB"/>
        </w:rPr>
        <w:t>he second Mrs de Winter knows her husband has murdered Rebecca, this fear of people finding out will haunt her instead</w:t>
      </w:r>
      <w:r w:rsidR="001B335F">
        <w:rPr>
          <w:rFonts w:ascii="Times New Roman" w:hAnsi="Times New Roman" w:cs="Times New Roman"/>
          <w:sz w:val="24"/>
          <w:szCs w:val="24"/>
          <w:lang w:val="en-GB"/>
        </w:rPr>
        <w:t xml:space="preserve"> of Rebecca’s supposed superiority</w:t>
      </w:r>
      <w:r w:rsidR="00952E54">
        <w:rPr>
          <w:rFonts w:ascii="Times New Roman" w:hAnsi="Times New Roman" w:cs="Times New Roman"/>
          <w:sz w:val="24"/>
          <w:szCs w:val="24"/>
          <w:lang w:val="en-GB"/>
        </w:rPr>
        <w:t>. This haunting</w:t>
      </w:r>
      <w:r>
        <w:rPr>
          <w:rFonts w:ascii="Times New Roman" w:hAnsi="Times New Roman" w:cs="Times New Roman"/>
          <w:sz w:val="24"/>
          <w:szCs w:val="24"/>
          <w:lang w:val="en-GB"/>
        </w:rPr>
        <w:t xml:space="preserve"> starts with the reappearance of the boat in which Mr de Winter placed Rebecca’s dead body. The name of this boat is “Je </w:t>
      </w:r>
      <w:proofErr w:type="spellStart"/>
      <w:r>
        <w:rPr>
          <w:rFonts w:ascii="Times New Roman" w:hAnsi="Times New Roman" w:cs="Times New Roman"/>
          <w:sz w:val="24"/>
          <w:szCs w:val="24"/>
          <w:lang w:val="en-GB"/>
        </w:rPr>
        <w:t>Reviens</w:t>
      </w:r>
      <w:proofErr w:type="spellEnd"/>
      <w:r w:rsidR="00DA7F5C">
        <w:rPr>
          <w:rFonts w:ascii="Times New Roman" w:hAnsi="Times New Roman" w:cs="Times New Roman"/>
          <w:sz w:val="24"/>
          <w:szCs w:val="24"/>
          <w:lang w:val="en-GB"/>
        </w:rPr>
        <w:t>,</w:t>
      </w:r>
      <w:r>
        <w:rPr>
          <w:rFonts w:ascii="Times New Roman" w:hAnsi="Times New Roman" w:cs="Times New Roman"/>
          <w:sz w:val="24"/>
          <w:szCs w:val="24"/>
          <w:lang w:val="en-GB"/>
        </w:rPr>
        <w:t>” which means “I return” (171), and also closely resembles the word “revenant</w:t>
      </w:r>
      <w:r w:rsidR="00DA7F5C">
        <w:rPr>
          <w:rFonts w:ascii="Times New Roman" w:hAnsi="Times New Roman" w:cs="Times New Roman"/>
          <w:sz w:val="24"/>
          <w:szCs w:val="24"/>
          <w:lang w:val="en-GB"/>
        </w:rPr>
        <w:t>,</w:t>
      </w:r>
      <w:r>
        <w:rPr>
          <w:rFonts w:ascii="Times New Roman" w:hAnsi="Times New Roman" w:cs="Times New Roman"/>
          <w:sz w:val="24"/>
          <w:szCs w:val="24"/>
          <w:lang w:val="en-GB"/>
        </w:rPr>
        <w:t>” which is another word for “someone who has returned, especially someone who returns to life after being dead” (“</w:t>
      </w:r>
      <w:r w:rsidR="00AF263F">
        <w:rPr>
          <w:rFonts w:ascii="Times New Roman" w:hAnsi="Times New Roman" w:cs="Times New Roman"/>
          <w:sz w:val="24"/>
          <w:szCs w:val="24"/>
          <w:lang w:val="en-GB"/>
        </w:rPr>
        <w:t>R</w:t>
      </w:r>
      <w:r>
        <w:rPr>
          <w:rFonts w:ascii="Times New Roman" w:hAnsi="Times New Roman" w:cs="Times New Roman"/>
          <w:sz w:val="24"/>
          <w:szCs w:val="24"/>
          <w:lang w:val="en-GB"/>
        </w:rPr>
        <w:t xml:space="preserve">evenant”). Rebecca is not actually </w:t>
      </w:r>
      <w:r w:rsidR="00F0544E">
        <w:rPr>
          <w:rFonts w:ascii="Times New Roman" w:hAnsi="Times New Roman" w:cs="Times New Roman"/>
          <w:sz w:val="24"/>
          <w:szCs w:val="24"/>
          <w:lang w:val="en-GB"/>
        </w:rPr>
        <w:t>haunting</w:t>
      </w:r>
      <w:r>
        <w:rPr>
          <w:rFonts w:ascii="Times New Roman" w:hAnsi="Times New Roman" w:cs="Times New Roman"/>
          <w:sz w:val="24"/>
          <w:szCs w:val="24"/>
          <w:lang w:val="en-GB"/>
        </w:rPr>
        <w:t xml:space="preserve"> Mr and Mrs de Winter, rather the guilt and fear of the secret coming out is </w:t>
      </w:r>
      <w:r w:rsidR="00F0544E">
        <w:rPr>
          <w:rFonts w:ascii="Times New Roman" w:hAnsi="Times New Roman" w:cs="Times New Roman"/>
          <w:sz w:val="24"/>
          <w:szCs w:val="24"/>
          <w:lang w:val="en-GB"/>
        </w:rPr>
        <w:t>haunting</w:t>
      </w:r>
      <w:r>
        <w:rPr>
          <w:rFonts w:ascii="Times New Roman" w:hAnsi="Times New Roman" w:cs="Times New Roman"/>
          <w:sz w:val="24"/>
          <w:szCs w:val="24"/>
          <w:lang w:val="en-GB"/>
        </w:rPr>
        <w:t xml:space="preserve"> them. This fear of people finding out is best described by the second Mrs de Winter herself when it is still unclear whether Mr de Winter will be found guilty: “Every moment was a precious thing, having in it the essence of finality” (402). In addition, Mrs de Winter does not express everything associated with Rebecca being completely in the past with much conviction: “We all of us have our particular devil who rides us and torments us, and we must give battle in the end. We have conquered ours, or so we believe” (5). The fact that they cannot go back to Cornwall can also function as evidence that Rebecca still influences them. The second Mrs the Winter argues that Manderley and the life she and her husband had there no longer affect her: “This is the present. There is no past and no future” (49). On multiple occasions, statements like these are made directly after the second Mrs de Winter dwells on the past, which contradicts her statement that there is no past</w:t>
      </w:r>
      <w:r w:rsidR="005A172C">
        <w:rPr>
          <w:rFonts w:ascii="Times New Roman" w:hAnsi="Times New Roman" w:cs="Times New Roman"/>
          <w:sz w:val="24"/>
          <w:szCs w:val="24"/>
          <w:lang w:val="en-GB"/>
        </w:rPr>
        <w:t>:</w:t>
      </w:r>
    </w:p>
    <w:p w14:paraId="1D3304F6" w14:textId="5D7FAB92" w:rsidR="00C85789" w:rsidRDefault="00C85789" w:rsidP="00C85789">
      <w:pPr>
        <w:spacing w:line="480" w:lineRule="auto"/>
        <w:ind w:left="709"/>
        <w:rPr>
          <w:rFonts w:ascii="Times New Roman" w:hAnsi="Times New Roman" w:cs="Times New Roman"/>
          <w:sz w:val="24"/>
          <w:szCs w:val="24"/>
          <w:lang w:val="en-GB"/>
        </w:rPr>
      </w:pPr>
      <w:r>
        <w:rPr>
          <w:rFonts w:ascii="Times New Roman" w:hAnsi="Times New Roman" w:cs="Times New Roman"/>
          <w:sz w:val="24"/>
          <w:szCs w:val="24"/>
          <w:lang w:val="en-GB"/>
        </w:rPr>
        <w:t>Here, on this clean balcony, white and impersonal with centuries of sun, I think of half past four at Manderley, and the table drawn before the library fire .… Well, it is over now, finished and done with. I ride no more tormented, and both of us are free</w:t>
      </w:r>
      <w:r w:rsidR="00DA1F51">
        <w:rPr>
          <w:rFonts w:ascii="Times New Roman" w:hAnsi="Times New Roman" w:cs="Times New Roman"/>
          <w:sz w:val="24"/>
          <w:szCs w:val="24"/>
          <w:lang w:val="en-GB"/>
        </w:rPr>
        <w:t xml:space="preserve"> … </w:t>
      </w:r>
      <w:r>
        <w:rPr>
          <w:rFonts w:ascii="Times New Roman" w:hAnsi="Times New Roman" w:cs="Times New Roman"/>
          <w:sz w:val="24"/>
          <w:szCs w:val="24"/>
          <w:lang w:val="en-GB"/>
        </w:rPr>
        <w:t>Manderley is no more. It lies like an empty shell amidst the tangle of the deep woods, even as I saw it in my dream. (8-9)</w:t>
      </w:r>
    </w:p>
    <w:p w14:paraId="49521314" w14:textId="471E37BD" w:rsidR="00C85789" w:rsidRDefault="00C85789" w:rsidP="00C8578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Stating that the past does not affect Mr and Mrs de Winter is both contradictory to what Mrs de Winter describes at times herself and unlikely as Mr and Mrs de Winter can never be sure </w:t>
      </w:r>
      <w:r>
        <w:rPr>
          <w:rFonts w:ascii="Times New Roman" w:hAnsi="Times New Roman" w:cs="Times New Roman"/>
          <w:sz w:val="24"/>
          <w:szCs w:val="24"/>
          <w:lang w:val="en-GB"/>
        </w:rPr>
        <w:lastRenderedPageBreak/>
        <w:t xml:space="preserve">that Mr de Winter will not be caught. It can be argued that when Mr de Winter tells his wife that he did not love Rebecca, </w:t>
      </w:r>
      <w:r w:rsidR="00857A35">
        <w:rPr>
          <w:rFonts w:ascii="Times New Roman" w:hAnsi="Times New Roman" w:cs="Times New Roman"/>
          <w:sz w:val="24"/>
          <w:szCs w:val="24"/>
          <w:lang w:val="en-GB"/>
        </w:rPr>
        <w:t>she</w:t>
      </w:r>
      <w:r>
        <w:rPr>
          <w:rFonts w:ascii="Times New Roman" w:hAnsi="Times New Roman" w:cs="Times New Roman"/>
          <w:sz w:val="24"/>
          <w:szCs w:val="24"/>
          <w:lang w:val="en-GB"/>
        </w:rPr>
        <w:t xml:space="preserve"> no longer resembles Blanche, but resembles Bertha. </w:t>
      </w:r>
      <w:r w:rsidR="007F16C2">
        <w:rPr>
          <w:rFonts w:ascii="Times New Roman" w:hAnsi="Times New Roman" w:cs="Times New Roman"/>
          <w:sz w:val="24"/>
          <w:szCs w:val="24"/>
          <w:lang w:val="en-GB"/>
        </w:rPr>
        <w:t xml:space="preserve">The narrator is then no longer haunted by an image of superiority, but by a crime committed by her husband. In Mr Rochester’s case this is the failed attempt at bigamy and in Mr de Winter’s case it is the successful murder of Rebecca. </w:t>
      </w:r>
      <w:r>
        <w:rPr>
          <w:rFonts w:ascii="Times New Roman" w:hAnsi="Times New Roman" w:cs="Times New Roman"/>
          <w:sz w:val="24"/>
          <w:szCs w:val="24"/>
          <w:lang w:val="en-GB"/>
        </w:rPr>
        <w:t xml:space="preserve">The type of haunting </w:t>
      </w:r>
      <w:r w:rsidR="007F16C2">
        <w:rPr>
          <w:rFonts w:ascii="Times New Roman" w:hAnsi="Times New Roman" w:cs="Times New Roman"/>
          <w:sz w:val="24"/>
          <w:szCs w:val="24"/>
          <w:lang w:val="en-GB"/>
        </w:rPr>
        <w:t xml:space="preserve">in </w:t>
      </w:r>
      <w:r w:rsidR="007F16C2" w:rsidRPr="007F16C2">
        <w:rPr>
          <w:rFonts w:ascii="Times New Roman" w:hAnsi="Times New Roman" w:cs="Times New Roman"/>
          <w:i/>
          <w:iCs/>
          <w:sz w:val="24"/>
          <w:szCs w:val="24"/>
          <w:lang w:val="en-GB"/>
        </w:rPr>
        <w:t>Rebecca</w:t>
      </w:r>
      <w:r w:rsidR="007F16C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has changed, but has not stopped.  </w:t>
      </w:r>
    </w:p>
    <w:p w14:paraId="2892D77D" w14:textId="041B43E6" w:rsidR="005C073A" w:rsidRDefault="00FB1685" w:rsidP="00C85789">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There are a number of similarities and differences between </w:t>
      </w:r>
      <w:r w:rsidR="000B5EC0" w:rsidRPr="000B5EC0">
        <w:rPr>
          <w:rFonts w:ascii="Times New Roman" w:hAnsi="Times New Roman" w:cs="Times New Roman"/>
          <w:i/>
          <w:iCs/>
          <w:sz w:val="24"/>
          <w:szCs w:val="24"/>
          <w:lang w:val="en-GB"/>
        </w:rPr>
        <w:t>Jane Eyre</w:t>
      </w:r>
      <w:r w:rsidR="000B5EC0">
        <w:rPr>
          <w:rFonts w:ascii="Times New Roman" w:hAnsi="Times New Roman" w:cs="Times New Roman"/>
          <w:sz w:val="24"/>
          <w:szCs w:val="24"/>
          <w:lang w:val="en-GB"/>
        </w:rPr>
        <w:t xml:space="preserve"> and </w:t>
      </w:r>
      <w:r w:rsidR="000B5EC0" w:rsidRPr="000B5EC0">
        <w:rPr>
          <w:rFonts w:ascii="Times New Roman" w:hAnsi="Times New Roman" w:cs="Times New Roman"/>
          <w:i/>
          <w:iCs/>
          <w:sz w:val="24"/>
          <w:szCs w:val="24"/>
          <w:lang w:val="en-GB"/>
        </w:rPr>
        <w:t>Rebecca</w:t>
      </w:r>
      <w:r>
        <w:rPr>
          <w:rFonts w:ascii="Times New Roman" w:hAnsi="Times New Roman" w:cs="Times New Roman"/>
          <w:sz w:val="24"/>
          <w:szCs w:val="24"/>
          <w:lang w:val="en-GB"/>
        </w:rPr>
        <w:t xml:space="preserve">. The novels </w:t>
      </w:r>
      <w:r w:rsidR="00C85789">
        <w:rPr>
          <w:rFonts w:ascii="Times New Roman" w:hAnsi="Times New Roman" w:cs="Times New Roman"/>
          <w:sz w:val="24"/>
          <w:szCs w:val="24"/>
          <w:lang w:val="en-GB"/>
        </w:rPr>
        <w:t xml:space="preserve">have in common that there is a considerable age gap between the narrators and their husbands and that the mansions are destroyed by fires. Both Bertha and Rebecca are no longer or not considered superior and the narrators do not want to be like them. In addition, </w:t>
      </w:r>
      <w:r w:rsidR="00B33E43">
        <w:rPr>
          <w:rFonts w:ascii="Times New Roman" w:hAnsi="Times New Roman" w:cs="Times New Roman"/>
          <w:sz w:val="24"/>
          <w:szCs w:val="24"/>
          <w:lang w:val="en-GB"/>
        </w:rPr>
        <w:t>Bertha and Rebecca</w:t>
      </w:r>
      <w:r w:rsidR="00C85789">
        <w:rPr>
          <w:rFonts w:ascii="Times New Roman" w:hAnsi="Times New Roman" w:cs="Times New Roman"/>
          <w:sz w:val="24"/>
          <w:szCs w:val="24"/>
          <w:lang w:val="en-GB"/>
        </w:rPr>
        <w:t xml:space="preserve"> are </w:t>
      </w:r>
      <w:r w:rsidR="00B33E43">
        <w:rPr>
          <w:rFonts w:ascii="Times New Roman" w:hAnsi="Times New Roman" w:cs="Times New Roman"/>
          <w:sz w:val="24"/>
          <w:szCs w:val="24"/>
          <w:lang w:val="en-GB"/>
        </w:rPr>
        <w:t xml:space="preserve">both </w:t>
      </w:r>
      <w:r w:rsidR="00C85789">
        <w:rPr>
          <w:rFonts w:ascii="Times New Roman" w:hAnsi="Times New Roman" w:cs="Times New Roman"/>
          <w:sz w:val="24"/>
          <w:szCs w:val="24"/>
          <w:lang w:val="en-GB"/>
        </w:rPr>
        <w:t xml:space="preserve">unchaste (Brontë 369; </w:t>
      </w:r>
      <w:r w:rsidR="009F4057">
        <w:rPr>
          <w:rFonts w:ascii="Times New Roman" w:hAnsi="Times New Roman" w:cs="Times New Roman"/>
          <w:sz w:val="24"/>
          <w:szCs w:val="24"/>
          <w:lang w:val="en-GB"/>
        </w:rPr>
        <w:t>D</w:t>
      </w:r>
      <w:r w:rsidR="00C85789">
        <w:rPr>
          <w:rFonts w:ascii="Times New Roman" w:hAnsi="Times New Roman" w:cs="Times New Roman"/>
          <w:sz w:val="24"/>
          <w:szCs w:val="24"/>
          <w:lang w:val="en-GB"/>
        </w:rPr>
        <w:t>u Maurier 310). A</w:t>
      </w:r>
      <w:r w:rsidR="00445141">
        <w:rPr>
          <w:rFonts w:ascii="Times New Roman" w:hAnsi="Times New Roman" w:cs="Times New Roman"/>
          <w:sz w:val="24"/>
          <w:szCs w:val="24"/>
          <w:lang w:val="en-GB"/>
        </w:rPr>
        <w:t xml:space="preserve"> crucial</w:t>
      </w:r>
      <w:r w:rsidR="00C85789">
        <w:rPr>
          <w:rFonts w:ascii="Times New Roman" w:hAnsi="Times New Roman" w:cs="Times New Roman"/>
          <w:sz w:val="24"/>
          <w:szCs w:val="24"/>
          <w:lang w:val="en-GB"/>
        </w:rPr>
        <w:t xml:space="preserve"> difference, however, is that Mr Rochester did not murder Bertha</w:t>
      </w:r>
      <w:r w:rsidR="00E61B21">
        <w:rPr>
          <w:rFonts w:ascii="Times New Roman" w:hAnsi="Times New Roman" w:cs="Times New Roman"/>
          <w:sz w:val="24"/>
          <w:szCs w:val="24"/>
          <w:lang w:val="en-GB"/>
        </w:rPr>
        <w:t>,</w:t>
      </w:r>
      <w:r w:rsidR="00C85789">
        <w:rPr>
          <w:rFonts w:ascii="Times New Roman" w:hAnsi="Times New Roman" w:cs="Times New Roman"/>
          <w:sz w:val="24"/>
          <w:szCs w:val="24"/>
          <w:lang w:val="en-GB"/>
        </w:rPr>
        <w:t xml:space="preserve"> whereas Mr de Winter did murder Rebecca. </w:t>
      </w:r>
      <w:r w:rsidR="00722A35">
        <w:rPr>
          <w:rFonts w:ascii="Times New Roman" w:hAnsi="Times New Roman" w:cs="Times New Roman"/>
          <w:sz w:val="24"/>
          <w:szCs w:val="24"/>
          <w:lang w:val="en-GB"/>
        </w:rPr>
        <w:t xml:space="preserve">Mr Rochester was also stopped from marrying Jane, so his attempt at bigamy failed, whereas Mr Rochester succeeded at murdering Rebecca. </w:t>
      </w:r>
      <w:r w:rsidR="00C85789">
        <w:rPr>
          <w:rFonts w:ascii="Times New Roman" w:hAnsi="Times New Roman" w:cs="Times New Roman"/>
          <w:sz w:val="24"/>
          <w:szCs w:val="24"/>
          <w:lang w:val="en-GB"/>
        </w:rPr>
        <w:t xml:space="preserve">As a result, Rebecca’s death is not the end of the haunting, as </w:t>
      </w:r>
      <w:r w:rsidR="00044122">
        <w:rPr>
          <w:rFonts w:ascii="Times New Roman" w:hAnsi="Times New Roman" w:cs="Times New Roman"/>
          <w:sz w:val="24"/>
          <w:szCs w:val="24"/>
          <w:lang w:val="en-GB"/>
        </w:rPr>
        <w:t xml:space="preserve">Bertha’s </w:t>
      </w:r>
      <w:r w:rsidR="00C85789">
        <w:rPr>
          <w:rFonts w:ascii="Times New Roman" w:hAnsi="Times New Roman" w:cs="Times New Roman"/>
          <w:sz w:val="24"/>
          <w:szCs w:val="24"/>
          <w:lang w:val="en-GB"/>
        </w:rPr>
        <w:t xml:space="preserve">was for Jane and Mr Rochester. In </w:t>
      </w:r>
      <w:r w:rsidR="00C85789">
        <w:rPr>
          <w:rFonts w:ascii="Times New Roman" w:hAnsi="Times New Roman" w:cs="Times New Roman"/>
          <w:i/>
          <w:iCs/>
          <w:sz w:val="24"/>
          <w:szCs w:val="24"/>
          <w:lang w:val="en-GB"/>
        </w:rPr>
        <w:t>Rebecca</w:t>
      </w:r>
      <w:r w:rsidR="00C85789">
        <w:rPr>
          <w:rFonts w:ascii="Times New Roman" w:hAnsi="Times New Roman" w:cs="Times New Roman"/>
          <w:sz w:val="24"/>
          <w:szCs w:val="24"/>
          <w:lang w:val="en-GB"/>
        </w:rPr>
        <w:t>, after Mr de Winter’s confession</w:t>
      </w:r>
      <w:r w:rsidR="00AE5C35">
        <w:rPr>
          <w:rFonts w:ascii="Times New Roman" w:hAnsi="Times New Roman" w:cs="Times New Roman"/>
          <w:sz w:val="24"/>
          <w:szCs w:val="24"/>
          <w:lang w:val="en-GB"/>
        </w:rPr>
        <w:t>,</w:t>
      </w:r>
      <w:r w:rsidR="00C85789">
        <w:rPr>
          <w:rFonts w:ascii="Times New Roman" w:hAnsi="Times New Roman" w:cs="Times New Roman"/>
          <w:sz w:val="24"/>
          <w:szCs w:val="24"/>
          <w:lang w:val="en-GB"/>
        </w:rPr>
        <w:t xml:space="preserve"> Rebecca’s haunting shifts from a haunting concerning superiority to a haunting concerning the fear of people finding out Mr de Winter murdered Rebecca. Mr and Mrs de Winter will always have to live with </w:t>
      </w:r>
      <w:r w:rsidR="00AF263F">
        <w:rPr>
          <w:rFonts w:ascii="Times New Roman" w:hAnsi="Times New Roman" w:cs="Times New Roman"/>
          <w:sz w:val="24"/>
          <w:szCs w:val="24"/>
          <w:lang w:val="en-GB"/>
        </w:rPr>
        <w:t xml:space="preserve">the </w:t>
      </w:r>
      <w:r w:rsidR="00C85789">
        <w:rPr>
          <w:rFonts w:ascii="Times New Roman" w:hAnsi="Times New Roman" w:cs="Times New Roman"/>
          <w:sz w:val="24"/>
          <w:szCs w:val="24"/>
          <w:lang w:val="en-GB"/>
        </w:rPr>
        <w:t xml:space="preserve">feeling of guilt and the fear of being caught, whereas Bertha’s death </w:t>
      </w:r>
      <w:r w:rsidR="00F26AD5">
        <w:rPr>
          <w:rFonts w:ascii="Times New Roman" w:hAnsi="Times New Roman" w:cs="Times New Roman"/>
          <w:sz w:val="24"/>
          <w:szCs w:val="24"/>
          <w:lang w:val="en-GB"/>
        </w:rPr>
        <w:t>enables</w:t>
      </w:r>
      <w:r w:rsidR="00C85789">
        <w:rPr>
          <w:rFonts w:ascii="Times New Roman" w:hAnsi="Times New Roman" w:cs="Times New Roman"/>
          <w:sz w:val="24"/>
          <w:szCs w:val="24"/>
          <w:lang w:val="en-GB"/>
        </w:rPr>
        <w:t xml:space="preserve"> Jane and Mr Rochester to marry</w:t>
      </w:r>
      <w:r w:rsidR="00AF263F">
        <w:rPr>
          <w:rFonts w:ascii="Times New Roman" w:hAnsi="Times New Roman" w:cs="Times New Roman"/>
          <w:sz w:val="24"/>
          <w:szCs w:val="24"/>
          <w:lang w:val="en-GB"/>
        </w:rPr>
        <w:t>, thereby ending</w:t>
      </w:r>
      <w:r w:rsidR="00C85789">
        <w:rPr>
          <w:rFonts w:ascii="Times New Roman" w:hAnsi="Times New Roman" w:cs="Times New Roman"/>
          <w:sz w:val="24"/>
          <w:szCs w:val="24"/>
          <w:lang w:val="en-GB"/>
        </w:rPr>
        <w:t xml:space="preserve"> Mr Rochester’s guilt. </w:t>
      </w:r>
    </w:p>
    <w:p w14:paraId="6CB2CB91" w14:textId="7A6DBB11" w:rsidR="004D2860" w:rsidRDefault="00A2614F" w:rsidP="00C85789">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A few differences in legislation </w:t>
      </w:r>
      <w:r w:rsidR="00F26AD5">
        <w:rPr>
          <w:rFonts w:ascii="Times New Roman" w:hAnsi="Times New Roman" w:cs="Times New Roman"/>
          <w:sz w:val="24"/>
          <w:szCs w:val="24"/>
          <w:lang w:val="en-GB"/>
        </w:rPr>
        <w:t xml:space="preserve">might </w:t>
      </w:r>
      <w:r w:rsidR="00EF2B81">
        <w:rPr>
          <w:rFonts w:ascii="Times New Roman" w:hAnsi="Times New Roman" w:cs="Times New Roman"/>
          <w:sz w:val="24"/>
          <w:szCs w:val="24"/>
          <w:lang w:val="en-GB"/>
        </w:rPr>
        <w:t>account for</w:t>
      </w:r>
      <w:r>
        <w:rPr>
          <w:rFonts w:ascii="Times New Roman" w:hAnsi="Times New Roman" w:cs="Times New Roman"/>
          <w:sz w:val="24"/>
          <w:szCs w:val="24"/>
          <w:lang w:val="en-GB"/>
        </w:rPr>
        <w:t xml:space="preserve"> </w:t>
      </w:r>
      <w:r w:rsidR="00037FBD">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differences between </w:t>
      </w:r>
      <w:r w:rsidRPr="00A2614F">
        <w:rPr>
          <w:rFonts w:ascii="Times New Roman" w:hAnsi="Times New Roman" w:cs="Times New Roman"/>
          <w:i/>
          <w:iCs/>
          <w:sz w:val="24"/>
          <w:szCs w:val="24"/>
          <w:lang w:val="en-GB"/>
        </w:rPr>
        <w:t xml:space="preserve">Jane Eyre </w:t>
      </w:r>
      <w:r>
        <w:rPr>
          <w:rFonts w:ascii="Times New Roman" w:hAnsi="Times New Roman" w:cs="Times New Roman"/>
          <w:sz w:val="24"/>
          <w:szCs w:val="24"/>
          <w:lang w:val="en-GB"/>
        </w:rPr>
        <w:t xml:space="preserve">and </w:t>
      </w:r>
      <w:r w:rsidRPr="00A2614F">
        <w:rPr>
          <w:rFonts w:ascii="Times New Roman" w:hAnsi="Times New Roman" w:cs="Times New Roman"/>
          <w:i/>
          <w:iCs/>
          <w:sz w:val="24"/>
          <w:szCs w:val="24"/>
          <w:lang w:val="en-GB"/>
        </w:rPr>
        <w:t>Rebecca</w:t>
      </w:r>
      <w:r>
        <w:rPr>
          <w:rFonts w:ascii="Times New Roman" w:hAnsi="Times New Roman" w:cs="Times New Roman"/>
          <w:sz w:val="24"/>
          <w:szCs w:val="24"/>
          <w:lang w:val="en-GB"/>
        </w:rPr>
        <w:t xml:space="preserve">. Divorce law in </w:t>
      </w:r>
      <w:r w:rsidRPr="00A2614F">
        <w:rPr>
          <w:rFonts w:ascii="Times New Roman" w:hAnsi="Times New Roman" w:cs="Times New Roman"/>
          <w:i/>
          <w:iCs/>
          <w:sz w:val="24"/>
          <w:szCs w:val="24"/>
          <w:lang w:val="en-GB"/>
        </w:rPr>
        <w:t>Rebecca</w:t>
      </w:r>
      <w:r>
        <w:rPr>
          <w:rFonts w:ascii="Times New Roman" w:hAnsi="Times New Roman" w:cs="Times New Roman"/>
          <w:sz w:val="24"/>
          <w:szCs w:val="24"/>
          <w:lang w:val="en-GB"/>
        </w:rPr>
        <w:t>’s time would have enabled Mr de Winter to divorce Rebecca, whereas Mr Rochester could not divorce Bertha</w:t>
      </w:r>
      <w:r w:rsidR="004B13AD">
        <w:rPr>
          <w:rFonts w:ascii="Times New Roman" w:hAnsi="Times New Roman" w:cs="Times New Roman"/>
          <w:sz w:val="24"/>
          <w:szCs w:val="24"/>
          <w:lang w:val="en-GB"/>
        </w:rPr>
        <w:t xml:space="preserve"> (Wolfram 156-8)</w:t>
      </w:r>
      <w:r>
        <w:rPr>
          <w:rFonts w:ascii="Times New Roman" w:hAnsi="Times New Roman" w:cs="Times New Roman"/>
          <w:sz w:val="24"/>
          <w:szCs w:val="24"/>
          <w:lang w:val="en-GB"/>
        </w:rPr>
        <w:t xml:space="preserve">. Mr de Winter chose not to </w:t>
      </w:r>
      <w:r w:rsidR="008E26F3">
        <w:rPr>
          <w:rFonts w:ascii="Times New Roman" w:hAnsi="Times New Roman" w:cs="Times New Roman"/>
          <w:sz w:val="24"/>
          <w:szCs w:val="24"/>
          <w:lang w:val="en-GB"/>
        </w:rPr>
        <w:t xml:space="preserve">divorce Rebecca </w:t>
      </w:r>
      <w:r>
        <w:rPr>
          <w:rFonts w:ascii="Times New Roman" w:hAnsi="Times New Roman" w:cs="Times New Roman"/>
          <w:sz w:val="24"/>
          <w:szCs w:val="24"/>
          <w:lang w:val="en-GB"/>
        </w:rPr>
        <w:t xml:space="preserve">and states that he did not want to ruin his </w:t>
      </w:r>
      <w:r w:rsidRPr="000B5EC0">
        <w:rPr>
          <w:rFonts w:ascii="Times New Roman" w:hAnsi="Times New Roman" w:cs="Times New Roman"/>
          <w:sz w:val="24"/>
          <w:szCs w:val="24"/>
          <w:lang w:val="en-GB"/>
        </w:rPr>
        <w:t>reputation</w:t>
      </w:r>
      <w:r w:rsidR="000B5EC0" w:rsidRPr="000B5EC0">
        <w:rPr>
          <w:rFonts w:ascii="Times New Roman" w:hAnsi="Times New Roman" w:cs="Times New Roman"/>
          <w:sz w:val="24"/>
          <w:szCs w:val="24"/>
          <w:lang w:val="en-GB"/>
        </w:rPr>
        <w:t xml:space="preserve"> </w:t>
      </w:r>
      <w:r w:rsidR="00E432E9" w:rsidRPr="000B5EC0">
        <w:rPr>
          <w:rFonts w:ascii="Times New Roman" w:hAnsi="Times New Roman" w:cs="Times New Roman"/>
          <w:sz w:val="24"/>
          <w:szCs w:val="24"/>
          <w:lang w:val="en-GB"/>
        </w:rPr>
        <w:t>(</w:t>
      </w:r>
      <w:r w:rsidR="0010777A">
        <w:rPr>
          <w:rFonts w:ascii="Times New Roman" w:hAnsi="Times New Roman" w:cs="Times New Roman"/>
          <w:sz w:val="24"/>
          <w:szCs w:val="24"/>
          <w:lang w:val="en-GB"/>
        </w:rPr>
        <w:t xml:space="preserve">Du Maurier </w:t>
      </w:r>
      <w:r w:rsidR="00E432E9" w:rsidRPr="000B5EC0">
        <w:rPr>
          <w:rFonts w:ascii="Times New Roman" w:hAnsi="Times New Roman" w:cs="Times New Roman"/>
          <w:sz w:val="24"/>
          <w:szCs w:val="24"/>
          <w:lang w:val="en-GB"/>
        </w:rPr>
        <w:t>306).</w:t>
      </w:r>
      <w:r w:rsidR="00E432E9">
        <w:rPr>
          <w:rFonts w:ascii="Times New Roman" w:hAnsi="Times New Roman" w:cs="Times New Roman"/>
          <w:sz w:val="24"/>
          <w:szCs w:val="24"/>
          <w:lang w:val="en-GB"/>
        </w:rPr>
        <w:t xml:space="preserve"> </w:t>
      </w:r>
      <w:r w:rsidR="0069040B">
        <w:rPr>
          <w:rFonts w:ascii="Times New Roman" w:hAnsi="Times New Roman" w:cs="Times New Roman"/>
          <w:sz w:val="24"/>
          <w:szCs w:val="24"/>
          <w:lang w:val="en-GB"/>
        </w:rPr>
        <w:t>I</w:t>
      </w:r>
      <w:r>
        <w:rPr>
          <w:rFonts w:ascii="Times New Roman" w:hAnsi="Times New Roman" w:cs="Times New Roman"/>
          <w:sz w:val="24"/>
          <w:szCs w:val="24"/>
          <w:lang w:val="en-GB"/>
        </w:rPr>
        <w:t xml:space="preserve">f laws on property are considered, Rebecca could have had the right to own a </w:t>
      </w:r>
      <w:r>
        <w:rPr>
          <w:rFonts w:ascii="Times New Roman" w:hAnsi="Times New Roman" w:cs="Times New Roman"/>
          <w:sz w:val="24"/>
          <w:szCs w:val="24"/>
          <w:lang w:val="en-GB"/>
        </w:rPr>
        <w:lastRenderedPageBreak/>
        <w:t xml:space="preserve">part of Mr </w:t>
      </w:r>
      <w:r w:rsidR="00063170">
        <w:rPr>
          <w:rFonts w:ascii="Times New Roman" w:hAnsi="Times New Roman" w:cs="Times New Roman"/>
          <w:sz w:val="24"/>
          <w:szCs w:val="24"/>
          <w:lang w:val="en-GB"/>
        </w:rPr>
        <w:t>de Winter</w:t>
      </w:r>
      <w:r>
        <w:rPr>
          <w:rFonts w:ascii="Times New Roman" w:hAnsi="Times New Roman" w:cs="Times New Roman"/>
          <w:sz w:val="24"/>
          <w:szCs w:val="24"/>
          <w:lang w:val="en-GB"/>
        </w:rPr>
        <w:t>’s possessions, possibly including Manderley</w:t>
      </w:r>
      <w:r w:rsidR="00191ED0">
        <w:rPr>
          <w:rFonts w:ascii="Times New Roman" w:hAnsi="Times New Roman" w:cs="Times New Roman"/>
          <w:sz w:val="24"/>
          <w:szCs w:val="24"/>
          <w:lang w:val="en-GB"/>
        </w:rPr>
        <w:t xml:space="preserve"> (</w:t>
      </w:r>
      <w:r w:rsidR="00B50074">
        <w:rPr>
          <w:rFonts w:ascii="Times New Roman" w:hAnsi="Times New Roman" w:cs="Times New Roman"/>
          <w:sz w:val="24"/>
          <w:szCs w:val="24"/>
          <w:lang w:val="en-GB"/>
        </w:rPr>
        <w:t>Glendon 33</w:t>
      </w:r>
      <w:r w:rsidR="00191ED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913ABA">
        <w:rPr>
          <w:rFonts w:ascii="Times New Roman" w:hAnsi="Times New Roman" w:cs="Times New Roman"/>
          <w:sz w:val="24"/>
          <w:szCs w:val="24"/>
          <w:lang w:val="en-GB"/>
        </w:rPr>
        <w:t>T</w:t>
      </w:r>
      <w:r>
        <w:rPr>
          <w:rFonts w:ascii="Times New Roman" w:hAnsi="Times New Roman" w:cs="Times New Roman"/>
          <w:sz w:val="24"/>
          <w:szCs w:val="24"/>
          <w:lang w:val="en-GB"/>
        </w:rPr>
        <w:t xml:space="preserve">his may also have been a reason why Mr de Winter chose to murder Rebecca rather than divorce her. </w:t>
      </w:r>
      <w:r w:rsidR="008875D1">
        <w:rPr>
          <w:rFonts w:ascii="Times New Roman" w:hAnsi="Times New Roman" w:cs="Times New Roman"/>
          <w:sz w:val="24"/>
          <w:szCs w:val="24"/>
          <w:lang w:val="en-GB"/>
        </w:rPr>
        <w:t xml:space="preserve">In contrast, </w:t>
      </w:r>
      <w:r>
        <w:rPr>
          <w:rFonts w:ascii="Times New Roman" w:hAnsi="Times New Roman" w:cs="Times New Roman"/>
          <w:sz w:val="24"/>
          <w:szCs w:val="24"/>
          <w:lang w:val="en-GB"/>
        </w:rPr>
        <w:t>Bertha did not have any legal right to own Thornfield Hall or anything else that was Mr Rochester’s</w:t>
      </w:r>
      <w:r w:rsidR="00B50074">
        <w:rPr>
          <w:rFonts w:ascii="Times New Roman" w:hAnsi="Times New Roman" w:cs="Times New Roman"/>
          <w:sz w:val="24"/>
          <w:szCs w:val="24"/>
          <w:lang w:val="en-GB"/>
        </w:rPr>
        <w:t xml:space="preserve"> (Glendon 26)</w:t>
      </w:r>
      <w:r>
        <w:rPr>
          <w:rFonts w:ascii="Times New Roman" w:hAnsi="Times New Roman" w:cs="Times New Roman"/>
          <w:sz w:val="24"/>
          <w:szCs w:val="24"/>
          <w:lang w:val="en-GB"/>
        </w:rPr>
        <w:t>.</w:t>
      </w:r>
      <w:r w:rsidR="008875D1">
        <w:rPr>
          <w:rFonts w:ascii="Times New Roman" w:hAnsi="Times New Roman" w:cs="Times New Roman"/>
          <w:sz w:val="24"/>
          <w:szCs w:val="24"/>
          <w:lang w:val="en-GB"/>
        </w:rPr>
        <w:t xml:space="preserve"> </w:t>
      </w:r>
      <w:r w:rsidR="00B04C6D">
        <w:rPr>
          <w:rFonts w:ascii="Times New Roman" w:hAnsi="Times New Roman" w:cs="Times New Roman"/>
          <w:sz w:val="24"/>
          <w:szCs w:val="24"/>
          <w:lang w:val="en-GB"/>
        </w:rPr>
        <w:t>Even though t</w:t>
      </w:r>
      <w:r w:rsidR="00B04C6D" w:rsidRPr="00890922">
        <w:rPr>
          <w:rFonts w:ascii="Times New Roman" w:hAnsi="Times New Roman" w:cs="Times New Roman"/>
          <w:sz w:val="24"/>
          <w:szCs w:val="24"/>
          <w:lang w:val="en-GB"/>
        </w:rPr>
        <w:t>he Married Women’s Property Act</w:t>
      </w:r>
      <w:r w:rsidR="00B04C6D">
        <w:rPr>
          <w:rFonts w:ascii="Times New Roman" w:hAnsi="Times New Roman" w:cs="Times New Roman"/>
          <w:sz w:val="24"/>
          <w:szCs w:val="24"/>
          <w:lang w:val="en-GB"/>
        </w:rPr>
        <w:t xml:space="preserve"> of 1882 contributed to the emancipation of women in legal terms, it did not protect Rebecca (Bolivar 279). </w:t>
      </w:r>
      <w:r w:rsidR="00BC4A6A">
        <w:rPr>
          <w:rFonts w:ascii="Times New Roman" w:hAnsi="Times New Roman" w:cs="Times New Roman"/>
          <w:sz w:val="24"/>
          <w:szCs w:val="24"/>
          <w:lang w:val="en-GB"/>
        </w:rPr>
        <w:t xml:space="preserve">Moreover, </w:t>
      </w:r>
      <w:r w:rsidR="00013396">
        <w:rPr>
          <w:rFonts w:ascii="Times New Roman" w:hAnsi="Times New Roman" w:cs="Times New Roman"/>
          <w:sz w:val="24"/>
          <w:szCs w:val="24"/>
          <w:lang w:val="en-GB"/>
        </w:rPr>
        <w:t>Bertha and Rebecca, who used to be beautiful and experienced, are described as being monsters, especially by the men who were attracted to them. In contrast, women such as Jane and the second</w:t>
      </w:r>
      <w:r w:rsidR="00C30F9C">
        <w:rPr>
          <w:rFonts w:ascii="Times New Roman" w:hAnsi="Times New Roman" w:cs="Times New Roman"/>
          <w:sz w:val="24"/>
          <w:szCs w:val="24"/>
          <w:lang w:val="en-GB"/>
        </w:rPr>
        <w:t xml:space="preserve"> </w:t>
      </w:r>
      <w:r w:rsidR="00013396">
        <w:rPr>
          <w:rFonts w:ascii="Times New Roman" w:hAnsi="Times New Roman" w:cs="Times New Roman"/>
          <w:sz w:val="24"/>
          <w:szCs w:val="24"/>
          <w:lang w:val="en-GB"/>
        </w:rPr>
        <w:t>Mrs de Winter are described as being innocent, chaste, inexperienced</w:t>
      </w:r>
      <w:r w:rsidR="00E61B21">
        <w:rPr>
          <w:rFonts w:ascii="Times New Roman" w:hAnsi="Times New Roman" w:cs="Times New Roman"/>
          <w:sz w:val="24"/>
          <w:szCs w:val="24"/>
          <w:lang w:val="en-GB"/>
        </w:rPr>
        <w:t>,</w:t>
      </w:r>
      <w:r w:rsidR="00013396">
        <w:rPr>
          <w:rFonts w:ascii="Times New Roman" w:hAnsi="Times New Roman" w:cs="Times New Roman"/>
          <w:sz w:val="24"/>
          <w:szCs w:val="24"/>
          <w:lang w:val="en-GB"/>
        </w:rPr>
        <w:t xml:space="preserve"> and demure and they are praised for this. This may show that, even though progress was made in the emancipation of women in terms of legislation, in practise not much had changed yet. </w:t>
      </w:r>
      <w:r>
        <w:rPr>
          <w:rFonts w:ascii="Times New Roman" w:hAnsi="Times New Roman" w:cs="Times New Roman"/>
          <w:sz w:val="24"/>
          <w:szCs w:val="24"/>
          <w:lang w:val="en-GB"/>
        </w:rPr>
        <w:t xml:space="preserve">In </w:t>
      </w:r>
      <w:r w:rsidR="00013396">
        <w:rPr>
          <w:rFonts w:ascii="Times New Roman" w:hAnsi="Times New Roman" w:cs="Times New Roman"/>
          <w:sz w:val="24"/>
          <w:szCs w:val="24"/>
          <w:lang w:val="en-GB"/>
        </w:rPr>
        <w:t xml:space="preserve">terms of laws on insanity, </w:t>
      </w:r>
      <w:r w:rsidR="008875D1">
        <w:rPr>
          <w:rFonts w:ascii="Times New Roman" w:hAnsi="Times New Roman" w:cs="Times New Roman"/>
          <w:sz w:val="24"/>
          <w:szCs w:val="24"/>
          <w:lang w:val="en-GB"/>
        </w:rPr>
        <w:t xml:space="preserve">in </w:t>
      </w:r>
      <w:r w:rsidR="008875D1" w:rsidRPr="008875D1">
        <w:rPr>
          <w:rFonts w:ascii="Times New Roman" w:hAnsi="Times New Roman" w:cs="Times New Roman"/>
          <w:i/>
          <w:iCs/>
          <w:sz w:val="24"/>
          <w:szCs w:val="24"/>
          <w:lang w:val="en-GB"/>
        </w:rPr>
        <w:t>Rebecca</w:t>
      </w:r>
      <w:r w:rsidR="008875D1">
        <w:rPr>
          <w:rFonts w:ascii="Times New Roman" w:hAnsi="Times New Roman" w:cs="Times New Roman"/>
          <w:sz w:val="24"/>
          <w:szCs w:val="24"/>
          <w:lang w:val="en-GB"/>
        </w:rPr>
        <w:t xml:space="preserve">’s days </w:t>
      </w:r>
      <w:r w:rsidRPr="00A2614F">
        <w:rPr>
          <w:rFonts w:ascii="Times New Roman" w:hAnsi="Times New Roman" w:cs="Times New Roman"/>
          <w:sz w:val="24"/>
          <w:szCs w:val="24"/>
          <w:lang w:val="en-GB"/>
        </w:rPr>
        <w:t>husbands were not allowed to lock up their wives anymore if they thought they were insane</w:t>
      </w:r>
      <w:r>
        <w:rPr>
          <w:rFonts w:ascii="Times New Roman" w:hAnsi="Times New Roman" w:cs="Times New Roman"/>
          <w:sz w:val="24"/>
          <w:szCs w:val="24"/>
          <w:lang w:val="en-GB"/>
        </w:rPr>
        <w:t>, so locking up Rebecca w</w:t>
      </w:r>
      <w:r w:rsidR="00755BB9">
        <w:rPr>
          <w:rFonts w:ascii="Times New Roman" w:hAnsi="Times New Roman" w:cs="Times New Roman"/>
          <w:sz w:val="24"/>
          <w:szCs w:val="24"/>
          <w:lang w:val="en-GB"/>
        </w:rPr>
        <w:t xml:space="preserve">as no </w:t>
      </w:r>
      <w:r>
        <w:rPr>
          <w:rFonts w:ascii="Times New Roman" w:hAnsi="Times New Roman" w:cs="Times New Roman"/>
          <w:sz w:val="24"/>
          <w:szCs w:val="24"/>
          <w:lang w:val="en-GB"/>
        </w:rPr>
        <w:t>option for Mr de Winter</w:t>
      </w:r>
      <w:r w:rsidR="00D13302">
        <w:rPr>
          <w:rFonts w:ascii="Times New Roman" w:hAnsi="Times New Roman" w:cs="Times New Roman"/>
          <w:sz w:val="24"/>
          <w:szCs w:val="24"/>
          <w:lang w:val="en-GB"/>
        </w:rPr>
        <w:t xml:space="preserve"> (Bolivar 278)</w:t>
      </w:r>
      <w:r w:rsidR="00DE057F">
        <w:rPr>
          <w:rFonts w:ascii="Times New Roman" w:hAnsi="Times New Roman" w:cs="Times New Roman"/>
          <w:sz w:val="24"/>
          <w:szCs w:val="24"/>
          <w:lang w:val="en-GB"/>
        </w:rPr>
        <w:t xml:space="preserve">. He could have locked up Rebecca in </w:t>
      </w:r>
      <w:r w:rsidR="00DE057F">
        <w:rPr>
          <w:rFonts w:ascii="Times New Roman" w:hAnsi="Times New Roman" w:cs="Times New Roman"/>
          <w:i/>
          <w:iCs/>
          <w:sz w:val="24"/>
          <w:szCs w:val="24"/>
          <w:lang w:val="en-GB"/>
        </w:rPr>
        <w:t xml:space="preserve">Jane </w:t>
      </w:r>
      <w:r w:rsidR="00DE057F" w:rsidRPr="00DE057F">
        <w:rPr>
          <w:rFonts w:ascii="Times New Roman" w:hAnsi="Times New Roman" w:cs="Times New Roman"/>
          <w:i/>
          <w:iCs/>
          <w:sz w:val="24"/>
          <w:szCs w:val="24"/>
          <w:lang w:val="en-GB"/>
        </w:rPr>
        <w:t>Eyre</w:t>
      </w:r>
      <w:r w:rsidR="00DE057F">
        <w:rPr>
          <w:rFonts w:ascii="Times New Roman" w:hAnsi="Times New Roman" w:cs="Times New Roman"/>
          <w:sz w:val="24"/>
          <w:szCs w:val="24"/>
          <w:lang w:val="en-GB"/>
        </w:rPr>
        <w:t xml:space="preserve">’s time based on her sexual activity and, according to him, </w:t>
      </w:r>
      <w:r w:rsidR="000F4DA3">
        <w:rPr>
          <w:rFonts w:ascii="Times New Roman" w:hAnsi="Times New Roman" w:cs="Times New Roman"/>
          <w:sz w:val="24"/>
          <w:szCs w:val="24"/>
          <w:lang w:val="en-GB"/>
        </w:rPr>
        <w:t>mental state</w:t>
      </w:r>
      <w:r w:rsidR="00DE057F">
        <w:rPr>
          <w:rFonts w:ascii="Times New Roman" w:hAnsi="Times New Roman" w:cs="Times New Roman"/>
          <w:sz w:val="24"/>
          <w:szCs w:val="24"/>
          <w:lang w:val="en-GB"/>
        </w:rPr>
        <w:t xml:space="preserve">: </w:t>
      </w:r>
      <w:r w:rsidR="00DE057F" w:rsidRPr="000F4DA3">
        <w:rPr>
          <w:rFonts w:ascii="Times New Roman" w:hAnsi="Times New Roman" w:cs="Times New Roman"/>
          <w:sz w:val="24"/>
          <w:szCs w:val="24"/>
          <w:lang w:val="en-GB"/>
        </w:rPr>
        <w:t>“</w:t>
      </w:r>
      <w:r w:rsidR="000F4DA3" w:rsidRPr="000F4DA3">
        <w:rPr>
          <w:rFonts w:ascii="Times New Roman" w:hAnsi="Times New Roman" w:cs="Times New Roman"/>
          <w:sz w:val="24"/>
          <w:szCs w:val="24"/>
          <w:lang w:val="en-GB"/>
        </w:rPr>
        <w:t>S</w:t>
      </w:r>
      <w:r w:rsidR="00DE057F" w:rsidRPr="000F4DA3">
        <w:rPr>
          <w:rFonts w:ascii="Times New Roman" w:hAnsi="Times New Roman" w:cs="Times New Roman"/>
          <w:sz w:val="24"/>
          <w:szCs w:val="24"/>
          <w:lang w:val="en-GB"/>
        </w:rPr>
        <w:t>he was not even normal</w:t>
      </w:r>
      <w:r w:rsidR="000F4DA3" w:rsidRPr="000F4DA3">
        <w:rPr>
          <w:rFonts w:ascii="Times New Roman" w:hAnsi="Times New Roman" w:cs="Times New Roman"/>
          <w:sz w:val="24"/>
          <w:szCs w:val="24"/>
          <w:lang w:val="en-GB"/>
        </w:rPr>
        <w:t>”</w:t>
      </w:r>
      <w:r w:rsidR="00DE057F" w:rsidRPr="000F4DA3">
        <w:rPr>
          <w:rFonts w:ascii="Times New Roman" w:hAnsi="Times New Roman" w:cs="Times New Roman"/>
          <w:sz w:val="24"/>
          <w:szCs w:val="24"/>
          <w:lang w:val="en-GB"/>
        </w:rPr>
        <w:t xml:space="preserve"> (</w:t>
      </w:r>
      <w:r w:rsidR="000F4DA3" w:rsidRPr="000F4DA3">
        <w:rPr>
          <w:rFonts w:ascii="Times New Roman" w:hAnsi="Times New Roman" w:cs="Times New Roman"/>
          <w:sz w:val="24"/>
          <w:szCs w:val="24"/>
          <w:lang w:val="en-GB"/>
        </w:rPr>
        <w:t>304</w:t>
      </w:r>
      <w:r w:rsidR="00DE057F" w:rsidRPr="000F4DA3">
        <w:rPr>
          <w:rFonts w:ascii="Times New Roman" w:hAnsi="Times New Roman" w:cs="Times New Roman"/>
          <w:sz w:val="24"/>
          <w:szCs w:val="24"/>
          <w:lang w:val="en-GB"/>
        </w:rPr>
        <w:t>).</w:t>
      </w:r>
      <w:r w:rsidR="00DE057F">
        <w:rPr>
          <w:rFonts w:ascii="Times New Roman" w:hAnsi="Times New Roman" w:cs="Times New Roman"/>
          <w:sz w:val="24"/>
          <w:szCs w:val="24"/>
          <w:lang w:val="en-GB"/>
        </w:rPr>
        <w:t xml:space="preserve"> </w:t>
      </w:r>
      <w:r w:rsidR="00EA4851" w:rsidRPr="00DE057F">
        <w:rPr>
          <w:rFonts w:ascii="Times New Roman" w:hAnsi="Times New Roman" w:cs="Times New Roman"/>
          <w:sz w:val="24"/>
          <w:szCs w:val="24"/>
          <w:lang w:val="en-GB"/>
        </w:rPr>
        <w:t>Mr</w:t>
      </w:r>
      <w:r w:rsidR="00EA4851">
        <w:rPr>
          <w:rFonts w:ascii="Times New Roman" w:hAnsi="Times New Roman" w:cs="Times New Roman"/>
          <w:sz w:val="24"/>
          <w:szCs w:val="24"/>
          <w:lang w:val="en-GB"/>
        </w:rPr>
        <w:t xml:space="preserve"> Rochester was legally allowed to lock up Bertha</w:t>
      </w:r>
      <w:r w:rsidR="00D13302">
        <w:rPr>
          <w:rFonts w:ascii="Times New Roman" w:hAnsi="Times New Roman" w:cs="Times New Roman"/>
          <w:sz w:val="24"/>
          <w:szCs w:val="24"/>
          <w:lang w:val="en-GB"/>
        </w:rPr>
        <w:t xml:space="preserve"> (Bolivar 258)</w:t>
      </w:r>
      <w:r w:rsidR="0076151B">
        <w:rPr>
          <w:rFonts w:ascii="Times New Roman" w:hAnsi="Times New Roman" w:cs="Times New Roman"/>
          <w:sz w:val="24"/>
          <w:szCs w:val="24"/>
          <w:lang w:val="en-GB"/>
        </w:rPr>
        <w:t xml:space="preserve">. Another difference is that Mr de Winter murdered Rebecca and is punished for going against the law, </w:t>
      </w:r>
      <w:r w:rsidR="000C3ABE">
        <w:rPr>
          <w:rFonts w:ascii="Times New Roman" w:hAnsi="Times New Roman" w:cs="Times New Roman"/>
          <w:sz w:val="24"/>
          <w:szCs w:val="24"/>
          <w:lang w:val="en-GB"/>
        </w:rPr>
        <w:t xml:space="preserve">which is </w:t>
      </w:r>
      <w:r w:rsidR="0076151B">
        <w:rPr>
          <w:rFonts w:ascii="Times New Roman" w:hAnsi="Times New Roman" w:cs="Times New Roman"/>
          <w:sz w:val="24"/>
          <w:szCs w:val="24"/>
          <w:lang w:val="en-GB"/>
        </w:rPr>
        <w:t>created by society, by Rebecca’s continuous haunting. Mr Rochester, on the other hand, attempt</w:t>
      </w:r>
      <w:r w:rsidR="007443CC">
        <w:rPr>
          <w:rFonts w:ascii="Times New Roman" w:hAnsi="Times New Roman" w:cs="Times New Roman"/>
          <w:sz w:val="24"/>
          <w:szCs w:val="24"/>
          <w:lang w:val="en-GB"/>
        </w:rPr>
        <w:t>s</w:t>
      </w:r>
      <w:r w:rsidR="0076151B">
        <w:rPr>
          <w:rFonts w:ascii="Times New Roman" w:hAnsi="Times New Roman" w:cs="Times New Roman"/>
          <w:sz w:val="24"/>
          <w:szCs w:val="24"/>
          <w:lang w:val="en-GB"/>
        </w:rPr>
        <w:t xml:space="preserve"> bigamy, but </w:t>
      </w:r>
      <w:r w:rsidR="007443CC">
        <w:rPr>
          <w:rFonts w:ascii="Times New Roman" w:hAnsi="Times New Roman" w:cs="Times New Roman"/>
          <w:sz w:val="24"/>
          <w:szCs w:val="24"/>
          <w:lang w:val="en-GB"/>
        </w:rPr>
        <w:t>is</w:t>
      </w:r>
      <w:r w:rsidR="0076151B">
        <w:rPr>
          <w:rFonts w:ascii="Times New Roman" w:hAnsi="Times New Roman" w:cs="Times New Roman"/>
          <w:sz w:val="24"/>
          <w:szCs w:val="24"/>
          <w:lang w:val="en-GB"/>
        </w:rPr>
        <w:t xml:space="preserve"> stopped by society’s law before he succeeds. Therefore, when Bertha dies, marrying Jane is no longer illegal. </w:t>
      </w:r>
      <w:r w:rsidR="00DE057F">
        <w:rPr>
          <w:rFonts w:ascii="Times New Roman" w:hAnsi="Times New Roman" w:cs="Times New Roman"/>
          <w:sz w:val="24"/>
          <w:szCs w:val="24"/>
          <w:lang w:val="en-GB"/>
        </w:rPr>
        <w:t>Mr de Winter experiences the threat of societal punishment whereas Mr Rochester experience</w:t>
      </w:r>
      <w:r w:rsidR="00F6585D">
        <w:rPr>
          <w:rFonts w:ascii="Times New Roman" w:hAnsi="Times New Roman" w:cs="Times New Roman"/>
          <w:sz w:val="24"/>
          <w:szCs w:val="24"/>
          <w:lang w:val="en-GB"/>
        </w:rPr>
        <w:t>s</w:t>
      </w:r>
      <w:r w:rsidR="00DE057F">
        <w:rPr>
          <w:rFonts w:ascii="Times New Roman" w:hAnsi="Times New Roman" w:cs="Times New Roman"/>
          <w:sz w:val="24"/>
          <w:szCs w:val="24"/>
          <w:lang w:val="en-GB"/>
        </w:rPr>
        <w:t xml:space="preserve"> societal intervention</w:t>
      </w:r>
      <w:r w:rsidR="00CD6C3F">
        <w:rPr>
          <w:rFonts w:ascii="Times New Roman" w:hAnsi="Times New Roman" w:cs="Times New Roman"/>
          <w:sz w:val="24"/>
          <w:szCs w:val="24"/>
          <w:lang w:val="en-GB"/>
        </w:rPr>
        <w:t>, which is why</w:t>
      </w:r>
      <w:r w:rsidR="00DE057F">
        <w:rPr>
          <w:rFonts w:ascii="Times New Roman" w:hAnsi="Times New Roman" w:cs="Times New Roman"/>
          <w:sz w:val="24"/>
          <w:szCs w:val="24"/>
          <w:lang w:val="en-GB"/>
        </w:rPr>
        <w:t xml:space="preserve"> Mr and Mrs de Winter are always haunted</w:t>
      </w:r>
      <w:r w:rsidR="00E61B21">
        <w:rPr>
          <w:rFonts w:ascii="Times New Roman" w:hAnsi="Times New Roman" w:cs="Times New Roman"/>
          <w:sz w:val="24"/>
          <w:szCs w:val="24"/>
          <w:lang w:val="en-GB"/>
        </w:rPr>
        <w:t>,</w:t>
      </w:r>
      <w:r w:rsidR="00DE057F">
        <w:rPr>
          <w:rFonts w:ascii="Times New Roman" w:hAnsi="Times New Roman" w:cs="Times New Roman"/>
          <w:sz w:val="24"/>
          <w:szCs w:val="24"/>
          <w:lang w:val="en-GB"/>
        </w:rPr>
        <w:t xml:space="preserve"> </w:t>
      </w:r>
      <w:r w:rsidR="00D12CEB">
        <w:rPr>
          <w:rFonts w:ascii="Times New Roman" w:hAnsi="Times New Roman" w:cs="Times New Roman"/>
          <w:sz w:val="24"/>
          <w:szCs w:val="24"/>
          <w:lang w:val="en-GB"/>
        </w:rPr>
        <w:t>whereas</w:t>
      </w:r>
      <w:r w:rsidR="00DE057F">
        <w:rPr>
          <w:rFonts w:ascii="Times New Roman" w:hAnsi="Times New Roman" w:cs="Times New Roman"/>
          <w:sz w:val="24"/>
          <w:szCs w:val="24"/>
          <w:lang w:val="en-GB"/>
        </w:rPr>
        <w:t xml:space="preserve"> Mr Rochester and Jane are not. </w:t>
      </w:r>
    </w:p>
    <w:p w14:paraId="6B4867C5" w14:textId="69233950" w:rsidR="004D2860" w:rsidRDefault="004D2860" w:rsidP="004B3DBF">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br w:type="page"/>
      </w:r>
      <w:r>
        <w:rPr>
          <w:rFonts w:ascii="Times New Roman" w:hAnsi="Times New Roman" w:cs="Times New Roman"/>
          <w:sz w:val="24"/>
          <w:szCs w:val="24"/>
          <w:lang w:val="en-GB"/>
        </w:rPr>
        <w:lastRenderedPageBreak/>
        <w:t>Conclusion</w:t>
      </w:r>
    </w:p>
    <w:p w14:paraId="53C1D81E" w14:textId="77777777" w:rsidR="004D2860" w:rsidRPr="005D5A19" w:rsidRDefault="004D2860" w:rsidP="004B3DBF">
      <w:pPr>
        <w:spacing w:after="0" w:line="480" w:lineRule="auto"/>
        <w:rPr>
          <w:rFonts w:ascii="Times New Roman" w:hAnsi="Times New Roman" w:cs="Times New Roman"/>
          <w:sz w:val="24"/>
          <w:szCs w:val="24"/>
          <w:lang w:val="en-GB"/>
        </w:rPr>
      </w:pPr>
      <w:r w:rsidRPr="005D5A19">
        <w:rPr>
          <w:rFonts w:ascii="Times New Roman" w:hAnsi="Times New Roman" w:cs="Times New Roman"/>
          <w:sz w:val="24"/>
          <w:szCs w:val="24"/>
          <w:lang w:val="en-GB"/>
        </w:rPr>
        <w:t>The main question of this BA thesis was: What is the relation between the haunting of/beyond the mansion by the first wife and the nature of the competition between the heroine and the first wife?</w:t>
      </w:r>
    </w:p>
    <w:p w14:paraId="4E8CD1F0" w14:textId="77777777" w:rsidR="004D2860" w:rsidRPr="005D5A19" w:rsidRDefault="004D2860" w:rsidP="004D2860">
      <w:pPr>
        <w:spacing w:after="0" w:line="480" w:lineRule="auto"/>
        <w:ind w:firstLine="709"/>
        <w:rPr>
          <w:rFonts w:ascii="Times New Roman" w:hAnsi="Times New Roman" w:cs="Times New Roman"/>
          <w:sz w:val="24"/>
          <w:szCs w:val="24"/>
          <w:lang w:val="en-GB"/>
        </w:rPr>
      </w:pPr>
      <w:r w:rsidRPr="005D5A19">
        <w:rPr>
          <w:rFonts w:ascii="Times New Roman" w:hAnsi="Times New Roman" w:cs="Times New Roman"/>
          <w:sz w:val="24"/>
          <w:szCs w:val="24"/>
          <w:lang w:val="en-GB"/>
        </w:rPr>
        <w:t xml:space="preserve">In </w:t>
      </w:r>
      <w:r w:rsidRPr="005D5A19">
        <w:rPr>
          <w:rFonts w:ascii="Times New Roman" w:hAnsi="Times New Roman" w:cs="Times New Roman"/>
          <w:i/>
          <w:iCs/>
          <w:sz w:val="24"/>
          <w:szCs w:val="24"/>
          <w:lang w:val="en-GB"/>
        </w:rPr>
        <w:t>Jane Eyre</w:t>
      </w:r>
      <w:r w:rsidRPr="005D5A19">
        <w:rPr>
          <w:rFonts w:ascii="Times New Roman" w:hAnsi="Times New Roman" w:cs="Times New Roman"/>
          <w:sz w:val="24"/>
          <w:szCs w:val="24"/>
          <w:lang w:val="en-GB"/>
        </w:rPr>
        <w:t xml:space="preserve">, Jane never sees Bertha as superior, possibly because she has not seen Bertha when she met Mr Rochester in Jamaica, closely resembling Blanche, someone whom she considers superior in beauty. Mrs de Winter considers Rebecca as being superior to herself, but only before Mr de Winter reveals that he never loved Rebecca. </w:t>
      </w:r>
    </w:p>
    <w:p w14:paraId="0B5EB244" w14:textId="12640ACA" w:rsidR="004D2860" w:rsidRPr="005D5A19" w:rsidRDefault="004D2860" w:rsidP="004D2860">
      <w:pPr>
        <w:spacing w:after="0" w:line="480" w:lineRule="auto"/>
        <w:ind w:firstLine="709"/>
        <w:rPr>
          <w:rFonts w:ascii="Times New Roman" w:hAnsi="Times New Roman" w:cs="Times New Roman"/>
          <w:sz w:val="24"/>
          <w:szCs w:val="24"/>
          <w:lang w:val="en-GB"/>
        </w:rPr>
      </w:pPr>
      <w:r w:rsidRPr="005D5A19">
        <w:rPr>
          <w:rFonts w:ascii="Times New Roman" w:hAnsi="Times New Roman" w:cs="Times New Roman"/>
          <w:sz w:val="24"/>
          <w:szCs w:val="24"/>
          <w:lang w:val="en-GB"/>
        </w:rPr>
        <w:t xml:space="preserve">As Bertha’s death coincides with the fire at Thornfield Hall, this is a turning point in </w:t>
      </w:r>
      <w:r w:rsidRPr="005D5A19">
        <w:rPr>
          <w:rFonts w:ascii="Times New Roman" w:hAnsi="Times New Roman" w:cs="Times New Roman"/>
          <w:i/>
          <w:iCs/>
          <w:sz w:val="24"/>
          <w:szCs w:val="24"/>
          <w:lang w:val="en-GB"/>
        </w:rPr>
        <w:t>Jane Eyre</w:t>
      </w:r>
      <w:r w:rsidRPr="005D5A19">
        <w:rPr>
          <w:rFonts w:ascii="Times New Roman" w:hAnsi="Times New Roman" w:cs="Times New Roman"/>
          <w:sz w:val="24"/>
          <w:szCs w:val="24"/>
          <w:lang w:val="en-GB"/>
        </w:rPr>
        <w:t xml:space="preserve">. This is the end of Mr Rochester’s guilt for </w:t>
      </w:r>
      <w:r w:rsidR="002F518D">
        <w:rPr>
          <w:rFonts w:ascii="Times New Roman" w:hAnsi="Times New Roman" w:cs="Times New Roman"/>
          <w:sz w:val="24"/>
          <w:szCs w:val="24"/>
          <w:lang w:val="en-GB"/>
        </w:rPr>
        <w:t>attempting bigamy</w:t>
      </w:r>
      <w:r w:rsidRPr="005D5A19">
        <w:rPr>
          <w:rFonts w:ascii="Times New Roman" w:hAnsi="Times New Roman" w:cs="Times New Roman"/>
          <w:sz w:val="24"/>
          <w:szCs w:val="24"/>
          <w:lang w:val="en-GB"/>
        </w:rPr>
        <w:t xml:space="preserve"> and therefore the end of Bertha’s influence on Jane and Mr Rochester. Mr Rochester’s guilt is removed and so are the legal obstacles. In </w:t>
      </w:r>
      <w:r w:rsidRPr="005D5A19">
        <w:rPr>
          <w:rFonts w:ascii="Times New Roman" w:hAnsi="Times New Roman" w:cs="Times New Roman"/>
          <w:i/>
          <w:iCs/>
          <w:sz w:val="24"/>
          <w:szCs w:val="24"/>
          <w:lang w:val="en-GB"/>
        </w:rPr>
        <w:t>Rebecca</w:t>
      </w:r>
      <w:r w:rsidRPr="005D5A19">
        <w:rPr>
          <w:rFonts w:ascii="Times New Roman" w:hAnsi="Times New Roman" w:cs="Times New Roman"/>
          <w:sz w:val="24"/>
          <w:szCs w:val="24"/>
          <w:lang w:val="en-GB"/>
        </w:rPr>
        <w:t xml:space="preserve">, this is different for multiple reasons. Firstly, Rebecca is dead the entire period the novel covers. Connected to this, the fire at Manderley does not kill </w:t>
      </w:r>
      <w:r w:rsidR="001C428B">
        <w:rPr>
          <w:rFonts w:ascii="Times New Roman" w:hAnsi="Times New Roman" w:cs="Times New Roman"/>
          <w:sz w:val="24"/>
          <w:szCs w:val="24"/>
          <w:lang w:val="en-GB"/>
        </w:rPr>
        <w:t>her nor does it</w:t>
      </w:r>
      <w:r w:rsidRPr="005D5A19">
        <w:rPr>
          <w:rFonts w:ascii="Times New Roman" w:hAnsi="Times New Roman" w:cs="Times New Roman"/>
          <w:sz w:val="24"/>
          <w:szCs w:val="24"/>
          <w:lang w:val="en-GB"/>
        </w:rPr>
        <w:t xml:space="preserve"> end her haunting. When Mr de Winter confesses that he never loved Rebecca, the second Mrs de Winter does not view Rebecca as being superior to her anymore. This ends Rebecca’s haunting in that respect. Considering that Mr de Winter has murdered Rebecca, he and his new wife have to live with the fear of people finding out this secret. With the ending of one type of haunting, another starts. In short, Bertha’s death ends her influence on Mr Rochester and Jane and their marriage completely, whereas Rebecca will always have influence because Mr </w:t>
      </w:r>
      <w:r w:rsidR="00C54A0E">
        <w:rPr>
          <w:rFonts w:ascii="Times New Roman" w:hAnsi="Times New Roman" w:cs="Times New Roman"/>
          <w:sz w:val="24"/>
          <w:szCs w:val="24"/>
          <w:lang w:val="en-GB"/>
        </w:rPr>
        <w:t>de Winter</w:t>
      </w:r>
      <w:r w:rsidRPr="005D5A19">
        <w:rPr>
          <w:rFonts w:ascii="Times New Roman" w:hAnsi="Times New Roman" w:cs="Times New Roman"/>
          <w:sz w:val="24"/>
          <w:szCs w:val="24"/>
          <w:lang w:val="en-GB"/>
        </w:rPr>
        <w:t xml:space="preserve"> killed her.</w:t>
      </w:r>
    </w:p>
    <w:p w14:paraId="7303293D" w14:textId="7B957D3F" w:rsidR="00827CAD" w:rsidRDefault="004D2860" w:rsidP="00945056">
      <w:pPr>
        <w:spacing w:after="0" w:line="480" w:lineRule="auto"/>
        <w:ind w:firstLine="709"/>
        <w:rPr>
          <w:rFonts w:ascii="Times New Roman" w:hAnsi="Times New Roman" w:cs="Times New Roman"/>
          <w:sz w:val="24"/>
          <w:szCs w:val="24"/>
          <w:lang w:val="en-GB"/>
        </w:rPr>
      </w:pPr>
      <w:r w:rsidRPr="005D5A19">
        <w:rPr>
          <w:rFonts w:ascii="Times New Roman" w:hAnsi="Times New Roman" w:cs="Times New Roman"/>
          <w:sz w:val="24"/>
          <w:szCs w:val="24"/>
          <w:lang w:val="en-GB"/>
        </w:rPr>
        <w:t>Th</w:t>
      </w:r>
      <w:r w:rsidR="0066406A">
        <w:rPr>
          <w:rFonts w:ascii="Times New Roman" w:hAnsi="Times New Roman" w:cs="Times New Roman"/>
          <w:sz w:val="24"/>
          <w:szCs w:val="24"/>
          <w:lang w:val="en-GB"/>
        </w:rPr>
        <w:t>e</w:t>
      </w:r>
      <w:r w:rsidRPr="005D5A19">
        <w:rPr>
          <w:rFonts w:ascii="Times New Roman" w:hAnsi="Times New Roman" w:cs="Times New Roman"/>
          <w:sz w:val="24"/>
          <w:szCs w:val="24"/>
          <w:lang w:val="en-GB"/>
        </w:rPr>
        <w:t>s</w:t>
      </w:r>
      <w:r w:rsidR="0066406A">
        <w:rPr>
          <w:rFonts w:ascii="Times New Roman" w:hAnsi="Times New Roman" w:cs="Times New Roman"/>
          <w:sz w:val="24"/>
          <w:szCs w:val="24"/>
          <w:lang w:val="en-GB"/>
        </w:rPr>
        <w:t>e</w:t>
      </w:r>
      <w:r w:rsidRPr="005D5A19">
        <w:rPr>
          <w:rFonts w:ascii="Times New Roman" w:hAnsi="Times New Roman" w:cs="Times New Roman"/>
          <w:sz w:val="24"/>
          <w:szCs w:val="24"/>
          <w:lang w:val="en-GB"/>
        </w:rPr>
        <w:t xml:space="preserve"> distinction</w:t>
      </w:r>
      <w:r w:rsidR="0066406A">
        <w:rPr>
          <w:rFonts w:ascii="Times New Roman" w:hAnsi="Times New Roman" w:cs="Times New Roman"/>
          <w:sz w:val="24"/>
          <w:szCs w:val="24"/>
          <w:lang w:val="en-GB"/>
        </w:rPr>
        <w:t>s</w:t>
      </w:r>
      <w:r w:rsidRPr="005D5A19">
        <w:rPr>
          <w:rFonts w:ascii="Times New Roman" w:hAnsi="Times New Roman" w:cs="Times New Roman"/>
          <w:sz w:val="24"/>
          <w:szCs w:val="24"/>
          <w:lang w:val="en-GB"/>
        </w:rPr>
        <w:t xml:space="preserve"> between </w:t>
      </w:r>
      <w:r w:rsidRPr="005D5A19">
        <w:rPr>
          <w:rFonts w:ascii="Times New Roman" w:hAnsi="Times New Roman" w:cs="Times New Roman"/>
          <w:i/>
          <w:iCs/>
          <w:sz w:val="24"/>
          <w:szCs w:val="24"/>
          <w:lang w:val="en-GB"/>
        </w:rPr>
        <w:t>Jane Eyre</w:t>
      </w:r>
      <w:r w:rsidRPr="005D5A19">
        <w:rPr>
          <w:rFonts w:ascii="Times New Roman" w:hAnsi="Times New Roman" w:cs="Times New Roman"/>
          <w:sz w:val="24"/>
          <w:szCs w:val="24"/>
          <w:lang w:val="en-GB"/>
        </w:rPr>
        <w:t xml:space="preserve"> and </w:t>
      </w:r>
      <w:r w:rsidRPr="005D5A19">
        <w:rPr>
          <w:rFonts w:ascii="Times New Roman" w:hAnsi="Times New Roman" w:cs="Times New Roman"/>
          <w:i/>
          <w:iCs/>
          <w:sz w:val="24"/>
          <w:szCs w:val="24"/>
          <w:lang w:val="en-GB"/>
        </w:rPr>
        <w:t xml:space="preserve">Rebecca </w:t>
      </w:r>
      <w:r w:rsidR="0066406A">
        <w:rPr>
          <w:rFonts w:ascii="Times New Roman" w:hAnsi="Times New Roman" w:cs="Times New Roman"/>
          <w:sz w:val="24"/>
          <w:szCs w:val="24"/>
          <w:lang w:val="en-GB"/>
        </w:rPr>
        <w:t>are</w:t>
      </w:r>
      <w:r w:rsidRPr="005D5A19">
        <w:rPr>
          <w:rFonts w:ascii="Times New Roman" w:hAnsi="Times New Roman" w:cs="Times New Roman"/>
          <w:sz w:val="24"/>
          <w:szCs w:val="24"/>
          <w:lang w:val="en-GB"/>
        </w:rPr>
        <w:t xml:space="preserve"> in line with differences in law between the years the </w:t>
      </w:r>
      <w:r w:rsidR="00E92141">
        <w:rPr>
          <w:rFonts w:ascii="Times New Roman" w:hAnsi="Times New Roman" w:cs="Times New Roman"/>
          <w:sz w:val="24"/>
          <w:szCs w:val="24"/>
          <w:lang w:val="en-GB"/>
        </w:rPr>
        <w:t>novels</w:t>
      </w:r>
      <w:r w:rsidRPr="005D5A19">
        <w:rPr>
          <w:rFonts w:ascii="Times New Roman" w:hAnsi="Times New Roman" w:cs="Times New Roman"/>
          <w:sz w:val="24"/>
          <w:szCs w:val="24"/>
          <w:lang w:val="en-GB"/>
        </w:rPr>
        <w:t xml:space="preserve"> were published. When </w:t>
      </w:r>
      <w:r w:rsidRPr="005D5A19">
        <w:rPr>
          <w:rFonts w:ascii="Times New Roman" w:hAnsi="Times New Roman" w:cs="Times New Roman"/>
          <w:i/>
          <w:iCs/>
          <w:sz w:val="24"/>
          <w:szCs w:val="24"/>
          <w:lang w:val="en-GB"/>
        </w:rPr>
        <w:t>Jane Eyre</w:t>
      </w:r>
      <w:r w:rsidRPr="005D5A19">
        <w:rPr>
          <w:rFonts w:ascii="Times New Roman" w:hAnsi="Times New Roman" w:cs="Times New Roman"/>
          <w:sz w:val="24"/>
          <w:szCs w:val="24"/>
          <w:lang w:val="en-GB"/>
        </w:rPr>
        <w:t xml:space="preserve"> was published in 1847 (Brontë 1), the Insane Persons Act allowed husbands to keep their wives locked up if the husbands and the medical men signed the Orders and the Certificate respectively</w:t>
      </w:r>
      <w:r w:rsidRPr="005D5A19">
        <w:rPr>
          <w:b/>
          <w:bCs/>
          <w:sz w:val="24"/>
          <w:szCs w:val="24"/>
          <w:lang w:val="en-GB"/>
        </w:rPr>
        <w:t xml:space="preserve"> </w:t>
      </w:r>
      <w:r w:rsidRPr="005D5A19">
        <w:rPr>
          <w:rFonts w:ascii="Times New Roman" w:hAnsi="Times New Roman" w:cs="Times New Roman"/>
          <w:sz w:val="24"/>
          <w:szCs w:val="24"/>
          <w:lang w:val="en-GB"/>
        </w:rPr>
        <w:t xml:space="preserve">(Bolivar 258). In </w:t>
      </w:r>
      <w:r w:rsidRPr="005D5A19">
        <w:rPr>
          <w:rFonts w:ascii="Times New Roman" w:hAnsi="Times New Roman" w:cs="Times New Roman"/>
          <w:i/>
          <w:iCs/>
          <w:sz w:val="24"/>
          <w:szCs w:val="24"/>
          <w:lang w:val="en-GB"/>
        </w:rPr>
        <w:t>Jane Eyre</w:t>
      </w:r>
      <w:r w:rsidRPr="005D5A19">
        <w:rPr>
          <w:rFonts w:ascii="Times New Roman" w:hAnsi="Times New Roman" w:cs="Times New Roman"/>
          <w:sz w:val="24"/>
          <w:szCs w:val="24"/>
          <w:lang w:val="en-GB"/>
        </w:rPr>
        <w:t xml:space="preserve">, there are indeed no repercussions for Mr Rochester for keeping Bertha locked up, aside </w:t>
      </w:r>
      <w:r w:rsidRPr="005D5A19">
        <w:rPr>
          <w:rFonts w:ascii="Times New Roman" w:hAnsi="Times New Roman" w:cs="Times New Roman"/>
          <w:sz w:val="24"/>
          <w:szCs w:val="24"/>
          <w:lang w:val="en-GB"/>
        </w:rPr>
        <w:lastRenderedPageBreak/>
        <w:t>from not being able to marry Jane</w:t>
      </w:r>
      <w:r w:rsidR="006F05A5" w:rsidRPr="005D5A19">
        <w:rPr>
          <w:rFonts w:ascii="Times New Roman" w:hAnsi="Times New Roman" w:cs="Times New Roman"/>
          <w:sz w:val="24"/>
          <w:szCs w:val="24"/>
          <w:lang w:val="en-GB"/>
        </w:rPr>
        <w:t xml:space="preserve">, as insanity was not a valid ground for divorce (Wolfram 155-7). </w:t>
      </w:r>
      <w:r w:rsidRPr="005D5A19">
        <w:rPr>
          <w:rFonts w:ascii="Times New Roman" w:hAnsi="Times New Roman" w:cs="Times New Roman"/>
          <w:sz w:val="24"/>
          <w:szCs w:val="24"/>
          <w:lang w:val="en-GB"/>
        </w:rPr>
        <w:t xml:space="preserve">When Bertha dies, he can marry her at last. There are no repercussions then either. Mr Rochester </w:t>
      </w:r>
      <w:r w:rsidR="00B61E46">
        <w:rPr>
          <w:rFonts w:ascii="Times New Roman" w:hAnsi="Times New Roman" w:cs="Times New Roman"/>
          <w:sz w:val="24"/>
          <w:szCs w:val="24"/>
          <w:lang w:val="en-GB"/>
        </w:rPr>
        <w:t>loses</w:t>
      </w:r>
      <w:r w:rsidRPr="005D5A19">
        <w:rPr>
          <w:rFonts w:ascii="Times New Roman" w:hAnsi="Times New Roman" w:cs="Times New Roman"/>
          <w:sz w:val="24"/>
          <w:szCs w:val="24"/>
          <w:lang w:val="en-GB"/>
        </w:rPr>
        <w:t xml:space="preserve"> his property, which functions as a cleansing of his guilt for trying to live a </w:t>
      </w:r>
      <w:r w:rsidRPr="005D5A19">
        <w:rPr>
          <w:rFonts w:ascii="Times New Roman" w:hAnsi="Times New Roman" w:cs="Times New Roman"/>
          <w:color w:val="000000" w:themeColor="text1"/>
          <w:sz w:val="24"/>
          <w:szCs w:val="24"/>
          <w:lang w:val="en-GB"/>
        </w:rPr>
        <w:t>bigamous</w:t>
      </w:r>
      <w:r w:rsidRPr="005D5A19">
        <w:rPr>
          <w:rFonts w:ascii="Times New Roman" w:hAnsi="Times New Roman" w:cs="Times New Roman"/>
          <w:color w:val="FF0000"/>
          <w:sz w:val="24"/>
          <w:szCs w:val="24"/>
          <w:lang w:val="en-GB"/>
        </w:rPr>
        <w:t xml:space="preserve"> </w:t>
      </w:r>
      <w:r w:rsidRPr="005D5A19">
        <w:rPr>
          <w:rFonts w:ascii="Times New Roman" w:hAnsi="Times New Roman" w:cs="Times New Roman"/>
          <w:sz w:val="24"/>
          <w:szCs w:val="24"/>
          <w:lang w:val="en-GB"/>
        </w:rPr>
        <w:t>life, as Thornfield Hall was where he tried to do this.</w:t>
      </w:r>
      <w:r w:rsidR="006F323D" w:rsidRPr="005D5A19">
        <w:rPr>
          <w:rFonts w:ascii="Times New Roman" w:hAnsi="Times New Roman" w:cs="Times New Roman"/>
          <w:sz w:val="24"/>
          <w:szCs w:val="24"/>
          <w:lang w:val="en-GB"/>
        </w:rPr>
        <w:t xml:space="preserve"> In terms of property law, both Mr Rochester’s and Bertha’s properties are Mr Rochester’s because they are married</w:t>
      </w:r>
      <w:r w:rsidR="00EC0847">
        <w:rPr>
          <w:rFonts w:ascii="Times New Roman" w:hAnsi="Times New Roman" w:cs="Times New Roman"/>
          <w:sz w:val="24"/>
          <w:szCs w:val="24"/>
          <w:lang w:val="en-GB"/>
        </w:rPr>
        <w:t>,</w:t>
      </w:r>
      <w:r w:rsidR="006F323D" w:rsidRPr="005D5A19">
        <w:rPr>
          <w:rFonts w:ascii="Times New Roman" w:hAnsi="Times New Roman" w:cs="Times New Roman"/>
          <w:sz w:val="24"/>
          <w:szCs w:val="24"/>
          <w:lang w:val="en-GB"/>
        </w:rPr>
        <w:t xml:space="preserve"> and Bertha would not have been able to legally take possession of anything that was Mr Rochester’s or hers before they married</w:t>
      </w:r>
      <w:r w:rsidR="007754AB">
        <w:rPr>
          <w:rFonts w:ascii="Times New Roman" w:hAnsi="Times New Roman" w:cs="Times New Roman"/>
          <w:sz w:val="24"/>
          <w:szCs w:val="24"/>
          <w:lang w:val="en-GB"/>
        </w:rPr>
        <w:t xml:space="preserve"> (Bolivar 279)</w:t>
      </w:r>
      <w:r w:rsidR="006F323D" w:rsidRPr="005D5A19">
        <w:rPr>
          <w:rFonts w:ascii="Times New Roman" w:hAnsi="Times New Roman" w:cs="Times New Roman"/>
          <w:sz w:val="24"/>
          <w:szCs w:val="24"/>
          <w:lang w:val="en-GB"/>
        </w:rPr>
        <w:t xml:space="preserve">. </w:t>
      </w:r>
      <w:r w:rsidR="00F82416" w:rsidRPr="005D5A19">
        <w:rPr>
          <w:rFonts w:ascii="Times New Roman" w:hAnsi="Times New Roman" w:cs="Times New Roman"/>
          <w:sz w:val="24"/>
          <w:szCs w:val="24"/>
          <w:lang w:val="en-GB"/>
        </w:rPr>
        <w:t>Losing propert</w:t>
      </w:r>
      <w:r w:rsidR="007754AB">
        <w:rPr>
          <w:rFonts w:ascii="Times New Roman" w:hAnsi="Times New Roman" w:cs="Times New Roman"/>
          <w:sz w:val="24"/>
          <w:szCs w:val="24"/>
          <w:lang w:val="en-GB"/>
        </w:rPr>
        <w:t>y</w:t>
      </w:r>
      <w:r w:rsidR="00F82416" w:rsidRPr="005D5A19">
        <w:rPr>
          <w:rFonts w:ascii="Times New Roman" w:hAnsi="Times New Roman" w:cs="Times New Roman"/>
          <w:sz w:val="24"/>
          <w:szCs w:val="24"/>
          <w:lang w:val="en-GB"/>
        </w:rPr>
        <w:t xml:space="preserve"> is then not something Mr Rochester risked in any choice he made or could have made. </w:t>
      </w:r>
    </w:p>
    <w:p w14:paraId="4A2F6D6B" w14:textId="0F8908D7" w:rsidR="00945056" w:rsidRPr="005D5A19" w:rsidRDefault="00945056" w:rsidP="00945056">
      <w:pPr>
        <w:spacing w:after="0" w:line="480" w:lineRule="auto"/>
        <w:ind w:firstLine="709"/>
        <w:rPr>
          <w:rFonts w:ascii="Times New Roman" w:hAnsi="Times New Roman" w:cs="Times New Roman"/>
          <w:sz w:val="24"/>
          <w:szCs w:val="24"/>
          <w:lang w:val="en-GB"/>
        </w:rPr>
      </w:pPr>
      <w:r w:rsidRPr="005D5A19">
        <w:rPr>
          <w:rFonts w:ascii="Times New Roman" w:hAnsi="Times New Roman" w:cs="Times New Roman"/>
          <w:sz w:val="24"/>
          <w:szCs w:val="24"/>
          <w:lang w:val="en-GB"/>
        </w:rPr>
        <w:t xml:space="preserve">When </w:t>
      </w:r>
      <w:r w:rsidRPr="005D5A19">
        <w:rPr>
          <w:rFonts w:ascii="Times New Roman" w:hAnsi="Times New Roman" w:cs="Times New Roman"/>
          <w:i/>
          <w:iCs/>
          <w:sz w:val="24"/>
          <w:szCs w:val="24"/>
          <w:lang w:val="en-GB"/>
        </w:rPr>
        <w:t>Rebecca</w:t>
      </w:r>
      <w:r w:rsidRPr="005D5A19">
        <w:rPr>
          <w:rFonts w:ascii="Times New Roman" w:hAnsi="Times New Roman" w:cs="Times New Roman"/>
          <w:sz w:val="24"/>
          <w:szCs w:val="24"/>
          <w:lang w:val="en-GB"/>
        </w:rPr>
        <w:t xml:space="preserve"> was published in 1938 (</w:t>
      </w:r>
      <w:r w:rsidR="009F4057">
        <w:rPr>
          <w:rFonts w:ascii="Times New Roman" w:hAnsi="Times New Roman" w:cs="Times New Roman"/>
          <w:sz w:val="24"/>
          <w:szCs w:val="24"/>
          <w:lang w:val="en-GB"/>
        </w:rPr>
        <w:t>D</w:t>
      </w:r>
      <w:r w:rsidRPr="005D5A19">
        <w:rPr>
          <w:rFonts w:ascii="Times New Roman" w:hAnsi="Times New Roman" w:cs="Times New Roman"/>
          <w:sz w:val="24"/>
          <w:szCs w:val="24"/>
          <w:lang w:val="en-GB"/>
        </w:rPr>
        <w:t>u Maurier 1), the Lunacy Act of 1845, and later the Lunacy Act of 1890, had replaced the Insane Persons Act. Th</w:t>
      </w:r>
      <w:r w:rsidR="00291E69">
        <w:rPr>
          <w:rFonts w:ascii="Times New Roman" w:hAnsi="Times New Roman" w:cs="Times New Roman"/>
          <w:sz w:val="24"/>
          <w:szCs w:val="24"/>
          <w:lang w:val="en-GB"/>
        </w:rPr>
        <w:t xml:space="preserve">e Lunacy </w:t>
      </w:r>
      <w:r w:rsidRPr="005D5A19">
        <w:rPr>
          <w:rFonts w:ascii="Times New Roman" w:hAnsi="Times New Roman" w:cs="Times New Roman"/>
          <w:sz w:val="24"/>
          <w:szCs w:val="24"/>
          <w:lang w:val="en-GB"/>
        </w:rPr>
        <w:t>Act</w:t>
      </w:r>
      <w:r w:rsidR="00291E69">
        <w:rPr>
          <w:rFonts w:ascii="Times New Roman" w:hAnsi="Times New Roman" w:cs="Times New Roman"/>
          <w:sz w:val="24"/>
          <w:szCs w:val="24"/>
          <w:lang w:val="en-GB"/>
        </w:rPr>
        <w:t xml:space="preserve"> of 1890</w:t>
      </w:r>
      <w:r w:rsidRPr="005D5A19">
        <w:rPr>
          <w:rFonts w:ascii="Times New Roman" w:hAnsi="Times New Roman" w:cs="Times New Roman"/>
          <w:sz w:val="24"/>
          <w:szCs w:val="24"/>
          <w:lang w:val="en-GB"/>
        </w:rPr>
        <w:t xml:space="preserve"> determined that husbands could no longer take action, in the form of bringing their wives to an asylum or locking them up, </w:t>
      </w:r>
      <w:r w:rsidR="00D22B7E">
        <w:rPr>
          <w:rFonts w:ascii="Times New Roman" w:hAnsi="Times New Roman" w:cs="Times New Roman"/>
          <w:sz w:val="24"/>
          <w:szCs w:val="24"/>
          <w:lang w:val="en-GB"/>
        </w:rPr>
        <w:t>if</w:t>
      </w:r>
      <w:r w:rsidRPr="005D5A19">
        <w:rPr>
          <w:rFonts w:ascii="Times New Roman" w:hAnsi="Times New Roman" w:cs="Times New Roman"/>
          <w:sz w:val="24"/>
          <w:szCs w:val="24"/>
          <w:lang w:val="en-GB"/>
        </w:rPr>
        <w:t xml:space="preserve"> they thought that their wives were mad (</w:t>
      </w:r>
      <w:r w:rsidR="00D13302">
        <w:rPr>
          <w:rFonts w:ascii="Times New Roman" w:hAnsi="Times New Roman" w:cs="Times New Roman"/>
          <w:sz w:val="24"/>
          <w:szCs w:val="24"/>
          <w:lang w:val="en-GB"/>
        </w:rPr>
        <w:t xml:space="preserve">Bolivar </w:t>
      </w:r>
      <w:r w:rsidRPr="005D5A19">
        <w:rPr>
          <w:rFonts w:ascii="Times New Roman" w:hAnsi="Times New Roman" w:cs="Times New Roman"/>
          <w:sz w:val="24"/>
          <w:szCs w:val="24"/>
          <w:lang w:val="en-GB"/>
        </w:rPr>
        <w:t>278). If they did this anyway, the</w:t>
      </w:r>
      <w:r w:rsidR="000F39EE">
        <w:rPr>
          <w:rFonts w:ascii="Times New Roman" w:hAnsi="Times New Roman" w:cs="Times New Roman"/>
          <w:sz w:val="24"/>
          <w:szCs w:val="24"/>
          <w:lang w:val="en-GB"/>
        </w:rPr>
        <w:t>y</w:t>
      </w:r>
      <w:r w:rsidRPr="005D5A19">
        <w:rPr>
          <w:rFonts w:ascii="Times New Roman" w:hAnsi="Times New Roman" w:cs="Times New Roman"/>
          <w:sz w:val="24"/>
          <w:szCs w:val="24"/>
          <w:lang w:val="en-GB"/>
        </w:rPr>
        <w:t xml:space="preserve"> would </w:t>
      </w:r>
      <w:r w:rsidR="000F39EE">
        <w:rPr>
          <w:rFonts w:ascii="Times New Roman" w:hAnsi="Times New Roman" w:cs="Times New Roman"/>
          <w:sz w:val="24"/>
          <w:szCs w:val="24"/>
          <w:lang w:val="en-GB"/>
        </w:rPr>
        <w:t>face</w:t>
      </w:r>
      <w:r w:rsidRPr="005D5A19">
        <w:rPr>
          <w:rFonts w:ascii="Times New Roman" w:hAnsi="Times New Roman" w:cs="Times New Roman"/>
          <w:sz w:val="24"/>
          <w:szCs w:val="24"/>
          <w:lang w:val="en-GB"/>
        </w:rPr>
        <w:t xml:space="preserve"> repercussions (279). In </w:t>
      </w:r>
      <w:r w:rsidRPr="005D5A19">
        <w:rPr>
          <w:rFonts w:ascii="Times New Roman" w:hAnsi="Times New Roman" w:cs="Times New Roman"/>
          <w:i/>
          <w:iCs/>
          <w:sz w:val="24"/>
          <w:szCs w:val="24"/>
          <w:lang w:val="en-GB"/>
        </w:rPr>
        <w:t>Rebecca</w:t>
      </w:r>
      <w:r w:rsidRPr="005D5A19">
        <w:rPr>
          <w:rFonts w:ascii="Times New Roman" w:hAnsi="Times New Roman" w:cs="Times New Roman"/>
          <w:sz w:val="24"/>
          <w:szCs w:val="24"/>
          <w:lang w:val="en-GB"/>
        </w:rPr>
        <w:t xml:space="preserve">, the first wife can openly express and act on her sexuality. Mr de Winter cannot lock her up for it, whereas Mr Rochester could have, because sexuality in a woman was seen as an expression of madness and allowed husbands to lock up their wives </w:t>
      </w:r>
      <w:r w:rsidR="00EC0847">
        <w:rPr>
          <w:rFonts w:ascii="Times New Roman" w:hAnsi="Times New Roman" w:cs="Times New Roman"/>
          <w:sz w:val="24"/>
          <w:szCs w:val="24"/>
          <w:lang w:val="en-GB"/>
        </w:rPr>
        <w:t>in</w:t>
      </w:r>
      <w:r w:rsidRPr="005D5A19">
        <w:rPr>
          <w:rFonts w:ascii="Times New Roman" w:hAnsi="Times New Roman" w:cs="Times New Roman"/>
          <w:sz w:val="24"/>
          <w:szCs w:val="24"/>
          <w:lang w:val="en-GB"/>
        </w:rPr>
        <w:t xml:space="preserve"> Mr Rochester’s time</w:t>
      </w:r>
      <w:r w:rsidR="00C558AF">
        <w:rPr>
          <w:rFonts w:ascii="Times New Roman" w:hAnsi="Times New Roman" w:cs="Times New Roman"/>
          <w:sz w:val="24"/>
          <w:szCs w:val="24"/>
          <w:lang w:val="en-GB"/>
        </w:rPr>
        <w:t xml:space="preserve"> (264)</w:t>
      </w:r>
      <w:r w:rsidRPr="005D5A19">
        <w:rPr>
          <w:rFonts w:ascii="Times New Roman" w:hAnsi="Times New Roman" w:cs="Times New Roman"/>
          <w:sz w:val="24"/>
          <w:szCs w:val="24"/>
          <w:lang w:val="en-GB"/>
        </w:rPr>
        <w:t xml:space="preserve">. </w:t>
      </w:r>
    </w:p>
    <w:p w14:paraId="529B4416" w14:textId="41B4D018" w:rsidR="007C5BAA" w:rsidRPr="005D5A19" w:rsidRDefault="009C0551" w:rsidP="00945056">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There are also differences in legislation on divorce. </w:t>
      </w:r>
      <w:r w:rsidR="000F7EAD" w:rsidRPr="005D5A19">
        <w:rPr>
          <w:rFonts w:ascii="Times New Roman" w:hAnsi="Times New Roman" w:cs="Times New Roman"/>
          <w:sz w:val="24"/>
          <w:szCs w:val="24"/>
          <w:lang w:val="en-GB"/>
        </w:rPr>
        <w:t xml:space="preserve">Adultery was the only reason for divorce between 1700 and 1857 and so Mr Rochester was not able to divorce Bertha because of her madness (Wolfram 155-7). </w:t>
      </w:r>
      <w:r w:rsidR="003F4D85" w:rsidRPr="005D5A19">
        <w:rPr>
          <w:rFonts w:ascii="Times New Roman" w:hAnsi="Times New Roman" w:cs="Times New Roman"/>
          <w:sz w:val="24"/>
          <w:szCs w:val="24"/>
          <w:lang w:val="en-GB"/>
        </w:rPr>
        <w:t>Possibly due to this not being an option, Mr Rochester chose to lock her up. Mr de Winter, however, would have been able to divorce Rebecca if he had wanted to, because</w:t>
      </w:r>
      <w:r w:rsidR="00A94F72">
        <w:rPr>
          <w:rFonts w:ascii="Times New Roman" w:hAnsi="Times New Roman" w:cs="Times New Roman"/>
          <w:sz w:val="24"/>
          <w:szCs w:val="24"/>
          <w:lang w:val="en-GB"/>
        </w:rPr>
        <w:t>,</w:t>
      </w:r>
      <w:r w:rsidR="003F4D85" w:rsidRPr="005D5A19">
        <w:rPr>
          <w:rFonts w:ascii="Times New Roman" w:hAnsi="Times New Roman" w:cs="Times New Roman"/>
          <w:sz w:val="24"/>
          <w:szCs w:val="24"/>
          <w:lang w:val="en-GB"/>
        </w:rPr>
        <w:t xml:space="preserve"> among others</w:t>
      </w:r>
      <w:r w:rsidR="00A94F72">
        <w:rPr>
          <w:rFonts w:ascii="Times New Roman" w:hAnsi="Times New Roman" w:cs="Times New Roman"/>
          <w:sz w:val="24"/>
          <w:szCs w:val="24"/>
          <w:lang w:val="en-GB"/>
        </w:rPr>
        <w:t>,</w:t>
      </w:r>
      <w:r w:rsidR="003F4D85" w:rsidRPr="005D5A19">
        <w:rPr>
          <w:rFonts w:ascii="Times New Roman" w:hAnsi="Times New Roman" w:cs="Times New Roman"/>
          <w:sz w:val="24"/>
          <w:szCs w:val="24"/>
          <w:lang w:val="en-GB"/>
        </w:rPr>
        <w:t xml:space="preserve"> insanity was no</w:t>
      </w:r>
      <w:r w:rsidR="00A94F72">
        <w:rPr>
          <w:rFonts w:ascii="Times New Roman" w:hAnsi="Times New Roman" w:cs="Times New Roman"/>
          <w:sz w:val="24"/>
          <w:szCs w:val="24"/>
          <w:lang w:val="en-GB"/>
        </w:rPr>
        <w:t>w</w:t>
      </w:r>
      <w:r w:rsidR="003F4D85" w:rsidRPr="005D5A19">
        <w:rPr>
          <w:rFonts w:ascii="Times New Roman" w:hAnsi="Times New Roman" w:cs="Times New Roman"/>
          <w:sz w:val="24"/>
          <w:szCs w:val="24"/>
          <w:lang w:val="en-GB"/>
        </w:rPr>
        <w:t xml:space="preserve"> a valid reason to divorce, as stated in The Matrimonial Act of 1937 (Wolfram 157-8; </w:t>
      </w:r>
      <w:proofErr w:type="spellStart"/>
      <w:r w:rsidR="003F4D85" w:rsidRPr="005D5A19">
        <w:rPr>
          <w:rFonts w:ascii="Times New Roman" w:hAnsi="Times New Roman" w:cs="Times New Roman"/>
          <w:sz w:val="24"/>
          <w:szCs w:val="24"/>
          <w:lang w:val="en-GB"/>
        </w:rPr>
        <w:t>Brayshaw</w:t>
      </w:r>
      <w:proofErr w:type="spellEnd"/>
      <w:r w:rsidR="003F4D85" w:rsidRPr="005D5A19">
        <w:rPr>
          <w:rFonts w:ascii="Times New Roman" w:hAnsi="Times New Roman" w:cs="Times New Roman"/>
          <w:sz w:val="24"/>
          <w:szCs w:val="24"/>
          <w:lang w:val="en-GB"/>
        </w:rPr>
        <w:t xml:space="preserve"> 300). Since he did not think Rebecca was sane (</w:t>
      </w:r>
      <w:r w:rsidR="009F4057">
        <w:rPr>
          <w:rFonts w:ascii="Times New Roman" w:hAnsi="Times New Roman" w:cs="Times New Roman"/>
          <w:sz w:val="24"/>
          <w:szCs w:val="24"/>
          <w:lang w:val="en-GB"/>
        </w:rPr>
        <w:t>D</w:t>
      </w:r>
      <w:r w:rsidR="003F4D85" w:rsidRPr="005D5A19">
        <w:rPr>
          <w:rFonts w:ascii="Times New Roman" w:hAnsi="Times New Roman" w:cs="Times New Roman"/>
          <w:sz w:val="24"/>
          <w:szCs w:val="24"/>
          <w:lang w:val="en-GB"/>
        </w:rPr>
        <w:t>u Maurier 304), divorc</w:t>
      </w:r>
      <w:r w:rsidR="00F26AD5">
        <w:rPr>
          <w:rFonts w:ascii="Times New Roman" w:hAnsi="Times New Roman" w:cs="Times New Roman"/>
          <w:sz w:val="24"/>
          <w:szCs w:val="24"/>
          <w:lang w:val="en-GB"/>
        </w:rPr>
        <w:t>ing</w:t>
      </w:r>
      <w:r w:rsidR="003F4D85" w:rsidRPr="005D5A19">
        <w:rPr>
          <w:rFonts w:ascii="Times New Roman" w:hAnsi="Times New Roman" w:cs="Times New Roman"/>
          <w:sz w:val="24"/>
          <w:szCs w:val="24"/>
          <w:lang w:val="en-GB"/>
        </w:rPr>
        <w:t xml:space="preserve"> her</w:t>
      </w:r>
      <w:r w:rsidR="00F26AD5">
        <w:rPr>
          <w:rFonts w:ascii="Times New Roman" w:hAnsi="Times New Roman" w:cs="Times New Roman"/>
          <w:sz w:val="24"/>
          <w:szCs w:val="24"/>
          <w:lang w:val="en-GB"/>
        </w:rPr>
        <w:t xml:space="preserve"> was an option</w:t>
      </w:r>
      <w:r w:rsidR="003F4D85" w:rsidRPr="005D5A19">
        <w:rPr>
          <w:rFonts w:ascii="Times New Roman" w:hAnsi="Times New Roman" w:cs="Times New Roman"/>
          <w:sz w:val="24"/>
          <w:szCs w:val="24"/>
          <w:lang w:val="en-GB"/>
        </w:rPr>
        <w:t xml:space="preserve">. However, he chose to murder her instead, possibly because of the property division between husband and wife after divorce. </w:t>
      </w:r>
    </w:p>
    <w:p w14:paraId="333655F5" w14:textId="146E2484" w:rsidR="007C5BAA" w:rsidRPr="005D5A19" w:rsidRDefault="007C5BAA" w:rsidP="007C5BAA">
      <w:pPr>
        <w:spacing w:after="0" w:line="480" w:lineRule="auto"/>
        <w:ind w:firstLine="709"/>
        <w:rPr>
          <w:rFonts w:ascii="Times New Roman" w:hAnsi="Times New Roman" w:cs="Times New Roman"/>
          <w:sz w:val="24"/>
          <w:szCs w:val="24"/>
          <w:lang w:val="en-GB"/>
        </w:rPr>
      </w:pPr>
      <w:r w:rsidRPr="005D5A19">
        <w:rPr>
          <w:rFonts w:ascii="Times New Roman" w:hAnsi="Times New Roman" w:cs="Times New Roman"/>
          <w:sz w:val="24"/>
          <w:szCs w:val="24"/>
          <w:lang w:val="en-GB"/>
        </w:rPr>
        <w:lastRenderedPageBreak/>
        <w:t>The</w:t>
      </w:r>
      <w:r w:rsidR="004D2860" w:rsidRPr="005D5A19">
        <w:rPr>
          <w:rFonts w:ascii="Times New Roman" w:hAnsi="Times New Roman" w:cs="Times New Roman"/>
          <w:sz w:val="24"/>
          <w:szCs w:val="24"/>
          <w:lang w:val="en-GB"/>
        </w:rPr>
        <w:t xml:space="preserve"> Married Women’s Property Act </w:t>
      </w:r>
      <w:r w:rsidRPr="005D5A19">
        <w:rPr>
          <w:rFonts w:ascii="Times New Roman" w:hAnsi="Times New Roman" w:cs="Times New Roman"/>
          <w:sz w:val="24"/>
          <w:szCs w:val="24"/>
          <w:lang w:val="en-GB"/>
        </w:rPr>
        <w:t xml:space="preserve">of 1882 </w:t>
      </w:r>
      <w:r w:rsidR="004D2860" w:rsidRPr="005D5A19">
        <w:rPr>
          <w:rFonts w:ascii="Times New Roman" w:hAnsi="Times New Roman" w:cs="Times New Roman"/>
          <w:sz w:val="24"/>
          <w:szCs w:val="24"/>
          <w:lang w:val="en-GB"/>
        </w:rPr>
        <w:t xml:space="preserve">was active when </w:t>
      </w:r>
      <w:r w:rsidR="004D2860" w:rsidRPr="005D5A19">
        <w:rPr>
          <w:rFonts w:ascii="Times New Roman" w:hAnsi="Times New Roman" w:cs="Times New Roman"/>
          <w:i/>
          <w:iCs/>
          <w:sz w:val="24"/>
          <w:szCs w:val="24"/>
          <w:lang w:val="en-GB"/>
        </w:rPr>
        <w:t>Rebecca</w:t>
      </w:r>
      <w:r w:rsidR="004D2860" w:rsidRPr="005D5A19">
        <w:rPr>
          <w:rFonts w:ascii="Times New Roman" w:hAnsi="Times New Roman" w:cs="Times New Roman"/>
          <w:sz w:val="24"/>
          <w:szCs w:val="24"/>
          <w:lang w:val="en-GB"/>
        </w:rPr>
        <w:t xml:space="preserve"> was published</w:t>
      </w:r>
      <w:r w:rsidRPr="005D5A19">
        <w:rPr>
          <w:rFonts w:ascii="Times New Roman" w:hAnsi="Times New Roman" w:cs="Times New Roman"/>
          <w:sz w:val="24"/>
          <w:szCs w:val="24"/>
          <w:lang w:val="en-GB"/>
        </w:rPr>
        <w:t xml:space="preserve"> but not when </w:t>
      </w:r>
      <w:r w:rsidRPr="005D5A19">
        <w:rPr>
          <w:rFonts w:ascii="Times New Roman" w:hAnsi="Times New Roman" w:cs="Times New Roman"/>
          <w:i/>
          <w:iCs/>
          <w:sz w:val="24"/>
          <w:szCs w:val="24"/>
          <w:lang w:val="en-GB"/>
        </w:rPr>
        <w:t>Jane Eyre</w:t>
      </w:r>
      <w:r w:rsidRPr="005D5A19">
        <w:rPr>
          <w:rFonts w:ascii="Times New Roman" w:hAnsi="Times New Roman" w:cs="Times New Roman"/>
          <w:sz w:val="24"/>
          <w:szCs w:val="24"/>
          <w:lang w:val="en-GB"/>
        </w:rPr>
        <w:t xml:space="preserve"> was published</w:t>
      </w:r>
      <w:r w:rsidR="00216C8B">
        <w:rPr>
          <w:rFonts w:ascii="Times New Roman" w:hAnsi="Times New Roman" w:cs="Times New Roman"/>
          <w:sz w:val="24"/>
          <w:szCs w:val="24"/>
          <w:lang w:val="en-GB"/>
        </w:rPr>
        <w:t xml:space="preserve">. </w:t>
      </w:r>
      <w:r w:rsidR="004D2860" w:rsidRPr="005D5A19">
        <w:rPr>
          <w:rFonts w:ascii="Times New Roman" w:hAnsi="Times New Roman" w:cs="Times New Roman"/>
          <w:sz w:val="24"/>
          <w:szCs w:val="24"/>
          <w:lang w:val="en-GB"/>
        </w:rPr>
        <w:t>Rebecca and Mr de Winter were more equal as husband and wife in terms of possession than Bertha and Mr Rochester</w:t>
      </w:r>
      <w:r w:rsidR="00216C8B">
        <w:rPr>
          <w:rFonts w:ascii="Times New Roman" w:hAnsi="Times New Roman" w:cs="Times New Roman"/>
          <w:sz w:val="24"/>
          <w:szCs w:val="24"/>
          <w:lang w:val="en-GB"/>
        </w:rPr>
        <w:t xml:space="preserve"> </w:t>
      </w:r>
      <w:r w:rsidR="00216C8B" w:rsidRPr="005D5A19">
        <w:rPr>
          <w:rFonts w:ascii="Times New Roman" w:hAnsi="Times New Roman" w:cs="Times New Roman"/>
          <w:sz w:val="24"/>
          <w:szCs w:val="24"/>
          <w:lang w:val="en-GB"/>
        </w:rPr>
        <w:t>(Bolivar 279)</w:t>
      </w:r>
      <w:r w:rsidR="004D2860" w:rsidRPr="005D5A19">
        <w:rPr>
          <w:rFonts w:ascii="Times New Roman" w:hAnsi="Times New Roman" w:cs="Times New Roman"/>
          <w:sz w:val="24"/>
          <w:szCs w:val="24"/>
          <w:lang w:val="en-GB"/>
        </w:rPr>
        <w:t xml:space="preserve">. In case of a divorce, Mr de Winter possibly would have had to give Rebecca </w:t>
      </w:r>
      <w:r w:rsidR="00BF486B">
        <w:rPr>
          <w:rFonts w:ascii="Times New Roman" w:hAnsi="Times New Roman" w:cs="Times New Roman"/>
          <w:sz w:val="24"/>
          <w:szCs w:val="24"/>
          <w:lang w:val="en-GB"/>
        </w:rPr>
        <w:t>a part of</w:t>
      </w:r>
      <w:r w:rsidR="004D2860" w:rsidRPr="005D5A19">
        <w:rPr>
          <w:rFonts w:ascii="Times New Roman" w:hAnsi="Times New Roman" w:cs="Times New Roman"/>
          <w:sz w:val="24"/>
          <w:szCs w:val="24"/>
          <w:lang w:val="en-GB"/>
        </w:rPr>
        <w:t xml:space="preserve"> the value of the </w:t>
      </w:r>
      <w:r w:rsidR="008B7135">
        <w:rPr>
          <w:rFonts w:ascii="Times New Roman" w:hAnsi="Times New Roman" w:cs="Times New Roman"/>
          <w:sz w:val="24"/>
          <w:szCs w:val="24"/>
          <w:lang w:val="en-GB"/>
        </w:rPr>
        <w:t>estate</w:t>
      </w:r>
      <w:r w:rsidR="004D2860" w:rsidRPr="005D5A19">
        <w:rPr>
          <w:rFonts w:ascii="Times New Roman" w:hAnsi="Times New Roman" w:cs="Times New Roman"/>
          <w:sz w:val="24"/>
          <w:szCs w:val="24"/>
          <w:lang w:val="en-GB"/>
        </w:rPr>
        <w:t>, whereas that was not the case for Mr Rochester</w:t>
      </w:r>
      <w:r w:rsidR="00A64392" w:rsidRPr="005D5A19">
        <w:rPr>
          <w:rFonts w:ascii="Times New Roman" w:hAnsi="Times New Roman" w:cs="Times New Roman"/>
          <w:sz w:val="24"/>
          <w:szCs w:val="24"/>
          <w:lang w:val="en-GB"/>
        </w:rPr>
        <w:t>, who was not allowed to divorce Bertha, nor had she any right to own anything that was his or hers before they married</w:t>
      </w:r>
      <w:r w:rsidR="00216C8B">
        <w:rPr>
          <w:rFonts w:ascii="Times New Roman" w:hAnsi="Times New Roman" w:cs="Times New Roman"/>
          <w:sz w:val="24"/>
          <w:szCs w:val="24"/>
          <w:lang w:val="en-GB"/>
        </w:rPr>
        <w:t xml:space="preserve"> (Glendon 26; Bolivar 279)</w:t>
      </w:r>
      <w:r w:rsidR="004D2860" w:rsidRPr="005D5A19">
        <w:rPr>
          <w:rFonts w:ascii="Times New Roman" w:hAnsi="Times New Roman" w:cs="Times New Roman"/>
          <w:sz w:val="24"/>
          <w:szCs w:val="24"/>
          <w:lang w:val="en-GB"/>
        </w:rPr>
        <w:t>. Furthermore, Rebecca was able to express her sexuality without the risk of being locked up, whereas Bertha was locked up because of her madness, aggression</w:t>
      </w:r>
      <w:r w:rsidR="00EC0847">
        <w:rPr>
          <w:rFonts w:ascii="Times New Roman" w:hAnsi="Times New Roman" w:cs="Times New Roman"/>
          <w:sz w:val="24"/>
          <w:szCs w:val="24"/>
          <w:lang w:val="en-GB"/>
        </w:rPr>
        <w:t>,</w:t>
      </w:r>
      <w:r w:rsidR="004D2860" w:rsidRPr="005D5A19">
        <w:rPr>
          <w:rFonts w:ascii="Times New Roman" w:hAnsi="Times New Roman" w:cs="Times New Roman"/>
          <w:sz w:val="24"/>
          <w:szCs w:val="24"/>
          <w:lang w:val="en-GB"/>
        </w:rPr>
        <w:t xml:space="preserve"> and overt sexuality (Brontë 369)</w:t>
      </w:r>
      <w:r w:rsidR="008B7135">
        <w:rPr>
          <w:rFonts w:ascii="Times New Roman" w:hAnsi="Times New Roman" w:cs="Times New Roman"/>
          <w:sz w:val="24"/>
          <w:szCs w:val="24"/>
          <w:lang w:val="en-GB"/>
        </w:rPr>
        <w:t xml:space="preserve"> -</w:t>
      </w:r>
      <w:r w:rsidR="004D2860" w:rsidRPr="005D5A19">
        <w:rPr>
          <w:rFonts w:ascii="Times New Roman" w:hAnsi="Times New Roman" w:cs="Times New Roman"/>
          <w:sz w:val="24"/>
          <w:szCs w:val="24"/>
          <w:lang w:val="en-GB"/>
        </w:rPr>
        <w:t xml:space="preserve"> </w:t>
      </w:r>
      <w:r w:rsidR="008B7135">
        <w:rPr>
          <w:rFonts w:ascii="Times New Roman" w:hAnsi="Times New Roman" w:cs="Times New Roman"/>
          <w:sz w:val="24"/>
          <w:szCs w:val="24"/>
          <w:lang w:val="en-GB"/>
        </w:rPr>
        <w:t>the latter</w:t>
      </w:r>
      <w:r w:rsidR="004D2860" w:rsidRPr="005D5A19">
        <w:rPr>
          <w:rFonts w:ascii="Times New Roman" w:hAnsi="Times New Roman" w:cs="Times New Roman"/>
          <w:sz w:val="24"/>
          <w:szCs w:val="24"/>
          <w:lang w:val="en-GB"/>
        </w:rPr>
        <w:t xml:space="preserve"> was believed to be caused by madness (Bolivar 264). In this respect as well, Rebecca was more equal to Mr de Winter than Bertha was to Mr Rochester. The first wife’s haunting of the second wife and her husband is then not only a matter of rivalry between the women, but also rivalry between the husband and the first wife. </w:t>
      </w:r>
    </w:p>
    <w:p w14:paraId="45E266A9" w14:textId="20FB830F" w:rsidR="00F53FE4" w:rsidRPr="005D5A19" w:rsidRDefault="00F53FE4" w:rsidP="00731836">
      <w:pPr>
        <w:spacing w:after="0" w:line="480" w:lineRule="auto"/>
        <w:ind w:firstLine="709"/>
        <w:rPr>
          <w:rFonts w:ascii="Times New Roman" w:hAnsi="Times New Roman" w:cs="Times New Roman"/>
          <w:sz w:val="24"/>
          <w:szCs w:val="24"/>
          <w:lang w:val="en-GB"/>
        </w:rPr>
      </w:pPr>
      <w:r w:rsidRPr="005D5A19">
        <w:rPr>
          <w:rFonts w:ascii="Times New Roman" w:hAnsi="Times New Roman" w:cs="Times New Roman"/>
          <w:sz w:val="24"/>
          <w:szCs w:val="24"/>
          <w:lang w:val="en-GB"/>
        </w:rPr>
        <w:t xml:space="preserve">These changes in legislation show legal progress in terms of the emancipation of women. </w:t>
      </w:r>
      <w:r w:rsidR="00071826" w:rsidRPr="005D5A19">
        <w:rPr>
          <w:rFonts w:ascii="Times New Roman" w:hAnsi="Times New Roman" w:cs="Times New Roman"/>
          <w:sz w:val="24"/>
          <w:szCs w:val="24"/>
          <w:lang w:val="en-GB"/>
        </w:rPr>
        <w:t>From 1882 onwards, h</w:t>
      </w:r>
      <w:r w:rsidR="0009369F" w:rsidRPr="005D5A19">
        <w:rPr>
          <w:rFonts w:ascii="Times New Roman" w:hAnsi="Times New Roman" w:cs="Times New Roman"/>
          <w:sz w:val="24"/>
          <w:szCs w:val="24"/>
          <w:lang w:val="en-GB"/>
        </w:rPr>
        <w:t>usband and wife were more equal in terms of possession</w:t>
      </w:r>
      <w:r w:rsidR="00071826" w:rsidRPr="005D5A19">
        <w:rPr>
          <w:rFonts w:ascii="Times New Roman" w:hAnsi="Times New Roman" w:cs="Times New Roman"/>
          <w:sz w:val="24"/>
          <w:szCs w:val="24"/>
          <w:lang w:val="en-GB"/>
        </w:rPr>
        <w:t xml:space="preserve">, as men </w:t>
      </w:r>
      <w:r w:rsidR="00F26AD5">
        <w:rPr>
          <w:rFonts w:ascii="Times New Roman" w:hAnsi="Times New Roman" w:cs="Times New Roman"/>
          <w:sz w:val="24"/>
          <w:szCs w:val="24"/>
          <w:lang w:val="en-GB"/>
        </w:rPr>
        <w:t>risked losing</w:t>
      </w:r>
      <w:r w:rsidR="00071826" w:rsidRPr="005D5A19">
        <w:rPr>
          <w:rFonts w:ascii="Times New Roman" w:hAnsi="Times New Roman" w:cs="Times New Roman"/>
          <w:sz w:val="24"/>
          <w:szCs w:val="24"/>
          <w:lang w:val="en-GB"/>
        </w:rPr>
        <w:t xml:space="preserve"> parts of their possessions to their ex-wives</w:t>
      </w:r>
      <w:r w:rsidR="00C558AF">
        <w:rPr>
          <w:rFonts w:ascii="Times New Roman" w:hAnsi="Times New Roman" w:cs="Times New Roman"/>
          <w:sz w:val="24"/>
          <w:szCs w:val="24"/>
          <w:lang w:val="en-GB"/>
        </w:rPr>
        <w:t xml:space="preserve"> (</w:t>
      </w:r>
      <w:r w:rsidR="00401B24">
        <w:rPr>
          <w:rFonts w:ascii="Times New Roman" w:hAnsi="Times New Roman" w:cs="Times New Roman"/>
          <w:sz w:val="24"/>
          <w:szCs w:val="24"/>
          <w:lang w:val="en-GB"/>
        </w:rPr>
        <w:t xml:space="preserve">Bolivar </w:t>
      </w:r>
      <w:r w:rsidR="00C558AF">
        <w:rPr>
          <w:rFonts w:ascii="Times New Roman" w:hAnsi="Times New Roman" w:cs="Times New Roman"/>
          <w:sz w:val="24"/>
          <w:szCs w:val="24"/>
          <w:lang w:val="en-GB"/>
        </w:rPr>
        <w:t>279)</w:t>
      </w:r>
      <w:r w:rsidR="00071826" w:rsidRPr="005D5A19">
        <w:rPr>
          <w:rFonts w:ascii="Times New Roman" w:hAnsi="Times New Roman" w:cs="Times New Roman"/>
          <w:sz w:val="24"/>
          <w:szCs w:val="24"/>
          <w:lang w:val="en-GB"/>
        </w:rPr>
        <w:t>. Besides this,</w:t>
      </w:r>
      <w:r w:rsidR="0009369F" w:rsidRPr="005D5A19">
        <w:rPr>
          <w:rFonts w:ascii="Times New Roman" w:hAnsi="Times New Roman" w:cs="Times New Roman"/>
          <w:sz w:val="24"/>
          <w:szCs w:val="24"/>
          <w:lang w:val="en-GB"/>
        </w:rPr>
        <w:t xml:space="preserve"> </w:t>
      </w:r>
      <w:r w:rsidR="00071826" w:rsidRPr="005D5A19">
        <w:rPr>
          <w:rFonts w:ascii="Times New Roman" w:hAnsi="Times New Roman" w:cs="Times New Roman"/>
          <w:sz w:val="24"/>
          <w:szCs w:val="24"/>
          <w:lang w:val="en-GB"/>
        </w:rPr>
        <w:t>as of 1</w:t>
      </w:r>
      <w:r w:rsidR="00731836">
        <w:rPr>
          <w:rFonts w:ascii="Times New Roman" w:hAnsi="Times New Roman" w:cs="Times New Roman"/>
          <w:sz w:val="24"/>
          <w:szCs w:val="24"/>
          <w:lang w:val="en-GB"/>
        </w:rPr>
        <w:t>937</w:t>
      </w:r>
      <w:r w:rsidR="00071826" w:rsidRPr="005D5A19">
        <w:rPr>
          <w:rFonts w:ascii="Times New Roman" w:hAnsi="Times New Roman" w:cs="Times New Roman"/>
          <w:sz w:val="24"/>
          <w:szCs w:val="24"/>
          <w:lang w:val="en-GB"/>
        </w:rPr>
        <w:t xml:space="preserve">, </w:t>
      </w:r>
      <w:r w:rsidR="0009369F" w:rsidRPr="005D5A19">
        <w:rPr>
          <w:rFonts w:ascii="Times New Roman" w:hAnsi="Times New Roman" w:cs="Times New Roman"/>
          <w:sz w:val="24"/>
          <w:szCs w:val="24"/>
          <w:lang w:val="en-GB"/>
        </w:rPr>
        <w:t xml:space="preserve">women were allowed to request a divorce </w:t>
      </w:r>
      <w:r w:rsidR="00164CDF" w:rsidRPr="005D5A19">
        <w:rPr>
          <w:rFonts w:ascii="Times New Roman" w:hAnsi="Times New Roman" w:cs="Times New Roman"/>
          <w:sz w:val="24"/>
          <w:szCs w:val="24"/>
          <w:lang w:val="en-GB"/>
        </w:rPr>
        <w:t>based on one</w:t>
      </w:r>
      <w:r w:rsidR="00071826" w:rsidRPr="005D5A19">
        <w:rPr>
          <w:rFonts w:ascii="Times New Roman" w:hAnsi="Times New Roman" w:cs="Times New Roman"/>
          <w:sz w:val="24"/>
          <w:szCs w:val="24"/>
          <w:lang w:val="en-GB"/>
        </w:rPr>
        <w:t xml:space="preserve"> reason</w:t>
      </w:r>
      <w:r w:rsidR="00EC0847">
        <w:rPr>
          <w:rFonts w:ascii="Times New Roman" w:hAnsi="Times New Roman" w:cs="Times New Roman"/>
          <w:sz w:val="24"/>
          <w:szCs w:val="24"/>
          <w:lang w:val="en-GB"/>
        </w:rPr>
        <w:t>,</w:t>
      </w:r>
      <w:r w:rsidR="00164CDF" w:rsidRPr="005D5A19">
        <w:rPr>
          <w:rFonts w:ascii="Times New Roman" w:hAnsi="Times New Roman" w:cs="Times New Roman"/>
          <w:sz w:val="24"/>
          <w:szCs w:val="24"/>
          <w:lang w:val="en-GB"/>
        </w:rPr>
        <w:t xml:space="preserve"> so they did not have to give more reasons </w:t>
      </w:r>
      <w:r w:rsidR="00071826" w:rsidRPr="005D5A19">
        <w:rPr>
          <w:rFonts w:ascii="Times New Roman" w:hAnsi="Times New Roman" w:cs="Times New Roman"/>
          <w:sz w:val="24"/>
          <w:szCs w:val="24"/>
          <w:lang w:val="en-GB"/>
        </w:rPr>
        <w:t>than men did anymore</w:t>
      </w:r>
      <w:r w:rsidR="00731836">
        <w:rPr>
          <w:rFonts w:ascii="Times New Roman" w:hAnsi="Times New Roman" w:cs="Times New Roman"/>
          <w:sz w:val="24"/>
          <w:szCs w:val="24"/>
          <w:lang w:val="en-GB"/>
        </w:rPr>
        <w:t xml:space="preserve"> (Wolfram 157). </w:t>
      </w:r>
      <w:r w:rsidR="00B8735B" w:rsidRPr="005D5A19">
        <w:rPr>
          <w:rFonts w:ascii="Times New Roman" w:hAnsi="Times New Roman" w:cs="Times New Roman"/>
          <w:sz w:val="24"/>
          <w:szCs w:val="24"/>
          <w:lang w:val="en-GB"/>
        </w:rPr>
        <w:t>Furthermore, men were not allowed to lock up their wives anymore if they thought they were insane</w:t>
      </w:r>
      <w:r w:rsidR="00731836">
        <w:rPr>
          <w:rFonts w:ascii="Times New Roman" w:hAnsi="Times New Roman" w:cs="Times New Roman"/>
          <w:sz w:val="24"/>
          <w:szCs w:val="24"/>
          <w:lang w:val="en-GB"/>
        </w:rPr>
        <w:t xml:space="preserve"> as of 1890 </w:t>
      </w:r>
      <w:r w:rsidR="00731836" w:rsidRPr="00890922">
        <w:rPr>
          <w:rFonts w:ascii="Times New Roman" w:hAnsi="Times New Roman" w:cs="Times New Roman"/>
          <w:sz w:val="24"/>
          <w:szCs w:val="24"/>
          <w:lang w:val="en-GB"/>
        </w:rPr>
        <w:t>(</w:t>
      </w:r>
      <w:r w:rsidR="00731836">
        <w:rPr>
          <w:rFonts w:ascii="Times New Roman" w:hAnsi="Times New Roman" w:cs="Times New Roman"/>
          <w:sz w:val="24"/>
          <w:szCs w:val="24"/>
          <w:lang w:val="en-GB"/>
        </w:rPr>
        <w:t>Bolivar 279)</w:t>
      </w:r>
      <w:r w:rsidR="00B8735B" w:rsidRPr="005D5A19">
        <w:rPr>
          <w:rFonts w:ascii="Times New Roman" w:hAnsi="Times New Roman" w:cs="Times New Roman"/>
          <w:sz w:val="24"/>
          <w:szCs w:val="24"/>
          <w:lang w:val="en-GB"/>
        </w:rPr>
        <w:t xml:space="preserve">. </w:t>
      </w:r>
      <w:r w:rsidR="002E7EDB" w:rsidRPr="005D5A19">
        <w:rPr>
          <w:rFonts w:ascii="Times New Roman" w:hAnsi="Times New Roman" w:cs="Times New Roman"/>
          <w:sz w:val="24"/>
          <w:szCs w:val="24"/>
          <w:lang w:val="en-GB"/>
        </w:rPr>
        <w:t xml:space="preserve">In </w:t>
      </w:r>
      <w:r w:rsidR="002E7EDB" w:rsidRPr="005D5A19">
        <w:rPr>
          <w:rFonts w:ascii="Times New Roman" w:hAnsi="Times New Roman" w:cs="Times New Roman"/>
          <w:i/>
          <w:iCs/>
          <w:sz w:val="24"/>
          <w:szCs w:val="24"/>
          <w:lang w:val="en-GB"/>
        </w:rPr>
        <w:t>Rebecca</w:t>
      </w:r>
      <w:r w:rsidR="00EC0847">
        <w:rPr>
          <w:rFonts w:ascii="Times New Roman" w:hAnsi="Times New Roman" w:cs="Times New Roman"/>
          <w:sz w:val="24"/>
          <w:szCs w:val="24"/>
          <w:lang w:val="en-GB"/>
        </w:rPr>
        <w:t>,</w:t>
      </w:r>
      <w:r w:rsidR="002E7EDB" w:rsidRPr="005D5A19">
        <w:rPr>
          <w:rFonts w:ascii="Times New Roman" w:hAnsi="Times New Roman" w:cs="Times New Roman"/>
          <w:sz w:val="24"/>
          <w:szCs w:val="24"/>
          <w:lang w:val="en-GB"/>
        </w:rPr>
        <w:t xml:space="preserve"> just as in </w:t>
      </w:r>
      <w:r w:rsidR="002E7EDB" w:rsidRPr="005D5A19">
        <w:rPr>
          <w:rFonts w:ascii="Times New Roman" w:hAnsi="Times New Roman" w:cs="Times New Roman"/>
          <w:i/>
          <w:iCs/>
          <w:sz w:val="24"/>
          <w:szCs w:val="24"/>
          <w:lang w:val="en-GB"/>
        </w:rPr>
        <w:t>Jane Eyre</w:t>
      </w:r>
      <w:r w:rsidR="002E7EDB" w:rsidRPr="005D5A19">
        <w:rPr>
          <w:rFonts w:ascii="Times New Roman" w:hAnsi="Times New Roman" w:cs="Times New Roman"/>
          <w:sz w:val="24"/>
          <w:szCs w:val="24"/>
          <w:lang w:val="en-GB"/>
        </w:rPr>
        <w:t>, however, the glamorous, experienced first wife is described as a monster and thus punished, whereas the second wife is praised for her innocence and inexperience. This gives rise to the question of whether in practice much ha</w:t>
      </w:r>
      <w:r w:rsidR="00EC0847">
        <w:rPr>
          <w:rFonts w:ascii="Times New Roman" w:hAnsi="Times New Roman" w:cs="Times New Roman"/>
          <w:sz w:val="24"/>
          <w:szCs w:val="24"/>
          <w:lang w:val="en-GB"/>
        </w:rPr>
        <w:t>d</w:t>
      </w:r>
      <w:r w:rsidR="002E7EDB" w:rsidRPr="005D5A19">
        <w:rPr>
          <w:rFonts w:ascii="Times New Roman" w:hAnsi="Times New Roman" w:cs="Times New Roman"/>
          <w:sz w:val="24"/>
          <w:szCs w:val="24"/>
          <w:lang w:val="en-GB"/>
        </w:rPr>
        <w:t xml:space="preserve"> changed with these laws. </w:t>
      </w:r>
      <w:r w:rsidR="000454D6" w:rsidRPr="005D5A19">
        <w:rPr>
          <w:rFonts w:ascii="Times New Roman" w:hAnsi="Times New Roman" w:cs="Times New Roman"/>
          <w:sz w:val="24"/>
          <w:szCs w:val="24"/>
          <w:lang w:val="en-GB"/>
        </w:rPr>
        <w:t xml:space="preserve">Characteristics and behaviour that are praised in men are still rejected in women. </w:t>
      </w:r>
      <w:r w:rsidR="00041344" w:rsidRPr="005D5A19">
        <w:rPr>
          <w:rFonts w:ascii="Times New Roman" w:hAnsi="Times New Roman" w:cs="Times New Roman"/>
          <w:i/>
          <w:iCs/>
          <w:sz w:val="24"/>
          <w:szCs w:val="24"/>
          <w:lang w:val="en-GB"/>
        </w:rPr>
        <w:t>Jane Eyre</w:t>
      </w:r>
      <w:r w:rsidR="00041344" w:rsidRPr="005D5A19">
        <w:rPr>
          <w:rFonts w:ascii="Times New Roman" w:hAnsi="Times New Roman" w:cs="Times New Roman"/>
          <w:sz w:val="24"/>
          <w:szCs w:val="24"/>
          <w:lang w:val="en-GB"/>
        </w:rPr>
        <w:t xml:space="preserve"> and </w:t>
      </w:r>
      <w:r w:rsidR="00041344" w:rsidRPr="005D5A19">
        <w:rPr>
          <w:rFonts w:ascii="Times New Roman" w:hAnsi="Times New Roman" w:cs="Times New Roman"/>
          <w:i/>
          <w:iCs/>
          <w:sz w:val="24"/>
          <w:szCs w:val="24"/>
          <w:lang w:val="en-GB"/>
        </w:rPr>
        <w:t>Rebecca</w:t>
      </w:r>
      <w:r w:rsidR="00EC0746" w:rsidRPr="005D5A19">
        <w:rPr>
          <w:rFonts w:ascii="Times New Roman" w:hAnsi="Times New Roman" w:cs="Times New Roman"/>
          <w:sz w:val="24"/>
          <w:szCs w:val="24"/>
          <w:lang w:val="en-GB"/>
        </w:rPr>
        <w:t xml:space="preserve"> </w:t>
      </w:r>
      <w:r w:rsidR="00260267" w:rsidRPr="005D5A19">
        <w:rPr>
          <w:rFonts w:ascii="Times New Roman" w:hAnsi="Times New Roman" w:cs="Times New Roman"/>
          <w:sz w:val="24"/>
          <w:szCs w:val="24"/>
          <w:lang w:val="en-GB"/>
        </w:rPr>
        <w:t>adher</w:t>
      </w:r>
      <w:r w:rsidR="00041344" w:rsidRPr="005D5A19">
        <w:rPr>
          <w:rFonts w:ascii="Times New Roman" w:hAnsi="Times New Roman" w:cs="Times New Roman"/>
          <w:sz w:val="24"/>
          <w:szCs w:val="24"/>
          <w:lang w:val="en-GB"/>
        </w:rPr>
        <w:t>e</w:t>
      </w:r>
      <w:r w:rsidR="00260267" w:rsidRPr="005D5A19">
        <w:rPr>
          <w:rFonts w:ascii="Times New Roman" w:hAnsi="Times New Roman" w:cs="Times New Roman"/>
          <w:sz w:val="24"/>
          <w:szCs w:val="24"/>
          <w:lang w:val="en-GB"/>
        </w:rPr>
        <w:t xml:space="preserve"> to the patriarchal idea that innocent, inexperienced, demure women should be praised and worldly, experienced, glamorous women should be rejected</w:t>
      </w:r>
      <w:r w:rsidR="00041344" w:rsidRPr="005D5A19">
        <w:rPr>
          <w:rFonts w:ascii="Times New Roman" w:hAnsi="Times New Roman" w:cs="Times New Roman"/>
          <w:sz w:val="24"/>
          <w:szCs w:val="24"/>
          <w:lang w:val="en-GB"/>
        </w:rPr>
        <w:t xml:space="preserve">. In </w:t>
      </w:r>
      <w:r w:rsidR="00041344" w:rsidRPr="005D5A19">
        <w:rPr>
          <w:rFonts w:ascii="Times New Roman" w:hAnsi="Times New Roman" w:cs="Times New Roman"/>
          <w:sz w:val="24"/>
          <w:szCs w:val="24"/>
          <w:lang w:val="en-GB"/>
        </w:rPr>
        <w:lastRenderedPageBreak/>
        <w:t xml:space="preserve">this way, </w:t>
      </w:r>
      <w:r w:rsidR="009A11AB" w:rsidRPr="005D5A19">
        <w:rPr>
          <w:rFonts w:ascii="Times New Roman" w:hAnsi="Times New Roman" w:cs="Times New Roman"/>
          <w:sz w:val="24"/>
          <w:szCs w:val="24"/>
          <w:lang w:val="en-GB"/>
        </w:rPr>
        <w:t xml:space="preserve">the inconsistency between the judgment and position of </w:t>
      </w:r>
      <w:r w:rsidR="00041344" w:rsidRPr="005D5A19">
        <w:rPr>
          <w:rFonts w:ascii="Times New Roman" w:hAnsi="Times New Roman" w:cs="Times New Roman"/>
          <w:sz w:val="24"/>
          <w:szCs w:val="24"/>
          <w:lang w:val="en-GB"/>
        </w:rPr>
        <w:t xml:space="preserve">a </w:t>
      </w:r>
      <w:r w:rsidR="009A11AB" w:rsidRPr="005D5A19">
        <w:rPr>
          <w:rFonts w:ascii="Times New Roman" w:hAnsi="Times New Roman" w:cs="Times New Roman"/>
          <w:sz w:val="24"/>
          <w:szCs w:val="24"/>
          <w:lang w:val="en-GB"/>
        </w:rPr>
        <w:t>m</w:t>
      </w:r>
      <w:r w:rsidR="00041344" w:rsidRPr="005D5A19">
        <w:rPr>
          <w:rFonts w:ascii="Times New Roman" w:hAnsi="Times New Roman" w:cs="Times New Roman"/>
          <w:sz w:val="24"/>
          <w:szCs w:val="24"/>
          <w:lang w:val="en-GB"/>
        </w:rPr>
        <w:t>a</w:t>
      </w:r>
      <w:r w:rsidR="009A11AB" w:rsidRPr="005D5A19">
        <w:rPr>
          <w:rFonts w:ascii="Times New Roman" w:hAnsi="Times New Roman" w:cs="Times New Roman"/>
          <w:sz w:val="24"/>
          <w:szCs w:val="24"/>
          <w:lang w:val="en-GB"/>
        </w:rPr>
        <w:t xml:space="preserve">n </w:t>
      </w:r>
      <w:r w:rsidR="00041344" w:rsidRPr="005D5A19">
        <w:rPr>
          <w:rFonts w:ascii="Times New Roman" w:hAnsi="Times New Roman" w:cs="Times New Roman"/>
          <w:sz w:val="24"/>
          <w:szCs w:val="24"/>
          <w:lang w:val="en-GB"/>
        </w:rPr>
        <w:t xml:space="preserve">compared to that of a </w:t>
      </w:r>
      <w:r w:rsidR="009A11AB" w:rsidRPr="005D5A19">
        <w:rPr>
          <w:rFonts w:ascii="Times New Roman" w:hAnsi="Times New Roman" w:cs="Times New Roman"/>
          <w:sz w:val="24"/>
          <w:szCs w:val="24"/>
          <w:lang w:val="en-GB"/>
        </w:rPr>
        <w:t>wom</w:t>
      </w:r>
      <w:r w:rsidR="00041344" w:rsidRPr="005D5A19">
        <w:rPr>
          <w:rFonts w:ascii="Times New Roman" w:hAnsi="Times New Roman" w:cs="Times New Roman"/>
          <w:sz w:val="24"/>
          <w:szCs w:val="24"/>
          <w:lang w:val="en-GB"/>
        </w:rPr>
        <w:t>a</w:t>
      </w:r>
      <w:r w:rsidR="009A11AB" w:rsidRPr="005D5A19">
        <w:rPr>
          <w:rFonts w:ascii="Times New Roman" w:hAnsi="Times New Roman" w:cs="Times New Roman"/>
          <w:sz w:val="24"/>
          <w:szCs w:val="24"/>
          <w:lang w:val="en-GB"/>
        </w:rPr>
        <w:t>n</w:t>
      </w:r>
      <w:r w:rsidR="00041344" w:rsidRPr="005D5A19">
        <w:rPr>
          <w:rFonts w:ascii="Times New Roman" w:hAnsi="Times New Roman" w:cs="Times New Roman"/>
          <w:sz w:val="24"/>
          <w:szCs w:val="24"/>
          <w:lang w:val="en-GB"/>
        </w:rPr>
        <w:t>, as well as that of a woman compared to another woman</w:t>
      </w:r>
      <w:r w:rsidR="00EC0847">
        <w:rPr>
          <w:rFonts w:ascii="Times New Roman" w:hAnsi="Times New Roman" w:cs="Times New Roman"/>
          <w:sz w:val="24"/>
          <w:szCs w:val="24"/>
          <w:lang w:val="en-GB"/>
        </w:rPr>
        <w:t xml:space="preserve"> </w:t>
      </w:r>
      <w:r w:rsidR="009A11AB" w:rsidRPr="005D5A19">
        <w:rPr>
          <w:rFonts w:ascii="Times New Roman" w:hAnsi="Times New Roman" w:cs="Times New Roman"/>
          <w:sz w:val="24"/>
          <w:szCs w:val="24"/>
          <w:lang w:val="en-GB"/>
        </w:rPr>
        <w:t>is possibly shown i</w:t>
      </w:r>
      <w:r w:rsidR="00041344" w:rsidRPr="005D5A19">
        <w:rPr>
          <w:rFonts w:ascii="Times New Roman" w:hAnsi="Times New Roman" w:cs="Times New Roman"/>
          <w:sz w:val="24"/>
          <w:szCs w:val="24"/>
          <w:lang w:val="en-GB"/>
        </w:rPr>
        <w:t>n these novels</w:t>
      </w:r>
      <w:r w:rsidR="009A11AB" w:rsidRPr="005D5A19">
        <w:rPr>
          <w:rFonts w:ascii="Times New Roman" w:hAnsi="Times New Roman" w:cs="Times New Roman"/>
          <w:sz w:val="24"/>
          <w:szCs w:val="24"/>
          <w:lang w:val="en-GB"/>
        </w:rPr>
        <w:t xml:space="preserve">. </w:t>
      </w:r>
      <w:r w:rsidR="00041344" w:rsidRPr="005D5A19">
        <w:rPr>
          <w:rFonts w:ascii="Times New Roman" w:hAnsi="Times New Roman" w:cs="Times New Roman"/>
          <w:sz w:val="24"/>
          <w:szCs w:val="24"/>
          <w:lang w:val="en-GB"/>
        </w:rPr>
        <w:t>This is not unusual for gothic literature, as they often “[explore] the position of women in relation to the changing shapes of patriarchy” (</w:t>
      </w:r>
      <w:proofErr w:type="spellStart"/>
      <w:r w:rsidR="00041344" w:rsidRPr="005D5A19">
        <w:rPr>
          <w:rFonts w:ascii="Times New Roman" w:hAnsi="Times New Roman" w:cs="Times New Roman"/>
          <w:sz w:val="24"/>
          <w:szCs w:val="24"/>
          <w:lang w:val="en-GB"/>
        </w:rPr>
        <w:t>Segdwick</w:t>
      </w:r>
      <w:proofErr w:type="spellEnd"/>
      <w:r w:rsidR="00041344" w:rsidRPr="005D5A19">
        <w:rPr>
          <w:rFonts w:ascii="Times New Roman" w:hAnsi="Times New Roman" w:cs="Times New Roman"/>
          <w:sz w:val="24"/>
          <w:szCs w:val="24"/>
          <w:lang w:val="en-GB"/>
        </w:rPr>
        <w:t xml:space="preserve"> 243).</w:t>
      </w:r>
      <w:r w:rsidR="005D5A19" w:rsidRPr="005D5A19">
        <w:rPr>
          <w:rFonts w:ascii="Times New Roman" w:hAnsi="Times New Roman" w:cs="Times New Roman"/>
          <w:sz w:val="24"/>
          <w:szCs w:val="24"/>
          <w:lang w:val="en-GB"/>
        </w:rPr>
        <w:t xml:space="preserve"> As for </w:t>
      </w:r>
      <w:r w:rsidR="005D5A19" w:rsidRPr="00DF3941">
        <w:rPr>
          <w:rFonts w:ascii="Times New Roman" w:hAnsi="Times New Roman" w:cs="Times New Roman"/>
          <w:i/>
          <w:iCs/>
          <w:sz w:val="24"/>
          <w:szCs w:val="24"/>
          <w:lang w:val="en-GB"/>
        </w:rPr>
        <w:t>Rebecca</w:t>
      </w:r>
      <w:r w:rsidR="005D5A19" w:rsidRPr="005D5A19">
        <w:rPr>
          <w:rFonts w:ascii="Times New Roman" w:hAnsi="Times New Roman" w:cs="Times New Roman"/>
          <w:sz w:val="24"/>
          <w:szCs w:val="24"/>
          <w:lang w:val="en-GB"/>
        </w:rPr>
        <w:t>, Rebecca</w:t>
      </w:r>
      <w:r w:rsidR="00DE6C01">
        <w:rPr>
          <w:rFonts w:ascii="Times New Roman" w:hAnsi="Times New Roman" w:cs="Times New Roman"/>
          <w:sz w:val="24"/>
          <w:szCs w:val="24"/>
          <w:lang w:val="en-GB"/>
        </w:rPr>
        <w:t>’s haunting is unending</w:t>
      </w:r>
      <w:r w:rsidR="005D5A19" w:rsidRPr="005D5A19">
        <w:rPr>
          <w:rFonts w:ascii="Times New Roman" w:hAnsi="Times New Roman" w:cs="Times New Roman"/>
          <w:sz w:val="24"/>
          <w:szCs w:val="24"/>
          <w:lang w:val="en-GB"/>
        </w:rPr>
        <w:t xml:space="preserve"> and Mr and Mrs de Winter </w:t>
      </w:r>
      <w:r w:rsidR="00DE6C01" w:rsidRPr="005D5A19">
        <w:rPr>
          <w:rFonts w:ascii="Times New Roman" w:hAnsi="Times New Roman" w:cs="Times New Roman"/>
          <w:sz w:val="24"/>
          <w:szCs w:val="24"/>
          <w:lang w:val="en-GB"/>
        </w:rPr>
        <w:t xml:space="preserve">express </w:t>
      </w:r>
      <w:r w:rsidR="00DE6C01">
        <w:rPr>
          <w:rFonts w:ascii="Times New Roman" w:hAnsi="Times New Roman" w:cs="Times New Roman"/>
          <w:sz w:val="24"/>
          <w:szCs w:val="24"/>
          <w:lang w:val="en-GB"/>
        </w:rPr>
        <w:t xml:space="preserve">feelings </w:t>
      </w:r>
      <w:r w:rsidR="00DE6C01" w:rsidRPr="005D5A19">
        <w:rPr>
          <w:rFonts w:ascii="Times New Roman" w:hAnsi="Times New Roman" w:cs="Times New Roman"/>
          <w:sz w:val="24"/>
          <w:szCs w:val="24"/>
          <w:lang w:val="en-GB"/>
        </w:rPr>
        <w:t>of unrest</w:t>
      </w:r>
      <w:r w:rsidR="00DE6C01">
        <w:rPr>
          <w:rFonts w:ascii="Times New Roman" w:hAnsi="Times New Roman" w:cs="Times New Roman"/>
          <w:sz w:val="24"/>
          <w:szCs w:val="24"/>
          <w:lang w:val="en-GB"/>
        </w:rPr>
        <w:t xml:space="preserve">. This </w:t>
      </w:r>
      <w:r w:rsidR="00F26AD5">
        <w:rPr>
          <w:rFonts w:ascii="Times New Roman" w:hAnsi="Times New Roman" w:cs="Times New Roman"/>
          <w:sz w:val="24"/>
          <w:szCs w:val="24"/>
          <w:lang w:val="en-GB"/>
        </w:rPr>
        <w:t>may</w:t>
      </w:r>
      <w:r w:rsidR="005D5A19" w:rsidRPr="005D5A19">
        <w:rPr>
          <w:rFonts w:ascii="Times New Roman" w:hAnsi="Times New Roman" w:cs="Times New Roman"/>
          <w:sz w:val="24"/>
          <w:szCs w:val="24"/>
          <w:lang w:val="en-GB"/>
        </w:rPr>
        <w:t xml:space="preserve"> also be a way for the novel to express that what happened to Rebecca and the way in which she was judged was unjust. </w:t>
      </w:r>
    </w:p>
    <w:p w14:paraId="62DE2E8E" w14:textId="1106BF50" w:rsidR="006959CA" w:rsidRDefault="004D2860" w:rsidP="004D2860">
      <w:pPr>
        <w:spacing w:after="0" w:line="480" w:lineRule="auto"/>
        <w:ind w:firstLine="709"/>
        <w:rPr>
          <w:rFonts w:ascii="Times New Roman" w:hAnsi="Times New Roman" w:cs="Times New Roman"/>
          <w:sz w:val="24"/>
          <w:szCs w:val="24"/>
          <w:lang w:val="en-GB"/>
        </w:rPr>
      </w:pPr>
      <w:r w:rsidRPr="005D5A19">
        <w:rPr>
          <w:rFonts w:ascii="Times New Roman" w:hAnsi="Times New Roman" w:cs="Times New Roman"/>
          <w:sz w:val="24"/>
          <w:szCs w:val="24"/>
          <w:lang w:val="en-GB"/>
        </w:rPr>
        <w:t xml:space="preserve">Due to the limited scope of this research, only </w:t>
      </w:r>
      <w:r w:rsidRPr="005D5A19">
        <w:rPr>
          <w:rFonts w:ascii="Times New Roman" w:hAnsi="Times New Roman" w:cs="Times New Roman"/>
          <w:i/>
          <w:iCs/>
          <w:sz w:val="24"/>
          <w:szCs w:val="24"/>
          <w:lang w:val="en-GB"/>
        </w:rPr>
        <w:t>Jane Eyre</w:t>
      </w:r>
      <w:r w:rsidRPr="005D5A19">
        <w:rPr>
          <w:rFonts w:ascii="Times New Roman" w:hAnsi="Times New Roman" w:cs="Times New Roman"/>
          <w:sz w:val="24"/>
          <w:szCs w:val="24"/>
          <w:lang w:val="en-GB"/>
        </w:rPr>
        <w:t xml:space="preserve"> and </w:t>
      </w:r>
      <w:r w:rsidRPr="005D5A19">
        <w:rPr>
          <w:rFonts w:ascii="Times New Roman" w:hAnsi="Times New Roman" w:cs="Times New Roman"/>
          <w:i/>
          <w:iCs/>
          <w:sz w:val="24"/>
          <w:szCs w:val="24"/>
          <w:lang w:val="en-GB"/>
        </w:rPr>
        <w:t>Rebecca</w:t>
      </w:r>
      <w:r w:rsidRPr="005D5A19">
        <w:rPr>
          <w:rFonts w:ascii="Times New Roman" w:hAnsi="Times New Roman" w:cs="Times New Roman"/>
          <w:sz w:val="24"/>
          <w:szCs w:val="24"/>
          <w:lang w:val="en-GB"/>
        </w:rPr>
        <w:t xml:space="preserve"> were discussed. Further research may be able to include more novels that concern second marriages to see whether similar conclusions can be formed. In addition, it would be interesting to see whether other adaptations of the gothic formula mentioned by </w:t>
      </w:r>
      <w:r w:rsidR="00EF7F7E" w:rsidRPr="005D5A19">
        <w:rPr>
          <w:rFonts w:ascii="Times New Roman" w:hAnsi="Times New Roman" w:cs="Times New Roman"/>
          <w:sz w:val="24"/>
          <w:szCs w:val="24"/>
          <w:lang w:val="en-GB"/>
        </w:rPr>
        <w:t>Joanna Russ</w:t>
      </w:r>
      <w:r w:rsidR="002B639E">
        <w:rPr>
          <w:rFonts w:ascii="Times New Roman" w:hAnsi="Times New Roman" w:cs="Times New Roman"/>
          <w:sz w:val="24"/>
          <w:szCs w:val="24"/>
          <w:lang w:val="en-GB"/>
        </w:rPr>
        <w:t xml:space="preserve"> </w:t>
      </w:r>
      <w:r w:rsidRPr="005D5A19">
        <w:rPr>
          <w:rFonts w:ascii="Times New Roman" w:hAnsi="Times New Roman" w:cs="Times New Roman"/>
          <w:sz w:val="24"/>
          <w:szCs w:val="24"/>
          <w:lang w:val="en-GB"/>
        </w:rPr>
        <w:t>keep the same endings or whether they change the endings, and whether that is</w:t>
      </w:r>
      <w:r w:rsidR="00EC0847">
        <w:rPr>
          <w:rFonts w:ascii="Times New Roman" w:hAnsi="Times New Roman" w:cs="Times New Roman"/>
          <w:sz w:val="24"/>
          <w:szCs w:val="24"/>
          <w:lang w:val="en-GB"/>
        </w:rPr>
        <w:t xml:space="preserve">, as in </w:t>
      </w:r>
      <w:r w:rsidRPr="005D5A19">
        <w:rPr>
          <w:rFonts w:ascii="Times New Roman" w:hAnsi="Times New Roman" w:cs="Times New Roman"/>
          <w:sz w:val="24"/>
          <w:szCs w:val="24"/>
          <w:lang w:val="en-GB"/>
        </w:rPr>
        <w:t>these novels</w:t>
      </w:r>
      <w:r w:rsidR="00FF7C24">
        <w:rPr>
          <w:rFonts w:ascii="Times New Roman" w:hAnsi="Times New Roman" w:cs="Times New Roman"/>
          <w:sz w:val="24"/>
          <w:szCs w:val="24"/>
          <w:lang w:val="en-GB"/>
        </w:rPr>
        <w:t>,</w:t>
      </w:r>
      <w:r w:rsidRPr="005D5A19">
        <w:rPr>
          <w:rFonts w:ascii="Times New Roman" w:hAnsi="Times New Roman" w:cs="Times New Roman"/>
          <w:sz w:val="24"/>
          <w:szCs w:val="24"/>
          <w:lang w:val="en-GB"/>
        </w:rPr>
        <w:t xml:space="preserve"> also possibly related to the divorce</w:t>
      </w:r>
      <w:r w:rsidR="0023201A">
        <w:rPr>
          <w:rFonts w:ascii="Times New Roman" w:hAnsi="Times New Roman" w:cs="Times New Roman"/>
          <w:sz w:val="24"/>
          <w:szCs w:val="24"/>
          <w:lang w:val="en-GB"/>
        </w:rPr>
        <w:t>, property</w:t>
      </w:r>
      <w:r w:rsidR="00EC0847">
        <w:rPr>
          <w:rFonts w:ascii="Times New Roman" w:hAnsi="Times New Roman" w:cs="Times New Roman"/>
          <w:sz w:val="24"/>
          <w:szCs w:val="24"/>
          <w:lang w:val="en-GB"/>
        </w:rPr>
        <w:t>,</w:t>
      </w:r>
      <w:r w:rsidR="0023201A">
        <w:rPr>
          <w:rFonts w:ascii="Times New Roman" w:hAnsi="Times New Roman" w:cs="Times New Roman"/>
          <w:sz w:val="24"/>
          <w:szCs w:val="24"/>
          <w:lang w:val="en-GB"/>
        </w:rPr>
        <w:t xml:space="preserve"> and insanity</w:t>
      </w:r>
      <w:r w:rsidRPr="005D5A19">
        <w:rPr>
          <w:rFonts w:ascii="Times New Roman" w:hAnsi="Times New Roman" w:cs="Times New Roman"/>
          <w:sz w:val="24"/>
          <w:szCs w:val="24"/>
          <w:lang w:val="en-GB"/>
        </w:rPr>
        <w:t xml:space="preserve"> laws of their time. Besides </w:t>
      </w:r>
      <w:r w:rsidR="001F36A7">
        <w:rPr>
          <w:rFonts w:ascii="Times New Roman" w:hAnsi="Times New Roman" w:cs="Times New Roman"/>
          <w:sz w:val="24"/>
          <w:szCs w:val="24"/>
          <w:lang w:val="en-GB"/>
        </w:rPr>
        <w:t xml:space="preserve">these laws, </w:t>
      </w:r>
      <w:r w:rsidRPr="005D5A19">
        <w:rPr>
          <w:rFonts w:ascii="Times New Roman" w:hAnsi="Times New Roman" w:cs="Times New Roman"/>
          <w:sz w:val="24"/>
          <w:szCs w:val="24"/>
          <w:lang w:val="en-GB"/>
        </w:rPr>
        <w:t xml:space="preserve">it would be interesting to look at social </w:t>
      </w:r>
      <w:r w:rsidR="00EC0847">
        <w:rPr>
          <w:rFonts w:ascii="Times New Roman" w:hAnsi="Times New Roman" w:cs="Times New Roman"/>
          <w:sz w:val="24"/>
          <w:szCs w:val="24"/>
          <w:lang w:val="en-GB"/>
        </w:rPr>
        <w:t xml:space="preserve">etiquette </w:t>
      </w:r>
      <w:r w:rsidRPr="005D5A19">
        <w:rPr>
          <w:rFonts w:ascii="Times New Roman" w:hAnsi="Times New Roman" w:cs="Times New Roman"/>
          <w:sz w:val="24"/>
          <w:szCs w:val="24"/>
          <w:lang w:val="en-GB"/>
        </w:rPr>
        <w:t>rules of different times concerning the way in which a wife ought to behave</w:t>
      </w:r>
      <w:r w:rsidR="00416EF0">
        <w:rPr>
          <w:rFonts w:ascii="Times New Roman" w:hAnsi="Times New Roman" w:cs="Times New Roman"/>
          <w:sz w:val="24"/>
          <w:szCs w:val="24"/>
          <w:lang w:val="en-GB"/>
        </w:rPr>
        <w:t xml:space="preserve"> in more detail</w:t>
      </w:r>
      <w:r w:rsidRPr="005D5A19">
        <w:rPr>
          <w:rFonts w:ascii="Times New Roman" w:hAnsi="Times New Roman" w:cs="Times New Roman"/>
          <w:sz w:val="24"/>
          <w:szCs w:val="24"/>
          <w:lang w:val="en-GB"/>
        </w:rPr>
        <w:t>. Perhaps there are parallels between changes in other laws and differences between gothic novels</w:t>
      </w:r>
      <w:r w:rsidR="0069520F">
        <w:rPr>
          <w:rFonts w:ascii="Times New Roman" w:hAnsi="Times New Roman" w:cs="Times New Roman"/>
          <w:sz w:val="24"/>
          <w:szCs w:val="24"/>
          <w:lang w:val="en-GB"/>
        </w:rPr>
        <w:t xml:space="preserve"> as well</w:t>
      </w:r>
      <w:r w:rsidRPr="005D5A19">
        <w:rPr>
          <w:rFonts w:ascii="Times New Roman" w:hAnsi="Times New Roman" w:cs="Times New Roman"/>
          <w:sz w:val="24"/>
          <w:szCs w:val="24"/>
          <w:lang w:val="en-GB"/>
        </w:rPr>
        <w:t>.</w:t>
      </w:r>
    </w:p>
    <w:p w14:paraId="5ACDA1F2" w14:textId="77777777" w:rsidR="006959CA" w:rsidRDefault="006959CA">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5223A811" w14:textId="77777777" w:rsidR="006959CA" w:rsidRDefault="006959CA" w:rsidP="004B3DBF">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Works Cited</w:t>
      </w:r>
    </w:p>
    <w:p w14:paraId="3CF376EF" w14:textId="77777777" w:rsidR="006959CA" w:rsidRDefault="006959CA" w:rsidP="004B3DBF">
      <w:pPr>
        <w:spacing w:after="0" w:line="480" w:lineRule="auto"/>
        <w:ind w:left="709" w:hanging="709"/>
        <w:rPr>
          <w:rFonts w:ascii="Times New Roman" w:hAnsi="Times New Roman" w:cs="Times New Roman"/>
          <w:color w:val="000000" w:themeColor="text1"/>
          <w:sz w:val="24"/>
          <w:szCs w:val="24"/>
          <w:lang w:val="en-GB"/>
        </w:rPr>
      </w:pPr>
      <w:r>
        <w:rPr>
          <w:rFonts w:ascii="Times New Roman" w:hAnsi="Times New Roman" w:cs="Times New Roman"/>
          <w:sz w:val="24"/>
          <w:szCs w:val="24"/>
          <w:lang w:val="en-GB"/>
        </w:rPr>
        <w:t xml:space="preserve">Allen, Richard. “Chapter 18: Daphne du Maurier and Alfred Hitchcock.” </w:t>
      </w:r>
      <w:r>
        <w:rPr>
          <w:rFonts w:ascii="Times New Roman" w:hAnsi="Times New Roman" w:cs="Times New Roman"/>
          <w:i/>
          <w:iCs/>
          <w:sz w:val="24"/>
          <w:szCs w:val="24"/>
          <w:lang w:val="en-GB"/>
        </w:rPr>
        <w:t>A Companion to Literature and Film</w:t>
      </w:r>
      <w:r>
        <w:rPr>
          <w:rFonts w:ascii="Times New Roman" w:hAnsi="Times New Roman" w:cs="Times New Roman"/>
          <w:sz w:val="24"/>
          <w:szCs w:val="24"/>
          <w:lang w:val="en-GB"/>
        </w:rPr>
        <w:t xml:space="preserve">, edited by Robert Stam and Alessandra </w:t>
      </w:r>
      <w:proofErr w:type="spellStart"/>
      <w:r>
        <w:rPr>
          <w:rFonts w:ascii="Times New Roman" w:hAnsi="Times New Roman" w:cs="Times New Roman"/>
          <w:sz w:val="24"/>
          <w:szCs w:val="24"/>
          <w:lang w:val="en-GB"/>
        </w:rPr>
        <w:t>Raengo</w:t>
      </w:r>
      <w:proofErr w:type="spellEnd"/>
      <w:r>
        <w:rPr>
          <w:rFonts w:ascii="Times New Roman" w:hAnsi="Times New Roman" w:cs="Times New Roman"/>
          <w:sz w:val="24"/>
          <w:szCs w:val="24"/>
          <w:lang w:val="en-GB"/>
        </w:rPr>
        <w:t>, Blackwell Publishing, 2004, pp. 298-325. Accessed 16 Apr. 2021.</w:t>
      </w:r>
    </w:p>
    <w:p w14:paraId="632671BC" w14:textId="77777777" w:rsidR="006959CA" w:rsidRDefault="006959CA" w:rsidP="006959CA">
      <w:pPr>
        <w:spacing w:after="0" w:line="480" w:lineRule="auto"/>
        <w:ind w:left="709" w:hanging="709"/>
        <w:rPr>
          <w:rFonts w:ascii="Times New Roman" w:hAnsi="Times New Roman" w:cs="Times New Roman"/>
          <w:b/>
          <w:bCs/>
          <w:color w:val="000000" w:themeColor="text1"/>
          <w:sz w:val="24"/>
          <w:szCs w:val="24"/>
          <w:lang w:val="en-GB"/>
        </w:rPr>
      </w:pPr>
      <w:r>
        <w:rPr>
          <w:rFonts w:ascii="Times New Roman" w:hAnsi="Times New Roman" w:cs="Times New Roman"/>
          <w:sz w:val="24"/>
          <w:szCs w:val="24"/>
          <w:lang w:val="en-GB"/>
        </w:rPr>
        <w:t xml:space="preserve">Bolivar, Robin. “The Madhouse Divorce: The Effect of Victorian Property, Lunacy and Divorce Laws and Their Portrayal in Popular Culture.” </w:t>
      </w:r>
      <w:r>
        <w:rPr>
          <w:rFonts w:ascii="Times New Roman" w:hAnsi="Times New Roman" w:cs="Times New Roman"/>
          <w:i/>
          <w:iCs/>
          <w:sz w:val="24"/>
          <w:szCs w:val="24"/>
        </w:rPr>
        <w:t>UNBLJ</w:t>
      </w:r>
      <w:r>
        <w:rPr>
          <w:rFonts w:ascii="Times New Roman" w:hAnsi="Times New Roman" w:cs="Times New Roman"/>
          <w:sz w:val="24"/>
          <w:szCs w:val="24"/>
        </w:rPr>
        <w:t xml:space="preserve">, vol. 63, 2012, pp. 253-79. </w:t>
      </w:r>
      <w:proofErr w:type="spellStart"/>
      <w:r>
        <w:rPr>
          <w:rFonts w:ascii="Times New Roman" w:hAnsi="Times New Roman" w:cs="Times New Roman"/>
          <w:i/>
          <w:iCs/>
          <w:sz w:val="24"/>
          <w:szCs w:val="24"/>
        </w:rPr>
        <w:t>HeinOnline</w:t>
      </w:r>
      <w:proofErr w:type="spellEnd"/>
      <w:r>
        <w:rPr>
          <w:rFonts w:ascii="Times New Roman" w:hAnsi="Times New Roman" w:cs="Times New Roman"/>
          <w:sz w:val="24"/>
          <w:szCs w:val="24"/>
        </w:rPr>
        <w:t xml:space="preserve">, URL: heinonline.org/HOL/LandingPage?handle=hein.journals/unblj63&amp;div=20&amp;id=&amp;page=. </w:t>
      </w:r>
      <w:r>
        <w:rPr>
          <w:rFonts w:ascii="Times New Roman" w:hAnsi="Times New Roman" w:cs="Times New Roman"/>
          <w:color w:val="000000" w:themeColor="text1"/>
          <w:sz w:val="24"/>
          <w:szCs w:val="24"/>
          <w:lang w:val="en-GB"/>
        </w:rPr>
        <w:t xml:space="preserve">Accessed 4 June 2021. </w:t>
      </w:r>
    </w:p>
    <w:p w14:paraId="54E61B01" w14:textId="6443C21A" w:rsidR="006959CA" w:rsidRDefault="006959CA" w:rsidP="006959CA">
      <w:pPr>
        <w:spacing w:after="0"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Brayshaw</w:t>
      </w:r>
      <w:proofErr w:type="spellEnd"/>
      <w:r>
        <w:rPr>
          <w:rFonts w:ascii="Times New Roman" w:hAnsi="Times New Roman" w:cs="Times New Roman"/>
          <w:sz w:val="24"/>
          <w:szCs w:val="24"/>
          <w:lang w:val="en-GB"/>
        </w:rPr>
        <w:t xml:space="preserve">, A. Joseph. “Marriage and Divorce in Britain Today.” </w:t>
      </w:r>
      <w:r>
        <w:rPr>
          <w:rFonts w:ascii="Times New Roman" w:hAnsi="Times New Roman" w:cs="Times New Roman"/>
          <w:i/>
          <w:iCs/>
          <w:sz w:val="24"/>
          <w:szCs w:val="24"/>
          <w:lang w:val="en-GB"/>
        </w:rPr>
        <w:t>Marriage and Family Living</w:t>
      </w:r>
      <w:r>
        <w:rPr>
          <w:rFonts w:ascii="Times New Roman" w:hAnsi="Times New Roman" w:cs="Times New Roman"/>
          <w:sz w:val="24"/>
          <w:szCs w:val="24"/>
          <w:lang w:val="en-GB"/>
        </w:rPr>
        <w:t xml:space="preserve">, vol. 15, no. 4, 1953, pp. 299-301. </w:t>
      </w:r>
      <w:r>
        <w:rPr>
          <w:rFonts w:ascii="Times New Roman" w:hAnsi="Times New Roman" w:cs="Times New Roman"/>
          <w:i/>
          <w:iCs/>
          <w:sz w:val="24"/>
          <w:szCs w:val="24"/>
          <w:lang w:val="en-GB"/>
        </w:rPr>
        <w:t>JSTOR</w:t>
      </w:r>
      <w:r>
        <w:rPr>
          <w:rFonts w:ascii="Times New Roman" w:hAnsi="Times New Roman" w:cs="Times New Roman"/>
          <w:sz w:val="24"/>
          <w:szCs w:val="24"/>
          <w:lang w:val="en-GB"/>
        </w:rPr>
        <w:t>, URL</w:t>
      </w:r>
      <w:r w:rsidR="00A34140">
        <w:rPr>
          <w:rFonts w:ascii="Times New Roman" w:hAnsi="Times New Roman" w:cs="Times New Roman"/>
          <w:sz w:val="24"/>
          <w:szCs w:val="24"/>
          <w:lang w:val="en-GB"/>
        </w:rPr>
        <w:t>: www.jstor.orge/stable/347834</w:t>
      </w:r>
      <w:hyperlink r:id="rId10" w:history="1"/>
      <w:r w:rsidRPr="006959CA">
        <w:rPr>
          <w:rFonts w:ascii="Times New Roman" w:hAnsi="Times New Roman" w:cs="Times New Roman"/>
          <w:sz w:val="24"/>
          <w:szCs w:val="24"/>
          <w:lang w:val="en-GB"/>
        </w:rPr>
        <w:t xml:space="preserve">. </w:t>
      </w:r>
      <w:r>
        <w:rPr>
          <w:rFonts w:ascii="Times New Roman" w:hAnsi="Times New Roman" w:cs="Times New Roman"/>
          <w:sz w:val="24"/>
          <w:szCs w:val="24"/>
          <w:lang w:val="en-GB"/>
        </w:rPr>
        <w:t>Accessed 12 June 2021.</w:t>
      </w:r>
    </w:p>
    <w:p w14:paraId="1AA6C9CF" w14:textId="77777777" w:rsidR="006959CA" w:rsidRDefault="006959CA" w:rsidP="006959CA">
      <w:pPr>
        <w:spacing w:after="0" w:line="480" w:lineRule="auto"/>
        <w:ind w:left="709" w:hanging="709"/>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Brontë, Charlotte. </w:t>
      </w:r>
      <w:r>
        <w:rPr>
          <w:rFonts w:ascii="Times New Roman" w:hAnsi="Times New Roman" w:cs="Times New Roman"/>
          <w:i/>
          <w:iCs/>
          <w:color w:val="000000" w:themeColor="text1"/>
          <w:sz w:val="24"/>
          <w:szCs w:val="24"/>
          <w:lang w:val="en-GB"/>
        </w:rPr>
        <w:t>Jane Eyre</w:t>
      </w:r>
      <w:r>
        <w:rPr>
          <w:rFonts w:ascii="Times New Roman" w:hAnsi="Times New Roman" w:cs="Times New Roman"/>
          <w:color w:val="000000" w:themeColor="text1"/>
          <w:sz w:val="24"/>
          <w:szCs w:val="24"/>
          <w:lang w:val="en-GB"/>
        </w:rPr>
        <w:t>. Penguin Books, 2012.</w:t>
      </w:r>
    </w:p>
    <w:p w14:paraId="0B98D8E1" w14:textId="6105B31F" w:rsidR="006959CA" w:rsidRDefault="006959CA" w:rsidP="006959CA">
      <w:pPr>
        <w:spacing w:after="0" w:line="480" w:lineRule="auto"/>
        <w:ind w:left="709" w:hanging="709"/>
        <w:rPr>
          <w:rFonts w:ascii="Times New Roman" w:hAnsi="Times New Roman" w:cs="Times New Roman"/>
          <w:color w:val="000000" w:themeColor="text1"/>
          <w:spacing w:val="-5"/>
          <w:sz w:val="24"/>
          <w:szCs w:val="24"/>
          <w:shd w:val="clear" w:color="auto" w:fill="FFFFFF"/>
          <w:lang w:val="en-GB"/>
        </w:rPr>
      </w:pPr>
      <w:proofErr w:type="spellStart"/>
      <w:r>
        <w:rPr>
          <w:rFonts w:ascii="Times New Roman" w:hAnsi="Times New Roman" w:cs="Times New Roman"/>
          <w:color w:val="000000" w:themeColor="text1"/>
          <w:sz w:val="24"/>
          <w:szCs w:val="24"/>
          <w:shd w:val="clear" w:color="auto" w:fill="FFFFFF"/>
          <w:lang w:val="en-GB"/>
        </w:rPr>
        <w:t>Cordea</w:t>
      </w:r>
      <w:proofErr w:type="spellEnd"/>
      <w:r>
        <w:rPr>
          <w:rFonts w:ascii="Times New Roman" w:hAnsi="Times New Roman" w:cs="Times New Roman"/>
          <w:color w:val="000000" w:themeColor="text1"/>
          <w:sz w:val="24"/>
          <w:szCs w:val="24"/>
          <w:shd w:val="clear" w:color="auto" w:fill="FFFFFF"/>
          <w:lang w:val="en-GB"/>
        </w:rPr>
        <w:t>, Diana Otilia. “The Victorian Household and Its Mistresses: Social Stereotypes and Responsibilities.” </w:t>
      </w:r>
      <w:r>
        <w:rPr>
          <w:rFonts w:ascii="Times New Roman" w:hAnsi="Times New Roman" w:cs="Times New Roman"/>
          <w:i/>
          <w:iCs/>
          <w:color w:val="000000" w:themeColor="text1"/>
          <w:sz w:val="24"/>
          <w:szCs w:val="24"/>
          <w:shd w:val="clear" w:color="auto" w:fill="FFFFFF"/>
          <w:lang w:val="en-GB"/>
        </w:rPr>
        <w:t>Journal of Humanistic and Social Studies</w:t>
      </w:r>
      <w:r>
        <w:rPr>
          <w:rFonts w:ascii="Times New Roman" w:hAnsi="Times New Roman" w:cs="Times New Roman"/>
          <w:color w:val="000000" w:themeColor="text1"/>
          <w:sz w:val="24"/>
          <w:szCs w:val="24"/>
          <w:shd w:val="clear" w:color="auto" w:fill="FFFFFF"/>
          <w:lang w:val="en-GB"/>
        </w:rPr>
        <w:t>, vol. 2, no. 2, 2011, pp. 9-17. Accessed 26 Apr. 2021.</w:t>
      </w:r>
    </w:p>
    <w:p w14:paraId="01C4D894" w14:textId="77777777" w:rsidR="006959CA" w:rsidRDefault="006959CA" w:rsidP="006959CA">
      <w:pPr>
        <w:spacing w:after="0" w:line="480" w:lineRule="auto"/>
        <w:ind w:left="709" w:hanging="709"/>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Du Maurier, Daphne. </w:t>
      </w:r>
      <w:r>
        <w:rPr>
          <w:rFonts w:ascii="Times New Roman" w:hAnsi="Times New Roman" w:cs="Times New Roman"/>
          <w:i/>
          <w:iCs/>
          <w:color w:val="000000" w:themeColor="text1"/>
          <w:sz w:val="24"/>
          <w:szCs w:val="24"/>
          <w:lang w:val="en-GB"/>
        </w:rPr>
        <w:t>Rebecca</w:t>
      </w:r>
      <w:r>
        <w:rPr>
          <w:rFonts w:ascii="Times New Roman" w:hAnsi="Times New Roman" w:cs="Times New Roman"/>
          <w:color w:val="000000" w:themeColor="text1"/>
          <w:sz w:val="24"/>
          <w:szCs w:val="24"/>
          <w:lang w:val="en-GB"/>
        </w:rPr>
        <w:t xml:space="preserve">. Little, Brown Book Group, 2015. </w:t>
      </w:r>
    </w:p>
    <w:p w14:paraId="77B55903" w14:textId="23CC67AA" w:rsidR="006959CA" w:rsidRDefault="006959CA" w:rsidP="006959CA">
      <w:pPr>
        <w:spacing w:after="0"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Gilbert, Sandra M., and Susan </w:t>
      </w:r>
      <w:proofErr w:type="spellStart"/>
      <w:r>
        <w:rPr>
          <w:rFonts w:ascii="Times New Roman" w:hAnsi="Times New Roman" w:cs="Times New Roman"/>
          <w:sz w:val="24"/>
          <w:szCs w:val="24"/>
          <w:lang w:val="en-GB"/>
        </w:rPr>
        <w:t>Gubar</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The Madwoman in the Attic: The Woman Writer and the Nineteenth-Century Literary Imagination</w:t>
      </w:r>
      <w:r>
        <w:rPr>
          <w:rFonts w:ascii="Times New Roman" w:hAnsi="Times New Roman" w:cs="Times New Roman"/>
          <w:sz w:val="24"/>
          <w:szCs w:val="24"/>
          <w:lang w:val="en-GB"/>
        </w:rPr>
        <w:t xml:space="preserve">. E-book, </w:t>
      </w:r>
      <w:r w:rsidR="001B4CC1">
        <w:rPr>
          <w:rFonts w:ascii="Times New Roman" w:hAnsi="Times New Roman" w:cs="Times New Roman"/>
          <w:sz w:val="24"/>
          <w:szCs w:val="24"/>
          <w:lang w:val="en-GB"/>
        </w:rPr>
        <w:t>Yale UP</w:t>
      </w:r>
      <w:r>
        <w:rPr>
          <w:rFonts w:ascii="Times New Roman" w:hAnsi="Times New Roman" w:cs="Times New Roman"/>
          <w:sz w:val="24"/>
          <w:szCs w:val="24"/>
          <w:lang w:val="en-GB"/>
        </w:rPr>
        <w:t xml:space="preserve">, 1984. </w:t>
      </w:r>
    </w:p>
    <w:p w14:paraId="0324D197" w14:textId="77777777" w:rsidR="006959CA" w:rsidRDefault="006959CA" w:rsidP="006959CA">
      <w:pPr>
        <w:spacing w:after="0"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Glendon, Mary Ann. “Matrimonial Property: A Comparative Study of Law and Social Change.” </w:t>
      </w:r>
      <w:proofErr w:type="spellStart"/>
      <w:r>
        <w:rPr>
          <w:rFonts w:ascii="Times New Roman" w:hAnsi="Times New Roman" w:cs="Times New Roman"/>
          <w:i/>
          <w:iCs/>
          <w:sz w:val="24"/>
          <w:szCs w:val="24"/>
          <w:lang w:val="en-GB"/>
        </w:rPr>
        <w:t>Tul</w:t>
      </w:r>
      <w:proofErr w:type="spellEnd"/>
      <w:r>
        <w:rPr>
          <w:rFonts w:ascii="Times New Roman" w:hAnsi="Times New Roman" w:cs="Times New Roman"/>
          <w:i/>
          <w:iCs/>
          <w:sz w:val="24"/>
          <w:szCs w:val="24"/>
          <w:lang w:val="en-GB"/>
        </w:rPr>
        <w:t>. L. Rev</w:t>
      </w:r>
      <w:r>
        <w:rPr>
          <w:rFonts w:ascii="Times New Roman" w:hAnsi="Times New Roman" w:cs="Times New Roman"/>
          <w:sz w:val="24"/>
          <w:szCs w:val="24"/>
          <w:lang w:val="en-GB"/>
        </w:rPr>
        <w:t xml:space="preserve">., vol. 49, issue 21, 1974, pp. 20-83. </w:t>
      </w:r>
      <w:proofErr w:type="spellStart"/>
      <w:r>
        <w:rPr>
          <w:rFonts w:ascii="Times New Roman" w:hAnsi="Times New Roman" w:cs="Times New Roman"/>
          <w:i/>
          <w:iCs/>
          <w:sz w:val="24"/>
          <w:szCs w:val="24"/>
          <w:lang w:val="en-GB"/>
        </w:rPr>
        <w:t>HeinOnline</w:t>
      </w:r>
      <w:proofErr w:type="spellEnd"/>
      <w:r>
        <w:rPr>
          <w:rFonts w:ascii="Times New Roman" w:hAnsi="Times New Roman" w:cs="Times New Roman"/>
          <w:sz w:val="24"/>
          <w:szCs w:val="24"/>
          <w:lang w:val="en-GB"/>
        </w:rPr>
        <w:t xml:space="preserve">, URL: heinonline.org/HOL/LandingPage?handle=hein.journals/tulr49&amp;div=11&amp;id=&amp;page=. </w:t>
      </w:r>
      <w:r>
        <w:rPr>
          <w:rFonts w:ascii="Times New Roman" w:hAnsi="Times New Roman" w:cs="Times New Roman"/>
          <w:color w:val="000000" w:themeColor="text1"/>
          <w:sz w:val="24"/>
          <w:szCs w:val="24"/>
          <w:lang w:val="en-GB"/>
        </w:rPr>
        <w:t>Accessed 12 June 2021.</w:t>
      </w:r>
    </w:p>
    <w:p w14:paraId="36893DE3" w14:textId="77777777" w:rsidR="006959CA" w:rsidRDefault="006959CA" w:rsidP="006959CA">
      <w:pPr>
        <w:spacing w:after="0" w:line="480" w:lineRule="auto"/>
        <w:ind w:left="709" w:hanging="709"/>
        <w:rPr>
          <w:rFonts w:ascii="Times New Roman" w:hAnsi="Times New Roman" w:cs="Times New Roman"/>
          <w:color w:val="000000" w:themeColor="text1"/>
          <w:sz w:val="24"/>
          <w:szCs w:val="24"/>
          <w:lang w:val="en-GB"/>
        </w:rPr>
      </w:pPr>
      <w:proofErr w:type="spellStart"/>
      <w:r>
        <w:rPr>
          <w:rFonts w:ascii="Times New Roman" w:hAnsi="Times New Roman" w:cs="Times New Roman"/>
          <w:color w:val="000000" w:themeColor="text1"/>
          <w:sz w:val="24"/>
          <w:szCs w:val="24"/>
          <w:lang w:val="en-GB"/>
        </w:rPr>
        <w:lastRenderedPageBreak/>
        <w:t>Menchaca-Bagnulo</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Ashleen</w:t>
      </w:r>
      <w:proofErr w:type="spellEnd"/>
      <w:r>
        <w:rPr>
          <w:rFonts w:ascii="Times New Roman" w:hAnsi="Times New Roman" w:cs="Times New Roman"/>
          <w:color w:val="000000" w:themeColor="text1"/>
          <w:sz w:val="24"/>
          <w:szCs w:val="24"/>
          <w:lang w:val="en-GB"/>
        </w:rPr>
        <w:t xml:space="preserve">. “Marriage, Courtship and Aristotle’s </w:t>
      </w:r>
      <w:proofErr w:type="spellStart"/>
      <w:r>
        <w:rPr>
          <w:rFonts w:ascii="Times New Roman" w:hAnsi="Times New Roman" w:cs="Times New Roman"/>
          <w:color w:val="000000" w:themeColor="text1"/>
          <w:sz w:val="24"/>
          <w:szCs w:val="24"/>
          <w:lang w:val="en-GB"/>
        </w:rPr>
        <w:t>Spoudaia</w:t>
      </w:r>
      <w:proofErr w:type="spellEnd"/>
      <w:r>
        <w:rPr>
          <w:rFonts w:ascii="Times New Roman" w:hAnsi="Times New Roman" w:cs="Times New Roman"/>
          <w:color w:val="000000" w:themeColor="text1"/>
          <w:sz w:val="24"/>
          <w:szCs w:val="24"/>
          <w:lang w:val="en-GB"/>
        </w:rPr>
        <w:t xml:space="preserve"> in Jane Austen’s </w:t>
      </w:r>
      <w:r>
        <w:rPr>
          <w:rFonts w:ascii="Times New Roman" w:hAnsi="Times New Roman" w:cs="Times New Roman"/>
          <w:i/>
          <w:iCs/>
          <w:color w:val="000000" w:themeColor="text1"/>
          <w:sz w:val="24"/>
          <w:szCs w:val="24"/>
          <w:lang w:val="en-GB"/>
        </w:rPr>
        <w:t>Pride and Prejudice</w:t>
      </w:r>
      <w:r>
        <w:rPr>
          <w:rFonts w:ascii="Times New Roman" w:hAnsi="Times New Roman" w:cs="Times New Roman"/>
          <w:color w:val="000000" w:themeColor="text1"/>
          <w:sz w:val="24"/>
          <w:szCs w:val="24"/>
          <w:lang w:val="en-GB"/>
        </w:rPr>
        <w:t xml:space="preserve">.” </w:t>
      </w:r>
      <w:r>
        <w:rPr>
          <w:rFonts w:ascii="Times New Roman" w:hAnsi="Times New Roman" w:cs="Times New Roman"/>
          <w:i/>
          <w:iCs/>
          <w:color w:val="000000" w:themeColor="text1"/>
          <w:sz w:val="24"/>
          <w:szCs w:val="24"/>
          <w:lang w:val="en-GB"/>
        </w:rPr>
        <w:t>Perspectives on Political Science</w:t>
      </w:r>
      <w:r>
        <w:rPr>
          <w:rFonts w:ascii="Times New Roman" w:hAnsi="Times New Roman" w:cs="Times New Roman"/>
          <w:color w:val="000000" w:themeColor="text1"/>
          <w:sz w:val="24"/>
          <w:szCs w:val="24"/>
          <w:lang w:val="en-GB"/>
        </w:rPr>
        <w:t xml:space="preserve">, vol. 49, no. 3, 2019, pp. 1-14, </w:t>
      </w:r>
      <w:proofErr w:type="spellStart"/>
      <w:r>
        <w:rPr>
          <w:rFonts w:ascii="Times New Roman" w:hAnsi="Times New Roman" w:cs="Times New Roman"/>
          <w:color w:val="000000" w:themeColor="text1"/>
          <w:sz w:val="24"/>
          <w:szCs w:val="24"/>
          <w:lang w:val="en-GB"/>
        </w:rPr>
        <w:t>doi</w:t>
      </w:r>
      <w:proofErr w:type="spellEnd"/>
      <w:r>
        <w:rPr>
          <w:rFonts w:ascii="Times New Roman" w:hAnsi="Times New Roman" w:cs="Times New Roman"/>
          <w:color w:val="000000" w:themeColor="text1"/>
          <w:sz w:val="24"/>
          <w:szCs w:val="24"/>
          <w:lang w:val="en-GB"/>
        </w:rPr>
        <w:t xml:space="preserve">: 10.1080/10457097.2019.1703458. Accessed 27 Apr. 2021. </w:t>
      </w:r>
    </w:p>
    <w:p w14:paraId="4A17F180" w14:textId="77777777" w:rsidR="006959CA" w:rsidRDefault="006959CA" w:rsidP="006959CA">
      <w:pPr>
        <w:spacing w:after="0" w:line="480" w:lineRule="auto"/>
        <w:ind w:left="709" w:hanging="709"/>
        <w:rPr>
          <w:rFonts w:ascii="Times New Roman" w:hAnsi="Times New Roman" w:cs="Times New Roman"/>
          <w:color w:val="000000" w:themeColor="text1"/>
          <w:sz w:val="24"/>
          <w:szCs w:val="24"/>
          <w:lang w:val="en-GB"/>
        </w:rPr>
      </w:pPr>
      <w:proofErr w:type="spellStart"/>
      <w:r>
        <w:rPr>
          <w:rFonts w:ascii="Times New Roman" w:hAnsi="Times New Roman" w:cs="Times New Roman"/>
          <w:color w:val="000000" w:themeColor="text1"/>
          <w:spacing w:val="-5"/>
          <w:sz w:val="24"/>
          <w:szCs w:val="24"/>
          <w:shd w:val="clear" w:color="auto" w:fill="FFFFFF"/>
          <w:lang w:val="en-GB"/>
        </w:rPr>
        <w:t>Mussell</w:t>
      </w:r>
      <w:proofErr w:type="spellEnd"/>
      <w:r>
        <w:rPr>
          <w:rFonts w:ascii="Times New Roman" w:hAnsi="Times New Roman" w:cs="Times New Roman"/>
          <w:color w:val="000000" w:themeColor="text1"/>
          <w:spacing w:val="-5"/>
          <w:sz w:val="24"/>
          <w:szCs w:val="24"/>
          <w:shd w:val="clear" w:color="auto" w:fill="FFFFFF"/>
          <w:lang w:val="en-GB"/>
        </w:rPr>
        <w:t xml:space="preserve">, Kay. “Beautiful and Damned: The Sexual Woman in Gothic Fiction.” </w:t>
      </w:r>
      <w:r>
        <w:rPr>
          <w:rFonts w:ascii="Times New Roman" w:hAnsi="Times New Roman" w:cs="Times New Roman"/>
          <w:i/>
          <w:iCs/>
          <w:color w:val="000000" w:themeColor="text1"/>
          <w:spacing w:val="-5"/>
          <w:sz w:val="24"/>
          <w:szCs w:val="24"/>
          <w:shd w:val="clear" w:color="auto" w:fill="FFFFFF"/>
          <w:lang w:val="en-GB"/>
        </w:rPr>
        <w:t>Journal of Popular Culture</w:t>
      </w:r>
      <w:r>
        <w:rPr>
          <w:rFonts w:ascii="Times New Roman" w:hAnsi="Times New Roman" w:cs="Times New Roman"/>
          <w:color w:val="000000" w:themeColor="text1"/>
          <w:spacing w:val="-5"/>
          <w:sz w:val="24"/>
          <w:szCs w:val="24"/>
          <w:shd w:val="clear" w:color="auto" w:fill="FFFFFF"/>
          <w:lang w:val="en-GB"/>
        </w:rPr>
        <w:t>, vol. 9, no. 1, 1975, pp. 84-9. Accessed 26 Apr. 2021.</w:t>
      </w:r>
    </w:p>
    <w:p w14:paraId="626CFC5B" w14:textId="77777777" w:rsidR="000D2719" w:rsidRDefault="000D2719" w:rsidP="000D2719">
      <w:pPr>
        <w:spacing w:after="0" w:line="480" w:lineRule="auto"/>
        <w:ind w:left="709" w:hanging="709"/>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“Revenant.” </w:t>
      </w:r>
      <w:r>
        <w:rPr>
          <w:rFonts w:ascii="Times New Roman" w:hAnsi="Times New Roman" w:cs="Times New Roman"/>
          <w:i/>
          <w:iCs/>
          <w:color w:val="000000" w:themeColor="text1"/>
          <w:sz w:val="24"/>
          <w:szCs w:val="24"/>
          <w:lang w:val="en-GB"/>
        </w:rPr>
        <w:t>Cambridge Dictionary</w:t>
      </w:r>
      <w:r>
        <w:rPr>
          <w:rFonts w:ascii="Times New Roman" w:hAnsi="Times New Roman" w:cs="Times New Roman"/>
          <w:color w:val="000000" w:themeColor="text1"/>
          <w:sz w:val="24"/>
          <w:szCs w:val="24"/>
          <w:lang w:val="en-GB"/>
        </w:rPr>
        <w:t>, 2021. Cambridge University Press, URL: dictionary.cambridge.org/dictionary/</w:t>
      </w:r>
      <w:proofErr w:type="spellStart"/>
      <w:r>
        <w:rPr>
          <w:rFonts w:ascii="Times New Roman" w:hAnsi="Times New Roman" w:cs="Times New Roman"/>
          <w:color w:val="000000" w:themeColor="text1"/>
          <w:sz w:val="24"/>
          <w:szCs w:val="24"/>
          <w:lang w:val="en-GB"/>
        </w:rPr>
        <w:t>english</w:t>
      </w:r>
      <w:proofErr w:type="spellEnd"/>
      <w:r>
        <w:rPr>
          <w:rFonts w:ascii="Times New Roman" w:hAnsi="Times New Roman" w:cs="Times New Roman"/>
          <w:color w:val="000000" w:themeColor="text1"/>
          <w:sz w:val="24"/>
          <w:szCs w:val="24"/>
          <w:lang w:val="en-GB"/>
        </w:rPr>
        <w:t>/revenant. Accessed 16 June 2021.</w:t>
      </w:r>
    </w:p>
    <w:p w14:paraId="1398A9A6" w14:textId="77777777" w:rsidR="006959CA" w:rsidRDefault="006959CA" w:rsidP="006959CA">
      <w:pPr>
        <w:spacing w:after="0" w:line="480" w:lineRule="auto"/>
        <w:ind w:left="709" w:hanging="709"/>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Russ, Joanna. “Somebody’s Trying to Kill Me and I Think It’s My Husband: The Modern Gothic.” </w:t>
      </w:r>
      <w:r>
        <w:rPr>
          <w:rFonts w:ascii="Times New Roman" w:hAnsi="Times New Roman" w:cs="Times New Roman"/>
          <w:i/>
          <w:iCs/>
          <w:color w:val="000000" w:themeColor="text1"/>
          <w:sz w:val="24"/>
          <w:szCs w:val="24"/>
          <w:lang w:val="en-GB"/>
        </w:rPr>
        <w:t>Journal of Popular Culture</w:t>
      </w:r>
      <w:r>
        <w:rPr>
          <w:rFonts w:ascii="Times New Roman" w:hAnsi="Times New Roman" w:cs="Times New Roman"/>
          <w:color w:val="000000" w:themeColor="text1"/>
          <w:sz w:val="24"/>
          <w:szCs w:val="24"/>
          <w:lang w:val="en-GB"/>
        </w:rPr>
        <w:t>, vol. 6, issue 4,</w:t>
      </w:r>
      <w:r>
        <w:rPr>
          <w:rFonts w:ascii="Times New Roman" w:hAnsi="Times New Roman" w:cs="Times New Roman"/>
          <w:i/>
          <w:iCs/>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1973, pp. 666-91. Accessed 19 Mar. 2021. </w:t>
      </w:r>
    </w:p>
    <w:p w14:paraId="3A56218E" w14:textId="77777777" w:rsidR="006959CA" w:rsidRDefault="006959CA" w:rsidP="006959CA">
      <w:pPr>
        <w:spacing w:after="0" w:line="480" w:lineRule="auto"/>
        <w:ind w:left="709" w:hanging="709"/>
        <w:rPr>
          <w:rFonts w:ascii="Times New Roman" w:hAnsi="Times New Roman" w:cs="Times New Roman"/>
          <w:color w:val="000000" w:themeColor="text1"/>
          <w:spacing w:val="-5"/>
          <w:sz w:val="24"/>
          <w:szCs w:val="24"/>
          <w:shd w:val="clear" w:color="auto" w:fill="FFFFFF"/>
          <w:lang w:val="en-GB"/>
        </w:rPr>
      </w:pPr>
      <w:proofErr w:type="spellStart"/>
      <w:r>
        <w:rPr>
          <w:rFonts w:ascii="Times New Roman" w:hAnsi="Times New Roman" w:cs="Times New Roman"/>
          <w:color w:val="000000" w:themeColor="text1"/>
          <w:sz w:val="24"/>
          <w:szCs w:val="24"/>
          <w:lang w:val="en-GB"/>
        </w:rPr>
        <w:t>Segdwick</w:t>
      </w:r>
      <w:proofErr w:type="spellEnd"/>
      <w:r>
        <w:rPr>
          <w:rFonts w:ascii="Times New Roman" w:hAnsi="Times New Roman" w:cs="Times New Roman"/>
          <w:color w:val="000000" w:themeColor="text1"/>
          <w:sz w:val="24"/>
          <w:szCs w:val="24"/>
          <w:lang w:val="en-GB"/>
        </w:rPr>
        <w:t xml:space="preserve">, Eve </w:t>
      </w:r>
      <w:proofErr w:type="spellStart"/>
      <w:r>
        <w:rPr>
          <w:rFonts w:ascii="Times New Roman" w:hAnsi="Times New Roman" w:cs="Times New Roman"/>
          <w:color w:val="000000" w:themeColor="text1"/>
          <w:sz w:val="24"/>
          <w:szCs w:val="24"/>
          <w:lang w:val="en-GB"/>
        </w:rPr>
        <w:t>Kosofsky</w:t>
      </w:r>
      <w:proofErr w:type="spellEnd"/>
      <w:r>
        <w:rPr>
          <w:rFonts w:ascii="Times New Roman" w:hAnsi="Times New Roman" w:cs="Times New Roman"/>
          <w:color w:val="000000" w:themeColor="text1"/>
          <w:sz w:val="24"/>
          <w:szCs w:val="24"/>
          <w:lang w:val="en-GB"/>
        </w:rPr>
        <w:t>. “</w:t>
      </w:r>
      <w:r>
        <w:rPr>
          <w:rFonts w:ascii="Times New Roman" w:hAnsi="Times New Roman" w:cs="Times New Roman"/>
          <w:color w:val="000000" w:themeColor="text1"/>
          <w:spacing w:val="-5"/>
          <w:sz w:val="24"/>
          <w:szCs w:val="24"/>
          <w:shd w:val="clear" w:color="auto" w:fill="FFFFFF"/>
          <w:lang w:val="en-GB"/>
        </w:rPr>
        <w:t>Reviewed Work: </w:t>
      </w:r>
      <w:r>
        <w:rPr>
          <w:rStyle w:val="HTML-citaat"/>
          <w:rFonts w:ascii="Times New Roman" w:hAnsi="Times New Roman" w:cs="Times New Roman"/>
          <w:color w:val="000000" w:themeColor="text1"/>
          <w:spacing w:val="-5"/>
          <w:sz w:val="24"/>
          <w:szCs w:val="24"/>
          <w:shd w:val="clear" w:color="auto" w:fill="FFFFFF"/>
          <w:lang w:val="en-GB"/>
        </w:rPr>
        <w:t>The Literature of Terror: A History of Gothic Fictions from 1765 to the Present Day</w:t>
      </w:r>
      <w:r>
        <w:rPr>
          <w:rFonts w:ascii="Times New Roman" w:hAnsi="Times New Roman" w:cs="Times New Roman"/>
          <w:color w:val="000000" w:themeColor="text1"/>
          <w:spacing w:val="-5"/>
          <w:sz w:val="24"/>
          <w:szCs w:val="24"/>
          <w:shd w:val="clear" w:color="auto" w:fill="FFFFFF"/>
          <w:lang w:val="en-GB"/>
        </w:rPr>
        <w:t xml:space="preserve"> by David Punter.” </w:t>
      </w:r>
      <w:r>
        <w:rPr>
          <w:rFonts w:ascii="Times New Roman" w:hAnsi="Times New Roman" w:cs="Times New Roman"/>
          <w:i/>
          <w:iCs/>
          <w:color w:val="000000" w:themeColor="text1"/>
          <w:spacing w:val="-5"/>
          <w:sz w:val="24"/>
          <w:szCs w:val="24"/>
          <w:shd w:val="clear" w:color="auto" w:fill="FFFFFF"/>
          <w:lang w:val="en-GB"/>
        </w:rPr>
        <w:t>Studies in Romanticism</w:t>
      </w:r>
      <w:r>
        <w:rPr>
          <w:rFonts w:ascii="Times New Roman" w:hAnsi="Times New Roman" w:cs="Times New Roman"/>
          <w:color w:val="000000" w:themeColor="text1"/>
          <w:spacing w:val="-5"/>
          <w:sz w:val="24"/>
          <w:szCs w:val="24"/>
          <w:shd w:val="clear" w:color="auto" w:fill="FFFFFF"/>
          <w:lang w:val="en-GB"/>
        </w:rPr>
        <w:t xml:space="preserve">, , vol. 21, no. 2, 1982, pp. 243-53, </w:t>
      </w:r>
      <w:proofErr w:type="spellStart"/>
      <w:r>
        <w:rPr>
          <w:rFonts w:ascii="Times New Roman" w:hAnsi="Times New Roman" w:cs="Times New Roman"/>
          <w:color w:val="000000" w:themeColor="text1"/>
          <w:spacing w:val="-5"/>
          <w:sz w:val="24"/>
          <w:szCs w:val="24"/>
          <w:shd w:val="clear" w:color="auto" w:fill="FFFFFF"/>
          <w:lang w:val="en-GB"/>
        </w:rPr>
        <w:t>doi</w:t>
      </w:r>
      <w:proofErr w:type="spellEnd"/>
      <w:r>
        <w:rPr>
          <w:rFonts w:ascii="Times New Roman" w:hAnsi="Times New Roman" w:cs="Times New Roman"/>
          <w:color w:val="000000" w:themeColor="text1"/>
          <w:spacing w:val="-5"/>
          <w:sz w:val="24"/>
          <w:szCs w:val="24"/>
          <w:shd w:val="clear" w:color="auto" w:fill="FFFFFF"/>
          <w:lang w:val="en-GB"/>
        </w:rPr>
        <w:t xml:space="preserve">: 10.2307/25600351. Accessed 18 Apr. 2021.   </w:t>
      </w:r>
    </w:p>
    <w:p w14:paraId="15520541" w14:textId="77777777" w:rsidR="006959CA" w:rsidRDefault="006959CA" w:rsidP="006959CA">
      <w:pPr>
        <w:spacing w:after="0"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Wolfram, Sybil. “Divorce in England 1700-1957.” </w:t>
      </w:r>
      <w:r>
        <w:rPr>
          <w:rFonts w:ascii="Times New Roman" w:hAnsi="Times New Roman" w:cs="Times New Roman"/>
          <w:i/>
          <w:iCs/>
          <w:sz w:val="24"/>
          <w:szCs w:val="24"/>
          <w:lang w:val="en-GB"/>
        </w:rPr>
        <w:t>Oxford Journal of Legal Studies</w:t>
      </w:r>
      <w:r>
        <w:rPr>
          <w:rFonts w:ascii="Times New Roman" w:hAnsi="Times New Roman" w:cs="Times New Roman"/>
          <w:sz w:val="24"/>
          <w:szCs w:val="24"/>
          <w:lang w:val="en-GB"/>
        </w:rPr>
        <w:t xml:space="preserve">, vol. 5, no. 2, 1985, pp. 154-186. </w:t>
      </w:r>
      <w:proofErr w:type="spellStart"/>
      <w:r>
        <w:rPr>
          <w:rFonts w:ascii="Times New Roman" w:hAnsi="Times New Roman" w:cs="Times New Roman"/>
          <w:i/>
          <w:iCs/>
          <w:sz w:val="24"/>
          <w:szCs w:val="24"/>
          <w:lang w:val="en-GB"/>
        </w:rPr>
        <w:t>HeinOnline</w:t>
      </w:r>
      <w:proofErr w:type="spellEnd"/>
      <w:r>
        <w:rPr>
          <w:rFonts w:ascii="Times New Roman" w:hAnsi="Times New Roman" w:cs="Times New Roman"/>
          <w:sz w:val="24"/>
          <w:szCs w:val="24"/>
          <w:lang w:val="en-GB"/>
        </w:rPr>
        <w:t>, URL: heinonline.org/HOL/LandingPage?handle=hein.journals/oxfjls5&amp;div=14&amp;id=&amp;page=</w:t>
      </w:r>
      <w:r>
        <w:rPr>
          <w:rFonts w:ascii="Times New Roman" w:hAnsi="Times New Roman" w:cs="Times New Roman"/>
          <w:color w:val="000000" w:themeColor="text1"/>
          <w:sz w:val="24"/>
          <w:szCs w:val="24"/>
          <w:lang w:val="en-GB"/>
        </w:rPr>
        <w:t>. Accessed 4 June 2021.</w:t>
      </w:r>
    </w:p>
    <w:p w14:paraId="06A038BA" w14:textId="77777777" w:rsidR="006959CA" w:rsidRDefault="006959CA" w:rsidP="006959CA">
      <w:pPr>
        <w:spacing w:after="0" w:line="480" w:lineRule="auto"/>
        <w:ind w:left="709" w:hanging="709"/>
        <w:rPr>
          <w:rFonts w:ascii="Times New Roman" w:hAnsi="Times New Roman" w:cs="Times New Roman"/>
          <w:b/>
          <w:bCs/>
          <w:color w:val="000000" w:themeColor="text1"/>
          <w:sz w:val="24"/>
          <w:szCs w:val="24"/>
          <w:lang w:val="en-GB"/>
        </w:rPr>
      </w:pPr>
    </w:p>
    <w:p w14:paraId="071650ED" w14:textId="77777777" w:rsidR="004D2860" w:rsidRDefault="004D2860" w:rsidP="004D2860">
      <w:pPr>
        <w:spacing w:after="0" w:line="480" w:lineRule="auto"/>
        <w:ind w:firstLine="709"/>
        <w:rPr>
          <w:rFonts w:ascii="Times New Roman" w:hAnsi="Times New Roman" w:cs="Times New Roman"/>
          <w:sz w:val="24"/>
          <w:szCs w:val="24"/>
          <w:lang w:val="en-GB"/>
        </w:rPr>
      </w:pPr>
    </w:p>
    <w:p w14:paraId="20C8B916" w14:textId="77777777" w:rsidR="00F53FE4" w:rsidRDefault="00F53FE4" w:rsidP="004D2860">
      <w:pPr>
        <w:spacing w:after="0" w:line="480" w:lineRule="auto"/>
        <w:ind w:firstLine="709"/>
        <w:rPr>
          <w:rFonts w:ascii="Times New Roman" w:hAnsi="Times New Roman" w:cs="Times New Roman"/>
          <w:sz w:val="24"/>
          <w:szCs w:val="24"/>
          <w:lang w:val="en-GB"/>
        </w:rPr>
      </w:pPr>
    </w:p>
    <w:p w14:paraId="16856E35" w14:textId="77777777" w:rsidR="00C85789" w:rsidRPr="00A2614F" w:rsidRDefault="00C85789" w:rsidP="00C85789">
      <w:pPr>
        <w:spacing w:after="0" w:line="480" w:lineRule="auto"/>
        <w:ind w:firstLine="709"/>
        <w:rPr>
          <w:rFonts w:ascii="Times New Roman" w:hAnsi="Times New Roman" w:cs="Times New Roman"/>
          <w:sz w:val="24"/>
          <w:szCs w:val="24"/>
          <w:lang w:val="en-GB"/>
        </w:rPr>
      </w:pPr>
    </w:p>
    <w:p w14:paraId="4C6A1726" w14:textId="69D72013" w:rsidR="0095611F" w:rsidRDefault="0095611F" w:rsidP="001B4CC1">
      <w:pPr>
        <w:rPr>
          <w:rFonts w:ascii="Times New Roman" w:hAnsi="Times New Roman" w:cs="Times New Roman"/>
          <w:sz w:val="24"/>
          <w:szCs w:val="24"/>
          <w:lang w:val="en-GB"/>
        </w:rPr>
      </w:pPr>
    </w:p>
    <w:p w14:paraId="7BF5D18B" w14:textId="7F25D917" w:rsidR="00172C78" w:rsidRPr="000E2040" w:rsidRDefault="00172C78">
      <w:pPr>
        <w:rPr>
          <w:lang w:val="en-GB"/>
        </w:rPr>
      </w:pPr>
    </w:p>
    <w:sectPr w:rsidR="00172C78" w:rsidRPr="000E204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0723" w14:textId="77777777" w:rsidR="00F15CA5" w:rsidRDefault="00F15CA5" w:rsidP="000308EF">
      <w:pPr>
        <w:spacing w:after="0" w:line="240" w:lineRule="auto"/>
      </w:pPr>
      <w:r>
        <w:separator/>
      </w:r>
    </w:p>
  </w:endnote>
  <w:endnote w:type="continuationSeparator" w:id="0">
    <w:p w14:paraId="08708C62" w14:textId="77777777" w:rsidR="00F15CA5" w:rsidRDefault="00F15CA5" w:rsidP="0003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FB72" w14:textId="77777777" w:rsidR="00F15CA5" w:rsidRDefault="00F15CA5" w:rsidP="000308EF">
      <w:pPr>
        <w:spacing w:after="0" w:line="240" w:lineRule="auto"/>
      </w:pPr>
      <w:r>
        <w:separator/>
      </w:r>
    </w:p>
  </w:footnote>
  <w:footnote w:type="continuationSeparator" w:id="0">
    <w:p w14:paraId="5096C81C" w14:textId="77777777" w:rsidR="00F15CA5" w:rsidRDefault="00F15CA5" w:rsidP="00030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94FA" w14:textId="1B9CC829" w:rsidR="00893E0A" w:rsidRPr="00893E0A" w:rsidRDefault="00893E0A">
    <w:pPr>
      <w:pStyle w:val="Koptekst"/>
      <w:jc w:val="right"/>
      <w:rPr>
        <w:rFonts w:ascii="Times New Roman" w:hAnsi="Times New Roman" w:cs="Times New Roman"/>
        <w:sz w:val="24"/>
        <w:szCs w:val="24"/>
      </w:rPr>
    </w:pPr>
    <w:r w:rsidRPr="00893E0A">
      <w:rPr>
        <w:rFonts w:ascii="Times New Roman" w:hAnsi="Times New Roman" w:cs="Times New Roman"/>
        <w:sz w:val="24"/>
        <w:szCs w:val="24"/>
      </w:rPr>
      <w:t xml:space="preserve">Boers </w:t>
    </w:r>
    <w:sdt>
      <w:sdtPr>
        <w:rPr>
          <w:rFonts w:ascii="Times New Roman" w:hAnsi="Times New Roman" w:cs="Times New Roman"/>
          <w:sz w:val="24"/>
          <w:szCs w:val="24"/>
        </w:rPr>
        <w:id w:val="1992666430"/>
        <w:docPartObj>
          <w:docPartGallery w:val="Page Numbers (Top of Page)"/>
          <w:docPartUnique/>
        </w:docPartObj>
      </w:sdtPr>
      <w:sdtEndPr/>
      <w:sdtContent>
        <w:r w:rsidRPr="00893E0A">
          <w:rPr>
            <w:rFonts w:ascii="Times New Roman" w:hAnsi="Times New Roman" w:cs="Times New Roman"/>
            <w:sz w:val="24"/>
            <w:szCs w:val="24"/>
          </w:rPr>
          <w:fldChar w:fldCharType="begin"/>
        </w:r>
        <w:r w:rsidRPr="00893E0A">
          <w:rPr>
            <w:rFonts w:ascii="Times New Roman" w:hAnsi="Times New Roman" w:cs="Times New Roman"/>
            <w:sz w:val="24"/>
            <w:szCs w:val="24"/>
          </w:rPr>
          <w:instrText>PAGE   \* MERGEFORMAT</w:instrText>
        </w:r>
        <w:r w:rsidRPr="00893E0A">
          <w:rPr>
            <w:rFonts w:ascii="Times New Roman" w:hAnsi="Times New Roman" w:cs="Times New Roman"/>
            <w:sz w:val="24"/>
            <w:szCs w:val="24"/>
          </w:rPr>
          <w:fldChar w:fldCharType="separate"/>
        </w:r>
        <w:r w:rsidRPr="00893E0A">
          <w:rPr>
            <w:rFonts w:ascii="Times New Roman" w:hAnsi="Times New Roman" w:cs="Times New Roman"/>
            <w:sz w:val="24"/>
            <w:szCs w:val="24"/>
          </w:rPr>
          <w:t>2</w:t>
        </w:r>
        <w:r w:rsidRPr="00893E0A">
          <w:rPr>
            <w:rFonts w:ascii="Times New Roman" w:hAnsi="Times New Roman" w:cs="Times New Roman"/>
            <w:sz w:val="24"/>
            <w:szCs w:val="24"/>
          </w:rPr>
          <w:fldChar w:fldCharType="end"/>
        </w:r>
      </w:sdtContent>
    </w:sdt>
  </w:p>
  <w:p w14:paraId="51BCBCCD" w14:textId="77777777" w:rsidR="00893E0A" w:rsidRDefault="00893E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F0F"/>
    <w:multiLevelType w:val="hybridMultilevel"/>
    <w:tmpl w:val="B314B0C4"/>
    <w:lvl w:ilvl="0" w:tplc="E8022A94">
      <w:start w:val="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40"/>
    <w:rsid w:val="000022C5"/>
    <w:rsid w:val="000131A7"/>
    <w:rsid w:val="00013396"/>
    <w:rsid w:val="00016956"/>
    <w:rsid w:val="0002484A"/>
    <w:rsid w:val="00026DE0"/>
    <w:rsid w:val="000277A2"/>
    <w:rsid w:val="000308EF"/>
    <w:rsid w:val="00035C9E"/>
    <w:rsid w:val="00037C36"/>
    <w:rsid w:val="00037FBD"/>
    <w:rsid w:val="000404AE"/>
    <w:rsid w:val="00041344"/>
    <w:rsid w:val="00041481"/>
    <w:rsid w:val="0004288E"/>
    <w:rsid w:val="00043C19"/>
    <w:rsid w:val="00043F52"/>
    <w:rsid w:val="00044122"/>
    <w:rsid w:val="00044CFC"/>
    <w:rsid w:val="000454D6"/>
    <w:rsid w:val="00054A59"/>
    <w:rsid w:val="0005549A"/>
    <w:rsid w:val="00060C6E"/>
    <w:rsid w:val="00063170"/>
    <w:rsid w:val="00071826"/>
    <w:rsid w:val="000732FB"/>
    <w:rsid w:val="00091F74"/>
    <w:rsid w:val="0009369F"/>
    <w:rsid w:val="0009660C"/>
    <w:rsid w:val="00096ED3"/>
    <w:rsid w:val="00097C95"/>
    <w:rsid w:val="000A029C"/>
    <w:rsid w:val="000A7592"/>
    <w:rsid w:val="000B07DE"/>
    <w:rsid w:val="000B5EC0"/>
    <w:rsid w:val="000C39B8"/>
    <w:rsid w:val="000C3ABE"/>
    <w:rsid w:val="000D0C10"/>
    <w:rsid w:val="000D2719"/>
    <w:rsid w:val="000D4AFF"/>
    <w:rsid w:val="000D66C7"/>
    <w:rsid w:val="000E2040"/>
    <w:rsid w:val="000E4C53"/>
    <w:rsid w:val="000E538D"/>
    <w:rsid w:val="000F39EE"/>
    <w:rsid w:val="000F4DA3"/>
    <w:rsid w:val="000F5DC6"/>
    <w:rsid w:val="000F7EAD"/>
    <w:rsid w:val="00100D08"/>
    <w:rsid w:val="00103644"/>
    <w:rsid w:val="0010493A"/>
    <w:rsid w:val="00106E95"/>
    <w:rsid w:val="0010777A"/>
    <w:rsid w:val="001208B0"/>
    <w:rsid w:val="00121472"/>
    <w:rsid w:val="00125ADE"/>
    <w:rsid w:val="00136BB6"/>
    <w:rsid w:val="001376C2"/>
    <w:rsid w:val="00141334"/>
    <w:rsid w:val="00144FBB"/>
    <w:rsid w:val="00144FBE"/>
    <w:rsid w:val="00151716"/>
    <w:rsid w:val="001524D6"/>
    <w:rsid w:val="0015664E"/>
    <w:rsid w:val="00163554"/>
    <w:rsid w:val="00163E69"/>
    <w:rsid w:val="00164CDF"/>
    <w:rsid w:val="00171649"/>
    <w:rsid w:val="00172C78"/>
    <w:rsid w:val="00191ED0"/>
    <w:rsid w:val="00196A13"/>
    <w:rsid w:val="001973EE"/>
    <w:rsid w:val="001A1704"/>
    <w:rsid w:val="001A24F9"/>
    <w:rsid w:val="001A27D9"/>
    <w:rsid w:val="001A3A77"/>
    <w:rsid w:val="001B335F"/>
    <w:rsid w:val="001B4CC1"/>
    <w:rsid w:val="001B6A2F"/>
    <w:rsid w:val="001C1185"/>
    <w:rsid w:val="001C428B"/>
    <w:rsid w:val="001C4DBE"/>
    <w:rsid w:val="001D14C3"/>
    <w:rsid w:val="001D1FF4"/>
    <w:rsid w:val="001D2B95"/>
    <w:rsid w:val="001E0A15"/>
    <w:rsid w:val="001E0B73"/>
    <w:rsid w:val="001E26AE"/>
    <w:rsid w:val="001F185D"/>
    <w:rsid w:val="001F2345"/>
    <w:rsid w:val="001F36A7"/>
    <w:rsid w:val="00202357"/>
    <w:rsid w:val="00203890"/>
    <w:rsid w:val="00210AF4"/>
    <w:rsid w:val="00215CD7"/>
    <w:rsid w:val="00216C8B"/>
    <w:rsid w:val="00220B82"/>
    <w:rsid w:val="00224CC7"/>
    <w:rsid w:val="0023201A"/>
    <w:rsid w:val="00241DD9"/>
    <w:rsid w:val="00255173"/>
    <w:rsid w:val="00260267"/>
    <w:rsid w:val="002662D7"/>
    <w:rsid w:val="00266461"/>
    <w:rsid w:val="00267A6C"/>
    <w:rsid w:val="0027021C"/>
    <w:rsid w:val="00270DCD"/>
    <w:rsid w:val="002730B3"/>
    <w:rsid w:val="00276E93"/>
    <w:rsid w:val="0028108E"/>
    <w:rsid w:val="00281EC0"/>
    <w:rsid w:val="0028385F"/>
    <w:rsid w:val="00283B0B"/>
    <w:rsid w:val="00291E69"/>
    <w:rsid w:val="002A5347"/>
    <w:rsid w:val="002B052F"/>
    <w:rsid w:val="002B1E77"/>
    <w:rsid w:val="002B59F3"/>
    <w:rsid w:val="002B5BD7"/>
    <w:rsid w:val="002B6039"/>
    <w:rsid w:val="002B639E"/>
    <w:rsid w:val="002C64FA"/>
    <w:rsid w:val="002D1FAF"/>
    <w:rsid w:val="002D4B12"/>
    <w:rsid w:val="002E3EF6"/>
    <w:rsid w:val="002E7EDB"/>
    <w:rsid w:val="002F32B7"/>
    <w:rsid w:val="002F518D"/>
    <w:rsid w:val="002F5A24"/>
    <w:rsid w:val="003020D9"/>
    <w:rsid w:val="00305C21"/>
    <w:rsid w:val="00305D94"/>
    <w:rsid w:val="003227E7"/>
    <w:rsid w:val="00330FC1"/>
    <w:rsid w:val="00342C26"/>
    <w:rsid w:val="00346F0E"/>
    <w:rsid w:val="00346F2F"/>
    <w:rsid w:val="00351985"/>
    <w:rsid w:val="00351E83"/>
    <w:rsid w:val="00357E87"/>
    <w:rsid w:val="0036007E"/>
    <w:rsid w:val="00366CAD"/>
    <w:rsid w:val="00370C3E"/>
    <w:rsid w:val="00372D94"/>
    <w:rsid w:val="0037345C"/>
    <w:rsid w:val="00382824"/>
    <w:rsid w:val="00383CD9"/>
    <w:rsid w:val="00384B06"/>
    <w:rsid w:val="00390665"/>
    <w:rsid w:val="003A43CB"/>
    <w:rsid w:val="003B6808"/>
    <w:rsid w:val="003B76CA"/>
    <w:rsid w:val="003E2FAC"/>
    <w:rsid w:val="003F4D85"/>
    <w:rsid w:val="003F53F7"/>
    <w:rsid w:val="00401B24"/>
    <w:rsid w:val="00416EF0"/>
    <w:rsid w:val="00421F7C"/>
    <w:rsid w:val="00421FB7"/>
    <w:rsid w:val="0044211C"/>
    <w:rsid w:val="00445141"/>
    <w:rsid w:val="004458A3"/>
    <w:rsid w:val="004478C6"/>
    <w:rsid w:val="0045007D"/>
    <w:rsid w:val="00453A56"/>
    <w:rsid w:val="0046026C"/>
    <w:rsid w:val="00463E95"/>
    <w:rsid w:val="00472D07"/>
    <w:rsid w:val="004748D7"/>
    <w:rsid w:val="00476B9A"/>
    <w:rsid w:val="00484D95"/>
    <w:rsid w:val="00486DED"/>
    <w:rsid w:val="00491A79"/>
    <w:rsid w:val="004923C8"/>
    <w:rsid w:val="004A432F"/>
    <w:rsid w:val="004B13AD"/>
    <w:rsid w:val="004B3DBF"/>
    <w:rsid w:val="004C025D"/>
    <w:rsid w:val="004D2860"/>
    <w:rsid w:val="004D2D4F"/>
    <w:rsid w:val="004D4F8D"/>
    <w:rsid w:val="004D70BF"/>
    <w:rsid w:val="004E7ADB"/>
    <w:rsid w:val="005141BB"/>
    <w:rsid w:val="00517ABA"/>
    <w:rsid w:val="005204A0"/>
    <w:rsid w:val="005227F9"/>
    <w:rsid w:val="00536D8C"/>
    <w:rsid w:val="00541B8D"/>
    <w:rsid w:val="00547E00"/>
    <w:rsid w:val="00551AA9"/>
    <w:rsid w:val="00562B80"/>
    <w:rsid w:val="00563590"/>
    <w:rsid w:val="00577298"/>
    <w:rsid w:val="00580C05"/>
    <w:rsid w:val="00585F66"/>
    <w:rsid w:val="00590A27"/>
    <w:rsid w:val="005929FB"/>
    <w:rsid w:val="00592D68"/>
    <w:rsid w:val="0059489A"/>
    <w:rsid w:val="005A172C"/>
    <w:rsid w:val="005C073A"/>
    <w:rsid w:val="005C5597"/>
    <w:rsid w:val="005C56D0"/>
    <w:rsid w:val="005C7592"/>
    <w:rsid w:val="005D443A"/>
    <w:rsid w:val="005D467D"/>
    <w:rsid w:val="005D5A19"/>
    <w:rsid w:val="005F39FE"/>
    <w:rsid w:val="005F5F4F"/>
    <w:rsid w:val="0060005B"/>
    <w:rsid w:val="00602A76"/>
    <w:rsid w:val="00605A4B"/>
    <w:rsid w:val="00606173"/>
    <w:rsid w:val="00617D1C"/>
    <w:rsid w:val="00621C27"/>
    <w:rsid w:val="00625895"/>
    <w:rsid w:val="006319D6"/>
    <w:rsid w:val="00632054"/>
    <w:rsid w:val="00637C04"/>
    <w:rsid w:val="00652CB1"/>
    <w:rsid w:val="00657775"/>
    <w:rsid w:val="00660E0E"/>
    <w:rsid w:val="0066406A"/>
    <w:rsid w:val="00674777"/>
    <w:rsid w:val="00674B51"/>
    <w:rsid w:val="0069040B"/>
    <w:rsid w:val="0069520F"/>
    <w:rsid w:val="006959CA"/>
    <w:rsid w:val="00696E1E"/>
    <w:rsid w:val="006A1314"/>
    <w:rsid w:val="006A6798"/>
    <w:rsid w:val="006A7731"/>
    <w:rsid w:val="006B11ED"/>
    <w:rsid w:val="006B29A9"/>
    <w:rsid w:val="006B4E62"/>
    <w:rsid w:val="006B6CE5"/>
    <w:rsid w:val="006C74A0"/>
    <w:rsid w:val="006D6F3C"/>
    <w:rsid w:val="006E0787"/>
    <w:rsid w:val="006E3649"/>
    <w:rsid w:val="006F05A5"/>
    <w:rsid w:val="006F21ED"/>
    <w:rsid w:val="006F2CBC"/>
    <w:rsid w:val="006F323D"/>
    <w:rsid w:val="006F73C4"/>
    <w:rsid w:val="00702EBE"/>
    <w:rsid w:val="007105D6"/>
    <w:rsid w:val="007141F3"/>
    <w:rsid w:val="00722A35"/>
    <w:rsid w:val="00731836"/>
    <w:rsid w:val="00742EA7"/>
    <w:rsid w:val="00742FBC"/>
    <w:rsid w:val="007443CC"/>
    <w:rsid w:val="00746593"/>
    <w:rsid w:val="00751926"/>
    <w:rsid w:val="007558B3"/>
    <w:rsid w:val="00755BB9"/>
    <w:rsid w:val="0076151B"/>
    <w:rsid w:val="007622E9"/>
    <w:rsid w:val="00773E6D"/>
    <w:rsid w:val="007754AB"/>
    <w:rsid w:val="007810DC"/>
    <w:rsid w:val="007826B6"/>
    <w:rsid w:val="007851A9"/>
    <w:rsid w:val="007947FF"/>
    <w:rsid w:val="007965C3"/>
    <w:rsid w:val="007A0B3F"/>
    <w:rsid w:val="007A0F7E"/>
    <w:rsid w:val="007A0FDD"/>
    <w:rsid w:val="007A7EE4"/>
    <w:rsid w:val="007C1336"/>
    <w:rsid w:val="007C1730"/>
    <w:rsid w:val="007C189A"/>
    <w:rsid w:val="007C1C70"/>
    <w:rsid w:val="007C5BAA"/>
    <w:rsid w:val="007D1D27"/>
    <w:rsid w:val="007D3BF5"/>
    <w:rsid w:val="007D5573"/>
    <w:rsid w:val="007E26C4"/>
    <w:rsid w:val="007E3E91"/>
    <w:rsid w:val="007F16C2"/>
    <w:rsid w:val="008001AE"/>
    <w:rsid w:val="00803A50"/>
    <w:rsid w:val="00816062"/>
    <w:rsid w:val="00820A49"/>
    <w:rsid w:val="008256F0"/>
    <w:rsid w:val="00827CAD"/>
    <w:rsid w:val="008314A8"/>
    <w:rsid w:val="008361A4"/>
    <w:rsid w:val="00856332"/>
    <w:rsid w:val="00857A35"/>
    <w:rsid w:val="00857AA5"/>
    <w:rsid w:val="00860D5F"/>
    <w:rsid w:val="00867B01"/>
    <w:rsid w:val="00870B8F"/>
    <w:rsid w:val="00873100"/>
    <w:rsid w:val="00882AE4"/>
    <w:rsid w:val="0088655A"/>
    <w:rsid w:val="008875D1"/>
    <w:rsid w:val="00890316"/>
    <w:rsid w:val="00893E0A"/>
    <w:rsid w:val="008A53DA"/>
    <w:rsid w:val="008A593E"/>
    <w:rsid w:val="008B7135"/>
    <w:rsid w:val="008B7BDA"/>
    <w:rsid w:val="008D0322"/>
    <w:rsid w:val="008D047A"/>
    <w:rsid w:val="008D5A88"/>
    <w:rsid w:val="008E0949"/>
    <w:rsid w:val="008E26F3"/>
    <w:rsid w:val="008E2C40"/>
    <w:rsid w:val="008E4D33"/>
    <w:rsid w:val="008E71A6"/>
    <w:rsid w:val="008F185A"/>
    <w:rsid w:val="008F65D5"/>
    <w:rsid w:val="00913ABA"/>
    <w:rsid w:val="00914E89"/>
    <w:rsid w:val="0092130A"/>
    <w:rsid w:val="00922433"/>
    <w:rsid w:val="00922A10"/>
    <w:rsid w:val="00923C4D"/>
    <w:rsid w:val="009256F1"/>
    <w:rsid w:val="009259BC"/>
    <w:rsid w:val="009305ED"/>
    <w:rsid w:val="00931E5B"/>
    <w:rsid w:val="0093384E"/>
    <w:rsid w:val="009338EE"/>
    <w:rsid w:val="00943B14"/>
    <w:rsid w:val="00945056"/>
    <w:rsid w:val="00946CFF"/>
    <w:rsid w:val="00952E54"/>
    <w:rsid w:val="0095611F"/>
    <w:rsid w:val="009605DF"/>
    <w:rsid w:val="0096587D"/>
    <w:rsid w:val="009705C0"/>
    <w:rsid w:val="00971DEC"/>
    <w:rsid w:val="009744F7"/>
    <w:rsid w:val="00975505"/>
    <w:rsid w:val="00975C8F"/>
    <w:rsid w:val="0097760E"/>
    <w:rsid w:val="00981F26"/>
    <w:rsid w:val="009A11AB"/>
    <w:rsid w:val="009A32FA"/>
    <w:rsid w:val="009A5844"/>
    <w:rsid w:val="009A79E8"/>
    <w:rsid w:val="009B62E2"/>
    <w:rsid w:val="009C0551"/>
    <w:rsid w:val="009C7B3B"/>
    <w:rsid w:val="009E592F"/>
    <w:rsid w:val="009E7FBF"/>
    <w:rsid w:val="009F0379"/>
    <w:rsid w:val="009F3527"/>
    <w:rsid w:val="009F4057"/>
    <w:rsid w:val="00A06B3F"/>
    <w:rsid w:val="00A10FAD"/>
    <w:rsid w:val="00A1548D"/>
    <w:rsid w:val="00A21424"/>
    <w:rsid w:val="00A25B46"/>
    <w:rsid w:val="00A2614F"/>
    <w:rsid w:val="00A31EB5"/>
    <w:rsid w:val="00A34140"/>
    <w:rsid w:val="00A41B98"/>
    <w:rsid w:val="00A64392"/>
    <w:rsid w:val="00A67564"/>
    <w:rsid w:val="00A73945"/>
    <w:rsid w:val="00A742E1"/>
    <w:rsid w:val="00A84690"/>
    <w:rsid w:val="00A91624"/>
    <w:rsid w:val="00A94F72"/>
    <w:rsid w:val="00AA4677"/>
    <w:rsid w:val="00AB10D2"/>
    <w:rsid w:val="00AB59D8"/>
    <w:rsid w:val="00AC388F"/>
    <w:rsid w:val="00AC6AAB"/>
    <w:rsid w:val="00AD741D"/>
    <w:rsid w:val="00AE1DA1"/>
    <w:rsid w:val="00AE30C1"/>
    <w:rsid w:val="00AE4807"/>
    <w:rsid w:val="00AE5727"/>
    <w:rsid w:val="00AE5C35"/>
    <w:rsid w:val="00AF263F"/>
    <w:rsid w:val="00AF3C2F"/>
    <w:rsid w:val="00AF6053"/>
    <w:rsid w:val="00B01A15"/>
    <w:rsid w:val="00B04C6D"/>
    <w:rsid w:val="00B05DBF"/>
    <w:rsid w:val="00B314E4"/>
    <w:rsid w:val="00B33E43"/>
    <w:rsid w:val="00B37DEA"/>
    <w:rsid w:val="00B4294C"/>
    <w:rsid w:val="00B50074"/>
    <w:rsid w:val="00B50323"/>
    <w:rsid w:val="00B521AC"/>
    <w:rsid w:val="00B61E46"/>
    <w:rsid w:val="00B645C1"/>
    <w:rsid w:val="00B713EC"/>
    <w:rsid w:val="00B72621"/>
    <w:rsid w:val="00B76D55"/>
    <w:rsid w:val="00B810B4"/>
    <w:rsid w:val="00B8735B"/>
    <w:rsid w:val="00B939C0"/>
    <w:rsid w:val="00BA417D"/>
    <w:rsid w:val="00BC0E22"/>
    <w:rsid w:val="00BC2EEC"/>
    <w:rsid w:val="00BC390B"/>
    <w:rsid w:val="00BC4A6A"/>
    <w:rsid w:val="00BC56BD"/>
    <w:rsid w:val="00BE142B"/>
    <w:rsid w:val="00BE20C0"/>
    <w:rsid w:val="00BF3469"/>
    <w:rsid w:val="00BF486B"/>
    <w:rsid w:val="00BF5ABE"/>
    <w:rsid w:val="00C01284"/>
    <w:rsid w:val="00C111C6"/>
    <w:rsid w:val="00C12F3A"/>
    <w:rsid w:val="00C16D0B"/>
    <w:rsid w:val="00C26515"/>
    <w:rsid w:val="00C30F9C"/>
    <w:rsid w:val="00C35D59"/>
    <w:rsid w:val="00C40268"/>
    <w:rsid w:val="00C46594"/>
    <w:rsid w:val="00C5005E"/>
    <w:rsid w:val="00C5077C"/>
    <w:rsid w:val="00C54A0E"/>
    <w:rsid w:val="00C558AF"/>
    <w:rsid w:val="00C57ADE"/>
    <w:rsid w:val="00C65418"/>
    <w:rsid w:val="00C72A5C"/>
    <w:rsid w:val="00C81306"/>
    <w:rsid w:val="00C81CC2"/>
    <w:rsid w:val="00C8548F"/>
    <w:rsid w:val="00C85789"/>
    <w:rsid w:val="00C91760"/>
    <w:rsid w:val="00CA015F"/>
    <w:rsid w:val="00CA65B0"/>
    <w:rsid w:val="00CB2C62"/>
    <w:rsid w:val="00CB5A44"/>
    <w:rsid w:val="00CC4D8B"/>
    <w:rsid w:val="00CD6C3F"/>
    <w:rsid w:val="00CD74E8"/>
    <w:rsid w:val="00CE0883"/>
    <w:rsid w:val="00CE7322"/>
    <w:rsid w:val="00D018DA"/>
    <w:rsid w:val="00D021A2"/>
    <w:rsid w:val="00D037E2"/>
    <w:rsid w:val="00D05A80"/>
    <w:rsid w:val="00D12CEB"/>
    <w:rsid w:val="00D13302"/>
    <w:rsid w:val="00D223C9"/>
    <w:rsid w:val="00D22B7E"/>
    <w:rsid w:val="00D33CB5"/>
    <w:rsid w:val="00D36E27"/>
    <w:rsid w:val="00D42425"/>
    <w:rsid w:val="00D424F5"/>
    <w:rsid w:val="00D42E59"/>
    <w:rsid w:val="00D60697"/>
    <w:rsid w:val="00D62685"/>
    <w:rsid w:val="00D91995"/>
    <w:rsid w:val="00DA1956"/>
    <w:rsid w:val="00DA1F51"/>
    <w:rsid w:val="00DA274F"/>
    <w:rsid w:val="00DA7F5C"/>
    <w:rsid w:val="00DB5BEE"/>
    <w:rsid w:val="00DC135D"/>
    <w:rsid w:val="00DC5551"/>
    <w:rsid w:val="00DC620B"/>
    <w:rsid w:val="00DD14C7"/>
    <w:rsid w:val="00DD2BDD"/>
    <w:rsid w:val="00DD68ED"/>
    <w:rsid w:val="00DD7229"/>
    <w:rsid w:val="00DE057F"/>
    <w:rsid w:val="00DE200B"/>
    <w:rsid w:val="00DE2C27"/>
    <w:rsid w:val="00DE4FA1"/>
    <w:rsid w:val="00DE5AEC"/>
    <w:rsid w:val="00DE6C01"/>
    <w:rsid w:val="00DE7452"/>
    <w:rsid w:val="00DF3941"/>
    <w:rsid w:val="00E02992"/>
    <w:rsid w:val="00E06862"/>
    <w:rsid w:val="00E07E0D"/>
    <w:rsid w:val="00E2676B"/>
    <w:rsid w:val="00E302AD"/>
    <w:rsid w:val="00E30E6A"/>
    <w:rsid w:val="00E432E9"/>
    <w:rsid w:val="00E61163"/>
    <w:rsid w:val="00E61B21"/>
    <w:rsid w:val="00E64D7F"/>
    <w:rsid w:val="00E72BC1"/>
    <w:rsid w:val="00E83090"/>
    <w:rsid w:val="00E86A89"/>
    <w:rsid w:val="00E92141"/>
    <w:rsid w:val="00EA0DFF"/>
    <w:rsid w:val="00EA43C3"/>
    <w:rsid w:val="00EA4851"/>
    <w:rsid w:val="00EA6862"/>
    <w:rsid w:val="00EA6DA1"/>
    <w:rsid w:val="00EC0746"/>
    <w:rsid w:val="00EC0847"/>
    <w:rsid w:val="00EC5303"/>
    <w:rsid w:val="00EC7A45"/>
    <w:rsid w:val="00ED2B89"/>
    <w:rsid w:val="00EE05ED"/>
    <w:rsid w:val="00EE7D20"/>
    <w:rsid w:val="00EF107D"/>
    <w:rsid w:val="00EF2B81"/>
    <w:rsid w:val="00EF78C0"/>
    <w:rsid w:val="00EF7F7E"/>
    <w:rsid w:val="00F0135C"/>
    <w:rsid w:val="00F04678"/>
    <w:rsid w:val="00F0544E"/>
    <w:rsid w:val="00F06005"/>
    <w:rsid w:val="00F12455"/>
    <w:rsid w:val="00F14414"/>
    <w:rsid w:val="00F15CA5"/>
    <w:rsid w:val="00F26AD5"/>
    <w:rsid w:val="00F27314"/>
    <w:rsid w:val="00F301D2"/>
    <w:rsid w:val="00F32712"/>
    <w:rsid w:val="00F3596E"/>
    <w:rsid w:val="00F41B22"/>
    <w:rsid w:val="00F53FE4"/>
    <w:rsid w:val="00F63E5C"/>
    <w:rsid w:val="00F6585D"/>
    <w:rsid w:val="00F74570"/>
    <w:rsid w:val="00F755A0"/>
    <w:rsid w:val="00F82416"/>
    <w:rsid w:val="00F83344"/>
    <w:rsid w:val="00F97DFD"/>
    <w:rsid w:val="00FA1340"/>
    <w:rsid w:val="00FB1685"/>
    <w:rsid w:val="00FB5282"/>
    <w:rsid w:val="00FC0F11"/>
    <w:rsid w:val="00FC3695"/>
    <w:rsid w:val="00FC5D3C"/>
    <w:rsid w:val="00FC7B09"/>
    <w:rsid w:val="00FD3510"/>
    <w:rsid w:val="00FD7606"/>
    <w:rsid w:val="00FF1075"/>
    <w:rsid w:val="00FF20DD"/>
    <w:rsid w:val="00FF7C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0104"/>
  <w15:chartTrackingRefBased/>
  <w15:docId w15:val="{B82EA8A9-B419-4E0C-983B-00A45D45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2040"/>
  </w:style>
  <w:style w:type="paragraph" w:styleId="Kop1">
    <w:name w:val="heading 1"/>
    <w:basedOn w:val="Standaard"/>
    <w:next w:val="Standaard"/>
    <w:link w:val="Kop1Char"/>
    <w:uiPriority w:val="9"/>
    <w:qFormat/>
    <w:rsid w:val="000131A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E2040"/>
    <w:rPr>
      <w:sz w:val="16"/>
      <w:szCs w:val="16"/>
    </w:rPr>
  </w:style>
  <w:style w:type="paragraph" w:styleId="Tekstopmerking">
    <w:name w:val="annotation text"/>
    <w:basedOn w:val="Standaard"/>
    <w:link w:val="TekstopmerkingChar"/>
    <w:uiPriority w:val="99"/>
    <w:unhideWhenUsed/>
    <w:rsid w:val="000E2040"/>
    <w:pPr>
      <w:spacing w:line="240" w:lineRule="auto"/>
    </w:pPr>
    <w:rPr>
      <w:sz w:val="20"/>
      <w:szCs w:val="20"/>
    </w:rPr>
  </w:style>
  <w:style w:type="character" w:customStyle="1" w:styleId="TekstopmerkingChar">
    <w:name w:val="Tekst opmerking Char"/>
    <w:basedOn w:val="Standaardalinea-lettertype"/>
    <w:link w:val="Tekstopmerking"/>
    <w:uiPriority w:val="99"/>
    <w:rsid w:val="000E2040"/>
    <w:rPr>
      <w:sz w:val="20"/>
      <w:szCs w:val="20"/>
    </w:rPr>
  </w:style>
  <w:style w:type="paragraph" w:styleId="Onderwerpvanopmerking">
    <w:name w:val="annotation subject"/>
    <w:basedOn w:val="Tekstopmerking"/>
    <w:next w:val="Tekstopmerking"/>
    <w:link w:val="OnderwerpvanopmerkingChar"/>
    <w:uiPriority w:val="99"/>
    <w:semiHidden/>
    <w:unhideWhenUsed/>
    <w:rsid w:val="006F2CBC"/>
    <w:rPr>
      <w:b/>
      <w:bCs/>
    </w:rPr>
  </w:style>
  <w:style w:type="character" w:customStyle="1" w:styleId="OnderwerpvanopmerkingChar">
    <w:name w:val="Onderwerp van opmerking Char"/>
    <w:basedOn w:val="TekstopmerkingChar"/>
    <w:link w:val="Onderwerpvanopmerking"/>
    <w:uiPriority w:val="99"/>
    <w:semiHidden/>
    <w:rsid w:val="006F2CBC"/>
    <w:rPr>
      <w:b/>
      <w:bCs/>
      <w:sz w:val="20"/>
      <w:szCs w:val="20"/>
    </w:rPr>
  </w:style>
  <w:style w:type="character" w:customStyle="1" w:styleId="Kop1Char">
    <w:name w:val="Kop 1 Char"/>
    <w:basedOn w:val="Standaardalinea-lettertype"/>
    <w:link w:val="Kop1"/>
    <w:uiPriority w:val="9"/>
    <w:rsid w:val="000131A7"/>
    <w:rPr>
      <w:rFonts w:asciiTheme="majorHAnsi" w:eastAsiaTheme="majorEastAsia" w:hAnsiTheme="majorHAnsi" w:cstheme="majorBidi"/>
      <w:color w:val="2E74B5" w:themeColor="accent1" w:themeShade="BF"/>
      <w:sz w:val="32"/>
      <w:szCs w:val="32"/>
      <w:lang w:eastAsia="nl-NL"/>
    </w:rPr>
  </w:style>
  <w:style w:type="table" w:styleId="Tabelraster">
    <w:name w:val="Table Grid"/>
    <w:basedOn w:val="Standaardtabel"/>
    <w:uiPriority w:val="59"/>
    <w:rsid w:val="000131A7"/>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elvanboek">
    <w:name w:val="Book Title"/>
    <w:basedOn w:val="Standaardalinea-lettertype"/>
    <w:uiPriority w:val="33"/>
    <w:qFormat/>
    <w:rsid w:val="000131A7"/>
    <w:rPr>
      <w:b/>
      <w:bCs/>
      <w:smallCaps/>
      <w:spacing w:val="5"/>
    </w:rPr>
  </w:style>
  <w:style w:type="paragraph" w:styleId="Koptekst">
    <w:name w:val="header"/>
    <w:basedOn w:val="Standaard"/>
    <w:link w:val="KoptekstChar"/>
    <w:uiPriority w:val="99"/>
    <w:unhideWhenUsed/>
    <w:rsid w:val="000308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08EF"/>
  </w:style>
  <w:style w:type="paragraph" w:styleId="Voettekst">
    <w:name w:val="footer"/>
    <w:basedOn w:val="Standaard"/>
    <w:link w:val="VoettekstChar"/>
    <w:uiPriority w:val="99"/>
    <w:unhideWhenUsed/>
    <w:rsid w:val="000308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08EF"/>
  </w:style>
  <w:style w:type="paragraph" w:styleId="Lijstalinea">
    <w:name w:val="List Paragraph"/>
    <w:basedOn w:val="Standaard"/>
    <w:uiPriority w:val="34"/>
    <w:qFormat/>
    <w:rsid w:val="00C85789"/>
    <w:pPr>
      <w:spacing w:line="254" w:lineRule="auto"/>
      <w:ind w:left="720"/>
      <w:contextualSpacing/>
    </w:pPr>
  </w:style>
  <w:style w:type="character" w:styleId="Hyperlink">
    <w:name w:val="Hyperlink"/>
    <w:basedOn w:val="Standaardalinea-lettertype"/>
    <w:uiPriority w:val="99"/>
    <w:unhideWhenUsed/>
    <w:rsid w:val="006959CA"/>
    <w:rPr>
      <w:color w:val="0563C1" w:themeColor="hyperlink"/>
      <w:u w:val="single"/>
    </w:rPr>
  </w:style>
  <w:style w:type="character" w:styleId="HTML-citaat">
    <w:name w:val="HTML Cite"/>
    <w:basedOn w:val="Standaardalinea-lettertype"/>
    <w:uiPriority w:val="99"/>
    <w:semiHidden/>
    <w:unhideWhenUsed/>
    <w:rsid w:val="006959CA"/>
    <w:rPr>
      <w:i/>
      <w:iCs/>
    </w:rPr>
  </w:style>
  <w:style w:type="paragraph" w:styleId="Kopvaninhoudsopgave">
    <w:name w:val="TOC Heading"/>
    <w:basedOn w:val="Kop1"/>
    <w:next w:val="Standaard"/>
    <w:uiPriority w:val="39"/>
    <w:unhideWhenUsed/>
    <w:qFormat/>
    <w:rsid w:val="00C35D59"/>
    <w:pPr>
      <w:spacing w:line="259" w:lineRule="auto"/>
      <w:outlineLvl w:val="9"/>
    </w:pPr>
  </w:style>
  <w:style w:type="paragraph" w:styleId="Inhopg1">
    <w:name w:val="toc 1"/>
    <w:basedOn w:val="Standaard"/>
    <w:next w:val="Standaard"/>
    <w:autoRedefine/>
    <w:uiPriority w:val="39"/>
    <w:unhideWhenUsed/>
    <w:rsid w:val="00893E0A"/>
    <w:pPr>
      <w:spacing w:after="0" w:line="480" w:lineRule="auto"/>
      <w:jc w:val="center"/>
    </w:pPr>
    <w:rPr>
      <w:rFonts w:ascii="Times New Roman" w:hAnsi="Times New Roman" w:cs="Times New Roman"/>
      <w:sz w:val="24"/>
      <w:szCs w:val="24"/>
      <w:lang w:val="en-GB"/>
    </w:rPr>
  </w:style>
  <w:style w:type="paragraph" w:styleId="Inhopg2">
    <w:name w:val="toc 2"/>
    <w:basedOn w:val="Standaard"/>
    <w:next w:val="Standaard"/>
    <w:autoRedefine/>
    <w:uiPriority w:val="39"/>
    <w:unhideWhenUsed/>
    <w:rsid w:val="00C35D59"/>
    <w:pPr>
      <w:spacing w:after="100"/>
      <w:ind w:left="220"/>
    </w:pPr>
    <w:rPr>
      <w:rFonts w:eastAsiaTheme="minorEastAsia" w:cs="Times New Roman"/>
      <w:lang w:eastAsia="nl-NL"/>
    </w:rPr>
  </w:style>
  <w:style w:type="paragraph" w:styleId="Inhopg3">
    <w:name w:val="toc 3"/>
    <w:basedOn w:val="Standaard"/>
    <w:next w:val="Standaard"/>
    <w:autoRedefine/>
    <w:uiPriority w:val="39"/>
    <w:unhideWhenUsed/>
    <w:rsid w:val="00C35D59"/>
    <w:pPr>
      <w:spacing w:after="100"/>
      <w:ind w:left="44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923">
      <w:bodyDiv w:val="1"/>
      <w:marLeft w:val="0"/>
      <w:marRight w:val="0"/>
      <w:marTop w:val="0"/>
      <w:marBottom w:val="0"/>
      <w:divBdr>
        <w:top w:val="none" w:sz="0" w:space="0" w:color="auto"/>
        <w:left w:val="none" w:sz="0" w:space="0" w:color="auto"/>
        <w:bottom w:val="none" w:sz="0" w:space="0" w:color="auto"/>
        <w:right w:val="none" w:sz="0" w:space="0" w:color="auto"/>
      </w:divBdr>
    </w:div>
    <w:div w:id="41491437">
      <w:bodyDiv w:val="1"/>
      <w:marLeft w:val="0"/>
      <w:marRight w:val="0"/>
      <w:marTop w:val="0"/>
      <w:marBottom w:val="0"/>
      <w:divBdr>
        <w:top w:val="none" w:sz="0" w:space="0" w:color="auto"/>
        <w:left w:val="none" w:sz="0" w:space="0" w:color="auto"/>
        <w:bottom w:val="none" w:sz="0" w:space="0" w:color="auto"/>
        <w:right w:val="none" w:sz="0" w:space="0" w:color="auto"/>
      </w:divBdr>
    </w:div>
    <w:div w:id="491483451">
      <w:bodyDiv w:val="1"/>
      <w:marLeft w:val="0"/>
      <w:marRight w:val="0"/>
      <w:marTop w:val="0"/>
      <w:marBottom w:val="0"/>
      <w:divBdr>
        <w:top w:val="none" w:sz="0" w:space="0" w:color="auto"/>
        <w:left w:val="none" w:sz="0" w:space="0" w:color="auto"/>
        <w:bottom w:val="none" w:sz="0" w:space="0" w:color="auto"/>
        <w:right w:val="none" w:sz="0" w:space="0" w:color="auto"/>
      </w:divBdr>
    </w:div>
    <w:div w:id="650673534">
      <w:bodyDiv w:val="1"/>
      <w:marLeft w:val="0"/>
      <w:marRight w:val="0"/>
      <w:marTop w:val="0"/>
      <w:marBottom w:val="0"/>
      <w:divBdr>
        <w:top w:val="none" w:sz="0" w:space="0" w:color="auto"/>
        <w:left w:val="none" w:sz="0" w:space="0" w:color="auto"/>
        <w:bottom w:val="none" w:sz="0" w:space="0" w:color="auto"/>
        <w:right w:val="none" w:sz="0" w:space="0" w:color="auto"/>
      </w:divBdr>
    </w:div>
    <w:div w:id="18292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stor.org/stable/347834"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CFE3-84E0-4F65-BECC-F9B19F5A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29</Pages>
  <Words>7842</Words>
  <Characters>43135</Characters>
  <Application>Microsoft Office Word</Application>
  <DocSecurity>0</DocSecurity>
  <Lines>359</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Boers</dc:creator>
  <cp:keywords/>
  <dc:description/>
  <cp:lastModifiedBy>Loes Boers</cp:lastModifiedBy>
  <cp:revision>912</cp:revision>
  <dcterms:created xsi:type="dcterms:W3CDTF">2021-06-19T13:18:00Z</dcterms:created>
  <dcterms:modified xsi:type="dcterms:W3CDTF">2021-06-23T09:25:00Z</dcterms:modified>
</cp:coreProperties>
</file>