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CA767" w14:textId="29DDA37E" w:rsidR="00B42839" w:rsidRDefault="00B42839" w:rsidP="00B06360">
      <w:pPr>
        <w:pStyle w:val="Kop1"/>
      </w:pPr>
      <w:bookmarkStart w:id="0" w:name="_Toc42705113"/>
      <w:bookmarkStart w:id="1" w:name="_Toc42705279"/>
      <w:bookmarkStart w:id="2" w:name="_Toc42705464"/>
      <w:bookmarkStart w:id="3" w:name="_Toc42705568"/>
      <w:bookmarkStart w:id="4" w:name="_Toc42705670"/>
      <w:bookmarkStart w:id="5" w:name="_Toc42705771"/>
      <w:bookmarkStart w:id="6" w:name="_Toc43727247"/>
      <w:bookmarkStart w:id="7" w:name="_Toc42705160"/>
      <w:bookmarkStart w:id="8" w:name="_Toc42705322"/>
      <w:bookmarkStart w:id="9" w:name="_Toc42705507"/>
      <w:bookmarkStart w:id="10" w:name="_Toc42705611"/>
      <w:bookmarkStart w:id="11" w:name="_Toc42705712"/>
      <w:bookmarkStart w:id="12" w:name="_Toc42705815"/>
      <w:bookmarkStart w:id="13" w:name="_Toc43756499"/>
      <w:bookmarkStart w:id="14" w:name="_Toc43803764"/>
      <w:bookmarkStart w:id="15" w:name="_Toc43803869"/>
      <w:bookmarkStart w:id="16" w:name="_Toc43804079"/>
      <w:bookmarkStart w:id="17" w:name="_Toc43807434"/>
      <w:bookmarkStart w:id="18" w:name="_Toc43842540"/>
      <w:bookmarkStart w:id="19" w:name="_Toc43842997"/>
      <w:r>
        <w:rPr>
          <w:noProof/>
        </w:rPr>
        <w:drawing>
          <wp:anchor distT="0" distB="0" distL="114300" distR="114300" simplePos="0" relativeHeight="251856896" behindDoc="0" locked="0" layoutInCell="1" allowOverlap="1" wp14:anchorId="51A3DBD6" wp14:editId="5E2A6C86">
            <wp:simplePos x="0" y="0"/>
            <wp:positionH relativeFrom="column">
              <wp:posOffset>-1110810</wp:posOffset>
            </wp:positionH>
            <wp:positionV relativeFrom="paragraph">
              <wp:posOffset>-980182</wp:posOffset>
            </wp:positionV>
            <wp:extent cx="7827666" cy="1106372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kant goede versie.pdf"/>
                    <pic:cNvPicPr/>
                  </pic:nvPicPr>
                  <pic:blipFill>
                    <a:blip r:embed="rId8">
                      <a:extLst>
                        <a:ext uri="{28A0092B-C50C-407E-A947-70E740481C1C}">
                          <a14:useLocalDpi xmlns:a14="http://schemas.microsoft.com/office/drawing/2010/main" val="0"/>
                        </a:ext>
                      </a:extLst>
                    </a:blip>
                    <a:stretch>
                      <a:fillRect/>
                    </a:stretch>
                  </pic:blipFill>
                  <pic:spPr>
                    <a:xfrm>
                      <a:off x="0" y="0"/>
                      <a:ext cx="7830727" cy="11068050"/>
                    </a:xfrm>
                    <a:prstGeom prst="rect">
                      <a:avLst/>
                    </a:prstGeom>
                  </pic:spPr>
                </pic:pic>
              </a:graphicData>
            </a:graphic>
            <wp14:sizeRelH relativeFrom="page">
              <wp14:pctWidth>0</wp14:pctWidth>
            </wp14:sizeRelH>
            <wp14:sizeRelV relativeFrom="page">
              <wp14:pctHeight>0</wp14:pctHeight>
            </wp14:sizeRelV>
          </wp:anchor>
        </w:drawing>
      </w:r>
    </w:p>
    <w:p w14:paraId="4E0597D6" w14:textId="646D346A" w:rsidR="00B42839" w:rsidRDefault="00B42839" w:rsidP="00B06360">
      <w:pPr>
        <w:pStyle w:val="Kop1"/>
      </w:pPr>
    </w:p>
    <w:p w14:paraId="33FDF3BB" w14:textId="77777777" w:rsidR="00B42839" w:rsidRDefault="00B42839" w:rsidP="00B06360">
      <w:pPr>
        <w:pStyle w:val="Kop1"/>
      </w:pPr>
    </w:p>
    <w:p w14:paraId="222836CC" w14:textId="77777777" w:rsidR="00B42839" w:rsidRDefault="00B42839" w:rsidP="00B06360">
      <w:pPr>
        <w:pStyle w:val="Kop1"/>
      </w:pPr>
    </w:p>
    <w:p w14:paraId="368609BF" w14:textId="77777777" w:rsidR="00B42839" w:rsidRDefault="00B42839" w:rsidP="00B06360">
      <w:pPr>
        <w:pStyle w:val="Kop1"/>
      </w:pPr>
    </w:p>
    <w:p w14:paraId="46ACDB05" w14:textId="77777777" w:rsidR="00B42839" w:rsidRDefault="00B42839" w:rsidP="00B06360">
      <w:pPr>
        <w:pStyle w:val="Kop1"/>
      </w:pPr>
    </w:p>
    <w:p w14:paraId="7541BA8B" w14:textId="77777777" w:rsidR="00B42839" w:rsidRDefault="00B42839" w:rsidP="00B06360">
      <w:pPr>
        <w:pStyle w:val="Kop1"/>
      </w:pPr>
    </w:p>
    <w:p w14:paraId="5835BA04" w14:textId="77777777" w:rsidR="00B42839" w:rsidRDefault="00B42839" w:rsidP="00B06360">
      <w:pPr>
        <w:pStyle w:val="Kop1"/>
      </w:pPr>
    </w:p>
    <w:p w14:paraId="21A1D381" w14:textId="77777777" w:rsidR="00B42839" w:rsidRDefault="00B42839" w:rsidP="00B06360">
      <w:pPr>
        <w:pStyle w:val="Kop1"/>
      </w:pPr>
    </w:p>
    <w:p w14:paraId="08A50189" w14:textId="77777777" w:rsidR="00B42839" w:rsidRDefault="00B42839" w:rsidP="00B06360">
      <w:pPr>
        <w:pStyle w:val="Kop1"/>
      </w:pPr>
    </w:p>
    <w:p w14:paraId="3E2D0675" w14:textId="77777777" w:rsidR="00B42839" w:rsidRDefault="00B42839" w:rsidP="00B06360">
      <w:pPr>
        <w:pStyle w:val="Kop1"/>
      </w:pPr>
    </w:p>
    <w:p w14:paraId="7FB99A2C" w14:textId="77777777" w:rsidR="00B42839" w:rsidRDefault="00B42839" w:rsidP="00B06360">
      <w:pPr>
        <w:pStyle w:val="Kop1"/>
      </w:pPr>
    </w:p>
    <w:p w14:paraId="0FA12004" w14:textId="77777777" w:rsidR="00B42839" w:rsidRDefault="00B42839" w:rsidP="00B06360">
      <w:pPr>
        <w:pStyle w:val="Kop1"/>
      </w:pPr>
    </w:p>
    <w:p w14:paraId="01B4608B" w14:textId="77777777" w:rsidR="00B42839" w:rsidRDefault="00B42839" w:rsidP="00B06360">
      <w:pPr>
        <w:pStyle w:val="Kop1"/>
      </w:pPr>
    </w:p>
    <w:p w14:paraId="11BE6F13" w14:textId="77777777" w:rsidR="00B42839" w:rsidRDefault="00B42839" w:rsidP="00B06360">
      <w:pPr>
        <w:pStyle w:val="Kop1"/>
      </w:pPr>
    </w:p>
    <w:p w14:paraId="172690B9" w14:textId="77777777" w:rsidR="00B42839" w:rsidRDefault="00B42839" w:rsidP="00B06360">
      <w:pPr>
        <w:pStyle w:val="Kop1"/>
      </w:pPr>
    </w:p>
    <w:p w14:paraId="0EA3552E" w14:textId="77777777" w:rsidR="00B42839" w:rsidRDefault="00B42839" w:rsidP="00B06360">
      <w:pPr>
        <w:pStyle w:val="Kop1"/>
      </w:pPr>
    </w:p>
    <w:p w14:paraId="5A4DA643" w14:textId="77777777" w:rsidR="00B42839" w:rsidRDefault="00B42839" w:rsidP="00B06360">
      <w:pPr>
        <w:pStyle w:val="Kop1"/>
      </w:pPr>
    </w:p>
    <w:p w14:paraId="48BFD9EB" w14:textId="2B078387" w:rsidR="00B06360" w:rsidRDefault="002524DC" w:rsidP="00B06360">
      <w:pPr>
        <w:pStyle w:val="Kop1"/>
      </w:pPr>
      <w:r>
        <w:lastRenderedPageBreak/>
        <w:t>V</w:t>
      </w:r>
      <w:r w:rsidR="00B06360">
        <w:t>oorwoord</w:t>
      </w:r>
      <w:bookmarkEnd w:id="0"/>
      <w:bookmarkEnd w:id="1"/>
      <w:bookmarkEnd w:id="2"/>
      <w:bookmarkEnd w:id="3"/>
      <w:bookmarkEnd w:id="4"/>
      <w:bookmarkEnd w:id="5"/>
      <w:bookmarkEnd w:id="6"/>
      <w:bookmarkEnd w:id="13"/>
      <w:bookmarkEnd w:id="14"/>
      <w:bookmarkEnd w:id="15"/>
      <w:bookmarkEnd w:id="16"/>
      <w:bookmarkEnd w:id="17"/>
      <w:bookmarkEnd w:id="18"/>
      <w:bookmarkEnd w:id="19"/>
    </w:p>
    <w:p w14:paraId="20998D0B" w14:textId="77777777" w:rsidR="00B26B06" w:rsidRDefault="00B26B06" w:rsidP="00D2500F">
      <w:pPr>
        <w:pStyle w:val="Normaalweb"/>
        <w:spacing w:before="0" w:beforeAutospacing="0" w:after="0" w:afterAutospacing="0"/>
        <w:jc w:val="both"/>
        <w:rPr>
          <w:rFonts w:ascii="Calibri" w:hAnsi="Calibri"/>
          <w:color w:val="000000"/>
          <w:szCs w:val="22"/>
          <w:shd w:val="clear" w:color="auto" w:fill="FFFFFF"/>
        </w:rPr>
      </w:pPr>
      <w:bookmarkStart w:id="20" w:name="_Toc42612732"/>
      <w:bookmarkStart w:id="21" w:name="_Toc42705114"/>
      <w:bookmarkStart w:id="22" w:name="_Toc42705280"/>
      <w:bookmarkStart w:id="23" w:name="_Toc42705465"/>
      <w:bookmarkStart w:id="24" w:name="_Toc42705569"/>
      <w:bookmarkStart w:id="25" w:name="_Toc42705671"/>
      <w:bookmarkStart w:id="26" w:name="_Toc42705772"/>
      <w:bookmarkStart w:id="27" w:name="_Toc43727248"/>
      <w:bookmarkStart w:id="28" w:name="_Toc43756500"/>
      <w:bookmarkStart w:id="29" w:name="_Toc43803765"/>
      <w:bookmarkStart w:id="30" w:name="_Toc43803870"/>
      <w:bookmarkStart w:id="31" w:name="_Toc43804080"/>
      <w:bookmarkStart w:id="32" w:name="_Toc43807435"/>
    </w:p>
    <w:p w14:paraId="3A275C6B" w14:textId="16965723" w:rsidR="00D2500F" w:rsidRDefault="00D2500F" w:rsidP="00D2500F">
      <w:pPr>
        <w:pStyle w:val="Normaalweb"/>
        <w:spacing w:before="0" w:beforeAutospacing="0" w:after="0" w:afterAutospacing="0"/>
        <w:jc w:val="both"/>
        <w:rPr>
          <w:rFonts w:ascii="Calibri" w:hAnsi="Calibri"/>
          <w:color w:val="000000"/>
          <w:szCs w:val="22"/>
          <w:shd w:val="clear" w:color="auto" w:fill="FFFFFF"/>
        </w:rPr>
      </w:pPr>
      <w:r>
        <w:rPr>
          <w:rFonts w:ascii="Calibri" w:hAnsi="Calibri"/>
          <w:color w:val="000000"/>
          <w:szCs w:val="22"/>
          <w:shd w:val="clear" w:color="auto" w:fill="FFFFFF"/>
        </w:rPr>
        <w:t xml:space="preserve">Van jongs af aan ben ik bezig met sporten en een gezonde levensstijl. Via een vriendin die bij een accountantskantoor werkt, hoorde ik dat zij meedeed aan de </w:t>
      </w:r>
      <w:proofErr w:type="spellStart"/>
      <w:r>
        <w:rPr>
          <w:rFonts w:ascii="Calibri" w:hAnsi="Calibri"/>
          <w:color w:val="000000"/>
          <w:szCs w:val="22"/>
          <w:shd w:val="clear" w:color="auto" w:fill="FFFFFF"/>
        </w:rPr>
        <w:t>Steptember</w:t>
      </w:r>
      <w:proofErr w:type="spellEnd"/>
      <w:r>
        <w:rPr>
          <w:rFonts w:ascii="Calibri" w:hAnsi="Calibri"/>
          <w:color w:val="000000"/>
          <w:szCs w:val="22"/>
          <w:shd w:val="clear" w:color="auto" w:fill="FFFFFF"/>
        </w:rPr>
        <w:t xml:space="preserve">: een maand waarin medewerkers een Fitbit aangeboden krijgen en zo gestimuleerd worden om meer te bewegen. Vanaf oktober heb ik met verschillende organisaties die Fitbits aanbieden geprobeerd om bij hen een onderzoek te doen over de motivatie van werknemers om een Fitbit te dragen. Helaas kon geen van de bedrijven mij de benodigde begeleiding bieden. Door de actualiteiten over Fitbit en Google kwam het idee om het spanningsveld tussen gezondheid en privacy bij het gebruik van een Fitbit te onderzoeken. Waarom dragen studenten een Fitbit? En zijn zij zich bewust van de impact die een Fitbit kan hebben op hun privacy? Alle gegevens over locatie en gezondheid liggen bij Fitbit en deze gegevens worden doorverkocht. Ik was benieuwd waarom studenten een Fitbit dragen en hoe zij met het spanningsveld tussen gezondheid en privacy omgaan. </w:t>
      </w:r>
    </w:p>
    <w:p w14:paraId="13115203" w14:textId="77777777" w:rsidR="00D2500F" w:rsidRDefault="00D2500F" w:rsidP="00D2500F">
      <w:pPr>
        <w:pStyle w:val="Normaalweb"/>
        <w:spacing w:before="0" w:beforeAutospacing="0" w:after="0" w:afterAutospacing="0"/>
        <w:jc w:val="both"/>
        <w:rPr>
          <w:rFonts w:ascii="Calibri" w:hAnsi="Calibri"/>
          <w:color w:val="000000"/>
          <w:szCs w:val="22"/>
          <w:shd w:val="clear" w:color="auto" w:fill="FFFFFF"/>
        </w:rPr>
      </w:pPr>
    </w:p>
    <w:p w14:paraId="1A83E81A" w14:textId="1C9234DC" w:rsidR="00D2500F" w:rsidRPr="00B42839" w:rsidRDefault="00D2500F" w:rsidP="00D2500F">
      <w:pPr>
        <w:pStyle w:val="Normaalweb"/>
        <w:spacing w:before="0" w:beforeAutospacing="0" w:after="0" w:afterAutospacing="0"/>
        <w:jc w:val="both"/>
        <w:rPr>
          <w:rFonts w:ascii="Calibri" w:hAnsi="Calibri"/>
          <w:color w:val="000000"/>
          <w:szCs w:val="22"/>
          <w:shd w:val="clear" w:color="auto" w:fill="FFFFFF"/>
        </w:rPr>
      </w:pPr>
      <w:r>
        <w:rPr>
          <w:rFonts w:ascii="Calibri" w:hAnsi="Calibri"/>
          <w:color w:val="000000"/>
          <w:szCs w:val="22"/>
          <w:shd w:val="clear" w:color="auto" w:fill="FFFFFF"/>
        </w:rPr>
        <w:t xml:space="preserve">Het schrijven van dit onderzoek heeft een ander traject gekend dan anders. Na een maand officieel te zijn begonnen, werd op 16 maart 2020 in een speech van Mark Rutte verkondigd dat er een intelligente </w:t>
      </w:r>
      <w:proofErr w:type="spellStart"/>
      <w:r>
        <w:rPr>
          <w:rFonts w:ascii="Calibri" w:hAnsi="Calibri"/>
          <w:color w:val="000000"/>
          <w:szCs w:val="22"/>
          <w:shd w:val="clear" w:color="auto" w:fill="FFFFFF"/>
        </w:rPr>
        <w:t>lockdown</w:t>
      </w:r>
      <w:proofErr w:type="spellEnd"/>
      <w:r>
        <w:rPr>
          <w:rFonts w:ascii="Calibri" w:hAnsi="Calibri"/>
          <w:color w:val="000000"/>
          <w:szCs w:val="22"/>
          <w:shd w:val="clear" w:color="auto" w:fill="FFFFFF"/>
        </w:rPr>
        <w:t xml:space="preserve"> kwam vanwege de wereldwijde uitbraak van de coronacrisis. De universiteit besloot haar deuren te sluiten tot minimaal 3 april 2020. Dit werd uiteindelijk verlengt waardoor het onderzoek vanuit huis is uitgevoerd en geschreven. Waar de USBO zo bekend staat om zijn verbondenheid tussen </w:t>
      </w:r>
      <w:proofErr w:type="gramStart"/>
      <w:r>
        <w:rPr>
          <w:rFonts w:ascii="Calibri" w:hAnsi="Calibri"/>
          <w:color w:val="000000"/>
          <w:szCs w:val="22"/>
          <w:shd w:val="clear" w:color="auto" w:fill="FFFFFF"/>
        </w:rPr>
        <w:t>docenten</w:t>
      </w:r>
      <w:proofErr w:type="gramEnd"/>
      <w:r>
        <w:rPr>
          <w:rFonts w:ascii="Calibri" w:hAnsi="Calibri"/>
          <w:color w:val="000000"/>
          <w:szCs w:val="22"/>
          <w:shd w:val="clear" w:color="auto" w:fill="FFFFFF"/>
        </w:rPr>
        <w:t xml:space="preserve"> en studenten, maar ook tussen studenten onderling, moest de scriptie nu zonder deze verbondenheid worden geschreven. Waar normaal gesproken met de studenten gediscussieerd kan worden over scripties tijdens de pauzes in de kantine, met de overheerlijke grote filterkoffiebakken voor 50 cent, moest dat nu op een andere manier gebeuren. Ondanks het interessante onderwerp van deze scriptie, zorgde het gebrek aan veel afleiding af en toe voor een sleur. Door in verschillende huizen aan mijn onderzoek te werken, bleef het schrijven aan deze scriptie toch leuk. Het was gek om de master ‘Communicatie, Beleid en Management’ op deze manier af te sluiten, maar ik ben blij dat ondanks de omstandigheden, het scriptieproces goed is verlopen!</w:t>
      </w:r>
    </w:p>
    <w:p w14:paraId="516BEAF6" w14:textId="77777777" w:rsidR="00D2500F" w:rsidRDefault="00D2500F" w:rsidP="00D2500F">
      <w:pPr>
        <w:pStyle w:val="Normaalweb"/>
        <w:spacing w:before="0" w:beforeAutospacing="0" w:after="0" w:afterAutospacing="0"/>
        <w:jc w:val="both"/>
      </w:pPr>
      <w:r>
        <w:rPr>
          <w:rFonts w:ascii="Calibri" w:hAnsi="Calibri"/>
          <w:color w:val="000000"/>
          <w:szCs w:val="22"/>
          <w:shd w:val="clear" w:color="auto" w:fill="FFFFFF"/>
        </w:rPr>
        <w:t> </w:t>
      </w:r>
    </w:p>
    <w:p w14:paraId="3421BE14" w14:textId="467E27C8" w:rsidR="00D2500F" w:rsidRDefault="00D2500F" w:rsidP="00D2500F">
      <w:pPr>
        <w:pStyle w:val="Normaalweb"/>
        <w:spacing w:before="0" w:beforeAutospacing="0" w:after="0" w:afterAutospacing="0"/>
        <w:jc w:val="both"/>
      </w:pPr>
      <w:r>
        <w:rPr>
          <w:rFonts w:ascii="Calibri" w:hAnsi="Calibri"/>
          <w:color w:val="000000"/>
          <w:szCs w:val="22"/>
          <w:shd w:val="clear" w:color="auto" w:fill="FFFFFF"/>
        </w:rPr>
        <w:t xml:space="preserve">Voorafgaand wil ik mijn scriptiebegeleider Madelinde </w:t>
      </w:r>
      <w:proofErr w:type="spellStart"/>
      <w:r>
        <w:rPr>
          <w:rFonts w:ascii="Calibri" w:hAnsi="Calibri"/>
          <w:color w:val="000000"/>
          <w:szCs w:val="22"/>
          <w:shd w:val="clear" w:color="auto" w:fill="FFFFFF"/>
        </w:rPr>
        <w:t>Winnubst</w:t>
      </w:r>
      <w:proofErr w:type="spellEnd"/>
      <w:r>
        <w:rPr>
          <w:rFonts w:ascii="Calibri" w:hAnsi="Calibri"/>
          <w:color w:val="000000"/>
          <w:szCs w:val="22"/>
          <w:shd w:val="clear" w:color="auto" w:fill="FFFFFF"/>
        </w:rPr>
        <w:t xml:space="preserve"> bedanken voor haar betrokken houding. U was erg meedenkend, begripvol en kritisch, wat de kwaliteit van het onderzoek ten goede is gekomen. Ondanks dat het contact via Teams en </w:t>
      </w:r>
      <w:proofErr w:type="spellStart"/>
      <w:r>
        <w:rPr>
          <w:rFonts w:ascii="Calibri" w:hAnsi="Calibri"/>
          <w:color w:val="000000"/>
          <w:szCs w:val="22"/>
          <w:shd w:val="clear" w:color="auto" w:fill="FFFFFF"/>
        </w:rPr>
        <w:t>Starleaf</w:t>
      </w:r>
      <w:proofErr w:type="spellEnd"/>
      <w:r>
        <w:rPr>
          <w:rFonts w:ascii="Calibri" w:hAnsi="Calibri"/>
          <w:color w:val="000000"/>
          <w:szCs w:val="22"/>
          <w:shd w:val="clear" w:color="auto" w:fill="FFFFFF"/>
        </w:rPr>
        <w:t xml:space="preserve"> verliep, waren de video-momenten altijd fijn en vertrouwd. Veel dank daarvoor. Daarnaast wil ik Inge </w:t>
      </w:r>
      <w:proofErr w:type="spellStart"/>
      <w:r>
        <w:rPr>
          <w:rFonts w:ascii="Calibri" w:hAnsi="Calibri"/>
          <w:color w:val="000000"/>
          <w:szCs w:val="22"/>
          <w:shd w:val="clear" w:color="auto" w:fill="FFFFFF"/>
        </w:rPr>
        <w:t>Claringbould</w:t>
      </w:r>
      <w:proofErr w:type="spellEnd"/>
      <w:r>
        <w:rPr>
          <w:rFonts w:ascii="Calibri" w:hAnsi="Calibri"/>
          <w:color w:val="000000"/>
          <w:szCs w:val="22"/>
          <w:shd w:val="clear" w:color="auto" w:fill="FFFFFF"/>
        </w:rPr>
        <w:t xml:space="preserve"> bedanken omdat zij na de scriptieopzet met een kritische noot kwam waardoor ik mijn scriptie anders ben gaan insteken. De focus is meer verschoven naar een maatschappelijk debat in plaats van psychologische indicatoren die motivatie kunnen verklaren. Daarnaast wil ik een aantal mensen uit mijn persoonlijke kring bedanken. Joshua, omdat jij mij in de laatste fase enorm hebt geholpen met de laatste loodjes van de scriptie. Jouw kritische noten en uitgebreide feedback zorgden ervoor dat ik scherp bleef. Bovendien was het fijn om met jou te kunnen sparren over mijn onderzoek. Daarnaast wil ik mijn ouders bedanken. Papa, zonder jouw steun, feedback en uitgescheurde krantenstukken, was ik lang niet zo up-to-date geweest over de laatste ontwikkelingen van privacy bij mobiele applicaties. Mama, dankjewel voor alle taarten op vrijdag, zaterdag en zondag om te vieren dat het weekend was. Je hebt de scriptieperiode voor ons tot een feestje gemaakt. Julian, jij was mijn maatje tijdens het scriptieproces. Dankjewel voor je hulp en steun tijdens de eerste periode en laatste periode van mijn scriptie. Ik vond het mooie momenten om met jou samen te werken in de woonkamer of in de tuin. </w:t>
      </w:r>
      <w:r w:rsidR="002A4415">
        <w:rPr>
          <w:rFonts w:ascii="Calibri" w:hAnsi="Calibri"/>
          <w:color w:val="000000"/>
          <w:szCs w:val="22"/>
          <w:shd w:val="clear" w:color="auto" w:fill="FFFFFF"/>
        </w:rPr>
        <w:t xml:space="preserve">Laurens, </w:t>
      </w:r>
      <w:r w:rsidR="0005690F">
        <w:rPr>
          <w:rFonts w:ascii="Calibri" w:hAnsi="Calibri"/>
          <w:color w:val="000000"/>
          <w:szCs w:val="22"/>
          <w:shd w:val="clear" w:color="auto" w:fill="FFFFFF"/>
        </w:rPr>
        <w:t>d</w:t>
      </w:r>
      <w:r w:rsidR="002A4415">
        <w:rPr>
          <w:rFonts w:ascii="Calibri" w:hAnsi="Calibri"/>
          <w:color w:val="000000"/>
          <w:szCs w:val="22"/>
          <w:shd w:val="clear" w:color="auto" w:fill="FFFFFF"/>
        </w:rPr>
        <w:t>ankjewel voor de gezelligheid waardoor er naast het schrijven van deze scriptie in Berkhout, ook tijd was om lekker te poolen met jou</w:t>
      </w:r>
      <w:r w:rsidR="0005690F">
        <w:rPr>
          <w:rFonts w:ascii="Calibri" w:hAnsi="Calibri"/>
          <w:color w:val="000000"/>
          <w:szCs w:val="22"/>
          <w:shd w:val="clear" w:color="auto" w:fill="FFFFFF"/>
        </w:rPr>
        <w:t>w</w:t>
      </w:r>
      <w:r w:rsidR="002A4415">
        <w:rPr>
          <w:rFonts w:ascii="Calibri" w:hAnsi="Calibri"/>
          <w:color w:val="000000"/>
          <w:szCs w:val="22"/>
          <w:shd w:val="clear" w:color="auto" w:fill="FFFFFF"/>
        </w:rPr>
        <w:t xml:space="preserve"> geweldige muziek. </w:t>
      </w:r>
      <w:r w:rsidR="003B7173">
        <w:rPr>
          <w:rFonts w:ascii="Calibri" w:hAnsi="Calibri"/>
          <w:color w:val="000000"/>
          <w:szCs w:val="22"/>
          <w:shd w:val="clear" w:color="auto" w:fill="FFFFFF"/>
        </w:rPr>
        <w:t xml:space="preserve">En tot slot: </w:t>
      </w:r>
      <w:r w:rsidR="003B17CB">
        <w:rPr>
          <w:rFonts w:ascii="Calibri" w:hAnsi="Calibri"/>
          <w:color w:val="000000"/>
          <w:szCs w:val="22"/>
          <w:shd w:val="clear" w:color="auto" w:fill="FFFFFF"/>
        </w:rPr>
        <w:t xml:space="preserve">Mijn lieve vriendin </w:t>
      </w:r>
      <w:r>
        <w:rPr>
          <w:rFonts w:ascii="Calibri" w:hAnsi="Calibri"/>
          <w:color w:val="000000"/>
          <w:szCs w:val="22"/>
          <w:shd w:val="clear" w:color="auto" w:fill="FFFFFF"/>
        </w:rPr>
        <w:t>Frederique</w:t>
      </w:r>
      <w:r w:rsidR="003B17CB">
        <w:rPr>
          <w:rFonts w:ascii="Calibri" w:hAnsi="Calibri"/>
          <w:color w:val="000000"/>
          <w:szCs w:val="22"/>
          <w:shd w:val="clear" w:color="auto" w:fill="FFFFFF"/>
        </w:rPr>
        <w:t>. B</w:t>
      </w:r>
      <w:r>
        <w:rPr>
          <w:rFonts w:ascii="Calibri" w:hAnsi="Calibri"/>
          <w:color w:val="000000"/>
          <w:szCs w:val="22"/>
          <w:shd w:val="clear" w:color="auto" w:fill="FFFFFF"/>
        </w:rPr>
        <w:t xml:space="preserve">edankt voor je hulp bij </w:t>
      </w:r>
      <w:r w:rsidR="003B7173">
        <w:rPr>
          <w:rFonts w:ascii="Calibri" w:hAnsi="Calibri"/>
          <w:color w:val="000000"/>
          <w:szCs w:val="22"/>
          <w:shd w:val="clear" w:color="auto" w:fill="FFFFFF"/>
        </w:rPr>
        <w:t>het mooie voorblad en de codeboom,</w:t>
      </w:r>
      <w:r>
        <w:rPr>
          <w:rFonts w:ascii="Calibri" w:hAnsi="Calibri"/>
          <w:color w:val="000000"/>
          <w:szCs w:val="22"/>
          <w:shd w:val="clear" w:color="auto" w:fill="FFFFFF"/>
        </w:rPr>
        <w:t xml:space="preserve"> weet dat dit </w:t>
      </w:r>
      <w:r w:rsidR="003B7173">
        <w:rPr>
          <w:rFonts w:ascii="Calibri" w:hAnsi="Calibri"/>
          <w:color w:val="000000"/>
          <w:szCs w:val="22"/>
          <w:shd w:val="clear" w:color="auto" w:fill="FFFFFF"/>
        </w:rPr>
        <w:t xml:space="preserve">echt heel </w:t>
      </w:r>
      <w:r>
        <w:rPr>
          <w:rFonts w:ascii="Calibri" w:hAnsi="Calibri"/>
          <w:color w:val="000000"/>
          <w:szCs w:val="22"/>
          <w:shd w:val="clear" w:color="auto" w:fill="FFFFFF"/>
        </w:rPr>
        <w:t>veel voor mij betekent.</w:t>
      </w:r>
    </w:p>
    <w:p w14:paraId="0D85CF86" w14:textId="77777777" w:rsidR="00D2500F" w:rsidRDefault="00D2500F" w:rsidP="00D2500F"/>
    <w:p w14:paraId="43BBAF9B" w14:textId="34E2BC9B" w:rsidR="00A55307" w:rsidRDefault="00B06360" w:rsidP="00A55307">
      <w:pPr>
        <w:pStyle w:val="Kop1"/>
      </w:pPr>
      <w:bookmarkStart w:id="33" w:name="_Toc43842541"/>
      <w:bookmarkStart w:id="34" w:name="_Toc43842998"/>
      <w:r>
        <w:lastRenderedPageBreak/>
        <w:t>Samenvatting</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96A616B" w14:textId="77777777" w:rsidR="007D62F8" w:rsidRPr="007D62F8" w:rsidRDefault="007D62F8" w:rsidP="007D62F8"/>
    <w:p w14:paraId="205E9474" w14:textId="075DCF34" w:rsidR="00200E5C" w:rsidRPr="00D251C4" w:rsidRDefault="00200E5C" w:rsidP="00200E5C">
      <w:pPr>
        <w:rPr>
          <w:rFonts w:ascii="Times New Roman" w:hAnsi="Times New Roman"/>
          <w:sz w:val="24"/>
        </w:rPr>
      </w:pPr>
      <w:r w:rsidRPr="00D251C4">
        <w:rPr>
          <w:color w:val="000000"/>
          <w:szCs w:val="22"/>
          <w:shd w:val="clear" w:color="auto" w:fill="FFFFFF"/>
        </w:rPr>
        <w:t>In november 2019 kondigde Google de overname van Fitbit aan. Een Fitbit is een effectieve vorm van gamification die gezond leven en bewegen leuker en makkelijker maakt, maar is privacygevoelig omdat de door Fitbit verzamelde data word</w:t>
      </w:r>
      <w:r>
        <w:rPr>
          <w:color w:val="000000"/>
          <w:szCs w:val="22"/>
          <w:shd w:val="clear" w:color="auto" w:fill="FFFFFF"/>
        </w:rPr>
        <w:t>en</w:t>
      </w:r>
      <w:r w:rsidRPr="00D251C4">
        <w:rPr>
          <w:color w:val="000000"/>
          <w:szCs w:val="22"/>
          <w:shd w:val="clear" w:color="auto" w:fill="FFFFFF"/>
        </w:rPr>
        <w:t xml:space="preserve"> doorverkocht aan derden zoals commerciële partijen, overheden en zorgverzekeraars, en nu dus ook Google. Dit onderzoek gaat over de motivatie om een Fitbit te dragen vanuit gamificationperspectief en het spanningsveld tussen gezondheid en privacy. Hiervoor zijn de volgende onderzoeksvragen opgesteld: ‘1. Wat motiveert studenten om een Fitbit te dragen vanuit het gamificationperspectief?’ en 2.</w:t>
      </w:r>
      <w:r>
        <w:rPr>
          <w:color w:val="000000"/>
          <w:szCs w:val="22"/>
          <w:shd w:val="clear" w:color="auto" w:fill="FFFFFF"/>
        </w:rPr>
        <w:t xml:space="preserve"> </w:t>
      </w:r>
      <w:r w:rsidRPr="00D251C4">
        <w:rPr>
          <w:color w:val="000000"/>
          <w:szCs w:val="22"/>
          <w:shd w:val="clear" w:color="auto" w:fill="FFFFFF"/>
        </w:rPr>
        <w:t>‘Hoe gaan studenten om met het spanningsveld tussen gezondheid en privacy bij het gebruik van een Fitbit?’ In dit onderzoek werd verwacht dat de respondenten gezondheid belangrijker vinden dan privacy omdat zij er</w:t>
      </w:r>
      <w:r>
        <w:rPr>
          <w:color w:val="000000"/>
          <w:szCs w:val="22"/>
          <w:shd w:val="clear" w:color="auto" w:fill="FFFFFF"/>
        </w:rPr>
        <w:t xml:space="preserve"> </w:t>
      </w:r>
      <w:r w:rsidRPr="00D251C4">
        <w:rPr>
          <w:color w:val="000000"/>
          <w:szCs w:val="22"/>
          <w:shd w:val="clear" w:color="auto" w:fill="FFFFFF"/>
        </w:rPr>
        <w:t>bewust en vrijwillig voor kiezen om hun persoonlijke data te delen.</w:t>
      </w:r>
      <w:r w:rsidR="007D62F8">
        <w:rPr>
          <w:rFonts w:ascii="Times New Roman" w:hAnsi="Times New Roman"/>
          <w:sz w:val="24"/>
        </w:rPr>
        <w:t xml:space="preserve"> </w:t>
      </w:r>
      <w:r w:rsidRPr="00D251C4">
        <w:rPr>
          <w:color w:val="000000"/>
          <w:szCs w:val="22"/>
          <w:shd w:val="clear" w:color="auto" w:fill="FFFFFF"/>
        </w:rPr>
        <w:t xml:space="preserve">Om een antwoord te kunnen geven op de onderzoeksvraag is een literatuurstudie gedaan naar gezondheid, motivatie, self-surveillance, governance, surveillance en privacy. Daarnaast is er een analyse van de Fitbit uitgevoerd volgens de Walk Through methode. Hierna zijn twintig </w:t>
      </w:r>
      <w:proofErr w:type="spellStart"/>
      <w:r w:rsidRPr="00D251C4">
        <w:rPr>
          <w:color w:val="000000"/>
          <w:szCs w:val="22"/>
          <w:shd w:val="clear" w:color="auto" w:fill="FFFFFF"/>
        </w:rPr>
        <w:t>semi-gestructureerde</w:t>
      </w:r>
      <w:proofErr w:type="spellEnd"/>
      <w:r w:rsidRPr="00D251C4">
        <w:rPr>
          <w:color w:val="000000"/>
          <w:szCs w:val="22"/>
          <w:shd w:val="clear" w:color="auto" w:fill="FFFFFF"/>
        </w:rPr>
        <w:t xml:space="preserve"> interviews uitgevoerd onder studenten met een Fitbit. De respondenten zijn geselecteerd via een advertentie op sociale media. De interviews zijn opgenomen met een dictafoon en getranscribeerd. Vervolgens vond de codering in het programma </w:t>
      </w:r>
      <w:proofErr w:type="spellStart"/>
      <w:r w:rsidRPr="00D251C4">
        <w:rPr>
          <w:color w:val="000000"/>
          <w:szCs w:val="22"/>
          <w:shd w:val="clear" w:color="auto" w:fill="FFFFFF"/>
        </w:rPr>
        <w:t>NVivo</w:t>
      </w:r>
      <w:proofErr w:type="spellEnd"/>
      <w:r w:rsidRPr="00D251C4">
        <w:rPr>
          <w:color w:val="000000"/>
          <w:szCs w:val="22"/>
          <w:shd w:val="clear" w:color="auto" w:fill="FFFFFF"/>
        </w:rPr>
        <w:t xml:space="preserve"> plaats</w:t>
      </w:r>
      <w:r>
        <w:rPr>
          <w:color w:val="000000"/>
          <w:szCs w:val="22"/>
          <w:shd w:val="clear" w:color="auto" w:fill="FFFFFF"/>
        </w:rPr>
        <w:t>,</w:t>
      </w:r>
      <w:r w:rsidRPr="00D251C4">
        <w:rPr>
          <w:color w:val="000000"/>
          <w:szCs w:val="22"/>
          <w:shd w:val="clear" w:color="auto" w:fill="FFFFFF"/>
        </w:rPr>
        <w:t xml:space="preserve"> waarbij de drie stappen van </w:t>
      </w:r>
      <w:proofErr w:type="spellStart"/>
      <w:r w:rsidRPr="00D251C4">
        <w:rPr>
          <w:color w:val="000000"/>
          <w:szCs w:val="22"/>
          <w:shd w:val="clear" w:color="auto" w:fill="FFFFFF"/>
        </w:rPr>
        <w:t>Boeije</w:t>
      </w:r>
      <w:proofErr w:type="spellEnd"/>
      <w:r w:rsidRPr="00D251C4">
        <w:rPr>
          <w:color w:val="000000"/>
          <w:szCs w:val="22"/>
          <w:shd w:val="clear" w:color="auto" w:fill="FFFFFF"/>
        </w:rPr>
        <w:t xml:space="preserve"> (2005) zijn gebruikt: open coderen, axiaal coderen en selectief coderen. </w:t>
      </w:r>
    </w:p>
    <w:p w14:paraId="6771ED2C" w14:textId="77777777" w:rsidR="00200E5C" w:rsidRPr="00D251C4" w:rsidRDefault="00200E5C" w:rsidP="00200E5C">
      <w:pPr>
        <w:jc w:val="left"/>
        <w:rPr>
          <w:rFonts w:ascii="Times New Roman" w:hAnsi="Times New Roman"/>
          <w:sz w:val="24"/>
        </w:rPr>
      </w:pPr>
    </w:p>
    <w:p w14:paraId="18A49252" w14:textId="77777777" w:rsidR="00200E5C" w:rsidRPr="00D251C4" w:rsidRDefault="00200E5C" w:rsidP="00200E5C">
      <w:pPr>
        <w:rPr>
          <w:rFonts w:ascii="Times New Roman" w:hAnsi="Times New Roman"/>
          <w:sz w:val="24"/>
        </w:rPr>
      </w:pPr>
      <w:r w:rsidRPr="00D251C4">
        <w:rPr>
          <w:color w:val="000000"/>
          <w:szCs w:val="22"/>
          <w:shd w:val="clear" w:color="auto" w:fill="FFFFFF"/>
        </w:rPr>
        <w:t xml:space="preserve">Uit de interviews bleek dat de studenten een Fitbit te dragen omdat het inzicht geeft in dagelijkse activiteiten, zoals trainingsactiviteiten, slaappatronen, dagelijkse stappen en actieve minuten. Dit inzicht geeft de respondenten zelfkennis en zelfbevestiging en helpt hen om beter te worden in activiteiten. De helft van de respondenten ervaren niet het spelelement bij gebruik van Fitbit, maar eerder als een middel om zelf opgestelde doelen te behalen. Deze doelen worden door middel van surveillance veranderd aan de hand van data die Fitbit verzamelt. De respondenten zien de dataverzameling door Fitbit als onvermijdelijk, omdat de privacyvoorwaarden geaccepteerd moeten worden als zij de Fitbit willen gebruiken. De gezondheidsvoordelen wegen voor hen zwaarder dan de privacyrisico’s, </w:t>
      </w:r>
      <w:r>
        <w:rPr>
          <w:color w:val="000000"/>
          <w:szCs w:val="22"/>
          <w:shd w:val="clear" w:color="auto" w:fill="FFFFFF"/>
        </w:rPr>
        <w:t xml:space="preserve">mede </w:t>
      </w:r>
      <w:r w:rsidRPr="00D251C4">
        <w:rPr>
          <w:color w:val="000000"/>
          <w:szCs w:val="22"/>
          <w:shd w:val="clear" w:color="auto" w:fill="FFFFFF"/>
        </w:rPr>
        <w:t>omdat zij denken niets te verbergen te hebben. Kanttekening: De respondenten kunnen tijdens het interview beïnvloed zijn door de interviewvragen, omdat zij door de interviewvragen bewust werden van privacy of omdat zij sociaal maatschappelijke antwoorden gaven.</w:t>
      </w:r>
    </w:p>
    <w:p w14:paraId="7C8E0563" w14:textId="77777777" w:rsidR="00200E5C" w:rsidRPr="00D251C4" w:rsidRDefault="00200E5C" w:rsidP="00200E5C">
      <w:pPr>
        <w:jc w:val="left"/>
        <w:rPr>
          <w:rFonts w:ascii="Times New Roman" w:hAnsi="Times New Roman"/>
          <w:sz w:val="24"/>
        </w:rPr>
      </w:pPr>
      <w:r w:rsidRPr="00D251C4">
        <w:rPr>
          <w:rFonts w:ascii="Times New Roman" w:hAnsi="Times New Roman"/>
          <w:color w:val="000000"/>
          <w:sz w:val="24"/>
        </w:rPr>
        <w:t> </w:t>
      </w:r>
    </w:p>
    <w:p w14:paraId="6F71B09B" w14:textId="77777777" w:rsidR="00200E5C" w:rsidRPr="00D251C4" w:rsidRDefault="00200E5C" w:rsidP="00200E5C">
      <w:pPr>
        <w:rPr>
          <w:rFonts w:ascii="Times New Roman" w:hAnsi="Times New Roman"/>
          <w:sz w:val="24"/>
        </w:rPr>
      </w:pPr>
      <w:r w:rsidRPr="00D251C4">
        <w:rPr>
          <w:color w:val="000000"/>
          <w:szCs w:val="22"/>
          <w:shd w:val="clear" w:color="auto" w:fill="FFFFFF"/>
        </w:rPr>
        <w:t xml:space="preserve">Op basis van bovenstaande resultaten wordt </w:t>
      </w:r>
      <w:r w:rsidRPr="00D251C4">
        <w:rPr>
          <w:color w:val="000000"/>
          <w:szCs w:val="22"/>
        </w:rPr>
        <w:t xml:space="preserve">de Nederlandse Consumentenbond aangeraden om een overzichtelijke en beknopte landingspagina te maken waarin alle privacyrisico’s van dataverzameling en dataverspreiding staan weergeven, </w:t>
      </w:r>
      <w:r w:rsidRPr="00D251C4">
        <w:rPr>
          <w:color w:val="000000"/>
          <w:szCs w:val="22"/>
          <w:shd w:val="clear" w:color="auto" w:fill="FFFFFF"/>
        </w:rPr>
        <w:t>met als doelgroep iedere Nederlandse consument van</w:t>
      </w:r>
      <w:r w:rsidRPr="00D251C4">
        <w:rPr>
          <w:color w:val="000000"/>
          <w:szCs w:val="22"/>
        </w:rPr>
        <w:t xml:space="preserve"> data-gerelateerde producten. Daarnaast wordt een aanbeveling gedaan aan de Autoriteit Persoonsgegevens. </w:t>
      </w:r>
      <w:r w:rsidRPr="00D251C4">
        <w:rPr>
          <w:color w:val="000000"/>
          <w:szCs w:val="22"/>
          <w:shd w:val="clear" w:color="auto" w:fill="FFFFFF"/>
        </w:rPr>
        <w:t xml:space="preserve">Er wordt aanbevolen om na te gaan hoe de privacyvoorwaarden anders ingericht kunnen worden, waarbij de gebruiker de keus krijgt om dataverspreiding te weigeren en toch het product kan gebruiken. </w:t>
      </w:r>
      <w:r w:rsidRPr="00D251C4">
        <w:rPr>
          <w:color w:val="000000"/>
          <w:szCs w:val="22"/>
        </w:rPr>
        <w:t xml:space="preserve">De derde aanbeveling richt zich tot de Algemene Onderwijsbond en betreft een aanbeveling om meer bewustwording te creëren en inzicht te geven in </w:t>
      </w:r>
      <w:r w:rsidRPr="00D251C4">
        <w:rPr>
          <w:color w:val="000000"/>
          <w:szCs w:val="22"/>
          <w:shd w:val="clear" w:color="auto" w:fill="FFFFFF"/>
        </w:rPr>
        <w:t>privacyrisico’s van dataverzameling in primair en voortgezet onderwijs.</w:t>
      </w:r>
    </w:p>
    <w:p w14:paraId="77911E12" w14:textId="77777777" w:rsidR="00200E5C" w:rsidRPr="00D251C4" w:rsidRDefault="00200E5C" w:rsidP="00200E5C">
      <w:pPr>
        <w:jc w:val="left"/>
        <w:rPr>
          <w:rFonts w:ascii="Times New Roman" w:hAnsi="Times New Roman"/>
          <w:sz w:val="24"/>
        </w:rPr>
      </w:pPr>
    </w:p>
    <w:p w14:paraId="77417E39" w14:textId="6D63E9D1" w:rsidR="00D251C4" w:rsidRPr="00D251C4" w:rsidRDefault="00200E5C" w:rsidP="00200E5C">
      <w:pPr>
        <w:rPr>
          <w:rFonts w:ascii="Times New Roman" w:hAnsi="Times New Roman"/>
          <w:sz w:val="24"/>
        </w:rPr>
      </w:pPr>
      <w:r w:rsidRPr="00D251C4">
        <w:rPr>
          <w:color w:val="000000"/>
          <w:szCs w:val="22"/>
          <w:shd w:val="clear" w:color="auto" w:fill="FFFFFF"/>
        </w:rPr>
        <w:t xml:space="preserve">Eventueel vervolgonderzoek zou zich kunnen richten op de rol van de Autoriteit Persoonsgegevens bij het verplicht accepteren van privacyvoorwaarden van Fitbit. Bovendien kan een vergelijkend onderzoek tussen wel of geen Fitbitgebruikers via een zorgverzekeraar inzicht bieden in de manier hoe </w:t>
      </w:r>
      <w:r w:rsidR="0057551C">
        <w:rPr>
          <w:color w:val="000000"/>
          <w:szCs w:val="22"/>
          <w:shd w:val="clear" w:color="auto" w:fill="FFFFFF"/>
        </w:rPr>
        <w:t>zij</w:t>
      </w:r>
      <w:r w:rsidRPr="00D251C4">
        <w:rPr>
          <w:color w:val="000000"/>
          <w:szCs w:val="22"/>
          <w:shd w:val="clear" w:color="auto" w:fill="FFFFFF"/>
        </w:rPr>
        <w:t xml:space="preserve"> naar het spanningsveld tussen gezondheid en privacy kijken.</w:t>
      </w:r>
      <w:r w:rsidR="00400574">
        <w:rPr>
          <w:color w:val="000000"/>
          <w:szCs w:val="22"/>
          <w:shd w:val="clear" w:color="auto" w:fill="FFFFFF"/>
        </w:rPr>
        <w:t xml:space="preserve"> Daarnaast kan </w:t>
      </w:r>
      <w:r w:rsidR="0057551C">
        <w:rPr>
          <w:color w:val="000000"/>
          <w:szCs w:val="22"/>
          <w:shd w:val="clear" w:color="auto" w:fill="FFFFFF"/>
        </w:rPr>
        <w:t xml:space="preserve">een dergelijk onderzoek onder </w:t>
      </w:r>
      <w:r w:rsidR="00400574">
        <w:rPr>
          <w:color w:val="000000"/>
          <w:szCs w:val="22"/>
          <w:shd w:val="clear" w:color="auto" w:fill="FFFFFF"/>
        </w:rPr>
        <w:t xml:space="preserve">mensen met gezondheidsproblemen </w:t>
      </w:r>
      <w:r w:rsidR="0057551C">
        <w:rPr>
          <w:color w:val="000000"/>
          <w:szCs w:val="22"/>
          <w:shd w:val="clear" w:color="auto" w:fill="FFFFFF"/>
        </w:rPr>
        <w:t xml:space="preserve">worden uitgevoerd. </w:t>
      </w:r>
      <w:r w:rsidRPr="00D251C4">
        <w:rPr>
          <w:color w:val="000000"/>
          <w:szCs w:val="22"/>
          <w:shd w:val="clear" w:color="auto" w:fill="FFFFFF"/>
        </w:rPr>
        <w:t>Tot slot kan juridisch vervolgonderzoek zich richten op de juridische kaders die het Europees Hof van de Rechten van de Mens biedt voor het onvermijdelijke accepteren van de privacyvoorwaarden. Hierbij kan worden meegenomen dat burgers gedwongen worden om te accepteren dat hun gezondheidsgegevens gedeeld worden met de overheid, terwijl dit in strijd is met artikel 8 EVRM. </w:t>
      </w:r>
    </w:p>
    <w:bookmarkStart w:id="35" w:name="_Toc43756501" w:displacedByCustomXml="next"/>
    <w:bookmarkStart w:id="36" w:name="_Toc43803766" w:displacedByCustomXml="next"/>
    <w:bookmarkStart w:id="37" w:name="_Toc43803871" w:displacedByCustomXml="next"/>
    <w:bookmarkStart w:id="38" w:name="_Toc43804081" w:displacedByCustomXml="next"/>
    <w:bookmarkStart w:id="39" w:name="_Toc43807436" w:displacedByCustomXml="next"/>
    <w:bookmarkStart w:id="40" w:name="_Toc43842542" w:displacedByCustomXml="next"/>
    <w:sdt>
      <w:sdtPr>
        <w:rPr>
          <w:rFonts w:ascii="Calibri" w:eastAsia="Times New Roman" w:hAnsi="Calibri" w:cs="Times New Roman"/>
          <w:b w:val="0"/>
          <w:bCs w:val="0"/>
          <w:color w:val="auto"/>
          <w:sz w:val="22"/>
          <w:szCs w:val="24"/>
        </w:rPr>
        <w:id w:val="-786194307"/>
        <w:docPartObj>
          <w:docPartGallery w:val="Table of Contents"/>
          <w:docPartUnique/>
        </w:docPartObj>
      </w:sdtPr>
      <w:sdtEndPr>
        <w:rPr>
          <w:noProof/>
        </w:rPr>
      </w:sdtEndPr>
      <w:sdtContent>
        <w:p w14:paraId="2DCA59A0" w14:textId="54D0C7EA" w:rsidR="00126CBC" w:rsidRDefault="00126CBC">
          <w:pPr>
            <w:pStyle w:val="Kopvaninhoudsopgave"/>
          </w:pPr>
          <w:r>
            <w:t>Inhoudsopgave</w:t>
          </w:r>
        </w:p>
        <w:p w14:paraId="6C40B5CD" w14:textId="35E8162D" w:rsidR="00126CBC" w:rsidRDefault="00126CBC">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43842997" w:history="1">
            <w:r w:rsidRPr="00EA544B">
              <w:rPr>
                <w:rStyle w:val="Hyperlink"/>
                <w:noProof/>
              </w:rPr>
              <w:t>Voorwoord</w:t>
            </w:r>
            <w:r>
              <w:rPr>
                <w:noProof/>
                <w:webHidden/>
              </w:rPr>
              <w:tab/>
            </w:r>
            <w:r>
              <w:rPr>
                <w:noProof/>
                <w:webHidden/>
              </w:rPr>
              <w:fldChar w:fldCharType="begin"/>
            </w:r>
            <w:r>
              <w:rPr>
                <w:noProof/>
                <w:webHidden/>
              </w:rPr>
              <w:instrText xml:space="preserve"> PAGEREF _Toc43842997 \h </w:instrText>
            </w:r>
            <w:r>
              <w:rPr>
                <w:noProof/>
                <w:webHidden/>
              </w:rPr>
            </w:r>
            <w:r>
              <w:rPr>
                <w:noProof/>
                <w:webHidden/>
              </w:rPr>
              <w:fldChar w:fldCharType="separate"/>
            </w:r>
            <w:r w:rsidR="00D00E54">
              <w:rPr>
                <w:noProof/>
                <w:webHidden/>
              </w:rPr>
              <w:t>1</w:t>
            </w:r>
            <w:r>
              <w:rPr>
                <w:noProof/>
                <w:webHidden/>
              </w:rPr>
              <w:fldChar w:fldCharType="end"/>
            </w:r>
          </w:hyperlink>
        </w:p>
        <w:p w14:paraId="098B5E41" w14:textId="02D7AB29" w:rsidR="00126CBC" w:rsidRDefault="00B40DD5">
          <w:pPr>
            <w:pStyle w:val="Inhopg1"/>
            <w:tabs>
              <w:tab w:val="right" w:leader="dot" w:pos="9056"/>
            </w:tabs>
            <w:rPr>
              <w:rFonts w:eastAsiaTheme="minorEastAsia" w:cstheme="minorBidi"/>
              <w:b w:val="0"/>
              <w:bCs w:val="0"/>
              <w:noProof/>
              <w:sz w:val="24"/>
              <w:szCs w:val="24"/>
            </w:rPr>
          </w:pPr>
          <w:hyperlink w:anchor="_Toc43842998" w:history="1">
            <w:r w:rsidR="00126CBC" w:rsidRPr="00EA544B">
              <w:rPr>
                <w:rStyle w:val="Hyperlink"/>
                <w:noProof/>
              </w:rPr>
              <w:t>Samenvatting</w:t>
            </w:r>
            <w:r w:rsidR="00126CBC">
              <w:rPr>
                <w:noProof/>
                <w:webHidden/>
              </w:rPr>
              <w:tab/>
            </w:r>
            <w:r w:rsidR="00126CBC">
              <w:rPr>
                <w:noProof/>
                <w:webHidden/>
              </w:rPr>
              <w:fldChar w:fldCharType="begin"/>
            </w:r>
            <w:r w:rsidR="00126CBC">
              <w:rPr>
                <w:noProof/>
                <w:webHidden/>
              </w:rPr>
              <w:instrText xml:space="preserve"> PAGEREF _Toc43842998 \h </w:instrText>
            </w:r>
            <w:r w:rsidR="00126CBC">
              <w:rPr>
                <w:noProof/>
                <w:webHidden/>
              </w:rPr>
            </w:r>
            <w:r w:rsidR="00126CBC">
              <w:rPr>
                <w:noProof/>
                <w:webHidden/>
              </w:rPr>
              <w:fldChar w:fldCharType="separate"/>
            </w:r>
            <w:r w:rsidR="00D00E54">
              <w:rPr>
                <w:noProof/>
                <w:webHidden/>
              </w:rPr>
              <w:t>2</w:t>
            </w:r>
            <w:r w:rsidR="00126CBC">
              <w:rPr>
                <w:noProof/>
                <w:webHidden/>
              </w:rPr>
              <w:fldChar w:fldCharType="end"/>
            </w:r>
          </w:hyperlink>
        </w:p>
        <w:p w14:paraId="42ABA2EE" w14:textId="4541B893" w:rsidR="00126CBC" w:rsidRDefault="00B40DD5">
          <w:pPr>
            <w:pStyle w:val="Inhopg1"/>
            <w:tabs>
              <w:tab w:val="left" w:pos="440"/>
              <w:tab w:val="right" w:leader="dot" w:pos="9056"/>
            </w:tabs>
            <w:rPr>
              <w:rFonts w:eastAsiaTheme="minorEastAsia" w:cstheme="minorBidi"/>
              <w:b w:val="0"/>
              <w:bCs w:val="0"/>
              <w:noProof/>
              <w:sz w:val="24"/>
              <w:szCs w:val="24"/>
            </w:rPr>
          </w:pPr>
          <w:hyperlink w:anchor="_Toc43842999" w:history="1">
            <w:r w:rsidR="00126CBC" w:rsidRPr="00EA544B">
              <w:rPr>
                <w:rStyle w:val="Hyperlink"/>
                <w:noProof/>
              </w:rPr>
              <w:t>1.</w:t>
            </w:r>
            <w:r w:rsidR="00126CBC">
              <w:rPr>
                <w:rFonts w:eastAsiaTheme="minorEastAsia" w:cstheme="minorBidi"/>
                <w:b w:val="0"/>
                <w:bCs w:val="0"/>
                <w:noProof/>
                <w:sz w:val="24"/>
                <w:szCs w:val="24"/>
              </w:rPr>
              <w:tab/>
            </w:r>
            <w:r w:rsidR="00126CBC" w:rsidRPr="00EA544B">
              <w:rPr>
                <w:rStyle w:val="Hyperlink"/>
                <w:noProof/>
              </w:rPr>
              <w:t>Inleiding</w:t>
            </w:r>
            <w:r w:rsidR="00126CBC">
              <w:rPr>
                <w:noProof/>
                <w:webHidden/>
              </w:rPr>
              <w:tab/>
            </w:r>
            <w:r w:rsidR="00126CBC">
              <w:rPr>
                <w:noProof/>
                <w:webHidden/>
              </w:rPr>
              <w:fldChar w:fldCharType="begin"/>
            </w:r>
            <w:r w:rsidR="00126CBC">
              <w:rPr>
                <w:noProof/>
                <w:webHidden/>
              </w:rPr>
              <w:instrText xml:space="preserve"> PAGEREF _Toc43842999 \h </w:instrText>
            </w:r>
            <w:r w:rsidR="00126CBC">
              <w:rPr>
                <w:noProof/>
                <w:webHidden/>
              </w:rPr>
            </w:r>
            <w:r w:rsidR="00126CBC">
              <w:rPr>
                <w:noProof/>
                <w:webHidden/>
              </w:rPr>
              <w:fldChar w:fldCharType="separate"/>
            </w:r>
            <w:r w:rsidR="00D00E54">
              <w:rPr>
                <w:noProof/>
                <w:webHidden/>
              </w:rPr>
              <w:t>6</w:t>
            </w:r>
            <w:r w:rsidR="00126CBC">
              <w:rPr>
                <w:noProof/>
                <w:webHidden/>
              </w:rPr>
              <w:fldChar w:fldCharType="end"/>
            </w:r>
          </w:hyperlink>
        </w:p>
        <w:p w14:paraId="4D964A98" w14:textId="53BB789F" w:rsidR="00126CBC" w:rsidRDefault="00B40DD5">
          <w:pPr>
            <w:pStyle w:val="Inhopg3"/>
            <w:tabs>
              <w:tab w:val="right" w:leader="dot" w:pos="9056"/>
            </w:tabs>
            <w:rPr>
              <w:rFonts w:eastAsiaTheme="minorEastAsia" w:cstheme="minorBidi"/>
              <w:noProof/>
              <w:sz w:val="24"/>
              <w:szCs w:val="24"/>
            </w:rPr>
          </w:pPr>
          <w:hyperlink w:anchor="_Toc43843000" w:history="1">
            <w:r w:rsidR="00126CBC" w:rsidRPr="00EA544B">
              <w:rPr>
                <w:rStyle w:val="Hyperlink"/>
                <w:noProof/>
              </w:rPr>
              <w:t>Gezondheids- en privacy maatregelen door overheid en EU</w:t>
            </w:r>
            <w:r w:rsidR="00126CBC">
              <w:rPr>
                <w:noProof/>
                <w:webHidden/>
              </w:rPr>
              <w:tab/>
            </w:r>
            <w:r w:rsidR="00126CBC">
              <w:rPr>
                <w:noProof/>
                <w:webHidden/>
              </w:rPr>
              <w:fldChar w:fldCharType="begin"/>
            </w:r>
            <w:r w:rsidR="00126CBC">
              <w:rPr>
                <w:noProof/>
                <w:webHidden/>
              </w:rPr>
              <w:instrText xml:space="preserve"> PAGEREF _Toc43843000 \h </w:instrText>
            </w:r>
            <w:r w:rsidR="00126CBC">
              <w:rPr>
                <w:noProof/>
                <w:webHidden/>
              </w:rPr>
            </w:r>
            <w:r w:rsidR="00126CBC">
              <w:rPr>
                <w:noProof/>
                <w:webHidden/>
              </w:rPr>
              <w:fldChar w:fldCharType="separate"/>
            </w:r>
            <w:r w:rsidR="00D00E54">
              <w:rPr>
                <w:noProof/>
                <w:webHidden/>
              </w:rPr>
              <w:t>6</w:t>
            </w:r>
            <w:r w:rsidR="00126CBC">
              <w:rPr>
                <w:noProof/>
                <w:webHidden/>
              </w:rPr>
              <w:fldChar w:fldCharType="end"/>
            </w:r>
          </w:hyperlink>
        </w:p>
        <w:p w14:paraId="19B883A9" w14:textId="1A40D057" w:rsidR="00126CBC" w:rsidRDefault="00B40DD5">
          <w:pPr>
            <w:pStyle w:val="Inhopg3"/>
            <w:tabs>
              <w:tab w:val="right" w:leader="dot" w:pos="9056"/>
            </w:tabs>
            <w:rPr>
              <w:rFonts w:eastAsiaTheme="minorEastAsia" w:cstheme="minorBidi"/>
              <w:noProof/>
              <w:sz w:val="24"/>
              <w:szCs w:val="24"/>
            </w:rPr>
          </w:pPr>
          <w:hyperlink w:anchor="_Toc43843001" w:history="1">
            <w:r w:rsidR="00126CBC" w:rsidRPr="00EA544B">
              <w:rPr>
                <w:rStyle w:val="Hyperlink"/>
                <w:noProof/>
                <w:highlight w:val="white"/>
              </w:rPr>
              <w:t>AVG-wetgeving in de praktijk</w:t>
            </w:r>
            <w:r w:rsidR="00126CBC">
              <w:rPr>
                <w:noProof/>
                <w:webHidden/>
              </w:rPr>
              <w:tab/>
            </w:r>
            <w:r w:rsidR="00126CBC">
              <w:rPr>
                <w:noProof/>
                <w:webHidden/>
              </w:rPr>
              <w:fldChar w:fldCharType="begin"/>
            </w:r>
            <w:r w:rsidR="00126CBC">
              <w:rPr>
                <w:noProof/>
                <w:webHidden/>
              </w:rPr>
              <w:instrText xml:space="preserve"> PAGEREF _Toc43843001 \h </w:instrText>
            </w:r>
            <w:r w:rsidR="00126CBC">
              <w:rPr>
                <w:noProof/>
                <w:webHidden/>
              </w:rPr>
            </w:r>
            <w:r w:rsidR="00126CBC">
              <w:rPr>
                <w:noProof/>
                <w:webHidden/>
              </w:rPr>
              <w:fldChar w:fldCharType="separate"/>
            </w:r>
            <w:r w:rsidR="00D00E54">
              <w:rPr>
                <w:noProof/>
                <w:webHidden/>
              </w:rPr>
              <w:t>7</w:t>
            </w:r>
            <w:r w:rsidR="00126CBC">
              <w:rPr>
                <w:noProof/>
                <w:webHidden/>
              </w:rPr>
              <w:fldChar w:fldCharType="end"/>
            </w:r>
          </w:hyperlink>
        </w:p>
        <w:p w14:paraId="569FA716" w14:textId="6D04A3A0" w:rsidR="00126CBC" w:rsidRDefault="00B40DD5">
          <w:pPr>
            <w:pStyle w:val="Inhopg2"/>
            <w:tabs>
              <w:tab w:val="right" w:leader="dot" w:pos="9056"/>
            </w:tabs>
            <w:rPr>
              <w:rFonts w:eastAsiaTheme="minorEastAsia" w:cstheme="minorBidi"/>
              <w:i w:val="0"/>
              <w:iCs w:val="0"/>
              <w:noProof/>
              <w:sz w:val="24"/>
              <w:szCs w:val="24"/>
            </w:rPr>
          </w:pPr>
          <w:hyperlink w:anchor="_Toc43843002" w:history="1">
            <w:r w:rsidR="00126CBC" w:rsidRPr="00EA544B">
              <w:rPr>
                <w:rStyle w:val="Hyperlink"/>
                <w:noProof/>
              </w:rPr>
              <w:t>1.1 Probleemstelling</w:t>
            </w:r>
            <w:r w:rsidR="00126CBC">
              <w:rPr>
                <w:noProof/>
                <w:webHidden/>
              </w:rPr>
              <w:tab/>
            </w:r>
            <w:r w:rsidR="00126CBC">
              <w:rPr>
                <w:noProof/>
                <w:webHidden/>
              </w:rPr>
              <w:fldChar w:fldCharType="begin"/>
            </w:r>
            <w:r w:rsidR="00126CBC">
              <w:rPr>
                <w:noProof/>
                <w:webHidden/>
              </w:rPr>
              <w:instrText xml:space="preserve"> PAGEREF _Toc43843002 \h </w:instrText>
            </w:r>
            <w:r w:rsidR="00126CBC">
              <w:rPr>
                <w:noProof/>
                <w:webHidden/>
              </w:rPr>
            </w:r>
            <w:r w:rsidR="00126CBC">
              <w:rPr>
                <w:noProof/>
                <w:webHidden/>
              </w:rPr>
              <w:fldChar w:fldCharType="separate"/>
            </w:r>
            <w:r w:rsidR="00D00E54">
              <w:rPr>
                <w:noProof/>
                <w:webHidden/>
              </w:rPr>
              <w:t>7</w:t>
            </w:r>
            <w:r w:rsidR="00126CBC">
              <w:rPr>
                <w:noProof/>
                <w:webHidden/>
              </w:rPr>
              <w:fldChar w:fldCharType="end"/>
            </w:r>
          </w:hyperlink>
        </w:p>
        <w:p w14:paraId="45D9D5C7" w14:textId="1385D8F6" w:rsidR="00126CBC" w:rsidRDefault="00B40DD5">
          <w:pPr>
            <w:pStyle w:val="Inhopg2"/>
            <w:tabs>
              <w:tab w:val="right" w:leader="dot" w:pos="9056"/>
            </w:tabs>
            <w:rPr>
              <w:rFonts w:eastAsiaTheme="minorEastAsia" w:cstheme="minorBidi"/>
              <w:i w:val="0"/>
              <w:iCs w:val="0"/>
              <w:noProof/>
              <w:sz w:val="24"/>
              <w:szCs w:val="24"/>
            </w:rPr>
          </w:pPr>
          <w:hyperlink w:anchor="_Toc43843003" w:history="1">
            <w:r w:rsidR="00126CBC" w:rsidRPr="00EA544B">
              <w:rPr>
                <w:rStyle w:val="Hyperlink"/>
                <w:noProof/>
              </w:rPr>
              <w:t>1.2 Doelstelling en vraagstelling</w:t>
            </w:r>
            <w:r w:rsidR="00126CBC">
              <w:rPr>
                <w:noProof/>
                <w:webHidden/>
              </w:rPr>
              <w:tab/>
            </w:r>
            <w:r w:rsidR="00126CBC">
              <w:rPr>
                <w:noProof/>
                <w:webHidden/>
              </w:rPr>
              <w:fldChar w:fldCharType="begin"/>
            </w:r>
            <w:r w:rsidR="00126CBC">
              <w:rPr>
                <w:noProof/>
                <w:webHidden/>
              </w:rPr>
              <w:instrText xml:space="preserve"> PAGEREF _Toc43843003 \h </w:instrText>
            </w:r>
            <w:r w:rsidR="00126CBC">
              <w:rPr>
                <w:noProof/>
                <w:webHidden/>
              </w:rPr>
            </w:r>
            <w:r w:rsidR="00126CBC">
              <w:rPr>
                <w:noProof/>
                <w:webHidden/>
              </w:rPr>
              <w:fldChar w:fldCharType="separate"/>
            </w:r>
            <w:r w:rsidR="00D00E54">
              <w:rPr>
                <w:noProof/>
                <w:webHidden/>
              </w:rPr>
              <w:t>7</w:t>
            </w:r>
            <w:r w:rsidR="00126CBC">
              <w:rPr>
                <w:noProof/>
                <w:webHidden/>
              </w:rPr>
              <w:fldChar w:fldCharType="end"/>
            </w:r>
          </w:hyperlink>
        </w:p>
        <w:p w14:paraId="50EB0484" w14:textId="2311C42C" w:rsidR="00126CBC" w:rsidRDefault="00B40DD5">
          <w:pPr>
            <w:pStyle w:val="Inhopg2"/>
            <w:tabs>
              <w:tab w:val="right" w:leader="dot" w:pos="9056"/>
            </w:tabs>
            <w:rPr>
              <w:rFonts w:eastAsiaTheme="minorEastAsia" w:cstheme="minorBidi"/>
              <w:i w:val="0"/>
              <w:iCs w:val="0"/>
              <w:noProof/>
              <w:sz w:val="24"/>
              <w:szCs w:val="24"/>
            </w:rPr>
          </w:pPr>
          <w:hyperlink w:anchor="_Toc43843004" w:history="1">
            <w:r w:rsidR="00126CBC" w:rsidRPr="00EA544B">
              <w:rPr>
                <w:rStyle w:val="Hyperlink"/>
                <w:noProof/>
              </w:rPr>
              <w:t>1.3 Relevantie</w:t>
            </w:r>
            <w:r w:rsidR="00126CBC">
              <w:rPr>
                <w:noProof/>
                <w:webHidden/>
              </w:rPr>
              <w:tab/>
            </w:r>
            <w:r w:rsidR="00126CBC">
              <w:rPr>
                <w:noProof/>
                <w:webHidden/>
              </w:rPr>
              <w:fldChar w:fldCharType="begin"/>
            </w:r>
            <w:r w:rsidR="00126CBC">
              <w:rPr>
                <w:noProof/>
                <w:webHidden/>
              </w:rPr>
              <w:instrText xml:space="preserve"> PAGEREF _Toc43843004 \h </w:instrText>
            </w:r>
            <w:r w:rsidR="00126CBC">
              <w:rPr>
                <w:noProof/>
                <w:webHidden/>
              </w:rPr>
            </w:r>
            <w:r w:rsidR="00126CBC">
              <w:rPr>
                <w:noProof/>
                <w:webHidden/>
              </w:rPr>
              <w:fldChar w:fldCharType="separate"/>
            </w:r>
            <w:r w:rsidR="00D00E54">
              <w:rPr>
                <w:noProof/>
                <w:webHidden/>
              </w:rPr>
              <w:t>8</w:t>
            </w:r>
            <w:r w:rsidR="00126CBC">
              <w:rPr>
                <w:noProof/>
                <w:webHidden/>
              </w:rPr>
              <w:fldChar w:fldCharType="end"/>
            </w:r>
          </w:hyperlink>
        </w:p>
        <w:p w14:paraId="631911E5" w14:textId="30CA04F6" w:rsidR="00126CBC" w:rsidRDefault="00B40DD5">
          <w:pPr>
            <w:pStyle w:val="Inhopg2"/>
            <w:tabs>
              <w:tab w:val="right" w:leader="dot" w:pos="9056"/>
            </w:tabs>
            <w:rPr>
              <w:rFonts w:eastAsiaTheme="minorEastAsia" w:cstheme="minorBidi"/>
              <w:i w:val="0"/>
              <w:iCs w:val="0"/>
              <w:noProof/>
              <w:sz w:val="24"/>
              <w:szCs w:val="24"/>
            </w:rPr>
          </w:pPr>
          <w:hyperlink w:anchor="_Toc43843005" w:history="1">
            <w:r w:rsidR="00126CBC" w:rsidRPr="00EA544B">
              <w:rPr>
                <w:rStyle w:val="Hyperlink"/>
                <w:noProof/>
              </w:rPr>
              <w:t>1.4 Leeswijzer</w:t>
            </w:r>
            <w:r w:rsidR="00126CBC">
              <w:rPr>
                <w:noProof/>
                <w:webHidden/>
              </w:rPr>
              <w:tab/>
            </w:r>
            <w:r w:rsidR="00126CBC">
              <w:rPr>
                <w:noProof/>
                <w:webHidden/>
              </w:rPr>
              <w:fldChar w:fldCharType="begin"/>
            </w:r>
            <w:r w:rsidR="00126CBC">
              <w:rPr>
                <w:noProof/>
                <w:webHidden/>
              </w:rPr>
              <w:instrText xml:space="preserve"> PAGEREF _Toc43843005 \h </w:instrText>
            </w:r>
            <w:r w:rsidR="00126CBC">
              <w:rPr>
                <w:noProof/>
                <w:webHidden/>
              </w:rPr>
            </w:r>
            <w:r w:rsidR="00126CBC">
              <w:rPr>
                <w:noProof/>
                <w:webHidden/>
              </w:rPr>
              <w:fldChar w:fldCharType="separate"/>
            </w:r>
            <w:r w:rsidR="00D00E54">
              <w:rPr>
                <w:noProof/>
                <w:webHidden/>
              </w:rPr>
              <w:t>8</w:t>
            </w:r>
            <w:r w:rsidR="00126CBC">
              <w:rPr>
                <w:noProof/>
                <w:webHidden/>
              </w:rPr>
              <w:fldChar w:fldCharType="end"/>
            </w:r>
          </w:hyperlink>
        </w:p>
        <w:p w14:paraId="53D06524" w14:textId="4DDC568B" w:rsidR="00126CBC" w:rsidRDefault="00B40DD5">
          <w:pPr>
            <w:pStyle w:val="Inhopg1"/>
            <w:tabs>
              <w:tab w:val="right" w:leader="dot" w:pos="9056"/>
            </w:tabs>
            <w:rPr>
              <w:rFonts w:eastAsiaTheme="minorEastAsia" w:cstheme="minorBidi"/>
              <w:b w:val="0"/>
              <w:bCs w:val="0"/>
              <w:noProof/>
              <w:sz w:val="24"/>
              <w:szCs w:val="24"/>
            </w:rPr>
          </w:pPr>
          <w:hyperlink w:anchor="_Toc43843006" w:history="1">
            <w:r w:rsidR="00126CBC" w:rsidRPr="00EA544B">
              <w:rPr>
                <w:rStyle w:val="Hyperlink"/>
                <w:noProof/>
              </w:rPr>
              <w:t>2. Theoretisch kader</w:t>
            </w:r>
            <w:r w:rsidR="00126CBC">
              <w:rPr>
                <w:noProof/>
                <w:webHidden/>
              </w:rPr>
              <w:tab/>
            </w:r>
            <w:r w:rsidR="00126CBC">
              <w:rPr>
                <w:noProof/>
                <w:webHidden/>
              </w:rPr>
              <w:fldChar w:fldCharType="begin"/>
            </w:r>
            <w:r w:rsidR="00126CBC">
              <w:rPr>
                <w:noProof/>
                <w:webHidden/>
              </w:rPr>
              <w:instrText xml:space="preserve"> PAGEREF _Toc43843006 \h </w:instrText>
            </w:r>
            <w:r w:rsidR="00126CBC">
              <w:rPr>
                <w:noProof/>
                <w:webHidden/>
              </w:rPr>
            </w:r>
            <w:r w:rsidR="00126CBC">
              <w:rPr>
                <w:noProof/>
                <w:webHidden/>
              </w:rPr>
              <w:fldChar w:fldCharType="separate"/>
            </w:r>
            <w:r w:rsidR="00D00E54">
              <w:rPr>
                <w:noProof/>
                <w:webHidden/>
              </w:rPr>
              <w:t>9</w:t>
            </w:r>
            <w:r w:rsidR="00126CBC">
              <w:rPr>
                <w:noProof/>
                <w:webHidden/>
              </w:rPr>
              <w:fldChar w:fldCharType="end"/>
            </w:r>
          </w:hyperlink>
        </w:p>
        <w:p w14:paraId="7CC505F1" w14:textId="70BB0D7A" w:rsidR="00126CBC" w:rsidRDefault="00B40DD5">
          <w:pPr>
            <w:pStyle w:val="Inhopg2"/>
            <w:tabs>
              <w:tab w:val="right" w:leader="dot" w:pos="9056"/>
            </w:tabs>
            <w:rPr>
              <w:rFonts w:eastAsiaTheme="minorEastAsia" w:cstheme="minorBidi"/>
              <w:i w:val="0"/>
              <w:iCs w:val="0"/>
              <w:noProof/>
              <w:sz w:val="24"/>
              <w:szCs w:val="24"/>
            </w:rPr>
          </w:pPr>
          <w:hyperlink w:anchor="_Toc43843007" w:history="1">
            <w:r w:rsidR="00126CBC" w:rsidRPr="00EA544B">
              <w:rPr>
                <w:rStyle w:val="Hyperlink"/>
                <w:noProof/>
              </w:rPr>
              <w:t>2.1 Gezondheid</w:t>
            </w:r>
            <w:r w:rsidR="00126CBC">
              <w:rPr>
                <w:noProof/>
                <w:webHidden/>
              </w:rPr>
              <w:tab/>
            </w:r>
            <w:r w:rsidR="00126CBC">
              <w:rPr>
                <w:noProof/>
                <w:webHidden/>
              </w:rPr>
              <w:fldChar w:fldCharType="begin"/>
            </w:r>
            <w:r w:rsidR="00126CBC">
              <w:rPr>
                <w:noProof/>
                <w:webHidden/>
              </w:rPr>
              <w:instrText xml:space="preserve"> PAGEREF _Toc43843007 \h </w:instrText>
            </w:r>
            <w:r w:rsidR="00126CBC">
              <w:rPr>
                <w:noProof/>
                <w:webHidden/>
              </w:rPr>
            </w:r>
            <w:r w:rsidR="00126CBC">
              <w:rPr>
                <w:noProof/>
                <w:webHidden/>
              </w:rPr>
              <w:fldChar w:fldCharType="separate"/>
            </w:r>
            <w:r w:rsidR="00D00E54">
              <w:rPr>
                <w:noProof/>
                <w:webHidden/>
              </w:rPr>
              <w:t>9</w:t>
            </w:r>
            <w:r w:rsidR="00126CBC">
              <w:rPr>
                <w:noProof/>
                <w:webHidden/>
              </w:rPr>
              <w:fldChar w:fldCharType="end"/>
            </w:r>
          </w:hyperlink>
        </w:p>
        <w:p w14:paraId="2D81F606" w14:textId="6614E0E9" w:rsidR="00126CBC" w:rsidRDefault="00B40DD5">
          <w:pPr>
            <w:pStyle w:val="Inhopg3"/>
            <w:tabs>
              <w:tab w:val="right" w:leader="dot" w:pos="9056"/>
            </w:tabs>
            <w:rPr>
              <w:rFonts w:eastAsiaTheme="minorEastAsia" w:cstheme="minorBidi"/>
              <w:noProof/>
              <w:sz w:val="24"/>
              <w:szCs w:val="24"/>
            </w:rPr>
          </w:pPr>
          <w:hyperlink w:anchor="_Toc43843008" w:history="1">
            <w:r w:rsidR="00126CBC" w:rsidRPr="00EA544B">
              <w:rPr>
                <w:rStyle w:val="Hyperlink"/>
                <w:noProof/>
              </w:rPr>
              <w:t>2.1.1 Overheidsmaatregelen</w:t>
            </w:r>
            <w:r w:rsidR="00126CBC">
              <w:rPr>
                <w:noProof/>
                <w:webHidden/>
              </w:rPr>
              <w:tab/>
            </w:r>
            <w:r w:rsidR="00126CBC">
              <w:rPr>
                <w:noProof/>
                <w:webHidden/>
              </w:rPr>
              <w:fldChar w:fldCharType="begin"/>
            </w:r>
            <w:r w:rsidR="00126CBC">
              <w:rPr>
                <w:noProof/>
                <w:webHidden/>
              </w:rPr>
              <w:instrText xml:space="preserve"> PAGEREF _Toc43843008 \h </w:instrText>
            </w:r>
            <w:r w:rsidR="00126CBC">
              <w:rPr>
                <w:noProof/>
                <w:webHidden/>
              </w:rPr>
            </w:r>
            <w:r w:rsidR="00126CBC">
              <w:rPr>
                <w:noProof/>
                <w:webHidden/>
              </w:rPr>
              <w:fldChar w:fldCharType="separate"/>
            </w:r>
            <w:r w:rsidR="00D00E54">
              <w:rPr>
                <w:noProof/>
                <w:webHidden/>
              </w:rPr>
              <w:t>9</w:t>
            </w:r>
            <w:r w:rsidR="00126CBC">
              <w:rPr>
                <w:noProof/>
                <w:webHidden/>
              </w:rPr>
              <w:fldChar w:fldCharType="end"/>
            </w:r>
          </w:hyperlink>
        </w:p>
        <w:p w14:paraId="6DC8073D" w14:textId="4623EEE1" w:rsidR="00126CBC" w:rsidRDefault="00B40DD5">
          <w:pPr>
            <w:pStyle w:val="Inhopg3"/>
            <w:tabs>
              <w:tab w:val="right" w:leader="dot" w:pos="9056"/>
            </w:tabs>
            <w:rPr>
              <w:rFonts w:eastAsiaTheme="minorEastAsia" w:cstheme="minorBidi"/>
              <w:noProof/>
              <w:sz w:val="24"/>
              <w:szCs w:val="24"/>
            </w:rPr>
          </w:pPr>
          <w:hyperlink w:anchor="_Toc43843009" w:history="1">
            <w:r w:rsidR="00126CBC" w:rsidRPr="00EA544B">
              <w:rPr>
                <w:rStyle w:val="Hyperlink"/>
                <w:noProof/>
              </w:rPr>
              <w:t>2.1.2 Opkomst gezondheidsapplicaties en fitnesstrackers</w:t>
            </w:r>
            <w:r w:rsidR="00126CBC">
              <w:rPr>
                <w:noProof/>
                <w:webHidden/>
              </w:rPr>
              <w:tab/>
            </w:r>
            <w:r w:rsidR="00126CBC">
              <w:rPr>
                <w:noProof/>
                <w:webHidden/>
              </w:rPr>
              <w:fldChar w:fldCharType="begin"/>
            </w:r>
            <w:r w:rsidR="00126CBC">
              <w:rPr>
                <w:noProof/>
                <w:webHidden/>
              </w:rPr>
              <w:instrText xml:space="preserve"> PAGEREF _Toc43843009 \h </w:instrText>
            </w:r>
            <w:r w:rsidR="00126CBC">
              <w:rPr>
                <w:noProof/>
                <w:webHidden/>
              </w:rPr>
            </w:r>
            <w:r w:rsidR="00126CBC">
              <w:rPr>
                <w:noProof/>
                <w:webHidden/>
              </w:rPr>
              <w:fldChar w:fldCharType="separate"/>
            </w:r>
            <w:r w:rsidR="00D00E54">
              <w:rPr>
                <w:noProof/>
                <w:webHidden/>
              </w:rPr>
              <w:t>10</w:t>
            </w:r>
            <w:r w:rsidR="00126CBC">
              <w:rPr>
                <w:noProof/>
                <w:webHidden/>
              </w:rPr>
              <w:fldChar w:fldCharType="end"/>
            </w:r>
          </w:hyperlink>
        </w:p>
        <w:p w14:paraId="2DCA9ECE" w14:textId="0D0A06C3" w:rsidR="00126CBC" w:rsidRDefault="00B40DD5">
          <w:pPr>
            <w:pStyle w:val="Inhopg3"/>
            <w:tabs>
              <w:tab w:val="right" w:leader="dot" w:pos="9056"/>
            </w:tabs>
            <w:rPr>
              <w:rFonts w:eastAsiaTheme="minorEastAsia" w:cstheme="minorBidi"/>
              <w:noProof/>
              <w:sz w:val="24"/>
              <w:szCs w:val="24"/>
            </w:rPr>
          </w:pPr>
          <w:hyperlink w:anchor="_Toc43843010" w:history="1">
            <w:r w:rsidR="00126CBC" w:rsidRPr="00EA544B">
              <w:rPr>
                <w:rStyle w:val="Hyperlink"/>
                <w:noProof/>
              </w:rPr>
              <w:t>2.1.3 Toepassing van gamification in de gezondheidszorg</w:t>
            </w:r>
            <w:r w:rsidR="00126CBC">
              <w:rPr>
                <w:noProof/>
                <w:webHidden/>
              </w:rPr>
              <w:tab/>
            </w:r>
            <w:r w:rsidR="00126CBC">
              <w:rPr>
                <w:noProof/>
                <w:webHidden/>
              </w:rPr>
              <w:fldChar w:fldCharType="begin"/>
            </w:r>
            <w:r w:rsidR="00126CBC">
              <w:rPr>
                <w:noProof/>
                <w:webHidden/>
              </w:rPr>
              <w:instrText xml:space="preserve"> PAGEREF _Toc43843010 \h </w:instrText>
            </w:r>
            <w:r w:rsidR="00126CBC">
              <w:rPr>
                <w:noProof/>
                <w:webHidden/>
              </w:rPr>
            </w:r>
            <w:r w:rsidR="00126CBC">
              <w:rPr>
                <w:noProof/>
                <w:webHidden/>
              </w:rPr>
              <w:fldChar w:fldCharType="separate"/>
            </w:r>
            <w:r w:rsidR="00D00E54">
              <w:rPr>
                <w:noProof/>
                <w:webHidden/>
              </w:rPr>
              <w:t>10</w:t>
            </w:r>
            <w:r w:rsidR="00126CBC">
              <w:rPr>
                <w:noProof/>
                <w:webHidden/>
              </w:rPr>
              <w:fldChar w:fldCharType="end"/>
            </w:r>
          </w:hyperlink>
        </w:p>
        <w:p w14:paraId="513B1130" w14:textId="529F44F4" w:rsidR="00126CBC" w:rsidRDefault="00B40DD5">
          <w:pPr>
            <w:pStyle w:val="Inhopg2"/>
            <w:tabs>
              <w:tab w:val="right" w:leader="dot" w:pos="9056"/>
            </w:tabs>
            <w:rPr>
              <w:rFonts w:eastAsiaTheme="minorEastAsia" w:cstheme="minorBidi"/>
              <w:i w:val="0"/>
              <w:iCs w:val="0"/>
              <w:noProof/>
              <w:sz w:val="24"/>
              <w:szCs w:val="24"/>
            </w:rPr>
          </w:pPr>
          <w:hyperlink w:anchor="_Toc43843011" w:history="1">
            <w:r w:rsidR="00126CBC" w:rsidRPr="00EA544B">
              <w:rPr>
                <w:rStyle w:val="Hyperlink"/>
                <w:noProof/>
              </w:rPr>
              <w:t>2.2 Gamification</w:t>
            </w:r>
            <w:r w:rsidR="00126CBC">
              <w:rPr>
                <w:noProof/>
                <w:webHidden/>
              </w:rPr>
              <w:tab/>
            </w:r>
            <w:r w:rsidR="00126CBC">
              <w:rPr>
                <w:noProof/>
                <w:webHidden/>
              </w:rPr>
              <w:fldChar w:fldCharType="begin"/>
            </w:r>
            <w:r w:rsidR="00126CBC">
              <w:rPr>
                <w:noProof/>
                <w:webHidden/>
              </w:rPr>
              <w:instrText xml:space="preserve"> PAGEREF _Toc43843011 \h </w:instrText>
            </w:r>
            <w:r w:rsidR="00126CBC">
              <w:rPr>
                <w:noProof/>
                <w:webHidden/>
              </w:rPr>
            </w:r>
            <w:r w:rsidR="00126CBC">
              <w:rPr>
                <w:noProof/>
                <w:webHidden/>
              </w:rPr>
              <w:fldChar w:fldCharType="separate"/>
            </w:r>
            <w:r w:rsidR="00D00E54">
              <w:rPr>
                <w:noProof/>
                <w:webHidden/>
              </w:rPr>
              <w:t>10</w:t>
            </w:r>
            <w:r w:rsidR="00126CBC">
              <w:rPr>
                <w:noProof/>
                <w:webHidden/>
              </w:rPr>
              <w:fldChar w:fldCharType="end"/>
            </w:r>
          </w:hyperlink>
        </w:p>
        <w:p w14:paraId="620F3BCC" w14:textId="05ACBCB7" w:rsidR="00126CBC" w:rsidRDefault="00B40DD5">
          <w:pPr>
            <w:pStyle w:val="Inhopg3"/>
            <w:tabs>
              <w:tab w:val="right" w:leader="dot" w:pos="9056"/>
            </w:tabs>
            <w:rPr>
              <w:rFonts w:eastAsiaTheme="minorEastAsia" w:cstheme="minorBidi"/>
              <w:noProof/>
              <w:sz w:val="24"/>
              <w:szCs w:val="24"/>
            </w:rPr>
          </w:pPr>
          <w:hyperlink w:anchor="_Toc43843012" w:history="1">
            <w:r w:rsidR="00126CBC" w:rsidRPr="00EA544B">
              <w:rPr>
                <w:rStyle w:val="Hyperlink"/>
                <w:noProof/>
              </w:rPr>
              <w:t>2.2.1 Doelbevestigend gamification</w:t>
            </w:r>
            <w:r w:rsidR="00126CBC">
              <w:rPr>
                <w:noProof/>
                <w:webHidden/>
              </w:rPr>
              <w:tab/>
            </w:r>
            <w:r w:rsidR="00126CBC">
              <w:rPr>
                <w:noProof/>
                <w:webHidden/>
              </w:rPr>
              <w:fldChar w:fldCharType="begin"/>
            </w:r>
            <w:r w:rsidR="00126CBC">
              <w:rPr>
                <w:noProof/>
                <w:webHidden/>
              </w:rPr>
              <w:instrText xml:space="preserve"> PAGEREF _Toc43843012 \h </w:instrText>
            </w:r>
            <w:r w:rsidR="00126CBC">
              <w:rPr>
                <w:noProof/>
                <w:webHidden/>
              </w:rPr>
            </w:r>
            <w:r w:rsidR="00126CBC">
              <w:rPr>
                <w:noProof/>
                <w:webHidden/>
              </w:rPr>
              <w:fldChar w:fldCharType="separate"/>
            </w:r>
            <w:r w:rsidR="00D00E54">
              <w:rPr>
                <w:noProof/>
                <w:webHidden/>
              </w:rPr>
              <w:t>11</w:t>
            </w:r>
            <w:r w:rsidR="00126CBC">
              <w:rPr>
                <w:noProof/>
                <w:webHidden/>
              </w:rPr>
              <w:fldChar w:fldCharType="end"/>
            </w:r>
          </w:hyperlink>
        </w:p>
        <w:p w14:paraId="7D75E762" w14:textId="2F14CD4B" w:rsidR="00126CBC" w:rsidRDefault="00B40DD5">
          <w:pPr>
            <w:pStyle w:val="Inhopg3"/>
            <w:tabs>
              <w:tab w:val="right" w:leader="dot" w:pos="9056"/>
            </w:tabs>
            <w:rPr>
              <w:rFonts w:eastAsiaTheme="minorEastAsia" w:cstheme="minorBidi"/>
              <w:noProof/>
              <w:sz w:val="24"/>
              <w:szCs w:val="24"/>
            </w:rPr>
          </w:pPr>
          <w:hyperlink w:anchor="_Toc43843013" w:history="1">
            <w:r w:rsidR="00126CBC" w:rsidRPr="00EA544B">
              <w:rPr>
                <w:rStyle w:val="Hyperlink"/>
                <w:noProof/>
              </w:rPr>
              <w:t>2.2.2 Motivatie</w:t>
            </w:r>
            <w:r w:rsidR="00126CBC">
              <w:rPr>
                <w:noProof/>
                <w:webHidden/>
              </w:rPr>
              <w:tab/>
            </w:r>
            <w:r w:rsidR="00126CBC">
              <w:rPr>
                <w:noProof/>
                <w:webHidden/>
              </w:rPr>
              <w:fldChar w:fldCharType="begin"/>
            </w:r>
            <w:r w:rsidR="00126CBC">
              <w:rPr>
                <w:noProof/>
                <w:webHidden/>
              </w:rPr>
              <w:instrText xml:space="preserve"> PAGEREF _Toc43843013 \h </w:instrText>
            </w:r>
            <w:r w:rsidR="00126CBC">
              <w:rPr>
                <w:noProof/>
                <w:webHidden/>
              </w:rPr>
            </w:r>
            <w:r w:rsidR="00126CBC">
              <w:rPr>
                <w:noProof/>
                <w:webHidden/>
              </w:rPr>
              <w:fldChar w:fldCharType="separate"/>
            </w:r>
            <w:r w:rsidR="00D00E54">
              <w:rPr>
                <w:noProof/>
                <w:webHidden/>
              </w:rPr>
              <w:t>11</w:t>
            </w:r>
            <w:r w:rsidR="00126CBC">
              <w:rPr>
                <w:noProof/>
                <w:webHidden/>
              </w:rPr>
              <w:fldChar w:fldCharType="end"/>
            </w:r>
          </w:hyperlink>
        </w:p>
        <w:p w14:paraId="2F3A987C" w14:textId="4C55A8C0" w:rsidR="00126CBC" w:rsidRDefault="00B40DD5">
          <w:pPr>
            <w:pStyle w:val="Inhopg3"/>
            <w:tabs>
              <w:tab w:val="right" w:leader="dot" w:pos="9056"/>
            </w:tabs>
            <w:rPr>
              <w:rFonts w:eastAsiaTheme="minorEastAsia" w:cstheme="minorBidi"/>
              <w:noProof/>
              <w:sz w:val="24"/>
              <w:szCs w:val="24"/>
            </w:rPr>
          </w:pPr>
          <w:hyperlink w:anchor="_Toc43843014" w:history="1">
            <w:r w:rsidR="00126CBC" w:rsidRPr="00EA544B">
              <w:rPr>
                <w:rStyle w:val="Hyperlink"/>
                <w:noProof/>
              </w:rPr>
              <w:t>2.2.3 Goal Setting Theory</w:t>
            </w:r>
            <w:r w:rsidR="00126CBC">
              <w:rPr>
                <w:noProof/>
                <w:webHidden/>
              </w:rPr>
              <w:tab/>
            </w:r>
            <w:r w:rsidR="00126CBC">
              <w:rPr>
                <w:noProof/>
                <w:webHidden/>
              </w:rPr>
              <w:fldChar w:fldCharType="begin"/>
            </w:r>
            <w:r w:rsidR="00126CBC">
              <w:rPr>
                <w:noProof/>
                <w:webHidden/>
              </w:rPr>
              <w:instrText xml:space="preserve"> PAGEREF _Toc43843014 \h </w:instrText>
            </w:r>
            <w:r w:rsidR="00126CBC">
              <w:rPr>
                <w:noProof/>
                <w:webHidden/>
              </w:rPr>
            </w:r>
            <w:r w:rsidR="00126CBC">
              <w:rPr>
                <w:noProof/>
                <w:webHidden/>
              </w:rPr>
              <w:fldChar w:fldCharType="separate"/>
            </w:r>
            <w:r w:rsidR="00D00E54">
              <w:rPr>
                <w:noProof/>
                <w:webHidden/>
              </w:rPr>
              <w:t>12</w:t>
            </w:r>
            <w:r w:rsidR="00126CBC">
              <w:rPr>
                <w:noProof/>
                <w:webHidden/>
              </w:rPr>
              <w:fldChar w:fldCharType="end"/>
            </w:r>
          </w:hyperlink>
        </w:p>
        <w:p w14:paraId="75F88684" w14:textId="2A9B23BD" w:rsidR="00126CBC" w:rsidRDefault="00B40DD5">
          <w:pPr>
            <w:pStyle w:val="Inhopg3"/>
            <w:tabs>
              <w:tab w:val="right" w:leader="dot" w:pos="9056"/>
            </w:tabs>
            <w:rPr>
              <w:rFonts w:eastAsiaTheme="minorEastAsia" w:cstheme="minorBidi"/>
              <w:noProof/>
              <w:sz w:val="24"/>
              <w:szCs w:val="24"/>
            </w:rPr>
          </w:pPr>
          <w:hyperlink w:anchor="_Toc43843015" w:history="1">
            <w:r w:rsidR="00126CBC" w:rsidRPr="00EA544B">
              <w:rPr>
                <w:rStyle w:val="Hyperlink"/>
                <w:noProof/>
              </w:rPr>
              <w:t>2.2.4 Self Determination Theory</w:t>
            </w:r>
            <w:r w:rsidR="00126CBC">
              <w:rPr>
                <w:noProof/>
                <w:webHidden/>
              </w:rPr>
              <w:tab/>
            </w:r>
            <w:r w:rsidR="00126CBC">
              <w:rPr>
                <w:noProof/>
                <w:webHidden/>
              </w:rPr>
              <w:fldChar w:fldCharType="begin"/>
            </w:r>
            <w:r w:rsidR="00126CBC">
              <w:rPr>
                <w:noProof/>
                <w:webHidden/>
              </w:rPr>
              <w:instrText xml:space="preserve"> PAGEREF _Toc43843015 \h </w:instrText>
            </w:r>
            <w:r w:rsidR="00126CBC">
              <w:rPr>
                <w:noProof/>
                <w:webHidden/>
              </w:rPr>
            </w:r>
            <w:r w:rsidR="00126CBC">
              <w:rPr>
                <w:noProof/>
                <w:webHidden/>
              </w:rPr>
              <w:fldChar w:fldCharType="separate"/>
            </w:r>
            <w:r w:rsidR="00D00E54">
              <w:rPr>
                <w:noProof/>
                <w:webHidden/>
              </w:rPr>
              <w:t>12</w:t>
            </w:r>
            <w:r w:rsidR="00126CBC">
              <w:rPr>
                <w:noProof/>
                <w:webHidden/>
              </w:rPr>
              <w:fldChar w:fldCharType="end"/>
            </w:r>
          </w:hyperlink>
        </w:p>
        <w:p w14:paraId="5A4D5C01" w14:textId="2A576FD1" w:rsidR="00126CBC" w:rsidRDefault="00B40DD5">
          <w:pPr>
            <w:pStyle w:val="Inhopg3"/>
            <w:tabs>
              <w:tab w:val="right" w:leader="dot" w:pos="9056"/>
            </w:tabs>
            <w:rPr>
              <w:rFonts w:eastAsiaTheme="minorEastAsia" w:cstheme="minorBidi"/>
              <w:noProof/>
              <w:sz w:val="24"/>
              <w:szCs w:val="24"/>
            </w:rPr>
          </w:pPr>
          <w:hyperlink w:anchor="_Toc43843016" w:history="1">
            <w:r w:rsidR="00126CBC" w:rsidRPr="00EA544B">
              <w:rPr>
                <w:rStyle w:val="Hyperlink"/>
                <w:noProof/>
              </w:rPr>
              <w:t>2.2.5 Self-surveillance</w:t>
            </w:r>
            <w:r w:rsidR="00126CBC">
              <w:rPr>
                <w:noProof/>
                <w:webHidden/>
              </w:rPr>
              <w:tab/>
            </w:r>
            <w:r w:rsidR="00126CBC">
              <w:rPr>
                <w:noProof/>
                <w:webHidden/>
              </w:rPr>
              <w:fldChar w:fldCharType="begin"/>
            </w:r>
            <w:r w:rsidR="00126CBC">
              <w:rPr>
                <w:noProof/>
                <w:webHidden/>
              </w:rPr>
              <w:instrText xml:space="preserve"> PAGEREF _Toc43843016 \h </w:instrText>
            </w:r>
            <w:r w:rsidR="00126CBC">
              <w:rPr>
                <w:noProof/>
                <w:webHidden/>
              </w:rPr>
            </w:r>
            <w:r w:rsidR="00126CBC">
              <w:rPr>
                <w:noProof/>
                <w:webHidden/>
              </w:rPr>
              <w:fldChar w:fldCharType="separate"/>
            </w:r>
            <w:r w:rsidR="00D00E54">
              <w:rPr>
                <w:noProof/>
                <w:webHidden/>
              </w:rPr>
              <w:t>15</w:t>
            </w:r>
            <w:r w:rsidR="00126CBC">
              <w:rPr>
                <w:noProof/>
                <w:webHidden/>
              </w:rPr>
              <w:fldChar w:fldCharType="end"/>
            </w:r>
          </w:hyperlink>
        </w:p>
        <w:p w14:paraId="64CF7B7C" w14:textId="256A744A" w:rsidR="00126CBC" w:rsidRDefault="00B40DD5">
          <w:pPr>
            <w:pStyle w:val="Inhopg3"/>
            <w:tabs>
              <w:tab w:val="right" w:leader="dot" w:pos="9056"/>
            </w:tabs>
            <w:rPr>
              <w:rFonts w:eastAsiaTheme="minorEastAsia" w:cstheme="minorBidi"/>
              <w:noProof/>
              <w:sz w:val="24"/>
              <w:szCs w:val="24"/>
            </w:rPr>
          </w:pPr>
          <w:hyperlink w:anchor="_Toc43843017" w:history="1">
            <w:r w:rsidR="00126CBC" w:rsidRPr="00EA544B">
              <w:rPr>
                <w:rStyle w:val="Hyperlink"/>
                <w:noProof/>
              </w:rPr>
              <w:t>2.2.6 Doelveranderend gamification</w:t>
            </w:r>
            <w:r w:rsidR="00126CBC">
              <w:rPr>
                <w:noProof/>
                <w:webHidden/>
              </w:rPr>
              <w:tab/>
            </w:r>
            <w:r w:rsidR="00126CBC">
              <w:rPr>
                <w:noProof/>
                <w:webHidden/>
              </w:rPr>
              <w:fldChar w:fldCharType="begin"/>
            </w:r>
            <w:r w:rsidR="00126CBC">
              <w:rPr>
                <w:noProof/>
                <w:webHidden/>
              </w:rPr>
              <w:instrText xml:space="preserve"> PAGEREF _Toc43843017 \h </w:instrText>
            </w:r>
            <w:r w:rsidR="00126CBC">
              <w:rPr>
                <w:noProof/>
                <w:webHidden/>
              </w:rPr>
            </w:r>
            <w:r w:rsidR="00126CBC">
              <w:rPr>
                <w:noProof/>
                <w:webHidden/>
              </w:rPr>
              <w:fldChar w:fldCharType="separate"/>
            </w:r>
            <w:r w:rsidR="00D00E54">
              <w:rPr>
                <w:noProof/>
                <w:webHidden/>
              </w:rPr>
              <w:t>15</w:t>
            </w:r>
            <w:r w:rsidR="00126CBC">
              <w:rPr>
                <w:noProof/>
                <w:webHidden/>
              </w:rPr>
              <w:fldChar w:fldCharType="end"/>
            </w:r>
          </w:hyperlink>
        </w:p>
        <w:p w14:paraId="06C13E2F" w14:textId="03CDD93B" w:rsidR="00126CBC" w:rsidRDefault="00B40DD5">
          <w:pPr>
            <w:pStyle w:val="Inhopg3"/>
            <w:tabs>
              <w:tab w:val="right" w:leader="dot" w:pos="9056"/>
            </w:tabs>
            <w:rPr>
              <w:rFonts w:eastAsiaTheme="minorEastAsia" w:cstheme="minorBidi"/>
              <w:noProof/>
              <w:sz w:val="24"/>
              <w:szCs w:val="24"/>
            </w:rPr>
          </w:pPr>
          <w:hyperlink w:anchor="_Toc43843018" w:history="1">
            <w:r w:rsidR="00126CBC" w:rsidRPr="00EA544B">
              <w:rPr>
                <w:rStyle w:val="Hyperlink"/>
                <w:noProof/>
              </w:rPr>
              <w:t>2.2.7 Governance</w:t>
            </w:r>
            <w:r w:rsidR="00126CBC">
              <w:rPr>
                <w:noProof/>
                <w:webHidden/>
              </w:rPr>
              <w:tab/>
            </w:r>
            <w:r w:rsidR="00126CBC">
              <w:rPr>
                <w:noProof/>
                <w:webHidden/>
              </w:rPr>
              <w:fldChar w:fldCharType="begin"/>
            </w:r>
            <w:r w:rsidR="00126CBC">
              <w:rPr>
                <w:noProof/>
                <w:webHidden/>
              </w:rPr>
              <w:instrText xml:space="preserve"> PAGEREF _Toc43843018 \h </w:instrText>
            </w:r>
            <w:r w:rsidR="00126CBC">
              <w:rPr>
                <w:noProof/>
                <w:webHidden/>
              </w:rPr>
            </w:r>
            <w:r w:rsidR="00126CBC">
              <w:rPr>
                <w:noProof/>
                <w:webHidden/>
              </w:rPr>
              <w:fldChar w:fldCharType="separate"/>
            </w:r>
            <w:r w:rsidR="00D00E54">
              <w:rPr>
                <w:noProof/>
                <w:webHidden/>
              </w:rPr>
              <w:t>15</w:t>
            </w:r>
            <w:r w:rsidR="00126CBC">
              <w:rPr>
                <w:noProof/>
                <w:webHidden/>
              </w:rPr>
              <w:fldChar w:fldCharType="end"/>
            </w:r>
          </w:hyperlink>
        </w:p>
        <w:p w14:paraId="3E7B4766" w14:textId="7EF1DABB" w:rsidR="00126CBC" w:rsidRDefault="00B40DD5">
          <w:pPr>
            <w:pStyle w:val="Inhopg3"/>
            <w:tabs>
              <w:tab w:val="right" w:leader="dot" w:pos="9056"/>
            </w:tabs>
            <w:rPr>
              <w:rFonts w:eastAsiaTheme="minorEastAsia" w:cstheme="minorBidi"/>
              <w:noProof/>
              <w:sz w:val="24"/>
              <w:szCs w:val="24"/>
            </w:rPr>
          </w:pPr>
          <w:hyperlink w:anchor="_Toc43843019" w:history="1">
            <w:r w:rsidR="00126CBC" w:rsidRPr="00EA544B">
              <w:rPr>
                <w:rStyle w:val="Hyperlink"/>
                <w:noProof/>
              </w:rPr>
              <w:t>2.2.8 Surveillance</w:t>
            </w:r>
            <w:r w:rsidR="00126CBC">
              <w:rPr>
                <w:noProof/>
                <w:webHidden/>
              </w:rPr>
              <w:tab/>
            </w:r>
            <w:r w:rsidR="00126CBC">
              <w:rPr>
                <w:noProof/>
                <w:webHidden/>
              </w:rPr>
              <w:fldChar w:fldCharType="begin"/>
            </w:r>
            <w:r w:rsidR="00126CBC">
              <w:rPr>
                <w:noProof/>
                <w:webHidden/>
              </w:rPr>
              <w:instrText xml:space="preserve"> PAGEREF _Toc43843019 \h </w:instrText>
            </w:r>
            <w:r w:rsidR="00126CBC">
              <w:rPr>
                <w:noProof/>
                <w:webHidden/>
              </w:rPr>
            </w:r>
            <w:r w:rsidR="00126CBC">
              <w:rPr>
                <w:noProof/>
                <w:webHidden/>
              </w:rPr>
              <w:fldChar w:fldCharType="separate"/>
            </w:r>
            <w:r w:rsidR="00D00E54">
              <w:rPr>
                <w:noProof/>
                <w:webHidden/>
              </w:rPr>
              <w:t>16</w:t>
            </w:r>
            <w:r w:rsidR="00126CBC">
              <w:rPr>
                <w:noProof/>
                <w:webHidden/>
              </w:rPr>
              <w:fldChar w:fldCharType="end"/>
            </w:r>
          </w:hyperlink>
        </w:p>
        <w:p w14:paraId="1A6EE1FC" w14:textId="6E54B83D" w:rsidR="00126CBC" w:rsidRDefault="00B40DD5">
          <w:pPr>
            <w:pStyle w:val="Inhopg3"/>
            <w:tabs>
              <w:tab w:val="right" w:leader="dot" w:pos="9056"/>
            </w:tabs>
            <w:rPr>
              <w:rFonts w:eastAsiaTheme="minorEastAsia" w:cstheme="minorBidi"/>
              <w:noProof/>
              <w:sz w:val="24"/>
              <w:szCs w:val="24"/>
            </w:rPr>
          </w:pPr>
          <w:hyperlink w:anchor="_Toc43843020" w:history="1">
            <w:r w:rsidR="00126CBC" w:rsidRPr="00EA544B">
              <w:rPr>
                <w:rStyle w:val="Hyperlink"/>
                <w:noProof/>
              </w:rPr>
              <w:t>2.2.9 Consequenties van surveillance en profilering</w:t>
            </w:r>
            <w:r w:rsidR="00126CBC">
              <w:rPr>
                <w:noProof/>
                <w:webHidden/>
              </w:rPr>
              <w:tab/>
            </w:r>
            <w:r w:rsidR="00126CBC">
              <w:rPr>
                <w:noProof/>
                <w:webHidden/>
              </w:rPr>
              <w:fldChar w:fldCharType="begin"/>
            </w:r>
            <w:r w:rsidR="00126CBC">
              <w:rPr>
                <w:noProof/>
                <w:webHidden/>
              </w:rPr>
              <w:instrText xml:space="preserve"> PAGEREF _Toc43843020 \h </w:instrText>
            </w:r>
            <w:r w:rsidR="00126CBC">
              <w:rPr>
                <w:noProof/>
                <w:webHidden/>
              </w:rPr>
            </w:r>
            <w:r w:rsidR="00126CBC">
              <w:rPr>
                <w:noProof/>
                <w:webHidden/>
              </w:rPr>
              <w:fldChar w:fldCharType="separate"/>
            </w:r>
            <w:r w:rsidR="00D00E54">
              <w:rPr>
                <w:noProof/>
                <w:webHidden/>
              </w:rPr>
              <w:t>18</w:t>
            </w:r>
            <w:r w:rsidR="00126CBC">
              <w:rPr>
                <w:noProof/>
                <w:webHidden/>
              </w:rPr>
              <w:fldChar w:fldCharType="end"/>
            </w:r>
          </w:hyperlink>
        </w:p>
        <w:p w14:paraId="2AE0306D" w14:textId="2BAFDD70" w:rsidR="00126CBC" w:rsidRDefault="00B40DD5">
          <w:pPr>
            <w:pStyle w:val="Inhopg3"/>
            <w:tabs>
              <w:tab w:val="right" w:leader="dot" w:pos="9056"/>
            </w:tabs>
            <w:rPr>
              <w:rFonts w:eastAsiaTheme="minorEastAsia" w:cstheme="minorBidi"/>
              <w:noProof/>
              <w:sz w:val="24"/>
              <w:szCs w:val="24"/>
            </w:rPr>
          </w:pPr>
          <w:hyperlink w:anchor="_Toc43843021" w:history="1">
            <w:r w:rsidR="00126CBC" w:rsidRPr="00EA544B">
              <w:rPr>
                <w:rStyle w:val="Hyperlink"/>
                <w:noProof/>
              </w:rPr>
              <w:t>2.2.10 Gevaar voor de autonomie</w:t>
            </w:r>
            <w:r w:rsidR="00126CBC">
              <w:rPr>
                <w:noProof/>
                <w:webHidden/>
              </w:rPr>
              <w:tab/>
            </w:r>
            <w:r w:rsidR="00126CBC">
              <w:rPr>
                <w:noProof/>
                <w:webHidden/>
              </w:rPr>
              <w:fldChar w:fldCharType="begin"/>
            </w:r>
            <w:r w:rsidR="00126CBC">
              <w:rPr>
                <w:noProof/>
                <w:webHidden/>
              </w:rPr>
              <w:instrText xml:space="preserve"> PAGEREF _Toc43843021 \h </w:instrText>
            </w:r>
            <w:r w:rsidR="00126CBC">
              <w:rPr>
                <w:noProof/>
                <w:webHidden/>
              </w:rPr>
            </w:r>
            <w:r w:rsidR="00126CBC">
              <w:rPr>
                <w:noProof/>
                <w:webHidden/>
              </w:rPr>
              <w:fldChar w:fldCharType="separate"/>
            </w:r>
            <w:r w:rsidR="00D00E54">
              <w:rPr>
                <w:noProof/>
                <w:webHidden/>
              </w:rPr>
              <w:t>18</w:t>
            </w:r>
            <w:r w:rsidR="00126CBC">
              <w:rPr>
                <w:noProof/>
                <w:webHidden/>
              </w:rPr>
              <w:fldChar w:fldCharType="end"/>
            </w:r>
          </w:hyperlink>
        </w:p>
        <w:p w14:paraId="75AEA20E" w14:textId="60459630" w:rsidR="00126CBC" w:rsidRDefault="00B40DD5">
          <w:pPr>
            <w:pStyle w:val="Inhopg2"/>
            <w:tabs>
              <w:tab w:val="right" w:leader="dot" w:pos="9056"/>
            </w:tabs>
            <w:rPr>
              <w:rFonts w:eastAsiaTheme="minorEastAsia" w:cstheme="minorBidi"/>
              <w:i w:val="0"/>
              <w:iCs w:val="0"/>
              <w:noProof/>
              <w:sz w:val="24"/>
              <w:szCs w:val="24"/>
            </w:rPr>
          </w:pPr>
          <w:hyperlink w:anchor="_Toc43843022" w:history="1">
            <w:r w:rsidR="00126CBC" w:rsidRPr="00EA544B">
              <w:rPr>
                <w:rStyle w:val="Hyperlink"/>
                <w:noProof/>
              </w:rPr>
              <w:t>2.3 Privacy</w:t>
            </w:r>
            <w:r w:rsidR="00126CBC">
              <w:rPr>
                <w:noProof/>
                <w:webHidden/>
              </w:rPr>
              <w:tab/>
            </w:r>
            <w:r w:rsidR="00126CBC">
              <w:rPr>
                <w:noProof/>
                <w:webHidden/>
              </w:rPr>
              <w:fldChar w:fldCharType="begin"/>
            </w:r>
            <w:r w:rsidR="00126CBC">
              <w:rPr>
                <w:noProof/>
                <w:webHidden/>
              </w:rPr>
              <w:instrText xml:space="preserve"> PAGEREF _Toc43843022 \h </w:instrText>
            </w:r>
            <w:r w:rsidR="00126CBC">
              <w:rPr>
                <w:noProof/>
                <w:webHidden/>
              </w:rPr>
            </w:r>
            <w:r w:rsidR="00126CBC">
              <w:rPr>
                <w:noProof/>
                <w:webHidden/>
              </w:rPr>
              <w:fldChar w:fldCharType="separate"/>
            </w:r>
            <w:r w:rsidR="00D00E54">
              <w:rPr>
                <w:noProof/>
                <w:webHidden/>
              </w:rPr>
              <w:t>19</w:t>
            </w:r>
            <w:r w:rsidR="00126CBC">
              <w:rPr>
                <w:noProof/>
                <w:webHidden/>
              </w:rPr>
              <w:fldChar w:fldCharType="end"/>
            </w:r>
          </w:hyperlink>
        </w:p>
        <w:p w14:paraId="478BF8D5" w14:textId="4F58ECD0" w:rsidR="00126CBC" w:rsidRDefault="00B40DD5">
          <w:pPr>
            <w:pStyle w:val="Inhopg3"/>
            <w:tabs>
              <w:tab w:val="right" w:leader="dot" w:pos="9056"/>
            </w:tabs>
            <w:rPr>
              <w:rFonts w:eastAsiaTheme="minorEastAsia" w:cstheme="minorBidi"/>
              <w:noProof/>
              <w:sz w:val="24"/>
              <w:szCs w:val="24"/>
            </w:rPr>
          </w:pPr>
          <w:hyperlink w:anchor="_Toc43843023" w:history="1">
            <w:r w:rsidR="00126CBC" w:rsidRPr="00EA544B">
              <w:rPr>
                <w:rStyle w:val="Hyperlink"/>
                <w:noProof/>
              </w:rPr>
              <w:t>2.3.1 Privacy</w:t>
            </w:r>
            <w:r w:rsidR="00126CBC">
              <w:rPr>
                <w:noProof/>
                <w:webHidden/>
              </w:rPr>
              <w:tab/>
            </w:r>
            <w:r w:rsidR="00126CBC">
              <w:rPr>
                <w:noProof/>
                <w:webHidden/>
              </w:rPr>
              <w:fldChar w:fldCharType="begin"/>
            </w:r>
            <w:r w:rsidR="00126CBC">
              <w:rPr>
                <w:noProof/>
                <w:webHidden/>
              </w:rPr>
              <w:instrText xml:space="preserve"> PAGEREF _Toc43843023 \h </w:instrText>
            </w:r>
            <w:r w:rsidR="00126CBC">
              <w:rPr>
                <w:noProof/>
                <w:webHidden/>
              </w:rPr>
            </w:r>
            <w:r w:rsidR="00126CBC">
              <w:rPr>
                <w:noProof/>
                <w:webHidden/>
              </w:rPr>
              <w:fldChar w:fldCharType="separate"/>
            </w:r>
            <w:r w:rsidR="00D00E54">
              <w:rPr>
                <w:noProof/>
                <w:webHidden/>
              </w:rPr>
              <w:t>19</w:t>
            </w:r>
            <w:r w:rsidR="00126CBC">
              <w:rPr>
                <w:noProof/>
                <w:webHidden/>
              </w:rPr>
              <w:fldChar w:fldCharType="end"/>
            </w:r>
          </w:hyperlink>
        </w:p>
        <w:p w14:paraId="5FD5E60F" w14:textId="0A49F991" w:rsidR="00126CBC" w:rsidRDefault="00B40DD5">
          <w:pPr>
            <w:pStyle w:val="Inhopg3"/>
            <w:tabs>
              <w:tab w:val="right" w:leader="dot" w:pos="9056"/>
            </w:tabs>
            <w:rPr>
              <w:rFonts w:eastAsiaTheme="minorEastAsia" w:cstheme="minorBidi"/>
              <w:noProof/>
              <w:sz w:val="24"/>
              <w:szCs w:val="24"/>
            </w:rPr>
          </w:pPr>
          <w:hyperlink w:anchor="_Toc43843024" w:history="1">
            <w:r w:rsidR="00126CBC" w:rsidRPr="00EA544B">
              <w:rPr>
                <w:rStyle w:val="Hyperlink"/>
                <w:noProof/>
              </w:rPr>
              <w:t>2.3.2 Privacyrisico’s</w:t>
            </w:r>
            <w:r w:rsidR="00126CBC">
              <w:rPr>
                <w:noProof/>
                <w:webHidden/>
              </w:rPr>
              <w:tab/>
            </w:r>
            <w:r w:rsidR="00126CBC">
              <w:rPr>
                <w:noProof/>
                <w:webHidden/>
              </w:rPr>
              <w:fldChar w:fldCharType="begin"/>
            </w:r>
            <w:r w:rsidR="00126CBC">
              <w:rPr>
                <w:noProof/>
                <w:webHidden/>
              </w:rPr>
              <w:instrText xml:space="preserve"> PAGEREF _Toc43843024 \h </w:instrText>
            </w:r>
            <w:r w:rsidR="00126CBC">
              <w:rPr>
                <w:noProof/>
                <w:webHidden/>
              </w:rPr>
            </w:r>
            <w:r w:rsidR="00126CBC">
              <w:rPr>
                <w:noProof/>
                <w:webHidden/>
              </w:rPr>
              <w:fldChar w:fldCharType="separate"/>
            </w:r>
            <w:r w:rsidR="00D00E54">
              <w:rPr>
                <w:noProof/>
                <w:webHidden/>
              </w:rPr>
              <w:t>20</w:t>
            </w:r>
            <w:r w:rsidR="00126CBC">
              <w:rPr>
                <w:noProof/>
                <w:webHidden/>
              </w:rPr>
              <w:fldChar w:fldCharType="end"/>
            </w:r>
          </w:hyperlink>
        </w:p>
        <w:p w14:paraId="2BE7AFC2" w14:textId="0C2271B6" w:rsidR="00126CBC" w:rsidRDefault="00B40DD5">
          <w:pPr>
            <w:pStyle w:val="Inhopg3"/>
            <w:tabs>
              <w:tab w:val="right" w:leader="dot" w:pos="9056"/>
            </w:tabs>
            <w:rPr>
              <w:rFonts w:eastAsiaTheme="minorEastAsia" w:cstheme="minorBidi"/>
              <w:noProof/>
              <w:sz w:val="24"/>
              <w:szCs w:val="24"/>
            </w:rPr>
          </w:pPr>
          <w:hyperlink w:anchor="_Toc43843025" w:history="1">
            <w:r w:rsidR="00126CBC" w:rsidRPr="00EA544B">
              <w:rPr>
                <w:rStyle w:val="Hyperlink"/>
                <w:noProof/>
              </w:rPr>
              <w:t>2.3.3 Recht op privacy</w:t>
            </w:r>
            <w:r w:rsidR="00126CBC">
              <w:rPr>
                <w:noProof/>
                <w:webHidden/>
              </w:rPr>
              <w:tab/>
            </w:r>
            <w:r w:rsidR="00126CBC">
              <w:rPr>
                <w:noProof/>
                <w:webHidden/>
              </w:rPr>
              <w:fldChar w:fldCharType="begin"/>
            </w:r>
            <w:r w:rsidR="00126CBC">
              <w:rPr>
                <w:noProof/>
                <w:webHidden/>
              </w:rPr>
              <w:instrText xml:space="preserve"> PAGEREF _Toc43843025 \h </w:instrText>
            </w:r>
            <w:r w:rsidR="00126CBC">
              <w:rPr>
                <w:noProof/>
                <w:webHidden/>
              </w:rPr>
            </w:r>
            <w:r w:rsidR="00126CBC">
              <w:rPr>
                <w:noProof/>
                <w:webHidden/>
              </w:rPr>
              <w:fldChar w:fldCharType="separate"/>
            </w:r>
            <w:r w:rsidR="00D00E54">
              <w:rPr>
                <w:noProof/>
                <w:webHidden/>
              </w:rPr>
              <w:t>20</w:t>
            </w:r>
            <w:r w:rsidR="00126CBC">
              <w:rPr>
                <w:noProof/>
                <w:webHidden/>
              </w:rPr>
              <w:fldChar w:fldCharType="end"/>
            </w:r>
          </w:hyperlink>
        </w:p>
        <w:p w14:paraId="724E64F0" w14:textId="2D80CB16" w:rsidR="00126CBC" w:rsidRDefault="00B40DD5">
          <w:pPr>
            <w:pStyle w:val="Inhopg3"/>
            <w:tabs>
              <w:tab w:val="right" w:leader="dot" w:pos="9056"/>
            </w:tabs>
            <w:rPr>
              <w:rFonts w:eastAsiaTheme="minorEastAsia" w:cstheme="minorBidi"/>
              <w:noProof/>
              <w:sz w:val="24"/>
              <w:szCs w:val="24"/>
            </w:rPr>
          </w:pPr>
          <w:hyperlink w:anchor="_Toc43843026" w:history="1">
            <w:r w:rsidR="00126CBC" w:rsidRPr="00EA544B">
              <w:rPr>
                <w:rStyle w:val="Hyperlink"/>
                <w:noProof/>
              </w:rPr>
              <w:t>2.3.4 Privacyparadox</w:t>
            </w:r>
            <w:r w:rsidR="00126CBC">
              <w:rPr>
                <w:noProof/>
                <w:webHidden/>
              </w:rPr>
              <w:tab/>
            </w:r>
            <w:r w:rsidR="00126CBC">
              <w:rPr>
                <w:noProof/>
                <w:webHidden/>
              </w:rPr>
              <w:fldChar w:fldCharType="begin"/>
            </w:r>
            <w:r w:rsidR="00126CBC">
              <w:rPr>
                <w:noProof/>
                <w:webHidden/>
              </w:rPr>
              <w:instrText xml:space="preserve"> PAGEREF _Toc43843026 \h </w:instrText>
            </w:r>
            <w:r w:rsidR="00126CBC">
              <w:rPr>
                <w:noProof/>
                <w:webHidden/>
              </w:rPr>
            </w:r>
            <w:r w:rsidR="00126CBC">
              <w:rPr>
                <w:noProof/>
                <w:webHidden/>
              </w:rPr>
              <w:fldChar w:fldCharType="separate"/>
            </w:r>
            <w:r w:rsidR="00D00E54">
              <w:rPr>
                <w:noProof/>
                <w:webHidden/>
              </w:rPr>
              <w:t>21</w:t>
            </w:r>
            <w:r w:rsidR="00126CBC">
              <w:rPr>
                <w:noProof/>
                <w:webHidden/>
              </w:rPr>
              <w:fldChar w:fldCharType="end"/>
            </w:r>
          </w:hyperlink>
        </w:p>
        <w:p w14:paraId="4483459F" w14:textId="19E8782B" w:rsidR="00126CBC" w:rsidRDefault="00B40DD5">
          <w:pPr>
            <w:pStyle w:val="Inhopg2"/>
            <w:tabs>
              <w:tab w:val="right" w:leader="dot" w:pos="9056"/>
            </w:tabs>
            <w:rPr>
              <w:rFonts w:eastAsiaTheme="minorEastAsia" w:cstheme="minorBidi"/>
              <w:i w:val="0"/>
              <w:iCs w:val="0"/>
              <w:noProof/>
              <w:sz w:val="24"/>
              <w:szCs w:val="24"/>
            </w:rPr>
          </w:pPr>
          <w:hyperlink w:anchor="_Toc43843027" w:history="1">
            <w:r w:rsidR="00126CBC" w:rsidRPr="00EA544B">
              <w:rPr>
                <w:rStyle w:val="Hyperlink"/>
                <w:noProof/>
              </w:rPr>
              <w:t>2.4 Analytisch kader</w:t>
            </w:r>
            <w:r w:rsidR="00126CBC">
              <w:rPr>
                <w:noProof/>
                <w:webHidden/>
              </w:rPr>
              <w:tab/>
            </w:r>
            <w:r w:rsidR="00126CBC">
              <w:rPr>
                <w:noProof/>
                <w:webHidden/>
              </w:rPr>
              <w:fldChar w:fldCharType="begin"/>
            </w:r>
            <w:r w:rsidR="00126CBC">
              <w:rPr>
                <w:noProof/>
                <w:webHidden/>
              </w:rPr>
              <w:instrText xml:space="preserve"> PAGEREF _Toc43843027 \h </w:instrText>
            </w:r>
            <w:r w:rsidR="00126CBC">
              <w:rPr>
                <w:noProof/>
                <w:webHidden/>
              </w:rPr>
            </w:r>
            <w:r w:rsidR="00126CBC">
              <w:rPr>
                <w:noProof/>
                <w:webHidden/>
              </w:rPr>
              <w:fldChar w:fldCharType="separate"/>
            </w:r>
            <w:r w:rsidR="00D00E54">
              <w:rPr>
                <w:noProof/>
                <w:webHidden/>
              </w:rPr>
              <w:t>22</w:t>
            </w:r>
            <w:r w:rsidR="00126CBC">
              <w:rPr>
                <w:noProof/>
                <w:webHidden/>
              </w:rPr>
              <w:fldChar w:fldCharType="end"/>
            </w:r>
          </w:hyperlink>
        </w:p>
        <w:p w14:paraId="7B12B71B" w14:textId="4808E09C" w:rsidR="00126CBC" w:rsidRDefault="00B40DD5">
          <w:pPr>
            <w:pStyle w:val="Inhopg1"/>
            <w:tabs>
              <w:tab w:val="right" w:leader="dot" w:pos="9056"/>
            </w:tabs>
            <w:rPr>
              <w:rFonts w:eastAsiaTheme="minorEastAsia" w:cstheme="minorBidi"/>
              <w:b w:val="0"/>
              <w:bCs w:val="0"/>
              <w:noProof/>
              <w:sz w:val="24"/>
              <w:szCs w:val="24"/>
            </w:rPr>
          </w:pPr>
          <w:hyperlink w:anchor="_Toc43843028" w:history="1">
            <w:r w:rsidR="00126CBC" w:rsidRPr="00EA544B">
              <w:rPr>
                <w:rStyle w:val="Hyperlink"/>
                <w:noProof/>
              </w:rPr>
              <w:t>3. Methoden van onderzoek</w:t>
            </w:r>
            <w:r w:rsidR="00126CBC">
              <w:rPr>
                <w:noProof/>
                <w:webHidden/>
              </w:rPr>
              <w:tab/>
            </w:r>
            <w:r w:rsidR="00126CBC">
              <w:rPr>
                <w:noProof/>
                <w:webHidden/>
              </w:rPr>
              <w:fldChar w:fldCharType="begin"/>
            </w:r>
            <w:r w:rsidR="00126CBC">
              <w:rPr>
                <w:noProof/>
                <w:webHidden/>
              </w:rPr>
              <w:instrText xml:space="preserve"> PAGEREF _Toc43843028 \h </w:instrText>
            </w:r>
            <w:r w:rsidR="00126CBC">
              <w:rPr>
                <w:noProof/>
                <w:webHidden/>
              </w:rPr>
            </w:r>
            <w:r w:rsidR="00126CBC">
              <w:rPr>
                <w:noProof/>
                <w:webHidden/>
              </w:rPr>
              <w:fldChar w:fldCharType="separate"/>
            </w:r>
            <w:r w:rsidR="00D00E54">
              <w:rPr>
                <w:noProof/>
                <w:webHidden/>
              </w:rPr>
              <w:t>24</w:t>
            </w:r>
            <w:r w:rsidR="00126CBC">
              <w:rPr>
                <w:noProof/>
                <w:webHidden/>
              </w:rPr>
              <w:fldChar w:fldCharType="end"/>
            </w:r>
          </w:hyperlink>
        </w:p>
        <w:p w14:paraId="1807788D" w14:textId="1268DA58" w:rsidR="00126CBC" w:rsidRDefault="00B40DD5">
          <w:pPr>
            <w:pStyle w:val="Inhopg3"/>
            <w:tabs>
              <w:tab w:val="right" w:leader="dot" w:pos="9056"/>
            </w:tabs>
            <w:rPr>
              <w:rFonts w:eastAsiaTheme="minorEastAsia" w:cstheme="minorBidi"/>
              <w:noProof/>
              <w:sz w:val="24"/>
              <w:szCs w:val="24"/>
            </w:rPr>
          </w:pPr>
          <w:hyperlink w:anchor="_Toc43843029" w:history="1">
            <w:r w:rsidR="00126CBC" w:rsidRPr="00EA544B">
              <w:rPr>
                <w:rStyle w:val="Hyperlink"/>
                <w:noProof/>
              </w:rPr>
              <w:t>3.1 Kwalitatief onderzoek aan de hand van semi-gestructureerde interviews</w:t>
            </w:r>
            <w:r w:rsidR="00126CBC">
              <w:rPr>
                <w:noProof/>
                <w:webHidden/>
              </w:rPr>
              <w:tab/>
            </w:r>
            <w:r w:rsidR="00126CBC">
              <w:rPr>
                <w:noProof/>
                <w:webHidden/>
              </w:rPr>
              <w:fldChar w:fldCharType="begin"/>
            </w:r>
            <w:r w:rsidR="00126CBC">
              <w:rPr>
                <w:noProof/>
                <w:webHidden/>
              </w:rPr>
              <w:instrText xml:space="preserve"> PAGEREF _Toc43843029 \h </w:instrText>
            </w:r>
            <w:r w:rsidR="00126CBC">
              <w:rPr>
                <w:noProof/>
                <w:webHidden/>
              </w:rPr>
            </w:r>
            <w:r w:rsidR="00126CBC">
              <w:rPr>
                <w:noProof/>
                <w:webHidden/>
              </w:rPr>
              <w:fldChar w:fldCharType="separate"/>
            </w:r>
            <w:r w:rsidR="00D00E54">
              <w:rPr>
                <w:noProof/>
                <w:webHidden/>
              </w:rPr>
              <w:t>24</w:t>
            </w:r>
            <w:r w:rsidR="00126CBC">
              <w:rPr>
                <w:noProof/>
                <w:webHidden/>
              </w:rPr>
              <w:fldChar w:fldCharType="end"/>
            </w:r>
          </w:hyperlink>
        </w:p>
        <w:p w14:paraId="71A888DE" w14:textId="5159871B" w:rsidR="00126CBC" w:rsidRDefault="00B40DD5">
          <w:pPr>
            <w:pStyle w:val="Inhopg3"/>
            <w:tabs>
              <w:tab w:val="right" w:leader="dot" w:pos="9056"/>
            </w:tabs>
            <w:rPr>
              <w:rFonts w:eastAsiaTheme="minorEastAsia" w:cstheme="minorBidi"/>
              <w:noProof/>
              <w:sz w:val="24"/>
              <w:szCs w:val="24"/>
            </w:rPr>
          </w:pPr>
          <w:hyperlink w:anchor="_Toc43843030" w:history="1">
            <w:r w:rsidR="00126CBC" w:rsidRPr="00EA544B">
              <w:rPr>
                <w:rStyle w:val="Hyperlink"/>
                <w:noProof/>
              </w:rPr>
              <w:t>3.2 Doelgroep</w:t>
            </w:r>
            <w:r w:rsidR="00126CBC">
              <w:rPr>
                <w:noProof/>
                <w:webHidden/>
              </w:rPr>
              <w:tab/>
            </w:r>
            <w:r w:rsidR="00126CBC">
              <w:rPr>
                <w:noProof/>
                <w:webHidden/>
              </w:rPr>
              <w:fldChar w:fldCharType="begin"/>
            </w:r>
            <w:r w:rsidR="00126CBC">
              <w:rPr>
                <w:noProof/>
                <w:webHidden/>
              </w:rPr>
              <w:instrText xml:space="preserve"> PAGEREF _Toc43843030 \h </w:instrText>
            </w:r>
            <w:r w:rsidR="00126CBC">
              <w:rPr>
                <w:noProof/>
                <w:webHidden/>
              </w:rPr>
            </w:r>
            <w:r w:rsidR="00126CBC">
              <w:rPr>
                <w:noProof/>
                <w:webHidden/>
              </w:rPr>
              <w:fldChar w:fldCharType="separate"/>
            </w:r>
            <w:r w:rsidR="00D00E54">
              <w:rPr>
                <w:noProof/>
                <w:webHidden/>
              </w:rPr>
              <w:t>24</w:t>
            </w:r>
            <w:r w:rsidR="00126CBC">
              <w:rPr>
                <w:noProof/>
                <w:webHidden/>
              </w:rPr>
              <w:fldChar w:fldCharType="end"/>
            </w:r>
          </w:hyperlink>
        </w:p>
        <w:p w14:paraId="6997B012" w14:textId="26A99A89" w:rsidR="00126CBC" w:rsidRDefault="00B40DD5">
          <w:pPr>
            <w:pStyle w:val="Inhopg3"/>
            <w:tabs>
              <w:tab w:val="right" w:leader="dot" w:pos="9056"/>
            </w:tabs>
            <w:rPr>
              <w:rFonts w:eastAsiaTheme="minorEastAsia" w:cstheme="minorBidi"/>
              <w:noProof/>
              <w:sz w:val="24"/>
              <w:szCs w:val="24"/>
            </w:rPr>
          </w:pPr>
          <w:hyperlink w:anchor="_Toc43843031" w:history="1">
            <w:r w:rsidR="00126CBC" w:rsidRPr="00EA544B">
              <w:rPr>
                <w:rStyle w:val="Hyperlink"/>
                <w:noProof/>
              </w:rPr>
              <w:t>3.3 Analyse Fitbit met behulp van Walk Through methode</w:t>
            </w:r>
            <w:r w:rsidR="00126CBC">
              <w:rPr>
                <w:noProof/>
                <w:webHidden/>
              </w:rPr>
              <w:tab/>
            </w:r>
            <w:r w:rsidR="00126CBC">
              <w:rPr>
                <w:noProof/>
                <w:webHidden/>
              </w:rPr>
              <w:fldChar w:fldCharType="begin"/>
            </w:r>
            <w:r w:rsidR="00126CBC">
              <w:rPr>
                <w:noProof/>
                <w:webHidden/>
              </w:rPr>
              <w:instrText xml:space="preserve"> PAGEREF _Toc43843031 \h </w:instrText>
            </w:r>
            <w:r w:rsidR="00126CBC">
              <w:rPr>
                <w:noProof/>
                <w:webHidden/>
              </w:rPr>
            </w:r>
            <w:r w:rsidR="00126CBC">
              <w:rPr>
                <w:noProof/>
                <w:webHidden/>
              </w:rPr>
              <w:fldChar w:fldCharType="separate"/>
            </w:r>
            <w:r w:rsidR="00D00E54">
              <w:rPr>
                <w:noProof/>
                <w:webHidden/>
              </w:rPr>
              <w:t>25</w:t>
            </w:r>
            <w:r w:rsidR="00126CBC">
              <w:rPr>
                <w:noProof/>
                <w:webHidden/>
              </w:rPr>
              <w:fldChar w:fldCharType="end"/>
            </w:r>
          </w:hyperlink>
        </w:p>
        <w:p w14:paraId="7B4A9374" w14:textId="5E140C8E" w:rsidR="00126CBC" w:rsidRDefault="00B40DD5">
          <w:pPr>
            <w:pStyle w:val="Inhopg3"/>
            <w:tabs>
              <w:tab w:val="right" w:leader="dot" w:pos="9056"/>
            </w:tabs>
            <w:rPr>
              <w:rFonts w:eastAsiaTheme="minorEastAsia" w:cstheme="minorBidi"/>
              <w:noProof/>
              <w:sz w:val="24"/>
              <w:szCs w:val="24"/>
            </w:rPr>
          </w:pPr>
          <w:hyperlink w:anchor="_Toc43843032" w:history="1">
            <w:r w:rsidR="00126CBC" w:rsidRPr="00EA544B">
              <w:rPr>
                <w:rStyle w:val="Hyperlink"/>
                <w:noProof/>
              </w:rPr>
              <w:t>3.4 Topiclijst</w:t>
            </w:r>
            <w:r w:rsidR="00126CBC">
              <w:rPr>
                <w:noProof/>
                <w:webHidden/>
              </w:rPr>
              <w:tab/>
            </w:r>
            <w:r w:rsidR="00126CBC">
              <w:rPr>
                <w:noProof/>
                <w:webHidden/>
              </w:rPr>
              <w:fldChar w:fldCharType="begin"/>
            </w:r>
            <w:r w:rsidR="00126CBC">
              <w:rPr>
                <w:noProof/>
                <w:webHidden/>
              </w:rPr>
              <w:instrText xml:space="preserve"> PAGEREF _Toc43843032 \h </w:instrText>
            </w:r>
            <w:r w:rsidR="00126CBC">
              <w:rPr>
                <w:noProof/>
                <w:webHidden/>
              </w:rPr>
            </w:r>
            <w:r w:rsidR="00126CBC">
              <w:rPr>
                <w:noProof/>
                <w:webHidden/>
              </w:rPr>
              <w:fldChar w:fldCharType="separate"/>
            </w:r>
            <w:r w:rsidR="00D00E54">
              <w:rPr>
                <w:noProof/>
                <w:webHidden/>
              </w:rPr>
              <w:t>25</w:t>
            </w:r>
            <w:r w:rsidR="00126CBC">
              <w:rPr>
                <w:noProof/>
                <w:webHidden/>
              </w:rPr>
              <w:fldChar w:fldCharType="end"/>
            </w:r>
          </w:hyperlink>
        </w:p>
        <w:p w14:paraId="7707BF13" w14:textId="290AAD5A" w:rsidR="00126CBC" w:rsidRDefault="00B40DD5">
          <w:pPr>
            <w:pStyle w:val="Inhopg3"/>
            <w:tabs>
              <w:tab w:val="right" w:leader="dot" w:pos="9056"/>
            </w:tabs>
            <w:rPr>
              <w:rFonts w:eastAsiaTheme="minorEastAsia" w:cstheme="minorBidi"/>
              <w:noProof/>
              <w:sz w:val="24"/>
              <w:szCs w:val="24"/>
            </w:rPr>
          </w:pPr>
          <w:hyperlink w:anchor="_Toc43843033" w:history="1">
            <w:r w:rsidR="00126CBC" w:rsidRPr="00EA544B">
              <w:rPr>
                <w:rStyle w:val="Hyperlink"/>
                <w:noProof/>
              </w:rPr>
              <w:t>3.5 Dataverzameling</w:t>
            </w:r>
            <w:r w:rsidR="00126CBC">
              <w:rPr>
                <w:noProof/>
                <w:webHidden/>
              </w:rPr>
              <w:tab/>
            </w:r>
            <w:r w:rsidR="00126CBC">
              <w:rPr>
                <w:noProof/>
                <w:webHidden/>
              </w:rPr>
              <w:fldChar w:fldCharType="begin"/>
            </w:r>
            <w:r w:rsidR="00126CBC">
              <w:rPr>
                <w:noProof/>
                <w:webHidden/>
              </w:rPr>
              <w:instrText xml:space="preserve"> PAGEREF _Toc43843033 \h </w:instrText>
            </w:r>
            <w:r w:rsidR="00126CBC">
              <w:rPr>
                <w:noProof/>
                <w:webHidden/>
              </w:rPr>
            </w:r>
            <w:r w:rsidR="00126CBC">
              <w:rPr>
                <w:noProof/>
                <w:webHidden/>
              </w:rPr>
              <w:fldChar w:fldCharType="separate"/>
            </w:r>
            <w:r w:rsidR="00D00E54">
              <w:rPr>
                <w:noProof/>
                <w:webHidden/>
              </w:rPr>
              <w:t>25</w:t>
            </w:r>
            <w:r w:rsidR="00126CBC">
              <w:rPr>
                <w:noProof/>
                <w:webHidden/>
              </w:rPr>
              <w:fldChar w:fldCharType="end"/>
            </w:r>
          </w:hyperlink>
        </w:p>
        <w:p w14:paraId="7F3A3881" w14:textId="0A7A6D7B" w:rsidR="00126CBC" w:rsidRDefault="00B40DD5">
          <w:pPr>
            <w:pStyle w:val="Inhopg3"/>
            <w:tabs>
              <w:tab w:val="right" w:leader="dot" w:pos="9056"/>
            </w:tabs>
            <w:rPr>
              <w:rFonts w:eastAsiaTheme="minorEastAsia" w:cstheme="minorBidi"/>
              <w:noProof/>
              <w:sz w:val="24"/>
              <w:szCs w:val="24"/>
            </w:rPr>
          </w:pPr>
          <w:hyperlink w:anchor="_Toc43843034" w:history="1">
            <w:r w:rsidR="00126CBC" w:rsidRPr="00EA544B">
              <w:rPr>
                <w:rStyle w:val="Hyperlink"/>
                <w:noProof/>
              </w:rPr>
              <w:t>3.6 Data-analyse</w:t>
            </w:r>
            <w:r w:rsidR="00126CBC">
              <w:rPr>
                <w:noProof/>
                <w:webHidden/>
              </w:rPr>
              <w:tab/>
            </w:r>
            <w:r w:rsidR="00126CBC">
              <w:rPr>
                <w:noProof/>
                <w:webHidden/>
              </w:rPr>
              <w:fldChar w:fldCharType="begin"/>
            </w:r>
            <w:r w:rsidR="00126CBC">
              <w:rPr>
                <w:noProof/>
                <w:webHidden/>
              </w:rPr>
              <w:instrText xml:space="preserve"> PAGEREF _Toc43843034 \h </w:instrText>
            </w:r>
            <w:r w:rsidR="00126CBC">
              <w:rPr>
                <w:noProof/>
                <w:webHidden/>
              </w:rPr>
            </w:r>
            <w:r w:rsidR="00126CBC">
              <w:rPr>
                <w:noProof/>
                <w:webHidden/>
              </w:rPr>
              <w:fldChar w:fldCharType="separate"/>
            </w:r>
            <w:r w:rsidR="00D00E54">
              <w:rPr>
                <w:noProof/>
                <w:webHidden/>
              </w:rPr>
              <w:t>25</w:t>
            </w:r>
            <w:r w:rsidR="00126CBC">
              <w:rPr>
                <w:noProof/>
                <w:webHidden/>
              </w:rPr>
              <w:fldChar w:fldCharType="end"/>
            </w:r>
          </w:hyperlink>
        </w:p>
        <w:p w14:paraId="7796AFC3" w14:textId="0326AFA8" w:rsidR="00126CBC" w:rsidRDefault="00B40DD5">
          <w:pPr>
            <w:pStyle w:val="Inhopg2"/>
            <w:tabs>
              <w:tab w:val="right" w:leader="dot" w:pos="9056"/>
            </w:tabs>
            <w:rPr>
              <w:rFonts w:eastAsiaTheme="minorEastAsia" w:cstheme="minorBidi"/>
              <w:i w:val="0"/>
              <w:iCs w:val="0"/>
              <w:noProof/>
              <w:sz w:val="24"/>
              <w:szCs w:val="24"/>
            </w:rPr>
          </w:pPr>
          <w:hyperlink w:anchor="_Toc43843035" w:history="1">
            <w:r w:rsidR="00126CBC" w:rsidRPr="00EA544B">
              <w:rPr>
                <w:rStyle w:val="Hyperlink"/>
                <w:noProof/>
              </w:rPr>
              <w:t>3.7 Kwaliteitscriteria voor kwalitatief onderzoek</w:t>
            </w:r>
            <w:r w:rsidR="00126CBC">
              <w:rPr>
                <w:noProof/>
                <w:webHidden/>
              </w:rPr>
              <w:tab/>
            </w:r>
            <w:r w:rsidR="00126CBC">
              <w:rPr>
                <w:noProof/>
                <w:webHidden/>
              </w:rPr>
              <w:fldChar w:fldCharType="begin"/>
            </w:r>
            <w:r w:rsidR="00126CBC">
              <w:rPr>
                <w:noProof/>
                <w:webHidden/>
              </w:rPr>
              <w:instrText xml:space="preserve"> PAGEREF _Toc43843035 \h </w:instrText>
            </w:r>
            <w:r w:rsidR="00126CBC">
              <w:rPr>
                <w:noProof/>
                <w:webHidden/>
              </w:rPr>
            </w:r>
            <w:r w:rsidR="00126CBC">
              <w:rPr>
                <w:noProof/>
                <w:webHidden/>
              </w:rPr>
              <w:fldChar w:fldCharType="separate"/>
            </w:r>
            <w:r w:rsidR="00D00E54">
              <w:rPr>
                <w:noProof/>
                <w:webHidden/>
              </w:rPr>
              <w:t>26</w:t>
            </w:r>
            <w:r w:rsidR="00126CBC">
              <w:rPr>
                <w:noProof/>
                <w:webHidden/>
              </w:rPr>
              <w:fldChar w:fldCharType="end"/>
            </w:r>
          </w:hyperlink>
        </w:p>
        <w:p w14:paraId="6AE1B244" w14:textId="32D17B97" w:rsidR="00126CBC" w:rsidRDefault="00B40DD5">
          <w:pPr>
            <w:pStyle w:val="Inhopg3"/>
            <w:tabs>
              <w:tab w:val="right" w:leader="dot" w:pos="9056"/>
            </w:tabs>
            <w:rPr>
              <w:rFonts w:eastAsiaTheme="minorEastAsia" w:cstheme="minorBidi"/>
              <w:noProof/>
              <w:sz w:val="24"/>
              <w:szCs w:val="24"/>
            </w:rPr>
          </w:pPr>
          <w:hyperlink w:anchor="_Toc43843036" w:history="1">
            <w:r w:rsidR="00126CBC" w:rsidRPr="00EA544B">
              <w:rPr>
                <w:rStyle w:val="Hyperlink"/>
                <w:noProof/>
              </w:rPr>
              <w:t>3.7.1 Validiteit</w:t>
            </w:r>
            <w:r w:rsidR="00126CBC">
              <w:rPr>
                <w:noProof/>
                <w:webHidden/>
              </w:rPr>
              <w:tab/>
            </w:r>
            <w:r w:rsidR="00126CBC">
              <w:rPr>
                <w:noProof/>
                <w:webHidden/>
              </w:rPr>
              <w:fldChar w:fldCharType="begin"/>
            </w:r>
            <w:r w:rsidR="00126CBC">
              <w:rPr>
                <w:noProof/>
                <w:webHidden/>
              </w:rPr>
              <w:instrText xml:space="preserve"> PAGEREF _Toc43843036 \h </w:instrText>
            </w:r>
            <w:r w:rsidR="00126CBC">
              <w:rPr>
                <w:noProof/>
                <w:webHidden/>
              </w:rPr>
            </w:r>
            <w:r w:rsidR="00126CBC">
              <w:rPr>
                <w:noProof/>
                <w:webHidden/>
              </w:rPr>
              <w:fldChar w:fldCharType="separate"/>
            </w:r>
            <w:r w:rsidR="00D00E54">
              <w:rPr>
                <w:noProof/>
                <w:webHidden/>
              </w:rPr>
              <w:t>26</w:t>
            </w:r>
            <w:r w:rsidR="00126CBC">
              <w:rPr>
                <w:noProof/>
                <w:webHidden/>
              </w:rPr>
              <w:fldChar w:fldCharType="end"/>
            </w:r>
          </w:hyperlink>
        </w:p>
        <w:p w14:paraId="6F80C03A" w14:textId="0AF44B6E" w:rsidR="00126CBC" w:rsidRDefault="00B40DD5">
          <w:pPr>
            <w:pStyle w:val="Inhopg3"/>
            <w:tabs>
              <w:tab w:val="right" w:leader="dot" w:pos="9056"/>
            </w:tabs>
            <w:rPr>
              <w:rFonts w:eastAsiaTheme="minorEastAsia" w:cstheme="minorBidi"/>
              <w:noProof/>
              <w:sz w:val="24"/>
              <w:szCs w:val="24"/>
            </w:rPr>
          </w:pPr>
          <w:hyperlink w:anchor="_Toc43843037" w:history="1">
            <w:r w:rsidR="00126CBC" w:rsidRPr="00EA544B">
              <w:rPr>
                <w:rStyle w:val="Hyperlink"/>
                <w:noProof/>
              </w:rPr>
              <w:t>3.7.2 Betrouwbaarheid</w:t>
            </w:r>
            <w:r w:rsidR="00126CBC">
              <w:rPr>
                <w:noProof/>
                <w:webHidden/>
              </w:rPr>
              <w:tab/>
            </w:r>
            <w:r w:rsidR="00126CBC">
              <w:rPr>
                <w:noProof/>
                <w:webHidden/>
              </w:rPr>
              <w:fldChar w:fldCharType="begin"/>
            </w:r>
            <w:r w:rsidR="00126CBC">
              <w:rPr>
                <w:noProof/>
                <w:webHidden/>
              </w:rPr>
              <w:instrText xml:space="preserve"> PAGEREF _Toc43843037 \h </w:instrText>
            </w:r>
            <w:r w:rsidR="00126CBC">
              <w:rPr>
                <w:noProof/>
                <w:webHidden/>
              </w:rPr>
            </w:r>
            <w:r w:rsidR="00126CBC">
              <w:rPr>
                <w:noProof/>
                <w:webHidden/>
              </w:rPr>
              <w:fldChar w:fldCharType="separate"/>
            </w:r>
            <w:r w:rsidR="00D00E54">
              <w:rPr>
                <w:noProof/>
                <w:webHidden/>
              </w:rPr>
              <w:t>26</w:t>
            </w:r>
            <w:r w:rsidR="00126CBC">
              <w:rPr>
                <w:noProof/>
                <w:webHidden/>
              </w:rPr>
              <w:fldChar w:fldCharType="end"/>
            </w:r>
          </w:hyperlink>
        </w:p>
        <w:p w14:paraId="395B7612" w14:textId="3588FD38" w:rsidR="00126CBC" w:rsidRDefault="00B40DD5">
          <w:pPr>
            <w:pStyle w:val="Inhopg3"/>
            <w:tabs>
              <w:tab w:val="right" w:leader="dot" w:pos="9056"/>
            </w:tabs>
            <w:rPr>
              <w:rFonts w:eastAsiaTheme="minorEastAsia" w:cstheme="minorBidi"/>
              <w:noProof/>
              <w:sz w:val="24"/>
              <w:szCs w:val="24"/>
            </w:rPr>
          </w:pPr>
          <w:hyperlink w:anchor="_Toc43843038" w:history="1">
            <w:r w:rsidR="00126CBC" w:rsidRPr="00EA544B">
              <w:rPr>
                <w:rStyle w:val="Hyperlink"/>
                <w:noProof/>
              </w:rPr>
              <w:t>3.7.3 Rol als onderzoeker</w:t>
            </w:r>
            <w:r w:rsidR="00126CBC">
              <w:rPr>
                <w:noProof/>
                <w:webHidden/>
              </w:rPr>
              <w:tab/>
            </w:r>
            <w:r w:rsidR="00126CBC">
              <w:rPr>
                <w:noProof/>
                <w:webHidden/>
              </w:rPr>
              <w:fldChar w:fldCharType="begin"/>
            </w:r>
            <w:r w:rsidR="00126CBC">
              <w:rPr>
                <w:noProof/>
                <w:webHidden/>
              </w:rPr>
              <w:instrText xml:space="preserve"> PAGEREF _Toc43843038 \h </w:instrText>
            </w:r>
            <w:r w:rsidR="00126CBC">
              <w:rPr>
                <w:noProof/>
                <w:webHidden/>
              </w:rPr>
            </w:r>
            <w:r w:rsidR="00126CBC">
              <w:rPr>
                <w:noProof/>
                <w:webHidden/>
              </w:rPr>
              <w:fldChar w:fldCharType="separate"/>
            </w:r>
            <w:r w:rsidR="00D00E54">
              <w:rPr>
                <w:noProof/>
                <w:webHidden/>
              </w:rPr>
              <w:t>26</w:t>
            </w:r>
            <w:r w:rsidR="00126CBC">
              <w:rPr>
                <w:noProof/>
                <w:webHidden/>
              </w:rPr>
              <w:fldChar w:fldCharType="end"/>
            </w:r>
          </w:hyperlink>
        </w:p>
        <w:p w14:paraId="04CD53E7" w14:textId="07DB41CD" w:rsidR="00126CBC" w:rsidRDefault="00B40DD5">
          <w:pPr>
            <w:pStyle w:val="Inhopg1"/>
            <w:tabs>
              <w:tab w:val="right" w:leader="dot" w:pos="9056"/>
            </w:tabs>
            <w:rPr>
              <w:rFonts w:eastAsiaTheme="minorEastAsia" w:cstheme="minorBidi"/>
              <w:b w:val="0"/>
              <w:bCs w:val="0"/>
              <w:noProof/>
              <w:sz w:val="24"/>
              <w:szCs w:val="24"/>
            </w:rPr>
          </w:pPr>
          <w:hyperlink w:anchor="_Toc43843039" w:history="1">
            <w:r w:rsidR="00126CBC" w:rsidRPr="00EA544B">
              <w:rPr>
                <w:rStyle w:val="Hyperlink"/>
                <w:noProof/>
              </w:rPr>
              <w:t>4. Analyse Fitbit</w:t>
            </w:r>
            <w:r w:rsidR="00126CBC">
              <w:rPr>
                <w:noProof/>
                <w:webHidden/>
              </w:rPr>
              <w:tab/>
            </w:r>
            <w:r w:rsidR="00126CBC">
              <w:rPr>
                <w:noProof/>
                <w:webHidden/>
              </w:rPr>
              <w:fldChar w:fldCharType="begin"/>
            </w:r>
            <w:r w:rsidR="00126CBC">
              <w:rPr>
                <w:noProof/>
                <w:webHidden/>
              </w:rPr>
              <w:instrText xml:space="preserve"> PAGEREF _Toc43843039 \h </w:instrText>
            </w:r>
            <w:r w:rsidR="00126CBC">
              <w:rPr>
                <w:noProof/>
                <w:webHidden/>
              </w:rPr>
            </w:r>
            <w:r w:rsidR="00126CBC">
              <w:rPr>
                <w:noProof/>
                <w:webHidden/>
              </w:rPr>
              <w:fldChar w:fldCharType="separate"/>
            </w:r>
            <w:r w:rsidR="00D00E54">
              <w:rPr>
                <w:noProof/>
                <w:webHidden/>
              </w:rPr>
              <w:t>28</w:t>
            </w:r>
            <w:r w:rsidR="00126CBC">
              <w:rPr>
                <w:noProof/>
                <w:webHidden/>
              </w:rPr>
              <w:fldChar w:fldCharType="end"/>
            </w:r>
          </w:hyperlink>
        </w:p>
        <w:p w14:paraId="541883B5" w14:textId="754120D8" w:rsidR="00126CBC" w:rsidRDefault="00B40DD5">
          <w:pPr>
            <w:pStyle w:val="Inhopg3"/>
            <w:tabs>
              <w:tab w:val="right" w:leader="dot" w:pos="9056"/>
            </w:tabs>
            <w:rPr>
              <w:rFonts w:eastAsiaTheme="minorEastAsia" w:cstheme="minorBidi"/>
              <w:noProof/>
              <w:sz w:val="24"/>
              <w:szCs w:val="24"/>
            </w:rPr>
          </w:pPr>
          <w:hyperlink w:anchor="_Toc43843040" w:history="1">
            <w:r w:rsidR="00126CBC" w:rsidRPr="00EA544B">
              <w:rPr>
                <w:rStyle w:val="Hyperlink"/>
                <w:noProof/>
              </w:rPr>
              <w:t>4.1 Eerste keer gebruik</w:t>
            </w:r>
            <w:r w:rsidR="00126CBC">
              <w:rPr>
                <w:noProof/>
                <w:webHidden/>
              </w:rPr>
              <w:tab/>
            </w:r>
            <w:r w:rsidR="00126CBC">
              <w:rPr>
                <w:noProof/>
                <w:webHidden/>
              </w:rPr>
              <w:fldChar w:fldCharType="begin"/>
            </w:r>
            <w:r w:rsidR="00126CBC">
              <w:rPr>
                <w:noProof/>
                <w:webHidden/>
              </w:rPr>
              <w:instrText xml:space="preserve"> PAGEREF _Toc43843040 \h </w:instrText>
            </w:r>
            <w:r w:rsidR="00126CBC">
              <w:rPr>
                <w:noProof/>
                <w:webHidden/>
              </w:rPr>
            </w:r>
            <w:r w:rsidR="00126CBC">
              <w:rPr>
                <w:noProof/>
                <w:webHidden/>
              </w:rPr>
              <w:fldChar w:fldCharType="separate"/>
            </w:r>
            <w:r w:rsidR="00D00E54">
              <w:rPr>
                <w:noProof/>
                <w:webHidden/>
              </w:rPr>
              <w:t>28</w:t>
            </w:r>
            <w:r w:rsidR="00126CBC">
              <w:rPr>
                <w:noProof/>
                <w:webHidden/>
              </w:rPr>
              <w:fldChar w:fldCharType="end"/>
            </w:r>
          </w:hyperlink>
        </w:p>
        <w:p w14:paraId="4B8198D6" w14:textId="37F3D0D4" w:rsidR="00126CBC" w:rsidRDefault="00B40DD5">
          <w:pPr>
            <w:pStyle w:val="Inhopg3"/>
            <w:tabs>
              <w:tab w:val="right" w:leader="dot" w:pos="9056"/>
            </w:tabs>
            <w:rPr>
              <w:rFonts w:eastAsiaTheme="minorEastAsia" w:cstheme="minorBidi"/>
              <w:noProof/>
              <w:sz w:val="24"/>
              <w:szCs w:val="24"/>
            </w:rPr>
          </w:pPr>
          <w:hyperlink w:anchor="_Toc43843041" w:history="1">
            <w:r w:rsidR="00126CBC" w:rsidRPr="00EA544B">
              <w:rPr>
                <w:rStyle w:val="Hyperlink"/>
                <w:noProof/>
              </w:rPr>
              <w:t>4.2 Gerichte feedback</w:t>
            </w:r>
            <w:r w:rsidR="00126CBC">
              <w:rPr>
                <w:noProof/>
                <w:webHidden/>
              </w:rPr>
              <w:tab/>
            </w:r>
            <w:r w:rsidR="00126CBC">
              <w:rPr>
                <w:noProof/>
                <w:webHidden/>
              </w:rPr>
              <w:fldChar w:fldCharType="begin"/>
            </w:r>
            <w:r w:rsidR="00126CBC">
              <w:rPr>
                <w:noProof/>
                <w:webHidden/>
              </w:rPr>
              <w:instrText xml:space="preserve"> PAGEREF _Toc43843041 \h </w:instrText>
            </w:r>
            <w:r w:rsidR="00126CBC">
              <w:rPr>
                <w:noProof/>
                <w:webHidden/>
              </w:rPr>
            </w:r>
            <w:r w:rsidR="00126CBC">
              <w:rPr>
                <w:noProof/>
                <w:webHidden/>
              </w:rPr>
              <w:fldChar w:fldCharType="separate"/>
            </w:r>
            <w:r w:rsidR="00D00E54">
              <w:rPr>
                <w:noProof/>
                <w:webHidden/>
              </w:rPr>
              <w:t>29</w:t>
            </w:r>
            <w:r w:rsidR="00126CBC">
              <w:rPr>
                <w:noProof/>
                <w:webHidden/>
              </w:rPr>
              <w:fldChar w:fldCharType="end"/>
            </w:r>
          </w:hyperlink>
        </w:p>
        <w:p w14:paraId="45D11AAA" w14:textId="367114C7" w:rsidR="00126CBC" w:rsidRDefault="00B40DD5">
          <w:pPr>
            <w:pStyle w:val="Inhopg3"/>
            <w:tabs>
              <w:tab w:val="right" w:leader="dot" w:pos="9056"/>
            </w:tabs>
            <w:rPr>
              <w:rFonts w:eastAsiaTheme="minorEastAsia" w:cstheme="minorBidi"/>
              <w:noProof/>
              <w:sz w:val="24"/>
              <w:szCs w:val="24"/>
            </w:rPr>
          </w:pPr>
          <w:hyperlink w:anchor="_Toc43843042" w:history="1">
            <w:r w:rsidR="00126CBC" w:rsidRPr="00EA544B">
              <w:rPr>
                <w:rStyle w:val="Hyperlink"/>
                <w:noProof/>
              </w:rPr>
              <w:t>4.3 Controleren gedrag op beginscherm</w:t>
            </w:r>
            <w:r w:rsidR="00126CBC">
              <w:rPr>
                <w:noProof/>
                <w:webHidden/>
              </w:rPr>
              <w:tab/>
            </w:r>
            <w:r w:rsidR="00126CBC">
              <w:rPr>
                <w:noProof/>
                <w:webHidden/>
              </w:rPr>
              <w:fldChar w:fldCharType="begin"/>
            </w:r>
            <w:r w:rsidR="00126CBC">
              <w:rPr>
                <w:noProof/>
                <w:webHidden/>
              </w:rPr>
              <w:instrText xml:space="preserve"> PAGEREF _Toc43843042 \h </w:instrText>
            </w:r>
            <w:r w:rsidR="00126CBC">
              <w:rPr>
                <w:noProof/>
                <w:webHidden/>
              </w:rPr>
            </w:r>
            <w:r w:rsidR="00126CBC">
              <w:rPr>
                <w:noProof/>
                <w:webHidden/>
              </w:rPr>
              <w:fldChar w:fldCharType="separate"/>
            </w:r>
            <w:r w:rsidR="00D00E54">
              <w:rPr>
                <w:noProof/>
                <w:webHidden/>
              </w:rPr>
              <w:t>29</w:t>
            </w:r>
            <w:r w:rsidR="00126CBC">
              <w:rPr>
                <w:noProof/>
                <w:webHidden/>
              </w:rPr>
              <w:fldChar w:fldCharType="end"/>
            </w:r>
          </w:hyperlink>
        </w:p>
        <w:p w14:paraId="01F8CC32" w14:textId="74E682AF" w:rsidR="00126CBC" w:rsidRDefault="00B40DD5">
          <w:pPr>
            <w:pStyle w:val="Inhopg3"/>
            <w:tabs>
              <w:tab w:val="right" w:leader="dot" w:pos="9056"/>
            </w:tabs>
            <w:rPr>
              <w:rFonts w:eastAsiaTheme="minorEastAsia" w:cstheme="minorBidi"/>
              <w:noProof/>
              <w:sz w:val="24"/>
              <w:szCs w:val="24"/>
            </w:rPr>
          </w:pPr>
          <w:hyperlink w:anchor="_Toc43843043" w:history="1">
            <w:r w:rsidR="00126CBC" w:rsidRPr="00EA544B">
              <w:rPr>
                <w:rStyle w:val="Hyperlink"/>
                <w:noProof/>
              </w:rPr>
              <w:t>4.4 Slaappatronen</w:t>
            </w:r>
            <w:r w:rsidR="00126CBC">
              <w:rPr>
                <w:noProof/>
                <w:webHidden/>
              </w:rPr>
              <w:tab/>
            </w:r>
            <w:r w:rsidR="00126CBC">
              <w:rPr>
                <w:noProof/>
                <w:webHidden/>
              </w:rPr>
              <w:fldChar w:fldCharType="begin"/>
            </w:r>
            <w:r w:rsidR="00126CBC">
              <w:rPr>
                <w:noProof/>
                <w:webHidden/>
              </w:rPr>
              <w:instrText xml:space="preserve"> PAGEREF _Toc43843043 \h </w:instrText>
            </w:r>
            <w:r w:rsidR="00126CBC">
              <w:rPr>
                <w:noProof/>
                <w:webHidden/>
              </w:rPr>
            </w:r>
            <w:r w:rsidR="00126CBC">
              <w:rPr>
                <w:noProof/>
                <w:webHidden/>
              </w:rPr>
              <w:fldChar w:fldCharType="separate"/>
            </w:r>
            <w:r w:rsidR="00D00E54">
              <w:rPr>
                <w:noProof/>
                <w:webHidden/>
              </w:rPr>
              <w:t>30</w:t>
            </w:r>
            <w:r w:rsidR="00126CBC">
              <w:rPr>
                <w:noProof/>
                <w:webHidden/>
              </w:rPr>
              <w:fldChar w:fldCharType="end"/>
            </w:r>
          </w:hyperlink>
        </w:p>
        <w:p w14:paraId="40BE44E0" w14:textId="40E77ED4" w:rsidR="00126CBC" w:rsidRDefault="00B40DD5">
          <w:pPr>
            <w:pStyle w:val="Inhopg3"/>
            <w:tabs>
              <w:tab w:val="right" w:leader="dot" w:pos="9056"/>
            </w:tabs>
            <w:rPr>
              <w:rFonts w:eastAsiaTheme="minorEastAsia" w:cstheme="minorBidi"/>
              <w:noProof/>
              <w:sz w:val="24"/>
              <w:szCs w:val="24"/>
            </w:rPr>
          </w:pPr>
          <w:hyperlink w:anchor="_Toc43843044" w:history="1">
            <w:r w:rsidR="00126CBC" w:rsidRPr="00EA544B">
              <w:rPr>
                <w:rStyle w:val="Hyperlink"/>
                <w:noProof/>
              </w:rPr>
              <w:t>4.5 Grafieken</w:t>
            </w:r>
            <w:r w:rsidR="00126CBC">
              <w:rPr>
                <w:noProof/>
                <w:webHidden/>
              </w:rPr>
              <w:tab/>
            </w:r>
            <w:r w:rsidR="00126CBC">
              <w:rPr>
                <w:noProof/>
                <w:webHidden/>
              </w:rPr>
              <w:fldChar w:fldCharType="begin"/>
            </w:r>
            <w:r w:rsidR="00126CBC">
              <w:rPr>
                <w:noProof/>
                <w:webHidden/>
              </w:rPr>
              <w:instrText xml:space="preserve"> PAGEREF _Toc43843044 \h </w:instrText>
            </w:r>
            <w:r w:rsidR="00126CBC">
              <w:rPr>
                <w:noProof/>
                <w:webHidden/>
              </w:rPr>
            </w:r>
            <w:r w:rsidR="00126CBC">
              <w:rPr>
                <w:noProof/>
                <w:webHidden/>
              </w:rPr>
              <w:fldChar w:fldCharType="separate"/>
            </w:r>
            <w:r w:rsidR="00D00E54">
              <w:rPr>
                <w:noProof/>
                <w:webHidden/>
              </w:rPr>
              <w:t>30</w:t>
            </w:r>
            <w:r w:rsidR="00126CBC">
              <w:rPr>
                <w:noProof/>
                <w:webHidden/>
              </w:rPr>
              <w:fldChar w:fldCharType="end"/>
            </w:r>
          </w:hyperlink>
        </w:p>
        <w:p w14:paraId="5E650D62" w14:textId="7A768D87" w:rsidR="00126CBC" w:rsidRDefault="00B40DD5">
          <w:pPr>
            <w:pStyle w:val="Inhopg3"/>
            <w:tabs>
              <w:tab w:val="right" w:leader="dot" w:pos="9056"/>
            </w:tabs>
            <w:rPr>
              <w:rFonts w:eastAsiaTheme="minorEastAsia" w:cstheme="minorBidi"/>
              <w:noProof/>
              <w:sz w:val="24"/>
              <w:szCs w:val="24"/>
            </w:rPr>
          </w:pPr>
          <w:hyperlink w:anchor="_Toc43843045" w:history="1">
            <w:r w:rsidR="00126CBC" w:rsidRPr="00EA544B">
              <w:rPr>
                <w:rStyle w:val="Hyperlink"/>
                <w:noProof/>
              </w:rPr>
              <w:t>4.6 Hartslagzones</w:t>
            </w:r>
            <w:r w:rsidR="00126CBC">
              <w:rPr>
                <w:noProof/>
                <w:webHidden/>
              </w:rPr>
              <w:tab/>
            </w:r>
            <w:r w:rsidR="00126CBC">
              <w:rPr>
                <w:noProof/>
                <w:webHidden/>
              </w:rPr>
              <w:fldChar w:fldCharType="begin"/>
            </w:r>
            <w:r w:rsidR="00126CBC">
              <w:rPr>
                <w:noProof/>
                <w:webHidden/>
              </w:rPr>
              <w:instrText xml:space="preserve"> PAGEREF _Toc43843045 \h </w:instrText>
            </w:r>
            <w:r w:rsidR="00126CBC">
              <w:rPr>
                <w:noProof/>
                <w:webHidden/>
              </w:rPr>
            </w:r>
            <w:r w:rsidR="00126CBC">
              <w:rPr>
                <w:noProof/>
                <w:webHidden/>
              </w:rPr>
              <w:fldChar w:fldCharType="separate"/>
            </w:r>
            <w:r w:rsidR="00D00E54">
              <w:rPr>
                <w:noProof/>
                <w:webHidden/>
              </w:rPr>
              <w:t>30</w:t>
            </w:r>
            <w:r w:rsidR="00126CBC">
              <w:rPr>
                <w:noProof/>
                <w:webHidden/>
              </w:rPr>
              <w:fldChar w:fldCharType="end"/>
            </w:r>
          </w:hyperlink>
        </w:p>
        <w:p w14:paraId="65BF486F" w14:textId="44B3CB16" w:rsidR="00126CBC" w:rsidRDefault="00B40DD5">
          <w:pPr>
            <w:pStyle w:val="Inhopg3"/>
            <w:tabs>
              <w:tab w:val="right" w:leader="dot" w:pos="9056"/>
            </w:tabs>
            <w:rPr>
              <w:rFonts w:eastAsiaTheme="minorEastAsia" w:cstheme="minorBidi"/>
              <w:noProof/>
              <w:sz w:val="24"/>
              <w:szCs w:val="24"/>
            </w:rPr>
          </w:pPr>
          <w:hyperlink w:anchor="_Toc43843046" w:history="1">
            <w:r w:rsidR="00126CBC" w:rsidRPr="00EA544B">
              <w:rPr>
                <w:rStyle w:val="Hyperlink"/>
                <w:noProof/>
              </w:rPr>
              <w:t>4.7 Community</w:t>
            </w:r>
            <w:r w:rsidR="00126CBC">
              <w:rPr>
                <w:noProof/>
                <w:webHidden/>
              </w:rPr>
              <w:tab/>
            </w:r>
            <w:r w:rsidR="00126CBC">
              <w:rPr>
                <w:noProof/>
                <w:webHidden/>
              </w:rPr>
              <w:fldChar w:fldCharType="begin"/>
            </w:r>
            <w:r w:rsidR="00126CBC">
              <w:rPr>
                <w:noProof/>
                <w:webHidden/>
              </w:rPr>
              <w:instrText xml:space="preserve"> PAGEREF _Toc43843046 \h </w:instrText>
            </w:r>
            <w:r w:rsidR="00126CBC">
              <w:rPr>
                <w:noProof/>
                <w:webHidden/>
              </w:rPr>
            </w:r>
            <w:r w:rsidR="00126CBC">
              <w:rPr>
                <w:noProof/>
                <w:webHidden/>
              </w:rPr>
              <w:fldChar w:fldCharType="separate"/>
            </w:r>
            <w:r w:rsidR="00D00E54">
              <w:rPr>
                <w:noProof/>
                <w:webHidden/>
              </w:rPr>
              <w:t>30</w:t>
            </w:r>
            <w:r w:rsidR="00126CBC">
              <w:rPr>
                <w:noProof/>
                <w:webHidden/>
              </w:rPr>
              <w:fldChar w:fldCharType="end"/>
            </w:r>
          </w:hyperlink>
        </w:p>
        <w:p w14:paraId="764AB060" w14:textId="771EC1BB" w:rsidR="00126CBC" w:rsidRDefault="00B40DD5">
          <w:pPr>
            <w:pStyle w:val="Inhopg3"/>
            <w:tabs>
              <w:tab w:val="right" w:leader="dot" w:pos="9056"/>
            </w:tabs>
            <w:rPr>
              <w:rFonts w:eastAsiaTheme="minorEastAsia" w:cstheme="minorBidi"/>
              <w:noProof/>
              <w:sz w:val="24"/>
              <w:szCs w:val="24"/>
            </w:rPr>
          </w:pPr>
          <w:hyperlink w:anchor="_Toc43843047" w:history="1">
            <w:r w:rsidR="00126CBC" w:rsidRPr="00EA544B">
              <w:rPr>
                <w:rStyle w:val="Hyperlink"/>
                <w:noProof/>
              </w:rPr>
              <w:t>4.8 Work-outs</w:t>
            </w:r>
            <w:r w:rsidR="00126CBC">
              <w:rPr>
                <w:noProof/>
                <w:webHidden/>
              </w:rPr>
              <w:tab/>
            </w:r>
            <w:r w:rsidR="00126CBC">
              <w:rPr>
                <w:noProof/>
                <w:webHidden/>
              </w:rPr>
              <w:fldChar w:fldCharType="begin"/>
            </w:r>
            <w:r w:rsidR="00126CBC">
              <w:rPr>
                <w:noProof/>
                <w:webHidden/>
              </w:rPr>
              <w:instrText xml:space="preserve"> PAGEREF _Toc43843047 \h </w:instrText>
            </w:r>
            <w:r w:rsidR="00126CBC">
              <w:rPr>
                <w:noProof/>
                <w:webHidden/>
              </w:rPr>
            </w:r>
            <w:r w:rsidR="00126CBC">
              <w:rPr>
                <w:noProof/>
                <w:webHidden/>
              </w:rPr>
              <w:fldChar w:fldCharType="separate"/>
            </w:r>
            <w:r w:rsidR="00D00E54">
              <w:rPr>
                <w:noProof/>
                <w:webHidden/>
              </w:rPr>
              <w:t>31</w:t>
            </w:r>
            <w:r w:rsidR="00126CBC">
              <w:rPr>
                <w:noProof/>
                <w:webHidden/>
              </w:rPr>
              <w:fldChar w:fldCharType="end"/>
            </w:r>
          </w:hyperlink>
        </w:p>
        <w:p w14:paraId="2A5D3BDA" w14:textId="499CB19A" w:rsidR="00126CBC" w:rsidRDefault="00B40DD5">
          <w:pPr>
            <w:pStyle w:val="Inhopg3"/>
            <w:tabs>
              <w:tab w:val="right" w:leader="dot" w:pos="9056"/>
            </w:tabs>
            <w:rPr>
              <w:rFonts w:eastAsiaTheme="minorEastAsia" w:cstheme="minorBidi"/>
              <w:noProof/>
              <w:sz w:val="24"/>
              <w:szCs w:val="24"/>
            </w:rPr>
          </w:pPr>
          <w:hyperlink w:anchor="_Toc43843048" w:history="1">
            <w:r w:rsidR="00126CBC" w:rsidRPr="00EA544B">
              <w:rPr>
                <w:rStyle w:val="Hyperlink"/>
                <w:noProof/>
              </w:rPr>
              <w:t>4.9 Challenges</w:t>
            </w:r>
            <w:r w:rsidR="00126CBC">
              <w:rPr>
                <w:noProof/>
                <w:webHidden/>
              </w:rPr>
              <w:tab/>
            </w:r>
            <w:r w:rsidR="00126CBC">
              <w:rPr>
                <w:noProof/>
                <w:webHidden/>
              </w:rPr>
              <w:fldChar w:fldCharType="begin"/>
            </w:r>
            <w:r w:rsidR="00126CBC">
              <w:rPr>
                <w:noProof/>
                <w:webHidden/>
              </w:rPr>
              <w:instrText xml:space="preserve"> PAGEREF _Toc43843048 \h </w:instrText>
            </w:r>
            <w:r w:rsidR="00126CBC">
              <w:rPr>
                <w:noProof/>
                <w:webHidden/>
              </w:rPr>
            </w:r>
            <w:r w:rsidR="00126CBC">
              <w:rPr>
                <w:noProof/>
                <w:webHidden/>
              </w:rPr>
              <w:fldChar w:fldCharType="separate"/>
            </w:r>
            <w:r w:rsidR="00D00E54">
              <w:rPr>
                <w:noProof/>
                <w:webHidden/>
              </w:rPr>
              <w:t>31</w:t>
            </w:r>
            <w:r w:rsidR="00126CBC">
              <w:rPr>
                <w:noProof/>
                <w:webHidden/>
              </w:rPr>
              <w:fldChar w:fldCharType="end"/>
            </w:r>
          </w:hyperlink>
        </w:p>
        <w:p w14:paraId="55CDE01A" w14:textId="58D76322" w:rsidR="00126CBC" w:rsidRDefault="00B40DD5">
          <w:pPr>
            <w:pStyle w:val="Inhopg3"/>
            <w:tabs>
              <w:tab w:val="right" w:leader="dot" w:pos="9056"/>
            </w:tabs>
            <w:rPr>
              <w:rFonts w:eastAsiaTheme="minorEastAsia" w:cstheme="minorBidi"/>
              <w:noProof/>
              <w:sz w:val="24"/>
              <w:szCs w:val="24"/>
            </w:rPr>
          </w:pPr>
          <w:hyperlink w:anchor="_Toc43843049" w:history="1">
            <w:r w:rsidR="00126CBC" w:rsidRPr="00EA544B">
              <w:rPr>
                <w:rStyle w:val="Hyperlink"/>
                <w:noProof/>
              </w:rPr>
              <w:t>4.10 Badges en trofeeën</w:t>
            </w:r>
            <w:r w:rsidR="00126CBC">
              <w:rPr>
                <w:noProof/>
                <w:webHidden/>
              </w:rPr>
              <w:tab/>
            </w:r>
            <w:r w:rsidR="00126CBC">
              <w:rPr>
                <w:noProof/>
                <w:webHidden/>
              </w:rPr>
              <w:fldChar w:fldCharType="begin"/>
            </w:r>
            <w:r w:rsidR="00126CBC">
              <w:rPr>
                <w:noProof/>
                <w:webHidden/>
              </w:rPr>
              <w:instrText xml:space="preserve"> PAGEREF _Toc43843049 \h </w:instrText>
            </w:r>
            <w:r w:rsidR="00126CBC">
              <w:rPr>
                <w:noProof/>
                <w:webHidden/>
              </w:rPr>
            </w:r>
            <w:r w:rsidR="00126CBC">
              <w:rPr>
                <w:noProof/>
                <w:webHidden/>
              </w:rPr>
              <w:fldChar w:fldCharType="separate"/>
            </w:r>
            <w:r w:rsidR="00D00E54">
              <w:rPr>
                <w:noProof/>
                <w:webHidden/>
              </w:rPr>
              <w:t>32</w:t>
            </w:r>
            <w:r w:rsidR="00126CBC">
              <w:rPr>
                <w:noProof/>
                <w:webHidden/>
              </w:rPr>
              <w:fldChar w:fldCharType="end"/>
            </w:r>
          </w:hyperlink>
        </w:p>
        <w:p w14:paraId="561B3157" w14:textId="4130DB00" w:rsidR="00126CBC" w:rsidRDefault="00B40DD5">
          <w:pPr>
            <w:pStyle w:val="Inhopg3"/>
            <w:tabs>
              <w:tab w:val="right" w:leader="dot" w:pos="9056"/>
            </w:tabs>
            <w:rPr>
              <w:rFonts w:eastAsiaTheme="minorEastAsia" w:cstheme="minorBidi"/>
              <w:noProof/>
              <w:sz w:val="24"/>
              <w:szCs w:val="24"/>
            </w:rPr>
          </w:pPr>
          <w:hyperlink w:anchor="_Toc43843050" w:history="1">
            <w:r w:rsidR="00126CBC" w:rsidRPr="00EA544B">
              <w:rPr>
                <w:rStyle w:val="Hyperlink"/>
                <w:noProof/>
              </w:rPr>
              <w:t>4.11 Meldingen en opvallend aanbieden van opties</w:t>
            </w:r>
            <w:r w:rsidR="00126CBC">
              <w:rPr>
                <w:noProof/>
                <w:webHidden/>
              </w:rPr>
              <w:tab/>
            </w:r>
            <w:r w:rsidR="00126CBC">
              <w:rPr>
                <w:noProof/>
                <w:webHidden/>
              </w:rPr>
              <w:fldChar w:fldCharType="begin"/>
            </w:r>
            <w:r w:rsidR="00126CBC">
              <w:rPr>
                <w:noProof/>
                <w:webHidden/>
              </w:rPr>
              <w:instrText xml:space="preserve"> PAGEREF _Toc43843050 \h </w:instrText>
            </w:r>
            <w:r w:rsidR="00126CBC">
              <w:rPr>
                <w:noProof/>
                <w:webHidden/>
              </w:rPr>
            </w:r>
            <w:r w:rsidR="00126CBC">
              <w:rPr>
                <w:noProof/>
                <w:webHidden/>
              </w:rPr>
              <w:fldChar w:fldCharType="separate"/>
            </w:r>
            <w:r w:rsidR="00D00E54">
              <w:rPr>
                <w:noProof/>
                <w:webHidden/>
              </w:rPr>
              <w:t>32</w:t>
            </w:r>
            <w:r w:rsidR="00126CBC">
              <w:rPr>
                <w:noProof/>
                <w:webHidden/>
              </w:rPr>
              <w:fldChar w:fldCharType="end"/>
            </w:r>
          </w:hyperlink>
        </w:p>
        <w:p w14:paraId="6C40C605" w14:textId="7E71C241" w:rsidR="00126CBC" w:rsidRDefault="00B40DD5">
          <w:pPr>
            <w:pStyle w:val="Inhopg3"/>
            <w:tabs>
              <w:tab w:val="right" w:leader="dot" w:pos="9056"/>
            </w:tabs>
            <w:rPr>
              <w:rFonts w:eastAsiaTheme="minorEastAsia" w:cstheme="minorBidi"/>
              <w:noProof/>
              <w:sz w:val="24"/>
              <w:szCs w:val="24"/>
            </w:rPr>
          </w:pPr>
          <w:hyperlink w:anchor="_Toc43843051" w:history="1">
            <w:r w:rsidR="00126CBC" w:rsidRPr="00EA544B">
              <w:rPr>
                <w:rStyle w:val="Hyperlink"/>
                <w:noProof/>
              </w:rPr>
              <w:t>4.12 Privacybeleid en voorwaarden Fitbit</w:t>
            </w:r>
            <w:r w:rsidR="00126CBC">
              <w:rPr>
                <w:noProof/>
                <w:webHidden/>
              </w:rPr>
              <w:tab/>
            </w:r>
            <w:r w:rsidR="00126CBC">
              <w:rPr>
                <w:noProof/>
                <w:webHidden/>
              </w:rPr>
              <w:fldChar w:fldCharType="begin"/>
            </w:r>
            <w:r w:rsidR="00126CBC">
              <w:rPr>
                <w:noProof/>
                <w:webHidden/>
              </w:rPr>
              <w:instrText xml:space="preserve"> PAGEREF _Toc43843051 \h </w:instrText>
            </w:r>
            <w:r w:rsidR="00126CBC">
              <w:rPr>
                <w:noProof/>
                <w:webHidden/>
              </w:rPr>
            </w:r>
            <w:r w:rsidR="00126CBC">
              <w:rPr>
                <w:noProof/>
                <w:webHidden/>
              </w:rPr>
              <w:fldChar w:fldCharType="separate"/>
            </w:r>
            <w:r w:rsidR="00D00E54">
              <w:rPr>
                <w:noProof/>
                <w:webHidden/>
              </w:rPr>
              <w:t>33</w:t>
            </w:r>
            <w:r w:rsidR="00126CBC">
              <w:rPr>
                <w:noProof/>
                <w:webHidden/>
              </w:rPr>
              <w:fldChar w:fldCharType="end"/>
            </w:r>
          </w:hyperlink>
        </w:p>
        <w:p w14:paraId="0BF9B1D8" w14:textId="5497D835" w:rsidR="00126CBC" w:rsidRDefault="00B40DD5">
          <w:pPr>
            <w:pStyle w:val="Inhopg1"/>
            <w:tabs>
              <w:tab w:val="right" w:leader="dot" w:pos="9056"/>
            </w:tabs>
            <w:rPr>
              <w:rFonts w:eastAsiaTheme="minorEastAsia" w:cstheme="minorBidi"/>
              <w:b w:val="0"/>
              <w:bCs w:val="0"/>
              <w:noProof/>
              <w:sz w:val="24"/>
              <w:szCs w:val="24"/>
            </w:rPr>
          </w:pPr>
          <w:hyperlink w:anchor="_Toc43843052" w:history="1">
            <w:r w:rsidR="00126CBC" w:rsidRPr="00EA544B">
              <w:rPr>
                <w:rStyle w:val="Hyperlink"/>
                <w:noProof/>
              </w:rPr>
              <w:t>5. Resultaten</w:t>
            </w:r>
            <w:r w:rsidR="00126CBC">
              <w:rPr>
                <w:noProof/>
                <w:webHidden/>
              </w:rPr>
              <w:tab/>
            </w:r>
            <w:r w:rsidR="00126CBC">
              <w:rPr>
                <w:noProof/>
                <w:webHidden/>
              </w:rPr>
              <w:fldChar w:fldCharType="begin"/>
            </w:r>
            <w:r w:rsidR="00126CBC">
              <w:rPr>
                <w:noProof/>
                <w:webHidden/>
              </w:rPr>
              <w:instrText xml:space="preserve"> PAGEREF _Toc43843052 \h </w:instrText>
            </w:r>
            <w:r w:rsidR="00126CBC">
              <w:rPr>
                <w:noProof/>
                <w:webHidden/>
              </w:rPr>
            </w:r>
            <w:r w:rsidR="00126CBC">
              <w:rPr>
                <w:noProof/>
                <w:webHidden/>
              </w:rPr>
              <w:fldChar w:fldCharType="separate"/>
            </w:r>
            <w:r w:rsidR="00D00E54">
              <w:rPr>
                <w:noProof/>
                <w:webHidden/>
              </w:rPr>
              <w:t>35</w:t>
            </w:r>
            <w:r w:rsidR="00126CBC">
              <w:rPr>
                <w:noProof/>
                <w:webHidden/>
              </w:rPr>
              <w:fldChar w:fldCharType="end"/>
            </w:r>
          </w:hyperlink>
        </w:p>
        <w:p w14:paraId="0528610C" w14:textId="344B8E95" w:rsidR="00126CBC" w:rsidRDefault="00B40DD5">
          <w:pPr>
            <w:pStyle w:val="Inhopg2"/>
            <w:tabs>
              <w:tab w:val="right" w:leader="dot" w:pos="9056"/>
            </w:tabs>
            <w:rPr>
              <w:rFonts w:eastAsiaTheme="minorEastAsia" w:cstheme="minorBidi"/>
              <w:i w:val="0"/>
              <w:iCs w:val="0"/>
              <w:noProof/>
              <w:sz w:val="24"/>
              <w:szCs w:val="24"/>
            </w:rPr>
          </w:pPr>
          <w:hyperlink w:anchor="_Toc43843053" w:history="1">
            <w:r w:rsidR="00126CBC" w:rsidRPr="00EA544B">
              <w:rPr>
                <w:rStyle w:val="Hyperlink"/>
                <w:noProof/>
              </w:rPr>
              <w:t>5.1 Motivatie</w:t>
            </w:r>
            <w:r w:rsidR="00126CBC">
              <w:rPr>
                <w:noProof/>
                <w:webHidden/>
              </w:rPr>
              <w:tab/>
            </w:r>
            <w:r w:rsidR="00126CBC">
              <w:rPr>
                <w:noProof/>
                <w:webHidden/>
              </w:rPr>
              <w:fldChar w:fldCharType="begin"/>
            </w:r>
            <w:r w:rsidR="00126CBC">
              <w:rPr>
                <w:noProof/>
                <w:webHidden/>
              </w:rPr>
              <w:instrText xml:space="preserve"> PAGEREF _Toc43843053 \h </w:instrText>
            </w:r>
            <w:r w:rsidR="00126CBC">
              <w:rPr>
                <w:noProof/>
                <w:webHidden/>
              </w:rPr>
            </w:r>
            <w:r w:rsidR="00126CBC">
              <w:rPr>
                <w:noProof/>
                <w:webHidden/>
              </w:rPr>
              <w:fldChar w:fldCharType="separate"/>
            </w:r>
            <w:r w:rsidR="00D00E54">
              <w:rPr>
                <w:noProof/>
                <w:webHidden/>
              </w:rPr>
              <w:t>35</w:t>
            </w:r>
            <w:r w:rsidR="00126CBC">
              <w:rPr>
                <w:noProof/>
                <w:webHidden/>
              </w:rPr>
              <w:fldChar w:fldCharType="end"/>
            </w:r>
          </w:hyperlink>
        </w:p>
        <w:p w14:paraId="791FB7F6" w14:textId="787F5662" w:rsidR="00126CBC" w:rsidRDefault="00B40DD5">
          <w:pPr>
            <w:pStyle w:val="Inhopg3"/>
            <w:tabs>
              <w:tab w:val="right" w:leader="dot" w:pos="9056"/>
            </w:tabs>
            <w:rPr>
              <w:rFonts w:eastAsiaTheme="minorEastAsia" w:cstheme="minorBidi"/>
              <w:noProof/>
              <w:sz w:val="24"/>
              <w:szCs w:val="24"/>
            </w:rPr>
          </w:pPr>
          <w:hyperlink w:anchor="_Toc43843054" w:history="1">
            <w:r w:rsidR="00126CBC" w:rsidRPr="00EA544B">
              <w:rPr>
                <w:rStyle w:val="Hyperlink"/>
                <w:noProof/>
              </w:rPr>
              <w:t>5.1.1 Motivatie om Fitbit te kopen</w:t>
            </w:r>
            <w:r w:rsidR="00126CBC">
              <w:rPr>
                <w:noProof/>
                <w:webHidden/>
              </w:rPr>
              <w:tab/>
            </w:r>
            <w:r w:rsidR="00126CBC">
              <w:rPr>
                <w:noProof/>
                <w:webHidden/>
              </w:rPr>
              <w:fldChar w:fldCharType="begin"/>
            </w:r>
            <w:r w:rsidR="00126CBC">
              <w:rPr>
                <w:noProof/>
                <w:webHidden/>
              </w:rPr>
              <w:instrText xml:space="preserve"> PAGEREF _Toc43843054 \h </w:instrText>
            </w:r>
            <w:r w:rsidR="00126CBC">
              <w:rPr>
                <w:noProof/>
                <w:webHidden/>
              </w:rPr>
            </w:r>
            <w:r w:rsidR="00126CBC">
              <w:rPr>
                <w:noProof/>
                <w:webHidden/>
              </w:rPr>
              <w:fldChar w:fldCharType="separate"/>
            </w:r>
            <w:r w:rsidR="00D00E54">
              <w:rPr>
                <w:noProof/>
                <w:webHidden/>
              </w:rPr>
              <w:t>35</w:t>
            </w:r>
            <w:r w:rsidR="00126CBC">
              <w:rPr>
                <w:noProof/>
                <w:webHidden/>
              </w:rPr>
              <w:fldChar w:fldCharType="end"/>
            </w:r>
          </w:hyperlink>
        </w:p>
        <w:p w14:paraId="50E157D2" w14:textId="58A709D7" w:rsidR="00126CBC" w:rsidRDefault="00B40DD5">
          <w:pPr>
            <w:pStyle w:val="Inhopg3"/>
            <w:tabs>
              <w:tab w:val="right" w:leader="dot" w:pos="9056"/>
            </w:tabs>
            <w:rPr>
              <w:rFonts w:eastAsiaTheme="minorEastAsia" w:cstheme="minorBidi"/>
              <w:noProof/>
              <w:sz w:val="24"/>
              <w:szCs w:val="24"/>
            </w:rPr>
          </w:pPr>
          <w:hyperlink w:anchor="_Toc43843055" w:history="1">
            <w:r w:rsidR="00126CBC" w:rsidRPr="00EA544B">
              <w:rPr>
                <w:rStyle w:val="Hyperlink"/>
                <w:noProof/>
              </w:rPr>
              <w:t>5.1.2 Gezondheid en gedrag</w:t>
            </w:r>
            <w:r w:rsidR="00126CBC">
              <w:rPr>
                <w:noProof/>
                <w:webHidden/>
              </w:rPr>
              <w:tab/>
            </w:r>
            <w:r w:rsidR="00126CBC">
              <w:rPr>
                <w:noProof/>
                <w:webHidden/>
              </w:rPr>
              <w:fldChar w:fldCharType="begin"/>
            </w:r>
            <w:r w:rsidR="00126CBC">
              <w:rPr>
                <w:noProof/>
                <w:webHidden/>
              </w:rPr>
              <w:instrText xml:space="preserve"> PAGEREF _Toc43843055 \h </w:instrText>
            </w:r>
            <w:r w:rsidR="00126CBC">
              <w:rPr>
                <w:noProof/>
                <w:webHidden/>
              </w:rPr>
            </w:r>
            <w:r w:rsidR="00126CBC">
              <w:rPr>
                <w:noProof/>
                <w:webHidden/>
              </w:rPr>
              <w:fldChar w:fldCharType="separate"/>
            </w:r>
            <w:r w:rsidR="00D00E54">
              <w:rPr>
                <w:noProof/>
                <w:webHidden/>
              </w:rPr>
              <w:t>35</w:t>
            </w:r>
            <w:r w:rsidR="00126CBC">
              <w:rPr>
                <w:noProof/>
                <w:webHidden/>
              </w:rPr>
              <w:fldChar w:fldCharType="end"/>
            </w:r>
          </w:hyperlink>
        </w:p>
        <w:p w14:paraId="6FF2EC14" w14:textId="51179A1C" w:rsidR="00126CBC" w:rsidRDefault="00B40DD5">
          <w:pPr>
            <w:pStyle w:val="Inhopg3"/>
            <w:tabs>
              <w:tab w:val="right" w:leader="dot" w:pos="9056"/>
            </w:tabs>
            <w:rPr>
              <w:rFonts w:eastAsiaTheme="minorEastAsia" w:cstheme="minorBidi"/>
              <w:noProof/>
              <w:sz w:val="24"/>
              <w:szCs w:val="24"/>
            </w:rPr>
          </w:pPr>
          <w:hyperlink w:anchor="_Toc43843056" w:history="1">
            <w:r w:rsidR="00126CBC" w:rsidRPr="00EA544B">
              <w:rPr>
                <w:rStyle w:val="Hyperlink"/>
                <w:noProof/>
              </w:rPr>
              <w:t>5.1.3 Zelfkennis</w:t>
            </w:r>
            <w:r w:rsidR="00126CBC">
              <w:rPr>
                <w:noProof/>
                <w:webHidden/>
              </w:rPr>
              <w:tab/>
            </w:r>
            <w:r w:rsidR="00126CBC">
              <w:rPr>
                <w:noProof/>
                <w:webHidden/>
              </w:rPr>
              <w:fldChar w:fldCharType="begin"/>
            </w:r>
            <w:r w:rsidR="00126CBC">
              <w:rPr>
                <w:noProof/>
                <w:webHidden/>
              </w:rPr>
              <w:instrText xml:space="preserve"> PAGEREF _Toc43843056 \h </w:instrText>
            </w:r>
            <w:r w:rsidR="00126CBC">
              <w:rPr>
                <w:noProof/>
                <w:webHidden/>
              </w:rPr>
            </w:r>
            <w:r w:rsidR="00126CBC">
              <w:rPr>
                <w:noProof/>
                <w:webHidden/>
              </w:rPr>
              <w:fldChar w:fldCharType="separate"/>
            </w:r>
            <w:r w:rsidR="00D00E54">
              <w:rPr>
                <w:noProof/>
                <w:webHidden/>
              </w:rPr>
              <w:t>35</w:t>
            </w:r>
            <w:r w:rsidR="00126CBC">
              <w:rPr>
                <w:noProof/>
                <w:webHidden/>
              </w:rPr>
              <w:fldChar w:fldCharType="end"/>
            </w:r>
          </w:hyperlink>
        </w:p>
        <w:p w14:paraId="55579E78" w14:textId="7540B645" w:rsidR="00126CBC" w:rsidRDefault="00B40DD5">
          <w:pPr>
            <w:pStyle w:val="Inhopg3"/>
            <w:tabs>
              <w:tab w:val="right" w:leader="dot" w:pos="9056"/>
            </w:tabs>
            <w:rPr>
              <w:rFonts w:eastAsiaTheme="minorEastAsia" w:cstheme="minorBidi"/>
              <w:noProof/>
              <w:sz w:val="24"/>
              <w:szCs w:val="24"/>
            </w:rPr>
          </w:pPr>
          <w:hyperlink w:anchor="_Toc43843057" w:history="1">
            <w:r w:rsidR="00126CBC" w:rsidRPr="00EA544B">
              <w:rPr>
                <w:rStyle w:val="Hyperlink"/>
                <w:noProof/>
              </w:rPr>
              <w:t>5.1.4 Zelfbevestiging</w:t>
            </w:r>
            <w:r w:rsidR="00126CBC">
              <w:rPr>
                <w:noProof/>
                <w:webHidden/>
              </w:rPr>
              <w:tab/>
            </w:r>
            <w:r w:rsidR="00126CBC">
              <w:rPr>
                <w:noProof/>
                <w:webHidden/>
              </w:rPr>
              <w:fldChar w:fldCharType="begin"/>
            </w:r>
            <w:r w:rsidR="00126CBC">
              <w:rPr>
                <w:noProof/>
                <w:webHidden/>
              </w:rPr>
              <w:instrText xml:space="preserve"> PAGEREF _Toc43843057 \h </w:instrText>
            </w:r>
            <w:r w:rsidR="00126CBC">
              <w:rPr>
                <w:noProof/>
                <w:webHidden/>
              </w:rPr>
            </w:r>
            <w:r w:rsidR="00126CBC">
              <w:rPr>
                <w:noProof/>
                <w:webHidden/>
              </w:rPr>
              <w:fldChar w:fldCharType="separate"/>
            </w:r>
            <w:r w:rsidR="00D00E54">
              <w:rPr>
                <w:noProof/>
                <w:webHidden/>
              </w:rPr>
              <w:t>36</w:t>
            </w:r>
            <w:r w:rsidR="00126CBC">
              <w:rPr>
                <w:noProof/>
                <w:webHidden/>
              </w:rPr>
              <w:fldChar w:fldCharType="end"/>
            </w:r>
          </w:hyperlink>
        </w:p>
        <w:p w14:paraId="1D674E51" w14:textId="0710A79E" w:rsidR="00126CBC" w:rsidRDefault="00B40DD5">
          <w:pPr>
            <w:pStyle w:val="Inhopg3"/>
            <w:tabs>
              <w:tab w:val="right" w:leader="dot" w:pos="9056"/>
            </w:tabs>
            <w:rPr>
              <w:rFonts w:eastAsiaTheme="minorEastAsia" w:cstheme="minorBidi"/>
              <w:noProof/>
              <w:sz w:val="24"/>
              <w:szCs w:val="24"/>
            </w:rPr>
          </w:pPr>
          <w:hyperlink w:anchor="_Toc43843058" w:history="1">
            <w:r w:rsidR="00126CBC" w:rsidRPr="00EA544B">
              <w:rPr>
                <w:rStyle w:val="Hyperlink"/>
                <w:noProof/>
              </w:rPr>
              <w:t>5.1.5 Zelfoptimalisatie</w:t>
            </w:r>
            <w:r w:rsidR="00126CBC">
              <w:rPr>
                <w:noProof/>
                <w:webHidden/>
              </w:rPr>
              <w:tab/>
            </w:r>
            <w:r w:rsidR="00126CBC">
              <w:rPr>
                <w:noProof/>
                <w:webHidden/>
              </w:rPr>
              <w:fldChar w:fldCharType="begin"/>
            </w:r>
            <w:r w:rsidR="00126CBC">
              <w:rPr>
                <w:noProof/>
                <w:webHidden/>
              </w:rPr>
              <w:instrText xml:space="preserve"> PAGEREF _Toc43843058 \h </w:instrText>
            </w:r>
            <w:r w:rsidR="00126CBC">
              <w:rPr>
                <w:noProof/>
                <w:webHidden/>
              </w:rPr>
            </w:r>
            <w:r w:rsidR="00126CBC">
              <w:rPr>
                <w:noProof/>
                <w:webHidden/>
              </w:rPr>
              <w:fldChar w:fldCharType="separate"/>
            </w:r>
            <w:r w:rsidR="00D00E54">
              <w:rPr>
                <w:noProof/>
                <w:webHidden/>
              </w:rPr>
              <w:t>37</w:t>
            </w:r>
            <w:r w:rsidR="00126CBC">
              <w:rPr>
                <w:noProof/>
                <w:webHidden/>
              </w:rPr>
              <w:fldChar w:fldCharType="end"/>
            </w:r>
          </w:hyperlink>
        </w:p>
        <w:p w14:paraId="1F344269" w14:textId="4CE10F1C" w:rsidR="00126CBC" w:rsidRDefault="00B40DD5">
          <w:pPr>
            <w:pStyle w:val="Inhopg2"/>
            <w:tabs>
              <w:tab w:val="right" w:leader="dot" w:pos="9056"/>
            </w:tabs>
            <w:rPr>
              <w:rFonts w:eastAsiaTheme="minorEastAsia" w:cstheme="minorBidi"/>
              <w:i w:val="0"/>
              <w:iCs w:val="0"/>
              <w:noProof/>
              <w:sz w:val="24"/>
              <w:szCs w:val="24"/>
            </w:rPr>
          </w:pPr>
          <w:hyperlink w:anchor="_Toc43843059" w:history="1">
            <w:r w:rsidR="00126CBC" w:rsidRPr="00EA544B">
              <w:rPr>
                <w:rStyle w:val="Hyperlink"/>
                <w:noProof/>
              </w:rPr>
              <w:t>5.2 Doelbevestigend gamification</w:t>
            </w:r>
            <w:r w:rsidR="00126CBC">
              <w:rPr>
                <w:noProof/>
                <w:webHidden/>
              </w:rPr>
              <w:tab/>
            </w:r>
            <w:r w:rsidR="00126CBC">
              <w:rPr>
                <w:noProof/>
                <w:webHidden/>
              </w:rPr>
              <w:fldChar w:fldCharType="begin"/>
            </w:r>
            <w:r w:rsidR="00126CBC">
              <w:rPr>
                <w:noProof/>
                <w:webHidden/>
              </w:rPr>
              <w:instrText xml:space="preserve"> PAGEREF _Toc43843059 \h </w:instrText>
            </w:r>
            <w:r w:rsidR="00126CBC">
              <w:rPr>
                <w:noProof/>
                <w:webHidden/>
              </w:rPr>
            </w:r>
            <w:r w:rsidR="00126CBC">
              <w:rPr>
                <w:noProof/>
                <w:webHidden/>
              </w:rPr>
              <w:fldChar w:fldCharType="separate"/>
            </w:r>
            <w:r w:rsidR="00D00E54">
              <w:rPr>
                <w:noProof/>
                <w:webHidden/>
              </w:rPr>
              <w:t>38</w:t>
            </w:r>
            <w:r w:rsidR="00126CBC">
              <w:rPr>
                <w:noProof/>
                <w:webHidden/>
              </w:rPr>
              <w:fldChar w:fldCharType="end"/>
            </w:r>
          </w:hyperlink>
        </w:p>
        <w:p w14:paraId="32E46679" w14:textId="2CDFD27F" w:rsidR="00126CBC" w:rsidRDefault="00B40DD5">
          <w:pPr>
            <w:pStyle w:val="Inhopg3"/>
            <w:tabs>
              <w:tab w:val="right" w:leader="dot" w:pos="9056"/>
            </w:tabs>
            <w:rPr>
              <w:rFonts w:eastAsiaTheme="minorEastAsia" w:cstheme="minorBidi"/>
              <w:noProof/>
              <w:sz w:val="24"/>
              <w:szCs w:val="24"/>
            </w:rPr>
          </w:pPr>
          <w:hyperlink w:anchor="_Toc43843060" w:history="1">
            <w:r w:rsidR="00126CBC" w:rsidRPr="00EA544B">
              <w:rPr>
                <w:rStyle w:val="Hyperlink"/>
                <w:noProof/>
              </w:rPr>
              <w:t>5.2.1 Voldoening</w:t>
            </w:r>
            <w:r w:rsidR="00126CBC">
              <w:rPr>
                <w:noProof/>
                <w:webHidden/>
              </w:rPr>
              <w:tab/>
            </w:r>
            <w:r w:rsidR="00126CBC">
              <w:rPr>
                <w:noProof/>
                <w:webHidden/>
              </w:rPr>
              <w:fldChar w:fldCharType="begin"/>
            </w:r>
            <w:r w:rsidR="00126CBC">
              <w:rPr>
                <w:noProof/>
                <w:webHidden/>
              </w:rPr>
              <w:instrText xml:space="preserve"> PAGEREF _Toc43843060 \h </w:instrText>
            </w:r>
            <w:r w:rsidR="00126CBC">
              <w:rPr>
                <w:noProof/>
                <w:webHidden/>
              </w:rPr>
            </w:r>
            <w:r w:rsidR="00126CBC">
              <w:rPr>
                <w:noProof/>
                <w:webHidden/>
              </w:rPr>
              <w:fldChar w:fldCharType="separate"/>
            </w:r>
            <w:r w:rsidR="00D00E54">
              <w:rPr>
                <w:noProof/>
                <w:webHidden/>
              </w:rPr>
              <w:t>38</w:t>
            </w:r>
            <w:r w:rsidR="00126CBC">
              <w:rPr>
                <w:noProof/>
                <w:webHidden/>
              </w:rPr>
              <w:fldChar w:fldCharType="end"/>
            </w:r>
          </w:hyperlink>
        </w:p>
        <w:p w14:paraId="7F3C0FDD" w14:textId="5868EDB3" w:rsidR="00126CBC" w:rsidRDefault="00B40DD5">
          <w:pPr>
            <w:pStyle w:val="Inhopg3"/>
            <w:tabs>
              <w:tab w:val="right" w:leader="dot" w:pos="9056"/>
            </w:tabs>
            <w:rPr>
              <w:rFonts w:eastAsiaTheme="minorEastAsia" w:cstheme="minorBidi"/>
              <w:noProof/>
              <w:sz w:val="24"/>
              <w:szCs w:val="24"/>
            </w:rPr>
          </w:pPr>
          <w:hyperlink w:anchor="_Toc43843061" w:history="1">
            <w:r w:rsidR="00126CBC" w:rsidRPr="00EA544B">
              <w:rPr>
                <w:rStyle w:val="Hyperlink"/>
                <w:noProof/>
              </w:rPr>
              <w:t>5.2.2 Uitdaging</w:t>
            </w:r>
            <w:r w:rsidR="00126CBC">
              <w:rPr>
                <w:noProof/>
                <w:webHidden/>
              </w:rPr>
              <w:tab/>
            </w:r>
            <w:r w:rsidR="00126CBC">
              <w:rPr>
                <w:noProof/>
                <w:webHidden/>
              </w:rPr>
              <w:fldChar w:fldCharType="begin"/>
            </w:r>
            <w:r w:rsidR="00126CBC">
              <w:rPr>
                <w:noProof/>
                <w:webHidden/>
              </w:rPr>
              <w:instrText xml:space="preserve"> PAGEREF _Toc43843061 \h </w:instrText>
            </w:r>
            <w:r w:rsidR="00126CBC">
              <w:rPr>
                <w:noProof/>
                <w:webHidden/>
              </w:rPr>
            </w:r>
            <w:r w:rsidR="00126CBC">
              <w:rPr>
                <w:noProof/>
                <w:webHidden/>
              </w:rPr>
              <w:fldChar w:fldCharType="separate"/>
            </w:r>
            <w:r w:rsidR="00D00E54">
              <w:rPr>
                <w:noProof/>
                <w:webHidden/>
              </w:rPr>
              <w:t>38</w:t>
            </w:r>
            <w:r w:rsidR="00126CBC">
              <w:rPr>
                <w:noProof/>
                <w:webHidden/>
              </w:rPr>
              <w:fldChar w:fldCharType="end"/>
            </w:r>
          </w:hyperlink>
        </w:p>
        <w:p w14:paraId="3E397E4E" w14:textId="114F5DC1" w:rsidR="00126CBC" w:rsidRDefault="00B40DD5">
          <w:pPr>
            <w:pStyle w:val="Inhopg3"/>
            <w:tabs>
              <w:tab w:val="right" w:leader="dot" w:pos="9056"/>
            </w:tabs>
            <w:rPr>
              <w:rFonts w:eastAsiaTheme="minorEastAsia" w:cstheme="minorBidi"/>
              <w:noProof/>
              <w:sz w:val="24"/>
              <w:szCs w:val="24"/>
            </w:rPr>
          </w:pPr>
          <w:hyperlink w:anchor="_Toc43843062" w:history="1">
            <w:r w:rsidR="00126CBC" w:rsidRPr="00EA544B">
              <w:rPr>
                <w:rStyle w:val="Hyperlink"/>
                <w:noProof/>
              </w:rPr>
              <w:t>5.2.3 Verbondenheid door sociale spelelementen</w:t>
            </w:r>
            <w:r w:rsidR="00126CBC">
              <w:rPr>
                <w:noProof/>
                <w:webHidden/>
              </w:rPr>
              <w:tab/>
            </w:r>
            <w:r w:rsidR="00126CBC">
              <w:rPr>
                <w:noProof/>
                <w:webHidden/>
              </w:rPr>
              <w:fldChar w:fldCharType="begin"/>
            </w:r>
            <w:r w:rsidR="00126CBC">
              <w:rPr>
                <w:noProof/>
                <w:webHidden/>
              </w:rPr>
              <w:instrText xml:space="preserve"> PAGEREF _Toc43843062 \h </w:instrText>
            </w:r>
            <w:r w:rsidR="00126CBC">
              <w:rPr>
                <w:noProof/>
                <w:webHidden/>
              </w:rPr>
            </w:r>
            <w:r w:rsidR="00126CBC">
              <w:rPr>
                <w:noProof/>
                <w:webHidden/>
              </w:rPr>
              <w:fldChar w:fldCharType="separate"/>
            </w:r>
            <w:r w:rsidR="00D00E54">
              <w:rPr>
                <w:noProof/>
                <w:webHidden/>
              </w:rPr>
              <w:t>39</w:t>
            </w:r>
            <w:r w:rsidR="00126CBC">
              <w:rPr>
                <w:noProof/>
                <w:webHidden/>
              </w:rPr>
              <w:fldChar w:fldCharType="end"/>
            </w:r>
          </w:hyperlink>
        </w:p>
        <w:p w14:paraId="3EAF5B44" w14:textId="390EB7F1" w:rsidR="00126CBC" w:rsidRDefault="00B40DD5">
          <w:pPr>
            <w:pStyle w:val="Inhopg3"/>
            <w:tabs>
              <w:tab w:val="right" w:leader="dot" w:pos="9056"/>
            </w:tabs>
            <w:rPr>
              <w:rFonts w:eastAsiaTheme="minorEastAsia" w:cstheme="minorBidi"/>
              <w:noProof/>
              <w:sz w:val="24"/>
              <w:szCs w:val="24"/>
            </w:rPr>
          </w:pPr>
          <w:hyperlink w:anchor="_Toc43843063" w:history="1">
            <w:r w:rsidR="00126CBC" w:rsidRPr="00EA544B">
              <w:rPr>
                <w:rStyle w:val="Hyperlink"/>
                <w:noProof/>
              </w:rPr>
              <w:t>5.2.4 Feedback</w:t>
            </w:r>
            <w:r w:rsidR="00126CBC">
              <w:rPr>
                <w:noProof/>
                <w:webHidden/>
              </w:rPr>
              <w:tab/>
            </w:r>
            <w:r w:rsidR="00126CBC">
              <w:rPr>
                <w:noProof/>
                <w:webHidden/>
              </w:rPr>
              <w:fldChar w:fldCharType="begin"/>
            </w:r>
            <w:r w:rsidR="00126CBC">
              <w:rPr>
                <w:noProof/>
                <w:webHidden/>
              </w:rPr>
              <w:instrText xml:space="preserve"> PAGEREF _Toc43843063 \h </w:instrText>
            </w:r>
            <w:r w:rsidR="00126CBC">
              <w:rPr>
                <w:noProof/>
                <w:webHidden/>
              </w:rPr>
            </w:r>
            <w:r w:rsidR="00126CBC">
              <w:rPr>
                <w:noProof/>
                <w:webHidden/>
              </w:rPr>
              <w:fldChar w:fldCharType="separate"/>
            </w:r>
            <w:r w:rsidR="00D00E54">
              <w:rPr>
                <w:noProof/>
                <w:webHidden/>
              </w:rPr>
              <w:t>39</w:t>
            </w:r>
            <w:r w:rsidR="00126CBC">
              <w:rPr>
                <w:noProof/>
                <w:webHidden/>
              </w:rPr>
              <w:fldChar w:fldCharType="end"/>
            </w:r>
          </w:hyperlink>
        </w:p>
        <w:p w14:paraId="684D0CE1" w14:textId="724C829A" w:rsidR="00126CBC" w:rsidRDefault="00B40DD5">
          <w:pPr>
            <w:pStyle w:val="Inhopg3"/>
            <w:tabs>
              <w:tab w:val="right" w:leader="dot" w:pos="9056"/>
            </w:tabs>
            <w:rPr>
              <w:rFonts w:eastAsiaTheme="minorEastAsia" w:cstheme="minorBidi"/>
              <w:noProof/>
              <w:sz w:val="24"/>
              <w:szCs w:val="24"/>
            </w:rPr>
          </w:pPr>
          <w:hyperlink w:anchor="_Toc43843064" w:history="1">
            <w:r w:rsidR="00126CBC" w:rsidRPr="00EA544B">
              <w:rPr>
                <w:rStyle w:val="Hyperlink"/>
                <w:noProof/>
              </w:rPr>
              <w:t>5.2.5 Tool ter controle</w:t>
            </w:r>
            <w:r w:rsidR="00126CBC">
              <w:rPr>
                <w:noProof/>
                <w:webHidden/>
              </w:rPr>
              <w:tab/>
            </w:r>
            <w:r w:rsidR="00126CBC">
              <w:rPr>
                <w:noProof/>
                <w:webHidden/>
              </w:rPr>
              <w:fldChar w:fldCharType="begin"/>
            </w:r>
            <w:r w:rsidR="00126CBC">
              <w:rPr>
                <w:noProof/>
                <w:webHidden/>
              </w:rPr>
              <w:instrText xml:space="preserve"> PAGEREF _Toc43843064 \h </w:instrText>
            </w:r>
            <w:r w:rsidR="00126CBC">
              <w:rPr>
                <w:noProof/>
                <w:webHidden/>
              </w:rPr>
            </w:r>
            <w:r w:rsidR="00126CBC">
              <w:rPr>
                <w:noProof/>
                <w:webHidden/>
              </w:rPr>
              <w:fldChar w:fldCharType="separate"/>
            </w:r>
            <w:r w:rsidR="00D00E54">
              <w:rPr>
                <w:noProof/>
                <w:webHidden/>
              </w:rPr>
              <w:t>39</w:t>
            </w:r>
            <w:r w:rsidR="00126CBC">
              <w:rPr>
                <w:noProof/>
                <w:webHidden/>
              </w:rPr>
              <w:fldChar w:fldCharType="end"/>
            </w:r>
          </w:hyperlink>
        </w:p>
        <w:p w14:paraId="6EF3F105" w14:textId="0906E701" w:rsidR="00126CBC" w:rsidRDefault="00B40DD5">
          <w:pPr>
            <w:pStyle w:val="Inhopg3"/>
            <w:tabs>
              <w:tab w:val="right" w:leader="dot" w:pos="9056"/>
            </w:tabs>
            <w:rPr>
              <w:rFonts w:eastAsiaTheme="minorEastAsia" w:cstheme="minorBidi"/>
              <w:noProof/>
              <w:sz w:val="24"/>
              <w:szCs w:val="24"/>
            </w:rPr>
          </w:pPr>
          <w:hyperlink w:anchor="_Toc43843065" w:history="1">
            <w:r w:rsidR="00126CBC" w:rsidRPr="00EA544B">
              <w:rPr>
                <w:rStyle w:val="Hyperlink"/>
                <w:noProof/>
              </w:rPr>
              <w:t>5.2.6 Autonomie</w:t>
            </w:r>
            <w:r w:rsidR="00126CBC">
              <w:rPr>
                <w:noProof/>
                <w:webHidden/>
              </w:rPr>
              <w:tab/>
            </w:r>
            <w:r w:rsidR="00126CBC">
              <w:rPr>
                <w:noProof/>
                <w:webHidden/>
              </w:rPr>
              <w:fldChar w:fldCharType="begin"/>
            </w:r>
            <w:r w:rsidR="00126CBC">
              <w:rPr>
                <w:noProof/>
                <w:webHidden/>
              </w:rPr>
              <w:instrText xml:space="preserve"> PAGEREF _Toc43843065 \h </w:instrText>
            </w:r>
            <w:r w:rsidR="00126CBC">
              <w:rPr>
                <w:noProof/>
                <w:webHidden/>
              </w:rPr>
            </w:r>
            <w:r w:rsidR="00126CBC">
              <w:rPr>
                <w:noProof/>
                <w:webHidden/>
              </w:rPr>
              <w:fldChar w:fldCharType="separate"/>
            </w:r>
            <w:r w:rsidR="00D00E54">
              <w:rPr>
                <w:noProof/>
                <w:webHidden/>
              </w:rPr>
              <w:t>40</w:t>
            </w:r>
            <w:r w:rsidR="00126CBC">
              <w:rPr>
                <w:noProof/>
                <w:webHidden/>
              </w:rPr>
              <w:fldChar w:fldCharType="end"/>
            </w:r>
          </w:hyperlink>
        </w:p>
        <w:p w14:paraId="1F72527E" w14:textId="60FE2704" w:rsidR="00126CBC" w:rsidRDefault="00B40DD5">
          <w:pPr>
            <w:pStyle w:val="Inhopg2"/>
            <w:tabs>
              <w:tab w:val="right" w:leader="dot" w:pos="9056"/>
            </w:tabs>
            <w:rPr>
              <w:rFonts w:eastAsiaTheme="minorEastAsia" w:cstheme="minorBidi"/>
              <w:i w:val="0"/>
              <w:iCs w:val="0"/>
              <w:noProof/>
              <w:sz w:val="24"/>
              <w:szCs w:val="24"/>
            </w:rPr>
          </w:pPr>
          <w:hyperlink w:anchor="_Toc43843066" w:history="1">
            <w:r w:rsidR="00126CBC" w:rsidRPr="00EA544B">
              <w:rPr>
                <w:rStyle w:val="Hyperlink"/>
                <w:noProof/>
              </w:rPr>
              <w:t>5.3 Doelveranderend gamification</w:t>
            </w:r>
            <w:r w:rsidR="00126CBC">
              <w:rPr>
                <w:noProof/>
                <w:webHidden/>
              </w:rPr>
              <w:tab/>
            </w:r>
            <w:r w:rsidR="00126CBC">
              <w:rPr>
                <w:noProof/>
                <w:webHidden/>
              </w:rPr>
              <w:fldChar w:fldCharType="begin"/>
            </w:r>
            <w:r w:rsidR="00126CBC">
              <w:rPr>
                <w:noProof/>
                <w:webHidden/>
              </w:rPr>
              <w:instrText xml:space="preserve"> PAGEREF _Toc43843066 \h </w:instrText>
            </w:r>
            <w:r w:rsidR="00126CBC">
              <w:rPr>
                <w:noProof/>
                <w:webHidden/>
              </w:rPr>
            </w:r>
            <w:r w:rsidR="00126CBC">
              <w:rPr>
                <w:noProof/>
                <w:webHidden/>
              </w:rPr>
              <w:fldChar w:fldCharType="separate"/>
            </w:r>
            <w:r w:rsidR="00D00E54">
              <w:rPr>
                <w:noProof/>
                <w:webHidden/>
              </w:rPr>
              <w:t>40</w:t>
            </w:r>
            <w:r w:rsidR="00126CBC">
              <w:rPr>
                <w:noProof/>
                <w:webHidden/>
              </w:rPr>
              <w:fldChar w:fldCharType="end"/>
            </w:r>
          </w:hyperlink>
        </w:p>
        <w:p w14:paraId="7FD3610B" w14:textId="51DD2F7C" w:rsidR="00126CBC" w:rsidRDefault="00B40DD5">
          <w:pPr>
            <w:pStyle w:val="Inhopg3"/>
            <w:tabs>
              <w:tab w:val="right" w:leader="dot" w:pos="9056"/>
            </w:tabs>
            <w:rPr>
              <w:rFonts w:eastAsiaTheme="minorEastAsia" w:cstheme="minorBidi"/>
              <w:noProof/>
              <w:sz w:val="24"/>
              <w:szCs w:val="24"/>
            </w:rPr>
          </w:pPr>
          <w:hyperlink w:anchor="_Toc43843067" w:history="1">
            <w:r w:rsidR="00126CBC" w:rsidRPr="00EA544B">
              <w:rPr>
                <w:rStyle w:val="Hyperlink"/>
                <w:noProof/>
              </w:rPr>
              <w:t>5.3.1 Dataverzameling door Fitbit</w:t>
            </w:r>
            <w:r w:rsidR="00126CBC">
              <w:rPr>
                <w:noProof/>
                <w:webHidden/>
              </w:rPr>
              <w:tab/>
            </w:r>
            <w:r w:rsidR="00126CBC">
              <w:rPr>
                <w:noProof/>
                <w:webHidden/>
              </w:rPr>
              <w:fldChar w:fldCharType="begin"/>
            </w:r>
            <w:r w:rsidR="00126CBC">
              <w:rPr>
                <w:noProof/>
                <w:webHidden/>
              </w:rPr>
              <w:instrText xml:space="preserve"> PAGEREF _Toc43843067 \h </w:instrText>
            </w:r>
            <w:r w:rsidR="00126CBC">
              <w:rPr>
                <w:noProof/>
                <w:webHidden/>
              </w:rPr>
            </w:r>
            <w:r w:rsidR="00126CBC">
              <w:rPr>
                <w:noProof/>
                <w:webHidden/>
              </w:rPr>
              <w:fldChar w:fldCharType="separate"/>
            </w:r>
            <w:r w:rsidR="00D00E54">
              <w:rPr>
                <w:noProof/>
                <w:webHidden/>
              </w:rPr>
              <w:t>40</w:t>
            </w:r>
            <w:r w:rsidR="00126CBC">
              <w:rPr>
                <w:noProof/>
                <w:webHidden/>
              </w:rPr>
              <w:fldChar w:fldCharType="end"/>
            </w:r>
          </w:hyperlink>
        </w:p>
        <w:p w14:paraId="6B3EE8D1" w14:textId="46081395" w:rsidR="00126CBC" w:rsidRDefault="00B40DD5">
          <w:pPr>
            <w:pStyle w:val="Inhopg3"/>
            <w:tabs>
              <w:tab w:val="right" w:leader="dot" w:pos="9056"/>
            </w:tabs>
            <w:rPr>
              <w:rFonts w:eastAsiaTheme="minorEastAsia" w:cstheme="minorBidi"/>
              <w:noProof/>
              <w:sz w:val="24"/>
              <w:szCs w:val="24"/>
            </w:rPr>
          </w:pPr>
          <w:hyperlink w:anchor="_Toc43843068" w:history="1">
            <w:r w:rsidR="00126CBC" w:rsidRPr="00EA544B">
              <w:rPr>
                <w:rStyle w:val="Hyperlink"/>
                <w:noProof/>
              </w:rPr>
              <w:t>5.3.2 Beïnvloeding van gedrag door Fitbit</w:t>
            </w:r>
            <w:r w:rsidR="00126CBC">
              <w:rPr>
                <w:noProof/>
                <w:webHidden/>
              </w:rPr>
              <w:tab/>
            </w:r>
            <w:r w:rsidR="00126CBC">
              <w:rPr>
                <w:noProof/>
                <w:webHidden/>
              </w:rPr>
              <w:fldChar w:fldCharType="begin"/>
            </w:r>
            <w:r w:rsidR="00126CBC">
              <w:rPr>
                <w:noProof/>
                <w:webHidden/>
              </w:rPr>
              <w:instrText xml:space="preserve"> PAGEREF _Toc43843068 \h </w:instrText>
            </w:r>
            <w:r w:rsidR="00126CBC">
              <w:rPr>
                <w:noProof/>
                <w:webHidden/>
              </w:rPr>
            </w:r>
            <w:r w:rsidR="00126CBC">
              <w:rPr>
                <w:noProof/>
                <w:webHidden/>
              </w:rPr>
              <w:fldChar w:fldCharType="separate"/>
            </w:r>
            <w:r w:rsidR="00D00E54">
              <w:rPr>
                <w:noProof/>
                <w:webHidden/>
              </w:rPr>
              <w:t>41</w:t>
            </w:r>
            <w:r w:rsidR="00126CBC">
              <w:rPr>
                <w:noProof/>
                <w:webHidden/>
              </w:rPr>
              <w:fldChar w:fldCharType="end"/>
            </w:r>
          </w:hyperlink>
        </w:p>
        <w:p w14:paraId="677683A6" w14:textId="4DBD8E82" w:rsidR="00126CBC" w:rsidRDefault="00B40DD5">
          <w:pPr>
            <w:pStyle w:val="Inhopg3"/>
            <w:tabs>
              <w:tab w:val="right" w:leader="dot" w:pos="9056"/>
            </w:tabs>
            <w:rPr>
              <w:rFonts w:eastAsiaTheme="minorEastAsia" w:cstheme="minorBidi"/>
              <w:noProof/>
              <w:sz w:val="24"/>
              <w:szCs w:val="24"/>
            </w:rPr>
          </w:pPr>
          <w:hyperlink w:anchor="_Toc43843069" w:history="1">
            <w:r w:rsidR="00126CBC" w:rsidRPr="00EA544B">
              <w:rPr>
                <w:rStyle w:val="Hyperlink"/>
                <w:noProof/>
              </w:rPr>
              <w:t>5.3.3 Confrontatie en manipulatie</w:t>
            </w:r>
            <w:r w:rsidR="00126CBC">
              <w:rPr>
                <w:noProof/>
                <w:webHidden/>
              </w:rPr>
              <w:tab/>
            </w:r>
            <w:r w:rsidR="00126CBC">
              <w:rPr>
                <w:noProof/>
                <w:webHidden/>
              </w:rPr>
              <w:fldChar w:fldCharType="begin"/>
            </w:r>
            <w:r w:rsidR="00126CBC">
              <w:rPr>
                <w:noProof/>
                <w:webHidden/>
              </w:rPr>
              <w:instrText xml:space="preserve"> PAGEREF _Toc43843069 \h </w:instrText>
            </w:r>
            <w:r w:rsidR="00126CBC">
              <w:rPr>
                <w:noProof/>
                <w:webHidden/>
              </w:rPr>
            </w:r>
            <w:r w:rsidR="00126CBC">
              <w:rPr>
                <w:noProof/>
                <w:webHidden/>
              </w:rPr>
              <w:fldChar w:fldCharType="separate"/>
            </w:r>
            <w:r w:rsidR="00D00E54">
              <w:rPr>
                <w:noProof/>
                <w:webHidden/>
              </w:rPr>
              <w:t>41</w:t>
            </w:r>
            <w:r w:rsidR="00126CBC">
              <w:rPr>
                <w:noProof/>
                <w:webHidden/>
              </w:rPr>
              <w:fldChar w:fldCharType="end"/>
            </w:r>
          </w:hyperlink>
        </w:p>
        <w:p w14:paraId="48A55C88" w14:textId="316FAD54" w:rsidR="00126CBC" w:rsidRDefault="00B40DD5">
          <w:pPr>
            <w:pStyle w:val="Inhopg3"/>
            <w:tabs>
              <w:tab w:val="right" w:leader="dot" w:pos="9056"/>
            </w:tabs>
            <w:rPr>
              <w:rFonts w:eastAsiaTheme="minorEastAsia" w:cstheme="minorBidi"/>
              <w:noProof/>
              <w:sz w:val="24"/>
              <w:szCs w:val="24"/>
            </w:rPr>
          </w:pPr>
          <w:hyperlink w:anchor="_Toc43843070" w:history="1">
            <w:r w:rsidR="00126CBC" w:rsidRPr="00EA544B">
              <w:rPr>
                <w:rStyle w:val="Hyperlink"/>
                <w:noProof/>
              </w:rPr>
              <w:t>5.3.4 Governance</w:t>
            </w:r>
            <w:r w:rsidR="00126CBC">
              <w:rPr>
                <w:noProof/>
                <w:webHidden/>
              </w:rPr>
              <w:tab/>
            </w:r>
            <w:r w:rsidR="00126CBC">
              <w:rPr>
                <w:noProof/>
                <w:webHidden/>
              </w:rPr>
              <w:fldChar w:fldCharType="begin"/>
            </w:r>
            <w:r w:rsidR="00126CBC">
              <w:rPr>
                <w:noProof/>
                <w:webHidden/>
              </w:rPr>
              <w:instrText xml:space="preserve"> PAGEREF _Toc43843070 \h </w:instrText>
            </w:r>
            <w:r w:rsidR="00126CBC">
              <w:rPr>
                <w:noProof/>
                <w:webHidden/>
              </w:rPr>
            </w:r>
            <w:r w:rsidR="00126CBC">
              <w:rPr>
                <w:noProof/>
                <w:webHidden/>
              </w:rPr>
              <w:fldChar w:fldCharType="separate"/>
            </w:r>
            <w:r w:rsidR="00D00E54">
              <w:rPr>
                <w:noProof/>
                <w:webHidden/>
              </w:rPr>
              <w:t>42</w:t>
            </w:r>
            <w:r w:rsidR="00126CBC">
              <w:rPr>
                <w:noProof/>
                <w:webHidden/>
              </w:rPr>
              <w:fldChar w:fldCharType="end"/>
            </w:r>
          </w:hyperlink>
        </w:p>
        <w:p w14:paraId="0ADBB676" w14:textId="10F57302" w:rsidR="00126CBC" w:rsidRDefault="00B40DD5">
          <w:pPr>
            <w:pStyle w:val="Inhopg3"/>
            <w:tabs>
              <w:tab w:val="right" w:leader="dot" w:pos="9056"/>
            </w:tabs>
            <w:rPr>
              <w:rFonts w:eastAsiaTheme="minorEastAsia" w:cstheme="minorBidi"/>
              <w:noProof/>
              <w:sz w:val="24"/>
              <w:szCs w:val="24"/>
            </w:rPr>
          </w:pPr>
          <w:hyperlink w:anchor="_Toc43843071" w:history="1">
            <w:r w:rsidR="00126CBC" w:rsidRPr="00EA544B">
              <w:rPr>
                <w:rStyle w:val="Hyperlink"/>
                <w:noProof/>
              </w:rPr>
              <w:t>5.3.5 Surveillance</w:t>
            </w:r>
            <w:r w:rsidR="00126CBC">
              <w:rPr>
                <w:noProof/>
                <w:webHidden/>
              </w:rPr>
              <w:tab/>
            </w:r>
            <w:r w:rsidR="00126CBC">
              <w:rPr>
                <w:noProof/>
                <w:webHidden/>
              </w:rPr>
              <w:fldChar w:fldCharType="begin"/>
            </w:r>
            <w:r w:rsidR="00126CBC">
              <w:rPr>
                <w:noProof/>
                <w:webHidden/>
              </w:rPr>
              <w:instrText xml:space="preserve"> PAGEREF _Toc43843071 \h </w:instrText>
            </w:r>
            <w:r w:rsidR="00126CBC">
              <w:rPr>
                <w:noProof/>
                <w:webHidden/>
              </w:rPr>
            </w:r>
            <w:r w:rsidR="00126CBC">
              <w:rPr>
                <w:noProof/>
                <w:webHidden/>
              </w:rPr>
              <w:fldChar w:fldCharType="separate"/>
            </w:r>
            <w:r w:rsidR="00D00E54">
              <w:rPr>
                <w:noProof/>
                <w:webHidden/>
              </w:rPr>
              <w:t>42</w:t>
            </w:r>
            <w:r w:rsidR="00126CBC">
              <w:rPr>
                <w:noProof/>
                <w:webHidden/>
              </w:rPr>
              <w:fldChar w:fldCharType="end"/>
            </w:r>
          </w:hyperlink>
        </w:p>
        <w:p w14:paraId="29F3734F" w14:textId="32BC0CEC" w:rsidR="00126CBC" w:rsidRDefault="00B40DD5">
          <w:pPr>
            <w:pStyle w:val="Inhopg3"/>
            <w:tabs>
              <w:tab w:val="right" w:leader="dot" w:pos="9056"/>
            </w:tabs>
            <w:rPr>
              <w:rFonts w:eastAsiaTheme="minorEastAsia" w:cstheme="minorBidi"/>
              <w:noProof/>
              <w:sz w:val="24"/>
              <w:szCs w:val="24"/>
            </w:rPr>
          </w:pPr>
          <w:hyperlink w:anchor="_Toc43843072" w:history="1">
            <w:r w:rsidR="00126CBC" w:rsidRPr="00EA544B">
              <w:rPr>
                <w:rStyle w:val="Hyperlink"/>
                <w:noProof/>
              </w:rPr>
              <w:t>5.3.6 Bewust, onbewust of niet willen weten</w:t>
            </w:r>
            <w:r w:rsidR="00126CBC">
              <w:rPr>
                <w:noProof/>
                <w:webHidden/>
              </w:rPr>
              <w:tab/>
            </w:r>
            <w:r w:rsidR="00126CBC">
              <w:rPr>
                <w:noProof/>
                <w:webHidden/>
              </w:rPr>
              <w:fldChar w:fldCharType="begin"/>
            </w:r>
            <w:r w:rsidR="00126CBC">
              <w:rPr>
                <w:noProof/>
                <w:webHidden/>
              </w:rPr>
              <w:instrText xml:space="preserve"> PAGEREF _Toc43843072 \h </w:instrText>
            </w:r>
            <w:r w:rsidR="00126CBC">
              <w:rPr>
                <w:noProof/>
                <w:webHidden/>
              </w:rPr>
            </w:r>
            <w:r w:rsidR="00126CBC">
              <w:rPr>
                <w:noProof/>
                <w:webHidden/>
              </w:rPr>
              <w:fldChar w:fldCharType="separate"/>
            </w:r>
            <w:r w:rsidR="00D00E54">
              <w:rPr>
                <w:noProof/>
                <w:webHidden/>
              </w:rPr>
              <w:t>42</w:t>
            </w:r>
            <w:r w:rsidR="00126CBC">
              <w:rPr>
                <w:noProof/>
                <w:webHidden/>
              </w:rPr>
              <w:fldChar w:fldCharType="end"/>
            </w:r>
          </w:hyperlink>
        </w:p>
        <w:p w14:paraId="7B9B5824" w14:textId="41834963" w:rsidR="00126CBC" w:rsidRDefault="00B40DD5">
          <w:pPr>
            <w:pStyle w:val="Inhopg3"/>
            <w:tabs>
              <w:tab w:val="right" w:leader="dot" w:pos="9056"/>
            </w:tabs>
            <w:rPr>
              <w:rFonts w:eastAsiaTheme="minorEastAsia" w:cstheme="minorBidi"/>
              <w:noProof/>
              <w:sz w:val="24"/>
              <w:szCs w:val="24"/>
            </w:rPr>
          </w:pPr>
          <w:hyperlink w:anchor="_Toc43843073" w:history="1">
            <w:r w:rsidR="00126CBC" w:rsidRPr="00EA544B">
              <w:rPr>
                <w:rStyle w:val="Hyperlink"/>
                <w:noProof/>
              </w:rPr>
              <w:t>5.3.7 Dataverspreiding</w:t>
            </w:r>
            <w:r w:rsidR="00126CBC">
              <w:rPr>
                <w:noProof/>
                <w:webHidden/>
              </w:rPr>
              <w:tab/>
            </w:r>
            <w:r w:rsidR="00126CBC">
              <w:rPr>
                <w:noProof/>
                <w:webHidden/>
              </w:rPr>
              <w:fldChar w:fldCharType="begin"/>
            </w:r>
            <w:r w:rsidR="00126CBC">
              <w:rPr>
                <w:noProof/>
                <w:webHidden/>
              </w:rPr>
              <w:instrText xml:space="preserve"> PAGEREF _Toc43843073 \h </w:instrText>
            </w:r>
            <w:r w:rsidR="00126CBC">
              <w:rPr>
                <w:noProof/>
                <w:webHidden/>
              </w:rPr>
            </w:r>
            <w:r w:rsidR="00126CBC">
              <w:rPr>
                <w:noProof/>
                <w:webHidden/>
              </w:rPr>
              <w:fldChar w:fldCharType="separate"/>
            </w:r>
            <w:r w:rsidR="00D00E54">
              <w:rPr>
                <w:noProof/>
                <w:webHidden/>
              </w:rPr>
              <w:t>42</w:t>
            </w:r>
            <w:r w:rsidR="00126CBC">
              <w:rPr>
                <w:noProof/>
                <w:webHidden/>
              </w:rPr>
              <w:fldChar w:fldCharType="end"/>
            </w:r>
          </w:hyperlink>
        </w:p>
        <w:p w14:paraId="119150FF" w14:textId="629B269D" w:rsidR="00126CBC" w:rsidRDefault="00B40DD5">
          <w:pPr>
            <w:pStyle w:val="Inhopg3"/>
            <w:tabs>
              <w:tab w:val="right" w:leader="dot" w:pos="9056"/>
            </w:tabs>
            <w:rPr>
              <w:rFonts w:eastAsiaTheme="minorEastAsia" w:cstheme="minorBidi"/>
              <w:noProof/>
              <w:sz w:val="24"/>
              <w:szCs w:val="24"/>
            </w:rPr>
          </w:pPr>
          <w:hyperlink w:anchor="_Toc43843074" w:history="1">
            <w:r w:rsidR="00126CBC" w:rsidRPr="00EA544B">
              <w:rPr>
                <w:rStyle w:val="Hyperlink"/>
                <w:noProof/>
              </w:rPr>
              <w:t>5.3.8 Zorgverzekeraars</w:t>
            </w:r>
            <w:r w:rsidR="00126CBC">
              <w:rPr>
                <w:noProof/>
                <w:webHidden/>
              </w:rPr>
              <w:tab/>
            </w:r>
            <w:r w:rsidR="00126CBC">
              <w:rPr>
                <w:noProof/>
                <w:webHidden/>
              </w:rPr>
              <w:fldChar w:fldCharType="begin"/>
            </w:r>
            <w:r w:rsidR="00126CBC">
              <w:rPr>
                <w:noProof/>
                <w:webHidden/>
              </w:rPr>
              <w:instrText xml:space="preserve"> PAGEREF _Toc43843074 \h </w:instrText>
            </w:r>
            <w:r w:rsidR="00126CBC">
              <w:rPr>
                <w:noProof/>
                <w:webHidden/>
              </w:rPr>
            </w:r>
            <w:r w:rsidR="00126CBC">
              <w:rPr>
                <w:noProof/>
                <w:webHidden/>
              </w:rPr>
              <w:fldChar w:fldCharType="separate"/>
            </w:r>
            <w:r w:rsidR="00D00E54">
              <w:rPr>
                <w:noProof/>
                <w:webHidden/>
              </w:rPr>
              <w:t>43</w:t>
            </w:r>
            <w:r w:rsidR="00126CBC">
              <w:rPr>
                <w:noProof/>
                <w:webHidden/>
              </w:rPr>
              <w:fldChar w:fldCharType="end"/>
            </w:r>
          </w:hyperlink>
        </w:p>
        <w:p w14:paraId="0EDCFA1E" w14:textId="2EAC573D" w:rsidR="00126CBC" w:rsidRDefault="00B40DD5">
          <w:pPr>
            <w:pStyle w:val="Inhopg2"/>
            <w:tabs>
              <w:tab w:val="right" w:leader="dot" w:pos="9056"/>
            </w:tabs>
            <w:rPr>
              <w:rFonts w:eastAsiaTheme="minorEastAsia" w:cstheme="minorBidi"/>
              <w:i w:val="0"/>
              <w:iCs w:val="0"/>
              <w:noProof/>
              <w:sz w:val="24"/>
              <w:szCs w:val="24"/>
            </w:rPr>
          </w:pPr>
          <w:hyperlink w:anchor="_Toc43843075" w:history="1">
            <w:r w:rsidR="00126CBC" w:rsidRPr="00EA544B">
              <w:rPr>
                <w:rStyle w:val="Hyperlink"/>
                <w:noProof/>
              </w:rPr>
              <w:t>5.4 Privacy</w:t>
            </w:r>
            <w:r w:rsidR="00126CBC">
              <w:rPr>
                <w:noProof/>
                <w:webHidden/>
              </w:rPr>
              <w:tab/>
            </w:r>
            <w:r w:rsidR="00126CBC">
              <w:rPr>
                <w:noProof/>
                <w:webHidden/>
              </w:rPr>
              <w:fldChar w:fldCharType="begin"/>
            </w:r>
            <w:r w:rsidR="00126CBC">
              <w:rPr>
                <w:noProof/>
                <w:webHidden/>
              </w:rPr>
              <w:instrText xml:space="preserve"> PAGEREF _Toc43843075 \h </w:instrText>
            </w:r>
            <w:r w:rsidR="00126CBC">
              <w:rPr>
                <w:noProof/>
                <w:webHidden/>
              </w:rPr>
            </w:r>
            <w:r w:rsidR="00126CBC">
              <w:rPr>
                <w:noProof/>
                <w:webHidden/>
              </w:rPr>
              <w:fldChar w:fldCharType="separate"/>
            </w:r>
            <w:r w:rsidR="00D00E54">
              <w:rPr>
                <w:noProof/>
                <w:webHidden/>
              </w:rPr>
              <w:t>44</w:t>
            </w:r>
            <w:r w:rsidR="00126CBC">
              <w:rPr>
                <w:noProof/>
                <w:webHidden/>
              </w:rPr>
              <w:fldChar w:fldCharType="end"/>
            </w:r>
          </w:hyperlink>
        </w:p>
        <w:p w14:paraId="4E73FC35" w14:textId="7D5288CF" w:rsidR="00126CBC" w:rsidRDefault="00B40DD5">
          <w:pPr>
            <w:pStyle w:val="Inhopg3"/>
            <w:tabs>
              <w:tab w:val="right" w:leader="dot" w:pos="9056"/>
            </w:tabs>
            <w:rPr>
              <w:rFonts w:eastAsiaTheme="minorEastAsia" w:cstheme="minorBidi"/>
              <w:noProof/>
              <w:sz w:val="24"/>
              <w:szCs w:val="24"/>
            </w:rPr>
          </w:pPr>
          <w:hyperlink w:anchor="_Toc43843076" w:history="1">
            <w:r w:rsidR="00126CBC" w:rsidRPr="00EA544B">
              <w:rPr>
                <w:rStyle w:val="Hyperlink"/>
                <w:noProof/>
              </w:rPr>
              <w:t>5.4.1 Waarde en betekenis van privacy</w:t>
            </w:r>
            <w:r w:rsidR="00126CBC">
              <w:rPr>
                <w:noProof/>
                <w:webHidden/>
              </w:rPr>
              <w:tab/>
            </w:r>
            <w:r w:rsidR="00126CBC">
              <w:rPr>
                <w:noProof/>
                <w:webHidden/>
              </w:rPr>
              <w:fldChar w:fldCharType="begin"/>
            </w:r>
            <w:r w:rsidR="00126CBC">
              <w:rPr>
                <w:noProof/>
                <w:webHidden/>
              </w:rPr>
              <w:instrText xml:space="preserve"> PAGEREF _Toc43843076 \h </w:instrText>
            </w:r>
            <w:r w:rsidR="00126CBC">
              <w:rPr>
                <w:noProof/>
                <w:webHidden/>
              </w:rPr>
            </w:r>
            <w:r w:rsidR="00126CBC">
              <w:rPr>
                <w:noProof/>
                <w:webHidden/>
              </w:rPr>
              <w:fldChar w:fldCharType="separate"/>
            </w:r>
            <w:r w:rsidR="00D00E54">
              <w:rPr>
                <w:noProof/>
                <w:webHidden/>
              </w:rPr>
              <w:t>44</w:t>
            </w:r>
            <w:r w:rsidR="00126CBC">
              <w:rPr>
                <w:noProof/>
                <w:webHidden/>
              </w:rPr>
              <w:fldChar w:fldCharType="end"/>
            </w:r>
          </w:hyperlink>
        </w:p>
        <w:p w14:paraId="529F56A4" w14:textId="510C8325" w:rsidR="00126CBC" w:rsidRDefault="00B40DD5">
          <w:pPr>
            <w:pStyle w:val="Inhopg3"/>
            <w:tabs>
              <w:tab w:val="right" w:leader="dot" w:pos="9056"/>
            </w:tabs>
            <w:rPr>
              <w:rFonts w:eastAsiaTheme="minorEastAsia" w:cstheme="minorBidi"/>
              <w:noProof/>
              <w:sz w:val="24"/>
              <w:szCs w:val="24"/>
            </w:rPr>
          </w:pPr>
          <w:hyperlink w:anchor="_Toc43843077" w:history="1">
            <w:r w:rsidR="00126CBC" w:rsidRPr="00EA544B">
              <w:rPr>
                <w:rStyle w:val="Hyperlink"/>
                <w:noProof/>
              </w:rPr>
              <w:t>5.4.2 Privacyvoorwaarden</w:t>
            </w:r>
            <w:r w:rsidR="00126CBC">
              <w:rPr>
                <w:noProof/>
                <w:webHidden/>
              </w:rPr>
              <w:tab/>
            </w:r>
            <w:r w:rsidR="00126CBC">
              <w:rPr>
                <w:noProof/>
                <w:webHidden/>
              </w:rPr>
              <w:fldChar w:fldCharType="begin"/>
            </w:r>
            <w:r w:rsidR="00126CBC">
              <w:rPr>
                <w:noProof/>
                <w:webHidden/>
              </w:rPr>
              <w:instrText xml:space="preserve"> PAGEREF _Toc43843077 \h </w:instrText>
            </w:r>
            <w:r w:rsidR="00126CBC">
              <w:rPr>
                <w:noProof/>
                <w:webHidden/>
              </w:rPr>
            </w:r>
            <w:r w:rsidR="00126CBC">
              <w:rPr>
                <w:noProof/>
                <w:webHidden/>
              </w:rPr>
              <w:fldChar w:fldCharType="separate"/>
            </w:r>
            <w:r w:rsidR="00D00E54">
              <w:rPr>
                <w:noProof/>
                <w:webHidden/>
              </w:rPr>
              <w:t>44</w:t>
            </w:r>
            <w:r w:rsidR="00126CBC">
              <w:rPr>
                <w:noProof/>
                <w:webHidden/>
              </w:rPr>
              <w:fldChar w:fldCharType="end"/>
            </w:r>
          </w:hyperlink>
        </w:p>
        <w:p w14:paraId="45CBC62B" w14:textId="48960498" w:rsidR="00126CBC" w:rsidRDefault="00B40DD5">
          <w:pPr>
            <w:pStyle w:val="Inhopg3"/>
            <w:tabs>
              <w:tab w:val="right" w:leader="dot" w:pos="9056"/>
            </w:tabs>
            <w:rPr>
              <w:rFonts w:eastAsiaTheme="minorEastAsia" w:cstheme="minorBidi"/>
              <w:noProof/>
              <w:sz w:val="24"/>
              <w:szCs w:val="24"/>
            </w:rPr>
          </w:pPr>
          <w:hyperlink w:anchor="_Toc43843078" w:history="1">
            <w:r w:rsidR="00126CBC" w:rsidRPr="00EA544B">
              <w:rPr>
                <w:rStyle w:val="Hyperlink"/>
                <w:noProof/>
              </w:rPr>
              <w:t>5.4.3 Privacyparadox</w:t>
            </w:r>
            <w:r w:rsidR="00126CBC">
              <w:rPr>
                <w:noProof/>
                <w:webHidden/>
              </w:rPr>
              <w:tab/>
            </w:r>
            <w:r w:rsidR="00126CBC">
              <w:rPr>
                <w:noProof/>
                <w:webHidden/>
              </w:rPr>
              <w:fldChar w:fldCharType="begin"/>
            </w:r>
            <w:r w:rsidR="00126CBC">
              <w:rPr>
                <w:noProof/>
                <w:webHidden/>
              </w:rPr>
              <w:instrText xml:space="preserve"> PAGEREF _Toc43843078 \h </w:instrText>
            </w:r>
            <w:r w:rsidR="00126CBC">
              <w:rPr>
                <w:noProof/>
                <w:webHidden/>
              </w:rPr>
            </w:r>
            <w:r w:rsidR="00126CBC">
              <w:rPr>
                <w:noProof/>
                <w:webHidden/>
              </w:rPr>
              <w:fldChar w:fldCharType="separate"/>
            </w:r>
            <w:r w:rsidR="00D00E54">
              <w:rPr>
                <w:noProof/>
                <w:webHidden/>
              </w:rPr>
              <w:t>45</w:t>
            </w:r>
            <w:r w:rsidR="00126CBC">
              <w:rPr>
                <w:noProof/>
                <w:webHidden/>
              </w:rPr>
              <w:fldChar w:fldCharType="end"/>
            </w:r>
          </w:hyperlink>
        </w:p>
        <w:p w14:paraId="357E2B60" w14:textId="7D613E12" w:rsidR="00126CBC" w:rsidRDefault="00B40DD5">
          <w:pPr>
            <w:pStyle w:val="Inhopg3"/>
            <w:tabs>
              <w:tab w:val="right" w:leader="dot" w:pos="9056"/>
            </w:tabs>
            <w:rPr>
              <w:rFonts w:eastAsiaTheme="minorEastAsia" w:cstheme="minorBidi"/>
              <w:noProof/>
              <w:sz w:val="24"/>
              <w:szCs w:val="24"/>
            </w:rPr>
          </w:pPr>
          <w:hyperlink w:anchor="_Toc43843079" w:history="1">
            <w:r w:rsidR="00126CBC" w:rsidRPr="00EA544B">
              <w:rPr>
                <w:rStyle w:val="Hyperlink"/>
                <w:noProof/>
              </w:rPr>
              <w:t>5.4.4 Onvermijdelijk</w:t>
            </w:r>
            <w:r w:rsidR="00126CBC">
              <w:rPr>
                <w:noProof/>
                <w:webHidden/>
              </w:rPr>
              <w:tab/>
            </w:r>
            <w:r w:rsidR="00126CBC">
              <w:rPr>
                <w:noProof/>
                <w:webHidden/>
              </w:rPr>
              <w:fldChar w:fldCharType="begin"/>
            </w:r>
            <w:r w:rsidR="00126CBC">
              <w:rPr>
                <w:noProof/>
                <w:webHidden/>
              </w:rPr>
              <w:instrText xml:space="preserve"> PAGEREF _Toc43843079 \h </w:instrText>
            </w:r>
            <w:r w:rsidR="00126CBC">
              <w:rPr>
                <w:noProof/>
                <w:webHidden/>
              </w:rPr>
            </w:r>
            <w:r w:rsidR="00126CBC">
              <w:rPr>
                <w:noProof/>
                <w:webHidden/>
              </w:rPr>
              <w:fldChar w:fldCharType="separate"/>
            </w:r>
            <w:r w:rsidR="00D00E54">
              <w:rPr>
                <w:noProof/>
                <w:webHidden/>
              </w:rPr>
              <w:t>45</w:t>
            </w:r>
            <w:r w:rsidR="00126CBC">
              <w:rPr>
                <w:noProof/>
                <w:webHidden/>
              </w:rPr>
              <w:fldChar w:fldCharType="end"/>
            </w:r>
          </w:hyperlink>
        </w:p>
        <w:p w14:paraId="4452CDDA" w14:textId="4459EC52" w:rsidR="00126CBC" w:rsidRDefault="00B40DD5">
          <w:pPr>
            <w:pStyle w:val="Inhopg3"/>
            <w:tabs>
              <w:tab w:val="right" w:leader="dot" w:pos="9056"/>
            </w:tabs>
            <w:rPr>
              <w:rFonts w:eastAsiaTheme="minorEastAsia" w:cstheme="minorBidi"/>
              <w:noProof/>
              <w:sz w:val="24"/>
              <w:szCs w:val="24"/>
            </w:rPr>
          </w:pPr>
          <w:hyperlink w:anchor="_Toc43843080" w:history="1">
            <w:r w:rsidR="00126CBC" w:rsidRPr="00EA544B">
              <w:rPr>
                <w:rStyle w:val="Hyperlink"/>
                <w:noProof/>
              </w:rPr>
              <w:t>5.4.5 Dilemma tussen gezondheid en privacy versus gebruik Fitbit en privacy</w:t>
            </w:r>
            <w:r w:rsidR="00126CBC">
              <w:rPr>
                <w:noProof/>
                <w:webHidden/>
              </w:rPr>
              <w:tab/>
            </w:r>
            <w:r w:rsidR="00126CBC">
              <w:rPr>
                <w:noProof/>
                <w:webHidden/>
              </w:rPr>
              <w:fldChar w:fldCharType="begin"/>
            </w:r>
            <w:r w:rsidR="00126CBC">
              <w:rPr>
                <w:noProof/>
                <w:webHidden/>
              </w:rPr>
              <w:instrText xml:space="preserve"> PAGEREF _Toc43843080 \h </w:instrText>
            </w:r>
            <w:r w:rsidR="00126CBC">
              <w:rPr>
                <w:noProof/>
                <w:webHidden/>
              </w:rPr>
            </w:r>
            <w:r w:rsidR="00126CBC">
              <w:rPr>
                <w:noProof/>
                <w:webHidden/>
              </w:rPr>
              <w:fldChar w:fldCharType="separate"/>
            </w:r>
            <w:r w:rsidR="00D00E54">
              <w:rPr>
                <w:noProof/>
                <w:webHidden/>
              </w:rPr>
              <w:t>46</w:t>
            </w:r>
            <w:r w:rsidR="00126CBC">
              <w:rPr>
                <w:noProof/>
                <w:webHidden/>
              </w:rPr>
              <w:fldChar w:fldCharType="end"/>
            </w:r>
          </w:hyperlink>
        </w:p>
        <w:p w14:paraId="37B00514" w14:textId="52A1FA64" w:rsidR="00126CBC" w:rsidRDefault="00B40DD5">
          <w:pPr>
            <w:pStyle w:val="Inhopg3"/>
            <w:tabs>
              <w:tab w:val="right" w:leader="dot" w:pos="9056"/>
            </w:tabs>
            <w:rPr>
              <w:rFonts w:eastAsiaTheme="minorEastAsia" w:cstheme="minorBidi"/>
              <w:noProof/>
              <w:sz w:val="24"/>
              <w:szCs w:val="24"/>
            </w:rPr>
          </w:pPr>
          <w:hyperlink w:anchor="_Toc43843081" w:history="1">
            <w:r w:rsidR="00126CBC" w:rsidRPr="00EA544B">
              <w:rPr>
                <w:rStyle w:val="Hyperlink"/>
                <w:noProof/>
              </w:rPr>
              <w:t>5.4.6 Rol overheid</w:t>
            </w:r>
            <w:r w:rsidR="00126CBC">
              <w:rPr>
                <w:noProof/>
                <w:webHidden/>
              </w:rPr>
              <w:tab/>
            </w:r>
            <w:r w:rsidR="00126CBC">
              <w:rPr>
                <w:noProof/>
                <w:webHidden/>
              </w:rPr>
              <w:fldChar w:fldCharType="begin"/>
            </w:r>
            <w:r w:rsidR="00126CBC">
              <w:rPr>
                <w:noProof/>
                <w:webHidden/>
              </w:rPr>
              <w:instrText xml:space="preserve"> PAGEREF _Toc43843081 \h </w:instrText>
            </w:r>
            <w:r w:rsidR="00126CBC">
              <w:rPr>
                <w:noProof/>
                <w:webHidden/>
              </w:rPr>
            </w:r>
            <w:r w:rsidR="00126CBC">
              <w:rPr>
                <w:noProof/>
                <w:webHidden/>
              </w:rPr>
              <w:fldChar w:fldCharType="separate"/>
            </w:r>
            <w:r w:rsidR="00D00E54">
              <w:rPr>
                <w:noProof/>
                <w:webHidden/>
              </w:rPr>
              <w:t>46</w:t>
            </w:r>
            <w:r w:rsidR="00126CBC">
              <w:rPr>
                <w:noProof/>
                <w:webHidden/>
              </w:rPr>
              <w:fldChar w:fldCharType="end"/>
            </w:r>
          </w:hyperlink>
        </w:p>
        <w:p w14:paraId="76BFA4C8" w14:textId="11463BB8" w:rsidR="00126CBC" w:rsidRDefault="00B40DD5">
          <w:pPr>
            <w:pStyle w:val="Inhopg1"/>
            <w:tabs>
              <w:tab w:val="right" w:leader="dot" w:pos="9056"/>
            </w:tabs>
            <w:rPr>
              <w:rFonts w:eastAsiaTheme="minorEastAsia" w:cstheme="minorBidi"/>
              <w:b w:val="0"/>
              <w:bCs w:val="0"/>
              <w:noProof/>
              <w:sz w:val="24"/>
              <w:szCs w:val="24"/>
            </w:rPr>
          </w:pPr>
          <w:hyperlink w:anchor="_Toc43843082" w:history="1">
            <w:r w:rsidR="00126CBC" w:rsidRPr="00EA544B">
              <w:rPr>
                <w:rStyle w:val="Hyperlink"/>
                <w:noProof/>
              </w:rPr>
              <w:t>6. Conclusie</w:t>
            </w:r>
            <w:r w:rsidR="00126CBC">
              <w:rPr>
                <w:noProof/>
                <w:webHidden/>
              </w:rPr>
              <w:tab/>
            </w:r>
            <w:r w:rsidR="00126CBC">
              <w:rPr>
                <w:noProof/>
                <w:webHidden/>
              </w:rPr>
              <w:fldChar w:fldCharType="begin"/>
            </w:r>
            <w:r w:rsidR="00126CBC">
              <w:rPr>
                <w:noProof/>
                <w:webHidden/>
              </w:rPr>
              <w:instrText xml:space="preserve"> PAGEREF _Toc43843082 \h </w:instrText>
            </w:r>
            <w:r w:rsidR="00126CBC">
              <w:rPr>
                <w:noProof/>
                <w:webHidden/>
              </w:rPr>
            </w:r>
            <w:r w:rsidR="00126CBC">
              <w:rPr>
                <w:noProof/>
                <w:webHidden/>
              </w:rPr>
              <w:fldChar w:fldCharType="separate"/>
            </w:r>
            <w:r w:rsidR="00D00E54">
              <w:rPr>
                <w:noProof/>
                <w:webHidden/>
              </w:rPr>
              <w:t>48</w:t>
            </w:r>
            <w:r w:rsidR="00126CBC">
              <w:rPr>
                <w:noProof/>
                <w:webHidden/>
              </w:rPr>
              <w:fldChar w:fldCharType="end"/>
            </w:r>
          </w:hyperlink>
        </w:p>
        <w:p w14:paraId="312188AA" w14:textId="657252B0" w:rsidR="00126CBC" w:rsidRDefault="00B40DD5">
          <w:pPr>
            <w:pStyle w:val="Inhopg2"/>
            <w:tabs>
              <w:tab w:val="right" w:leader="dot" w:pos="9056"/>
            </w:tabs>
            <w:rPr>
              <w:rFonts w:eastAsiaTheme="minorEastAsia" w:cstheme="minorBidi"/>
              <w:i w:val="0"/>
              <w:iCs w:val="0"/>
              <w:noProof/>
              <w:sz w:val="24"/>
              <w:szCs w:val="24"/>
            </w:rPr>
          </w:pPr>
          <w:hyperlink w:anchor="_Toc43843083" w:history="1">
            <w:r w:rsidR="00126CBC" w:rsidRPr="00EA544B">
              <w:rPr>
                <w:rStyle w:val="Hyperlink"/>
                <w:noProof/>
              </w:rPr>
              <w:t>Aanbevelingen</w:t>
            </w:r>
            <w:r w:rsidR="00126CBC">
              <w:rPr>
                <w:noProof/>
                <w:webHidden/>
              </w:rPr>
              <w:tab/>
            </w:r>
            <w:r w:rsidR="00126CBC">
              <w:rPr>
                <w:noProof/>
                <w:webHidden/>
              </w:rPr>
              <w:fldChar w:fldCharType="begin"/>
            </w:r>
            <w:r w:rsidR="00126CBC">
              <w:rPr>
                <w:noProof/>
                <w:webHidden/>
              </w:rPr>
              <w:instrText xml:space="preserve"> PAGEREF _Toc43843083 \h </w:instrText>
            </w:r>
            <w:r w:rsidR="00126CBC">
              <w:rPr>
                <w:noProof/>
                <w:webHidden/>
              </w:rPr>
            </w:r>
            <w:r w:rsidR="00126CBC">
              <w:rPr>
                <w:noProof/>
                <w:webHidden/>
              </w:rPr>
              <w:fldChar w:fldCharType="separate"/>
            </w:r>
            <w:r w:rsidR="00D00E54">
              <w:rPr>
                <w:noProof/>
                <w:webHidden/>
              </w:rPr>
              <w:t>51</w:t>
            </w:r>
            <w:r w:rsidR="00126CBC">
              <w:rPr>
                <w:noProof/>
                <w:webHidden/>
              </w:rPr>
              <w:fldChar w:fldCharType="end"/>
            </w:r>
          </w:hyperlink>
        </w:p>
        <w:p w14:paraId="6E84ACE9" w14:textId="07D907B3" w:rsidR="00126CBC" w:rsidRDefault="00B40DD5">
          <w:pPr>
            <w:pStyle w:val="Inhopg3"/>
            <w:tabs>
              <w:tab w:val="right" w:leader="dot" w:pos="9056"/>
            </w:tabs>
            <w:rPr>
              <w:rFonts w:eastAsiaTheme="minorEastAsia" w:cstheme="minorBidi"/>
              <w:noProof/>
              <w:sz w:val="24"/>
              <w:szCs w:val="24"/>
            </w:rPr>
          </w:pPr>
          <w:hyperlink w:anchor="_Toc43843084" w:history="1">
            <w:r w:rsidR="00126CBC" w:rsidRPr="00EA544B">
              <w:rPr>
                <w:rStyle w:val="Hyperlink"/>
                <w:noProof/>
              </w:rPr>
              <w:t>Autoriteit Persoonsgegevens</w:t>
            </w:r>
            <w:r w:rsidR="00126CBC">
              <w:rPr>
                <w:noProof/>
                <w:webHidden/>
              </w:rPr>
              <w:tab/>
            </w:r>
            <w:r w:rsidR="00126CBC">
              <w:rPr>
                <w:noProof/>
                <w:webHidden/>
              </w:rPr>
              <w:fldChar w:fldCharType="begin"/>
            </w:r>
            <w:r w:rsidR="00126CBC">
              <w:rPr>
                <w:noProof/>
                <w:webHidden/>
              </w:rPr>
              <w:instrText xml:space="preserve"> PAGEREF _Toc43843084 \h </w:instrText>
            </w:r>
            <w:r w:rsidR="00126CBC">
              <w:rPr>
                <w:noProof/>
                <w:webHidden/>
              </w:rPr>
            </w:r>
            <w:r w:rsidR="00126CBC">
              <w:rPr>
                <w:noProof/>
                <w:webHidden/>
              </w:rPr>
              <w:fldChar w:fldCharType="separate"/>
            </w:r>
            <w:r w:rsidR="00D00E54">
              <w:rPr>
                <w:noProof/>
                <w:webHidden/>
              </w:rPr>
              <w:t>51</w:t>
            </w:r>
            <w:r w:rsidR="00126CBC">
              <w:rPr>
                <w:noProof/>
                <w:webHidden/>
              </w:rPr>
              <w:fldChar w:fldCharType="end"/>
            </w:r>
          </w:hyperlink>
        </w:p>
        <w:p w14:paraId="72EA4799" w14:textId="72DA5491" w:rsidR="00126CBC" w:rsidRDefault="00B40DD5">
          <w:pPr>
            <w:pStyle w:val="Inhopg3"/>
            <w:tabs>
              <w:tab w:val="right" w:leader="dot" w:pos="9056"/>
            </w:tabs>
            <w:rPr>
              <w:rFonts w:eastAsiaTheme="minorEastAsia" w:cstheme="minorBidi"/>
              <w:noProof/>
              <w:sz w:val="24"/>
              <w:szCs w:val="24"/>
            </w:rPr>
          </w:pPr>
          <w:hyperlink w:anchor="_Toc43843085" w:history="1">
            <w:r w:rsidR="00126CBC" w:rsidRPr="00EA544B">
              <w:rPr>
                <w:rStyle w:val="Hyperlink"/>
                <w:noProof/>
              </w:rPr>
              <w:t>Consumentenbond</w:t>
            </w:r>
            <w:r w:rsidR="00126CBC">
              <w:rPr>
                <w:noProof/>
                <w:webHidden/>
              </w:rPr>
              <w:tab/>
            </w:r>
            <w:r w:rsidR="00126CBC">
              <w:rPr>
                <w:noProof/>
                <w:webHidden/>
              </w:rPr>
              <w:fldChar w:fldCharType="begin"/>
            </w:r>
            <w:r w:rsidR="00126CBC">
              <w:rPr>
                <w:noProof/>
                <w:webHidden/>
              </w:rPr>
              <w:instrText xml:space="preserve"> PAGEREF _Toc43843085 \h </w:instrText>
            </w:r>
            <w:r w:rsidR="00126CBC">
              <w:rPr>
                <w:noProof/>
                <w:webHidden/>
              </w:rPr>
            </w:r>
            <w:r w:rsidR="00126CBC">
              <w:rPr>
                <w:noProof/>
                <w:webHidden/>
              </w:rPr>
              <w:fldChar w:fldCharType="separate"/>
            </w:r>
            <w:r w:rsidR="00D00E54">
              <w:rPr>
                <w:noProof/>
                <w:webHidden/>
              </w:rPr>
              <w:t>51</w:t>
            </w:r>
            <w:r w:rsidR="00126CBC">
              <w:rPr>
                <w:noProof/>
                <w:webHidden/>
              </w:rPr>
              <w:fldChar w:fldCharType="end"/>
            </w:r>
          </w:hyperlink>
        </w:p>
        <w:p w14:paraId="20C9BA96" w14:textId="26F7D993" w:rsidR="00126CBC" w:rsidRDefault="00B40DD5">
          <w:pPr>
            <w:pStyle w:val="Inhopg3"/>
            <w:tabs>
              <w:tab w:val="right" w:leader="dot" w:pos="9056"/>
            </w:tabs>
            <w:rPr>
              <w:rFonts w:eastAsiaTheme="minorEastAsia" w:cstheme="minorBidi"/>
              <w:noProof/>
              <w:sz w:val="24"/>
              <w:szCs w:val="24"/>
            </w:rPr>
          </w:pPr>
          <w:hyperlink w:anchor="_Toc43843086" w:history="1">
            <w:r w:rsidR="00126CBC" w:rsidRPr="00EA544B">
              <w:rPr>
                <w:rStyle w:val="Hyperlink"/>
                <w:noProof/>
              </w:rPr>
              <w:t>Algemene Onderwijsbond</w:t>
            </w:r>
            <w:r w:rsidR="00126CBC">
              <w:rPr>
                <w:noProof/>
                <w:webHidden/>
              </w:rPr>
              <w:tab/>
            </w:r>
            <w:r w:rsidR="00126CBC">
              <w:rPr>
                <w:noProof/>
                <w:webHidden/>
              </w:rPr>
              <w:fldChar w:fldCharType="begin"/>
            </w:r>
            <w:r w:rsidR="00126CBC">
              <w:rPr>
                <w:noProof/>
                <w:webHidden/>
              </w:rPr>
              <w:instrText xml:space="preserve"> PAGEREF _Toc43843086 \h </w:instrText>
            </w:r>
            <w:r w:rsidR="00126CBC">
              <w:rPr>
                <w:noProof/>
                <w:webHidden/>
              </w:rPr>
            </w:r>
            <w:r w:rsidR="00126CBC">
              <w:rPr>
                <w:noProof/>
                <w:webHidden/>
              </w:rPr>
              <w:fldChar w:fldCharType="separate"/>
            </w:r>
            <w:r w:rsidR="00D00E54">
              <w:rPr>
                <w:noProof/>
                <w:webHidden/>
              </w:rPr>
              <w:t>51</w:t>
            </w:r>
            <w:r w:rsidR="00126CBC">
              <w:rPr>
                <w:noProof/>
                <w:webHidden/>
              </w:rPr>
              <w:fldChar w:fldCharType="end"/>
            </w:r>
          </w:hyperlink>
        </w:p>
        <w:p w14:paraId="7607C5A9" w14:textId="1C5E3812" w:rsidR="00126CBC" w:rsidRDefault="00B40DD5">
          <w:pPr>
            <w:pStyle w:val="Inhopg1"/>
            <w:tabs>
              <w:tab w:val="right" w:leader="dot" w:pos="9056"/>
            </w:tabs>
            <w:rPr>
              <w:rFonts w:eastAsiaTheme="minorEastAsia" w:cstheme="minorBidi"/>
              <w:b w:val="0"/>
              <w:bCs w:val="0"/>
              <w:noProof/>
              <w:sz w:val="24"/>
              <w:szCs w:val="24"/>
            </w:rPr>
          </w:pPr>
          <w:hyperlink w:anchor="_Toc43843087" w:history="1">
            <w:r w:rsidR="00126CBC" w:rsidRPr="00EA544B">
              <w:rPr>
                <w:rStyle w:val="Hyperlink"/>
                <w:noProof/>
              </w:rPr>
              <w:t>7. Discussie</w:t>
            </w:r>
            <w:r w:rsidR="00126CBC">
              <w:rPr>
                <w:noProof/>
                <w:webHidden/>
              </w:rPr>
              <w:tab/>
            </w:r>
            <w:r w:rsidR="00126CBC">
              <w:rPr>
                <w:noProof/>
                <w:webHidden/>
              </w:rPr>
              <w:fldChar w:fldCharType="begin"/>
            </w:r>
            <w:r w:rsidR="00126CBC">
              <w:rPr>
                <w:noProof/>
                <w:webHidden/>
              </w:rPr>
              <w:instrText xml:space="preserve"> PAGEREF _Toc43843087 \h </w:instrText>
            </w:r>
            <w:r w:rsidR="00126CBC">
              <w:rPr>
                <w:noProof/>
                <w:webHidden/>
              </w:rPr>
            </w:r>
            <w:r w:rsidR="00126CBC">
              <w:rPr>
                <w:noProof/>
                <w:webHidden/>
              </w:rPr>
              <w:fldChar w:fldCharType="separate"/>
            </w:r>
            <w:r w:rsidR="00D00E54">
              <w:rPr>
                <w:noProof/>
                <w:webHidden/>
              </w:rPr>
              <w:t>52</w:t>
            </w:r>
            <w:r w:rsidR="00126CBC">
              <w:rPr>
                <w:noProof/>
                <w:webHidden/>
              </w:rPr>
              <w:fldChar w:fldCharType="end"/>
            </w:r>
          </w:hyperlink>
        </w:p>
        <w:p w14:paraId="2336D4F0" w14:textId="5AB8DBF9" w:rsidR="00126CBC" w:rsidRDefault="00B40DD5">
          <w:pPr>
            <w:pStyle w:val="Inhopg3"/>
            <w:tabs>
              <w:tab w:val="right" w:leader="dot" w:pos="9056"/>
            </w:tabs>
            <w:rPr>
              <w:rFonts w:eastAsiaTheme="minorEastAsia" w:cstheme="minorBidi"/>
              <w:noProof/>
              <w:sz w:val="24"/>
              <w:szCs w:val="24"/>
            </w:rPr>
          </w:pPr>
          <w:hyperlink w:anchor="_Toc43843088" w:history="1">
            <w:r w:rsidR="00126CBC" w:rsidRPr="00EA544B">
              <w:rPr>
                <w:rStyle w:val="Hyperlink"/>
                <w:noProof/>
              </w:rPr>
              <w:t>Reflectie op de onderzoeksresultaten</w:t>
            </w:r>
            <w:r w:rsidR="00126CBC">
              <w:rPr>
                <w:noProof/>
                <w:webHidden/>
              </w:rPr>
              <w:tab/>
            </w:r>
            <w:r w:rsidR="00126CBC">
              <w:rPr>
                <w:noProof/>
                <w:webHidden/>
              </w:rPr>
              <w:fldChar w:fldCharType="begin"/>
            </w:r>
            <w:r w:rsidR="00126CBC">
              <w:rPr>
                <w:noProof/>
                <w:webHidden/>
              </w:rPr>
              <w:instrText xml:space="preserve"> PAGEREF _Toc43843088 \h </w:instrText>
            </w:r>
            <w:r w:rsidR="00126CBC">
              <w:rPr>
                <w:noProof/>
                <w:webHidden/>
              </w:rPr>
            </w:r>
            <w:r w:rsidR="00126CBC">
              <w:rPr>
                <w:noProof/>
                <w:webHidden/>
              </w:rPr>
              <w:fldChar w:fldCharType="separate"/>
            </w:r>
            <w:r w:rsidR="00D00E54">
              <w:rPr>
                <w:noProof/>
                <w:webHidden/>
              </w:rPr>
              <w:t>52</w:t>
            </w:r>
            <w:r w:rsidR="00126CBC">
              <w:rPr>
                <w:noProof/>
                <w:webHidden/>
              </w:rPr>
              <w:fldChar w:fldCharType="end"/>
            </w:r>
          </w:hyperlink>
        </w:p>
        <w:p w14:paraId="0993CE70" w14:textId="0771D505" w:rsidR="00126CBC" w:rsidRDefault="00B40DD5">
          <w:pPr>
            <w:pStyle w:val="Inhopg3"/>
            <w:tabs>
              <w:tab w:val="right" w:leader="dot" w:pos="9056"/>
            </w:tabs>
            <w:rPr>
              <w:rFonts w:eastAsiaTheme="minorEastAsia" w:cstheme="minorBidi"/>
              <w:noProof/>
              <w:sz w:val="24"/>
              <w:szCs w:val="24"/>
            </w:rPr>
          </w:pPr>
          <w:hyperlink w:anchor="_Toc43843089" w:history="1">
            <w:r w:rsidR="00126CBC" w:rsidRPr="00EA544B">
              <w:rPr>
                <w:rStyle w:val="Hyperlink"/>
                <w:noProof/>
              </w:rPr>
              <w:t>Reflectie op het onderzoeksproces</w:t>
            </w:r>
            <w:r w:rsidR="00126CBC">
              <w:rPr>
                <w:noProof/>
                <w:webHidden/>
              </w:rPr>
              <w:tab/>
            </w:r>
            <w:r w:rsidR="00126CBC">
              <w:rPr>
                <w:noProof/>
                <w:webHidden/>
              </w:rPr>
              <w:fldChar w:fldCharType="begin"/>
            </w:r>
            <w:r w:rsidR="00126CBC">
              <w:rPr>
                <w:noProof/>
                <w:webHidden/>
              </w:rPr>
              <w:instrText xml:space="preserve"> PAGEREF _Toc43843089 \h </w:instrText>
            </w:r>
            <w:r w:rsidR="00126CBC">
              <w:rPr>
                <w:noProof/>
                <w:webHidden/>
              </w:rPr>
            </w:r>
            <w:r w:rsidR="00126CBC">
              <w:rPr>
                <w:noProof/>
                <w:webHidden/>
              </w:rPr>
              <w:fldChar w:fldCharType="separate"/>
            </w:r>
            <w:r w:rsidR="00D00E54">
              <w:rPr>
                <w:noProof/>
                <w:webHidden/>
              </w:rPr>
              <w:t>53</w:t>
            </w:r>
            <w:r w:rsidR="00126CBC">
              <w:rPr>
                <w:noProof/>
                <w:webHidden/>
              </w:rPr>
              <w:fldChar w:fldCharType="end"/>
            </w:r>
          </w:hyperlink>
        </w:p>
        <w:p w14:paraId="06634A99" w14:textId="3B2144C2" w:rsidR="00126CBC" w:rsidRDefault="00B40DD5">
          <w:pPr>
            <w:pStyle w:val="Inhopg2"/>
            <w:tabs>
              <w:tab w:val="right" w:leader="dot" w:pos="9056"/>
            </w:tabs>
            <w:rPr>
              <w:rFonts w:eastAsiaTheme="minorEastAsia" w:cstheme="minorBidi"/>
              <w:i w:val="0"/>
              <w:iCs w:val="0"/>
              <w:noProof/>
              <w:sz w:val="24"/>
              <w:szCs w:val="24"/>
            </w:rPr>
          </w:pPr>
          <w:hyperlink w:anchor="_Toc43843090" w:history="1">
            <w:r w:rsidR="00126CBC" w:rsidRPr="00EA544B">
              <w:rPr>
                <w:rStyle w:val="Hyperlink"/>
                <w:noProof/>
              </w:rPr>
              <w:t>Suggesties voor vervolgonderzoek</w:t>
            </w:r>
            <w:r w:rsidR="00126CBC">
              <w:rPr>
                <w:noProof/>
                <w:webHidden/>
              </w:rPr>
              <w:tab/>
            </w:r>
            <w:r w:rsidR="00126CBC">
              <w:rPr>
                <w:noProof/>
                <w:webHidden/>
              </w:rPr>
              <w:fldChar w:fldCharType="begin"/>
            </w:r>
            <w:r w:rsidR="00126CBC">
              <w:rPr>
                <w:noProof/>
                <w:webHidden/>
              </w:rPr>
              <w:instrText xml:space="preserve"> PAGEREF _Toc43843090 \h </w:instrText>
            </w:r>
            <w:r w:rsidR="00126CBC">
              <w:rPr>
                <w:noProof/>
                <w:webHidden/>
              </w:rPr>
            </w:r>
            <w:r w:rsidR="00126CBC">
              <w:rPr>
                <w:noProof/>
                <w:webHidden/>
              </w:rPr>
              <w:fldChar w:fldCharType="separate"/>
            </w:r>
            <w:r w:rsidR="00D00E54">
              <w:rPr>
                <w:noProof/>
                <w:webHidden/>
              </w:rPr>
              <w:t>53</w:t>
            </w:r>
            <w:r w:rsidR="00126CBC">
              <w:rPr>
                <w:noProof/>
                <w:webHidden/>
              </w:rPr>
              <w:fldChar w:fldCharType="end"/>
            </w:r>
          </w:hyperlink>
        </w:p>
        <w:p w14:paraId="2A3193FE" w14:textId="68931D4E" w:rsidR="00126CBC" w:rsidRDefault="00B40DD5">
          <w:pPr>
            <w:pStyle w:val="Inhopg3"/>
            <w:tabs>
              <w:tab w:val="right" w:leader="dot" w:pos="9056"/>
            </w:tabs>
            <w:rPr>
              <w:rFonts w:eastAsiaTheme="minorEastAsia" w:cstheme="minorBidi"/>
              <w:noProof/>
              <w:sz w:val="24"/>
              <w:szCs w:val="24"/>
            </w:rPr>
          </w:pPr>
          <w:hyperlink w:anchor="_Toc43843091" w:history="1">
            <w:r w:rsidR="00126CBC" w:rsidRPr="00EA544B">
              <w:rPr>
                <w:rStyle w:val="Hyperlink"/>
                <w:noProof/>
              </w:rPr>
              <w:t>Kwalitatief onderzoek naar de rol van de Autoriteit Persoonsgegevens</w:t>
            </w:r>
            <w:r w:rsidR="00126CBC">
              <w:rPr>
                <w:noProof/>
                <w:webHidden/>
              </w:rPr>
              <w:tab/>
            </w:r>
            <w:r w:rsidR="00126CBC">
              <w:rPr>
                <w:noProof/>
                <w:webHidden/>
              </w:rPr>
              <w:fldChar w:fldCharType="begin"/>
            </w:r>
            <w:r w:rsidR="00126CBC">
              <w:rPr>
                <w:noProof/>
                <w:webHidden/>
              </w:rPr>
              <w:instrText xml:space="preserve"> PAGEREF _Toc43843091 \h </w:instrText>
            </w:r>
            <w:r w:rsidR="00126CBC">
              <w:rPr>
                <w:noProof/>
                <w:webHidden/>
              </w:rPr>
            </w:r>
            <w:r w:rsidR="00126CBC">
              <w:rPr>
                <w:noProof/>
                <w:webHidden/>
              </w:rPr>
              <w:fldChar w:fldCharType="separate"/>
            </w:r>
            <w:r w:rsidR="00D00E54">
              <w:rPr>
                <w:noProof/>
                <w:webHidden/>
              </w:rPr>
              <w:t>53</w:t>
            </w:r>
            <w:r w:rsidR="00126CBC">
              <w:rPr>
                <w:noProof/>
                <w:webHidden/>
              </w:rPr>
              <w:fldChar w:fldCharType="end"/>
            </w:r>
          </w:hyperlink>
        </w:p>
        <w:p w14:paraId="4B074AE5" w14:textId="785DB237" w:rsidR="00126CBC" w:rsidRDefault="00B40DD5">
          <w:pPr>
            <w:pStyle w:val="Inhopg3"/>
            <w:tabs>
              <w:tab w:val="right" w:leader="dot" w:pos="9056"/>
            </w:tabs>
            <w:rPr>
              <w:rFonts w:eastAsiaTheme="minorEastAsia" w:cstheme="minorBidi"/>
              <w:noProof/>
              <w:sz w:val="24"/>
              <w:szCs w:val="24"/>
            </w:rPr>
          </w:pPr>
          <w:hyperlink w:anchor="_Toc43843092" w:history="1">
            <w:r w:rsidR="00126CBC" w:rsidRPr="00EA544B">
              <w:rPr>
                <w:rStyle w:val="Hyperlink"/>
                <w:noProof/>
              </w:rPr>
              <w:t>Vergelijkend onderzoek tussen wel of geen Fitbitgebruikers via een zorgverzekeraar</w:t>
            </w:r>
            <w:r w:rsidR="00126CBC">
              <w:rPr>
                <w:noProof/>
                <w:webHidden/>
              </w:rPr>
              <w:tab/>
            </w:r>
            <w:r w:rsidR="00126CBC">
              <w:rPr>
                <w:noProof/>
                <w:webHidden/>
              </w:rPr>
              <w:fldChar w:fldCharType="begin"/>
            </w:r>
            <w:r w:rsidR="00126CBC">
              <w:rPr>
                <w:noProof/>
                <w:webHidden/>
              </w:rPr>
              <w:instrText xml:space="preserve"> PAGEREF _Toc43843092 \h </w:instrText>
            </w:r>
            <w:r w:rsidR="00126CBC">
              <w:rPr>
                <w:noProof/>
                <w:webHidden/>
              </w:rPr>
            </w:r>
            <w:r w:rsidR="00126CBC">
              <w:rPr>
                <w:noProof/>
                <w:webHidden/>
              </w:rPr>
              <w:fldChar w:fldCharType="separate"/>
            </w:r>
            <w:r w:rsidR="00D00E54">
              <w:rPr>
                <w:noProof/>
                <w:webHidden/>
              </w:rPr>
              <w:t>54</w:t>
            </w:r>
            <w:r w:rsidR="00126CBC">
              <w:rPr>
                <w:noProof/>
                <w:webHidden/>
              </w:rPr>
              <w:fldChar w:fldCharType="end"/>
            </w:r>
          </w:hyperlink>
        </w:p>
        <w:p w14:paraId="71D101F0" w14:textId="14142F2C" w:rsidR="00126CBC" w:rsidRDefault="00B40DD5">
          <w:pPr>
            <w:pStyle w:val="Inhopg3"/>
            <w:tabs>
              <w:tab w:val="right" w:leader="dot" w:pos="9056"/>
            </w:tabs>
            <w:rPr>
              <w:rFonts w:eastAsiaTheme="minorEastAsia" w:cstheme="minorBidi"/>
              <w:noProof/>
              <w:sz w:val="24"/>
              <w:szCs w:val="24"/>
            </w:rPr>
          </w:pPr>
          <w:hyperlink w:anchor="_Toc43843093" w:history="1">
            <w:r w:rsidR="00126CBC" w:rsidRPr="00EA544B">
              <w:rPr>
                <w:rStyle w:val="Hyperlink"/>
                <w:noProof/>
              </w:rPr>
              <w:t>Kwalitatief onderzoek naar mensen met gezondheidsproblemen</w:t>
            </w:r>
            <w:r w:rsidR="00126CBC">
              <w:rPr>
                <w:noProof/>
                <w:webHidden/>
              </w:rPr>
              <w:tab/>
            </w:r>
            <w:r w:rsidR="00126CBC">
              <w:rPr>
                <w:noProof/>
                <w:webHidden/>
              </w:rPr>
              <w:fldChar w:fldCharType="begin"/>
            </w:r>
            <w:r w:rsidR="00126CBC">
              <w:rPr>
                <w:noProof/>
                <w:webHidden/>
              </w:rPr>
              <w:instrText xml:space="preserve"> PAGEREF _Toc43843093 \h </w:instrText>
            </w:r>
            <w:r w:rsidR="00126CBC">
              <w:rPr>
                <w:noProof/>
                <w:webHidden/>
              </w:rPr>
            </w:r>
            <w:r w:rsidR="00126CBC">
              <w:rPr>
                <w:noProof/>
                <w:webHidden/>
              </w:rPr>
              <w:fldChar w:fldCharType="separate"/>
            </w:r>
            <w:r w:rsidR="00D00E54">
              <w:rPr>
                <w:noProof/>
                <w:webHidden/>
              </w:rPr>
              <w:t>54</w:t>
            </w:r>
            <w:r w:rsidR="00126CBC">
              <w:rPr>
                <w:noProof/>
                <w:webHidden/>
              </w:rPr>
              <w:fldChar w:fldCharType="end"/>
            </w:r>
          </w:hyperlink>
        </w:p>
        <w:p w14:paraId="7A4450B7" w14:textId="0872D631" w:rsidR="00126CBC" w:rsidRDefault="00B40DD5">
          <w:pPr>
            <w:pStyle w:val="Inhopg3"/>
            <w:tabs>
              <w:tab w:val="right" w:leader="dot" w:pos="9056"/>
            </w:tabs>
            <w:rPr>
              <w:rFonts w:eastAsiaTheme="minorEastAsia" w:cstheme="minorBidi"/>
              <w:noProof/>
              <w:sz w:val="24"/>
              <w:szCs w:val="24"/>
            </w:rPr>
          </w:pPr>
          <w:hyperlink w:anchor="_Toc43843094" w:history="1">
            <w:r w:rsidR="00126CBC" w:rsidRPr="00EA544B">
              <w:rPr>
                <w:rStyle w:val="Hyperlink"/>
                <w:noProof/>
              </w:rPr>
              <w:t>Juridisch onderzoek naar de onvermijdelijke acceptatie van privacyvoorwaarden</w:t>
            </w:r>
            <w:r w:rsidR="00126CBC">
              <w:rPr>
                <w:noProof/>
                <w:webHidden/>
              </w:rPr>
              <w:tab/>
            </w:r>
            <w:r w:rsidR="00126CBC">
              <w:rPr>
                <w:noProof/>
                <w:webHidden/>
              </w:rPr>
              <w:fldChar w:fldCharType="begin"/>
            </w:r>
            <w:r w:rsidR="00126CBC">
              <w:rPr>
                <w:noProof/>
                <w:webHidden/>
              </w:rPr>
              <w:instrText xml:space="preserve"> PAGEREF _Toc43843094 \h </w:instrText>
            </w:r>
            <w:r w:rsidR="00126CBC">
              <w:rPr>
                <w:noProof/>
                <w:webHidden/>
              </w:rPr>
            </w:r>
            <w:r w:rsidR="00126CBC">
              <w:rPr>
                <w:noProof/>
                <w:webHidden/>
              </w:rPr>
              <w:fldChar w:fldCharType="separate"/>
            </w:r>
            <w:r w:rsidR="00D00E54">
              <w:rPr>
                <w:noProof/>
                <w:webHidden/>
              </w:rPr>
              <w:t>54</w:t>
            </w:r>
            <w:r w:rsidR="00126CBC">
              <w:rPr>
                <w:noProof/>
                <w:webHidden/>
              </w:rPr>
              <w:fldChar w:fldCharType="end"/>
            </w:r>
          </w:hyperlink>
        </w:p>
        <w:p w14:paraId="29D9787D" w14:textId="7F155B5E" w:rsidR="00126CBC" w:rsidRDefault="00B40DD5">
          <w:pPr>
            <w:pStyle w:val="Inhopg1"/>
            <w:tabs>
              <w:tab w:val="right" w:leader="dot" w:pos="9056"/>
            </w:tabs>
            <w:rPr>
              <w:rFonts w:eastAsiaTheme="minorEastAsia" w:cstheme="minorBidi"/>
              <w:b w:val="0"/>
              <w:bCs w:val="0"/>
              <w:noProof/>
              <w:sz w:val="24"/>
              <w:szCs w:val="24"/>
            </w:rPr>
          </w:pPr>
          <w:hyperlink w:anchor="_Toc43843095" w:history="1">
            <w:r w:rsidR="00126CBC" w:rsidRPr="00EA544B">
              <w:rPr>
                <w:rStyle w:val="Hyperlink"/>
                <w:noProof/>
              </w:rPr>
              <w:t>Literatuurlijst</w:t>
            </w:r>
            <w:r w:rsidR="00126CBC">
              <w:rPr>
                <w:noProof/>
                <w:webHidden/>
              </w:rPr>
              <w:tab/>
            </w:r>
            <w:r w:rsidR="00126CBC">
              <w:rPr>
                <w:noProof/>
                <w:webHidden/>
              </w:rPr>
              <w:fldChar w:fldCharType="begin"/>
            </w:r>
            <w:r w:rsidR="00126CBC">
              <w:rPr>
                <w:noProof/>
                <w:webHidden/>
              </w:rPr>
              <w:instrText xml:space="preserve"> PAGEREF _Toc43843095 \h </w:instrText>
            </w:r>
            <w:r w:rsidR="00126CBC">
              <w:rPr>
                <w:noProof/>
                <w:webHidden/>
              </w:rPr>
            </w:r>
            <w:r w:rsidR="00126CBC">
              <w:rPr>
                <w:noProof/>
                <w:webHidden/>
              </w:rPr>
              <w:fldChar w:fldCharType="separate"/>
            </w:r>
            <w:r w:rsidR="00D00E54">
              <w:rPr>
                <w:noProof/>
                <w:webHidden/>
              </w:rPr>
              <w:t>55</w:t>
            </w:r>
            <w:r w:rsidR="00126CBC">
              <w:rPr>
                <w:noProof/>
                <w:webHidden/>
              </w:rPr>
              <w:fldChar w:fldCharType="end"/>
            </w:r>
          </w:hyperlink>
        </w:p>
        <w:p w14:paraId="16F01E91" w14:textId="68AA70B7" w:rsidR="00126CBC" w:rsidRDefault="00B40DD5">
          <w:pPr>
            <w:pStyle w:val="Inhopg1"/>
            <w:tabs>
              <w:tab w:val="right" w:leader="dot" w:pos="9056"/>
            </w:tabs>
            <w:rPr>
              <w:rFonts w:eastAsiaTheme="minorEastAsia" w:cstheme="minorBidi"/>
              <w:b w:val="0"/>
              <w:bCs w:val="0"/>
              <w:noProof/>
              <w:sz w:val="24"/>
              <w:szCs w:val="24"/>
            </w:rPr>
          </w:pPr>
          <w:hyperlink w:anchor="_Toc43843096" w:history="1">
            <w:r w:rsidR="00126CBC" w:rsidRPr="00EA544B">
              <w:rPr>
                <w:rStyle w:val="Hyperlink"/>
                <w:noProof/>
              </w:rPr>
              <w:t>Bijlagen</w:t>
            </w:r>
            <w:r w:rsidR="00126CBC">
              <w:rPr>
                <w:noProof/>
                <w:webHidden/>
              </w:rPr>
              <w:tab/>
            </w:r>
            <w:r w:rsidR="00126CBC">
              <w:rPr>
                <w:noProof/>
                <w:webHidden/>
              </w:rPr>
              <w:fldChar w:fldCharType="begin"/>
            </w:r>
            <w:r w:rsidR="00126CBC">
              <w:rPr>
                <w:noProof/>
                <w:webHidden/>
              </w:rPr>
              <w:instrText xml:space="preserve"> PAGEREF _Toc43843096 \h </w:instrText>
            </w:r>
            <w:r w:rsidR="00126CBC">
              <w:rPr>
                <w:noProof/>
                <w:webHidden/>
              </w:rPr>
            </w:r>
            <w:r w:rsidR="00126CBC">
              <w:rPr>
                <w:noProof/>
                <w:webHidden/>
              </w:rPr>
              <w:fldChar w:fldCharType="separate"/>
            </w:r>
            <w:r w:rsidR="00D00E54">
              <w:rPr>
                <w:noProof/>
                <w:webHidden/>
              </w:rPr>
              <w:t>62</w:t>
            </w:r>
            <w:r w:rsidR="00126CBC">
              <w:rPr>
                <w:noProof/>
                <w:webHidden/>
              </w:rPr>
              <w:fldChar w:fldCharType="end"/>
            </w:r>
          </w:hyperlink>
        </w:p>
        <w:p w14:paraId="14D15B46" w14:textId="094F4F0C" w:rsidR="00126CBC" w:rsidRDefault="00B40DD5">
          <w:pPr>
            <w:pStyle w:val="Inhopg2"/>
            <w:tabs>
              <w:tab w:val="right" w:leader="dot" w:pos="9056"/>
            </w:tabs>
            <w:rPr>
              <w:rFonts w:eastAsiaTheme="minorEastAsia" w:cstheme="minorBidi"/>
              <w:i w:val="0"/>
              <w:iCs w:val="0"/>
              <w:noProof/>
              <w:sz w:val="24"/>
              <w:szCs w:val="24"/>
            </w:rPr>
          </w:pPr>
          <w:hyperlink w:anchor="_Toc43843097" w:history="1">
            <w:r w:rsidR="00126CBC" w:rsidRPr="00EA544B">
              <w:rPr>
                <w:rStyle w:val="Hyperlink"/>
                <w:noProof/>
              </w:rPr>
              <w:t>Bijlage I: Overheidsmaatregelen ter bevordering van de gezondheid</w:t>
            </w:r>
            <w:r w:rsidR="00126CBC">
              <w:rPr>
                <w:noProof/>
                <w:webHidden/>
              </w:rPr>
              <w:tab/>
            </w:r>
            <w:r w:rsidR="00126CBC">
              <w:rPr>
                <w:noProof/>
                <w:webHidden/>
              </w:rPr>
              <w:fldChar w:fldCharType="begin"/>
            </w:r>
            <w:r w:rsidR="00126CBC">
              <w:rPr>
                <w:noProof/>
                <w:webHidden/>
              </w:rPr>
              <w:instrText xml:space="preserve"> PAGEREF _Toc43843097 \h </w:instrText>
            </w:r>
            <w:r w:rsidR="00126CBC">
              <w:rPr>
                <w:noProof/>
                <w:webHidden/>
              </w:rPr>
            </w:r>
            <w:r w:rsidR="00126CBC">
              <w:rPr>
                <w:noProof/>
                <w:webHidden/>
              </w:rPr>
              <w:fldChar w:fldCharType="separate"/>
            </w:r>
            <w:r w:rsidR="00D00E54">
              <w:rPr>
                <w:noProof/>
                <w:webHidden/>
              </w:rPr>
              <w:t>62</w:t>
            </w:r>
            <w:r w:rsidR="00126CBC">
              <w:rPr>
                <w:noProof/>
                <w:webHidden/>
              </w:rPr>
              <w:fldChar w:fldCharType="end"/>
            </w:r>
          </w:hyperlink>
        </w:p>
        <w:p w14:paraId="3EA7418E" w14:textId="627E9D73" w:rsidR="00126CBC" w:rsidRDefault="00B40DD5">
          <w:pPr>
            <w:pStyle w:val="Inhopg2"/>
            <w:tabs>
              <w:tab w:val="right" w:leader="dot" w:pos="9056"/>
            </w:tabs>
            <w:rPr>
              <w:rFonts w:eastAsiaTheme="minorEastAsia" w:cstheme="minorBidi"/>
              <w:i w:val="0"/>
              <w:iCs w:val="0"/>
              <w:noProof/>
              <w:sz w:val="24"/>
              <w:szCs w:val="24"/>
            </w:rPr>
          </w:pPr>
          <w:hyperlink w:anchor="_Toc43843098" w:history="1">
            <w:r w:rsidR="00126CBC" w:rsidRPr="00EA544B">
              <w:rPr>
                <w:rStyle w:val="Hyperlink"/>
                <w:noProof/>
              </w:rPr>
              <w:t>Bijlage II: Ontwikkeling Recht op privacy</w:t>
            </w:r>
            <w:r w:rsidR="00126CBC">
              <w:rPr>
                <w:noProof/>
                <w:webHidden/>
              </w:rPr>
              <w:tab/>
            </w:r>
            <w:r w:rsidR="00126CBC">
              <w:rPr>
                <w:noProof/>
                <w:webHidden/>
              </w:rPr>
              <w:fldChar w:fldCharType="begin"/>
            </w:r>
            <w:r w:rsidR="00126CBC">
              <w:rPr>
                <w:noProof/>
                <w:webHidden/>
              </w:rPr>
              <w:instrText xml:space="preserve"> PAGEREF _Toc43843098 \h </w:instrText>
            </w:r>
            <w:r w:rsidR="00126CBC">
              <w:rPr>
                <w:noProof/>
                <w:webHidden/>
              </w:rPr>
            </w:r>
            <w:r w:rsidR="00126CBC">
              <w:rPr>
                <w:noProof/>
                <w:webHidden/>
              </w:rPr>
              <w:fldChar w:fldCharType="separate"/>
            </w:r>
            <w:r w:rsidR="00D00E54">
              <w:rPr>
                <w:noProof/>
                <w:webHidden/>
              </w:rPr>
              <w:t>67</w:t>
            </w:r>
            <w:r w:rsidR="00126CBC">
              <w:rPr>
                <w:noProof/>
                <w:webHidden/>
              </w:rPr>
              <w:fldChar w:fldCharType="end"/>
            </w:r>
          </w:hyperlink>
        </w:p>
        <w:p w14:paraId="318AB61C" w14:textId="604890A3" w:rsidR="00126CBC" w:rsidRDefault="00B40DD5">
          <w:pPr>
            <w:pStyle w:val="Inhopg2"/>
            <w:tabs>
              <w:tab w:val="right" w:leader="dot" w:pos="9056"/>
            </w:tabs>
            <w:rPr>
              <w:rFonts w:eastAsiaTheme="minorEastAsia" w:cstheme="minorBidi"/>
              <w:i w:val="0"/>
              <w:iCs w:val="0"/>
              <w:noProof/>
              <w:sz w:val="24"/>
              <w:szCs w:val="24"/>
            </w:rPr>
          </w:pPr>
          <w:hyperlink w:anchor="_Toc43843099" w:history="1">
            <w:r w:rsidR="00126CBC" w:rsidRPr="00EA544B">
              <w:rPr>
                <w:rStyle w:val="Hyperlink"/>
                <w:noProof/>
              </w:rPr>
              <w:t>Bijlage III: Topiclijst</w:t>
            </w:r>
            <w:r w:rsidR="00126CBC">
              <w:rPr>
                <w:noProof/>
                <w:webHidden/>
              </w:rPr>
              <w:tab/>
            </w:r>
            <w:r w:rsidR="00126CBC">
              <w:rPr>
                <w:noProof/>
                <w:webHidden/>
              </w:rPr>
              <w:fldChar w:fldCharType="begin"/>
            </w:r>
            <w:r w:rsidR="00126CBC">
              <w:rPr>
                <w:noProof/>
                <w:webHidden/>
              </w:rPr>
              <w:instrText xml:space="preserve"> PAGEREF _Toc43843099 \h </w:instrText>
            </w:r>
            <w:r w:rsidR="00126CBC">
              <w:rPr>
                <w:noProof/>
                <w:webHidden/>
              </w:rPr>
            </w:r>
            <w:r w:rsidR="00126CBC">
              <w:rPr>
                <w:noProof/>
                <w:webHidden/>
              </w:rPr>
              <w:fldChar w:fldCharType="separate"/>
            </w:r>
            <w:r w:rsidR="00D00E54">
              <w:rPr>
                <w:noProof/>
                <w:webHidden/>
              </w:rPr>
              <w:t>70</w:t>
            </w:r>
            <w:r w:rsidR="00126CBC">
              <w:rPr>
                <w:noProof/>
                <w:webHidden/>
              </w:rPr>
              <w:fldChar w:fldCharType="end"/>
            </w:r>
          </w:hyperlink>
        </w:p>
        <w:p w14:paraId="31791BA0" w14:textId="1B83C4BA" w:rsidR="00126CBC" w:rsidRDefault="00B40DD5">
          <w:pPr>
            <w:pStyle w:val="Inhopg2"/>
            <w:tabs>
              <w:tab w:val="right" w:leader="dot" w:pos="9056"/>
            </w:tabs>
            <w:rPr>
              <w:rFonts w:eastAsiaTheme="minorEastAsia" w:cstheme="minorBidi"/>
              <w:i w:val="0"/>
              <w:iCs w:val="0"/>
              <w:noProof/>
              <w:sz w:val="24"/>
              <w:szCs w:val="24"/>
            </w:rPr>
          </w:pPr>
          <w:hyperlink w:anchor="_Toc43843100" w:history="1">
            <w:r w:rsidR="00126CBC" w:rsidRPr="00EA544B">
              <w:rPr>
                <w:rStyle w:val="Hyperlink"/>
                <w:noProof/>
              </w:rPr>
              <w:t>Bijlage IV: Respondentenlijst</w:t>
            </w:r>
            <w:r w:rsidR="00126CBC">
              <w:rPr>
                <w:noProof/>
                <w:webHidden/>
              </w:rPr>
              <w:tab/>
            </w:r>
            <w:r w:rsidR="00126CBC">
              <w:rPr>
                <w:noProof/>
                <w:webHidden/>
              </w:rPr>
              <w:fldChar w:fldCharType="begin"/>
            </w:r>
            <w:r w:rsidR="00126CBC">
              <w:rPr>
                <w:noProof/>
                <w:webHidden/>
              </w:rPr>
              <w:instrText xml:space="preserve"> PAGEREF _Toc43843100 \h </w:instrText>
            </w:r>
            <w:r w:rsidR="00126CBC">
              <w:rPr>
                <w:noProof/>
                <w:webHidden/>
              </w:rPr>
            </w:r>
            <w:r w:rsidR="00126CBC">
              <w:rPr>
                <w:noProof/>
                <w:webHidden/>
              </w:rPr>
              <w:fldChar w:fldCharType="separate"/>
            </w:r>
            <w:r w:rsidR="00D00E54">
              <w:rPr>
                <w:noProof/>
                <w:webHidden/>
              </w:rPr>
              <w:t>73</w:t>
            </w:r>
            <w:r w:rsidR="00126CBC">
              <w:rPr>
                <w:noProof/>
                <w:webHidden/>
              </w:rPr>
              <w:fldChar w:fldCharType="end"/>
            </w:r>
          </w:hyperlink>
        </w:p>
        <w:p w14:paraId="0E259F98" w14:textId="1D84A080" w:rsidR="00126CBC" w:rsidRDefault="00B40DD5">
          <w:pPr>
            <w:pStyle w:val="Inhopg2"/>
            <w:tabs>
              <w:tab w:val="right" w:leader="dot" w:pos="9056"/>
            </w:tabs>
            <w:rPr>
              <w:rFonts w:eastAsiaTheme="minorEastAsia" w:cstheme="minorBidi"/>
              <w:i w:val="0"/>
              <w:iCs w:val="0"/>
              <w:noProof/>
              <w:sz w:val="24"/>
              <w:szCs w:val="24"/>
            </w:rPr>
          </w:pPr>
          <w:hyperlink w:anchor="_Toc43843101" w:history="1">
            <w:r w:rsidR="00126CBC" w:rsidRPr="00EA544B">
              <w:rPr>
                <w:rStyle w:val="Hyperlink"/>
                <w:noProof/>
              </w:rPr>
              <w:t>Bijlage V: Codeboom</w:t>
            </w:r>
            <w:r w:rsidR="00126CBC">
              <w:rPr>
                <w:noProof/>
                <w:webHidden/>
              </w:rPr>
              <w:tab/>
            </w:r>
            <w:r w:rsidR="00126CBC">
              <w:rPr>
                <w:noProof/>
                <w:webHidden/>
              </w:rPr>
              <w:fldChar w:fldCharType="begin"/>
            </w:r>
            <w:r w:rsidR="00126CBC">
              <w:rPr>
                <w:noProof/>
                <w:webHidden/>
              </w:rPr>
              <w:instrText xml:space="preserve"> PAGEREF _Toc43843101 \h </w:instrText>
            </w:r>
            <w:r w:rsidR="00126CBC">
              <w:rPr>
                <w:noProof/>
                <w:webHidden/>
              </w:rPr>
            </w:r>
            <w:r w:rsidR="00126CBC">
              <w:rPr>
                <w:noProof/>
                <w:webHidden/>
              </w:rPr>
              <w:fldChar w:fldCharType="separate"/>
            </w:r>
            <w:r w:rsidR="00D00E54">
              <w:rPr>
                <w:noProof/>
                <w:webHidden/>
              </w:rPr>
              <w:t>74</w:t>
            </w:r>
            <w:r w:rsidR="00126CBC">
              <w:rPr>
                <w:noProof/>
                <w:webHidden/>
              </w:rPr>
              <w:fldChar w:fldCharType="end"/>
            </w:r>
          </w:hyperlink>
        </w:p>
        <w:p w14:paraId="54685539" w14:textId="27D92C38" w:rsidR="00126CBC" w:rsidRDefault="00B40DD5">
          <w:pPr>
            <w:pStyle w:val="Inhopg2"/>
            <w:tabs>
              <w:tab w:val="right" w:leader="dot" w:pos="9056"/>
            </w:tabs>
            <w:rPr>
              <w:rFonts w:eastAsiaTheme="minorEastAsia" w:cstheme="minorBidi"/>
              <w:i w:val="0"/>
              <w:iCs w:val="0"/>
              <w:noProof/>
              <w:sz w:val="24"/>
              <w:szCs w:val="24"/>
            </w:rPr>
          </w:pPr>
          <w:hyperlink w:anchor="_Toc43843102" w:history="1">
            <w:r w:rsidR="00126CBC" w:rsidRPr="00EA544B">
              <w:rPr>
                <w:rStyle w:val="Hyperlink"/>
                <w:noProof/>
              </w:rPr>
              <w:t>Bijlage VIII: Fitbit versus concurrenten</w:t>
            </w:r>
            <w:r w:rsidR="00126CBC">
              <w:rPr>
                <w:noProof/>
                <w:webHidden/>
              </w:rPr>
              <w:tab/>
            </w:r>
            <w:r w:rsidR="00126CBC">
              <w:rPr>
                <w:noProof/>
                <w:webHidden/>
              </w:rPr>
              <w:fldChar w:fldCharType="begin"/>
            </w:r>
            <w:r w:rsidR="00126CBC">
              <w:rPr>
                <w:noProof/>
                <w:webHidden/>
              </w:rPr>
              <w:instrText xml:space="preserve"> PAGEREF _Toc43843102 \h </w:instrText>
            </w:r>
            <w:r w:rsidR="00126CBC">
              <w:rPr>
                <w:noProof/>
                <w:webHidden/>
              </w:rPr>
            </w:r>
            <w:r w:rsidR="00126CBC">
              <w:rPr>
                <w:noProof/>
                <w:webHidden/>
              </w:rPr>
              <w:fldChar w:fldCharType="separate"/>
            </w:r>
            <w:r w:rsidR="00D00E54">
              <w:rPr>
                <w:noProof/>
                <w:webHidden/>
              </w:rPr>
              <w:t>76</w:t>
            </w:r>
            <w:r w:rsidR="00126CBC">
              <w:rPr>
                <w:noProof/>
                <w:webHidden/>
              </w:rPr>
              <w:fldChar w:fldCharType="end"/>
            </w:r>
          </w:hyperlink>
        </w:p>
        <w:p w14:paraId="46DD07FF" w14:textId="4D3A68BC" w:rsidR="00126CBC" w:rsidRDefault="00126CBC">
          <w:r>
            <w:rPr>
              <w:b/>
              <w:bCs/>
              <w:noProof/>
            </w:rPr>
            <w:fldChar w:fldCharType="end"/>
          </w:r>
        </w:p>
      </w:sdtContent>
    </w:sdt>
    <w:p w14:paraId="74566F37" w14:textId="77777777" w:rsidR="00126CBC" w:rsidRDefault="00126CBC">
      <w:pPr>
        <w:jc w:val="left"/>
        <w:rPr>
          <w:rFonts w:eastAsiaTheme="majorEastAsia" w:cstheme="majorBidi"/>
          <w:bCs/>
          <w:color w:val="4472C4" w:themeColor="accent1"/>
          <w:spacing w:val="20"/>
          <w:sz w:val="32"/>
          <w:szCs w:val="28"/>
        </w:rPr>
      </w:pPr>
      <w:bookmarkStart w:id="41" w:name="_Toc43842999"/>
      <w:r>
        <w:br w:type="page"/>
      </w:r>
    </w:p>
    <w:p w14:paraId="7D2E7D1B" w14:textId="78DE9D86" w:rsidR="006E1473" w:rsidRDefault="006E1473" w:rsidP="006B5832">
      <w:pPr>
        <w:pStyle w:val="Kop1"/>
        <w:numPr>
          <w:ilvl w:val="0"/>
          <w:numId w:val="70"/>
        </w:numPr>
      </w:pPr>
      <w:r>
        <w:lastRenderedPageBreak/>
        <w:t>Inleiding</w:t>
      </w:r>
      <w:bookmarkEnd w:id="40"/>
      <w:bookmarkEnd w:id="39"/>
      <w:bookmarkEnd w:id="38"/>
      <w:bookmarkEnd w:id="37"/>
      <w:bookmarkEnd w:id="36"/>
      <w:bookmarkEnd w:id="35"/>
      <w:bookmarkEnd w:id="41"/>
    </w:p>
    <w:p w14:paraId="0F4E2946" w14:textId="77777777" w:rsidR="00EB62EE" w:rsidRPr="00EB62EE" w:rsidRDefault="00EB62EE" w:rsidP="00EB62EE"/>
    <w:p w14:paraId="7BEEB8B7" w14:textId="482ABE54" w:rsidR="00200E5C" w:rsidRDefault="00200E5C" w:rsidP="00200E5C">
      <w:pPr>
        <w:rPr>
          <w:color w:val="000000"/>
        </w:rPr>
      </w:pPr>
      <w:r>
        <w:t>De technologieën van tegenwoordig maken het leven een stuk gemakkelijker, leuker en interessanter. Althans dat wordt door middel van toepassing van gamification in mobiele apparaten geprobeerd (Deterding et al., 2011</w:t>
      </w:r>
      <w:r w:rsidR="00B857F9">
        <w:t>; Deterding, 2012</w:t>
      </w:r>
      <w:r>
        <w:t xml:space="preserve">). Gamification is het verleiden en motiveren van mensen door middel van het toevoegen van een spelelement aan een niet-spelomgeving, met als doel om gedrag te veranderen. </w:t>
      </w:r>
      <w:r>
        <w:rPr>
          <w:color w:val="000000"/>
        </w:rPr>
        <w:t xml:space="preserve">Gamification wordt onder andere gebruikt om mensen gezonder te maken door mensen te laten </w:t>
      </w:r>
      <w:r>
        <w:t>stoppen met roken, minder alcohol te laten drinken, beter te eten en meer te bewegen (</w:t>
      </w:r>
      <w:proofErr w:type="spellStart"/>
      <w:r>
        <w:t>Klasnja</w:t>
      </w:r>
      <w:proofErr w:type="spellEnd"/>
      <w:r>
        <w:t xml:space="preserve"> &amp; </w:t>
      </w:r>
      <w:proofErr w:type="spellStart"/>
      <w:r>
        <w:t>Pratt</w:t>
      </w:r>
      <w:proofErr w:type="spellEnd"/>
      <w:r>
        <w:t>, 2012; Martijn &amp; Tokmetzis, 2016). De toepassing van gamification in de gezondheidszorg is vooral terug te zien in gezondheidsapplicaties en fitnesstrackers (</w:t>
      </w:r>
      <w:r>
        <w:rPr>
          <w:color w:val="000000"/>
        </w:rPr>
        <w:t xml:space="preserve">Deterding et al., 2016; </w:t>
      </w:r>
      <w:proofErr w:type="spellStart"/>
      <w:r>
        <w:rPr>
          <w:color w:val="000000"/>
        </w:rPr>
        <w:t>Klasnja</w:t>
      </w:r>
      <w:proofErr w:type="spellEnd"/>
      <w:r>
        <w:rPr>
          <w:color w:val="000000"/>
        </w:rPr>
        <w:t xml:space="preserve"> &amp; </w:t>
      </w:r>
      <w:proofErr w:type="spellStart"/>
      <w:r>
        <w:rPr>
          <w:color w:val="000000"/>
        </w:rPr>
        <w:t>Pratt</w:t>
      </w:r>
      <w:proofErr w:type="spellEnd"/>
      <w:r>
        <w:rPr>
          <w:color w:val="000000"/>
        </w:rPr>
        <w:t>, 2012).</w:t>
      </w:r>
      <w:r>
        <w:t xml:space="preserve"> Dit zijn populaire middelen om het gedrag en gewoontes van mensen op een positieve manier te veranderen (</w:t>
      </w:r>
      <w:r>
        <w:rPr>
          <w:highlight w:val="white"/>
        </w:rPr>
        <w:t>Lister et al., 2014).</w:t>
      </w:r>
      <w:r>
        <w:t xml:space="preserve"> Door het toepassen van sociale of beloningsaspecten kunnen gebruikers sporten en gezond leven ‘leuker’ of ‘gemakkelijker’ maken (King et al., 2013). </w:t>
      </w:r>
      <w:r>
        <w:rPr>
          <w:color w:val="000000"/>
        </w:rPr>
        <w:t xml:space="preserve">Het verbinden van een competitief element aan activiteiten kan gebruikers bijvoorbeeld het gevoel geven </w:t>
      </w:r>
      <w:r>
        <w:t>dat zij vooruitgang boeken met eigen gestelde doelen (Whitson, 2015)</w:t>
      </w:r>
      <w:r>
        <w:rPr>
          <w:color w:val="000000"/>
        </w:rPr>
        <w:t>.</w:t>
      </w:r>
      <w:r>
        <w:t xml:space="preserve"> Hierdoor hebben gebruikers meer motivatie om meer te bewegen, te sporten of gezond te eten </w:t>
      </w:r>
      <w:r>
        <w:rPr>
          <w:color w:val="000000"/>
        </w:rPr>
        <w:t>(</w:t>
      </w:r>
      <w:proofErr w:type="spellStart"/>
      <w:r>
        <w:rPr>
          <w:highlight w:val="white"/>
        </w:rPr>
        <w:t>Cadmus</w:t>
      </w:r>
      <w:proofErr w:type="spellEnd"/>
      <w:r>
        <w:rPr>
          <w:highlight w:val="white"/>
        </w:rPr>
        <w:t xml:space="preserve"> et al., 2015; </w:t>
      </w:r>
      <w:r>
        <w:rPr>
          <w:color w:val="000000"/>
        </w:rPr>
        <w:t>Diaz et al., 2015;</w:t>
      </w:r>
      <w:r w:rsidR="00F61953">
        <w:rPr>
          <w:color w:val="000000"/>
        </w:rPr>
        <w:t xml:space="preserve"> </w:t>
      </w:r>
      <w:proofErr w:type="spellStart"/>
      <w:r>
        <w:t>Klasnja</w:t>
      </w:r>
      <w:proofErr w:type="spellEnd"/>
      <w:r>
        <w:t xml:space="preserve"> &amp; </w:t>
      </w:r>
      <w:proofErr w:type="spellStart"/>
      <w:r>
        <w:t>Pratt</w:t>
      </w:r>
      <w:proofErr w:type="spellEnd"/>
      <w:r>
        <w:t>, 2012</w:t>
      </w:r>
      <w:r>
        <w:rPr>
          <w:color w:val="000000"/>
        </w:rPr>
        <w:t>).</w:t>
      </w:r>
      <w:r>
        <w:t xml:space="preserve"> Mensen </w:t>
      </w:r>
      <w:r>
        <w:rPr>
          <w:color w:val="000000"/>
        </w:rPr>
        <w:t xml:space="preserve">kunnen met gezondheidsapplicaties en fitnesstrackers specifieke aspecten van hun gezondheid vastleggen, kwantificeren, controleren en delen op social media (Rettberg, 2014; </w:t>
      </w:r>
      <w:proofErr w:type="spellStart"/>
      <w:r>
        <w:t>Lupton</w:t>
      </w:r>
      <w:proofErr w:type="spellEnd"/>
      <w:r>
        <w:t xml:space="preserve">, 2016; </w:t>
      </w:r>
      <w:r>
        <w:rPr>
          <w:color w:val="000000"/>
        </w:rPr>
        <w:t xml:space="preserve">De Mooy &amp; Yuen, 2017). </w:t>
      </w:r>
      <w:r>
        <w:t>Door fitnesstrackers is het mogelijk om van alles over jezelf te weten te komen, zoals hartslag, aantal gezette stappen, aantal verbrande calorieën en slaappatronen</w:t>
      </w:r>
      <w:r w:rsidR="00F61953">
        <w:t xml:space="preserve">. </w:t>
      </w:r>
      <w:r>
        <w:rPr>
          <w:color w:val="000000"/>
        </w:rPr>
        <w:t>Het meten en monitoren van dagelijkse activiteiten door middel van technologie wordt de ‘quantitative self’ trend genoemd (</w:t>
      </w:r>
      <w:proofErr w:type="spellStart"/>
      <w:r>
        <w:t>Lupton</w:t>
      </w:r>
      <w:proofErr w:type="spellEnd"/>
      <w:r>
        <w:t xml:space="preserve">, 2016; </w:t>
      </w:r>
      <w:r>
        <w:rPr>
          <w:color w:val="000000"/>
        </w:rPr>
        <w:t xml:space="preserve">Wolf &amp; Kelly, 2007). </w:t>
      </w:r>
    </w:p>
    <w:p w14:paraId="10312BCF" w14:textId="77777777" w:rsidR="00200E5C" w:rsidRDefault="00200E5C" w:rsidP="00200E5C">
      <w:pPr>
        <w:rPr>
          <w:color w:val="000000"/>
        </w:rPr>
      </w:pPr>
    </w:p>
    <w:p w14:paraId="496A6A42" w14:textId="5A5ABD13" w:rsidR="00200E5C" w:rsidRDefault="00200E5C" w:rsidP="00200E5C">
      <w:r>
        <w:rPr>
          <w:color w:val="000000"/>
        </w:rPr>
        <w:t>De</w:t>
      </w:r>
      <w:r>
        <w:t xml:space="preserve"> ‘quantitative self’ </w:t>
      </w:r>
      <w:r>
        <w:rPr>
          <w:color w:val="000000"/>
        </w:rPr>
        <w:t>t</w:t>
      </w:r>
      <w:r>
        <w:t>rend</w:t>
      </w:r>
      <w:r>
        <w:rPr>
          <w:color w:val="000000"/>
        </w:rPr>
        <w:t xml:space="preserve"> </w:t>
      </w:r>
      <w:r w:rsidR="008176BA">
        <w:rPr>
          <w:color w:val="000000"/>
        </w:rPr>
        <w:t>speelt zich vo</w:t>
      </w:r>
      <w:r>
        <w:rPr>
          <w:color w:val="000000"/>
        </w:rPr>
        <w:t xml:space="preserve">oral onder jongvolwassenen </w:t>
      </w:r>
      <w:r w:rsidR="008176BA">
        <w:rPr>
          <w:color w:val="000000"/>
        </w:rPr>
        <w:t>af</w:t>
      </w:r>
      <w:r>
        <w:rPr>
          <w:color w:val="000000"/>
        </w:rPr>
        <w:t xml:space="preserve"> (“</w:t>
      </w:r>
      <w:proofErr w:type="spellStart"/>
      <w:r>
        <w:rPr>
          <w:color w:val="000000"/>
        </w:rPr>
        <w:t>Fontys</w:t>
      </w:r>
      <w:proofErr w:type="spellEnd"/>
      <w:r>
        <w:rPr>
          <w:color w:val="000000"/>
        </w:rPr>
        <w:t xml:space="preserve">”, </w:t>
      </w:r>
      <w:r>
        <w:t>2007).</w:t>
      </w:r>
      <w:r>
        <w:rPr>
          <w:color w:val="000000"/>
        </w:rPr>
        <w:t xml:space="preserve"> </w:t>
      </w:r>
      <w:r>
        <w:t xml:space="preserve">Zij zijn opgegroeid in de tijd waarin toenemende aandacht is voor gezondheid en online-privacy, op social media, in overheidscampagnes en op de werkvloer </w:t>
      </w:r>
      <w:r>
        <w:rPr>
          <w:color w:val="000000"/>
          <w:highlight w:val="white"/>
        </w:rPr>
        <w:t>(</w:t>
      </w:r>
      <w:proofErr w:type="spellStart"/>
      <w:r w:rsidRPr="00AC6A83">
        <w:rPr>
          <w:rFonts w:asciiTheme="minorHAnsi" w:hAnsiTheme="minorHAnsi"/>
          <w:color w:val="000000"/>
          <w:szCs w:val="22"/>
        </w:rPr>
        <w:t>Singh</w:t>
      </w:r>
      <w:proofErr w:type="spellEnd"/>
      <w:r w:rsidRPr="00B32EFF">
        <w:t xml:space="preserve"> </w:t>
      </w:r>
      <w:r>
        <w:t xml:space="preserve">et al., </w:t>
      </w:r>
      <w:r w:rsidRPr="00B32EFF">
        <w:t>2002</w:t>
      </w:r>
      <w:r>
        <w:t xml:space="preserve">; </w:t>
      </w:r>
      <w:r>
        <w:rPr>
          <w:color w:val="000000"/>
          <w:highlight w:val="white"/>
        </w:rPr>
        <w:t>Ministerie van Volksgezondheid, Welzijn en Sport., 2018</w:t>
      </w:r>
      <w:r>
        <w:t xml:space="preserve">; Himilton, 1995; Strijk et al., 2015; Keizer, 2019). </w:t>
      </w:r>
      <w:r>
        <w:rPr>
          <w:highlight w:val="white"/>
        </w:rPr>
        <w:t xml:space="preserve">Door steeds grotere bewustwording van gezondheid via </w:t>
      </w:r>
      <w:proofErr w:type="spellStart"/>
      <w:r>
        <w:rPr>
          <w:highlight w:val="white"/>
        </w:rPr>
        <w:t>datagerelateerde</w:t>
      </w:r>
      <w:proofErr w:type="spellEnd"/>
      <w:r>
        <w:rPr>
          <w:highlight w:val="white"/>
        </w:rPr>
        <w:t xml:space="preserve"> apparaten, zoals Fitbit, is een probleem met de privacy ontstaan (</w:t>
      </w:r>
      <w:proofErr w:type="spellStart"/>
      <w:r>
        <w:t>Lupton</w:t>
      </w:r>
      <w:proofErr w:type="spellEnd"/>
      <w:r>
        <w:t>, 2016; Lanzing, 2016; Demmers et al., 2017; Arnbak, 2020a).</w:t>
      </w:r>
      <w:r>
        <w:rPr>
          <w:highlight w:val="white"/>
        </w:rPr>
        <w:t xml:space="preserve"> </w:t>
      </w:r>
      <w:r w:rsidR="00487705">
        <w:rPr>
          <w:highlight w:val="white"/>
        </w:rPr>
        <w:t xml:space="preserve">Fitbitgebruikers delen hun persoonlijke gezondheidsgegevens om hun eigen gedrag te controleren. </w:t>
      </w:r>
      <w:r w:rsidR="004E2198">
        <w:t>Dit draagt privacyrisico’s met zich mee omdat d</w:t>
      </w:r>
      <w:r>
        <w:t>e</w:t>
      </w:r>
      <w:r w:rsidR="00487705">
        <w:t>ze</w:t>
      </w:r>
      <w:r>
        <w:t xml:space="preserve"> persoonlijke gezondheidsgegevens worden doorverkocht aan derden, zoals adverteerders</w:t>
      </w:r>
      <w:r w:rsidR="00415391">
        <w:t xml:space="preserve">, </w:t>
      </w:r>
      <w:r>
        <w:t>zorgverzekeraars</w:t>
      </w:r>
      <w:r w:rsidR="00415391">
        <w:t xml:space="preserve"> en overheden</w:t>
      </w:r>
      <w:r>
        <w:t xml:space="preserve"> (</w:t>
      </w:r>
      <w:r w:rsidR="00F61953">
        <w:t xml:space="preserve">Paul &amp; Irvine, 2014; </w:t>
      </w:r>
      <w:r>
        <w:t xml:space="preserve">Troiano, 2016; Lanzing, 2016; Arnbak, 2020a). </w:t>
      </w:r>
      <w:r w:rsidR="00415391">
        <w:t>De</w:t>
      </w:r>
      <w:r>
        <w:t xml:space="preserve"> </w:t>
      </w:r>
      <w:r>
        <w:rPr>
          <w:highlight w:val="white"/>
        </w:rPr>
        <w:t xml:space="preserve">Fitbitgebruikers </w:t>
      </w:r>
      <w:r w:rsidR="00415391">
        <w:rPr>
          <w:highlight w:val="white"/>
        </w:rPr>
        <w:t xml:space="preserve">worden door Fitbit en derden </w:t>
      </w:r>
      <w:r>
        <w:rPr>
          <w:highlight w:val="white"/>
        </w:rPr>
        <w:t>gestuurd middels gamification (</w:t>
      </w:r>
      <w:r w:rsidR="00F61953">
        <w:t>Whitson, 2015</w:t>
      </w:r>
      <w:r>
        <w:t xml:space="preserve">). Dit onderzoek richt zich op de motivatie van studenten om een Fitbit te dragen vanuit gamificationperspectief. Bovendien wordt achterhaald hoe zij denken over het spanningsveld tussen privacy en gezondheid. Verwacht wordt dat de Fitbitgebruikers zich niet bewust zijn van privacyrisico’s en zich vrijwillig laten volgen. </w:t>
      </w:r>
    </w:p>
    <w:p w14:paraId="527CCD38" w14:textId="77777777" w:rsidR="006E1473" w:rsidRDefault="006E1473" w:rsidP="006E1473"/>
    <w:p w14:paraId="18D9B5E9" w14:textId="77777777" w:rsidR="006E1473" w:rsidRDefault="006E1473" w:rsidP="006E1473">
      <w:pPr>
        <w:pStyle w:val="Kop3"/>
      </w:pPr>
      <w:bookmarkStart w:id="42" w:name="_Toc43756502"/>
      <w:bookmarkStart w:id="43" w:name="_Toc43803767"/>
      <w:bookmarkStart w:id="44" w:name="_Toc43803872"/>
      <w:bookmarkStart w:id="45" w:name="_Toc43804082"/>
      <w:bookmarkStart w:id="46" w:name="_Toc43807437"/>
      <w:bookmarkStart w:id="47" w:name="_Toc43842543"/>
      <w:bookmarkStart w:id="48" w:name="_Toc43843000"/>
      <w:r>
        <w:t>Gezondheids- en privacy maatregelen door overheid en EU</w:t>
      </w:r>
      <w:bookmarkEnd w:id="42"/>
      <w:bookmarkEnd w:id="43"/>
      <w:bookmarkEnd w:id="44"/>
      <w:bookmarkEnd w:id="45"/>
      <w:bookmarkEnd w:id="46"/>
      <w:bookmarkEnd w:id="47"/>
      <w:bookmarkEnd w:id="48"/>
    </w:p>
    <w:p w14:paraId="732479F1" w14:textId="4E1FC5F7" w:rsidR="006E1473" w:rsidRDefault="006E1473" w:rsidP="006E1473">
      <w:r>
        <w:t xml:space="preserve">De overheid speelt samen met actoren, zoals zorgverzekeraars, een actieve rol in het stimuleren van gezond gedrag (Strijk et al., 2015). De nadruk wordt gelegd op het stimuleren van gezond eten en meer bewegen ter voorkoming van bijvoorbeeld welvaartsziektes, zoals overgewicht en obesitas, die leiden tot hart- en vaatziekten of diabetes (Pate et al., 1995; Ministerie van Volksgezondheid, Welzijn en Sport., 2018; Jongert, 2008; </w:t>
      </w:r>
      <w:proofErr w:type="spellStart"/>
      <w:r w:rsidR="00BA1408" w:rsidRPr="00AC6A83">
        <w:rPr>
          <w:rFonts w:asciiTheme="minorHAnsi" w:hAnsiTheme="minorHAnsi"/>
          <w:color w:val="000000"/>
          <w:szCs w:val="22"/>
        </w:rPr>
        <w:t>Singh</w:t>
      </w:r>
      <w:proofErr w:type="spellEnd"/>
      <w:r w:rsidR="00BA1408" w:rsidRPr="00B32EFF">
        <w:t xml:space="preserve"> </w:t>
      </w:r>
      <w:r w:rsidR="00BA1408">
        <w:t xml:space="preserve">et al., </w:t>
      </w:r>
      <w:r>
        <w:t xml:space="preserve">2002; Van Vuuren, 2011). In 2018 richtte de overheid, in samenwerking met 70 partijen, bijvoorbeeld het Nationaal Preventieakkoord op om de drie belangrijkste volksgezondheidsproblemen terug te dringen: roken, overgewicht en alcoholgebruik (Ministerie van Volksgezondheid, Welzijn en Sport., 2018). </w:t>
      </w:r>
    </w:p>
    <w:p w14:paraId="59670BA2" w14:textId="77777777" w:rsidR="006E1473" w:rsidRDefault="006E1473" w:rsidP="006E1473"/>
    <w:p w14:paraId="61363412" w14:textId="6F4E3AE0" w:rsidR="006E1473" w:rsidRDefault="006E1473" w:rsidP="006E1473">
      <w:pPr>
        <w:rPr>
          <w:highlight w:val="white"/>
        </w:rPr>
      </w:pPr>
      <w:r>
        <w:t>Om de privacy van burgers te beschermen, geldt sinds 201</w:t>
      </w:r>
      <w:r w:rsidR="003B005B">
        <w:t>8</w:t>
      </w:r>
      <w:r>
        <w:t xml:space="preserve"> de wetgeving ‘Algemene Verordening Gegevensbescherming’ (AVG) waardoor organisaties en bedrijven verplicht zijn om de privacy van burgers te waarborgen (“</w:t>
      </w:r>
      <w:r w:rsidR="003B005B">
        <w:t>Autoriteit Persoonsgegevens</w:t>
      </w:r>
      <w:r>
        <w:t>”, 201</w:t>
      </w:r>
      <w:r w:rsidR="003B005B">
        <w:t>8</w:t>
      </w:r>
      <w:r>
        <w:t xml:space="preserve">). </w:t>
      </w:r>
      <w:r>
        <w:rPr>
          <w:color w:val="000000"/>
        </w:rPr>
        <w:t xml:space="preserve">Om Europese burgers te beschermen </w:t>
      </w:r>
      <w:r>
        <w:rPr>
          <w:color w:val="000000"/>
        </w:rPr>
        <w:lastRenderedPageBreak/>
        <w:t xml:space="preserve">voor </w:t>
      </w:r>
      <w:r>
        <w:t>privacyschendingen op het gebied van data,</w:t>
      </w:r>
      <w:r>
        <w:rPr>
          <w:color w:val="000000"/>
        </w:rPr>
        <w:t xml:space="preserve"> is </w:t>
      </w:r>
      <w:r>
        <w:t xml:space="preserve">sinds mei 2018 het Europees Comité voor </w:t>
      </w:r>
      <w:r w:rsidR="00E90EB2">
        <w:t>g</w:t>
      </w:r>
      <w:r>
        <w:t xml:space="preserve">egevensbescherming (EDPB) van toepassing. Zij houdt zich primair bezig met vraagstukken over toegang tot, het delen en het beheer van de persoonlijke informatie over burgers van de Europese Unie (“Over de EDPB”, 2018). Op Nederlands niveau houdt de Autoriteit Persoonsgegevens toezicht op het verwerken van persoonsgegevens door bedrijven (Autoriteit Persoonsgegevens, </w:t>
      </w:r>
      <w:proofErr w:type="spellStart"/>
      <w:r>
        <w:t>z.d.</w:t>
      </w:r>
      <w:proofErr w:type="spellEnd"/>
      <w:r w:rsidR="002D617C">
        <w:t>-a</w:t>
      </w:r>
      <w:r>
        <w:t>).</w:t>
      </w:r>
    </w:p>
    <w:p w14:paraId="777877CB" w14:textId="77777777" w:rsidR="006E1473" w:rsidRDefault="006E1473" w:rsidP="006E1473">
      <w:pPr>
        <w:rPr>
          <w:highlight w:val="white"/>
        </w:rPr>
      </w:pPr>
    </w:p>
    <w:p w14:paraId="63989E1B" w14:textId="77777777" w:rsidR="006E1473" w:rsidRDefault="006E1473" w:rsidP="006E1473">
      <w:pPr>
        <w:pStyle w:val="Kop3"/>
        <w:rPr>
          <w:highlight w:val="white"/>
        </w:rPr>
      </w:pPr>
      <w:bookmarkStart w:id="49" w:name="_Toc43756503"/>
      <w:bookmarkStart w:id="50" w:name="_Toc43803768"/>
      <w:bookmarkStart w:id="51" w:name="_Toc43803873"/>
      <w:bookmarkStart w:id="52" w:name="_Toc43804083"/>
      <w:bookmarkStart w:id="53" w:name="_Toc43807438"/>
      <w:bookmarkStart w:id="54" w:name="_Toc43842544"/>
      <w:bookmarkStart w:id="55" w:name="_Toc43843001"/>
      <w:r>
        <w:rPr>
          <w:highlight w:val="white"/>
        </w:rPr>
        <w:t>AVG-wetgeving in de praktijk</w:t>
      </w:r>
      <w:bookmarkEnd w:id="49"/>
      <w:bookmarkEnd w:id="50"/>
      <w:bookmarkEnd w:id="51"/>
      <w:bookmarkEnd w:id="52"/>
      <w:bookmarkEnd w:id="53"/>
      <w:bookmarkEnd w:id="54"/>
      <w:bookmarkEnd w:id="55"/>
    </w:p>
    <w:p w14:paraId="70F65948" w14:textId="7FEE1C9D" w:rsidR="006E1473" w:rsidRDefault="006E1473" w:rsidP="006E1473">
      <w:r>
        <w:rPr>
          <w:color w:val="000000"/>
        </w:rPr>
        <w:t xml:space="preserve">Sinds de AVG-wetgeving </w:t>
      </w:r>
      <w:r>
        <w:t>is de bewustwording van privacy groter geworden. Techbedrijven hebben aanpassingen gedaan om aan de nieuwe wet- en regelgeving omtrent waarborging van de persoonsgegevens van gebruikers te kunnen voldoen (</w:t>
      </w:r>
      <w:proofErr w:type="spellStart"/>
      <w:r>
        <w:t>Moerel</w:t>
      </w:r>
      <w:proofErr w:type="spellEnd"/>
      <w:r>
        <w:t>, 2019). Ook bij burgers is bewustzijn over privacy toegenomen, wat is terug te zien in het toegenomen</w:t>
      </w:r>
      <w:r>
        <w:rPr>
          <w:color w:val="000000"/>
        </w:rPr>
        <w:t xml:space="preserve"> aantal klachten die bij het Autoriteit Persoonsgegevens (AP) binnenkomen (Autoriteit Persoonsgegevens, </w:t>
      </w:r>
      <w:proofErr w:type="spellStart"/>
      <w:r>
        <w:rPr>
          <w:color w:val="000000"/>
        </w:rPr>
        <w:t>z.d.</w:t>
      </w:r>
      <w:proofErr w:type="spellEnd"/>
      <w:r w:rsidR="002D617C">
        <w:rPr>
          <w:color w:val="000000"/>
        </w:rPr>
        <w:t>-a</w:t>
      </w:r>
      <w:r>
        <w:rPr>
          <w:color w:val="000000"/>
        </w:rPr>
        <w:t>). Toch blijkt uit onderzoeken dat gebruikers</w:t>
      </w:r>
      <w:r>
        <w:rPr>
          <w:highlight w:val="white"/>
        </w:rPr>
        <w:t xml:space="preserve"> van digitale apparaten zoals Fitbits zich vaak niet bewust zijn van privacy (Vitak et al., 2018; Das et al., 2016; Demmers et al., 2017). Bovendien </w:t>
      </w:r>
      <w:r w:rsidR="00625C87">
        <w:rPr>
          <w:highlight w:val="white"/>
        </w:rPr>
        <w:t>is het</w:t>
      </w:r>
      <w:r>
        <w:rPr>
          <w:highlight w:val="white"/>
        </w:rPr>
        <w:t xml:space="preserve"> in praktijk lastig voor de A</w:t>
      </w:r>
      <w:r w:rsidR="00625C87">
        <w:rPr>
          <w:highlight w:val="white"/>
        </w:rPr>
        <w:t xml:space="preserve">utoriteit </w:t>
      </w:r>
      <w:r>
        <w:rPr>
          <w:highlight w:val="white"/>
        </w:rPr>
        <w:t>P</w:t>
      </w:r>
      <w:r w:rsidR="00625C87">
        <w:rPr>
          <w:highlight w:val="white"/>
        </w:rPr>
        <w:t>ersoonsgegevens</w:t>
      </w:r>
      <w:r>
        <w:rPr>
          <w:highlight w:val="white"/>
        </w:rPr>
        <w:t xml:space="preserve"> en </w:t>
      </w:r>
      <w:r w:rsidR="00625C87">
        <w:t xml:space="preserve">het Europees Comité voor </w:t>
      </w:r>
      <w:r w:rsidR="00E90EB2">
        <w:t>ge</w:t>
      </w:r>
      <w:r w:rsidR="00625C87">
        <w:t>gevensbescherming</w:t>
      </w:r>
      <w:r>
        <w:rPr>
          <w:highlight w:val="white"/>
        </w:rPr>
        <w:t xml:space="preserve"> om </w:t>
      </w:r>
      <w:proofErr w:type="spellStart"/>
      <w:r>
        <w:rPr>
          <w:highlight w:val="white"/>
        </w:rPr>
        <w:t>techbedrijven</w:t>
      </w:r>
      <w:proofErr w:type="spellEnd"/>
      <w:r>
        <w:rPr>
          <w:highlight w:val="white"/>
        </w:rPr>
        <w:t xml:space="preserve"> aan te spreken op privacy (Arnbak, 2020</w:t>
      </w:r>
      <w:r w:rsidR="00CD3E28">
        <w:rPr>
          <w:highlight w:val="white"/>
        </w:rPr>
        <w:t>b</w:t>
      </w:r>
      <w:r>
        <w:rPr>
          <w:highlight w:val="white"/>
        </w:rPr>
        <w:t>). Techbedrijven blijven doorgaan met de dataverzameling en -verspreiding. Z</w:t>
      </w:r>
      <w:r w:rsidR="00F42BD5">
        <w:rPr>
          <w:highlight w:val="white"/>
        </w:rPr>
        <w:t xml:space="preserve">o </w:t>
      </w:r>
      <w:r>
        <w:rPr>
          <w:highlight w:val="white"/>
        </w:rPr>
        <w:t xml:space="preserve">verleiden </w:t>
      </w:r>
      <w:r w:rsidR="00F42BD5">
        <w:rPr>
          <w:highlight w:val="white"/>
        </w:rPr>
        <w:t xml:space="preserve">zij </w:t>
      </w:r>
      <w:r>
        <w:rPr>
          <w:highlight w:val="white"/>
        </w:rPr>
        <w:t xml:space="preserve">burgers om cookies te accepteren, waardoor zij hun privacy prijsgeven en persoonlijke data worden verzameld waarmee profielen worden opgesteld (Demmers et al., 2017; </w:t>
      </w:r>
      <w:r>
        <w:t xml:space="preserve">CBR, 2020). </w:t>
      </w:r>
      <w:r>
        <w:rPr>
          <w:highlight w:val="white"/>
        </w:rPr>
        <w:t>Deze profielen worden doorverkocht aan derden (</w:t>
      </w:r>
      <w:proofErr w:type="spellStart"/>
      <w:r>
        <w:rPr>
          <w:highlight w:val="white"/>
        </w:rPr>
        <w:t>Troaino</w:t>
      </w:r>
      <w:proofErr w:type="spellEnd"/>
      <w:r>
        <w:rPr>
          <w:highlight w:val="white"/>
        </w:rPr>
        <w:t xml:space="preserve">, 2016; Vitak et al., 2018). </w:t>
      </w:r>
    </w:p>
    <w:p w14:paraId="35CC1971" w14:textId="77777777" w:rsidR="006E1473" w:rsidRDefault="006E1473" w:rsidP="006E1473">
      <w:pPr>
        <w:pBdr>
          <w:top w:val="nil"/>
          <w:left w:val="nil"/>
          <w:bottom w:val="nil"/>
          <w:right w:val="nil"/>
          <w:between w:val="nil"/>
        </w:pBdr>
        <w:rPr>
          <w:rFonts w:ascii="Roboto" w:eastAsia="Roboto" w:hAnsi="Roboto" w:cs="Roboto"/>
          <w:color w:val="3C4043"/>
          <w:sz w:val="21"/>
          <w:szCs w:val="21"/>
          <w:highlight w:val="white"/>
        </w:rPr>
      </w:pPr>
    </w:p>
    <w:p w14:paraId="70296ABE" w14:textId="33DAA597" w:rsidR="006E1473" w:rsidRPr="008002CA" w:rsidRDefault="006E1473" w:rsidP="006E1473">
      <w:pPr>
        <w:rPr>
          <w:highlight w:val="white"/>
        </w:rPr>
      </w:pPr>
      <w:r>
        <w:t>Hoewel veel onderzoeken de gezondheidsvoordelen van Fitbit en de effectiviteit van diens apparaten bevestigen (</w:t>
      </w:r>
      <w:r w:rsidR="005C4F85">
        <w:t>Zhang et al.,</w:t>
      </w:r>
      <w:r>
        <w:t xml:space="preserve"> 2015; Das et al., 2016; Troiano, 2016; De Mooy &amp; Yuen, 2017; Vitak et al., 2018), zijn privacyschendingen van Fitbits onderwerp van discussie. </w:t>
      </w:r>
      <w:r>
        <w:rPr>
          <w:highlight w:val="white"/>
        </w:rPr>
        <w:t>Fitbit kwam eind november 2019 in het nieuws</w:t>
      </w:r>
      <w:r w:rsidR="00625C87">
        <w:rPr>
          <w:highlight w:val="white"/>
        </w:rPr>
        <w:t xml:space="preserve"> vanwege</w:t>
      </w:r>
      <w:r>
        <w:rPr>
          <w:highlight w:val="white"/>
        </w:rPr>
        <w:t xml:space="preserve"> </w:t>
      </w:r>
      <w:r w:rsidR="00625C87">
        <w:rPr>
          <w:highlight w:val="white"/>
        </w:rPr>
        <w:t xml:space="preserve">de overname van Fitbit door Google </w:t>
      </w:r>
      <w:r>
        <w:rPr>
          <w:highlight w:val="white"/>
        </w:rPr>
        <w:t xml:space="preserve">(NOS, 2019). Het </w:t>
      </w:r>
      <w:r w:rsidR="002537D0">
        <w:rPr>
          <w:rFonts w:asciiTheme="minorHAnsi" w:hAnsiTheme="minorHAnsi"/>
          <w:color w:val="000000"/>
          <w:szCs w:val="22"/>
        </w:rPr>
        <w:t xml:space="preserve">Europees Comité </w:t>
      </w:r>
      <w:r w:rsidR="00E90EB2">
        <w:rPr>
          <w:rFonts w:asciiTheme="minorHAnsi" w:hAnsiTheme="minorHAnsi"/>
          <w:color w:val="000000"/>
          <w:szCs w:val="22"/>
        </w:rPr>
        <w:t>voor</w:t>
      </w:r>
      <w:r w:rsidR="002537D0">
        <w:rPr>
          <w:rFonts w:asciiTheme="minorHAnsi" w:hAnsiTheme="minorHAnsi"/>
          <w:color w:val="000000"/>
          <w:szCs w:val="22"/>
        </w:rPr>
        <w:t xml:space="preserve"> gegevensbescherming</w:t>
      </w:r>
      <w:r>
        <w:rPr>
          <w:highlight w:val="white"/>
        </w:rPr>
        <w:t xml:space="preserve"> </w:t>
      </w:r>
      <w:r w:rsidR="002537D0">
        <w:rPr>
          <w:highlight w:val="white"/>
        </w:rPr>
        <w:t xml:space="preserve">(EDPB) </w:t>
      </w:r>
      <w:r>
        <w:rPr>
          <w:highlight w:val="white"/>
        </w:rPr>
        <w:t>en de A</w:t>
      </w:r>
      <w:r w:rsidR="002537D0">
        <w:rPr>
          <w:highlight w:val="white"/>
        </w:rPr>
        <w:t>utoriteit Persoonsgegevens (AP)</w:t>
      </w:r>
      <w:r>
        <w:rPr>
          <w:highlight w:val="white"/>
        </w:rPr>
        <w:t xml:space="preserve"> zijn door de overname bezorgd geworden over de privacy van Europese burgers (NRC, 2020). </w:t>
      </w:r>
      <w:r w:rsidR="002537D0">
        <w:rPr>
          <w:highlight w:val="white"/>
        </w:rPr>
        <w:t>Zij</w:t>
      </w:r>
      <w:r>
        <w:rPr>
          <w:highlight w:val="white"/>
        </w:rPr>
        <w:t xml:space="preserve"> vinden het zorgwekkend dat Google op deze manier gegevens over de gezondheid van mensen bezit. </w:t>
      </w:r>
      <w:r w:rsidR="002537D0">
        <w:rPr>
          <w:highlight w:val="white"/>
        </w:rPr>
        <w:t xml:space="preserve">Het </w:t>
      </w:r>
      <w:r w:rsidR="002537D0">
        <w:rPr>
          <w:rFonts w:asciiTheme="minorHAnsi" w:hAnsiTheme="minorHAnsi"/>
          <w:color w:val="000000"/>
          <w:szCs w:val="22"/>
        </w:rPr>
        <w:t xml:space="preserve">Europees Comité </w:t>
      </w:r>
      <w:r w:rsidR="00E90EB2">
        <w:rPr>
          <w:rFonts w:asciiTheme="minorHAnsi" w:hAnsiTheme="minorHAnsi"/>
          <w:color w:val="000000"/>
          <w:szCs w:val="22"/>
        </w:rPr>
        <w:t>voor</w:t>
      </w:r>
      <w:r w:rsidR="002537D0">
        <w:rPr>
          <w:rFonts w:asciiTheme="minorHAnsi" w:hAnsiTheme="minorHAnsi"/>
          <w:color w:val="000000"/>
          <w:szCs w:val="22"/>
        </w:rPr>
        <w:t xml:space="preserve"> gegevensbescherming</w:t>
      </w:r>
      <w:r w:rsidR="002537D0">
        <w:rPr>
          <w:highlight w:val="white"/>
        </w:rPr>
        <w:t xml:space="preserve"> (EDPB) </w:t>
      </w:r>
      <w:r>
        <w:rPr>
          <w:highlight w:val="white"/>
        </w:rPr>
        <w:t xml:space="preserve">wil daarom inzicht in de privacyvoorwaarden om privacyrisico’s te beperken (NRC, 2020). </w:t>
      </w:r>
    </w:p>
    <w:p w14:paraId="07B2875C" w14:textId="50FFA3EC" w:rsidR="0081271B" w:rsidRDefault="0081271B" w:rsidP="0081271B">
      <w:pPr>
        <w:pStyle w:val="Kop2"/>
      </w:pPr>
      <w:bookmarkStart w:id="56" w:name="_Toc43807439"/>
      <w:bookmarkStart w:id="57" w:name="_Toc43842545"/>
      <w:bookmarkStart w:id="58" w:name="_Toc43843002"/>
      <w:r>
        <w:t>1.1 Probleemstelling</w:t>
      </w:r>
      <w:bookmarkEnd w:id="56"/>
      <w:bookmarkEnd w:id="57"/>
      <w:bookmarkEnd w:id="58"/>
    </w:p>
    <w:p w14:paraId="5A837632" w14:textId="343D9A08" w:rsidR="006E1473" w:rsidRDefault="006E1473" w:rsidP="006E1473">
      <w:r>
        <w:rPr>
          <w:highlight w:val="white"/>
        </w:rPr>
        <w:t xml:space="preserve">Het probleem is dat het gebruik van een Fitbit </w:t>
      </w:r>
      <w:r w:rsidR="009D2C96">
        <w:rPr>
          <w:highlight w:val="white"/>
        </w:rPr>
        <w:t>gezondheidsvoordelen oplevert</w:t>
      </w:r>
      <w:r w:rsidR="009D2C96">
        <w:t xml:space="preserve">, maar tegelijkertijd </w:t>
      </w:r>
      <w:r>
        <w:rPr>
          <w:highlight w:val="white"/>
        </w:rPr>
        <w:t>privacyrisico’s met zich meedraagt</w:t>
      </w:r>
      <w:r w:rsidR="009D2C96">
        <w:t xml:space="preserve"> </w:t>
      </w:r>
      <w:r>
        <w:t>(</w:t>
      </w:r>
      <w:proofErr w:type="spellStart"/>
      <w:r w:rsidR="00F61953">
        <w:rPr>
          <w:highlight w:val="white"/>
        </w:rPr>
        <w:t>Cadmus</w:t>
      </w:r>
      <w:proofErr w:type="spellEnd"/>
      <w:r w:rsidR="00F61953">
        <w:rPr>
          <w:highlight w:val="white"/>
        </w:rPr>
        <w:t xml:space="preserve"> et al., 2015; </w:t>
      </w:r>
      <w:r w:rsidR="00F61953">
        <w:rPr>
          <w:color w:val="000000"/>
        </w:rPr>
        <w:t xml:space="preserve">Diaz et al., 2015; </w:t>
      </w:r>
      <w:proofErr w:type="spellStart"/>
      <w:r w:rsidR="00F61953">
        <w:t>Klasnja</w:t>
      </w:r>
      <w:proofErr w:type="spellEnd"/>
      <w:r w:rsidR="00F61953">
        <w:t xml:space="preserve"> &amp; </w:t>
      </w:r>
      <w:proofErr w:type="spellStart"/>
      <w:r w:rsidR="00F61953">
        <w:t>Pratt</w:t>
      </w:r>
      <w:proofErr w:type="spellEnd"/>
      <w:r w:rsidR="00F61953">
        <w:t xml:space="preserve">, 2012; Paul &amp; Irvine, 2014; Troiano, 2016; Lanzing, 2016; Arnbak, 2020a). </w:t>
      </w:r>
      <w:r>
        <w:rPr>
          <w:highlight w:val="white"/>
        </w:rPr>
        <w:t xml:space="preserve">Enerzijds stimuleert de </w:t>
      </w:r>
      <w:r>
        <w:t xml:space="preserve">overheid </w:t>
      </w:r>
      <w:r>
        <w:rPr>
          <w:highlight w:val="white"/>
        </w:rPr>
        <w:t>gezond gedrag wat heeft geresulteerd in bijvoorbeeld apparatuur die gezond gedrag stimuleert aan de hand van gamification</w:t>
      </w:r>
      <w:r w:rsidR="008346EA">
        <w:rPr>
          <w:highlight w:val="white"/>
        </w:rPr>
        <w:t xml:space="preserve">, </w:t>
      </w:r>
      <w:r>
        <w:rPr>
          <w:highlight w:val="white"/>
        </w:rPr>
        <w:t xml:space="preserve">zoals </w:t>
      </w:r>
      <w:r w:rsidR="00CE6017">
        <w:rPr>
          <w:highlight w:val="white"/>
        </w:rPr>
        <w:t>Fitbits</w:t>
      </w:r>
      <w:r>
        <w:rPr>
          <w:highlight w:val="white"/>
        </w:rPr>
        <w:t xml:space="preserve">. Anderzijds tracht de overheid met de </w:t>
      </w:r>
      <w:r>
        <w:t>Autoriteit Persoonsgegevens (AP) en het Europees Comité voor Gegevensbescherming (EDPB), de privacy van burgers te beschermen tegen risico’s van dataverzameling middels onder andere de AVG-wetgeving (</w:t>
      </w:r>
      <w:proofErr w:type="spellStart"/>
      <w:r>
        <w:t>Aquisti</w:t>
      </w:r>
      <w:proofErr w:type="spellEnd"/>
      <w:r>
        <w:t xml:space="preserve"> et al., 2016; AP, 2018). </w:t>
      </w:r>
    </w:p>
    <w:p w14:paraId="005A2FDD" w14:textId="77777777" w:rsidR="006E1473" w:rsidRDefault="006E1473" w:rsidP="006E1473">
      <w:pPr>
        <w:pStyle w:val="Kop2"/>
      </w:pPr>
      <w:bookmarkStart w:id="59" w:name="_Toc43756505"/>
      <w:bookmarkStart w:id="60" w:name="_Toc43803770"/>
      <w:bookmarkStart w:id="61" w:name="_Toc43803875"/>
      <w:bookmarkStart w:id="62" w:name="_Toc43804085"/>
      <w:bookmarkStart w:id="63" w:name="_Toc43807440"/>
      <w:bookmarkStart w:id="64" w:name="_Toc43842546"/>
      <w:bookmarkStart w:id="65" w:name="_Toc43843003"/>
      <w:r>
        <w:t>1.2 Doelstelling en vraagstelling</w:t>
      </w:r>
      <w:bookmarkEnd w:id="59"/>
      <w:bookmarkEnd w:id="60"/>
      <w:bookmarkEnd w:id="61"/>
      <w:bookmarkEnd w:id="62"/>
      <w:bookmarkEnd w:id="63"/>
      <w:bookmarkEnd w:id="64"/>
      <w:bookmarkEnd w:id="65"/>
    </w:p>
    <w:p w14:paraId="33B8C5A1" w14:textId="77777777" w:rsidR="006E1473" w:rsidRDefault="006E1473" w:rsidP="006E1473">
      <w:r>
        <w:t>Het doel van dit onderzoek is achterhalen wat de motivatie van Fitbitgebruikers is om een Fitbit te dragen vanuit het gamificationperspectief en achterhalen hoe zij denken over het spanningsveld tussen gezondheid en privacy bij het gebruik van een Fitbit. Op deze manier kan worden begrepen hoe het spanningsveld tussen privacy en gezondheid bij het gebruik van een Fitbit in de praktijk tot uiting komt. Fitbitgebruikers worden geselecteerd onder studenten omdat het gebruik van Fitbits onder hen populair is. Zodoende kunnen twee onderzoeksvragen geformuleerd worden:</w:t>
      </w:r>
    </w:p>
    <w:p w14:paraId="52826F61" w14:textId="77777777" w:rsidR="006E1473" w:rsidRDefault="006E1473" w:rsidP="006E1473"/>
    <w:p w14:paraId="70F7B76C" w14:textId="77777777" w:rsidR="006E1473" w:rsidRDefault="006E1473" w:rsidP="006E1473">
      <w:r>
        <w:t>I. Wat motiveert studenten om een Fitbit te dragen vanuit het gamificationperspectief?</w:t>
      </w:r>
    </w:p>
    <w:p w14:paraId="6A44AC9B" w14:textId="77777777" w:rsidR="006E1473" w:rsidRDefault="006E1473" w:rsidP="006E1473">
      <w:r>
        <w:t>II. Hoe gaan studenten om met het spanningsveld tussen gezondheid en privacy bij het gebruik van een Fitbit?</w:t>
      </w:r>
    </w:p>
    <w:p w14:paraId="679EB89B" w14:textId="77777777" w:rsidR="006E1473" w:rsidRDefault="006E1473" w:rsidP="006E1473"/>
    <w:p w14:paraId="28A125AB" w14:textId="3A4AFBAD" w:rsidR="006E1473" w:rsidRPr="008002CA" w:rsidRDefault="00110E4D" w:rsidP="006E1473">
      <w:pPr>
        <w:rPr>
          <w:color w:val="0070C0"/>
        </w:rPr>
      </w:pPr>
      <w:bookmarkStart w:id="66" w:name="OLE_LINK3"/>
      <w:bookmarkStart w:id="67" w:name="OLE_LINK4"/>
      <w:bookmarkStart w:id="68" w:name="OLE_LINK5"/>
      <w:bookmarkStart w:id="69" w:name="OLE_LINK6"/>
      <w:r>
        <w:t>Aan de hand van de Walk Th</w:t>
      </w:r>
      <w:r w:rsidR="00BA1408">
        <w:t>r</w:t>
      </w:r>
      <w:r>
        <w:t>ough methode is een analyse van Fitbit weergegeven. Bovendien</w:t>
      </w:r>
      <w:r w:rsidR="006E1473">
        <w:t xml:space="preserve"> </w:t>
      </w:r>
      <w:r>
        <w:t>zijn</w:t>
      </w:r>
      <w:r w:rsidR="00625C87">
        <w:t xml:space="preserve"> </w:t>
      </w:r>
      <w:proofErr w:type="spellStart"/>
      <w:r w:rsidR="006E1473">
        <w:t>semi-gestructureerd</w:t>
      </w:r>
      <w:r w:rsidR="00CC6305">
        <w:t>e</w:t>
      </w:r>
      <w:proofErr w:type="spellEnd"/>
      <w:r w:rsidR="006E1473">
        <w:t xml:space="preserve"> interviews </w:t>
      </w:r>
      <w:r>
        <w:t>afgenomen</w:t>
      </w:r>
      <w:r w:rsidR="006E1473">
        <w:t xml:space="preserve"> onder studenten die een Fitbit hebben. </w:t>
      </w:r>
      <w:bookmarkEnd w:id="66"/>
      <w:bookmarkEnd w:id="67"/>
      <w:r>
        <w:t>Aan de hand van zowel een literatuurstudie, de analyse van Fitbit als de interviews, worden de onderzoeksvragen beantwoord.</w:t>
      </w:r>
      <w:bookmarkEnd w:id="68"/>
      <w:bookmarkEnd w:id="69"/>
    </w:p>
    <w:p w14:paraId="492EE9D6" w14:textId="77777777" w:rsidR="006E1473" w:rsidRDefault="006E1473" w:rsidP="006E1473">
      <w:pPr>
        <w:pStyle w:val="Kop2"/>
        <w:rPr>
          <w:rFonts w:ascii="Calibri" w:eastAsia="Calibri" w:hAnsi="Calibri" w:cs="Calibri"/>
          <w:b w:val="0"/>
          <w:i w:val="0"/>
          <w:color w:val="44546A"/>
          <w:sz w:val="22"/>
          <w:szCs w:val="22"/>
        </w:rPr>
      </w:pPr>
      <w:bookmarkStart w:id="70" w:name="_Toc43756506"/>
      <w:bookmarkStart w:id="71" w:name="_Toc43803771"/>
      <w:bookmarkStart w:id="72" w:name="_Toc43803876"/>
      <w:bookmarkStart w:id="73" w:name="_Toc43804086"/>
      <w:bookmarkStart w:id="74" w:name="_Toc43807441"/>
      <w:bookmarkStart w:id="75" w:name="_Toc43842547"/>
      <w:bookmarkStart w:id="76" w:name="_Toc43843004"/>
      <w:r>
        <w:t xml:space="preserve">1.3 </w:t>
      </w:r>
      <w:sdt>
        <w:sdtPr>
          <w:tag w:val="goog_rdk_0"/>
          <w:id w:val="1857150652"/>
        </w:sdtPr>
        <w:sdtEndPr/>
        <w:sdtContent/>
      </w:sdt>
      <w:r>
        <w:t>Relevantie</w:t>
      </w:r>
      <w:bookmarkEnd w:id="70"/>
      <w:bookmarkEnd w:id="71"/>
      <w:bookmarkEnd w:id="72"/>
      <w:bookmarkEnd w:id="73"/>
      <w:bookmarkEnd w:id="74"/>
      <w:bookmarkEnd w:id="75"/>
      <w:bookmarkEnd w:id="76"/>
      <w:r>
        <w:t xml:space="preserve"> </w:t>
      </w:r>
    </w:p>
    <w:p w14:paraId="27CD92FB" w14:textId="09CF0640" w:rsidR="006E1473" w:rsidRDefault="006E1473" w:rsidP="006E1473">
      <w:r>
        <w:t>Dit onderzoek is wetenschappelijk relevant omdat er nog niet eerder onderzoek is gedaan naar studenten om te achterhalen waarom zij een Fitbit gebruiken met gamification als uitgangspunt. Het onderzoek bouwt voort op de discussie over privacyrisico</w:t>
      </w:r>
      <w:r w:rsidR="00625C87">
        <w:t>’</w:t>
      </w:r>
      <w:r>
        <w:t>s bij</w:t>
      </w:r>
      <w:r w:rsidR="00625C87">
        <w:t xml:space="preserve"> </w:t>
      </w:r>
      <w:proofErr w:type="spellStart"/>
      <w:r>
        <w:t>datagerelateerde</w:t>
      </w:r>
      <w:proofErr w:type="spellEnd"/>
      <w:r>
        <w:t xml:space="preserve"> gezondheidsmiddelen, zoals Fitbits (</w:t>
      </w:r>
      <w:r>
        <w:rPr>
          <w:color w:val="000000"/>
        </w:rPr>
        <w:t xml:space="preserve">De Mooy &amp; Yuen, 2017; </w:t>
      </w:r>
      <w:r>
        <w:t xml:space="preserve">Zhou &amp; Piramuthu, 2014; </w:t>
      </w:r>
      <w:r w:rsidR="005C4F85">
        <w:t xml:space="preserve">Zhang et al., 2015; </w:t>
      </w:r>
      <w:r>
        <w:t xml:space="preserve">Das et al. 2016; Troiano, 2016; Vitak et al., 2018; Landers et al., 2015; </w:t>
      </w:r>
      <w:proofErr w:type="spellStart"/>
      <w:r>
        <w:t>Meske</w:t>
      </w:r>
      <w:proofErr w:type="spellEnd"/>
      <w:r>
        <w:t xml:space="preserve"> et al., 2017; Richter et al., 2015). </w:t>
      </w:r>
    </w:p>
    <w:p w14:paraId="148C71AA" w14:textId="77777777" w:rsidR="006E1473" w:rsidRDefault="006E1473" w:rsidP="006E1473"/>
    <w:p w14:paraId="6AF14F5C" w14:textId="344962D6" w:rsidR="006E1473" w:rsidRDefault="006E1473" w:rsidP="006E1473">
      <w:pPr>
        <w:rPr>
          <w:highlight w:val="white"/>
        </w:rPr>
      </w:pPr>
      <w:r>
        <w:rPr>
          <w:highlight w:val="white"/>
        </w:rPr>
        <w:t xml:space="preserve">Dit onderzoek is maatschappelijk relevant omdat de overheid en de Europese Unie een dubbelrol hebben waarbinnen contradictie plaatsvindt. De overheid, zorgverzekeraars en werkgevers stimuleren vormen van gamification zoals Fitbits </w:t>
      </w:r>
      <w:r>
        <w:t xml:space="preserve">(Strijk et al., 2015; Van Vuuren, 2011; </w:t>
      </w:r>
      <w:r>
        <w:rPr>
          <w:highlight w:val="white"/>
        </w:rPr>
        <w:t>Ministerie van Volksgezondheid, Welzijn en Sport.</w:t>
      </w:r>
      <w:r>
        <w:t xml:space="preserve">, 2018; Bertens, 2020). Deze stimulatie </w:t>
      </w:r>
      <w:r>
        <w:rPr>
          <w:highlight w:val="white"/>
        </w:rPr>
        <w:t xml:space="preserve">staat lijnrecht tegenover de databescherming van burgers door de overheid, het </w:t>
      </w:r>
      <w:r>
        <w:t xml:space="preserve">Europese Comité van gegevensbescherming en de Autoriteit Persoonsgegevens </w:t>
      </w:r>
      <w:r>
        <w:rPr>
          <w:highlight w:val="white"/>
        </w:rPr>
        <w:t>(</w:t>
      </w:r>
      <w:r>
        <w:t xml:space="preserve">“Algemene verordening gegevensbescherming”, 2016; Autoriteit Persoonsgegevens, </w:t>
      </w:r>
      <w:proofErr w:type="spellStart"/>
      <w:r>
        <w:t>z.d.</w:t>
      </w:r>
      <w:proofErr w:type="spellEnd"/>
      <w:r w:rsidR="002D617C">
        <w:t>-a</w:t>
      </w:r>
      <w:r>
        <w:t>; Over de EDPB”, 2018).</w:t>
      </w:r>
    </w:p>
    <w:p w14:paraId="467E7D00" w14:textId="77777777" w:rsidR="006E1473" w:rsidRDefault="006E1473" w:rsidP="006E1473">
      <w:pPr>
        <w:rPr>
          <w:highlight w:val="white"/>
        </w:rPr>
      </w:pPr>
    </w:p>
    <w:p w14:paraId="53E697F4" w14:textId="02A36CBE" w:rsidR="006E1473" w:rsidRPr="008002CA" w:rsidRDefault="006E1473" w:rsidP="006E1473">
      <w:r>
        <w:rPr>
          <w:highlight w:val="white"/>
        </w:rPr>
        <w:t xml:space="preserve">Dit onderzoek is actueel omdat er </w:t>
      </w:r>
      <w:r>
        <w:t xml:space="preserve">zeker sinds de overname van Fitbit door Google, onder journalisten, </w:t>
      </w:r>
      <w:r>
        <w:rPr>
          <w:highlight w:val="white"/>
        </w:rPr>
        <w:t xml:space="preserve">het </w:t>
      </w:r>
      <w:r>
        <w:t>Europees Comité v</w:t>
      </w:r>
      <w:r w:rsidR="00E90EB2">
        <w:t>oor g</w:t>
      </w:r>
      <w:r>
        <w:t>egevensbescherming en de Autoriteit Persoonsgegevens, veel aandacht is voor gegevensbescherming en privacy bij het gebruik van een Fitbit (</w:t>
      </w:r>
      <w:proofErr w:type="spellStart"/>
      <w:r>
        <w:t>Moerel</w:t>
      </w:r>
      <w:proofErr w:type="spellEnd"/>
      <w:r>
        <w:t>, 2019; Arnbak, 2020</w:t>
      </w:r>
      <w:r w:rsidR="00CD3E28">
        <w:t>a</w:t>
      </w:r>
      <w:r>
        <w:t xml:space="preserve">). </w:t>
      </w:r>
    </w:p>
    <w:p w14:paraId="50603BE3" w14:textId="77777777" w:rsidR="006E1473" w:rsidRDefault="006E1473" w:rsidP="006E1473">
      <w:pPr>
        <w:pStyle w:val="Kop2"/>
      </w:pPr>
      <w:bookmarkStart w:id="77" w:name="_Toc43756507"/>
      <w:bookmarkStart w:id="78" w:name="_Toc43803772"/>
      <w:bookmarkStart w:id="79" w:name="_Toc43803877"/>
      <w:bookmarkStart w:id="80" w:name="_Toc43804087"/>
      <w:bookmarkStart w:id="81" w:name="_Toc43807442"/>
      <w:bookmarkStart w:id="82" w:name="_Toc43842548"/>
      <w:bookmarkStart w:id="83" w:name="_Toc43843005"/>
      <w:r>
        <w:t>1.4 Leeswijzer</w:t>
      </w:r>
      <w:bookmarkEnd w:id="77"/>
      <w:bookmarkEnd w:id="78"/>
      <w:bookmarkEnd w:id="79"/>
      <w:bookmarkEnd w:id="80"/>
      <w:bookmarkEnd w:id="81"/>
      <w:bookmarkEnd w:id="82"/>
      <w:bookmarkEnd w:id="83"/>
    </w:p>
    <w:p w14:paraId="1F46F772" w14:textId="6AC7D8E9" w:rsidR="006E1473" w:rsidRDefault="006E1473" w:rsidP="00BE2583">
      <w:r>
        <w:t xml:space="preserve">In hoofdstuk 2 worden de relevante concepten van het theoretisch kader voor dit onderzoek </w:t>
      </w:r>
      <w:r w:rsidR="00174575">
        <w:t xml:space="preserve">behandeld, </w:t>
      </w:r>
      <w:r>
        <w:t xml:space="preserve">te weten gezondheid, motivatie, self-surveillance, governance, surveillance en privacy. Hoofdstuk 3 </w:t>
      </w:r>
      <w:r>
        <w:rPr>
          <w:highlight w:val="white"/>
        </w:rPr>
        <w:t xml:space="preserve">betreft de omschrijving van de methoden van dit onderzoek. </w:t>
      </w:r>
      <w:r>
        <w:t xml:space="preserve">In hoofdstuk 4 volgt een analyse van het gebruik van Fitbit door middel van een Walk Through methode. In hoofdstuk 5 </w:t>
      </w:r>
      <w:r>
        <w:rPr>
          <w:highlight w:val="white"/>
        </w:rPr>
        <w:t xml:space="preserve">worden de resultaten besproken van de </w:t>
      </w:r>
      <w:proofErr w:type="spellStart"/>
      <w:r>
        <w:rPr>
          <w:highlight w:val="white"/>
        </w:rPr>
        <w:t>semi-gestructureerde</w:t>
      </w:r>
      <w:proofErr w:type="spellEnd"/>
      <w:r>
        <w:rPr>
          <w:highlight w:val="white"/>
        </w:rPr>
        <w:t xml:space="preserve"> interviews van twintig studenten.</w:t>
      </w:r>
      <w:r>
        <w:t xml:space="preserve"> Hoofdstuk 6 bevat de conclusie waarin ook meerdere aanbevelingen wordt gedaan. In hoofdstuk 7 worden de discussie en suggesties voor vervolgonderzoek besproken. </w:t>
      </w:r>
      <w:r>
        <w:rPr>
          <w:highlight w:val="white"/>
        </w:rPr>
        <w:t>Als laatste volgen de literatuurlijst en de bijlagen.</w:t>
      </w:r>
    </w:p>
    <w:p w14:paraId="0E34E9FE" w14:textId="1F015B0A" w:rsidR="00BE2583" w:rsidRDefault="00735070" w:rsidP="00735070">
      <w:pPr>
        <w:jc w:val="left"/>
        <w:rPr>
          <w:color w:val="4472C4"/>
          <w:sz w:val="32"/>
          <w:szCs w:val="32"/>
        </w:rPr>
      </w:pPr>
      <w:r>
        <w:rPr>
          <w:color w:val="4472C4"/>
          <w:sz w:val="32"/>
          <w:szCs w:val="32"/>
        </w:rPr>
        <w:br w:type="page"/>
      </w:r>
    </w:p>
    <w:p w14:paraId="008F950D" w14:textId="77777777" w:rsidR="006E1473" w:rsidRPr="008002CA" w:rsidRDefault="006E1473" w:rsidP="008002CA">
      <w:pPr>
        <w:pStyle w:val="Kop1"/>
      </w:pPr>
      <w:bookmarkStart w:id="84" w:name="_Toc43756508"/>
      <w:bookmarkStart w:id="85" w:name="_Toc43803773"/>
      <w:bookmarkStart w:id="86" w:name="_Toc43803878"/>
      <w:bookmarkStart w:id="87" w:name="_Toc43804088"/>
      <w:bookmarkStart w:id="88" w:name="_Toc43807443"/>
      <w:bookmarkStart w:id="89" w:name="_Toc43842549"/>
      <w:bookmarkStart w:id="90" w:name="_Toc43843006"/>
      <w:r w:rsidRPr="008002CA">
        <w:lastRenderedPageBreak/>
        <w:t>2. Theoretisch kader</w:t>
      </w:r>
      <w:bookmarkEnd w:id="84"/>
      <w:bookmarkEnd w:id="85"/>
      <w:bookmarkEnd w:id="86"/>
      <w:bookmarkEnd w:id="87"/>
      <w:bookmarkEnd w:id="88"/>
      <w:bookmarkEnd w:id="89"/>
      <w:bookmarkEnd w:id="90"/>
    </w:p>
    <w:p w14:paraId="1F55D5E3" w14:textId="77777777" w:rsidR="006E1473" w:rsidRDefault="006E1473" w:rsidP="006E1473">
      <w:pPr>
        <w:rPr>
          <w:rFonts w:ascii="Times New Roman" w:hAnsi="Times New Roman"/>
        </w:rPr>
      </w:pPr>
    </w:p>
    <w:p w14:paraId="3AFB27DA" w14:textId="77777777" w:rsidR="006E1473" w:rsidRDefault="006E1473" w:rsidP="006E1473">
      <w:pPr>
        <w:pStyle w:val="Normaalweb"/>
        <w:spacing w:before="0" w:beforeAutospacing="0" w:after="0" w:afterAutospacing="0"/>
        <w:jc w:val="both"/>
      </w:pPr>
      <w:r>
        <w:rPr>
          <w:rFonts w:ascii="Calibri" w:hAnsi="Calibri" w:cs="Calibri"/>
          <w:color w:val="000000"/>
          <w:szCs w:val="22"/>
        </w:rPr>
        <w:t>Om het spanningsveld tussen gezondheid en privacy en de motivatie om een Fitbit te dragen vanuit gamificationperspectief te begrijpen zal in worden gegaan op gezondheid, gamification en privacy. In paragraaf 2.1 wordt toepassing van gamification in de gezondheidszorg toegelicht. In paragraaf 2.2 wordt ingegaan op gamification bij gezondheidsapplicaties en fitnesstrackers. In paragraaf 2.3 komt privacy aan de orde. </w:t>
      </w:r>
    </w:p>
    <w:p w14:paraId="5034B8FD" w14:textId="77777777" w:rsidR="006E1473" w:rsidRDefault="006E1473" w:rsidP="006E1473"/>
    <w:p w14:paraId="11A99B87" w14:textId="77777777" w:rsidR="006E1473" w:rsidRPr="00761411" w:rsidRDefault="006E1473" w:rsidP="00761411">
      <w:pPr>
        <w:pStyle w:val="Kop2"/>
      </w:pPr>
      <w:bookmarkStart w:id="91" w:name="_Toc43756509"/>
      <w:bookmarkStart w:id="92" w:name="_Toc43803774"/>
      <w:bookmarkStart w:id="93" w:name="_Toc43803879"/>
      <w:bookmarkStart w:id="94" w:name="_Toc43804089"/>
      <w:bookmarkStart w:id="95" w:name="_Toc43807444"/>
      <w:bookmarkStart w:id="96" w:name="_Toc43842550"/>
      <w:bookmarkStart w:id="97" w:name="_Toc43843007"/>
      <w:r w:rsidRPr="00761411">
        <w:t>2.1 Gezondheid</w:t>
      </w:r>
      <w:bookmarkEnd w:id="91"/>
      <w:bookmarkEnd w:id="92"/>
      <w:bookmarkEnd w:id="93"/>
      <w:bookmarkEnd w:id="94"/>
      <w:bookmarkEnd w:id="95"/>
      <w:bookmarkEnd w:id="96"/>
      <w:bookmarkEnd w:id="97"/>
    </w:p>
    <w:p w14:paraId="156958F4" w14:textId="77777777" w:rsidR="006E1473" w:rsidRPr="00BE2583" w:rsidRDefault="006E1473" w:rsidP="006E1473">
      <w:pPr>
        <w:pStyle w:val="Normaalweb"/>
        <w:spacing w:before="0" w:beforeAutospacing="0" w:after="0" w:afterAutospacing="0"/>
        <w:jc w:val="both"/>
        <w:rPr>
          <w:rFonts w:asciiTheme="minorHAnsi" w:hAnsiTheme="minorHAnsi" w:cstheme="minorHAnsi"/>
          <w:color w:val="000000" w:themeColor="text1"/>
          <w:szCs w:val="22"/>
        </w:rPr>
      </w:pPr>
      <w:r w:rsidRPr="00BE2583">
        <w:rPr>
          <w:rFonts w:ascii="Calibri" w:hAnsi="Calibri" w:cs="Calibri"/>
          <w:color w:val="000000" w:themeColor="text1"/>
          <w:szCs w:val="22"/>
        </w:rPr>
        <w:t xml:space="preserve">Om te begrijpen wat het spanningsveld is tussen privacy en gezondheid en hoe dit is ontstaan moet er gekeken worden naar de </w:t>
      </w:r>
      <w:r w:rsidRPr="00BE2583">
        <w:rPr>
          <w:rFonts w:ascii="Calibri" w:hAnsi="Calibri" w:cs="Calibri"/>
          <w:color w:val="000000" w:themeColor="text1"/>
          <w:szCs w:val="22"/>
          <w:shd w:val="clear" w:color="auto" w:fill="FFFFFF"/>
        </w:rPr>
        <w:t>ontwikkeling en toepassing van gamification in de gezondheidszorg.</w:t>
      </w:r>
      <w:r w:rsidRPr="00BE2583">
        <w:rPr>
          <w:rFonts w:ascii="Calibri" w:hAnsi="Calibri" w:cs="Calibri"/>
          <w:color w:val="000000" w:themeColor="text1"/>
          <w:szCs w:val="22"/>
        </w:rPr>
        <w:t xml:space="preserve"> </w:t>
      </w:r>
      <w:r w:rsidRPr="00BE2583">
        <w:rPr>
          <w:rFonts w:asciiTheme="minorHAnsi" w:hAnsiTheme="minorHAnsi" w:cstheme="minorHAnsi"/>
          <w:color w:val="000000" w:themeColor="text1"/>
          <w:szCs w:val="22"/>
          <w:shd w:val="clear" w:color="auto" w:fill="FFFFFF"/>
        </w:rPr>
        <w:t>Allereerst worden overheidsmaatregelen beschreven die gezondheid stimuleren en gezondheidsrisico's beperken. Hierna volgt een toelichting op de technologische ontwikkelingen die hebben bijgedragen aan de toepassing van gamification in de gezondheidszorg. Tot slot wordt de toepassing van gamification toegelicht door te kijken naar de gezondheidsvoordelen.</w:t>
      </w:r>
    </w:p>
    <w:p w14:paraId="35D3937F" w14:textId="77777777" w:rsidR="00F26820" w:rsidRDefault="00F26820" w:rsidP="006E1473">
      <w:pPr>
        <w:pStyle w:val="Kop3"/>
      </w:pPr>
    </w:p>
    <w:p w14:paraId="0D943058" w14:textId="46FB41F1" w:rsidR="006E1473" w:rsidRPr="00E951D6" w:rsidRDefault="00F26820" w:rsidP="006E1473">
      <w:pPr>
        <w:pStyle w:val="Kop3"/>
      </w:pPr>
      <w:bookmarkStart w:id="98" w:name="_Toc43756510"/>
      <w:bookmarkStart w:id="99" w:name="_Toc43803775"/>
      <w:bookmarkStart w:id="100" w:name="_Toc43803880"/>
      <w:bookmarkStart w:id="101" w:name="_Toc43804090"/>
      <w:bookmarkStart w:id="102" w:name="_Toc43807445"/>
      <w:bookmarkStart w:id="103" w:name="_Toc43842551"/>
      <w:bookmarkStart w:id="104" w:name="_Toc43843008"/>
      <w:r>
        <w:t xml:space="preserve">2.1.1 </w:t>
      </w:r>
      <w:r w:rsidR="006E1473" w:rsidRPr="00E951D6">
        <w:t>Overheidsmaatregelen</w:t>
      </w:r>
      <w:bookmarkEnd w:id="98"/>
      <w:bookmarkEnd w:id="99"/>
      <w:bookmarkEnd w:id="100"/>
      <w:bookmarkEnd w:id="101"/>
      <w:bookmarkEnd w:id="102"/>
      <w:bookmarkEnd w:id="103"/>
      <w:bookmarkEnd w:id="104"/>
      <w:r w:rsidR="006E1473" w:rsidRPr="00E951D6">
        <w:t> </w:t>
      </w:r>
    </w:p>
    <w:tbl>
      <w:tblPr>
        <w:tblStyle w:val="Tabelraster"/>
        <w:tblpPr w:leftFromText="141" w:rightFromText="141" w:vertAnchor="text" w:horzAnchor="margin" w:tblpXSpec="right" w:tblpY="57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tblGrid>
      <w:tr w:rsidR="00E469C3" w14:paraId="54C732AD" w14:textId="77777777" w:rsidTr="00E469C3">
        <w:tc>
          <w:tcPr>
            <w:tcW w:w="4257" w:type="dxa"/>
          </w:tcPr>
          <w:p w14:paraId="3718FDA3" w14:textId="77777777" w:rsidR="00E469C3" w:rsidRDefault="00E469C3" w:rsidP="00E469C3">
            <w:r>
              <w:rPr>
                <w:noProof/>
              </w:rPr>
              <w:drawing>
                <wp:inline distT="0" distB="0" distL="0" distR="0" wp14:anchorId="529512F8" wp14:editId="5074959F">
                  <wp:extent cx="2536190" cy="1704148"/>
                  <wp:effectExtent l="0" t="0" r="0" b="0"/>
                  <wp:docPr id="5" name="image54.png" descr="brainactivity_numrush"/>
                  <wp:cNvGraphicFramePr/>
                  <a:graphic xmlns:a="http://schemas.openxmlformats.org/drawingml/2006/main">
                    <a:graphicData uri="http://schemas.openxmlformats.org/drawingml/2006/picture">
                      <pic:pic xmlns:pic="http://schemas.openxmlformats.org/drawingml/2006/picture">
                        <pic:nvPicPr>
                          <pic:cNvPr id="5" name="image54.png" descr="brainactivity_numrush"/>
                          <pic:cNvPicPr/>
                        </pic:nvPicPr>
                        <pic:blipFill>
                          <a:blip r:embed="rId9">
                            <a:extLst>
                              <a:ext uri="{28A0092B-C50C-407E-A947-70E740481C1C}">
                                <a14:useLocalDpi xmlns:a14="http://schemas.microsoft.com/office/drawing/2010/main" val="0"/>
                              </a:ext>
                            </a:extLst>
                          </a:blip>
                          <a:srcRect/>
                          <a:stretch>
                            <a:fillRect/>
                          </a:stretch>
                        </pic:blipFill>
                        <pic:spPr>
                          <a:xfrm>
                            <a:off x="0" y="0"/>
                            <a:ext cx="2536190" cy="1704148"/>
                          </a:xfrm>
                          <a:prstGeom prst="rect">
                            <a:avLst/>
                          </a:prstGeom>
                          <a:ln/>
                        </pic:spPr>
                      </pic:pic>
                    </a:graphicData>
                  </a:graphic>
                </wp:inline>
              </w:drawing>
            </w:r>
          </w:p>
        </w:tc>
      </w:tr>
      <w:tr w:rsidR="00E469C3" w14:paraId="28C6180A" w14:textId="77777777" w:rsidTr="00E469C3">
        <w:tc>
          <w:tcPr>
            <w:tcW w:w="4257" w:type="dxa"/>
          </w:tcPr>
          <w:p w14:paraId="78EFF63A" w14:textId="58D88450" w:rsidR="00E469C3" w:rsidRPr="00E469C3" w:rsidRDefault="00E469C3" w:rsidP="00E469C3">
            <w:pPr>
              <w:pStyle w:val="Bijschrift"/>
              <w:rPr>
                <w:b/>
                <w:smallCaps/>
                <w:noProof/>
                <w:color w:val="0F80FF"/>
              </w:rPr>
            </w:pPr>
            <w:r w:rsidRPr="00E469C3">
              <w:rPr>
                <w:rFonts w:cs="Calibri Light"/>
                <w:sz w:val="16"/>
                <w:szCs w:val="16"/>
              </w:rPr>
              <w:t xml:space="preserve">Figuur </w:t>
            </w:r>
            <w:r w:rsidRPr="00E469C3">
              <w:rPr>
                <w:rFonts w:cs="Calibri Light"/>
                <w:bCs/>
                <w:smallCaps/>
                <w:sz w:val="16"/>
                <w:szCs w:val="16"/>
              </w:rPr>
              <w:fldChar w:fldCharType="begin"/>
            </w:r>
            <w:r w:rsidRPr="00E469C3">
              <w:rPr>
                <w:rFonts w:cs="Calibri Light"/>
                <w:sz w:val="16"/>
                <w:szCs w:val="16"/>
              </w:rPr>
              <w:instrText xml:space="preserve"> SEQ Figuur \* ARABIC </w:instrText>
            </w:r>
            <w:r w:rsidRPr="00E469C3">
              <w:rPr>
                <w:rFonts w:cs="Calibri Light"/>
                <w:bCs/>
                <w:smallCaps/>
                <w:sz w:val="16"/>
                <w:szCs w:val="16"/>
              </w:rPr>
              <w:fldChar w:fldCharType="separate"/>
            </w:r>
            <w:r w:rsidR="00D00E54">
              <w:rPr>
                <w:rFonts w:cs="Calibri Light"/>
                <w:noProof/>
                <w:sz w:val="16"/>
                <w:szCs w:val="16"/>
              </w:rPr>
              <w:t>1</w:t>
            </w:r>
            <w:r w:rsidRPr="00E469C3">
              <w:rPr>
                <w:rFonts w:cs="Calibri Light"/>
                <w:bCs/>
                <w:smallCaps/>
                <w:sz w:val="16"/>
                <w:szCs w:val="16"/>
              </w:rPr>
              <w:fldChar w:fldCharType="end"/>
            </w:r>
            <w:r w:rsidRPr="00E469C3">
              <w:rPr>
                <w:rFonts w:cs="Calibri Light"/>
                <w:sz w:val="16"/>
                <w:szCs w:val="16"/>
              </w:rPr>
              <w:t xml:space="preserve"> Endorfine dat vrijkomt in de hersenen</w:t>
            </w:r>
            <w:r w:rsidRPr="00E469C3">
              <w:rPr>
                <w:sz w:val="16"/>
                <w:szCs w:val="16"/>
              </w:rPr>
              <w:t xml:space="preserve"> (Numrush.nl, 2012)</w:t>
            </w:r>
          </w:p>
        </w:tc>
      </w:tr>
    </w:tbl>
    <w:p w14:paraId="01B1CE78" w14:textId="0AC27890" w:rsidR="00E469C3" w:rsidRDefault="006E1473" w:rsidP="006E1473">
      <w:r w:rsidRPr="00E951D6">
        <w:t>Door inzichtelijk te maken hoe overheidsmaatregelen in de loop der jaren de gezondheid van mensen hebben beïnvloed kan het ontstaan van gamification in de gezondheidszorg worden begrepen. Gezondheid kan vanuit de literatuur worden toegelicht aan de hand van twee componenten. De geestelijke component gaat over de afwezigheid van chronische ziekten die leiden tot beperkingen in het dagelijks leven in fitheid, energie en kracht (Strijk, 2009; van Vuuren, 2011). De mentale component gaat over de afwezigheid van mentale klachten, zoals stress en depressie en de aanwezigheid van welbevinden, zoals geluk</w:t>
      </w:r>
      <w:r w:rsidR="00FF5CB8">
        <w:t xml:space="preserve"> en </w:t>
      </w:r>
      <w:r w:rsidRPr="00E951D6">
        <w:t>positi</w:t>
      </w:r>
      <w:r w:rsidR="00FF5CB8">
        <w:t>viteit</w:t>
      </w:r>
      <w:r w:rsidRPr="00E951D6">
        <w:t xml:space="preserve"> (Ryan &amp; Frederick, 1997; Van Vuuren, 2011). De overheid heeft sinds de twintigste eeuw een actieve en centrale rol in het stimuleren van goede zorg (Strijk, et al.; Himilton, 1995; Schnabel, 1995). Er ontstonden zowel nationale als internationale wetten, richtlijnen, maatregelen, campagnes en initiatieven om de gezondheid van</w:t>
      </w:r>
      <w:r w:rsidR="0022533B">
        <w:t xml:space="preserve"> </w:t>
      </w:r>
      <w:r w:rsidRPr="00E951D6">
        <w:t xml:space="preserve">burgers </w:t>
      </w:r>
      <w:r w:rsidR="0022533B">
        <w:t xml:space="preserve">van de Europese Unie </w:t>
      </w:r>
      <w:r w:rsidRPr="00E951D6">
        <w:t>te stimuleren (Schnabel, 1995).</w:t>
      </w:r>
      <w:r w:rsidR="002524DC">
        <w:t xml:space="preserve"> </w:t>
      </w:r>
      <w:r w:rsidRPr="00E951D6">
        <w:t xml:space="preserve">Zo kwam de overheid bijvoorbeeld met de invoering van de Schijf van Vijf om gezonde voeding te stimuleren (Voedingscentrum, </w:t>
      </w:r>
      <w:proofErr w:type="spellStart"/>
      <w:r w:rsidRPr="00E951D6">
        <w:t>z.d.</w:t>
      </w:r>
      <w:proofErr w:type="spellEnd"/>
      <w:r w:rsidRPr="00E951D6">
        <w:t>). Een uitgebreide tijdlijn van deze overheidsmaatregelen is te vinden in Bijlage I. De actieve en centrale rol is steeds meer geprivatiseerd en de overheid is steeds meer gaan samenwerken met derden, zoals zorgverzekeraars, werkgevers en commerciële partijen (Himilton, 1995; Jacobs, 2017). Door de toegenomen welvaart rond de eeuwwisseling komt de overheid voor uitdaging</w:t>
      </w:r>
      <w:r w:rsidR="00E63611">
        <w:t>en</w:t>
      </w:r>
      <w:r w:rsidRPr="00E951D6">
        <w:t xml:space="preserve"> te staan: er is een toename in vergrijzing, stress- en burn-outklachten en uitval op werk (</w:t>
      </w:r>
      <w:proofErr w:type="spellStart"/>
      <w:r w:rsidR="00BA1408" w:rsidRPr="00AC6A83">
        <w:rPr>
          <w:rFonts w:asciiTheme="minorHAnsi" w:hAnsiTheme="minorHAnsi"/>
          <w:color w:val="000000"/>
          <w:szCs w:val="22"/>
        </w:rPr>
        <w:t>Singh</w:t>
      </w:r>
      <w:proofErr w:type="spellEnd"/>
      <w:r w:rsidR="00BA1408" w:rsidRPr="00B32EFF">
        <w:t xml:space="preserve"> </w:t>
      </w:r>
      <w:r w:rsidR="00BA1408">
        <w:t xml:space="preserve">et al., </w:t>
      </w:r>
      <w:r w:rsidR="00BA1408" w:rsidRPr="00B32EFF">
        <w:t>2002</w:t>
      </w:r>
      <w:r w:rsidRPr="00E951D6">
        <w:t xml:space="preserve">). Bovendien zijn overgewicht en obesitas een groeiend probleem, met welvaartsziekten zoals hart- en vaatziekten, diabetes (mellitus type 2), (dikke darm) kanker, angst en depressie tot gevolg (Pate et al, 1995; Ministerie van Volksgezondheid, Welzijn en Sport., 2018; Jongert, 2008; </w:t>
      </w:r>
      <w:proofErr w:type="spellStart"/>
      <w:r w:rsidR="00BA1408" w:rsidRPr="00AC6A83">
        <w:rPr>
          <w:rFonts w:asciiTheme="minorHAnsi" w:hAnsiTheme="minorHAnsi"/>
          <w:color w:val="000000"/>
          <w:szCs w:val="22"/>
        </w:rPr>
        <w:t>Singh</w:t>
      </w:r>
      <w:proofErr w:type="spellEnd"/>
      <w:r w:rsidR="00BA1408" w:rsidRPr="00B32EFF">
        <w:t xml:space="preserve"> </w:t>
      </w:r>
      <w:r w:rsidR="00BA1408">
        <w:t xml:space="preserve">et al., </w:t>
      </w:r>
      <w:r w:rsidR="00BA1408" w:rsidRPr="00B32EFF">
        <w:t>2002</w:t>
      </w:r>
      <w:r w:rsidRPr="00E951D6">
        <w:t xml:space="preserve">). </w:t>
      </w:r>
      <w:r w:rsidR="00D806FC">
        <w:t>Daarnaast</w:t>
      </w:r>
      <w:r w:rsidRPr="00E951D6">
        <w:t xml:space="preserve"> blijven roken en alcoholconsumptie een probleem. De overheid focust zich sinds een aantal jaren vooral op preventie van overgewicht, alcoholconsumptie en rookgedrag en stimulering van beweging (Ministerie van Volksgezondheid, Welzijn en Sport., 2018). Beweging helpt bij oplossingen voor welvaartsproblemen en bij preventie van welvaartsziektes omdat het een gunstig effect heeft op de bloeddruk, het lichaamsgewicht, het profiel van vetten in het bloed en het rook- en alcoholgedrag (Gezondheidsraad, 2003, Jongert, 2008; </w:t>
      </w:r>
      <w:proofErr w:type="spellStart"/>
      <w:r w:rsidR="00BA1408" w:rsidRPr="00AC6A83">
        <w:rPr>
          <w:rFonts w:asciiTheme="minorHAnsi" w:hAnsiTheme="minorHAnsi"/>
          <w:color w:val="000000"/>
          <w:szCs w:val="22"/>
        </w:rPr>
        <w:t>Singh</w:t>
      </w:r>
      <w:proofErr w:type="spellEnd"/>
      <w:r w:rsidR="00BA1408" w:rsidRPr="00B32EFF">
        <w:t xml:space="preserve"> </w:t>
      </w:r>
      <w:r w:rsidR="00BA1408">
        <w:t xml:space="preserve">et al., </w:t>
      </w:r>
      <w:r w:rsidR="00BA1408" w:rsidRPr="00B32EFF">
        <w:t>2002</w:t>
      </w:r>
      <w:r w:rsidRPr="00E951D6">
        <w:t xml:space="preserve">). Door beweging komt endorfine vrij, waardoor mensen zich ontspannen, energiek, fit, veerkrachtig en gelukkig voelen leven. </w:t>
      </w:r>
      <w:r w:rsidRPr="00E951D6">
        <w:lastRenderedPageBreak/>
        <w:t xml:space="preserve">Hierdoor neemt stress en burn-out klachten af (zie figuur 1; </w:t>
      </w:r>
      <w:proofErr w:type="spellStart"/>
      <w:r w:rsidRPr="00E951D6">
        <w:t>Schauggel</w:t>
      </w:r>
      <w:proofErr w:type="spellEnd"/>
      <w:r w:rsidRPr="00E951D6">
        <w:t xml:space="preserve"> &amp; Bakker, 2007; Van Vuuren, 2011). </w:t>
      </w:r>
    </w:p>
    <w:p w14:paraId="75399243" w14:textId="77777777" w:rsidR="00DD1DF9" w:rsidRDefault="00DD1DF9" w:rsidP="006E1473"/>
    <w:p w14:paraId="62BB2D62" w14:textId="2CFBF34A" w:rsidR="006E1473" w:rsidRPr="009D3AC7" w:rsidRDefault="00F26820" w:rsidP="006E1473">
      <w:pPr>
        <w:pStyle w:val="Kop3"/>
      </w:pPr>
      <w:bookmarkStart w:id="105" w:name="_Toc43756511"/>
      <w:bookmarkStart w:id="106" w:name="_Toc43803776"/>
      <w:bookmarkStart w:id="107" w:name="_Toc43803881"/>
      <w:bookmarkStart w:id="108" w:name="_Toc43804091"/>
      <w:bookmarkStart w:id="109" w:name="_Toc43807446"/>
      <w:bookmarkStart w:id="110" w:name="_Toc43842552"/>
      <w:bookmarkStart w:id="111" w:name="_Toc43843009"/>
      <w:r>
        <w:t xml:space="preserve">2.1.2 </w:t>
      </w:r>
      <w:r w:rsidR="006E1473" w:rsidRPr="009D3AC7">
        <w:t>Opkomst gezondheidsapplicaties en fitnesstrackers</w:t>
      </w:r>
      <w:bookmarkEnd w:id="105"/>
      <w:bookmarkEnd w:id="106"/>
      <w:bookmarkEnd w:id="107"/>
      <w:bookmarkEnd w:id="108"/>
      <w:bookmarkEnd w:id="109"/>
      <w:bookmarkEnd w:id="110"/>
      <w:bookmarkEnd w:id="111"/>
    </w:p>
    <w:p w14:paraId="41C906C8" w14:textId="6197E794" w:rsidR="006E1473" w:rsidRDefault="00DD1DF9" w:rsidP="006E1473">
      <w:r>
        <w:t>Door</w:t>
      </w:r>
      <w:r w:rsidR="00AC22DF">
        <w:t xml:space="preserve">dat de overheid gezondheid stimuleert en haar rol is verschoven (zie hierboven), </w:t>
      </w:r>
      <w:r w:rsidR="006E1473">
        <w:rPr>
          <w:shd w:val="clear" w:color="auto" w:fill="FFFFFF"/>
        </w:rPr>
        <w:t xml:space="preserve">ligt de stimulatie van gezondheid nu </w:t>
      </w:r>
      <w:r w:rsidR="00CF0F35">
        <w:rPr>
          <w:shd w:val="clear" w:color="auto" w:fill="FFFFFF"/>
        </w:rPr>
        <w:t xml:space="preserve">ook </w:t>
      </w:r>
      <w:r w:rsidR="006E1473">
        <w:rPr>
          <w:shd w:val="clear" w:color="auto" w:fill="FFFFFF"/>
        </w:rPr>
        <w:t>bij commerciële bedrijven. Dit doen zij door middel van het verstrekken van gezondheidsapplicaties en fitnesstrackers (</w:t>
      </w:r>
      <w:r w:rsidR="006E1473">
        <w:rPr>
          <w:rFonts w:cs="Calibri"/>
          <w:szCs w:val="22"/>
          <w:shd w:val="clear" w:color="auto" w:fill="FFFFFF"/>
        </w:rPr>
        <w:t xml:space="preserve">Himilton, 1995; </w:t>
      </w:r>
      <w:r w:rsidR="006E1473">
        <w:rPr>
          <w:rFonts w:cs="Calibri"/>
          <w:color w:val="000000"/>
          <w:szCs w:val="22"/>
        </w:rPr>
        <w:t>Jacobs, 2017). D</w:t>
      </w:r>
      <w:r w:rsidR="002F02F0">
        <w:rPr>
          <w:rFonts w:cs="Calibri"/>
          <w:color w:val="000000"/>
          <w:szCs w:val="22"/>
        </w:rPr>
        <w:t>eze</w:t>
      </w:r>
      <w:r w:rsidR="006E1473">
        <w:rPr>
          <w:rFonts w:cs="Calibri"/>
          <w:color w:val="000000"/>
          <w:szCs w:val="22"/>
        </w:rPr>
        <w:t xml:space="preserve"> help</w:t>
      </w:r>
      <w:r w:rsidR="002F02F0">
        <w:rPr>
          <w:rFonts w:cs="Calibri"/>
          <w:color w:val="000000"/>
          <w:szCs w:val="22"/>
        </w:rPr>
        <w:t>en</w:t>
      </w:r>
      <w:r w:rsidR="006E1473">
        <w:rPr>
          <w:rFonts w:cs="Calibri"/>
          <w:color w:val="000000"/>
          <w:szCs w:val="22"/>
        </w:rPr>
        <w:t xml:space="preserve"> gebruikers om een gedetailleerd beeld van de gezondheid</w:t>
      </w:r>
      <w:r w:rsidR="002D5330">
        <w:rPr>
          <w:rFonts w:cs="Calibri"/>
          <w:color w:val="000000"/>
          <w:szCs w:val="22"/>
        </w:rPr>
        <w:t xml:space="preserve"> te krijgen en </w:t>
      </w:r>
      <w:r w:rsidR="006E1473">
        <w:rPr>
          <w:rFonts w:cs="Calibri"/>
          <w:color w:val="000000"/>
          <w:szCs w:val="22"/>
        </w:rPr>
        <w:t xml:space="preserve">inzicht </w:t>
      </w:r>
      <w:r w:rsidR="002D5330">
        <w:rPr>
          <w:rFonts w:cs="Calibri"/>
          <w:color w:val="000000"/>
          <w:szCs w:val="22"/>
        </w:rPr>
        <w:t xml:space="preserve">te geven </w:t>
      </w:r>
      <w:r w:rsidR="006E1473">
        <w:rPr>
          <w:rFonts w:cs="Calibri"/>
          <w:color w:val="000000"/>
          <w:szCs w:val="22"/>
        </w:rPr>
        <w:t xml:space="preserve">in dagelijkse activiteiten, </w:t>
      </w:r>
      <w:r w:rsidR="003F1944">
        <w:rPr>
          <w:rFonts w:cs="Calibri"/>
          <w:color w:val="000000"/>
          <w:szCs w:val="22"/>
        </w:rPr>
        <w:t xml:space="preserve">zoals </w:t>
      </w:r>
      <w:r w:rsidR="006E1473">
        <w:rPr>
          <w:rFonts w:cs="Calibri"/>
          <w:color w:val="000000"/>
          <w:szCs w:val="22"/>
        </w:rPr>
        <w:t xml:space="preserve">stappen, verbrande calorieën </w:t>
      </w:r>
      <w:r w:rsidR="002D5330">
        <w:rPr>
          <w:rFonts w:cs="Calibri"/>
          <w:color w:val="000000"/>
          <w:szCs w:val="22"/>
        </w:rPr>
        <w:t>en</w:t>
      </w:r>
      <w:r w:rsidR="006E1473">
        <w:rPr>
          <w:rFonts w:cs="Calibri"/>
          <w:color w:val="000000"/>
          <w:szCs w:val="22"/>
        </w:rPr>
        <w:t xml:space="preserve"> sportprestaties (Whitson, 2015; </w:t>
      </w:r>
      <w:proofErr w:type="spellStart"/>
      <w:r w:rsidR="006E1473">
        <w:rPr>
          <w:rFonts w:cs="Calibri"/>
          <w:color w:val="000000"/>
          <w:szCs w:val="22"/>
        </w:rPr>
        <w:t>Lupton</w:t>
      </w:r>
      <w:proofErr w:type="spellEnd"/>
      <w:r w:rsidR="006E1473">
        <w:rPr>
          <w:rFonts w:cs="Calibri"/>
          <w:color w:val="000000"/>
          <w:szCs w:val="22"/>
        </w:rPr>
        <w:t xml:space="preserve"> 201</w:t>
      </w:r>
      <w:r w:rsidR="005A0804">
        <w:rPr>
          <w:rFonts w:cs="Calibri"/>
          <w:color w:val="000000"/>
          <w:szCs w:val="22"/>
        </w:rPr>
        <w:t>6</w:t>
      </w:r>
      <w:r w:rsidR="006E1473">
        <w:rPr>
          <w:rFonts w:cs="Calibri"/>
          <w:color w:val="000000"/>
          <w:szCs w:val="22"/>
        </w:rPr>
        <w:t>). Dagelijkse activiteiten kunnen op een leuke manier worden gekwantificeerd, gewaardeerd, gecontroleerd en gedeeld op social media (</w:t>
      </w:r>
      <w:proofErr w:type="spellStart"/>
      <w:r w:rsidR="006E1473">
        <w:rPr>
          <w:rFonts w:cs="Calibri"/>
          <w:color w:val="000000"/>
          <w:szCs w:val="22"/>
        </w:rPr>
        <w:t>Lupton</w:t>
      </w:r>
      <w:proofErr w:type="spellEnd"/>
      <w:r w:rsidR="006E1473">
        <w:rPr>
          <w:rFonts w:cs="Calibri"/>
          <w:color w:val="000000"/>
          <w:szCs w:val="22"/>
        </w:rPr>
        <w:t xml:space="preserve">, 2016). Deze trend wordt, zoals in de inleiding staat beschreven, de ‘quantitative-self trend’ genoemd. </w:t>
      </w:r>
      <w:r w:rsidR="006E1473">
        <w:rPr>
          <w:shd w:val="clear" w:color="auto" w:fill="FFFFFF"/>
        </w:rPr>
        <w:t>Als marktleider in 2016 verkoopt Fitbit al snel fitnesstrackers aan</w:t>
      </w:r>
      <w:r w:rsidR="006E1473">
        <w:rPr>
          <w:rFonts w:cs="Calibri"/>
          <w:color w:val="000000"/>
          <w:szCs w:val="22"/>
        </w:rPr>
        <w:t xml:space="preserve"> zorgverzekeraars en ziekenhuizen (Jacobs, 2016; Jacobs, 2017</w:t>
      </w:r>
      <w:r w:rsidR="006E1473">
        <w:rPr>
          <w:rFonts w:cs="Calibri"/>
          <w:color w:val="000000"/>
          <w:szCs w:val="22"/>
          <w:shd w:val="clear" w:color="auto" w:fill="FFFFFF"/>
        </w:rPr>
        <w:t>).</w:t>
      </w:r>
    </w:p>
    <w:p w14:paraId="5815FC00" w14:textId="77777777" w:rsidR="006E1473" w:rsidRDefault="006E1473" w:rsidP="006E1473"/>
    <w:p w14:paraId="5E716191" w14:textId="7B1A9014" w:rsidR="006E1473" w:rsidRPr="009D3AC7" w:rsidRDefault="00F26820" w:rsidP="006E1473">
      <w:pPr>
        <w:pStyle w:val="Kop3"/>
      </w:pPr>
      <w:bookmarkStart w:id="112" w:name="_Toc43756512"/>
      <w:bookmarkStart w:id="113" w:name="_Toc43803777"/>
      <w:bookmarkStart w:id="114" w:name="_Toc43803882"/>
      <w:bookmarkStart w:id="115" w:name="_Toc43804092"/>
      <w:bookmarkStart w:id="116" w:name="_Toc43807447"/>
      <w:bookmarkStart w:id="117" w:name="_Toc43842553"/>
      <w:bookmarkStart w:id="118" w:name="_Toc43843010"/>
      <w:r>
        <w:t xml:space="preserve">2.1.3 </w:t>
      </w:r>
      <w:r w:rsidR="006E1473" w:rsidRPr="009D3AC7">
        <w:t>Toepassing van gamification in de gezondheidszorg</w:t>
      </w:r>
      <w:bookmarkEnd w:id="112"/>
      <w:bookmarkEnd w:id="113"/>
      <w:bookmarkEnd w:id="114"/>
      <w:bookmarkEnd w:id="115"/>
      <w:bookmarkEnd w:id="116"/>
      <w:bookmarkEnd w:id="117"/>
      <w:bookmarkEnd w:id="118"/>
    </w:p>
    <w:p w14:paraId="3EB8E226" w14:textId="08C8BD35" w:rsidR="006E1473"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Door snelle technologische ontwikkelingen maken ziekenhuizen en zorgverzekeraars steeds meer gebruik van digitale en online toepassingen in de zorg, waaronder gezondheidsapplicaties en fitnesstrackers. Gezondheidsapplicaties en fitnesstrackers zijn vormen van gamification. Gebruikers kunnen door toepassing van gamification op een ‘leuke’ en ‘handige’ manier hun eigen gezondheid en levensstijl monitoren waardoor zij bijvoorbeeld meer bewegen. Deze worden in de gezondheidszorg ingezet om fysieke activiteiten te verhogen, om gezondheidsrisico’s te voorkomen of om gepersonaliseerde gezondheidszorg te bieden (King et al., 2013; </w:t>
      </w:r>
      <w:proofErr w:type="spellStart"/>
      <w:r w:rsidR="00BA1408" w:rsidRPr="00BA1408">
        <w:rPr>
          <w:rFonts w:ascii="Calibri" w:hAnsi="Calibri" w:cs="Calibri"/>
          <w:color w:val="000000"/>
          <w:szCs w:val="22"/>
        </w:rPr>
        <w:t>Singh</w:t>
      </w:r>
      <w:proofErr w:type="spellEnd"/>
      <w:r w:rsidR="00BA1408" w:rsidRPr="00BA1408">
        <w:rPr>
          <w:rFonts w:ascii="Calibri" w:hAnsi="Calibri" w:cs="Calibri"/>
          <w:color w:val="000000"/>
          <w:szCs w:val="22"/>
        </w:rPr>
        <w:t xml:space="preserve"> et al., 2002</w:t>
      </w:r>
      <w:r w:rsidR="00BA1408">
        <w:rPr>
          <w:rFonts w:ascii="Calibri" w:hAnsi="Calibri" w:cs="Calibri"/>
          <w:color w:val="000000"/>
          <w:szCs w:val="22"/>
        </w:rPr>
        <w:t xml:space="preserve">; </w:t>
      </w:r>
      <w:r>
        <w:rPr>
          <w:rFonts w:ascii="Calibri" w:hAnsi="Calibri" w:cs="Calibri"/>
          <w:color w:val="000000"/>
          <w:szCs w:val="22"/>
        </w:rPr>
        <w:t>Zang &amp; Zhang, 2015). Daarnaast kunnen met gezondheidsapplicaties en fitnesstrackers eenvoudiger ziektes worden geïdentificeerd en gebruikers op afstand worden gecontroleerd en gestuurd op gezond gedrag (</w:t>
      </w:r>
      <w:proofErr w:type="spellStart"/>
      <w:r w:rsidR="00BA1408" w:rsidRPr="00BA1408">
        <w:rPr>
          <w:rFonts w:ascii="Calibri" w:hAnsi="Calibri" w:cs="Calibri"/>
          <w:color w:val="000000"/>
          <w:szCs w:val="22"/>
        </w:rPr>
        <w:t>Singh</w:t>
      </w:r>
      <w:proofErr w:type="spellEnd"/>
      <w:r w:rsidR="00BA1408" w:rsidRPr="00BA1408">
        <w:rPr>
          <w:rFonts w:ascii="Calibri" w:hAnsi="Calibri" w:cs="Calibri"/>
          <w:color w:val="000000"/>
          <w:szCs w:val="22"/>
        </w:rPr>
        <w:t xml:space="preserve"> et al., 2002</w:t>
      </w:r>
      <w:r>
        <w:rPr>
          <w:rFonts w:ascii="Calibri" w:hAnsi="Calibri" w:cs="Calibri"/>
          <w:color w:val="000000"/>
          <w:szCs w:val="22"/>
        </w:rPr>
        <w:t xml:space="preserve">; </w:t>
      </w:r>
      <w:r w:rsidR="005C4F85" w:rsidRPr="005C4F85">
        <w:rPr>
          <w:rFonts w:ascii="Calibri" w:hAnsi="Calibri" w:cs="Calibri"/>
          <w:color w:val="000000"/>
          <w:szCs w:val="22"/>
        </w:rPr>
        <w:t xml:space="preserve">Zhang et al., </w:t>
      </w:r>
      <w:r>
        <w:rPr>
          <w:rFonts w:ascii="Calibri" w:hAnsi="Calibri" w:cs="Calibri"/>
          <w:color w:val="000000"/>
          <w:szCs w:val="22"/>
        </w:rPr>
        <w:t>2015). Patiënten kunnen zelfstandig hun gedrag controleren en in de gaten houden wat helpt bij gezond gedrag (Gezondheidsraad, 2003, Jongert, 2008). Hierdoor is een afspraak tussen arts en patiënt niet telkens nodig omdat de artsen de gezondheidsgegevens van de patiënten op afstand kunnen uitlezen. In de volgende paragraaf zal dieper worden ingegaan op het begrip gamification.</w:t>
      </w:r>
    </w:p>
    <w:p w14:paraId="50F3D5A3" w14:textId="77777777" w:rsidR="00F26820" w:rsidRDefault="00F26820" w:rsidP="006E1473">
      <w:pPr>
        <w:pStyle w:val="Normaalweb"/>
        <w:spacing w:before="0" w:beforeAutospacing="0" w:after="0" w:afterAutospacing="0"/>
        <w:jc w:val="both"/>
        <w:rPr>
          <w:rFonts w:ascii="Calibri" w:hAnsi="Calibri" w:cs="Calibri"/>
          <w:color w:val="000000"/>
          <w:szCs w:val="22"/>
        </w:rPr>
      </w:pPr>
    </w:p>
    <w:p w14:paraId="55C8A9EA" w14:textId="77777777" w:rsidR="006E1473" w:rsidRPr="00735070" w:rsidRDefault="006E1473" w:rsidP="00735070">
      <w:pPr>
        <w:pStyle w:val="Kop2"/>
      </w:pPr>
      <w:bookmarkStart w:id="119" w:name="_Toc43756513"/>
      <w:bookmarkStart w:id="120" w:name="_Toc43803778"/>
      <w:bookmarkStart w:id="121" w:name="_Toc43803883"/>
      <w:bookmarkStart w:id="122" w:name="_Toc43804093"/>
      <w:bookmarkStart w:id="123" w:name="_Toc43807448"/>
      <w:bookmarkStart w:id="124" w:name="_Toc43842554"/>
      <w:bookmarkStart w:id="125" w:name="_Toc43843011"/>
      <w:r w:rsidRPr="00735070">
        <w:t>2.2 Gamification</w:t>
      </w:r>
      <w:bookmarkEnd w:id="119"/>
      <w:bookmarkEnd w:id="120"/>
      <w:bookmarkEnd w:id="121"/>
      <w:bookmarkEnd w:id="122"/>
      <w:bookmarkEnd w:id="123"/>
      <w:bookmarkEnd w:id="124"/>
      <w:bookmarkEnd w:id="125"/>
    </w:p>
    <w:p w14:paraId="2F720032" w14:textId="08BE2D8B" w:rsidR="006E1473" w:rsidRDefault="006E1473" w:rsidP="006E1473">
      <w:pPr>
        <w:pStyle w:val="Normaalweb"/>
        <w:spacing w:before="0" w:beforeAutospacing="0" w:after="0" w:afterAutospacing="0"/>
        <w:jc w:val="both"/>
      </w:pPr>
      <w:r>
        <w:rPr>
          <w:rFonts w:ascii="Calibri" w:hAnsi="Calibri" w:cs="Calibri"/>
          <w:color w:val="000000"/>
          <w:szCs w:val="22"/>
        </w:rPr>
        <w:t>Gamification is het verleiden, motiveren en binden van gebruikers, door middel van het toevoegen van een spelelement aan een niet-spelomgeving</w:t>
      </w:r>
      <w:r w:rsidR="002278DA">
        <w:rPr>
          <w:rFonts w:ascii="Calibri" w:hAnsi="Calibri" w:cs="Calibri"/>
          <w:color w:val="000000"/>
          <w:szCs w:val="22"/>
        </w:rPr>
        <w:t xml:space="preserve"> </w:t>
      </w:r>
      <w:r>
        <w:rPr>
          <w:rFonts w:ascii="Calibri" w:hAnsi="Calibri" w:cs="Calibri"/>
          <w:color w:val="000000"/>
          <w:szCs w:val="22"/>
        </w:rPr>
        <w:t>(Deterding et al., 2011). Het idee achter gamification is om moeilijke taken makkelijker te maken</w:t>
      </w:r>
      <w:r w:rsidR="002278DA">
        <w:rPr>
          <w:rFonts w:ascii="Calibri" w:hAnsi="Calibri" w:cs="Calibri"/>
          <w:color w:val="000000"/>
          <w:szCs w:val="22"/>
        </w:rPr>
        <w:t xml:space="preserve">, met als doel om gedrag van gebruikers te veranderen </w:t>
      </w:r>
      <w:r>
        <w:rPr>
          <w:rFonts w:ascii="Calibri" w:hAnsi="Calibri" w:cs="Calibri"/>
          <w:color w:val="000000"/>
          <w:szCs w:val="22"/>
        </w:rPr>
        <w:t>(</w:t>
      </w:r>
      <w:proofErr w:type="spellStart"/>
      <w:r>
        <w:rPr>
          <w:rFonts w:ascii="Calibri" w:hAnsi="Calibri" w:cs="Calibri"/>
          <w:color w:val="000000"/>
          <w:szCs w:val="22"/>
        </w:rPr>
        <w:t>Mahne</w:t>
      </w:r>
      <w:proofErr w:type="spellEnd"/>
      <w:r>
        <w:rPr>
          <w:rFonts w:ascii="Calibri" w:hAnsi="Calibri" w:cs="Calibri"/>
          <w:color w:val="000000"/>
          <w:szCs w:val="22"/>
        </w:rPr>
        <w:t xml:space="preserve">, 1980). </w:t>
      </w:r>
      <w:r w:rsidR="00A316EF">
        <w:rPr>
          <w:rFonts w:ascii="Calibri" w:hAnsi="Calibri" w:cs="Calibri"/>
          <w:color w:val="000000"/>
          <w:szCs w:val="22"/>
        </w:rPr>
        <w:t xml:space="preserve">Zo worden Fitbitgebruikers door middel van beloningen en sociale aspecten gemotiveerd om de gezondheid te stimuleren. </w:t>
      </w:r>
      <w:r>
        <w:rPr>
          <w:rFonts w:ascii="Calibri" w:hAnsi="Calibri" w:cs="Calibri"/>
          <w:color w:val="000000"/>
          <w:szCs w:val="22"/>
        </w:rPr>
        <w:t xml:space="preserve">Niet alleen binnen de gezondheidszorg wordt gamification tegenwoordig gebruikt, ook in </w:t>
      </w:r>
      <w:r w:rsidR="00A316EF">
        <w:rPr>
          <w:rFonts w:ascii="Calibri" w:hAnsi="Calibri" w:cs="Calibri"/>
          <w:color w:val="000000"/>
          <w:szCs w:val="22"/>
        </w:rPr>
        <w:t xml:space="preserve">bijvoorbeeld </w:t>
      </w:r>
      <w:r>
        <w:rPr>
          <w:rFonts w:ascii="Calibri" w:hAnsi="Calibri" w:cs="Calibri"/>
          <w:color w:val="000000"/>
          <w:szCs w:val="22"/>
        </w:rPr>
        <w:t>het onderwijs en voor duurzaamheidsdoeleinden blijkt toepassing van gamification effectief</w:t>
      </w:r>
      <w:r w:rsidR="00A316EF">
        <w:rPr>
          <w:rFonts w:ascii="Calibri" w:hAnsi="Calibri" w:cs="Calibri"/>
          <w:color w:val="000000"/>
          <w:szCs w:val="22"/>
        </w:rPr>
        <w:t xml:space="preserve"> </w:t>
      </w:r>
      <w:r w:rsidR="0030356F">
        <w:rPr>
          <w:rFonts w:ascii="Calibri" w:hAnsi="Calibri" w:cs="Calibri"/>
          <w:color w:val="000000"/>
          <w:szCs w:val="22"/>
        </w:rPr>
        <w:t>(</w:t>
      </w:r>
      <w:proofErr w:type="spellStart"/>
      <w:r w:rsidR="00A316EF">
        <w:rPr>
          <w:rFonts w:ascii="Calibri" w:hAnsi="Calibri" w:cs="Calibri"/>
          <w:color w:val="000000"/>
          <w:szCs w:val="22"/>
          <w:shd w:val="clear" w:color="auto" w:fill="FFFFFF"/>
        </w:rPr>
        <w:t>Grashof-Bokdam</w:t>
      </w:r>
      <w:proofErr w:type="spellEnd"/>
      <w:r w:rsidR="00A316EF">
        <w:rPr>
          <w:rFonts w:ascii="Calibri" w:hAnsi="Calibri" w:cs="Calibri"/>
          <w:color w:val="000000"/>
          <w:szCs w:val="22"/>
          <w:shd w:val="clear" w:color="auto" w:fill="FFFFFF"/>
        </w:rPr>
        <w:t xml:space="preserve"> et al., 2018</w:t>
      </w:r>
      <w:r w:rsidR="00A316EF">
        <w:rPr>
          <w:rFonts w:ascii="Calibri" w:hAnsi="Calibri" w:cs="Calibri"/>
          <w:color w:val="000000"/>
          <w:szCs w:val="22"/>
        </w:rPr>
        <w:t>). F</w:t>
      </w:r>
      <w:r>
        <w:rPr>
          <w:rFonts w:ascii="Calibri" w:hAnsi="Calibri" w:cs="Calibri"/>
          <w:color w:val="000000"/>
          <w:szCs w:val="22"/>
          <w:shd w:val="clear" w:color="auto" w:fill="FFFFFF"/>
        </w:rPr>
        <w:t>itbit past gamification toe op dagelijkse taken om gedrag te beïnvloeden,</w:t>
      </w:r>
      <w:r>
        <w:rPr>
          <w:rFonts w:ascii="Roboto" w:hAnsi="Roboto"/>
          <w:color w:val="3C4043"/>
          <w:sz w:val="21"/>
          <w:szCs w:val="21"/>
          <w:shd w:val="clear" w:color="auto" w:fill="FFFFFF"/>
        </w:rPr>
        <w:t xml:space="preserve"> </w:t>
      </w:r>
      <w:r>
        <w:rPr>
          <w:rFonts w:ascii="Calibri" w:hAnsi="Calibri" w:cs="Calibri"/>
          <w:color w:val="000000"/>
          <w:szCs w:val="22"/>
        </w:rPr>
        <w:t>motivatie te verbeteren en betrokkenheid te vergroten</w:t>
      </w:r>
      <w:r w:rsidR="00654FCC">
        <w:rPr>
          <w:rFonts w:ascii="Calibri" w:hAnsi="Calibri" w:cs="Calibri"/>
          <w:color w:val="000000"/>
          <w:szCs w:val="22"/>
        </w:rPr>
        <w:t xml:space="preserve"> (Landers et al., 2015).</w:t>
      </w:r>
      <w:r>
        <w:rPr>
          <w:rFonts w:ascii="Calibri" w:hAnsi="Calibri" w:cs="Calibri"/>
          <w:color w:val="000000"/>
          <w:szCs w:val="22"/>
        </w:rPr>
        <w:t xml:space="preserve"> Om toepassing van gamification te kunnen begrijpen, zal gamification worden uitgelegd aan de hand van het onderscheid tussen doelbevestigend gamification en doelveranderend gamification. Bij doelbevestigend gamification wordt ingespeeld op doelen van gebruikers</w:t>
      </w:r>
      <w:r w:rsidR="00654FCC">
        <w:rPr>
          <w:rFonts w:ascii="Calibri" w:hAnsi="Calibri" w:cs="Calibri"/>
          <w:color w:val="000000"/>
          <w:szCs w:val="22"/>
        </w:rPr>
        <w:t xml:space="preserve"> (Deterding et al., 2011)</w:t>
      </w:r>
      <w:r>
        <w:rPr>
          <w:rFonts w:ascii="Calibri" w:hAnsi="Calibri" w:cs="Calibri"/>
          <w:color w:val="000000"/>
          <w:szCs w:val="22"/>
        </w:rPr>
        <w:t>. Het kan worden toegelicht aan de hand van verschillende motivatietheorieën en literatuur over self-surveillance. Self-surveillance gaat over het controleren van eigen gedrag, met meer intrinsieke motivatie om doelen te behalen tot gevolg</w:t>
      </w:r>
      <w:r w:rsidR="00654FCC">
        <w:rPr>
          <w:rFonts w:ascii="Calibri" w:hAnsi="Calibri" w:cs="Calibri"/>
          <w:color w:val="000000"/>
          <w:szCs w:val="22"/>
        </w:rPr>
        <w:t xml:space="preserve"> (Whitson, 2015)</w:t>
      </w:r>
      <w:r>
        <w:rPr>
          <w:rFonts w:ascii="Calibri" w:hAnsi="Calibri" w:cs="Calibri"/>
          <w:color w:val="000000"/>
          <w:szCs w:val="22"/>
        </w:rPr>
        <w:t xml:space="preserve">. Door middel van doelbevestigend gamification worden gebruikers verleid om gedrag te controleren en doelen te behalen. </w:t>
      </w:r>
      <w:r w:rsidR="00654FCC">
        <w:rPr>
          <w:rFonts w:ascii="Calibri" w:hAnsi="Calibri" w:cs="Calibri"/>
          <w:color w:val="000000"/>
          <w:szCs w:val="22"/>
        </w:rPr>
        <w:t>Daarnaast worden</w:t>
      </w:r>
      <w:r>
        <w:rPr>
          <w:rFonts w:ascii="Calibri" w:hAnsi="Calibri" w:cs="Calibri"/>
          <w:color w:val="000000"/>
          <w:szCs w:val="22"/>
        </w:rPr>
        <w:t xml:space="preserve"> doelen van gebruikers gecontroleerd en gestuurd door middel van doelveranderend gamification. Doelveranderend gamification kan worden toegelicht aan de hand van literatuur over governance en surveillance. Met governance wordt in dit onderzoek de machtige positie ten opzichte van de gebruiker door middel van dataverzameling bedoeld. Surveillance houdt in dat doelen van gebruikers worden gecontroleerd en gestuurd in de </w:t>
      </w:r>
      <w:r>
        <w:rPr>
          <w:rFonts w:ascii="Calibri" w:hAnsi="Calibri" w:cs="Calibri"/>
          <w:color w:val="000000"/>
          <w:szCs w:val="22"/>
        </w:rPr>
        <w:lastRenderedPageBreak/>
        <w:t xml:space="preserve">richting van doelen </w:t>
      </w:r>
      <w:r w:rsidR="003E73E7">
        <w:rPr>
          <w:rFonts w:ascii="Calibri" w:hAnsi="Calibri" w:cs="Calibri"/>
          <w:color w:val="000000"/>
          <w:szCs w:val="22"/>
        </w:rPr>
        <w:t>Fitbit en derden</w:t>
      </w:r>
      <w:r>
        <w:rPr>
          <w:rFonts w:ascii="Calibri" w:hAnsi="Calibri" w:cs="Calibri"/>
          <w:color w:val="000000"/>
          <w:szCs w:val="22"/>
        </w:rPr>
        <w:t xml:space="preserve">. Beide begrippen zullen </w:t>
      </w:r>
      <w:r w:rsidR="0022533B">
        <w:rPr>
          <w:rFonts w:ascii="Calibri" w:hAnsi="Calibri" w:cs="Calibri"/>
          <w:color w:val="000000"/>
          <w:szCs w:val="22"/>
        </w:rPr>
        <w:t xml:space="preserve">in </w:t>
      </w:r>
      <w:r w:rsidR="003E73E7">
        <w:rPr>
          <w:rFonts w:ascii="Calibri" w:hAnsi="Calibri" w:cs="Calibri"/>
          <w:color w:val="000000"/>
          <w:szCs w:val="22"/>
        </w:rPr>
        <w:t>‘</w:t>
      </w:r>
      <w:r w:rsidR="0022533B">
        <w:rPr>
          <w:rFonts w:ascii="Calibri" w:hAnsi="Calibri" w:cs="Calibri"/>
          <w:color w:val="000000"/>
          <w:szCs w:val="22"/>
        </w:rPr>
        <w:t xml:space="preserve">paragraaf </w:t>
      </w:r>
      <w:r>
        <w:rPr>
          <w:rFonts w:ascii="Calibri" w:hAnsi="Calibri" w:cs="Calibri"/>
          <w:color w:val="000000"/>
          <w:szCs w:val="22"/>
        </w:rPr>
        <w:t>2.2.2. Doelveranderend gamification</w:t>
      </w:r>
      <w:r w:rsidR="003E73E7">
        <w:rPr>
          <w:rFonts w:ascii="Calibri" w:hAnsi="Calibri" w:cs="Calibri"/>
          <w:color w:val="000000"/>
          <w:szCs w:val="22"/>
        </w:rPr>
        <w:t>’</w:t>
      </w:r>
      <w:r>
        <w:rPr>
          <w:rFonts w:ascii="Calibri" w:hAnsi="Calibri" w:cs="Calibri"/>
          <w:color w:val="000000"/>
          <w:szCs w:val="22"/>
        </w:rPr>
        <w:t xml:space="preserve"> word</w:t>
      </w:r>
      <w:r w:rsidR="0022533B">
        <w:rPr>
          <w:rFonts w:ascii="Calibri" w:hAnsi="Calibri" w:cs="Calibri"/>
          <w:color w:val="000000"/>
          <w:szCs w:val="22"/>
        </w:rPr>
        <w:t xml:space="preserve">en </w:t>
      </w:r>
      <w:r>
        <w:rPr>
          <w:rFonts w:ascii="Calibri" w:hAnsi="Calibri" w:cs="Calibri"/>
          <w:color w:val="000000"/>
          <w:szCs w:val="22"/>
        </w:rPr>
        <w:t>uitgelegd aan de hand van het gebruik van een Fitbit. </w:t>
      </w:r>
    </w:p>
    <w:p w14:paraId="437E3B61" w14:textId="77777777" w:rsidR="006E1473" w:rsidRDefault="006E1473" w:rsidP="006E1473"/>
    <w:p w14:paraId="5CB8E170" w14:textId="370CA16E" w:rsidR="006E1473" w:rsidRPr="009D3AC7" w:rsidRDefault="00F26820" w:rsidP="006E1473">
      <w:pPr>
        <w:pStyle w:val="Kop3"/>
      </w:pPr>
      <w:bookmarkStart w:id="126" w:name="_Toc43756514"/>
      <w:bookmarkStart w:id="127" w:name="_Toc43803779"/>
      <w:bookmarkStart w:id="128" w:name="_Toc43803884"/>
      <w:bookmarkStart w:id="129" w:name="_Toc43804094"/>
      <w:bookmarkStart w:id="130" w:name="_Toc43807449"/>
      <w:bookmarkStart w:id="131" w:name="_Toc43842555"/>
      <w:bookmarkStart w:id="132" w:name="_Toc43843012"/>
      <w:r>
        <w:t xml:space="preserve">2.2.1 </w:t>
      </w:r>
      <w:r w:rsidR="006E1473" w:rsidRPr="009D3AC7">
        <w:t>Doelbevestigend gamification</w:t>
      </w:r>
      <w:bookmarkEnd w:id="126"/>
      <w:bookmarkEnd w:id="127"/>
      <w:bookmarkEnd w:id="128"/>
      <w:bookmarkEnd w:id="129"/>
      <w:bookmarkEnd w:id="130"/>
      <w:bookmarkEnd w:id="131"/>
      <w:bookmarkEnd w:id="132"/>
    </w:p>
    <w:p w14:paraId="3BAD606D" w14:textId="43F47897" w:rsidR="006E1473" w:rsidRDefault="006E1473" w:rsidP="006E1473">
      <w:pPr>
        <w:pStyle w:val="Normaalweb"/>
        <w:spacing w:before="0" w:beforeAutospacing="0" w:after="0" w:afterAutospacing="0"/>
        <w:jc w:val="both"/>
      </w:pPr>
      <w:r>
        <w:rPr>
          <w:rFonts w:ascii="Calibri" w:hAnsi="Calibri" w:cs="Calibri"/>
          <w:color w:val="000000"/>
          <w:szCs w:val="22"/>
        </w:rPr>
        <w:t>Doelbevestigend gamification houdt in dat gebruikers worden aangemoedigd en uitgedaagd om eigen doelen te behalen. Zo kunnen zij uitgedaagd worden om punten te verdienen en resultaten te delen (Deterding et al., 2011</w:t>
      </w:r>
      <w:r w:rsidR="00B857F9">
        <w:rPr>
          <w:rFonts w:ascii="Calibri" w:hAnsi="Calibri" w:cs="Calibri"/>
          <w:color w:val="000000"/>
          <w:szCs w:val="22"/>
        </w:rPr>
        <w:t>; Deterding, 2012</w:t>
      </w:r>
      <w:r>
        <w:rPr>
          <w:rFonts w:ascii="Calibri" w:hAnsi="Calibri" w:cs="Calibri"/>
          <w:color w:val="000000"/>
          <w:szCs w:val="22"/>
        </w:rPr>
        <w:t>). Doelbevestigend gamification maakt het behalen van persoonlijke doelen makkelijk. Een gebruiker stelt zelf persoonlijke doelen en deadlines op in de applicatie (Ganegoda &amp; Locke, 2011). Slimme algoritmes kunnen de gebruiker gericht herinneren om doelen te behalen. Zo stuurt een Fitbit pushberichten (zowel via de applicatie als via de fitnesstracker) om een rondje te lopen, stappen te zetten of naar bed te gaan (Deterding et al., 2011). De spelelementen in de applicatie worden afgestemd op doelen van de gebruiker (</w:t>
      </w:r>
      <w:proofErr w:type="spellStart"/>
      <w:r>
        <w:rPr>
          <w:rFonts w:ascii="Calibri" w:hAnsi="Calibri" w:cs="Calibri"/>
          <w:color w:val="000000"/>
          <w:szCs w:val="22"/>
        </w:rPr>
        <w:t>Hamari</w:t>
      </w:r>
      <w:proofErr w:type="spellEnd"/>
      <w:r>
        <w:rPr>
          <w:rFonts w:ascii="Calibri" w:hAnsi="Calibri" w:cs="Calibri"/>
          <w:color w:val="000000"/>
          <w:szCs w:val="22"/>
        </w:rPr>
        <w:t xml:space="preserve"> &amp; </w:t>
      </w:r>
      <w:proofErr w:type="spellStart"/>
      <w:r>
        <w:rPr>
          <w:rFonts w:ascii="Calibri" w:hAnsi="Calibri" w:cs="Calibri"/>
          <w:color w:val="000000"/>
          <w:szCs w:val="22"/>
        </w:rPr>
        <w:t>Koivisto</w:t>
      </w:r>
      <w:proofErr w:type="spellEnd"/>
      <w:r>
        <w:rPr>
          <w:rFonts w:ascii="Calibri" w:hAnsi="Calibri" w:cs="Calibri"/>
          <w:color w:val="000000"/>
          <w:szCs w:val="22"/>
        </w:rPr>
        <w:t xml:space="preserve">, 2015). Op deze manier worden gebruikers aangemoedigd en uitgedaagd om zelf opgestelde doelen te behalen (Diewald et al., 2012; </w:t>
      </w:r>
      <w:proofErr w:type="spellStart"/>
      <w:r>
        <w:rPr>
          <w:rFonts w:ascii="Calibri" w:hAnsi="Calibri" w:cs="Calibri"/>
          <w:color w:val="000000"/>
          <w:szCs w:val="22"/>
        </w:rPr>
        <w:t>Hamari</w:t>
      </w:r>
      <w:proofErr w:type="spellEnd"/>
      <w:r>
        <w:rPr>
          <w:rFonts w:ascii="Calibri" w:hAnsi="Calibri" w:cs="Calibri"/>
          <w:color w:val="000000"/>
          <w:szCs w:val="22"/>
        </w:rPr>
        <w:t xml:space="preserve"> &amp; </w:t>
      </w:r>
      <w:proofErr w:type="spellStart"/>
      <w:r>
        <w:rPr>
          <w:rFonts w:ascii="Calibri" w:hAnsi="Calibri" w:cs="Calibri"/>
          <w:color w:val="000000"/>
          <w:szCs w:val="22"/>
        </w:rPr>
        <w:t>Koivisto</w:t>
      </w:r>
      <w:proofErr w:type="spellEnd"/>
      <w:r>
        <w:rPr>
          <w:rFonts w:ascii="Calibri" w:hAnsi="Calibri" w:cs="Calibri"/>
          <w:color w:val="000000"/>
          <w:szCs w:val="22"/>
        </w:rPr>
        <w:t>, 2015). Bij doelbevestigend gamification wordt ingespeeld op de motivatie om doelen te behalen (</w:t>
      </w:r>
      <w:proofErr w:type="spellStart"/>
      <w:r>
        <w:rPr>
          <w:rFonts w:ascii="Calibri" w:hAnsi="Calibri" w:cs="Calibri"/>
          <w:color w:val="000000"/>
          <w:szCs w:val="22"/>
        </w:rPr>
        <w:t>Vassileva</w:t>
      </w:r>
      <w:proofErr w:type="spellEnd"/>
      <w:r>
        <w:rPr>
          <w:rFonts w:ascii="Calibri" w:hAnsi="Calibri" w:cs="Calibri"/>
          <w:color w:val="000000"/>
          <w:szCs w:val="22"/>
        </w:rPr>
        <w:t>, 2012). Om ‘motivatie’ te verklaren zal hieronder worden ingegaan op motivatietheorieën die de basis vormen voor latere motivatietheorieën (Koopmans &amp; Bosch, 2016). Bovendien worden relevante motivatietheorieën behandeld die ingaan op het behalen van doelen en intrinsieke motivatie. Er wordt tevens toegelicht welke motivatietheorie het beste aansluit bij dit onderzoek.</w:t>
      </w:r>
      <w:r w:rsidR="002524DC">
        <w:rPr>
          <w:rFonts w:ascii="Calibri" w:hAnsi="Calibri" w:cs="Calibri"/>
          <w:color w:val="000000"/>
          <w:szCs w:val="22"/>
        </w:rPr>
        <w:t xml:space="preserve"> </w:t>
      </w:r>
    </w:p>
    <w:p w14:paraId="05590E2B" w14:textId="77777777" w:rsidR="006E1473" w:rsidRDefault="006E1473" w:rsidP="006E1473"/>
    <w:p w14:paraId="44812F8F" w14:textId="132AE9E0" w:rsidR="006E1473" w:rsidRPr="009D3AC7" w:rsidRDefault="00F26820" w:rsidP="006E1473">
      <w:pPr>
        <w:pStyle w:val="Kop3"/>
      </w:pPr>
      <w:bookmarkStart w:id="133" w:name="_Toc43756515"/>
      <w:bookmarkStart w:id="134" w:name="_Toc43803780"/>
      <w:bookmarkStart w:id="135" w:name="_Toc43803885"/>
      <w:bookmarkStart w:id="136" w:name="_Toc43804095"/>
      <w:bookmarkStart w:id="137" w:name="_Toc43807450"/>
      <w:bookmarkStart w:id="138" w:name="_Toc43842556"/>
      <w:bookmarkStart w:id="139" w:name="_Toc43843013"/>
      <w:r>
        <w:t xml:space="preserve">2.2.2 </w:t>
      </w:r>
      <w:r w:rsidR="006E1473" w:rsidRPr="009D3AC7">
        <w:t>Motivatie</w:t>
      </w:r>
      <w:bookmarkEnd w:id="133"/>
      <w:bookmarkEnd w:id="134"/>
      <w:bookmarkEnd w:id="135"/>
      <w:bookmarkEnd w:id="136"/>
      <w:bookmarkEnd w:id="137"/>
      <w:bookmarkEnd w:id="138"/>
      <w:bookmarkEnd w:id="139"/>
    </w:p>
    <w:p w14:paraId="2B0A53AC" w14:textId="77777777" w:rsidR="006E1473" w:rsidRDefault="006E1473" w:rsidP="006E1473">
      <w:pPr>
        <w:pStyle w:val="Normaalweb"/>
        <w:spacing w:before="0" w:beforeAutospacing="0" w:after="0" w:afterAutospacing="0"/>
        <w:jc w:val="both"/>
      </w:pPr>
      <w:r w:rsidRPr="009D3AC7">
        <w:rPr>
          <w:rFonts w:asciiTheme="minorHAnsi" w:hAnsiTheme="minorHAnsi" w:cstheme="minorHAnsi"/>
          <w:color w:val="000000" w:themeColor="text1"/>
          <w:szCs w:val="22"/>
          <w:shd w:val="clear" w:color="auto" w:fill="FFFFFF"/>
        </w:rPr>
        <w:t xml:space="preserve">Motivatie is een reden om bepaald gedrag te vertonen of te vermijden </w:t>
      </w:r>
      <w:r w:rsidRPr="009D3AC7">
        <w:rPr>
          <w:rFonts w:asciiTheme="minorHAnsi" w:hAnsiTheme="minorHAnsi" w:cstheme="minorHAnsi"/>
          <w:color w:val="000000" w:themeColor="text1"/>
          <w:szCs w:val="22"/>
        </w:rPr>
        <w:t>(Nieuwenhuis, 2017).</w:t>
      </w:r>
      <w:r w:rsidRPr="009D3AC7">
        <w:rPr>
          <w:rFonts w:asciiTheme="minorHAnsi" w:hAnsiTheme="minorHAnsi" w:cstheme="minorHAnsi"/>
          <w:color w:val="000000" w:themeColor="text1"/>
          <w:szCs w:val="22"/>
          <w:shd w:val="clear" w:color="auto" w:fill="FFFFFF"/>
        </w:rPr>
        <w:t xml:space="preserve"> Het gaat om de drijfveren en behoeftes van mensen om in beweging te komen of om tot actie over te gaan. Zowel </w:t>
      </w:r>
      <w:r w:rsidRPr="009D3AC7">
        <w:rPr>
          <w:rFonts w:asciiTheme="minorHAnsi" w:hAnsiTheme="minorHAnsi" w:cstheme="minorHAnsi"/>
          <w:color w:val="000000" w:themeColor="text1"/>
          <w:szCs w:val="22"/>
        </w:rPr>
        <w:t>eigenschappen, opbrengsten, taken en doelen kunnen tot motivatie leiden</w:t>
      </w:r>
      <w:r w:rsidRPr="009D3AC7">
        <w:rPr>
          <w:rFonts w:asciiTheme="minorHAnsi" w:hAnsiTheme="minorHAnsi" w:cstheme="minorHAnsi"/>
          <w:color w:val="000000" w:themeColor="text1"/>
          <w:szCs w:val="22"/>
          <w:shd w:val="clear" w:color="auto" w:fill="FFFFFF"/>
        </w:rPr>
        <w:t xml:space="preserve"> </w:t>
      </w:r>
      <w:r w:rsidRPr="009D3AC7">
        <w:rPr>
          <w:rFonts w:asciiTheme="minorHAnsi" w:hAnsiTheme="minorHAnsi" w:cstheme="minorHAnsi"/>
          <w:color w:val="000000" w:themeColor="text1"/>
          <w:szCs w:val="22"/>
        </w:rPr>
        <w:t>(Nieuwenhuis, 2010). M</w:t>
      </w:r>
      <w:r w:rsidRPr="009D3AC7">
        <w:rPr>
          <w:rFonts w:asciiTheme="minorHAnsi" w:hAnsiTheme="minorHAnsi" w:cstheme="minorHAnsi"/>
          <w:color w:val="000000" w:themeColor="text1"/>
          <w:szCs w:val="22"/>
          <w:shd w:val="clear" w:color="auto" w:fill="FFFFFF"/>
        </w:rPr>
        <w:t>ayo (1933) is één van de eerste wetenschappers die een motivatietheorie heeft ontwikkeld, waarin aandacht voor de mens centraal staat</w:t>
      </w:r>
      <w:r w:rsidRPr="009D3AC7">
        <w:rPr>
          <w:rFonts w:asciiTheme="minorHAnsi" w:hAnsiTheme="minorHAnsi" w:cstheme="minorHAnsi"/>
          <w:color w:val="000000" w:themeColor="text1"/>
          <w:szCs w:val="22"/>
        </w:rPr>
        <w:t xml:space="preserve"> (Mayo, 1933). </w:t>
      </w:r>
      <w:r w:rsidRPr="009D3AC7">
        <w:rPr>
          <w:rFonts w:asciiTheme="minorHAnsi" w:hAnsiTheme="minorHAnsi" w:cstheme="minorHAnsi"/>
          <w:color w:val="000000" w:themeColor="text1"/>
          <w:szCs w:val="22"/>
          <w:shd w:val="clear" w:color="auto" w:fill="FFFFFF"/>
        </w:rPr>
        <w:t xml:space="preserve">De volgende vier motivatietheorieën vormen de basis voor latere motivatietheorieën. </w:t>
      </w:r>
      <w:r w:rsidRPr="009D3AC7">
        <w:rPr>
          <w:rFonts w:asciiTheme="minorHAnsi" w:hAnsiTheme="minorHAnsi" w:cstheme="minorHAnsi"/>
          <w:color w:val="000000" w:themeColor="text1"/>
          <w:szCs w:val="22"/>
        </w:rPr>
        <w:t>Ten eerste gaat de ‘</w:t>
      </w:r>
      <w:proofErr w:type="spellStart"/>
      <w:r w:rsidRPr="009D3AC7">
        <w:rPr>
          <w:rFonts w:asciiTheme="minorHAnsi" w:hAnsiTheme="minorHAnsi" w:cstheme="minorHAnsi"/>
          <w:color w:val="000000" w:themeColor="text1"/>
          <w:szCs w:val="22"/>
        </w:rPr>
        <w:t>Hierarchy</w:t>
      </w:r>
      <w:proofErr w:type="spellEnd"/>
      <w:r w:rsidRPr="009D3AC7">
        <w:rPr>
          <w:rFonts w:asciiTheme="minorHAnsi" w:hAnsiTheme="minorHAnsi" w:cstheme="minorHAnsi"/>
          <w:color w:val="000000" w:themeColor="text1"/>
          <w:szCs w:val="22"/>
        </w:rPr>
        <w:t xml:space="preserve"> of </w:t>
      </w:r>
      <w:proofErr w:type="spellStart"/>
      <w:r w:rsidRPr="009D3AC7">
        <w:rPr>
          <w:rFonts w:asciiTheme="minorHAnsi" w:hAnsiTheme="minorHAnsi" w:cstheme="minorHAnsi"/>
          <w:color w:val="000000" w:themeColor="text1"/>
          <w:szCs w:val="22"/>
        </w:rPr>
        <w:t>Needs</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over menselijke behoeften die in de hiërarchie moeten worden vervuld om motivatie te hebben (Maslow, 1943). De tweede ‘</w:t>
      </w:r>
      <w:proofErr w:type="spellStart"/>
      <w:r w:rsidRPr="009D3AC7">
        <w:rPr>
          <w:rFonts w:asciiTheme="minorHAnsi" w:hAnsiTheme="minorHAnsi" w:cstheme="minorHAnsi"/>
          <w:color w:val="000000" w:themeColor="text1"/>
          <w:szCs w:val="22"/>
        </w:rPr>
        <w:t>Achievement</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Motivation</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gaat uit van het feit dat de mate van presteren afhangt van de behoefte aan prestatie, de kans op succes en de stimuleringswaarde van succes (Atkinson, 1957). Ten derde gaat de ‘</w:t>
      </w:r>
      <w:proofErr w:type="spellStart"/>
      <w:r w:rsidRPr="009D3AC7">
        <w:rPr>
          <w:rFonts w:asciiTheme="minorHAnsi" w:hAnsiTheme="minorHAnsi" w:cstheme="minorHAnsi"/>
          <w:color w:val="000000" w:themeColor="text1"/>
          <w:szCs w:val="22"/>
        </w:rPr>
        <w:t>Two</w:t>
      </w:r>
      <w:proofErr w:type="spellEnd"/>
      <w:r w:rsidRPr="009D3AC7">
        <w:rPr>
          <w:rFonts w:asciiTheme="minorHAnsi" w:hAnsiTheme="minorHAnsi" w:cstheme="minorHAnsi"/>
          <w:color w:val="000000" w:themeColor="text1"/>
          <w:szCs w:val="22"/>
        </w:rPr>
        <w:t xml:space="preserve"> Factor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over intrinsieke factoren die motiverend werken, zoals prestatie, erkenning, uitstraling, verantwoordelijkheid, promotie, groei en ontwikkeling (Herzberg, 1959). Als laatste gaat de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xml:space="preserve"> X/</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xml:space="preserve"> Y’ uit dat mensen gemotiveerder zijn als zij meer ruimte krijgen om eigen creativiteit en deskundigheid in te zetten (McGregor, 1960). De focus lag in de twintigste eeuw vooral op de extrinsieke motivatie. Bij extrinsieke motivatie is de bron van handelen gelegen in extrinsieke prikkels, zoals beloningen, deadlines of evaluaties (Ryan et al., 1985). Bekende extrinsieke motivatietheorieën zijn de ‘</w:t>
      </w:r>
      <w:proofErr w:type="spellStart"/>
      <w:r w:rsidRPr="009D3AC7">
        <w:rPr>
          <w:rFonts w:asciiTheme="minorHAnsi" w:hAnsiTheme="minorHAnsi" w:cstheme="minorHAnsi"/>
          <w:color w:val="000000" w:themeColor="text1"/>
          <w:szCs w:val="22"/>
        </w:rPr>
        <w:t>Need</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Achievement</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xml:space="preserve">’ </w:t>
      </w:r>
      <w:r w:rsidRPr="009D3AC7">
        <w:rPr>
          <w:rFonts w:asciiTheme="minorHAnsi" w:hAnsiTheme="minorHAnsi" w:cstheme="minorHAnsi"/>
          <w:color w:val="000000" w:themeColor="text1"/>
          <w:szCs w:val="22"/>
          <w:shd w:val="clear" w:color="auto" w:fill="FFFFFF"/>
        </w:rPr>
        <w:t>(McClelland, 1961; Frey, 1984),</w:t>
      </w:r>
      <w:r w:rsidRPr="009D3AC7">
        <w:rPr>
          <w:rFonts w:asciiTheme="minorHAnsi" w:hAnsiTheme="minorHAnsi" w:cstheme="minorHAnsi"/>
          <w:color w:val="000000" w:themeColor="text1"/>
          <w:szCs w:val="22"/>
        </w:rPr>
        <w:t xml:space="preserve"> </w:t>
      </w:r>
      <w:r w:rsidRPr="009D3AC7">
        <w:rPr>
          <w:rFonts w:asciiTheme="minorHAnsi" w:hAnsiTheme="minorHAnsi" w:cstheme="minorHAnsi"/>
          <w:color w:val="000000" w:themeColor="text1"/>
          <w:szCs w:val="22"/>
          <w:shd w:val="clear" w:color="auto" w:fill="FFFFFF"/>
        </w:rPr>
        <w:t>de ‘</w:t>
      </w:r>
      <w:proofErr w:type="spellStart"/>
      <w:r w:rsidRPr="009D3AC7">
        <w:rPr>
          <w:rFonts w:asciiTheme="minorHAnsi" w:hAnsiTheme="minorHAnsi" w:cstheme="minorHAnsi"/>
          <w:color w:val="000000" w:themeColor="text1"/>
          <w:szCs w:val="22"/>
        </w:rPr>
        <w:t>Expectancy</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w:t>
      </w:r>
      <w:r w:rsidRPr="009D3AC7">
        <w:rPr>
          <w:rFonts w:asciiTheme="minorHAnsi" w:hAnsiTheme="minorHAnsi" w:cstheme="minorHAnsi"/>
          <w:color w:val="000000" w:themeColor="text1"/>
          <w:szCs w:val="22"/>
          <w:shd w:val="clear" w:color="auto" w:fill="FFFFFF"/>
        </w:rPr>
        <w:t>Vroom, 1964)</w:t>
      </w:r>
      <w:r w:rsidRPr="009D3AC7">
        <w:rPr>
          <w:rFonts w:asciiTheme="minorHAnsi" w:hAnsiTheme="minorHAnsi" w:cstheme="minorHAnsi"/>
          <w:color w:val="000000" w:themeColor="text1"/>
          <w:szCs w:val="22"/>
        </w:rPr>
        <w:t xml:space="preserve"> en </w:t>
      </w:r>
      <w:r w:rsidRPr="009D3AC7">
        <w:rPr>
          <w:rFonts w:asciiTheme="minorHAnsi" w:hAnsiTheme="minorHAnsi" w:cstheme="minorHAnsi"/>
          <w:color w:val="000000" w:themeColor="text1"/>
          <w:szCs w:val="22"/>
          <w:shd w:val="clear" w:color="auto" w:fill="FFFFFF"/>
        </w:rPr>
        <w:t xml:space="preserve">de </w:t>
      </w:r>
      <w:r w:rsidRPr="009D3AC7">
        <w:rPr>
          <w:rFonts w:asciiTheme="minorHAnsi" w:hAnsiTheme="minorHAnsi" w:cstheme="minorHAnsi"/>
          <w:color w:val="000000" w:themeColor="text1"/>
          <w:szCs w:val="22"/>
        </w:rPr>
        <w:t>‘</w:t>
      </w:r>
      <w:proofErr w:type="spellStart"/>
      <w:r w:rsidRPr="009D3AC7">
        <w:rPr>
          <w:rFonts w:asciiTheme="minorHAnsi" w:hAnsiTheme="minorHAnsi" w:cstheme="minorHAnsi"/>
          <w:color w:val="000000" w:themeColor="text1"/>
          <w:szCs w:val="22"/>
        </w:rPr>
        <w:t>Equity</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(Adams, 1963). De ‘</w:t>
      </w:r>
      <w:proofErr w:type="spellStart"/>
      <w:r w:rsidRPr="009D3AC7">
        <w:rPr>
          <w:rFonts w:asciiTheme="minorHAnsi" w:hAnsiTheme="minorHAnsi" w:cstheme="minorHAnsi"/>
          <w:color w:val="000000" w:themeColor="text1"/>
          <w:szCs w:val="22"/>
        </w:rPr>
        <w:t>Need</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Achievement</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xml:space="preserve">’ gaat </w:t>
      </w:r>
      <w:r w:rsidRPr="009D3AC7">
        <w:rPr>
          <w:rFonts w:asciiTheme="minorHAnsi" w:hAnsiTheme="minorHAnsi" w:cstheme="minorHAnsi"/>
          <w:color w:val="000000" w:themeColor="text1"/>
          <w:szCs w:val="22"/>
          <w:shd w:val="clear" w:color="auto" w:fill="FFFFFF"/>
        </w:rPr>
        <w:t>over het inspelen op dieperliggende persoonlijke eigenschappen en motieven van mensen (McClelland, 1961; Frey, 1984). De ‘</w:t>
      </w:r>
      <w:proofErr w:type="spellStart"/>
      <w:r w:rsidRPr="009D3AC7">
        <w:rPr>
          <w:rFonts w:asciiTheme="minorHAnsi" w:hAnsiTheme="minorHAnsi" w:cstheme="minorHAnsi"/>
          <w:color w:val="000000" w:themeColor="text1"/>
          <w:szCs w:val="22"/>
        </w:rPr>
        <w:t>Expectancy</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xml:space="preserve">’ </w:t>
      </w:r>
      <w:r w:rsidRPr="009D3AC7">
        <w:rPr>
          <w:rFonts w:asciiTheme="minorHAnsi" w:hAnsiTheme="minorHAnsi" w:cstheme="minorHAnsi"/>
          <w:color w:val="000000" w:themeColor="text1"/>
          <w:szCs w:val="22"/>
          <w:shd w:val="clear" w:color="auto" w:fill="FFFFFF"/>
        </w:rPr>
        <w:t xml:space="preserve">gaat over verwachtingen van mensen, zoals het krijgen van promotie, wat de motivatie beïnvloed </w:t>
      </w:r>
      <w:r w:rsidRPr="009D3AC7">
        <w:rPr>
          <w:rFonts w:asciiTheme="minorHAnsi" w:hAnsiTheme="minorHAnsi" w:cstheme="minorHAnsi"/>
          <w:color w:val="000000" w:themeColor="text1"/>
          <w:szCs w:val="22"/>
        </w:rPr>
        <w:t>(</w:t>
      </w:r>
      <w:r w:rsidRPr="009D3AC7">
        <w:rPr>
          <w:rFonts w:asciiTheme="minorHAnsi" w:hAnsiTheme="minorHAnsi" w:cstheme="minorHAnsi"/>
          <w:color w:val="000000" w:themeColor="text1"/>
          <w:szCs w:val="22"/>
          <w:shd w:val="clear" w:color="auto" w:fill="FFFFFF"/>
        </w:rPr>
        <w:t xml:space="preserve">Vroom, 1964). De </w:t>
      </w:r>
      <w:r w:rsidRPr="009D3AC7">
        <w:rPr>
          <w:rFonts w:asciiTheme="minorHAnsi" w:hAnsiTheme="minorHAnsi" w:cstheme="minorHAnsi"/>
          <w:color w:val="000000" w:themeColor="text1"/>
          <w:szCs w:val="22"/>
        </w:rPr>
        <w:t>‘</w:t>
      </w:r>
      <w:proofErr w:type="spellStart"/>
      <w:r w:rsidRPr="009D3AC7">
        <w:rPr>
          <w:rFonts w:asciiTheme="minorHAnsi" w:hAnsiTheme="minorHAnsi" w:cstheme="minorHAnsi"/>
          <w:color w:val="000000" w:themeColor="text1"/>
          <w:szCs w:val="22"/>
        </w:rPr>
        <w:t>Equity</w:t>
      </w:r>
      <w:proofErr w:type="spellEnd"/>
      <w:r w:rsidRPr="009D3AC7">
        <w:rPr>
          <w:rFonts w:asciiTheme="minorHAnsi" w:hAnsiTheme="minorHAnsi" w:cstheme="minorHAnsi"/>
          <w:color w:val="000000" w:themeColor="text1"/>
          <w:szCs w:val="22"/>
        </w:rPr>
        <w:t xml:space="preserve">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w:t>
      </w:r>
      <w:r w:rsidRPr="009D3AC7">
        <w:rPr>
          <w:rFonts w:asciiTheme="minorHAnsi" w:hAnsiTheme="minorHAnsi" w:cstheme="minorHAnsi"/>
          <w:color w:val="000000" w:themeColor="text1"/>
          <w:szCs w:val="22"/>
          <w:shd w:val="clear" w:color="auto" w:fill="FFFFFF"/>
        </w:rPr>
        <w:t xml:space="preserve"> gaat over opbrengsten zoals bonussen waardoor de</w:t>
      </w:r>
      <w:r w:rsidRPr="009D3AC7">
        <w:rPr>
          <w:rFonts w:asciiTheme="minorHAnsi" w:hAnsiTheme="minorHAnsi" w:cstheme="minorHAnsi"/>
          <w:color w:val="000000" w:themeColor="text1"/>
          <w:szCs w:val="22"/>
        </w:rPr>
        <w:t xml:space="preserve"> extrinsieke motivatie toeneemt (Adams, 1963). Intrinsieke motivatie is gericht op de behoefte van mensen om zich te ontwikkelen (</w:t>
      </w:r>
      <w:proofErr w:type="spellStart"/>
      <w:r w:rsidRPr="009D3AC7">
        <w:rPr>
          <w:rFonts w:asciiTheme="minorHAnsi" w:hAnsiTheme="minorHAnsi" w:cstheme="minorHAnsi"/>
          <w:color w:val="000000" w:themeColor="text1"/>
          <w:szCs w:val="22"/>
        </w:rPr>
        <w:t>Harlow</w:t>
      </w:r>
      <w:proofErr w:type="spellEnd"/>
      <w:r w:rsidRPr="009D3AC7">
        <w:rPr>
          <w:rFonts w:asciiTheme="minorHAnsi" w:hAnsiTheme="minorHAnsi" w:cstheme="minorHAnsi"/>
          <w:color w:val="000000" w:themeColor="text1"/>
          <w:szCs w:val="22"/>
        </w:rPr>
        <w:t>, 1953). Mensen die intrinsiek gemotiveerd zijn, handelen uit eigen behoeftes, persoonlijke overtuiging, waarden, keuzes en interesse (White, 1959). Zij kiezen er bijvoorbeeld voor om mee te doen met een activiteit, puur voor hun eigen plezier en de voldoening die ze eruit halen (</w:t>
      </w:r>
      <w:proofErr w:type="spellStart"/>
      <w:r w:rsidRPr="009D3AC7">
        <w:rPr>
          <w:rFonts w:asciiTheme="minorHAnsi" w:hAnsiTheme="minorHAnsi" w:cstheme="minorHAnsi"/>
          <w:color w:val="000000" w:themeColor="text1"/>
          <w:szCs w:val="22"/>
        </w:rPr>
        <w:t>Deci</w:t>
      </w:r>
      <w:proofErr w:type="spellEnd"/>
      <w:r w:rsidRPr="009D3AC7">
        <w:rPr>
          <w:rFonts w:asciiTheme="minorHAnsi" w:hAnsiTheme="minorHAnsi" w:cstheme="minorHAnsi"/>
          <w:color w:val="000000" w:themeColor="text1"/>
          <w:szCs w:val="22"/>
        </w:rPr>
        <w:t xml:space="preserve"> &amp; Ryan, 2000; Landers et al., 2015; </w:t>
      </w:r>
      <w:proofErr w:type="spellStart"/>
      <w:r w:rsidRPr="009D3AC7">
        <w:rPr>
          <w:rFonts w:asciiTheme="minorHAnsi" w:hAnsiTheme="minorHAnsi" w:cstheme="minorHAnsi"/>
          <w:color w:val="000000" w:themeColor="text1"/>
          <w:szCs w:val="22"/>
        </w:rPr>
        <w:t>Meske</w:t>
      </w:r>
      <w:proofErr w:type="spellEnd"/>
      <w:r w:rsidRPr="009D3AC7">
        <w:rPr>
          <w:rFonts w:asciiTheme="minorHAnsi" w:hAnsiTheme="minorHAnsi" w:cstheme="minorHAnsi"/>
          <w:color w:val="000000" w:themeColor="text1"/>
          <w:szCs w:val="22"/>
        </w:rPr>
        <w:t xml:space="preserve"> et al., 2017). De ‘Cognitieve Evaluation </w:t>
      </w:r>
      <w:proofErr w:type="spellStart"/>
      <w:r w:rsidRPr="009D3AC7">
        <w:rPr>
          <w:rFonts w:asciiTheme="minorHAnsi" w:hAnsiTheme="minorHAnsi" w:cstheme="minorHAnsi"/>
          <w:color w:val="000000" w:themeColor="text1"/>
          <w:szCs w:val="22"/>
        </w:rPr>
        <w:t>Theory</w:t>
      </w:r>
      <w:proofErr w:type="spellEnd"/>
      <w:r w:rsidRPr="009D3AC7">
        <w:rPr>
          <w:rFonts w:asciiTheme="minorHAnsi" w:hAnsiTheme="minorHAnsi" w:cstheme="minorHAnsi"/>
          <w:color w:val="000000" w:themeColor="text1"/>
          <w:szCs w:val="22"/>
        </w:rPr>
        <w:t>’ is één van de eerste intrinsieke motivatietheorieën (</w:t>
      </w:r>
      <w:proofErr w:type="spellStart"/>
      <w:r w:rsidRPr="009D3AC7">
        <w:rPr>
          <w:rFonts w:asciiTheme="minorHAnsi" w:hAnsiTheme="minorHAnsi" w:cstheme="minorHAnsi"/>
          <w:color w:val="000000" w:themeColor="text1"/>
          <w:szCs w:val="22"/>
        </w:rPr>
        <w:t>Deci</w:t>
      </w:r>
      <w:proofErr w:type="spellEnd"/>
      <w:r w:rsidRPr="009D3AC7">
        <w:rPr>
          <w:rFonts w:asciiTheme="minorHAnsi" w:hAnsiTheme="minorHAnsi" w:cstheme="minorHAnsi"/>
          <w:color w:val="000000" w:themeColor="text1"/>
          <w:szCs w:val="22"/>
        </w:rPr>
        <w:t>, 1971). Deze theorie gaat ervan uit dat mensen zich competent en vaardig</w:t>
      </w:r>
      <w:r w:rsidRPr="009D3AC7">
        <w:rPr>
          <w:rFonts w:ascii="Calibri" w:hAnsi="Calibri" w:cs="Calibri"/>
          <w:color w:val="000000" w:themeColor="text1"/>
          <w:szCs w:val="22"/>
        </w:rPr>
        <w:t xml:space="preserve"> </w:t>
      </w:r>
      <w:r>
        <w:rPr>
          <w:rFonts w:ascii="Calibri" w:hAnsi="Calibri" w:cs="Calibri"/>
          <w:color w:val="000000"/>
          <w:szCs w:val="22"/>
        </w:rPr>
        <w:t>willen voelen en zelf beslissingen willen nemen. Vervulling van de behoeftes van autonomie, competentie en eigen verantwoordelijkheid, vergroot de intrinsieke motivatie om taken te behalen (</w:t>
      </w:r>
      <w:proofErr w:type="spellStart"/>
      <w:r>
        <w:rPr>
          <w:rFonts w:ascii="Calibri" w:hAnsi="Calibri" w:cs="Calibri"/>
          <w:color w:val="000000"/>
          <w:szCs w:val="22"/>
        </w:rPr>
        <w:t>Deci</w:t>
      </w:r>
      <w:proofErr w:type="spellEnd"/>
      <w:r>
        <w:rPr>
          <w:rFonts w:ascii="Calibri" w:hAnsi="Calibri" w:cs="Calibri"/>
          <w:color w:val="000000"/>
          <w:szCs w:val="22"/>
        </w:rPr>
        <w:t xml:space="preserve">, 1971). Hieronder zullen relevante motivatietheorieën worden behandeld waarin de intrinsieke </w:t>
      </w:r>
      <w:r>
        <w:rPr>
          <w:rFonts w:ascii="Calibri" w:hAnsi="Calibri" w:cs="Calibri"/>
          <w:color w:val="000000"/>
          <w:szCs w:val="22"/>
        </w:rPr>
        <w:lastRenderedPageBreak/>
        <w:t xml:space="preserve">motivatie centraal staat om doelen te behalen. Deze theorieën zijn relevant </w:t>
      </w:r>
      <w:r>
        <w:rPr>
          <w:rFonts w:ascii="Calibri" w:hAnsi="Calibri" w:cs="Calibri"/>
          <w:color w:val="000000"/>
          <w:szCs w:val="22"/>
          <w:shd w:val="clear" w:color="auto" w:fill="FFFFFF"/>
        </w:rPr>
        <w:t>om de motivatie van Fitbitgebruikers verder te omschrijven.</w:t>
      </w:r>
    </w:p>
    <w:p w14:paraId="4638B557" w14:textId="77777777" w:rsidR="006E1473" w:rsidRDefault="006E1473" w:rsidP="006E1473"/>
    <w:p w14:paraId="0891ABDE" w14:textId="319F5964" w:rsidR="006E1473" w:rsidRPr="009D3AC7" w:rsidRDefault="00F26820" w:rsidP="006E1473">
      <w:pPr>
        <w:pStyle w:val="Kop3"/>
      </w:pPr>
      <w:bookmarkStart w:id="140" w:name="_Toc43756516"/>
      <w:bookmarkStart w:id="141" w:name="_Toc43803781"/>
      <w:bookmarkStart w:id="142" w:name="_Toc43803886"/>
      <w:bookmarkStart w:id="143" w:name="_Toc43804096"/>
      <w:bookmarkStart w:id="144" w:name="_Toc43807451"/>
      <w:bookmarkStart w:id="145" w:name="_Toc43842557"/>
      <w:bookmarkStart w:id="146" w:name="_Toc43843014"/>
      <w:r>
        <w:t xml:space="preserve">2.2.3 </w:t>
      </w:r>
      <w:r w:rsidR="006E1473" w:rsidRPr="009D3AC7">
        <w:t xml:space="preserve">Goal Setting </w:t>
      </w:r>
      <w:proofErr w:type="spellStart"/>
      <w:r w:rsidR="006E1473" w:rsidRPr="009D3AC7">
        <w:t>Theory</w:t>
      </w:r>
      <w:bookmarkEnd w:id="140"/>
      <w:bookmarkEnd w:id="141"/>
      <w:bookmarkEnd w:id="142"/>
      <w:bookmarkEnd w:id="143"/>
      <w:bookmarkEnd w:id="144"/>
      <w:bookmarkEnd w:id="145"/>
      <w:bookmarkEnd w:id="146"/>
      <w:proofErr w:type="spellEnd"/>
      <w:r w:rsidR="006E1473" w:rsidRPr="009D3AC7">
        <w:t> </w:t>
      </w:r>
    </w:p>
    <w:tbl>
      <w:tblPr>
        <w:tblStyle w:val="Tabelraster"/>
        <w:tblpPr w:leftFromText="141" w:rightFromText="141" w:vertAnchor="text" w:horzAnchor="page" w:tblpX="6737" w:tblpY="49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A51D11" w14:paraId="58ACBA37" w14:textId="77777777" w:rsidTr="00A51D11">
        <w:tc>
          <w:tcPr>
            <w:tcW w:w="3686" w:type="dxa"/>
            <w:vAlign w:val="center"/>
          </w:tcPr>
          <w:p w14:paraId="58809A4F" w14:textId="77777777" w:rsidR="00A51D11" w:rsidRDefault="00A51D11" w:rsidP="00A51D11">
            <w:pPr>
              <w:pStyle w:val="Normaalweb"/>
              <w:spacing w:before="0" w:beforeAutospacing="0" w:after="0" w:afterAutospacing="0"/>
            </w:pPr>
            <w:r>
              <w:rPr>
                <w:rFonts w:ascii="Calibri" w:hAnsi="Calibri" w:cs="Calibri"/>
                <w:noProof/>
                <w:color w:val="000000"/>
              </w:rPr>
              <w:drawing>
                <wp:anchor distT="0" distB="0" distL="114300" distR="114300" simplePos="0" relativeHeight="251855872" behindDoc="0" locked="0" layoutInCell="1" allowOverlap="1" wp14:anchorId="72793871" wp14:editId="2F773FE9">
                  <wp:simplePos x="4295955" y="6883879"/>
                  <wp:positionH relativeFrom="margin">
                    <wp:posOffset>457835</wp:posOffset>
                  </wp:positionH>
                  <wp:positionV relativeFrom="margin">
                    <wp:posOffset>-95250</wp:posOffset>
                  </wp:positionV>
                  <wp:extent cx="1293495" cy="2557145"/>
                  <wp:effectExtent l="0" t="0" r="1905" b="0"/>
                  <wp:wrapSquare wrapText="bothSides"/>
                  <wp:docPr id="8" name="image8.jp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image8.jpg" descr="Afbeelding met schermafbeelding&#10;&#10;Automatisch gegenereerde beschrijvin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93495" cy="2557145"/>
                          </a:xfrm>
                          <a:prstGeom prst="rect">
                            <a:avLst/>
                          </a:prstGeom>
                          <a:ln/>
                        </pic:spPr>
                      </pic:pic>
                    </a:graphicData>
                  </a:graphic>
                  <wp14:sizeRelH relativeFrom="margin">
                    <wp14:pctWidth>0</wp14:pctWidth>
                  </wp14:sizeRelH>
                  <wp14:sizeRelV relativeFrom="margin">
                    <wp14:pctHeight>0</wp14:pctHeight>
                  </wp14:sizeRelV>
                </wp:anchor>
              </w:drawing>
            </w:r>
          </w:p>
        </w:tc>
      </w:tr>
      <w:tr w:rsidR="00A51D11" w14:paraId="7F40C2AC" w14:textId="77777777" w:rsidTr="00A51D11">
        <w:tc>
          <w:tcPr>
            <w:tcW w:w="3686" w:type="dxa"/>
            <w:vAlign w:val="center"/>
          </w:tcPr>
          <w:p w14:paraId="7570B0EF" w14:textId="77777777" w:rsidR="00A51D11" w:rsidRPr="00A26D47" w:rsidRDefault="00A51D11" w:rsidP="00A51D11">
            <w:pPr>
              <w:pStyle w:val="Bijschrift"/>
              <w:rPr>
                <w:spacing w:val="6"/>
                <w:sz w:val="16"/>
                <w:szCs w:val="16"/>
              </w:rPr>
            </w:pPr>
            <w:r w:rsidRPr="00A26D47">
              <w:rPr>
                <w:spacing w:val="6"/>
                <w:sz w:val="16"/>
                <w:szCs w:val="16"/>
              </w:rPr>
              <w:t>Figuur 2 Dagelijkse activiteiten kunnen in de Health Kid applicatie van iPhone worden bekeken (</w:t>
            </w:r>
            <w:proofErr w:type="spellStart"/>
            <w:r w:rsidRPr="00A26D47">
              <w:rPr>
                <w:spacing w:val="6"/>
                <w:sz w:val="16"/>
                <w:szCs w:val="16"/>
              </w:rPr>
              <w:t>Iphone</w:t>
            </w:r>
            <w:proofErr w:type="spellEnd"/>
            <w:r w:rsidRPr="00A26D47">
              <w:rPr>
                <w:spacing w:val="6"/>
                <w:sz w:val="16"/>
                <w:szCs w:val="16"/>
              </w:rPr>
              <w:t>, 2020). Dit kan de motivatie om doelen te behalen vergroten (Multiscope, 2015)</w:t>
            </w:r>
          </w:p>
        </w:tc>
      </w:tr>
    </w:tbl>
    <w:p w14:paraId="5D4D4451" w14:textId="0CDBA70A" w:rsidR="00E469C3" w:rsidRDefault="006E1473" w:rsidP="006E1473">
      <w:pPr>
        <w:pStyle w:val="Normaalweb"/>
        <w:spacing w:before="0" w:beforeAutospacing="0" w:after="0" w:afterAutospacing="0"/>
        <w:jc w:val="both"/>
        <w:rPr>
          <w:rFonts w:ascii="Calibri" w:hAnsi="Calibri"/>
          <w:noProof/>
          <w:color w:val="000000"/>
        </w:rPr>
      </w:pPr>
      <w:r>
        <w:rPr>
          <w:rFonts w:ascii="Calibri" w:hAnsi="Calibri" w:cs="Calibri"/>
          <w:color w:val="000000"/>
          <w:szCs w:val="22"/>
        </w:rPr>
        <w:t xml:space="preserve">Een relevante motivatietheorie voor dit onderzoek waarbij het behalen van doelen centraal staat is de </w:t>
      </w:r>
      <w:r w:rsidR="00DD190E">
        <w:rPr>
          <w:rFonts w:ascii="Calibri" w:hAnsi="Calibri" w:cs="Calibri"/>
          <w:color w:val="000000"/>
          <w:szCs w:val="22"/>
        </w:rPr>
        <w:t>‘</w:t>
      </w:r>
      <w:r>
        <w:rPr>
          <w:rFonts w:ascii="Calibri" w:hAnsi="Calibri" w:cs="Calibri"/>
          <w:color w:val="000000"/>
          <w:szCs w:val="22"/>
        </w:rPr>
        <w:t xml:space="preserve">Goal Setting </w:t>
      </w:r>
      <w:proofErr w:type="spellStart"/>
      <w:r>
        <w:rPr>
          <w:rFonts w:ascii="Calibri" w:hAnsi="Calibri" w:cs="Calibri"/>
          <w:color w:val="000000"/>
          <w:szCs w:val="22"/>
        </w:rPr>
        <w:t>Theory</w:t>
      </w:r>
      <w:proofErr w:type="spellEnd"/>
      <w:r w:rsidR="00DD190E">
        <w:rPr>
          <w:rFonts w:ascii="Calibri" w:hAnsi="Calibri" w:cs="Calibri"/>
          <w:color w:val="000000"/>
          <w:szCs w:val="22"/>
        </w:rPr>
        <w:t>’</w:t>
      </w:r>
      <w:r>
        <w:rPr>
          <w:rFonts w:ascii="Calibri" w:hAnsi="Calibri" w:cs="Calibri"/>
          <w:color w:val="000000"/>
          <w:szCs w:val="22"/>
        </w:rPr>
        <w:t xml:space="preserve"> van Locke en Latham (2006). Voordat op deze theorie wordt ingegaan wordt eerst korte toelichting gegeven op twee eerdere motivatietheorieën over het behalen van doelen. De ‘</w:t>
      </w:r>
      <w:proofErr w:type="spellStart"/>
      <w:r>
        <w:rPr>
          <w:rFonts w:ascii="Calibri" w:hAnsi="Calibri" w:cs="Calibri"/>
          <w:color w:val="000000"/>
          <w:szCs w:val="22"/>
        </w:rPr>
        <w:t>Reinforcement</w:t>
      </w:r>
      <w:proofErr w:type="spellEnd"/>
      <w:r>
        <w:rPr>
          <w:rFonts w:ascii="Calibri" w:hAnsi="Calibri" w:cs="Calibri"/>
          <w:color w:val="000000"/>
          <w:szCs w:val="22"/>
        </w:rPr>
        <w:t xml:space="preserve"> </w:t>
      </w:r>
      <w:proofErr w:type="spellStart"/>
      <w:r>
        <w:rPr>
          <w:rFonts w:ascii="Calibri" w:hAnsi="Calibri" w:cs="Calibri"/>
          <w:color w:val="000000"/>
          <w:szCs w:val="22"/>
        </w:rPr>
        <w:t>Theory</w:t>
      </w:r>
      <w:proofErr w:type="spellEnd"/>
      <w:r>
        <w:rPr>
          <w:rFonts w:ascii="Calibri" w:hAnsi="Calibri" w:cs="Calibri"/>
          <w:color w:val="000000"/>
          <w:szCs w:val="22"/>
        </w:rPr>
        <w:t xml:space="preserve">’ stelt dat het gedrag van individuen afhankelijk is van de gevolgen ervan (Skinner, 1967). Beloning van gedrag met positieve consequenties leidt tot herhaling van positief en gewenst gedrag (Skinner, 1967). Het straffen van gedrag met negatieve gevolgen voorkomt herhaling van negatief gedrag. Zowel positieve als negatieve versterking kan worden gebruikt om gewenst gedrag te vergroten. Door te straffen worden positieve gevolgen immers weggenomen om de kans op herhaling van ongewenst gedrag in de toekomst te verkleinen. De ‘Social </w:t>
      </w:r>
      <w:proofErr w:type="spellStart"/>
      <w:r>
        <w:rPr>
          <w:rFonts w:ascii="Calibri" w:hAnsi="Calibri" w:cs="Calibri"/>
          <w:color w:val="000000"/>
          <w:szCs w:val="22"/>
        </w:rPr>
        <w:t>Cognitive</w:t>
      </w:r>
      <w:proofErr w:type="spellEnd"/>
      <w:r>
        <w:rPr>
          <w:rFonts w:ascii="Calibri" w:hAnsi="Calibri" w:cs="Calibri"/>
          <w:color w:val="000000"/>
          <w:szCs w:val="22"/>
        </w:rPr>
        <w:t xml:space="preserve"> </w:t>
      </w:r>
      <w:proofErr w:type="spellStart"/>
      <w:r>
        <w:rPr>
          <w:rFonts w:ascii="Calibri" w:hAnsi="Calibri" w:cs="Calibri"/>
          <w:color w:val="000000"/>
          <w:szCs w:val="22"/>
        </w:rPr>
        <w:t>Theory</w:t>
      </w:r>
      <w:proofErr w:type="spellEnd"/>
      <w:r>
        <w:rPr>
          <w:rFonts w:ascii="Calibri" w:hAnsi="Calibri" w:cs="Calibri"/>
          <w:color w:val="000000"/>
          <w:szCs w:val="22"/>
        </w:rPr>
        <w:t>’ gaat over het stellen van duidelijke en heldere doelen (</w:t>
      </w:r>
      <w:proofErr w:type="spellStart"/>
      <w:r>
        <w:rPr>
          <w:rFonts w:ascii="Calibri" w:hAnsi="Calibri" w:cs="Calibri"/>
          <w:color w:val="000000"/>
          <w:szCs w:val="22"/>
        </w:rPr>
        <w:t>Bandura</w:t>
      </w:r>
      <w:proofErr w:type="spellEnd"/>
      <w:r>
        <w:rPr>
          <w:rFonts w:ascii="Calibri" w:hAnsi="Calibri" w:cs="Calibri"/>
          <w:color w:val="000000"/>
          <w:szCs w:val="22"/>
        </w:rPr>
        <w:t>, 1986). Duidelijke en heldere doelen zijn makkelijker te volbrengen en vergroten het gevoel van zelfeffectiviteit en autonomie, waardoor de intrinsieke motivatie om de doelen te behalen toeneemt (</w:t>
      </w:r>
      <w:proofErr w:type="spellStart"/>
      <w:r>
        <w:rPr>
          <w:rFonts w:ascii="Calibri" w:hAnsi="Calibri" w:cs="Calibri"/>
          <w:color w:val="000000"/>
          <w:szCs w:val="22"/>
        </w:rPr>
        <w:t>Bandura</w:t>
      </w:r>
      <w:proofErr w:type="spellEnd"/>
      <w:r>
        <w:rPr>
          <w:rFonts w:ascii="Calibri" w:hAnsi="Calibri" w:cs="Calibri"/>
          <w:color w:val="000000"/>
          <w:szCs w:val="22"/>
        </w:rPr>
        <w:t xml:space="preserve">, 1986). De ‘Goal Setting </w:t>
      </w:r>
      <w:proofErr w:type="spellStart"/>
      <w:r>
        <w:rPr>
          <w:rFonts w:ascii="Calibri" w:hAnsi="Calibri" w:cs="Calibri"/>
          <w:color w:val="000000"/>
          <w:szCs w:val="22"/>
        </w:rPr>
        <w:t>Theory</w:t>
      </w:r>
      <w:proofErr w:type="spellEnd"/>
      <w:r>
        <w:rPr>
          <w:rFonts w:ascii="Calibri" w:hAnsi="Calibri" w:cs="Calibri"/>
          <w:color w:val="000000"/>
          <w:szCs w:val="22"/>
        </w:rPr>
        <w:t xml:space="preserve">’ van Locke en Latham (2006) bouwt voort op het onderzoek van </w:t>
      </w:r>
      <w:proofErr w:type="spellStart"/>
      <w:r>
        <w:rPr>
          <w:rFonts w:ascii="Calibri" w:hAnsi="Calibri" w:cs="Calibri"/>
          <w:color w:val="000000"/>
          <w:szCs w:val="22"/>
        </w:rPr>
        <w:t>Bandura</w:t>
      </w:r>
      <w:proofErr w:type="spellEnd"/>
      <w:r w:rsidR="00DD190E">
        <w:rPr>
          <w:rFonts w:ascii="Calibri" w:hAnsi="Calibri" w:cs="Calibri"/>
          <w:color w:val="000000"/>
          <w:szCs w:val="22"/>
        </w:rPr>
        <w:t xml:space="preserve"> (1986). </w:t>
      </w:r>
      <w:r>
        <w:rPr>
          <w:rFonts w:ascii="Calibri" w:hAnsi="Calibri" w:cs="Calibri"/>
          <w:color w:val="000000"/>
          <w:szCs w:val="22"/>
        </w:rPr>
        <w:t>Uit onderzoek van Locke en Latham (2006) blijkt dat doelen het beste behaald worden als aan de voorwaarden van duidelijkheid, uitdaging, inzet, feedback en taakcomplexiteit worden voldaan. ‘Duidelijkheid’ gaat over het feit dat doelen specifiek zijn; ‘uitdaging’ betekent dat de doelen moeilijk, maar haalbaar moeten zijn en leiden tot betere prestaties dan eenvoudige doelen; ‘inzet’ gaat over het feit dat de doelen volledig te begrijpen moeten zijn en dat de gebruiker afstemt op de gestelde doelen; ‘feedback’ gaat over de kennis van resultaten en de mate van ondersteuning om doelen te behalen en ‘taakcomplexiteit’ gaat over het feit dat een te complex doel demotiverend werkt (Locke &amp; Latham, 2006). Tegelijkertijd moeten mensen over voldoende bekwaamheid beschikken en de doelen en feedback over prestaties accepteren (Latham, 2003</w:t>
      </w:r>
      <w:r w:rsidR="00EE50E2">
        <w:rPr>
          <w:rFonts w:ascii="Calibri" w:hAnsi="Calibri" w:cs="Calibri"/>
          <w:color w:val="000000"/>
          <w:szCs w:val="22"/>
        </w:rPr>
        <w:t>; Locke &amp; Latham, 2006</w:t>
      </w:r>
      <w:r>
        <w:rPr>
          <w:rFonts w:ascii="Calibri" w:hAnsi="Calibri" w:cs="Calibri"/>
          <w:color w:val="000000"/>
          <w:szCs w:val="22"/>
        </w:rPr>
        <w:t>). Doelen zouden volgens de</w:t>
      </w:r>
      <w:r w:rsidR="00EE50E2">
        <w:rPr>
          <w:rFonts w:ascii="Calibri" w:hAnsi="Calibri" w:cs="Calibri"/>
          <w:color w:val="000000"/>
          <w:szCs w:val="22"/>
        </w:rPr>
        <w:t xml:space="preserve"> ‘Goal Setting </w:t>
      </w:r>
      <w:proofErr w:type="spellStart"/>
      <w:r w:rsidR="00EE50E2">
        <w:rPr>
          <w:rFonts w:ascii="Calibri" w:hAnsi="Calibri" w:cs="Calibri"/>
          <w:color w:val="000000"/>
          <w:szCs w:val="22"/>
        </w:rPr>
        <w:t>Theory</w:t>
      </w:r>
      <w:proofErr w:type="spellEnd"/>
      <w:r w:rsidR="00EE50E2">
        <w:rPr>
          <w:rFonts w:ascii="Calibri" w:hAnsi="Calibri" w:cs="Calibri"/>
          <w:color w:val="000000"/>
          <w:szCs w:val="22"/>
        </w:rPr>
        <w:t xml:space="preserve">’ </w:t>
      </w:r>
      <w:r>
        <w:rPr>
          <w:rFonts w:ascii="Calibri" w:hAnsi="Calibri" w:cs="Calibri"/>
          <w:color w:val="000000"/>
          <w:szCs w:val="22"/>
        </w:rPr>
        <w:t>worden beïnvloed door aandacht, inspanning, doorzettingsvermogen en geloof in het vermogen om een ​​taak te voltooie</w:t>
      </w:r>
      <w:r w:rsidR="00EE50E2">
        <w:rPr>
          <w:rFonts w:ascii="Calibri" w:hAnsi="Calibri" w:cs="Calibri"/>
          <w:color w:val="000000"/>
          <w:szCs w:val="22"/>
        </w:rPr>
        <w:t>n</w:t>
      </w:r>
      <w:r>
        <w:rPr>
          <w:rFonts w:ascii="Calibri" w:hAnsi="Calibri" w:cs="Calibri"/>
          <w:color w:val="000000"/>
          <w:szCs w:val="22"/>
        </w:rPr>
        <w:t>.</w:t>
      </w:r>
      <w:r w:rsidR="002524DC">
        <w:rPr>
          <w:rFonts w:ascii="Calibri" w:hAnsi="Calibri" w:cs="Calibri"/>
          <w:color w:val="000000"/>
          <w:szCs w:val="22"/>
        </w:rPr>
        <w:t xml:space="preserve"> </w:t>
      </w:r>
      <w:r>
        <w:rPr>
          <w:rFonts w:ascii="Calibri" w:hAnsi="Calibri" w:cs="Calibri"/>
          <w:color w:val="000000"/>
          <w:szCs w:val="22"/>
        </w:rPr>
        <w:t xml:space="preserve">Bij toepassing van gamification in applicaties waarin het behalen van doelen centraal staat, wordt deze theorie veel toegepast. Zo wordt bij de Health Kid applicatie van iPhone de focus gelegd op eigen prestaties, zoals het aantal gelopen stappen en de hoeveelheid verbrande calorieën (Multiscope, 2015; </w:t>
      </w:r>
      <w:r w:rsidR="00EE50E2">
        <w:rPr>
          <w:rFonts w:ascii="Calibri" w:hAnsi="Calibri" w:cs="Calibri"/>
          <w:color w:val="000000"/>
          <w:szCs w:val="22"/>
        </w:rPr>
        <w:t>z</w:t>
      </w:r>
      <w:r>
        <w:rPr>
          <w:rFonts w:ascii="Calibri" w:hAnsi="Calibri" w:cs="Calibri"/>
          <w:color w:val="000000"/>
          <w:szCs w:val="22"/>
        </w:rPr>
        <w:t xml:space="preserve">ie figuur </w:t>
      </w:r>
      <w:r w:rsidR="00EE50E2">
        <w:rPr>
          <w:rFonts w:ascii="Calibri" w:hAnsi="Calibri" w:cs="Calibri"/>
          <w:color w:val="000000"/>
          <w:szCs w:val="22"/>
        </w:rPr>
        <w:t>2</w:t>
      </w:r>
      <w:r>
        <w:rPr>
          <w:rFonts w:ascii="Calibri" w:hAnsi="Calibri" w:cs="Calibri"/>
          <w:color w:val="000000"/>
          <w:szCs w:val="22"/>
        </w:rPr>
        <w:t>). De focus ligt hierbij op de intrinsieke motivatie om persoonlijk opgestelde doelen te behalen die duidelijk, uitdagend en haalbaar moeten zijn (Landers et al., 2015).</w:t>
      </w:r>
      <w:r w:rsidRPr="00E951D6">
        <w:rPr>
          <w:rFonts w:ascii="Calibri" w:hAnsi="Calibri"/>
          <w:noProof/>
          <w:color w:val="000000"/>
        </w:rPr>
        <w:t xml:space="preserve"> </w:t>
      </w:r>
    </w:p>
    <w:p w14:paraId="4A837A5F" w14:textId="77777777" w:rsidR="007C521D" w:rsidRDefault="007C521D" w:rsidP="006E1473">
      <w:pPr>
        <w:pStyle w:val="Normaalweb"/>
        <w:spacing w:before="0" w:beforeAutospacing="0" w:after="0" w:afterAutospacing="0"/>
        <w:jc w:val="both"/>
        <w:rPr>
          <w:rFonts w:ascii="Calibri" w:hAnsi="Calibri"/>
          <w:noProof/>
          <w:color w:val="000000"/>
        </w:rPr>
      </w:pPr>
    </w:p>
    <w:p w14:paraId="71F785E6" w14:textId="3ED52C0D" w:rsidR="006E1473" w:rsidRPr="009D3AC7" w:rsidRDefault="00F26820" w:rsidP="006E1473">
      <w:pPr>
        <w:pStyle w:val="Kop3"/>
      </w:pPr>
      <w:bookmarkStart w:id="147" w:name="_Toc43756517"/>
      <w:bookmarkStart w:id="148" w:name="_Toc43803782"/>
      <w:bookmarkStart w:id="149" w:name="_Toc43803887"/>
      <w:bookmarkStart w:id="150" w:name="_Toc43804097"/>
      <w:bookmarkStart w:id="151" w:name="_Toc43807452"/>
      <w:bookmarkStart w:id="152" w:name="_Toc43842558"/>
      <w:bookmarkStart w:id="153" w:name="_Toc43843015"/>
      <w:r>
        <w:t xml:space="preserve">2.2.4 </w:t>
      </w:r>
      <w:r w:rsidR="006E1473" w:rsidRPr="009D3AC7">
        <w:t xml:space="preserve">Self </w:t>
      </w:r>
      <w:proofErr w:type="spellStart"/>
      <w:r w:rsidR="006E1473" w:rsidRPr="009D3AC7">
        <w:t>Determination</w:t>
      </w:r>
      <w:proofErr w:type="spellEnd"/>
      <w:r w:rsidR="006E1473" w:rsidRPr="009D3AC7">
        <w:t xml:space="preserve"> </w:t>
      </w:r>
      <w:proofErr w:type="spellStart"/>
      <w:r w:rsidR="006E1473" w:rsidRPr="009D3AC7">
        <w:t>Theory</w:t>
      </w:r>
      <w:bookmarkEnd w:id="147"/>
      <w:bookmarkEnd w:id="148"/>
      <w:bookmarkEnd w:id="149"/>
      <w:bookmarkEnd w:id="150"/>
      <w:bookmarkEnd w:id="151"/>
      <w:bookmarkEnd w:id="152"/>
      <w:bookmarkEnd w:id="153"/>
      <w:proofErr w:type="spellEnd"/>
    </w:p>
    <w:p w14:paraId="64123791" w14:textId="140A05E1" w:rsidR="00952A46" w:rsidRPr="00D13F8D" w:rsidRDefault="006E1473" w:rsidP="00D13F8D">
      <w:pPr>
        <w:pStyle w:val="Normaalweb"/>
        <w:spacing w:before="0" w:beforeAutospacing="0" w:after="0" w:afterAutospacing="0"/>
        <w:jc w:val="both"/>
      </w:pPr>
      <w:r>
        <w:rPr>
          <w:rFonts w:ascii="Calibri" w:hAnsi="Calibri" w:cs="Calibri"/>
          <w:color w:val="000000"/>
          <w:szCs w:val="22"/>
        </w:rPr>
        <w:t xml:space="preserve">Een theorie die </w:t>
      </w:r>
      <w:r w:rsidR="009753C1">
        <w:rPr>
          <w:rFonts w:ascii="Calibri" w:hAnsi="Calibri" w:cs="Calibri"/>
          <w:color w:val="000000"/>
          <w:szCs w:val="22"/>
        </w:rPr>
        <w:t>tevens</w:t>
      </w:r>
      <w:r>
        <w:rPr>
          <w:rFonts w:ascii="Calibri" w:hAnsi="Calibri" w:cs="Calibri"/>
          <w:color w:val="000000"/>
          <w:szCs w:val="22"/>
        </w:rPr>
        <w:t xml:space="preserve"> wordt toegepast bij gamification in applicaties is de ‘Self </w:t>
      </w:r>
      <w:proofErr w:type="spellStart"/>
      <w:r>
        <w:rPr>
          <w:rFonts w:ascii="Calibri" w:hAnsi="Calibri" w:cs="Calibri"/>
          <w:color w:val="000000"/>
          <w:szCs w:val="22"/>
        </w:rPr>
        <w:t>Determination</w:t>
      </w:r>
      <w:proofErr w:type="spellEnd"/>
      <w:r>
        <w:rPr>
          <w:rFonts w:ascii="Calibri" w:hAnsi="Calibri" w:cs="Calibri"/>
          <w:color w:val="000000"/>
          <w:szCs w:val="22"/>
        </w:rPr>
        <w:t xml:space="preserve"> </w:t>
      </w:r>
      <w:proofErr w:type="spellStart"/>
      <w:r>
        <w:rPr>
          <w:rFonts w:ascii="Calibri" w:hAnsi="Calibri" w:cs="Calibri"/>
          <w:color w:val="000000"/>
          <w:szCs w:val="22"/>
        </w:rPr>
        <w:t>Theory</w:t>
      </w:r>
      <w:proofErr w:type="spellEnd"/>
      <w:r>
        <w:rPr>
          <w:rFonts w:ascii="Calibri" w:hAnsi="Calibri" w:cs="Calibri"/>
          <w:color w:val="000000"/>
          <w:szCs w:val="22"/>
        </w:rPr>
        <w:t>’ (</w:t>
      </w:r>
      <w:proofErr w:type="spellStart"/>
      <w:r>
        <w:rPr>
          <w:rFonts w:ascii="Calibri" w:hAnsi="Calibri" w:cs="Calibri"/>
          <w:color w:val="000000"/>
          <w:szCs w:val="22"/>
        </w:rPr>
        <w:t>Deci</w:t>
      </w:r>
      <w:proofErr w:type="spellEnd"/>
      <w:r>
        <w:rPr>
          <w:rFonts w:ascii="Calibri" w:hAnsi="Calibri" w:cs="Calibri"/>
          <w:color w:val="000000"/>
          <w:szCs w:val="22"/>
        </w:rPr>
        <w:t xml:space="preserve"> &amp; Ryan, 1985). De ‘Self </w:t>
      </w:r>
      <w:proofErr w:type="spellStart"/>
      <w:r>
        <w:rPr>
          <w:rFonts w:ascii="Calibri" w:hAnsi="Calibri" w:cs="Calibri"/>
          <w:color w:val="000000"/>
          <w:szCs w:val="22"/>
        </w:rPr>
        <w:t>Determination</w:t>
      </w:r>
      <w:proofErr w:type="spellEnd"/>
      <w:r>
        <w:rPr>
          <w:rFonts w:ascii="Calibri" w:hAnsi="Calibri" w:cs="Calibri"/>
          <w:color w:val="000000"/>
          <w:szCs w:val="22"/>
        </w:rPr>
        <w:t xml:space="preserve"> </w:t>
      </w:r>
      <w:proofErr w:type="spellStart"/>
      <w:r>
        <w:rPr>
          <w:rFonts w:ascii="Calibri" w:hAnsi="Calibri" w:cs="Calibri"/>
          <w:color w:val="000000"/>
          <w:szCs w:val="22"/>
        </w:rPr>
        <w:t>Theory</w:t>
      </w:r>
      <w:proofErr w:type="spellEnd"/>
      <w:r>
        <w:rPr>
          <w:rFonts w:ascii="Calibri" w:hAnsi="Calibri" w:cs="Calibri"/>
          <w:color w:val="000000"/>
          <w:szCs w:val="22"/>
        </w:rPr>
        <w:t xml:space="preserve">’ gaat uit van drie basisbehoeften van de mens: verbondenheid, competentie en autonomie. </w:t>
      </w:r>
      <w:r w:rsidR="00BA1408">
        <w:rPr>
          <w:rFonts w:ascii="Calibri" w:hAnsi="Calibri" w:cs="Calibri"/>
          <w:color w:val="000000"/>
          <w:szCs w:val="22"/>
        </w:rPr>
        <w:t>Zowel de intrinsieke als de extrinsieke motivatie nemen toe a</w:t>
      </w:r>
      <w:r>
        <w:rPr>
          <w:rFonts w:ascii="Calibri" w:hAnsi="Calibri" w:cs="Calibri"/>
          <w:color w:val="000000"/>
          <w:szCs w:val="22"/>
        </w:rPr>
        <w:t>ls deze behoeftes worden bevredigd</w:t>
      </w:r>
      <w:r w:rsidR="00BA1408">
        <w:rPr>
          <w:rFonts w:ascii="Calibri" w:hAnsi="Calibri" w:cs="Calibri"/>
          <w:color w:val="000000"/>
          <w:szCs w:val="22"/>
        </w:rPr>
        <w:t xml:space="preserve">. </w:t>
      </w:r>
      <w:r>
        <w:rPr>
          <w:rFonts w:ascii="Calibri" w:hAnsi="Calibri" w:cs="Calibri"/>
          <w:color w:val="000000"/>
          <w:szCs w:val="22"/>
        </w:rPr>
        <w:t>Hieronder zal worden beargumenteerd waarom deze theorie aansluit bij dit onderzoek. Vervolgens zal deze theorie worden toegepast op doelbevestigend gamification bij het gebruik van een Fitbit.</w:t>
      </w:r>
    </w:p>
    <w:p w14:paraId="7757B21E" w14:textId="77777777" w:rsidR="00952A46" w:rsidRPr="00D13F8D" w:rsidRDefault="00952A46" w:rsidP="006E1473">
      <w:pPr>
        <w:rPr>
          <w:rFonts w:asciiTheme="minorHAnsi" w:hAnsiTheme="minorHAnsi" w:cs="Calibri"/>
          <w:color w:val="000000"/>
          <w:szCs w:val="22"/>
        </w:rPr>
      </w:pPr>
    </w:p>
    <w:p w14:paraId="77FCCA6E" w14:textId="6A56BFD5" w:rsidR="006E1473" w:rsidRDefault="00952A46" w:rsidP="00D13F8D">
      <w:pPr>
        <w:rPr>
          <w:rFonts w:asciiTheme="minorHAnsi" w:hAnsiTheme="minorHAnsi" w:cs="Calibri"/>
          <w:color w:val="000000"/>
          <w:szCs w:val="22"/>
        </w:rPr>
      </w:pPr>
      <w:r w:rsidRPr="00D13F8D">
        <w:rPr>
          <w:rFonts w:asciiTheme="minorHAnsi" w:hAnsiTheme="minorHAnsi" w:cs="Calibri"/>
          <w:color w:val="000000"/>
          <w:szCs w:val="22"/>
        </w:rPr>
        <w:t xml:space="preserve">De </w:t>
      </w:r>
      <w:r w:rsidR="00D13F8D">
        <w:rPr>
          <w:rFonts w:asciiTheme="minorHAnsi" w:hAnsiTheme="minorHAnsi" w:cs="Calibri"/>
          <w:color w:val="000000"/>
          <w:szCs w:val="22"/>
        </w:rPr>
        <w:t>eerste</w:t>
      </w:r>
      <w:r w:rsidRPr="00D13F8D">
        <w:rPr>
          <w:rFonts w:asciiTheme="minorHAnsi" w:hAnsiTheme="minorHAnsi" w:cs="Calibri"/>
          <w:color w:val="000000"/>
          <w:szCs w:val="22"/>
        </w:rPr>
        <w:t xml:space="preserve"> reden </w:t>
      </w:r>
      <w:r w:rsidR="00D13F8D" w:rsidRPr="00D13F8D">
        <w:rPr>
          <w:rFonts w:asciiTheme="minorHAnsi" w:hAnsiTheme="minorHAnsi" w:cs="Calibri"/>
          <w:color w:val="000000"/>
          <w:szCs w:val="22"/>
        </w:rPr>
        <w:t xml:space="preserve">dat de ‘Self </w:t>
      </w:r>
      <w:proofErr w:type="spellStart"/>
      <w:r w:rsidR="00D13F8D" w:rsidRPr="00D13F8D">
        <w:rPr>
          <w:rFonts w:asciiTheme="minorHAnsi" w:hAnsiTheme="minorHAnsi" w:cs="Calibri"/>
          <w:color w:val="000000"/>
          <w:szCs w:val="22"/>
        </w:rPr>
        <w:t>Determination</w:t>
      </w:r>
      <w:proofErr w:type="spellEnd"/>
      <w:r w:rsidR="00D13F8D" w:rsidRPr="00D13F8D">
        <w:rPr>
          <w:rFonts w:asciiTheme="minorHAnsi" w:hAnsiTheme="minorHAnsi" w:cs="Calibri"/>
          <w:color w:val="000000"/>
          <w:szCs w:val="22"/>
        </w:rPr>
        <w:t xml:space="preserve"> </w:t>
      </w:r>
      <w:proofErr w:type="spellStart"/>
      <w:r w:rsidR="00D13F8D" w:rsidRPr="00D13F8D">
        <w:rPr>
          <w:rFonts w:asciiTheme="minorHAnsi" w:hAnsiTheme="minorHAnsi" w:cs="Calibri"/>
          <w:color w:val="000000"/>
          <w:szCs w:val="22"/>
        </w:rPr>
        <w:t>Theory</w:t>
      </w:r>
      <w:proofErr w:type="spellEnd"/>
      <w:r w:rsidR="00D13F8D" w:rsidRPr="00D13F8D">
        <w:rPr>
          <w:rFonts w:asciiTheme="minorHAnsi" w:hAnsiTheme="minorHAnsi" w:cs="Calibri"/>
          <w:color w:val="000000"/>
          <w:szCs w:val="22"/>
        </w:rPr>
        <w:t xml:space="preserve">’ aansluit bij </w:t>
      </w:r>
      <w:r w:rsidR="00EF458A">
        <w:rPr>
          <w:rFonts w:asciiTheme="minorHAnsi" w:hAnsiTheme="minorHAnsi" w:cs="Calibri"/>
          <w:color w:val="000000"/>
          <w:szCs w:val="22"/>
        </w:rPr>
        <w:t xml:space="preserve">doelbevestigend </w:t>
      </w:r>
      <w:r w:rsidR="00D13F8D" w:rsidRPr="00D13F8D">
        <w:rPr>
          <w:rFonts w:asciiTheme="minorHAnsi" w:hAnsiTheme="minorHAnsi" w:cs="Calibri"/>
          <w:color w:val="000000"/>
          <w:szCs w:val="22"/>
        </w:rPr>
        <w:t xml:space="preserve">gamification, </w:t>
      </w:r>
      <w:r w:rsidRPr="00D13F8D">
        <w:rPr>
          <w:rFonts w:asciiTheme="minorHAnsi" w:hAnsiTheme="minorHAnsi" w:cs="Calibri"/>
          <w:color w:val="000000"/>
          <w:szCs w:val="22"/>
        </w:rPr>
        <w:t xml:space="preserve">is </w:t>
      </w:r>
      <w:r w:rsidR="00D13F8D" w:rsidRPr="00D13F8D">
        <w:rPr>
          <w:rFonts w:asciiTheme="minorHAnsi" w:hAnsiTheme="minorHAnsi" w:cs="Calibri"/>
          <w:color w:val="000000"/>
          <w:szCs w:val="22"/>
        </w:rPr>
        <w:t>om</w:t>
      </w:r>
      <w:r w:rsidRPr="00D13F8D">
        <w:rPr>
          <w:rFonts w:asciiTheme="minorHAnsi" w:hAnsiTheme="minorHAnsi" w:cs="Calibri"/>
          <w:color w:val="000000"/>
          <w:szCs w:val="22"/>
        </w:rPr>
        <w:t>dat bij de</w:t>
      </w:r>
      <w:r w:rsidR="009753C1">
        <w:rPr>
          <w:rFonts w:asciiTheme="minorHAnsi" w:hAnsiTheme="minorHAnsi" w:cs="Calibri"/>
          <w:color w:val="000000"/>
          <w:szCs w:val="22"/>
        </w:rPr>
        <w:t xml:space="preserve">ze theorie </w:t>
      </w:r>
      <w:r w:rsidR="006E1473" w:rsidRPr="00D13F8D">
        <w:rPr>
          <w:rFonts w:asciiTheme="minorHAnsi" w:hAnsiTheme="minorHAnsi" w:cs="Calibri"/>
          <w:color w:val="000000"/>
          <w:szCs w:val="22"/>
        </w:rPr>
        <w:t>naast eigen prestaties en doelen</w:t>
      </w:r>
      <w:r w:rsidRPr="00D13F8D">
        <w:rPr>
          <w:rFonts w:asciiTheme="minorHAnsi" w:hAnsiTheme="minorHAnsi" w:cs="Calibri"/>
          <w:color w:val="000000"/>
          <w:szCs w:val="22"/>
        </w:rPr>
        <w:t xml:space="preserve">, </w:t>
      </w:r>
      <w:r w:rsidR="006E1473" w:rsidRPr="00D13F8D">
        <w:rPr>
          <w:rFonts w:asciiTheme="minorHAnsi" w:hAnsiTheme="minorHAnsi" w:cs="Calibri"/>
          <w:color w:val="000000"/>
          <w:szCs w:val="22"/>
        </w:rPr>
        <w:t xml:space="preserve">ook op relaties wordt ingespeeld (Landers et al., </w:t>
      </w:r>
      <w:r w:rsidR="006E1473" w:rsidRPr="00D13F8D">
        <w:rPr>
          <w:rFonts w:asciiTheme="minorHAnsi" w:hAnsiTheme="minorHAnsi" w:cs="Calibri"/>
          <w:color w:val="000000"/>
          <w:szCs w:val="22"/>
        </w:rPr>
        <w:lastRenderedPageBreak/>
        <w:t xml:space="preserve">2015; </w:t>
      </w:r>
      <w:proofErr w:type="spellStart"/>
      <w:r w:rsidR="006E1473" w:rsidRPr="00D13F8D">
        <w:rPr>
          <w:rFonts w:asciiTheme="minorHAnsi" w:hAnsiTheme="minorHAnsi" w:cs="Calibri"/>
          <w:color w:val="000000"/>
          <w:szCs w:val="22"/>
        </w:rPr>
        <w:t>Meske</w:t>
      </w:r>
      <w:proofErr w:type="spellEnd"/>
      <w:r w:rsidR="006E1473" w:rsidRPr="00D13F8D">
        <w:rPr>
          <w:rFonts w:asciiTheme="minorHAnsi" w:hAnsiTheme="minorHAnsi" w:cs="Calibri"/>
          <w:color w:val="000000"/>
          <w:szCs w:val="22"/>
        </w:rPr>
        <w:t xml:space="preserve"> et al., 2017; Richter et al., 2015; </w:t>
      </w:r>
      <w:proofErr w:type="spellStart"/>
      <w:r w:rsidR="006E1473" w:rsidRPr="00D13F8D">
        <w:rPr>
          <w:rFonts w:asciiTheme="minorHAnsi" w:hAnsiTheme="minorHAnsi" w:cs="Calibri"/>
          <w:color w:val="000000"/>
          <w:szCs w:val="22"/>
        </w:rPr>
        <w:t>Muntean</w:t>
      </w:r>
      <w:proofErr w:type="spellEnd"/>
      <w:r w:rsidR="006E1473" w:rsidRPr="00D13F8D">
        <w:rPr>
          <w:rFonts w:asciiTheme="minorHAnsi" w:hAnsiTheme="minorHAnsi" w:cs="Calibri"/>
          <w:color w:val="000000"/>
          <w:szCs w:val="22"/>
        </w:rPr>
        <w:t xml:space="preserve">, 2011; Kim et al., 2010; </w:t>
      </w:r>
      <w:proofErr w:type="spellStart"/>
      <w:r w:rsidR="006E1473" w:rsidRPr="00D13F8D">
        <w:rPr>
          <w:rFonts w:asciiTheme="minorHAnsi" w:hAnsiTheme="minorHAnsi" w:cs="Calibri"/>
          <w:color w:val="000000"/>
          <w:szCs w:val="22"/>
        </w:rPr>
        <w:t>Harlow</w:t>
      </w:r>
      <w:proofErr w:type="spellEnd"/>
      <w:r w:rsidR="006E1473" w:rsidRPr="00D13F8D">
        <w:rPr>
          <w:rFonts w:asciiTheme="minorHAnsi" w:hAnsiTheme="minorHAnsi" w:cs="Calibri"/>
          <w:color w:val="000000"/>
          <w:szCs w:val="22"/>
        </w:rPr>
        <w:t xml:space="preserve">, 1953; </w:t>
      </w:r>
      <w:proofErr w:type="spellStart"/>
      <w:r w:rsidR="006E1473" w:rsidRPr="00D13F8D">
        <w:rPr>
          <w:rFonts w:asciiTheme="minorHAnsi" w:hAnsiTheme="minorHAnsi" w:cs="Calibri"/>
          <w:color w:val="000000"/>
          <w:szCs w:val="22"/>
        </w:rPr>
        <w:t>Bleumers</w:t>
      </w:r>
      <w:proofErr w:type="spellEnd"/>
      <w:r w:rsidR="006E1473" w:rsidRPr="00D13F8D">
        <w:rPr>
          <w:rFonts w:asciiTheme="minorHAnsi" w:hAnsiTheme="minorHAnsi" w:cs="Calibri"/>
          <w:color w:val="000000"/>
          <w:szCs w:val="22"/>
        </w:rPr>
        <w:t xml:space="preserve"> et al., 2012; Ling et al., 2005). </w:t>
      </w:r>
      <w:r w:rsidR="00D13F8D" w:rsidRPr="00952A46">
        <w:rPr>
          <w:rFonts w:cs="Calibri"/>
          <w:color w:val="000000"/>
          <w:szCs w:val="22"/>
        </w:rPr>
        <w:t xml:space="preserve">De ‘Self </w:t>
      </w:r>
      <w:proofErr w:type="spellStart"/>
      <w:r w:rsidR="00D13F8D" w:rsidRPr="00952A46">
        <w:rPr>
          <w:rFonts w:cs="Calibri"/>
          <w:color w:val="000000"/>
          <w:szCs w:val="22"/>
        </w:rPr>
        <w:t>Determination</w:t>
      </w:r>
      <w:proofErr w:type="spellEnd"/>
      <w:r w:rsidR="00D13F8D" w:rsidRPr="00952A46">
        <w:rPr>
          <w:rFonts w:cs="Calibri"/>
          <w:color w:val="000000"/>
          <w:szCs w:val="22"/>
        </w:rPr>
        <w:t xml:space="preserve"> </w:t>
      </w:r>
      <w:proofErr w:type="spellStart"/>
      <w:r w:rsidR="00D13F8D" w:rsidRPr="00952A46">
        <w:rPr>
          <w:rFonts w:cs="Calibri"/>
          <w:color w:val="000000"/>
          <w:szCs w:val="22"/>
        </w:rPr>
        <w:t>Theory</w:t>
      </w:r>
      <w:proofErr w:type="spellEnd"/>
      <w:r w:rsidR="00D13F8D" w:rsidRPr="00952A46">
        <w:rPr>
          <w:rFonts w:cs="Calibri"/>
          <w:color w:val="000000"/>
          <w:szCs w:val="22"/>
        </w:rPr>
        <w:t xml:space="preserve">’ is </w:t>
      </w:r>
      <w:r w:rsidR="00EF458A">
        <w:rPr>
          <w:rFonts w:cs="Calibri"/>
          <w:color w:val="000000"/>
          <w:szCs w:val="22"/>
        </w:rPr>
        <w:t>éé</w:t>
      </w:r>
      <w:r w:rsidR="00D13F8D">
        <w:rPr>
          <w:rFonts w:cs="Calibri"/>
          <w:color w:val="000000"/>
          <w:szCs w:val="22"/>
        </w:rPr>
        <w:t>n van de</w:t>
      </w:r>
      <w:r w:rsidR="00D13F8D" w:rsidRPr="00952A46">
        <w:rPr>
          <w:rFonts w:cs="Calibri"/>
          <w:color w:val="000000"/>
          <w:szCs w:val="22"/>
        </w:rPr>
        <w:t xml:space="preserve"> eerste </w:t>
      </w:r>
      <w:r w:rsidR="00D13F8D">
        <w:rPr>
          <w:rFonts w:cs="Calibri"/>
          <w:color w:val="000000"/>
          <w:szCs w:val="22"/>
        </w:rPr>
        <w:t>motivatie</w:t>
      </w:r>
      <w:r w:rsidR="00D13F8D" w:rsidRPr="00952A46">
        <w:rPr>
          <w:rFonts w:cs="Calibri"/>
          <w:color w:val="000000"/>
          <w:szCs w:val="22"/>
        </w:rPr>
        <w:t>theorie</w:t>
      </w:r>
      <w:r w:rsidR="00D13F8D">
        <w:rPr>
          <w:rFonts w:cs="Calibri"/>
          <w:color w:val="000000"/>
          <w:szCs w:val="22"/>
        </w:rPr>
        <w:t xml:space="preserve">ën </w:t>
      </w:r>
      <w:r w:rsidR="00D13F8D" w:rsidRPr="00952A46">
        <w:rPr>
          <w:rFonts w:cs="Calibri"/>
          <w:color w:val="000000"/>
          <w:szCs w:val="22"/>
        </w:rPr>
        <w:t xml:space="preserve">waarin aandacht wordt besteed aan </w:t>
      </w:r>
      <w:r w:rsidR="00EF458A">
        <w:rPr>
          <w:rFonts w:cs="Calibri"/>
          <w:color w:val="000000"/>
          <w:szCs w:val="22"/>
        </w:rPr>
        <w:t xml:space="preserve">een </w:t>
      </w:r>
      <w:r w:rsidR="00D13F8D" w:rsidRPr="00952A46">
        <w:rPr>
          <w:rFonts w:cs="Calibri"/>
          <w:color w:val="000000"/>
          <w:szCs w:val="22"/>
        </w:rPr>
        <w:t>gevoel van verbondenheid, wat de intrinsieke motivatie vergroot.</w:t>
      </w:r>
      <w:r w:rsidR="00D13F8D">
        <w:rPr>
          <w:rFonts w:cs="Calibri"/>
          <w:color w:val="000000"/>
          <w:szCs w:val="22"/>
        </w:rPr>
        <w:t xml:space="preserve"> </w:t>
      </w:r>
      <w:r w:rsidR="006E1473" w:rsidRPr="00D13F8D">
        <w:rPr>
          <w:rFonts w:asciiTheme="minorHAnsi" w:hAnsiTheme="minorHAnsi" w:cs="Calibri"/>
          <w:color w:val="000000"/>
          <w:szCs w:val="22"/>
        </w:rPr>
        <w:t>Bij gamification is vooral het sociale aspect belangrijk</w:t>
      </w:r>
      <w:r w:rsidR="006E1473" w:rsidRPr="00952A46">
        <w:rPr>
          <w:rFonts w:asciiTheme="minorHAnsi" w:hAnsiTheme="minorHAnsi" w:cs="Calibri"/>
          <w:color w:val="000000"/>
          <w:szCs w:val="22"/>
        </w:rPr>
        <w:t xml:space="preserve"> (Ling et al., 2005). Gamification gaat ervanuit dat mensen graag concurreren, winnen en vergelijken (Diewald et al., 2012). Het gebruik van sociale aspecten in applicaties creëert een gevoel dat de gebruiker ‘samen’ aan het sporten is (</w:t>
      </w:r>
      <w:proofErr w:type="spellStart"/>
      <w:r w:rsidR="006E1473" w:rsidRPr="00952A46">
        <w:rPr>
          <w:rFonts w:asciiTheme="minorHAnsi" w:hAnsiTheme="minorHAnsi" w:cs="Calibri"/>
          <w:color w:val="000000"/>
          <w:szCs w:val="22"/>
        </w:rPr>
        <w:t>Solbrig</w:t>
      </w:r>
      <w:proofErr w:type="spellEnd"/>
      <w:r w:rsidR="006E1473" w:rsidRPr="00952A46">
        <w:rPr>
          <w:rFonts w:asciiTheme="minorHAnsi" w:hAnsiTheme="minorHAnsi" w:cs="Calibri"/>
          <w:color w:val="000000"/>
          <w:szCs w:val="22"/>
        </w:rPr>
        <w:t xml:space="preserve"> et al., 2017). Zo worden door middel van gamification in applicaties van fitnesstrackers afbeeldingen van het lichaam of kaarten van de route gedeeld of kunnen gebruikers deelnemen aan een community en met vrienden onderling een spel spelen wie het eerste een doel behaalt (Deterding et al., 201</w:t>
      </w:r>
      <w:r w:rsidR="00D13F8D">
        <w:rPr>
          <w:rFonts w:asciiTheme="minorHAnsi" w:hAnsiTheme="minorHAnsi" w:cs="Calibri"/>
          <w:color w:val="000000"/>
          <w:szCs w:val="22"/>
        </w:rPr>
        <w:t>1).</w:t>
      </w:r>
    </w:p>
    <w:p w14:paraId="6A539752" w14:textId="23E10B11" w:rsidR="00D13F8D" w:rsidRDefault="00D13F8D" w:rsidP="00D13F8D">
      <w:pPr>
        <w:rPr>
          <w:rFonts w:asciiTheme="minorHAnsi" w:hAnsiTheme="minorHAnsi" w:cs="Calibri"/>
          <w:color w:val="000000"/>
          <w:szCs w:val="22"/>
        </w:rPr>
      </w:pPr>
    </w:p>
    <w:p w14:paraId="0B7262B2" w14:textId="4446F228" w:rsidR="00D13F8D" w:rsidRPr="00952A46" w:rsidRDefault="00D13F8D" w:rsidP="00D13F8D">
      <w:pPr>
        <w:rPr>
          <w:rFonts w:cs="Calibri"/>
          <w:color w:val="000000"/>
          <w:szCs w:val="22"/>
        </w:rPr>
      </w:pPr>
      <w:r>
        <w:t>D</w:t>
      </w:r>
      <w:r>
        <w:rPr>
          <w:rFonts w:cs="Calibri"/>
          <w:color w:val="000000"/>
          <w:szCs w:val="22"/>
        </w:rPr>
        <w:t xml:space="preserve">e tweede reden dat de ‘Self </w:t>
      </w:r>
      <w:proofErr w:type="spellStart"/>
      <w:r>
        <w:rPr>
          <w:rFonts w:cs="Calibri"/>
          <w:color w:val="000000"/>
          <w:szCs w:val="22"/>
        </w:rPr>
        <w:t>Determination</w:t>
      </w:r>
      <w:proofErr w:type="spellEnd"/>
      <w:r>
        <w:rPr>
          <w:rFonts w:cs="Calibri"/>
          <w:color w:val="000000"/>
          <w:szCs w:val="22"/>
        </w:rPr>
        <w:t xml:space="preserve"> </w:t>
      </w:r>
      <w:proofErr w:type="spellStart"/>
      <w:r>
        <w:rPr>
          <w:rFonts w:cs="Calibri"/>
          <w:color w:val="000000"/>
          <w:szCs w:val="22"/>
        </w:rPr>
        <w:t>Theory</w:t>
      </w:r>
      <w:proofErr w:type="spellEnd"/>
      <w:r>
        <w:rPr>
          <w:rFonts w:cs="Calibri"/>
          <w:color w:val="000000"/>
          <w:szCs w:val="22"/>
        </w:rPr>
        <w:t xml:space="preserve">’ aansluit bij </w:t>
      </w:r>
      <w:r w:rsidR="00EF458A">
        <w:rPr>
          <w:rFonts w:cs="Calibri"/>
          <w:color w:val="000000"/>
          <w:szCs w:val="22"/>
        </w:rPr>
        <w:t xml:space="preserve">doelbevestigend </w:t>
      </w:r>
      <w:r>
        <w:rPr>
          <w:rFonts w:cs="Calibri"/>
          <w:color w:val="000000"/>
          <w:szCs w:val="22"/>
        </w:rPr>
        <w:t xml:space="preserve">gamification, is omdat </w:t>
      </w:r>
      <w:r w:rsidRPr="00952A46">
        <w:rPr>
          <w:rFonts w:cs="Calibri"/>
          <w:color w:val="000000"/>
          <w:szCs w:val="22"/>
        </w:rPr>
        <w:t xml:space="preserve">beiden uitgaan van zowel de extrinsieke motivatie als de intrinsieke motivatie (Ryan &amp; </w:t>
      </w:r>
      <w:proofErr w:type="spellStart"/>
      <w:r w:rsidRPr="00952A46">
        <w:rPr>
          <w:rFonts w:cs="Calibri"/>
          <w:color w:val="000000"/>
          <w:szCs w:val="22"/>
        </w:rPr>
        <w:t>Deci</w:t>
      </w:r>
      <w:proofErr w:type="spellEnd"/>
      <w:r w:rsidRPr="00952A46">
        <w:rPr>
          <w:rFonts w:cs="Calibri"/>
          <w:color w:val="000000"/>
          <w:szCs w:val="22"/>
        </w:rPr>
        <w:t xml:space="preserve">, 1985; Richter et al., 2015; Landers et al., 2015; </w:t>
      </w:r>
      <w:proofErr w:type="spellStart"/>
      <w:r w:rsidRPr="00952A46">
        <w:rPr>
          <w:rFonts w:cs="Calibri"/>
          <w:color w:val="000000"/>
          <w:szCs w:val="22"/>
        </w:rPr>
        <w:t>Meske</w:t>
      </w:r>
      <w:proofErr w:type="spellEnd"/>
      <w:r w:rsidRPr="00952A46">
        <w:rPr>
          <w:rFonts w:cs="Calibri"/>
          <w:color w:val="000000"/>
          <w:szCs w:val="22"/>
        </w:rPr>
        <w:t xml:space="preserve"> et al., 2017). Op de extrinsieke motivatie wordt bij gamification bijvoorbeeld ingespeeld door beloningen op prestaties, met behulp van bijvoorbeeld niveaus, punten en badges. Op intrinsieke motivatie wordt bijvoorbeeld ingespeeld door gevoelens van zelfverbetering, competentie, zelfbeheersing, autonomie, reputatie- of statusopbouw en verbondenheid (</w:t>
      </w:r>
      <w:proofErr w:type="spellStart"/>
      <w:r w:rsidRPr="00952A46">
        <w:rPr>
          <w:rFonts w:cs="Calibri"/>
          <w:color w:val="000000"/>
          <w:szCs w:val="22"/>
        </w:rPr>
        <w:t>Muntean</w:t>
      </w:r>
      <w:proofErr w:type="spellEnd"/>
      <w:r w:rsidRPr="00952A46">
        <w:rPr>
          <w:rFonts w:cs="Calibri"/>
          <w:color w:val="000000"/>
          <w:szCs w:val="22"/>
        </w:rPr>
        <w:t>, 2011; Diewald et al., 2012) waardoor mensen intrinsiek en extrinsiek gemotiveerd zijn.</w:t>
      </w:r>
    </w:p>
    <w:p w14:paraId="20909E41" w14:textId="77777777" w:rsidR="006E1473" w:rsidRDefault="006E1473" w:rsidP="006E1473"/>
    <w:p w14:paraId="6713E5EC" w14:textId="777278FE" w:rsidR="006E1473"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Hieronder zullen drie psychologische basisbehoeftes, ‘competentie’, ‘verbondenheid’ en ‘autonomie’, nader worden toegelicht en uitgelegd vanuit gamification perspectief bij het gebruik van een Fitbit. De vijf voorwaarden van de ‘Goal Setting </w:t>
      </w:r>
      <w:proofErr w:type="spellStart"/>
      <w:r>
        <w:rPr>
          <w:rFonts w:ascii="Calibri" w:hAnsi="Calibri" w:cs="Calibri"/>
          <w:color w:val="000000"/>
          <w:szCs w:val="22"/>
        </w:rPr>
        <w:t>Theory</w:t>
      </w:r>
      <w:proofErr w:type="spellEnd"/>
      <w:r>
        <w:rPr>
          <w:rFonts w:ascii="Calibri" w:hAnsi="Calibri" w:cs="Calibri"/>
          <w:color w:val="000000"/>
          <w:szCs w:val="22"/>
        </w:rPr>
        <w:t>’ ‘duidelijkheid’, ‘uitdaging’, ‘feedback’, ‘inzet’ en ‘taakcomplexiteit’ kunnen vallen onder de twee van de drie basisbehoeftes, namelijk ‘autonomie’ en ‘competentie’. Dit zal hieronder worden toegelicht. </w:t>
      </w:r>
    </w:p>
    <w:p w14:paraId="7D98A241" w14:textId="77777777" w:rsidR="00761411" w:rsidRDefault="00761411" w:rsidP="006E1473">
      <w:pPr>
        <w:pStyle w:val="Normaalweb"/>
        <w:spacing w:before="0" w:beforeAutospacing="0" w:after="0" w:afterAutospacing="0"/>
        <w:jc w:val="both"/>
      </w:pPr>
    </w:p>
    <w:p w14:paraId="21D34F49" w14:textId="77777777" w:rsidR="006E1473" w:rsidRPr="00456DE6" w:rsidRDefault="006E1473" w:rsidP="00761411">
      <w:pPr>
        <w:rPr>
          <w:i/>
          <w:iCs/>
          <w:color w:val="2F5496" w:themeColor="accent1" w:themeShade="BF"/>
        </w:rPr>
      </w:pPr>
      <w:r w:rsidRPr="00456DE6">
        <w:rPr>
          <w:i/>
          <w:iCs/>
          <w:color w:val="2F5496" w:themeColor="accent1" w:themeShade="BF"/>
        </w:rPr>
        <w:t>Competentie </w:t>
      </w:r>
    </w:p>
    <w:p w14:paraId="74762BC3" w14:textId="3137E1D8" w:rsidR="0022533B" w:rsidRPr="00BE2583" w:rsidRDefault="006E1473" w:rsidP="006E1473">
      <w:pPr>
        <w:pStyle w:val="Normaalweb"/>
        <w:spacing w:before="0" w:beforeAutospacing="0" w:after="180" w:afterAutospacing="0"/>
        <w:jc w:val="both"/>
        <w:rPr>
          <w:rFonts w:ascii="Calibri" w:hAnsi="Calibri" w:cs="Calibri"/>
          <w:color w:val="000000"/>
          <w:szCs w:val="22"/>
        </w:rPr>
      </w:pPr>
      <w:r>
        <w:rPr>
          <w:rFonts w:ascii="Calibri" w:hAnsi="Calibri" w:cs="Calibri"/>
          <w:color w:val="000000"/>
          <w:szCs w:val="22"/>
        </w:rPr>
        <w:t>De behoefte aan competentie is de wens om persoonlijk effectief en bekwaam te zijn (Ryan et al., 1985). Het gaat om het vermogen om persoonlijk gewenste resultaten te behalen en wordt ook wel zelfeffectiviteit genoemd (</w:t>
      </w:r>
      <w:proofErr w:type="spellStart"/>
      <w:r>
        <w:rPr>
          <w:rFonts w:ascii="Calibri" w:hAnsi="Calibri" w:cs="Calibri"/>
          <w:color w:val="000000"/>
          <w:szCs w:val="22"/>
        </w:rPr>
        <w:t>Bleumers</w:t>
      </w:r>
      <w:proofErr w:type="spellEnd"/>
      <w:r>
        <w:rPr>
          <w:rFonts w:ascii="Calibri" w:hAnsi="Calibri" w:cs="Calibri"/>
          <w:color w:val="000000"/>
          <w:szCs w:val="22"/>
        </w:rPr>
        <w:t xml:space="preserve"> et al., 2012; Ryan et al., 2006). Competentie wordt verbeterd door optimale uitdaging en positieve feedback en beloningen over prestaties en ondermijnd door buitensporige uitdagingen en negatieve feedback over prestaties (</w:t>
      </w:r>
      <w:proofErr w:type="spellStart"/>
      <w:r>
        <w:rPr>
          <w:rFonts w:ascii="Calibri" w:hAnsi="Calibri" w:cs="Calibri"/>
          <w:color w:val="000000"/>
          <w:szCs w:val="22"/>
        </w:rPr>
        <w:t>Deci</w:t>
      </w:r>
      <w:proofErr w:type="spellEnd"/>
      <w:r>
        <w:rPr>
          <w:rFonts w:ascii="Calibri" w:hAnsi="Calibri" w:cs="Calibri"/>
          <w:color w:val="000000"/>
          <w:szCs w:val="22"/>
        </w:rPr>
        <w:t>, 1971; Richter et al., 2015). Games geven onmiddellijke feedback over gedrag, een algemeen beeld van de voortgang die je in een game hebt gemaakt en de positie van de speler ten opzichte van zijn doel in de game (</w:t>
      </w:r>
      <w:proofErr w:type="spellStart"/>
      <w:r>
        <w:rPr>
          <w:rFonts w:ascii="Calibri" w:hAnsi="Calibri" w:cs="Calibri"/>
          <w:color w:val="000000"/>
          <w:szCs w:val="22"/>
        </w:rPr>
        <w:t>Bleumers</w:t>
      </w:r>
      <w:proofErr w:type="spellEnd"/>
      <w:r>
        <w:rPr>
          <w:rFonts w:ascii="Calibri" w:hAnsi="Calibri" w:cs="Calibri"/>
          <w:color w:val="000000"/>
          <w:szCs w:val="22"/>
        </w:rPr>
        <w:t xml:space="preserve"> et al., </w:t>
      </w:r>
      <w:r w:rsidRPr="009D3AC7">
        <w:rPr>
          <w:rFonts w:ascii="Calibri" w:hAnsi="Calibri" w:cs="Calibri"/>
          <w:color w:val="000000"/>
          <w:szCs w:val="22"/>
        </w:rPr>
        <w:t>2012</w:t>
      </w:r>
      <w:r>
        <w:rPr>
          <w:rFonts w:ascii="Calibri" w:hAnsi="Calibri" w:cs="Calibri"/>
          <w:color w:val="000000"/>
          <w:szCs w:val="22"/>
        </w:rPr>
        <w:t xml:space="preserve">; Richter et al., 2015). Het stellen van doelen verbetert de taakprestaties waarschijnlijk wanneer de doelen specifiek en voldoende uitdagend zijn, de proefpersonen voldoende bekwaam zijn, feedback wordt gegeven om vooruitgang te laten zien in relatie tot het doel, beloningen worden gegeven voor het bereiken van het doel en de toegewezen doelen daadwerkelijk worden geaccepteerd (Locke et al., 1981). De voorwaarden ‘uitdaging’ en ‘taakcomplexiteit’ van de ‘Goal Setting </w:t>
      </w:r>
      <w:proofErr w:type="spellStart"/>
      <w:r>
        <w:rPr>
          <w:rFonts w:ascii="Calibri" w:hAnsi="Calibri" w:cs="Calibri"/>
          <w:color w:val="000000"/>
          <w:szCs w:val="22"/>
        </w:rPr>
        <w:t>Theory</w:t>
      </w:r>
      <w:proofErr w:type="spellEnd"/>
      <w:r>
        <w:rPr>
          <w:rFonts w:ascii="Calibri" w:hAnsi="Calibri" w:cs="Calibri"/>
          <w:color w:val="000000"/>
          <w:szCs w:val="22"/>
        </w:rPr>
        <w:t>’ helpen om de behoefte aan competentie te vervullen. ‘Uitdaging’ gaat over het feit dat doelen uitdagend moeten zijn en ‘taakcomplexiteit’ gaat over het feit dat een te complex doel demotiverend werkt (Locke &amp; Latham, 2006).</w:t>
      </w:r>
      <w:r w:rsidR="002524DC">
        <w:rPr>
          <w:rFonts w:ascii="Calibri" w:hAnsi="Calibri" w:cs="Calibri"/>
          <w:color w:val="000000"/>
          <w:szCs w:val="22"/>
        </w:rPr>
        <w:t xml:space="preserve"> </w:t>
      </w:r>
      <w:r>
        <w:rPr>
          <w:rFonts w:ascii="Calibri" w:hAnsi="Calibri" w:cs="Calibri"/>
          <w:color w:val="000000"/>
          <w:szCs w:val="22"/>
        </w:rPr>
        <w:t>Een Fitbit kan helpen om uitdagende doelen te stellen en tegelijkertijd helpen om deze doelen makkelijker te behalen (Landers et al., 2015). Daarnaast kan gerichte en persoonlijke feedback helpen om de behoefte aan competentie te vervullen (</w:t>
      </w:r>
      <w:proofErr w:type="spellStart"/>
      <w:r>
        <w:rPr>
          <w:rFonts w:ascii="Calibri" w:hAnsi="Calibri" w:cs="Calibri"/>
          <w:color w:val="000000"/>
          <w:szCs w:val="22"/>
        </w:rPr>
        <w:t>Deci</w:t>
      </w:r>
      <w:proofErr w:type="spellEnd"/>
      <w:r>
        <w:rPr>
          <w:rFonts w:ascii="Calibri" w:hAnsi="Calibri" w:cs="Calibri"/>
          <w:color w:val="000000"/>
          <w:szCs w:val="22"/>
        </w:rPr>
        <w:t xml:space="preserve"> &amp; Ryan, 1985). Fitbits zijn laagdrempelige en goedkope middelen om persoonlijk gecoacht te worden (</w:t>
      </w:r>
      <w:proofErr w:type="spellStart"/>
      <w:r>
        <w:rPr>
          <w:rFonts w:ascii="Calibri" w:hAnsi="Calibri" w:cs="Calibri"/>
          <w:color w:val="000000"/>
          <w:szCs w:val="22"/>
        </w:rPr>
        <w:t>Solbrig</w:t>
      </w:r>
      <w:proofErr w:type="spellEnd"/>
      <w:r>
        <w:rPr>
          <w:rFonts w:ascii="Calibri" w:hAnsi="Calibri" w:cs="Calibri"/>
          <w:color w:val="000000"/>
          <w:szCs w:val="22"/>
        </w:rPr>
        <w:t xml:space="preserve"> et al., 2017). Door de positieve feedback wordt de behoefte aan competentie vervuld waardoor de motivatie van een gebruiker stijgt om doelen te behalen (Deterding et al., 2011). De positieve feedback komt overeen met de ‘feedback’ voorwaarde van de ‘Goal Setting </w:t>
      </w:r>
      <w:proofErr w:type="spellStart"/>
      <w:r>
        <w:rPr>
          <w:rFonts w:ascii="Calibri" w:hAnsi="Calibri" w:cs="Calibri"/>
          <w:color w:val="000000"/>
          <w:szCs w:val="22"/>
        </w:rPr>
        <w:t>Theor</w:t>
      </w:r>
      <w:r w:rsidR="00AB0B87">
        <w:rPr>
          <w:rFonts w:ascii="Calibri" w:hAnsi="Calibri" w:cs="Calibri"/>
          <w:color w:val="000000"/>
          <w:szCs w:val="22"/>
        </w:rPr>
        <w:t>y</w:t>
      </w:r>
      <w:proofErr w:type="spellEnd"/>
      <w:r>
        <w:rPr>
          <w:rFonts w:ascii="Calibri" w:hAnsi="Calibri" w:cs="Calibri"/>
          <w:color w:val="000000"/>
          <w:szCs w:val="22"/>
        </w:rPr>
        <w:t xml:space="preserve">’. De feedback is bij een Fitbit terug te zien doordat de Fitbit reminders geeft om doelen te behalen. De persoonlijke en gerichte feedback om de behoefte aan competentie te vervullen sluit aan bij dit onderzoek omdat het dient als virtuele coach die onpartijdige, gedetailleerde feedback geeft over het gedrag van de gebruiker (zie Whitson, 2015). </w:t>
      </w:r>
      <w:r w:rsidR="00D25532">
        <w:rPr>
          <w:rFonts w:ascii="Calibri" w:hAnsi="Calibri" w:cs="Calibri"/>
          <w:color w:val="000000"/>
          <w:szCs w:val="22"/>
        </w:rPr>
        <w:t>Er wordt onderzocht hoe</w:t>
      </w:r>
      <w:r>
        <w:rPr>
          <w:rFonts w:ascii="Calibri" w:hAnsi="Calibri" w:cs="Calibri"/>
          <w:color w:val="000000"/>
          <w:szCs w:val="22"/>
        </w:rPr>
        <w:t xml:space="preserve"> </w:t>
      </w:r>
      <w:r w:rsidR="00D25532">
        <w:rPr>
          <w:rFonts w:ascii="Calibri" w:hAnsi="Calibri" w:cs="Calibri"/>
          <w:color w:val="000000"/>
          <w:szCs w:val="22"/>
        </w:rPr>
        <w:t>de</w:t>
      </w:r>
      <w:r>
        <w:rPr>
          <w:rFonts w:ascii="Calibri" w:hAnsi="Calibri" w:cs="Calibri"/>
          <w:color w:val="000000"/>
          <w:szCs w:val="22"/>
        </w:rPr>
        <w:t xml:space="preserve"> studenten om</w:t>
      </w:r>
      <w:r w:rsidR="00D25532">
        <w:rPr>
          <w:rFonts w:ascii="Calibri" w:hAnsi="Calibri" w:cs="Calibri"/>
          <w:color w:val="000000"/>
          <w:szCs w:val="22"/>
        </w:rPr>
        <w:t>gaan</w:t>
      </w:r>
      <w:r>
        <w:rPr>
          <w:rFonts w:ascii="Calibri" w:hAnsi="Calibri" w:cs="Calibri"/>
          <w:color w:val="000000"/>
          <w:szCs w:val="22"/>
        </w:rPr>
        <w:t xml:space="preserve"> met de persoonlijke en gerichte feedback van Fitbit om doelen te behalen</w:t>
      </w:r>
      <w:r w:rsidR="00D25532">
        <w:rPr>
          <w:rFonts w:ascii="Calibri" w:hAnsi="Calibri" w:cs="Calibri"/>
          <w:color w:val="000000"/>
          <w:szCs w:val="22"/>
        </w:rPr>
        <w:t xml:space="preserve">. Bovendien wordt achterhaald of de </w:t>
      </w:r>
      <w:r>
        <w:rPr>
          <w:rFonts w:ascii="Calibri" w:hAnsi="Calibri" w:cs="Calibri"/>
          <w:color w:val="000000"/>
          <w:szCs w:val="22"/>
        </w:rPr>
        <w:t>studenten een Fitbit als virtuele coach</w:t>
      </w:r>
      <w:r w:rsidR="00D25532">
        <w:rPr>
          <w:rFonts w:ascii="Calibri" w:hAnsi="Calibri" w:cs="Calibri"/>
          <w:color w:val="000000"/>
          <w:szCs w:val="22"/>
        </w:rPr>
        <w:t xml:space="preserve"> zien.</w:t>
      </w:r>
      <w:r>
        <w:rPr>
          <w:rFonts w:ascii="Calibri" w:hAnsi="Calibri" w:cs="Calibri"/>
          <w:color w:val="000000"/>
          <w:szCs w:val="22"/>
        </w:rPr>
        <w:t xml:space="preserve"> </w:t>
      </w:r>
    </w:p>
    <w:p w14:paraId="79D7C809" w14:textId="77777777" w:rsidR="006E1473" w:rsidRPr="00761411" w:rsidRDefault="006E1473" w:rsidP="00761411">
      <w:pPr>
        <w:rPr>
          <w:i/>
          <w:iCs/>
          <w:color w:val="2F5496" w:themeColor="accent1" w:themeShade="BF"/>
        </w:rPr>
      </w:pPr>
      <w:r w:rsidRPr="00761411">
        <w:rPr>
          <w:i/>
          <w:iCs/>
          <w:color w:val="2F5496" w:themeColor="accent1" w:themeShade="BF"/>
        </w:rPr>
        <w:lastRenderedPageBreak/>
        <w:t>Verbondenheid </w:t>
      </w:r>
    </w:p>
    <w:tbl>
      <w:tblPr>
        <w:tblStyle w:val="Tabelraster"/>
        <w:tblpPr w:leftFromText="141" w:rightFromText="141" w:vertAnchor="text" w:horzAnchor="page" w:tblpX="7001" w:tblpY="2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tblGrid>
      <w:tr w:rsidR="00E469C3" w14:paraId="119EA05D" w14:textId="77777777" w:rsidTr="00A26D47">
        <w:trPr>
          <w:trHeight w:val="3251"/>
        </w:trPr>
        <w:tc>
          <w:tcPr>
            <w:tcW w:w="3402" w:type="dxa"/>
          </w:tcPr>
          <w:p w14:paraId="4DF380BD" w14:textId="77777777" w:rsidR="00E469C3" w:rsidRDefault="00E469C3" w:rsidP="00E469C3">
            <w:pPr>
              <w:pStyle w:val="Normaalweb"/>
              <w:spacing w:before="0" w:beforeAutospacing="0" w:after="0" w:afterAutospacing="0"/>
              <w:jc w:val="both"/>
              <w:rPr>
                <w:rFonts w:ascii="Calibri" w:hAnsi="Calibri" w:cs="Calibri"/>
                <w:color w:val="000000"/>
                <w:shd w:val="clear" w:color="auto" w:fill="FFFFFF"/>
              </w:rPr>
            </w:pPr>
            <w:r>
              <w:rPr>
                <w:rFonts w:ascii="Calibri" w:hAnsi="Calibri" w:cs="Calibri"/>
                <w:noProof/>
                <w:color w:val="000000"/>
              </w:rPr>
              <w:drawing>
                <wp:inline distT="0" distB="0" distL="0" distR="0" wp14:anchorId="3C3FD941" wp14:editId="0BDA2572">
                  <wp:extent cx="2053590" cy="1980565"/>
                  <wp:effectExtent l="0" t="0" r="3810" b="635"/>
                  <wp:docPr id="11" name="image9.png" descr="Afbeelding met persoon, buiten, vrouw, vasthouden&#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image9.png" descr="Afbeelding met persoon, buiten, vrouw, vasthouden&#10;&#10;Automatisch gegenereerde beschrijving"/>
                          <pic:cNvPicPr/>
                        </pic:nvPicPr>
                        <pic:blipFill>
                          <a:blip r:embed="rId11">
                            <a:extLst>
                              <a:ext uri="{28A0092B-C50C-407E-A947-70E740481C1C}">
                                <a14:useLocalDpi xmlns:a14="http://schemas.microsoft.com/office/drawing/2010/main" val="0"/>
                              </a:ext>
                            </a:extLst>
                          </a:blip>
                          <a:srcRect/>
                          <a:stretch>
                            <a:fillRect/>
                          </a:stretch>
                        </pic:blipFill>
                        <pic:spPr>
                          <a:xfrm>
                            <a:off x="0" y="0"/>
                            <a:ext cx="2053590" cy="1980565"/>
                          </a:xfrm>
                          <a:prstGeom prst="rect">
                            <a:avLst/>
                          </a:prstGeom>
                          <a:ln/>
                        </pic:spPr>
                      </pic:pic>
                    </a:graphicData>
                  </a:graphic>
                </wp:inline>
              </w:drawing>
            </w:r>
          </w:p>
        </w:tc>
      </w:tr>
      <w:tr w:rsidR="00E469C3" w14:paraId="3BB57B16" w14:textId="77777777" w:rsidTr="00A26D47">
        <w:tc>
          <w:tcPr>
            <w:tcW w:w="3402" w:type="dxa"/>
          </w:tcPr>
          <w:p w14:paraId="0D7AD120" w14:textId="77777777" w:rsidR="00E469C3" w:rsidRPr="00E469C3" w:rsidRDefault="00E469C3" w:rsidP="00E469C3">
            <w:pPr>
              <w:pStyle w:val="Bijschrift"/>
              <w:rPr>
                <w:bCs/>
                <w:smallCaps/>
                <w:spacing w:val="6"/>
                <w:sz w:val="16"/>
                <w:szCs w:val="16"/>
              </w:rPr>
            </w:pPr>
            <w:r w:rsidRPr="00A26D47">
              <w:rPr>
                <w:spacing w:val="6"/>
                <w:sz w:val="16"/>
                <w:szCs w:val="16"/>
              </w:rPr>
              <w:t>Figuur 3 Het delen van sportprestaties kan het gevoel van verbondenheid vergroten (</w:t>
            </w:r>
            <w:proofErr w:type="spellStart"/>
            <w:r w:rsidRPr="00A26D47">
              <w:rPr>
                <w:spacing w:val="6"/>
                <w:sz w:val="16"/>
                <w:szCs w:val="16"/>
              </w:rPr>
              <w:t>Deci</w:t>
            </w:r>
            <w:proofErr w:type="spellEnd"/>
            <w:r w:rsidRPr="00A26D47">
              <w:rPr>
                <w:spacing w:val="6"/>
                <w:sz w:val="16"/>
                <w:szCs w:val="16"/>
              </w:rPr>
              <w:t xml:space="preserve"> &amp; Ryan, </w:t>
            </w:r>
            <w:r w:rsidRPr="00A26D47">
              <w:rPr>
                <w:rFonts w:cs="Times New Roman (Hoofdtekst CS)"/>
              </w:rPr>
              <w:t>1985</w:t>
            </w:r>
            <w:r w:rsidRPr="00A26D47">
              <w:rPr>
                <w:spacing w:val="6"/>
                <w:sz w:val="16"/>
                <w:szCs w:val="16"/>
              </w:rPr>
              <w:t>)</w:t>
            </w:r>
          </w:p>
        </w:tc>
      </w:tr>
    </w:tbl>
    <w:p w14:paraId="6621F4F5" w14:textId="3EC6DD0B" w:rsidR="006E1473" w:rsidRDefault="006E1473" w:rsidP="006E1473">
      <w:pPr>
        <w:pStyle w:val="Normaalweb"/>
        <w:spacing w:before="0" w:beforeAutospacing="0" w:after="0" w:afterAutospacing="0"/>
        <w:jc w:val="both"/>
        <w:rPr>
          <w:rFonts w:ascii="Calibri" w:hAnsi="Calibri" w:cs="Calibri"/>
          <w:color w:val="000000"/>
          <w:szCs w:val="22"/>
          <w:shd w:val="clear" w:color="auto" w:fill="FFFFFF"/>
        </w:rPr>
      </w:pPr>
      <w:r>
        <w:rPr>
          <w:rFonts w:ascii="Calibri" w:hAnsi="Calibri" w:cs="Calibri"/>
          <w:color w:val="000000"/>
          <w:szCs w:val="22"/>
        </w:rPr>
        <w:t>Verbondenheid is het gevoel dat je met anderen hebt. De behoefte aan verbondenheid is de wens om relaties op te bouwen met anderen, geliefd te voelen, verzorgd te worden, zelf zorg te dragen voor anderen en het gevoel te hebben ergens bij te horen. De verbondenheid wordt versterkt door respect, zorgzaamheid en een veilige omgeving en wordt ondermijnd door concurrentie en kritiek (</w:t>
      </w:r>
      <w:proofErr w:type="spellStart"/>
      <w:r w:rsidR="005C4F85">
        <w:rPr>
          <w:rFonts w:ascii="Calibri" w:hAnsi="Calibri" w:cs="Calibri"/>
          <w:color w:val="000000"/>
          <w:szCs w:val="22"/>
        </w:rPr>
        <w:t>Deci</w:t>
      </w:r>
      <w:proofErr w:type="spellEnd"/>
      <w:r w:rsidR="005C4F85">
        <w:rPr>
          <w:rFonts w:ascii="Calibri" w:hAnsi="Calibri" w:cs="Calibri"/>
          <w:color w:val="000000"/>
          <w:szCs w:val="22"/>
        </w:rPr>
        <w:t xml:space="preserve"> &amp; Ryan, 2000</w:t>
      </w:r>
      <w:r>
        <w:rPr>
          <w:rFonts w:ascii="Calibri" w:hAnsi="Calibri" w:cs="Calibri"/>
          <w:color w:val="000000"/>
          <w:szCs w:val="22"/>
        </w:rPr>
        <w:t>). Doordat applicaties gebruik maken van spelelementen kan het gevoel van sociale verbinding worden vervuld. Er kan worden geconcurreerd en worden samengewerkt waardoor gebruikers gemotiveerder zijn om doelen te behalen (</w:t>
      </w:r>
      <w:proofErr w:type="spellStart"/>
      <w:r>
        <w:rPr>
          <w:rFonts w:ascii="Calibri" w:hAnsi="Calibri" w:cs="Calibri"/>
          <w:color w:val="000000"/>
          <w:szCs w:val="22"/>
        </w:rPr>
        <w:t>Bleumers</w:t>
      </w:r>
      <w:proofErr w:type="spellEnd"/>
      <w:r>
        <w:rPr>
          <w:rFonts w:ascii="Calibri" w:hAnsi="Calibri" w:cs="Calibri"/>
          <w:color w:val="000000"/>
          <w:szCs w:val="22"/>
        </w:rPr>
        <w:t xml:space="preserve"> et al., 2012; Ryan et al., 2006). Het delen van prestaties zou het gevoel van verbondenheid, de behoefte om ergens bij te willen horen, kunnen vervullen en tevens bijdragen aan een gevoel dat er samen een sportactiviteit wordt gedaan</w:t>
      </w:r>
      <w:r w:rsidR="002F6B11">
        <w:rPr>
          <w:rFonts w:ascii="Calibri" w:hAnsi="Calibri" w:cs="Calibri"/>
          <w:color w:val="000000"/>
          <w:szCs w:val="22"/>
        </w:rPr>
        <w:t xml:space="preserve"> (</w:t>
      </w:r>
      <w:r w:rsidR="005C4F85">
        <w:rPr>
          <w:rFonts w:ascii="Calibri" w:hAnsi="Calibri" w:cs="Calibri"/>
          <w:color w:val="000000"/>
          <w:szCs w:val="22"/>
        </w:rPr>
        <w:t xml:space="preserve">zie </w:t>
      </w:r>
      <w:r w:rsidR="00B807AE">
        <w:rPr>
          <w:rFonts w:ascii="Calibri" w:hAnsi="Calibri" w:cs="Calibri"/>
          <w:color w:val="000000"/>
          <w:szCs w:val="22"/>
        </w:rPr>
        <w:t xml:space="preserve">figuur </w:t>
      </w:r>
      <w:r w:rsidR="002F6B11">
        <w:rPr>
          <w:rFonts w:ascii="Calibri" w:hAnsi="Calibri" w:cs="Calibri"/>
          <w:color w:val="000000"/>
          <w:szCs w:val="22"/>
        </w:rPr>
        <w:t>3</w:t>
      </w:r>
      <w:r w:rsidR="00B807AE">
        <w:rPr>
          <w:rFonts w:ascii="Calibri" w:hAnsi="Calibri" w:cs="Calibri"/>
          <w:color w:val="000000"/>
          <w:szCs w:val="22"/>
        </w:rPr>
        <w:t xml:space="preserve">; </w:t>
      </w:r>
      <w:r>
        <w:rPr>
          <w:rFonts w:ascii="Calibri" w:hAnsi="Calibri" w:cs="Calibri"/>
          <w:color w:val="000000"/>
          <w:szCs w:val="22"/>
        </w:rPr>
        <w:t xml:space="preserve">Rettberg, 2014; De Mooy &amp; Yuen, 2017; </w:t>
      </w:r>
      <w:proofErr w:type="spellStart"/>
      <w:r>
        <w:rPr>
          <w:rFonts w:ascii="Calibri" w:hAnsi="Calibri" w:cs="Calibri"/>
          <w:color w:val="000000"/>
          <w:szCs w:val="22"/>
        </w:rPr>
        <w:t>Solbrig</w:t>
      </w:r>
      <w:proofErr w:type="spellEnd"/>
      <w:r>
        <w:rPr>
          <w:rFonts w:ascii="Calibri" w:hAnsi="Calibri" w:cs="Calibri"/>
          <w:color w:val="000000"/>
          <w:szCs w:val="22"/>
        </w:rPr>
        <w:t xml:space="preserve"> et al., 2017). Daarnaast creëren </w:t>
      </w:r>
      <w:r>
        <w:rPr>
          <w:rFonts w:ascii="Calibri" w:hAnsi="Calibri" w:cs="Calibri"/>
          <w:color w:val="000000"/>
          <w:szCs w:val="22"/>
          <w:shd w:val="clear" w:color="auto" w:fill="FFFFFF"/>
        </w:rPr>
        <w:t xml:space="preserve">influencers, fitgirls, </w:t>
      </w:r>
      <w:proofErr w:type="spellStart"/>
      <w:r>
        <w:rPr>
          <w:rFonts w:ascii="Calibri" w:hAnsi="Calibri" w:cs="Calibri"/>
          <w:color w:val="000000"/>
          <w:szCs w:val="22"/>
          <w:shd w:val="clear" w:color="auto" w:fill="FFFFFF"/>
        </w:rPr>
        <w:t>bloggers</w:t>
      </w:r>
      <w:proofErr w:type="spellEnd"/>
      <w:r>
        <w:rPr>
          <w:rFonts w:ascii="Calibri" w:hAnsi="Calibri" w:cs="Calibri"/>
          <w:color w:val="000000"/>
          <w:szCs w:val="22"/>
          <w:shd w:val="clear" w:color="auto" w:fill="FFFFFF"/>
        </w:rPr>
        <w:t xml:space="preserve">, </w:t>
      </w:r>
      <w:r>
        <w:rPr>
          <w:rFonts w:ascii="Calibri" w:hAnsi="Calibri" w:cs="Calibri"/>
          <w:color w:val="000000"/>
          <w:szCs w:val="22"/>
        </w:rPr>
        <w:t>voedings- en sportaccounts op sociale media een beeld van een levensstijl die voor veel mensen inspirerend is en gebruikers extra motiveert om een actieve levensstijl na te streven (</w:t>
      </w:r>
      <w:r w:rsidR="005C4F85" w:rsidRPr="005C4F85">
        <w:rPr>
          <w:rFonts w:ascii="Calibri" w:hAnsi="Calibri" w:cs="Calibri"/>
          <w:color w:val="000000"/>
          <w:szCs w:val="22"/>
        </w:rPr>
        <w:t>Zhang et al., 2015</w:t>
      </w:r>
      <w:r>
        <w:rPr>
          <w:rFonts w:ascii="Calibri" w:hAnsi="Calibri" w:cs="Calibri"/>
          <w:color w:val="000000"/>
          <w:szCs w:val="22"/>
          <w:shd w:val="clear" w:color="auto" w:fill="FFFFFF"/>
        </w:rPr>
        <w:t>). Verbondenheid sluit aan bij dit onderzoek omdat Fitbit gebruik maakt van een</w:t>
      </w:r>
      <w:r w:rsidR="00D25532">
        <w:rPr>
          <w:rFonts w:ascii="Calibri" w:hAnsi="Calibri" w:cs="Calibri"/>
          <w:color w:val="000000"/>
          <w:szCs w:val="22"/>
          <w:shd w:val="clear" w:color="auto" w:fill="FFFFFF"/>
        </w:rPr>
        <w:t xml:space="preserve"> sociale aspecten zoals</w:t>
      </w:r>
      <w:r>
        <w:rPr>
          <w:rFonts w:ascii="Calibri" w:hAnsi="Calibri" w:cs="Calibri"/>
          <w:color w:val="000000"/>
          <w:szCs w:val="22"/>
          <w:shd w:val="clear" w:color="auto" w:fill="FFFFFF"/>
        </w:rPr>
        <w:t xml:space="preserve"> </w:t>
      </w:r>
      <w:proofErr w:type="spellStart"/>
      <w:r>
        <w:rPr>
          <w:rFonts w:ascii="Calibri" w:hAnsi="Calibri" w:cs="Calibri"/>
          <w:color w:val="000000"/>
          <w:szCs w:val="22"/>
          <w:shd w:val="clear" w:color="auto" w:fill="FFFFFF"/>
        </w:rPr>
        <w:t>communit</w:t>
      </w:r>
      <w:r w:rsidR="00E90EB2">
        <w:rPr>
          <w:rFonts w:ascii="Calibri" w:hAnsi="Calibri" w:cs="Calibri"/>
          <w:color w:val="000000"/>
          <w:szCs w:val="22"/>
          <w:shd w:val="clear" w:color="auto" w:fill="FFFFFF"/>
        </w:rPr>
        <w:t>ie</w:t>
      </w:r>
      <w:r w:rsidR="00D25532">
        <w:rPr>
          <w:rFonts w:ascii="Calibri" w:hAnsi="Calibri" w:cs="Calibri"/>
          <w:color w:val="000000"/>
          <w:szCs w:val="22"/>
          <w:shd w:val="clear" w:color="auto" w:fill="FFFFFF"/>
        </w:rPr>
        <w:t>s</w:t>
      </w:r>
      <w:proofErr w:type="spellEnd"/>
      <w:r>
        <w:rPr>
          <w:rFonts w:ascii="Calibri" w:hAnsi="Calibri" w:cs="Calibri"/>
          <w:color w:val="000000"/>
          <w:szCs w:val="22"/>
          <w:shd w:val="clear" w:color="auto" w:fill="FFFFFF"/>
        </w:rPr>
        <w:t xml:space="preserve"> waar resultaten gedeeld kunnen worden en </w:t>
      </w:r>
      <w:proofErr w:type="spellStart"/>
      <w:r>
        <w:rPr>
          <w:rFonts w:ascii="Calibri" w:hAnsi="Calibri" w:cs="Calibri"/>
          <w:color w:val="000000"/>
          <w:szCs w:val="22"/>
          <w:shd w:val="clear" w:color="auto" w:fill="FFFFFF"/>
        </w:rPr>
        <w:t>challenges</w:t>
      </w:r>
      <w:proofErr w:type="spellEnd"/>
      <w:r w:rsidR="00E90EB2">
        <w:rPr>
          <w:rFonts w:ascii="Calibri" w:hAnsi="Calibri" w:cs="Calibri"/>
          <w:color w:val="000000"/>
          <w:szCs w:val="22"/>
          <w:shd w:val="clear" w:color="auto" w:fill="FFFFFF"/>
        </w:rPr>
        <w:t xml:space="preserve"> </w:t>
      </w:r>
      <w:r>
        <w:rPr>
          <w:rFonts w:ascii="Calibri" w:hAnsi="Calibri" w:cs="Calibri"/>
          <w:color w:val="000000"/>
          <w:szCs w:val="22"/>
          <w:shd w:val="clear" w:color="auto" w:fill="FFFFFF"/>
        </w:rPr>
        <w:t>waar samen kan worden gestreden om doelen te behalen</w:t>
      </w:r>
      <w:r w:rsidR="00A7340D">
        <w:rPr>
          <w:rFonts w:ascii="Calibri" w:hAnsi="Calibri" w:cs="Calibri"/>
          <w:color w:val="000000"/>
          <w:szCs w:val="22"/>
          <w:shd w:val="clear" w:color="auto" w:fill="FFFFFF"/>
        </w:rPr>
        <w:t xml:space="preserve"> (zie hoofdstuk 4)</w:t>
      </w:r>
      <w:r w:rsidR="00E90EB2">
        <w:rPr>
          <w:rFonts w:ascii="Calibri" w:hAnsi="Calibri" w:cs="Calibri"/>
          <w:color w:val="000000"/>
          <w:szCs w:val="22"/>
          <w:shd w:val="clear" w:color="auto" w:fill="FFFFFF"/>
        </w:rPr>
        <w:t xml:space="preserve">. </w:t>
      </w:r>
      <w:r w:rsidR="00D25532">
        <w:rPr>
          <w:rFonts w:ascii="Calibri" w:hAnsi="Calibri" w:cs="Calibri"/>
          <w:color w:val="000000"/>
          <w:szCs w:val="22"/>
          <w:shd w:val="clear" w:color="auto" w:fill="FFFFFF"/>
        </w:rPr>
        <w:t xml:space="preserve">Dit onderzoek achterhaald </w:t>
      </w:r>
      <w:r>
        <w:rPr>
          <w:rFonts w:ascii="Calibri" w:hAnsi="Calibri" w:cs="Calibri"/>
          <w:color w:val="000000"/>
          <w:szCs w:val="22"/>
          <w:shd w:val="clear" w:color="auto" w:fill="FFFFFF"/>
        </w:rPr>
        <w:t xml:space="preserve">of de studenten gebruik maken van </w:t>
      </w:r>
      <w:r w:rsidR="00D25532">
        <w:rPr>
          <w:rFonts w:ascii="Calibri" w:hAnsi="Calibri" w:cs="Calibri"/>
          <w:color w:val="000000"/>
          <w:szCs w:val="22"/>
          <w:shd w:val="clear" w:color="auto" w:fill="FFFFFF"/>
        </w:rPr>
        <w:t>sociale aspecten bij het gebruik van Fitbit</w:t>
      </w:r>
      <w:r>
        <w:rPr>
          <w:rFonts w:ascii="Calibri" w:hAnsi="Calibri" w:cs="Calibri"/>
          <w:color w:val="000000"/>
          <w:szCs w:val="22"/>
          <w:shd w:val="clear" w:color="auto" w:fill="FFFFFF"/>
        </w:rPr>
        <w:t xml:space="preserve"> </w:t>
      </w:r>
      <w:r w:rsidR="00D25532">
        <w:rPr>
          <w:rFonts w:ascii="Calibri" w:hAnsi="Calibri" w:cs="Calibri"/>
          <w:color w:val="000000"/>
          <w:szCs w:val="22"/>
          <w:shd w:val="clear" w:color="auto" w:fill="FFFFFF"/>
        </w:rPr>
        <w:t xml:space="preserve">en of zij hierin een spelvorm ervaren. </w:t>
      </w:r>
    </w:p>
    <w:p w14:paraId="7B4491CF" w14:textId="77777777" w:rsidR="00761411" w:rsidRDefault="00761411" w:rsidP="006E1473">
      <w:pPr>
        <w:pStyle w:val="Normaalweb"/>
        <w:spacing w:before="0" w:beforeAutospacing="0" w:after="0" w:afterAutospacing="0"/>
        <w:jc w:val="both"/>
        <w:rPr>
          <w:rFonts w:ascii="Calibri" w:hAnsi="Calibri" w:cs="Calibri"/>
          <w:color w:val="000000"/>
          <w:szCs w:val="22"/>
          <w:shd w:val="clear" w:color="auto" w:fill="FFFFFF"/>
        </w:rPr>
      </w:pPr>
    </w:p>
    <w:p w14:paraId="27F5F624" w14:textId="77777777" w:rsidR="006E1473" w:rsidRPr="00761411" w:rsidRDefault="006E1473" w:rsidP="00761411">
      <w:pPr>
        <w:rPr>
          <w:i/>
          <w:iCs/>
          <w:color w:val="2F5496" w:themeColor="accent1" w:themeShade="BF"/>
        </w:rPr>
      </w:pPr>
      <w:r w:rsidRPr="00761411">
        <w:rPr>
          <w:i/>
          <w:iCs/>
          <w:color w:val="2F5496" w:themeColor="accent1" w:themeShade="BF"/>
        </w:rPr>
        <w:t>Autonomie </w:t>
      </w:r>
    </w:p>
    <w:p w14:paraId="11E31F19" w14:textId="4FD743B8" w:rsidR="0022533B" w:rsidRPr="00BE2583" w:rsidRDefault="006E1473" w:rsidP="006E1473">
      <w:pPr>
        <w:pStyle w:val="Normaalweb"/>
        <w:spacing w:before="0" w:beforeAutospacing="0" w:after="180" w:afterAutospacing="0"/>
        <w:jc w:val="both"/>
        <w:rPr>
          <w:rFonts w:ascii="Calibri" w:hAnsi="Calibri" w:cs="Calibri"/>
          <w:color w:val="000000"/>
          <w:szCs w:val="22"/>
        </w:rPr>
      </w:pPr>
      <w:r>
        <w:rPr>
          <w:rFonts w:ascii="Calibri" w:hAnsi="Calibri" w:cs="Calibri"/>
          <w:color w:val="000000"/>
          <w:szCs w:val="22"/>
        </w:rPr>
        <w:t>De behoefte aan autonomie gaat over de wens om zelf regie te hebben en naar eigen wilskracht, belangen en waarden te handelen, zonder daarbij onder druk te staan (</w:t>
      </w:r>
      <w:proofErr w:type="spellStart"/>
      <w:r>
        <w:rPr>
          <w:rFonts w:ascii="Calibri" w:hAnsi="Calibri" w:cs="Calibri"/>
          <w:color w:val="000000"/>
          <w:szCs w:val="22"/>
        </w:rPr>
        <w:t>Deci</w:t>
      </w:r>
      <w:proofErr w:type="spellEnd"/>
      <w:r>
        <w:rPr>
          <w:rFonts w:ascii="Calibri" w:hAnsi="Calibri" w:cs="Calibri"/>
          <w:color w:val="000000"/>
          <w:szCs w:val="22"/>
        </w:rPr>
        <w:t xml:space="preserve">, 1971). Autonomie betekent “dat een persoon ‘authentieke’ of eigen verlangens, waarden, </w:t>
      </w:r>
      <w:proofErr w:type="spellStart"/>
      <w:r>
        <w:rPr>
          <w:rFonts w:ascii="Calibri" w:hAnsi="Calibri" w:cs="Calibri"/>
          <w:color w:val="000000"/>
          <w:szCs w:val="22"/>
        </w:rPr>
        <w:t>ideëen</w:t>
      </w:r>
      <w:proofErr w:type="spellEnd"/>
      <w:r>
        <w:rPr>
          <w:rFonts w:ascii="Calibri" w:hAnsi="Calibri" w:cs="Calibri"/>
          <w:color w:val="000000"/>
          <w:szCs w:val="22"/>
        </w:rPr>
        <w:t xml:space="preserve"> en overtuigingen kan formuleren en ze vervolgens in kan zetten als motivatie voor bepaalde handelingen” (Lanzing, 2016, p. 17). Autonomie wordt versterkt door bewuste keuze, rationele uitleg en erkenning van gevoelens. Bedreigingen, deadlines, opgelegde doelen, controle en tastbare beloningen zoals geld zouden demotiverend werken voor mensen, omdat deze het gevoel van autonomie ondermijnen (</w:t>
      </w:r>
      <w:proofErr w:type="spellStart"/>
      <w:r>
        <w:rPr>
          <w:rFonts w:ascii="Calibri" w:hAnsi="Calibri" w:cs="Calibri"/>
          <w:color w:val="000000"/>
          <w:szCs w:val="22"/>
        </w:rPr>
        <w:t>deCharms</w:t>
      </w:r>
      <w:proofErr w:type="spellEnd"/>
      <w:r>
        <w:rPr>
          <w:rFonts w:ascii="Calibri" w:hAnsi="Calibri" w:cs="Calibri"/>
          <w:color w:val="000000"/>
          <w:szCs w:val="22"/>
        </w:rPr>
        <w:t xml:space="preserve">, 1968). Autonomie leidt tot onvoorspelbaarheid, creativiteit, diversiteit, experimenteren en verandering (Lanzing, 2017). De behoefte aan autonomie wordt middels </w:t>
      </w:r>
      <w:r w:rsidR="00C21811">
        <w:rPr>
          <w:rFonts w:ascii="Calibri" w:hAnsi="Calibri" w:cs="Calibri"/>
          <w:color w:val="000000"/>
          <w:szCs w:val="22"/>
        </w:rPr>
        <w:t xml:space="preserve">doelbevestigend </w:t>
      </w:r>
      <w:r>
        <w:rPr>
          <w:rFonts w:ascii="Calibri" w:hAnsi="Calibri" w:cs="Calibri"/>
          <w:color w:val="000000"/>
          <w:szCs w:val="22"/>
        </w:rPr>
        <w:t xml:space="preserve">gamification vervuld omdat de ‘speler’ het gevoel heeft dat hij of zij zijn eigen doelen stelt. Dit vergroot de intrinsieke motivatie om doelen te behalen (Deterding et al., 2011; </w:t>
      </w:r>
      <w:proofErr w:type="spellStart"/>
      <w:r>
        <w:rPr>
          <w:rFonts w:ascii="Calibri" w:hAnsi="Calibri" w:cs="Calibri"/>
          <w:color w:val="000000"/>
          <w:szCs w:val="22"/>
        </w:rPr>
        <w:t>Bleumers</w:t>
      </w:r>
      <w:proofErr w:type="spellEnd"/>
      <w:r>
        <w:rPr>
          <w:rFonts w:ascii="Calibri" w:hAnsi="Calibri" w:cs="Calibri"/>
          <w:color w:val="000000"/>
          <w:szCs w:val="22"/>
        </w:rPr>
        <w:t xml:space="preserve"> et al., 2012; Ryan et al., 2006). Wanneer mensen zelf een doel hebben gesteld om bijvoorbeeld 10.000 stappen te lopen, zijn zij gemotiveerder om doelen te behalen (</w:t>
      </w:r>
      <w:proofErr w:type="spellStart"/>
      <w:r>
        <w:rPr>
          <w:rFonts w:ascii="Calibri" w:hAnsi="Calibri" w:cs="Calibri"/>
          <w:color w:val="000000"/>
          <w:szCs w:val="22"/>
        </w:rPr>
        <w:t>Solbrig</w:t>
      </w:r>
      <w:proofErr w:type="spellEnd"/>
      <w:r>
        <w:rPr>
          <w:rFonts w:ascii="Calibri" w:hAnsi="Calibri" w:cs="Calibri"/>
          <w:color w:val="000000"/>
          <w:szCs w:val="22"/>
        </w:rPr>
        <w:t xml:space="preserve"> et al., 2017). De voorwaarden van de Goal Setting </w:t>
      </w:r>
      <w:proofErr w:type="spellStart"/>
      <w:r>
        <w:rPr>
          <w:rFonts w:ascii="Calibri" w:hAnsi="Calibri" w:cs="Calibri"/>
          <w:color w:val="000000"/>
          <w:szCs w:val="22"/>
        </w:rPr>
        <w:t>Theory</w:t>
      </w:r>
      <w:proofErr w:type="spellEnd"/>
      <w:r>
        <w:rPr>
          <w:rFonts w:ascii="Calibri" w:hAnsi="Calibri" w:cs="Calibri"/>
          <w:color w:val="000000"/>
          <w:szCs w:val="22"/>
        </w:rPr>
        <w:t xml:space="preserve"> ‘duidelijkheid’ en ‘inzet’ kunnen de behoefte aan autonomie vervullen</w:t>
      </w:r>
      <w:r w:rsidR="00C21811">
        <w:rPr>
          <w:rFonts w:ascii="Calibri" w:hAnsi="Calibri" w:cs="Calibri"/>
          <w:color w:val="000000"/>
          <w:szCs w:val="22"/>
        </w:rPr>
        <w:t xml:space="preserve"> </w:t>
      </w:r>
      <w:r>
        <w:rPr>
          <w:rFonts w:ascii="Calibri" w:hAnsi="Calibri" w:cs="Calibri"/>
          <w:color w:val="000000"/>
          <w:szCs w:val="22"/>
        </w:rPr>
        <w:t xml:space="preserve">(Locke &amp; Latham, 2006). Aangezien </w:t>
      </w:r>
      <w:r w:rsidR="00C21811">
        <w:rPr>
          <w:rFonts w:ascii="Calibri" w:hAnsi="Calibri" w:cs="Calibri"/>
          <w:color w:val="000000"/>
          <w:szCs w:val="22"/>
        </w:rPr>
        <w:t>Fitbitg</w:t>
      </w:r>
      <w:r>
        <w:rPr>
          <w:rFonts w:ascii="Calibri" w:hAnsi="Calibri" w:cs="Calibri"/>
          <w:color w:val="000000"/>
          <w:szCs w:val="22"/>
        </w:rPr>
        <w:t>ebruikers zelf doelen stellen en zelf bepalen wanneer en hoe deze worden behaald</w:t>
      </w:r>
      <w:r w:rsidR="00D37948">
        <w:rPr>
          <w:rFonts w:ascii="Calibri" w:hAnsi="Calibri" w:cs="Calibri"/>
          <w:color w:val="000000"/>
          <w:szCs w:val="22"/>
        </w:rPr>
        <w:t xml:space="preserve">, </w:t>
      </w:r>
      <w:r>
        <w:rPr>
          <w:rFonts w:ascii="Calibri" w:hAnsi="Calibri" w:cs="Calibri"/>
          <w:color w:val="000000"/>
          <w:szCs w:val="22"/>
        </w:rPr>
        <w:t xml:space="preserve">zijn deze doelen duidelijk, specifiek, </w:t>
      </w:r>
      <w:r w:rsidR="00C21811">
        <w:rPr>
          <w:rFonts w:ascii="Calibri" w:hAnsi="Calibri" w:cs="Calibri"/>
          <w:color w:val="000000"/>
          <w:szCs w:val="22"/>
        </w:rPr>
        <w:t xml:space="preserve">volledig </w:t>
      </w:r>
      <w:r>
        <w:rPr>
          <w:rFonts w:ascii="Calibri" w:hAnsi="Calibri" w:cs="Calibri"/>
          <w:color w:val="000000"/>
          <w:szCs w:val="22"/>
        </w:rPr>
        <w:t>te begrijpen en afgestemd op de persoonlijke doelen. In dit onderzoek word</w:t>
      </w:r>
      <w:r w:rsidR="00D25532">
        <w:rPr>
          <w:rFonts w:ascii="Calibri" w:hAnsi="Calibri" w:cs="Calibri"/>
          <w:color w:val="000000"/>
          <w:szCs w:val="22"/>
        </w:rPr>
        <w:t>t achterhaald</w:t>
      </w:r>
      <w:r>
        <w:rPr>
          <w:rFonts w:ascii="Calibri" w:hAnsi="Calibri" w:cs="Calibri"/>
          <w:color w:val="000000"/>
          <w:szCs w:val="22"/>
        </w:rPr>
        <w:t xml:space="preserve"> of de studenten doelen willen behalen met de Fitbit. Bovendien wordt </w:t>
      </w:r>
      <w:r w:rsidR="00D25532">
        <w:rPr>
          <w:rFonts w:ascii="Calibri" w:hAnsi="Calibri" w:cs="Calibri"/>
          <w:color w:val="000000"/>
          <w:szCs w:val="22"/>
        </w:rPr>
        <w:t xml:space="preserve">onderzocht </w:t>
      </w:r>
      <w:r>
        <w:rPr>
          <w:rFonts w:ascii="Calibri" w:hAnsi="Calibri" w:cs="Calibri"/>
          <w:color w:val="000000"/>
          <w:szCs w:val="22"/>
        </w:rPr>
        <w:t>of zij de doelen zelf hebben opgesteld, of door suggesties van Fitbit.</w:t>
      </w:r>
    </w:p>
    <w:p w14:paraId="2162B2DD" w14:textId="2963B9ED" w:rsidR="006E1473"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Bevrediging van de fundamentele psychologisch verlangens naar competentie, verbondenheid en autonomie leidt volgens </w:t>
      </w:r>
      <w:proofErr w:type="spellStart"/>
      <w:r>
        <w:rPr>
          <w:rFonts w:ascii="Calibri" w:hAnsi="Calibri" w:cs="Calibri"/>
          <w:color w:val="000000"/>
          <w:szCs w:val="22"/>
        </w:rPr>
        <w:t>Deci</w:t>
      </w:r>
      <w:proofErr w:type="spellEnd"/>
      <w:r>
        <w:rPr>
          <w:rFonts w:ascii="Calibri" w:hAnsi="Calibri" w:cs="Calibri"/>
          <w:color w:val="000000"/>
          <w:szCs w:val="22"/>
        </w:rPr>
        <w:t xml:space="preserve"> en Ryan (1985) tot pro-activiteit, optimale ontwikkeling en psychologische gezondheid van mensen. Zowel voor intrinsieke als extrinsieke motivatie is het nodig om de behoefte aan competentie, verbondenheid en autonomie te vervullen. Op deze manier zouden mensen optimaal kunnen presteren. Als mensen gemotiveerd zijn, zou dit volgens onderzoekers bijdragen aan de gezondheid van mensen. </w:t>
      </w:r>
      <w:r w:rsidR="00D25532">
        <w:rPr>
          <w:rFonts w:ascii="Calibri" w:hAnsi="Calibri" w:cs="Calibri"/>
          <w:color w:val="000000"/>
          <w:szCs w:val="22"/>
        </w:rPr>
        <w:t>Self-surveillance kan tevens zorgen voor intrinsieke motivatie om doelen te behalen en om prestaties te verbeteren. Hieronder zal op self-surveillance worden ingegaan.</w:t>
      </w:r>
    </w:p>
    <w:p w14:paraId="58781563" w14:textId="77777777" w:rsidR="00BE2583" w:rsidRDefault="00BE2583" w:rsidP="006E1473"/>
    <w:p w14:paraId="5B8E7961" w14:textId="497FF974" w:rsidR="00BE2583" w:rsidRPr="00BE2583" w:rsidRDefault="00F26820" w:rsidP="00BE2583">
      <w:pPr>
        <w:pStyle w:val="Kop3"/>
      </w:pPr>
      <w:bookmarkStart w:id="154" w:name="_Toc43756518"/>
      <w:bookmarkStart w:id="155" w:name="_Toc43803783"/>
      <w:bookmarkStart w:id="156" w:name="_Toc43803888"/>
      <w:bookmarkStart w:id="157" w:name="_Toc43804098"/>
      <w:bookmarkStart w:id="158" w:name="_Toc43807453"/>
      <w:bookmarkStart w:id="159" w:name="_Toc43842559"/>
      <w:bookmarkStart w:id="160" w:name="_Toc43843016"/>
      <w:r>
        <w:t xml:space="preserve">2.2.5 </w:t>
      </w:r>
      <w:r w:rsidR="006E1473" w:rsidRPr="00BE2583">
        <w:t>Self-surveillance</w:t>
      </w:r>
      <w:bookmarkEnd w:id="154"/>
      <w:bookmarkEnd w:id="155"/>
      <w:bookmarkEnd w:id="156"/>
      <w:bookmarkEnd w:id="157"/>
      <w:bookmarkEnd w:id="158"/>
      <w:bookmarkEnd w:id="159"/>
      <w:bookmarkEnd w:id="160"/>
    </w:p>
    <w:tbl>
      <w:tblPr>
        <w:tblStyle w:val="Tabelraster"/>
        <w:tblpPr w:leftFromText="141" w:rightFromText="141" w:vertAnchor="text" w:horzAnchor="margin" w:tblpXSpec="right" w:tblpY="4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tblGrid>
      <w:tr w:rsidR="00846B7A" w14:paraId="73BD36D3" w14:textId="77777777" w:rsidTr="00846B7A">
        <w:tc>
          <w:tcPr>
            <w:tcW w:w="2257" w:type="dxa"/>
          </w:tcPr>
          <w:p w14:paraId="55AD4858" w14:textId="77777777" w:rsidR="00846B7A" w:rsidRDefault="00846B7A" w:rsidP="00846B7A">
            <w:pPr>
              <w:pStyle w:val="Normaalweb"/>
              <w:spacing w:before="0" w:beforeAutospacing="0" w:after="0" w:afterAutospacing="0"/>
              <w:jc w:val="both"/>
            </w:pPr>
            <w:r>
              <w:rPr>
                <w:noProof/>
              </w:rPr>
              <w:drawing>
                <wp:inline distT="0" distB="0" distL="0" distR="0" wp14:anchorId="0661CA1A" wp14:editId="7093094E">
                  <wp:extent cx="1156970" cy="1962150"/>
                  <wp:effectExtent l="0" t="0" r="5080" b="0"/>
                  <wp:docPr id="24" name="image1.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24" name="image1.png" descr="Afbeelding met schermafbeelding&#10;&#10;Automatisch gegenereerde beschrijvin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6970" cy="1962150"/>
                          </a:xfrm>
                          <a:prstGeom prst="rect">
                            <a:avLst/>
                          </a:prstGeom>
                          <a:ln/>
                        </pic:spPr>
                      </pic:pic>
                    </a:graphicData>
                  </a:graphic>
                </wp:inline>
              </w:drawing>
            </w:r>
          </w:p>
        </w:tc>
      </w:tr>
      <w:tr w:rsidR="00846B7A" w14:paraId="74053226" w14:textId="77777777" w:rsidTr="00846B7A">
        <w:tc>
          <w:tcPr>
            <w:tcW w:w="2257" w:type="dxa"/>
          </w:tcPr>
          <w:p w14:paraId="3CED3B35" w14:textId="19293520" w:rsidR="00846B7A" w:rsidRPr="00A26D47" w:rsidRDefault="00846B7A" w:rsidP="00846B7A">
            <w:pPr>
              <w:pStyle w:val="Bijschrift"/>
              <w:rPr>
                <w:rFonts w:cs="Times New Roman (Hoofdtekst CS)"/>
                <w:smallCaps/>
              </w:rPr>
            </w:pPr>
            <w:r w:rsidRPr="00327052">
              <w:rPr>
                <w:rFonts w:cs="Times New Roman (Hoofdtekst CS)"/>
              </w:rPr>
              <w:t xml:space="preserve">Figuur </w:t>
            </w:r>
            <w:r>
              <w:rPr>
                <w:rFonts w:cs="Times New Roman (Hoofdtekst CS)"/>
                <w:smallCaps/>
              </w:rPr>
              <w:t>4</w:t>
            </w:r>
            <w:r w:rsidRPr="00327052">
              <w:rPr>
                <w:rFonts w:cs="Times New Roman (Hoofdtekst CS)"/>
              </w:rPr>
              <w:t xml:space="preserve"> </w:t>
            </w:r>
            <w:r>
              <w:rPr>
                <w:rFonts w:cs="Times New Roman (Hoofdtekst CS)"/>
              </w:rPr>
              <w:t>D</w:t>
            </w:r>
            <w:r w:rsidRPr="00327052">
              <w:rPr>
                <w:rFonts w:cs="Times New Roman (Hoofdtekst CS)"/>
              </w:rPr>
              <w:t>ashboard waarbij het gedrag kan worden ingezien</w:t>
            </w:r>
            <w:r w:rsidR="004901F8">
              <w:rPr>
                <w:rFonts w:cs="Times New Roman (Hoofdtekst CS)"/>
              </w:rPr>
              <w:t xml:space="preserve"> </w:t>
            </w:r>
            <w:r>
              <w:rPr>
                <w:rFonts w:cs="Times New Roman (Hoofdtekst CS)"/>
              </w:rPr>
              <w:t>(Fitbit, 2020)</w:t>
            </w:r>
            <w:r w:rsidR="004901F8">
              <w:rPr>
                <w:rFonts w:cs="Times New Roman (Hoofdtekst CS)"/>
              </w:rPr>
              <w:t>.</w:t>
            </w:r>
          </w:p>
        </w:tc>
      </w:tr>
    </w:tbl>
    <w:p w14:paraId="7529815D" w14:textId="3CAAFE3B" w:rsidR="006E1473" w:rsidRPr="002F6B11" w:rsidRDefault="006E1473" w:rsidP="002F6B11">
      <w:r>
        <w:t xml:space="preserve">In de alinea ‘autonomie’ staat beschreven hoe het opstellen van doelen het gevoel van autonomie van gebruikers kan vergroten. Self-surveillance, het controleren, in de gaten houden, constant monitoren en beoordelen van eigen gedrag, kan tevens een gevoel van autonomie vergroten (Whitson, 2015). Mensen controleren zichzelf op bepaalde activiteiten en eigen gestelde doelen middels technologieën zoals een Fitbit (Swan &amp; Melanie, 2013). Self-surveillance draagt bij aan persoonlijke behoeftes van mensen om aan persoonlijke ontwikkeling, autonomie, zelfkennis, zelfreflectie en zelfoptimalisatie te werken (Mann, 2013; </w:t>
      </w:r>
      <w:proofErr w:type="spellStart"/>
      <w:r>
        <w:t>MyLifeBits</w:t>
      </w:r>
      <w:proofErr w:type="spellEnd"/>
      <w:r>
        <w:t xml:space="preserve">, 2015; </w:t>
      </w:r>
      <w:proofErr w:type="spellStart"/>
      <w:r>
        <w:t>Quantified</w:t>
      </w:r>
      <w:proofErr w:type="spellEnd"/>
      <w:r>
        <w:t xml:space="preserve"> Self, 2015; </w:t>
      </w:r>
      <w:proofErr w:type="spellStart"/>
      <w:r>
        <w:t>Lupton</w:t>
      </w:r>
      <w:proofErr w:type="spellEnd"/>
      <w:r>
        <w:t xml:space="preserve">, 2013c). </w:t>
      </w:r>
      <w:proofErr w:type="spellStart"/>
      <w:r>
        <w:t>Foucault</w:t>
      </w:r>
      <w:proofErr w:type="spellEnd"/>
      <w:r>
        <w:t xml:space="preserve"> (1998) legt uit dat wij ‘zorg voor onszelf’ dragen waarin wij ons eigen belang en behoeftes kunnen uitdrukken, zoals persoonlijke ontwikkeling, zelfkennis, zelfreflectie en zelfvertrouwen. Het controleren van gedrag, self-surveillance, komt voort uit de intrinsieke motivatie van een mens om doelen te bereiken (</w:t>
      </w:r>
      <w:proofErr w:type="spellStart"/>
      <w:r>
        <w:t>Deci</w:t>
      </w:r>
      <w:proofErr w:type="spellEnd"/>
      <w:r>
        <w:t xml:space="preserve">, </w:t>
      </w:r>
      <w:proofErr w:type="spellStart"/>
      <w:r>
        <w:t>Koestner</w:t>
      </w:r>
      <w:proofErr w:type="spellEnd"/>
      <w:r>
        <w:t xml:space="preserve">, &amp; Ryan, 1999; Ryan &amp; </w:t>
      </w:r>
      <w:proofErr w:type="spellStart"/>
      <w:r>
        <w:t>Deci</w:t>
      </w:r>
      <w:proofErr w:type="spellEnd"/>
      <w:r>
        <w:t xml:space="preserve">, 2000). Het bevordert een gevoel van zelfbeheersing, zelfverbetering, reputatie- en statusopbouw en prestatie en beloning wanneer de speler selecteert welke doelen moeten worden behaald, op welke manier en wanneer (Kim et al., 2010; </w:t>
      </w:r>
      <w:proofErr w:type="spellStart"/>
      <w:r>
        <w:t>Meske</w:t>
      </w:r>
      <w:proofErr w:type="spellEnd"/>
      <w:r>
        <w:t xml:space="preserve">, et al., 2017; </w:t>
      </w:r>
      <w:proofErr w:type="spellStart"/>
      <w:r>
        <w:t>Deci</w:t>
      </w:r>
      <w:proofErr w:type="spellEnd"/>
      <w:r>
        <w:t xml:space="preserve"> &amp; Ryan, 2000). Self-surveillance is een relevant concept voor dit onderzoek omdat een Fitbit helpt om gedrag te analyseren en herkennen en daarmee de genoemde behoeftes te vervullen met meer intrinsieke motivatie tot gevolg (</w:t>
      </w:r>
      <w:r w:rsidR="006C7BF2">
        <w:t xml:space="preserve">zie figuur 4; </w:t>
      </w:r>
      <w:proofErr w:type="spellStart"/>
      <w:r>
        <w:t>Foucault</w:t>
      </w:r>
      <w:proofErr w:type="spellEnd"/>
      <w:r>
        <w:t>, 1998; Swan &amp; Melanie, 2013). Self-surveillance stelt ons in staat om eenvoudig slaappatronen, lichaamsbeweging, voedselinname, stemming, locatie, alertheid, productiviteit en zelfs onze mentale gezondheid en geestelijk welzijn te meten, in kaart te brengen, te kwantificeren, te analyseren, te belonen, maar ook te verzenden, te delen en te vergelijken op social media (Whitson, 2015; De Mooy &amp; Yuen, 2017</w:t>
      </w:r>
      <w:r>
        <w:rPr>
          <w:shd w:val="clear" w:color="auto" w:fill="FFFFFF"/>
        </w:rPr>
        <w:t>). Self-surveillance wordt ook wel</w:t>
      </w:r>
      <w:r>
        <w:t xml:space="preserve"> geassocieerd met de ‘quantitative-self’ trend waarbij deelnemers hun gedrag ook meten, controleren en in beeld brengen (Whitson, 2015). </w:t>
      </w:r>
      <w:r>
        <w:rPr>
          <w:shd w:val="clear" w:color="auto" w:fill="FFFFFF"/>
        </w:rPr>
        <w:t xml:space="preserve">In dit onderzoek wordt onderzocht </w:t>
      </w:r>
      <w:r w:rsidR="00D25532">
        <w:rPr>
          <w:shd w:val="clear" w:color="auto" w:fill="FFFFFF"/>
        </w:rPr>
        <w:t>of de</w:t>
      </w:r>
      <w:r>
        <w:rPr>
          <w:shd w:val="clear" w:color="auto" w:fill="FFFFFF"/>
        </w:rPr>
        <w:t xml:space="preserve"> studenten </w:t>
      </w:r>
      <w:r w:rsidR="00D25532">
        <w:rPr>
          <w:shd w:val="clear" w:color="auto" w:fill="FFFFFF"/>
        </w:rPr>
        <w:t xml:space="preserve">hun gedrag controleren, monitoren en beoordelen. </w:t>
      </w:r>
      <w:r w:rsidR="002F6B11">
        <w:rPr>
          <w:shd w:val="clear" w:color="auto" w:fill="FFFFFF"/>
        </w:rPr>
        <w:t xml:space="preserve"> </w:t>
      </w:r>
      <w:r>
        <w:rPr>
          <w:rFonts w:cs="Calibri"/>
          <w:color w:val="000000"/>
          <w:szCs w:val="22"/>
        </w:rPr>
        <w:t>Door middel van self-surveillance worden niet alleen eigen doelen veranderd, maar ook gestuurd in de richting van doelen van de applicatieontwikkelaar, zoals Fitbit. Dit gebeurt aan de hand van doelveranderend gamification en zal in het volgende deel van dit theoretisch kader aan de orde komen.</w:t>
      </w:r>
    </w:p>
    <w:p w14:paraId="5454B070" w14:textId="77777777" w:rsidR="006E1473" w:rsidRDefault="006E1473" w:rsidP="006E1473"/>
    <w:p w14:paraId="5001A901" w14:textId="5227D1E9" w:rsidR="006E1473" w:rsidRPr="00BE2583" w:rsidRDefault="00F26820" w:rsidP="00BE2583">
      <w:pPr>
        <w:pStyle w:val="Kop3"/>
      </w:pPr>
      <w:bookmarkStart w:id="161" w:name="_Toc43756519"/>
      <w:bookmarkStart w:id="162" w:name="_Toc43803784"/>
      <w:bookmarkStart w:id="163" w:name="_Toc43803889"/>
      <w:bookmarkStart w:id="164" w:name="_Toc43804099"/>
      <w:bookmarkStart w:id="165" w:name="_Toc43807454"/>
      <w:bookmarkStart w:id="166" w:name="_Toc43842560"/>
      <w:bookmarkStart w:id="167" w:name="_Toc43843017"/>
      <w:r>
        <w:t xml:space="preserve">2.2.6 </w:t>
      </w:r>
      <w:r w:rsidR="006E1473" w:rsidRPr="00BE2583">
        <w:t>Doelveranderend gamification</w:t>
      </w:r>
      <w:bookmarkEnd w:id="161"/>
      <w:bookmarkEnd w:id="162"/>
      <w:bookmarkEnd w:id="163"/>
      <w:bookmarkEnd w:id="164"/>
      <w:bookmarkEnd w:id="165"/>
      <w:bookmarkEnd w:id="166"/>
      <w:bookmarkEnd w:id="167"/>
    </w:p>
    <w:p w14:paraId="5D4692B8" w14:textId="015D676F" w:rsidR="004901F8" w:rsidRDefault="006E1473" w:rsidP="00B42EA2">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Doelveranderend gamification houdt in dat ontwikkelaars van applicaties doelen van een gebruiker veranderen in een richting die gunstig is voor de ontwikkelaar</w:t>
      </w:r>
      <w:r w:rsidR="00B42EA2">
        <w:rPr>
          <w:rFonts w:ascii="Calibri" w:hAnsi="Calibri" w:cs="Calibri"/>
          <w:color w:val="000000"/>
          <w:szCs w:val="22"/>
        </w:rPr>
        <w:t xml:space="preserve"> (Deterding et al., 2011</w:t>
      </w:r>
      <w:r w:rsidR="00B857F9">
        <w:rPr>
          <w:rFonts w:ascii="Calibri" w:hAnsi="Calibri" w:cs="Calibri"/>
          <w:color w:val="000000"/>
          <w:szCs w:val="22"/>
        </w:rPr>
        <w:t>, Deterding, 2012</w:t>
      </w:r>
      <w:r w:rsidR="00B42EA2">
        <w:rPr>
          <w:rFonts w:ascii="Calibri" w:hAnsi="Calibri" w:cs="Calibri"/>
          <w:color w:val="000000"/>
          <w:szCs w:val="22"/>
        </w:rPr>
        <w:t>)</w:t>
      </w:r>
      <w:r>
        <w:rPr>
          <w:rFonts w:ascii="Calibri" w:hAnsi="Calibri" w:cs="Calibri"/>
          <w:color w:val="000000"/>
          <w:szCs w:val="22"/>
        </w:rPr>
        <w:t xml:space="preserve">. Doelveranderend gamification </w:t>
      </w:r>
      <w:r w:rsidR="008630B7">
        <w:rPr>
          <w:rFonts w:ascii="Calibri" w:hAnsi="Calibri" w:cs="Calibri"/>
          <w:color w:val="000000"/>
          <w:szCs w:val="22"/>
        </w:rPr>
        <w:t>kan worden uitgelegd aan de hand van g</w:t>
      </w:r>
      <w:r>
        <w:rPr>
          <w:rFonts w:ascii="Calibri" w:hAnsi="Calibri" w:cs="Calibri"/>
          <w:color w:val="000000"/>
          <w:szCs w:val="22"/>
        </w:rPr>
        <w:t>overnance en surveillance</w:t>
      </w:r>
      <w:r w:rsidR="008630B7">
        <w:rPr>
          <w:rFonts w:ascii="Calibri" w:hAnsi="Calibri" w:cs="Calibri"/>
          <w:color w:val="000000"/>
          <w:szCs w:val="22"/>
        </w:rPr>
        <w:t xml:space="preserve">. </w:t>
      </w:r>
      <w:r w:rsidR="004901F8">
        <w:rPr>
          <w:rFonts w:ascii="Calibri" w:hAnsi="Calibri" w:cs="Calibri"/>
          <w:color w:val="000000"/>
          <w:szCs w:val="22"/>
        </w:rPr>
        <w:t xml:space="preserve">Door middel van governance en surveillance </w:t>
      </w:r>
      <w:r w:rsidR="00B42EA2">
        <w:rPr>
          <w:rFonts w:ascii="Calibri" w:hAnsi="Calibri" w:cs="Calibri"/>
          <w:color w:val="000000"/>
          <w:szCs w:val="22"/>
        </w:rPr>
        <w:t>is Fitbit</w:t>
      </w:r>
      <w:r w:rsidR="004901F8">
        <w:rPr>
          <w:rFonts w:ascii="Calibri" w:hAnsi="Calibri" w:cs="Calibri"/>
          <w:color w:val="000000"/>
          <w:szCs w:val="22"/>
        </w:rPr>
        <w:t xml:space="preserve"> in staat om eigen doelen te behalen middels de doelen die de gebruikers zelf kunnen opstellen in de applicatie (</w:t>
      </w:r>
      <w:r w:rsidR="00456DE6">
        <w:rPr>
          <w:rFonts w:ascii="Calibri" w:hAnsi="Calibri" w:cs="Calibri"/>
          <w:color w:val="000000"/>
          <w:szCs w:val="22"/>
        </w:rPr>
        <w:t>zie ‘doelbevestigend gamificatio</w:t>
      </w:r>
      <w:r w:rsidR="004901F8">
        <w:rPr>
          <w:rFonts w:ascii="Calibri" w:hAnsi="Calibri" w:cs="Calibri"/>
          <w:color w:val="000000"/>
          <w:szCs w:val="22"/>
        </w:rPr>
        <w:t>n</w:t>
      </w:r>
      <w:r w:rsidR="00456DE6">
        <w:rPr>
          <w:rFonts w:ascii="Calibri" w:hAnsi="Calibri" w:cs="Calibri"/>
          <w:color w:val="000000"/>
          <w:szCs w:val="22"/>
        </w:rPr>
        <w:t>’</w:t>
      </w:r>
      <w:r w:rsidR="004901F8">
        <w:rPr>
          <w:rFonts w:ascii="Calibri" w:hAnsi="Calibri" w:cs="Calibri"/>
          <w:color w:val="000000"/>
          <w:szCs w:val="22"/>
        </w:rPr>
        <w:t xml:space="preserve">). </w:t>
      </w:r>
      <w:r>
        <w:rPr>
          <w:rFonts w:ascii="Calibri" w:hAnsi="Calibri" w:cs="Calibri"/>
          <w:color w:val="000000"/>
          <w:szCs w:val="22"/>
        </w:rPr>
        <w:t>De</w:t>
      </w:r>
      <w:r w:rsidR="00456DE6">
        <w:rPr>
          <w:rFonts w:ascii="Calibri" w:hAnsi="Calibri" w:cs="Calibri"/>
          <w:color w:val="000000"/>
          <w:szCs w:val="22"/>
        </w:rPr>
        <w:t xml:space="preserve"> </w:t>
      </w:r>
      <w:r>
        <w:rPr>
          <w:rFonts w:ascii="Calibri" w:hAnsi="Calibri" w:cs="Calibri"/>
          <w:color w:val="000000"/>
          <w:szCs w:val="22"/>
        </w:rPr>
        <w:t xml:space="preserve">suggesties </w:t>
      </w:r>
      <w:r w:rsidR="008630B7">
        <w:rPr>
          <w:rFonts w:ascii="Calibri" w:hAnsi="Calibri" w:cs="Calibri"/>
          <w:color w:val="000000"/>
          <w:szCs w:val="22"/>
        </w:rPr>
        <w:t xml:space="preserve">van Fitbit </w:t>
      </w:r>
      <w:r>
        <w:rPr>
          <w:rFonts w:ascii="Calibri" w:hAnsi="Calibri" w:cs="Calibri"/>
          <w:color w:val="000000"/>
          <w:szCs w:val="22"/>
        </w:rPr>
        <w:t>beïnvloed</w:t>
      </w:r>
      <w:r w:rsidR="008630B7">
        <w:rPr>
          <w:rFonts w:ascii="Calibri" w:hAnsi="Calibri" w:cs="Calibri"/>
          <w:color w:val="000000"/>
          <w:szCs w:val="22"/>
        </w:rPr>
        <w:t xml:space="preserve">en de </w:t>
      </w:r>
      <w:r w:rsidR="004901F8">
        <w:rPr>
          <w:rFonts w:ascii="Calibri" w:hAnsi="Calibri" w:cs="Calibri"/>
          <w:color w:val="000000"/>
          <w:szCs w:val="22"/>
        </w:rPr>
        <w:t xml:space="preserve">doelen die de gebruikers opstellen en de </w:t>
      </w:r>
      <w:r w:rsidR="008630B7">
        <w:rPr>
          <w:rFonts w:ascii="Calibri" w:hAnsi="Calibri" w:cs="Calibri"/>
          <w:color w:val="000000"/>
          <w:szCs w:val="22"/>
        </w:rPr>
        <w:t>manier waarop gebruikers de applicatie gebruiken</w:t>
      </w:r>
      <w:r w:rsidR="00B42EA2">
        <w:rPr>
          <w:rFonts w:ascii="Calibri" w:hAnsi="Calibri" w:cs="Calibri"/>
          <w:color w:val="000000"/>
          <w:szCs w:val="22"/>
        </w:rPr>
        <w:t xml:space="preserve"> (Whitson, 2015). Deze </w:t>
      </w:r>
      <w:r w:rsidR="002E0C36">
        <w:rPr>
          <w:rFonts w:ascii="Calibri" w:hAnsi="Calibri" w:cs="Calibri"/>
          <w:color w:val="000000"/>
          <w:szCs w:val="22"/>
        </w:rPr>
        <w:t>beïnvloeding</w:t>
      </w:r>
      <w:r w:rsidR="00B42EA2">
        <w:rPr>
          <w:rFonts w:ascii="Calibri" w:hAnsi="Calibri" w:cs="Calibri"/>
          <w:color w:val="000000"/>
          <w:szCs w:val="22"/>
        </w:rPr>
        <w:t xml:space="preserve"> zal hieronder worden besproken in de alinea’s ‘governance’ en ‘surveillance’. </w:t>
      </w:r>
      <w:r w:rsidR="004901F8" w:rsidRPr="004901F8">
        <w:rPr>
          <w:rFonts w:asciiTheme="minorHAnsi" w:hAnsiTheme="minorHAnsi" w:cs="Calibri"/>
          <w:color w:val="000000"/>
          <w:szCs w:val="22"/>
        </w:rPr>
        <w:t xml:space="preserve">Tot slot worden </w:t>
      </w:r>
      <w:r w:rsidR="004901F8" w:rsidRPr="004901F8">
        <w:rPr>
          <w:rFonts w:asciiTheme="minorHAnsi" w:hAnsiTheme="minorHAnsi"/>
          <w:szCs w:val="22"/>
        </w:rPr>
        <w:t>de gevolgen van surveillance en governance voor de autonomie van gebruikers behandeld</w:t>
      </w:r>
      <w:r w:rsidR="00456DE6">
        <w:rPr>
          <w:rFonts w:asciiTheme="minorHAnsi" w:hAnsiTheme="minorHAnsi"/>
          <w:szCs w:val="22"/>
        </w:rPr>
        <w:t xml:space="preserve">. Waar doelbevestigend gamification de behoefte aan autonomie kan vergroten (zie ‘autonomie’), beperkt doelveranderend gamification </w:t>
      </w:r>
      <w:r w:rsidR="00456DE6">
        <w:rPr>
          <w:rFonts w:ascii="Calibri" w:hAnsi="Calibri" w:cs="Calibri"/>
          <w:color w:val="000000"/>
          <w:szCs w:val="22"/>
        </w:rPr>
        <w:t>de</w:t>
      </w:r>
      <w:r w:rsidR="004901F8">
        <w:rPr>
          <w:rFonts w:ascii="Calibri" w:hAnsi="Calibri" w:cs="Calibri"/>
          <w:color w:val="000000"/>
          <w:szCs w:val="22"/>
        </w:rPr>
        <w:t xml:space="preserve"> autonomie van gebruikers omdat zij niet meer in staat zijn om vrij keuzes te maken (Lanzing, 2016). Gebruikers worden immers gestuurd in bepaalde richtingen zonder dat de gebruikers doorhebben dat zij worden beïnvloed. </w:t>
      </w:r>
    </w:p>
    <w:p w14:paraId="21439320" w14:textId="77777777" w:rsidR="00B42EA2" w:rsidRDefault="00B42EA2" w:rsidP="00B42EA2">
      <w:pPr>
        <w:pStyle w:val="Normaalweb"/>
        <w:spacing w:before="0" w:beforeAutospacing="0" w:after="0" w:afterAutospacing="0"/>
        <w:jc w:val="both"/>
      </w:pPr>
    </w:p>
    <w:p w14:paraId="17618D12" w14:textId="48B0DDB2" w:rsidR="006E1473" w:rsidRPr="00E464F6" w:rsidRDefault="00F26820" w:rsidP="006E1473">
      <w:pPr>
        <w:pStyle w:val="Kop3"/>
      </w:pPr>
      <w:bookmarkStart w:id="168" w:name="_Toc43756520"/>
      <w:bookmarkStart w:id="169" w:name="_Toc43803785"/>
      <w:bookmarkStart w:id="170" w:name="_Toc43803890"/>
      <w:bookmarkStart w:id="171" w:name="_Toc43804100"/>
      <w:bookmarkStart w:id="172" w:name="_Toc43807455"/>
      <w:bookmarkStart w:id="173" w:name="_Toc43842561"/>
      <w:bookmarkStart w:id="174" w:name="_Toc43843018"/>
      <w:r>
        <w:t xml:space="preserve">2.2.7 </w:t>
      </w:r>
      <w:r w:rsidR="006E1473" w:rsidRPr="00E464F6">
        <w:t>Governance</w:t>
      </w:r>
      <w:bookmarkEnd w:id="168"/>
      <w:bookmarkEnd w:id="169"/>
      <w:bookmarkEnd w:id="170"/>
      <w:bookmarkEnd w:id="171"/>
      <w:bookmarkEnd w:id="172"/>
      <w:bookmarkEnd w:id="173"/>
      <w:bookmarkEnd w:id="174"/>
      <w:r w:rsidR="006E1473" w:rsidRPr="00E464F6">
        <w:t> </w:t>
      </w:r>
    </w:p>
    <w:p w14:paraId="146DA29E" w14:textId="1D411C45" w:rsidR="006E1473" w:rsidRDefault="006E1473" w:rsidP="006E1473">
      <w:pPr>
        <w:pStyle w:val="Normaalweb"/>
        <w:spacing w:before="0" w:beforeAutospacing="0" w:after="0" w:afterAutospacing="0"/>
        <w:jc w:val="both"/>
      </w:pPr>
      <w:r>
        <w:rPr>
          <w:rFonts w:ascii="Calibri" w:hAnsi="Calibri" w:cs="Calibri"/>
          <w:color w:val="000000"/>
          <w:szCs w:val="22"/>
        </w:rPr>
        <w:t xml:space="preserve">De definitie van governance vindt zijn oorsprong bij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een Frans filosoof die uitlegt hoe macht-kennis relaties werken en hoe sturing en controle via deze relaties plaatsvindt. Hij definieert </w:t>
      </w:r>
      <w:r>
        <w:rPr>
          <w:rFonts w:ascii="Calibri" w:hAnsi="Calibri" w:cs="Calibri"/>
          <w:color w:val="000000"/>
          <w:szCs w:val="22"/>
        </w:rPr>
        <w:lastRenderedPageBreak/>
        <w:t>governance als de manier waarop een machthebbende actor een onderdanige actor stuurt en controleert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Verschillende schrijvers hebben het werk van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toegepast (o.a. Bell, Hindmoor &amp; Mols, 2010; Stoker, 2006; </w:t>
      </w:r>
      <w:proofErr w:type="spellStart"/>
      <w:r>
        <w:rPr>
          <w:rFonts w:ascii="Calibri" w:hAnsi="Calibri" w:cs="Calibri"/>
          <w:color w:val="000000"/>
          <w:szCs w:val="22"/>
        </w:rPr>
        <w:t>Gottweis</w:t>
      </w:r>
      <w:proofErr w:type="spellEnd"/>
      <w:r>
        <w:rPr>
          <w:rFonts w:ascii="Calibri" w:hAnsi="Calibri" w:cs="Calibri"/>
          <w:color w:val="000000"/>
          <w:szCs w:val="22"/>
        </w:rPr>
        <w:t xml:space="preserve">, 2013; Karsten, 2002). Governance heeft tegenwoordig een andere betekenis in de bestuurswetenschap, namelijk een vorm van overheidssturing, waarin meer samenwerking plaatsvindt tussen de overheid en andere ‘machtige’ partijen zoals beleidsmakers, uitvoerders en toezichthouders. In dit onderzoek wordt echter uitgegaan van de benadering van governance door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omdat deze beter aansluit bij toepassing van doelveranderend gamification bij Fitbit.</w:t>
      </w:r>
      <w:r w:rsidR="002524DC">
        <w:rPr>
          <w:rFonts w:ascii="Calibri" w:hAnsi="Calibri" w:cs="Calibri"/>
          <w:color w:val="000000"/>
          <w:szCs w:val="22"/>
        </w:rPr>
        <w:t xml:space="preserve"> </w:t>
      </w:r>
      <w:r>
        <w:rPr>
          <w:rFonts w:ascii="Calibri" w:hAnsi="Calibri" w:cs="Calibri"/>
          <w:color w:val="000000"/>
          <w:szCs w:val="22"/>
        </w:rPr>
        <w:t>Fitbit heeft namelijk macht over de gebruiker, omdat Fitbit gedrag van gebruikers kan controleren en sturen in de richting van doelen die ervoor kunnen zorgen dat doelen van Fitbit bereikt worden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Whitson, 2015; </w:t>
      </w:r>
      <w:proofErr w:type="spellStart"/>
      <w:r>
        <w:rPr>
          <w:rFonts w:ascii="Calibri" w:hAnsi="Calibri" w:cs="Calibri"/>
          <w:color w:val="000000"/>
          <w:szCs w:val="22"/>
        </w:rPr>
        <w:t>O’Donovan</w:t>
      </w:r>
      <w:proofErr w:type="spellEnd"/>
      <w:r>
        <w:rPr>
          <w:rFonts w:ascii="Calibri" w:hAnsi="Calibri" w:cs="Calibri"/>
          <w:color w:val="000000"/>
          <w:szCs w:val="22"/>
        </w:rPr>
        <w:t xml:space="preserve">, </w:t>
      </w:r>
      <w:proofErr w:type="spellStart"/>
      <w:r>
        <w:rPr>
          <w:rFonts w:ascii="Calibri" w:hAnsi="Calibri" w:cs="Calibri"/>
          <w:color w:val="000000"/>
          <w:szCs w:val="22"/>
        </w:rPr>
        <w:t>Gain</w:t>
      </w:r>
      <w:proofErr w:type="spellEnd"/>
      <w:r>
        <w:rPr>
          <w:rFonts w:ascii="Calibri" w:hAnsi="Calibri" w:cs="Calibri"/>
          <w:color w:val="000000"/>
          <w:szCs w:val="22"/>
        </w:rPr>
        <w:t xml:space="preserve"> &amp; </w:t>
      </w:r>
      <w:proofErr w:type="spellStart"/>
      <w:r>
        <w:rPr>
          <w:rFonts w:ascii="Calibri" w:hAnsi="Calibri" w:cs="Calibri"/>
          <w:color w:val="000000"/>
          <w:szCs w:val="22"/>
        </w:rPr>
        <w:t>Marais</w:t>
      </w:r>
      <w:proofErr w:type="spellEnd"/>
      <w:r>
        <w:rPr>
          <w:rFonts w:ascii="Calibri" w:hAnsi="Calibri" w:cs="Calibri"/>
          <w:color w:val="000000"/>
          <w:szCs w:val="22"/>
        </w:rPr>
        <w:t xml:space="preserve">, 2013; </w:t>
      </w:r>
      <w:proofErr w:type="spellStart"/>
      <w:r>
        <w:rPr>
          <w:rFonts w:ascii="Calibri" w:hAnsi="Calibri" w:cs="Calibri"/>
          <w:color w:val="000000"/>
          <w:szCs w:val="22"/>
        </w:rPr>
        <w:t>Hamari</w:t>
      </w:r>
      <w:proofErr w:type="spellEnd"/>
      <w:r>
        <w:rPr>
          <w:rFonts w:ascii="Calibri" w:hAnsi="Calibri" w:cs="Calibri"/>
          <w:color w:val="000000"/>
          <w:szCs w:val="22"/>
        </w:rPr>
        <w:t xml:space="preserve"> &amp; </w:t>
      </w:r>
      <w:proofErr w:type="spellStart"/>
      <w:r>
        <w:rPr>
          <w:rFonts w:ascii="Calibri" w:hAnsi="Calibri" w:cs="Calibri"/>
          <w:color w:val="000000"/>
          <w:szCs w:val="22"/>
        </w:rPr>
        <w:t>Koivisto</w:t>
      </w:r>
      <w:proofErr w:type="spellEnd"/>
      <w:r>
        <w:rPr>
          <w:rFonts w:ascii="Calibri" w:hAnsi="Calibri" w:cs="Calibri"/>
          <w:color w:val="000000"/>
          <w:szCs w:val="22"/>
        </w:rPr>
        <w:t xml:space="preserve">, 2015). Fitbit </w:t>
      </w:r>
      <w:r w:rsidR="005174E3">
        <w:rPr>
          <w:rFonts w:ascii="Calibri" w:hAnsi="Calibri" w:cs="Calibri"/>
          <w:color w:val="000000"/>
          <w:szCs w:val="22"/>
        </w:rPr>
        <w:t xml:space="preserve">verzamelt veel informatie over het gedrag van gebruikers, doordat de fitnesstracker gegevens bijhoudt en omdat de gebruikers hun gedrag vastleggen in de applicatie. Fitbit </w:t>
      </w:r>
      <w:r>
        <w:rPr>
          <w:rFonts w:ascii="Calibri" w:hAnsi="Calibri" w:cs="Calibri"/>
          <w:color w:val="000000"/>
          <w:szCs w:val="22"/>
        </w:rPr>
        <w:t xml:space="preserve">kan </w:t>
      </w:r>
      <w:r w:rsidR="005174E3">
        <w:rPr>
          <w:rFonts w:ascii="Calibri" w:hAnsi="Calibri" w:cs="Calibri"/>
          <w:color w:val="000000"/>
          <w:szCs w:val="22"/>
        </w:rPr>
        <w:t xml:space="preserve">op basis van de verzamelde data, de </w:t>
      </w:r>
      <w:r>
        <w:rPr>
          <w:rFonts w:ascii="Calibri" w:hAnsi="Calibri" w:cs="Calibri"/>
          <w:color w:val="000000"/>
          <w:szCs w:val="22"/>
        </w:rPr>
        <w:t xml:space="preserve">gebruikers op een bepaalde manier door de applicatie leiden. Op deze manier oefent Fitbit macht uit op gebruikers, zonder dat de gebruikers dat doorhebben (Light et al., 2016). In dit onderzoek wordt achterhaald hoe studenten denken over de </w:t>
      </w:r>
      <w:r w:rsidR="005174E3">
        <w:rPr>
          <w:rFonts w:ascii="Calibri" w:hAnsi="Calibri" w:cs="Calibri"/>
          <w:color w:val="000000"/>
          <w:szCs w:val="22"/>
        </w:rPr>
        <w:t xml:space="preserve">dataverzameling </w:t>
      </w:r>
      <w:r>
        <w:rPr>
          <w:rFonts w:ascii="Calibri" w:hAnsi="Calibri" w:cs="Calibri"/>
          <w:color w:val="000000"/>
          <w:szCs w:val="22"/>
        </w:rPr>
        <w:t xml:space="preserve">door Fitbit. </w:t>
      </w:r>
      <w:r w:rsidR="005174E3">
        <w:rPr>
          <w:rFonts w:ascii="Calibri" w:hAnsi="Calibri" w:cs="Calibri"/>
          <w:color w:val="000000"/>
          <w:szCs w:val="22"/>
        </w:rPr>
        <w:t xml:space="preserve">Bovendien wordt onderzocht of zij denken </w:t>
      </w:r>
      <w:r>
        <w:rPr>
          <w:rFonts w:ascii="Calibri" w:hAnsi="Calibri" w:cs="Calibri"/>
          <w:color w:val="000000"/>
          <w:szCs w:val="22"/>
        </w:rPr>
        <w:t xml:space="preserve">dat </w:t>
      </w:r>
      <w:r w:rsidR="0022533B">
        <w:rPr>
          <w:rFonts w:ascii="Calibri" w:hAnsi="Calibri" w:cs="Calibri"/>
          <w:color w:val="000000"/>
          <w:szCs w:val="22"/>
        </w:rPr>
        <w:t xml:space="preserve">zij </w:t>
      </w:r>
      <w:r w:rsidR="00663CA4">
        <w:rPr>
          <w:rFonts w:ascii="Calibri" w:hAnsi="Calibri" w:cs="Calibri"/>
          <w:color w:val="000000"/>
          <w:szCs w:val="22"/>
        </w:rPr>
        <w:t xml:space="preserve">door Fitbit worden </w:t>
      </w:r>
      <w:r>
        <w:rPr>
          <w:rFonts w:ascii="Calibri" w:hAnsi="Calibri" w:cs="Calibri"/>
          <w:color w:val="000000"/>
          <w:szCs w:val="22"/>
        </w:rPr>
        <w:t>gestuurd</w:t>
      </w:r>
      <w:r w:rsidR="00663CA4">
        <w:rPr>
          <w:rFonts w:ascii="Calibri" w:hAnsi="Calibri" w:cs="Calibri"/>
          <w:color w:val="000000"/>
          <w:szCs w:val="22"/>
        </w:rPr>
        <w:t>.</w:t>
      </w:r>
    </w:p>
    <w:p w14:paraId="4D04336B" w14:textId="77777777" w:rsidR="006E1473" w:rsidRDefault="006E1473" w:rsidP="006E1473"/>
    <w:p w14:paraId="353571EA" w14:textId="60362B6F" w:rsidR="006E1473" w:rsidRPr="00E464F6" w:rsidRDefault="00F26820" w:rsidP="006E1473">
      <w:pPr>
        <w:pStyle w:val="Kop3"/>
      </w:pPr>
      <w:bookmarkStart w:id="175" w:name="_Toc43756521"/>
      <w:bookmarkStart w:id="176" w:name="_Toc43803786"/>
      <w:bookmarkStart w:id="177" w:name="_Toc43803891"/>
      <w:bookmarkStart w:id="178" w:name="_Toc43804101"/>
      <w:bookmarkStart w:id="179" w:name="_Toc43807456"/>
      <w:bookmarkStart w:id="180" w:name="_Toc43842562"/>
      <w:bookmarkStart w:id="181" w:name="_Toc43843019"/>
      <w:r>
        <w:t xml:space="preserve">2.2.8 </w:t>
      </w:r>
      <w:r w:rsidR="006E1473" w:rsidRPr="00E464F6">
        <w:t>Surveillance</w:t>
      </w:r>
      <w:bookmarkEnd w:id="175"/>
      <w:bookmarkEnd w:id="176"/>
      <w:bookmarkEnd w:id="177"/>
      <w:bookmarkEnd w:id="178"/>
      <w:bookmarkEnd w:id="179"/>
      <w:bookmarkEnd w:id="180"/>
      <w:bookmarkEnd w:id="181"/>
      <w:r w:rsidR="006E1473" w:rsidRPr="00E464F6">
        <w:t> </w:t>
      </w:r>
    </w:p>
    <w:p w14:paraId="5E5FFEAA" w14:textId="77777777" w:rsidR="006E1473" w:rsidRDefault="006E1473" w:rsidP="006E1473">
      <w:pPr>
        <w:pStyle w:val="Normaalweb"/>
        <w:spacing w:before="0" w:beforeAutospacing="0" w:after="0" w:afterAutospacing="0"/>
        <w:jc w:val="both"/>
      </w:pPr>
      <w:r>
        <w:rPr>
          <w:rFonts w:ascii="Calibri" w:hAnsi="Calibri" w:cs="Calibri"/>
          <w:color w:val="000000"/>
          <w:szCs w:val="22"/>
          <w:shd w:val="clear" w:color="auto" w:fill="FFFFFF"/>
        </w:rPr>
        <w:t>Surveillance houdt in dat gedrag waarop wordt toegezien wordt gecontroleerd en gemonitord (</w:t>
      </w:r>
      <w:proofErr w:type="spellStart"/>
      <w:r>
        <w:rPr>
          <w:rFonts w:ascii="Calibri" w:hAnsi="Calibri" w:cs="Calibri"/>
          <w:color w:val="000000"/>
          <w:szCs w:val="22"/>
          <w:shd w:val="clear" w:color="auto" w:fill="FFFFFF"/>
        </w:rPr>
        <w:t>Foucault</w:t>
      </w:r>
      <w:proofErr w:type="spellEnd"/>
      <w:r>
        <w:rPr>
          <w:rFonts w:ascii="Calibri" w:hAnsi="Calibri" w:cs="Calibri"/>
          <w:color w:val="000000"/>
          <w:szCs w:val="22"/>
          <w:shd w:val="clear" w:color="auto" w:fill="FFFFFF"/>
        </w:rPr>
        <w:t xml:space="preserve">, 1998). Met het monitoren van gedrag wordt het </w:t>
      </w:r>
      <w:r>
        <w:rPr>
          <w:rFonts w:ascii="Calibri" w:hAnsi="Calibri" w:cs="Calibri"/>
          <w:color w:val="000000"/>
          <w:szCs w:val="22"/>
        </w:rPr>
        <w:t>systematisch onderzoeken van de handelingen, activiteiten of gegevens van een persoon bedoeld (</w:t>
      </w:r>
      <w:proofErr w:type="spellStart"/>
      <w:r>
        <w:rPr>
          <w:rFonts w:ascii="Calibri" w:hAnsi="Calibri" w:cs="Calibri"/>
          <w:color w:val="000000"/>
          <w:szCs w:val="22"/>
        </w:rPr>
        <w:t>Clarke</w:t>
      </w:r>
      <w:proofErr w:type="spellEnd"/>
      <w:r>
        <w:rPr>
          <w:rFonts w:ascii="Calibri" w:hAnsi="Calibri" w:cs="Calibri"/>
          <w:color w:val="000000"/>
          <w:szCs w:val="22"/>
        </w:rPr>
        <w:t xml:space="preserve">, 1999). Door toepassing van surveillance wordt het gedrag van Fitbitgebruikers beïnvloed en gestuurd in de richting van bepaalde gewenste effecten van Fitbit (Whitson, 2015). Om surveillance goed te begrijpen, zal in worden gegaan op de surveillance die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de grondlegger van surveillance, bespreekt. Vervolgens zal worden besproken in hoeverre surveillance is terug te zien bij het gebruik van een Fitbit en andere organisaties, bedrijven en overheden. </w:t>
      </w:r>
    </w:p>
    <w:p w14:paraId="23B9A5BD" w14:textId="77777777" w:rsidR="006E1473" w:rsidRDefault="006E1473" w:rsidP="006E1473"/>
    <w:p w14:paraId="2417FF4E" w14:textId="6E900930" w:rsidR="006E1473" w:rsidRPr="004973F1"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Volgens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gaat surveillance over het feit dat een persoon zijn gedrag aanpast aan ‘de ander’ als hij in de gaten wordt gehouden. Omdat iemand in de gaten wordt gehouden, dan wel wordt gecontroleerd via governance, wordt dit gedrag aangepast aan datgene wat van hem of haar wordt verwacht. Deze inzichten komen voort uit het </w:t>
      </w:r>
      <w:proofErr w:type="spellStart"/>
      <w:r>
        <w:rPr>
          <w:rFonts w:ascii="Calibri" w:hAnsi="Calibri" w:cs="Calibri"/>
          <w:color w:val="000000"/>
          <w:szCs w:val="22"/>
        </w:rPr>
        <w:t>panopticisme</w:t>
      </w:r>
      <w:proofErr w:type="spellEnd"/>
      <w:r>
        <w:rPr>
          <w:rFonts w:ascii="Calibri" w:hAnsi="Calibri" w:cs="Calibri"/>
          <w:color w:val="000000"/>
          <w:szCs w:val="22"/>
        </w:rPr>
        <w:t xml:space="preserve"> van </w:t>
      </w:r>
      <w:proofErr w:type="spellStart"/>
      <w:r>
        <w:rPr>
          <w:rFonts w:ascii="Calibri" w:hAnsi="Calibri" w:cs="Calibri"/>
          <w:color w:val="000000"/>
          <w:szCs w:val="22"/>
        </w:rPr>
        <w:t>Bentham</w:t>
      </w:r>
      <w:proofErr w:type="spellEnd"/>
      <w:r>
        <w:rPr>
          <w:rFonts w:ascii="Calibri" w:hAnsi="Calibri" w:cs="Calibri"/>
          <w:color w:val="000000"/>
          <w:szCs w:val="22"/>
        </w:rPr>
        <w:t xml:space="preserve"> (1995)</w:t>
      </w:r>
      <w:r w:rsidR="004973F1">
        <w:rPr>
          <w:rFonts w:ascii="Calibri" w:hAnsi="Calibri" w:cs="Calibri"/>
          <w:color w:val="000000"/>
          <w:szCs w:val="22"/>
        </w:rPr>
        <w:t xml:space="preserve">. </w:t>
      </w:r>
      <w:bookmarkStart w:id="182" w:name="OLE_LINK7"/>
      <w:bookmarkStart w:id="183" w:name="OLE_LINK8"/>
      <w:r w:rsidR="004973F1">
        <w:rPr>
          <w:rFonts w:ascii="Calibri" w:hAnsi="Calibri" w:cs="Calibri"/>
          <w:color w:val="000000"/>
          <w:szCs w:val="22"/>
        </w:rPr>
        <w:t xml:space="preserve">Het </w:t>
      </w:r>
      <w:proofErr w:type="spellStart"/>
      <w:r w:rsidR="004973F1">
        <w:rPr>
          <w:rFonts w:ascii="Calibri" w:hAnsi="Calibri" w:cs="Calibri"/>
          <w:color w:val="000000"/>
          <w:szCs w:val="22"/>
        </w:rPr>
        <w:t>panopticisme</w:t>
      </w:r>
      <w:proofErr w:type="spellEnd"/>
      <w:r w:rsidR="004973F1">
        <w:rPr>
          <w:rFonts w:ascii="Calibri" w:hAnsi="Calibri" w:cs="Calibri"/>
          <w:color w:val="000000"/>
          <w:szCs w:val="22"/>
        </w:rPr>
        <w:t xml:space="preserve"> gaat uit van het feit dat gevangenen </w:t>
      </w:r>
      <w:r>
        <w:rPr>
          <w:rFonts w:ascii="Calibri" w:hAnsi="Calibri" w:cs="Calibri"/>
          <w:color w:val="000000"/>
          <w:szCs w:val="22"/>
        </w:rPr>
        <w:t xml:space="preserve">te allen tijde </w:t>
      </w:r>
      <w:r w:rsidR="004973F1">
        <w:rPr>
          <w:rFonts w:ascii="Calibri" w:hAnsi="Calibri" w:cs="Calibri"/>
          <w:color w:val="000000"/>
          <w:szCs w:val="22"/>
        </w:rPr>
        <w:t xml:space="preserve">kunnen </w:t>
      </w:r>
      <w:r>
        <w:rPr>
          <w:rFonts w:ascii="Calibri" w:hAnsi="Calibri" w:cs="Calibri"/>
          <w:color w:val="000000"/>
          <w:szCs w:val="22"/>
        </w:rPr>
        <w:t xml:space="preserve">worden </w:t>
      </w:r>
      <w:r w:rsidR="004973F1">
        <w:rPr>
          <w:rFonts w:ascii="Calibri" w:hAnsi="Calibri" w:cs="Calibri"/>
          <w:color w:val="000000"/>
          <w:szCs w:val="22"/>
        </w:rPr>
        <w:t>bekeken door</w:t>
      </w:r>
      <w:r>
        <w:rPr>
          <w:rFonts w:ascii="Calibri" w:hAnsi="Calibri" w:cs="Calibri"/>
          <w:color w:val="000000"/>
          <w:szCs w:val="22"/>
        </w:rPr>
        <w:t xml:space="preserve"> </w:t>
      </w:r>
      <w:r w:rsidR="004973F1">
        <w:rPr>
          <w:rFonts w:ascii="Calibri" w:hAnsi="Calibri" w:cs="Calibri"/>
          <w:color w:val="000000"/>
          <w:szCs w:val="22"/>
        </w:rPr>
        <w:t>bewakers, waardoor zij sociaal gewenst gedrag vertonen.</w:t>
      </w:r>
      <w:r w:rsidR="00A71DFD">
        <w:rPr>
          <w:rFonts w:ascii="Calibri" w:hAnsi="Calibri" w:cs="Calibri"/>
          <w:color w:val="000000"/>
          <w:szCs w:val="22"/>
        </w:rPr>
        <w:t xml:space="preserve"> </w:t>
      </w:r>
      <w:bookmarkEnd w:id="182"/>
      <w:bookmarkEnd w:id="183"/>
      <w:r>
        <w:rPr>
          <w:rFonts w:ascii="Calibri" w:hAnsi="Calibri" w:cs="Calibri"/>
          <w:color w:val="000000"/>
          <w:szCs w:val="22"/>
        </w:rPr>
        <w:t>Surveillance kan zelfs zo ver gaan dat de machtige partij gedragsnormen kan stellen (</w:t>
      </w:r>
      <w:proofErr w:type="spellStart"/>
      <w:r>
        <w:rPr>
          <w:rFonts w:ascii="Calibri" w:hAnsi="Calibri" w:cs="Calibri"/>
          <w:color w:val="000000"/>
          <w:szCs w:val="22"/>
        </w:rPr>
        <w:t>Foucault</w:t>
      </w:r>
      <w:proofErr w:type="spellEnd"/>
      <w:r>
        <w:rPr>
          <w:rFonts w:ascii="Calibri" w:hAnsi="Calibri" w:cs="Calibri"/>
          <w:color w:val="000000"/>
          <w:szCs w:val="22"/>
        </w:rPr>
        <w:t xml:space="preserve">, 1998). </w:t>
      </w:r>
      <w:proofErr w:type="spellStart"/>
      <w:r w:rsidR="00F0629F">
        <w:rPr>
          <w:rFonts w:ascii="Calibri" w:hAnsi="Calibri" w:cs="Calibri"/>
          <w:color w:val="000000"/>
          <w:szCs w:val="22"/>
        </w:rPr>
        <w:t>Foucault</w:t>
      </w:r>
      <w:proofErr w:type="spellEnd"/>
      <w:r w:rsidR="00F0629F">
        <w:rPr>
          <w:rFonts w:ascii="Calibri" w:hAnsi="Calibri" w:cs="Calibri"/>
          <w:color w:val="000000"/>
          <w:szCs w:val="22"/>
        </w:rPr>
        <w:t xml:space="preserve"> (1998) illustreert aan de hand van militaire oefeningen, hoe gedrag van mensen wordt gestuurd richting bepaalde gedragsnormen. Soldaten </w:t>
      </w:r>
      <w:r w:rsidR="00B07630">
        <w:rPr>
          <w:rFonts w:ascii="Calibri" w:hAnsi="Calibri" w:cs="Calibri"/>
          <w:color w:val="000000"/>
          <w:szCs w:val="22"/>
        </w:rPr>
        <w:t xml:space="preserve">zijn </w:t>
      </w:r>
      <w:r>
        <w:rPr>
          <w:rFonts w:ascii="Calibri" w:hAnsi="Calibri" w:cs="Calibri"/>
          <w:color w:val="000000"/>
          <w:szCs w:val="22"/>
        </w:rPr>
        <w:t xml:space="preserve">aangeleerd hoe zij moeten staan, marcheren en wapens moeten presenteren. </w:t>
      </w:r>
      <w:r w:rsidR="00F0629F">
        <w:rPr>
          <w:rFonts w:ascii="Calibri" w:hAnsi="Calibri" w:cs="Calibri"/>
          <w:color w:val="000000"/>
          <w:szCs w:val="22"/>
        </w:rPr>
        <w:t>Zij</w:t>
      </w:r>
      <w:r>
        <w:rPr>
          <w:rFonts w:ascii="Calibri" w:hAnsi="Calibri" w:cs="Calibri"/>
          <w:color w:val="000000"/>
          <w:szCs w:val="22"/>
        </w:rPr>
        <w:t xml:space="preserve"> worden gestraft als</w:t>
      </w:r>
      <w:r w:rsidR="001A6583">
        <w:rPr>
          <w:rFonts w:ascii="Calibri" w:hAnsi="Calibri" w:cs="Calibri"/>
          <w:color w:val="000000"/>
          <w:szCs w:val="22"/>
        </w:rPr>
        <w:t xml:space="preserve"> zij </w:t>
      </w:r>
      <w:r>
        <w:rPr>
          <w:rFonts w:ascii="Calibri" w:hAnsi="Calibri" w:cs="Calibri"/>
          <w:color w:val="000000"/>
          <w:szCs w:val="22"/>
        </w:rPr>
        <w:t xml:space="preserve">afwijken van de norm en beloond als zij zich conformeren aan de norm, die wordt opgesteld door de </w:t>
      </w:r>
      <w:proofErr w:type="spellStart"/>
      <w:r>
        <w:rPr>
          <w:rFonts w:ascii="Calibri" w:hAnsi="Calibri" w:cs="Calibri"/>
          <w:color w:val="000000"/>
          <w:szCs w:val="22"/>
        </w:rPr>
        <w:t>machthebbenden</w:t>
      </w:r>
      <w:proofErr w:type="spellEnd"/>
      <w:r>
        <w:rPr>
          <w:rFonts w:ascii="Calibri" w:hAnsi="Calibri" w:cs="Calibri"/>
          <w:color w:val="000000"/>
          <w:szCs w:val="22"/>
        </w:rPr>
        <w:t xml:space="preserve"> in de militaire kazernes</w:t>
      </w:r>
      <w:r w:rsidR="00B07630">
        <w:rPr>
          <w:rFonts w:ascii="Calibri" w:hAnsi="Calibri" w:cs="Calibri"/>
          <w:color w:val="000000"/>
          <w:szCs w:val="22"/>
        </w:rPr>
        <w:t xml:space="preserve">. </w:t>
      </w:r>
      <w:r>
        <w:rPr>
          <w:rFonts w:ascii="Calibri" w:hAnsi="Calibri" w:cs="Calibri"/>
          <w:color w:val="000000"/>
          <w:szCs w:val="22"/>
        </w:rPr>
        <w:t>Dit voorbeeld laat zien dat mensen gestuurd kunnen worden</w:t>
      </w:r>
      <w:r w:rsidR="001A6583">
        <w:rPr>
          <w:rFonts w:ascii="Calibri" w:hAnsi="Calibri" w:cs="Calibri"/>
          <w:color w:val="000000"/>
          <w:szCs w:val="22"/>
        </w:rPr>
        <w:t xml:space="preserve"> </w:t>
      </w:r>
      <w:r>
        <w:rPr>
          <w:rFonts w:ascii="Calibri" w:hAnsi="Calibri" w:cs="Calibri"/>
          <w:color w:val="000000"/>
          <w:szCs w:val="22"/>
        </w:rPr>
        <w:t xml:space="preserve">richting bepaald gedrag </w:t>
      </w:r>
      <w:r w:rsidR="001A6583">
        <w:rPr>
          <w:rFonts w:ascii="Calibri" w:hAnsi="Calibri" w:cs="Calibri"/>
          <w:color w:val="000000"/>
          <w:szCs w:val="22"/>
        </w:rPr>
        <w:t>dat past</w:t>
      </w:r>
      <w:r>
        <w:rPr>
          <w:rFonts w:ascii="Calibri" w:hAnsi="Calibri" w:cs="Calibri"/>
          <w:color w:val="000000"/>
          <w:szCs w:val="22"/>
        </w:rPr>
        <w:t xml:space="preserve"> binnen opvattingen en waarden </w:t>
      </w:r>
      <w:r w:rsidR="00B07630">
        <w:rPr>
          <w:rFonts w:ascii="Calibri" w:hAnsi="Calibri" w:cs="Calibri"/>
          <w:color w:val="000000"/>
          <w:szCs w:val="22"/>
        </w:rPr>
        <w:t>van een</w:t>
      </w:r>
      <w:r>
        <w:rPr>
          <w:rFonts w:ascii="Calibri" w:hAnsi="Calibri" w:cs="Calibri"/>
          <w:color w:val="000000"/>
          <w:szCs w:val="22"/>
        </w:rPr>
        <w:t xml:space="preserve"> systeem</w:t>
      </w:r>
      <w:r w:rsidR="00B07630">
        <w:rPr>
          <w:rFonts w:ascii="Calibri" w:hAnsi="Calibri" w:cs="Calibri"/>
          <w:color w:val="000000"/>
          <w:szCs w:val="22"/>
        </w:rPr>
        <w:t xml:space="preserve">. Aan de hand van deze opvattingen en waarden wordt bepaald welk gedrag ‘goed’ of ‘slecht’ is (zie ook ‘motivatie’; Skinner, 1967). Mensen worden beloond of gestraft voor gedrag </w:t>
      </w:r>
      <w:r>
        <w:rPr>
          <w:rFonts w:ascii="Calibri" w:hAnsi="Calibri" w:cs="Calibri"/>
          <w:color w:val="000000"/>
          <w:szCs w:val="22"/>
        </w:rPr>
        <w:t xml:space="preserve">aan de hand van scores, rangen en cijfers, waardoor </w:t>
      </w:r>
      <w:r w:rsidR="00B07630">
        <w:rPr>
          <w:rFonts w:ascii="Calibri" w:hAnsi="Calibri" w:cs="Calibri"/>
          <w:color w:val="000000"/>
          <w:szCs w:val="22"/>
        </w:rPr>
        <w:t>dit gedrag</w:t>
      </w:r>
      <w:r>
        <w:rPr>
          <w:rFonts w:ascii="Calibri" w:hAnsi="Calibri" w:cs="Calibri"/>
          <w:color w:val="000000"/>
          <w:szCs w:val="22"/>
        </w:rPr>
        <w:t xml:space="preserve"> objectief en eerlijk lijk</w:t>
      </w:r>
      <w:r w:rsidR="00B07630">
        <w:rPr>
          <w:rFonts w:ascii="Calibri" w:hAnsi="Calibri" w:cs="Calibri"/>
          <w:color w:val="000000"/>
          <w:szCs w:val="22"/>
        </w:rPr>
        <w:t>t</w:t>
      </w:r>
      <w:r>
        <w:rPr>
          <w:rFonts w:ascii="Calibri" w:hAnsi="Calibri" w:cs="Calibri"/>
          <w:color w:val="000000"/>
          <w:szCs w:val="22"/>
        </w:rPr>
        <w:t xml:space="preserve"> (Whitson, 2015). </w:t>
      </w:r>
      <w:r w:rsidR="00B07630">
        <w:rPr>
          <w:rFonts w:ascii="Calibri" w:hAnsi="Calibri" w:cs="Calibri"/>
          <w:color w:val="000000"/>
          <w:szCs w:val="22"/>
        </w:rPr>
        <w:t>Hier wordt surveillance toegepast omdat d</w:t>
      </w:r>
      <w:r>
        <w:rPr>
          <w:rFonts w:ascii="Calibri" w:hAnsi="Calibri" w:cs="Calibri"/>
          <w:color w:val="000000"/>
          <w:szCs w:val="22"/>
        </w:rPr>
        <w:t>iezelfde scores, rangen en cijfers beïnvloeden hoe mensen naar zichzelf en naar de wereld</w:t>
      </w:r>
      <w:r w:rsidR="001A6583">
        <w:rPr>
          <w:rFonts w:ascii="Calibri" w:hAnsi="Calibri" w:cs="Calibri"/>
          <w:color w:val="000000"/>
          <w:szCs w:val="22"/>
        </w:rPr>
        <w:t xml:space="preserve"> kijken</w:t>
      </w:r>
      <w:r>
        <w:rPr>
          <w:rFonts w:ascii="Calibri" w:hAnsi="Calibri" w:cs="Calibri"/>
          <w:color w:val="000000"/>
          <w:szCs w:val="22"/>
        </w:rPr>
        <w:t xml:space="preserve"> (</w:t>
      </w:r>
      <w:proofErr w:type="spellStart"/>
      <w:r>
        <w:rPr>
          <w:rFonts w:ascii="Calibri" w:hAnsi="Calibri" w:cs="Calibri"/>
          <w:color w:val="000000"/>
          <w:szCs w:val="22"/>
        </w:rPr>
        <w:t>Huff</w:t>
      </w:r>
      <w:proofErr w:type="spellEnd"/>
      <w:r>
        <w:rPr>
          <w:rFonts w:ascii="Calibri" w:hAnsi="Calibri" w:cs="Calibri"/>
          <w:color w:val="000000"/>
          <w:szCs w:val="22"/>
        </w:rPr>
        <w:t xml:space="preserve"> en </w:t>
      </w:r>
      <w:proofErr w:type="spellStart"/>
      <w:r>
        <w:rPr>
          <w:rFonts w:ascii="Calibri" w:hAnsi="Calibri" w:cs="Calibri"/>
          <w:color w:val="000000"/>
          <w:szCs w:val="22"/>
        </w:rPr>
        <w:t>Geis</w:t>
      </w:r>
      <w:proofErr w:type="spellEnd"/>
      <w:r>
        <w:rPr>
          <w:rFonts w:ascii="Calibri" w:hAnsi="Calibri" w:cs="Calibri"/>
          <w:color w:val="000000"/>
          <w:szCs w:val="22"/>
        </w:rPr>
        <w:t xml:space="preserve"> 1954; </w:t>
      </w:r>
      <w:proofErr w:type="spellStart"/>
      <w:r>
        <w:rPr>
          <w:rFonts w:ascii="Calibri" w:hAnsi="Calibri" w:cs="Calibri"/>
          <w:color w:val="000000"/>
          <w:szCs w:val="22"/>
        </w:rPr>
        <w:t>Bowker</w:t>
      </w:r>
      <w:proofErr w:type="spellEnd"/>
      <w:r>
        <w:rPr>
          <w:rFonts w:ascii="Calibri" w:hAnsi="Calibri" w:cs="Calibri"/>
          <w:color w:val="000000"/>
          <w:szCs w:val="22"/>
        </w:rPr>
        <w:t xml:space="preserve"> en Star 1999). </w:t>
      </w:r>
      <w:r w:rsidR="00B07630">
        <w:rPr>
          <w:rFonts w:ascii="Calibri" w:hAnsi="Calibri" w:cs="Calibri"/>
          <w:color w:val="000000"/>
          <w:szCs w:val="22"/>
        </w:rPr>
        <w:t xml:space="preserve">Fitbit </w:t>
      </w:r>
      <w:r w:rsidR="00FC0489">
        <w:rPr>
          <w:rFonts w:ascii="Calibri" w:hAnsi="Calibri" w:cs="Calibri"/>
          <w:color w:val="000000"/>
          <w:szCs w:val="22"/>
        </w:rPr>
        <w:t>beïnvloed gedrag van gebruikers doordat</w:t>
      </w:r>
      <w:r w:rsidR="00B07630">
        <w:rPr>
          <w:rFonts w:ascii="Calibri" w:hAnsi="Calibri" w:cs="Calibri"/>
          <w:color w:val="000000"/>
          <w:szCs w:val="22"/>
        </w:rPr>
        <w:t xml:space="preserve"> in de applicatie bepaald gedrag wordt beloond en gestimuleerd. Hierdoor wordt het gedrag van de gebruikers, en de manier hoe </w:t>
      </w:r>
      <w:r>
        <w:rPr>
          <w:rFonts w:ascii="Calibri" w:hAnsi="Calibri" w:cs="Calibri"/>
          <w:color w:val="000000"/>
          <w:szCs w:val="22"/>
        </w:rPr>
        <w:t>Fitbitgebruikers iets waarderen</w:t>
      </w:r>
      <w:r w:rsidR="00B07630">
        <w:rPr>
          <w:rFonts w:ascii="Calibri" w:hAnsi="Calibri" w:cs="Calibri"/>
          <w:color w:val="000000"/>
          <w:szCs w:val="22"/>
        </w:rPr>
        <w:t xml:space="preserve">, bepaald door </w:t>
      </w:r>
      <w:r>
        <w:rPr>
          <w:rFonts w:ascii="Calibri" w:hAnsi="Calibri" w:cs="Calibri"/>
          <w:color w:val="000000"/>
          <w:szCs w:val="22"/>
        </w:rPr>
        <w:t>Fitbit</w:t>
      </w:r>
      <w:r w:rsidR="00B07630">
        <w:rPr>
          <w:rFonts w:ascii="Calibri" w:hAnsi="Calibri" w:cs="Calibri"/>
          <w:color w:val="000000"/>
          <w:szCs w:val="22"/>
        </w:rPr>
        <w:t>. Doordat Fitbit de ‘normen’ bepaald, worden Fitbitgebruikers gestuurd in een richting die voor Fitbit wenselijk is (</w:t>
      </w:r>
      <w:proofErr w:type="spellStart"/>
      <w:r w:rsidR="00B07630">
        <w:rPr>
          <w:rFonts w:ascii="Calibri" w:hAnsi="Calibri" w:cs="Calibri"/>
          <w:color w:val="000000"/>
          <w:szCs w:val="22"/>
        </w:rPr>
        <w:t>Foucault</w:t>
      </w:r>
      <w:proofErr w:type="spellEnd"/>
      <w:r w:rsidR="00B07630">
        <w:rPr>
          <w:rFonts w:ascii="Calibri" w:hAnsi="Calibri" w:cs="Calibri"/>
          <w:color w:val="000000"/>
          <w:szCs w:val="22"/>
        </w:rPr>
        <w:t xml:space="preserve">, 1998). Hierdoor </w:t>
      </w:r>
      <w:r w:rsidR="00236522">
        <w:rPr>
          <w:rFonts w:ascii="Calibri" w:hAnsi="Calibri" w:cs="Calibri"/>
          <w:color w:val="000000"/>
          <w:szCs w:val="22"/>
        </w:rPr>
        <w:t>heeft zij</w:t>
      </w:r>
      <w:r>
        <w:rPr>
          <w:rFonts w:ascii="Calibri" w:hAnsi="Calibri" w:cs="Calibri"/>
          <w:color w:val="000000"/>
          <w:szCs w:val="22"/>
        </w:rPr>
        <w:t xml:space="preserve"> meer controle over de gebruikers dan ooit (Whitson, 2015). </w:t>
      </w:r>
    </w:p>
    <w:p w14:paraId="6432846F" w14:textId="757CD03A" w:rsidR="006E1473" w:rsidRDefault="001A6583" w:rsidP="006E1473">
      <w:pPr>
        <w:pStyle w:val="Normaalweb"/>
        <w:spacing w:before="0" w:beforeAutospacing="0" w:after="0" w:afterAutospacing="0"/>
        <w:jc w:val="both"/>
        <w:rPr>
          <w:rFonts w:ascii="Calibri" w:hAnsi="Calibri" w:cs="Calibri"/>
          <w:color w:val="000000"/>
          <w:szCs w:val="22"/>
          <w:shd w:val="clear" w:color="auto" w:fill="FFFFFF"/>
        </w:rPr>
      </w:pPr>
      <w:r>
        <w:rPr>
          <w:rFonts w:ascii="Calibri" w:hAnsi="Calibri" w:cs="Calibri"/>
          <w:color w:val="000000"/>
          <w:szCs w:val="22"/>
        </w:rPr>
        <w:br/>
      </w:r>
      <w:r w:rsidR="006E1473">
        <w:rPr>
          <w:rFonts w:ascii="Calibri" w:hAnsi="Calibri" w:cs="Calibri"/>
          <w:color w:val="000000"/>
          <w:szCs w:val="22"/>
        </w:rPr>
        <w:t>Surveillance is relevant voor dit onderzoek, omdat surveillance bij Fitbit veel wordt toegepast. Fitbit laat gebruikers door middel van algoritmen op een bepaalde manier door de applicatie sturen</w:t>
      </w:r>
      <w:r w:rsidR="00536BBC">
        <w:rPr>
          <w:rFonts w:ascii="Calibri" w:hAnsi="Calibri" w:cs="Calibri"/>
          <w:color w:val="000000"/>
          <w:szCs w:val="22"/>
        </w:rPr>
        <w:t xml:space="preserve">. </w:t>
      </w:r>
      <w:r w:rsidR="006E1473">
        <w:rPr>
          <w:rFonts w:ascii="Calibri" w:hAnsi="Calibri" w:cs="Calibri"/>
          <w:color w:val="000000"/>
          <w:szCs w:val="22"/>
        </w:rPr>
        <w:t xml:space="preserve">Fitbit laat gebruikers precies zien wat zij wil laten zien om eigen doelen te behalen, maar dan wel afgestemd </w:t>
      </w:r>
      <w:r w:rsidR="006E1473">
        <w:rPr>
          <w:rFonts w:ascii="Calibri" w:hAnsi="Calibri" w:cs="Calibri"/>
          <w:color w:val="000000"/>
          <w:szCs w:val="22"/>
        </w:rPr>
        <w:lastRenderedPageBreak/>
        <w:t>op de doelen van Fitbit (Arnbak, 2020</w:t>
      </w:r>
      <w:r w:rsidR="00CD3E28">
        <w:rPr>
          <w:rFonts w:ascii="Calibri" w:hAnsi="Calibri" w:cs="Calibri"/>
          <w:color w:val="000000"/>
          <w:szCs w:val="22"/>
        </w:rPr>
        <w:t>a</w:t>
      </w:r>
      <w:r w:rsidR="006E1473">
        <w:rPr>
          <w:rFonts w:ascii="Calibri" w:hAnsi="Calibri" w:cs="Calibri"/>
          <w:color w:val="000000"/>
          <w:szCs w:val="22"/>
        </w:rPr>
        <w:t>). Elke activiteit die een gebruiker doet, wordt opgeslagen, gecombineerd en toegepast bij nieuw gebruik. Hierdoor wordt gedrag voorspeld, gecontroleerd en beïnvloed. Als een gebruiker van Fitbit bijvoorbeeld betaalt voor zijn systeem voor gezondheidsmonitoring, gebruikt Fitbit de verzamelde informatie om externe adverteerders aan te trekken (Whitson, 2015).</w:t>
      </w:r>
      <w:r w:rsidR="006E1473">
        <w:rPr>
          <w:rFonts w:ascii="Calibri" w:hAnsi="Calibri" w:cs="Calibri"/>
          <w:color w:val="000000"/>
          <w:szCs w:val="22"/>
          <w:shd w:val="clear" w:color="auto" w:fill="FFFFFF"/>
        </w:rPr>
        <w:t xml:space="preserve"> Zoals in de inleiding is beschreven</w:t>
      </w:r>
      <w:r w:rsidR="009A0CF3">
        <w:rPr>
          <w:rFonts w:ascii="Calibri" w:hAnsi="Calibri" w:cs="Calibri"/>
          <w:color w:val="000000"/>
          <w:szCs w:val="22"/>
          <w:shd w:val="clear" w:color="auto" w:fill="FFFFFF"/>
        </w:rPr>
        <w:t xml:space="preserve"> houdt </w:t>
      </w:r>
      <w:r w:rsidR="006E1473">
        <w:rPr>
          <w:rFonts w:ascii="Calibri" w:hAnsi="Calibri" w:cs="Calibri"/>
          <w:color w:val="000000"/>
          <w:szCs w:val="22"/>
          <w:shd w:val="clear" w:color="auto" w:fill="FFFFFF"/>
        </w:rPr>
        <w:t>Fitbit zich in grote lijnen bezig met het verzamelen van locatiegegevens (</w:t>
      </w:r>
      <w:proofErr w:type="spellStart"/>
      <w:r w:rsidR="006E1473">
        <w:rPr>
          <w:rFonts w:ascii="Calibri" w:hAnsi="Calibri" w:cs="Calibri"/>
          <w:color w:val="000000"/>
          <w:szCs w:val="22"/>
          <w:shd w:val="clear" w:color="auto" w:fill="FFFFFF"/>
        </w:rPr>
        <w:t>Klasnja</w:t>
      </w:r>
      <w:proofErr w:type="spellEnd"/>
      <w:r w:rsidR="006E1473">
        <w:rPr>
          <w:rFonts w:ascii="Calibri" w:hAnsi="Calibri" w:cs="Calibri"/>
          <w:color w:val="000000"/>
          <w:szCs w:val="22"/>
          <w:shd w:val="clear" w:color="auto" w:fill="FFFFFF"/>
        </w:rPr>
        <w:t xml:space="preserve"> et al., 2009; </w:t>
      </w:r>
      <w:proofErr w:type="spellStart"/>
      <w:r w:rsidR="006E1473">
        <w:rPr>
          <w:rFonts w:ascii="Calibri" w:hAnsi="Calibri" w:cs="Calibri"/>
          <w:color w:val="000000"/>
          <w:szCs w:val="22"/>
          <w:shd w:val="clear" w:color="auto" w:fill="FFFFFF"/>
        </w:rPr>
        <w:t>Motti</w:t>
      </w:r>
      <w:proofErr w:type="spellEnd"/>
      <w:r w:rsidR="006E1473">
        <w:rPr>
          <w:rFonts w:ascii="Calibri" w:hAnsi="Calibri" w:cs="Calibri"/>
          <w:color w:val="000000"/>
          <w:szCs w:val="22"/>
          <w:shd w:val="clear" w:color="auto" w:fill="FFFFFF"/>
        </w:rPr>
        <w:t xml:space="preserve"> &amp; </w:t>
      </w:r>
      <w:proofErr w:type="spellStart"/>
      <w:r w:rsidR="006E1473">
        <w:rPr>
          <w:rFonts w:ascii="Calibri" w:hAnsi="Calibri" w:cs="Calibri"/>
          <w:color w:val="000000"/>
          <w:szCs w:val="22"/>
          <w:shd w:val="clear" w:color="auto" w:fill="FFFFFF"/>
        </w:rPr>
        <w:t>Caine</w:t>
      </w:r>
      <w:proofErr w:type="spellEnd"/>
      <w:r w:rsidR="006E1473">
        <w:rPr>
          <w:rFonts w:ascii="Calibri" w:hAnsi="Calibri" w:cs="Calibri"/>
          <w:color w:val="000000"/>
          <w:szCs w:val="22"/>
          <w:shd w:val="clear" w:color="auto" w:fill="FFFFFF"/>
        </w:rPr>
        <w:t xml:space="preserve">, 2015; Patterson, 2013), gegevens over het humeur of stressniveau van de gebruiker (Patterson, 2013, </w:t>
      </w:r>
      <w:proofErr w:type="spellStart"/>
      <w:r w:rsidR="006E1473">
        <w:rPr>
          <w:rFonts w:ascii="Calibri" w:hAnsi="Calibri" w:cs="Calibri"/>
          <w:color w:val="000000"/>
          <w:szCs w:val="22"/>
          <w:shd w:val="clear" w:color="auto" w:fill="FFFFFF"/>
        </w:rPr>
        <w:t>Raij</w:t>
      </w:r>
      <w:proofErr w:type="spellEnd"/>
      <w:r w:rsidR="006E1473">
        <w:rPr>
          <w:rFonts w:ascii="Calibri" w:hAnsi="Calibri" w:cs="Calibri"/>
          <w:color w:val="000000"/>
          <w:szCs w:val="22"/>
          <w:shd w:val="clear" w:color="auto" w:fill="FFFFFF"/>
        </w:rPr>
        <w:t xml:space="preserve"> et al., 2011), gespreksgedrag (</w:t>
      </w:r>
      <w:proofErr w:type="spellStart"/>
      <w:r w:rsidR="006E1473">
        <w:rPr>
          <w:rFonts w:ascii="Calibri" w:hAnsi="Calibri" w:cs="Calibri"/>
          <w:color w:val="000000"/>
          <w:szCs w:val="22"/>
          <w:shd w:val="clear" w:color="auto" w:fill="FFFFFF"/>
        </w:rPr>
        <w:t>Raij</w:t>
      </w:r>
      <w:proofErr w:type="spellEnd"/>
      <w:r w:rsidR="006E1473">
        <w:rPr>
          <w:rFonts w:ascii="Calibri" w:hAnsi="Calibri" w:cs="Calibri"/>
          <w:color w:val="000000"/>
          <w:szCs w:val="22"/>
          <w:shd w:val="clear" w:color="auto" w:fill="FFFFFF"/>
        </w:rPr>
        <w:t xml:space="preserve"> et al., 2011) en gedetailleerde gezondheidsinformatie, zoals hartslag, glucoseniveau of bloeddruk (Patterson, 2013).</w:t>
      </w:r>
      <w:r w:rsidR="006E1473">
        <w:rPr>
          <w:rFonts w:ascii="Calibri" w:hAnsi="Calibri" w:cs="Calibri"/>
          <w:color w:val="222222"/>
          <w:szCs w:val="22"/>
        </w:rPr>
        <w:t xml:space="preserve"> </w:t>
      </w:r>
      <w:r w:rsidR="006E1473">
        <w:rPr>
          <w:rFonts w:ascii="Calibri" w:hAnsi="Calibri" w:cs="Calibri"/>
          <w:color w:val="000000"/>
          <w:szCs w:val="22"/>
          <w:shd w:val="clear" w:color="auto" w:fill="FFFFFF"/>
        </w:rPr>
        <w:t xml:space="preserve">Met deze informatie worden persoonlijke en gedetailleerde profielen opgesteld (Paul &amp; Ivirne, 2014; Demmers et al., 2017). Op basis van de data worden mensen in bepaalde kaders en hokjes geplaatst, ook wel profilering genoemd. </w:t>
      </w:r>
      <w:r w:rsidR="006E1473">
        <w:rPr>
          <w:rFonts w:ascii="Calibri" w:hAnsi="Calibri" w:cs="Calibri"/>
          <w:color w:val="000000"/>
          <w:szCs w:val="22"/>
        </w:rPr>
        <w:t xml:space="preserve">Met de opgestelde profielen wordt onderscheid gemaakt tussen mensen. Er wordt gepersonifieerde informatie aangeboden waardoor </w:t>
      </w:r>
      <w:r w:rsidR="006E1473">
        <w:rPr>
          <w:rFonts w:ascii="Calibri" w:hAnsi="Calibri" w:cs="Calibri"/>
          <w:color w:val="000000"/>
          <w:szCs w:val="22"/>
          <w:shd w:val="clear" w:color="auto" w:fill="FFFFFF"/>
        </w:rPr>
        <w:t>toekomstig gedrag kan worden voorspeld</w:t>
      </w:r>
      <w:r w:rsidR="006E1473">
        <w:rPr>
          <w:rFonts w:ascii="Calibri" w:hAnsi="Calibri" w:cs="Calibri"/>
          <w:color w:val="000000"/>
          <w:szCs w:val="22"/>
        </w:rPr>
        <w:t xml:space="preserve"> (De Mooy, Yuen, 2017).</w:t>
      </w:r>
      <w:r w:rsidR="006E1473">
        <w:rPr>
          <w:rFonts w:ascii="Calibri" w:hAnsi="Calibri" w:cs="Calibri"/>
          <w:color w:val="222222"/>
          <w:szCs w:val="22"/>
        </w:rPr>
        <w:t xml:space="preserve"> </w:t>
      </w:r>
      <w:r w:rsidR="006E1473">
        <w:rPr>
          <w:rFonts w:ascii="Calibri" w:hAnsi="Calibri" w:cs="Calibri"/>
          <w:color w:val="000000"/>
          <w:szCs w:val="22"/>
        </w:rPr>
        <w:t xml:space="preserve">Fitbit verkoopt deze persoonlijke gezondheidsinformatie door aan derden, </w:t>
      </w:r>
      <w:r w:rsidR="006E1473">
        <w:rPr>
          <w:rFonts w:ascii="Calibri" w:hAnsi="Calibri" w:cs="Calibri"/>
          <w:color w:val="000000"/>
          <w:szCs w:val="22"/>
          <w:shd w:val="clear" w:color="auto" w:fill="FFFFFF"/>
        </w:rPr>
        <w:t xml:space="preserve">zoals adverteerders, </w:t>
      </w:r>
      <w:proofErr w:type="spellStart"/>
      <w:r w:rsidR="006E1473">
        <w:rPr>
          <w:rFonts w:ascii="Calibri" w:hAnsi="Calibri" w:cs="Calibri"/>
          <w:color w:val="000000"/>
          <w:szCs w:val="22"/>
          <w:shd w:val="clear" w:color="auto" w:fill="FFFFFF"/>
        </w:rPr>
        <w:t>techbedrijven</w:t>
      </w:r>
      <w:proofErr w:type="spellEnd"/>
      <w:r w:rsidR="006E1473">
        <w:rPr>
          <w:rFonts w:ascii="Calibri" w:hAnsi="Calibri" w:cs="Calibri"/>
          <w:color w:val="000000"/>
          <w:szCs w:val="22"/>
          <w:shd w:val="clear" w:color="auto" w:fill="FFFFFF"/>
        </w:rPr>
        <w:t xml:space="preserve"> zoals Google en Facebook, overheden en zorgverzekeraars. Door de dataverspreiding zijn ook derden in staat om het gedrag van gebruikers te controleren en sturen in gewenste richtingen (Demmers et al., 2017</w:t>
      </w:r>
      <w:r w:rsidR="006E1473">
        <w:rPr>
          <w:rFonts w:ascii="Calibri" w:hAnsi="Calibri" w:cs="Calibri"/>
          <w:color w:val="000000"/>
          <w:szCs w:val="22"/>
        </w:rPr>
        <w:t xml:space="preserve">). </w:t>
      </w:r>
      <w:r w:rsidR="006E1473">
        <w:rPr>
          <w:rFonts w:ascii="Calibri" w:hAnsi="Calibri" w:cs="Calibri"/>
          <w:color w:val="000000"/>
          <w:szCs w:val="22"/>
          <w:shd w:val="clear" w:color="auto" w:fill="FFFFFF"/>
        </w:rPr>
        <w:t xml:space="preserve">Hoe surveillance door adverteerders, </w:t>
      </w:r>
      <w:proofErr w:type="spellStart"/>
      <w:r w:rsidR="006E1473">
        <w:rPr>
          <w:rFonts w:ascii="Calibri" w:hAnsi="Calibri" w:cs="Calibri"/>
          <w:color w:val="000000"/>
          <w:szCs w:val="22"/>
          <w:shd w:val="clear" w:color="auto" w:fill="FFFFFF"/>
        </w:rPr>
        <w:t>techbedrijven</w:t>
      </w:r>
      <w:proofErr w:type="spellEnd"/>
      <w:r w:rsidR="006E4492">
        <w:rPr>
          <w:rFonts w:ascii="Calibri" w:hAnsi="Calibri" w:cs="Calibri"/>
          <w:color w:val="000000"/>
          <w:szCs w:val="22"/>
          <w:shd w:val="clear" w:color="auto" w:fill="FFFFFF"/>
        </w:rPr>
        <w:t xml:space="preserve"> </w:t>
      </w:r>
      <w:r w:rsidR="006E1473">
        <w:rPr>
          <w:rFonts w:ascii="Calibri" w:hAnsi="Calibri" w:cs="Calibri"/>
          <w:color w:val="000000"/>
          <w:szCs w:val="22"/>
          <w:shd w:val="clear" w:color="auto" w:fill="FFFFFF"/>
        </w:rPr>
        <w:t xml:space="preserve">en zorgverzekeraars plaatsvindt, </w:t>
      </w:r>
      <w:r w:rsidR="00AF55F5">
        <w:rPr>
          <w:rFonts w:ascii="Calibri" w:hAnsi="Calibri" w:cs="Calibri"/>
          <w:color w:val="000000"/>
          <w:szCs w:val="22"/>
          <w:shd w:val="clear" w:color="auto" w:fill="FFFFFF"/>
        </w:rPr>
        <w:t>wordt</w:t>
      </w:r>
      <w:r w:rsidR="006E1473">
        <w:rPr>
          <w:rFonts w:ascii="Calibri" w:hAnsi="Calibri" w:cs="Calibri"/>
          <w:color w:val="000000"/>
          <w:szCs w:val="22"/>
          <w:shd w:val="clear" w:color="auto" w:fill="FFFFFF"/>
        </w:rPr>
        <w:t xml:space="preserve"> hieronder toegelicht.</w:t>
      </w:r>
    </w:p>
    <w:p w14:paraId="6623AE06" w14:textId="77777777" w:rsidR="00223FB2" w:rsidRPr="00E464F6" w:rsidRDefault="00223FB2" w:rsidP="006E1473">
      <w:pPr>
        <w:pStyle w:val="Normaalweb"/>
        <w:spacing w:before="0" w:beforeAutospacing="0" w:after="0" w:afterAutospacing="0"/>
        <w:jc w:val="both"/>
      </w:pPr>
    </w:p>
    <w:p w14:paraId="010F8D64" w14:textId="77777777" w:rsidR="006E1473" w:rsidRPr="00223FB2" w:rsidRDefault="006E1473" w:rsidP="00223FB2">
      <w:pPr>
        <w:rPr>
          <w:i/>
          <w:iCs/>
          <w:color w:val="2F5496" w:themeColor="accent1" w:themeShade="BF"/>
        </w:rPr>
      </w:pPr>
      <w:r w:rsidRPr="00223FB2">
        <w:rPr>
          <w:i/>
          <w:iCs/>
          <w:color w:val="2F5496" w:themeColor="accent1" w:themeShade="BF"/>
          <w:shd w:val="clear" w:color="auto" w:fill="FFFFFF"/>
        </w:rPr>
        <w:t xml:space="preserve">Adverteerders en </w:t>
      </w:r>
      <w:proofErr w:type="spellStart"/>
      <w:r w:rsidRPr="00223FB2">
        <w:rPr>
          <w:i/>
          <w:iCs/>
          <w:color w:val="2F5496" w:themeColor="accent1" w:themeShade="BF"/>
          <w:shd w:val="clear" w:color="auto" w:fill="FFFFFF"/>
        </w:rPr>
        <w:t>techbedrijven</w:t>
      </w:r>
      <w:proofErr w:type="spellEnd"/>
    </w:p>
    <w:p w14:paraId="4CAFDA7E" w14:textId="7B681AD5" w:rsidR="006E1473" w:rsidRDefault="006E1473" w:rsidP="006E1473">
      <w:pPr>
        <w:pStyle w:val="Normaalweb"/>
        <w:spacing w:before="0" w:beforeAutospacing="0" w:after="0" w:afterAutospacing="0"/>
        <w:jc w:val="both"/>
        <w:rPr>
          <w:rFonts w:ascii="Calibri" w:hAnsi="Calibri" w:cs="Calibri"/>
          <w:color w:val="000000"/>
          <w:szCs w:val="22"/>
          <w:shd w:val="clear" w:color="auto" w:fill="FFFFFF"/>
        </w:rPr>
      </w:pPr>
      <w:r>
        <w:rPr>
          <w:rFonts w:ascii="Calibri" w:hAnsi="Calibri" w:cs="Calibri"/>
          <w:color w:val="000000"/>
          <w:szCs w:val="22"/>
          <w:shd w:val="clear" w:color="auto" w:fill="FFFFFF"/>
        </w:rPr>
        <w:t>Techbedrijven zijn internetbedrijven die data verzamelen (</w:t>
      </w:r>
      <w:r w:rsidR="005C4F85" w:rsidRPr="005C4F85">
        <w:rPr>
          <w:rFonts w:ascii="Calibri" w:hAnsi="Calibri" w:cs="Calibri"/>
          <w:color w:val="000000"/>
          <w:szCs w:val="22"/>
          <w:shd w:val="clear" w:color="auto" w:fill="FFFFFF"/>
        </w:rPr>
        <w:t>Zhang et al., 2015</w:t>
      </w:r>
      <w:r>
        <w:rPr>
          <w:rFonts w:ascii="Calibri" w:hAnsi="Calibri" w:cs="Calibri"/>
          <w:color w:val="000000"/>
          <w:szCs w:val="22"/>
          <w:shd w:val="clear" w:color="auto" w:fill="FFFFFF"/>
        </w:rPr>
        <w:t>; Das et al., 2016). Zij verzamelen data om gepersonifieerde profielen door te verkopen aan bedrijven die gepersonaliseerde advertenties aanbieden op platformen zoals Google en Facebook (Martijn &amp; Tokmetzis, 2016). Gebruikers van Google en Facebook betalen door middel van hun persoonlijke gegevens. Facebook en Google zijn zo machtig door de hoeveelheid informatie die zij hebben over het digitale doen en laten van gebruikers, dat zij gedrag van mensen beter begrijpen en kennen dan de mensen zelf. We leven tegenwoordig in een wereld van ‘surveillancekapitalisme’ waarin persoonlijke gegevens een nieuwe vorm van valuta zijn (</w:t>
      </w:r>
      <w:proofErr w:type="spellStart"/>
      <w:r>
        <w:rPr>
          <w:rFonts w:ascii="Calibri" w:hAnsi="Calibri" w:cs="Calibri"/>
          <w:color w:val="000000"/>
          <w:szCs w:val="22"/>
          <w:shd w:val="clear" w:color="auto" w:fill="FFFFFF"/>
        </w:rPr>
        <w:t>Zuboff</w:t>
      </w:r>
      <w:proofErr w:type="spellEnd"/>
      <w:r>
        <w:rPr>
          <w:rFonts w:ascii="Calibri" w:hAnsi="Calibri" w:cs="Calibri"/>
          <w:color w:val="000000"/>
          <w:szCs w:val="22"/>
          <w:shd w:val="clear" w:color="auto" w:fill="FFFFFF"/>
        </w:rPr>
        <w:t xml:space="preserve">, 2015; Martijn &amp; Tokmetzis, 2016). Volgens </w:t>
      </w:r>
      <w:proofErr w:type="spellStart"/>
      <w:r>
        <w:rPr>
          <w:rFonts w:ascii="Calibri" w:hAnsi="Calibri" w:cs="Calibri"/>
          <w:color w:val="000000"/>
          <w:szCs w:val="22"/>
          <w:shd w:val="clear" w:color="auto" w:fill="FFFFFF"/>
        </w:rPr>
        <w:t>Zuboff</w:t>
      </w:r>
      <w:proofErr w:type="spellEnd"/>
      <w:r>
        <w:rPr>
          <w:rFonts w:ascii="Calibri" w:hAnsi="Calibri" w:cs="Calibri"/>
          <w:color w:val="000000"/>
          <w:szCs w:val="22"/>
          <w:shd w:val="clear" w:color="auto" w:fill="FFFFFF"/>
        </w:rPr>
        <w:t xml:space="preserve"> (2015) is vooral Google expert in het voorspellen van gedrag van internetgebruikers. “Wie de meeste data heeft en het slimst kan analyseren, heeft de meeste waarde in handen” (</w:t>
      </w:r>
      <w:proofErr w:type="spellStart"/>
      <w:r>
        <w:rPr>
          <w:rFonts w:ascii="Calibri" w:hAnsi="Calibri" w:cs="Calibri"/>
          <w:color w:val="000000"/>
          <w:szCs w:val="22"/>
          <w:shd w:val="clear" w:color="auto" w:fill="FFFFFF"/>
        </w:rPr>
        <w:t>Zuboff</w:t>
      </w:r>
      <w:proofErr w:type="spellEnd"/>
      <w:r>
        <w:rPr>
          <w:rFonts w:ascii="Calibri" w:hAnsi="Calibri" w:cs="Calibri"/>
          <w:color w:val="000000"/>
          <w:szCs w:val="22"/>
          <w:shd w:val="clear" w:color="auto" w:fill="FFFFFF"/>
        </w:rPr>
        <w:t xml:space="preserve">, 2015; Martijn &amp; </w:t>
      </w:r>
      <w:proofErr w:type="spellStart"/>
      <w:r>
        <w:rPr>
          <w:rFonts w:ascii="Calibri" w:hAnsi="Calibri" w:cs="Calibri"/>
          <w:color w:val="000000"/>
          <w:szCs w:val="22"/>
          <w:shd w:val="clear" w:color="auto" w:fill="FFFFFF"/>
        </w:rPr>
        <w:t>Toketzis</w:t>
      </w:r>
      <w:proofErr w:type="spellEnd"/>
      <w:r>
        <w:rPr>
          <w:rFonts w:ascii="Calibri" w:hAnsi="Calibri" w:cs="Calibri"/>
          <w:color w:val="000000"/>
          <w:szCs w:val="22"/>
          <w:shd w:val="clear" w:color="auto" w:fill="FFFFFF"/>
        </w:rPr>
        <w:t>, 2016, p. 131). En wie de meeste waarde in handen heeft, is machtig en kan governance en surveillance voeren. Nu Fitbit tegenwoordig in handen is van Google, ontvangt Google alle persoonlijke gezondheidsgegevens die Fitbitgebruikers delen in de applicatie.</w:t>
      </w:r>
    </w:p>
    <w:p w14:paraId="5AABCE70" w14:textId="77777777" w:rsidR="00223FB2" w:rsidRDefault="00223FB2" w:rsidP="006E1473">
      <w:pPr>
        <w:pStyle w:val="Normaalweb"/>
        <w:spacing w:before="0" w:beforeAutospacing="0" w:after="0" w:afterAutospacing="0"/>
        <w:jc w:val="both"/>
      </w:pPr>
    </w:p>
    <w:p w14:paraId="115DF137" w14:textId="0BC3DDA1" w:rsidR="006E1473" w:rsidRPr="00223FB2" w:rsidRDefault="001624E5" w:rsidP="00223FB2">
      <w:pPr>
        <w:rPr>
          <w:i/>
          <w:iCs/>
          <w:color w:val="2F5496" w:themeColor="accent1" w:themeShade="BF"/>
        </w:rPr>
      </w:pPr>
      <w:r>
        <w:rPr>
          <w:i/>
          <w:iCs/>
          <w:color w:val="2F5496" w:themeColor="accent1" w:themeShade="BF"/>
        </w:rPr>
        <w:t>Z</w:t>
      </w:r>
      <w:r w:rsidR="006E1473" w:rsidRPr="00223FB2">
        <w:rPr>
          <w:i/>
          <w:iCs/>
          <w:color w:val="2F5496" w:themeColor="accent1" w:themeShade="BF"/>
        </w:rPr>
        <w:t>orgverzekeraars</w:t>
      </w:r>
      <w:r w:rsidR="009C7F62">
        <w:rPr>
          <w:i/>
          <w:iCs/>
          <w:color w:val="2F5496" w:themeColor="accent1" w:themeShade="BF"/>
        </w:rPr>
        <w:t xml:space="preserve"> </w:t>
      </w:r>
      <w:r w:rsidR="006E4492">
        <w:rPr>
          <w:i/>
          <w:iCs/>
          <w:color w:val="2F5496" w:themeColor="accent1" w:themeShade="BF"/>
        </w:rPr>
        <w:t>en overheden</w:t>
      </w:r>
    </w:p>
    <w:p w14:paraId="5BFB76F6" w14:textId="11ACF2EE" w:rsidR="006E1473" w:rsidRPr="00873725"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Niet alleen aan adverteerders en </w:t>
      </w:r>
      <w:proofErr w:type="spellStart"/>
      <w:r>
        <w:rPr>
          <w:rFonts w:ascii="Calibri" w:hAnsi="Calibri" w:cs="Calibri"/>
          <w:color w:val="000000"/>
          <w:szCs w:val="22"/>
        </w:rPr>
        <w:t>techbedrijven</w:t>
      </w:r>
      <w:proofErr w:type="spellEnd"/>
      <w:r>
        <w:rPr>
          <w:rFonts w:ascii="Calibri" w:hAnsi="Calibri" w:cs="Calibri"/>
          <w:color w:val="000000"/>
          <w:szCs w:val="22"/>
        </w:rPr>
        <w:t xml:space="preserve"> worden gezondheidsgegevens doorverkocht. </w:t>
      </w:r>
      <w:r w:rsidR="006E4492">
        <w:rPr>
          <w:rFonts w:ascii="Calibri" w:hAnsi="Calibri" w:cs="Calibri"/>
          <w:color w:val="000000"/>
          <w:szCs w:val="22"/>
          <w:shd w:val="clear" w:color="auto" w:fill="FFFFFF"/>
        </w:rPr>
        <w:t>Overheden en zorgverzekeraars</w:t>
      </w:r>
      <w:r>
        <w:rPr>
          <w:rFonts w:ascii="Calibri" w:hAnsi="Calibri" w:cs="Calibri"/>
          <w:color w:val="000000"/>
          <w:szCs w:val="22"/>
          <w:shd w:val="clear" w:color="auto" w:fill="FFFFFF"/>
        </w:rPr>
        <w:t xml:space="preserve"> die Fitbits aanbieden, krijgen deze informatie</w:t>
      </w:r>
      <w:r w:rsidR="00AF55F5">
        <w:rPr>
          <w:rFonts w:ascii="Calibri" w:hAnsi="Calibri" w:cs="Calibri"/>
          <w:color w:val="000000"/>
          <w:szCs w:val="22"/>
          <w:shd w:val="clear" w:color="auto" w:fill="FFFFFF"/>
        </w:rPr>
        <w:t xml:space="preserve"> ook</w:t>
      </w:r>
      <w:r>
        <w:rPr>
          <w:rFonts w:ascii="Calibri" w:hAnsi="Calibri" w:cs="Calibri"/>
          <w:color w:val="000000"/>
          <w:szCs w:val="22"/>
          <w:shd w:val="clear" w:color="auto" w:fill="FFFFFF"/>
        </w:rPr>
        <w:t xml:space="preserve">. </w:t>
      </w:r>
      <w:r>
        <w:rPr>
          <w:rFonts w:ascii="Calibri" w:hAnsi="Calibri" w:cs="Calibri"/>
          <w:color w:val="000000"/>
          <w:szCs w:val="22"/>
        </w:rPr>
        <w:t>Z</w:t>
      </w:r>
      <w:r w:rsidR="009C7F62">
        <w:rPr>
          <w:rFonts w:ascii="Calibri" w:hAnsi="Calibri" w:cs="Calibri"/>
          <w:color w:val="000000"/>
          <w:szCs w:val="22"/>
        </w:rPr>
        <w:t>orgverzekeraars</w:t>
      </w:r>
      <w:r>
        <w:rPr>
          <w:rFonts w:ascii="Calibri" w:hAnsi="Calibri" w:cs="Calibri"/>
          <w:color w:val="000000"/>
          <w:szCs w:val="22"/>
        </w:rPr>
        <w:t xml:space="preserve"> bieden Fitbits aan en verzamelen daarmee </w:t>
      </w:r>
      <w:r w:rsidR="003E0DC1">
        <w:rPr>
          <w:rFonts w:ascii="Calibri" w:hAnsi="Calibri" w:cs="Calibri"/>
          <w:color w:val="000000"/>
          <w:szCs w:val="22"/>
        </w:rPr>
        <w:t>alle persoonlijke gezondheids</w:t>
      </w:r>
      <w:r>
        <w:rPr>
          <w:rFonts w:ascii="Calibri" w:hAnsi="Calibri" w:cs="Calibri"/>
          <w:color w:val="000000"/>
          <w:szCs w:val="22"/>
        </w:rPr>
        <w:t xml:space="preserve">informatie </w:t>
      </w:r>
      <w:r w:rsidR="001624E5">
        <w:rPr>
          <w:rFonts w:ascii="Calibri" w:hAnsi="Calibri" w:cs="Calibri"/>
          <w:color w:val="000000"/>
          <w:szCs w:val="22"/>
        </w:rPr>
        <w:t xml:space="preserve">om klanten te </w:t>
      </w:r>
      <w:r w:rsidR="001624E5">
        <w:rPr>
          <w:rFonts w:ascii="Calibri" w:hAnsi="Calibri" w:cs="Calibri"/>
          <w:color w:val="000000"/>
          <w:szCs w:val="22"/>
          <w:shd w:val="clear" w:color="auto" w:fill="FFFFFF"/>
        </w:rPr>
        <w:t xml:space="preserve">beïnvloeden </w:t>
      </w:r>
      <w:r>
        <w:rPr>
          <w:rFonts w:ascii="Calibri" w:hAnsi="Calibri" w:cs="Calibri"/>
          <w:color w:val="000000"/>
          <w:szCs w:val="22"/>
        </w:rPr>
        <w:t xml:space="preserve">(Troiano, 2016; Bertens, 2020, A.S.R. Vitality, </w:t>
      </w:r>
      <w:proofErr w:type="spellStart"/>
      <w:r>
        <w:rPr>
          <w:rFonts w:ascii="Calibri" w:hAnsi="Calibri" w:cs="Calibri"/>
          <w:color w:val="000000"/>
          <w:szCs w:val="22"/>
        </w:rPr>
        <w:t>z.d.</w:t>
      </w:r>
      <w:proofErr w:type="spellEnd"/>
      <w:r w:rsidR="003E0DC1">
        <w:rPr>
          <w:rFonts w:ascii="Calibri" w:hAnsi="Calibri" w:cs="Calibri"/>
          <w:color w:val="000000"/>
          <w:szCs w:val="22"/>
        </w:rPr>
        <w:t>; zie ook hoofdstuk 4</w:t>
      </w:r>
      <w:r>
        <w:rPr>
          <w:rFonts w:ascii="Calibri" w:hAnsi="Calibri" w:cs="Calibri"/>
          <w:color w:val="000000"/>
          <w:szCs w:val="22"/>
        </w:rPr>
        <w:t>)</w:t>
      </w:r>
      <w:r w:rsidR="001624E5">
        <w:rPr>
          <w:rFonts w:ascii="Calibri" w:hAnsi="Calibri" w:cs="Calibri"/>
          <w:color w:val="000000"/>
          <w:szCs w:val="22"/>
        </w:rPr>
        <w:t xml:space="preserve">. </w:t>
      </w:r>
      <w:r>
        <w:rPr>
          <w:rFonts w:ascii="Calibri" w:hAnsi="Calibri" w:cs="Calibri"/>
          <w:color w:val="000000"/>
          <w:szCs w:val="22"/>
        </w:rPr>
        <w:t xml:space="preserve">Zorgverzekeraars zoals A.S.R Vitality en </w:t>
      </w:r>
      <w:proofErr w:type="spellStart"/>
      <w:r>
        <w:rPr>
          <w:rFonts w:ascii="Calibri" w:hAnsi="Calibri" w:cs="Calibri"/>
          <w:color w:val="000000"/>
          <w:szCs w:val="22"/>
        </w:rPr>
        <w:t>Menzis</w:t>
      </w:r>
      <w:proofErr w:type="spellEnd"/>
      <w:r>
        <w:rPr>
          <w:rFonts w:ascii="Calibri" w:hAnsi="Calibri" w:cs="Calibri"/>
          <w:color w:val="000000"/>
          <w:szCs w:val="22"/>
        </w:rPr>
        <w:t>, bieden Fitbits aan tegen kortingen of beloningen aan klanten die een Fitbit via de zorgverzekeraar aanschaffen</w:t>
      </w:r>
      <w:r w:rsidR="003E0DC1">
        <w:rPr>
          <w:rFonts w:ascii="Calibri" w:hAnsi="Calibri" w:cs="Calibri"/>
          <w:color w:val="000000"/>
          <w:szCs w:val="22"/>
        </w:rPr>
        <w:t xml:space="preserve"> (</w:t>
      </w:r>
      <w:r>
        <w:rPr>
          <w:rFonts w:ascii="Calibri" w:hAnsi="Calibri" w:cs="Calibri"/>
          <w:color w:val="000000"/>
          <w:szCs w:val="22"/>
        </w:rPr>
        <w:t xml:space="preserve">Bertens, 2020, A.S.R. Vitality, </w:t>
      </w:r>
      <w:proofErr w:type="spellStart"/>
      <w:r>
        <w:rPr>
          <w:rFonts w:ascii="Calibri" w:hAnsi="Calibri" w:cs="Calibri"/>
          <w:color w:val="000000"/>
          <w:szCs w:val="22"/>
        </w:rPr>
        <w:t>z.d.</w:t>
      </w:r>
      <w:proofErr w:type="spellEnd"/>
      <w:r>
        <w:rPr>
          <w:rFonts w:ascii="Calibri" w:hAnsi="Calibri" w:cs="Calibri"/>
          <w:color w:val="000000"/>
          <w:szCs w:val="22"/>
        </w:rPr>
        <w:t xml:space="preserve">). </w:t>
      </w:r>
      <w:r w:rsidR="003E0DC1">
        <w:rPr>
          <w:rFonts w:ascii="Calibri" w:hAnsi="Calibri" w:cs="Calibri"/>
          <w:color w:val="000000"/>
          <w:szCs w:val="22"/>
        </w:rPr>
        <w:t>Hier i</w:t>
      </w:r>
      <w:r w:rsidR="001624E5">
        <w:rPr>
          <w:rFonts w:ascii="Calibri" w:hAnsi="Calibri" w:cs="Calibri"/>
          <w:color w:val="000000"/>
          <w:szCs w:val="22"/>
        </w:rPr>
        <w:t>s</w:t>
      </w:r>
      <w:r w:rsidR="003E0DC1">
        <w:rPr>
          <w:rFonts w:ascii="Calibri" w:hAnsi="Calibri" w:cs="Calibri"/>
          <w:color w:val="000000"/>
          <w:szCs w:val="22"/>
        </w:rPr>
        <w:t xml:space="preserve"> het belonen en straffen </w:t>
      </w:r>
      <w:r w:rsidR="001624E5">
        <w:rPr>
          <w:rFonts w:ascii="Calibri" w:hAnsi="Calibri" w:cs="Calibri"/>
          <w:color w:val="000000"/>
          <w:szCs w:val="22"/>
        </w:rPr>
        <w:t xml:space="preserve">zichtbaar </w:t>
      </w:r>
      <w:r w:rsidR="003E0DC1">
        <w:rPr>
          <w:rFonts w:ascii="Calibri" w:hAnsi="Calibri" w:cs="Calibri"/>
          <w:color w:val="000000"/>
          <w:szCs w:val="22"/>
        </w:rPr>
        <w:t>om mensen te motiveren</w:t>
      </w:r>
      <w:r w:rsidR="008B7A50">
        <w:rPr>
          <w:rFonts w:ascii="Calibri" w:hAnsi="Calibri" w:cs="Calibri"/>
          <w:color w:val="000000"/>
          <w:szCs w:val="22"/>
        </w:rPr>
        <w:t xml:space="preserve">. </w:t>
      </w:r>
      <w:r w:rsidR="003E0DC1">
        <w:rPr>
          <w:rFonts w:ascii="Calibri" w:hAnsi="Calibri" w:cs="Calibri"/>
          <w:color w:val="000000"/>
          <w:szCs w:val="22"/>
        </w:rPr>
        <w:t>Z</w:t>
      </w:r>
      <w:r w:rsidR="001624E5">
        <w:rPr>
          <w:rFonts w:ascii="Calibri" w:hAnsi="Calibri" w:cs="Calibri"/>
          <w:color w:val="000000"/>
          <w:szCs w:val="22"/>
        </w:rPr>
        <w:t xml:space="preserve">orgverzekeraars </w:t>
      </w:r>
      <w:r w:rsidR="003E0DC1">
        <w:rPr>
          <w:rFonts w:ascii="Calibri" w:hAnsi="Calibri" w:cs="Calibri"/>
          <w:color w:val="000000"/>
          <w:szCs w:val="22"/>
        </w:rPr>
        <w:t>proberen klanten te belonen voor gezond gedrag en te straffen voor ongezond gedrag (Skinner, 1967; Whitson; 2015). Op deze manier krijgen z</w:t>
      </w:r>
      <w:r>
        <w:rPr>
          <w:rFonts w:ascii="Calibri" w:hAnsi="Calibri" w:cs="Calibri"/>
          <w:color w:val="000000"/>
          <w:szCs w:val="22"/>
        </w:rPr>
        <w:t xml:space="preserve">orgverzekeraars inzicht in het </w:t>
      </w:r>
      <w:proofErr w:type="spellStart"/>
      <w:r>
        <w:rPr>
          <w:rFonts w:ascii="Calibri" w:hAnsi="Calibri" w:cs="Calibri"/>
          <w:color w:val="000000"/>
          <w:szCs w:val="22"/>
        </w:rPr>
        <w:t>leefgedrag</w:t>
      </w:r>
      <w:proofErr w:type="spellEnd"/>
      <w:r>
        <w:rPr>
          <w:rFonts w:ascii="Calibri" w:hAnsi="Calibri" w:cs="Calibri"/>
          <w:color w:val="000000"/>
          <w:szCs w:val="22"/>
        </w:rPr>
        <w:t xml:space="preserve"> van klanten</w:t>
      </w:r>
      <w:r w:rsidR="003E0DC1">
        <w:rPr>
          <w:rFonts w:ascii="Calibri" w:hAnsi="Calibri" w:cs="Calibri"/>
          <w:color w:val="000000"/>
          <w:szCs w:val="22"/>
        </w:rPr>
        <w:t>.</w:t>
      </w:r>
      <w:r>
        <w:rPr>
          <w:rFonts w:ascii="Calibri" w:hAnsi="Calibri" w:cs="Calibri"/>
          <w:color w:val="000000"/>
          <w:szCs w:val="22"/>
        </w:rPr>
        <w:t xml:space="preserve"> Als klanten meegaan in de beïnvloeding door zorgverzekeraars wordt het dragen van Fitbits de norm</w:t>
      </w:r>
      <w:r w:rsidR="00873725">
        <w:rPr>
          <w:rFonts w:ascii="Calibri" w:hAnsi="Calibri" w:cs="Calibri"/>
          <w:color w:val="000000"/>
          <w:szCs w:val="22"/>
        </w:rPr>
        <w:t xml:space="preserve"> waarop premies worden opgesteld. </w:t>
      </w:r>
      <w:r>
        <w:rPr>
          <w:rFonts w:ascii="Calibri" w:hAnsi="Calibri" w:cs="Calibri"/>
          <w:color w:val="000000"/>
          <w:szCs w:val="22"/>
        </w:rPr>
        <w:t>De premies worden dan de norm voor wat 'normaal’, ‘gezond’, ‘goed</w:t>
      </w:r>
      <w:r w:rsidR="00AF55F5">
        <w:rPr>
          <w:rFonts w:ascii="Calibri" w:hAnsi="Calibri" w:cs="Calibri"/>
          <w:color w:val="000000"/>
          <w:szCs w:val="22"/>
        </w:rPr>
        <w:t>’</w:t>
      </w:r>
      <w:r>
        <w:rPr>
          <w:rFonts w:ascii="Calibri" w:hAnsi="Calibri" w:cs="Calibri"/>
          <w:color w:val="000000"/>
          <w:szCs w:val="22"/>
        </w:rPr>
        <w:t xml:space="preserve"> en ‘slecht’ is.</w:t>
      </w:r>
      <w:r w:rsidR="009C7F62">
        <w:rPr>
          <w:rFonts w:ascii="Calibri" w:hAnsi="Calibri" w:cs="Calibri"/>
          <w:color w:val="000000"/>
          <w:szCs w:val="22"/>
        </w:rPr>
        <w:t xml:space="preserve"> </w:t>
      </w:r>
      <w:r w:rsidR="006E4492" w:rsidRPr="006E4492">
        <w:rPr>
          <w:rFonts w:ascii="Calibri" w:hAnsi="Calibri" w:cs="Calibri"/>
          <w:color w:val="000000"/>
          <w:szCs w:val="22"/>
        </w:rPr>
        <w:t xml:space="preserve">In de privacyvoorwaarden van Fitbit staat tevens dat de persoonlijke informatie met overheden wordt gedeeld. Overheden verkrijgen alle gezondheidsinformatie van Fitbitgebruikers. Wat zij met de gegevens doen, is echter onduidelijk (Fitbit, </w:t>
      </w:r>
      <w:proofErr w:type="spellStart"/>
      <w:r w:rsidR="006E4492" w:rsidRPr="006E4492">
        <w:rPr>
          <w:rFonts w:ascii="Calibri" w:hAnsi="Calibri" w:cs="Calibri"/>
          <w:color w:val="000000"/>
          <w:szCs w:val="22"/>
        </w:rPr>
        <w:t>z.d.</w:t>
      </w:r>
      <w:proofErr w:type="spellEnd"/>
      <w:r w:rsidR="006E4492" w:rsidRPr="006E4492">
        <w:rPr>
          <w:rFonts w:ascii="Calibri" w:hAnsi="Calibri" w:cs="Calibri"/>
          <w:color w:val="000000"/>
          <w:szCs w:val="22"/>
        </w:rPr>
        <w:t xml:space="preserve">; </w:t>
      </w:r>
      <w:r w:rsidR="006E4492">
        <w:rPr>
          <w:rFonts w:ascii="Calibri" w:hAnsi="Calibri" w:cs="Calibri"/>
          <w:color w:val="000000"/>
          <w:szCs w:val="22"/>
        </w:rPr>
        <w:t>Paul &amp; Irvine, 2014</w:t>
      </w:r>
      <w:r w:rsidR="006E4492" w:rsidRPr="006E4492">
        <w:rPr>
          <w:rFonts w:ascii="Calibri" w:hAnsi="Calibri" w:cs="Calibri"/>
          <w:color w:val="000000"/>
          <w:szCs w:val="22"/>
        </w:rPr>
        <w:t>).</w:t>
      </w:r>
      <w:r w:rsidR="00826D0D">
        <w:rPr>
          <w:rFonts w:ascii="Calibri" w:hAnsi="Calibri" w:cs="Calibri"/>
          <w:color w:val="000000"/>
          <w:szCs w:val="22"/>
        </w:rPr>
        <w:t xml:space="preserve"> Dit wordt verder in hoofdstuk 4 besproken.</w:t>
      </w:r>
    </w:p>
    <w:p w14:paraId="590FAD1B" w14:textId="77777777" w:rsidR="006E1473" w:rsidRDefault="006E1473" w:rsidP="006E1473"/>
    <w:p w14:paraId="4970DAAC" w14:textId="121869AD" w:rsidR="006E1473" w:rsidRDefault="006E1473" w:rsidP="006E1473">
      <w:pPr>
        <w:pStyle w:val="Normaalweb"/>
        <w:spacing w:before="0" w:beforeAutospacing="0" w:after="0" w:afterAutospacing="0"/>
        <w:jc w:val="both"/>
      </w:pPr>
      <w:r>
        <w:rPr>
          <w:rFonts w:ascii="Calibri" w:hAnsi="Calibri" w:cs="Calibri"/>
          <w:color w:val="000000"/>
          <w:szCs w:val="22"/>
        </w:rPr>
        <w:lastRenderedPageBreak/>
        <w:t>Doordat burgers zich laten controleren en volgen door Fitbit, adverteerders, Facebook, Google</w:t>
      </w:r>
      <w:r w:rsidR="006E4492">
        <w:rPr>
          <w:rFonts w:ascii="Calibri" w:hAnsi="Calibri" w:cs="Calibri"/>
          <w:color w:val="000000"/>
          <w:szCs w:val="22"/>
        </w:rPr>
        <w:t xml:space="preserve">, overheden en </w:t>
      </w:r>
      <w:r>
        <w:rPr>
          <w:rFonts w:ascii="Calibri" w:hAnsi="Calibri" w:cs="Calibri"/>
          <w:color w:val="000000"/>
          <w:szCs w:val="22"/>
        </w:rPr>
        <w:t>zorgverzekeraars, begint onze democratische liberale maatschappij steeds meer te lijken op een surveillancemaatschappij, vergelijkbaar met het communistische regime in China (R</w:t>
      </w:r>
      <w:r w:rsidR="00493030">
        <w:rPr>
          <w:rFonts w:ascii="Calibri" w:hAnsi="Calibri" w:cs="Calibri"/>
          <w:color w:val="000000"/>
          <w:szCs w:val="22"/>
        </w:rPr>
        <w:t>y</w:t>
      </w:r>
      <w:r>
        <w:rPr>
          <w:rFonts w:ascii="Calibri" w:hAnsi="Calibri" w:cs="Calibri"/>
          <w:color w:val="000000"/>
          <w:szCs w:val="22"/>
        </w:rPr>
        <w:t xml:space="preserve">an et al., 2016). In China worden burgers onder dwang gecontroleerd en gesurveilleerd. </w:t>
      </w:r>
      <w:proofErr w:type="spellStart"/>
      <w:r>
        <w:rPr>
          <w:rFonts w:ascii="Calibri" w:hAnsi="Calibri" w:cs="Calibri"/>
          <w:color w:val="000000"/>
          <w:szCs w:val="22"/>
        </w:rPr>
        <w:t>Wechat</w:t>
      </w:r>
      <w:proofErr w:type="spellEnd"/>
      <w:r>
        <w:rPr>
          <w:rFonts w:ascii="Calibri" w:hAnsi="Calibri" w:cs="Calibri"/>
          <w:color w:val="000000"/>
          <w:szCs w:val="22"/>
        </w:rPr>
        <w:t xml:space="preserve">, </w:t>
      </w:r>
      <w:r w:rsidR="008B7A50">
        <w:rPr>
          <w:rFonts w:ascii="Calibri" w:hAnsi="Calibri" w:cs="Calibri"/>
          <w:color w:val="000000"/>
          <w:szCs w:val="22"/>
        </w:rPr>
        <w:t>éé</w:t>
      </w:r>
      <w:r>
        <w:rPr>
          <w:rFonts w:ascii="Calibri" w:hAnsi="Calibri" w:cs="Calibri"/>
          <w:color w:val="000000"/>
          <w:szCs w:val="22"/>
        </w:rPr>
        <w:t xml:space="preserve">n van de meest populaire communicatie-applicatie van China (vergelijkbaar met </w:t>
      </w:r>
      <w:proofErr w:type="spellStart"/>
      <w:r>
        <w:rPr>
          <w:rFonts w:ascii="Calibri" w:hAnsi="Calibri" w:cs="Calibri"/>
          <w:color w:val="000000"/>
          <w:szCs w:val="22"/>
        </w:rPr>
        <w:t>Whatsapp</w:t>
      </w:r>
      <w:proofErr w:type="spellEnd"/>
      <w:r>
        <w:rPr>
          <w:rFonts w:ascii="Calibri" w:hAnsi="Calibri" w:cs="Calibri"/>
          <w:color w:val="000000"/>
          <w:szCs w:val="22"/>
        </w:rPr>
        <w:t>), is een voorbeeld waarin China surveillance onder dwang uitvoert. Zo wordt de inhoud gecensureerd zonder dat gebruikers hier melding van krijgen. Ook worden websites geblokkeerd en gebruikers in enorme mate gevold (Ryan et al., 2016). In Europa laten gebruikers zich door het gebruik van internet apparaten zoals Fitbits ‘vrijwillig’ volgen en beïnvloeden door machtige actoren als Fitbit, overheid en zorgverzekeraars (Whitson, 2015). De data die worden doorgegeven beperken de vrijheid. Vrijheid in het licht van profilering, houdt volgens Lanzing (2016) in “dat iemand de mogelijkheid en capaciteit heeft om te handelen en derhalve niet tegengehouden wordt door externe beperkingen” (p. 15). De maatschappij wordt geautomatiseerd en gecontroleerd door middel van technologie. “In plaats van te vertrouwen op gevangenisbewakers en sergeanten om individuen te disciplineren, werkt de controle volgens machinale eisen en is het afhankelijk van codes en wachtwoorden, van gegevens en technologie” (Whitson, 2015, p. 531).</w:t>
      </w:r>
      <w:r w:rsidR="00493030">
        <w:rPr>
          <w:rFonts w:ascii="Calibri" w:hAnsi="Calibri" w:cs="Calibri"/>
          <w:color w:val="000000"/>
          <w:szCs w:val="22"/>
        </w:rPr>
        <w:t xml:space="preserve"> </w:t>
      </w:r>
      <w:r>
        <w:rPr>
          <w:rFonts w:ascii="Calibri" w:hAnsi="Calibri" w:cs="Calibri"/>
          <w:color w:val="000000"/>
          <w:szCs w:val="22"/>
        </w:rPr>
        <w:t xml:space="preserve">Op deze manier worden waarden en keuzes van mensen beïnvloed en gestuurd richting het voor de overheid en commerciële partijen, wenselijk gedrag. </w:t>
      </w:r>
      <w:r w:rsidR="00BF2B26">
        <w:rPr>
          <w:rFonts w:ascii="Calibri" w:hAnsi="Calibri" w:cs="Calibri"/>
          <w:color w:val="000000"/>
          <w:szCs w:val="22"/>
        </w:rPr>
        <w:t>Door middel van d</w:t>
      </w:r>
      <w:r>
        <w:rPr>
          <w:rFonts w:ascii="Calibri" w:hAnsi="Calibri" w:cs="Calibri"/>
          <w:color w:val="000000"/>
          <w:szCs w:val="22"/>
        </w:rPr>
        <w:t xml:space="preserve">oelveranderend gamification </w:t>
      </w:r>
      <w:r w:rsidR="00BF2B26">
        <w:rPr>
          <w:rFonts w:ascii="Calibri" w:hAnsi="Calibri" w:cs="Calibri"/>
          <w:color w:val="000000"/>
          <w:szCs w:val="22"/>
        </w:rPr>
        <w:t xml:space="preserve">wordt </w:t>
      </w:r>
      <w:r>
        <w:rPr>
          <w:rFonts w:ascii="Calibri" w:hAnsi="Calibri" w:cs="Calibri"/>
          <w:color w:val="000000"/>
          <w:szCs w:val="22"/>
        </w:rPr>
        <w:t xml:space="preserve">een bestuurbare </w:t>
      </w:r>
      <w:r w:rsidR="00BF2B26">
        <w:rPr>
          <w:rFonts w:ascii="Calibri" w:hAnsi="Calibri" w:cs="Calibri"/>
          <w:color w:val="000000"/>
          <w:szCs w:val="22"/>
        </w:rPr>
        <w:t xml:space="preserve">en </w:t>
      </w:r>
      <w:r>
        <w:rPr>
          <w:rFonts w:ascii="Calibri" w:hAnsi="Calibri" w:cs="Calibri"/>
          <w:color w:val="000000"/>
          <w:szCs w:val="22"/>
        </w:rPr>
        <w:t>controleerbare wereld</w:t>
      </w:r>
      <w:r w:rsidR="00BF2B26">
        <w:rPr>
          <w:rFonts w:ascii="Calibri" w:hAnsi="Calibri" w:cs="Calibri"/>
          <w:color w:val="000000"/>
          <w:szCs w:val="22"/>
        </w:rPr>
        <w:t xml:space="preserve"> gecreëerd</w:t>
      </w:r>
      <w:r>
        <w:rPr>
          <w:rFonts w:ascii="Calibri" w:hAnsi="Calibri" w:cs="Calibri"/>
          <w:color w:val="000000"/>
          <w:szCs w:val="22"/>
        </w:rPr>
        <w:t xml:space="preserve"> (Whitson, 2018). </w:t>
      </w:r>
      <w:r w:rsidR="008B7A50">
        <w:rPr>
          <w:rFonts w:ascii="Calibri" w:hAnsi="Calibri" w:cs="Calibri"/>
          <w:color w:val="000000"/>
          <w:szCs w:val="22"/>
        </w:rPr>
        <w:t>Er wordt achterhaald h</w:t>
      </w:r>
      <w:r>
        <w:rPr>
          <w:rFonts w:ascii="Calibri" w:hAnsi="Calibri" w:cs="Calibri"/>
          <w:color w:val="000000"/>
          <w:szCs w:val="22"/>
        </w:rPr>
        <w:t xml:space="preserve">oe de studenten </w:t>
      </w:r>
      <w:r w:rsidR="008B7A50">
        <w:rPr>
          <w:rFonts w:ascii="Calibri" w:hAnsi="Calibri" w:cs="Calibri"/>
          <w:color w:val="000000"/>
          <w:szCs w:val="22"/>
        </w:rPr>
        <w:t xml:space="preserve">denken </w:t>
      </w:r>
      <w:r>
        <w:rPr>
          <w:rFonts w:ascii="Calibri" w:hAnsi="Calibri" w:cs="Calibri"/>
          <w:color w:val="000000"/>
          <w:szCs w:val="22"/>
        </w:rPr>
        <w:t xml:space="preserve">over </w:t>
      </w:r>
      <w:r w:rsidR="008B7A50">
        <w:rPr>
          <w:rFonts w:ascii="Calibri" w:hAnsi="Calibri" w:cs="Calibri"/>
          <w:color w:val="000000"/>
          <w:szCs w:val="22"/>
        </w:rPr>
        <w:t xml:space="preserve">de controle </w:t>
      </w:r>
      <w:r w:rsidR="00516C56">
        <w:rPr>
          <w:rFonts w:ascii="Calibri" w:hAnsi="Calibri" w:cs="Calibri"/>
          <w:color w:val="000000"/>
          <w:szCs w:val="22"/>
        </w:rPr>
        <w:t>en dataverspreiding door</w:t>
      </w:r>
      <w:r w:rsidR="008B7A50">
        <w:rPr>
          <w:rFonts w:ascii="Calibri" w:hAnsi="Calibri" w:cs="Calibri"/>
          <w:color w:val="000000"/>
          <w:szCs w:val="22"/>
        </w:rPr>
        <w:t xml:space="preserve"> </w:t>
      </w:r>
      <w:r w:rsidR="00516C56">
        <w:rPr>
          <w:rFonts w:ascii="Calibri" w:hAnsi="Calibri" w:cs="Calibri"/>
          <w:color w:val="000000"/>
          <w:szCs w:val="22"/>
        </w:rPr>
        <w:t>Fitbit.</w:t>
      </w:r>
    </w:p>
    <w:p w14:paraId="0981C79D" w14:textId="77777777" w:rsidR="006E1473" w:rsidRDefault="006E1473" w:rsidP="006E1473"/>
    <w:p w14:paraId="52D37E51" w14:textId="03FABB3D" w:rsidR="006E1473" w:rsidRPr="00E464F6" w:rsidRDefault="00F26820" w:rsidP="006E1473">
      <w:pPr>
        <w:pStyle w:val="Kop3"/>
      </w:pPr>
      <w:bookmarkStart w:id="184" w:name="_Toc43756522"/>
      <w:bookmarkStart w:id="185" w:name="_Toc43803787"/>
      <w:bookmarkStart w:id="186" w:name="_Toc43803892"/>
      <w:bookmarkStart w:id="187" w:name="_Toc43804102"/>
      <w:bookmarkStart w:id="188" w:name="_Toc43807457"/>
      <w:bookmarkStart w:id="189" w:name="_Toc43842563"/>
      <w:bookmarkStart w:id="190" w:name="_Toc43843020"/>
      <w:r>
        <w:t xml:space="preserve">2.2.9 </w:t>
      </w:r>
      <w:r w:rsidR="006E1473" w:rsidRPr="00E464F6">
        <w:t>Consequenties</w:t>
      </w:r>
      <w:bookmarkEnd w:id="184"/>
      <w:r w:rsidR="00223FB2">
        <w:t xml:space="preserve"> van surveillance en profilering</w:t>
      </w:r>
      <w:bookmarkEnd w:id="185"/>
      <w:bookmarkEnd w:id="186"/>
      <w:bookmarkEnd w:id="187"/>
      <w:bookmarkEnd w:id="188"/>
      <w:bookmarkEnd w:id="189"/>
      <w:bookmarkEnd w:id="190"/>
    </w:p>
    <w:p w14:paraId="4B62A136" w14:textId="15B7B425" w:rsidR="00873725" w:rsidRPr="00873725"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 xml:space="preserve">Op basis van surveillance en profilering door organisaties, </w:t>
      </w:r>
      <w:r w:rsidR="006E4492">
        <w:rPr>
          <w:rFonts w:ascii="Calibri" w:hAnsi="Calibri" w:cs="Calibri"/>
          <w:color w:val="000000"/>
          <w:szCs w:val="22"/>
        </w:rPr>
        <w:t xml:space="preserve">overheden, </w:t>
      </w:r>
      <w:r>
        <w:rPr>
          <w:rFonts w:ascii="Calibri" w:hAnsi="Calibri" w:cs="Calibri"/>
          <w:color w:val="000000"/>
          <w:szCs w:val="22"/>
        </w:rPr>
        <w:t>instellingen en bedrijven wordt een automatische score gegeven aan een profiel (</w:t>
      </w:r>
      <w:r>
        <w:rPr>
          <w:rFonts w:ascii="Calibri" w:hAnsi="Calibri" w:cs="Calibri"/>
          <w:color w:val="000000"/>
          <w:szCs w:val="22"/>
          <w:shd w:val="clear" w:color="auto" w:fill="FFFFFF"/>
        </w:rPr>
        <w:t>Martijn &amp; Tokmetzis, 2016)</w:t>
      </w:r>
      <w:r>
        <w:rPr>
          <w:rFonts w:ascii="Calibri" w:hAnsi="Calibri" w:cs="Calibri"/>
          <w:color w:val="000000"/>
          <w:szCs w:val="22"/>
        </w:rPr>
        <w:t>. Dit zorgt ten eerste voor fouten omdat automatische scores soms fouten maken die leiden tot foute beslissingen (zoals gebeurd is bij de ‘Toeslagenaffaire’ waarin met data van burgers gesjoemeld werd). Ten tweede zorgt profilering voor discriminatie en stigmatisering van groepen (</w:t>
      </w:r>
      <w:r w:rsidR="005C4F85" w:rsidRPr="005C4F85">
        <w:rPr>
          <w:rFonts w:ascii="Calibri" w:hAnsi="Calibri" w:cs="Calibri"/>
          <w:color w:val="000000"/>
          <w:szCs w:val="22"/>
        </w:rPr>
        <w:t>Zhang et al., 2015</w:t>
      </w:r>
      <w:r>
        <w:rPr>
          <w:rFonts w:ascii="Calibri" w:hAnsi="Calibri" w:cs="Calibri"/>
          <w:color w:val="000000"/>
          <w:szCs w:val="22"/>
        </w:rPr>
        <w:t xml:space="preserve">; Das et al. 2016; Troiano, 2016; De Mooy &amp; Yuen, 2017; Vitak et al., 2018). </w:t>
      </w:r>
      <w:r>
        <w:rPr>
          <w:rFonts w:ascii="Calibri" w:hAnsi="Calibri" w:cs="Calibri"/>
          <w:color w:val="000000"/>
          <w:szCs w:val="22"/>
          <w:shd w:val="clear" w:color="auto" w:fill="FFFFFF"/>
        </w:rPr>
        <w:t xml:space="preserve">Bepaalde personen kunnen immers worden uitgesloten van bepaalde diensten of kansen op basis van hun gedragsdata, of het ontbreken daarvan (Troiano, 2016; Vitak et al., 2018). </w:t>
      </w:r>
      <w:r>
        <w:rPr>
          <w:rFonts w:ascii="Calibri" w:hAnsi="Calibri" w:cs="Calibri"/>
          <w:color w:val="000000"/>
          <w:szCs w:val="22"/>
        </w:rPr>
        <w:t xml:space="preserve">Zo kunnen organisaties, zoals zorgverzekeraars, banken en werkgevers, voorspellen of iemand een geschikte kandidaat is als werknemer of voor een zorgverzekering, baan of lening. De automatische score kan bepalen in hoeverre iemand recht heeft op een bepaalde dienst of lening (Lanzing, 2016). </w:t>
      </w:r>
      <w:r w:rsidR="00DF543C">
        <w:rPr>
          <w:rFonts w:ascii="Calibri" w:hAnsi="Calibri" w:cs="Calibri"/>
          <w:color w:val="000000"/>
          <w:szCs w:val="22"/>
        </w:rPr>
        <w:t>De</w:t>
      </w:r>
      <w:r w:rsidR="00873725">
        <w:rPr>
          <w:rFonts w:ascii="Calibri" w:hAnsi="Calibri" w:cs="Calibri"/>
          <w:color w:val="000000"/>
          <w:szCs w:val="22"/>
        </w:rPr>
        <w:t xml:space="preserve"> persoonlijke gezondheidsinformatie die zorgverzekeraars ontvangen</w:t>
      </w:r>
      <w:r w:rsidR="00DF543C">
        <w:rPr>
          <w:rFonts w:ascii="Calibri" w:hAnsi="Calibri" w:cs="Calibri"/>
          <w:color w:val="000000"/>
          <w:szCs w:val="22"/>
        </w:rPr>
        <w:t xml:space="preserve"> wordt </w:t>
      </w:r>
      <w:r w:rsidR="00873725">
        <w:rPr>
          <w:rFonts w:ascii="Calibri" w:hAnsi="Calibri" w:cs="Calibri"/>
          <w:color w:val="000000"/>
          <w:szCs w:val="22"/>
        </w:rPr>
        <w:t>in de toekomst mogelijk gebruikt om premies op af te stellen</w:t>
      </w:r>
      <w:r w:rsidR="001624E5">
        <w:rPr>
          <w:rFonts w:ascii="Calibri" w:hAnsi="Calibri" w:cs="Calibri"/>
          <w:color w:val="000000"/>
          <w:szCs w:val="22"/>
        </w:rPr>
        <w:t xml:space="preserve"> (zie ‘zorgverzekeraars’). </w:t>
      </w:r>
      <w:r>
        <w:rPr>
          <w:rFonts w:ascii="Calibri" w:hAnsi="Calibri" w:cs="Calibri"/>
          <w:color w:val="000000"/>
          <w:szCs w:val="22"/>
        </w:rPr>
        <w:t xml:space="preserve">Op die manier kunnen klanten van zorgverzekeraars in de toekomst een verhoogde premie krijgen als zij een slechte conditie hebben. </w:t>
      </w:r>
      <w:r w:rsidR="005D53D8">
        <w:rPr>
          <w:rFonts w:ascii="Calibri" w:hAnsi="Calibri" w:cs="Calibri"/>
          <w:color w:val="000000"/>
          <w:szCs w:val="22"/>
        </w:rPr>
        <w:t xml:space="preserve">Daarnaast kunnen met </w:t>
      </w:r>
      <w:r>
        <w:rPr>
          <w:rFonts w:ascii="Calibri" w:hAnsi="Calibri" w:cs="Calibri"/>
          <w:color w:val="000000"/>
          <w:szCs w:val="22"/>
        </w:rPr>
        <w:t xml:space="preserve">de nieuwste versies van Fitbit via het apparaat betalingen worden gedaan en kan een </w:t>
      </w:r>
      <w:proofErr w:type="spellStart"/>
      <w:r>
        <w:rPr>
          <w:rFonts w:ascii="Calibri" w:hAnsi="Calibri" w:cs="Calibri"/>
          <w:color w:val="000000"/>
          <w:szCs w:val="22"/>
        </w:rPr>
        <w:t>Paypal</w:t>
      </w:r>
      <w:proofErr w:type="spellEnd"/>
      <w:r>
        <w:rPr>
          <w:rFonts w:ascii="Calibri" w:hAnsi="Calibri" w:cs="Calibri"/>
          <w:color w:val="000000"/>
          <w:szCs w:val="22"/>
        </w:rPr>
        <w:t xml:space="preserve">-account gekoppeld worden aan een </w:t>
      </w:r>
      <w:proofErr w:type="spellStart"/>
      <w:r>
        <w:rPr>
          <w:rFonts w:ascii="Calibri" w:hAnsi="Calibri" w:cs="Calibri"/>
          <w:color w:val="000000"/>
          <w:szCs w:val="22"/>
        </w:rPr>
        <w:t>Fitbitaccount</w:t>
      </w:r>
      <w:proofErr w:type="spellEnd"/>
      <w:r w:rsidR="00E77C1B">
        <w:rPr>
          <w:rFonts w:ascii="Calibri" w:hAnsi="Calibri" w:cs="Calibri"/>
          <w:color w:val="000000"/>
          <w:szCs w:val="22"/>
        </w:rPr>
        <w:t xml:space="preserve"> (Fitbit, </w:t>
      </w:r>
      <w:proofErr w:type="spellStart"/>
      <w:r w:rsidR="00E77C1B">
        <w:rPr>
          <w:rFonts w:ascii="Calibri" w:hAnsi="Calibri" w:cs="Calibri"/>
          <w:color w:val="000000"/>
          <w:szCs w:val="22"/>
        </w:rPr>
        <w:t>z.d.</w:t>
      </w:r>
      <w:proofErr w:type="spellEnd"/>
      <w:r w:rsidR="00E77C1B">
        <w:rPr>
          <w:rFonts w:ascii="Calibri" w:hAnsi="Calibri" w:cs="Calibri"/>
          <w:color w:val="000000"/>
          <w:szCs w:val="22"/>
        </w:rPr>
        <w:t>)</w:t>
      </w:r>
      <w:r>
        <w:rPr>
          <w:rFonts w:ascii="Calibri" w:hAnsi="Calibri" w:cs="Calibri"/>
          <w:color w:val="000000"/>
          <w:szCs w:val="22"/>
        </w:rPr>
        <w:t xml:space="preserve">. Hierdoor kunnen </w:t>
      </w:r>
      <w:proofErr w:type="spellStart"/>
      <w:r>
        <w:rPr>
          <w:rFonts w:ascii="Calibri" w:hAnsi="Calibri" w:cs="Calibri"/>
          <w:color w:val="000000"/>
          <w:szCs w:val="22"/>
        </w:rPr>
        <w:t>bankgerelateerde</w:t>
      </w:r>
      <w:proofErr w:type="spellEnd"/>
      <w:r>
        <w:rPr>
          <w:rFonts w:ascii="Calibri" w:hAnsi="Calibri" w:cs="Calibri"/>
          <w:color w:val="000000"/>
          <w:szCs w:val="22"/>
        </w:rPr>
        <w:t xml:space="preserve"> gegevens individuen uitsluiten van diensten omdat zij gedrag tonen dat overeenkomt met bepaalde groepen die bijvoorbeeld geen lening kunnen aflossen, terwijl daar bij het individuele geval helemaal geen sprake van hoeft te zijn (</w:t>
      </w:r>
      <w:proofErr w:type="spellStart"/>
      <w:r>
        <w:rPr>
          <w:rFonts w:ascii="Calibri" w:hAnsi="Calibri" w:cs="Calibri"/>
          <w:color w:val="000000"/>
          <w:szCs w:val="22"/>
        </w:rPr>
        <w:t>Barocas</w:t>
      </w:r>
      <w:proofErr w:type="spellEnd"/>
      <w:r>
        <w:rPr>
          <w:rFonts w:ascii="Calibri" w:hAnsi="Calibri" w:cs="Calibri"/>
          <w:color w:val="000000"/>
          <w:szCs w:val="22"/>
        </w:rPr>
        <w:t>, 2017). Naast de gevaren van discriminatie levert surveillance en profilering ook een beperking van de autonomie van Fitbitgebruikers op.</w:t>
      </w:r>
    </w:p>
    <w:p w14:paraId="58CF6239" w14:textId="77777777" w:rsidR="006E1473" w:rsidRDefault="006E1473" w:rsidP="006E1473"/>
    <w:p w14:paraId="26F81BB2" w14:textId="1B913EC0" w:rsidR="006E1473" w:rsidRPr="00E464F6" w:rsidRDefault="00F26820" w:rsidP="006E1473">
      <w:pPr>
        <w:pStyle w:val="Kop3"/>
      </w:pPr>
      <w:bookmarkStart w:id="191" w:name="_Toc43756523"/>
      <w:bookmarkStart w:id="192" w:name="_Toc43803788"/>
      <w:bookmarkStart w:id="193" w:name="_Toc43803893"/>
      <w:bookmarkStart w:id="194" w:name="_Toc43804103"/>
      <w:bookmarkStart w:id="195" w:name="_Toc43807458"/>
      <w:bookmarkStart w:id="196" w:name="_Toc43842564"/>
      <w:bookmarkStart w:id="197" w:name="_Toc43843021"/>
      <w:r>
        <w:t>2.2.1</w:t>
      </w:r>
      <w:r w:rsidR="00CE66F2">
        <w:t>0</w:t>
      </w:r>
      <w:r>
        <w:t xml:space="preserve"> </w:t>
      </w:r>
      <w:r w:rsidR="006E1473" w:rsidRPr="00E464F6">
        <w:t>Gevaar voor de autonomie</w:t>
      </w:r>
      <w:bookmarkEnd w:id="191"/>
      <w:bookmarkEnd w:id="192"/>
      <w:bookmarkEnd w:id="193"/>
      <w:bookmarkEnd w:id="194"/>
      <w:bookmarkEnd w:id="195"/>
      <w:bookmarkEnd w:id="196"/>
      <w:bookmarkEnd w:id="197"/>
    </w:p>
    <w:p w14:paraId="174B403A" w14:textId="768B7CD1" w:rsidR="006E1473" w:rsidRDefault="006E1473" w:rsidP="006E1473">
      <w:pPr>
        <w:pStyle w:val="Normaalweb"/>
        <w:spacing w:before="0" w:beforeAutospacing="0" w:after="0" w:afterAutospacing="0"/>
        <w:jc w:val="both"/>
      </w:pPr>
      <w:r>
        <w:rPr>
          <w:rFonts w:ascii="Calibri" w:hAnsi="Calibri" w:cs="Calibri"/>
          <w:color w:val="000000"/>
          <w:szCs w:val="22"/>
          <w:shd w:val="clear" w:color="auto" w:fill="FFFFFF"/>
        </w:rPr>
        <w:t xml:space="preserve">Het probleem van beïnvloeding, surveillance en profilering is dat dit gebeurt zonder dat burgers het doorhebben. Doordat de beïnvloeding, surveillance en profilering onzichtbaar is, zijn gebruikers niet meer autonoom en vrij om eigen keuzes te maken (Lanzing, 2016). </w:t>
      </w:r>
      <w:r>
        <w:rPr>
          <w:rFonts w:ascii="Calibri" w:hAnsi="Calibri" w:cs="Calibri"/>
          <w:color w:val="000000"/>
          <w:szCs w:val="22"/>
        </w:rPr>
        <w:t>Autonomie houdt in dat mensen zonder beïnvloeding een beslissing kunnen nemen (</w:t>
      </w:r>
      <w:r w:rsidR="00493030">
        <w:rPr>
          <w:rFonts w:ascii="Calibri" w:hAnsi="Calibri" w:cs="Calibri"/>
          <w:color w:val="000000"/>
          <w:szCs w:val="22"/>
        </w:rPr>
        <w:t>‘</w:t>
      </w:r>
      <w:proofErr w:type="spellStart"/>
      <w:r w:rsidRPr="00BE2583">
        <w:rPr>
          <w:rFonts w:ascii="Calibri" w:hAnsi="Calibri" w:cs="Calibri"/>
          <w:color w:val="000000"/>
          <w:szCs w:val="22"/>
        </w:rPr>
        <w:t>autos</w:t>
      </w:r>
      <w:proofErr w:type="spellEnd"/>
      <w:r w:rsidR="00493030" w:rsidRPr="00493030">
        <w:rPr>
          <w:rFonts w:ascii="Calibri" w:hAnsi="Calibri" w:cs="Calibri"/>
          <w:color w:val="000000"/>
          <w:szCs w:val="22"/>
        </w:rPr>
        <w:t>’</w:t>
      </w:r>
      <w:r w:rsidR="00493030" w:rsidRPr="003C6273">
        <w:rPr>
          <w:rFonts w:ascii="Calibri" w:hAnsi="Calibri" w:cs="Calibri"/>
          <w:color w:val="000000"/>
          <w:szCs w:val="22"/>
        </w:rPr>
        <w:t xml:space="preserve"> </w:t>
      </w:r>
      <w:r w:rsidRPr="00452FE5">
        <w:rPr>
          <w:rFonts w:ascii="Calibri" w:hAnsi="Calibri" w:cs="Calibri"/>
          <w:color w:val="000000"/>
          <w:szCs w:val="22"/>
        </w:rPr>
        <w:t xml:space="preserve">staat voor zelf en </w:t>
      </w:r>
      <w:r w:rsidR="00493030" w:rsidRPr="00452FE5">
        <w:rPr>
          <w:rFonts w:ascii="Calibri" w:hAnsi="Calibri" w:cs="Calibri"/>
          <w:color w:val="000000"/>
          <w:szCs w:val="22"/>
        </w:rPr>
        <w:t>‘</w:t>
      </w:r>
      <w:proofErr w:type="spellStart"/>
      <w:r w:rsidRPr="00BE2583">
        <w:rPr>
          <w:rFonts w:ascii="Calibri" w:hAnsi="Calibri" w:cs="Calibri"/>
          <w:color w:val="000000"/>
          <w:szCs w:val="22"/>
        </w:rPr>
        <w:t>nomos</w:t>
      </w:r>
      <w:proofErr w:type="spellEnd"/>
      <w:r w:rsidR="00493030" w:rsidRPr="00BE2583">
        <w:rPr>
          <w:rFonts w:ascii="Calibri" w:hAnsi="Calibri" w:cs="Calibri"/>
          <w:color w:val="000000"/>
          <w:szCs w:val="22"/>
        </w:rPr>
        <w:t>’</w:t>
      </w:r>
      <w:r>
        <w:rPr>
          <w:rFonts w:ascii="Calibri" w:hAnsi="Calibri" w:cs="Calibri"/>
          <w:color w:val="000000"/>
          <w:szCs w:val="22"/>
        </w:rPr>
        <w:t xml:space="preserve"> voor eigen wetten opleggend) (Martijn &amp; Tokmetzis, 2016). Algoritmes bepalen wat de Fitbitgebruikers te zien krijgen op basis van de gepersonifieerde profielen en persoonlijke voorkeuren. </w:t>
      </w:r>
      <w:r>
        <w:rPr>
          <w:rFonts w:ascii="Calibri" w:hAnsi="Calibri" w:cs="Calibri"/>
          <w:color w:val="000000"/>
          <w:szCs w:val="22"/>
          <w:shd w:val="clear" w:color="auto" w:fill="FFFFFF"/>
        </w:rPr>
        <w:t>Omdat zij louter informatie ontvangen dat in hun profiel past, ontstaat een tunnelvisie (</w:t>
      </w:r>
      <w:r>
        <w:rPr>
          <w:rFonts w:ascii="Calibri" w:hAnsi="Calibri" w:cs="Calibri"/>
          <w:color w:val="000000"/>
          <w:szCs w:val="22"/>
        </w:rPr>
        <w:t xml:space="preserve">Solove, 2013; Lanzing, 2016). </w:t>
      </w:r>
      <w:r>
        <w:rPr>
          <w:rFonts w:ascii="Calibri" w:hAnsi="Calibri" w:cs="Calibri"/>
          <w:color w:val="000000"/>
          <w:szCs w:val="22"/>
          <w:shd w:val="clear" w:color="auto" w:fill="FFFFFF"/>
        </w:rPr>
        <w:t xml:space="preserve">Zij zouden immers niet meer in staat zijn om eigen keuzes te maken zonder hierbij beïnvloed, </w:t>
      </w:r>
      <w:r>
        <w:rPr>
          <w:rFonts w:ascii="Calibri" w:hAnsi="Calibri" w:cs="Calibri"/>
          <w:color w:val="000000"/>
          <w:szCs w:val="22"/>
          <w:shd w:val="clear" w:color="auto" w:fill="FFFFFF"/>
        </w:rPr>
        <w:lastRenderedPageBreak/>
        <w:t xml:space="preserve">gemanipuleerd of gestuurd te worden door de technologie (Lanzing, 2016; </w:t>
      </w:r>
      <w:proofErr w:type="spellStart"/>
      <w:r>
        <w:rPr>
          <w:rFonts w:ascii="Calibri" w:hAnsi="Calibri" w:cs="Calibri"/>
          <w:color w:val="000000"/>
          <w:szCs w:val="22"/>
          <w:shd w:val="clear" w:color="auto" w:fill="FFFFFF"/>
        </w:rPr>
        <w:t>Roessler</w:t>
      </w:r>
      <w:proofErr w:type="spellEnd"/>
      <w:r>
        <w:rPr>
          <w:rFonts w:ascii="Calibri" w:hAnsi="Calibri" w:cs="Calibri"/>
          <w:color w:val="000000"/>
          <w:szCs w:val="22"/>
          <w:shd w:val="clear" w:color="auto" w:fill="FFFFFF"/>
        </w:rPr>
        <w:t>, 2005).</w:t>
      </w:r>
      <w:r>
        <w:rPr>
          <w:rFonts w:ascii="Calibri" w:hAnsi="Calibri" w:cs="Calibri"/>
          <w:color w:val="000000"/>
          <w:szCs w:val="22"/>
        </w:rPr>
        <w:t xml:space="preserve"> Hierdoor wordt steeds meer onthouden en gedeeld en steeds minder vergeten en verwijderd (Lanzing, 2016; Solove, 2013).</w:t>
      </w:r>
    </w:p>
    <w:p w14:paraId="3CEBAC44" w14:textId="77777777" w:rsidR="006E1473" w:rsidRDefault="006E1473" w:rsidP="006E1473"/>
    <w:p w14:paraId="383C7336" w14:textId="1A42550B" w:rsidR="006E1473" w:rsidRDefault="006E1473" w:rsidP="006E1473">
      <w:pPr>
        <w:pStyle w:val="Normaalweb"/>
        <w:spacing w:before="0" w:beforeAutospacing="0" w:after="0" w:afterAutospacing="0"/>
        <w:jc w:val="both"/>
      </w:pPr>
      <w:r>
        <w:rPr>
          <w:rFonts w:ascii="Calibri" w:hAnsi="Calibri" w:cs="Calibri"/>
          <w:color w:val="000000"/>
          <w:szCs w:val="22"/>
          <w:shd w:val="clear" w:color="auto" w:fill="FFFFFF"/>
        </w:rPr>
        <w:t xml:space="preserve">De vraag is: waar ligt de grens? Als verzekeraars inzicht krijgen in alle gezondheidsinformatie om uitvoerige analyses over data te kunnen maken, maakt dit zorgverzekeraars enorm machtig. Zonder dat burgers het doorhebben, worden er beslissingen genomen op basis van invloeden waar burgers geen zicht op hebben. </w:t>
      </w:r>
      <w:r>
        <w:rPr>
          <w:rFonts w:ascii="Calibri" w:hAnsi="Calibri" w:cs="Calibri"/>
          <w:color w:val="000000"/>
          <w:szCs w:val="22"/>
        </w:rPr>
        <w:t>De onzichtbaarheid van de beïnvloeding door algoritmes, surveillance, beslist wat mensen wel of niet belangrijk vinden, wat een zekere vorm van vooringenomenheid bezit, op basis waarvan mensen weer worden gestuurd. Doordat de manier waarop dit gebeurt niet zichtbaar is, is er geen gelijkwaardige interactie meer tussen algoritmes en internetgebruikers. Als het niet meer zichtbaar is hoe mensen worden beïnvloed, is een mens niet in staat om te reflecteren op keuzes die hij of zij maakt. Dit heeft gevolgen voor de privacy van burgers. In de volgende paragraaf zal op privacy worden ingegaan aan de hand van het gebruik van een Fitbit. </w:t>
      </w:r>
    </w:p>
    <w:p w14:paraId="021CB58A" w14:textId="77777777" w:rsidR="006E1473" w:rsidRDefault="006E1473" w:rsidP="006E1473"/>
    <w:p w14:paraId="226D1739" w14:textId="77777777" w:rsidR="006E1473" w:rsidRDefault="006E1473" w:rsidP="006E1473">
      <w:pPr>
        <w:pStyle w:val="Kop2"/>
      </w:pPr>
      <w:bookmarkStart w:id="198" w:name="_Toc43756524"/>
      <w:bookmarkStart w:id="199" w:name="_Toc43803789"/>
      <w:bookmarkStart w:id="200" w:name="_Toc43803894"/>
      <w:bookmarkStart w:id="201" w:name="_Toc43804104"/>
      <w:bookmarkStart w:id="202" w:name="_Toc43807459"/>
      <w:bookmarkStart w:id="203" w:name="_Toc43842565"/>
      <w:bookmarkStart w:id="204" w:name="_Toc43843022"/>
      <w:r w:rsidRPr="00E464F6">
        <w:t>2.3 Privacy</w:t>
      </w:r>
      <w:bookmarkEnd w:id="198"/>
      <w:bookmarkEnd w:id="199"/>
      <w:bookmarkEnd w:id="200"/>
      <w:bookmarkEnd w:id="201"/>
      <w:bookmarkEnd w:id="202"/>
      <w:bookmarkEnd w:id="203"/>
      <w:bookmarkEnd w:id="204"/>
    </w:p>
    <w:p w14:paraId="5B64BCB0" w14:textId="2E4C2A2F" w:rsidR="00873725" w:rsidRPr="00873725"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Terwijl uit paragraaf 2.2 blijk</w:t>
      </w:r>
      <w:r w:rsidR="00685514">
        <w:rPr>
          <w:rFonts w:ascii="Calibri" w:hAnsi="Calibri" w:cs="Calibri"/>
          <w:color w:val="000000"/>
          <w:szCs w:val="22"/>
        </w:rPr>
        <w:t>t</w:t>
      </w:r>
      <w:r>
        <w:rPr>
          <w:rFonts w:ascii="Calibri" w:hAnsi="Calibri" w:cs="Calibri"/>
          <w:color w:val="000000"/>
          <w:szCs w:val="22"/>
        </w:rPr>
        <w:t xml:space="preserve"> dat doelbevestigend gamification en het controleren van gedrag (self-surveillance) bij het gebruik van Fitbit, de autonomie </w:t>
      </w:r>
      <w:r w:rsidR="00685514">
        <w:rPr>
          <w:rFonts w:ascii="Calibri" w:hAnsi="Calibri" w:cs="Calibri"/>
          <w:color w:val="000000"/>
          <w:szCs w:val="22"/>
        </w:rPr>
        <w:t xml:space="preserve">en motivatie </w:t>
      </w:r>
      <w:r>
        <w:rPr>
          <w:rFonts w:ascii="Calibri" w:hAnsi="Calibri" w:cs="Calibri"/>
          <w:color w:val="000000"/>
          <w:szCs w:val="22"/>
        </w:rPr>
        <w:t xml:space="preserve">van gebruikers van Fitbit </w:t>
      </w:r>
      <w:r w:rsidR="00685514">
        <w:rPr>
          <w:rFonts w:ascii="Calibri" w:hAnsi="Calibri" w:cs="Calibri"/>
          <w:color w:val="000000"/>
          <w:szCs w:val="22"/>
        </w:rPr>
        <w:t>vergroot</w:t>
      </w:r>
      <w:r>
        <w:rPr>
          <w:rFonts w:ascii="Calibri" w:hAnsi="Calibri" w:cs="Calibri"/>
          <w:color w:val="000000"/>
          <w:szCs w:val="22"/>
        </w:rPr>
        <w:t xml:space="preserve"> omdat zij zelf doelen kunnen opstellen</w:t>
      </w:r>
      <w:r w:rsidR="00685514">
        <w:rPr>
          <w:rFonts w:ascii="Calibri" w:hAnsi="Calibri" w:cs="Calibri"/>
          <w:color w:val="000000"/>
          <w:szCs w:val="22"/>
        </w:rPr>
        <w:t xml:space="preserve">, </w:t>
      </w:r>
      <w:r>
        <w:rPr>
          <w:rFonts w:ascii="Calibri" w:hAnsi="Calibri" w:cs="Calibri"/>
          <w:color w:val="000000"/>
          <w:szCs w:val="22"/>
        </w:rPr>
        <w:t>lijkt tegelijkertijd sprake te zijn van beperking van de autonomie van gebruikers doordat gedrag van gebruikers wordt gestuurd (Lanzing, 2016). Doordat gebruikers hun persoonlijke gegevens en gedrag controleren en delen in de applicatie, worden zij gestuurd door middel van surveillance door Fitbit en andere machtige actoren. Volgens Lanzing (2016) zouden autonomie, keuzevrijheid en privacy in een liberale samenleving stevig met elkaar verbonden zijn. Sterker nog, Lanzing (2016) ziet privacy “als een instrumentele waarde die uiteindelijk een vrij en autonoom leven mogelijk maakt” (p. 16). Privacy geeft je controle over welke kanten je wenst te tonen van je identiteit of van jezelf (</w:t>
      </w:r>
      <w:proofErr w:type="spellStart"/>
      <w:r>
        <w:rPr>
          <w:rFonts w:ascii="Calibri" w:hAnsi="Calibri" w:cs="Calibri"/>
          <w:color w:val="000000"/>
          <w:szCs w:val="22"/>
        </w:rPr>
        <w:t>Roessler</w:t>
      </w:r>
      <w:proofErr w:type="spellEnd"/>
      <w:r>
        <w:rPr>
          <w:rFonts w:ascii="Calibri" w:hAnsi="Calibri" w:cs="Calibri"/>
          <w:color w:val="000000"/>
          <w:szCs w:val="22"/>
        </w:rPr>
        <w:t>, 2005). Als de privacy onder druk komt te staan, brengt dit de autonomie en vrijheid van mensen in gevaar, werkt dit experimenteren met eigen denkbeelden in de hand, versterkt dit afwijkende verlangens en wekt dit alternatieve overtuigingen en verlangens op (</w:t>
      </w:r>
      <w:proofErr w:type="spellStart"/>
      <w:r>
        <w:rPr>
          <w:rFonts w:ascii="Calibri" w:hAnsi="Calibri" w:cs="Calibri"/>
          <w:color w:val="000000"/>
          <w:szCs w:val="22"/>
        </w:rPr>
        <w:t>Roessler</w:t>
      </w:r>
      <w:proofErr w:type="spellEnd"/>
      <w:r>
        <w:rPr>
          <w:rFonts w:ascii="Calibri" w:hAnsi="Calibri" w:cs="Calibri"/>
          <w:color w:val="000000"/>
          <w:szCs w:val="22"/>
        </w:rPr>
        <w:t xml:space="preserve">, 2005; </w:t>
      </w:r>
      <w:proofErr w:type="spellStart"/>
      <w:r>
        <w:rPr>
          <w:rFonts w:ascii="Calibri" w:hAnsi="Calibri" w:cs="Calibri"/>
          <w:color w:val="000000"/>
          <w:szCs w:val="22"/>
        </w:rPr>
        <w:t>Hacking</w:t>
      </w:r>
      <w:proofErr w:type="spellEnd"/>
      <w:r>
        <w:rPr>
          <w:rFonts w:ascii="Calibri" w:hAnsi="Calibri" w:cs="Calibri"/>
          <w:color w:val="000000"/>
          <w:szCs w:val="22"/>
        </w:rPr>
        <w:t xml:space="preserve">, 2006). Toch maken gebruikers zich doorgaans geen of nauwelijks zorgen om privacy, of maken zich wel zorgen maar handelen er niet naar. Dit wordt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genoemd</w:t>
      </w:r>
      <w:r w:rsidR="003C6273">
        <w:rPr>
          <w:rFonts w:ascii="Calibri" w:hAnsi="Calibri" w:cs="Calibri"/>
          <w:color w:val="000000"/>
          <w:szCs w:val="22"/>
        </w:rPr>
        <w:t xml:space="preserve"> (zie onderstaande, </w:t>
      </w:r>
      <w:r w:rsidR="00536BBC">
        <w:rPr>
          <w:rFonts w:ascii="Calibri" w:hAnsi="Calibri" w:cs="Calibri"/>
          <w:color w:val="000000"/>
          <w:szCs w:val="22"/>
        </w:rPr>
        <w:t>‘</w:t>
      </w:r>
      <w:proofErr w:type="spellStart"/>
      <w:r w:rsidR="003C6273">
        <w:rPr>
          <w:rFonts w:ascii="Calibri" w:hAnsi="Calibri" w:cs="Calibri"/>
          <w:color w:val="000000"/>
          <w:szCs w:val="22"/>
        </w:rPr>
        <w:t>privacyparadox</w:t>
      </w:r>
      <w:proofErr w:type="spellEnd"/>
      <w:r w:rsidR="00536BBC">
        <w:rPr>
          <w:rFonts w:ascii="Calibri" w:hAnsi="Calibri" w:cs="Calibri"/>
          <w:color w:val="000000"/>
          <w:szCs w:val="22"/>
        </w:rPr>
        <w:t>’</w:t>
      </w:r>
      <w:r w:rsidR="003C6273">
        <w:rPr>
          <w:rFonts w:ascii="Calibri" w:hAnsi="Calibri" w:cs="Calibri"/>
          <w:color w:val="000000"/>
          <w:szCs w:val="22"/>
        </w:rPr>
        <w:t>)</w:t>
      </w:r>
      <w:r>
        <w:rPr>
          <w:rFonts w:ascii="Calibri" w:hAnsi="Calibri" w:cs="Calibri"/>
          <w:color w:val="000000"/>
          <w:szCs w:val="22"/>
        </w:rPr>
        <w:t xml:space="preserve">.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is een relevant concept voor dit onderzoek omdat het een verklaring is waarom gebruikers van Fitbit zich laten controleren en daarmee hun privacy inperken. Om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te begrijpen wordt ingegaan op het concept privacy, de ontwikkeling van het recht op privacy en de </w:t>
      </w:r>
      <w:proofErr w:type="spellStart"/>
      <w:r>
        <w:rPr>
          <w:rFonts w:ascii="Calibri" w:hAnsi="Calibri" w:cs="Calibri"/>
          <w:color w:val="000000"/>
          <w:szCs w:val="22"/>
        </w:rPr>
        <w:t>privacyparadox</w:t>
      </w:r>
      <w:proofErr w:type="spellEnd"/>
      <w:r>
        <w:rPr>
          <w:rFonts w:ascii="Calibri" w:hAnsi="Calibri" w:cs="Calibri"/>
          <w:color w:val="000000"/>
          <w:szCs w:val="22"/>
        </w:rPr>
        <w:t>.</w:t>
      </w:r>
    </w:p>
    <w:p w14:paraId="2A0FA220" w14:textId="77777777" w:rsidR="006E1473" w:rsidRDefault="006E1473" w:rsidP="006E1473"/>
    <w:p w14:paraId="34CB7068" w14:textId="41DEB0A4" w:rsidR="006E1473" w:rsidRDefault="00F26820" w:rsidP="006E1473">
      <w:pPr>
        <w:pStyle w:val="Kop3"/>
      </w:pPr>
      <w:bookmarkStart w:id="205" w:name="_Toc43756525"/>
      <w:bookmarkStart w:id="206" w:name="_Toc43803790"/>
      <w:bookmarkStart w:id="207" w:name="_Toc43803895"/>
      <w:bookmarkStart w:id="208" w:name="_Toc43804105"/>
      <w:bookmarkStart w:id="209" w:name="_Toc43807460"/>
      <w:bookmarkStart w:id="210" w:name="_Toc43842566"/>
      <w:bookmarkStart w:id="211" w:name="_Toc43843023"/>
      <w:r>
        <w:t xml:space="preserve">2.3.1 </w:t>
      </w:r>
      <w:r w:rsidR="006E1473">
        <w:t>Privacy</w:t>
      </w:r>
      <w:bookmarkEnd w:id="205"/>
      <w:bookmarkEnd w:id="206"/>
      <w:bookmarkEnd w:id="207"/>
      <w:bookmarkEnd w:id="208"/>
      <w:bookmarkEnd w:id="209"/>
      <w:bookmarkEnd w:id="210"/>
      <w:bookmarkEnd w:id="211"/>
    </w:p>
    <w:p w14:paraId="7BA403E5" w14:textId="0B00E7CE" w:rsidR="006E1473" w:rsidRDefault="006E1473" w:rsidP="006E1473">
      <w:pPr>
        <w:pStyle w:val="Normaalweb"/>
        <w:spacing w:before="0" w:beforeAutospacing="0" w:after="0" w:afterAutospacing="0"/>
        <w:jc w:val="both"/>
      </w:pPr>
      <w:r>
        <w:rPr>
          <w:rFonts w:ascii="Calibri" w:hAnsi="Calibri" w:cs="Calibri"/>
          <w:color w:val="000000"/>
          <w:szCs w:val="22"/>
        </w:rPr>
        <w:t xml:space="preserve">Privacy is volgens Solove (2013) een moeilijk te definiëren concept. Hij definieert privacy aan de hand van verschillende definities van juristen, sociologen, psychologen en filosofen. </w:t>
      </w:r>
      <w:r w:rsidR="00F61953">
        <w:rPr>
          <w:rFonts w:ascii="Calibri" w:hAnsi="Calibri" w:cs="Calibri"/>
          <w:color w:val="000000"/>
          <w:szCs w:val="22"/>
        </w:rPr>
        <w:t>Privacy</w:t>
      </w:r>
      <w:r>
        <w:rPr>
          <w:rFonts w:ascii="Calibri" w:hAnsi="Calibri" w:cs="Calibri"/>
          <w:color w:val="000000"/>
          <w:szCs w:val="22"/>
        </w:rPr>
        <w:t xml:space="preserve"> omvat vrijheid van denken, het voorrecht van een individu om zijn eigen zaken te plannen naar eigen wil</w:t>
      </w:r>
      <w:r w:rsidR="00F61953">
        <w:rPr>
          <w:rFonts w:ascii="Calibri" w:hAnsi="Calibri" w:cs="Calibri"/>
          <w:color w:val="000000"/>
          <w:szCs w:val="22"/>
        </w:rPr>
        <w:t xml:space="preserve">, </w:t>
      </w:r>
      <w:r>
        <w:rPr>
          <w:rFonts w:ascii="Calibri" w:hAnsi="Calibri" w:cs="Calibri"/>
          <w:color w:val="000000"/>
          <w:szCs w:val="22"/>
        </w:rPr>
        <w:t>controle over persoonlijke informatie</w:t>
      </w:r>
      <w:r w:rsidR="00F61953">
        <w:rPr>
          <w:rFonts w:ascii="Calibri" w:hAnsi="Calibri" w:cs="Calibri"/>
          <w:color w:val="000000"/>
          <w:szCs w:val="22"/>
        </w:rPr>
        <w:t xml:space="preserve">, </w:t>
      </w:r>
      <w:r>
        <w:rPr>
          <w:rFonts w:ascii="Calibri" w:hAnsi="Calibri" w:cs="Calibri"/>
          <w:color w:val="000000"/>
          <w:szCs w:val="22"/>
        </w:rPr>
        <w:t>vrijheid van toezicht en bewaking (Solove, 2008), bescherming van iemands reputatie</w:t>
      </w:r>
      <w:r w:rsidR="002524DC">
        <w:rPr>
          <w:rFonts w:ascii="Calibri" w:hAnsi="Calibri" w:cs="Calibri"/>
          <w:color w:val="000000"/>
          <w:szCs w:val="22"/>
        </w:rPr>
        <w:t xml:space="preserve"> </w:t>
      </w:r>
      <w:r w:rsidR="00F61953">
        <w:rPr>
          <w:rFonts w:ascii="Calibri" w:hAnsi="Calibri" w:cs="Calibri"/>
          <w:color w:val="000000"/>
          <w:szCs w:val="22"/>
        </w:rPr>
        <w:t xml:space="preserve">en </w:t>
      </w:r>
      <w:r>
        <w:rPr>
          <w:rFonts w:ascii="Calibri" w:hAnsi="Calibri" w:cs="Calibri"/>
          <w:color w:val="000000"/>
          <w:szCs w:val="22"/>
        </w:rPr>
        <w:t>tegen binnendringing in huis (Warren &amp; Brandeis, 1890), openbaring van feiten over zichzelf, respect voor iemands persoonlijkheid en beperkte toegang tot iemands intieme relaties of aspecten van het leven (Rachels, 19</w:t>
      </w:r>
      <w:r w:rsidR="00F61953">
        <w:rPr>
          <w:rFonts w:ascii="Calibri" w:hAnsi="Calibri" w:cs="Calibri"/>
          <w:color w:val="000000"/>
          <w:szCs w:val="22"/>
        </w:rPr>
        <w:t>85</w:t>
      </w:r>
      <w:r>
        <w:rPr>
          <w:rFonts w:ascii="Calibri" w:hAnsi="Calibri" w:cs="Calibri"/>
          <w:color w:val="000000"/>
          <w:szCs w:val="22"/>
        </w:rPr>
        <w:t xml:space="preserve">). Solove (2013) koppelt privacy aan praktijken die verstoord kunnen worden als er </w:t>
      </w:r>
      <w:proofErr w:type="spellStart"/>
      <w:r>
        <w:rPr>
          <w:rFonts w:ascii="Calibri" w:hAnsi="Calibri" w:cs="Calibri"/>
          <w:color w:val="000000"/>
          <w:szCs w:val="22"/>
        </w:rPr>
        <w:t>privacyproblemen</w:t>
      </w:r>
      <w:proofErr w:type="spellEnd"/>
      <w:r>
        <w:rPr>
          <w:rFonts w:ascii="Calibri" w:hAnsi="Calibri" w:cs="Calibri"/>
          <w:color w:val="000000"/>
          <w:szCs w:val="22"/>
        </w:rPr>
        <w:t xml:space="preserve"> ontstaan. Zo zou anonimiteit worden verstoord bij openbaarmaking van verborgen informatie, met reputatieschade tot gevolg. Bovendien wordt iemand zijn bewustzijn en vrijheid verstoord als iemand niet meer autonoom keuzes maakt zonder daarbij beïnvloed of gemanipuleerd te worden (zie ook bovenstaande). Solove (2013) linkt privacy aan hetgeen</w:t>
      </w:r>
      <w:r w:rsidR="002524DC">
        <w:rPr>
          <w:rFonts w:ascii="Calibri" w:hAnsi="Calibri" w:cs="Calibri"/>
          <w:color w:val="000000"/>
          <w:szCs w:val="22"/>
        </w:rPr>
        <w:t xml:space="preserve"> </w:t>
      </w:r>
      <w:r>
        <w:rPr>
          <w:rFonts w:ascii="Calibri" w:hAnsi="Calibri" w:cs="Calibri"/>
          <w:color w:val="000000"/>
          <w:szCs w:val="22"/>
        </w:rPr>
        <w:t xml:space="preserve">wij ‘privé’ of ‘private zones’ noemen, zoals ons lichaam, handelen, eigenschappen, informatie, persoonsgegevens, woning of leefruimte, familie- en gezinsleven. Privacy is het recht om deze privézaken te onderscheiden en af te schermen van anderen. Volgens </w:t>
      </w:r>
      <w:proofErr w:type="spellStart"/>
      <w:r>
        <w:rPr>
          <w:rFonts w:ascii="Calibri" w:hAnsi="Calibri" w:cs="Calibri"/>
          <w:color w:val="000000"/>
          <w:szCs w:val="22"/>
        </w:rPr>
        <w:t>Nissenbaum</w:t>
      </w:r>
      <w:proofErr w:type="spellEnd"/>
      <w:r>
        <w:rPr>
          <w:rFonts w:ascii="Calibri" w:hAnsi="Calibri" w:cs="Calibri"/>
          <w:color w:val="000000"/>
          <w:szCs w:val="22"/>
        </w:rPr>
        <w:t xml:space="preserve"> (2011) is het recht op privacy het recht op gepaste stromen van persoonlijke informatie: we ervaren alleen </w:t>
      </w:r>
      <w:proofErr w:type="spellStart"/>
      <w:r>
        <w:rPr>
          <w:rFonts w:ascii="Calibri" w:hAnsi="Calibri" w:cs="Calibri"/>
          <w:color w:val="000000"/>
          <w:szCs w:val="22"/>
        </w:rPr>
        <w:lastRenderedPageBreak/>
        <w:t>privacyschending</w:t>
      </w:r>
      <w:proofErr w:type="spellEnd"/>
      <w:r>
        <w:rPr>
          <w:rFonts w:ascii="Calibri" w:hAnsi="Calibri" w:cs="Calibri"/>
          <w:color w:val="000000"/>
          <w:szCs w:val="22"/>
        </w:rPr>
        <w:t xml:space="preserve"> als we informatiestromen niet gepast vinden. Daarom dat het fouilleren op vliegvelden door velen niet als </w:t>
      </w:r>
      <w:proofErr w:type="spellStart"/>
      <w:r>
        <w:rPr>
          <w:rFonts w:ascii="Calibri" w:hAnsi="Calibri" w:cs="Calibri"/>
          <w:color w:val="000000"/>
          <w:szCs w:val="22"/>
        </w:rPr>
        <w:t>privacyschending</w:t>
      </w:r>
      <w:proofErr w:type="spellEnd"/>
      <w:r>
        <w:rPr>
          <w:rFonts w:ascii="Calibri" w:hAnsi="Calibri" w:cs="Calibri"/>
          <w:color w:val="000000"/>
          <w:szCs w:val="22"/>
        </w:rPr>
        <w:t xml:space="preserve"> wordt gezien. </w:t>
      </w:r>
      <w:r>
        <w:rPr>
          <w:rFonts w:ascii="Calibri" w:hAnsi="Calibri" w:cs="Calibri"/>
          <w:color w:val="000000"/>
          <w:szCs w:val="22"/>
          <w:shd w:val="clear" w:color="auto" w:fill="FFFFFF"/>
        </w:rPr>
        <w:t xml:space="preserve">Privacy gaat volgens Martijn en </w:t>
      </w:r>
      <w:proofErr w:type="spellStart"/>
      <w:r>
        <w:rPr>
          <w:rFonts w:ascii="Calibri" w:hAnsi="Calibri" w:cs="Calibri"/>
          <w:color w:val="000000"/>
          <w:szCs w:val="22"/>
          <w:shd w:val="clear" w:color="auto" w:fill="FFFFFF"/>
        </w:rPr>
        <w:t>Tokmenzis</w:t>
      </w:r>
      <w:proofErr w:type="spellEnd"/>
      <w:r>
        <w:rPr>
          <w:rFonts w:ascii="Calibri" w:hAnsi="Calibri" w:cs="Calibri"/>
          <w:color w:val="000000"/>
          <w:szCs w:val="22"/>
          <w:shd w:val="clear" w:color="auto" w:fill="FFFFFF"/>
        </w:rPr>
        <w:t xml:space="preserve"> (2016) en Lanzing (2016) verder dan persoonlijke dingen, privézaken en individuele waarde. Het gaat over surveillance door de overheid en bedrijven van alle burgers, die van invloed is op de gehele samenleving. Zonder dat burgers het doorhebben worden er beslissingen gemaakt op basis van invloeden waar burgers geen zicht op hebben. Juist het feit dat mensen geen zicht hebben op de beïnvloeding maakt het maken van autonomie keuzes onmogelijk, omdat autonomie uitgaan van het maken van keuzes zonder daarbij beïnvloed te worden door inmenging van buitenaf. </w:t>
      </w:r>
    </w:p>
    <w:p w14:paraId="5E365848" w14:textId="77777777" w:rsidR="006E1473" w:rsidRDefault="006E1473" w:rsidP="006E1473"/>
    <w:p w14:paraId="65E5B82B" w14:textId="11D2C5CD" w:rsidR="006E1473" w:rsidRPr="00E464F6" w:rsidRDefault="00F26820" w:rsidP="006E1473">
      <w:pPr>
        <w:pStyle w:val="Kop3"/>
      </w:pPr>
      <w:bookmarkStart w:id="212" w:name="_Toc43756526"/>
      <w:bookmarkStart w:id="213" w:name="_Toc43803791"/>
      <w:bookmarkStart w:id="214" w:name="_Toc43803896"/>
      <w:bookmarkStart w:id="215" w:name="_Toc43804106"/>
      <w:bookmarkStart w:id="216" w:name="_Toc43807461"/>
      <w:bookmarkStart w:id="217" w:name="_Toc43842567"/>
      <w:bookmarkStart w:id="218" w:name="_Toc43843024"/>
      <w:r>
        <w:t xml:space="preserve">2.3.2 </w:t>
      </w:r>
      <w:r w:rsidR="006E1473" w:rsidRPr="00E464F6">
        <w:t>Privacyrisico’s</w:t>
      </w:r>
      <w:bookmarkEnd w:id="212"/>
      <w:bookmarkEnd w:id="213"/>
      <w:bookmarkEnd w:id="214"/>
      <w:bookmarkEnd w:id="215"/>
      <w:bookmarkEnd w:id="216"/>
      <w:bookmarkEnd w:id="217"/>
      <w:bookmarkEnd w:id="218"/>
    </w:p>
    <w:p w14:paraId="38D726AF" w14:textId="064BCC4B" w:rsidR="006E1473" w:rsidRDefault="006E1473" w:rsidP="006E1473">
      <w:pPr>
        <w:pStyle w:val="Normaalweb"/>
        <w:spacing w:before="0" w:beforeAutospacing="0" w:after="0" w:afterAutospacing="0"/>
        <w:jc w:val="both"/>
      </w:pPr>
      <w:r>
        <w:rPr>
          <w:rFonts w:ascii="Calibri" w:hAnsi="Calibri" w:cs="Calibri"/>
          <w:color w:val="000000"/>
          <w:szCs w:val="22"/>
        </w:rPr>
        <w:t xml:space="preserve">Zoals uit paragraaf </w:t>
      </w:r>
      <w:r w:rsidR="00D82D08">
        <w:rPr>
          <w:rFonts w:ascii="Calibri" w:hAnsi="Calibri" w:cs="Calibri"/>
          <w:color w:val="000000"/>
          <w:szCs w:val="22"/>
        </w:rPr>
        <w:t>2</w:t>
      </w:r>
      <w:r>
        <w:rPr>
          <w:rFonts w:ascii="Calibri" w:hAnsi="Calibri" w:cs="Calibri"/>
          <w:color w:val="000000"/>
          <w:szCs w:val="22"/>
        </w:rPr>
        <w:t>.2 bl</w:t>
      </w:r>
      <w:r w:rsidR="00267836">
        <w:rPr>
          <w:rFonts w:ascii="Calibri" w:hAnsi="Calibri" w:cs="Calibri"/>
          <w:color w:val="000000"/>
          <w:szCs w:val="22"/>
        </w:rPr>
        <w:t>ij</w:t>
      </w:r>
      <w:r>
        <w:rPr>
          <w:rFonts w:ascii="Calibri" w:hAnsi="Calibri" w:cs="Calibri"/>
          <w:color w:val="000000"/>
          <w:szCs w:val="22"/>
        </w:rPr>
        <w:t>k</w:t>
      </w:r>
      <w:r w:rsidR="00267836">
        <w:rPr>
          <w:rFonts w:ascii="Calibri" w:hAnsi="Calibri" w:cs="Calibri"/>
          <w:color w:val="000000"/>
          <w:szCs w:val="22"/>
        </w:rPr>
        <w:t>t</w:t>
      </w:r>
      <w:r>
        <w:rPr>
          <w:rFonts w:ascii="Calibri" w:hAnsi="Calibri" w:cs="Calibri"/>
          <w:color w:val="000000"/>
          <w:szCs w:val="22"/>
        </w:rPr>
        <w:t xml:space="preserve"> zijn privacyrisico’s van surveillance van Fitbit discriminatie en beperking van autonomie. Daarnaast zijn privacyrisico’s van Fitbit dat individuen kunnen worden geïdentificeerd door hackers </w:t>
      </w:r>
      <w:r>
        <w:rPr>
          <w:rFonts w:ascii="Calibri" w:hAnsi="Calibri" w:cs="Calibri"/>
          <w:color w:val="000000"/>
          <w:szCs w:val="22"/>
          <w:shd w:val="clear" w:color="auto" w:fill="FFFFFF"/>
        </w:rPr>
        <w:t xml:space="preserve">(Troiano, 2016; Vitak, et al., 2018). Hackers kunnen door middel van </w:t>
      </w:r>
      <w:r>
        <w:rPr>
          <w:rFonts w:ascii="Calibri" w:hAnsi="Calibri" w:cs="Calibri"/>
          <w:color w:val="000000"/>
          <w:szCs w:val="22"/>
        </w:rPr>
        <w:t>fitnesstrackers personen volgen en traceren aangezien personen gemakkelijk geïdentificeerd kunnen worden aan de hand van bijvoorbeeld de lichaamsbewegingen, oogopslag, hartslag en transpiratie (Zhou &amp; Piramuthu, 2016). Per milliseconde kan worden gemeten hoe lang een consument naar iets kijkt en welke emotie hij of zij dan heeft. Aan de hand van oogbewegingen kan accuraat depressie, schizofrenie, verslaving en autisme worden vastgesteld of voorspeld (Arnbak, 2020</w:t>
      </w:r>
      <w:r w:rsidR="00E47A82">
        <w:rPr>
          <w:rFonts w:ascii="Calibri" w:hAnsi="Calibri" w:cs="Calibri"/>
          <w:color w:val="000000"/>
          <w:szCs w:val="22"/>
        </w:rPr>
        <w:t>a</w:t>
      </w:r>
      <w:r>
        <w:rPr>
          <w:rFonts w:ascii="Calibri" w:hAnsi="Calibri" w:cs="Calibri"/>
          <w:color w:val="000000"/>
          <w:szCs w:val="22"/>
        </w:rPr>
        <w:t>). Ha</w:t>
      </w:r>
      <w:r>
        <w:rPr>
          <w:rFonts w:ascii="Calibri" w:hAnsi="Calibri" w:cs="Calibri"/>
          <w:color w:val="000000"/>
          <w:szCs w:val="22"/>
          <w:shd w:val="clear" w:color="auto" w:fill="FFFFFF"/>
        </w:rPr>
        <w:t xml:space="preserve">ckers kunnen door wifitracking locatiegegevens achterhalen en met persoonlijke gegevens kan identiteitsfraude plaatsvinden (Troiano, 2016; Vitak, et al., 2018). Dit </w:t>
      </w:r>
      <w:r>
        <w:rPr>
          <w:rFonts w:ascii="Calibri" w:hAnsi="Calibri" w:cs="Calibri"/>
          <w:color w:val="000000"/>
          <w:szCs w:val="22"/>
        </w:rPr>
        <w:t xml:space="preserve">kan leiden tot schade aan </w:t>
      </w:r>
      <w:r w:rsidR="00267836">
        <w:rPr>
          <w:rFonts w:ascii="Calibri" w:hAnsi="Calibri" w:cs="Calibri"/>
          <w:color w:val="000000"/>
          <w:szCs w:val="22"/>
        </w:rPr>
        <w:t xml:space="preserve">de </w:t>
      </w:r>
      <w:r>
        <w:rPr>
          <w:rFonts w:ascii="Calibri" w:hAnsi="Calibri" w:cs="Calibri"/>
          <w:color w:val="000000"/>
          <w:szCs w:val="22"/>
        </w:rPr>
        <w:t xml:space="preserve">gebruiker, diens eigendommen of beiden (Troiano, 2016; </w:t>
      </w:r>
      <w:r w:rsidR="005C4F85" w:rsidRPr="005C4F85">
        <w:rPr>
          <w:rFonts w:asciiTheme="minorHAnsi" w:hAnsiTheme="minorHAnsi"/>
        </w:rPr>
        <w:t>Zhang et al., 2015</w:t>
      </w:r>
      <w:r w:rsidRPr="005C4F85">
        <w:rPr>
          <w:rFonts w:asciiTheme="minorHAnsi" w:hAnsiTheme="minorHAnsi" w:cs="Calibri"/>
          <w:color w:val="000000"/>
          <w:szCs w:val="22"/>
        </w:rPr>
        <w:t>; Troiano</w:t>
      </w:r>
      <w:r>
        <w:rPr>
          <w:rFonts w:ascii="Calibri" w:hAnsi="Calibri" w:cs="Calibri"/>
          <w:color w:val="000000"/>
          <w:szCs w:val="22"/>
        </w:rPr>
        <w:t>, 2016;</w:t>
      </w:r>
      <w:r>
        <w:rPr>
          <w:rFonts w:ascii="Calibri" w:hAnsi="Calibri" w:cs="Calibri"/>
          <w:color w:val="980000"/>
          <w:szCs w:val="22"/>
        </w:rPr>
        <w:t xml:space="preserve"> </w:t>
      </w:r>
      <w:r>
        <w:rPr>
          <w:rFonts w:ascii="Calibri" w:hAnsi="Calibri" w:cs="Calibri"/>
          <w:color w:val="000000"/>
          <w:szCs w:val="22"/>
        </w:rPr>
        <w:t xml:space="preserve">Wang, </w:t>
      </w:r>
      <w:proofErr w:type="spellStart"/>
      <w:r>
        <w:rPr>
          <w:rFonts w:ascii="Calibri" w:hAnsi="Calibri" w:cs="Calibri"/>
          <w:color w:val="000000"/>
          <w:szCs w:val="22"/>
        </w:rPr>
        <w:t>Lai</w:t>
      </w:r>
      <w:proofErr w:type="spellEnd"/>
      <w:r>
        <w:rPr>
          <w:rFonts w:ascii="Calibri" w:hAnsi="Calibri" w:cs="Calibri"/>
          <w:color w:val="000000"/>
          <w:szCs w:val="22"/>
        </w:rPr>
        <w:t xml:space="preserve"> &amp; Roy </w:t>
      </w:r>
      <w:proofErr w:type="spellStart"/>
      <w:r>
        <w:rPr>
          <w:rFonts w:ascii="Calibri" w:hAnsi="Calibri" w:cs="Calibri"/>
          <w:color w:val="000000"/>
          <w:szCs w:val="22"/>
        </w:rPr>
        <w:t>Choudhury</w:t>
      </w:r>
      <w:proofErr w:type="spellEnd"/>
      <w:r>
        <w:rPr>
          <w:rFonts w:ascii="Calibri" w:hAnsi="Calibri" w:cs="Calibri"/>
          <w:color w:val="000000"/>
          <w:szCs w:val="22"/>
        </w:rPr>
        <w:t>, 2016; Das, et al, 2016; Vitak, et al., 2018; van der Sloot &amp; van Schendel, 2019). Bovendien zorgen nieuwe technieken zoals de-anonimiseren ervoor dat het proces van heridentificatie van persoonlijke gegevens steeds beter mogelijk wordt (Paul &amp; Irvine, 2014): Ondanks dat veel data door bedrijven en overheden worden geanonimiseerd, blijken anonieme meta-data in negentig procent van de gevallen tot personen te herleiden te zijn (</w:t>
      </w:r>
      <w:proofErr w:type="spellStart"/>
      <w:r>
        <w:rPr>
          <w:rFonts w:ascii="Calibri" w:hAnsi="Calibri" w:cs="Calibri"/>
          <w:color w:val="000000"/>
          <w:szCs w:val="22"/>
        </w:rPr>
        <w:t>Singh</w:t>
      </w:r>
      <w:proofErr w:type="spellEnd"/>
      <w:r>
        <w:rPr>
          <w:rFonts w:ascii="Calibri" w:hAnsi="Calibri" w:cs="Calibri"/>
          <w:color w:val="000000"/>
          <w:szCs w:val="22"/>
        </w:rPr>
        <w:t xml:space="preserve"> et al., 2015). Ook met fitnesstrackers kunnen personen geïdentificeerd worden aan de hand van persoonlijk identificeerbare informatie opgeslagen, zoals hartslag, verbrande calorieën, fysieke beweging, locatie, voedingspatronen, slaappatronen en andere persoonlijke gezondheidsinformatie (Troiano, 2016). Applicaties verzamelen voortdurend informatie over de gebruiker als de gebruiker de app verlaat zonder het programma af te sluiten</w:t>
      </w:r>
      <w:r w:rsidR="00A8615C">
        <w:rPr>
          <w:rFonts w:ascii="Calibri" w:hAnsi="Calibri" w:cs="Calibri"/>
          <w:color w:val="000000"/>
          <w:szCs w:val="22"/>
        </w:rPr>
        <w:t xml:space="preserve"> en d</w:t>
      </w:r>
      <w:r w:rsidR="00267836">
        <w:rPr>
          <w:rFonts w:ascii="Calibri" w:hAnsi="Calibri" w:cs="Calibri"/>
          <w:color w:val="000000"/>
          <w:szCs w:val="22"/>
        </w:rPr>
        <w:t>erden</w:t>
      </w:r>
      <w:r>
        <w:rPr>
          <w:rFonts w:ascii="Calibri" w:hAnsi="Calibri" w:cs="Calibri"/>
          <w:color w:val="000000"/>
          <w:szCs w:val="22"/>
        </w:rPr>
        <w:t xml:space="preserve"> kunnen geregistreerde gezondheidsgegevens voor onbepaalde tijd bewaren (</w:t>
      </w:r>
      <w:r w:rsidR="00A8615C">
        <w:rPr>
          <w:rFonts w:ascii="Calibri" w:hAnsi="Calibri" w:cs="Calibri"/>
          <w:color w:val="000000"/>
          <w:szCs w:val="22"/>
        </w:rPr>
        <w:t xml:space="preserve">Troiano, 2016; </w:t>
      </w:r>
      <w:r>
        <w:rPr>
          <w:rFonts w:ascii="Calibri" w:hAnsi="Calibri" w:cs="Calibri"/>
          <w:color w:val="000000"/>
          <w:szCs w:val="22"/>
        </w:rPr>
        <w:t xml:space="preserve">Paul &amp; Irvine, 2014). </w:t>
      </w:r>
    </w:p>
    <w:p w14:paraId="30F3D1FB" w14:textId="77777777" w:rsidR="006E1473" w:rsidRDefault="006E1473" w:rsidP="006E1473"/>
    <w:p w14:paraId="14CB4BD3" w14:textId="4F883C39" w:rsidR="006E1473" w:rsidRPr="00E464F6" w:rsidRDefault="00F26820" w:rsidP="006E1473">
      <w:pPr>
        <w:pStyle w:val="Kop3"/>
      </w:pPr>
      <w:bookmarkStart w:id="219" w:name="_Toc43756527"/>
      <w:bookmarkStart w:id="220" w:name="_Toc43803792"/>
      <w:bookmarkStart w:id="221" w:name="_Toc43803897"/>
      <w:bookmarkStart w:id="222" w:name="_Toc43804107"/>
      <w:bookmarkStart w:id="223" w:name="_Toc43807462"/>
      <w:bookmarkStart w:id="224" w:name="_Toc43842568"/>
      <w:bookmarkStart w:id="225" w:name="_Toc43843025"/>
      <w:r>
        <w:t xml:space="preserve">2.3.3 </w:t>
      </w:r>
      <w:r w:rsidR="006E1473" w:rsidRPr="00E464F6">
        <w:t>Recht op privacy</w:t>
      </w:r>
      <w:bookmarkEnd w:id="219"/>
      <w:bookmarkEnd w:id="220"/>
      <w:bookmarkEnd w:id="221"/>
      <w:bookmarkEnd w:id="222"/>
      <w:bookmarkEnd w:id="223"/>
      <w:bookmarkEnd w:id="224"/>
      <w:bookmarkEnd w:id="225"/>
    </w:p>
    <w:p w14:paraId="242C6BA7" w14:textId="74DA6978" w:rsidR="006E1473" w:rsidRPr="00E90EB2" w:rsidRDefault="006E1473" w:rsidP="006E1473">
      <w:pPr>
        <w:pStyle w:val="Normaalweb"/>
        <w:spacing w:before="0" w:beforeAutospacing="0" w:after="0" w:afterAutospacing="0"/>
        <w:jc w:val="both"/>
      </w:pPr>
      <w:proofErr w:type="spellStart"/>
      <w:r>
        <w:rPr>
          <w:rFonts w:ascii="Calibri" w:hAnsi="Calibri" w:cs="Calibri"/>
          <w:color w:val="000000"/>
          <w:szCs w:val="22"/>
        </w:rPr>
        <w:t>Privacykwesties</w:t>
      </w:r>
      <w:proofErr w:type="spellEnd"/>
      <w:r>
        <w:rPr>
          <w:rFonts w:ascii="Calibri" w:hAnsi="Calibri" w:cs="Calibri"/>
          <w:color w:val="000000"/>
          <w:szCs w:val="22"/>
          <w:shd w:val="clear" w:color="auto" w:fill="FFFFFF"/>
        </w:rPr>
        <w:t xml:space="preserve"> spelen zich al sinds de oudheid af. Zo was het verboden om mensen af te luisteren, bestond er vrijheid van bewaking en was er bescherming van iemands reputatie of ondervraging (Solove, 2008). </w:t>
      </w:r>
      <w:r>
        <w:rPr>
          <w:rFonts w:ascii="Calibri" w:hAnsi="Calibri" w:cs="Calibri"/>
          <w:color w:val="000000"/>
          <w:szCs w:val="22"/>
        </w:rPr>
        <w:t xml:space="preserve">Met de ontwikkeling van nieuwe technologieën in de twintigste eeuw nam de aandacht in de media over privacy toe </w:t>
      </w:r>
      <w:r>
        <w:rPr>
          <w:rFonts w:ascii="Calibri" w:hAnsi="Calibri" w:cs="Calibri"/>
          <w:color w:val="000000"/>
          <w:szCs w:val="22"/>
          <w:shd w:val="clear" w:color="auto" w:fill="FFFFFF"/>
        </w:rPr>
        <w:t>(Solove, 2013). E</w:t>
      </w:r>
      <w:r>
        <w:rPr>
          <w:rFonts w:ascii="Calibri" w:hAnsi="Calibri" w:cs="Calibri"/>
          <w:color w:val="000000"/>
          <w:szCs w:val="22"/>
        </w:rPr>
        <w:t>r ontstonden zowel nationale als internationale richtlijnen, statuten, verdragen, grondwettelijke rechten en jurisprudentie die het recht op privacy zou beschermen (</w:t>
      </w:r>
      <w:r w:rsidRPr="00BE2583">
        <w:rPr>
          <w:rFonts w:ascii="Calibri" w:hAnsi="Calibri" w:cs="Calibri"/>
          <w:color w:val="000000" w:themeColor="text1"/>
          <w:szCs w:val="22"/>
        </w:rPr>
        <w:t>zie Bijlage II). </w:t>
      </w:r>
      <w:r>
        <w:rPr>
          <w:rFonts w:ascii="Calibri" w:hAnsi="Calibri" w:cs="Calibri"/>
          <w:color w:val="000000"/>
          <w:szCs w:val="22"/>
        </w:rPr>
        <w:t>Zo trad in 1953 het Europees Verdrag van de Rechten van de Mens (EVRM) in werking. Door dit verdrag heeft de overheid een positieve verplichting om grondrechten en mensenrechten zoals artikel 8 EVRM, het recht op privé-, familie- en gezinsleven, de woning en de correspondentie (vaak samen genoemd als het recht op privacy), te waarborgen (EHRM, 2019). Dit recht is op nationaal niveau terug te vinden in artikel 10 van de Grondwet. In de eenentwintigste eeuw werd het steeds makkelijker om persoonlijke gegevens te delen (</w:t>
      </w:r>
      <w:proofErr w:type="spellStart"/>
      <w:r>
        <w:rPr>
          <w:rFonts w:ascii="Calibri" w:hAnsi="Calibri" w:cs="Calibri"/>
          <w:color w:val="000000"/>
          <w:szCs w:val="22"/>
        </w:rPr>
        <w:t>Boumen</w:t>
      </w:r>
      <w:proofErr w:type="spellEnd"/>
      <w:r>
        <w:rPr>
          <w:rFonts w:ascii="Calibri" w:hAnsi="Calibri" w:cs="Calibri"/>
          <w:color w:val="000000"/>
          <w:szCs w:val="22"/>
        </w:rPr>
        <w:t xml:space="preserve">, 2018). </w:t>
      </w:r>
      <w:r>
        <w:rPr>
          <w:rFonts w:ascii="Calibri" w:hAnsi="Calibri" w:cs="Calibri"/>
          <w:color w:val="000000"/>
          <w:szCs w:val="22"/>
          <w:shd w:val="clear" w:color="auto" w:fill="FFFFFF"/>
        </w:rPr>
        <w:t xml:space="preserve">Daarom werd de Wet bescherming persoonsgegevens doorgevoerd die regelt door wie gegevens worden gebruikt en wat de plichten zijn van de instanties of bedrijven die gegevens gebruiken (“Wet bescherming persoonsgegevens”, 2000). </w:t>
      </w:r>
      <w:r>
        <w:rPr>
          <w:rFonts w:ascii="Calibri" w:hAnsi="Calibri" w:cs="Calibri"/>
          <w:color w:val="000000"/>
          <w:szCs w:val="22"/>
        </w:rPr>
        <w:t xml:space="preserve">Door de toename van dataverzameling, dataverspreiding en privacyrisico’s is sinds mei 2018 het Europees Comité voor gegevensbescherming van de Europese Unie van toepassing om Europese burgers te beschermen tegen privacyschendingen op het gebied van data. Zij houdt zich primair bezig met vragen met betrekking tot toegang, delen en beheer van de persoonlijke informatie van EU-burgers, zoals wie toegang heeft tot apparaten, hoe deze verbonden zijn met </w:t>
      </w:r>
      <w:r>
        <w:rPr>
          <w:rFonts w:ascii="Calibri" w:hAnsi="Calibri" w:cs="Calibri"/>
          <w:color w:val="000000"/>
          <w:szCs w:val="22"/>
        </w:rPr>
        <w:lastRenderedPageBreak/>
        <w:t>internet, waar persoonlijk identificeerbare informatie buiten de gebruik en het bedrijf stroomt en waar de protocollen voor bedrijven de informatie verzamelen gebruiken en opslaan in privéservers (“Over de EDPB”, 2018). Om de privacy van burgers te beschermen, is de wet ‘Algemene Verordening Gegevensbescherming’ (AVG) opgesteld die organisaties verantwoordelijkheid geeft om zorgvuldig met (digitale) persoonsgegevens van burgers om te gaan en hen verplicht stelt om burgers daar goed over te informeren (“Algemene verordening gegevensbescherming”, 2016). De Nederlandse overheid berust zich vooral op de Algemene Verordening Gegevensbescherming’ (AVG)-wetgeving om de privacy van burgers te beschermen. De AVG-wetgeving betreft regels voor de verantwoordelijkheid van organisaties om zorgvuldig met digitale persoonsgegevens van burgers om te gaan. De AVG-wetgeving stelt organisaties verplicht om burgers daar goed over te informeren (“Algemene verordening gegevensbescherming”, 2016).</w:t>
      </w:r>
      <w:r w:rsidR="00E90EB2">
        <w:t xml:space="preserve"> </w:t>
      </w:r>
      <w:r w:rsidR="00E90EB2">
        <w:rPr>
          <w:rFonts w:ascii="Calibri" w:hAnsi="Calibri" w:cs="Calibri"/>
          <w:color w:val="000000"/>
          <w:szCs w:val="22"/>
        </w:rPr>
        <w:t>O</w:t>
      </w:r>
      <w:r>
        <w:rPr>
          <w:rFonts w:ascii="Calibri" w:hAnsi="Calibri" w:cs="Calibri"/>
          <w:color w:val="000000"/>
          <w:szCs w:val="22"/>
        </w:rPr>
        <w:t>ndanks het feit dat mensen door de AVG-wetgeving beter worden geïnformeerd over privacy,</w:t>
      </w:r>
      <w:r w:rsidR="00E90EB2">
        <w:rPr>
          <w:rFonts w:ascii="Calibri" w:hAnsi="Calibri" w:cs="Calibri"/>
          <w:color w:val="000000"/>
          <w:szCs w:val="22"/>
        </w:rPr>
        <w:t xml:space="preserve"> blijkt</w:t>
      </w:r>
      <w:r>
        <w:rPr>
          <w:rFonts w:ascii="Calibri" w:hAnsi="Calibri" w:cs="Calibri"/>
          <w:color w:val="000000"/>
          <w:szCs w:val="22"/>
        </w:rPr>
        <w:t xml:space="preserve"> dat privacyvoorwaarden voor gebruikers vaak te lang en te moeilijk zijn om te begrijpen (Gluck et al., 2016). Gebruikers negeren de privacyvoorwaarden, maar ook kortere privacykennisgevingen met een duidelijkere formulering vergroten het </w:t>
      </w:r>
      <w:proofErr w:type="spellStart"/>
      <w:r>
        <w:rPr>
          <w:rFonts w:ascii="Calibri" w:hAnsi="Calibri" w:cs="Calibri"/>
          <w:color w:val="000000"/>
          <w:szCs w:val="22"/>
        </w:rPr>
        <w:t>privacybewustzijn</w:t>
      </w:r>
      <w:proofErr w:type="spellEnd"/>
      <w:r>
        <w:rPr>
          <w:rFonts w:ascii="Calibri" w:hAnsi="Calibri" w:cs="Calibri"/>
          <w:color w:val="000000"/>
          <w:szCs w:val="22"/>
        </w:rPr>
        <w:t xml:space="preserve"> van gebruikers niet. De onderzoekers vinden dit zorgwekkend omdat in de voorwaarden staat wat er met de persoonlijke gegevens van gebruikers gedaan mag worden en wie er gebruik van mag maken (Gluck et al., 2016; zie </w:t>
      </w:r>
      <w:r w:rsidR="00AC0720">
        <w:rPr>
          <w:rFonts w:ascii="Calibri" w:hAnsi="Calibri" w:cs="Calibri"/>
          <w:color w:val="000000"/>
          <w:szCs w:val="22"/>
        </w:rPr>
        <w:t>verder hoofdstuk 4, figuur 17</w:t>
      </w:r>
      <w:r>
        <w:rPr>
          <w:rFonts w:ascii="Calibri" w:hAnsi="Calibri" w:cs="Calibri"/>
          <w:color w:val="000000"/>
          <w:szCs w:val="22"/>
        </w:rPr>
        <w:t xml:space="preserve">). De verklaring voor het feit dat gebruikers de privacyvoorwaarden negeren heet ook wel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w:t>
      </w:r>
      <w:r w:rsidRPr="00D74B4B">
        <w:fldChar w:fldCharType="begin"/>
      </w:r>
      <w:r>
        <w:instrText xml:space="preserve"> INCLUDEPICTURE "C:\\var\\folders\\lm\\l5p_tkz57p39pcwyltjrm9bm0000gn\\T\\com.microsoft.Word\\WebArchiveCopyPasteTempFiles\\page4image63067840" \* MERGEFORMAT </w:instrText>
      </w:r>
      <w:r w:rsidRPr="00D74B4B">
        <w:fldChar w:fldCharType="end"/>
      </w:r>
      <w:r w:rsidRPr="00D74B4B">
        <w:fldChar w:fldCharType="begin"/>
      </w:r>
      <w:r>
        <w:instrText xml:space="preserve"> INCLUDEPICTURE "C:\\var\\folders\\lm\\l5p_tkz57p39pcwyltjrm9bm0000gn\\T\\com.microsoft.Word\\WebArchiveCopyPasteTempFiles\\page4image63064096" \* MERGEFORMAT </w:instrText>
      </w:r>
      <w:r w:rsidRPr="00D74B4B">
        <w:fldChar w:fldCharType="end"/>
      </w:r>
    </w:p>
    <w:p w14:paraId="584824F4" w14:textId="77777777" w:rsidR="006E1473" w:rsidRDefault="006E1473" w:rsidP="006E1473"/>
    <w:p w14:paraId="62BE8885" w14:textId="00C8C6E9" w:rsidR="006E1473" w:rsidRPr="009B5F21" w:rsidRDefault="00F26820" w:rsidP="006E1473">
      <w:pPr>
        <w:pStyle w:val="Kop3"/>
      </w:pPr>
      <w:bookmarkStart w:id="226" w:name="_Toc43756528"/>
      <w:bookmarkStart w:id="227" w:name="_Toc43803793"/>
      <w:bookmarkStart w:id="228" w:name="_Toc43803898"/>
      <w:bookmarkStart w:id="229" w:name="_Toc43804108"/>
      <w:bookmarkStart w:id="230" w:name="_Toc43807463"/>
      <w:bookmarkStart w:id="231" w:name="_Toc43842569"/>
      <w:bookmarkStart w:id="232" w:name="_Toc43843026"/>
      <w:r>
        <w:t xml:space="preserve">2.3.4 </w:t>
      </w:r>
      <w:proofErr w:type="spellStart"/>
      <w:r w:rsidR="006E1473" w:rsidRPr="009B5F21">
        <w:t>Privacyparadox</w:t>
      </w:r>
      <w:bookmarkEnd w:id="226"/>
      <w:bookmarkEnd w:id="227"/>
      <w:bookmarkEnd w:id="228"/>
      <w:bookmarkEnd w:id="229"/>
      <w:bookmarkEnd w:id="230"/>
      <w:bookmarkEnd w:id="231"/>
      <w:bookmarkEnd w:id="232"/>
      <w:proofErr w:type="spellEnd"/>
    </w:p>
    <w:p w14:paraId="42883507" w14:textId="04EE86B3" w:rsidR="006E1473" w:rsidRDefault="006E1473" w:rsidP="006E1473">
      <w:pPr>
        <w:pStyle w:val="Normaalweb"/>
        <w:spacing w:before="0" w:beforeAutospacing="0" w:after="0" w:afterAutospacing="0"/>
        <w:jc w:val="both"/>
      </w:pPr>
      <w:r>
        <w:rPr>
          <w:rFonts w:ascii="Calibri" w:hAnsi="Calibri" w:cs="Calibri"/>
          <w:color w:val="000000"/>
          <w:szCs w:val="22"/>
        </w:rPr>
        <w:t xml:space="preserve">Verschillende wetenschappers leggen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uit. Volgens </w:t>
      </w:r>
      <w:proofErr w:type="spellStart"/>
      <w:r>
        <w:rPr>
          <w:rFonts w:ascii="Calibri" w:hAnsi="Calibri" w:cs="Calibri"/>
          <w:color w:val="000000"/>
          <w:szCs w:val="22"/>
        </w:rPr>
        <w:t>Lubin</w:t>
      </w:r>
      <w:proofErr w:type="spellEnd"/>
      <w:r>
        <w:rPr>
          <w:rFonts w:ascii="Calibri" w:hAnsi="Calibri" w:cs="Calibri"/>
          <w:color w:val="000000"/>
          <w:szCs w:val="22"/>
        </w:rPr>
        <w:t xml:space="preserve"> en Harrison (1964) en Westin (1991) ligt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in de discrepantie tussen attitudes en gedrag: Mensen hebben een positieve attitude ten opzichte van privacy. Mensen hebben de houding om privacy belangrijk te vinden, maar handelen er niet of nauwelijks naar. Zo kunnen zij bezorgd zijn over het verlies van de controle over hun persoonlijke informatie. Hun gedrag komt echter niet overeen met hun attitude, aangezien persoonlijke informatie gedeeld blijft worden. </w:t>
      </w:r>
      <w:proofErr w:type="spellStart"/>
      <w:r>
        <w:rPr>
          <w:rFonts w:ascii="Calibri" w:hAnsi="Calibri" w:cs="Calibri"/>
          <w:color w:val="000000"/>
          <w:szCs w:val="22"/>
        </w:rPr>
        <w:t>Sheeran</w:t>
      </w:r>
      <w:proofErr w:type="spellEnd"/>
      <w:r>
        <w:rPr>
          <w:rFonts w:ascii="Calibri" w:hAnsi="Calibri" w:cs="Calibri"/>
          <w:color w:val="000000"/>
          <w:szCs w:val="22"/>
        </w:rPr>
        <w:t xml:space="preserve"> (2002) noemt deze discrepantie de ‘attitude-</w:t>
      </w:r>
      <w:proofErr w:type="spellStart"/>
      <w:r>
        <w:rPr>
          <w:rFonts w:ascii="Calibri" w:hAnsi="Calibri" w:cs="Calibri"/>
          <w:color w:val="000000"/>
          <w:szCs w:val="22"/>
        </w:rPr>
        <w:t>behaviour</w:t>
      </w:r>
      <w:proofErr w:type="spellEnd"/>
      <w:r>
        <w:rPr>
          <w:rFonts w:ascii="Calibri" w:hAnsi="Calibri" w:cs="Calibri"/>
          <w:color w:val="000000"/>
          <w:szCs w:val="22"/>
        </w:rPr>
        <w:t xml:space="preserve"> gap’ genoemd. Demmers et al. (2017) legt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op eenzelfde manier uit. Volgens Demmers et al. (2017) maken mensen zich wel zorgen over hun privacy, maar doen zij vrij weinig om hun privacy daadwerkelijk te beschermen. Zij zijn zich wel bewust van de risico’s, maar handelen hier niet naar. Volgens deze wetenschappers gaat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over het feit dat gebruikers weinig vertrouwen hebben in bepaalde applicaties en zich zorgen maken over privacy, maar dergelijke applicaties wel gebruiken.</w:t>
      </w:r>
      <w:r w:rsidR="002524DC">
        <w:rPr>
          <w:rFonts w:ascii="Calibri" w:hAnsi="Calibri" w:cs="Calibri"/>
          <w:color w:val="000000"/>
          <w:szCs w:val="22"/>
        </w:rPr>
        <w:t xml:space="preserve"> </w:t>
      </w:r>
    </w:p>
    <w:p w14:paraId="7E6717CB" w14:textId="77777777" w:rsidR="006E1473" w:rsidRDefault="006E1473" w:rsidP="006E1473"/>
    <w:p w14:paraId="5408C72C" w14:textId="77777777" w:rsidR="006E1473" w:rsidRDefault="006E1473" w:rsidP="006E1473">
      <w:pPr>
        <w:pStyle w:val="Normaalweb"/>
        <w:spacing w:before="0" w:beforeAutospacing="0" w:after="0" w:afterAutospacing="0"/>
        <w:jc w:val="both"/>
      </w:pPr>
      <w:r>
        <w:rPr>
          <w:rFonts w:ascii="Calibri" w:hAnsi="Calibri" w:cs="Calibri"/>
          <w:color w:val="000000"/>
          <w:szCs w:val="22"/>
        </w:rPr>
        <w:t xml:space="preserve">Andere wetenschappers leggen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uit aan de hand van het gebruik van fitnesstrackers. Zij schrijven de paradox toe aan een gevoel van apathie of cynisme over online privacy.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houdt volgens </w:t>
      </w:r>
      <w:proofErr w:type="spellStart"/>
      <w:r>
        <w:rPr>
          <w:rFonts w:ascii="Calibri" w:hAnsi="Calibri" w:cs="Calibri"/>
          <w:color w:val="000000"/>
          <w:szCs w:val="22"/>
        </w:rPr>
        <w:t>Hargittai</w:t>
      </w:r>
      <w:proofErr w:type="spellEnd"/>
      <w:r>
        <w:rPr>
          <w:rFonts w:ascii="Calibri" w:hAnsi="Calibri" w:cs="Calibri"/>
          <w:color w:val="000000"/>
          <w:szCs w:val="22"/>
        </w:rPr>
        <w:t xml:space="preserve"> en </w:t>
      </w:r>
      <w:proofErr w:type="spellStart"/>
      <w:r>
        <w:rPr>
          <w:rFonts w:ascii="Calibri" w:hAnsi="Calibri" w:cs="Calibri"/>
          <w:color w:val="000000"/>
          <w:szCs w:val="22"/>
        </w:rPr>
        <w:t>Marwick</w:t>
      </w:r>
      <w:proofErr w:type="spellEnd"/>
      <w:r>
        <w:rPr>
          <w:rFonts w:ascii="Calibri" w:hAnsi="Calibri" w:cs="Calibri"/>
          <w:color w:val="000000"/>
          <w:szCs w:val="22"/>
        </w:rPr>
        <w:t xml:space="preserve"> (2016) en Vitak et al. (2018) in dat de meeste gebruikers van fitnesstrackers zich geen zorgen maken over het verzamelen van gegevens op fitnesstrackers of zich niet bewust zijn van de privacyrisico’s (Vitak et al., 2018). Zij voeren persoonlijke informatie vrijwillig in en beschouwen over het algemeen vormen van dataverzameling en datagebruik als onschadelijk (Vitak et al., 2018). Het gebrek aan zorgen komt volgens </w:t>
      </w:r>
      <w:proofErr w:type="spellStart"/>
      <w:r>
        <w:rPr>
          <w:rFonts w:ascii="Calibri" w:hAnsi="Calibri" w:cs="Calibri"/>
          <w:color w:val="000000"/>
          <w:szCs w:val="22"/>
        </w:rPr>
        <w:t>Motti</w:t>
      </w:r>
      <w:proofErr w:type="spellEnd"/>
      <w:r>
        <w:rPr>
          <w:rFonts w:ascii="Calibri" w:hAnsi="Calibri" w:cs="Calibri"/>
          <w:color w:val="000000"/>
          <w:szCs w:val="22"/>
        </w:rPr>
        <w:t xml:space="preserve"> en </w:t>
      </w:r>
      <w:proofErr w:type="spellStart"/>
      <w:r>
        <w:rPr>
          <w:rFonts w:ascii="Calibri" w:hAnsi="Calibri" w:cs="Calibri"/>
          <w:color w:val="000000"/>
          <w:szCs w:val="22"/>
        </w:rPr>
        <w:t>Caine</w:t>
      </w:r>
      <w:proofErr w:type="spellEnd"/>
      <w:r>
        <w:rPr>
          <w:rFonts w:ascii="Calibri" w:hAnsi="Calibri" w:cs="Calibri"/>
          <w:color w:val="000000"/>
          <w:szCs w:val="22"/>
        </w:rPr>
        <w:t xml:space="preserve"> (2015) voort uit een gebrek aan bewustzijn van hoe privacy wordt aangetast wanneer bedrijven lange tijd gedetailleerde gegevens over gebruikers verzamelen en verspreiden (</w:t>
      </w:r>
      <w:proofErr w:type="spellStart"/>
      <w:r>
        <w:rPr>
          <w:rFonts w:ascii="Calibri" w:hAnsi="Calibri" w:cs="Calibri"/>
          <w:color w:val="000000"/>
          <w:szCs w:val="22"/>
        </w:rPr>
        <w:t>Motti</w:t>
      </w:r>
      <w:proofErr w:type="spellEnd"/>
      <w:r>
        <w:rPr>
          <w:rFonts w:ascii="Calibri" w:hAnsi="Calibri" w:cs="Calibri"/>
          <w:color w:val="000000"/>
          <w:szCs w:val="22"/>
        </w:rPr>
        <w:t xml:space="preserve"> &amp; </w:t>
      </w:r>
      <w:proofErr w:type="spellStart"/>
      <w:r>
        <w:rPr>
          <w:rFonts w:ascii="Calibri" w:hAnsi="Calibri" w:cs="Calibri"/>
          <w:color w:val="000000"/>
          <w:szCs w:val="22"/>
        </w:rPr>
        <w:t>Caine</w:t>
      </w:r>
      <w:proofErr w:type="spellEnd"/>
      <w:r>
        <w:rPr>
          <w:rFonts w:ascii="Calibri" w:hAnsi="Calibri" w:cs="Calibri"/>
          <w:color w:val="000000"/>
          <w:szCs w:val="22"/>
        </w:rPr>
        <w:t>, 2015). Zelfs wanneer zij zich bezighouden met privacybeschermend gedrag, erkennen gebruikers dat deze maatregelen waarschijnlijk onvoldoende zijn (</w:t>
      </w:r>
      <w:proofErr w:type="spellStart"/>
      <w:r>
        <w:rPr>
          <w:rFonts w:ascii="Calibri" w:hAnsi="Calibri" w:cs="Calibri"/>
          <w:color w:val="000000"/>
          <w:szCs w:val="22"/>
        </w:rPr>
        <w:t>Adjerid</w:t>
      </w:r>
      <w:proofErr w:type="spellEnd"/>
      <w:r>
        <w:rPr>
          <w:rFonts w:ascii="Calibri" w:hAnsi="Calibri" w:cs="Calibri"/>
          <w:color w:val="000000"/>
          <w:szCs w:val="22"/>
        </w:rPr>
        <w:t xml:space="preserve"> et al., 2016; Vitak, et al. 2018). Er zijn volgens </w:t>
      </w:r>
      <w:proofErr w:type="spellStart"/>
      <w:r>
        <w:rPr>
          <w:rFonts w:ascii="Calibri" w:hAnsi="Calibri" w:cs="Calibri"/>
          <w:color w:val="000000"/>
          <w:szCs w:val="22"/>
        </w:rPr>
        <w:t>Adjerid</w:t>
      </w:r>
      <w:proofErr w:type="spellEnd"/>
      <w:r>
        <w:rPr>
          <w:rFonts w:ascii="Calibri" w:hAnsi="Calibri" w:cs="Calibri"/>
          <w:color w:val="000000"/>
          <w:szCs w:val="22"/>
        </w:rPr>
        <w:t xml:space="preserve"> et al. (2016) twee belangrijke factoren die de </w:t>
      </w:r>
      <w:proofErr w:type="spellStart"/>
      <w:r>
        <w:rPr>
          <w:rFonts w:ascii="Calibri" w:hAnsi="Calibri" w:cs="Calibri"/>
          <w:color w:val="000000"/>
          <w:szCs w:val="22"/>
        </w:rPr>
        <w:t>privacyparadox</w:t>
      </w:r>
      <w:proofErr w:type="spellEnd"/>
      <w:r>
        <w:rPr>
          <w:rFonts w:ascii="Calibri" w:hAnsi="Calibri" w:cs="Calibri"/>
          <w:color w:val="000000"/>
          <w:szCs w:val="22"/>
        </w:rPr>
        <w:t xml:space="preserve"> kunnen verklaren.</w:t>
      </w:r>
    </w:p>
    <w:p w14:paraId="6FCDC9B5" w14:textId="77777777" w:rsidR="006E1473" w:rsidRDefault="006E1473" w:rsidP="006E1473"/>
    <w:tbl>
      <w:tblPr>
        <w:tblStyle w:val="Tabelraster"/>
        <w:tblpPr w:leftFromText="141" w:rightFromText="141" w:vertAnchor="text" w:horzAnchor="page" w:tblpX="7295" w:tblpY="1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A26D47" w14:paraId="61F13BE3" w14:textId="77777777" w:rsidTr="00A26D47">
        <w:tc>
          <w:tcPr>
            <w:tcW w:w="3118" w:type="dxa"/>
          </w:tcPr>
          <w:p w14:paraId="034AA6E4" w14:textId="77777777" w:rsidR="00A26D47" w:rsidRDefault="00A26D47" w:rsidP="00A26D47">
            <w:pPr>
              <w:pStyle w:val="Normaalweb"/>
              <w:spacing w:before="0" w:beforeAutospacing="0" w:after="0" w:afterAutospacing="0"/>
              <w:jc w:val="both"/>
            </w:pPr>
            <w:r>
              <w:rPr>
                <w:rFonts w:ascii="Calibri" w:hAnsi="Calibri" w:cs="Calibri"/>
                <w:noProof/>
                <w:color w:val="000000"/>
              </w:rPr>
              <w:lastRenderedPageBreak/>
              <w:drawing>
                <wp:inline distT="0" distB="0" distL="0" distR="0" wp14:anchorId="083DAB9A" wp14:editId="40ECD5A3">
                  <wp:extent cx="1768415" cy="1744935"/>
                  <wp:effectExtent l="0" t="0" r="3810" b="8255"/>
                  <wp:docPr id="43" name="image55.png" descr="Afbeelding met persoon, man, staand, foto&#10;&#10;Automatisch gegenereerde beschrijving"/>
                  <wp:cNvGraphicFramePr/>
                  <a:graphic xmlns:a="http://schemas.openxmlformats.org/drawingml/2006/main">
                    <a:graphicData uri="http://schemas.openxmlformats.org/drawingml/2006/picture">
                      <pic:pic xmlns:pic="http://schemas.openxmlformats.org/drawingml/2006/picture">
                        <pic:nvPicPr>
                          <pic:cNvPr id="43" name="image55.png" descr="Afbeelding met persoon, man, staand, foto&#10;&#10;Automatisch gegenereerde beschrijving"/>
                          <pic:cNvPicPr/>
                        </pic:nvPicPr>
                        <pic:blipFill rotWithShape="1">
                          <a:blip r:embed="rId13">
                            <a:extLst>
                              <a:ext uri="{28A0092B-C50C-407E-A947-70E740481C1C}">
                                <a14:useLocalDpi xmlns:a14="http://schemas.microsoft.com/office/drawing/2010/main" val="0"/>
                              </a:ext>
                            </a:extLst>
                          </a:blip>
                          <a:srcRect l="6462" t="2550" r="5234" b="7258"/>
                          <a:stretch/>
                        </pic:blipFill>
                        <pic:spPr bwMode="auto">
                          <a:xfrm>
                            <a:off x="0" y="0"/>
                            <a:ext cx="1768545" cy="1745064"/>
                          </a:xfrm>
                          <a:prstGeom prst="rect">
                            <a:avLst/>
                          </a:prstGeom>
                          <a:ln>
                            <a:noFill/>
                          </a:ln>
                          <a:extLst>
                            <a:ext uri="{53640926-AAD7-44D8-BBD7-CCE9431645EC}">
                              <a14:shadowObscured xmlns:a14="http://schemas.microsoft.com/office/drawing/2010/main"/>
                            </a:ext>
                          </a:extLst>
                        </pic:spPr>
                      </pic:pic>
                    </a:graphicData>
                  </a:graphic>
                </wp:inline>
              </w:drawing>
            </w:r>
          </w:p>
        </w:tc>
      </w:tr>
      <w:tr w:rsidR="00A26D47" w14:paraId="774E0C60" w14:textId="77777777" w:rsidTr="00A26D47">
        <w:tc>
          <w:tcPr>
            <w:tcW w:w="3118" w:type="dxa"/>
          </w:tcPr>
          <w:p w14:paraId="7E93631B" w14:textId="5CE30E67" w:rsidR="00A26D47" w:rsidRPr="00CE66F2" w:rsidRDefault="00A26D47" w:rsidP="00A26D47">
            <w:pPr>
              <w:pStyle w:val="Bijschrift"/>
              <w:rPr>
                <w:rFonts w:eastAsiaTheme="minorHAnsi"/>
                <w:noProof/>
                <w:sz w:val="16"/>
                <w:szCs w:val="16"/>
              </w:rPr>
            </w:pPr>
            <w:r w:rsidRPr="00CE66F2">
              <w:rPr>
                <w:sz w:val="16"/>
                <w:szCs w:val="16"/>
              </w:rPr>
              <w:t>Figuur 5 Transformatie foto: Afweging tussen het delen van behaalde resultaten of privacy (</w:t>
            </w:r>
            <w:proofErr w:type="spellStart"/>
            <w:r w:rsidRPr="00CE66F2">
              <w:rPr>
                <w:sz w:val="16"/>
                <w:szCs w:val="16"/>
              </w:rPr>
              <w:t>PersonalBodyPlan</w:t>
            </w:r>
            <w:proofErr w:type="spellEnd"/>
            <w:r w:rsidRPr="00CE66F2">
              <w:rPr>
                <w:sz w:val="16"/>
                <w:szCs w:val="16"/>
              </w:rPr>
              <w:t>, 2019)</w:t>
            </w:r>
            <w:r w:rsidR="00CE66F2" w:rsidRPr="00CE66F2">
              <w:rPr>
                <w:sz w:val="16"/>
                <w:szCs w:val="16"/>
              </w:rPr>
              <w:t>.</w:t>
            </w:r>
          </w:p>
        </w:tc>
      </w:tr>
    </w:tbl>
    <w:p w14:paraId="44C02615" w14:textId="4A3294F8" w:rsidR="006E1473" w:rsidRDefault="006E1473" w:rsidP="006E1473">
      <w:pPr>
        <w:pStyle w:val="Normaalweb"/>
        <w:spacing w:before="0" w:beforeAutospacing="0" w:after="0" w:afterAutospacing="0"/>
        <w:jc w:val="both"/>
      </w:pPr>
      <w:r>
        <w:rPr>
          <w:rFonts w:ascii="Calibri" w:hAnsi="Calibri" w:cs="Calibri"/>
          <w:color w:val="000000"/>
          <w:szCs w:val="22"/>
        </w:rPr>
        <w:t xml:space="preserve">Ten eerste zijn sommige vormen van </w:t>
      </w:r>
      <w:proofErr w:type="spellStart"/>
      <w:r>
        <w:rPr>
          <w:rFonts w:ascii="Calibri" w:hAnsi="Calibri" w:cs="Calibri"/>
          <w:color w:val="000000"/>
          <w:szCs w:val="22"/>
        </w:rPr>
        <w:t>privacyschade</w:t>
      </w:r>
      <w:proofErr w:type="spellEnd"/>
      <w:r>
        <w:rPr>
          <w:rFonts w:ascii="Calibri" w:hAnsi="Calibri" w:cs="Calibri"/>
          <w:color w:val="000000"/>
          <w:szCs w:val="22"/>
        </w:rPr>
        <w:t xml:space="preserve"> en </w:t>
      </w:r>
      <w:proofErr w:type="spellStart"/>
      <w:r>
        <w:rPr>
          <w:rFonts w:ascii="Calibri" w:hAnsi="Calibri" w:cs="Calibri"/>
          <w:color w:val="000000"/>
          <w:szCs w:val="22"/>
        </w:rPr>
        <w:t>privacyschending</w:t>
      </w:r>
      <w:proofErr w:type="spellEnd"/>
      <w:r>
        <w:rPr>
          <w:rFonts w:ascii="Calibri" w:hAnsi="Calibri" w:cs="Calibri"/>
          <w:color w:val="000000"/>
          <w:szCs w:val="22"/>
        </w:rPr>
        <w:t xml:space="preserve"> onzichtbaar. Het gebrek aan informatie over wat er door bedrijven met data gebeurt,</w:t>
      </w:r>
      <w:r w:rsidR="003D5250">
        <w:rPr>
          <w:rFonts w:ascii="Calibri" w:hAnsi="Calibri" w:cs="Calibri"/>
          <w:color w:val="000000"/>
          <w:szCs w:val="22"/>
        </w:rPr>
        <w:t xml:space="preserve"> </w:t>
      </w:r>
      <w:r w:rsidR="00625C87">
        <w:rPr>
          <w:rFonts w:ascii="Calibri" w:hAnsi="Calibri" w:cs="Calibri"/>
          <w:color w:val="000000"/>
          <w:szCs w:val="22"/>
        </w:rPr>
        <w:t>v</w:t>
      </w:r>
      <w:r>
        <w:rPr>
          <w:rFonts w:ascii="Calibri" w:hAnsi="Calibri" w:cs="Calibri"/>
          <w:color w:val="000000"/>
          <w:szCs w:val="22"/>
        </w:rPr>
        <w:t xml:space="preserve">ersterkt de onzichtbaarheid van </w:t>
      </w:r>
      <w:proofErr w:type="spellStart"/>
      <w:r>
        <w:rPr>
          <w:rFonts w:ascii="Calibri" w:hAnsi="Calibri" w:cs="Calibri"/>
          <w:color w:val="000000"/>
          <w:szCs w:val="22"/>
        </w:rPr>
        <w:t>privacyschade</w:t>
      </w:r>
      <w:proofErr w:type="spellEnd"/>
      <w:r>
        <w:rPr>
          <w:rFonts w:ascii="Calibri" w:hAnsi="Calibri" w:cs="Calibri"/>
          <w:color w:val="000000"/>
          <w:szCs w:val="22"/>
        </w:rPr>
        <w:t>. Mensen ervaren onzekerheid of, en in welke mate, zij zich zorgen moeten maken over privacy. Het is voor hen onduidelijk wat organisaties en overheden doen met de informatie en wat de gevolgen hiervan kunnen zijn (</w:t>
      </w:r>
      <w:proofErr w:type="spellStart"/>
      <w:r>
        <w:rPr>
          <w:rFonts w:ascii="Calibri" w:hAnsi="Calibri" w:cs="Calibri"/>
          <w:color w:val="000000"/>
          <w:szCs w:val="22"/>
        </w:rPr>
        <w:t>Adjerid</w:t>
      </w:r>
      <w:proofErr w:type="spellEnd"/>
      <w:r>
        <w:rPr>
          <w:rFonts w:ascii="Calibri" w:hAnsi="Calibri" w:cs="Calibri"/>
          <w:color w:val="000000"/>
          <w:szCs w:val="22"/>
        </w:rPr>
        <w:t xml:space="preserve"> et al., 2016). Ook Solove (2013) benadrukt de vaagheid van het begrip ‘privacy’. Het concept is volgens hem lastig te definiëren. Privacyschendingen werden vaak gelinkt aan verstoring van 'privéaangelegenheden', zoals familie, huis en lichaam, maar met de komst van technologische en sociale veranderingen, is het onzichtbaar geworden wat de gevolgen van het delen van data zijn (Solove, 2013). Mensen zijn vaak niet op de hoogte van de informatie die zij delen en hoe het apparaat moet worden gebruikt om privacyrisico’s te voorkomen. De onzichtbaarheid en vaagheid van vormen van </w:t>
      </w:r>
      <w:proofErr w:type="spellStart"/>
      <w:r>
        <w:rPr>
          <w:rFonts w:ascii="Calibri" w:hAnsi="Calibri" w:cs="Calibri"/>
          <w:color w:val="000000"/>
          <w:szCs w:val="22"/>
        </w:rPr>
        <w:t>privacyschending</w:t>
      </w:r>
      <w:proofErr w:type="spellEnd"/>
      <w:r>
        <w:rPr>
          <w:rFonts w:ascii="Calibri" w:hAnsi="Calibri" w:cs="Calibri"/>
          <w:color w:val="000000"/>
          <w:szCs w:val="22"/>
        </w:rPr>
        <w:t xml:space="preserve"> en </w:t>
      </w:r>
      <w:proofErr w:type="spellStart"/>
      <w:r>
        <w:rPr>
          <w:rFonts w:ascii="Calibri" w:hAnsi="Calibri" w:cs="Calibri"/>
          <w:color w:val="000000"/>
          <w:szCs w:val="22"/>
        </w:rPr>
        <w:t>privacyschade</w:t>
      </w:r>
      <w:proofErr w:type="spellEnd"/>
      <w:r>
        <w:rPr>
          <w:rFonts w:ascii="Calibri" w:hAnsi="Calibri" w:cs="Calibri"/>
          <w:color w:val="000000"/>
          <w:szCs w:val="22"/>
        </w:rPr>
        <w:t xml:space="preserve"> is een verklaring voor het feit dat gebruikers van fitnesstrackers hun persoonlijke datagegevens delen (Vitak, et al., 2018).</w:t>
      </w:r>
      <w:r>
        <w:fldChar w:fldCharType="begin"/>
      </w:r>
      <w:r>
        <w:instrText xml:space="preserve"> INCLUDEPICTURE "https://docs.google.com/drawings/u/0/d/s4WPGyeV4Evp5xfXwzsifbA/image?w=210&amp;h=248&amp;rev=1&amp;ac=1&amp;parent=1oJYkmEWAa_MI-QAS960ayFmLE1gQyZ1k" \* MERGEFORMATINET </w:instrText>
      </w:r>
      <w:r>
        <w:fldChar w:fldCharType="separate"/>
      </w:r>
      <w:r w:rsidRPr="00B84673">
        <w:rPr>
          <w:noProof/>
        </w:rPr>
        <w:t xml:space="preserve"> </w:t>
      </w:r>
      <w:r>
        <w:fldChar w:fldCharType="end"/>
      </w:r>
    </w:p>
    <w:p w14:paraId="5ADF4462" w14:textId="424F3CFE" w:rsidR="00A26D47" w:rsidRDefault="00A26D47" w:rsidP="006E1473">
      <w:pPr>
        <w:pStyle w:val="Normaalweb"/>
        <w:spacing w:before="0" w:beforeAutospacing="0" w:after="0" w:afterAutospacing="0"/>
        <w:jc w:val="both"/>
      </w:pPr>
    </w:p>
    <w:p w14:paraId="0B364CBC" w14:textId="64E53DED" w:rsidR="006E1473" w:rsidRDefault="006E1473" w:rsidP="006E1473">
      <w:pPr>
        <w:pStyle w:val="Normaalweb"/>
        <w:spacing w:before="0" w:beforeAutospacing="0" w:after="0" w:afterAutospacing="0"/>
        <w:jc w:val="both"/>
        <w:rPr>
          <w:rFonts w:ascii="Calibri" w:hAnsi="Calibri" w:cs="Calibri"/>
          <w:color w:val="000000"/>
          <w:szCs w:val="22"/>
        </w:rPr>
      </w:pPr>
      <w:r>
        <w:rPr>
          <w:rFonts w:ascii="Calibri" w:hAnsi="Calibri" w:cs="Calibri"/>
          <w:color w:val="000000"/>
          <w:szCs w:val="22"/>
        </w:rPr>
        <w:t>Ten tweede maken mensen een afweging tussen kosten en baten bij het delen van privacygevoelige informatie, zoals locatie of persoonlijke gegevens (</w:t>
      </w:r>
      <w:proofErr w:type="spellStart"/>
      <w:r>
        <w:rPr>
          <w:rFonts w:ascii="Calibri" w:hAnsi="Calibri" w:cs="Calibri"/>
          <w:color w:val="000000"/>
          <w:szCs w:val="22"/>
        </w:rPr>
        <w:t>Peltier</w:t>
      </w:r>
      <w:proofErr w:type="spellEnd"/>
      <w:r>
        <w:rPr>
          <w:rFonts w:ascii="Calibri" w:hAnsi="Calibri" w:cs="Calibri"/>
          <w:color w:val="000000"/>
          <w:szCs w:val="22"/>
        </w:rPr>
        <w:t xml:space="preserve"> et al., 2009; </w:t>
      </w:r>
      <w:proofErr w:type="spellStart"/>
      <w:r>
        <w:rPr>
          <w:rFonts w:ascii="Calibri" w:hAnsi="Calibri" w:cs="Calibri"/>
          <w:color w:val="000000"/>
          <w:szCs w:val="22"/>
        </w:rPr>
        <w:t>Klopfer</w:t>
      </w:r>
      <w:proofErr w:type="spellEnd"/>
      <w:r>
        <w:rPr>
          <w:rFonts w:ascii="Calibri" w:hAnsi="Calibri" w:cs="Calibri"/>
          <w:color w:val="000000"/>
          <w:szCs w:val="22"/>
        </w:rPr>
        <w:t xml:space="preserve">, 1977; </w:t>
      </w:r>
      <w:proofErr w:type="spellStart"/>
      <w:r>
        <w:rPr>
          <w:rFonts w:ascii="Calibri" w:hAnsi="Calibri" w:cs="Calibri"/>
          <w:color w:val="000000"/>
          <w:szCs w:val="22"/>
        </w:rPr>
        <w:t>Adjerid</w:t>
      </w:r>
      <w:proofErr w:type="spellEnd"/>
      <w:r>
        <w:rPr>
          <w:rFonts w:ascii="Calibri" w:hAnsi="Calibri" w:cs="Calibri"/>
          <w:color w:val="000000"/>
          <w:szCs w:val="22"/>
        </w:rPr>
        <w:t xml:space="preserve"> et al., 2016). Zo gaat de afweging ‘gemak’ ten koste van de afweging ‘privacy’; Een opvallende, gemakkelijk toegankelijke informatie is van invloed op de keuze om een product te kopen (</w:t>
      </w:r>
      <w:proofErr w:type="spellStart"/>
      <w:r>
        <w:rPr>
          <w:rFonts w:ascii="Calibri" w:hAnsi="Calibri" w:cs="Calibri"/>
          <w:color w:val="000000"/>
          <w:szCs w:val="22"/>
        </w:rPr>
        <w:t>Adjerid</w:t>
      </w:r>
      <w:proofErr w:type="spellEnd"/>
      <w:r>
        <w:rPr>
          <w:rFonts w:ascii="Calibri" w:hAnsi="Calibri" w:cs="Calibri"/>
          <w:color w:val="000000"/>
          <w:szCs w:val="22"/>
        </w:rPr>
        <w:t xml:space="preserve"> et al., 2016). Bovendien kunnen er sociale afwegingen gemaakt worden om data te delen en eigen privacy te schenden. Mensen zijn sociale dieren en het delen van informatie is een centraal kenmerk van de menselijke verbinding (</w:t>
      </w:r>
      <w:proofErr w:type="spellStart"/>
      <w:r>
        <w:rPr>
          <w:rFonts w:ascii="Calibri" w:hAnsi="Calibri" w:cs="Calibri"/>
          <w:color w:val="000000"/>
          <w:szCs w:val="22"/>
        </w:rPr>
        <w:t>Deci</w:t>
      </w:r>
      <w:proofErr w:type="spellEnd"/>
      <w:r>
        <w:rPr>
          <w:rFonts w:ascii="Calibri" w:hAnsi="Calibri" w:cs="Calibri"/>
          <w:color w:val="000000"/>
          <w:szCs w:val="22"/>
        </w:rPr>
        <w:t xml:space="preserve"> &amp; Ryan, 2000). Zij verlangen naar interactie, socialisatie, openbaarmaking en erkenning of roem. Sociale kanalen zijn een medium om het sociale netwerk en zelfvertrouwen van mensen te vergroten (Steinfield &amp; </w:t>
      </w:r>
      <w:proofErr w:type="spellStart"/>
      <w:r>
        <w:rPr>
          <w:rFonts w:ascii="Calibri" w:hAnsi="Calibri" w:cs="Calibri"/>
          <w:color w:val="000000"/>
          <w:szCs w:val="22"/>
        </w:rPr>
        <w:t>Ellison</w:t>
      </w:r>
      <w:proofErr w:type="spellEnd"/>
      <w:r>
        <w:rPr>
          <w:rFonts w:ascii="Calibri" w:hAnsi="Calibri" w:cs="Calibri"/>
          <w:color w:val="000000"/>
          <w:szCs w:val="22"/>
        </w:rPr>
        <w:t xml:space="preserve">, 2008; </w:t>
      </w:r>
      <w:proofErr w:type="spellStart"/>
      <w:r>
        <w:rPr>
          <w:rFonts w:ascii="Calibri" w:hAnsi="Calibri" w:cs="Calibri"/>
          <w:color w:val="000000"/>
          <w:szCs w:val="22"/>
        </w:rPr>
        <w:t>Toma</w:t>
      </w:r>
      <w:proofErr w:type="spellEnd"/>
      <w:r>
        <w:rPr>
          <w:rFonts w:ascii="Calibri" w:hAnsi="Calibri" w:cs="Calibri"/>
          <w:color w:val="000000"/>
          <w:szCs w:val="22"/>
        </w:rPr>
        <w:t xml:space="preserve"> &amp; Hancock, 2013). Ook deze afweging gaat ten koste van de privacy van personen. Daarnaast kunnen gezondheidsafwegingen worden gemaakt. Gebruikers van gezondheidsapplicaties en fitnesstrackers delen graag persoonlijke informatie, persoonlijke prestaties en intieme details en prestaties in apps of social media, om gemakkelijker doelen te behalen of gemotiveerd te blijven. Op zo’n moment verkiezen gebruikers deze voordelen van een fitnesstracker boven de privacyrisico’s die dit met zich meebrengen (Whitson, 2015). </w:t>
      </w:r>
      <w:r w:rsidR="007D0EDA">
        <w:rPr>
          <w:rFonts w:ascii="Calibri" w:hAnsi="Calibri" w:cs="Calibri"/>
          <w:color w:val="000000"/>
          <w:szCs w:val="22"/>
        </w:rPr>
        <w:t xml:space="preserve">De afwegingen van </w:t>
      </w:r>
      <w:proofErr w:type="spellStart"/>
      <w:r w:rsidR="007D0EDA">
        <w:rPr>
          <w:rFonts w:ascii="Calibri" w:hAnsi="Calibri" w:cs="Calibri"/>
          <w:color w:val="000000"/>
          <w:szCs w:val="22"/>
        </w:rPr>
        <w:t>Adjerid</w:t>
      </w:r>
      <w:proofErr w:type="spellEnd"/>
      <w:r w:rsidR="007D0EDA">
        <w:rPr>
          <w:rFonts w:ascii="Calibri" w:hAnsi="Calibri" w:cs="Calibri"/>
          <w:color w:val="000000"/>
          <w:szCs w:val="22"/>
        </w:rPr>
        <w:t xml:space="preserve"> et al., (2016) kunnen relevant zijn om te achterhalen welke belangen voor studenten op het spel staan bij het gebruik van een Fitbit. De afwegingen en belangen kunnen achterhalen of de studenten een dilemma zien tussen gezondheid en privacy bij het gebruik van een Fitbit. </w:t>
      </w:r>
      <w:r>
        <w:rPr>
          <w:rFonts w:ascii="Calibri" w:hAnsi="Calibri" w:cs="Calibri"/>
          <w:color w:val="000000"/>
          <w:szCs w:val="22"/>
        </w:rPr>
        <w:t xml:space="preserve">In dit onderzoek wordt </w:t>
      </w:r>
      <w:r w:rsidR="007D0EDA">
        <w:rPr>
          <w:rFonts w:ascii="Calibri" w:hAnsi="Calibri" w:cs="Calibri"/>
          <w:color w:val="000000"/>
          <w:szCs w:val="22"/>
        </w:rPr>
        <w:t xml:space="preserve">verder </w:t>
      </w:r>
      <w:r>
        <w:rPr>
          <w:rFonts w:ascii="Calibri" w:hAnsi="Calibri" w:cs="Calibri"/>
          <w:color w:val="000000"/>
          <w:szCs w:val="22"/>
        </w:rPr>
        <w:t>achterhaald hoe studenten betekenis geven aan privacy</w:t>
      </w:r>
      <w:r w:rsidR="007D0EDA">
        <w:rPr>
          <w:rFonts w:ascii="Calibri" w:hAnsi="Calibri" w:cs="Calibri"/>
          <w:color w:val="000000"/>
          <w:szCs w:val="22"/>
        </w:rPr>
        <w:t>, h</w:t>
      </w:r>
      <w:r>
        <w:rPr>
          <w:rFonts w:ascii="Calibri" w:hAnsi="Calibri" w:cs="Calibri"/>
          <w:color w:val="000000"/>
          <w:szCs w:val="22"/>
        </w:rPr>
        <w:t>oe gaan zij om</w:t>
      </w:r>
      <w:r w:rsidR="007D0EDA">
        <w:rPr>
          <w:rFonts w:ascii="Calibri" w:hAnsi="Calibri" w:cs="Calibri"/>
          <w:color w:val="000000"/>
          <w:szCs w:val="22"/>
        </w:rPr>
        <w:t xml:space="preserve">gaan met de </w:t>
      </w:r>
      <w:r>
        <w:rPr>
          <w:rFonts w:ascii="Calibri" w:hAnsi="Calibri" w:cs="Calibri"/>
          <w:color w:val="000000"/>
          <w:szCs w:val="22"/>
        </w:rPr>
        <w:t>privacyvoorwaarden</w:t>
      </w:r>
      <w:r w:rsidR="007D0EDA">
        <w:rPr>
          <w:rFonts w:ascii="Calibri" w:hAnsi="Calibri" w:cs="Calibri"/>
          <w:color w:val="000000"/>
          <w:szCs w:val="22"/>
        </w:rPr>
        <w:t xml:space="preserve"> en of zij zich</w:t>
      </w:r>
      <w:r>
        <w:rPr>
          <w:rFonts w:ascii="Calibri" w:hAnsi="Calibri" w:cs="Calibri"/>
          <w:color w:val="000000"/>
          <w:szCs w:val="22"/>
        </w:rPr>
        <w:t xml:space="preserve"> bewust zijn van</w:t>
      </w:r>
      <w:r w:rsidR="007D0EDA">
        <w:rPr>
          <w:rFonts w:ascii="Calibri" w:hAnsi="Calibri" w:cs="Calibri"/>
          <w:color w:val="000000"/>
          <w:szCs w:val="22"/>
        </w:rPr>
        <w:t xml:space="preserve">, en bezorgd zijn over, </w:t>
      </w:r>
      <w:r>
        <w:rPr>
          <w:rFonts w:ascii="Calibri" w:hAnsi="Calibri" w:cs="Calibri"/>
          <w:color w:val="000000"/>
          <w:szCs w:val="22"/>
        </w:rPr>
        <w:t>privacyrisico’s</w:t>
      </w:r>
      <w:r w:rsidR="007D0EDA">
        <w:rPr>
          <w:rFonts w:ascii="Calibri" w:hAnsi="Calibri" w:cs="Calibri"/>
          <w:color w:val="000000"/>
          <w:szCs w:val="22"/>
        </w:rPr>
        <w:t xml:space="preserve">. </w:t>
      </w:r>
    </w:p>
    <w:p w14:paraId="3D2A9207" w14:textId="77777777" w:rsidR="006E1473" w:rsidRPr="00CE66F2" w:rsidRDefault="006E1473" w:rsidP="00CE66F2">
      <w:pPr>
        <w:pStyle w:val="Kop2"/>
      </w:pPr>
      <w:bookmarkStart w:id="233" w:name="_Toc43756529"/>
      <w:bookmarkStart w:id="234" w:name="_Toc43803794"/>
      <w:bookmarkStart w:id="235" w:name="_Toc43803899"/>
      <w:bookmarkStart w:id="236" w:name="_Toc43804109"/>
      <w:bookmarkStart w:id="237" w:name="_Toc43807464"/>
      <w:bookmarkStart w:id="238" w:name="_Toc43842570"/>
      <w:bookmarkStart w:id="239" w:name="_Toc43843027"/>
      <w:r w:rsidRPr="00CE66F2">
        <w:t>2.4 Analytisch kader</w:t>
      </w:r>
      <w:bookmarkEnd w:id="233"/>
      <w:bookmarkEnd w:id="234"/>
      <w:bookmarkEnd w:id="235"/>
      <w:bookmarkEnd w:id="236"/>
      <w:bookmarkEnd w:id="237"/>
      <w:bookmarkEnd w:id="238"/>
      <w:bookmarkEnd w:id="239"/>
    </w:p>
    <w:p w14:paraId="09DC1C35" w14:textId="0BD11A9E" w:rsidR="002524DC" w:rsidRDefault="002524DC" w:rsidP="002524DC">
      <w:pPr>
        <w:pStyle w:val="Normaalweb"/>
        <w:spacing w:before="0" w:beforeAutospacing="0" w:after="0" w:afterAutospacing="0"/>
        <w:jc w:val="both"/>
        <w:rPr>
          <w:rFonts w:ascii="Calibri" w:hAnsi="Calibri" w:cs="Calibri"/>
          <w:color w:val="000000"/>
          <w:szCs w:val="22"/>
          <w:shd w:val="clear" w:color="auto" w:fill="FFFFFF"/>
        </w:rPr>
      </w:pPr>
      <w:r>
        <w:rPr>
          <w:rFonts w:ascii="Calibri" w:hAnsi="Calibri" w:cs="Calibri"/>
          <w:color w:val="000000"/>
          <w:szCs w:val="22"/>
        </w:rPr>
        <w:t>Gamification zal uitgangspunt vormen van dit onderzoek. Er wordt achterhaald of de studenten gemotiveerd zijn om doelen te behalen met Fitbit. Bovendien wordt achterhaald of spelelementen de motivatie van studenten vergroten</w:t>
      </w:r>
      <w:r w:rsidR="00735070">
        <w:rPr>
          <w:rFonts w:ascii="Calibri" w:hAnsi="Calibri" w:cs="Calibri"/>
          <w:color w:val="000000"/>
          <w:szCs w:val="22"/>
        </w:rPr>
        <w:t xml:space="preserve">. Tevens wordt onderzocht </w:t>
      </w:r>
      <w:r>
        <w:rPr>
          <w:rFonts w:ascii="Calibri" w:hAnsi="Calibri" w:cs="Calibri"/>
          <w:color w:val="000000"/>
          <w:szCs w:val="22"/>
        </w:rPr>
        <w:t>of de studenten hun gedrag controleren</w:t>
      </w:r>
      <w:r w:rsidR="00735070">
        <w:rPr>
          <w:rFonts w:ascii="Calibri" w:hAnsi="Calibri" w:cs="Calibri"/>
          <w:color w:val="000000"/>
          <w:szCs w:val="22"/>
        </w:rPr>
        <w:t xml:space="preserve"> </w:t>
      </w:r>
      <w:r>
        <w:rPr>
          <w:rFonts w:ascii="Calibri" w:hAnsi="Calibri" w:cs="Calibri"/>
          <w:color w:val="000000"/>
          <w:szCs w:val="22"/>
        </w:rPr>
        <w:t xml:space="preserve">en wat gezondheid voor hun betekent. </w:t>
      </w:r>
      <w:r w:rsidR="00CE66F2">
        <w:rPr>
          <w:rFonts w:ascii="Calibri" w:hAnsi="Calibri" w:cs="Calibri"/>
          <w:color w:val="000000"/>
          <w:szCs w:val="22"/>
        </w:rPr>
        <w:t xml:space="preserve">Bovendien wordt achterhaald of de studenten vinden dat zij worden beïnvloed door middel van de dataverzameling en verspreiding door Fitbit. </w:t>
      </w:r>
      <w:r w:rsidR="00963EDD">
        <w:rPr>
          <w:rFonts w:ascii="Calibri" w:hAnsi="Calibri" w:cs="Calibri"/>
          <w:color w:val="000000"/>
          <w:szCs w:val="22"/>
        </w:rPr>
        <w:t>Tot slot</w:t>
      </w:r>
      <w:r w:rsidR="00E47A82">
        <w:rPr>
          <w:rFonts w:ascii="Calibri" w:hAnsi="Calibri" w:cs="Calibri"/>
          <w:color w:val="000000"/>
          <w:szCs w:val="22"/>
        </w:rPr>
        <w:t xml:space="preserve"> </w:t>
      </w:r>
      <w:r w:rsidR="007E470F">
        <w:rPr>
          <w:rFonts w:ascii="Calibri" w:hAnsi="Calibri" w:cs="Calibri"/>
          <w:color w:val="000000"/>
          <w:szCs w:val="22"/>
        </w:rPr>
        <w:t xml:space="preserve">wordt onderzocht </w:t>
      </w:r>
      <w:r w:rsidR="00CE66F2">
        <w:rPr>
          <w:rFonts w:ascii="Calibri" w:hAnsi="Calibri" w:cs="Calibri"/>
          <w:color w:val="000000"/>
          <w:szCs w:val="22"/>
        </w:rPr>
        <w:t xml:space="preserve">hoe de studenten </w:t>
      </w:r>
      <w:r w:rsidR="007E470F">
        <w:rPr>
          <w:rFonts w:ascii="Calibri" w:hAnsi="Calibri" w:cs="Calibri"/>
          <w:color w:val="000000"/>
          <w:szCs w:val="22"/>
        </w:rPr>
        <w:t xml:space="preserve">denken over privacy en of zij </w:t>
      </w:r>
      <w:r w:rsidR="00CE66F2">
        <w:rPr>
          <w:rFonts w:ascii="Calibri" w:hAnsi="Calibri" w:cs="Calibri"/>
          <w:color w:val="000000"/>
          <w:szCs w:val="22"/>
          <w:shd w:val="clear" w:color="auto" w:fill="FFFFFF"/>
        </w:rPr>
        <w:t>een dilemma tussen gezondheid en privacy zien</w:t>
      </w:r>
      <w:r w:rsidR="007E470F">
        <w:rPr>
          <w:rFonts w:ascii="Calibri" w:hAnsi="Calibri" w:cs="Calibri"/>
          <w:color w:val="000000"/>
          <w:szCs w:val="22"/>
          <w:shd w:val="clear" w:color="auto" w:fill="FFFFFF"/>
        </w:rPr>
        <w:t xml:space="preserve"> bij het gebruik van een Fitbi</w:t>
      </w:r>
      <w:r w:rsidR="00D97921">
        <w:rPr>
          <w:rFonts w:ascii="Calibri" w:hAnsi="Calibri" w:cs="Calibri"/>
          <w:color w:val="000000"/>
          <w:szCs w:val="22"/>
          <w:shd w:val="clear" w:color="auto" w:fill="FFFFFF"/>
        </w:rPr>
        <w:t xml:space="preserve">t. </w:t>
      </w:r>
    </w:p>
    <w:p w14:paraId="26848999" w14:textId="459F750B" w:rsidR="007D0EDA" w:rsidRDefault="007D0EDA" w:rsidP="002524DC">
      <w:pPr>
        <w:pStyle w:val="Normaalweb"/>
        <w:spacing w:before="0" w:beforeAutospacing="0" w:after="0" w:afterAutospacing="0"/>
        <w:jc w:val="both"/>
        <w:rPr>
          <w:rFonts w:ascii="Calibri" w:hAnsi="Calibri" w:cs="Calibri"/>
          <w:color w:val="000000"/>
          <w:szCs w:val="22"/>
          <w:shd w:val="clear" w:color="auto" w:fill="FFFFFF"/>
        </w:rPr>
      </w:pPr>
    </w:p>
    <w:p w14:paraId="115A0542" w14:textId="45887BC9" w:rsidR="007D0EDA" w:rsidRDefault="007D0EDA" w:rsidP="002524DC">
      <w:pPr>
        <w:pStyle w:val="Normaalweb"/>
        <w:spacing w:before="0" w:beforeAutospacing="0" w:after="0" w:afterAutospacing="0"/>
        <w:jc w:val="both"/>
        <w:rPr>
          <w:rFonts w:ascii="Calibri" w:hAnsi="Calibri" w:cs="Calibri"/>
          <w:color w:val="000000"/>
          <w:szCs w:val="22"/>
          <w:shd w:val="clear" w:color="auto" w:fill="FFFFFF"/>
        </w:rPr>
      </w:pPr>
    </w:p>
    <w:p w14:paraId="20019A73" w14:textId="788EEBBD" w:rsidR="007D0EDA" w:rsidRDefault="007D0EDA" w:rsidP="002524DC">
      <w:pPr>
        <w:pStyle w:val="Normaalweb"/>
        <w:spacing w:before="0" w:beforeAutospacing="0" w:after="0" w:afterAutospacing="0"/>
        <w:jc w:val="both"/>
        <w:rPr>
          <w:rFonts w:ascii="Calibri" w:hAnsi="Calibri" w:cs="Calibri"/>
          <w:color w:val="000000"/>
          <w:szCs w:val="22"/>
          <w:shd w:val="clear" w:color="auto" w:fill="FFFFFF"/>
        </w:rPr>
      </w:pPr>
    </w:p>
    <w:p w14:paraId="1DF6BA2F" w14:textId="77777777" w:rsidR="007D0EDA" w:rsidRDefault="007D0EDA" w:rsidP="002524DC">
      <w:pPr>
        <w:pStyle w:val="Normaalweb"/>
        <w:spacing w:before="0" w:beforeAutospacing="0" w:after="0" w:afterAutospacing="0"/>
        <w:jc w:val="both"/>
      </w:pPr>
    </w:p>
    <w:p w14:paraId="5FFBC2DC" w14:textId="5135CC1C" w:rsidR="006E1473" w:rsidRDefault="006E1473" w:rsidP="002524DC">
      <w:pPr>
        <w:pStyle w:val="Normaalweb"/>
        <w:spacing w:before="0" w:beforeAutospacing="0" w:after="0" w:afterAutospacing="0"/>
      </w:pPr>
      <w:r>
        <w:rPr>
          <w:rFonts w:ascii="Calibri" w:hAnsi="Calibri" w:cs="Calibri"/>
          <w:color w:val="2F5496"/>
          <w:szCs w:val="22"/>
          <w:bdr w:val="none" w:sz="0" w:space="0" w:color="auto" w:frame="1"/>
        </w:rPr>
        <w:fldChar w:fldCharType="begin"/>
      </w:r>
      <w:r>
        <w:rPr>
          <w:rFonts w:ascii="Calibri" w:hAnsi="Calibri" w:cs="Calibri"/>
          <w:color w:val="2F5496"/>
          <w:szCs w:val="22"/>
          <w:bdr w:val="none" w:sz="0" w:space="0" w:color="auto" w:frame="1"/>
        </w:rPr>
        <w:instrText xml:space="preserve"> INCLUDEPICTURE "https://lh3.googleusercontent.com/CnKUdxUVkLUQja36bUqQA2NBsdxC0XltLcRvuEroaRs2cQCDknESSOHFQOTp_0XUKTjU3kIhA_SXe2L_03wDip7bk5z4_Wc6VY09inVlzfmnEKZ3V2om6Zt1RtqlUeUsF0oBPTA" \* MERGEFORMATINET </w:instrText>
      </w:r>
      <w:r>
        <w:rPr>
          <w:rFonts w:ascii="Calibri" w:hAnsi="Calibri" w:cs="Calibri"/>
          <w:color w:val="2F5496"/>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3018"/>
        <w:gridCol w:w="1513"/>
        <w:gridCol w:w="1506"/>
        <w:gridCol w:w="3019"/>
      </w:tblGrid>
      <w:tr w:rsidR="00F26820" w14:paraId="1074C3B1" w14:textId="77777777" w:rsidTr="002524DC">
        <w:tc>
          <w:tcPr>
            <w:tcW w:w="0" w:type="auto"/>
            <w:gridSpan w:val="4"/>
            <w:tcMar>
              <w:top w:w="0" w:type="dxa"/>
              <w:left w:w="115" w:type="dxa"/>
              <w:bottom w:w="0" w:type="dxa"/>
              <w:right w:w="115" w:type="dxa"/>
            </w:tcMar>
          </w:tcPr>
          <w:p w14:paraId="43C5A5C1" w14:textId="7B100010" w:rsidR="00F26820" w:rsidRPr="00F26820" w:rsidRDefault="00F26820" w:rsidP="00F26820">
            <w:pPr>
              <w:pStyle w:val="Normaalweb"/>
              <w:spacing w:before="0" w:beforeAutospacing="0" w:after="0" w:afterAutospacing="0"/>
              <w:jc w:val="center"/>
              <w:rPr>
                <w:rFonts w:ascii="Calibri" w:hAnsi="Calibri" w:cs="Calibri"/>
                <w:b/>
                <w:bCs/>
                <w:color w:val="44546A"/>
                <w:szCs w:val="22"/>
              </w:rPr>
            </w:pPr>
            <w:r w:rsidRPr="00B475EA">
              <w:rPr>
                <w:rFonts w:ascii="Calibri" w:hAnsi="Calibri" w:cs="Calibri"/>
                <w:b/>
                <w:bCs/>
                <w:color w:val="2F5496" w:themeColor="accent1" w:themeShade="BF"/>
                <w:szCs w:val="22"/>
              </w:rPr>
              <w:lastRenderedPageBreak/>
              <w:t>Gamification</w:t>
            </w:r>
          </w:p>
        </w:tc>
      </w:tr>
      <w:tr w:rsidR="00F26820" w14:paraId="2E9AE47A" w14:textId="77777777" w:rsidTr="002524DC">
        <w:tc>
          <w:tcPr>
            <w:tcW w:w="0" w:type="auto"/>
            <w:gridSpan w:val="4"/>
            <w:tcMar>
              <w:top w:w="0" w:type="dxa"/>
              <w:left w:w="115" w:type="dxa"/>
              <w:bottom w:w="0" w:type="dxa"/>
              <w:right w:w="115" w:type="dxa"/>
            </w:tcMar>
          </w:tcPr>
          <w:p w14:paraId="7225C8F2" w14:textId="17E439EC" w:rsidR="00F26820" w:rsidRPr="00320182" w:rsidRDefault="00F26820" w:rsidP="000177F6">
            <w:pPr>
              <w:pStyle w:val="Normaalweb"/>
              <w:spacing w:before="0" w:beforeAutospacing="0" w:after="0" w:afterAutospacing="0"/>
              <w:jc w:val="center"/>
              <w:rPr>
                <w:rFonts w:ascii="Calibri" w:hAnsi="Calibri" w:cs="Calibri"/>
                <w:b/>
                <w:bCs/>
                <w:color w:val="2F5496"/>
                <w:szCs w:val="22"/>
              </w:rPr>
            </w:pPr>
            <w:r>
              <w:rPr>
                <w:rFonts w:ascii="Calibri" w:hAnsi="Calibri" w:cs="Calibri"/>
                <w:noProof/>
                <w:color w:val="2F5496"/>
                <w:szCs w:val="22"/>
                <w:bdr w:val="none" w:sz="0" w:space="0" w:color="auto" w:frame="1"/>
              </w:rPr>
              <w:drawing>
                <wp:inline distT="0" distB="0" distL="0" distR="0" wp14:anchorId="298ECDDB" wp14:editId="667C0A19">
                  <wp:extent cx="567690" cy="567690"/>
                  <wp:effectExtent l="0" t="0" r="0" b="3810"/>
                  <wp:docPr id="45" name="Afbeelding 45"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p>
        </w:tc>
      </w:tr>
      <w:tr w:rsidR="006E1473" w14:paraId="15CD9286" w14:textId="77777777" w:rsidTr="002524DC">
        <w:tc>
          <w:tcPr>
            <w:tcW w:w="4531" w:type="dxa"/>
            <w:gridSpan w:val="2"/>
            <w:tcMar>
              <w:top w:w="0" w:type="dxa"/>
              <w:left w:w="115" w:type="dxa"/>
              <w:bottom w:w="0" w:type="dxa"/>
              <w:right w:w="115" w:type="dxa"/>
            </w:tcMar>
            <w:hideMark/>
          </w:tcPr>
          <w:p w14:paraId="586F62B0"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rPr>
              <w:t>Doelbevestigend gamification</w:t>
            </w:r>
          </w:p>
        </w:tc>
        <w:tc>
          <w:tcPr>
            <w:tcW w:w="4525" w:type="dxa"/>
            <w:gridSpan w:val="2"/>
            <w:tcMar>
              <w:top w:w="0" w:type="dxa"/>
              <w:left w:w="115" w:type="dxa"/>
              <w:bottom w:w="0" w:type="dxa"/>
              <w:right w:w="115" w:type="dxa"/>
            </w:tcMar>
            <w:hideMark/>
          </w:tcPr>
          <w:p w14:paraId="4429E1F0"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rPr>
              <w:t>Doelveranderend gamification</w:t>
            </w:r>
          </w:p>
        </w:tc>
      </w:tr>
      <w:tr w:rsidR="006E1473" w14:paraId="03CE45E8" w14:textId="77777777" w:rsidTr="002524DC">
        <w:tc>
          <w:tcPr>
            <w:tcW w:w="4531" w:type="dxa"/>
            <w:gridSpan w:val="2"/>
            <w:tcMar>
              <w:top w:w="0" w:type="dxa"/>
              <w:left w:w="115" w:type="dxa"/>
              <w:bottom w:w="0" w:type="dxa"/>
              <w:right w:w="115" w:type="dxa"/>
            </w:tcMar>
            <w:hideMark/>
          </w:tcPr>
          <w:p w14:paraId="0A7AEC75"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bdr w:val="none" w:sz="0" w:space="0" w:color="auto" w:frame="1"/>
              </w:rPr>
              <w:fldChar w:fldCharType="begin"/>
            </w:r>
            <w:r w:rsidRPr="00320182">
              <w:rPr>
                <w:rFonts w:ascii="Calibri" w:hAnsi="Calibri" w:cs="Calibri"/>
                <w:b/>
                <w:bCs/>
                <w:color w:val="2F5496"/>
                <w:szCs w:val="22"/>
                <w:bdr w:val="none" w:sz="0" w:space="0" w:color="auto" w:frame="1"/>
              </w:rPr>
              <w:instrText xml:space="preserve"> INCLUDEPICTURE "https://lh3.googleusercontent.com/CnKUdxUVkLUQja36bUqQA2NBsdxC0XltLcRvuEroaRs2cQCDknESSOHFQOTp_0XUKTjU3kIhA_SXe2L_03wDip7bk5z4_Wc6VY09inVlzfmnEKZ3V2om6Zt1RtqlUeUsF0oBPTA" \* MERGEFORMATINET </w:instrText>
            </w:r>
            <w:r w:rsidRPr="00320182">
              <w:rPr>
                <w:rFonts w:ascii="Calibri" w:hAnsi="Calibri" w:cs="Calibri"/>
                <w:b/>
                <w:bCs/>
                <w:color w:val="2F5496"/>
                <w:szCs w:val="22"/>
                <w:bdr w:val="none" w:sz="0" w:space="0" w:color="auto" w:frame="1"/>
              </w:rPr>
              <w:fldChar w:fldCharType="separate"/>
            </w:r>
            <w:r w:rsidRPr="00320182">
              <w:rPr>
                <w:rFonts w:ascii="Calibri" w:hAnsi="Calibri" w:cs="Calibri"/>
                <w:b/>
                <w:bCs/>
                <w:noProof/>
                <w:color w:val="2F5496"/>
                <w:szCs w:val="22"/>
                <w:bdr w:val="none" w:sz="0" w:space="0" w:color="auto" w:frame="1"/>
              </w:rPr>
              <w:drawing>
                <wp:inline distT="0" distB="0" distL="0" distR="0" wp14:anchorId="502278AB" wp14:editId="7BE39247">
                  <wp:extent cx="567690" cy="567690"/>
                  <wp:effectExtent l="0" t="0" r="0" b="3810"/>
                  <wp:docPr id="46" name="Afbeelding 46"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r w:rsidRPr="00320182">
              <w:rPr>
                <w:rFonts w:ascii="Calibri" w:hAnsi="Calibri" w:cs="Calibri"/>
                <w:b/>
                <w:bCs/>
                <w:color w:val="2F5496"/>
                <w:szCs w:val="22"/>
                <w:bdr w:val="none" w:sz="0" w:space="0" w:color="auto" w:frame="1"/>
              </w:rPr>
              <w:fldChar w:fldCharType="end"/>
            </w:r>
          </w:p>
        </w:tc>
        <w:tc>
          <w:tcPr>
            <w:tcW w:w="4525" w:type="dxa"/>
            <w:gridSpan w:val="2"/>
            <w:tcMar>
              <w:top w:w="0" w:type="dxa"/>
              <w:left w:w="115" w:type="dxa"/>
              <w:bottom w:w="0" w:type="dxa"/>
              <w:right w:w="115" w:type="dxa"/>
            </w:tcMar>
            <w:hideMark/>
          </w:tcPr>
          <w:p w14:paraId="28CE0CD0"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bdr w:val="none" w:sz="0" w:space="0" w:color="auto" w:frame="1"/>
              </w:rPr>
              <w:fldChar w:fldCharType="begin"/>
            </w:r>
            <w:r w:rsidRPr="00320182">
              <w:rPr>
                <w:rFonts w:ascii="Calibri" w:hAnsi="Calibri" w:cs="Calibri"/>
                <w:b/>
                <w:bCs/>
                <w:color w:val="2F5496"/>
                <w:szCs w:val="22"/>
                <w:bdr w:val="none" w:sz="0" w:space="0" w:color="auto" w:frame="1"/>
              </w:rPr>
              <w:instrText xml:space="preserve"> INCLUDEPICTURE "https://lh3.googleusercontent.com/CnKUdxUVkLUQja36bUqQA2NBsdxC0XltLcRvuEroaRs2cQCDknESSOHFQOTp_0XUKTjU3kIhA_SXe2L_03wDip7bk5z4_Wc6VY09inVlzfmnEKZ3V2om6Zt1RtqlUeUsF0oBPTA" \* MERGEFORMATINET </w:instrText>
            </w:r>
            <w:r w:rsidRPr="00320182">
              <w:rPr>
                <w:rFonts w:ascii="Calibri" w:hAnsi="Calibri" w:cs="Calibri"/>
                <w:b/>
                <w:bCs/>
                <w:color w:val="2F5496"/>
                <w:szCs w:val="22"/>
                <w:bdr w:val="none" w:sz="0" w:space="0" w:color="auto" w:frame="1"/>
              </w:rPr>
              <w:fldChar w:fldCharType="separate"/>
            </w:r>
            <w:r w:rsidRPr="00320182">
              <w:rPr>
                <w:rFonts w:ascii="Calibri" w:hAnsi="Calibri" w:cs="Calibri"/>
                <w:b/>
                <w:bCs/>
                <w:noProof/>
                <w:color w:val="2F5496"/>
                <w:szCs w:val="22"/>
                <w:bdr w:val="none" w:sz="0" w:space="0" w:color="auto" w:frame="1"/>
              </w:rPr>
              <w:drawing>
                <wp:inline distT="0" distB="0" distL="0" distR="0" wp14:anchorId="13BB7CB0" wp14:editId="646F981D">
                  <wp:extent cx="567690" cy="567690"/>
                  <wp:effectExtent l="0" t="0" r="0" b="3810"/>
                  <wp:docPr id="47" name="Afbeelding 47"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r w:rsidRPr="00320182">
              <w:rPr>
                <w:rFonts w:ascii="Calibri" w:hAnsi="Calibri" w:cs="Calibri"/>
                <w:b/>
                <w:bCs/>
                <w:color w:val="2F5496"/>
                <w:szCs w:val="22"/>
                <w:bdr w:val="none" w:sz="0" w:space="0" w:color="auto" w:frame="1"/>
              </w:rPr>
              <w:fldChar w:fldCharType="end"/>
            </w:r>
          </w:p>
        </w:tc>
      </w:tr>
      <w:tr w:rsidR="006E1473" w14:paraId="06CBA033" w14:textId="77777777" w:rsidTr="002524DC">
        <w:tc>
          <w:tcPr>
            <w:tcW w:w="4531" w:type="dxa"/>
            <w:gridSpan w:val="2"/>
            <w:tcMar>
              <w:top w:w="0" w:type="dxa"/>
              <w:left w:w="115" w:type="dxa"/>
              <w:bottom w:w="0" w:type="dxa"/>
              <w:right w:w="115" w:type="dxa"/>
            </w:tcMar>
            <w:hideMark/>
          </w:tcPr>
          <w:p w14:paraId="1B5C8D8E"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rPr>
              <w:t>Motivatie</w:t>
            </w:r>
          </w:p>
        </w:tc>
        <w:tc>
          <w:tcPr>
            <w:tcW w:w="4525" w:type="dxa"/>
            <w:gridSpan w:val="2"/>
            <w:tcMar>
              <w:top w:w="0" w:type="dxa"/>
              <w:left w:w="115" w:type="dxa"/>
              <w:bottom w:w="0" w:type="dxa"/>
              <w:right w:w="115" w:type="dxa"/>
            </w:tcMar>
            <w:hideMark/>
          </w:tcPr>
          <w:p w14:paraId="48AF43DF" w14:textId="77777777" w:rsidR="006E1473" w:rsidRPr="00320182" w:rsidRDefault="006E1473" w:rsidP="000177F6">
            <w:pPr>
              <w:pStyle w:val="Normaalweb"/>
              <w:spacing w:before="0" w:beforeAutospacing="0" w:after="0" w:afterAutospacing="0"/>
              <w:jc w:val="center"/>
              <w:rPr>
                <w:b/>
                <w:bCs/>
              </w:rPr>
            </w:pPr>
            <w:r w:rsidRPr="00320182">
              <w:rPr>
                <w:rFonts w:ascii="Calibri" w:hAnsi="Calibri" w:cs="Calibri"/>
                <w:b/>
                <w:bCs/>
                <w:color w:val="2F5496"/>
                <w:szCs w:val="22"/>
              </w:rPr>
              <w:t>Governance &amp; Surveillance</w:t>
            </w:r>
          </w:p>
        </w:tc>
      </w:tr>
      <w:tr w:rsidR="006E1473" w14:paraId="75E1C29E" w14:textId="77777777" w:rsidTr="002524DC">
        <w:tc>
          <w:tcPr>
            <w:tcW w:w="4531" w:type="dxa"/>
            <w:gridSpan w:val="2"/>
            <w:tcMar>
              <w:top w:w="0" w:type="dxa"/>
              <w:left w:w="115" w:type="dxa"/>
              <w:bottom w:w="0" w:type="dxa"/>
              <w:right w:w="115" w:type="dxa"/>
            </w:tcMar>
            <w:hideMark/>
          </w:tcPr>
          <w:p w14:paraId="4CCD845E" w14:textId="77777777" w:rsidR="006E1473" w:rsidRDefault="006E1473" w:rsidP="000177F6">
            <w:pPr>
              <w:pStyle w:val="Normaalweb"/>
              <w:spacing w:before="0" w:beforeAutospacing="0" w:after="0" w:afterAutospacing="0"/>
              <w:jc w:val="center"/>
            </w:pPr>
            <w:r>
              <w:rPr>
                <w:rFonts w:ascii="Calibri" w:hAnsi="Calibri" w:cs="Calibri"/>
                <w:color w:val="2F5496"/>
                <w:szCs w:val="22"/>
                <w:bdr w:val="none" w:sz="0" w:space="0" w:color="auto" w:frame="1"/>
              </w:rPr>
              <w:fldChar w:fldCharType="begin"/>
            </w:r>
            <w:r>
              <w:rPr>
                <w:rFonts w:ascii="Calibri" w:hAnsi="Calibri" w:cs="Calibri"/>
                <w:color w:val="2F5496"/>
                <w:szCs w:val="22"/>
                <w:bdr w:val="none" w:sz="0" w:space="0" w:color="auto" w:frame="1"/>
              </w:rPr>
              <w:instrText xml:space="preserve"> INCLUDEPICTURE "https://lh3.googleusercontent.com/CnKUdxUVkLUQja36bUqQA2NBsdxC0XltLcRvuEroaRs2cQCDknESSOHFQOTp_0XUKTjU3kIhA_SXe2L_03wDip7bk5z4_Wc6VY09inVlzfmnEKZ3V2om6Zt1RtqlUeUsF0oBPTA" \* MERGEFORMATINET </w:instrText>
            </w:r>
            <w:r>
              <w:rPr>
                <w:rFonts w:ascii="Calibri" w:hAnsi="Calibri" w:cs="Calibri"/>
                <w:color w:val="2F5496"/>
                <w:szCs w:val="22"/>
                <w:bdr w:val="none" w:sz="0" w:space="0" w:color="auto" w:frame="1"/>
              </w:rPr>
              <w:fldChar w:fldCharType="separate"/>
            </w:r>
            <w:r>
              <w:rPr>
                <w:rFonts w:ascii="Calibri" w:hAnsi="Calibri" w:cs="Calibri"/>
                <w:noProof/>
                <w:color w:val="2F5496"/>
                <w:szCs w:val="22"/>
                <w:bdr w:val="none" w:sz="0" w:space="0" w:color="auto" w:frame="1"/>
              </w:rPr>
              <w:drawing>
                <wp:inline distT="0" distB="0" distL="0" distR="0" wp14:anchorId="34E63464" wp14:editId="282B8726">
                  <wp:extent cx="567690" cy="567690"/>
                  <wp:effectExtent l="0" t="0" r="0" b="3810"/>
                  <wp:docPr id="48" name="Afbeelding 48"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r>
              <w:rPr>
                <w:rFonts w:ascii="Calibri" w:hAnsi="Calibri" w:cs="Calibri"/>
                <w:color w:val="2F5496"/>
                <w:szCs w:val="22"/>
                <w:bdr w:val="none" w:sz="0" w:space="0" w:color="auto" w:frame="1"/>
              </w:rPr>
              <w:fldChar w:fldCharType="end"/>
            </w:r>
          </w:p>
        </w:tc>
        <w:tc>
          <w:tcPr>
            <w:tcW w:w="4525" w:type="dxa"/>
            <w:gridSpan w:val="2"/>
            <w:tcMar>
              <w:top w:w="0" w:type="dxa"/>
              <w:left w:w="115" w:type="dxa"/>
              <w:bottom w:w="0" w:type="dxa"/>
              <w:right w:w="115" w:type="dxa"/>
            </w:tcMar>
            <w:hideMark/>
          </w:tcPr>
          <w:p w14:paraId="035BDAB3" w14:textId="77777777" w:rsidR="006E1473" w:rsidRDefault="006E1473" w:rsidP="000177F6">
            <w:pPr>
              <w:pStyle w:val="Normaalweb"/>
              <w:spacing w:before="0" w:beforeAutospacing="0" w:after="0" w:afterAutospacing="0"/>
              <w:jc w:val="center"/>
            </w:pPr>
            <w:r>
              <w:rPr>
                <w:rFonts w:ascii="Calibri" w:hAnsi="Calibri" w:cs="Calibri"/>
                <w:color w:val="2F5496"/>
                <w:szCs w:val="22"/>
                <w:bdr w:val="none" w:sz="0" w:space="0" w:color="auto" w:frame="1"/>
              </w:rPr>
              <w:fldChar w:fldCharType="begin"/>
            </w:r>
            <w:r>
              <w:rPr>
                <w:rFonts w:ascii="Calibri" w:hAnsi="Calibri" w:cs="Calibri"/>
                <w:color w:val="2F5496"/>
                <w:szCs w:val="22"/>
                <w:bdr w:val="none" w:sz="0" w:space="0" w:color="auto" w:frame="1"/>
              </w:rPr>
              <w:instrText xml:space="preserve"> INCLUDEPICTURE "https://lh3.googleusercontent.com/CnKUdxUVkLUQja36bUqQA2NBsdxC0XltLcRvuEroaRs2cQCDknESSOHFQOTp_0XUKTjU3kIhA_SXe2L_03wDip7bk5z4_Wc6VY09inVlzfmnEKZ3V2om6Zt1RtqlUeUsF0oBPTA" \* MERGEFORMATINET </w:instrText>
            </w:r>
            <w:r>
              <w:rPr>
                <w:rFonts w:ascii="Calibri" w:hAnsi="Calibri" w:cs="Calibri"/>
                <w:color w:val="2F5496"/>
                <w:szCs w:val="22"/>
                <w:bdr w:val="none" w:sz="0" w:space="0" w:color="auto" w:frame="1"/>
              </w:rPr>
              <w:fldChar w:fldCharType="separate"/>
            </w:r>
            <w:r>
              <w:rPr>
                <w:rFonts w:ascii="Calibri" w:hAnsi="Calibri" w:cs="Calibri"/>
                <w:noProof/>
                <w:color w:val="2F5496"/>
                <w:szCs w:val="22"/>
                <w:bdr w:val="none" w:sz="0" w:space="0" w:color="auto" w:frame="1"/>
              </w:rPr>
              <w:drawing>
                <wp:inline distT="0" distB="0" distL="0" distR="0" wp14:anchorId="5F9DEF37" wp14:editId="28EC84E3">
                  <wp:extent cx="567690" cy="567690"/>
                  <wp:effectExtent l="0" t="0" r="0" b="3810"/>
                  <wp:docPr id="49" name="Afbeelding 49"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r>
              <w:rPr>
                <w:rFonts w:ascii="Calibri" w:hAnsi="Calibri" w:cs="Calibri"/>
                <w:color w:val="2F5496"/>
                <w:szCs w:val="22"/>
                <w:bdr w:val="none" w:sz="0" w:space="0" w:color="auto" w:frame="1"/>
              </w:rPr>
              <w:fldChar w:fldCharType="end"/>
            </w:r>
          </w:p>
        </w:tc>
      </w:tr>
      <w:tr w:rsidR="006E1473" w14:paraId="793A44EB" w14:textId="77777777" w:rsidTr="002524DC">
        <w:tc>
          <w:tcPr>
            <w:tcW w:w="4531" w:type="dxa"/>
            <w:gridSpan w:val="2"/>
            <w:tcMar>
              <w:top w:w="0" w:type="dxa"/>
              <w:left w:w="115" w:type="dxa"/>
              <w:bottom w:w="0" w:type="dxa"/>
              <w:right w:w="115" w:type="dxa"/>
            </w:tcMar>
            <w:hideMark/>
          </w:tcPr>
          <w:p w14:paraId="70F40D13" w14:textId="77777777" w:rsidR="006E1473" w:rsidRDefault="006E1473" w:rsidP="000177F6">
            <w:pPr>
              <w:pStyle w:val="Normaalweb"/>
              <w:spacing w:before="0" w:beforeAutospacing="0" w:after="0" w:afterAutospacing="0"/>
              <w:jc w:val="center"/>
              <w:rPr>
                <w:rFonts w:ascii="Calibri" w:hAnsi="Calibri" w:cs="Calibri"/>
                <w:color w:val="2F5496"/>
                <w:szCs w:val="22"/>
              </w:rPr>
            </w:pPr>
          </w:p>
          <w:p w14:paraId="574EC970" w14:textId="59A2CF46" w:rsidR="006E1473" w:rsidRDefault="006E1473" w:rsidP="000177F6">
            <w:pPr>
              <w:pStyle w:val="Normaalweb"/>
              <w:spacing w:before="0" w:beforeAutospacing="0" w:after="0" w:afterAutospacing="0"/>
              <w:jc w:val="center"/>
              <w:rPr>
                <w:rFonts w:ascii="Calibri" w:hAnsi="Calibri" w:cs="Calibri"/>
                <w:color w:val="2F5496"/>
                <w:szCs w:val="22"/>
              </w:rPr>
            </w:pPr>
            <w:r>
              <w:rPr>
                <w:rFonts w:ascii="Calibri" w:hAnsi="Calibri" w:cs="Calibri"/>
                <w:color w:val="2F5496"/>
                <w:szCs w:val="22"/>
              </w:rPr>
              <w:t>Behalen van doelen.</w:t>
            </w:r>
          </w:p>
          <w:p w14:paraId="0492B398" w14:textId="77777777" w:rsidR="006E1473" w:rsidRDefault="006E1473" w:rsidP="000177F6">
            <w:pPr>
              <w:pStyle w:val="Normaalweb"/>
              <w:spacing w:before="0" w:beforeAutospacing="0" w:after="0" w:afterAutospacing="0"/>
              <w:jc w:val="center"/>
            </w:pPr>
          </w:p>
        </w:tc>
        <w:tc>
          <w:tcPr>
            <w:tcW w:w="4525" w:type="dxa"/>
            <w:gridSpan w:val="2"/>
            <w:tcMar>
              <w:top w:w="0" w:type="dxa"/>
              <w:left w:w="115" w:type="dxa"/>
              <w:bottom w:w="0" w:type="dxa"/>
              <w:right w:w="115" w:type="dxa"/>
            </w:tcMar>
            <w:hideMark/>
          </w:tcPr>
          <w:p w14:paraId="0B0082E6" w14:textId="77777777" w:rsidR="006E1473" w:rsidRDefault="006E1473" w:rsidP="000177F6">
            <w:pPr>
              <w:pStyle w:val="Normaalweb"/>
              <w:spacing w:before="0" w:beforeAutospacing="0" w:after="0" w:afterAutospacing="0"/>
              <w:jc w:val="center"/>
              <w:rPr>
                <w:rFonts w:ascii="Calibri" w:hAnsi="Calibri" w:cs="Calibri"/>
                <w:color w:val="2F5496"/>
                <w:szCs w:val="22"/>
              </w:rPr>
            </w:pPr>
          </w:p>
          <w:p w14:paraId="7B2F69E1" w14:textId="5E1FF67A" w:rsidR="006E1473" w:rsidRDefault="006E1473" w:rsidP="000177F6">
            <w:pPr>
              <w:pStyle w:val="Normaalweb"/>
              <w:spacing w:before="0" w:beforeAutospacing="0" w:after="0" w:afterAutospacing="0"/>
              <w:jc w:val="center"/>
              <w:rPr>
                <w:rFonts w:ascii="Calibri" w:hAnsi="Calibri" w:cs="Calibri"/>
                <w:color w:val="2F5496"/>
                <w:szCs w:val="22"/>
              </w:rPr>
            </w:pPr>
            <w:r>
              <w:rPr>
                <w:rFonts w:ascii="Calibri" w:hAnsi="Calibri" w:cs="Calibri"/>
                <w:color w:val="2F5496"/>
                <w:szCs w:val="22"/>
              </w:rPr>
              <w:t>Gedrag wordt gecontroleerd doordat data wordt verzameld door Fitbit.</w:t>
            </w:r>
          </w:p>
          <w:p w14:paraId="296C330D" w14:textId="77777777" w:rsidR="00606088" w:rsidRDefault="00606088" w:rsidP="000177F6">
            <w:pPr>
              <w:pStyle w:val="Normaalweb"/>
              <w:spacing w:before="0" w:beforeAutospacing="0" w:after="0" w:afterAutospacing="0"/>
              <w:jc w:val="center"/>
              <w:rPr>
                <w:rFonts w:ascii="Calibri" w:hAnsi="Calibri" w:cs="Calibri"/>
                <w:color w:val="2F5496"/>
                <w:szCs w:val="22"/>
              </w:rPr>
            </w:pPr>
          </w:p>
          <w:p w14:paraId="64FDD752" w14:textId="77777777" w:rsidR="006E1473" w:rsidRDefault="006E1473" w:rsidP="000177F6">
            <w:pPr>
              <w:pStyle w:val="Normaalweb"/>
              <w:spacing w:before="0" w:beforeAutospacing="0" w:after="0" w:afterAutospacing="0"/>
              <w:jc w:val="center"/>
            </w:pPr>
          </w:p>
        </w:tc>
      </w:tr>
      <w:tr w:rsidR="006E1473" w14:paraId="4E07B5EA" w14:textId="77777777" w:rsidTr="002524DC">
        <w:tc>
          <w:tcPr>
            <w:tcW w:w="4531" w:type="dxa"/>
            <w:gridSpan w:val="2"/>
            <w:tcMar>
              <w:top w:w="0" w:type="dxa"/>
              <w:left w:w="115" w:type="dxa"/>
              <w:bottom w:w="0" w:type="dxa"/>
              <w:right w:w="115" w:type="dxa"/>
            </w:tcMar>
            <w:hideMark/>
          </w:tcPr>
          <w:p w14:paraId="4B72ED4C" w14:textId="0195A249" w:rsidR="006E1473" w:rsidRDefault="006E1473" w:rsidP="000177F6">
            <w:pPr>
              <w:pStyle w:val="Normaalweb"/>
              <w:spacing w:before="0" w:beforeAutospacing="0" w:after="0" w:afterAutospacing="0"/>
              <w:jc w:val="center"/>
              <w:rPr>
                <w:rFonts w:ascii="Calibri" w:hAnsi="Calibri" w:cs="Calibri"/>
                <w:color w:val="2F5496"/>
                <w:szCs w:val="22"/>
              </w:rPr>
            </w:pPr>
            <w:r>
              <w:rPr>
                <w:rFonts w:ascii="Calibri" w:hAnsi="Calibri" w:cs="Calibri"/>
                <w:color w:val="2F5496"/>
                <w:szCs w:val="22"/>
              </w:rPr>
              <w:t>Vervullen van behoeftes aan autonomie, competentie en verbondenheid door spelelementen.</w:t>
            </w:r>
          </w:p>
          <w:p w14:paraId="647F7D78" w14:textId="77777777" w:rsidR="00606088" w:rsidRDefault="00606088" w:rsidP="000177F6">
            <w:pPr>
              <w:pStyle w:val="Normaalweb"/>
              <w:spacing w:before="0" w:beforeAutospacing="0" w:after="0" w:afterAutospacing="0"/>
              <w:jc w:val="center"/>
              <w:rPr>
                <w:rFonts w:ascii="Calibri" w:hAnsi="Calibri" w:cs="Calibri"/>
                <w:color w:val="2F5496"/>
                <w:szCs w:val="22"/>
              </w:rPr>
            </w:pPr>
          </w:p>
          <w:p w14:paraId="13065541" w14:textId="77777777" w:rsidR="006E1473" w:rsidRDefault="006E1473" w:rsidP="000177F6">
            <w:pPr>
              <w:pStyle w:val="Normaalweb"/>
              <w:spacing w:before="0" w:beforeAutospacing="0" w:after="0" w:afterAutospacing="0"/>
              <w:jc w:val="center"/>
            </w:pPr>
          </w:p>
        </w:tc>
        <w:tc>
          <w:tcPr>
            <w:tcW w:w="4525" w:type="dxa"/>
            <w:gridSpan w:val="2"/>
            <w:tcMar>
              <w:top w:w="0" w:type="dxa"/>
              <w:left w:w="115" w:type="dxa"/>
              <w:bottom w:w="0" w:type="dxa"/>
              <w:right w:w="115" w:type="dxa"/>
            </w:tcMar>
            <w:hideMark/>
          </w:tcPr>
          <w:p w14:paraId="75014D84" w14:textId="0B3F9FDC" w:rsidR="006E1473" w:rsidRDefault="006E1473" w:rsidP="000177F6">
            <w:pPr>
              <w:pStyle w:val="Normaalweb"/>
              <w:spacing w:before="0" w:beforeAutospacing="0" w:after="0" w:afterAutospacing="0"/>
              <w:jc w:val="center"/>
            </w:pPr>
            <w:r>
              <w:rPr>
                <w:rFonts w:ascii="Calibri" w:hAnsi="Calibri" w:cs="Calibri"/>
                <w:color w:val="2F5496"/>
                <w:szCs w:val="22"/>
              </w:rPr>
              <w:t>Doelen worden veranderd en gemonitord richting doelen van Fitbit.</w:t>
            </w:r>
          </w:p>
        </w:tc>
      </w:tr>
      <w:tr w:rsidR="006E1473" w14:paraId="5848CA96" w14:textId="77777777" w:rsidTr="002524DC">
        <w:tc>
          <w:tcPr>
            <w:tcW w:w="4531" w:type="dxa"/>
            <w:gridSpan w:val="2"/>
            <w:tcMar>
              <w:top w:w="0" w:type="dxa"/>
              <w:left w:w="115" w:type="dxa"/>
              <w:bottom w:w="0" w:type="dxa"/>
              <w:right w:w="115" w:type="dxa"/>
            </w:tcMar>
            <w:hideMark/>
          </w:tcPr>
          <w:p w14:paraId="18DAC0AE" w14:textId="77777777" w:rsidR="006E1473" w:rsidRDefault="006E1473" w:rsidP="000177F6">
            <w:pPr>
              <w:pStyle w:val="Normaalweb"/>
              <w:spacing w:before="0" w:beforeAutospacing="0" w:after="0" w:afterAutospacing="0"/>
              <w:jc w:val="center"/>
              <w:rPr>
                <w:rFonts w:ascii="Calibri" w:hAnsi="Calibri" w:cs="Calibri"/>
                <w:color w:val="2F5496"/>
                <w:szCs w:val="22"/>
              </w:rPr>
            </w:pPr>
            <w:r>
              <w:rPr>
                <w:rFonts w:ascii="Calibri" w:hAnsi="Calibri" w:cs="Calibri"/>
                <w:color w:val="2F5496"/>
                <w:szCs w:val="22"/>
              </w:rPr>
              <w:t>Controleren eigen gedrag middels self-surveillance.</w:t>
            </w:r>
          </w:p>
          <w:p w14:paraId="1B1E918E" w14:textId="77777777" w:rsidR="006E1473" w:rsidRDefault="006E1473" w:rsidP="000177F6">
            <w:pPr>
              <w:pStyle w:val="Normaalweb"/>
              <w:spacing w:before="0" w:beforeAutospacing="0" w:after="0" w:afterAutospacing="0"/>
              <w:jc w:val="center"/>
            </w:pPr>
          </w:p>
          <w:p w14:paraId="7EC2ACDB" w14:textId="77777777" w:rsidR="006E1473" w:rsidRDefault="006E1473" w:rsidP="000177F6">
            <w:pPr>
              <w:jc w:val="center"/>
            </w:pPr>
          </w:p>
        </w:tc>
        <w:tc>
          <w:tcPr>
            <w:tcW w:w="4525" w:type="dxa"/>
            <w:gridSpan w:val="2"/>
            <w:tcMar>
              <w:top w:w="0" w:type="dxa"/>
              <w:left w:w="115" w:type="dxa"/>
              <w:bottom w:w="0" w:type="dxa"/>
              <w:right w:w="115" w:type="dxa"/>
            </w:tcMar>
            <w:hideMark/>
          </w:tcPr>
          <w:p w14:paraId="0D6E3736" w14:textId="77777777" w:rsidR="006E1473" w:rsidRDefault="006E1473" w:rsidP="000177F6">
            <w:pPr>
              <w:pStyle w:val="Normaalweb"/>
              <w:spacing w:before="0" w:beforeAutospacing="0" w:after="0" w:afterAutospacing="0"/>
              <w:jc w:val="center"/>
            </w:pPr>
            <w:r>
              <w:rPr>
                <w:rFonts w:ascii="Calibri" w:hAnsi="Calibri" w:cs="Calibri"/>
                <w:color w:val="2F5496"/>
                <w:szCs w:val="22"/>
              </w:rPr>
              <w:t>Data wordt verspreid naar derden die ook macht kunnen uitoefenen en mensen kunnen beïnvloeden.</w:t>
            </w:r>
          </w:p>
        </w:tc>
      </w:tr>
      <w:tr w:rsidR="006E1473" w14:paraId="2CC5F15F" w14:textId="77777777" w:rsidTr="002524DC">
        <w:tc>
          <w:tcPr>
            <w:tcW w:w="4531" w:type="dxa"/>
            <w:gridSpan w:val="2"/>
            <w:tcMar>
              <w:top w:w="0" w:type="dxa"/>
              <w:left w:w="115" w:type="dxa"/>
              <w:bottom w:w="0" w:type="dxa"/>
              <w:right w:w="115" w:type="dxa"/>
            </w:tcMar>
            <w:hideMark/>
          </w:tcPr>
          <w:p w14:paraId="1606A650" w14:textId="49842B8B" w:rsidR="006E1473" w:rsidRDefault="002524DC" w:rsidP="000177F6">
            <w:pPr>
              <w:pStyle w:val="Normaalweb"/>
              <w:spacing w:before="0" w:beforeAutospacing="0" w:after="0" w:afterAutospacing="0"/>
              <w:jc w:val="center"/>
            </w:pPr>
            <w:r>
              <w:rPr>
                <w:rFonts w:ascii="Calibri" w:hAnsi="Calibri" w:cs="Calibri"/>
                <w:noProof/>
                <w:color w:val="2F5496"/>
                <w:szCs w:val="22"/>
                <w:bdr w:val="none" w:sz="0" w:space="0" w:color="auto" w:frame="1"/>
              </w:rPr>
              <w:drawing>
                <wp:inline distT="0" distB="0" distL="0" distR="0" wp14:anchorId="6E875BDE" wp14:editId="59DC54D3">
                  <wp:extent cx="567690" cy="567690"/>
                  <wp:effectExtent l="0" t="0" r="0" b="3810"/>
                  <wp:docPr id="1416" name="Afbeelding 1416"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p>
        </w:tc>
        <w:tc>
          <w:tcPr>
            <w:tcW w:w="4525" w:type="dxa"/>
            <w:gridSpan w:val="2"/>
            <w:tcMar>
              <w:top w:w="0" w:type="dxa"/>
              <w:left w:w="115" w:type="dxa"/>
              <w:bottom w:w="0" w:type="dxa"/>
              <w:right w:w="115" w:type="dxa"/>
            </w:tcMar>
            <w:hideMark/>
          </w:tcPr>
          <w:p w14:paraId="18270A61" w14:textId="388B41A5" w:rsidR="006E1473" w:rsidRDefault="002524DC" w:rsidP="000177F6">
            <w:pPr>
              <w:pStyle w:val="Normaalweb"/>
              <w:spacing w:before="0" w:beforeAutospacing="0" w:after="0" w:afterAutospacing="0"/>
              <w:jc w:val="center"/>
            </w:pPr>
            <w:r>
              <w:rPr>
                <w:rFonts w:ascii="Calibri" w:hAnsi="Calibri" w:cs="Calibri"/>
                <w:noProof/>
                <w:color w:val="2F5496"/>
                <w:szCs w:val="22"/>
                <w:bdr w:val="none" w:sz="0" w:space="0" w:color="auto" w:frame="1"/>
              </w:rPr>
              <w:drawing>
                <wp:inline distT="0" distB="0" distL="0" distR="0" wp14:anchorId="51622949" wp14:editId="3DD6C743">
                  <wp:extent cx="567690" cy="567690"/>
                  <wp:effectExtent l="0" t="0" r="0" b="3810"/>
                  <wp:docPr id="1417" name="Afbeelding 1417" descr="Lijnpijl: 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jnpijl: re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7690" cy="567690"/>
                          </a:xfrm>
                          <a:prstGeom prst="rect">
                            <a:avLst/>
                          </a:prstGeom>
                          <a:noFill/>
                          <a:ln>
                            <a:noFill/>
                          </a:ln>
                        </pic:spPr>
                      </pic:pic>
                    </a:graphicData>
                  </a:graphic>
                </wp:inline>
              </w:drawing>
            </w:r>
          </w:p>
        </w:tc>
      </w:tr>
      <w:tr w:rsidR="00F26820" w14:paraId="62D7B34E" w14:textId="77777777" w:rsidTr="002524DC">
        <w:tc>
          <w:tcPr>
            <w:tcW w:w="3018" w:type="dxa"/>
            <w:tcMar>
              <w:top w:w="0" w:type="dxa"/>
              <w:left w:w="115" w:type="dxa"/>
              <w:bottom w:w="0" w:type="dxa"/>
              <w:right w:w="115" w:type="dxa"/>
            </w:tcMar>
          </w:tcPr>
          <w:p w14:paraId="3DDD1C2F" w14:textId="77777777" w:rsidR="002524DC" w:rsidRDefault="002524DC" w:rsidP="000177F6">
            <w:pPr>
              <w:pStyle w:val="Normaalweb"/>
              <w:spacing w:before="0" w:beforeAutospacing="0" w:after="0" w:afterAutospacing="0"/>
              <w:jc w:val="center"/>
              <w:rPr>
                <w:rFonts w:cs="Calibri"/>
                <w:b/>
                <w:bCs/>
                <w:color w:val="2F5496"/>
              </w:rPr>
            </w:pPr>
          </w:p>
          <w:p w14:paraId="6108C6D9" w14:textId="5331976F" w:rsidR="00F26820" w:rsidRPr="00EB7C4F" w:rsidRDefault="00EB7C4F" w:rsidP="000177F6">
            <w:pPr>
              <w:pStyle w:val="Normaalweb"/>
              <w:spacing w:before="0" w:beforeAutospacing="0" w:after="0" w:afterAutospacing="0"/>
              <w:jc w:val="center"/>
              <w:rPr>
                <w:rFonts w:asciiTheme="minorHAnsi" w:hAnsiTheme="minorHAnsi"/>
              </w:rPr>
            </w:pPr>
            <w:r>
              <w:rPr>
                <w:rFonts w:asciiTheme="minorHAnsi" w:hAnsiTheme="minorHAnsi" w:cs="Calibri"/>
                <w:b/>
                <w:bCs/>
                <w:color w:val="2F5496"/>
              </w:rPr>
              <w:t xml:space="preserve">                               </w:t>
            </w:r>
            <w:r w:rsidR="00F26820" w:rsidRPr="00EB7C4F">
              <w:rPr>
                <w:rFonts w:asciiTheme="minorHAnsi" w:hAnsiTheme="minorHAnsi" w:cs="Calibri"/>
                <w:b/>
                <w:bCs/>
                <w:color w:val="2F5496"/>
              </w:rPr>
              <w:t>Gezondheid</w:t>
            </w:r>
          </w:p>
        </w:tc>
        <w:tc>
          <w:tcPr>
            <w:tcW w:w="3019" w:type="dxa"/>
            <w:gridSpan w:val="2"/>
          </w:tcPr>
          <w:p w14:paraId="28C14A46" w14:textId="46C557DE" w:rsidR="00F26820" w:rsidRDefault="00F26820" w:rsidP="000177F6">
            <w:pPr>
              <w:pStyle w:val="Normaalweb"/>
              <w:spacing w:before="0" w:beforeAutospacing="0" w:after="0" w:afterAutospacing="0"/>
              <w:jc w:val="center"/>
            </w:pPr>
            <w:r w:rsidRPr="00320182">
              <w:rPr>
                <w:b/>
                <w:bCs/>
                <w:noProof/>
                <w:bdr w:val="none" w:sz="0" w:space="0" w:color="auto" w:frame="1"/>
              </w:rPr>
              <w:drawing>
                <wp:inline distT="0" distB="0" distL="0" distR="0" wp14:anchorId="1BC8B345" wp14:editId="2C34CF0D">
                  <wp:extent cx="702945" cy="702945"/>
                  <wp:effectExtent l="0" t="0" r="1905" b="0"/>
                  <wp:docPr id="51" name="Afbeelding 51" descr="Over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verdrac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5985" cy="705985"/>
                          </a:xfrm>
                          <a:prstGeom prst="rect">
                            <a:avLst/>
                          </a:prstGeom>
                          <a:noFill/>
                          <a:ln>
                            <a:noFill/>
                          </a:ln>
                        </pic:spPr>
                      </pic:pic>
                    </a:graphicData>
                  </a:graphic>
                </wp:inline>
              </w:drawing>
            </w:r>
          </w:p>
        </w:tc>
        <w:tc>
          <w:tcPr>
            <w:tcW w:w="3019" w:type="dxa"/>
          </w:tcPr>
          <w:p w14:paraId="185DC022" w14:textId="77777777" w:rsidR="002524DC" w:rsidRDefault="002524DC" w:rsidP="000177F6">
            <w:pPr>
              <w:pStyle w:val="Normaalweb"/>
              <w:spacing w:before="0" w:beforeAutospacing="0" w:after="0" w:afterAutospacing="0"/>
              <w:jc w:val="center"/>
              <w:rPr>
                <w:rFonts w:cs="Calibri"/>
                <w:b/>
                <w:bCs/>
                <w:color w:val="2F5496"/>
              </w:rPr>
            </w:pPr>
          </w:p>
          <w:p w14:paraId="42DAE6DE" w14:textId="65695ECF" w:rsidR="00F26820" w:rsidRPr="00EB7C4F" w:rsidRDefault="00EB7C4F" w:rsidP="00EB7C4F">
            <w:pPr>
              <w:pStyle w:val="Normaalweb"/>
              <w:spacing w:before="0" w:beforeAutospacing="0" w:after="0" w:afterAutospacing="0"/>
              <w:rPr>
                <w:rFonts w:asciiTheme="minorHAnsi" w:hAnsiTheme="minorHAnsi"/>
                <w:szCs w:val="22"/>
              </w:rPr>
            </w:pPr>
            <w:r>
              <w:rPr>
                <w:rFonts w:asciiTheme="minorHAnsi" w:hAnsiTheme="minorHAnsi" w:cs="Calibri"/>
                <w:b/>
                <w:bCs/>
                <w:color w:val="2F5496"/>
                <w:szCs w:val="22"/>
              </w:rPr>
              <w:t xml:space="preserve">         </w:t>
            </w:r>
            <w:r w:rsidR="00F26820" w:rsidRPr="00EB7C4F">
              <w:rPr>
                <w:rFonts w:asciiTheme="minorHAnsi" w:hAnsiTheme="minorHAnsi" w:cs="Calibri"/>
                <w:b/>
                <w:bCs/>
                <w:color w:val="2F5496"/>
                <w:szCs w:val="22"/>
              </w:rPr>
              <w:t>Privacy</w:t>
            </w:r>
          </w:p>
        </w:tc>
      </w:tr>
    </w:tbl>
    <w:p w14:paraId="627080CC" w14:textId="20FFD382" w:rsidR="006E1473" w:rsidRDefault="006E1473" w:rsidP="006E1473">
      <w:pPr>
        <w:jc w:val="left"/>
        <w:rPr>
          <w:rFonts w:eastAsiaTheme="majorEastAsia" w:cstheme="majorBidi"/>
          <w:bCs/>
          <w:color w:val="4472C4" w:themeColor="accent1"/>
          <w:spacing w:val="20"/>
          <w:sz w:val="32"/>
          <w:szCs w:val="28"/>
        </w:rPr>
      </w:pPr>
    </w:p>
    <w:p w14:paraId="486ECFA0" w14:textId="77777777" w:rsidR="00E47A82" w:rsidRDefault="00E47A82">
      <w:pPr>
        <w:jc w:val="left"/>
        <w:rPr>
          <w:rFonts w:eastAsiaTheme="majorEastAsia" w:cstheme="majorBidi"/>
          <w:bCs/>
          <w:color w:val="4472C4" w:themeColor="accent1"/>
          <w:spacing w:val="20"/>
          <w:sz w:val="32"/>
          <w:szCs w:val="28"/>
        </w:rPr>
      </w:pPr>
      <w:bookmarkStart w:id="240" w:name="_heading=h.j8o4gh4xx76j" w:colFirst="0" w:colLast="0"/>
      <w:bookmarkStart w:id="241" w:name="_heading=h.scnnnis4oafx" w:colFirst="0" w:colLast="0"/>
      <w:bookmarkStart w:id="242" w:name="_heading=h.2s8eyo1" w:colFirst="0" w:colLast="0"/>
      <w:bookmarkStart w:id="243" w:name="_Toc43756530"/>
      <w:bookmarkEnd w:id="240"/>
      <w:bookmarkEnd w:id="241"/>
      <w:bookmarkEnd w:id="242"/>
      <w:r>
        <w:br w:type="page"/>
      </w:r>
    </w:p>
    <w:p w14:paraId="674BC728" w14:textId="716846BE" w:rsidR="00452FE5" w:rsidRDefault="00452FE5" w:rsidP="00452FE5">
      <w:pPr>
        <w:pStyle w:val="Kop1"/>
      </w:pPr>
      <w:bookmarkStart w:id="244" w:name="_Toc43803795"/>
      <w:bookmarkStart w:id="245" w:name="_Toc43803900"/>
      <w:bookmarkStart w:id="246" w:name="_Toc43804110"/>
      <w:bookmarkStart w:id="247" w:name="_Toc43807465"/>
      <w:bookmarkStart w:id="248" w:name="_Toc43842571"/>
      <w:bookmarkStart w:id="249" w:name="_Toc43843028"/>
      <w:r>
        <w:lastRenderedPageBreak/>
        <w:t>3. Methoden van onderzoek</w:t>
      </w:r>
      <w:bookmarkEnd w:id="243"/>
      <w:bookmarkEnd w:id="244"/>
      <w:bookmarkEnd w:id="245"/>
      <w:bookmarkEnd w:id="246"/>
      <w:bookmarkEnd w:id="247"/>
      <w:bookmarkEnd w:id="248"/>
      <w:bookmarkEnd w:id="249"/>
    </w:p>
    <w:p w14:paraId="6124484F" w14:textId="1161F015" w:rsidR="00452FE5" w:rsidRDefault="00452FE5" w:rsidP="00452FE5"/>
    <w:p w14:paraId="7543FE89" w14:textId="41383299" w:rsidR="00735070" w:rsidRDefault="00735070" w:rsidP="00452FE5">
      <w:r>
        <w:t xml:space="preserve">In dit </w:t>
      </w:r>
      <w:r w:rsidR="00AE1C80">
        <w:t xml:space="preserve">hoofdstuk </w:t>
      </w:r>
      <w:r w:rsidR="00A876B7">
        <w:t>worden de</w:t>
      </w:r>
      <w:r w:rsidR="00177427">
        <w:t xml:space="preserve"> onderzoeksmethoden </w:t>
      </w:r>
      <w:r w:rsidR="00A876B7">
        <w:t>toegelicht</w:t>
      </w:r>
      <w:r w:rsidR="00177427">
        <w:t xml:space="preserve">. Er wordt </w:t>
      </w:r>
      <w:r w:rsidR="00A876B7">
        <w:t xml:space="preserve">tevens </w:t>
      </w:r>
      <w:r w:rsidR="00177427">
        <w:t>ingegaan op de doelgroep, de topiclijst en de manier waarop de data is verzameld en geanalyseerd.  Tot slot worden de kwaliteitscriteria voor kwalitatief onderzoek behandeld.</w:t>
      </w:r>
    </w:p>
    <w:p w14:paraId="38554F91" w14:textId="77777777" w:rsidR="00735070" w:rsidRDefault="00735070" w:rsidP="00452FE5"/>
    <w:p w14:paraId="47F6E56D" w14:textId="77777777" w:rsidR="00452FE5" w:rsidRPr="00CC7013" w:rsidRDefault="00452FE5" w:rsidP="00452FE5">
      <w:pPr>
        <w:pStyle w:val="Kop3"/>
      </w:pPr>
      <w:bookmarkStart w:id="250" w:name="_Toc43756531"/>
      <w:bookmarkStart w:id="251" w:name="_Toc43803796"/>
      <w:bookmarkStart w:id="252" w:name="_Toc43803901"/>
      <w:bookmarkStart w:id="253" w:name="_Toc43804111"/>
      <w:bookmarkStart w:id="254" w:name="_Toc43807466"/>
      <w:bookmarkStart w:id="255" w:name="_Toc43842572"/>
      <w:bookmarkStart w:id="256" w:name="_Toc43843029"/>
      <w:r w:rsidRPr="00CC7013">
        <w:t xml:space="preserve">3.1 Kwalitatief onderzoek aan de hand van </w:t>
      </w:r>
      <w:proofErr w:type="spellStart"/>
      <w:r w:rsidRPr="00CC7013">
        <w:t>semi-gestructureerde</w:t>
      </w:r>
      <w:proofErr w:type="spellEnd"/>
      <w:r w:rsidRPr="00CC7013">
        <w:t xml:space="preserve"> interviews</w:t>
      </w:r>
      <w:bookmarkEnd w:id="250"/>
      <w:bookmarkEnd w:id="251"/>
      <w:bookmarkEnd w:id="252"/>
      <w:bookmarkEnd w:id="253"/>
      <w:bookmarkEnd w:id="254"/>
      <w:bookmarkEnd w:id="255"/>
      <w:bookmarkEnd w:id="256"/>
    </w:p>
    <w:p w14:paraId="65CC618F" w14:textId="638BBA82" w:rsidR="00452FE5" w:rsidRDefault="00452FE5" w:rsidP="00452FE5">
      <w:r>
        <w:t xml:space="preserve">Om de motivatie voor het dragen </w:t>
      </w:r>
      <w:r w:rsidRPr="00BE2583">
        <w:rPr>
          <w:color w:val="000000" w:themeColor="text1"/>
        </w:rPr>
        <w:t xml:space="preserve">van een </w:t>
      </w:r>
      <w:r w:rsidR="00EA14C6" w:rsidRPr="00BE2583">
        <w:rPr>
          <w:color w:val="000000" w:themeColor="text1"/>
        </w:rPr>
        <w:t>Fitbit</w:t>
      </w:r>
      <w:r w:rsidRPr="00BE2583">
        <w:rPr>
          <w:color w:val="000000" w:themeColor="text1"/>
        </w:rPr>
        <w:t xml:space="preserve"> te achterhalen </w:t>
      </w:r>
      <w:r>
        <w:t xml:space="preserve">en om inzicht te krijgen in visies over het spanningsveld tussen gezondheid en privacy, is gekozen voor een kwalitatief onderzoek aan de hand van een literatuurstudie en </w:t>
      </w:r>
      <w:proofErr w:type="spellStart"/>
      <w:r>
        <w:t>semi-gestructureerde</w:t>
      </w:r>
      <w:proofErr w:type="spellEnd"/>
      <w:r>
        <w:t xml:space="preserve"> interviews. In kwalitatief onderzoek wordt gezocht naar ervaringen en achterliggende meningen van mensen (</w:t>
      </w:r>
      <w:proofErr w:type="spellStart"/>
      <w:r>
        <w:t>O’leary</w:t>
      </w:r>
      <w:proofErr w:type="spellEnd"/>
      <w:r>
        <w:t>, 2017). Door middel van interviews kunnen interpretaties worden achterhaald, kan worden doorgevraagd op visies en in de diepte worden gegaan. Hierdoor kan antwoord worden gegeven op de waarom- (motivatie) en hoe-vraag (</w:t>
      </w:r>
      <w:proofErr w:type="spellStart"/>
      <w:r>
        <w:t>Bryman</w:t>
      </w:r>
      <w:proofErr w:type="spellEnd"/>
      <w:r>
        <w:t>, 2016). Het doel van kwalitatief onderzoek is om bestaande of nieuwe theorieën te onderbouwen, aan te vullen, uit te werken, toe te passen of tegen te spreken (</w:t>
      </w:r>
      <w:proofErr w:type="spellStart"/>
      <w:r>
        <w:rPr>
          <w:rFonts w:eastAsia="Calibri" w:cs="Calibri"/>
          <w:color w:val="000000"/>
          <w:highlight w:val="white"/>
        </w:rPr>
        <w:t>Reulink</w:t>
      </w:r>
      <w:proofErr w:type="spellEnd"/>
      <w:r>
        <w:rPr>
          <w:rFonts w:eastAsia="Calibri" w:cs="Calibri"/>
          <w:color w:val="000000"/>
          <w:highlight w:val="white"/>
        </w:rPr>
        <w:t xml:space="preserve"> &amp; Lindeman, 2005).</w:t>
      </w:r>
      <w:r>
        <w:rPr>
          <w:color w:val="000000"/>
          <w:highlight w:val="white"/>
        </w:rPr>
        <w:t xml:space="preserve"> Zoals beschreven in het </w:t>
      </w:r>
      <w:r>
        <w:rPr>
          <w:highlight w:val="white"/>
        </w:rPr>
        <w:t>T</w:t>
      </w:r>
      <w:r>
        <w:rPr>
          <w:color w:val="000000"/>
          <w:highlight w:val="white"/>
        </w:rPr>
        <w:t xml:space="preserve">heoretisch </w:t>
      </w:r>
      <w:r>
        <w:rPr>
          <w:highlight w:val="white"/>
        </w:rPr>
        <w:t>k</w:t>
      </w:r>
      <w:r>
        <w:rPr>
          <w:color w:val="000000"/>
          <w:highlight w:val="white"/>
        </w:rPr>
        <w:t>ader</w:t>
      </w:r>
      <w:r>
        <w:rPr>
          <w:highlight w:val="white"/>
        </w:rPr>
        <w:t xml:space="preserve">, </w:t>
      </w:r>
      <w:r>
        <w:rPr>
          <w:color w:val="000000"/>
          <w:highlight w:val="white"/>
        </w:rPr>
        <w:t xml:space="preserve">gaat de motivatie </w:t>
      </w:r>
      <w:r>
        <w:rPr>
          <w:highlight w:val="white"/>
        </w:rPr>
        <w:t>over</w:t>
      </w:r>
      <w:r>
        <w:rPr>
          <w:color w:val="000000"/>
          <w:highlight w:val="white"/>
        </w:rPr>
        <w:t xml:space="preserve"> drijfveren van mensen. </w:t>
      </w:r>
      <w:r>
        <w:rPr>
          <w:highlight w:val="white"/>
        </w:rPr>
        <w:t xml:space="preserve">Er is gekozen om twintig </w:t>
      </w:r>
      <w:proofErr w:type="spellStart"/>
      <w:r>
        <w:rPr>
          <w:highlight w:val="white"/>
        </w:rPr>
        <w:t>semi-gestructureerde</w:t>
      </w:r>
      <w:proofErr w:type="spellEnd"/>
      <w:r>
        <w:rPr>
          <w:highlight w:val="white"/>
        </w:rPr>
        <w:t xml:space="preserve"> interviews uit te voeren om de drijfveren voor het gebruik van een Fitbit te achterhalen en om de achterliggende meningen over gezondheid en privacy te achterhalen</w:t>
      </w:r>
      <w:r>
        <w:t xml:space="preserve"> (</w:t>
      </w:r>
      <w:proofErr w:type="spellStart"/>
      <w:r>
        <w:t>O’Leary</w:t>
      </w:r>
      <w:proofErr w:type="spellEnd"/>
      <w:r>
        <w:t xml:space="preserve">, 2017). </w:t>
      </w:r>
    </w:p>
    <w:p w14:paraId="6CC7986B" w14:textId="77777777" w:rsidR="00452FE5" w:rsidRDefault="00452FE5" w:rsidP="00452FE5"/>
    <w:p w14:paraId="402F292C" w14:textId="69F18196" w:rsidR="00452FE5" w:rsidRDefault="00452FE5" w:rsidP="00452FE5">
      <w:r>
        <w:rPr>
          <w:highlight w:val="white"/>
        </w:rPr>
        <w:t xml:space="preserve">Oorspronkelijk zou dit onderzoek uitgevoerd worden binnen een internationale </w:t>
      </w:r>
      <w:r w:rsidRPr="00BE2583">
        <w:rPr>
          <w:color w:val="000000" w:themeColor="text1"/>
          <w:highlight w:val="white"/>
        </w:rPr>
        <w:t>accountantsorganisatie die</w:t>
      </w:r>
      <w:r w:rsidR="00AE516D" w:rsidRPr="00BE2583">
        <w:rPr>
          <w:color w:val="000000" w:themeColor="text1"/>
          <w:highlight w:val="white"/>
        </w:rPr>
        <w:t xml:space="preserve"> </w:t>
      </w:r>
      <w:r w:rsidRPr="00BE2583">
        <w:rPr>
          <w:color w:val="000000" w:themeColor="text1"/>
          <w:highlight w:val="white"/>
        </w:rPr>
        <w:t xml:space="preserve">Fitbits </w:t>
      </w:r>
      <w:r>
        <w:rPr>
          <w:highlight w:val="white"/>
        </w:rPr>
        <w:t>aanbiedt voor werknemers, om de motivatie van de werknemers voor het dragen van een Fitbit te achterhalen. Wegens gebrek aan begeleiding, ging dit niet door.</w:t>
      </w:r>
      <w:r>
        <w:t xml:space="preserve"> Ook andere organisaties die Fitbits aanbieden hadden op korte termijn geen plaats. </w:t>
      </w:r>
      <w:r>
        <w:rPr>
          <w:highlight w:val="white"/>
        </w:rPr>
        <w:t>Toen is het oorspronkelijke idee om het onderzoek bij een organisatie te doen, vervallen.</w:t>
      </w:r>
      <w:r>
        <w:t xml:space="preserve"> </w:t>
      </w:r>
      <w:r>
        <w:rPr>
          <w:highlight w:val="white"/>
        </w:rPr>
        <w:t>Uiteindelijk is het idee ontstaan om eenzelfde onderzoek onder studenten uit te voeren</w:t>
      </w:r>
      <w:r>
        <w:t xml:space="preserve"> (Zie 3.2 Doelgroep). </w:t>
      </w:r>
    </w:p>
    <w:p w14:paraId="6C4B50D4" w14:textId="77777777" w:rsidR="00452FE5" w:rsidRDefault="00452FE5" w:rsidP="00452FE5"/>
    <w:p w14:paraId="2068B8AC" w14:textId="43E81957" w:rsidR="00452FE5" w:rsidRDefault="00452FE5" w:rsidP="00452FE5">
      <w:pPr>
        <w:rPr>
          <w:highlight w:val="white"/>
        </w:rPr>
      </w:pPr>
      <w:r>
        <w:rPr>
          <w:highlight w:val="white"/>
        </w:rPr>
        <w:t xml:space="preserve">In eerste instantie was het onderzoek gericht op een vergelijkend </w:t>
      </w:r>
      <w:r w:rsidRPr="00BE2583">
        <w:rPr>
          <w:color w:val="000000" w:themeColor="text1"/>
          <w:highlight w:val="white"/>
        </w:rPr>
        <w:t xml:space="preserve">onderzoek </w:t>
      </w:r>
      <w:r w:rsidR="00AE516D">
        <w:rPr>
          <w:color w:val="000000" w:themeColor="text1"/>
          <w:highlight w:val="white"/>
        </w:rPr>
        <w:t>onder</w:t>
      </w:r>
      <w:r w:rsidRPr="00BE2583">
        <w:rPr>
          <w:color w:val="000000" w:themeColor="text1"/>
          <w:highlight w:val="white"/>
        </w:rPr>
        <w:t xml:space="preserve"> Fitbit</w:t>
      </w:r>
      <w:r>
        <w:rPr>
          <w:highlight w:val="white"/>
        </w:rPr>
        <w:t>gebruikers en geen Fitbitgebruikers. Het was echter ingewikkeld om in het tijdsbestek van dit onderzoek deze vergelijking te maken omdat het onderzoek dan twee keer zoveel werk was geweest, waardoor het onderzoek onhaalbaar zou zijn. Er is daarom gekozen om alleen de Fitbitgebruikers te betrekken in dit onderzoek.</w:t>
      </w:r>
    </w:p>
    <w:p w14:paraId="6C816870" w14:textId="77777777" w:rsidR="00452FE5" w:rsidRDefault="00452FE5" w:rsidP="00452FE5">
      <w:pPr>
        <w:rPr>
          <w:rFonts w:ascii="Roboto" w:eastAsia="Roboto" w:hAnsi="Roboto" w:cs="Roboto"/>
          <w:color w:val="3C4043"/>
          <w:sz w:val="21"/>
          <w:szCs w:val="21"/>
          <w:highlight w:val="white"/>
        </w:rPr>
      </w:pPr>
    </w:p>
    <w:p w14:paraId="3B90753E" w14:textId="77777777" w:rsidR="00452FE5" w:rsidRDefault="00452FE5" w:rsidP="00452FE5">
      <w:pPr>
        <w:pStyle w:val="Kop3"/>
      </w:pPr>
      <w:bookmarkStart w:id="257" w:name="_Toc43756532"/>
      <w:bookmarkStart w:id="258" w:name="_Toc43803797"/>
      <w:bookmarkStart w:id="259" w:name="_Toc43803902"/>
      <w:bookmarkStart w:id="260" w:name="_Toc43804112"/>
      <w:bookmarkStart w:id="261" w:name="_Toc43807467"/>
      <w:bookmarkStart w:id="262" w:name="_Toc43842573"/>
      <w:bookmarkStart w:id="263" w:name="_Toc43843030"/>
      <w:r>
        <w:t>3.2 Doelgroep</w:t>
      </w:r>
      <w:bookmarkEnd w:id="257"/>
      <w:bookmarkEnd w:id="258"/>
      <w:bookmarkEnd w:id="259"/>
      <w:bookmarkEnd w:id="260"/>
      <w:bookmarkEnd w:id="261"/>
      <w:bookmarkEnd w:id="262"/>
      <w:bookmarkEnd w:id="263"/>
      <w:r>
        <w:t xml:space="preserve"> </w:t>
      </w:r>
    </w:p>
    <w:p w14:paraId="2FEE9C5F" w14:textId="77777777" w:rsidR="00452FE5" w:rsidRDefault="00452FE5" w:rsidP="00452FE5">
      <w:pPr>
        <w:rPr>
          <w:color w:val="000000"/>
          <w:highlight w:val="white"/>
        </w:rPr>
      </w:pPr>
      <w:r>
        <w:rPr>
          <w:highlight w:val="white"/>
        </w:rPr>
        <w:t xml:space="preserve">Studenten die een Fitbit gebruiken zijn gekozen als doelgroep, omdat </w:t>
      </w:r>
      <w:r>
        <w:t xml:space="preserve">uit eigen ervaring blijkt dat de trend om een fitnesstracker te gebruiken hier een rol speelt (zie Inleiding). Zowel studenten die de Fitbit veelvuldig gebruiken als studenten die de Fitbit af en toe gebruiken zijn geïnterviewd. De doelgroep wordt afgebakend </w:t>
      </w:r>
      <w:r>
        <w:rPr>
          <w:highlight w:val="white"/>
        </w:rPr>
        <w:t>door studenten te selecteren die het merk Fitbit gebruiken als fitnesstracker en de minimale leeftijd van 18 jaar hebben</w:t>
      </w:r>
      <w:r>
        <w:t>. </w:t>
      </w:r>
      <w:r>
        <w:rPr>
          <w:highlight w:val="white"/>
        </w:rPr>
        <w:t xml:space="preserve">Gebruikers van andere merken sporthorloges, fitnesstrackers en/of smartwatches, zijn niet bij dit onderzoek betrokken om het onderzoek zo betrouwbaar mogelijk te maken. </w:t>
      </w:r>
      <w:r>
        <w:t xml:space="preserve">Omdat alle fitnesstrackers van het merk Fitbit beschikken over hetzelfde platform, is gekozen om de verschillende varianten, maten en materialen, onder dezelfde categorie te laten vallen (Jacobs, 2016). </w:t>
      </w:r>
    </w:p>
    <w:p w14:paraId="6FF1C1F9" w14:textId="77777777" w:rsidR="00452FE5" w:rsidRDefault="00452FE5" w:rsidP="00452FE5">
      <w:pPr>
        <w:rPr>
          <w:color w:val="000000"/>
          <w:highlight w:val="white"/>
        </w:rPr>
      </w:pPr>
    </w:p>
    <w:p w14:paraId="28AB6904" w14:textId="53F9B9FB" w:rsidR="00452FE5" w:rsidRDefault="00452FE5" w:rsidP="00452FE5">
      <w:r>
        <w:rPr>
          <w:highlight w:val="white"/>
        </w:rPr>
        <w:t>Om de betrouwbaarheid van het onderzoek te waarborgen moesten tussen de 18 en 20 respondenten worden geselecteerd</w:t>
      </w:r>
      <w:r w:rsidR="009B3992">
        <w:rPr>
          <w:highlight w:val="white"/>
        </w:rPr>
        <w:t xml:space="preserve"> (zie bijlage VII ‘Respondentenlijst’).</w:t>
      </w:r>
      <w:r>
        <w:rPr>
          <w:highlight w:val="white"/>
        </w:rPr>
        <w:t xml:space="preserve"> Hiervoor</w:t>
      </w:r>
      <w:r>
        <w:t xml:space="preserve"> zijn oproepen op de social media-kanalen LinkedIn, Facebook, </w:t>
      </w:r>
      <w:proofErr w:type="spellStart"/>
      <w:r>
        <w:t>Whatsapp</w:t>
      </w:r>
      <w:proofErr w:type="spellEnd"/>
      <w:r>
        <w:t xml:space="preserve"> en Instagram geplaatst op 25 februari 2020 met het volgende bericht: </w:t>
      </w:r>
    </w:p>
    <w:p w14:paraId="52E88629" w14:textId="77777777" w:rsidR="00452FE5" w:rsidRDefault="00452FE5" w:rsidP="00452FE5"/>
    <w:p w14:paraId="3D6FA637" w14:textId="77777777" w:rsidR="00452FE5" w:rsidRDefault="00452FE5" w:rsidP="00452FE5">
      <w:pPr>
        <w:ind w:left="720"/>
        <w:rPr>
          <w:color w:val="44546A"/>
        </w:rPr>
      </w:pPr>
      <w:r>
        <w:t xml:space="preserve">OPROEP! Voor mijn afstudeerscriptie over het spanningsveld tussen gezondheid en privacy bij het gebruik van een Fitbit onder studenten, ben ik op zoek naar twintig studenten die een </w:t>
      </w:r>
      <w:r>
        <w:lastRenderedPageBreak/>
        <w:t>Fitbit hebben (ook als zij deze niet tot nauwelijks gebruiken). Mocht jij openstaan voor een interview of iemand kennen die wellicht open staat voor een interview, laat dit mij dan weten! Je zou mij hier erg mee helpen (Delen wordt gewaardeerd).</w:t>
      </w:r>
      <w:r>
        <w:rPr>
          <w:color w:val="44546A"/>
        </w:rPr>
        <w:t xml:space="preserve"> </w:t>
      </w:r>
    </w:p>
    <w:p w14:paraId="7F486537" w14:textId="77777777" w:rsidR="00452FE5" w:rsidRDefault="00452FE5" w:rsidP="00452FE5">
      <w:pPr>
        <w:ind w:left="720"/>
        <w:rPr>
          <w:color w:val="44546A"/>
        </w:rPr>
      </w:pPr>
    </w:p>
    <w:p w14:paraId="175FFC00" w14:textId="77777777" w:rsidR="00452FE5" w:rsidRDefault="00452FE5" w:rsidP="00452FE5">
      <w:pPr>
        <w:rPr>
          <w:i/>
        </w:rPr>
      </w:pPr>
      <w:r>
        <w:rPr>
          <w:highlight w:val="white"/>
        </w:rPr>
        <w:t xml:space="preserve">Dit leverde achttien reacties op van zowel </w:t>
      </w:r>
      <w:r w:rsidRPr="00BE2583">
        <w:rPr>
          <w:color w:val="000000" w:themeColor="text1"/>
          <w:highlight w:val="white"/>
        </w:rPr>
        <w:t xml:space="preserve">kennissen en vrienden </w:t>
      </w:r>
      <w:r>
        <w:rPr>
          <w:highlight w:val="white"/>
        </w:rPr>
        <w:t>als onbekenden.</w:t>
      </w:r>
      <w:r>
        <w:t xml:space="preserve"> Wegens de uitbraak van Covid-19 werd al op 16 maart besloten om de interviews via Skype te doen. Dit is met de respondenten afgestemd en goedgekeurd. De laatste twee respondenten zijn geselecteerd door op het eind van ieder interview na te vragen of de respondenten nog andere studenten kennen die een Fitbit dragen.</w:t>
      </w:r>
      <w:r>
        <w:rPr>
          <w:i/>
        </w:rPr>
        <w:t xml:space="preserve"> </w:t>
      </w:r>
    </w:p>
    <w:p w14:paraId="585339C8" w14:textId="77777777" w:rsidR="00452FE5" w:rsidRDefault="00452FE5" w:rsidP="00452FE5">
      <w:pPr>
        <w:rPr>
          <w:i/>
        </w:rPr>
      </w:pPr>
    </w:p>
    <w:p w14:paraId="0BDC86D3" w14:textId="551637F0" w:rsidR="00452FE5" w:rsidRDefault="00452FE5" w:rsidP="00452FE5">
      <w:pPr>
        <w:pStyle w:val="Kop3"/>
      </w:pPr>
      <w:bookmarkStart w:id="264" w:name="_Toc43756533"/>
      <w:bookmarkStart w:id="265" w:name="_Toc43803798"/>
      <w:bookmarkStart w:id="266" w:name="_Toc43803903"/>
      <w:bookmarkStart w:id="267" w:name="_Toc43804113"/>
      <w:bookmarkStart w:id="268" w:name="_Toc43807468"/>
      <w:bookmarkStart w:id="269" w:name="_Toc43842574"/>
      <w:bookmarkStart w:id="270" w:name="_Toc43843031"/>
      <w:r>
        <w:t xml:space="preserve">3.3 Analyse </w:t>
      </w:r>
      <w:r w:rsidR="00110E4D">
        <w:t>F</w:t>
      </w:r>
      <w:r>
        <w:t>itbit met behulp van Walk Through methode</w:t>
      </w:r>
      <w:bookmarkEnd w:id="264"/>
      <w:bookmarkEnd w:id="265"/>
      <w:bookmarkEnd w:id="266"/>
      <w:bookmarkEnd w:id="267"/>
      <w:bookmarkEnd w:id="268"/>
      <w:bookmarkEnd w:id="269"/>
      <w:bookmarkEnd w:id="270"/>
    </w:p>
    <w:p w14:paraId="262D05F9" w14:textId="1DABA1CE" w:rsidR="00452FE5" w:rsidRDefault="00452FE5" w:rsidP="00452FE5">
      <w:r>
        <w:t xml:space="preserve">Naast de </w:t>
      </w:r>
      <w:proofErr w:type="spellStart"/>
      <w:r>
        <w:t>semi-gestructureerde</w:t>
      </w:r>
      <w:proofErr w:type="spellEnd"/>
      <w:r>
        <w:t xml:space="preserve"> interviews is een analyse gemaakt van de Fitbit en de Fitbit-applicatie aan de hand van de Walk Through methode (Light et al., 2016). Dit is een methode waarin een overzicht van de mogelijkheden en specificaties van applicatie worden geboden. Er is een nauwkeurige beschrijving gemaakt van het gebruik van een fitnesstracker en de applicatie. Zodoende kan geanalyseerd worden welke relatie er is tussen Fitbitgebruikers en Fitbit. Bovendien kan door de Walk Through methode blijken welke mogelijke doelen Fitbitgebruikers en Fitbit proberen te verwezenlijken (Light et al., 2016). De reden om voor de Walk Through methode </w:t>
      </w:r>
      <w:r w:rsidRPr="00BE2583">
        <w:rPr>
          <w:color w:val="000000" w:themeColor="text1"/>
        </w:rPr>
        <w:t xml:space="preserve">te kiezen is dat via deze </w:t>
      </w:r>
      <w:r>
        <w:t xml:space="preserve">methode duidelijk kan worden gevisualiseerd hoe de applicatie en fitnesstracker gebruikt worden en wat potentiële doelen zijn van Fitbit. </w:t>
      </w:r>
    </w:p>
    <w:p w14:paraId="284AF993" w14:textId="77777777" w:rsidR="00452FE5" w:rsidRDefault="00452FE5" w:rsidP="00452FE5"/>
    <w:p w14:paraId="5F554741" w14:textId="77777777" w:rsidR="00452FE5" w:rsidRDefault="00452FE5" w:rsidP="00452FE5">
      <w:pPr>
        <w:pStyle w:val="Kop3"/>
      </w:pPr>
      <w:bookmarkStart w:id="271" w:name="_Toc43756534"/>
      <w:bookmarkStart w:id="272" w:name="_Toc43803799"/>
      <w:bookmarkStart w:id="273" w:name="_Toc43803904"/>
      <w:bookmarkStart w:id="274" w:name="_Toc43804114"/>
      <w:bookmarkStart w:id="275" w:name="_Toc43807469"/>
      <w:bookmarkStart w:id="276" w:name="_Toc43842575"/>
      <w:bookmarkStart w:id="277" w:name="_Toc43843032"/>
      <w:r>
        <w:t>3.4 Topiclijst</w:t>
      </w:r>
      <w:bookmarkEnd w:id="271"/>
      <w:bookmarkEnd w:id="272"/>
      <w:bookmarkEnd w:id="273"/>
      <w:bookmarkEnd w:id="274"/>
      <w:bookmarkEnd w:id="275"/>
      <w:bookmarkEnd w:id="276"/>
      <w:bookmarkEnd w:id="277"/>
    </w:p>
    <w:p w14:paraId="659B740F" w14:textId="506CDA69" w:rsidR="00452FE5" w:rsidRDefault="00452FE5" w:rsidP="00452FE5">
      <w:r>
        <w:t xml:space="preserve">Op basis van het Theoretisch kader en de Walk Through analyse </w:t>
      </w:r>
      <w:r>
        <w:rPr>
          <w:highlight w:val="white"/>
        </w:rPr>
        <w:t xml:space="preserve">is de topiclijst opgesteld. </w:t>
      </w:r>
      <w:r>
        <w:t xml:space="preserve">Er zijn bij alle </w:t>
      </w:r>
      <w:r w:rsidRPr="00BE2583">
        <w:rPr>
          <w:color w:val="000000" w:themeColor="text1"/>
        </w:rPr>
        <w:t>interviews dezelfde vragen gesteld, onderverdeeld in zeven topics. Door de semigestructureerde structuur</w:t>
      </w:r>
      <w:r w:rsidR="00AE516D" w:rsidRPr="00BE2583">
        <w:rPr>
          <w:color w:val="000000" w:themeColor="text1"/>
        </w:rPr>
        <w:t>,</w:t>
      </w:r>
      <w:r w:rsidRPr="00BE2583">
        <w:rPr>
          <w:color w:val="000000" w:themeColor="text1"/>
        </w:rPr>
        <w:t xml:space="preserve"> bestond de mogelijkheid om door te vragen op onderwerpen</w:t>
      </w:r>
      <w:r w:rsidR="00AE516D" w:rsidRPr="00BE2583">
        <w:rPr>
          <w:color w:val="000000" w:themeColor="text1"/>
        </w:rPr>
        <w:t xml:space="preserve">, </w:t>
      </w:r>
      <w:r w:rsidRPr="00BE2583">
        <w:rPr>
          <w:color w:val="000000" w:themeColor="text1"/>
        </w:rPr>
        <w:t xml:space="preserve">als een </w:t>
      </w:r>
      <w:r w:rsidR="00AE516D" w:rsidRPr="00BE2583">
        <w:rPr>
          <w:color w:val="000000" w:themeColor="text1"/>
        </w:rPr>
        <w:t xml:space="preserve">argument </w:t>
      </w:r>
      <w:r w:rsidRPr="00BE2583">
        <w:rPr>
          <w:color w:val="000000" w:themeColor="text1"/>
        </w:rPr>
        <w:t>toelichting behoefte (</w:t>
      </w:r>
      <w:proofErr w:type="spellStart"/>
      <w:r w:rsidRPr="00BE2583">
        <w:rPr>
          <w:color w:val="000000" w:themeColor="text1"/>
        </w:rPr>
        <w:t>Boeije</w:t>
      </w:r>
      <w:proofErr w:type="spellEnd"/>
      <w:r w:rsidRPr="00BE2583">
        <w:rPr>
          <w:color w:val="000000" w:themeColor="text1"/>
        </w:rPr>
        <w:t xml:space="preserve">, 2005; </w:t>
      </w:r>
      <w:proofErr w:type="spellStart"/>
      <w:r w:rsidRPr="00BE2583">
        <w:rPr>
          <w:color w:val="000000" w:themeColor="text1"/>
        </w:rPr>
        <w:t>Bryman</w:t>
      </w:r>
      <w:proofErr w:type="spellEnd"/>
      <w:r w:rsidRPr="00BE2583">
        <w:rPr>
          <w:color w:val="000000" w:themeColor="text1"/>
        </w:rPr>
        <w:t xml:space="preserve">, 2016; </w:t>
      </w:r>
      <w:proofErr w:type="spellStart"/>
      <w:r w:rsidRPr="00BE2583">
        <w:rPr>
          <w:color w:val="000000" w:themeColor="text1"/>
        </w:rPr>
        <w:t>O’Leary</w:t>
      </w:r>
      <w:proofErr w:type="spellEnd"/>
      <w:r w:rsidRPr="00BE2583">
        <w:rPr>
          <w:color w:val="000000" w:themeColor="text1"/>
        </w:rPr>
        <w:t xml:space="preserve">, 2017, zie bijlage III ‘Topiclijst’). Voorafgaand aan het interview zijn twee pretesten uitgevoerd om te oefenen voor het interview en de vragen te controleren </w:t>
      </w:r>
      <w:r>
        <w:t>op duidelijkheid. Op basis van deze pretesten zijn er nog aanpassingen doorgevoerd i</w:t>
      </w:r>
      <w:r>
        <w:rPr>
          <w:highlight w:val="white"/>
        </w:rPr>
        <w:t xml:space="preserve">n </w:t>
      </w:r>
      <w:r w:rsidR="000028CA">
        <w:rPr>
          <w:highlight w:val="white"/>
        </w:rPr>
        <w:t>de</w:t>
      </w:r>
      <w:r>
        <w:rPr>
          <w:highlight w:val="white"/>
        </w:rPr>
        <w:t xml:space="preserve"> manier waarop de vragen werden gesteld.</w:t>
      </w:r>
      <w:r>
        <w:t xml:space="preserve"> Omdat de interviews onder studenten werden uitgevoerd was informeel taalgebruik logischer, vooral aan het begin van het interview. </w:t>
      </w:r>
      <w:r w:rsidR="000028CA">
        <w:t xml:space="preserve">Deze wijzigingen zijn doorgevoerd voorafgaand de interviews. </w:t>
      </w:r>
      <w:r>
        <w:t xml:space="preserve">Nadat drie interviews zijn uitgevoerd, is de volgorde waarop de vragen zijn gesteld enigszins aangepast omdat een andere volgorde logischer was. </w:t>
      </w:r>
    </w:p>
    <w:p w14:paraId="17C04F6C" w14:textId="77777777" w:rsidR="00452FE5" w:rsidRDefault="00452FE5" w:rsidP="00452FE5">
      <w:pPr>
        <w:rPr>
          <w:color w:val="000000"/>
        </w:rPr>
      </w:pPr>
    </w:p>
    <w:p w14:paraId="47B3B242" w14:textId="77777777" w:rsidR="00452FE5" w:rsidRPr="00CC7013" w:rsidRDefault="00452FE5" w:rsidP="00452FE5">
      <w:pPr>
        <w:pStyle w:val="Kop3"/>
      </w:pPr>
      <w:bookmarkStart w:id="278" w:name="_Toc43756535"/>
      <w:bookmarkStart w:id="279" w:name="_Toc43803800"/>
      <w:bookmarkStart w:id="280" w:name="_Toc43803905"/>
      <w:bookmarkStart w:id="281" w:name="_Toc43804115"/>
      <w:bookmarkStart w:id="282" w:name="_Toc43807470"/>
      <w:bookmarkStart w:id="283" w:name="_Toc43842576"/>
      <w:bookmarkStart w:id="284" w:name="_Toc43843033"/>
      <w:r w:rsidRPr="00CC7013">
        <w:t>3.</w:t>
      </w:r>
      <w:r>
        <w:t>5</w:t>
      </w:r>
      <w:r w:rsidRPr="00CC7013">
        <w:t xml:space="preserve"> Dataverzameling</w:t>
      </w:r>
      <w:bookmarkEnd w:id="278"/>
      <w:bookmarkEnd w:id="279"/>
      <w:bookmarkEnd w:id="280"/>
      <w:bookmarkEnd w:id="281"/>
      <w:bookmarkEnd w:id="282"/>
      <w:bookmarkEnd w:id="283"/>
      <w:bookmarkEnd w:id="284"/>
    </w:p>
    <w:p w14:paraId="53CA6784" w14:textId="2BFD5D52" w:rsidR="00452FE5" w:rsidRDefault="00452FE5" w:rsidP="00452FE5">
      <w:r>
        <w:rPr>
          <w:highlight w:val="white"/>
        </w:rPr>
        <w:t>Het contact met de respondenten is gelegd in maart en omdat de interviews via Skype werden gehouden, konden de interviews gemakkelijk en op korte termijn gepland worden.</w:t>
      </w:r>
      <w:r>
        <w:t xml:space="preserve"> Er is de respondenten van tevoren het ‘</w:t>
      </w:r>
      <w:proofErr w:type="spellStart"/>
      <w:r>
        <w:t>Informed</w:t>
      </w:r>
      <w:proofErr w:type="spellEnd"/>
      <w:r>
        <w:t xml:space="preserve"> Consent’ formulier opgestuurd, zodat de respondenten wisten waar zij recht op hadden tijdens het interview</w:t>
      </w:r>
      <w:r w:rsidR="00792A70">
        <w:t xml:space="preserve"> (zie bij</w:t>
      </w:r>
      <w:r w:rsidR="002428E3">
        <w:t>lage VII)</w:t>
      </w:r>
      <w:r>
        <w:t xml:space="preserve">. </w:t>
      </w:r>
      <w:r>
        <w:rPr>
          <w:highlight w:val="white"/>
        </w:rPr>
        <w:t xml:space="preserve">Voorafgaand aan het interview is er opnieuw gevraagd of het interview opgenomen mag worden via dictafoon en Skype. </w:t>
      </w:r>
      <w:r>
        <w:t xml:space="preserve">Er is hen nogmaals medegedeeld dat de antwoorden geanonimiseerd worden en de opnames na het transcriberen worden </w:t>
      </w:r>
      <w:r w:rsidRPr="00BE2583">
        <w:rPr>
          <w:color w:val="000000" w:themeColor="text1"/>
        </w:rPr>
        <w:t xml:space="preserve">verwijderd, om het vertrouwen van de respondenten te vergroten waardoor zij met meer openheid zouden kunnen spreken </w:t>
      </w:r>
      <w:r>
        <w:t>over meningen en gevoelens (</w:t>
      </w:r>
      <w:proofErr w:type="spellStart"/>
      <w:r>
        <w:t>Goldblatt</w:t>
      </w:r>
      <w:proofErr w:type="spellEnd"/>
      <w:r>
        <w:t xml:space="preserve"> et al., 2011; Morse et al., 2002). De meeste respondenten waren erg open over hun beweegredenen om een Fitbit te dragen en visies over privacy bij het gebruik van een Fitbit. Zij gaven uitgebreide en persoonlijke antwoorden. Echter, er waren ook respondenten die korte en defensieve antwoorden gaven en kunnen de interviews via Skype die uiteindelijke resultaten hebben beïnvloed (zie hoofdstuk 7). </w:t>
      </w:r>
    </w:p>
    <w:p w14:paraId="16F20F1E" w14:textId="77777777" w:rsidR="00452FE5" w:rsidRDefault="00452FE5" w:rsidP="00452FE5"/>
    <w:p w14:paraId="5F3AB568" w14:textId="77777777" w:rsidR="00452FE5" w:rsidRPr="00CC7013" w:rsidRDefault="00452FE5" w:rsidP="00452FE5">
      <w:pPr>
        <w:pStyle w:val="Kop3"/>
      </w:pPr>
      <w:bookmarkStart w:id="285" w:name="_Toc43756536"/>
      <w:bookmarkStart w:id="286" w:name="_Toc43803801"/>
      <w:bookmarkStart w:id="287" w:name="_Toc43803906"/>
      <w:bookmarkStart w:id="288" w:name="_Toc43804116"/>
      <w:bookmarkStart w:id="289" w:name="_Toc43807471"/>
      <w:bookmarkStart w:id="290" w:name="_Toc43842577"/>
      <w:bookmarkStart w:id="291" w:name="_Toc43843034"/>
      <w:r w:rsidRPr="00CC7013">
        <w:t>3.</w:t>
      </w:r>
      <w:r>
        <w:t>6</w:t>
      </w:r>
      <w:r w:rsidRPr="00CC7013">
        <w:t xml:space="preserve"> Data-analyse</w:t>
      </w:r>
      <w:bookmarkEnd w:id="285"/>
      <w:bookmarkEnd w:id="286"/>
      <w:bookmarkEnd w:id="287"/>
      <w:bookmarkEnd w:id="288"/>
      <w:bookmarkEnd w:id="289"/>
      <w:bookmarkEnd w:id="290"/>
      <w:bookmarkEnd w:id="291"/>
      <w:r w:rsidRPr="00CC7013">
        <w:t xml:space="preserve"> </w:t>
      </w:r>
    </w:p>
    <w:p w14:paraId="6A4E49DE" w14:textId="331D9939" w:rsidR="00452FE5" w:rsidRDefault="00452FE5" w:rsidP="00452FE5">
      <w:r>
        <w:t xml:space="preserve">Na ieder interview is aansluitend het transcript uitgewerkt, waardoor het transcriberen een stuk sneller ging omdat het interview, gevoelens, aannames, invullingen, voorkeuren en andere gedachtes, nog vers in het geheugen zaten waarop kritisch kon worden toegezien bij het terugluisteren. Na het </w:t>
      </w:r>
      <w:r>
        <w:lastRenderedPageBreak/>
        <w:t xml:space="preserve">transcriberen begon het coderingsproces, </w:t>
      </w:r>
      <w:r>
        <w:rPr>
          <w:highlight w:val="white"/>
        </w:rPr>
        <w:t xml:space="preserve">in het programma </w:t>
      </w:r>
      <w:proofErr w:type="spellStart"/>
      <w:r>
        <w:rPr>
          <w:highlight w:val="white"/>
        </w:rPr>
        <w:t>NVivo</w:t>
      </w:r>
      <w:proofErr w:type="spellEnd"/>
      <w:r>
        <w:rPr>
          <w:highlight w:val="white"/>
        </w:rPr>
        <w:t xml:space="preserve">, </w:t>
      </w:r>
      <w:r>
        <w:t xml:space="preserve">waarbij er gezocht werd naar overkoepelende thema’s. Tijdens het coderen zijn de drie stappen van </w:t>
      </w:r>
      <w:proofErr w:type="spellStart"/>
      <w:r>
        <w:t>Boeije</w:t>
      </w:r>
      <w:proofErr w:type="spellEnd"/>
      <w:r>
        <w:t xml:space="preserve"> (2005) gebruikt: open coderen, axiaal coderen en selectief coderen. </w:t>
      </w:r>
      <w:r>
        <w:rPr>
          <w:highlight w:val="white"/>
        </w:rPr>
        <w:t xml:space="preserve">In de eerste fase van </w:t>
      </w:r>
      <w:r>
        <w:rPr>
          <w:rFonts w:ascii="Roboto" w:eastAsia="Roboto" w:hAnsi="Roboto" w:cs="Roboto"/>
          <w:sz w:val="21"/>
          <w:szCs w:val="21"/>
          <w:highlight w:val="white"/>
        </w:rPr>
        <w:t xml:space="preserve">coderen kregen de antwoorden van de respondenten één of meerdere codes. </w:t>
      </w:r>
      <w:r>
        <w:t>Dit wordt ‘open coderen’ genoemd en resulteerde in de eerste fase in 138 codes. Tijdens de tweede fase van coderen, het axiaal coderen, zijn de codes nogmaals bekeken om te controleren of zij juiste codes hebben gekregen. Op basis daarvan zijn de codes herverdeeld en hernoemd. Het axiaal coderen bracht het aantal codes terug naar 75. In de derde fase zijn categorieën toegewezen die onder verschillende codes konden worden gehangen, waarbij de categorieën gebaseerd zijn op de literatuur uit het Theoretisch kader (</w:t>
      </w:r>
      <w:proofErr w:type="spellStart"/>
      <w:r>
        <w:t>Boeije</w:t>
      </w:r>
      <w:proofErr w:type="spellEnd"/>
      <w:r>
        <w:t>, 2005). De categorieën zorgden voor een overzicht in het programma. Op basis van de hernoemde codes en categorieën is bepaald welke codes relevant zijn voor het onderzoek. Deze fase wordt ‘selectief coderen’ genoemd. Van de 30 overgebleven categorieën is een codeboom opgesteld (zie Bijlage V ‘Codeboom’). De codeboom heeft geholpen bij het schrijven van de resultaten.</w:t>
      </w:r>
    </w:p>
    <w:p w14:paraId="5874C9D9" w14:textId="47A5205E" w:rsidR="00452FE5" w:rsidRDefault="00452FE5" w:rsidP="00F1015A">
      <w:pPr>
        <w:pStyle w:val="Kop2"/>
      </w:pPr>
      <w:r>
        <w:br/>
      </w:r>
      <w:bookmarkStart w:id="292" w:name="_Toc43756537"/>
      <w:bookmarkStart w:id="293" w:name="_Toc43803802"/>
      <w:bookmarkStart w:id="294" w:name="_Toc43803907"/>
      <w:bookmarkStart w:id="295" w:name="_Toc43804117"/>
      <w:bookmarkStart w:id="296" w:name="_Toc43807472"/>
      <w:bookmarkStart w:id="297" w:name="_Toc43842578"/>
      <w:bookmarkStart w:id="298" w:name="_Toc43843035"/>
      <w:r w:rsidRPr="00CC7013">
        <w:t>3.</w:t>
      </w:r>
      <w:r>
        <w:t>7</w:t>
      </w:r>
      <w:r w:rsidRPr="00CC7013">
        <w:t xml:space="preserve"> Kwaliteitscriteria voor kwalitatief onderzoek</w:t>
      </w:r>
      <w:bookmarkEnd w:id="292"/>
      <w:bookmarkEnd w:id="293"/>
      <w:bookmarkEnd w:id="294"/>
      <w:bookmarkEnd w:id="295"/>
      <w:bookmarkEnd w:id="296"/>
      <w:bookmarkEnd w:id="297"/>
      <w:bookmarkEnd w:id="298"/>
    </w:p>
    <w:p w14:paraId="24D78161" w14:textId="2FBB0050" w:rsidR="00CB142D" w:rsidRPr="00CB142D" w:rsidRDefault="00CB142D" w:rsidP="00CB142D">
      <w:r>
        <w:t xml:space="preserve">In deze paragraaf worden de kwaliteitscriteria voor kwalitatief onderzoek behandeld, te weten: validiteit, betrouwbaarheid en de rol als onderzoeker. </w:t>
      </w:r>
    </w:p>
    <w:p w14:paraId="137081DF" w14:textId="77777777" w:rsidR="00452FE5" w:rsidRDefault="00452FE5" w:rsidP="00452FE5"/>
    <w:p w14:paraId="5E32FB09" w14:textId="31838B72" w:rsidR="00452FE5" w:rsidRPr="00CC7013" w:rsidRDefault="00452FE5" w:rsidP="00452FE5">
      <w:pPr>
        <w:pStyle w:val="Kop3"/>
      </w:pPr>
      <w:bookmarkStart w:id="299" w:name="_Toc43756538"/>
      <w:bookmarkStart w:id="300" w:name="_Toc43803803"/>
      <w:bookmarkStart w:id="301" w:name="_Toc43803908"/>
      <w:bookmarkStart w:id="302" w:name="_Toc43804118"/>
      <w:bookmarkStart w:id="303" w:name="_Toc43807473"/>
      <w:bookmarkStart w:id="304" w:name="_Toc43842579"/>
      <w:bookmarkStart w:id="305" w:name="_Toc43843036"/>
      <w:r w:rsidRPr="00CC7013">
        <w:t>3.</w:t>
      </w:r>
      <w:r>
        <w:t>7</w:t>
      </w:r>
      <w:r w:rsidRPr="00CC7013">
        <w:t>.1 Validiteit</w:t>
      </w:r>
      <w:bookmarkEnd w:id="299"/>
      <w:bookmarkEnd w:id="300"/>
      <w:bookmarkEnd w:id="301"/>
      <w:bookmarkEnd w:id="302"/>
      <w:bookmarkEnd w:id="303"/>
      <w:bookmarkEnd w:id="304"/>
      <w:bookmarkEnd w:id="305"/>
    </w:p>
    <w:p w14:paraId="64D57CDB" w14:textId="48FDFDBA" w:rsidR="00452FE5" w:rsidRDefault="00452FE5" w:rsidP="00452FE5">
      <w:r>
        <w:t>Het onderzoek is valide wanneer gemeten wordt wat de onderzoeker beoogt te meten (</w:t>
      </w:r>
      <w:proofErr w:type="spellStart"/>
      <w:r>
        <w:t>Boeije</w:t>
      </w:r>
      <w:proofErr w:type="spellEnd"/>
      <w:r>
        <w:t xml:space="preserve">, 2005). Met andere </w:t>
      </w:r>
      <w:r w:rsidRPr="00BE2583">
        <w:rPr>
          <w:color w:val="000000" w:themeColor="text1"/>
        </w:rPr>
        <w:t xml:space="preserve">woorden: validiteit gaat om de mate waarin de bevindingen van het onderzoek een goede weergave zijn van wat zich daadwerkelijk heeft afgespeeld </w:t>
      </w:r>
      <w:r>
        <w:t>(Baarda</w:t>
      </w:r>
      <w:r w:rsidR="008B4103">
        <w:t xml:space="preserve"> et al., </w:t>
      </w:r>
      <w:r>
        <w:t>2009). In dit onderzoek is getracht de validiteit te verhogen door de interviews te transcriberen en gebruik te maken van verschillende stappen om te coderen: open coderen, axiaal coderen en selectief coderen (</w:t>
      </w:r>
      <w:proofErr w:type="spellStart"/>
      <w:r>
        <w:t>Boeije</w:t>
      </w:r>
      <w:proofErr w:type="spellEnd"/>
      <w:r>
        <w:t xml:space="preserve">, 2005). Hierbij is het programma coderingsprogramma </w:t>
      </w:r>
      <w:proofErr w:type="spellStart"/>
      <w:r>
        <w:t>NVivo</w:t>
      </w:r>
      <w:proofErr w:type="spellEnd"/>
      <w:r>
        <w:t xml:space="preserve"> gebruikt om zo consequent mogelijk te werk te gaan en de kans op toevallige en onsystematische fouten te verkleinen. Tevens vergroot de topiclijst de validiteit </w:t>
      </w:r>
      <w:r>
        <w:rPr>
          <w:highlight w:val="white"/>
        </w:rPr>
        <w:t xml:space="preserve">omdat deze zorgt voor een structuur en consistentie in de vragen. Door terug te kunnen vallen op de vragen, is duidelijk wat onderzocht moet worden, waardoor men daadwerkelijk ‘meet wat men beoogt te meten’ </w:t>
      </w:r>
      <w:r>
        <w:t>(</w:t>
      </w:r>
      <w:proofErr w:type="spellStart"/>
      <w:r>
        <w:t>Boeije</w:t>
      </w:r>
      <w:proofErr w:type="spellEnd"/>
      <w:r>
        <w:t xml:space="preserve">, 2005). </w:t>
      </w:r>
      <w:r>
        <w:rPr>
          <w:highlight w:val="white"/>
        </w:rPr>
        <w:t xml:space="preserve">Tevens kan met een topiclijst de diepgang worden gezocht door middel van doorvragen </w:t>
      </w:r>
      <w:r>
        <w:t>(Lucassen &amp; Hartman, 2007). Hierdoor is de afstand tussen de respondent en onderzoeker klein (</w:t>
      </w:r>
      <w:proofErr w:type="spellStart"/>
      <w:r>
        <w:t>Boeije</w:t>
      </w:r>
      <w:proofErr w:type="spellEnd"/>
      <w:r>
        <w:t>, 2005). Er is getracht om de topics zo neutraal mogelijk te bevragen door gebruik te maken van open vragen (Zie Bijlage II</w:t>
      </w:r>
      <w:r w:rsidR="00792A70">
        <w:t>I</w:t>
      </w:r>
      <w:r>
        <w:t xml:space="preserve"> ‘</w:t>
      </w:r>
      <w:r w:rsidR="00110E4D">
        <w:t>T</w:t>
      </w:r>
      <w:r>
        <w:t xml:space="preserve">opiclijst’). </w:t>
      </w:r>
    </w:p>
    <w:p w14:paraId="6D23CFAC" w14:textId="77777777" w:rsidR="00452FE5" w:rsidRDefault="00452FE5" w:rsidP="00452FE5"/>
    <w:p w14:paraId="11E2EBD4" w14:textId="1E89741A" w:rsidR="00452FE5" w:rsidRPr="00CC7013" w:rsidRDefault="00452FE5" w:rsidP="00452FE5">
      <w:pPr>
        <w:pStyle w:val="Kop3"/>
      </w:pPr>
      <w:bookmarkStart w:id="306" w:name="_Toc43756539"/>
      <w:bookmarkStart w:id="307" w:name="_Toc43803804"/>
      <w:bookmarkStart w:id="308" w:name="_Toc43803909"/>
      <w:bookmarkStart w:id="309" w:name="_Toc43804119"/>
      <w:bookmarkStart w:id="310" w:name="_Toc43807474"/>
      <w:bookmarkStart w:id="311" w:name="_Toc43842580"/>
      <w:bookmarkStart w:id="312" w:name="_Toc43843037"/>
      <w:r w:rsidRPr="00CC7013">
        <w:t>3.</w:t>
      </w:r>
      <w:r>
        <w:t>7</w:t>
      </w:r>
      <w:r w:rsidRPr="00CC7013">
        <w:t>.2 Betrouwbaarheid</w:t>
      </w:r>
      <w:bookmarkEnd w:id="306"/>
      <w:bookmarkEnd w:id="307"/>
      <w:bookmarkEnd w:id="308"/>
      <w:bookmarkEnd w:id="309"/>
      <w:bookmarkEnd w:id="310"/>
      <w:bookmarkEnd w:id="311"/>
      <w:bookmarkEnd w:id="312"/>
    </w:p>
    <w:p w14:paraId="497DDEAF" w14:textId="505B6D51" w:rsidR="00452FE5" w:rsidRDefault="00452FE5" w:rsidP="00452FE5">
      <w:pPr>
        <w:rPr>
          <w:highlight w:val="white"/>
        </w:rPr>
      </w:pPr>
      <w:r>
        <w:rPr>
          <w:highlight w:val="white"/>
        </w:rPr>
        <w:t xml:space="preserve">Het onderzoek is betrouwbaar wanneer er een goed beeld en een rode draad optreedt, het zogenoemde verzadigingspunt. </w:t>
      </w:r>
      <w:r>
        <w:t xml:space="preserve">De keuze om geen vergelijkend onderzoek te doen tussen Fitbitgebruikers en geen Fitbitgebruikers heeft ervoor kunnen zorgen dat eerder tot een verzadigingspunt is gekomen omdat antwoorden van Fitbitgebruikers onderling, meer overeen zullen komen dan antwoorden tussen Fitbitgebruikers en geen Fitbitgebruikers (zie 3.1). </w:t>
      </w:r>
      <w:r>
        <w:rPr>
          <w:highlight w:val="white"/>
        </w:rPr>
        <w:t>Bovendien heeft het uitsluiten van geen Fitbitgebruikers aan een eerder verzadigingspunt kunnen bijdragen</w:t>
      </w:r>
      <w:r>
        <w:t xml:space="preserve"> (zie ook 3.1). Om zo dicht mogelijk bij de feiten te blijven is gebruik gemaakt van audio- en video-opnameapparatuur, waardoor controle achteraf mogelijk is. </w:t>
      </w:r>
      <w:r>
        <w:rPr>
          <w:highlight w:val="white"/>
        </w:rPr>
        <w:t xml:space="preserve">Het transcriberen is zo nauwkeurig mogelijk </w:t>
      </w:r>
      <w:r w:rsidRPr="00BE2583">
        <w:rPr>
          <w:color w:val="000000" w:themeColor="text1"/>
          <w:highlight w:val="white"/>
        </w:rPr>
        <w:t>uitgevoerd, door middel van programma</w:t>
      </w:r>
      <w:r w:rsidR="00FB52DA" w:rsidRPr="00BE2583">
        <w:rPr>
          <w:color w:val="000000" w:themeColor="text1"/>
        </w:rPr>
        <w:t xml:space="preserve"> </w:t>
      </w:r>
      <w:proofErr w:type="spellStart"/>
      <w:r w:rsidR="00FB52DA" w:rsidRPr="00BE2583">
        <w:rPr>
          <w:color w:val="000000" w:themeColor="text1"/>
        </w:rPr>
        <w:t>NVivo</w:t>
      </w:r>
      <w:proofErr w:type="spellEnd"/>
      <w:r w:rsidRPr="00BE2583">
        <w:rPr>
          <w:color w:val="000000" w:themeColor="text1"/>
        </w:rPr>
        <w:t xml:space="preserve">. De citaten zijn letterlijk opgenomen in het resultatenhoofdstuk, dat wil zeggen in de bewoordingen van </w:t>
      </w:r>
      <w:r>
        <w:t>de respondenten geschreven, om interpretaties van citaten inzichtelijk te maken (</w:t>
      </w:r>
      <w:proofErr w:type="spellStart"/>
      <w:r>
        <w:t>O’Leary</w:t>
      </w:r>
      <w:proofErr w:type="spellEnd"/>
      <w:r>
        <w:t xml:space="preserve">, 2017). </w:t>
      </w:r>
    </w:p>
    <w:p w14:paraId="7CD4C207" w14:textId="77777777" w:rsidR="00452FE5" w:rsidRDefault="00452FE5" w:rsidP="00452FE5">
      <w:pPr>
        <w:rPr>
          <w:highlight w:val="white"/>
        </w:rPr>
      </w:pPr>
    </w:p>
    <w:p w14:paraId="09247A50" w14:textId="1A37C6B4" w:rsidR="00452FE5" w:rsidRPr="00CC7013" w:rsidRDefault="00452FE5" w:rsidP="00452FE5">
      <w:pPr>
        <w:pStyle w:val="Kop3"/>
      </w:pPr>
      <w:bookmarkStart w:id="313" w:name="_Toc43756540"/>
      <w:bookmarkStart w:id="314" w:name="_Toc43803805"/>
      <w:bookmarkStart w:id="315" w:name="_Toc43803910"/>
      <w:bookmarkStart w:id="316" w:name="_Toc43804120"/>
      <w:bookmarkStart w:id="317" w:name="_Toc43807475"/>
      <w:bookmarkStart w:id="318" w:name="_Toc43842581"/>
      <w:bookmarkStart w:id="319" w:name="_Toc43843038"/>
      <w:r>
        <w:t xml:space="preserve">3.7.3 </w:t>
      </w:r>
      <w:r w:rsidRPr="00CC7013">
        <w:t>Rol als onderzoeker</w:t>
      </w:r>
      <w:bookmarkEnd w:id="313"/>
      <w:bookmarkEnd w:id="314"/>
      <w:bookmarkEnd w:id="315"/>
      <w:bookmarkEnd w:id="316"/>
      <w:bookmarkEnd w:id="317"/>
      <w:bookmarkEnd w:id="318"/>
      <w:bookmarkEnd w:id="319"/>
      <w:r w:rsidRPr="00CC7013">
        <w:t xml:space="preserve"> </w:t>
      </w:r>
    </w:p>
    <w:p w14:paraId="5B607D90" w14:textId="55DA71E3" w:rsidR="00452FE5" w:rsidRDefault="00452FE5" w:rsidP="00452FE5">
      <w:r>
        <w:t>Ter vergroting van de validiteit en betrouwbaarheid is voorafgaand de rol als onderzoeker bepaald.</w:t>
      </w:r>
      <w:r w:rsidR="002524DC">
        <w:t xml:space="preserve"> </w:t>
      </w:r>
      <w:r>
        <w:t xml:space="preserve">Gedurende de eerste fase van dit onderzoek is een aanname ontwikkeld dat gebruikers van een Fitbit zwaarder tillen aan gezondheid dan privacyrisico’s, omdat zij ‘vrijwillig’ hun persoonlijke data delen. </w:t>
      </w:r>
      <w:r w:rsidR="00A76084">
        <w:lastRenderedPageBreak/>
        <w:t xml:space="preserve">Er is getracht niet geforceerd door te vragen naar gewenste antwoorden die mijn verwachting zou bevestigen. </w:t>
      </w:r>
      <w:r w:rsidR="00D347DA">
        <w:t>Bovendien ben</w:t>
      </w:r>
      <w:r>
        <w:t xml:space="preserve"> ik zelf een Fitbit-drager met eigen ervaringen van het gebruik van een Fitbit (zie hoofdstuk 4). Ik heb als het ware een dubbele rol gehad tijdens het onderzoek waarbij ik enerzijds onderzoeksobject was tijdens de analyse van de Fitbit en anderzijds respondenten interviewde over hun visies</w:t>
      </w:r>
      <w:r w:rsidR="004A56C1">
        <w:t xml:space="preserve">. Hier wordt in hoofdstuk 7 verder op ingegaan. </w:t>
      </w:r>
    </w:p>
    <w:p w14:paraId="19C72EA3" w14:textId="77777777" w:rsidR="008433D4" w:rsidRDefault="008433D4">
      <w:pPr>
        <w:jc w:val="left"/>
        <w:rPr>
          <w:rFonts w:eastAsiaTheme="majorEastAsia" w:cstheme="majorBidi"/>
          <w:bCs/>
          <w:color w:val="4472C4" w:themeColor="accent1"/>
          <w:spacing w:val="20"/>
          <w:sz w:val="32"/>
          <w:szCs w:val="28"/>
        </w:rPr>
      </w:pPr>
      <w:bookmarkStart w:id="320" w:name="_Toc43756541"/>
      <w:r>
        <w:br w:type="page"/>
      </w:r>
    </w:p>
    <w:p w14:paraId="50446CBA" w14:textId="590B18E7" w:rsidR="00452FE5" w:rsidRDefault="00452FE5" w:rsidP="009A285C">
      <w:pPr>
        <w:pStyle w:val="Kop1"/>
      </w:pPr>
      <w:bookmarkStart w:id="321" w:name="_Toc43803806"/>
      <w:bookmarkStart w:id="322" w:name="_Toc43803911"/>
      <w:bookmarkStart w:id="323" w:name="_Toc43804121"/>
      <w:bookmarkStart w:id="324" w:name="_Toc43807476"/>
      <w:bookmarkStart w:id="325" w:name="_Toc43842582"/>
      <w:bookmarkStart w:id="326" w:name="_Toc43843039"/>
      <w:r>
        <w:lastRenderedPageBreak/>
        <w:t>4. Analyse Fitbit</w:t>
      </w:r>
      <w:bookmarkEnd w:id="320"/>
      <w:bookmarkEnd w:id="321"/>
      <w:bookmarkEnd w:id="322"/>
      <w:bookmarkEnd w:id="323"/>
      <w:bookmarkEnd w:id="324"/>
      <w:bookmarkEnd w:id="325"/>
      <w:bookmarkEnd w:id="326"/>
    </w:p>
    <w:p w14:paraId="6C0C0A29" w14:textId="77777777" w:rsidR="00452FE5" w:rsidRDefault="00452FE5" w:rsidP="00452FE5">
      <w:pPr>
        <w:pBdr>
          <w:top w:val="nil"/>
          <w:left w:val="nil"/>
          <w:bottom w:val="nil"/>
          <w:right w:val="nil"/>
          <w:between w:val="nil"/>
        </w:pBdr>
        <w:rPr>
          <w:color w:val="44546A"/>
        </w:rPr>
      </w:pPr>
    </w:p>
    <w:p w14:paraId="24EECAFF" w14:textId="35263CEB" w:rsidR="00452FE5" w:rsidRPr="00D74D6B" w:rsidRDefault="00452FE5" w:rsidP="00452FE5">
      <w:pPr>
        <w:pBdr>
          <w:top w:val="nil"/>
          <w:left w:val="nil"/>
          <w:bottom w:val="nil"/>
          <w:right w:val="nil"/>
          <w:between w:val="nil"/>
        </w:pBdr>
        <w:rPr>
          <w:rFonts w:asciiTheme="minorHAnsi" w:hAnsiTheme="minorHAnsi" w:cstheme="minorHAnsi"/>
          <w:color w:val="000000" w:themeColor="text1"/>
          <w:szCs w:val="22"/>
        </w:rPr>
      </w:pPr>
      <w:r w:rsidRPr="00D74D6B">
        <w:rPr>
          <w:rFonts w:asciiTheme="minorHAnsi" w:hAnsiTheme="minorHAnsi" w:cstheme="minorHAnsi"/>
          <w:color w:val="000000" w:themeColor="text1"/>
          <w:szCs w:val="22"/>
        </w:rPr>
        <w:t xml:space="preserve">In dit hoofdstuk wordt een analyse van de Fitbit en diens applicatie gegeven aan de hand van de Walk Through methode (Light et al., 2016). </w:t>
      </w:r>
      <w:r w:rsidRPr="00D74D6B">
        <w:rPr>
          <w:rFonts w:asciiTheme="minorHAnsi" w:eastAsia="Roboto" w:hAnsiTheme="minorHAnsi" w:cstheme="minorHAnsi"/>
          <w:color w:val="000000" w:themeColor="text1"/>
          <w:szCs w:val="22"/>
          <w:highlight w:val="white"/>
        </w:rPr>
        <w:t xml:space="preserve">Het is belangrijk om aan te geven dat er op een subjectieve manier door de applicatie wordt gelopen. </w:t>
      </w:r>
      <w:r w:rsidRPr="00D74D6B">
        <w:rPr>
          <w:rFonts w:asciiTheme="minorHAnsi" w:eastAsia="Calibri" w:hAnsiTheme="minorHAnsi" w:cstheme="minorHAnsi"/>
          <w:color w:val="000000" w:themeColor="text1"/>
          <w:szCs w:val="22"/>
        </w:rPr>
        <w:t xml:space="preserve">Er is gekozen om vanaf de eerste keer van gebruik te beginnen om een volledig beeld te kunnen geven van de </w:t>
      </w:r>
      <w:r w:rsidR="00B26588">
        <w:rPr>
          <w:rFonts w:asciiTheme="minorHAnsi" w:eastAsia="Calibri" w:hAnsiTheme="minorHAnsi" w:cstheme="minorHAnsi"/>
          <w:color w:val="000000" w:themeColor="text1"/>
          <w:szCs w:val="22"/>
        </w:rPr>
        <w:t>fitness</w:t>
      </w:r>
      <w:r w:rsidRPr="00D74D6B">
        <w:rPr>
          <w:rFonts w:asciiTheme="minorHAnsi" w:eastAsia="Calibri" w:hAnsiTheme="minorHAnsi" w:cstheme="minorHAnsi"/>
          <w:color w:val="000000" w:themeColor="text1"/>
          <w:szCs w:val="22"/>
        </w:rPr>
        <w:t xml:space="preserve">tracker en applicatie. </w:t>
      </w:r>
      <w:r w:rsidRPr="00D74D6B">
        <w:rPr>
          <w:rFonts w:asciiTheme="minorHAnsi" w:hAnsiTheme="minorHAnsi" w:cstheme="minorHAnsi"/>
          <w:color w:val="000000" w:themeColor="text1"/>
          <w:szCs w:val="22"/>
        </w:rPr>
        <w:t xml:space="preserve">Tijdens de analyse door middel van Walk Through methode is de applicatie van Fitbit beschreven omdat </w:t>
      </w:r>
      <w:r w:rsidRPr="00D74D6B">
        <w:rPr>
          <w:rFonts w:asciiTheme="minorHAnsi" w:eastAsia="AppleSystemUIFont" w:hAnsiTheme="minorHAnsi" w:cstheme="minorHAnsi"/>
          <w:color w:val="000000" w:themeColor="text1"/>
          <w:szCs w:val="22"/>
        </w:rPr>
        <w:t xml:space="preserve">hierin de </w:t>
      </w:r>
      <w:r w:rsidRPr="00D74D6B">
        <w:rPr>
          <w:rFonts w:asciiTheme="minorHAnsi" w:eastAsia="Calibri" w:hAnsiTheme="minorHAnsi" w:cstheme="minorHAnsi"/>
          <w:color w:val="000000" w:themeColor="text1"/>
          <w:szCs w:val="22"/>
        </w:rPr>
        <w:t>doelen worden vastgesteld</w:t>
      </w:r>
      <w:r w:rsidRPr="00D74D6B">
        <w:rPr>
          <w:rFonts w:asciiTheme="minorHAnsi" w:hAnsiTheme="minorHAnsi" w:cstheme="minorHAnsi"/>
          <w:color w:val="000000" w:themeColor="text1"/>
          <w:szCs w:val="22"/>
        </w:rPr>
        <w:t xml:space="preserve"> en hierop d</w:t>
      </w:r>
      <w:r w:rsidRPr="00D74D6B">
        <w:rPr>
          <w:rFonts w:asciiTheme="minorHAnsi" w:eastAsia="Calibri" w:hAnsiTheme="minorHAnsi" w:cstheme="minorHAnsi"/>
          <w:color w:val="000000" w:themeColor="text1"/>
          <w:szCs w:val="22"/>
        </w:rPr>
        <w:t xml:space="preserve">e verzamelde gegevens vanuit de fitnesstracker worden weergeven in onder andere grafieken en diagrammen (De Mooy &amp; Yuen, 2017). </w:t>
      </w:r>
    </w:p>
    <w:p w14:paraId="77EE551A" w14:textId="64C9A00A" w:rsidR="00452FE5" w:rsidRDefault="00452FE5" w:rsidP="00452FE5"/>
    <w:p w14:paraId="260D9340" w14:textId="02FE9FF7" w:rsidR="006D4A09" w:rsidRDefault="005F4C41" w:rsidP="00BE2583">
      <w:pPr>
        <w:pStyle w:val="Kop3"/>
      </w:pPr>
      <w:bookmarkStart w:id="327" w:name="_Toc43756542"/>
      <w:bookmarkStart w:id="328" w:name="_Toc43803807"/>
      <w:bookmarkStart w:id="329" w:name="_Toc43803912"/>
      <w:bookmarkStart w:id="330" w:name="_Toc43804122"/>
      <w:bookmarkStart w:id="331" w:name="_Toc43807477"/>
      <w:bookmarkStart w:id="332" w:name="_Toc43842583"/>
      <w:bookmarkStart w:id="333" w:name="_Toc43843040"/>
      <w:r>
        <w:t xml:space="preserve">4.1 </w:t>
      </w:r>
      <w:r w:rsidR="006D4A09">
        <w:t>Eerste keer gebruik</w:t>
      </w:r>
      <w:bookmarkEnd w:id="327"/>
      <w:bookmarkEnd w:id="328"/>
      <w:bookmarkEnd w:id="329"/>
      <w:bookmarkEnd w:id="330"/>
      <w:bookmarkEnd w:id="331"/>
      <w:bookmarkEnd w:id="332"/>
      <w:bookmarkEnd w:id="333"/>
    </w:p>
    <w:p w14:paraId="0D43B6B1" w14:textId="527D1C96" w:rsidR="00452FE5" w:rsidRDefault="00452FE5" w:rsidP="00452FE5">
      <w:r>
        <w:t>In de applicatie kunnen de persoonlijke gegevens en persoonlijke doelen (streefgewicht, trainingsschema's en andere sportdoeleinden) worden aangegeven. Zodra er is ingelogd op de applicatie, kan de gebruiker zijn doelen aangeven. Dit is het eerste moment waarbij de applicatie de gebruiker kan helpen om doelen te behalen door vragen te stellen over verschillende doelen. Eerst wordt gevraagd of de gebruiker wil afvallen, aankomen of op gewicht wil blijven. Vervolgens wordt het streefgewicht bevraagd en gevraagd of er ook een doel is voor lichaamsvetpercentage</w:t>
      </w:r>
      <w:r w:rsidR="00A14860">
        <w:t xml:space="preserve">. Ondanks dat Fitbitgebruikers in eerste instantie niet per se doelen beogen, die zij willen behalen middels een Fitbit, worden zij gedwongen om doelen op te stellen om bij het beginscherm van de applicatie te komen (zie figuur </w:t>
      </w:r>
      <w:r w:rsidR="005B22A1">
        <w:t>6</w:t>
      </w:r>
      <w:r w:rsidR="00A14860">
        <w:t>). Tijdens de eerste keer van het gebruik is daarom al governance zichtbaar. Doordat gebruikers doelen opstellen, blijven zij vervolgens gemotiveerd om de nieuwe opgestelde doelen te behalen</w:t>
      </w:r>
      <w:r w:rsidR="00BD35A1">
        <w:t>, en de applicatie te gebruiken</w:t>
      </w:r>
      <w:r w:rsidR="007F6037">
        <w:t xml:space="preserve"> (zie figuur 6).</w:t>
      </w:r>
    </w:p>
    <w:p w14:paraId="78F1292E" w14:textId="56C5B408" w:rsidR="00B8345D" w:rsidRDefault="00B8345D" w:rsidP="00452FE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267"/>
        <w:gridCol w:w="2266"/>
        <w:gridCol w:w="2267"/>
      </w:tblGrid>
      <w:tr w:rsidR="00B8345D" w14:paraId="15631B0E" w14:textId="77777777" w:rsidTr="00B8345D">
        <w:tc>
          <w:tcPr>
            <w:tcW w:w="2264" w:type="dxa"/>
          </w:tcPr>
          <w:p w14:paraId="687084E6" w14:textId="7B0B9455" w:rsidR="00B8345D" w:rsidRDefault="00B8345D" w:rsidP="00452FE5">
            <w:r>
              <w:rPr>
                <w:noProof/>
              </w:rPr>
              <w:drawing>
                <wp:inline distT="0" distB="0" distL="0" distR="0" wp14:anchorId="06467D44" wp14:editId="59403AE5">
                  <wp:extent cx="1416685" cy="2520950"/>
                  <wp:effectExtent l="0" t="0" r="0" b="0"/>
                  <wp:docPr id="1388" name="image17.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88" name="image17.png" descr="Afbeelding met schermafbeelding&#10;&#10;Automatisch gegenereerde beschrijving"/>
                          <pic:cNvPicPr/>
                        </pic:nvPicPr>
                        <pic:blipFill>
                          <a:blip r:embed="rId16">
                            <a:extLst>
                              <a:ext uri="{28A0092B-C50C-407E-A947-70E740481C1C}">
                                <a14:useLocalDpi xmlns:a14="http://schemas.microsoft.com/office/drawing/2010/main" val="0"/>
                              </a:ext>
                            </a:extLst>
                          </a:blip>
                          <a:srcRect/>
                          <a:stretch>
                            <a:fillRect/>
                          </a:stretch>
                        </pic:blipFill>
                        <pic:spPr>
                          <a:xfrm>
                            <a:off x="0" y="0"/>
                            <a:ext cx="1416685" cy="2520950"/>
                          </a:xfrm>
                          <a:prstGeom prst="rect">
                            <a:avLst/>
                          </a:prstGeom>
                          <a:ln/>
                        </pic:spPr>
                      </pic:pic>
                    </a:graphicData>
                  </a:graphic>
                </wp:inline>
              </w:drawing>
            </w:r>
          </w:p>
        </w:tc>
        <w:tc>
          <w:tcPr>
            <w:tcW w:w="2264" w:type="dxa"/>
          </w:tcPr>
          <w:p w14:paraId="3FA76D7B" w14:textId="08F7EE4D" w:rsidR="00B8345D" w:rsidRDefault="00B8345D" w:rsidP="00452FE5">
            <w:r>
              <w:rPr>
                <w:noProof/>
              </w:rPr>
              <w:drawing>
                <wp:inline distT="0" distB="0" distL="0" distR="0" wp14:anchorId="2A7DBB64" wp14:editId="348AC6BE">
                  <wp:extent cx="1417320" cy="2520950"/>
                  <wp:effectExtent l="0" t="0" r="0" b="0"/>
                  <wp:docPr id="1387" name="image12.png" descr="Afbeelding met klok&#10;&#10;Automatisch gegenereerde beschrijving"/>
                  <wp:cNvGraphicFramePr/>
                  <a:graphic xmlns:a="http://schemas.openxmlformats.org/drawingml/2006/main">
                    <a:graphicData uri="http://schemas.openxmlformats.org/drawingml/2006/picture">
                      <pic:pic xmlns:pic="http://schemas.openxmlformats.org/drawingml/2006/picture">
                        <pic:nvPicPr>
                          <pic:cNvPr id="1387" name="image12.png" descr="Afbeelding met klok&#10;&#10;Automatisch gegenereerde beschrijving"/>
                          <pic:cNvPicPr/>
                        </pic:nvPicPr>
                        <pic:blipFill>
                          <a:blip r:embed="rId17">
                            <a:extLst>
                              <a:ext uri="{28A0092B-C50C-407E-A947-70E740481C1C}">
                                <a14:useLocalDpi xmlns:a14="http://schemas.microsoft.com/office/drawing/2010/main" val="0"/>
                              </a:ext>
                            </a:extLst>
                          </a:blip>
                          <a:srcRect/>
                          <a:stretch>
                            <a:fillRect/>
                          </a:stretch>
                        </pic:blipFill>
                        <pic:spPr>
                          <a:xfrm>
                            <a:off x="0" y="0"/>
                            <a:ext cx="1417320" cy="2520950"/>
                          </a:xfrm>
                          <a:prstGeom prst="rect">
                            <a:avLst/>
                          </a:prstGeom>
                          <a:ln/>
                        </pic:spPr>
                      </pic:pic>
                    </a:graphicData>
                  </a:graphic>
                </wp:inline>
              </w:drawing>
            </w:r>
          </w:p>
        </w:tc>
        <w:tc>
          <w:tcPr>
            <w:tcW w:w="2264" w:type="dxa"/>
          </w:tcPr>
          <w:p w14:paraId="151FE02D" w14:textId="2B747697" w:rsidR="00B8345D" w:rsidRDefault="00B8345D" w:rsidP="00452FE5">
            <w:r>
              <w:rPr>
                <w:noProof/>
              </w:rPr>
              <w:drawing>
                <wp:inline distT="0" distB="0" distL="0" distR="0" wp14:anchorId="2DF64C8F" wp14:editId="5CE3CB49">
                  <wp:extent cx="1416050" cy="2520950"/>
                  <wp:effectExtent l="0" t="0" r="0" b="0"/>
                  <wp:docPr id="1386" name="image13.png" descr="Afbeelding met klok&#10;&#10;Automatisch gegenereerde beschrijving"/>
                  <wp:cNvGraphicFramePr/>
                  <a:graphic xmlns:a="http://schemas.openxmlformats.org/drawingml/2006/main">
                    <a:graphicData uri="http://schemas.openxmlformats.org/drawingml/2006/picture">
                      <pic:pic xmlns:pic="http://schemas.openxmlformats.org/drawingml/2006/picture">
                        <pic:nvPicPr>
                          <pic:cNvPr id="1386" name="image13.png" descr="Afbeelding met klok&#10;&#10;Automatisch gegenereerde beschrijving"/>
                          <pic:cNvPicPr/>
                        </pic:nvPicPr>
                        <pic:blipFill>
                          <a:blip r:embed="rId18">
                            <a:extLst>
                              <a:ext uri="{28A0092B-C50C-407E-A947-70E740481C1C}">
                                <a14:useLocalDpi xmlns:a14="http://schemas.microsoft.com/office/drawing/2010/main" val="0"/>
                              </a:ext>
                            </a:extLst>
                          </a:blip>
                          <a:srcRect/>
                          <a:stretch>
                            <a:fillRect/>
                          </a:stretch>
                        </pic:blipFill>
                        <pic:spPr>
                          <a:xfrm>
                            <a:off x="0" y="0"/>
                            <a:ext cx="1416050" cy="2520950"/>
                          </a:xfrm>
                          <a:prstGeom prst="rect">
                            <a:avLst/>
                          </a:prstGeom>
                          <a:ln/>
                        </pic:spPr>
                      </pic:pic>
                    </a:graphicData>
                  </a:graphic>
                </wp:inline>
              </w:drawing>
            </w:r>
          </w:p>
        </w:tc>
        <w:tc>
          <w:tcPr>
            <w:tcW w:w="2264" w:type="dxa"/>
          </w:tcPr>
          <w:p w14:paraId="02E7E5AF" w14:textId="22F3DB54" w:rsidR="00B8345D" w:rsidRDefault="00B8345D" w:rsidP="00452FE5">
            <w:r>
              <w:rPr>
                <w:noProof/>
              </w:rPr>
              <w:drawing>
                <wp:inline distT="0" distB="0" distL="0" distR="0" wp14:anchorId="0031F46B" wp14:editId="177A6A9D">
                  <wp:extent cx="1416685" cy="2520950"/>
                  <wp:effectExtent l="0" t="0" r="0" b="0"/>
                  <wp:docPr id="1385" name="image10.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85" name="image10.png" descr="Afbeelding met schermafbeelding&#10;&#10;Automatisch gegenereerde beschrijving"/>
                          <pic:cNvPicPr/>
                        </pic:nvPicPr>
                        <pic:blipFill>
                          <a:blip r:embed="rId19">
                            <a:extLst>
                              <a:ext uri="{28A0092B-C50C-407E-A947-70E740481C1C}">
                                <a14:useLocalDpi xmlns:a14="http://schemas.microsoft.com/office/drawing/2010/main" val="0"/>
                              </a:ext>
                            </a:extLst>
                          </a:blip>
                          <a:srcRect/>
                          <a:stretch>
                            <a:fillRect/>
                          </a:stretch>
                        </pic:blipFill>
                        <pic:spPr>
                          <a:xfrm>
                            <a:off x="0" y="0"/>
                            <a:ext cx="1416685" cy="2520950"/>
                          </a:xfrm>
                          <a:prstGeom prst="rect">
                            <a:avLst/>
                          </a:prstGeom>
                          <a:ln/>
                        </pic:spPr>
                      </pic:pic>
                    </a:graphicData>
                  </a:graphic>
                </wp:inline>
              </w:drawing>
            </w:r>
          </w:p>
        </w:tc>
      </w:tr>
      <w:tr w:rsidR="00B8345D" w14:paraId="52900D08" w14:textId="77777777" w:rsidTr="00B8345D">
        <w:tc>
          <w:tcPr>
            <w:tcW w:w="9056" w:type="dxa"/>
            <w:gridSpan w:val="4"/>
          </w:tcPr>
          <w:p w14:paraId="2CC667FD" w14:textId="53442321" w:rsidR="00B8345D" w:rsidRPr="00EB7C4F" w:rsidRDefault="00B8345D" w:rsidP="00B8345D">
            <w:pPr>
              <w:pStyle w:val="Bijschrift"/>
              <w:rPr>
                <w:noProof/>
              </w:rPr>
            </w:pPr>
            <w:r w:rsidRPr="00EB7C4F">
              <w:t xml:space="preserve">Figuur 6 Opstellen doelen in applicatie bij eerste keer gebruik </w:t>
            </w:r>
            <w:proofErr w:type="spellStart"/>
            <w:r w:rsidRPr="00EB7C4F">
              <w:t>Fitbitapplicatie</w:t>
            </w:r>
            <w:proofErr w:type="spellEnd"/>
            <w:r w:rsidRPr="00EB7C4F">
              <w:t>.</w:t>
            </w:r>
          </w:p>
        </w:tc>
      </w:tr>
    </w:tbl>
    <w:p w14:paraId="428C7C01" w14:textId="73C32F7D" w:rsidR="00452FE5" w:rsidRDefault="00452FE5" w:rsidP="00452FE5">
      <w:r>
        <w:t>Vervolgens wordt het hoofddoel van de gebruiker gevraagd waarbij gekozen kan worden tussen het aantal stappen dat per dag wordt gezet, het leggen van een bepaalde afstand per dag, het aantal verbrandde calorieën per dag, het aantal actieve minuten of het aantal geklommen verdiepingen. Het bevragen van het exacte doel van de gebruiker kan tot een gevoel van bevestiging leiden bij de gebruiker dat het doel door middel van de Fitbit behaald kan worden. Hierna kunnen trainingsdoelen worden geselecteerd. De gebruiker kan de trainingsdoelen zelf kiezen die op de fitnesstracker zichtbaar zijn. De keuze bestaat uit ‘sport’, ‘wandelen’, ‘crosstrainer’, ‘run’, ‘bike’ en ‘aerobics’. Doelen kunnen worden afgestemd op de duur en het aantal keren per week dat de training beoefend moet worden</w:t>
      </w:r>
      <w:r w:rsidR="00BD35A1">
        <w:t xml:space="preserve"> (zie figuur </w:t>
      </w:r>
      <w:r w:rsidR="005B22A1">
        <w:t>7</w:t>
      </w:r>
      <w:r w:rsidR="00BD35A1">
        <w:t>).</w:t>
      </w:r>
    </w:p>
    <w:p w14:paraId="227DFDD1" w14:textId="1B21E20E" w:rsidR="00452FE5" w:rsidRDefault="00452FE5" w:rsidP="00452FE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B8345D" w14:paraId="7C6AD0B3" w14:textId="77777777" w:rsidTr="00B8345D">
        <w:tc>
          <w:tcPr>
            <w:tcW w:w="3018" w:type="dxa"/>
          </w:tcPr>
          <w:p w14:paraId="61519C0A" w14:textId="5552BC3C" w:rsidR="00B8345D" w:rsidRDefault="00B8345D" w:rsidP="00452FE5">
            <w:r>
              <w:rPr>
                <w:noProof/>
              </w:rPr>
              <w:lastRenderedPageBreak/>
              <w:drawing>
                <wp:anchor distT="0" distB="0" distL="114300" distR="114300" simplePos="0" relativeHeight="251849728" behindDoc="0" locked="0" layoutInCell="1" allowOverlap="1" wp14:anchorId="620C2D86" wp14:editId="698E3C39">
                  <wp:simplePos x="974785" y="5296619"/>
                  <wp:positionH relativeFrom="margin">
                    <wp:align>center</wp:align>
                  </wp:positionH>
                  <wp:positionV relativeFrom="margin">
                    <wp:align>center</wp:align>
                  </wp:positionV>
                  <wp:extent cx="1502635" cy="2503750"/>
                  <wp:effectExtent l="0" t="0" r="2540" b="0"/>
                  <wp:wrapSquare wrapText="bothSides"/>
                  <wp:docPr id="1351" name="Shape 11"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51" name="Shape 11" descr="Afbeelding met schermafbeelding&#10;&#10;Automatisch gegenereerde beschrijving"/>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1502635" cy="2503750"/>
                          </a:xfrm>
                          <a:prstGeom prst="rect">
                            <a:avLst/>
                          </a:prstGeom>
                          <a:noFill/>
                          <a:ln>
                            <a:noFill/>
                          </a:ln>
                        </pic:spPr>
                      </pic:pic>
                    </a:graphicData>
                  </a:graphic>
                </wp:anchor>
              </w:drawing>
            </w:r>
          </w:p>
        </w:tc>
        <w:tc>
          <w:tcPr>
            <w:tcW w:w="3019" w:type="dxa"/>
          </w:tcPr>
          <w:p w14:paraId="12DC1EF3" w14:textId="4A93EAEB" w:rsidR="00B8345D" w:rsidRDefault="00B8345D" w:rsidP="00452FE5">
            <w:r>
              <w:rPr>
                <w:noProof/>
              </w:rPr>
              <w:drawing>
                <wp:anchor distT="0" distB="0" distL="114300" distR="114300" simplePos="0" relativeHeight="251850752" behindDoc="0" locked="0" layoutInCell="1" allowOverlap="1" wp14:anchorId="27A81FE0" wp14:editId="352AB4E0">
                  <wp:simplePos x="2889849" y="5296619"/>
                  <wp:positionH relativeFrom="margin">
                    <wp:align>center</wp:align>
                  </wp:positionH>
                  <wp:positionV relativeFrom="margin">
                    <wp:align>center</wp:align>
                  </wp:positionV>
                  <wp:extent cx="1502635" cy="2504217"/>
                  <wp:effectExtent l="0" t="0" r="2540" b="0"/>
                  <wp:wrapSquare wrapText="bothSides"/>
                  <wp:docPr id="1352" name="Shape 12"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52" name="Shape 12" descr="Afbeelding met schermafbeelding&#10;&#10;Automatisch gegenereerde beschrijving"/>
                          <pic:cNvPicPr preferRelativeResize="0"/>
                        </pic:nvPicPr>
                        <pic:blipFill rotWithShape="1">
                          <a:blip r:embed="rId21">
                            <a:alphaModFix/>
                            <a:extLst>
                              <a:ext uri="{28A0092B-C50C-407E-A947-70E740481C1C}">
                                <a14:useLocalDpi xmlns:a14="http://schemas.microsoft.com/office/drawing/2010/main" val="0"/>
                              </a:ext>
                            </a:extLst>
                          </a:blip>
                          <a:srcRect/>
                          <a:stretch/>
                        </pic:blipFill>
                        <pic:spPr>
                          <a:xfrm>
                            <a:off x="0" y="0"/>
                            <a:ext cx="1502635" cy="2504217"/>
                          </a:xfrm>
                          <a:prstGeom prst="rect">
                            <a:avLst/>
                          </a:prstGeom>
                          <a:noFill/>
                          <a:ln>
                            <a:noFill/>
                          </a:ln>
                        </pic:spPr>
                      </pic:pic>
                    </a:graphicData>
                  </a:graphic>
                </wp:anchor>
              </w:drawing>
            </w:r>
          </w:p>
        </w:tc>
        <w:tc>
          <w:tcPr>
            <w:tcW w:w="3019" w:type="dxa"/>
          </w:tcPr>
          <w:p w14:paraId="219C18A9" w14:textId="55A3BFD9" w:rsidR="00B8345D" w:rsidRDefault="00B8345D" w:rsidP="00452FE5">
            <w:r>
              <w:rPr>
                <w:noProof/>
              </w:rPr>
              <w:drawing>
                <wp:anchor distT="0" distB="0" distL="114300" distR="114300" simplePos="0" relativeHeight="251851776" behindDoc="0" locked="0" layoutInCell="1" allowOverlap="1" wp14:anchorId="0603C0C7" wp14:editId="39E3200B">
                  <wp:simplePos x="4804913" y="5296619"/>
                  <wp:positionH relativeFrom="margin">
                    <wp:align>center</wp:align>
                  </wp:positionH>
                  <wp:positionV relativeFrom="margin">
                    <wp:align>center</wp:align>
                  </wp:positionV>
                  <wp:extent cx="1487673" cy="2478526"/>
                  <wp:effectExtent l="0" t="0" r="0" b="0"/>
                  <wp:wrapSquare wrapText="bothSides"/>
                  <wp:docPr id="1349" name="Shape 10"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49" name="Shape 10" descr="Afbeelding met schermafbeelding&#10;&#10;Automatisch gegenereerde beschrijving"/>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a:off x="0" y="0"/>
                            <a:ext cx="1487673" cy="2478526"/>
                          </a:xfrm>
                          <a:prstGeom prst="rect">
                            <a:avLst/>
                          </a:prstGeom>
                          <a:noFill/>
                          <a:ln>
                            <a:noFill/>
                          </a:ln>
                        </pic:spPr>
                      </pic:pic>
                    </a:graphicData>
                  </a:graphic>
                </wp:anchor>
              </w:drawing>
            </w:r>
          </w:p>
        </w:tc>
      </w:tr>
      <w:tr w:rsidR="00B8345D" w14:paraId="032E1595" w14:textId="77777777" w:rsidTr="00B8345D">
        <w:tc>
          <w:tcPr>
            <w:tcW w:w="9056" w:type="dxa"/>
            <w:gridSpan w:val="3"/>
          </w:tcPr>
          <w:p w14:paraId="0020BE38" w14:textId="5DE82261" w:rsidR="00B8345D" w:rsidRDefault="00B8345D" w:rsidP="00B8345D">
            <w:r w:rsidRPr="00EB7C4F">
              <w:rPr>
                <w:rFonts w:eastAsia="Calibri" w:cs="Calibri"/>
                <w:i/>
                <w:color w:val="44546A"/>
                <w:sz w:val="18"/>
                <w:szCs w:val="18"/>
              </w:rPr>
              <w:t>Figuur 7 Bepalen trainingsdoelen in de applicatie</w:t>
            </w:r>
            <w:r>
              <w:rPr>
                <w:rFonts w:eastAsia="Calibri" w:cs="Calibri"/>
                <w:i/>
                <w:color w:val="44546A"/>
                <w:sz w:val="16"/>
                <w:szCs w:val="16"/>
              </w:rPr>
              <w:t>.</w:t>
            </w:r>
          </w:p>
        </w:tc>
      </w:tr>
    </w:tbl>
    <w:p w14:paraId="7DE9EC2E" w14:textId="47ED9B7E" w:rsidR="00B8345D" w:rsidRDefault="00B8345D" w:rsidP="00452FE5"/>
    <w:p w14:paraId="6EAC8329" w14:textId="52BEE6F8" w:rsidR="00452FE5" w:rsidRDefault="00452FE5" w:rsidP="00452FE5">
      <w:r>
        <w:t>Vervolgens wordt gevraagd welk slaapdoel de gebruiker beoogt. Er kan worden aangegeven wanneer de gebruiker naar bed wil gaan, wanneer de gebruiker op wil staan en of hier meldingen voor moeten worden gegeven</w:t>
      </w:r>
      <w:r w:rsidR="007F6037">
        <w:t xml:space="preserve"> (zie figuur 8). </w:t>
      </w:r>
      <w:r>
        <w:t>Tot slot kan de gebruiker doelen stellen over de voedingsinname. Hier is de onderdanigheid aan de gebruiker zichtbaar: de gebruiker bepaalt de doelen en de applicatie helpt je hierbij (</w:t>
      </w:r>
      <w:proofErr w:type="spellStart"/>
      <w:r>
        <w:t>Hamari</w:t>
      </w:r>
      <w:proofErr w:type="spellEnd"/>
      <w:r>
        <w:t xml:space="preserve"> en </w:t>
      </w:r>
      <w:proofErr w:type="spellStart"/>
      <w:r>
        <w:t>Koivisto</w:t>
      </w:r>
      <w:proofErr w:type="spellEnd"/>
      <w:r>
        <w:t>, 2015). Dit zou een gevoel van ‘autonomie’ kunnen geven aan de gebruiker (</w:t>
      </w:r>
      <w:proofErr w:type="spellStart"/>
      <w:r>
        <w:t>Deci</w:t>
      </w:r>
      <w:proofErr w:type="spellEnd"/>
      <w:r>
        <w:t xml:space="preserve"> &amp; Ryan, 1998). </w:t>
      </w:r>
    </w:p>
    <w:p w14:paraId="6B30B02E" w14:textId="77777777" w:rsidR="00452FE5" w:rsidRDefault="00452FE5" w:rsidP="00452FE5">
      <w:pPr>
        <w:pStyle w:val="Kop3"/>
      </w:pPr>
    </w:p>
    <w:p w14:paraId="45E3D151" w14:textId="38A8BAD3" w:rsidR="00452FE5" w:rsidRDefault="005F4C41" w:rsidP="00452FE5">
      <w:pPr>
        <w:pStyle w:val="Kop3"/>
      </w:pPr>
      <w:bookmarkStart w:id="334" w:name="_Toc43756543"/>
      <w:bookmarkStart w:id="335" w:name="_Toc43803808"/>
      <w:bookmarkStart w:id="336" w:name="_Toc43803913"/>
      <w:bookmarkStart w:id="337" w:name="_Toc43804123"/>
      <w:bookmarkStart w:id="338" w:name="_Toc43807478"/>
      <w:bookmarkStart w:id="339" w:name="_Toc43842584"/>
      <w:bookmarkStart w:id="340" w:name="_Toc43843041"/>
      <w:r>
        <w:t xml:space="preserve">4.2 </w:t>
      </w:r>
      <w:r w:rsidR="00452FE5">
        <w:t>Gerichte feedback</w:t>
      </w:r>
      <w:bookmarkEnd w:id="334"/>
      <w:bookmarkEnd w:id="335"/>
      <w:bookmarkEnd w:id="336"/>
      <w:bookmarkEnd w:id="337"/>
      <w:bookmarkEnd w:id="338"/>
      <w:bookmarkEnd w:id="339"/>
      <w:bookmarkEnd w:id="340"/>
    </w:p>
    <w:tbl>
      <w:tblPr>
        <w:tblStyle w:val="Tabelraster"/>
        <w:tblpPr w:leftFromText="141" w:rightFromText="141" w:vertAnchor="text" w:horzAnchor="page" w:tblpX="7105"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2016"/>
      </w:tblGrid>
      <w:tr w:rsidR="002F6B11" w14:paraId="66E9599B" w14:textId="77777777" w:rsidTr="002F6B11">
        <w:tc>
          <w:tcPr>
            <w:tcW w:w="2000" w:type="dxa"/>
          </w:tcPr>
          <w:p w14:paraId="701C758F" w14:textId="77777777" w:rsidR="002F6B11" w:rsidRDefault="002F6B11" w:rsidP="002F6B11">
            <w:r>
              <w:rPr>
                <w:noProof/>
              </w:rPr>
              <w:drawing>
                <wp:inline distT="0" distB="0" distL="0" distR="0" wp14:anchorId="7E1B46C2" wp14:editId="1AA44862">
                  <wp:extent cx="1132840" cy="1977390"/>
                  <wp:effectExtent l="0" t="0" r="0" b="3810"/>
                  <wp:docPr id="1358" name="Shape 5"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58" name="Shape 5" descr="Afbeelding met schermafbeelding&#10;&#10;Automatisch gegenereerde beschrijving"/>
                          <pic:cNvPicPr preferRelativeResize="0"/>
                        </pic:nvPicPr>
                        <pic:blipFill rotWithShape="1">
                          <a:blip r:embed="rId23" cstate="print">
                            <a:alphaModFix/>
                            <a:extLst>
                              <a:ext uri="{28A0092B-C50C-407E-A947-70E740481C1C}">
                                <a14:useLocalDpi xmlns:a14="http://schemas.microsoft.com/office/drawing/2010/main" val="0"/>
                              </a:ext>
                            </a:extLst>
                          </a:blip>
                          <a:srcRect/>
                          <a:stretch/>
                        </pic:blipFill>
                        <pic:spPr>
                          <a:xfrm>
                            <a:off x="0" y="0"/>
                            <a:ext cx="1132840" cy="1977390"/>
                          </a:xfrm>
                          <a:prstGeom prst="rect">
                            <a:avLst/>
                          </a:prstGeom>
                          <a:noFill/>
                          <a:ln>
                            <a:noFill/>
                          </a:ln>
                        </pic:spPr>
                      </pic:pic>
                    </a:graphicData>
                  </a:graphic>
                </wp:inline>
              </w:drawing>
            </w:r>
          </w:p>
        </w:tc>
        <w:tc>
          <w:tcPr>
            <w:tcW w:w="2016" w:type="dxa"/>
          </w:tcPr>
          <w:p w14:paraId="0ED6F107" w14:textId="77777777" w:rsidR="002F6B11" w:rsidRDefault="002F6B11" w:rsidP="002F6B11">
            <w:r>
              <w:rPr>
                <w:noProof/>
              </w:rPr>
              <w:drawing>
                <wp:inline distT="0" distB="0" distL="0" distR="0" wp14:anchorId="1969D6FE" wp14:editId="5B9E495D">
                  <wp:extent cx="1133475" cy="1977390"/>
                  <wp:effectExtent l="0" t="0" r="9525" b="3810"/>
                  <wp:docPr id="1360" name="Shape 6"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60" name="Shape 6" descr="Afbeelding met schermafbeelding&#10;&#10;Automatisch gegenereerde beschrijving"/>
                          <pic:cNvPicPr preferRelativeResize="0"/>
                        </pic:nvPicPr>
                        <pic:blipFill rotWithShape="1">
                          <a:blip r:embed="rId24">
                            <a:alphaModFix/>
                            <a:extLst>
                              <a:ext uri="{28A0092B-C50C-407E-A947-70E740481C1C}">
                                <a14:useLocalDpi xmlns:a14="http://schemas.microsoft.com/office/drawing/2010/main" val="0"/>
                              </a:ext>
                            </a:extLst>
                          </a:blip>
                          <a:srcRect/>
                          <a:stretch/>
                        </pic:blipFill>
                        <pic:spPr>
                          <a:xfrm>
                            <a:off x="0" y="0"/>
                            <a:ext cx="1133475" cy="1977390"/>
                          </a:xfrm>
                          <a:prstGeom prst="rect">
                            <a:avLst/>
                          </a:prstGeom>
                          <a:noFill/>
                          <a:ln>
                            <a:noFill/>
                          </a:ln>
                        </pic:spPr>
                      </pic:pic>
                    </a:graphicData>
                  </a:graphic>
                </wp:inline>
              </w:drawing>
            </w:r>
          </w:p>
        </w:tc>
      </w:tr>
      <w:tr w:rsidR="002F6B11" w14:paraId="4ECF346E" w14:textId="77777777" w:rsidTr="002F6B11">
        <w:tc>
          <w:tcPr>
            <w:tcW w:w="4016" w:type="dxa"/>
            <w:gridSpan w:val="2"/>
          </w:tcPr>
          <w:p w14:paraId="211F74C4" w14:textId="1CC3CC29" w:rsidR="002F6B11" w:rsidRPr="00EB7C4F" w:rsidRDefault="002F6B11" w:rsidP="002F6B11">
            <w:pPr>
              <w:spacing w:after="200"/>
              <w:jc w:val="center"/>
              <w:rPr>
                <w:sz w:val="18"/>
                <w:szCs w:val="18"/>
              </w:rPr>
            </w:pPr>
            <w:r w:rsidRPr="00EB7C4F">
              <w:rPr>
                <w:rFonts w:eastAsia="Calibri" w:cs="Calibri"/>
                <w:i/>
                <w:color w:val="44546A"/>
                <w:sz w:val="18"/>
                <w:szCs w:val="18"/>
              </w:rPr>
              <w:t>Figuur 8 Invoeren slaapdoelen in de applicatie</w:t>
            </w:r>
            <w:r w:rsidR="00EB7C4F" w:rsidRPr="00EB7C4F">
              <w:rPr>
                <w:rFonts w:eastAsia="Calibri" w:cs="Calibri"/>
                <w:i/>
                <w:color w:val="44546A"/>
                <w:sz w:val="18"/>
                <w:szCs w:val="18"/>
              </w:rPr>
              <w:t>.</w:t>
            </w:r>
          </w:p>
        </w:tc>
      </w:tr>
    </w:tbl>
    <w:p w14:paraId="42E3FE59" w14:textId="47130174" w:rsidR="00B8345D" w:rsidRDefault="00452FE5" w:rsidP="00452FE5">
      <w:r>
        <w:t>De fitnesstracker past zich aan</w:t>
      </w:r>
      <w:r w:rsidR="00BD35A1">
        <w:t>,</w:t>
      </w:r>
      <w:r>
        <w:t xml:space="preserve"> aan de opgestelde doelen van de</w:t>
      </w:r>
      <w:r w:rsidR="00B26588">
        <w:t xml:space="preserve"> g</w:t>
      </w:r>
      <w:r>
        <w:t>ebruiker, waarmee doelbevestigend gamification wordt gewaarborgd. Er kan worden ingesteld dat de fitnesstracker vervolgens herinneringen geeft om deze doelen te behalen. Zo kan er bijvoorbeeld een melding komen dat ‘het tijd is om te gaan wandelen’, dat de gebruiker ‘20 minuten actief moet zijn’, of dat ‘het tijd is om naar bed te gaan’. Dit wordt in de applicatie ‘peptalk’ genoemd. Op deze manier wordt de gebruiker gecoacht door de fitnesstracker om zijn doelen te behalen</w:t>
      </w:r>
      <w:r w:rsidR="007F6037">
        <w:t xml:space="preserve"> (zie figuur 9). </w:t>
      </w:r>
      <w:r>
        <w:t>Dit kan de behoefte ‘competentie’ vervullen omdat de Fitbit als persoonlijke coach dient die feedback geeft over de te behalen doelen. Daardoor heeft de gebruiker het gevoel dat hij effectief en bekwaam bezig is met het behalen van doelen (</w:t>
      </w:r>
      <w:proofErr w:type="spellStart"/>
      <w:r>
        <w:t>Deci</w:t>
      </w:r>
      <w:proofErr w:type="spellEnd"/>
      <w:r>
        <w:t xml:space="preserve"> &amp; Ryan, 2000; </w:t>
      </w:r>
      <w:proofErr w:type="spellStart"/>
      <w:r>
        <w:t>Hamari</w:t>
      </w:r>
      <w:proofErr w:type="spellEnd"/>
      <w:r>
        <w:t xml:space="preserve"> &amp; </w:t>
      </w:r>
      <w:proofErr w:type="spellStart"/>
      <w:r>
        <w:t>Koivisto</w:t>
      </w:r>
      <w:proofErr w:type="spellEnd"/>
      <w:r>
        <w:t xml:space="preserve">, 2015). </w:t>
      </w:r>
    </w:p>
    <w:p w14:paraId="294C7FB9" w14:textId="2CD0CA40" w:rsidR="00452FE5" w:rsidRDefault="00452FE5" w:rsidP="00452FE5">
      <w:r>
        <w:rPr>
          <w:noProof/>
        </w:rPr>
        <mc:AlternateContent>
          <mc:Choice Requires="wps">
            <w:drawing>
              <wp:anchor distT="0" distB="0" distL="114300" distR="114300" simplePos="0" relativeHeight="251799552" behindDoc="0" locked="0" layoutInCell="1" hidden="0" allowOverlap="1" wp14:anchorId="2D5E8B10" wp14:editId="21675CFF">
                <wp:simplePos x="0" y="0"/>
                <wp:positionH relativeFrom="column">
                  <wp:posOffset>4013200</wp:posOffset>
                </wp:positionH>
                <wp:positionV relativeFrom="paragraph">
                  <wp:posOffset>1866900</wp:posOffset>
                </wp:positionV>
                <wp:extent cx="2243187" cy="395022"/>
                <wp:effectExtent l="0" t="0" r="0" b="0"/>
                <wp:wrapSquare wrapText="bothSides" distT="0" distB="0" distL="114300" distR="114300"/>
                <wp:docPr id="1353" name="Rechthoek 1353"/>
                <wp:cNvGraphicFramePr/>
                <a:graphic xmlns:a="http://schemas.openxmlformats.org/drawingml/2006/main">
                  <a:graphicData uri="http://schemas.microsoft.com/office/word/2010/wordprocessingShape">
                    <wps:wsp>
                      <wps:cNvSpPr/>
                      <wps:spPr>
                        <a:xfrm>
                          <a:off x="4229169" y="3587252"/>
                          <a:ext cx="2233662" cy="385497"/>
                        </a:xfrm>
                        <a:prstGeom prst="rect">
                          <a:avLst/>
                        </a:prstGeom>
                        <a:solidFill>
                          <a:schemeClr val="lt1"/>
                        </a:solidFill>
                        <a:ln>
                          <a:noFill/>
                        </a:ln>
                      </wps:spPr>
                      <wps:txbx>
                        <w:txbxContent>
                          <w:p w14:paraId="7CFD5EF9" w14:textId="77777777" w:rsidR="00A4171D" w:rsidRDefault="00A4171D" w:rsidP="00452FE5">
                            <w:pPr>
                              <w:jc w:val="left"/>
                              <w:textDirection w:val="btLr"/>
                            </w:pPr>
                          </w:p>
                        </w:txbxContent>
                      </wps:txbx>
                      <wps:bodyPr spcFirstLastPara="1" wrap="square" lIns="91425" tIns="45700" rIns="91425" bIns="45700" anchor="t" anchorCtr="0">
                        <a:noAutofit/>
                      </wps:bodyPr>
                    </wps:wsp>
                  </a:graphicData>
                </a:graphic>
              </wp:anchor>
            </w:drawing>
          </mc:Choice>
          <mc:Fallback>
            <w:pict>
              <v:rect w14:anchorId="2D5E8B10" id="Rechthoek 1353" o:spid="_x0000_s1026" style="position:absolute;left:0;text-align:left;margin-left:316pt;margin-top:147pt;width:176.65pt;height:31.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" fillcolor="white [3201]" stroked="f">
                <v:textbox inset="2.53958mm,1.2694mm,2.53958mm,1.2694mm">
                  <w:txbxContent>
                    <w:p w14:paraId="7CFD5EF9" w14:textId="77777777" w:rsidR="00A4171D" w:rsidRDefault="00A4171D" w:rsidP="00452FE5">
                      <w:pPr>
                        <w:jc w:val="left"/>
                        <w:textDirection w:val="btLr"/>
                      </w:pPr>
                    </w:p>
                  </w:txbxContent>
                </v:textbox>
                <w10:wrap type="square"/>
              </v:rect>
            </w:pict>
          </mc:Fallback>
        </mc:AlternateContent>
      </w:r>
    </w:p>
    <w:p w14:paraId="76CC9453" w14:textId="4001F10A" w:rsidR="00452FE5" w:rsidRDefault="005F4C41" w:rsidP="00452FE5">
      <w:pPr>
        <w:pStyle w:val="Kop3"/>
      </w:pPr>
      <w:bookmarkStart w:id="341" w:name="_Toc43756544"/>
      <w:bookmarkStart w:id="342" w:name="_Toc43803809"/>
      <w:bookmarkStart w:id="343" w:name="_Toc43803914"/>
      <w:bookmarkStart w:id="344" w:name="_Toc43804124"/>
      <w:bookmarkStart w:id="345" w:name="_Toc43807479"/>
      <w:bookmarkStart w:id="346" w:name="_Toc43842585"/>
      <w:bookmarkStart w:id="347" w:name="_Toc43843042"/>
      <w:r>
        <w:t xml:space="preserve">4.3 </w:t>
      </w:r>
      <w:r w:rsidR="00452FE5">
        <w:t>Controleren gedrag op beginscherm</w:t>
      </w:r>
      <w:bookmarkEnd w:id="341"/>
      <w:bookmarkEnd w:id="342"/>
      <w:bookmarkEnd w:id="343"/>
      <w:bookmarkEnd w:id="344"/>
      <w:bookmarkEnd w:id="345"/>
      <w:bookmarkEnd w:id="346"/>
      <w:bookmarkEnd w:id="347"/>
    </w:p>
    <w:p w14:paraId="2163363B" w14:textId="6C9CABE9" w:rsidR="00452FE5" w:rsidRPr="00BE2583" w:rsidRDefault="00452FE5" w:rsidP="00452FE5">
      <w:pPr>
        <w:rPr>
          <w:color w:val="000000" w:themeColor="text1"/>
        </w:rPr>
      </w:pPr>
      <w:r>
        <w:t xml:space="preserve">Op het beginscherm staan alle activiteiten die een gebruiker als belangrijk heeft aangemerkt. Dit geeft met duidelijke vrolijke plaatjes een duidelijk </w:t>
      </w:r>
      <w:r w:rsidRPr="00BE2583">
        <w:rPr>
          <w:color w:val="000000" w:themeColor="text1"/>
        </w:rPr>
        <w:t>beeld van wat je moet en wil doen en hoe je vorderingen zijn</w:t>
      </w:r>
      <w:r w:rsidR="007F6037">
        <w:rPr>
          <w:color w:val="000000" w:themeColor="text1"/>
        </w:rPr>
        <w:t xml:space="preserve"> (zie figuur 1</w:t>
      </w:r>
      <w:r w:rsidR="007F6037">
        <w:t>0).</w:t>
      </w:r>
    </w:p>
    <w:p w14:paraId="7624357F" w14:textId="77777777" w:rsidR="00452FE5" w:rsidRDefault="00452FE5" w:rsidP="00452FE5"/>
    <w:tbl>
      <w:tblPr>
        <w:tblW w:w="8922" w:type="dxa"/>
        <w:tblBorders>
          <w:top w:val="nil"/>
          <w:left w:val="nil"/>
          <w:bottom w:val="nil"/>
          <w:right w:val="nil"/>
          <w:insideH w:val="nil"/>
          <w:insideV w:val="nil"/>
        </w:tblBorders>
        <w:tblLayout w:type="fixed"/>
        <w:tblLook w:val="0400" w:firstRow="0" w:lastRow="0" w:firstColumn="0" w:lastColumn="0" w:noHBand="0" w:noVBand="1"/>
      </w:tblPr>
      <w:tblGrid>
        <w:gridCol w:w="4958"/>
        <w:gridCol w:w="3964"/>
      </w:tblGrid>
      <w:tr w:rsidR="00452FE5" w14:paraId="40099DB2" w14:textId="77777777" w:rsidTr="00A14860">
        <w:tc>
          <w:tcPr>
            <w:tcW w:w="4958" w:type="dxa"/>
          </w:tcPr>
          <w:p w14:paraId="66252E96" w14:textId="77777777" w:rsidR="00452FE5" w:rsidRDefault="00452FE5" w:rsidP="00A14860">
            <w:r>
              <w:rPr>
                <w:noProof/>
              </w:rPr>
              <w:lastRenderedPageBreak/>
              <mc:AlternateContent>
                <mc:Choice Requires="wps">
                  <w:drawing>
                    <wp:anchor distT="0" distB="0" distL="114300" distR="114300" simplePos="0" relativeHeight="251827200" behindDoc="0" locked="0" layoutInCell="1" allowOverlap="1" wp14:anchorId="5407BA93" wp14:editId="53200CCC">
                      <wp:simplePos x="0" y="0"/>
                      <wp:positionH relativeFrom="column">
                        <wp:posOffset>-24765</wp:posOffset>
                      </wp:positionH>
                      <wp:positionV relativeFrom="paragraph">
                        <wp:posOffset>2420486</wp:posOffset>
                      </wp:positionV>
                      <wp:extent cx="2916455" cy="635"/>
                      <wp:effectExtent l="0" t="0" r="5080" b="635"/>
                      <wp:wrapNone/>
                      <wp:docPr id="1362" name="Tekstvak 1362"/>
                      <wp:cNvGraphicFramePr/>
                      <a:graphic xmlns:a="http://schemas.openxmlformats.org/drawingml/2006/main">
                        <a:graphicData uri="http://schemas.microsoft.com/office/word/2010/wordprocessingShape">
                          <wps:wsp>
                            <wps:cNvSpPr txBox="1"/>
                            <wps:spPr>
                              <a:xfrm>
                                <a:off x="0" y="0"/>
                                <a:ext cx="2916455" cy="635"/>
                              </a:xfrm>
                              <a:prstGeom prst="rect">
                                <a:avLst/>
                              </a:prstGeom>
                              <a:solidFill>
                                <a:prstClr val="white"/>
                              </a:solidFill>
                              <a:ln>
                                <a:noFill/>
                              </a:ln>
                            </wps:spPr>
                            <wps:txbx>
                              <w:txbxContent>
                                <w:p w14:paraId="30BA551F" w14:textId="4F6A696B" w:rsidR="00A4171D" w:rsidRPr="002E0F5E" w:rsidRDefault="00A4171D" w:rsidP="00452FE5">
                                  <w:pPr>
                                    <w:pStyle w:val="Bijschrift"/>
                                    <w:rPr>
                                      <w:noProof/>
                                      <w:sz w:val="22"/>
                                    </w:rPr>
                                  </w:pPr>
                                  <w:r>
                                    <w:t>Figuur 9 Bewegingsprikkels</w:t>
                                  </w:r>
                                  <w:r w:rsidRPr="00135C62">
                                    <w:t xml:space="preserve"> </w:t>
                                  </w:r>
                                  <w:r>
                                    <w:t>herinneren gebruikers</w:t>
                                  </w:r>
                                  <w:r w:rsidRPr="00135C62">
                                    <w:t xml:space="preserve"> </w:t>
                                  </w:r>
                                  <w:r>
                                    <w:t>aan het behalen</w:t>
                                  </w:r>
                                  <w:r w:rsidRPr="00135C62">
                                    <w:t xml:space="preserve"> </w:t>
                                  </w:r>
                                  <w:r>
                                    <w:t>van dagelijkse doelen</w:t>
                                  </w:r>
                                  <w:r w:rsidRPr="00135C62">
                                    <w:t xml:space="preserve"> </w:t>
                                  </w:r>
                                  <w:r>
                                    <w:t>&amp; invullen van doelen</w:t>
                                  </w:r>
                                  <w:r w:rsidRPr="00135C62">
                                    <w:t xml:space="preserve"> </w:t>
                                  </w:r>
                                  <w:r>
                                    <w:t>in de</w:t>
                                  </w:r>
                                  <w:r w:rsidRPr="00135C62">
                                    <w:t xml:space="preserve"> </w:t>
                                  </w:r>
                                  <w:r>
                                    <w:t>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07BA93" id="_x0000_t202" coordsize="21600,21600" o:spt="202" path="m,l,21600r21600,l21600,xe">
                      <v:stroke joinstyle="miter"/>
                      <v:path gradientshapeok="t" o:connecttype="rect"/>
                    </v:shapetype>
                    <v:shape id="Tekstvak 1362" o:spid="_x0000_s1027" type="#_x0000_t202" style="position:absolute;left:0;text-align:left;margin-left:-1.95pt;margin-top:190.6pt;width:229.65pt;height:.0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" stroked="f">
                      <v:textbox style="mso-fit-shape-to-text:t" inset="0,0,0,0">
                        <w:txbxContent>
                          <w:p w14:paraId="30BA551F" w14:textId="4F6A696B" w:rsidR="00A4171D" w:rsidRPr="002E0F5E" w:rsidRDefault="00A4171D" w:rsidP="00452FE5">
                            <w:pPr>
                              <w:pStyle w:val="Bijschrift"/>
                              <w:rPr>
                                <w:noProof/>
                                <w:sz w:val="22"/>
                              </w:rPr>
                            </w:pPr>
                            <w:r>
                              <w:t>Figuur 9 Bewegingsprikkels</w:t>
                            </w:r>
                            <w:r w:rsidRPr="00135C62">
                              <w:t xml:space="preserve"> </w:t>
                            </w:r>
                            <w:r>
                              <w:t>herinneren gebruikers</w:t>
                            </w:r>
                            <w:r w:rsidRPr="00135C62">
                              <w:t xml:space="preserve"> </w:t>
                            </w:r>
                            <w:r>
                              <w:t>aan het behalen</w:t>
                            </w:r>
                            <w:r w:rsidRPr="00135C62">
                              <w:t xml:space="preserve"> </w:t>
                            </w:r>
                            <w:r>
                              <w:t>van dagelijkse doelen</w:t>
                            </w:r>
                            <w:r w:rsidRPr="00135C62">
                              <w:t xml:space="preserve"> </w:t>
                            </w:r>
                            <w:r>
                              <w:t>&amp; invullen van doelen</w:t>
                            </w:r>
                            <w:r w:rsidRPr="00135C62">
                              <w:t xml:space="preserve"> </w:t>
                            </w:r>
                            <w:r>
                              <w:t>in de</w:t>
                            </w:r>
                            <w:r w:rsidRPr="00135C62">
                              <w:t xml:space="preserve"> </w:t>
                            </w:r>
                            <w:r>
                              <w:t>applicatie.</w:t>
                            </w:r>
                          </w:p>
                        </w:txbxContent>
                      </v:textbox>
                    </v:shape>
                  </w:pict>
                </mc:Fallback>
              </mc:AlternateContent>
            </w:r>
            <w:r>
              <w:rPr>
                <w:noProof/>
              </w:rPr>
              <w:drawing>
                <wp:anchor distT="0" distB="0" distL="0" distR="0" simplePos="0" relativeHeight="251806720" behindDoc="0" locked="0" layoutInCell="1" hidden="0" allowOverlap="1" wp14:anchorId="1AD548D1" wp14:editId="0F97D3CA">
                  <wp:simplePos x="0" y="0"/>
                  <wp:positionH relativeFrom="column">
                    <wp:posOffset>1531018</wp:posOffset>
                  </wp:positionH>
                  <wp:positionV relativeFrom="paragraph">
                    <wp:posOffset>16276</wp:posOffset>
                  </wp:positionV>
                  <wp:extent cx="1461770" cy="2199005"/>
                  <wp:effectExtent l="0" t="0" r="0" b="0"/>
                  <wp:wrapSquare wrapText="bothSides" distT="0" distB="0" distL="0" distR="0"/>
                  <wp:docPr id="1389" name="image6.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png" descr="Afbeelding met schermafbeelding&#10;&#10;Automatisch gegenereerde beschrijving"/>
                          <pic:cNvPicPr preferRelativeResize="0"/>
                        </pic:nvPicPr>
                        <pic:blipFill>
                          <a:blip r:embed="rId25"/>
                          <a:srcRect/>
                          <a:stretch>
                            <a:fillRect/>
                          </a:stretch>
                        </pic:blipFill>
                        <pic:spPr>
                          <a:xfrm>
                            <a:off x="0" y="0"/>
                            <a:ext cx="1461770" cy="2199005"/>
                          </a:xfrm>
                          <a:prstGeom prst="rect">
                            <a:avLst/>
                          </a:prstGeom>
                          <a:ln/>
                        </pic:spPr>
                      </pic:pic>
                    </a:graphicData>
                  </a:graphic>
                </wp:anchor>
              </w:drawing>
            </w:r>
            <w:r>
              <w:rPr>
                <w:noProof/>
              </w:rPr>
              <w:drawing>
                <wp:anchor distT="0" distB="0" distL="0" distR="0" simplePos="0" relativeHeight="251807744" behindDoc="0" locked="0" layoutInCell="1" hidden="0" allowOverlap="1" wp14:anchorId="42E2D52D" wp14:editId="4EA4B284">
                  <wp:simplePos x="0" y="0"/>
                  <wp:positionH relativeFrom="column">
                    <wp:posOffset>-86359</wp:posOffset>
                  </wp:positionH>
                  <wp:positionV relativeFrom="paragraph">
                    <wp:posOffset>15875</wp:posOffset>
                  </wp:positionV>
                  <wp:extent cx="1617980" cy="2232025"/>
                  <wp:effectExtent l="0" t="0" r="0" b="0"/>
                  <wp:wrapSquare wrapText="bothSides" distT="0" distB="0" distL="0" distR="0"/>
                  <wp:docPr id="1390" name="image3.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schermafbeelding&#10;&#10;Automatisch gegenereerde beschrijving"/>
                          <pic:cNvPicPr preferRelativeResize="0"/>
                        </pic:nvPicPr>
                        <pic:blipFill>
                          <a:blip r:embed="rId26"/>
                          <a:srcRect/>
                          <a:stretch>
                            <a:fillRect/>
                          </a:stretch>
                        </pic:blipFill>
                        <pic:spPr>
                          <a:xfrm>
                            <a:off x="0" y="0"/>
                            <a:ext cx="1617980" cy="2232025"/>
                          </a:xfrm>
                          <a:prstGeom prst="rect">
                            <a:avLst/>
                          </a:prstGeom>
                          <a:ln/>
                        </pic:spPr>
                      </pic:pic>
                    </a:graphicData>
                  </a:graphic>
                </wp:anchor>
              </w:drawing>
            </w:r>
            <w:r>
              <w:rPr>
                <w:noProof/>
              </w:rPr>
              <w:drawing>
                <wp:anchor distT="0" distB="0" distL="114300" distR="114300" simplePos="0" relativeHeight="251808768" behindDoc="0" locked="0" layoutInCell="1" hidden="0" allowOverlap="1" wp14:anchorId="3F927E51" wp14:editId="1F614C65">
                  <wp:simplePos x="0" y="0"/>
                  <wp:positionH relativeFrom="column">
                    <wp:posOffset>1570421</wp:posOffset>
                  </wp:positionH>
                  <wp:positionV relativeFrom="paragraph">
                    <wp:posOffset>15875</wp:posOffset>
                  </wp:positionV>
                  <wp:extent cx="1426210" cy="2294255"/>
                  <wp:effectExtent l="0" t="0" r="0" b="0"/>
                  <wp:wrapSquare wrapText="bothSides" distT="0" distB="0" distL="114300" distR="114300"/>
                  <wp:docPr id="1391" name="image6.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png" descr="Afbeelding met schermafbeelding&#10;&#10;Automatisch gegenereerde beschrijving"/>
                          <pic:cNvPicPr preferRelativeResize="0"/>
                        </pic:nvPicPr>
                        <pic:blipFill>
                          <a:blip r:embed="rId25"/>
                          <a:srcRect/>
                          <a:stretch>
                            <a:fillRect/>
                          </a:stretch>
                        </pic:blipFill>
                        <pic:spPr>
                          <a:xfrm>
                            <a:off x="0" y="0"/>
                            <a:ext cx="1426210" cy="2294255"/>
                          </a:xfrm>
                          <a:prstGeom prst="rect">
                            <a:avLst/>
                          </a:prstGeom>
                          <a:ln/>
                        </pic:spPr>
                      </pic:pic>
                    </a:graphicData>
                  </a:graphic>
                </wp:anchor>
              </w:drawing>
            </w:r>
            <w:r>
              <w:rPr>
                <w:noProof/>
              </w:rPr>
              <w:drawing>
                <wp:anchor distT="0" distB="0" distL="114300" distR="114300" simplePos="0" relativeHeight="251809792" behindDoc="0" locked="0" layoutInCell="1" hidden="0" allowOverlap="1" wp14:anchorId="3C988FCE" wp14:editId="72BC7B61">
                  <wp:simplePos x="0" y="0"/>
                  <wp:positionH relativeFrom="column">
                    <wp:posOffset>-26669</wp:posOffset>
                  </wp:positionH>
                  <wp:positionV relativeFrom="paragraph">
                    <wp:posOffset>29971</wp:posOffset>
                  </wp:positionV>
                  <wp:extent cx="1559293" cy="2300387"/>
                  <wp:effectExtent l="0" t="0" r="0" b="0"/>
                  <wp:wrapNone/>
                  <wp:docPr id="1392" name="image3.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schermafbeelding&#10;&#10;Automatisch gegenereerde beschrijving"/>
                          <pic:cNvPicPr preferRelativeResize="0"/>
                        </pic:nvPicPr>
                        <pic:blipFill>
                          <a:blip r:embed="rId26"/>
                          <a:srcRect/>
                          <a:stretch>
                            <a:fillRect/>
                          </a:stretch>
                        </pic:blipFill>
                        <pic:spPr>
                          <a:xfrm>
                            <a:off x="0" y="0"/>
                            <a:ext cx="1559293" cy="2300387"/>
                          </a:xfrm>
                          <a:prstGeom prst="rect">
                            <a:avLst/>
                          </a:prstGeom>
                          <a:ln/>
                        </pic:spPr>
                      </pic:pic>
                    </a:graphicData>
                  </a:graphic>
                </wp:anchor>
              </w:drawing>
            </w:r>
          </w:p>
          <w:p w14:paraId="3B792E99" w14:textId="77777777" w:rsidR="00452FE5" w:rsidRDefault="00452FE5" w:rsidP="00A14860">
            <w:pPr>
              <w:rPr>
                <w:color w:val="2F5496"/>
                <w:sz w:val="16"/>
                <w:szCs w:val="16"/>
              </w:rPr>
            </w:pPr>
          </w:p>
        </w:tc>
        <w:tc>
          <w:tcPr>
            <w:tcW w:w="3964" w:type="dxa"/>
          </w:tcPr>
          <w:p w14:paraId="32FD71F5" w14:textId="77777777" w:rsidR="00452FE5" w:rsidRDefault="00452FE5" w:rsidP="00A14860">
            <w:pPr>
              <w:spacing w:after="200" w:line="276" w:lineRule="auto"/>
              <w:jc w:val="left"/>
            </w:pPr>
            <w:r>
              <w:rPr>
                <w:noProof/>
              </w:rPr>
              <mc:AlternateContent>
                <mc:Choice Requires="wps">
                  <w:drawing>
                    <wp:anchor distT="0" distB="0" distL="114300" distR="114300" simplePos="0" relativeHeight="251828224" behindDoc="0" locked="0" layoutInCell="1" allowOverlap="1" wp14:anchorId="5DED5AEE" wp14:editId="43D63D63">
                      <wp:simplePos x="0" y="0"/>
                      <wp:positionH relativeFrom="column">
                        <wp:posOffset>-64837</wp:posOffset>
                      </wp:positionH>
                      <wp:positionV relativeFrom="paragraph">
                        <wp:posOffset>2488063</wp:posOffset>
                      </wp:positionV>
                      <wp:extent cx="2439035" cy="635"/>
                      <wp:effectExtent l="0" t="0" r="0" b="0"/>
                      <wp:wrapSquare wrapText="bothSides"/>
                      <wp:docPr id="1364" name="Tekstvak 1364"/>
                      <wp:cNvGraphicFramePr/>
                      <a:graphic xmlns:a="http://schemas.openxmlformats.org/drawingml/2006/main">
                        <a:graphicData uri="http://schemas.microsoft.com/office/word/2010/wordprocessingShape">
                          <wps:wsp>
                            <wps:cNvSpPr txBox="1"/>
                            <wps:spPr>
                              <a:xfrm>
                                <a:off x="0" y="0"/>
                                <a:ext cx="2439035" cy="635"/>
                              </a:xfrm>
                              <a:prstGeom prst="rect">
                                <a:avLst/>
                              </a:prstGeom>
                              <a:solidFill>
                                <a:prstClr val="white"/>
                              </a:solidFill>
                              <a:ln>
                                <a:noFill/>
                              </a:ln>
                            </wps:spPr>
                            <wps:txbx>
                              <w:txbxContent>
                                <w:p w14:paraId="43F25E0B" w14:textId="4143FCB2" w:rsidR="00A4171D" w:rsidRPr="00304612" w:rsidRDefault="00A4171D" w:rsidP="00452FE5">
                                  <w:pPr>
                                    <w:pStyle w:val="Bijschrift"/>
                                    <w:rPr>
                                      <w:color w:val="2F5496"/>
                                      <w:sz w:val="16"/>
                                      <w:szCs w:val="16"/>
                                    </w:rPr>
                                  </w:pPr>
                                  <w:r>
                                    <w:t>Figuur 10 Beginscherm Fitbit.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ED5AEE" id="Tekstvak 1364" o:spid="_x0000_s1028" type="#_x0000_t202" style="position:absolute;margin-left:-5.1pt;margin-top:195.9pt;width:192.05pt;height:.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" stroked="f">
                      <v:textbox style="mso-fit-shape-to-text:t" inset="0,0,0,0">
                        <w:txbxContent>
                          <w:p w14:paraId="43F25E0B" w14:textId="4143FCB2" w:rsidR="00A4171D" w:rsidRPr="00304612" w:rsidRDefault="00A4171D" w:rsidP="00452FE5">
                            <w:pPr>
                              <w:pStyle w:val="Bijschrift"/>
                              <w:rPr>
                                <w:color w:val="2F5496"/>
                                <w:sz w:val="16"/>
                                <w:szCs w:val="16"/>
                              </w:rPr>
                            </w:pPr>
                            <w:r>
                              <w:t>Figuur 10 Beginscherm Fitbit.</w:t>
                            </w:r>
                          </w:p>
                        </w:txbxContent>
                      </v:textbox>
                      <w10:wrap type="square"/>
                    </v:shape>
                  </w:pict>
                </mc:Fallback>
              </mc:AlternateContent>
            </w:r>
            <w:r>
              <w:rPr>
                <w:color w:val="2F5496"/>
                <w:sz w:val="16"/>
                <w:szCs w:val="16"/>
              </w:rPr>
              <w:br/>
            </w:r>
            <w:r>
              <w:rPr>
                <w:noProof/>
              </w:rPr>
              <w:drawing>
                <wp:anchor distT="0" distB="0" distL="114300" distR="114300" simplePos="0" relativeHeight="251810816" behindDoc="0" locked="0" layoutInCell="1" hidden="0" allowOverlap="1" wp14:anchorId="54F20209" wp14:editId="0CFDD044">
                  <wp:simplePos x="0" y="0"/>
                  <wp:positionH relativeFrom="column">
                    <wp:posOffset>1174750</wp:posOffset>
                  </wp:positionH>
                  <wp:positionV relativeFrom="paragraph">
                    <wp:posOffset>13269</wp:posOffset>
                  </wp:positionV>
                  <wp:extent cx="1255395" cy="2294255"/>
                  <wp:effectExtent l="0" t="0" r="0" b="0"/>
                  <wp:wrapSquare wrapText="bothSides" distT="0" distB="0" distL="114300" distR="114300"/>
                  <wp:docPr id="1393" name="image23.png" descr="Afbeelding met teks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3.png" descr="Afbeelding met tekst, schermafbeelding&#10;&#10;Automatisch gegenereerde beschrijving"/>
                          <pic:cNvPicPr preferRelativeResize="0"/>
                        </pic:nvPicPr>
                        <pic:blipFill>
                          <a:blip r:embed="rId27"/>
                          <a:srcRect/>
                          <a:stretch>
                            <a:fillRect/>
                          </a:stretch>
                        </pic:blipFill>
                        <pic:spPr>
                          <a:xfrm>
                            <a:off x="0" y="0"/>
                            <a:ext cx="1255395" cy="2294255"/>
                          </a:xfrm>
                          <a:prstGeom prst="rect">
                            <a:avLst/>
                          </a:prstGeom>
                          <a:ln/>
                        </pic:spPr>
                      </pic:pic>
                    </a:graphicData>
                  </a:graphic>
                </wp:anchor>
              </w:drawing>
            </w:r>
            <w:r>
              <w:rPr>
                <w:noProof/>
              </w:rPr>
              <w:drawing>
                <wp:anchor distT="0" distB="0" distL="114300" distR="114300" simplePos="0" relativeHeight="251811840" behindDoc="0" locked="0" layoutInCell="1" hidden="0" allowOverlap="1" wp14:anchorId="651E2A4B" wp14:editId="002B7741">
                  <wp:simplePos x="0" y="0"/>
                  <wp:positionH relativeFrom="column">
                    <wp:posOffset>-65037</wp:posOffset>
                  </wp:positionH>
                  <wp:positionV relativeFrom="paragraph">
                    <wp:posOffset>12700</wp:posOffset>
                  </wp:positionV>
                  <wp:extent cx="1240790" cy="2313940"/>
                  <wp:effectExtent l="0" t="0" r="0" b="0"/>
                  <wp:wrapSquare wrapText="bothSides" distT="0" distB="0" distL="114300" distR="114300"/>
                  <wp:docPr id="1394" name="image8.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ekst&#10;&#10;Automatisch gegenereerde beschrijving"/>
                          <pic:cNvPicPr preferRelativeResize="0"/>
                        </pic:nvPicPr>
                        <pic:blipFill>
                          <a:blip r:embed="rId28"/>
                          <a:srcRect/>
                          <a:stretch>
                            <a:fillRect/>
                          </a:stretch>
                        </pic:blipFill>
                        <pic:spPr>
                          <a:xfrm>
                            <a:off x="0" y="0"/>
                            <a:ext cx="1240790" cy="2313940"/>
                          </a:xfrm>
                          <a:prstGeom prst="rect">
                            <a:avLst/>
                          </a:prstGeom>
                          <a:ln/>
                        </pic:spPr>
                      </pic:pic>
                    </a:graphicData>
                  </a:graphic>
                </wp:anchor>
              </w:drawing>
            </w:r>
          </w:p>
        </w:tc>
      </w:tr>
    </w:tbl>
    <w:p w14:paraId="4BF37966" w14:textId="07739283" w:rsidR="00452FE5" w:rsidRDefault="005F4C41" w:rsidP="00452FE5">
      <w:pPr>
        <w:pStyle w:val="Kop3"/>
      </w:pPr>
      <w:bookmarkStart w:id="348" w:name="_Toc43756545"/>
      <w:bookmarkStart w:id="349" w:name="_Toc43803810"/>
      <w:bookmarkStart w:id="350" w:name="_Toc43803915"/>
      <w:bookmarkStart w:id="351" w:name="_Toc43804125"/>
      <w:bookmarkStart w:id="352" w:name="_Toc43807480"/>
      <w:bookmarkStart w:id="353" w:name="_Toc43842586"/>
      <w:bookmarkStart w:id="354" w:name="_Toc43843043"/>
      <w:r>
        <w:t xml:space="preserve">4.4 </w:t>
      </w:r>
      <w:r w:rsidR="00452FE5">
        <w:t>Slaappatronen</w:t>
      </w:r>
      <w:bookmarkEnd w:id="348"/>
      <w:bookmarkEnd w:id="349"/>
      <w:bookmarkEnd w:id="350"/>
      <w:bookmarkEnd w:id="351"/>
      <w:bookmarkEnd w:id="352"/>
      <w:bookmarkEnd w:id="353"/>
      <w:bookmarkEnd w:id="354"/>
    </w:p>
    <w:p w14:paraId="56851FAF" w14:textId="4AE6AABE" w:rsidR="00452FE5" w:rsidRDefault="00452FE5" w:rsidP="00452FE5">
      <w:r>
        <w:t>De slaap wordt gedetailleerd in beeld gebracht</w:t>
      </w:r>
      <w:r w:rsidR="00483019">
        <w:t xml:space="preserve"> (zie figuur 1</w:t>
      </w:r>
      <w:r w:rsidR="00B26588">
        <w:t>1</w:t>
      </w:r>
      <w:r w:rsidR="00483019">
        <w:t>)</w:t>
      </w:r>
      <w:r>
        <w:t xml:space="preserve">. Zo wordt via de fitnesstracker de informatie naar de applicatie </w:t>
      </w:r>
      <w:r w:rsidRPr="00BE2583">
        <w:rPr>
          <w:color w:val="000000" w:themeColor="text1"/>
        </w:rPr>
        <w:t xml:space="preserve">getransformeerd en in een grafiek weergegeven hoe een gebruiker geslapen heeft. Hierin wordt aangegeven hoe lang de gebruiker wakker is geweest, in een lichte slaap is geweest en in een diepe slaap is geweest. Deze </w:t>
      </w:r>
      <w:r>
        <w:t>vormen van slaap worden tevens uitgelegd in de applicatie. In het gebruik van de applicatie zijn verschillende manieren van gamification te onderscheiden.</w:t>
      </w:r>
      <w:r w:rsidR="002524DC">
        <w:t xml:space="preserve"> </w:t>
      </w:r>
      <w:r>
        <w:t>De applicatie toont de voortgang van de gebruiker omtrent een specifiek onderwerp (</w:t>
      </w:r>
      <w:proofErr w:type="spellStart"/>
      <w:r>
        <w:t>Huotari</w:t>
      </w:r>
      <w:proofErr w:type="spellEnd"/>
      <w:r>
        <w:t xml:space="preserve"> &amp; </w:t>
      </w:r>
      <w:proofErr w:type="spellStart"/>
      <w:r>
        <w:t>Hamari</w:t>
      </w:r>
      <w:proofErr w:type="spellEnd"/>
      <w:r>
        <w:t>, 2012). Een grafiek kan inzicht geven in het gedrag van een gebruiker (Tro</w:t>
      </w:r>
      <w:r w:rsidR="00611246">
        <w:t>ia</w:t>
      </w:r>
      <w:r>
        <w:t xml:space="preserve">no, 2016). </w:t>
      </w:r>
    </w:p>
    <w:p w14:paraId="4C1D706A" w14:textId="6C066519" w:rsidR="00452FE5" w:rsidRDefault="00452FE5" w:rsidP="00452FE5"/>
    <w:p w14:paraId="4C615CF4" w14:textId="69B2D7E3" w:rsidR="00483019" w:rsidRDefault="005F4C41" w:rsidP="00BE2583">
      <w:pPr>
        <w:pStyle w:val="Kop3"/>
      </w:pPr>
      <w:bookmarkStart w:id="355" w:name="_Toc43756546"/>
      <w:bookmarkStart w:id="356" w:name="_Toc43803811"/>
      <w:bookmarkStart w:id="357" w:name="_Toc43803916"/>
      <w:bookmarkStart w:id="358" w:name="_Toc43804126"/>
      <w:bookmarkStart w:id="359" w:name="_Toc43807481"/>
      <w:bookmarkStart w:id="360" w:name="_Toc43842587"/>
      <w:bookmarkStart w:id="361" w:name="_Toc43843044"/>
      <w:r>
        <w:t xml:space="preserve">4.5 </w:t>
      </w:r>
      <w:r w:rsidR="00483019">
        <w:t>Grafieken</w:t>
      </w:r>
      <w:bookmarkEnd w:id="355"/>
      <w:bookmarkEnd w:id="356"/>
      <w:bookmarkEnd w:id="357"/>
      <w:bookmarkEnd w:id="358"/>
      <w:bookmarkEnd w:id="359"/>
      <w:bookmarkEnd w:id="360"/>
      <w:bookmarkEnd w:id="361"/>
    </w:p>
    <w:p w14:paraId="206E654E" w14:textId="7CD28413" w:rsidR="00452FE5" w:rsidRDefault="00452FE5" w:rsidP="00452FE5">
      <w:r w:rsidRPr="00BE2583">
        <w:rPr>
          <w:color w:val="000000" w:themeColor="text1"/>
        </w:rPr>
        <w:t xml:space="preserve">In </w:t>
      </w:r>
      <w:r w:rsidR="00483019" w:rsidRPr="00BE2583">
        <w:rPr>
          <w:color w:val="000000" w:themeColor="text1"/>
        </w:rPr>
        <w:t>fi</w:t>
      </w:r>
      <w:r w:rsidRPr="00BE2583">
        <w:rPr>
          <w:color w:val="000000" w:themeColor="text1"/>
        </w:rPr>
        <w:t>guur 1</w:t>
      </w:r>
      <w:r w:rsidR="00B26588">
        <w:rPr>
          <w:color w:val="000000" w:themeColor="text1"/>
        </w:rPr>
        <w:t xml:space="preserve">2 </w:t>
      </w:r>
      <w:r w:rsidRPr="00BE2583">
        <w:rPr>
          <w:color w:val="000000" w:themeColor="text1"/>
        </w:rPr>
        <w:t xml:space="preserve">is een </w:t>
      </w:r>
      <w:r>
        <w:t xml:space="preserve">grafiek </w:t>
      </w:r>
      <w:r w:rsidR="00483019">
        <w:t>zichtbaar</w:t>
      </w:r>
      <w:r>
        <w:t xml:space="preserve"> die het huidige gewicht van gebruiker en het streefgewicht van gebruiker weergeeft. </w:t>
      </w:r>
      <w:sdt>
        <w:sdtPr>
          <w:tag w:val="goog_rdk_0"/>
          <w:id w:val="96372024"/>
        </w:sdtPr>
        <w:sdtEndPr/>
        <w:sdtContent/>
      </w:sdt>
      <w:r>
        <w:t xml:space="preserve">De behoefte aan competentie kan ook door middel van grafieken worden vervuld, omdat gebruikers het gevoel hebben dat zij voortgang boeken en daarmee persoonlijk bekwaam zijn (Ryan &amp; </w:t>
      </w:r>
      <w:proofErr w:type="spellStart"/>
      <w:r>
        <w:t>Deci</w:t>
      </w:r>
      <w:proofErr w:type="spellEnd"/>
      <w:r>
        <w:t xml:space="preserve">, 1998). Het gedrag wordt in beeld gebracht en de gebruiker kan hierdoor aan self-surveillance doen: het eigen gewicht kan gecontroleerd worden </w:t>
      </w:r>
      <w:r w:rsidR="003D1283">
        <w:t xml:space="preserve">in de applicatie </w:t>
      </w:r>
      <w:r>
        <w:t xml:space="preserve">(Troiano, 2016; Whitson, 2015). </w:t>
      </w:r>
      <w:r w:rsidR="003D1283">
        <w:rPr>
          <w:color w:val="000000"/>
        </w:rPr>
        <w:t>Als doelen behaald zijn, krijgt de gebruiker hierover positieve feedback</w:t>
      </w:r>
      <w:r w:rsidR="00B26588">
        <w:rPr>
          <w:color w:val="000000"/>
        </w:rPr>
        <w:t xml:space="preserve">. </w:t>
      </w:r>
      <w:r w:rsidR="003D1283">
        <w:rPr>
          <w:color w:val="000000"/>
        </w:rPr>
        <w:t>Bovendien krijgt de gebruiker een suggestie om een nieuw doel te stellen. Zo kan de gebruiker in eerste instantie een gewichtsdoel hebben behaald, maar door Fitbit worden aange</w:t>
      </w:r>
      <w:r w:rsidR="00FA05C4">
        <w:rPr>
          <w:color w:val="000000"/>
        </w:rPr>
        <w:t>spoord</w:t>
      </w:r>
      <w:r w:rsidR="003D1283">
        <w:rPr>
          <w:color w:val="000000"/>
        </w:rPr>
        <w:t xml:space="preserve"> om nog meer af te vallen</w:t>
      </w:r>
      <w:r w:rsidR="00FA05C4">
        <w:rPr>
          <w:color w:val="000000"/>
        </w:rPr>
        <w:t xml:space="preserve">. </w:t>
      </w:r>
      <w:r w:rsidR="003D1283">
        <w:rPr>
          <w:color w:val="000000"/>
        </w:rPr>
        <w:t xml:space="preserve">Dit laat surveillance en governance ten opzichte van de gebruiker zien, omdat Fitbit invloed heeft op het gedrag van de gebruiker door de aanmoediging en suggestie </w:t>
      </w:r>
      <w:r>
        <w:rPr>
          <w:color w:val="000000"/>
        </w:rPr>
        <w:t>(</w:t>
      </w:r>
      <w:proofErr w:type="spellStart"/>
      <w:r>
        <w:rPr>
          <w:color w:val="000000"/>
        </w:rPr>
        <w:t>Foucault</w:t>
      </w:r>
      <w:proofErr w:type="spellEnd"/>
      <w:r>
        <w:rPr>
          <w:color w:val="000000"/>
        </w:rPr>
        <w:t xml:space="preserve">, 1998). </w:t>
      </w:r>
    </w:p>
    <w:p w14:paraId="46313029" w14:textId="77777777" w:rsidR="00452FE5" w:rsidRDefault="00452FE5" w:rsidP="00452FE5"/>
    <w:p w14:paraId="68117207" w14:textId="6AB12765" w:rsidR="00452FE5" w:rsidRDefault="005F4C41" w:rsidP="00452FE5">
      <w:pPr>
        <w:pStyle w:val="Kop3"/>
      </w:pPr>
      <w:bookmarkStart w:id="362" w:name="_Toc43756547"/>
      <w:bookmarkStart w:id="363" w:name="_Toc43803812"/>
      <w:bookmarkStart w:id="364" w:name="_Toc43803917"/>
      <w:bookmarkStart w:id="365" w:name="_Toc43804127"/>
      <w:bookmarkStart w:id="366" w:name="_Toc43807482"/>
      <w:bookmarkStart w:id="367" w:name="_Toc43842588"/>
      <w:bookmarkStart w:id="368" w:name="_Toc43843045"/>
      <w:r>
        <w:t xml:space="preserve">4.6 </w:t>
      </w:r>
      <w:r w:rsidR="00452FE5">
        <w:t>Hartslagzones</w:t>
      </w:r>
      <w:bookmarkEnd w:id="362"/>
      <w:bookmarkEnd w:id="363"/>
      <w:bookmarkEnd w:id="364"/>
      <w:bookmarkEnd w:id="365"/>
      <w:bookmarkEnd w:id="366"/>
      <w:bookmarkEnd w:id="367"/>
      <w:bookmarkEnd w:id="368"/>
    </w:p>
    <w:p w14:paraId="00506E48" w14:textId="0FE18F53" w:rsidR="00452FE5" w:rsidRDefault="00452FE5" w:rsidP="00452FE5">
      <w:r>
        <w:t xml:space="preserve">Ook de hartslag wordt via de </w:t>
      </w:r>
      <w:r w:rsidRPr="00BE2583">
        <w:rPr>
          <w:color w:val="000000" w:themeColor="text1"/>
        </w:rPr>
        <w:t xml:space="preserve">fitnesstracker weergegeven. Via de applicatie is te zien in welke standen de hartslag zich bevindt: rust-, normale, </w:t>
      </w:r>
      <w:proofErr w:type="spellStart"/>
      <w:r w:rsidRPr="00BE2583">
        <w:rPr>
          <w:color w:val="000000" w:themeColor="text1"/>
        </w:rPr>
        <w:t>vetverbrandings</w:t>
      </w:r>
      <w:proofErr w:type="spellEnd"/>
      <w:r>
        <w:t>-, cardio- of piektoestand</w:t>
      </w:r>
      <w:r w:rsidR="00B807AE">
        <w:t xml:space="preserve"> (zie figuur 1</w:t>
      </w:r>
      <w:r w:rsidR="00BA1408">
        <w:t>3</w:t>
      </w:r>
      <w:r w:rsidR="00B807AE">
        <w:t>).</w:t>
      </w:r>
      <w:r>
        <w:t xml:space="preserve"> Zo kan een gebruiker zijn conditie verbeteren door in de ‘cardiozone’ te blijven. Als een gebruiker in de ‘piekzone’ komt is het van belang om rustiger te trainen, om verzuring te voorkomen. Als de Fitbitgebruikers vet willen verbranden of willen afvallen, moeten zij in de ‘vetverbrandingszone’ blijven. In de </w:t>
      </w:r>
      <w:r w:rsidR="00483019">
        <w:t xml:space="preserve">applicatie </w:t>
      </w:r>
      <w:r>
        <w:t xml:space="preserve">is terug te zien in welke </w:t>
      </w:r>
      <w:r w:rsidR="00483019">
        <w:t>hartslag</w:t>
      </w:r>
      <w:r>
        <w:t>zone is getraind.</w:t>
      </w:r>
      <w:r w:rsidR="00483019">
        <w:t xml:space="preserve"> </w:t>
      </w:r>
    </w:p>
    <w:p w14:paraId="28A37DAD" w14:textId="77777777" w:rsidR="00452FE5" w:rsidRDefault="00452FE5" w:rsidP="00452FE5"/>
    <w:p w14:paraId="23190E33" w14:textId="2E6E6B6F" w:rsidR="00452FE5" w:rsidRDefault="005F4C41" w:rsidP="00452FE5">
      <w:pPr>
        <w:pStyle w:val="Kop3"/>
      </w:pPr>
      <w:bookmarkStart w:id="369" w:name="_Toc43756548"/>
      <w:bookmarkStart w:id="370" w:name="_Toc43803813"/>
      <w:bookmarkStart w:id="371" w:name="_Toc43803918"/>
      <w:bookmarkStart w:id="372" w:name="_Toc43804128"/>
      <w:bookmarkStart w:id="373" w:name="_Toc43807483"/>
      <w:bookmarkStart w:id="374" w:name="_Toc43842589"/>
      <w:bookmarkStart w:id="375" w:name="_Toc43843046"/>
      <w:r>
        <w:t xml:space="preserve">4.7 </w:t>
      </w:r>
      <w:r w:rsidR="00452FE5">
        <w:t>Community</w:t>
      </w:r>
      <w:bookmarkEnd w:id="369"/>
      <w:bookmarkEnd w:id="370"/>
      <w:bookmarkEnd w:id="371"/>
      <w:bookmarkEnd w:id="372"/>
      <w:bookmarkEnd w:id="373"/>
      <w:bookmarkEnd w:id="374"/>
      <w:bookmarkEnd w:id="375"/>
    </w:p>
    <w:p w14:paraId="13426CCF" w14:textId="44461AB2" w:rsidR="00452FE5" w:rsidRDefault="00452FE5" w:rsidP="00452FE5">
      <w:r>
        <w:t xml:space="preserve">De gebruiker wordt in de applicatie gestimuleerd om deel uit te maken van een ‘Community’-platform. Dit houdt een groep in waar de gebruiker deelgenoot van kan worden om resultaten te delen met </w:t>
      </w:r>
      <w:r>
        <w:lastRenderedPageBreak/>
        <w:t>andere deelnemers. Op deze manier kunnen gebruikers elkaar motiveren en inspireren. Dit kan bijdragen aan de basisbehoefte ‘verbondenheid’, omdat gebruikers dan samen het gevoel hebben dat ze aan een hun fysieke gezondheid werken (</w:t>
      </w:r>
      <w:proofErr w:type="spellStart"/>
      <w:r>
        <w:t>Solbrig</w:t>
      </w:r>
      <w:proofErr w:type="spellEnd"/>
      <w:r>
        <w:t xml:space="preserve">, et al., 2017; </w:t>
      </w:r>
      <w:proofErr w:type="spellStart"/>
      <w:r>
        <w:t>Deci</w:t>
      </w:r>
      <w:proofErr w:type="spellEnd"/>
      <w:r>
        <w:t xml:space="preserve"> &amp; Ryan., 2000). De gebruikers worden bijvoorbeeld verleid om deel te nemen aan voedingsgroepen zoals ‘</w:t>
      </w:r>
      <w:proofErr w:type="spellStart"/>
      <w:r>
        <w:t>Healthy</w:t>
      </w:r>
      <w:proofErr w:type="spellEnd"/>
      <w:r>
        <w:t xml:space="preserve"> </w:t>
      </w:r>
      <w:proofErr w:type="spellStart"/>
      <w:r>
        <w:t>Eating</w:t>
      </w:r>
      <w:proofErr w:type="spellEnd"/>
      <w:r>
        <w:t>’, ‘</w:t>
      </w:r>
      <w:proofErr w:type="spellStart"/>
      <w:r>
        <w:t>Weight</w:t>
      </w:r>
      <w:proofErr w:type="spellEnd"/>
      <w:r>
        <w:t xml:space="preserve"> </w:t>
      </w:r>
      <w:proofErr w:type="spellStart"/>
      <w:r>
        <w:t>Loss</w:t>
      </w:r>
      <w:proofErr w:type="spellEnd"/>
      <w:r>
        <w:t>’, ‘</w:t>
      </w:r>
      <w:proofErr w:type="spellStart"/>
      <w:r>
        <w:t>Snacking</w:t>
      </w:r>
      <w:proofErr w:type="spellEnd"/>
      <w:r>
        <w:t xml:space="preserve"> Tips’, ‘</w:t>
      </w:r>
      <w:proofErr w:type="spellStart"/>
      <w:r>
        <w:t>Vegetarian</w:t>
      </w:r>
      <w:proofErr w:type="spellEnd"/>
      <w:r>
        <w:t xml:space="preserve">’, maar bijvoorbeeld ook groepen in de categorie slaap, sport, </w:t>
      </w:r>
      <w:proofErr w:type="spellStart"/>
      <w:r>
        <w:t>mindset</w:t>
      </w:r>
      <w:proofErr w:type="spellEnd"/>
      <w:r>
        <w:t>, ‘</w:t>
      </w:r>
      <w:proofErr w:type="spellStart"/>
      <w:r>
        <w:t>hiking</w:t>
      </w:r>
      <w:proofErr w:type="spellEnd"/>
      <w:r>
        <w:t>’, ‘running’, ‘</w:t>
      </w:r>
      <w:proofErr w:type="spellStart"/>
      <w:r>
        <w:t>pregnancy</w:t>
      </w:r>
      <w:proofErr w:type="spellEnd"/>
      <w:r>
        <w:t>’, ‘</w:t>
      </w:r>
      <w:proofErr w:type="spellStart"/>
      <w:r>
        <w:t>heartinjuries</w:t>
      </w:r>
      <w:proofErr w:type="spellEnd"/>
      <w:r>
        <w:t xml:space="preserve">’ en ‘at </w:t>
      </w:r>
      <w:proofErr w:type="spellStart"/>
      <w:r>
        <w:t>work</w:t>
      </w:r>
      <w:proofErr w:type="spellEnd"/>
      <w:r>
        <w:t>’ (</w:t>
      </w:r>
      <w:r w:rsidR="00B807AE">
        <w:t>z</w:t>
      </w:r>
      <w:r>
        <w:t xml:space="preserve">ie </w:t>
      </w:r>
      <w:r w:rsidR="00B807AE">
        <w:rPr>
          <w:color w:val="000000" w:themeColor="text1"/>
        </w:rPr>
        <w:t>f</w:t>
      </w:r>
      <w:r w:rsidRPr="00811AC2">
        <w:rPr>
          <w:color w:val="000000" w:themeColor="text1"/>
        </w:rPr>
        <w:t xml:space="preserve">iguur </w:t>
      </w:r>
      <w:r w:rsidR="00BA1408">
        <w:rPr>
          <w:color w:val="000000" w:themeColor="text1"/>
        </w:rPr>
        <w:t>14 &amp; 15</w:t>
      </w:r>
      <w:r w:rsidRPr="00811AC2">
        <w:rPr>
          <w:color w:val="000000" w:themeColor="text1"/>
        </w:rPr>
        <w:t xml:space="preserve">). </w:t>
      </w:r>
      <w:r>
        <w:t>De gebruiker wordt door de Community aangespoord om bepaalde keuzes te maken in het wel of niet deelnemen aan bepaalde groepen. Dit is een vorm van governance van de ontwikkelaar ten opzichte van de gebruiker, omdat gebruikers aangestuurd worden om hieraan deel te nemen. Fitbit neemt een machtspositie in om de gebruiker te verleiden om deel te nemen aan groepen. Het aantrekkelijk maken om deel te nemen aan een ‘Community’ is ook een vorm van surveillance: gebruikers worden gestuurd om resultaten te delen (Light et al., 2016).</w:t>
      </w:r>
    </w:p>
    <w:p w14:paraId="669C6534" w14:textId="799BE3CC" w:rsidR="00F1015A" w:rsidRDefault="00F1015A" w:rsidP="00452FE5"/>
    <w:tbl>
      <w:tblPr>
        <w:tblStyle w:val="Tabelraster"/>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2264"/>
        <w:gridCol w:w="2264"/>
        <w:gridCol w:w="2417"/>
      </w:tblGrid>
      <w:tr w:rsidR="00F1015A" w14:paraId="41B6529B" w14:textId="77777777" w:rsidTr="00224AD7">
        <w:trPr>
          <w:trHeight w:val="4600"/>
        </w:trPr>
        <w:tc>
          <w:tcPr>
            <w:tcW w:w="2411" w:type="dxa"/>
          </w:tcPr>
          <w:p w14:paraId="0B283E56" w14:textId="7C68FF2D" w:rsidR="00F1015A" w:rsidRDefault="00F1015A" w:rsidP="00452FE5">
            <w:pPr>
              <w:rPr>
                <w:color w:val="2F5496"/>
              </w:rPr>
            </w:pPr>
            <w:r>
              <w:rPr>
                <w:noProof/>
              </w:rPr>
              <w:drawing>
                <wp:inline distT="0" distB="0" distL="0" distR="0" wp14:anchorId="631253B0" wp14:editId="1E8AB515">
                  <wp:extent cx="1447165" cy="2696436"/>
                  <wp:effectExtent l="0" t="0" r="635" b="8890"/>
                  <wp:docPr id="1395" name="image2.png" descr="Afbeelding met klo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klok&#10;&#10;Automatisch gegenereerde beschrijvi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450627" cy="2702887"/>
                          </a:xfrm>
                          <a:prstGeom prst="rect">
                            <a:avLst/>
                          </a:prstGeom>
                          <a:ln/>
                        </pic:spPr>
                      </pic:pic>
                    </a:graphicData>
                  </a:graphic>
                </wp:inline>
              </w:drawing>
            </w:r>
          </w:p>
        </w:tc>
        <w:tc>
          <w:tcPr>
            <w:tcW w:w="2264" w:type="dxa"/>
          </w:tcPr>
          <w:p w14:paraId="21EC2B42" w14:textId="0C86B90B" w:rsidR="00F1015A" w:rsidRDefault="00287E00" w:rsidP="00452FE5">
            <w:pPr>
              <w:rPr>
                <w:color w:val="2F5496"/>
              </w:rPr>
            </w:pPr>
            <w:r>
              <w:rPr>
                <w:noProof/>
                <w:color w:val="2F5496"/>
              </w:rPr>
              <w:drawing>
                <wp:inline distT="0" distB="0" distL="0" distR="0" wp14:anchorId="27759C43" wp14:editId="1E0E3952">
                  <wp:extent cx="1401468" cy="2492943"/>
                  <wp:effectExtent l="0" t="0" r="0" b="0"/>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7128" cy="2503010"/>
                          </a:xfrm>
                          <a:prstGeom prst="rect">
                            <a:avLst/>
                          </a:prstGeom>
                        </pic:spPr>
                      </pic:pic>
                    </a:graphicData>
                  </a:graphic>
                </wp:inline>
              </w:drawing>
            </w:r>
          </w:p>
        </w:tc>
        <w:tc>
          <w:tcPr>
            <w:tcW w:w="2264" w:type="dxa"/>
          </w:tcPr>
          <w:p w14:paraId="7C44376C" w14:textId="0631C23F" w:rsidR="00F1015A" w:rsidRDefault="00F1015A" w:rsidP="00F1015A">
            <w:pPr>
              <w:jc w:val="center"/>
              <w:rPr>
                <w:color w:val="2F5496"/>
              </w:rPr>
            </w:pPr>
            <w:r>
              <w:rPr>
                <w:noProof/>
              </w:rPr>
              <w:drawing>
                <wp:inline distT="0" distB="0" distL="0" distR="0" wp14:anchorId="3DF58E54" wp14:editId="3AED5733">
                  <wp:extent cx="1367155" cy="2880995"/>
                  <wp:effectExtent l="0" t="0" r="4445" b="0"/>
                  <wp:docPr id="1397" name="image16.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6.png" descr="Afbeelding met schermafbeelding&#10;&#10;Automatisch gegenereerde beschrijvi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367155" cy="2880995"/>
                          </a:xfrm>
                          <a:prstGeom prst="rect">
                            <a:avLst/>
                          </a:prstGeom>
                          <a:ln/>
                        </pic:spPr>
                      </pic:pic>
                    </a:graphicData>
                  </a:graphic>
                </wp:inline>
              </w:drawing>
            </w:r>
          </w:p>
        </w:tc>
        <w:tc>
          <w:tcPr>
            <w:tcW w:w="2417" w:type="dxa"/>
          </w:tcPr>
          <w:p w14:paraId="600F3021" w14:textId="682E2EBE" w:rsidR="00F1015A" w:rsidRDefault="00F1015A" w:rsidP="00452FE5">
            <w:pPr>
              <w:rPr>
                <w:color w:val="2F5496"/>
              </w:rPr>
            </w:pPr>
            <w:r>
              <w:rPr>
                <w:noProof/>
              </w:rPr>
              <w:drawing>
                <wp:inline distT="0" distB="0" distL="0" distR="0" wp14:anchorId="4EC42FD3" wp14:editId="3E370F8D">
                  <wp:extent cx="1421130" cy="2745740"/>
                  <wp:effectExtent l="0" t="0" r="7620" b="0"/>
                  <wp:docPr id="1398" name="image15.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schermafbeelding&#10;&#10;Automatisch gegenereerde beschrijvi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421130" cy="2745740"/>
                          </a:xfrm>
                          <a:prstGeom prst="rect">
                            <a:avLst/>
                          </a:prstGeom>
                          <a:ln/>
                        </pic:spPr>
                      </pic:pic>
                    </a:graphicData>
                  </a:graphic>
                </wp:inline>
              </w:drawing>
            </w:r>
          </w:p>
        </w:tc>
      </w:tr>
      <w:tr w:rsidR="00F1015A" w14:paraId="7E887BD3" w14:textId="77777777" w:rsidTr="00224AD7">
        <w:trPr>
          <w:trHeight w:val="659"/>
        </w:trPr>
        <w:tc>
          <w:tcPr>
            <w:tcW w:w="2411" w:type="dxa"/>
          </w:tcPr>
          <w:p w14:paraId="0A8BDE60" w14:textId="4A6679A7" w:rsidR="00F1015A" w:rsidRDefault="00F1015A" w:rsidP="00224AD7">
            <w:pPr>
              <w:pStyle w:val="Bijschrift"/>
              <w:jc w:val="left"/>
              <w:rPr>
                <w:color w:val="2F5496"/>
              </w:rPr>
            </w:pPr>
            <w:r>
              <w:t>Figuur 1</w:t>
            </w:r>
            <w:r w:rsidR="002F6B11">
              <w:t>1</w:t>
            </w:r>
            <w:r>
              <w:t xml:space="preserve"> </w:t>
            </w:r>
            <w:r w:rsidRPr="00FE44F3">
              <w:t>Slaappatronen worden gedetailleerd in beeld gebracht</w:t>
            </w:r>
            <w:r>
              <w:t>.</w:t>
            </w:r>
          </w:p>
        </w:tc>
        <w:tc>
          <w:tcPr>
            <w:tcW w:w="2264" w:type="dxa"/>
          </w:tcPr>
          <w:p w14:paraId="32DEC917" w14:textId="25090550" w:rsidR="00F1015A" w:rsidRPr="00F1015A" w:rsidRDefault="00F1015A" w:rsidP="00224AD7">
            <w:pPr>
              <w:pStyle w:val="Bijschrift"/>
              <w:jc w:val="left"/>
              <w:rPr>
                <w:rFonts w:asciiTheme="minorHAnsi" w:hAnsiTheme="minorHAnsi"/>
                <w:bCs/>
                <w:noProof/>
                <w:sz w:val="22"/>
              </w:rPr>
            </w:pPr>
            <w:r>
              <w:t>Figuur 1</w:t>
            </w:r>
            <w:r w:rsidR="002F6B11">
              <w:t>2</w:t>
            </w:r>
            <w:r>
              <w:t xml:space="preserve"> </w:t>
            </w:r>
            <w:r w:rsidRPr="00625174">
              <w:t>Grafiek in de applicatie met verloop van het gewicht</w:t>
            </w:r>
            <w:r w:rsidR="003D1283">
              <w:t xml:space="preserve"> en feedback.</w:t>
            </w:r>
          </w:p>
        </w:tc>
        <w:tc>
          <w:tcPr>
            <w:tcW w:w="4681" w:type="dxa"/>
            <w:gridSpan w:val="2"/>
          </w:tcPr>
          <w:p w14:paraId="3BAD32F4" w14:textId="617B39AF" w:rsidR="00F1015A" w:rsidRPr="00224AD7" w:rsidRDefault="00F1015A" w:rsidP="00224AD7">
            <w:pPr>
              <w:jc w:val="left"/>
              <w:rPr>
                <w:i/>
                <w:iCs/>
                <w:color w:val="44546A" w:themeColor="text2"/>
              </w:rPr>
            </w:pPr>
            <w:r w:rsidRPr="00224AD7">
              <w:rPr>
                <w:i/>
                <w:iCs/>
                <w:color w:val="44546A" w:themeColor="text2"/>
                <w:sz w:val="18"/>
                <w:szCs w:val="18"/>
              </w:rPr>
              <w:t>Figuur 1</w:t>
            </w:r>
            <w:r w:rsidR="002F6B11">
              <w:rPr>
                <w:i/>
                <w:iCs/>
                <w:color w:val="44546A" w:themeColor="text2"/>
                <w:sz w:val="18"/>
                <w:szCs w:val="18"/>
              </w:rPr>
              <w:t>3</w:t>
            </w:r>
            <w:r w:rsidRPr="00224AD7">
              <w:rPr>
                <w:i/>
                <w:iCs/>
                <w:color w:val="44546A" w:themeColor="text2"/>
                <w:sz w:val="18"/>
                <w:szCs w:val="18"/>
              </w:rPr>
              <w:t xml:space="preserve"> Hartslagzones waaraan de gebruiker kan zien in welke zone de gebruiker zit met een bepaalde hartslag</w:t>
            </w:r>
            <w:r w:rsidR="00224AD7">
              <w:rPr>
                <w:i/>
                <w:iCs/>
                <w:color w:val="44546A" w:themeColor="text2"/>
                <w:sz w:val="18"/>
                <w:szCs w:val="18"/>
              </w:rPr>
              <w:t>.</w:t>
            </w:r>
          </w:p>
        </w:tc>
      </w:tr>
    </w:tbl>
    <w:p w14:paraId="4B35E414" w14:textId="6037E391" w:rsidR="00452FE5" w:rsidRDefault="005F4C41" w:rsidP="00452FE5">
      <w:pPr>
        <w:pStyle w:val="Kop3"/>
      </w:pPr>
      <w:bookmarkStart w:id="376" w:name="_Toc43756549"/>
      <w:bookmarkStart w:id="377" w:name="_Toc43803814"/>
      <w:bookmarkStart w:id="378" w:name="_Toc43803919"/>
      <w:bookmarkStart w:id="379" w:name="_Toc43804129"/>
      <w:bookmarkStart w:id="380" w:name="_Toc43807484"/>
      <w:bookmarkStart w:id="381" w:name="_Toc43842590"/>
      <w:bookmarkStart w:id="382" w:name="_Toc43843047"/>
      <w:r>
        <w:t xml:space="preserve">4.8 </w:t>
      </w:r>
      <w:proofErr w:type="spellStart"/>
      <w:r w:rsidR="00452FE5">
        <w:t>Work</w:t>
      </w:r>
      <w:proofErr w:type="spellEnd"/>
      <w:r w:rsidR="00452FE5">
        <w:t>-outs</w:t>
      </w:r>
      <w:bookmarkEnd w:id="376"/>
      <w:bookmarkEnd w:id="377"/>
      <w:bookmarkEnd w:id="378"/>
      <w:bookmarkEnd w:id="379"/>
      <w:bookmarkEnd w:id="380"/>
      <w:bookmarkEnd w:id="381"/>
      <w:bookmarkEnd w:id="382"/>
      <w:r w:rsidR="00452FE5">
        <w:t xml:space="preserve"> </w:t>
      </w:r>
    </w:p>
    <w:p w14:paraId="6D7BA216" w14:textId="55BCB92A" w:rsidR="00452FE5" w:rsidRDefault="00452FE5" w:rsidP="00452FE5">
      <w:r>
        <w:t xml:space="preserve">Gebruikers krijgen via de applicatie de mogelijkheid om online sporttrainingen te doen waarmee de gebruiker zichzelf kan uitdagen om persoonlijke doelen te behalen middels de nieuwe applicatie. Om hier optimaal gebruik van te maken, moet een andere applicatie worden gedownload, namelijk de Fitbit Coach applicatie. Voor optimaal gebruik van de </w:t>
      </w:r>
      <w:proofErr w:type="spellStart"/>
      <w:r>
        <w:t>workouts</w:t>
      </w:r>
      <w:proofErr w:type="spellEnd"/>
      <w:r>
        <w:t xml:space="preserve"> is het tevens noodzakelijk om een Premiumaccount aan te schaffen. Fitbit spoort gebruikers </w:t>
      </w:r>
      <w:r w:rsidRPr="00BE2583">
        <w:rPr>
          <w:color w:val="000000" w:themeColor="text1"/>
        </w:rPr>
        <w:t>hier</w:t>
      </w:r>
      <w:r w:rsidR="00DC305A">
        <w:rPr>
          <w:color w:val="000000" w:themeColor="text1"/>
        </w:rPr>
        <w:t>a</w:t>
      </w:r>
      <w:r w:rsidRPr="00BE2583">
        <w:rPr>
          <w:color w:val="000000" w:themeColor="text1"/>
        </w:rPr>
        <w:t xml:space="preserve">an </w:t>
      </w:r>
      <w:r>
        <w:t xml:space="preserve">door middel van doelveranderend gamification, om eigen doelen te behalen. Hier voert Fitbit opnieuw </w:t>
      </w:r>
      <w:proofErr w:type="spellStart"/>
      <w:r>
        <w:t>governancebeleid</w:t>
      </w:r>
      <w:proofErr w:type="spellEnd"/>
      <w:r>
        <w:t xml:space="preserve">: de gebruiker wordt gestuurd om een nieuwe applicatie te downloaden. De normale applicatie biedt geen mogelijkheid om aan </w:t>
      </w:r>
      <w:proofErr w:type="spellStart"/>
      <w:r>
        <w:t>Workouts</w:t>
      </w:r>
      <w:proofErr w:type="spellEnd"/>
      <w:r>
        <w:t xml:space="preserve"> te doen, maar door de nieuwe applicatie te downloaden kan dit wel (</w:t>
      </w:r>
      <w:proofErr w:type="spellStart"/>
      <w:r>
        <w:t>Hamari</w:t>
      </w:r>
      <w:proofErr w:type="spellEnd"/>
      <w:r>
        <w:t xml:space="preserve"> &amp; </w:t>
      </w:r>
      <w:proofErr w:type="spellStart"/>
      <w:r>
        <w:t>Koivisto</w:t>
      </w:r>
      <w:proofErr w:type="spellEnd"/>
      <w:r>
        <w:t>, 2015).</w:t>
      </w:r>
    </w:p>
    <w:p w14:paraId="3B06297E" w14:textId="77777777" w:rsidR="00452FE5" w:rsidRDefault="00452FE5" w:rsidP="00452FE5"/>
    <w:p w14:paraId="76729838" w14:textId="59F233FF" w:rsidR="00452FE5" w:rsidRDefault="005F4C41" w:rsidP="00452FE5">
      <w:pPr>
        <w:pStyle w:val="Kop3"/>
      </w:pPr>
      <w:bookmarkStart w:id="383" w:name="_Toc43756550"/>
      <w:bookmarkStart w:id="384" w:name="_Toc43803815"/>
      <w:bookmarkStart w:id="385" w:name="_Toc43803920"/>
      <w:bookmarkStart w:id="386" w:name="_Toc43804130"/>
      <w:bookmarkStart w:id="387" w:name="_Toc43807485"/>
      <w:bookmarkStart w:id="388" w:name="_Toc43842591"/>
      <w:bookmarkStart w:id="389" w:name="_Toc43843048"/>
      <w:r>
        <w:t xml:space="preserve">4.9 </w:t>
      </w:r>
      <w:proofErr w:type="spellStart"/>
      <w:r w:rsidR="00452FE5">
        <w:t>Challenges</w:t>
      </w:r>
      <w:bookmarkEnd w:id="383"/>
      <w:bookmarkEnd w:id="384"/>
      <w:bookmarkEnd w:id="385"/>
      <w:bookmarkEnd w:id="386"/>
      <w:bookmarkEnd w:id="387"/>
      <w:bookmarkEnd w:id="388"/>
      <w:bookmarkEnd w:id="389"/>
      <w:proofErr w:type="spellEnd"/>
    </w:p>
    <w:p w14:paraId="25468732" w14:textId="416A60A6" w:rsidR="00452FE5" w:rsidRDefault="00452FE5" w:rsidP="00452FE5">
      <w:pPr>
        <w:rPr>
          <w:color w:val="2F5496"/>
        </w:rPr>
      </w:pPr>
      <w:r w:rsidRPr="00BE2583">
        <w:rPr>
          <w:rFonts w:asciiTheme="minorHAnsi" w:hAnsiTheme="minorHAnsi"/>
          <w:color w:val="000000" w:themeColor="text1"/>
          <w:szCs w:val="22"/>
        </w:rPr>
        <w:t>Gebruikers kunnen in de applicatie gestimuleerd worden om mee te doen aan ‘</w:t>
      </w:r>
      <w:proofErr w:type="spellStart"/>
      <w:r w:rsidR="00B26588">
        <w:rPr>
          <w:rFonts w:asciiTheme="minorHAnsi" w:hAnsiTheme="minorHAnsi"/>
          <w:color w:val="000000" w:themeColor="text1"/>
          <w:szCs w:val="22"/>
        </w:rPr>
        <w:t>c</w:t>
      </w:r>
      <w:r w:rsidRPr="00BE2583">
        <w:rPr>
          <w:rFonts w:asciiTheme="minorHAnsi" w:hAnsiTheme="minorHAnsi"/>
          <w:color w:val="000000" w:themeColor="text1"/>
          <w:szCs w:val="22"/>
        </w:rPr>
        <w:t>hallenges</w:t>
      </w:r>
      <w:proofErr w:type="spellEnd"/>
      <w:r w:rsidRPr="00BE2583">
        <w:rPr>
          <w:rFonts w:asciiTheme="minorHAnsi" w:hAnsiTheme="minorHAnsi"/>
          <w:color w:val="000000" w:themeColor="text1"/>
          <w:szCs w:val="22"/>
        </w:rPr>
        <w:t>’</w:t>
      </w:r>
      <w:r w:rsidR="00B26588">
        <w:rPr>
          <w:rFonts w:asciiTheme="minorHAnsi" w:hAnsiTheme="minorHAnsi"/>
          <w:color w:val="000000" w:themeColor="text1"/>
          <w:szCs w:val="22"/>
        </w:rPr>
        <w:t xml:space="preserve"> (z</w:t>
      </w:r>
      <w:r w:rsidR="00B26588" w:rsidRPr="00BE2583">
        <w:rPr>
          <w:rFonts w:asciiTheme="minorHAnsi" w:hAnsiTheme="minorHAnsi"/>
          <w:color w:val="000000" w:themeColor="text1"/>
          <w:szCs w:val="22"/>
        </w:rPr>
        <w:t xml:space="preserve">ie </w:t>
      </w:r>
      <w:r w:rsidR="00FD606D">
        <w:rPr>
          <w:rFonts w:asciiTheme="minorHAnsi" w:hAnsiTheme="minorHAnsi"/>
          <w:color w:val="000000" w:themeColor="text1"/>
          <w:szCs w:val="22"/>
        </w:rPr>
        <w:t>f</w:t>
      </w:r>
      <w:r w:rsidR="00B26588" w:rsidRPr="00BE2583">
        <w:rPr>
          <w:rFonts w:asciiTheme="minorHAnsi" w:hAnsiTheme="minorHAnsi"/>
          <w:color w:val="000000" w:themeColor="text1"/>
          <w:szCs w:val="22"/>
        </w:rPr>
        <w:t>iguur 1</w:t>
      </w:r>
      <w:r w:rsidR="00B26588">
        <w:rPr>
          <w:rFonts w:asciiTheme="minorHAnsi" w:hAnsiTheme="minorHAnsi"/>
          <w:color w:val="000000" w:themeColor="text1"/>
          <w:szCs w:val="22"/>
        </w:rPr>
        <w:t>6).</w:t>
      </w:r>
      <w:r w:rsidRPr="00BE2583">
        <w:rPr>
          <w:rFonts w:asciiTheme="minorHAnsi" w:hAnsiTheme="minorHAnsi"/>
          <w:color w:val="000000" w:themeColor="text1"/>
          <w:szCs w:val="22"/>
        </w:rPr>
        <w:t xml:space="preserve"> Dit zijn </w:t>
      </w:r>
      <w:r w:rsidR="00DC305A" w:rsidRPr="00BE2583">
        <w:rPr>
          <w:rFonts w:asciiTheme="minorHAnsi" w:hAnsiTheme="minorHAnsi"/>
          <w:color w:val="000000" w:themeColor="text1"/>
          <w:szCs w:val="22"/>
        </w:rPr>
        <w:t>spellen</w:t>
      </w:r>
      <w:r w:rsidRPr="00BE2583">
        <w:rPr>
          <w:rFonts w:asciiTheme="minorHAnsi" w:hAnsiTheme="minorHAnsi"/>
          <w:color w:val="000000" w:themeColor="text1"/>
          <w:szCs w:val="22"/>
        </w:rPr>
        <w:t xml:space="preserve"> waarin zij anderen kunnen uitdagen om doelen te behalen. </w:t>
      </w:r>
      <w:r w:rsidRPr="00BE2583">
        <w:rPr>
          <w:rFonts w:asciiTheme="minorHAnsi" w:eastAsia="Roboto" w:hAnsiTheme="minorHAnsi" w:cs="Roboto"/>
          <w:color w:val="000000" w:themeColor="text1"/>
          <w:szCs w:val="22"/>
          <w:highlight w:val="white"/>
        </w:rPr>
        <w:t xml:space="preserve">De winnaar is de persoon die dit doel als eerste volbrengt. </w:t>
      </w:r>
      <w:proofErr w:type="spellStart"/>
      <w:r w:rsidR="00F1631B">
        <w:rPr>
          <w:rFonts w:asciiTheme="minorHAnsi" w:hAnsiTheme="minorHAnsi"/>
          <w:color w:val="000000" w:themeColor="text1"/>
          <w:szCs w:val="22"/>
        </w:rPr>
        <w:t>C</w:t>
      </w:r>
      <w:r w:rsidRPr="00BE2583">
        <w:rPr>
          <w:rFonts w:asciiTheme="minorHAnsi" w:hAnsiTheme="minorHAnsi"/>
          <w:color w:val="000000" w:themeColor="text1"/>
          <w:szCs w:val="22"/>
        </w:rPr>
        <w:t>hallenges</w:t>
      </w:r>
      <w:proofErr w:type="spellEnd"/>
      <w:r w:rsidRPr="00BE2583">
        <w:rPr>
          <w:rFonts w:asciiTheme="minorHAnsi" w:hAnsiTheme="minorHAnsi"/>
          <w:color w:val="000000" w:themeColor="text1"/>
          <w:szCs w:val="22"/>
        </w:rPr>
        <w:t xml:space="preserve"> spelen in op doelbevestigend gamification. Zo kan de motivatie om te winnen, competitie, bijdragen aan het fit worden van gebruikers en het behalen van doelen van gebruikers. Dit kan bijdragen aan de behoefte aan verbondenheid en competitie (</w:t>
      </w:r>
      <w:proofErr w:type="spellStart"/>
      <w:r w:rsidRPr="00BE2583">
        <w:rPr>
          <w:rFonts w:asciiTheme="minorHAnsi" w:hAnsiTheme="minorHAnsi"/>
          <w:color w:val="000000" w:themeColor="text1"/>
          <w:szCs w:val="22"/>
        </w:rPr>
        <w:t>Deci</w:t>
      </w:r>
      <w:proofErr w:type="spellEnd"/>
      <w:r w:rsidRPr="00BE2583">
        <w:rPr>
          <w:rFonts w:asciiTheme="minorHAnsi" w:hAnsiTheme="minorHAnsi"/>
          <w:color w:val="000000" w:themeColor="text1"/>
          <w:szCs w:val="22"/>
        </w:rPr>
        <w:t xml:space="preserve"> &amp; Ryan, 1985). Het aantrekkelijk maken om mee te doen aan </w:t>
      </w:r>
      <w:proofErr w:type="spellStart"/>
      <w:r w:rsidR="00F1631B">
        <w:rPr>
          <w:rFonts w:asciiTheme="minorHAnsi" w:hAnsiTheme="minorHAnsi"/>
          <w:color w:val="000000" w:themeColor="text1"/>
          <w:szCs w:val="22"/>
        </w:rPr>
        <w:t>c</w:t>
      </w:r>
      <w:r w:rsidRPr="00BE2583">
        <w:rPr>
          <w:rFonts w:asciiTheme="minorHAnsi" w:hAnsiTheme="minorHAnsi"/>
          <w:color w:val="000000" w:themeColor="text1"/>
          <w:szCs w:val="22"/>
        </w:rPr>
        <w:t>hallenges</w:t>
      </w:r>
      <w:proofErr w:type="spellEnd"/>
      <w:r w:rsidRPr="00BE2583">
        <w:rPr>
          <w:rFonts w:asciiTheme="minorHAnsi" w:hAnsiTheme="minorHAnsi"/>
          <w:color w:val="000000" w:themeColor="text1"/>
          <w:szCs w:val="22"/>
        </w:rPr>
        <w:t xml:space="preserve"> is een vorm van surveillance: </w:t>
      </w:r>
      <w:r w:rsidRPr="00BE2583">
        <w:rPr>
          <w:rFonts w:asciiTheme="minorHAnsi" w:hAnsiTheme="minorHAnsi"/>
          <w:color w:val="000000" w:themeColor="text1"/>
          <w:szCs w:val="22"/>
        </w:rPr>
        <w:lastRenderedPageBreak/>
        <w:t xml:space="preserve">gebruikers worden gemonitord om bepaald gedrag te vertonen, namelijk om deel te nemen aan </w:t>
      </w:r>
      <w:proofErr w:type="spellStart"/>
      <w:r w:rsidR="00F1631B">
        <w:rPr>
          <w:rFonts w:asciiTheme="minorHAnsi" w:hAnsiTheme="minorHAnsi"/>
          <w:color w:val="000000" w:themeColor="text1"/>
          <w:szCs w:val="22"/>
        </w:rPr>
        <w:t>c</w:t>
      </w:r>
      <w:r w:rsidRPr="00BE2583">
        <w:rPr>
          <w:rFonts w:asciiTheme="minorHAnsi" w:hAnsiTheme="minorHAnsi"/>
          <w:color w:val="000000" w:themeColor="text1"/>
          <w:szCs w:val="22"/>
        </w:rPr>
        <w:t>hallenges</w:t>
      </w:r>
      <w:proofErr w:type="spellEnd"/>
      <w:r w:rsidRPr="00BE2583">
        <w:rPr>
          <w:rFonts w:asciiTheme="minorHAnsi" w:hAnsiTheme="minorHAnsi"/>
          <w:color w:val="000000" w:themeColor="text1"/>
          <w:szCs w:val="22"/>
        </w:rPr>
        <w:t xml:space="preserve">. Het is de vraag of een gebruiker hieruit zichzelf </w:t>
      </w:r>
      <w:r w:rsidRPr="00BE2583">
        <w:rPr>
          <w:rFonts w:asciiTheme="minorHAnsi" w:hAnsiTheme="minorHAnsi"/>
          <w:szCs w:val="22"/>
        </w:rPr>
        <w:t>behoefte aan had gehad. Door governance en surveillance kunnen doelen</w:t>
      </w:r>
      <w:r>
        <w:t xml:space="preserve"> van de gebruikers veranderd worden richting doelen van de gebruikers (Light et al., 2016).</w:t>
      </w:r>
    </w:p>
    <w:p w14:paraId="1DBD3D8B" w14:textId="3A948905" w:rsidR="00452FE5" w:rsidRDefault="00452FE5" w:rsidP="00452FE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507"/>
        <w:gridCol w:w="4383"/>
      </w:tblGrid>
      <w:tr w:rsidR="00224AD7" w14:paraId="14FF4D50" w14:textId="77777777" w:rsidTr="00224AD7">
        <w:tc>
          <w:tcPr>
            <w:tcW w:w="2166" w:type="dxa"/>
          </w:tcPr>
          <w:p w14:paraId="72AEF5BE" w14:textId="3408318A" w:rsidR="00224AD7" w:rsidRDefault="00224AD7" w:rsidP="00A14860">
            <w:pPr>
              <w:rPr>
                <w:noProof/>
              </w:rPr>
            </w:pPr>
            <w:r>
              <w:rPr>
                <w:noProof/>
              </w:rPr>
              <w:drawing>
                <wp:inline distT="0" distB="0" distL="0" distR="0" wp14:anchorId="39614D2E" wp14:editId="615C6DC3">
                  <wp:extent cx="1235187" cy="2172450"/>
                  <wp:effectExtent l="0" t="0" r="3175" b="0"/>
                  <wp:docPr id="1399" name="image4.png" descr="Afbeelding met schermafbeelding, scherm, vro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schermafbeelding, scherm, vrouw&#10;&#10;Automatisch gegenereerde beschrijvi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235187" cy="2172450"/>
                          </a:xfrm>
                          <a:prstGeom prst="rect">
                            <a:avLst/>
                          </a:prstGeom>
                          <a:ln/>
                        </pic:spPr>
                      </pic:pic>
                    </a:graphicData>
                  </a:graphic>
                </wp:inline>
              </w:drawing>
            </w:r>
          </w:p>
        </w:tc>
        <w:tc>
          <w:tcPr>
            <w:tcW w:w="2507" w:type="dxa"/>
          </w:tcPr>
          <w:p w14:paraId="7FEEAFB2" w14:textId="5FF9A005" w:rsidR="00224AD7" w:rsidRDefault="00224AD7" w:rsidP="00A14860">
            <w:r>
              <w:rPr>
                <w:noProof/>
              </w:rPr>
              <w:drawing>
                <wp:inline distT="0" distB="0" distL="0" distR="0" wp14:anchorId="230D7D4C" wp14:editId="31EBAE01">
                  <wp:extent cx="1280160" cy="2227580"/>
                  <wp:effectExtent l="0" t="0" r="0" b="1270"/>
                  <wp:docPr id="1403" name="image1.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schermafbeelding&#10;&#10;Automatisch gegenereerde beschrijvi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280160" cy="2227580"/>
                          </a:xfrm>
                          <a:prstGeom prst="rect">
                            <a:avLst/>
                          </a:prstGeom>
                          <a:ln/>
                        </pic:spPr>
                      </pic:pic>
                    </a:graphicData>
                  </a:graphic>
                </wp:inline>
              </w:drawing>
            </w:r>
          </w:p>
        </w:tc>
        <w:tc>
          <w:tcPr>
            <w:tcW w:w="4383" w:type="dxa"/>
          </w:tcPr>
          <w:p w14:paraId="02D73455" w14:textId="6AE316EA" w:rsidR="00224AD7" w:rsidRDefault="00224AD7" w:rsidP="00A14860">
            <w:r>
              <w:rPr>
                <w:noProof/>
              </w:rPr>
              <mc:AlternateContent>
                <mc:Choice Requires="wpg">
                  <w:drawing>
                    <wp:inline distT="0" distB="0" distL="0" distR="0" wp14:anchorId="40742823" wp14:editId="397F1FE0">
                      <wp:extent cx="2469515" cy="2357755"/>
                      <wp:effectExtent l="0" t="0" r="6985" b="4445"/>
                      <wp:docPr id="1370" name="Groep 1370"/>
                      <wp:cNvGraphicFramePr/>
                      <a:graphic xmlns:a="http://schemas.openxmlformats.org/drawingml/2006/main">
                        <a:graphicData uri="http://schemas.microsoft.com/office/word/2010/wordprocessingGroup">
                          <wpg:wgp>
                            <wpg:cNvGrpSpPr/>
                            <wpg:grpSpPr>
                              <a:xfrm>
                                <a:off x="0" y="0"/>
                                <a:ext cx="2469515" cy="2357755"/>
                                <a:chOff x="4019552" y="2601123"/>
                                <a:chExt cx="2652897" cy="2357755"/>
                              </a:xfrm>
                            </wpg:grpSpPr>
                            <wpg:grpSp>
                              <wpg:cNvPr id="1371" name="Groep 1371"/>
                              <wpg:cNvGrpSpPr/>
                              <wpg:grpSpPr>
                                <a:xfrm>
                                  <a:off x="4019552" y="2601123"/>
                                  <a:ext cx="2652897" cy="2357755"/>
                                  <a:chOff x="0" y="0"/>
                                  <a:chExt cx="2652897" cy="2357755"/>
                                </a:xfrm>
                              </wpg:grpSpPr>
                              <wps:wsp>
                                <wps:cNvPr id="1372" name="Rechthoek 1372"/>
                                <wps:cNvSpPr/>
                                <wps:spPr>
                                  <a:xfrm>
                                    <a:off x="1521562" y="0"/>
                                    <a:ext cx="1130811" cy="2357750"/>
                                  </a:xfrm>
                                  <a:prstGeom prst="rect">
                                    <a:avLst/>
                                  </a:prstGeom>
                                  <a:noFill/>
                                  <a:ln>
                                    <a:noFill/>
                                  </a:ln>
                                </wps:spPr>
                                <wps:txbx>
                                  <w:txbxContent>
                                    <w:p w14:paraId="080A6868" w14:textId="77777777" w:rsidR="00A4171D" w:rsidRDefault="00A4171D" w:rsidP="00224AD7">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73" name="Shape 14" descr="Afbeelding met schermafbeelding, klok&#10;&#10;Automatisch gegenereerde beschrijving"/>
                                  <pic:cNvPicPr preferRelativeResize="0"/>
                                </pic:nvPicPr>
                                <pic:blipFill rotWithShape="1">
                                  <a:blip r:embed="rId35">
                                    <a:alphaModFix/>
                                  </a:blip>
                                  <a:srcRect/>
                                  <a:stretch/>
                                </pic:blipFill>
                                <pic:spPr>
                                  <a:xfrm>
                                    <a:off x="0" y="0"/>
                                    <a:ext cx="1325245" cy="2357755"/>
                                  </a:xfrm>
                                  <a:prstGeom prst="rect">
                                    <a:avLst/>
                                  </a:prstGeom>
                                  <a:noFill/>
                                  <a:ln>
                                    <a:noFill/>
                                  </a:ln>
                                </pic:spPr>
                              </pic:pic>
                              <pic:pic xmlns:pic="http://schemas.openxmlformats.org/drawingml/2006/picture">
                                <pic:nvPicPr>
                                  <pic:cNvPr id="1374" name="Shape 15" descr="Afbeelding met schermafbeelding&#10;&#10;Automatisch gegenereerde beschrijving"/>
                                  <pic:cNvPicPr preferRelativeResize="0"/>
                                </pic:nvPicPr>
                                <pic:blipFill rotWithShape="1">
                                  <a:blip r:embed="rId36">
                                    <a:alphaModFix/>
                                  </a:blip>
                                  <a:srcRect/>
                                  <a:stretch/>
                                </pic:blipFill>
                                <pic:spPr>
                                  <a:xfrm>
                                    <a:off x="1328287" y="0"/>
                                    <a:ext cx="1324610" cy="2357755"/>
                                  </a:xfrm>
                                  <a:prstGeom prst="rect">
                                    <a:avLst/>
                                  </a:prstGeom>
                                  <a:noFill/>
                                  <a:ln>
                                    <a:noFill/>
                                  </a:ln>
                                </pic:spPr>
                              </pic:pic>
                            </wpg:grpSp>
                          </wpg:wgp>
                        </a:graphicData>
                      </a:graphic>
                    </wp:inline>
                  </w:drawing>
                </mc:Choice>
                <mc:Fallback>
                  <w:pict>
                    <v:group w14:anchorId="40742823" id="Groep 1370" o:spid="_x0000_s1029" style="width:194.45pt;height:185.65pt;mso-position-horizontal-relative:char;mso-position-vertical-relative:line" coordorigin="40195,26011" coordsize="26528,235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">
                      <v:group id="Groep 1371" o:spid="_x0000_s1030" style="position:absolute;left:40195;top:26011;width:26529;height:23577" coordsize="26528,2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SmG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">
                        <v:rect id="Rechthoek 1372" o:spid="_x0000_s1031" style="position:absolute;left:15215;width:11308;height:23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" filled="f" stroked="f">
                          <v:textbox inset="2.53958mm,2.53958mm,2.53958mm,2.53958mm">
                            <w:txbxContent>
                              <w:p w14:paraId="080A6868" w14:textId="77777777" w:rsidR="00A4171D" w:rsidRDefault="00A4171D" w:rsidP="00224AD7">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2" type="#_x0000_t75" alt="Afbeelding met schermafbeelding, klok&#10;&#10;Automatisch gegenereerde beschrijving" style="position:absolute;width:13252;height:235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">
                          <v:imagedata r:id="rId37" o:title="Afbeelding met schermafbeelding, klok&#10;&#10;Automatisch gegenereerde beschrijving"/>
                        </v:shape>
                        <v:shape id="Shape 15" o:spid="_x0000_s1033" type="#_x0000_t75" alt="Afbeelding met schermafbeelding&#10;&#10;Automatisch gegenereerde beschrijving" style="position:absolute;left:13282;width:13246;height:235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">
                          <v:imagedata r:id="rId38" o:title="Afbeelding met schermafbeelding&#10;&#10;Automatisch gegenereerde beschrijving"/>
                        </v:shape>
                      </v:group>
                      <w10:anchorlock/>
                    </v:group>
                  </w:pict>
                </mc:Fallback>
              </mc:AlternateContent>
            </w:r>
          </w:p>
        </w:tc>
      </w:tr>
      <w:tr w:rsidR="00224AD7" w14:paraId="28FBA602" w14:textId="77777777" w:rsidTr="00224AD7">
        <w:tc>
          <w:tcPr>
            <w:tcW w:w="4673" w:type="dxa"/>
            <w:gridSpan w:val="2"/>
          </w:tcPr>
          <w:p w14:paraId="4F363746" w14:textId="0C0763E3" w:rsidR="00224AD7" w:rsidRPr="002F6B11" w:rsidRDefault="00224AD7" w:rsidP="002F6B11">
            <w:pPr>
              <w:spacing w:after="200"/>
              <w:textDirection w:val="btLr"/>
              <w:rPr>
                <w:sz w:val="24"/>
                <w:szCs w:val="24"/>
              </w:rPr>
            </w:pPr>
            <w:r w:rsidRPr="00043C44">
              <w:rPr>
                <w:rFonts w:eastAsia="Calibri" w:cs="Calibri"/>
                <w:i/>
                <w:color w:val="44546A"/>
                <w:sz w:val="18"/>
                <w:szCs w:val="24"/>
              </w:rPr>
              <w:t>Figuur 1</w:t>
            </w:r>
            <w:r w:rsidR="002F6B11">
              <w:rPr>
                <w:rFonts w:eastAsia="Calibri" w:cs="Calibri"/>
                <w:i/>
                <w:color w:val="44546A"/>
                <w:sz w:val="18"/>
                <w:szCs w:val="24"/>
              </w:rPr>
              <w:t>4</w:t>
            </w:r>
            <w:r w:rsidRPr="00043C44">
              <w:rPr>
                <w:rFonts w:eastAsia="Calibri" w:cs="Calibri"/>
                <w:i/>
                <w:color w:val="44546A"/>
                <w:sz w:val="18"/>
                <w:szCs w:val="24"/>
              </w:rPr>
              <w:t xml:space="preserve"> </w:t>
            </w:r>
            <w:proofErr w:type="spellStart"/>
            <w:r w:rsidRPr="00043C44">
              <w:rPr>
                <w:rFonts w:eastAsia="Calibri" w:cs="Calibri"/>
                <w:i/>
                <w:color w:val="44546A"/>
                <w:sz w:val="18"/>
                <w:szCs w:val="24"/>
              </w:rPr>
              <w:t>Communities</w:t>
            </w:r>
            <w:proofErr w:type="spellEnd"/>
            <w:r w:rsidRPr="00043C44">
              <w:rPr>
                <w:rFonts w:eastAsia="Calibri" w:cs="Calibri"/>
                <w:i/>
                <w:color w:val="44546A"/>
                <w:sz w:val="18"/>
                <w:szCs w:val="24"/>
              </w:rPr>
              <w:t xml:space="preserve"> waar een gebruiker zich bij kan aansluiten om met anderen resultaten te delen.</w:t>
            </w:r>
          </w:p>
        </w:tc>
        <w:tc>
          <w:tcPr>
            <w:tcW w:w="4383" w:type="dxa"/>
          </w:tcPr>
          <w:p w14:paraId="6DF3471A" w14:textId="128FA1C2" w:rsidR="00224AD7" w:rsidRDefault="00224AD7" w:rsidP="002F6B11">
            <w:pPr>
              <w:pStyle w:val="Bijschrift"/>
              <w:rPr>
                <w:noProof/>
              </w:rPr>
            </w:pPr>
            <w:r>
              <w:t>Figuur 1</w:t>
            </w:r>
            <w:r w:rsidR="002F6B11">
              <w:t>5</w:t>
            </w:r>
            <w:r>
              <w:t xml:space="preserve"> Manieren hoe resultaten in een</w:t>
            </w:r>
            <w:r w:rsidRPr="009F0AD1">
              <w:t xml:space="preserve"> C</w:t>
            </w:r>
            <w:r>
              <w:t>ommunity worden gedeeld.</w:t>
            </w:r>
          </w:p>
        </w:tc>
      </w:tr>
    </w:tbl>
    <w:p w14:paraId="0C9F2C9B" w14:textId="6C37D3B5" w:rsidR="00452FE5" w:rsidRDefault="005F4C41" w:rsidP="00452FE5">
      <w:pPr>
        <w:pStyle w:val="Kop3"/>
      </w:pPr>
      <w:bookmarkStart w:id="390" w:name="_Toc43756551"/>
      <w:bookmarkStart w:id="391" w:name="_Toc43803816"/>
      <w:bookmarkStart w:id="392" w:name="_Toc43803921"/>
      <w:bookmarkStart w:id="393" w:name="_Toc43804131"/>
      <w:bookmarkStart w:id="394" w:name="_Toc43807486"/>
      <w:bookmarkStart w:id="395" w:name="_Toc43842592"/>
      <w:bookmarkStart w:id="396" w:name="_Toc43843049"/>
      <w:r>
        <w:t xml:space="preserve">4.10 </w:t>
      </w:r>
      <w:r w:rsidR="00452FE5">
        <w:t>Badges en trofeeën</w:t>
      </w:r>
      <w:bookmarkEnd w:id="390"/>
      <w:bookmarkEnd w:id="391"/>
      <w:bookmarkEnd w:id="392"/>
      <w:bookmarkEnd w:id="393"/>
      <w:bookmarkEnd w:id="394"/>
      <w:bookmarkEnd w:id="395"/>
      <w:bookmarkEnd w:id="396"/>
      <w:r w:rsidR="00452FE5">
        <w:t xml:space="preserve"> </w:t>
      </w:r>
    </w:p>
    <w:tbl>
      <w:tblPr>
        <w:tblStyle w:val="Tabelraster"/>
        <w:tblpPr w:leftFromText="141" w:rightFromText="141" w:vertAnchor="text" w:horzAnchor="margin" w:tblpXSpec="right" w:tblpY="1161"/>
        <w:tblW w:w="5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267"/>
        <w:gridCol w:w="2267"/>
        <w:gridCol w:w="236"/>
      </w:tblGrid>
      <w:tr w:rsidR="002F6B11" w14:paraId="410988D7" w14:textId="77777777" w:rsidTr="002F6B11">
        <w:tc>
          <w:tcPr>
            <w:tcW w:w="236" w:type="dxa"/>
          </w:tcPr>
          <w:p w14:paraId="3AA89A42" w14:textId="77777777" w:rsidR="002F6B11" w:rsidRDefault="002F6B11" w:rsidP="002F6B11"/>
        </w:tc>
        <w:tc>
          <w:tcPr>
            <w:tcW w:w="2267" w:type="dxa"/>
          </w:tcPr>
          <w:p w14:paraId="7132B223" w14:textId="77777777" w:rsidR="002F6B11" w:rsidRDefault="002F6B11" w:rsidP="002F6B11">
            <w:r>
              <w:rPr>
                <w:noProof/>
              </w:rPr>
              <w:drawing>
                <wp:inline distT="0" distB="0" distL="0" distR="0" wp14:anchorId="404142C1" wp14:editId="22AAB564">
                  <wp:extent cx="1259840" cy="2242185"/>
                  <wp:effectExtent l="0" t="0" r="0" b="5715"/>
                  <wp:docPr id="1377" name="image26.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77" name="image26.png" descr="Afbeelding met schermafbeelding&#10;&#10;Automatisch gegenereerde beschrijving"/>
                          <pic:cNvPicPr/>
                        </pic:nvPicPr>
                        <pic:blipFill>
                          <a:blip r:embed="rId39">
                            <a:extLst>
                              <a:ext uri="{28A0092B-C50C-407E-A947-70E740481C1C}">
                                <a14:useLocalDpi xmlns:a14="http://schemas.microsoft.com/office/drawing/2010/main" val="0"/>
                              </a:ext>
                            </a:extLst>
                          </a:blip>
                          <a:srcRect/>
                          <a:stretch>
                            <a:fillRect/>
                          </a:stretch>
                        </pic:blipFill>
                        <pic:spPr>
                          <a:xfrm>
                            <a:off x="0" y="0"/>
                            <a:ext cx="1259840" cy="2242185"/>
                          </a:xfrm>
                          <a:prstGeom prst="rect">
                            <a:avLst/>
                          </a:prstGeom>
                          <a:ln/>
                        </pic:spPr>
                      </pic:pic>
                    </a:graphicData>
                  </a:graphic>
                </wp:inline>
              </w:drawing>
            </w:r>
          </w:p>
        </w:tc>
        <w:tc>
          <w:tcPr>
            <w:tcW w:w="2267" w:type="dxa"/>
          </w:tcPr>
          <w:p w14:paraId="40E8D297" w14:textId="77777777" w:rsidR="002F6B11" w:rsidRDefault="002F6B11" w:rsidP="002F6B11">
            <w:r>
              <w:rPr>
                <w:noProof/>
              </w:rPr>
              <w:drawing>
                <wp:inline distT="0" distB="0" distL="0" distR="0" wp14:anchorId="09FD778D" wp14:editId="5BE014DE">
                  <wp:extent cx="1153160" cy="2268220"/>
                  <wp:effectExtent l="0" t="0" r="8890" b="0"/>
                  <wp:docPr id="1376" name="image20.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1376" name="image20.png" descr="Afbeelding met schermafbeelding&#10;&#10;Automatisch gegenereerde beschrijving"/>
                          <pic:cNvPicPr/>
                        </pic:nvPicPr>
                        <pic:blipFill>
                          <a:blip r:embed="rId40">
                            <a:extLst>
                              <a:ext uri="{28A0092B-C50C-407E-A947-70E740481C1C}">
                                <a14:useLocalDpi xmlns:a14="http://schemas.microsoft.com/office/drawing/2010/main" val="0"/>
                              </a:ext>
                            </a:extLst>
                          </a:blip>
                          <a:srcRect/>
                          <a:stretch>
                            <a:fillRect/>
                          </a:stretch>
                        </pic:blipFill>
                        <pic:spPr>
                          <a:xfrm>
                            <a:off x="0" y="0"/>
                            <a:ext cx="1153160" cy="2268220"/>
                          </a:xfrm>
                          <a:prstGeom prst="rect">
                            <a:avLst/>
                          </a:prstGeom>
                          <a:ln/>
                        </pic:spPr>
                      </pic:pic>
                    </a:graphicData>
                  </a:graphic>
                </wp:inline>
              </w:drawing>
            </w:r>
          </w:p>
        </w:tc>
        <w:tc>
          <w:tcPr>
            <w:tcW w:w="236" w:type="dxa"/>
          </w:tcPr>
          <w:p w14:paraId="3EE3B7A8" w14:textId="77777777" w:rsidR="002F6B11" w:rsidRDefault="002F6B11" w:rsidP="002F6B11"/>
        </w:tc>
      </w:tr>
      <w:tr w:rsidR="002F6B11" w14:paraId="08264C14" w14:textId="77777777" w:rsidTr="002F6B11">
        <w:tc>
          <w:tcPr>
            <w:tcW w:w="236" w:type="dxa"/>
          </w:tcPr>
          <w:p w14:paraId="25D36DA8" w14:textId="77777777" w:rsidR="002F6B11" w:rsidRPr="00224AD7" w:rsidRDefault="002F6B11" w:rsidP="002F6B11">
            <w:pPr>
              <w:pStyle w:val="Bijschrift"/>
              <w:jc w:val="left"/>
              <w:rPr>
                <w:rFonts w:eastAsia="Calibri" w:cs="Calibri"/>
                <w:color w:val="2F5496"/>
                <w:sz w:val="16"/>
                <w:szCs w:val="16"/>
              </w:rPr>
            </w:pPr>
          </w:p>
        </w:tc>
        <w:tc>
          <w:tcPr>
            <w:tcW w:w="4534" w:type="dxa"/>
            <w:gridSpan w:val="2"/>
          </w:tcPr>
          <w:p w14:paraId="3B229FCC" w14:textId="77777777" w:rsidR="002F6B11" w:rsidRPr="00224AD7" w:rsidRDefault="002F6B11" w:rsidP="002F6B11">
            <w:pPr>
              <w:pStyle w:val="Bijschrift"/>
              <w:jc w:val="left"/>
              <w:rPr>
                <w:rFonts w:eastAsia="Calibri" w:cs="Calibri"/>
                <w:color w:val="2F5496"/>
                <w:sz w:val="16"/>
                <w:szCs w:val="16"/>
              </w:rPr>
            </w:pPr>
            <w:r>
              <w:t xml:space="preserve">Figuur 16 Badges kunnen worden verdiend als doelen worden behaald en games kunnen worden gespeeld tegen mensen om anderen uit te dagen. </w:t>
            </w:r>
          </w:p>
        </w:tc>
        <w:tc>
          <w:tcPr>
            <w:tcW w:w="236" w:type="dxa"/>
          </w:tcPr>
          <w:p w14:paraId="3A591FD0" w14:textId="77777777" w:rsidR="002F6B11" w:rsidRPr="00224AD7" w:rsidRDefault="002F6B11" w:rsidP="002F6B11">
            <w:pPr>
              <w:pStyle w:val="Bijschrift"/>
              <w:jc w:val="left"/>
              <w:rPr>
                <w:rFonts w:eastAsia="Calibri" w:cs="Calibri"/>
                <w:color w:val="2F5496"/>
                <w:sz w:val="16"/>
                <w:szCs w:val="16"/>
              </w:rPr>
            </w:pPr>
          </w:p>
        </w:tc>
      </w:tr>
    </w:tbl>
    <w:p w14:paraId="5AE4179E" w14:textId="7B1FF9E0" w:rsidR="00224AD7" w:rsidRDefault="00452FE5" w:rsidP="00452FE5">
      <w:r>
        <w:t>Met de Fitbit kunnen badges en trofeeën motiverend werken om doelen te behalen. Hier wordt ingespeeld op doelbevestigend gamification, het behalen van badges of trofeeën kan de extrinsieke motivatie vergroten of de behoefte aan competentie vergroten (</w:t>
      </w:r>
      <w:r w:rsidR="00FD606D">
        <w:t xml:space="preserve">zie figuur 16; </w:t>
      </w:r>
      <w:proofErr w:type="spellStart"/>
      <w:r>
        <w:t>Deci</w:t>
      </w:r>
      <w:proofErr w:type="spellEnd"/>
      <w:r>
        <w:t xml:space="preserve"> &amp; Ryan, 2000). Bovendien wordt op visuele zelfbevestiging ingezet doordat bolletjes steeds verder worden ingekleurd naarmate doelen zijn behaald.</w:t>
      </w:r>
    </w:p>
    <w:p w14:paraId="4FE5A370" w14:textId="77777777" w:rsidR="00043C44" w:rsidRDefault="00043C44" w:rsidP="00452FE5"/>
    <w:p w14:paraId="56DFEFA1" w14:textId="5AB65118" w:rsidR="00452FE5" w:rsidRDefault="005F4C41" w:rsidP="00452FE5">
      <w:pPr>
        <w:pStyle w:val="Kop3"/>
      </w:pPr>
      <w:bookmarkStart w:id="397" w:name="_Toc43756552"/>
      <w:bookmarkStart w:id="398" w:name="_Toc43803817"/>
      <w:bookmarkStart w:id="399" w:name="_Toc43803922"/>
      <w:bookmarkStart w:id="400" w:name="_Toc43804132"/>
      <w:bookmarkStart w:id="401" w:name="_Toc43807487"/>
      <w:bookmarkStart w:id="402" w:name="_Toc43842593"/>
      <w:bookmarkStart w:id="403" w:name="_Toc43843050"/>
      <w:r>
        <w:t xml:space="preserve">4.11 </w:t>
      </w:r>
      <w:r w:rsidR="00452FE5">
        <w:t>Meldingen en opvallend aanbieden van opties</w:t>
      </w:r>
      <w:bookmarkEnd w:id="397"/>
      <w:bookmarkEnd w:id="398"/>
      <w:bookmarkEnd w:id="399"/>
      <w:bookmarkEnd w:id="400"/>
      <w:bookmarkEnd w:id="401"/>
      <w:bookmarkEnd w:id="402"/>
      <w:bookmarkEnd w:id="403"/>
    </w:p>
    <w:p w14:paraId="67F8DFFB" w14:textId="17DB509E" w:rsidR="00452FE5" w:rsidRDefault="00452FE5" w:rsidP="00452FE5">
      <w:pPr>
        <w:rPr>
          <w:color w:val="000000"/>
        </w:rPr>
      </w:pPr>
      <w:r>
        <w:rPr>
          <w:color w:val="000000"/>
        </w:rPr>
        <w:t xml:space="preserve">Het opvallend aanbieden van een optie is een vorm van doelveranderend gamification: </w:t>
      </w:r>
      <w:r>
        <w:t>b</w:t>
      </w:r>
      <w:r>
        <w:rPr>
          <w:color w:val="000000"/>
        </w:rPr>
        <w:t xml:space="preserve">ij het inloggen in de applicatie wordt het voor gebruikers aantrekkelijk gemaakt om via Facebook in te loggen op de applicatie door deze optie opvallend, groot en gekleurd te maken. De gebruiker wordt </w:t>
      </w:r>
      <w:r w:rsidR="00FD606D">
        <w:rPr>
          <w:color w:val="000000"/>
        </w:rPr>
        <w:t xml:space="preserve">op deze manier </w:t>
      </w:r>
      <w:r>
        <w:rPr>
          <w:color w:val="000000"/>
        </w:rPr>
        <w:t xml:space="preserve">gestuurd om via Facebook in te loggen (Deterding, 2011). In kleine grijze letters staat dat het ook mogelijk is om in te loggen met een emailadres (Fitbit, 2020). Bovendien komen er bij de eerste keer gebruik twee </w:t>
      </w:r>
      <w:r>
        <w:t>pop-ups in beeld waarin toestemming wordt gevraagd voor het sturen van meldingen en om toegang tot de camera van de mobiele telefoon te krijgen. Hierin wordt aangegeven dat de applicatie niet optimaal werkt als de gebruiker hiermee niet akkoord gaat, wat gezien kan worden als een vorm van governance omdat de gebruiker wordt gestuurd om een keuze te maken. Een andere vorm waarin governance terug te zien is, is in de meldingen die worden gegeven aan gebruikers. Een melding zorgt voor een herinnering om de applicatie te gebruiken (</w:t>
      </w:r>
      <w:proofErr w:type="spellStart"/>
      <w:r>
        <w:t>Hamari</w:t>
      </w:r>
      <w:proofErr w:type="spellEnd"/>
      <w:r>
        <w:t xml:space="preserve"> &amp; </w:t>
      </w:r>
      <w:proofErr w:type="spellStart"/>
      <w:r>
        <w:t>Koivisto</w:t>
      </w:r>
      <w:proofErr w:type="spellEnd"/>
      <w:r>
        <w:t>, 2015). Zonder de melding zou een gebruiker misschien minder gebruik maken van de Fitbit applicatie.</w:t>
      </w:r>
    </w:p>
    <w:p w14:paraId="51B5A0FC" w14:textId="77777777" w:rsidR="00452FE5" w:rsidRDefault="00452FE5" w:rsidP="00452FE5"/>
    <w:p w14:paraId="3FEDC69A" w14:textId="23CD7142" w:rsidR="00452FE5" w:rsidRDefault="005F4C41" w:rsidP="00452FE5">
      <w:pPr>
        <w:pStyle w:val="Kop3"/>
        <w:rPr>
          <w:color w:val="000000"/>
        </w:rPr>
      </w:pPr>
      <w:bookmarkStart w:id="404" w:name="_Toc43756553"/>
      <w:bookmarkStart w:id="405" w:name="_Toc43803818"/>
      <w:bookmarkStart w:id="406" w:name="_Toc43803923"/>
      <w:bookmarkStart w:id="407" w:name="_Toc43804133"/>
      <w:bookmarkStart w:id="408" w:name="_Toc43807488"/>
      <w:bookmarkStart w:id="409" w:name="_Toc43842594"/>
      <w:bookmarkStart w:id="410" w:name="_Toc43843051"/>
      <w:r>
        <w:lastRenderedPageBreak/>
        <w:t>4.1</w:t>
      </w:r>
      <w:r w:rsidR="006C13BE">
        <w:t>2</w:t>
      </w:r>
      <w:r>
        <w:t xml:space="preserve"> </w:t>
      </w:r>
      <w:proofErr w:type="spellStart"/>
      <w:r w:rsidR="00452FE5">
        <w:t>Privacybeleid</w:t>
      </w:r>
      <w:proofErr w:type="spellEnd"/>
      <w:r w:rsidR="00452FE5">
        <w:t xml:space="preserve"> en voorwaarden Fitbit</w:t>
      </w:r>
      <w:bookmarkEnd w:id="404"/>
      <w:bookmarkEnd w:id="405"/>
      <w:bookmarkEnd w:id="406"/>
      <w:bookmarkEnd w:id="407"/>
      <w:bookmarkEnd w:id="408"/>
      <w:bookmarkEnd w:id="409"/>
      <w:bookmarkEnd w:id="410"/>
      <w:r w:rsidR="00452FE5">
        <w:t xml:space="preserve"> </w:t>
      </w:r>
    </w:p>
    <w:p w14:paraId="1FE8E0BB" w14:textId="3237BAF0" w:rsidR="00452FE5" w:rsidRDefault="00452FE5" w:rsidP="00452FE5">
      <w:pPr>
        <w:rPr>
          <w:color w:val="000000"/>
        </w:rPr>
      </w:pPr>
      <w:r>
        <w:t xml:space="preserve">In deze paragraaf zal worden aangetoond hoe Fitbit omgaat met privacy. Bovendien zullen de voorwaarden worden geanalyseerd. Elke </w:t>
      </w:r>
      <w:r>
        <w:rPr>
          <w:color w:val="000000"/>
        </w:rPr>
        <w:t xml:space="preserve">nieuwe actie die een gebruiker in de Fitbit-applicatie wil doen vereist opnieuw toestemming van gebruikers voordat zij gevoelige informatie zoals locaties en persoonlijke informatie met Fitbit kunnen delen </w:t>
      </w:r>
      <w:r w:rsidRPr="00BE2583">
        <w:rPr>
          <w:color w:val="000000" w:themeColor="text1"/>
        </w:rPr>
        <w:t>(</w:t>
      </w:r>
      <w:r w:rsidR="00DC305A">
        <w:rPr>
          <w:color w:val="000000" w:themeColor="text1"/>
        </w:rPr>
        <w:t>z</w:t>
      </w:r>
      <w:r w:rsidRPr="00BE2583">
        <w:rPr>
          <w:color w:val="000000" w:themeColor="text1"/>
        </w:rPr>
        <w:t xml:space="preserve">ie </w:t>
      </w:r>
      <w:sdt>
        <w:sdtPr>
          <w:rPr>
            <w:color w:val="000000" w:themeColor="text1"/>
          </w:rPr>
          <w:tag w:val="goog_rdk_1"/>
          <w:id w:val="397414205"/>
        </w:sdtPr>
        <w:sdtEndPr/>
        <w:sdtContent/>
      </w:sdt>
      <w:r w:rsidR="00FD606D">
        <w:rPr>
          <w:color w:val="000000" w:themeColor="text1"/>
        </w:rPr>
        <w:t>f</w:t>
      </w:r>
      <w:r w:rsidRPr="00BE2583">
        <w:rPr>
          <w:color w:val="000000" w:themeColor="text1"/>
        </w:rPr>
        <w:t>iguur 1</w:t>
      </w:r>
      <w:r w:rsidR="002F6B11">
        <w:rPr>
          <w:color w:val="000000" w:themeColor="text1"/>
        </w:rPr>
        <w:t>7</w:t>
      </w:r>
      <w:r w:rsidRPr="00BE2583">
        <w:rPr>
          <w:color w:val="000000" w:themeColor="text1"/>
        </w:rPr>
        <w:t>)</w:t>
      </w:r>
      <w:r w:rsidR="00DC305A">
        <w:rPr>
          <w:color w:val="000000" w:themeColor="text1"/>
        </w:rPr>
        <w:t>.</w:t>
      </w:r>
      <w:r w:rsidRPr="00BE2583">
        <w:rPr>
          <w:color w:val="000000" w:themeColor="text1"/>
        </w:rPr>
        <w:t xml:space="preserve"> </w:t>
      </w:r>
      <w:r>
        <w:rPr>
          <w:color w:val="000000"/>
        </w:rPr>
        <w:t>Fitbit is in de privacyvoorwaarden transparant over wat er met de persoonlijke data gebeur</w:t>
      </w:r>
      <w:r>
        <w:t>t</w:t>
      </w:r>
      <w:r>
        <w:rPr>
          <w:color w:val="000000"/>
        </w:rPr>
        <w:t xml:space="preserve"> </w:t>
      </w:r>
      <w:r>
        <w:rPr>
          <w:color w:val="000000"/>
          <w:highlight w:val="white"/>
        </w:rPr>
        <w:t xml:space="preserve">(“Fitbit Website </w:t>
      </w:r>
      <w:proofErr w:type="spellStart"/>
      <w:r>
        <w:rPr>
          <w:color w:val="000000"/>
          <w:highlight w:val="white"/>
        </w:rPr>
        <w:t>Terms</w:t>
      </w:r>
      <w:proofErr w:type="spellEnd"/>
      <w:r>
        <w:rPr>
          <w:color w:val="000000"/>
          <w:highlight w:val="white"/>
        </w:rPr>
        <w:t xml:space="preserve"> </w:t>
      </w:r>
      <w:proofErr w:type="spellStart"/>
      <w:r>
        <w:rPr>
          <w:color w:val="000000"/>
          <w:highlight w:val="white"/>
        </w:rPr>
        <w:t>and</w:t>
      </w:r>
      <w:proofErr w:type="spellEnd"/>
      <w:r>
        <w:rPr>
          <w:color w:val="000000"/>
          <w:highlight w:val="white"/>
        </w:rPr>
        <w:t xml:space="preserve"> </w:t>
      </w:r>
      <w:proofErr w:type="spellStart"/>
      <w:r>
        <w:rPr>
          <w:color w:val="000000"/>
          <w:highlight w:val="white"/>
        </w:rPr>
        <w:t>Conditions</w:t>
      </w:r>
      <w:proofErr w:type="spellEnd"/>
      <w:r>
        <w:rPr>
          <w:color w:val="000000"/>
          <w:highlight w:val="white"/>
        </w:rPr>
        <w:t xml:space="preserve">”, </w:t>
      </w:r>
      <w:proofErr w:type="spellStart"/>
      <w:r>
        <w:rPr>
          <w:color w:val="000000"/>
          <w:highlight w:val="white"/>
        </w:rPr>
        <w:t>z.d.</w:t>
      </w:r>
      <w:proofErr w:type="spellEnd"/>
      <w:r>
        <w:rPr>
          <w:color w:val="000000"/>
        </w:rPr>
        <w:t xml:space="preserve">). </w:t>
      </w:r>
    </w:p>
    <w:p w14:paraId="7C033A11" w14:textId="30195421" w:rsidR="00043C44" w:rsidRDefault="00043C44" w:rsidP="00452FE5">
      <w:pPr>
        <w:rPr>
          <w:color w:val="000000"/>
        </w:rPr>
      </w:pPr>
    </w:p>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2624"/>
        <w:gridCol w:w="3036"/>
        <w:gridCol w:w="1704"/>
      </w:tblGrid>
      <w:tr w:rsidR="00043C44" w14:paraId="6A5AB34F" w14:textId="77777777" w:rsidTr="00043C44">
        <w:tc>
          <w:tcPr>
            <w:tcW w:w="2266" w:type="dxa"/>
          </w:tcPr>
          <w:p w14:paraId="2091DBBA" w14:textId="77777777" w:rsidR="00043C44" w:rsidRDefault="00043C44" w:rsidP="00F26820"/>
        </w:tc>
        <w:tc>
          <w:tcPr>
            <w:tcW w:w="2267" w:type="dxa"/>
          </w:tcPr>
          <w:p w14:paraId="16A74497" w14:textId="078B8508" w:rsidR="00043C44" w:rsidRDefault="00043C44" w:rsidP="00F26820">
            <w:r>
              <w:rPr>
                <w:noProof/>
              </w:rPr>
              <w:drawing>
                <wp:inline distT="0" distB="0" distL="0" distR="0" wp14:anchorId="0E7B2B79" wp14:editId="263F70D7">
                  <wp:extent cx="1529080" cy="3012440"/>
                  <wp:effectExtent l="0" t="0" r="0" b="0"/>
                  <wp:docPr id="1381" name="Afbeelding 1381" descr="page4image630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Afbeelding 1381" descr="page4image6306409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9080" cy="3012440"/>
                          </a:xfrm>
                          <a:prstGeom prst="rect">
                            <a:avLst/>
                          </a:prstGeom>
                          <a:noFill/>
                          <a:ln>
                            <a:noFill/>
                          </a:ln>
                        </pic:spPr>
                      </pic:pic>
                    </a:graphicData>
                  </a:graphic>
                </wp:inline>
              </w:drawing>
            </w:r>
          </w:p>
        </w:tc>
        <w:tc>
          <w:tcPr>
            <w:tcW w:w="2267" w:type="dxa"/>
          </w:tcPr>
          <w:p w14:paraId="29FF1C6A" w14:textId="73F7168B" w:rsidR="00043C44" w:rsidRDefault="00043C44" w:rsidP="00F26820">
            <w:r>
              <w:rPr>
                <w:noProof/>
              </w:rPr>
              <w:drawing>
                <wp:inline distT="0" distB="0" distL="0" distR="0" wp14:anchorId="6928C176" wp14:editId="5B92CC85">
                  <wp:extent cx="1784985" cy="3070225"/>
                  <wp:effectExtent l="0" t="0" r="5715" b="0"/>
                  <wp:docPr id="1380" name="Afbeelding 1380" descr="page4image6306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Afbeelding 1380" descr="page4image6306784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985" cy="3070225"/>
                          </a:xfrm>
                          <a:prstGeom prst="rect">
                            <a:avLst/>
                          </a:prstGeom>
                          <a:noFill/>
                          <a:ln>
                            <a:noFill/>
                          </a:ln>
                        </pic:spPr>
                      </pic:pic>
                    </a:graphicData>
                  </a:graphic>
                </wp:inline>
              </w:drawing>
            </w:r>
          </w:p>
        </w:tc>
        <w:tc>
          <w:tcPr>
            <w:tcW w:w="2267" w:type="dxa"/>
          </w:tcPr>
          <w:p w14:paraId="3AF1D3E4" w14:textId="77777777" w:rsidR="00043C44" w:rsidRDefault="00043C44" w:rsidP="00F26820"/>
        </w:tc>
      </w:tr>
      <w:tr w:rsidR="00043C44" w14:paraId="666211F0" w14:textId="77777777" w:rsidTr="00043C44">
        <w:trPr>
          <w:trHeight w:val="452"/>
        </w:trPr>
        <w:tc>
          <w:tcPr>
            <w:tcW w:w="2266" w:type="dxa"/>
          </w:tcPr>
          <w:p w14:paraId="349DC39A" w14:textId="77777777" w:rsidR="00043C44" w:rsidRPr="00224AD7" w:rsidRDefault="00043C44" w:rsidP="00F26820">
            <w:pPr>
              <w:pStyle w:val="Bijschrift"/>
              <w:jc w:val="left"/>
              <w:rPr>
                <w:rFonts w:eastAsia="Calibri" w:cs="Calibri"/>
                <w:color w:val="2F5496"/>
                <w:sz w:val="16"/>
                <w:szCs w:val="16"/>
              </w:rPr>
            </w:pPr>
          </w:p>
        </w:tc>
        <w:tc>
          <w:tcPr>
            <w:tcW w:w="4534" w:type="dxa"/>
            <w:gridSpan w:val="2"/>
          </w:tcPr>
          <w:p w14:paraId="2365C5FC" w14:textId="60916CAF" w:rsidR="00043C44" w:rsidRPr="00043C44" w:rsidRDefault="00043C44" w:rsidP="00043C44">
            <w:pPr>
              <w:pStyle w:val="Bijschrift"/>
              <w:jc w:val="left"/>
              <w:rPr>
                <w:rFonts w:cs="Calibri"/>
                <w:noProof/>
                <w:color w:val="000000"/>
                <w:sz w:val="22"/>
                <w:szCs w:val="22"/>
              </w:rPr>
            </w:pPr>
            <w:r>
              <w:t>Figuur 1</w:t>
            </w:r>
            <w:r w:rsidR="002F6B11">
              <w:t>7</w:t>
            </w:r>
            <w:r>
              <w:t xml:space="preserve"> </w:t>
            </w:r>
            <w:r w:rsidRPr="009826E1">
              <w:t>Privacyvoorwaarden toegankelijker gemaakt voor gebruikers (Gluck et al., 2016).</w:t>
            </w:r>
          </w:p>
        </w:tc>
        <w:tc>
          <w:tcPr>
            <w:tcW w:w="2267" w:type="dxa"/>
          </w:tcPr>
          <w:p w14:paraId="126922A0" w14:textId="77777777" w:rsidR="00043C44" w:rsidRPr="00224AD7" w:rsidRDefault="00043C44" w:rsidP="00F26820">
            <w:pPr>
              <w:pStyle w:val="Bijschrift"/>
              <w:jc w:val="left"/>
              <w:rPr>
                <w:rFonts w:eastAsia="Calibri" w:cs="Calibri"/>
                <w:color w:val="2F5496"/>
                <w:sz w:val="16"/>
                <w:szCs w:val="16"/>
              </w:rPr>
            </w:pPr>
          </w:p>
        </w:tc>
      </w:tr>
    </w:tbl>
    <w:p w14:paraId="3AF3D11E" w14:textId="2EC6FF0A" w:rsidR="00452FE5" w:rsidRPr="00BE2583" w:rsidRDefault="00452FE5" w:rsidP="00452FE5">
      <w:pPr>
        <w:rPr>
          <w:rFonts w:asciiTheme="minorHAnsi" w:hAnsiTheme="minorHAnsi"/>
          <w:color w:val="000000" w:themeColor="text1"/>
          <w:szCs w:val="22"/>
        </w:rPr>
      </w:pPr>
      <w:r w:rsidRPr="00BE2583">
        <w:rPr>
          <w:rFonts w:asciiTheme="minorHAnsi" w:hAnsiTheme="minorHAnsi"/>
          <w:color w:val="000000" w:themeColor="text1"/>
          <w:szCs w:val="22"/>
        </w:rPr>
        <w:t xml:space="preserve">Fitbit geeft in de privacyvoorwaarden aan welke informatie zij allemaal doorverkopen, waaronder IP-adressen en de locatie. Fitbit geeft bovendien aan waarom de informatie wordt verzameld. Fitbit verzamelt data </w:t>
      </w:r>
      <w:r w:rsidRPr="00BE2583">
        <w:rPr>
          <w:rFonts w:asciiTheme="minorHAnsi" w:eastAsia="Roboto" w:hAnsiTheme="minorHAnsi" w:cs="Roboto"/>
          <w:color w:val="000000" w:themeColor="text1"/>
          <w:szCs w:val="22"/>
          <w:highlight w:val="white"/>
        </w:rPr>
        <w:t>ter verbetering en ontwikkeling van hun producten en diensten, ter preventie en oplossing van softwareproblemen en voor onderzoek en enquêtes</w:t>
      </w:r>
      <w:r w:rsidR="00FD606D">
        <w:rPr>
          <w:rFonts w:asciiTheme="minorHAnsi" w:eastAsia="Roboto" w:hAnsiTheme="minorHAnsi" w:cs="Roboto"/>
          <w:color w:val="000000" w:themeColor="text1"/>
          <w:szCs w:val="22"/>
          <w:highlight w:val="white"/>
        </w:rPr>
        <w:t xml:space="preserve"> (zie figuur 18).</w:t>
      </w:r>
      <w:r w:rsidRPr="00BE2583">
        <w:rPr>
          <w:rFonts w:asciiTheme="minorHAnsi" w:eastAsia="Roboto" w:hAnsiTheme="minorHAnsi" w:cs="Roboto"/>
          <w:color w:val="000000" w:themeColor="text1"/>
          <w:szCs w:val="22"/>
          <w:highlight w:val="white"/>
        </w:rPr>
        <w:t xml:space="preserve"> </w:t>
      </w:r>
      <w:r w:rsidRPr="00BE2583">
        <w:rPr>
          <w:rFonts w:asciiTheme="minorHAnsi" w:hAnsiTheme="minorHAnsi"/>
          <w:color w:val="000000" w:themeColor="text1"/>
          <w:szCs w:val="22"/>
        </w:rPr>
        <w:t>Fitbit geeft nadrukkelijk aan dat</w:t>
      </w:r>
      <w:r w:rsidR="00B807AE" w:rsidRPr="00BE2583">
        <w:rPr>
          <w:rFonts w:asciiTheme="minorHAnsi" w:hAnsiTheme="minorHAnsi"/>
          <w:color w:val="000000" w:themeColor="text1"/>
          <w:szCs w:val="22"/>
        </w:rPr>
        <w:t xml:space="preserve"> </w:t>
      </w:r>
      <w:r w:rsidRPr="00BE2583">
        <w:rPr>
          <w:rFonts w:asciiTheme="minorHAnsi" w:hAnsiTheme="minorHAnsi"/>
          <w:color w:val="000000" w:themeColor="text1"/>
          <w:szCs w:val="22"/>
        </w:rPr>
        <w:t xml:space="preserve">dat zij data verzamelt om de gebruiker te helpen om bijvoorbeeld beter te gaan slapen of trainen </w:t>
      </w:r>
      <w:r w:rsidRPr="00BE2583">
        <w:rPr>
          <w:rFonts w:asciiTheme="minorHAnsi" w:hAnsiTheme="minorHAnsi"/>
          <w:color w:val="000000" w:themeColor="text1"/>
          <w:szCs w:val="22"/>
          <w:highlight w:val="white"/>
        </w:rPr>
        <w:t xml:space="preserve">(“Fitbit Website </w:t>
      </w:r>
      <w:proofErr w:type="spellStart"/>
      <w:r w:rsidRPr="00BE2583">
        <w:rPr>
          <w:rFonts w:asciiTheme="minorHAnsi" w:hAnsiTheme="minorHAnsi"/>
          <w:color w:val="000000" w:themeColor="text1"/>
          <w:szCs w:val="22"/>
          <w:highlight w:val="white"/>
        </w:rPr>
        <w:t>Terms</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and</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Conditions</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z.d.</w:t>
      </w:r>
      <w:proofErr w:type="spellEnd"/>
      <w:r w:rsidRPr="00BE2583">
        <w:rPr>
          <w:rFonts w:asciiTheme="minorHAnsi" w:hAnsiTheme="minorHAnsi"/>
          <w:color w:val="000000" w:themeColor="text1"/>
          <w:szCs w:val="22"/>
        </w:rPr>
        <w:t xml:space="preserve">). </w:t>
      </w:r>
      <w:sdt>
        <w:sdtPr>
          <w:rPr>
            <w:rFonts w:asciiTheme="minorHAnsi" w:hAnsiTheme="minorHAnsi"/>
            <w:color w:val="000000" w:themeColor="text1"/>
            <w:szCs w:val="22"/>
          </w:rPr>
          <w:tag w:val="goog_rdk_2"/>
          <w:id w:val="-256755800"/>
        </w:sdtPr>
        <w:sdtEndPr/>
        <w:sdtContent/>
      </w:sdt>
      <w:r w:rsidRPr="00BE2583">
        <w:rPr>
          <w:rFonts w:asciiTheme="minorHAnsi" w:hAnsiTheme="minorHAnsi"/>
          <w:color w:val="000000" w:themeColor="text1"/>
          <w:szCs w:val="22"/>
        </w:rPr>
        <w:t xml:space="preserve">Fitbit </w:t>
      </w:r>
      <w:r w:rsidR="00B807AE" w:rsidRPr="00BE2583">
        <w:rPr>
          <w:rFonts w:asciiTheme="minorHAnsi" w:hAnsiTheme="minorHAnsi"/>
          <w:color w:val="000000" w:themeColor="text1"/>
          <w:szCs w:val="22"/>
        </w:rPr>
        <w:t>geeft daarnaast aan dat zij</w:t>
      </w:r>
      <w:r w:rsidRPr="00BE2583">
        <w:rPr>
          <w:rFonts w:asciiTheme="minorHAnsi" w:hAnsiTheme="minorHAnsi"/>
          <w:color w:val="000000" w:themeColor="text1"/>
          <w:szCs w:val="22"/>
        </w:rPr>
        <w:t xml:space="preserve"> teksten, foto’s en andere persoonlijke informatie van de gebruiker </w:t>
      </w:r>
      <w:r w:rsidR="00B807AE" w:rsidRPr="00BE2583">
        <w:rPr>
          <w:rFonts w:asciiTheme="minorHAnsi" w:hAnsiTheme="minorHAnsi"/>
          <w:color w:val="000000" w:themeColor="text1"/>
          <w:szCs w:val="22"/>
        </w:rPr>
        <w:t>doorverkopen</w:t>
      </w:r>
      <w:r w:rsidRPr="00BE2583">
        <w:rPr>
          <w:rFonts w:asciiTheme="minorHAnsi" w:hAnsiTheme="minorHAnsi"/>
          <w:color w:val="000000" w:themeColor="text1"/>
          <w:szCs w:val="22"/>
        </w:rPr>
        <w:t xml:space="preserve"> aan derden</w:t>
      </w:r>
      <w:r w:rsidR="00B807AE" w:rsidRPr="00BE2583">
        <w:rPr>
          <w:rFonts w:asciiTheme="minorHAnsi" w:hAnsiTheme="minorHAnsi"/>
          <w:color w:val="000000" w:themeColor="text1"/>
          <w:szCs w:val="22"/>
        </w:rPr>
        <w:t>, waaronder</w:t>
      </w:r>
      <w:r w:rsidRPr="00BE2583">
        <w:rPr>
          <w:rFonts w:asciiTheme="minorHAnsi" w:hAnsiTheme="minorHAnsi"/>
          <w:color w:val="000000" w:themeColor="text1"/>
          <w:szCs w:val="22"/>
        </w:rPr>
        <w:t xml:space="preserve"> overheden (Fitbit Website </w:t>
      </w:r>
      <w:proofErr w:type="spellStart"/>
      <w:r w:rsidRPr="00BE2583">
        <w:rPr>
          <w:rFonts w:asciiTheme="minorHAnsi" w:hAnsiTheme="minorHAnsi"/>
          <w:color w:val="000000" w:themeColor="text1"/>
          <w:szCs w:val="22"/>
        </w:rPr>
        <w:t>Terms</w:t>
      </w:r>
      <w:proofErr w:type="spellEnd"/>
      <w:r w:rsidRPr="00BE2583">
        <w:rPr>
          <w:rFonts w:asciiTheme="minorHAnsi" w:hAnsiTheme="minorHAnsi"/>
          <w:color w:val="000000" w:themeColor="text1"/>
          <w:szCs w:val="22"/>
        </w:rPr>
        <w:t xml:space="preserve"> </w:t>
      </w:r>
      <w:proofErr w:type="spellStart"/>
      <w:r w:rsidRPr="00BE2583">
        <w:rPr>
          <w:rFonts w:asciiTheme="minorHAnsi" w:hAnsiTheme="minorHAnsi"/>
          <w:color w:val="000000" w:themeColor="text1"/>
          <w:szCs w:val="22"/>
        </w:rPr>
        <w:t>and</w:t>
      </w:r>
      <w:proofErr w:type="spellEnd"/>
      <w:r w:rsidRPr="00BE2583">
        <w:rPr>
          <w:rFonts w:asciiTheme="minorHAnsi" w:hAnsiTheme="minorHAnsi"/>
          <w:color w:val="000000" w:themeColor="text1"/>
          <w:szCs w:val="22"/>
        </w:rPr>
        <w:t xml:space="preserve"> </w:t>
      </w:r>
      <w:proofErr w:type="spellStart"/>
      <w:r w:rsidRPr="00BE2583">
        <w:rPr>
          <w:rFonts w:asciiTheme="minorHAnsi" w:hAnsiTheme="minorHAnsi"/>
          <w:color w:val="000000" w:themeColor="text1"/>
          <w:szCs w:val="22"/>
        </w:rPr>
        <w:t>Conditions</w:t>
      </w:r>
      <w:proofErr w:type="spellEnd"/>
      <w:r w:rsidRPr="00BE2583">
        <w:rPr>
          <w:rFonts w:asciiTheme="minorHAnsi" w:hAnsiTheme="minorHAnsi"/>
          <w:color w:val="000000" w:themeColor="text1"/>
          <w:szCs w:val="22"/>
        </w:rPr>
        <w:t xml:space="preserve">”, </w:t>
      </w:r>
      <w:proofErr w:type="spellStart"/>
      <w:r w:rsidRPr="00BE2583">
        <w:rPr>
          <w:rFonts w:asciiTheme="minorHAnsi" w:hAnsiTheme="minorHAnsi"/>
          <w:color w:val="000000" w:themeColor="text1"/>
          <w:szCs w:val="22"/>
        </w:rPr>
        <w:t>z.d.</w:t>
      </w:r>
      <w:proofErr w:type="spellEnd"/>
      <w:r w:rsidRPr="00BE2583">
        <w:rPr>
          <w:rFonts w:asciiTheme="minorHAnsi" w:hAnsiTheme="minorHAnsi"/>
          <w:color w:val="000000" w:themeColor="text1"/>
          <w:szCs w:val="22"/>
        </w:rPr>
        <w:t>). Wat er precies met de gegevens gebeurt blijft onduidelijk omschreven</w:t>
      </w:r>
      <w:r w:rsidR="00F1631B">
        <w:rPr>
          <w:rFonts w:asciiTheme="minorHAnsi" w:hAnsiTheme="minorHAnsi"/>
          <w:color w:val="000000" w:themeColor="text1"/>
          <w:szCs w:val="22"/>
        </w:rPr>
        <w:t xml:space="preserve">. Bovendien ontbreekt de overheid aan een overzicht van alle datastromen (zie hoofdstuk 5, ‘rol overheid’). </w:t>
      </w:r>
      <w:r w:rsidRPr="00BE2583">
        <w:rPr>
          <w:rFonts w:asciiTheme="minorHAnsi" w:hAnsiTheme="minorHAnsi"/>
          <w:color w:val="000000" w:themeColor="text1"/>
          <w:szCs w:val="22"/>
        </w:rPr>
        <w:t>Wel staat in de voorwaarden dat gebruikers afzien van rechten van publiciteit en privacy op alle gegevens die ze naar de service verzenden. Hier vallen volgens Paul &amp; Irvine (2014) ook de gezondheidsgegevens van de gebruikers onder (</w:t>
      </w:r>
      <w:r w:rsidRPr="00BE2583">
        <w:rPr>
          <w:rFonts w:asciiTheme="minorHAnsi" w:hAnsiTheme="minorHAnsi"/>
          <w:color w:val="000000" w:themeColor="text1"/>
          <w:szCs w:val="22"/>
          <w:highlight w:val="white"/>
        </w:rPr>
        <w:t xml:space="preserve">Fitbit Website </w:t>
      </w:r>
      <w:proofErr w:type="spellStart"/>
      <w:r w:rsidRPr="00BE2583">
        <w:rPr>
          <w:rFonts w:asciiTheme="minorHAnsi" w:hAnsiTheme="minorHAnsi"/>
          <w:color w:val="000000" w:themeColor="text1"/>
          <w:szCs w:val="22"/>
          <w:highlight w:val="white"/>
        </w:rPr>
        <w:t>Terms</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and</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Conditions</w:t>
      </w:r>
      <w:proofErr w:type="spellEnd"/>
      <w:r w:rsidRPr="00BE2583">
        <w:rPr>
          <w:rFonts w:asciiTheme="minorHAnsi" w:hAnsiTheme="minorHAnsi"/>
          <w:color w:val="000000" w:themeColor="text1"/>
          <w:szCs w:val="22"/>
          <w:highlight w:val="white"/>
        </w:rPr>
        <w:t xml:space="preserve">”, </w:t>
      </w:r>
      <w:proofErr w:type="spellStart"/>
      <w:r w:rsidRPr="00BE2583">
        <w:rPr>
          <w:rFonts w:asciiTheme="minorHAnsi" w:hAnsiTheme="minorHAnsi"/>
          <w:color w:val="000000" w:themeColor="text1"/>
          <w:szCs w:val="22"/>
          <w:highlight w:val="white"/>
        </w:rPr>
        <w:t>z.d.</w:t>
      </w:r>
      <w:proofErr w:type="spellEnd"/>
      <w:r w:rsidRPr="00BE2583">
        <w:rPr>
          <w:rFonts w:asciiTheme="minorHAnsi" w:hAnsiTheme="minorHAnsi"/>
          <w:color w:val="000000" w:themeColor="text1"/>
          <w:szCs w:val="22"/>
        </w:rPr>
        <w:t xml:space="preserve">). </w:t>
      </w:r>
    </w:p>
    <w:p w14:paraId="36AA4630" w14:textId="77777777" w:rsidR="00452FE5" w:rsidRDefault="00452FE5" w:rsidP="00452FE5"/>
    <w:tbl>
      <w:tblPr>
        <w:tblW w:w="9356" w:type="dxa"/>
        <w:tblInd w:w="-147" w:type="dxa"/>
        <w:tblLayout w:type="fixed"/>
        <w:tblLook w:val="0400" w:firstRow="0" w:lastRow="0" w:firstColumn="0" w:lastColumn="0" w:noHBand="0" w:noVBand="1"/>
      </w:tblPr>
      <w:tblGrid>
        <w:gridCol w:w="4111"/>
        <w:gridCol w:w="2552"/>
        <w:gridCol w:w="2693"/>
      </w:tblGrid>
      <w:tr w:rsidR="00043C44" w14:paraId="45AB529D" w14:textId="77777777" w:rsidTr="004D4249">
        <w:tc>
          <w:tcPr>
            <w:tcW w:w="4111" w:type="dxa"/>
          </w:tcPr>
          <w:p w14:paraId="7C2BB986" w14:textId="338B6040" w:rsidR="00043C44" w:rsidRDefault="004D4249" w:rsidP="00A14860">
            <w:r>
              <w:rPr>
                <w:noProof/>
              </w:rPr>
              <w:lastRenderedPageBreak/>
              <w:drawing>
                <wp:anchor distT="0" distB="0" distL="114300" distR="114300" simplePos="0" relativeHeight="251846656" behindDoc="0" locked="0" layoutInCell="1" allowOverlap="1" wp14:anchorId="04F85570" wp14:editId="172ABBAD">
                  <wp:simplePos x="972922" y="907085"/>
                  <wp:positionH relativeFrom="margin">
                    <wp:align>left</wp:align>
                  </wp:positionH>
                  <wp:positionV relativeFrom="margin">
                    <wp:align>center</wp:align>
                  </wp:positionV>
                  <wp:extent cx="2553004" cy="1676271"/>
                  <wp:effectExtent l="0" t="0" r="0" b="635"/>
                  <wp:wrapSquare wrapText="bothSides"/>
                  <wp:docPr id="1406" name="image9.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schermafbeelding&#10;&#10;Automatisch gegenereerde beschrijving"/>
                          <pic:cNvPicPr preferRelativeResize="0"/>
                        </pic:nvPicPr>
                        <pic:blipFill rotWithShape="1">
                          <a:blip r:embed="rId43">
                            <a:extLst>
                              <a:ext uri="{28A0092B-C50C-407E-A947-70E740481C1C}">
                                <a14:useLocalDpi xmlns:a14="http://schemas.microsoft.com/office/drawing/2010/main" val="0"/>
                              </a:ext>
                            </a:extLst>
                          </a:blip>
                          <a:srcRect l="2423" r="3589"/>
                          <a:stretch/>
                        </pic:blipFill>
                        <pic:spPr bwMode="auto">
                          <a:xfrm>
                            <a:off x="0" y="0"/>
                            <a:ext cx="2553004" cy="1676271"/>
                          </a:xfrm>
                          <a:prstGeom prst="rect">
                            <a:avLst/>
                          </a:prstGeom>
                          <a:ln>
                            <a:noFill/>
                          </a:ln>
                          <a:extLst>
                            <a:ext uri="{53640926-AAD7-44D8-BBD7-CCE9431645EC}">
                              <a14:shadowObscured xmlns:a14="http://schemas.microsoft.com/office/drawing/2010/main"/>
                            </a:ext>
                          </a:extLst>
                        </pic:spPr>
                      </pic:pic>
                    </a:graphicData>
                  </a:graphic>
                </wp:anchor>
              </w:drawing>
            </w:r>
          </w:p>
        </w:tc>
        <w:tc>
          <w:tcPr>
            <w:tcW w:w="2552" w:type="dxa"/>
          </w:tcPr>
          <w:p w14:paraId="34793EA5" w14:textId="300032A4" w:rsidR="00043C44" w:rsidRDefault="00043C44" w:rsidP="00A14860">
            <w:r>
              <w:rPr>
                <w:noProof/>
              </w:rPr>
              <w:drawing>
                <wp:anchor distT="0" distB="0" distL="114300" distR="114300" simplePos="0" relativeHeight="251845632" behindDoc="0" locked="0" layoutInCell="1" allowOverlap="1" wp14:anchorId="6D6E02FC" wp14:editId="28B268B1">
                  <wp:simplePos x="2889250" y="906780"/>
                  <wp:positionH relativeFrom="margin">
                    <wp:align>right</wp:align>
                  </wp:positionH>
                  <wp:positionV relativeFrom="margin">
                    <wp:align>center</wp:align>
                  </wp:positionV>
                  <wp:extent cx="1518920" cy="2703195"/>
                  <wp:effectExtent l="0" t="0" r="5080" b="1905"/>
                  <wp:wrapSquare wrapText="bothSides"/>
                  <wp:docPr id="1404" name="image18.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8.png" descr="Afbeelding met schermafbeelding&#10;&#10;Automatisch gegenereerde beschrijvi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1518920" cy="2703195"/>
                          </a:xfrm>
                          <a:prstGeom prst="rect">
                            <a:avLst/>
                          </a:prstGeom>
                          <a:ln/>
                        </pic:spPr>
                      </pic:pic>
                    </a:graphicData>
                  </a:graphic>
                </wp:anchor>
              </w:drawing>
            </w:r>
          </w:p>
        </w:tc>
        <w:tc>
          <w:tcPr>
            <w:tcW w:w="2693" w:type="dxa"/>
          </w:tcPr>
          <w:p w14:paraId="3D53748E" w14:textId="132642C6" w:rsidR="00043C44" w:rsidRDefault="00043C44" w:rsidP="00A14860">
            <w:r>
              <w:rPr>
                <w:noProof/>
              </w:rPr>
              <w:drawing>
                <wp:inline distT="0" distB="0" distL="0" distR="0" wp14:anchorId="3DDC6758" wp14:editId="4B756466">
                  <wp:extent cx="1560830" cy="2781300"/>
                  <wp:effectExtent l="0" t="0" r="1270" b="0"/>
                  <wp:docPr id="1405" name="image22.jp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2.jpg" descr="Afbeelding met schermafbeelding&#10;&#10;Automatisch gegenereerde beschrijvi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560830" cy="2781300"/>
                          </a:xfrm>
                          <a:prstGeom prst="rect">
                            <a:avLst/>
                          </a:prstGeom>
                          <a:ln/>
                        </pic:spPr>
                      </pic:pic>
                    </a:graphicData>
                  </a:graphic>
                </wp:inline>
              </w:drawing>
            </w:r>
          </w:p>
        </w:tc>
      </w:tr>
      <w:tr w:rsidR="00452FE5" w14:paraId="394B5537" w14:textId="77777777" w:rsidTr="004D4249">
        <w:tc>
          <w:tcPr>
            <w:tcW w:w="9356" w:type="dxa"/>
            <w:gridSpan w:val="3"/>
          </w:tcPr>
          <w:p w14:paraId="588D2182" w14:textId="0A8B6A58" w:rsidR="00452FE5" w:rsidRDefault="00452FE5" w:rsidP="00A14860">
            <w:pPr>
              <w:pBdr>
                <w:top w:val="nil"/>
                <w:left w:val="nil"/>
                <w:bottom w:val="nil"/>
                <w:right w:val="nil"/>
                <w:between w:val="nil"/>
              </w:pBdr>
              <w:spacing w:after="200"/>
              <w:rPr>
                <w:rFonts w:eastAsia="Calibri" w:cs="Calibri"/>
                <w:i/>
                <w:color w:val="44546A"/>
                <w:sz w:val="18"/>
                <w:szCs w:val="18"/>
              </w:rPr>
            </w:pPr>
            <w:r>
              <w:rPr>
                <w:rFonts w:eastAsia="Calibri" w:cs="Calibri"/>
                <w:i/>
                <w:color w:val="44546A"/>
                <w:sz w:val="18"/>
                <w:szCs w:val="18"/>
              </w:rPr>
              <w:t xml:space="preserve">Figuur </w:t>
            </w:r>
            <w:r w:rsidR="00B807AE">
              <w:rPr>
                <w:rFonts w:eastAsia="Calibri" w:cs="Calibri"/>
                <w:i/>
                <w:color w:val="44546A"/>
                <w:sz w:val="18"/>
                <w:szCs w:val="18"/>
              </w:rPr>
              <w:t>1</w:t>
            </w:r>
            <w:r w:rsidR="002F6B11">
              <w:rPr>
                <w:rFonts w:eastAsia="Calibri" w:cs="Calibri"/>
                <w:i/>
                <w:color w:val="44546A"/>
                <w:sz w:val="18"/>
                <w:szCs w:val="18"/>
              </w:rPr>
              <w:t>8</w:t>
            </w:r>
            <w:r w:rsidR="00971192">
              <w:rPr>
                <w:rFonts w:eastAsia="Calibri" w:cs="Calibri"/>
                <w:i/>
                <w:color w:val="44546A"/>
                <w:sz w:val="18"/>
                <w:szCs w:val="18"/>
              </w:rPr>
              <w:t xml:space="preserve"> </w:t>
            </w:r>
            <w:r>
              <w:rPr>
                <w:rFonts w:eastAsia="Calibri" w:cs="Calibri"/>
                <w:i/>
                <w:color w:val="44546A"/>
                <w:sz w:val="18"/>
                <w:szCs w:val="18"/>
              </w:rPr>
              <w:t xml:space="preserve">Manieren hoe Fitbit </w:t>
            </w:r>
            <w:r w:rsidR="00B807AE">
              <w:rPr>
                <w:rFonts w:eastAsia="Calibri" w:cs="Calibri"/>
                <w:i/>
                <w:color w:val="44546A"/>
                <w:sz w:val="18"/>
                <w:szCs w:val="18"/>
              </w:rPr>
              <w:t>informatie omtrent privacy laat zien.</w:t>
            </w:r>
          </w:p>
        </w:tc>
      </w:tr>
    </w:tbl>
    <w:p w14:paraId="7BEA5FB4" w14:textId="1F8DC4CE" w:rsidR="004D4249" w:rsidRDefault="00452FE5" w:rsidP="00452FE5">
      <w:r>
        <w:t xml:space="preserve">Fitbit is daarnaast ook transparant over het delen van gegevens met derden. Fitbit haalt zijn inkomsten uit de verkoop van persoonlijke data van gebruikers. De </w:t>
      </w:r>
      <w:r w:rsidRPr="005F4C41">
        <w:rPr>
          <w:color w:val="000000" w:themeColor="text1"/>
        </w:rPr>
        <w:t xml:space="preserve">persoonlijke data worden doorverkocht aan derden, adverteerders, dataverzamelingsbureaus en organisaties die Fitbits aanbieden zoals zorgverzekeraars, werkgevers en banken. </w:t>
      </w:r>
      <w:r w:rsidR="00EB7C4F" w:rsidRPr="005F4C41">
        <w:rPr>
          <w:color w:val="000000" w:themeColor="text1"/>
        </w:rPr>
        <w:t>Opmerkelijk is dat Fitbit hi</w:t>
      </w:r>
      <w:r w:rsidRPr="005F4C41">
        <w:rPr>
          <w:color w:val="000000" w:themeColor="text1"/>
        </w:rPr>
        <w:t xml:space="preserve">erover zegt dat de privacyvoorwaarden van de derde partij dan gelden. Fitbit benadrukt in de privacyvoorwaarden dat de gebruiker zelf kiest om privacygevoelige gegevens te delen wanneer zij </w:t>
      </w:r>
      <w:r>
        <w:t xml:space="preserve">in zee gaan met dergelijke organisaties. De gebruiker geeft </w:t>
      </w:r>
      <w:r w:rsidR="00B807AE">
        <w:t xml:space="preserve">dus </w:t>
      </w:r>
      <w:r>
        <w:t>zelf toestemming om de data te delen met derden (</w:t>
      </w:r>
      <w:r>
        <w:rPr>
          <w:color w:val="000000"/>
          <w:highlight w:val="white"/>
        </w:rPr>
        <w:t xml:space="preserve">“Fitbit Website </w:t>
      </w:r>
      <w:proofErr w:type="spellStart"/>
      <w:r>
        <w:rPr>
          <w:color w:val="000000"/>
          <w:highlight w:val="white"/>
        </w:rPr>
        <w:t>Terms</w:t>
      </w:r>
      <w:proofErr w:type="spellEnd"/>
      <w:r>
        <w:rPr>
          <w:color w:val="000000"/>
          <w:highlight w:val="white"/>
        </w:rPr>
        <w:t xml:space="preserve"> </w:t>
      </w:r>
      <w:proofErr w:type="spellStart"/>
      <w:r>
        <w:rPr>
          <w:color w:val="000000"/>
          <w:highlight w:val="white"/>
        </w:rPr>
        <w:t>and</w:t>
      </w:r>
      <w:proofErr w:type="spellEnd"/>
      <w:r>
        <w:rPr>
          <w:color w:val="000000"/>
          <w:highlight w:val="white"/>
        </w:rPr>
        <w:t xml:space="preserve"> </w:t>
      </w:r>
      <w:proofErr w:type="spellStart"/>
      <w:r>
        <w:rPr>
          <w:color w:val="000000"/>
          <w:highlight w:val="white"/>
        </w:rPr>
        <w:t>Conditions</w:t>
      </w:r>
      <w:proofErr w:type="spellEnd"/>
      <w:r>
        <w:rPr>
          <w:color w:val="000000"/>
          <w:highlight w:val="white"/>
        </w:rPr>
        <w:t xml:space="preserve">”, </w:t>
      </w:r>
      <w:proofErr w:type="spellStart"/>
      <w:r>
        <w:rPr>
          <w:color w:val="000000"/>
          <w:highlight w:val="white"/>
        </w:rPr>
        <w:t>z.d.</w:t>
      </w:r>
      <w:proofErr w:type="spellEnd"/>
      <w:r>
        <w:t xml:space="preserve">). </w:t>
      </w:r>
      <w:r w:rsidRPr="00EB7C4F">
        <w:t xml:space="preserve">Er staat zelfs dat gebruikers afzien van rechten van publiciteit en privacy op alle </w:t>
      </w:r>
      <w:r w:rsidR="00B807AE" w:rsidRPr="00EB7C4F">
        <w:t xml:space="preserve">persoonlijke </w:t>
      </w:r>
      <w:r w:rsidRPr="00EB7C4F">
        <w:t>gegevens</w:t>
      </w:r>
      <w:r w:rsidR="00B807AE" w:rsidRPr="00EB7C4F">
        <w:t xml:space="preserve"> </w:t>
      </w:r>
      <w:r w:rsidRPr="00EB7C4F">
        <w:t>en dat de exploitanten de geregistreerde gezondheidsgegevens voor onbepaalde tijd kunnen bewaren. Enkele voorbeelden van derden die Fitbits aanbieden zijn ING en A.S.R. Vitality</w:t>
      </w:r>
      <w:r w:rsidR="00EB7C4F">
        <w:t xml:space="preserve"> zijn de ING-bank en zorgverzekeraar A.S.R. Vitality (zie figuur 19). </w:t>
      </w:r>
    </w:p>
    <w:p w14:paraId="1CFFF6CC" w14:textId="77777777" w:rsidR="004D4249" w:rsidRDefault="004D4249" w:rsidP="00452FE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4D4249" w14:paraId="48B0549B" w14:textId="77777777" w:rsidTr="004D4249">
        <w:tc>
          <w:tcPr>
            <w:tcW w:w="4528" w:type="dxa"/>
          </w:tcPr>
          <w:p w14:paraId="35E811EA" w14:textId="4500E6B5" w:rsidR="004D4249" w:rsidRDefault="004D4249" w:rsidP="00452FE5">
            <w:r>
              <w:rPr>
                <w:noProof/>
              </w:rPr>
              <w:drawing>
                <wp:inline distT="0" distB="0" distL="0" distR="0" wp14:anchorId="4E9F7875" wp14:editId="56DCFE03">
                  <wp:extent cx="2174875" cy="2011680"/>
                  <wp:effectExtent l="0" t="0" r="0" b="7620"/>
                  <wp:docPr id="1408" name="image14.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schermafbeelding&#10;&#10;Automatisch gegenereerde beschrijvi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2174875" cy="2011680"/>
                          </a:xfrm>
                          <a:prstGeom prst="rect">
                            <a:avLst/>
                          </a:prstGeom>
                          <a:ln/>
                        </pic:spPr>
                      </pic:pic>
                    </a:graphicData>
                  </a:graphic>
                </wp:inline>
              </w:drawing>
            </w:r>
          </w:p>
        </w:tc>
        <w:tc>
          <w:tcPr>
            <w:tcW w:w="4528" w:type="dxa"/>
          </w:tcPr>
          <w:p w14:paraId="2E13CD1B" w14:textId="3EE4F700" w:rsidR="004D4249" w:rsidRDefault="004D4249" w:rsidP="00452FE5">
            <w:r>
              <w:rPr>
                <w:noProof/>
              </w:rPr>
              <w:drawing>
                <wp:inline distT="0" distB="0" distL="0" distR="0" wp14:anchorId="70E49AD5" wp14:editId="0D14C36F">
                  <wp:extent cx="2675255" cy="2011680"/>
                  <wp:effectExtent l="0" t="0" r="0" b="7620"/>
                  <wp:docPr id="1407" name="image21.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1.png" descr="Afbeelding met schermafbeelding&#10;&#10;Automatisch gegenereerde beschrijvin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2675255" cy="2011680"/>
                          </a:xfrm>
                          <a:prstGeom prst="rect">
                            <a:avLst/>
                          </a:prstGeom>
                          <a:ln/>
                        </pic:spPr>
                      </pic:pic>
                    </a:graphicData>
                  </a:graphic>
                </wp:inline>
              </w:drawing>
            </w:r>
          </w:p>
        </w:tc>
      </w:tr>
      <w:tr w:rsidR="004D4249" w14:paraId="412DFDDC" w14:textId="77777777" w:rsidTr="004D4249">
        <w:tc>
          <w:tcPr>
            <w:tcW w:w="9056" w:type="dxa"/>
            <w:gridSpan w:val="2"/>
          </w:tcPr>
          <w:p w14:paraId="2FAAA94F" w14:textId="2F61E8D3" w:rsidR="004D4249" w:rsidRPr="004D4249" w:rsidRDefault="004D4249" w:rsidP="004D4249">
            <w:pPr>
              <w:pStyle w:val="Bijschrift"/>
              <w:rPr>
                <w:noProof/>
                <w:sz w:val="22"/>
              </w:rPr>
            </w:pPr>
            <w:r>
              <w:t xml:space="preserve">Figuur </w:t>
            </w:r>
            <w:r w:rsidR="002F6B11">
              <w:t>19</w:t>
            </w:r>
            <w:r>
              <w:t xml:space="preserve"> </w:t>
            </w:r>
            <w:r w:rsidRPr="0027579A">
              <w:t>T</w:t>
            </w:r>
            <w:r>
              <w:t>oepassing van</w:t>
            </w:r>
            <w:r w:rsidRPr="0027579A">
              <w:t xml:space="preserve"> </w:t>
            </w:r>
            <w:r>
              <w:t>gamification bij ING-bank en</w:t>
            </w:r>
            <w:r w:rsidRPr="0027579A">
              <w:t xml:space="preserve"> </w:t>
            </w:r>
            <w:r>
              <w:t>z</w:t>
            </w:r>
            <w:r w:rsidRPr="0027579A">
              <w:t>orgverzekeraar</w:t>
            </w:r>
            <w:r>
              <w:t xml:space="preserve"> </w:t>
            </w:r>
            <w:r w:rsidRPr="0027579A">
              <w:t>A.S.R. V</w:t>
            </w:r>
            <w:r>
              <w:t>itality.</w:t>
            </w:r>
          </w:p>
        </w:tc>
      </w:tr>
    </w:tbl>
    <w:p w14:paraId="19CE6CA1" w14:textId="27B479A8" w:rsidR="00452FE5" w:rsidRPr="00903847" w:rsidRDefault="00452FE5" w:rsidP="00452FE5">
      <w:r>
        <w:rPr>
          <w:noProof/>
        </w:rPr>
        <mc:AlternateContent>
          <mc:Choice Requires="wps">
            <w:drawing>
              <wp:anchor distT="0" distB="0" distL="114300" distR="114300" simplePos="0" relativeHeight="251820032" behindDoc="0" locked="0" layoutInCell="1" hidden="0" allowOverlap="1" wp14:anchorId="55B00328" wp14:editId="2B972C35">
                <wp:simplePos x="0" y="0"/>
                <wp:positionH relativeFrom="column">
                  <wp:posOffset>1</wp:posOffset>
                </wp:positionH>
                <wp:positionV relativeFrom="paragraph">
                  <wp:posOffset>1968500</wp:posOffset>
                </wp:positionV>
                <wp:extent cx="6194425" cy="12700"/>
                <wp:effectExtent l="0" t="0" r="0" b="0"/>
                <wp:wrapSquare wrapText="bothSides" distT="0" distB="0" distL="114300" distR="114300"/>
                <wp:docPr id="1383" name="Rechthoek 1383"/>
                <wp:cNvGraphicFramePr/>
                <a:graphic xmlns:a="http://schemas.openxmlformats.org/drawingml/2006/main">
                  <a:graphicData uri="http://schemas.microsoft.com/office/word/2010/wordprocessingShape">
                    <wps:wsp>
                      <wps:cNvSpPr/>
                      <wps:spPr>
                        <a:xfrm>
                          <a:off x="2248788" y="3779683"/>
                          <a:ext cx="6194425" cy="635"/>
                        </a:xfrm>
                        <a:prstGeom prst="rect">
                          <a:avLst/>
                        </a:prstGeom>
                        <a:solidFill>
                          <a:srgbClr val="FFFFFF"/>
                        </a:solidFill>
                        <a:ln>
                          <a:noFill/>
                        </a:ln>
                      </wps:spPr>
                      <wps:txbx>
                        <w:txbxContent>
                          <w:p w14:paraId="7A0786F9" w14:textId="77777777" w:rsidR="00A4171D" w:rsidRDefault="00A4171D" w:rsidP="00452FE5">
                            <w:pPr>
                              <w:spacing w:after="200"/>
                              <w:textDirection w:val="btLr"/>
                            </w:pPr>
                          </w:p>
                        </w:txbxContent>
                      </wps:txbx>
                      <wps:bodyPr spcFirstLastPara="1" wrap="square" lIns="0" tIns="0" rIns="0" bIns="0" anchor="t" anchorCtr="0">
                        <a:noAutofit/>
                      </wps:bodyPr>
                    </wps:wsp>
                  </a:graphicData>
                </a:graphic>
              </wp:anchor>
            </w:drawing>
          </mc:Choice>
          <mc:Fallback>
            <w:pict>
              <v:rect w14:anchorId="55B00328" id="Rechthoek 1383" o:spid="_x0000_s1034" style="position:absolute;left:0;text-align:left;margin-left:0;margin-top:155pt;width:487.75pt;height:1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" stroked="f">
                <v:textbox inset="0,0,0,0">
                  <w:txbxContent>
                    <w:p w14:paraId="7A0786F9" w14:textId="77777777" w:rsidR="00A4171D" w:rsidRDefault="00A4171D" w:rsidP="00452FE5">
                      <w:pPr>
                        <w:spacing w:after="200"/>
                        <w:textDirection w:val="btLr"/>
                      </w:pPr>
                    </w:p>
                  </w:txbxContent>
                </v:textbox>
                <w10:wrap type="square"/>
              </v:rect>
            </w:pict>
          </mc:Fallback>
        </mc:AlternateContent>
      </w:r>
      <w:r>
        <w:t xml:space="preserve">In </w:t>
      </w:r>
      <w:r w:rsidR="00B807AE">
        <w:t>f</w:t>
      </w:r>
      <w:r>
        <w:t>iguur 1</w:t>
      </w:r>
      <w:r w:rsidR="002F6B11">
        <w:t>9</w:t>
      </w:r>
      <w:r>
        <w:t xml:space="preserve"> is te zien hoe klanten worden verleid om een Fitbit of andere fitnesstracker aan te schaffen. Hier is</w:t>
      </w:r>
      <w:r w:rsidR="00B807AE">
        <w:t xml:space="preserve"> governance en</w:t>
      </w:r>
      <w:r>
        <w:t xml:space="preserve"> </w:t>
      </w:r>
      <w:r w:rsidR="00B807AE">
        <w:t>surveillance</w:t>
      </w:r>
      <w:r>
        <w:t xml:space="preserve"> zichtbaar, omdat klanten worden beïnvloed in het maken van keuzes door middel van beloningen en kortingen.</w:t>
      </w:r>
      <w:r w:rsidR="00971192">
        <w:t xml:space="preserve"> Hierin wordt gamification toegepast: mensen worden aangespoord om een Fitbit aan te schaffen, in ruil voor kortingen. Uit dit hoofdstuk blijkt hoe Fitbit de gebruikers beïnvloed, verleid, gemotiveerd en gestuurd door middel van doelbevestigend en doelveranderend gamification.</w:t>
      </w:r>
      <w:r w:rsidR="002524DC">
        <w:t xml:space="preserve"> </w:t>
      </w:r>
      <w:r w:rsidR="00971192">
        <w:t>In het volgende hoofdstuk zal worden verwezen naar de Walk Through analyse, om de resultaten te verduidelijken.</w:t>
      </w:r>
    </w:p>
    <w:p w14:paraId="653FB2F6" w14:textId="77777777" w:rsidR="00305AEE" w:rsidRDefault="00305AEE" w:rsidP="00305AEE">
      <w:pPr>
        <w:pStyle w:val="Kop1"/>
      </w:pPr>
      <w:bookmarkStart w:id="411" w:name="_heading=h.30j0zll" w:colFirst="0" w:colLast="0"/>
      <w:bookmarkStart w:id="412" w:name="_heading=h.1fob9te" w:colFirst="0" w:colLast="0"/>
      <w:bookmarkStart w:id="413" w:name="_heading=h.8wm2r8ed3er4" w:colFirst="0" w:colLast="0"/>
      <w:bookmarkStart w:id="414" w:name="_heading=h.3znysh7" w:colFirst="0" w:colLast="0"/>
      <w:bookmarkStart w:id="415" w:name="_heading=h.2et92p0" w:colFirst="0" w:colLast="0"/>
      <w:bookmarkStart w:id="416" w:name="_heading=h.486f5te8c7xi" w:colFirst="0" w:colLast="0"/>
      <w:bookmarkStart w:id="417" w:name="_heading=h.tyjcwt" w:colFirst="0" w:colLast="0"/>
      <w:bookmarkStart w:id="418" w:name="_heading=h.3dy6vkm" w:colFirst="0" w:colLast="0"/>
      <w:bookmarkStart w:id="419" w:name="_heading=h.1t3h5sf" w:colFirst="0" w:colLast="0"/>
      <w:bookmarkStart w:id="420" w:name="_heading=h.4d34og8" w:colFirst="0" w:colLast="0"/>
      <w:bookmarkStart w:id="421" w:name="_Toc43756554"/>
      <w:bookmarkStart w:id="422" w:name="_Toc43803819"/>
      <w:bookmarkStart w:id="423" w:name="_Toc43803924"/>
      <w:bookmarkStart w:id="424" w:name="_Toc43804134"/>
      <w:bookmarkStart w:id="425" w:name="_Toc43807489"/>
      <w:bookmarkStart w:id="426" w:name="_Toc43842595"/>
      <w:bookmarkStart w:id="427" w:name="_Toc43843052"/>
      <w:bookmarkEnd w:id="411"/>
      <w:bookmarkEnd w:id="412"/>
      <w:bookmarkEnd w:id="413"/>
      <w:bookmarkEnd w:id="414"/>
      <w:bookmarkEnd w:id="415"/>
      <w:bookmarkEnd w:id="416"/>
      <w:bookmarkEnd w:id="417"/>
      <w:bookmarkEnd w:id="418"/>
      <w:bookmarkEnd w:id="419"/>
      <w:bookmarkEnd w:id="420"/>
      <w:r>
        <w:lastRenderedPageBreak/>
        <w:t>5. Resultaten</w:t>
      </w:r>
      <w:bookmarkEnd w:id="421"/>
      <w:bookmarkEnd w:id="422"/>
      <w:bookmarkEnd w:id="423"/>
      <w:bookmarkEnd w:id="424"/>
      <w:bookmarkEnd w:id="425"/>
      <w:bookmarkEnd w:id="426"/>
      <w:bookmarkEnd w:id="427"/>
    </w:p>
    <w:p w14:paraId="57C18073" w14:textId="77777777" w:rsidR="00305AEE" w:rsidRDefault="00305AEE" w:rsidP="00305AEE"/>
    <w:p w14:paraId="145EDB0F" w14:textId="653C7495" w:rsidR="00305AEE" w:rsidRPr="004D4249" w:rsidRDefault="00305AEE" w:rsidP="004D4249">
      <w:pPr>
        <w:pBdr>
          <w:top w:val="nil"/>
          <w:left w:val="nil"/>
          <w:bottom w:val="nil"/>
          <w:right w:val="nil"/>
          <w:between w:val="nil"/>
        </w:pBdr>
        <w:rPr>
          <w:color w:val="000000"/>
        </w:rPr>
      </w:pPr>
      <w:r>
        <w:rPr>
          <w:color w:val="000000"/>
        </w:rPr>
        <w:t xml:space="preserve">In dit hoofdstuk worden de belangrijkste resultaten gepresenteerd over de motivatie om een Fitbit te dragen vanuit gamificationperspectief en het spanningsveld tussen gezondheid en privacy bij het gebruik van een Fitbit. Er zijn twintig respondenten geïnterviewd. Eerst wordt ingegaan op de motivatie van de respondenten om een Fitbit te dragen. Hierin komen onderdelen van self-surveillance aan de orde, namelijk zelfkennis, zelfbevestiging en zelfoptimalisatie. In paragraaf 5.2 zal worden ingegaan op </w:t>
      </w:r>
      <w:r>
        <w:t>doelbevestigend gamification bij</w:t>
      </w:r>
      <w:r>
        <w:rPr>
          <w:color w:val="000000"/>
        </w:rPr>
        <w:t xml:space="preserve"> </w:t>
      </w:r>
      <w:r>
        <w:t>Fitbit</w:t>
      </w:r>
      <w:r>
        <w:rPr>
          <w:color w:val="000000"/>
        </w:rPr>
        <w:t xml:space="preserve">. Hier zal tevens de link worden gemaakt met de psychologische basisbehoeftes van </w:t>
      </w:r>
      <w:proofErr w:type="spellStart"/>
      <w:r>
        <w:rPr>
          <w:color w:val="000000"/>
        </w:rPr>
        <w:t>Deci</w:t>
      </w:r>
      <w:proofErr w:type="spellEnd"/>
      <w:r>
        <w:rPr>
          <w:color w:val="000000"/>
        </w:rPr>
        <w:t xml:space="preserve"> </w:t>
      </w:r>
      <w:r w:rsidR="005A269E">
        <w:rPr>
          <w:color w:val="000000"/>
        </w:rPr>
        <w:t>en</w:t>
      </w:r>
      <w:r>
        <w:rPr>
          <w:color w:val="000000"/>
        </w:rPr>
        <w:t xml:space="preserve"> Ryan (1985): competentie, verbondenheid en autonomie. Hierna wordt in paragraaf 5.3 ingegaan op doelveranderend gamification, waarin wordt gefocust op dataverzameling en </w:t>
      </w:r>
      <w:r>
        <w:t>data</w:t>
      </w:r>
      <w:r>
        <w:rPr>
          <w:color w:val="000000"/>
        </w:rPr>
        <w:t>verspreiding door Fitbit. De resultaten worden gelinkt aan zowel governance als surveillance.</w:t>
      </w:r>
    </w:p>
    <w:p w14:paraId="160696D5" w14:textId="07A03AD3" w:rsidR="00305AEE" w:rsidRDefault="00305AEE" w:rsidP="00305AEE">
      <w:pPr>
        <w:pStyle w:val="Kop2"/>
      </w:pPr>
      <w:bookmarkStart w:id="428" w:name="_Toc43756555"/>
      <w:bookmarkStart w:id="429" w:name="_Toc43803820"/>
      <w:bookmarkStart w:id="430" w:name="_Toc43803925"/>
      <w:bookmarkStart w:id="431" w:name="_Toc43804135"/>
      <w:bookmarkStart w:id="432" w:name="_Toc43807490"/>
      <w:bookmarkStart w:id="433" w:name="_Toc43842596"/>
      <w:bookmarkStart w:id="434" w:name="_Toc43843053"/>
      <w:r>
        <w:t>5.1 Motivatie</w:t>
      </w:r>
      <w:bookmarkEnd w:id="428"/>
      <w:bookmarkEnd w:id="429"/>
      <w:bookmarkEnd w:id="430"/>
      <w:bookmarkEnd w:id="431"/>
      <w:bookmarkEnd w:id="432"/>
      <w:bookmarkEnd w:id="433"/>
      <w:bookmarkEnd w:id="434"/>
    </w:p>
    <w:p w14:paraId="2E6CF074" w14:textId="77777777" w:rsidR="00305AEE" w:rsidRDefault="00305AEE" w:rsidP="00305AEE">
      <w:pPr>
        <w:pBdr>
          <w:top w:val="nil"/>
          <w:left w:val="nil"/>
          <w:bottom w:val="nil"/>
          <w:right w:val="nil"/>
          <w:between w:val="nil"/>
        </w:pBdr>
      </w:pPr>
      <w:r>
        <w:rPr>
          <w:color w:val="000000"/>
        </w:rPr>
        <w:t xml:space="preserve">Alle respondenten dragen een Fitbit om dagelijkse activiteiten bij te kunnen houden. Hieronder wordt </w:t>
      </w:r>
      <w:r>
        <w:t xml:space="preserve">ingegaan op de motivatie van de respondenten om de Fitbit aan te schaffen. Tevens wordt de betekenis van gezondheid volgens de respondenten toegelicht. </w:t>
      </w:r>
      <w:r>
        <w:rPr>
          <w:color w:val="000000"/>
        </w:rPr>
        <w:t xml:space="preserve">Over de motivatie kwamen resultaten naar voren die kunnen worden onderverdeeld in zelfkennis, zelfbevestiging en zelfoptimalisatie. </w:t>
      </w:r>
      <w:r>
        <w:t xml:space="preserve">De onderwerpen worden hieronder </w:t>
      </w:r>
      <w:r>
        <w:rPr>
          <w:highlight w:val="white"/>
        </w:rPr>
        <w:t>één voor één</w:t>
      </w:r>
      <w:r>
        <w:t xml:space="preserve"> behandeld.</w:t>
      </w:r>
    </w:p>
    <w:p w14:paraId="245155CE" w14:textId="77777777" w:rsidR="00305AEE" w:rsidRDefault="00305AEE" w:rsidP="00305AEE">
      <w:pPr>
        <w:pBdr>
          <w:top w:val="nil"/>
          <w:left w:val="nil"/>
          <w:bottom w:val="nil"/>
          <w:right w:val="nil"/>
          <w:between w:val="nil"/>
        </w:pBdr>
      </w:pPr>
    </w:p>
    <w:p w14:paraId="5F557422" w14:textId="02DFE895" w:rsidR="00305AEE" w:rsidRDefault="004D4249" w:rsidP="00305AEE">
      <w:pPr>
        <w:pStyle w:val="Kop3"/>
      </w:pPr>
      <w:bookmarkStart w:id="435" w:name="_Toc43756556"/>
      <w:bookmarkStart w:id="436" w:name="_Toc43803821"/>
      <w:bookmarkStart w:id="437" w:name="_Toc43803926"/>
      <w:bookmarkStart w:id="438" w:name="_Toc43804136"/>
      <w:bookmarkStart w:id="439" w:name="_Toc43807491"/>
      <w:bookmarkStart w:id="440" w:name="_Toc43842597"/>
      <w:bookmarkStart w:id="441" w:name="_Toc43843054"/>
      <w:r>
        <w:t xml:space="preserve">5.1.1 </w:t>
      </w:r>
      <w:r w:rsidR="00305AEE">
        <w:t>Motivatie om Fitbit te kopen</w:t>
      </w:r>
      <w:bookmarkEnd w:id="435"/>
      <w:bookmarkEnd w:id="436"/>
      <w:bookmarkEnd w:id="437"/>
      <w:bookmarkEnd w:id="438"/>
      <w:bookmarkEnd w:id="439"/>
      <w:bookmarkEnd w:id="440"/>
      <w:bookmarkEnd w:id="441"/>
    </w:p>
    <w:p w14:paraId="6C55344F" w14:textId="5E7D9DC2" w:rsidR="00305AEE" w:rsidRDefault="00305AEE" w:rsidP="00305AEE">
      <w:pPr>
        <w:pBdr>
          <w:top w:val="nil"/>
          <w:left w:val="nil"/>
          <w:bottom w:val="nil"/>
          <w:right w:val="nil"/>
          <w:between w:val="nil"/>
        </w:pBdr>
        <w:rPr>
          <w:highlight w:val="white"/>
        </w:rPr>
      </w:pPr>
      <w:r>
        <w:t>De meeste respondenten hebben een Fitbit aangeschaft om inzicht te krijgen in hun gedrag of om te verbeteren in prestaties (zie ‘zelfkennis’ en ‘zelfoptimalisatie’ hieronder). R.20 ziet Fitbit als ‘mond op mondreclame’. Dit lijkt te kloppen voor de helft van de respondenten: zij zijn enthousiast geworden over Fitbit door goede verhalen van vrienden of familie. Achttien van de twintig respondenten zien stappentellers en smartwatches als een trend. R.12 geeft aan dat hij laatst bij een restaurant 2 euro korting kreeg omdat hij kon aantonen dat hij 10.000 stappen had gezet. Twee respondenten zien tegenwoordig een trend dat gezond leven en bewegen belangrijk is. R.5 zegt hierover: “Mensen zijn steeds meer bezig met hun gezondheid en mensen vinden het heel erg fijn om een beetje op de hoogte te zijn van hun eigen gezondheid”.</w:t>
      </w:r>
      <w:r w:rsidR="002524DC">
        <w:t xml:space="preserve"> </w:t>
      </w:r>
      <w:r>
        <w:t xml:space="preserve">R.19 zegt dat de gezondheidstrend één op één is gegaan met opkomende technologieën: “De veranderende levensstijl van mensen gaat samen met een steeds </w:t>
      </w:r>
      <w:proofErr w:type="spellStart"/>
      <w:r>
        <w:t>digitalere</w:t>
      </w:r>
      <w:proofErr w:type="spellEnd"/>
      <w:r>
        <w:t xml:space="preserve"> wereld. Dat is terug te zien in de trend dat veel mensen fitnesstrackers dragen”. Dit komt overeen met de quantitative self trend (</w:t>
      </w:r>
      <w:proofErr w:type="spellStart"/>
      <w:r>
        <w:t>Lupton</w:t>
      </w:r>
      <w:proofErr w:type="spellEnd"/>
      <w:r>
        <w:t xml:space="preserve">, 2016). Negentien van de twintig respondenten hebben geen specifieke doelen gehad op het moment dat zij de Fitbit hebben aangeschaft. </w:t>
      </w:r>
      <w:r>
        <w:rPr>
          <w:highlight w:val="white"/>
        </w:rPr>
        <w:t xml:space="preserve">Uit de resultaten blijkt dat de respondenten de Fitbit aanschaffen omdat het een trend is om een Fitbit te dragen. Dit is terug te zien in het feit dat de respondenten via vrienden en familie enthousiast zijn geworden en omdat veel mensen smartwatches en fitnesstrackers dragen. Slechts één respondent heeft dit gedaan om daadwerkelijk gezonder te leven. </w:t>
      </w:r>
    </w:p>
    <w:p w14:paraId="1BC4B37C" w14:textId="77777777" w:rsidR="00305AEE" w:rsidRDefault="00305AEE" w:rsidP="00305AEE">
      <w:pPr>
        <w:pBdr>
          <w:top w:val="nil"/>
          <w:left w:val="nil"/>
          <w:bottom w:val="nil"/>
          <w:right w:val="nil"/>
          <w:between w:val="nil"/>
        </w:pBdr>
        <w:rPr>
          <w:color w:val="1F3863"/>
        </w:rPr>
      </w:pPr>
    </w:p>
    <w:p w14:paraId="64266E64" w14:textId="25D90B8A" w:rsidR="00305AEE" w:rsidRDefault="00203E6E" w:rsidP="00203E6E">
      <w:pPr>
        <w:pStyle w:val="Kop3"/>
      </w:pPr>
      <w:bookmarkStart w:id="442" w:name="_Toc43803822"/>
      <w:bookmarkStart w:id="443" w:name="_Toc43803927"/>
      <w:bookmarkStart w:id="444" w:name="_Toc43804137"/>
      <w:bookmarkStart w:id="445" w:name="_Toc43807492"/>
      <w:bookmarkStart w:id="446" w:name="_Toc43842598"/>
      <w:bookmarkStart w:id="447" w:name="_Toc43843055"/>
      <w:r>
        <w:t xml:space="preserve">5.1.2 </w:t>
      </w:r>
      <w:r w:rsidR="00305AEE">
        <w:t>Gezondheid en gedrag</w:t>
      </w:r>
      <w:bookmarkEnd w:id="442"/>
      <w:bookmarkEnd w:id="443"/>
      <w:bookmarkEnd w:id="444"/>
      <w:bookmarkEnd w:id="445"/>
      <w:bookmarkEnd w:id="446"/>
      <w:bookmarkEnd w:id="447"/>
    </w:p>
    <w:p w14:paraId="3165E412" w14:textId="4E4ACA8E" w:rsidR="00305AEE" w:rsidRDefault="00305AEE" w:rsidP="00305AEE">
      <w:pPr>
        <w:rPr>
          <w:highlight w:val="white"/>
        </w:rPr>
      </w:pPr>
      <w:r>
        <w:t xml:space="preserve">Twaalf van de twintig respondenten zien gezondheid als gezond eten en genoeg bewegen. Vier van de twintig respondenten zien gezondheid als het lekker in je vel zitten. Drie respondenten noemen ook het belang van een goede conditie. Twee respondenten noemen de afwezigheid van gezondheidsklachten, en het alles kunnen doen zonder problemen, tekens van gezondheid. Vier respondenten vinden de mentale gezondheid belangrijk waarin er balans is tussen beweging en rust. De helft van de respondenten geeft aan dat een Fitbit kan helpen om meer te bewegen en inzicht te krijgen in de gezondheid. </w:t>
      </w:r>
    </w:p>
    <w:p w14:paraId="2CEB560A" w14:textId="77777777" w:rsidR="00305AEE" w:rsidRDefault="00305AEE" w:rsidP="00305AEE">
      <w:pPr>
        <w:pBdr>
          <w:top w:val="nil"/>
          <w:left w:val="nil"/>
          <w:bottom w:val="nil"/>
          <w:right w:val="nil"/>
          <w:between w:val="nil"/>
        </w:pBdr>
        <w:rPr>
          <w:rFonts w:ascii="Times New Roman" w:hAnsi="Times New Roman"/>
          <w:color w:val="000000"/>
          <w:sz w:val="24"/>
        </w:rPr>
      </w:pPr>
      <w:r>
        <w:rPr>
          <w:color w:val="000000"/>
          <w:highlight w:val="white"/>
        </w:rPr>
        <w:t> </w:t>
      </w:r>
    </w:p>
    <w:p w14:paraId="5B508CC1" w14:textId="129C682E" w:rsidR="00305AEE" w:rsidRDefault="00203E6E" w:rsidP="00203E6E">
      <w:pPr>
        <w:pStyle w:val="Kop3"/>
      </w:pPr>
      <w:bookmarkStart w:id="448" w:name="_Toc43803823"/>
      <w:bookmarkStart w:id="449" w:name="_Toc43803928"/>
      <w:bookmarkStart w:id="450" w:name="_Toc43804138"/>
      <w:bookmarkStart w:id="451" w:name="_Toc43807493"/>
      <w:bookmarkStart w:id="452" w:name="_Toc43842599"/>
      <w:bookmarkStart w:id="453" w:name="_Toc43843056"/>
      <w:r>
        <w:t xml:space="preserve">5.1.3 </w:t>
      </w:r>
      <w:r w:rsidR="00305AEE">
        <w:t>Zelfkennis</w:t>
      </w:r>
      <w:bookmarkEnd w:id="448"/>
      <w:bookmarkEnd w:id="449"/>
      <w:bookmarkEnd w:id="450"/>
      <w:bookmarkEnd w:id="451"/>
      <w:bookmarkEnd w:id="452"/>
      <w:bookmarkEnd w:id="453"/>
      <w:r w:rsidR="00305AEE">
        <w:t xml:space="preserve"> </w:t>
      </w:r>
    </w:p>
    <w:p w14:paraId="3C34C11F" w14:textId="77777777" w:rsidR="00305AEE" w:rsidRDefault="00305AEE" w:rsidP="00305AEE">
      <w:r>
        <w:t>Na aanschaf is v</w:t>
      </w:r>
      <w:r>
        <w:rPr>
          <w:color w:val="000000"/>
        </w:rPr>
        <w:t xml:space="preserve">oor zeven van de twintig van de respondenten het </w:t>
      </w:r>
      <w:r>
        <w:t>bijhouden van dagelijkse activiteiten</w:t>
      </w:r>
      <w:r>
        <w:rPr>
          <w:color w:val="000000"/>
        </w:rPr>
        <w:t xml:space="preserve"> interessant omdat het meer inzicht geeft in eigen gedrag</w:t>
      </w:r>
      <w:r>
        <w:t xml:space="preserve">. Tien van de twintig respondenten wil inzicht </w:t>
      </w:r>
      <w:r>
        <w:lastRenderedPageBreak/>
        <w:t xml:space="preserve">hebben in de hartslag, zes respondenten willen trainingsactiviteiten bijhouden, drie respondenten willen inzicht in slaappatronen en acht respondenten vinden inzicht in stappen belangrijk. Verder zijn er vier respondenten die het aantal verbrande calorieën bijhouden en drie respondenten die het aantal actieve minuten ‘leuk’ of ‘interessant’ vinden om te weten. Twaalf respondenten willen de analyses over hun gedrag kunnen bijhouden. </w:t>
      </w:r>
    </w:p>
    <w:p w14:paraId="4EE1A983" w14:textId="77777777" w:rsidR="00305AEE" w:rsidRDefault="00305AEE" w:rsidP="00305AEE"/>
    <w:p w14:paraId="4230EBF8" w14:textId="77777777" w:rsidR="00305AEE" w:rsidRDefault="00305AEE" w:rsidP="00305AEE">
      <w:r>
        <w:t xml:space="preserve">Opmerkelijk is dat drie respondenten letterlijk aangeven dat zij </w:t>
      </w:r>
      <w:r>
        <w:rPr>
          <w:color w:val="000000"/>
        </w:rPr>
        <w:t>niet goed k</w:t>
      </w:r>
      <w:r>
        <w:t>unnen</w:t>
      </w:r>
      <w:r>
        <w:rPr>
          <w:color w:val="000000"/>
        </w:rPr>
        <w:t xml:space="preserve"> peilen hoe actief zij zijn op een dag</w:t>
      </w:r>
      <w:r>
        <w:t xml:space="preserve">: Blijkbaar hebben zij een Fitbit nodig om bewust te worden van hun gedrag. </w:t>
      </w:r>
      <w:r>
        <w:rPr>
          <w:color w:val="000000"/>
        </w:rPr>
        <w:t xml:space="preserve">De volgende twee citaten illustreren hetgeen de </w:t>
      </w:r>
      <w:r>
        <w:t>respondenten</w:t>
      </w:r>
      <w:r>
        <w:rPr>
          <w:color w:val="000000"/>
        </w:rPr>
        <w:t xml:space="preserve"> </w:t>
      </w:r>
      <w:r>
        <w:t>hierover</w:t>
      </w:r>
      <w:r>
        <w:rPr>
          <w:color w:val="000000"/>
        </w:rPr>
        <w:t xml:space="preserve"> zeggen: </w:t>
      </w:r>
      <w:r>
        <w:t>“</w:t>
      </w:r>
      <w:r>
        <w:rPr>
          <w:color w:val="000000"/>
        </w:rPr>
        <w:t>Het is interessant om een overzicht te hebben van hoe het met je gaat en hoe je aan het lopen bent, want ja ik weet dat eigenlijk niet</w:t>
      </w:r>
      <w:r>
        <w:t xml:space="preserve">” </w:t>
      </w:r>
      <w:r>
        <w:rPr>
          <w:color w:val="000000"/>
        </w:rPr>
        <w:t xml:space="preserve">(R.7) en </w:t>
      </w:r>
      <w:r>
        <w:t>“</w:t>
      </w:r>
      <w:r>
        <w:rPr>
          <w:color w:val="000000"/>
        </w:rPr>
        <w:t>Door gedrag te vergelijken en verbanden te zoeken tussen beste en slechte dagen</w:t>
      </w:r>
      <w:r>
        <w:t xml:space="preserve">, </w:t>
      </w:r>
      <w:r>
        <w:rPr>
          <w:color w:val="000000"/>
        </w:rPr>
        <w:t xml:space="preserve">kan je terugdenken </w:t>
      </w:r>
      <w:r>
        <w:t>‘</w:t>
      </w:r>
      <w:r>
        <w:rPr>
          <w:color w:val="000000"/>
        </w:rPr>
        <w:t>wat je die dag hebt gedaan</w:t>
      </w:r>
      <w:r>
        <w:t xml:space="preserve">’ </w:t>
      </w:r>
      <w:r>
        <w:rPr>
          <w:color w:val="000000"/>
        </w:rPr>
        <w:t>om bewust te worden van relaties tussen gedrag en hoe je je voelt</w:t>
      </w:r>
      <w:r>
        <w:t>”</w:t>
      </w:r>
      <w:r>
        <w:rPr>
          <w:color w:val="000000"/>
        </w:rPr>
        <w:t xml:space="preserve"> (R.11). Uit de citaten blijk</w:t>
      </w:r>
      <w:r>
        <w:t>t</w:t>
      </w:r>
      <w:r>
        <w:rPr>
          <w:color w:val="000000"/>
        </w:rPr>
        <w:t xml:space="preserve"> dat de respondenten </w:t>
      </w:r>
      <w:r>
        <w:t xml:space="preserve">bewust worden van gedrag </w:t>
      </w:r>
      <w:r>
        <w:rPr>
          <w:color w:val="000000"/>
        </w:rPr>
        <w:t xml:space="preserve">door </w:t>
      </w:r>
      <w:r>
        <w:t>inzicht</w:t>
      </w:r>
      <w:r>
        <w:rPr>
          <w:color w:val="000000"/>
        </w:rPr>
        <w:t xml:space="preserve"> i</w:t>
      </w:r>
      <w:r>
        <w:t>n dagelijkse activiteiten te krijgen.</w:t>
      </w:r>
      <w:r>
        <w:rPr>
          <w:color w:val="000000"/>
        </w:rPr>
        <w:t xml:space="preserve"> </w:t>
      </w:r>
      <w:r>
        <w:t xml:space="preserve">Een Fitbit helpt volgens hen om inzicht te krijgen in goede of slechte gewoontes. </w:t>
      </w:r>
    </w:p>
    <w:p w14:paraId="69D959B7" w14:textId="77777777" w:rsidR="00305AEE" w:rsidRDefault="00305AEE" w:rsidP="00305AEE"/>
    <w:p w14:paraId="5253AC67" w14:textId="26499389" w:rsidR="00305AEE" w:rsidRDefault="00305AEE" w:rsidP="00305AEE">
      <w:r>
        <w:t xml:space="preserve">Volgens de literatuur zou self-surveillance bijdragen aan persoonlijke behoeftes van mensen om aan persoonlijke ontwikkeling, autonomie, zelfkennis, zelfreflectie en zelfoptimalisatie te werken (Whitson, 2015; Mann, 2013; </w:t>
      </w:r>
      <w:proofErr w:type="spellStart"/>
      <w:r>
        <w:t>Lupton</w:t>
      </w:r>
      <w:proofErr w:type="spellEnd"/>
      <w:r>
        <w:t xml:space="preserve">, 2016). Het feit dat de respondenten inzicht willen in zichzelf kan de behoefte aan zelfkennis verklaren. </w:t>
      </w:r>
      <w:r>
        <w:rPr>
          <w:rFonts w:ascii="Roboto" w:eastAsia="Roboto" w:hAnsi="Roboto" w:cs="Roboto"/>
          <w:color w:val="3C4043"/>
          <w:sz w:val="21"/>
          <w:szCs w:val="21"/>
          <w:highlight w:val="white"/>
        </w:rPr>
        <w:t>Eén respondent noemt zelfs letterlijk het woord 'zelfkennis'.</w:t>
      </w:r>
    </w:p>
    <w:p w14:paraId="6F09CCF9" w14:textId="77777777" w:rsidR="00305AEE" w:rsidRDefault="00305AEE" w:rsidP="00305AEE"/>
    <w:p w14:paraId="66095953" w14:textId="15556549" w:rsidR="00305AEE" w:rsidRDefault="00203E6E" w:rsidP="00203E6E">
      <w:pPr>
        <w:pStyle w:val="Kop3"/>
      </w:pPr>
      <w:bookmarkStart w:id="454" w:name="_Toc43803824"/>
      <w:bookmarkStart w:id="455" w:name="_Toc43803929"/>
      <w:bookmarkStart w:id="456" w:name="_Toc43804139"/>
      <w:bookmarkStart w:id="457" w:name="_Toc43807494"/>
      <w:bookmarkStart w:id="458" w:name="_Toc43842600"/>
      <w:bookmarkStart w:id="459" w:name="_Toc43843057"/>
      <w:r>
        <w:t xml:space="preserve">5.1.4 </w:t>
      </w:r>
      <w:r w:rsidR="00305AEE">
        <w:t>Zelfbevestiging</w:t>
      </w:r>
      <w:bookmarkEnd w:id="454"/>
      <w:bookmarkEnd w:id="455"/>
      <w:bookmarkEnd w:id="456"/>
      <w:bookmarkEnd w:id="457"/>
      <w:bookmarkEnd w:id="458"/>
      <w:bookmarkEnd w:id="459"/>
      <w:r w:rsidR="00305AEE">
        <w:t xml:space="preserve"> </w:t>
      </w:r>
    </w:p>
    <w:p w14:paraId="47E8F87A" w14:textId="1716DB13" w:rsidR="00305AEE" w:rsidRDefault="00305AEE" w:rsidP="00B96296">
      <w:r>
        <w:t>Er kan worden opgemaakt dat vijftien respondenten zelfbevestiging nodig hebben door in de applicatie terug te zien of zij goed of actief bezig zijn geweest. De zelfbevestiging wordt door acht van de vijftien respondenten letterlijk genoemd. Zeven van de vijftien respondenten geven aan dat zij zonder de Fitbit geen idee hebben of zij actief genoeg zijn op een dag. Een Fitbit bevestigt of de respondenten actief genoeg zijn, voldoende bewegen, of weldegelijk iets gedaan hebben op een dag. Uit deze reacties wordt geïnterpreteerd dat de respondenten behoefte hebben aan zelfbevestiging. De Fitbit geeft namelijk bevestiging dat zij bewegen of gezond bezig zijn. R.8 beschrij</w:t>
      </w:r>
      <w:r w:rsidR="00AC3D4B">
        <w:t>ft</w:t>
      </w:r>
      <w:r>
        <w:t xml:space="preserve"> de zelfbevestiging op een manier die voor de meeste respondenten overeenkomt: </w:t>
      </w:r>
    </w:p>
    <w:p w14:paraId="28518FCF" w14:textId="77777777" w:rsidR="00305AEE" w:rsidRPr="00BA1408" w:rsidRDefault="00305AEE" w:rsidP="00AC3D4B"/>
    <w:p w14:paraId="5C06B843" w14:textId="687A3604" w:rsidR="00305AEE" w:rsidRPr="00BA1408" w:rsidRDefault="00305AEE" w:rsidP="00B96296">
      <w:pPr>
        <w:ind w:left="708"/>
      </w:pPr>
      <w:r w:rsidRPr="00BA1408">
        <w:t xml:space="preserve">Een Fitbit geeft een gevoel van bevestiging. Als ik veel heb gelopen op een dag, laat de Fitbit ook echt zien dat dit echt het geval was. </w:t>
      </w:r>
      <w:r w:rsidR="006D4A09" w:rsidRPr="00BA1408">
        <w:t xml:space="preserve">(…) </w:t>
      </w:r>
      <w:r w:rsidRPr="00BA1408">
        <w:t>Als die niet registreert dat ik heb bewogen denk ik wel van ‘huh waarom registreert ie dat nou niet, heb ik niet genoeg bewogen of gesport?’ Het is een soort bevestiging is dat er daadwerkelijk iets is gebeurd. Ik vind het fijn om te weten dat ik het niet voor niks doe. (R.8)</w:t>
      </w:r>
    </w:p>
    <w:p w14:paraId="08D7C7CC" w14:textId="77777777" w:rsidR="00305AEE" w:rsidRDefault="00305AEE" w:rsidP="00305AEE">
      <w:pPr>
        <w:widowControl w:val="0"/>
        <w:ind w:firstLine="720"/>
      </w:pPr>
    </w:p>
    <w:p w14:paraId="59188E56" w14:textId="0731C418" w:rsidR="00305AEE" w:rsidRDefault="00305AEE" w:rsidP="00305AEE">
      <w:pPr>
        <w:widowControl w:val="0"/>
        <w:rPr>
          <w:color w:val="000000"/>
        </w:rPr>
      </w:pPr>
      <w:r>
        <w:rPr>
          <w:color w:val="000000"/>
        </w:rPr>
        <w:t>Uit d</w:t>
      </w:r>
      <w:r w:rsidR="00AC3D4B">
        <w:rPr>
          <w:color w:val="000000"/>
        </w:rPr>
        <w:t>it</w:t>
      </w:r>
      <w:r>
        <w:rPr>
          <w:color w:val="000000"/>
        </w:rPr>
        <w:t xml:space="preserve"> cita</w:t>
      </w:r>
      <w:r w:rsidR="00AC3D4B">
        <w:rPr>
          <w:color w:val="000000"/>
        </w:rPr>
        <w:t>at</w:t>
      </w:r>
      <w:r>
        <w:rPr>
          <w:color w:val="000000"/>
        </w:rPr>
        <w:t xml:space="preserve"> blijkt dat </w:t>
      </w:r>
      <w:r w:rsidR="00AC3D4B">
        <w:rPr>
          <w:color w:val="000000"/>
        </w:rPr>
        <w:t>R.8</w:t>
      </w:r>
      <w:r>
        <w:rPr>
          <w:color w:val="000000"/>
        </w:rPr>
        <w:t xml:space="preserve"> de bevestiging nodig he</w:t>
      </w:r>
      <w:r w:rsidR="00AC3D4B">
        <w:rPr>
          <w:color w:val="000000"/>
        </w:rPr>
        <w:t xml:space="preserve">eft </w:t>
      </w:r>
      <w:r>
        <w:t>d</w:t>
      </w:r>
      <w:r>
        <w:rPr>
          <w:color w:val="000000"/>
        </w:rPr>
        <w:t xml:space="preserve">at zij goed bezig </w:t>
      </w:r>
      <w:r w:rsidR="00AC3D4B">
        <w:rPr>
          <w:color w:val="000000"/>
        </w:rPr>
        <w:t>is</w:t>
      </w:r>
      <w:r>
        <w:rPr>
          <w:color w:val="000000"/>
        </w:rPr>
        <w:t>.</w:t>
      </w:r>
      <w:r w:rsidR="006D4A09">
        <w:rPr>
          <w:color w:val="000000"/>
        </w:rPr>
        <w:t xml:space="preserve"> </w:t>
      </w:r>
      <w:r>
        <w:rPr>
          <w:color w:val="000000"/>
        </w:rPr>
        <w:t xml:space="preserve">R.16 en R.18 geven zelfs aan dat zij balen als zij de Fitbit niet om hebben, omdat zij dan niet kunnen terugzien dat zij een activiteit hebben gedaan: </w:t>
      </w:r>
      <w:r>
        <w:t>“I</w:t>
      </w:r>
      <w:r>
        <w:rPr>
          <w:color w:val="000000"/>
        </w:rPr>
        <w:t xml:space="preserve">k vind het </w:t>
      </w:r>
      <w:r>
        <w:t xml:space="preserve">echt leuk om hem om te doen omdat ik op de Fitbit echt kan zien hoe ik gesport heb. Ik baal wel als ik de Fitbit niet om heb” </w:t>
      </w:r>
      <w:r>
        <w:rPr>
          <w:color w:val="000000"/>
        </w:rPr>
        <w:t>(R.16</w:t>
      </w:r>
      <w:r>
        <w:t>). “I</w:t>
      </w:r>
      <w:r>
        <w:rPr>
          <w:color w:val="000000"/>
        </w:rPr>
        <w:t>k wil zelfs niet lopen als de Fitbit in de oplader zit, omdat de Fitbit het dan niet bijhoudt</w:t>
      </w:r>
      <w:r>
        <w:t xml:space="preserve">” </w:t>
      </w:r>
      <w:r>
        <w:rPr>
          <w:color w:val="000000"/>
        </w:rPr>
        <w:t xml:space="preserve">(R.18). </w:t>
      </w:r>
      <w:r>
        <w:t>R.16 en R.19 benoemen de visuele bevestiging door ‘de stijgende lijn in grafieken’, wat R.16 duidelijk uitlegt:</w:t>
      </w:r>
    </w:p>
    <w:p w14:paraId="1E19600C" w14:textId="77777777" w:rsidR="00305AEE" w:rsidRDefault="00305AEE" w:rsidP="00305AEE">
      <w:pPr>
        <w:widowControl w:val="0"/>
      </w:pPr>
    </w:p>
    <w:p w14:paraId="4E8667ED" w14:textId="795BBCCD" w:rsidR="00305AEE" w:rsidRPr="00BA1408" w:rsidRDefault="00305AEE" w:rsidP="00305AEE">
      <w:pPr>
        <w:widowControl w:val="0"/>
        <w:ind w:left="720"/>
        <w:rPr>
          <w:szCs w:val="22"/>
        </w:rPr>
      </w:pPr>
      <w:r w:rsidRPr="00BA1408">
        <w:rPr>
          <w:szCs w:val="22"/>
        </w:rPr>
        <w:t>Het is gewoon een soort bevestiging dat je het dan op een goede manier doet. Ook krijg je inzicht in het nut van activiteiten door de stijgende lijn in grafieken. Als ik dat rondje met mijn moeder loop kan ik zien dat ik dan toch wel 35 minuten bezig was met vetverbranding. De stijgende lijn in grafieken werkt motiverend om te kunnen zien dat je echt wel vooruitgaat, ondanks dat dat niet zo voelt.</w:t>
      </w:r>
      <w:r w:rsidR="0070023D">
        <w:rPr>
          <w:szCs w:val="22"/>
        </w:rPr>
        <w:t xml:space="preserve"> </w:t>
      </w:r>
      <w:r w:rsidRPr="00BA1408">
        <w:rPr>
          <w:szCs w:val="22"/>
        </w:rPr>
        <w:t>(R.16)</w:t>
      </w:r>
    </w:p>
    <w:p w14:paraId="154DD873" w14:textId="77777777" w:rsidR="00305AEE" w:rsidRDefault="00305AEE" w:rsidP="00305AEE">
      <w:pPr>
        <w:widowControl w:val="0"/>
        <w:rPr>
          <w:rFonts w:ascii="Arial" w:eastAsia="Arial" w:hAnsi="Arial" w:cs="Arial"/>
          <w:i/>
        </w:rPr>
      </w:pPr>
    </w:p>
    <w:p w14:paraId="66757616" w14:textId="1419F372" w:rsidR="00305AEE" w:rsidRDefault="00305AEE" w:rsidP="00305AEE">
      <w:pPr>
        <w:widowControl w:val="0"/>
        <w:rPr>
          <w:i/>
        </w:rPr>
      </w:pPr>
      <w:r>
        <w:t>Uit het bovenstaande citaat blijkt dat het kunnen zien van voortgang in de applicatie door middel van een stijgende lijn, motiverend werkt</w:t>
      </w:r>
      <w:r w:rsidR="006D4A09">
        <w:rPr>
          <w:color w:val="000000"/>
        </w:rPr>
        <w:t xml:space="preserve"> (zie ook hoofdstuk 4, ‘grafieken’). </w:t>
      </w:r>
      <w:r>
        <w:t xml:space="preserve">De behoefte aan </w:t>
      </w:r>
      <w:r w:rsidRPr="00BE2583">
        <w:rPr>
          <w:rFonts w:asciiTheme="minorHAnsi" w:hAnsiTheme="minorHAnsi"/>
          <w:color w:val="000000" w:themeColor="text1"/>
          <w:szCs w:val="22"/>
        </w:rPr>
        <w:t xml:space="preserve">bevestiging </w:t>
      </w:r>
      <w:r w:rsidRPr="00BE2583">
        <w:rPr>
          <w:rFonts w:asciiTheme="minorHAnsi" w:eastAsia="Roboto" w:hAnsiTheme="minorHAnsi" w:cs="Roboto"/>
          <w:color w:val="000000" w:themeColor="text1"/>
          <w:szCs w:val="22"/>
          <w:highlight w:val="white"/>
        </w:rPr>
        <w:lastRenderedPageBreak/>
        <w:t>blijkt ook uit het feit</w:t>
      </w:r>
      <w:r w:rsidRPr="00BE2583">
        <w:rPr>
          <w:rFonts w:asciiTheme="minorHAnsi" w:hAnsiTheme="minorHAnsi"/>
          <w:color w:val="000000" w:themeColor="text1"/>
          <w:szCs w:val="22"/>
        </w:rPr>
        <w:t xml:space="preserve"> dat drie respondenten aangeven dat zij geen sportief persoon zijn. Dit kan worden geïnterpreteerd als een gevoel van voldoening of bevestiging dat de respondenten door middel van de Fitbit</w:t>
      </w:r>
      <w:r w:rsidRPr="00BE2583">
        <w:rPr>
          <w:color w:val="000000" w:themeColor="text1"/>
        </w:rPr>
        <w:t xml:space="preserve"> </w:t>
      </w:r>
      <w:r>
        <w:t>toch ‘gezond’ zijn of ‘genoeg’ bewegen. De bevestiging die de respondenten nodig hebben kan de behoefte aan competentie vervullen, waardoor de intrinsieke motivatie toeneemt (</w:t>
      </w:r>
      <w:proofErr w:type="spellStart"/>
      <w:r>
        <w:t>Deci</w:t>
      </w:r>
      <w:proofErr w:type="spellEnd"/>
      <w:r>
        <w:t xml:space="preserve"> &amp; Ryan, 1985).</w:t>
      </w:r>
      <w:r>
        <w:rPr>
          <w:i/>
        </w:rPr>
        <w:t xml:space="preserve"> </w:t>
      </w:r>
    </w:p>
    <w:p w14:paraId="434020AE" w14:textId="77777777" w:rsidR="00305AEE" w:rsidRDefault="00305AEE" w:rsidP="00305AEE">
      <w:pPr>
        <w:widowControl w:val="0"/>
        <w:rPr>
          <w:i/>
        </w:rPr>
      </w:pPr>
    </w:p>
    <w:p w14:paraId="0E328243" w14:textId="77777777" w:rsidR="00305AEE" w:rsidRDefault="00305AEE" w:rsidP="00305AEE">
      <w:pPr>
        <w:widowControl w:val="0"/>
        <w:rPr>
          <w:i/>
        </w:rPr>
      </w:pPr>
      <w:r>
        <w:t xml:space="preserve">Een opvallend resultaat is dat de helft van de respondenten niet bewust is van het feit dat zij hun eigen gedrag controleren. Tien respondenten zeiden geen eigen gedrag te controleren maar gaven wel aan op welke manieren zij hun gedrag bijhielden of beoordeelden. R.3 geeft, net zoals R.8, aan zich nooit bewust te zijn geweest van controlerend gedrag: </w:t>
      </w:r>
      <w:r>
        <w:rPr>
          <w:rFonts w:ascii="Quattrocento Sans" w:eastAsia="Quattrocento Sans" w:hAnsi="Quattrocento Sans" w:cs="Quattrocento Sans"/>
          <w:sz w:val="20"/>
          <w:szCs w:val="20"/>
        </w:rPr>
        <w:t>“</w:t>
      </w:r>
      <w:r>
        <w:t xml:space="preserve">Eigenlijk pas nu je het zegt denk ik van ‘nou ja sinds ik de Fitbit heb doe ik dat wel regelmatig, omdat ik het controleren niet kan doen. Vaak kijk ik onbewust even van ‘hoe ver ben ik al’, ‘hoe lang moet ik nog’ en ‘ga ik het nog halen vandaag’” (R.3). Vier respondenten geven aan dat ‘het controleren’ niet zozeer een vorm is van zelfkennis, zelfreflectie of zelfoptimalisatie, maar meer een vorm van ‘onbewust automatisme’ (R.11) en een ‘verslavend dingetje’ (R.7) om steeds naar de applicatie te gaan. R.13 noemt het steeds controleren van zichzelf zelfs een ‘OCD-trekje’ (OCD staat voor Obsessieve Compulsieve Dwangstoornis). Hieruit valt op te maken dat R.13 vindt dat zij dwangmatig aan het controleren is. Waar </w:t>
      </w:r>
      <w:proofErr w:type="spellStart"/>
      <w:r>
        <w:t>Deci</w:t>
      </w:r>
      <w:proofErr w:type="spellEnd"/>
      <w:r>
        <w:t xml:space="preserve"> en Ryan (1985), </w:t>
      </w:r>
      <w:proofErr w:type="spellStart"/>
      <w:r>
        <w:t>Foucault</w:t>
      </w:r>
      <w:proofErr w:type="spellEnd"/>
      <w:r>
        <w:t xml:space="preserve"> (1998) en </w:t>
      </w:r>
      <w:proofErr w:type="spellStart"/>
      <w:r>
        <w:t>Lupton</w:t>
      </w:r>
      <w:proofErr w:type="spellEnd"/>
      <w:r>
        <w:t xml:space="preserve"> (2016) het controleren van gedrag zien als vormen van zelfoptimalisatie, blijkt uit bovenstaande citaten dat enkele respondenten het controleren van eigen gedrag vooral zien als een gewoonte, automatisme of verslaving. Het feit dat mensen onbewust hun gedrag controleren, of het controleren zelfs een verslaving kan zijn, is niet eerder in literatuur over self-surveillance naar voren gekomen.</w:t>
      </w:r>
    </w:p>
    <w:p w14:paraId="42BC1005" w14:textId="77777777" w:rsidR="00305AEE" w:rsidRDefault="00305AEE" w:rsidP="00305A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14:paraId="43BF54D3" w14:textId="081B5A52" w:rsidR="00305AEE" w:rsidRDefault="00203E6E" w:rsidP="00305AEE">
      <w:pPr>
        <w:pStyle w:val="Kop3"/>
      </w:pPr>
      <w:bookmarkStart w:id="460" w:name="_Toc43756557"/>
      <w:bookmarkStart w:id="461" w:name="_Toc43803825"/>
      <w:bookmarkStart w:id="462" w:name="_Toc43803930"/>
      <w:bookmarkStart w:id="463" w:name="_Toc43804140"/>
      <w:bookmarkStart w:id="464" w:name="_Toc43807495"/>
      <w:bookmarkStart w:id="465" w:name="_Toc43842601"/>
      <w:bookmarkStart w:id="466" w:name="_Toc43843058"/>
      <w:r>
        <w:t xml:space="preserve">5.1.5 </w:t>
      </w:r>
      <w:r w:rsidR="00305AEE">
        <w:t>Zelfoptimalisatie</w:t>
      </w:r>
      <w:bookmarkEnd w:id="460"/>
      <w:bookmarkEnd w:id="461"/>
      <w:bookmarkEnd w:id="462"/>
      <w:bookmarkEnd w:id="463"/>
      <w:bookmarkEnd w:id="464"/>
      <w:bookmarkEnd w:id="465"/>
      <w:bookmarkEnd w:id="466"/>
    </w:p>
    <w:p w14:paraId="1E2607A8" w14:textId="77777777" w:rsidR="00305AEE" w:rsidRDefault="00305AEE" w:rsidP="00305AEE">
      <w:r>
        <w:t xml:space="preserve">Elf respondenten geven aan dat het inzicht en de bewustwording van gedrag zorgen voor een stimulans om gezonder te leven en meer te bewegen of beter te slapen. Op deze manier zijn zij bewuster van hun dagelijkse activiteiten en kunnen zij progressie zien, gedrag aanpassen en zodoende beter en gezonder worden. </w:t>
      </w:r>
      <w:r>
        <w:rPr>
          <w:color w:val="000000"/>
        </w:rPr>
        <w:t xml:space="preserve">De </w:t>
      </w:r>
      <w:r>
        <w:t>respondenten</w:t>
      </w:r>
      <w:r>
        <w:rPr>
          <w:color w:val="000000"/>
        </w:rPr>
        <w:t xml:space="preserve"> gebruiken termen als ‘progressie’, ‘vooruitgang’ en ’beter worden’ om aan te tonen dat zij zich willen ontwikkelen of activiteiten en doelen willen optimaliseren. </w:t>
      </w:r>
      <w:r>
        <w:t xml:space="preserve">Onderstaande citaten geven de argumenten van de respondenten het beste weer: “Het is belangrijk om vooruitgang te kunnen zien, daar helpen de analyses bij om problemen zoals slechte </w:t>
      </w:r>
      <w:r>
        <w:rPr>
          <w:color w:val="000000"/>
        </w:rPr>
        <w:t>gewoontes op te lossen en doelen te behalen</w:t>
      </w:r>
      <w:r>
        <w:t>” (</w:t>
      </w:r>
      <w:r>
        <w:rPr>
          <w:color w:val="000000"/>
        </w:rPr>
        <w:t>R.13)</w:t>
      </w:r>
      <w:r>
        <w:t>. “</w:t>
      </w:r>
      <w:r>
        <w:rPr>
          <w:color w:val="000000"/>
        </w:rPr>
        <w:t>Door je eigen patronen te kennen kan je aan zelfreflectie doen, wat helpt om bewust te worden van gedrag en daardoor je doelen te behalen</w:t>
      </w:r>
      <w:r>
        <w:t xml:space="preserve">” </w:t>
      </w:r>
      <w:r>
        <w:rPr>
          <w:color w:val="000000"/>
        </w:rPr>
        <w:t xml:space="preserve">(R.18). </w:t>
      </w:r>
      <w:r>
        <w:t xml:space="preserve">R.6 vindt net zoals R.9 het monitoren van jezelf belangrijk: “Het monitoren van jezelf geeft inzicht in hoe je je voelt en hoe je om moet gaan met jezelf qua voeding en lichaam” (R.6). </w:t>
      </w:r>
    </w:p>
    <w:p w14:paraId="34008C2D" w14:textId="77777777" w:rsidR="00305AEE" w:rsidRDefault="00305AEE" w:rsidP="00305AEE"/>
    <w:p w14:paraId="140E7384" w14:textId="77777777" w:rsidR="00305AEE" w:rsidRDefault="00305AEE" w:rsidP="00305AEE">
      <w:r>
        <w:t xml:space="preserve">Uit bovenstaande citaten blijkt dat de respondenten graag willen verbeteren in eigen gedrag. Inzicht in trainingen, activiteiten en eigen gedrag helpen om gedrag aan te passen. Het monitoren en beoordelen van gedrag zijn onderdelen van self-surveillance (Whitson, 2015; </w:t>
      </w:r>
      <w:proofErr w:type="spellStart"/>
      <w:r>
        <w:t>Foucault</w:t>
      </w:r>
      <w:proofErr w:type="spellEnd"/>
      <w:r>
        <w:t xml:space="preserve">, 1998). Zowel uit de theorie als de resultaten blijkt dat self-surveillance, naast zelfkennis, kan leiden tot zelfreflectie en zelfoptimalisatie (Mann, 2013; </w:t>
      </w:r>
      <w:proofErr w:type="spellStart"/>
      <w:r>
        <w:t>Lupton</w:t>
      </w:r>
      <w:proofErr w:type="spellEnd"/>
      <w:r>
        <w:t xml:space="preserve">, 2016; </w:t>
      </w:r>
      <w:proofErr w:type="spellStart"/>
      <w:r>
        <w:t>Foucault</w:t>
      </w:r>
      <w:proofErr w:type="spellEnd"/>
      <w:r>
        <w:t>, 1998).</w:t>
      </w:r>
    </w:p>
    <w:p w14:paraId="09724847" w14:textId="77777777" w:rsidR="00305AEE" w:rsidRDefault="00305AEE" w:rsidP="00305AEE"/>
    <w:p w14:paraId="004B7D8D" w14:textId="49CF642E" w:rsidR="00305AEE" w:rsidRDefault="00305AEE" w:rsidP="00305AEE">
      <w:r>
        <w:t xml:space="preserve">Opvallend is dat zes respondenten hartslagzones controleren om beter te kunnen trainen (zie </w:t>
      </w:r>
      <w:r w:rsidR="006D4A09">
        <w:t>h</w:t>
      </w:r>
      <w:r>
        <w:t xml:space="preserve">oofdstuk </w:t>
      </w:r>
      <w:r w:rsidR="006D4A09">
        <w:t>4</w:t>
      </w:r>
      <w:r>
        <w:t>, ‘hartslagzones’). R.1 zegt hierover hetgeen wat zo goed als overeenkomt met wat de andere vijf respondenten hierover zeggen: “Door de hartslag op de Fitbit te kunnen zien, kan in de cardiozone gebleven worden. Hierdoor verbetert je conditie, waardoor je beter kan worden in je traingingen. Als mijn hartslag onder de 110 komt, ga ik toch even beter mijn best doen”. Uit het citaat kan worden opgemaakt dat door in een bepaalde ‘hartslagzone’ te sporten de conditie vooruit kan gaan, waardoor de respondenten zich optimaal kunnen uitdagen. Het terugzien van hartslagzones is een vorm van positieve feedback over prestaties, waardoor zij een gevoel van ‘zelfeffectiviteit’ en ‘voortgang’ ervaren (</w:t>
      </w:r>
      <w:proofErr w:type="spellStart"/>
      <w:r>
        <w:t>Deci</w:t>
      </w:r>
      <w:proofErr w:type="spellEnd"/>
      <w:r>
        <w:t xml:space="preserve">, 1971; </w:t>
      </w:r>
      <w:proofErr w:type="spellStart"/>
      <w:r>
        <w:t>Lantam</w:t>
      </w:r>
      <w:proofErr w:type="spellEnd"/>
      <w:r>
        <w:t xml:space="preserve"> &amp; Locke, 2006; Richter et al., 2015). Zowel uit de literatuur als </w:t>
      </w:r>
      <w:r>
        <w:lastRenderedPageBreak/>
        <w:t>de resultaten blijkt dat deze positieve feedback kan bijdragen aan de behoefte voor competentie (Ryan et al., 1985</w:t>
      </w:r>
      <w:r w:rsidR="006D4A09">
        <w:t>; zie ook hoofdstuk 4, ‘feedback’</w:t>
      </w:r>
      <w:r>
        <w:t>).</w:t>
      </w:r>
    </w:p>
    <w:p w14:paraId="6B1C2EB6" w14:textId="77777777" w:rsidR="00305AEE" w:rsidRDefault="00305AEE" w:rsidP="00305AEE">
      <w:pPr>
        <w:widowControl w:val="0"/>
      </w:pPr>
    </w:p>
    <w:p w14:paraId="3338E791" w14:textId="77777777" w:rsidR="00305AEE" w:rsidRDefault="00305AEE" w:rsidP="00305AEE">
      <w:pPr>
        <w:widowControl w:val="0"/>
        <w:rPr>
          <w:b/>
        </w:rPr>
      </w:pPr>
      <w:r>
        <w:t xml:space="preserve">Samenvattend laten de onderzoeksresultaten zien, als het gaat om zelfkennis, zelfbevestiging en zelfoptimalisatie, </w:t>
      </w:r>
      <w:r>
        <w:rPr>
          <w:highlight w:val="white"/>
        </w:rPr>
        <w:t>dat de motivatie om een Fitbit te dragen voortkomt uit de behoefte om inzicht te krijgen in de dagelijkse activiteiten.</w:t>
      </w:r>
      <w:r>
        <w:t xml:space="preserve"> Hierop kunnen zij reflecteren en daardoor gedrag verbeteren. Dit komt overeen met de literatuur over self-surveillance (</w:t>
      </w:r>
      <w:proofErr w:type="spellStart"/>
      <w:r>
        <w:t>Lupton</w:t>
      </w:r>
      <w:proofErr w:type="spellEnd"/>
      <w:r>
        <w:t xml:space="preserve">, 2013c; </w:t>
      </w:r>
      <w:proofErr w:type="spellStart"/>
      <w:r>
        <w:t>Foucault</w:t>
      </w:r>
      <w:proofErr w:type="spellEnd"/>
      <w:r>
        <w:t>, 1998) en motivatie (</w:t>
      </w:r>
      <w:proofErr w:type="spellStart"/>
      <w:r>
        <w:t>Deci</w:t>
      </w:r>
      <w:proofErr w:type="spellEnd"/>
      <w:r>
        <w:t xml:space="preserve">, </w:t>
      </w:r>
      <w:proofErr w:type="spellStart"/>
      <w:r>
        <w:t>Koestner</w:t>
      </w:r>
      <w:proofErr w:type="spellEnd"/>
      <w:r>
        <w:t xml:space="preserve">, &amp; Ryan, 1999; Ryan &amp; </w:t>
      </w:r>
      <w:proofErr w:type="spellStart"/>
      <w:r>
        <w:t>Deci</w:t>
      </w:r>
      <w:proofErr w:type="spellEnd"/>
      <w:r>
        <w:t xml:space="preserve">, 1985). Opvallend is dat de helft van de respondenten hun gedrag niet per se bewust controleert. Zij zien het controleren van gedrag in de applicatie meer als een gewoonte, onbewust automatisme of verslaving. </w:t>
      </w:r>
    </w:p>
    <w:p w14:paraId="291879AC" w14:textId="77777777" w:rsidR="00305AEE" w:rsidRDefault="00305AEE" w:rsidP="00305AEE">
      <w:pPr>
        <w:widowControl w:val="0"/>
        <w:rPr>
          <w:color w:val="000000"/>
        </w:rPr>
      </w:pPr>
    </w:p>
    <w:p w14:paraId="2B0086B7" w14:textId="2809D00F" w:rsidR="00305AEE" w:rsidRDefault="00305AEE" w:rsidP="00305AEE">
      <w:pPr>
        <w:pStyle w:val="Kop2"/>
      </w:pPr>
      <w:bookmarkStart w:id="467" w:name="_Toc43756558"/>
      <w:bookmarkStart w:id="468" w:name="_Toc43803826"/>
      <w:bookmarkStart w:id="469" w:name="_Toc43803931"/>
      <w:bookmarkStart w:id="470" w:name="_Toc43804141"/>
      <w:bookmarkStart w:id="471" w:name="_Toc43807496"/>
      <w:bookmarkStart w:id="472" w:name="_Toc43842602"/>
      <w:bookmarkStart w:id="473" w:name="_Toc43843059"/>
      <w:r>
        <w:t>5.2 Doelbevestigend gamification</w:t>
      </w:r>
      <w:bookmarkEnd w:id="467"/>
      <w:bookmarkEnd w:id="468"/>
      <w:bookmarkEnd w:id="469"/>
      <w:bookmarkEnd w:id="470"/>
      <w:bookmarkEnd w:id="471"/>
      <w:bookmarkEnd w:id="472"/>
      <w:bookmarkEnd w:id="473"/>
    </w:p>
    <w:p w14:paraId="0FD2695E" w14:textId="4A41FD7C" w:rsidR="00305AEE" w:rsidRDefault="00305AEE" w:rsidP="00305A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color w:val="000000"/>
        </w:rPr>
        <w:t>De respondenten v</w:t>
      </w:r>
      <w:r>
        <w:t>in</w:t>
      </w:r>
      <w:r>
        <w:rPr>
          <w:color w:val="000000"/>
        </w:rPr>
        <w:t>den het belangrijk om inzicht te krijgen in eigen gedrag, omdat dit ‘interessant’ (</w:t>
      </w:r>
      <w:r>
        <w:t>31 keer genoemd)</w:t>
      </w:r>
      <w:r>
        <w:rPr>
          <w:color w:val="000000"/>
        </w:rPr>
        <w:t xml:space="preserve">, ‘leuk’ </w:t>
      </w:r>
      <w:r>
        <w:t>(in totaal 39 keer genoemd)</w:t>
      </w:r>
      <w:r>
        <w:rPr>
          <w:color w:val="000000"/>
        </w:rPr>
        <w:t xml:space="preserve"> en ‘grappig’ </w:t>
      </w:r>
      <w:r>
        <w:t>(in totaal 15 keer benoemd) is</w:t>
      </w:r>
      <w:r>
        <w:rPr>
          <w:color w:val="000000"/>
        </w:rPr>
        <w:t xml:space="preserve">. </w:t>
      </w:r>
      <w:r>
        <w:t xml:space="preserve">Dit </w:t>
      </w:r>
      <w:r>
        <w:rPr>
          <w:color w:val="000000"/>
        </w:rPr>
        <w:t>zijn woo</w:t>
      </w:r>
      <w:r>
        <w:t xml:space="preserve">rden die gelinkt kunnen worden aan </w:t>
      </w:r>
      <w:r>
        <w:rPr>
          <w:color w:val="000000"/>
        </w:rPr>
        <w:t xml:space="preserve">gamification. </w:t>
      </w:r>
      <w:r>
        <w:t>G</w:t>
      </w:r>
      <w:r>
        <w:rPr>
          <w:color w:val="000000"/>
        </w:rPr>
        <w:t>amification w</w:t>
      </w:r>
      <w:r>
        <w:t>ordt immers toegepast om het behalen van taken leuker en makkelijker te maken (Deterding et al., 2011).</w:t>
      </w:r>
      <w:r>
        <w:rPr>
          <w:color w:val="000000"/>
        </w:rPr>
        <w:t xml:space="preserve"> R.17 benoemt </w:t>
      </w:r>
      <w:r>
        <w:t xml:space="preserve">gamification letterlijk: “Het is gewoon leuk om inzicht in je hartslag </w:t>
      </w:r>
      <w:r w:rsidR="00201E7A">
        <w:t>‘</w:t>
      </w:r>
      <w:proofErr w:type="spellStart"/>
      <w:r>
        <w:t>enzo</w:t>
      </w:r>
      <w:proofErr w:type="spellEnd"/>
      <w:r w:rsidR="00201E7A">
        <w:t>’</w:t>
      </w:r>
      <w:r>
        <w:t xml:space="preserve"> te krijgen. Ik vind het gewoon interessant. Het is natuurlijk een beetje van gamification, het toevoegen van spelelement maakt het interessanter”</w:t>
      </w:r>
      <w:r w:rsidR="00201E7A">
        <w:t xml:space="preserve"> </w:t>
      </w:r>
      <w:r>
        <w:t xml:space="preserve">(R.17). </w:t>
      </w:r>
      <w:r>
        <w:rPr>
          <w:color w:val="000000"/>
        </w:rPr>
        <w:t xml:space="preserve">De vraag of en hoe </w:t>
      </w:r>
      <w:r>
        <w:t>respondenten</w:t>
      </w:r>
      <w:r>
        <w:rPr>
          <w:color w:val="000000"/>
        </w:rPr>
        <w:t xml:space="preserve"> het spelelement zien, is verschillend beantwoord</w:t>
      </w:r>
      <w:r>
        <w:t>.</w:t>
      </w:r>
      <w:r>
        <w:rPr>
          <w:color w:val="000000"/>
        </w:rPr>
        <w:t xml:space="preserve"> Deze zullen hieronder worden behandeld in vier categorieën: </w:t>
      </w:r>
      <w:r>
        <w:t>v</w:t>
      </w:r>
      <w:r>
        <w:rPr>
          <w:color w:val="000000"/>
        </w:rPr>
        <w:t xml:space="preserve">oldoening, uitdaging, competitie &amp; herinnering. </w:t>
      </w:r>
    </w:p>
    <w:p w14:paraId="1620E6AF" w14:textId="77777777" w:rsidR="00305AEE" w:rsidRDefault="00305AEE" w:rsidP="00305A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14:paraId="073E8F82" w14:textId="19444D67" w:rsidR="00305AEE" w:rsidRDefault="004D4249" w:rsidP="00305AEE">
      <w:pPr>
        <w:pStyle w:val="Kop3"/>
      </w:pPr>
      <w:bookmarkStart w:id="474" w:name="_Toc43756559"/>
      <w:bookmarkStart w:id="475" w:name="_Toc43803827"/>
      <w:bookmarkStart w:id="476" w:name="_Toc43803932"/>
      <w:bookmarkStart w:id="477" w:name="_Toc43804142"/>
      <w:bookmarkStart w:id="478" w:name="_Toc43807497"/>
      <w:bookmarkStart w:id="479" w:name="_Toc43842603"/>
      <w:bookmarkStart w:id="480" w:name="_Toc43843060"/>
      <w:r>
        <w:t xml:space="preserve">5.2.1 </w:t>
      </w:r>
      <w:r w:rsidR="00305AEE">
        <w:t>Voldoening</w:t>
      </w:r>
      <w:bookmarkEnd w:id="474"/>
      <w:bookmarkEnd w:id="475"/>
      <w:bookmarkEnd w:id="476"/>
      <w:bookmarkEnd w:id="477"/>
      <w:bookmarkEnd w:id="478"/>
      <w:bookmarkEnd w:id="479"/>
      <w:bookmarkEnd w:id="480"/>
    </w:p>
    <w:p w14:paraId="06143018" w14:textId="68CA7757" w:rsidR="00305AEE" w:rsidRDefault="00305AEE" w:rsidP="00305AEE">
      <w:r>
        <w:rPr>
          <w:color w:val="000000"/>
        </w:rPr>
        <w:t xml:space="preserve">Vijf </w:t>
      </w:r>
      <w:r>
        <w:t>respondenten</w:t>
      </w:r>
      <w:r>
        <w:rPr>
          <w:color w:val="000000"/>
        </w:rPr>
        <w:t xml:space="preserve"> halen voldoening uit de spelelementen van Fitbit zoals </w:t>
      </w:r>
      <w:r>
        <w:t>de icoontjes, badges, eendjes, discoballen, vogeltjes, medailles</w:t>
      </w:r>
      <w:r>
        <w:rPr>
          <w:color w:val="000000"/>
        </w:rPr>
        <w:t xml:space="preserve"> of groene bolletjes</w:t>
      </w:r>
      <w:r w:rsidR="006D4A09">
        <w:rPr>
          <w:color w:val="000000"/>
        </w:rPr>
        <w:t xml:space="preserve"> (zie hoofdstuk 4, ‘badges’)</w:t>
      </w:r>
      <w:r>
        <w:rPr>
          <w:color w:val="000000"/>
        </w:rPr>
        <w:t xml:space="preserve">. R.3 </w:t>
      </w:r>
      <w:r>
        <w:t>zegt hierover iets wat representatief is voor acht andere studenten</w:t>
      </w:r>
      <w:r>
        <w:rPr>
          <w:color w:val="000000"/>
        </w:rPr>
        <w:t xml:space="preserve">: </w:t>
      </w:r>
      <w:r>
        <w:t>“</w:t>
      </w:r>
      <w:r>
        <w:rPr>
          <w:color w:val="000000"/>
        </w:rPr>
        <w:t xml:space="preserve">Doordat je in de </w:t>
      </w:r>
      <w:proofErr w:type="spellStart"/>
      <w:r>
        <w:rPr>
          <w:color w:val="000000"/>
        </w:rPr>
        <w:t>Fitbitapplicatie</w:t>
      </w:r>
      <w:proofErr w:type="spellEnd"/>
      <w:r>
        <w:rPr>
          <w:color w:val="000000"/>
        </w:rPr>
        <w:t xml:space="preserve"> kan zien dat bolletjes voor de dag groen zijn, heb je toch het idee dat je niet niks hebt gedaan. Het geeft een voldaan gevoel en dat motiveert heel erg</w:t>
      </w:r>
      <w:r>
        <w:t>”</w:t>
      </w:r>
      <w:r>
        <w:rPr>
          <w:color w:val="000000"/>
        </w:rPr>
        <w:t xml:space="preserve"> (R.3). R.5, R.13 en R.17 aan dat de meldingen of beloningen in de applicatie of op de Fitbit zorgen voor een ‘egotrip’ (R.13) en een ‘vinkje op het einde van je dag’ (R.5), om te zien</w:t>
      </w:r>
      <w:r>
        <w:t xml:space="preserve"> </w:t>
      </w:r>
      <w:r>
        <w:rPr>
          <w:color w:val="000000"/>
        </w:rPr>
        <w:t>dat je actief bent geweest en wat een voldaan (‘</w:t>
      </w:r>
      <w:proofErr w:type="spellStart"/>
      <w:r>
        <w:rPr>
          <w:color w:val="000000"/>
        </w:rPr>
        <w:t>satisfying</w:t>
      </w:r>
      <w:proofErr w:type="spellEnd"/>
      <w:r>
        <w:rPr>
          <w:color w:val="000000"/>
        </w:rPr>
        <w:t xml:space="preserve">’, R.17) gevoel geeft. </w:t>
      </w:r>
      <w:r>
        <w:t>Deze resultaten komen overeen met de literatuur waaruit blijkt dat de voldoening die gebruikers uit beloningen over prestaties halen, de extrinsieke motivatie van respondenten vergroot (Kim et al., 2010).</w:t>
      </w:r>
    </w:p>
    <w:p w14:paraId="4F85AF3B" w14:textId="77777777" w:rsidR="00305AEE" w:rsidRDefault="00305AEE" w:rsidP="00305AEE"/>
    <w:p w14:paraId="56A05235" w14:textId="5A614DF5" w:rsidR="00305AEE" w:rsidRDefault="004D4249" w:rsidP="00305AEE">
      <w:pPr>
        <w:pStyle w:val="Kop3"/>
      </w:pPr>
      <w:bookmarkStart w:id="481" w:name="_Toc43756560"/>
      <w:bookmarkStart w:id="482" w:name="_Toc43803828"/>
      <w:bookmarkStart w:id="483" w:name="_Toc43803933"/>
      <w:bookmarkStart w:id="484" w:name="_Toc43804143"/>
      <w:bookmarkStart w:id="485" w:name="_Toc43807498"/>
      <w:bookmarkStart w:id="486" w:name="_Toc43842604"/>
      <w:bookmarkStart w:id="487" w:name="_Toc43843061"/>
      <w:r>
        <w:t xml:space="preserve">5.2.2 </w:t>
      </w:r>
      <w:r w:rsidR="00305AEE">
        <w:t>Uitdaging</w:t>
      </w:r>
      <w:bookmarkEnd w:id="481"/>
      <w:bookmarkEnd w:id="482"/>
      <w:bookmarkEnd w:id="483"/>
      <w:bookmarkEnd w:id="484"/>
      <w:bookmarkEnd w:id="485"/>
      <w:bookmarkEnd w:id="486"/>
      <w:bookmarkEnd w:id="487"/>
    </w:p>
    <w:p w14:paraId="5F7EAB0C" w14:textId="08825469" w:rsidR="00305AEE" w:rsidRDefault="00305AEE" w:rsidP="00305AEE">
      <w:pPr>
        <w:rPr>
          <w:color w:val="000000"/>
        </w:rPr>
      </w:pPr>
      <w:r>
        <w:t>Zes respondenten zien vooral de uitdaging met zichzelf om doelen te behalen als spelelement. De Fitbit zorgt voor uitdaging om dagelijkse doelen te behalen of beter te trainen</w:t>
      </w:r>
      <w:r>
        <w:rPr>
          <w:sz w:val="16"/>
          <w:szCs w:val="16"/>
        </w:rPr>
        <w:t xml:space="preserve">. </w:t>
      </w:r>
      <w:r>
        <w:t xml:space="preserve">R.4 illustreert dat hij elke maand probeert om zichzelf te overtreffen in het aantal calorieën dat hij verbrandt. “Dan creëer je toch een spelelement met jezelf zonder dat je er echt bewust van bent”. Hieruit blijkt dat R.4 </w:t>
      </w:r>
      <w:r>
        <w:rPr>
          <w:color w:val="000000"/>
        </w:rPr>
        <w:t>een spelelement ziet in de competitie met zichzelf</w:t>
      </w:r>
      <w:r>
        <w:t xml:space="preserve">. Zeven respondenten zagen het spelelement meer in de competitie met anderen </w:t>
      </w:r>
      <w:r>
        <w:rPr>
          <w:color w:val="000000"/>
        </w:rPr>
        <w:t>zoals het meedoen aan ‘</w:t>
      </w:r>
      <w:proofErr w:type="spellStart"/>
      <w:r>
        <w:rPr>
          <w:color w:val="000000"/>
        </w:rPr>
        <w:t>challenges</w:t>
      </w:r>
      <w:proofErr w:type="spellEnd"/>
      <w:r>
        <w:rPr>
          <w:color w:val="000000"/>
        </w:rPr>
        <w:t>’ of ‘</w:t>
      </w:r>
      <w:proofErr w:type="spellStart"/>
      <w:r>
        <w:rPr>
          <w:color w:val="000000"/>
        </w:rPr>
        <w:t>rankingen</w:t>
      </w:r>
      <w:proofErr w:type="spellEnd"/>
      <w:r>
        <w:rPr>
          <w:color w:val="000000"/>
        </w:rPr>
        <w:t>’ om anderen te overtreffen</w:t>
      </w:r>
      <w:r w:rsidR="006D4A09">
        <w:rPr>
          <w:color w:val="000000"/>
        </w:rPr>
        <w:t xml:space="preserve"> (zie hoofdstuk 4</w:t>
      </w:r>
      <w:r w:rsidR="00201E7A">
        <w:rPr>
          <w:color w:val="000000"/>
        </w:rPr>
        <w:t>, ‘</w:t>
      </w:r>
      <w:proofErr w:type="spellStart"/>
      <w:r w:rsidR="00201E7A">
        <w:rPr>
          <w:color w:val="000000"/>
        </w:rPr>
        <w:t>challenges</w:t>
      </w:r>
      <w:proofErr w:type="spellEnd"/>
      <w:r w:rsidR="00201E7A">
        <w:rPr>
          <w:color w:val="000000"/>
        </w:rPr>
        <w:t>’</w:t>
      </w:r>
      <w:r w:rsidR="006D4A09">
        <w:rPr>
          <w:color w:val="000000"/>
        </w:rPr>
        <w:t>)</w:t>
      </w:r>
      <w:r>
        <w:rPr>
          <w:color w:val="000000"/>
        </w:rPr>
        <w:t>. Het wedstrijdelement van ‘</w:t>
      </w:r>
      <w:proofErr w:type="spellStart"/>
      <w:r>
        <w:rPr>
          <w:color w:val="000000"/>
        </w:rPr>
        <w:t>challenges</w:t>
      </w:r>
      <w:proofErr w:type="spellEnd"/>
      <w:r>
        <w:rPr>
          <w:color w:val="000000"/>
        </w:rPr>
        <w:t xml:space="preserve">’ zou motiverend werken en de </w:t>
      </w:r>
      <w:r>
        <w:t>‘</w:t>
      </w:r>
      <w:r>
        <w:rPr>
          <w:color w:val="000000"/>
        </w:rPr>
        <w:t>winnaarsmentaliteit</w:t>
      </w:r>
      <w:r>
        <w:t>’</w:t>
      </w:r>
      <w:r>
        <w:rPr>
          <w:color w:val="000000"/>
        </w:rPr>
        <w:t xml:space="preserve"> (R.12), de </w:t>
      </w:r>
      <w:r>
        <w:t>‘</w:t>
      </w:r>
      <w:r>
        <w:rPr>
          <w:color w:val="000000"/>
        </w:rPr>
        <w:t>natuurlijke eer</w:t>
      </w:r>
      <w:r>
        <w:t>’</w:t>
      </w:r>
      <w:r>
        <w:rPr>
          <w:color w:val="000000"/>
        </w:rPr>
        <w:t xml:space="preserve"> (R.4) en de </w:t>
      </w:r>
      <w:r>
        <w:t>‘</w:t>
      </w:r>
      <w:r>
        <w:rPr>
          <w:color w:val="000000"/>
        </w:rPr>
        <w:t>competitie</w:t>
      </w:r>
      <w:r>
        <w:t>’</w:t>
      </w:r>
      <w:r>
        <w:rPr>
          <w:color w:val="000000"/>
        </w:rPr>
        <w:t xml:space="preserve"> (R.1, R.13 &amp; R.18) zorgen ervoor dat </w:t>
      </w:r>
      <w:r>
        <w:t>men</w:t>
      </w:r>
      <w:r>
        <w:rPr>
          <w:color w:val="000000"/>
        </w:rPr>
        <w:t xml:space="preserve"> wil</w:t>
      </w:r>
      <w:r>
        <w:t xml:space="preserve"> </w:t>
      </w:r>
      <w:r>
        <w:rPr>
          <w:color w:val="000000"/>
        </w:rPr>
        <w:t xml:space="preserve">winnen en automatisch zelf ook weer beter wordt. </w:t>
      </w:r>
      <w:r>
        <w:t>Twee respondenten</w:t>
      </w:r>
      <w:r>
        <w:rPr>
          <w:color w:val="000000"/>
        </w:rPr>
        <w:t xml:space="preserve"> geven aan dat het vergelijken met anderen</w:t>
      </w:r>
      <w:r>
        <w:t xml:space="preserve"> een motiverend spelelement is. Zo zouden </w:t>
      </w:r>
      <w:r>
        <w:rPr>
          <w:color w:val="000000"/>
        </w:rPr>
        <w:t>‘</w:t>
      </w:r>
      <w:proofErr w:type="spellStart"/>
      <w:r>
        <w:rPr>
          <w:color w:val="000000"/>
        </w:rPr>
        <w:t>rankingen</w:t>
      </w:r>
      <w:proofErr w:type="spellEnd"/>
      <w:r>
        <w:rPr>
          <w:color w:val="000000"/>
        </w:rPr>
        <w:t>’ zorg</w:t>
      </w:r>
      <w:r>
        <w:t xml:space="preserve">en </w:t>
      </w:r>
      <w:r>
        <w:rPr>
          <w:color w:val="000000"/>
        </w:rPr>
        <w:t xml:space="preserve">voor extra motivatie om beter dan de ander te presteren en de ander te overtreffen (R.7). </w:t>
      </w:r>
    </w:p>
    <w:p w14:paraId="1974C580" w14:textId="77777777" w:rsidR="00305AEE" w:rsidRDefault="00305AEE" w:rsidP="00305AEE"/>
    <w:p w14:paraId="2FC986AF" w14:textId="77777777" w:rsidR="00305AEE" w:rsidRDefault="00305AEE" w:rsidP="00305AEE">
      <w:r>
        <w:t>Uit de literatuur blijkt dat de herinneringen en pushberichten de motivatie vergroten om zelf opgestelde doelen te behalen (</w:t>
      </w:r>
      <w:proofErr w:type="spellStart"/>
      <w:r>
        <w:t>Deci</w:t>
      </w:r>
      <w:proofErr w:type="spellEnd"/>
      <w:r>
        <w:t xml:space="preserve">, 1971; </w:t>
      </w:r>
      <w:proofErr w:type="spellStart"/>
      <w:r>
        <w:t>Deci</w:t>
      </w:r>
      <w:proofErr w:type="spellEnd"/>
      <w:r>
        <w:t xml:space="preserve"> &amp; Ryan, 2000; Landers et al., 2015; </w:t>
      </w:r>
      <w:proofErr w:type="spellStart"/>
      <w:r>
        <w:t>Meske</w:t>
      </w:r>
      <w:proofErr w:type="spellEnd"/>
      <w:r>
        <w:t xml:space="preserve"> et al., 2017; Richter et al., 2015; Diewald et al., 2012; </w:t>
      </w:r>
      <w:proofErr w:type="spellStart"/>
      <w:r>
        <w:t>Hamari</w:t>
      </w:r>
      <w:proofErr w:type="spellEnd"/>
      <w:r>
        <w:t xml:space="preserve"> &amp; </w:t>
      </w:r>
      <w:proofErr w:type="spellStart"/>
      <w:r>
        <w:t>Koivisto</w:t>
      </w:r>
      <w:proofErr w:type="spellEnd"/>
      <w:r>
        <w:t>, 2015). Opvallend is dat in tegenstelling tot deze literatuur v</w:t>
      </w:r>
      <w:r>
        <w:rPr>
          <w:color w:val="000000"/>
        </w:rPr>
        <w:t xml:space="preserve">ijf </w:t>
      </w:r>
      <w:r>
        <w:t>respondenten aan</w:t>
      </w:r>
      <w:r>
        <w:rPr>
          <w:color w:val="000000"/>
        </w:rPr>
        <w:t xml:space="preserve">geven </w:t>
      </w:r>
      <w:r>
        <w:t xml:space="preserve">dat </w:t>
      </w:r>
      <w:r>
        <w:rPr>
          <w:color w:val="000000"/>
        </w:rPr>
        <w:t xml:space="preserve">de </w:t>
      </w:r>
      <w:r>
        <w:t xml:space="preserve">‘leuke meldingen’ en het ‘volbrengen van dagelijkse </w:t>
      </w:r>
      <w:r>
        <w:lastRenderedPageBreak/>
        <w:t xml:space="preserve">doelen’ minder motiverend werken naarmate de gewenning van de Fitbit is toegetreden. Dat komt volgens R.9 en R.16 omdat het ‘nieuwigheidje’ </w:t>
      </w:r>
      <w:proofErr w:type="gramStart"/>
      <w:r>
        <w:t>er vanaf</w:t>
      </w:r>
      <w:proofErr w:type="gramEnd"/>
      <w:r>
        <w:t xml:space="preserve"> is. Het kan ook zo zijn dat de respondenten zo gewend zijn om op een bepaalde manier constant beter te willen zijn in prestaties, dat zij aan de spelelementen gewend zijn geraakt.</w:t>
      </w:r>
    </w:p>
    <w:p w14:paraId="6140B07A" w14:textId="77777777" w:rsidR="00305AEE" w:rsidRDefault="00305AEE" w:rsidP="00305AEE"/>
    <w:p w14:paraId="09BF2E69" w14:textId="317E5F8B" w:rsidR="00305AEE" w:rsidRDefault="004D4249" w:rsidP="00305AEE">
      <w:pPr>
        <w:pStyle w:val="Kop3"/>
      </w:pPr>
      <w:bookmarkStart w:id="488" w:name="_Toc43756561"/>
      <w:bookmarkStart w:id="489" w:name="_Toc43803829"/>
      <w:bookmarkStart w:id="490" w:name="_Toc43803934"/>
      <w:bookmarkStart w:id="491" w:name="_Toc43804144"/>
      <w:bookmarkStart w:id="492" w:name="_Toc43807499"/>
      <w:bookmarkStart w:id="493" w:name="_Toc43842605"/>
      <w:bookmarkStart w:id="494" w:name="_Toc43843062"/>
      <w:r>
        <w:t xml:space="preserve">5.2.3 </w:t>
      </w:r>
      <w:r w:rsidR="00305AEE">
        <w:t>Verbondenheid door sociale spelelementen</w:t>
      </w:r>
      <w:bookmarkEnd w:id="488"/>
      <w:bookmarkEnd w:id="489"/>
      <w:bookmarkEnd w:id="490"/>
      <w:bookmarkEnd w:id="491"/>
      <w:bookmarkEnd w:id="492"/>
      <w:bookmarkEnd w:id="493"/>
      <w:bookmarkEnd w:id="494"/>
    </w:p>
    <w:p w14:paraId="06642FD0" w14:textId="5C83ABD1" w:rsidR="00305AEE" w:rsidRDefault="00305AEE" w:rsidP="00305AEE">
      <w:r>
        <w:t xml:space="preserve">De sociale aspecten zijn op verschillende wijzen zichtbaar in de reacties van respondenten. Vier </w:t>
      </w:r>
      <w:r w:rsidRPr="00BE2583">
        <w:rPr>
          <w:rFonts w:asciiTheme="minorHAnsi" w:hAnsiTheme="minorHAnsi"/>
          <w:color w:val="000000" w:themeColor="text1"/>
          <w:szCs w:val="22"/>
        </w:rPr>
        <w:t xml:space="preserve">respondenten geven aan dat zij resultaten delen op Instagram of </w:t>
      </w:r>
      <w:proofErr w:type="spellStart"/>
      <w:r w:rsidRPr="00BE2583">
        <w:rPr>
          <w:rFonts w:asciiTheme="minorHAnsi" w:hAnsiTheme="minorHAnsi"/>
          <w:color w:val="000000" w:themeColor="text1"/>
          <w:szCs w:val="22"/>
        </w:rPr>
        <w:t>Strava</w:t>
      </w:r>
      <w:proofErr w:type="spellEnd"/>
      <w:r w:rsidRPr="00BE2583">
        <w:rPr>
          <w:rFonts w:asciiTheme="minorHAnsi" w:hAnsiTheme="minorHAnsi"/>
          <w:color w:val="000000" w:themeColor="text1"/>
          <w:szCs w:val="22"/>
        </w:rPr>
        <w:t xml:space="preserve"> zodat mensen zien waar zij mee bezig zijn, wat motiverend kan werken (R.1, R.4 &amp; R.9). De ‘</w:t>
      </w:r>
      <w:proofErr w:type="spellStart"/>
      <w:r w:rsidRPr="00BE2583">
        <w:rPr>
          <w:rFonts w:asciiTheme="minorHAnsi" w:hAnsiTheme="minorHAnsi"/>
          <w:color w:val="000000" w:themeColor="text1"/>
          <w:szCs w:val="22"/>
        </w:rPr>
        <w:t>challenges</w:t>
      </w:r>
      <w:proofErr w:type="spellEnd"/>
      <w:r w:rsidRPr="00BE2583">
        <w:rPr>
          <w:rFonts w:asciiTheme="minorHAnsi" w:hAnsiTheme="minorHAnsi"/>
          <w:color w:val="000000" w:themeColor="text1"/>
          <w:szCs w:val="22"/>
        </w:rPr>
        <w:t>’ en ‘</w:t>
      </w:r>
      <w:proofErr w:type="spellStart"/>
      <w:r w:rsidRPr="00BE2583">
        <w:rPr>
          <w:rFonts w:asciiTheme="minorHAnsi" w:hAnsiTheme="minorHAnsi"/>
          <w:color w:val="000000" w:themeColor="text1"/>
          <w:szCs w:val="22"/>
        </w:rPr>
        <w:t>rankingen</w:t>
      </w:r>
      <w:proofErr w:type="spellEnd"/>
      <w:r w:rsidRPr="00BE2583">
        <w:rPr>
          <w:rFonts w:asciiTheme="minorHAnsi" w:hAnsiTheme="minorHAnsi"/>
          <w:color w:val="000000" w:themeColor="text1"/>
          <w:szCs w:val="22"/>
        </w:rPr>
        <w:t xml:space="preserve">’ zijn naast een ‘uitdaging’ volgens sommige respondenten ook ‘leuk’ omdat er verbinding met anderen is. R.4 geeft aan dat het delen van prestaties motiverend werkt omdat het vriendschappen oplevert. R.13 benoemt dat het </w:t>
      </w:r>
      <w:r w:rsidR="006D4A09" w:rsidRPr="006D4A09">
        <w:rPr>
          <w:rFonts w:asciiTheme="minorHAnsi" w:hAnsiTheme="minorHAnsi"/>
          <w:color w:val="000000" w:themeColor="text1"/>
          <w:szCs w:val="22"/>
        </w:rPr>
        <w:t>competitieve</w:t>
      </w:r>
      <w:r w:rsidRPr="00BE2583">
        <w:rPr>
          <w:rFonts w:asciiTheme="minorHAnsi" w:hAnsiTheme="minorHAnsi"/>
          <w:color w:val="000000" w:themeColor="text1"/>
          <w:szCs w:val="22"/>
        </w:rPr>
        <w:t xml:space="preserve"> element van Fitbit zorgt dat R.13 zich verbonden voelt en het gevoel heeft samen aan het sporten te zijn. </w:t>
      </w:r>
      <w:r w:rsidRPr="00BE2583">
        <w:rPr>
          <w:rFonts w:asciiTheme="minorHAnsi" w:eastAsia="Roboto" w:hAnsiTheme="minorHAnsi" w:cs="Roboto"/>
          <w:color w:val="000000" w:themeColor="text1"/>
          <w:szCs w:val="22"/>
          <w:highlight w:val="white"/>
        </w:rPr>
        <w:t xml:space="preserve">R.8 wil graag ergens bij horen: </w:t>
      </w:r>
      <w:r w:rsidRPr="00BE2583">
        <w:rPr>
          <w:rFonts w:asciiTheme="minorHAnsi" w:hAnsiTheme="minorHAnsi"/>
          <w:color w:val="000000" w:themeColor="text1"/>
          <w:szCs w:val="22"/>
        </w:rPr>
        <w:t xml:space="preserve">“Het is ook een beetje van iedereen is sportief dus ik kan niet achterblijven” (R.8). Volgens Deterding et al. (2011), Rettberg (2014), De Mooy en Yuen (2017) en </w:t>
      </w:r>
      <w:proofErr w:type="spellStart"/>
      <w:r w:rsidRPr="00BE2583">
        <w:rPr>
          <w:rFonts w:asciiTheme="minorHAnsi" w:hAnsiTheme="minorHAnsi"/>
          <w:color w:val="000000" w:themeColor="text1"/>
          <w:szCs w:val="22"/>
        </w:rPr>
        <w:t>Solbrig</w:t>
      </w:r>
      <w:proofErr w:type="spellEnd"/>
      <w:r w:rsidRPr="00BE2583">
        <w:rPr>
          <w:rFonts w:asciiTheme="minorHAnsi" w:hAnsiTheme="minorHAnsi"/>
          <w:color w:val="000000" w:themeColor="text1"/>
          <w:szCs w:val="22"/>
        </w:rPr>
        <w:t xml:space="preserve"> et al., (2017) vervult het delen van prestaties de behoefte om ergens bij te willen horen. </w:t>
      </w:r>
      <w:r w:rsidRPr="00BE2583">
        <w:rPr>
          <w:rFonts w:asciiTheme="minorHAnsi" w:eastAsia="Roboto" w:hAnsiTheme="minorHAnsi" w:cs="Roboto"/>
          <w:color w:val="000000" w:themeColor="text1"/>
          <w:szCs w:val="22"/>
          <w:highlight w:val="white"/>
        </w:rPr>
        <w:t>Dit lijkt dus overeen te komen met de antwoorden van vijf respondenten.</w:t>
      </w:r>
      <w:r w:rsidRPr="00BE2583">
        <w:rPr>
          <w:rFonts w:asciiTheme="minorHAnsi" w:hAnsiTheme="minorHAnsi"/>
          <w:color w:val="000000" w:themeColor="text1"/>
          <w:szCs w:val="22"/>
        </w:rPr>
        <w:t xml:space="preserve"> Echter, het merendeel van de respondenten heeft geen behoefte aan sociale aspecten, </w:t>
      </w:r>
      <w:proofErr w:type="spellStart"/>
      <w:r w:rsidRPr="00BE2583">
        <w:rPr>
          <w:rFonts w:asciiTheme="minorHAnsi" w:hAnsiTheme="minorHAnsi"/>
          <w:color w:val="000000" w:themeColor="text1"/>
          <w:szCs w:val="22"/>
        </w:rPr>
        <w:t>rankingen</w:t>
      </w:r>
      <w:proofErr w:type="spellEnd"/>
      <w:r w:rsidRPr="00BE2583">
        <w:rPr>
          <w:rFonts w:asciiTheme="minorHAnsi" w:hAnsiTheme="minorHAnsi"/>
          <w:color w:val="000000" w:themeColor="text1"/>
          <w:szCs w:val="22"/>
        </w:rPr>
        <w:t xml:space="preserve">, </w:t>
      </w:r>
      <w:proofErr w:type="spellStart"/>
      <w:r w:rsidRPr="00BE2583">
        <w:rPr>
          <w:rFonts w:asciiTheme="minorHAnsi" w:hAnsiTheme="minorHAnsi"/>
          <w:color w:val="000000" w:themeColor="text1"/>
          <w:szCs w:val="22"/>
        </w:rPr>
        <w:t>challenges</w:t>
      </w:r>
      <w:proofErr w:type="spellEnd"/>
      <w:r w:rsidRPr="00BE2583">
        <w:rPr>
          <w:rFonts w:asciiTheme="minorHAnsi" w:hAnsiTheme="minorHAnsi"/>
          <w:color w:val="000000" w:themeColor="text1"/>
          <w:szCs w:val="22"/>
        </w:rPr>
        <w:t xml:space="preserve"> of het delen van resultaten, bij het gebruik van een Fitbit. Zij geven de volgende redenen op: zij sporten voor zichzelf, de sociale aspecten hebben geen toegevoegde waarde en sporten is ‘een stukje privacy’. Volgens vijf respondenten werkt het delen van resultaten zelfs demotiverend. </w:t>
      </w:r>
      <w:r w:rsidRPr="00BE2583">
        <w:rPr>
          <w:rFonts w:asciiTheme="minorHAnsi" w:eastAsia="Roboto" w:hAnsiTheme="minorHAnsi" w:cs="Roboto"/>
          <w:color w:val="000000" w:themeColor="text1"/>
          <w:szCs w:val="22"/>
          <w:highlight w:val="white"/>
        </w:rPr>
        <w:t xml:space="preserve">Dit komt omdat zij </w:t>
      </w:r>
      <w:r w:rsidRPr="00BE2583">
        <w:rPr>
          <w:rFonts w:asciiTheme="minorHAnsi" w:hAnsiTheme="minorHAnsi"/>
          <w:color w:val="000000" w:themeColor="text1"/>
          <w:szCs w:val="22"/>
        </w:rPr>
        <w:t>dan te veel vergelijken met anderen of door de competitie niet meer het gevoel hebben dat zij kunnen winnen. R.7 geeft hiervoor een duidelijke reden: “Ik heb de laatste tijd mensen toegevoegd die heel hoog stonden in de ranking en dat demotiveert want dan sta ik lager. Dan denk ik ‘dat ga ik toch niet redden” (R.7).</w:t>
      </w:r>
    </w:p>
    <w:p w14:paraId="20DA4007" w14:textId="77777777" w:rsidR="001E0A40" w:rsidRDefault="001E0A40" w:rsidP="001E0A40"/>
    <w:p w14:paraId="6FD71CCA" w14:textId="7ADD137E" w:rsidR="001E0A40" w:rsidRDefault="004D4249" w:rsidP="001E0A40">
      <w:pPr>
        <w:pStyle w:val="Kop3"/>
      </w:pPr>
      <w:bookmarkStart w:id="495" w:name="_Toc43756562"/>
      <w:bookmarkStart w:id="496" w:name="_Toc43803830"/>
      <w:bookmarkStart w:id="497" w:name="_Toc43803935"/>
      <w:bookmarkStart w:id="498" w:name="_Toc43804145"/>
      <w:bookmarkStart w:id="499" w:name="_Toc43807500"/>
      <w:bookmarkStart w:id="500" w:name="_Toc43842606"/>
      <w:bookmarkStart w:id="501" w:name="_Toc43843063"/>
      <w:r>
        <w:t xml:space="preserve">5.2.4 </w:t>
      </w:r>
      <w:r w:rsidR="001E0A40">
        <w:t>Feedback</w:t>
      </w:r>
      <w:bookmarkEnd w:id="495"/>
      <w:bookmarkEnd w:id="496"/>
      <w:bookmarkEnd w:id="497"/>
      <w:bookmarkEnd w:id="498"/>
      <w:bookmarkEnd w:id="499"/>
      <w:bookmarkEnd w:id="500"/>
      <w:bookmarkEnd w:id="501"/>
    </w:p>
    <w:p w14:paraId="2A785FD4" w14:textId="77777777" w:rsidR="001E0A40" w:rsidRDefault="001E0A40" w:rsidP="001E0A40">
      <w:r>
        <w:t xml:space="preserve">Vijf respondenten zien Fitbit als een reminderapplicatie om dagelijkse doelen te behalen. </w:t>
      </w:r>
      <w:r>
        <w:rPr>
          <w:color w:val="000000"/>
        </w:rPr>
        <w:t>Opvallend is dat slechts drie</w:t>
      </w:r>
      <w:r>
        <w:t xml:space="preserve"> hiervan</w:t>
      </w:r>
      <w:r>
        <w:rPr>
          <w:color w:val="000000"/>
        </w:rPr>
        <w:t xml:space="preserve"> </w:t>
      </w:r>
      <w:r>
        <w:t xml:space="preserve">de feedback, </w:t>
      </w:r>
      <w:r>
        <w:rPr>
          <w:color w:val="000000"/>
        </w:rPr>
        <w:t>herinneringen, meldingen, pushberichten en triggermomenten</w:t>
      </w:r>
      <w:r>
        <w:t xml:space="preserve"> als een spelvorm ervaren. R.16 zegt hierover dat door de feedback over gedrag, inzichtelijk wordt dat er bijvoorbeeld nog maar 1000 stappen moeten worden gezet op een dag. “Dat motiveert wel om nog even een extra rondje te lopen”. Opmerkelijk is dat twee van de vijf respondenten de feedback, herinneringen, meldingen en triggers niet als een spelelement ervaren. Zij ervaren de Fitbit slechts als een trigger om dagelijkse doelen te behalen. Landers et al., (2015) beweren dat feedback een vorm van gamification is om makkelijker doelen te behalen. Uit de resultaten blijkt dat niet iedereen de feedback als spelelement ervaart. </w:t>
      </w:r>
    </w:p>
    <w:p w14:paraId="670117F6" w14:textId="77777777" w:rsidR="001E0A40" w:rsidRDefault="001E0A40" w:rsidP="001E0A40">
      <w:pPr>
        <w:widowControl w:val="0"/>
      </w:pPr>
    </w:p>
    <w:p w14:paraId="3001314E" w14:textId="58FAC622" w:rsidR="001E0A40" w:rsidRDefault="004D4249" w:rsidP="001E0A40">
      <w:pPr>
        <w:pStyle w:val="Kop3"/>
      </w:pPr>
      <w:bookmarkStart w:id="502" w:name="_Toc43756563"/>
      <w:bookmarkStart w:id="503" w:name="_Toc43803831"/>
      <w:bookmarkStart w:id="504" w:name="_Toc43803936"/>
      <w:bookmarkStart w:id="505" w:name="_Toc43804146"/>
      <w:bookmarkStart w:id="506" w:name="_Toc43807501"/>
      <w:bookmarkStart w:id="507" w:name="_Toc43842607"/>
      <w:bookmarkStart w:id="508" w:name="_Toc43843064"/>
      <w:r>
        <w:t xml:space="preserve">5.2.5 </w:t>
      </w:r>
      <w:r w:rsidR="001E0A40">
        <w:t>Tool ter controle</w:t>
      </w:r>
      <w:bookmarkEnd w:id="502"/>
      <w:bookmarkEnd w:id="503"/>
      <w:bookmarkEnd w:id="504"/>
      <w:bookmarkEnd w:id="505"/>
      <w:bookmarkEnd w:id="506"/>
      <w:bookmarkEnd w:id="507"/>
      <w:bookmarkEnd w:id="508"/>
    </w:p>
    <w:p w14:paraId="38CD3742" w14:textId="7530B79F" w:rsidR="001E0A40" w:rsidRDefault="001E0A40" w:rsidP="001E0A40">
      <w:pPr>
        <w:widowControl w:val="0"/>
      </w:pPr>
      <w:r>
        <w:t xml:space="preserve">Naast de twee respondenten die de feedback niet als spelelement zien, ervaren zeven andere respondenten überhaupt geen spelelement bij het gebruik van een Fitbit. R.19 geeft hiervoor een reden die overeenkomt met de andere respondenten: “Een Fitbit dient meer als bewijs of naslagwerk van gedrag. Het is voor mij puur om mijn gedrag te controleren en meer </w:t>
      </w:r>
      <w:r w:rsidR="00201E7A">
        <w:t>‘</w:t>
      </w:r>
      <w:proofErr w:type="spellStart"/>
      <w:r>
        <w:t>serious</w:t>
      </w:r>
      <w:proofErr w:type="spellEnd"/>
      <w:r>
        <w:t xml:space="preserve"> business</w:t>
      </w:r>
      <w:r w:rsidR="00201E7A">
        <w:t>’</w:t>
      </w:r>
      <w:r>
        <w:t xml:space="preserve"> dan een spel” (R.19). Opmerkelijk is dat deze respondenten Fitbit niet als een spel ervaren, maar de omgang met Fitbit wel degelijk op een spelvorm lijkt, omdat zij dagelijkse doelen willen behalen, gedrag controleren en dit leuk of interessant vinden. Wat bij de zeven respondenten opvalt is dat zij het controleren van eigen gedrag zien als eigen keuze. Het feit dat zij niet doorhebben dat er spelelementen aan het gebruik van Fitbit zitten kan komen omdat doelbevestigend gamification zo goed wordt toegepast, dat de respondenten niet doorhebben dat zij onderdeel zijn van een spel. Er wordt ingezet op de psychologische basisbehoefte van autonomie (</w:t>
      </w:r>
      <w:proofErr w:type="spellStart"/>
      <w:r>
        <w:t>Deci</w:t>
      </w:r>
      <w:proofErr w:type="spellEnd"/>
      <w:r>
        <w:t xml:space="preserve"> &amp; Ryan, 1985) waardoor de respondenten denken controle te hebben over hun gedrag. Dit zal hier</w:t>
      </w:r>
      <w:r w:rsidR="004D4249">
        <w:t>onder</w:t>
      </w:r>
      <w:r>
        <w:t xml:space="preserve"> worden toegelicht aan de hand van interviews. </w:t>
      </w:r>
    </w:p>
    <w:p w14:paraId="33CDA21D" w14:textId="77777777" w:rsidR="001E0A40" w:rsidRDefault="001E0A40" w:rsidP="001E0A40">
      <w:pPr>
        <w:widowControl w:val="0"/>
      </w:pPr>
    </w:p>
    <w:p w14:paraId="72D102C8" w14:textId="2E55456F" w:rsidR="001E0A40" w:rsidRDefault="004D4249" w:rsidP="001E0A40">
      <w:pPr>
        <w:pStyle w:val="Kop3"/>
      </w:pPr>
      <w:bookmarkStart w:id="509" w:name="_Toc43756564"/>
      <w:bookmarkStart w:id="510" w:name="_Toc43803832"/>
      <w:bookmarkStart w:id="511" w:name="_Toc43803937"/>
      <w:bookmarkStart w:id="512" w:name="_Toc43804147"/>
      <w:bookmarkStart w:id="513" w:name="_Toc43807502"/>
      <w:bookmarkStart w:id="514" w:name="_Toc43842608"/>
      <w:bookmarkStart w:id="515" w:name="_Toc43843065"/>
      <w:r>
        <w:lastRenderedPageBreak/>
        <w:t xml:space="preserve">5.2.6 </w:t>
      </w:r>
      <w:r w:rsidR="001E0A40">
        <w:t>Autonomie</w:t>
      </w:r>
      <w:bookmarkEnd w:id="509"/>
      <w:bookmarkEnd w:id="510"/>
      <w:bookmarkEnd w:id="511"/>
      <w:bookmarkEnd w:id="512"/>
      <w:bookmarkEnd w:id="513"/>
      <w:bookmarkEnd w:id="514"/>
      <w:bookmarkEnd w:id="515"/>
      <w:r w:rsidR="001E0A40">
        <w:t xml:space="preserve"> </w:t>
      </w:r>
    </w:p>
    <w:p w14:paraId="5764A119" w14:textId="6FEB100A" w:rsidR="001E0A40" w:rsidRDefault="001E0A40" w:rsidP="001E0A40">
      <w:pPr>
        <w:widowControl w:val="0"/>
      </w:pPr>
      <w:r>
        <w:t>Zeven</w:t>
      </w:r>
      <w:r>
        <w:rPr>
          <w:color w:val="000000"/>
        </w:rPr>
        <w:t xml:space="preserve"> van de twintig respondenten</w:t>
      </w:r>
      <w:r>
        <w:t xml:space="preserve"> hebben </w:t>
      </w:r>
      <w:r>
        <w:rPr>
          <w:color w:val="000000"/>
        </w:rPr>
        <w:t>het gevoel dat zij zelf doelen</w:t>
      </w:r>
      <w:r>
        <w:t xml:space="preserve"> </w:t>
      </w:r>
      <w:r>
        <w:rPr>
          <w:color w:val="000000"/>
        </w:rPr>
        <w:t>stellen en zelf regie hebben, zonder onder druk te staan. Zij benoemen de regie</w:t>
      </w:r>
      <w:r>
        <w:t xml:space="preserve">, </w:t>
      </w:r>
      <w:r>
        <w:rPr>
          <w:color w:val="000000"/>
        </w:rPr>
        <w:t xml:space="preserve">keuzevrijheid en controle om gebruik te maken van tools en suggesties van feedback (R.5, R.7 </w:t>
      </w:r>
      <w:r>
        <w:t xml:space="preserve">&amp; </w:t>
      </w:r>
      <w:r>
        <w:rPr>
          <w:color w:val="000000"/>
        </w:rPr>
        <w:t xml:space="preserve">R.9) en vinden het fijn dat zij volledig hun </w:t>
      </w:r>
      <w:r>
        <w:t>‘</w:t>
      </w:r>
      <w:r>
        <w:rPr>
          <w:color w:val="000000"/>
        </w:rPr>
        <w:t>eigen ding</w:t>
      </w:r>
      <w:r>
        <w:t xml:space="preserve">’ </w:t>
      </w:r>
      <w:r>
        <w:rPr>
          <w:color w:val="000000"/>
        </w:rPr>
        <w:t xml:space="preserve">kunnen doen en zelf doelen en deadlines kunnen opstellen (R.12 &amp; R.19). </w:t>
      </w:r>
      <w:r>
        <w:t>R.14 en R.18 geven aan dat</w:t>
      </w:r>
      <w:r>
        <w:rPr>
          <w:color w:val="000000"/>
        </w:rPr>
        <w:t xml:space="preserve"> hun gedrag </w:t>
      </w:r>
      <w:r>
        <w:t>niet is</w:t>
      </w:r>
      <w:r>
        <w:rPr>
          <w:color w:val="000000"/>
        </w:rPr>
        <w:t xml:space="preserve"> veranderd of beïnvloe</w:t>
      </w:r>
      <w:r>
        <w:t xml:space="preserve">d door de Fitbit. </w:t>
      </w:r>
      <w:r>
        <w:rPr>
          <w:color w:val="000000"/>
        </w:rPr>
        <w:t>Het feit dat de respondenten zelf denken de persoonlijke doelen en deadlines</w:t>
      </w:r>
      <w:r>
        <w:t xml:space="preserve"> te bepalen in de applicatie kan het</w:t>
      </w:r>
      <w:r>
        <w:rPr>
          <w:color w:val="000000"/>
        </w:rPr>
        <w:t xml:space="preserve"> gevoel van autonomie verklaren (</w:t>
      </w:r>
      <w:proofErr w:type="spellStart"/>
      <w:r>
        <w:t>DeCharms</w:t>
      </w:r>
      <w:proofErr w:type="spellEnd"/>
      <w:r>
        <w:t xml:space="preserve">, 1968; </w:t>
      </w:r>
      <w:proofErr w:type="spellStart"/>
      <w:r>
        <w:t>Deci</w:t>
      </w:r>
      <w:proofErr w:type="spellEnd"/>
      <w:r>
        <w:t>, 1971</w:t>
      </w:r>
      <w:r>
        <w:rPr>
          <w:color w:val="000000"/>
        </w:rPr>
        <w:t xml:space="preserve">; </w:t>
      </w:r>
      <w:r>
        <w:t xml:space="preserve">Kim et al., 2010; </w:t>
      </w:r>
      <w:proofErr w:type="spellStart"/>
      <w:r>
        <w:t>Meske</w:t>
      </w:r>
      <w:proofErr w:type="spellEnd"/>
      <w:r>
        <w:t xml:space="preserve"> et al., 2017). Opvallend is dat slechts één respondent een Fitbit heeft aangeschaft met een doel, namelijk afvallen (R.19). De andere respondenten hadden geen doelen op het moment dat zij de Fitbit hebben aangeschaft (</w:t>
      </w:r>
      <w:r w:rsidR="00B3037C">
        <w:t>zie</w:t>
      </w:r>
      <w:r w:rsidR="00201E7A">
        <w:t xml:space="preserve"> ‘zelfbevestiging’</w:t>
      </w:r>
      <w:r>
        <w:t xml:space="preserve">). Het feit dat zij persoonlijke doelen en deadlines hebben opgesteld tijdens het gebruik van Fitbit, laat al zien dat zij zijn beïnvloed door Fitbit (zie </w:t>
      </w:r>
      <w:r w:rsidR="00201E7A">
        <w:t xml:space="preserve">paragraaf </w:t>
      </w:r>
      <w:r>
        <w:t xml:space="preserve">5.3 </w:t>
      </w:r>
      <w:r w:rsidR="00201E7A">
        <w:t>‘</w:t>
      </w:r>
      <w:r>
        <w:t>doelveranderend gamification</w:t>
      </w:r>
      <w:r w:rsidR="00201E7A">
        <w:t>’</w:t>
      </w:r>
      <w:r>
        <w:t>), en de doelen dus niet autonoom zijn opgesteld.</w:t>
      </w:r>
      <w:r w:rsidR="002524DC">
        <w:t xml:space="preserve"> </w:t>
      </w:r>
    </w:p>
    <w:p w14:paraId="4A853265" w14:textId="77777777" w:rsidR="001E0A40" w:rsidRDefault="001E0A40" w:rsidP="001E0A40">
      <w:pPr>
        <w:widowControl w:val="0"/>
      </w:pPr>
    </w:p>
    <w:p w14:paraId="72EB1F42" w14:textId="6E26B375" w:rsidR="001E0A40" w:rsidRDefault="001E0A40" w:rsidP="001E0A40">
      <w:pPr>
        <w:widowControl w:val="0"/>
      </w:pPr>
      <w:r>
        <w:rPr>
          <w:color w:val="000000"/>
        </w:rPr>
        <w:t xml:space="preserve">Uit </w:t>
      </w:r>
      <w:r>
        <w:t>de interviews</w:t>
      </w:r>
      <w:r>
        <w:rPr>
          <w:color w:val="000000"/>
        </w:rPr>
        <w:t xml:space="preserve"> blijkt </w:t>
      </w:r>
      <w:r>
        <w:t>d</w:t>
      </w:r>
      <w:r>
        <w:rPr>
          <w:color w:val="000000"/>
        </w:rPr>
        <w:t xml:space="preserve">at </w:t>
      </w:r>
      <w:r>
        <w:t xml:space="preserve">het </w:t>
      </w:r>
      <w:r>
        <w:rPr>
          <w:color w:val="000000"/>
        </w:rPr>
        <w:t xml:space="preserve">gedrag </w:t>
      </w:r>
      <w:r>
        <w:t>van de respondenten w</w:t>
      </w:r>
      <w:r>
        <w:rPr>
          <w:color w:val="000000"/>
        </w:rPr>
        <w:t xml:space="preserve">el degelijk </w:t>
      </w:r>
      <w:r>
        <w:t>wordt</w:t>
      </w:r>
      <w:r>
        <w:rPr>
          <w:color w:val="000000"/>
        </w:rPr>
        <w:t xml:space="preserve"> beïnvloed en verander</w:t>
      </w:r>
      <w:r w:rsidR="006D4A09">
        <w:rPr>
          <w:color w:val="000000"/>
        </w:rPr>
        <w:t>t</w:t>
      </w:r>
      <w:r>
        <w:t xml:space="preserve"> (zie ‘feedback’ en </w:t>
      </w:r>
      <w:r w:rsidR="00724920">
        <w:t>hierna ‘beïnvloeding door Fitbit’</w:t>
      </w:r>
      <w:r>
        <w:t>). Vier respondenten geven aan dat zij geen doelen hebben die zij willen behalen door middel van Fitbit, maar gaven eerder aan wel 10.000 stappen te willen behalen of vijf keer per week te willen sporten. Ook R.14 zegt dat zijn gedrag niet is veranderd, maar zei eerder in het interview dat hij tijdens de training zijn hartslag boven de 110 wil houden (zie ‘zelfoptimalisatie’). Zijn redenatie is irrationeel omdat hij zijn hartslag weldegelijk controleert op de Fitbit en zijn gedrag hierop aanpast.</w:t>
      </w:r>
    </w:p>
    <w:p w14:paraId="411B2D9F" w14:textId="77777777" w:rsidR="001E0A40" w:rsidRDefault="001E0A40" w:rsidP="001E0A40"/>
    <w:p w14:paraId="4AB21656" w14:textId="4DCB99AE" w:rsidR="001E0A40" w:rsidRDefault="001E0A40" w:rsidP="001E0A40">
      <w:r>
        <w:t xml:space="preserve">Samenvattend vinden de respondenten de icoontjes, badges, grafieken, meldingen, feedback, </w:t>
      </w:r>
      <w:proofErr w:type="spellStart"/>
      <w:r>
        <w:t>challenges</w:t>
      </w:r>
      <w:proofErr w:type="spellEnd"/>
      <w:r>
        <w:t xml:space="preserve"> en </w:t>
      </w:r>
      <w:proofErr w:type="spellStart"/>
      <w:r>
        <w:t>rankingen</w:t>
      </w:r>
      <w:proofErr w:type="spellEnd"/>
      <w:r>
        <w:t xml:space="preserve"> leuk en grappig om dagelijks doelen te behalen, voldoening uit activiteiten te halen en uitdaging op te zoeken. De Fitbit wordt, in tegenstelling tot wat Rettberg (2014), De Mooy en Yuen (2017), </w:t>
      </w:r>
      <w:proofErr w:type="spellStart"/>
      <w:r>
        <w:t>Solbrig</w:t>
      </w:r>
      <w:proofErr w:type="spellEnd"/>
      <w:r>
        <w:t xml:space="preserve"> et al. (2017) Whitson (2015) en Deterding et al. (2011) beweren, door de helft van de respondenten niet als spel ervaren. Deze respondenten zien Fitbit meer als een reminder of herinneringsapplicatie. Zij hebben geen behoefte aan de sociale of competitieve elementen of geven aan dat dit juist demotiverend werkt. De respondenten ervaren een gevoel van autonomie omdat zij zelf doelen opstellen en zichzelf uitdagen. Omdat zij autonomie ervaren, erkennen zij niet dat zij door Fitbit worden beïnvloed in gedrag. De manieren waarop de andere helft van de respondenten denken over beïnvloeding en veranderend gedrag zullen in de volgende paragraaf ‘doelveranderend gamification’ aan de orde komen.</w:t>
      </w:r>
    </w:p>
    <w:p w14:paraId="2D0FB876" w14:textId="77777777" w:rsidR="001E0A40" w:rsidRDefault="001E0A40" w:rsidP="001E0A40"/>
    <w:p w14:paraId="4F244AD4" w14:textId="3D0D5427" w:rsidR="001E0A40" w:rsidRDefault="001E0A40" w:rsidP="001E0A40">
      <w:pPr>
        <w:pStyle w:val="Kop2"/>
      </w:pPr>
      <w:bookmarkStart w:id="516" w:name="_Toc43756565"/>
      <w:bookmarkStart w:id="517" w:name="_Toc43803833"/>
      <w:bookmarkStart w:id="518" w:name="_Toc43803938"/>
      <w:bookmarkStart w:id="519" w:name="_Toc43804148"/>
      <w:bookmarkStart w:id="520" w:name="_Toc43807503"/>
      <w:bookmarkStart w:id="521" w:name="_Toc43842609"/>
      <w:bookmarkStart w:id="522" w:name="_Toc43843066"/>
      <w:r>
        <w:t>5.3 Doelveranderend gamification</w:t>
      </w:r>
      <w:bookmarkEnd w:id="516"/>
      <w:bookmarkEnd w:id="517"/>
      <w:bookmarkEnd w:id="518"/>
      <w:bookmarkEnd w:id="519"/>
      <w:bookmarkEnd w:id="520"/>
      <w:bookmarkEnd w:id="521"/>
      <w:bookmarkEnd w:id="522"/>
    </w:p>
    <w:p w14:paraId="3C8453EA" w14:textId="36736999" w:rsidR="00FF5896" w:rsidRPr="00FF5896" w:rsidRDefault="001E0A40" w:rsidP="00FF58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Veranderend gedrag van de Fitbitgebruikers wordt door middel van governance en surveillance gerealiseerd. Governance laat de machtspositie van Fitbit zien ten opzichte van de gebruikers (</w:t>
      </w:r>
      <w:proofErr w:type="spellStart"/>
      <w:r>
        <w:t>Foucault</w:t>
      </w:r>
      <w:proofErr w:type="spellEnd"/>
      <w:r>
        <w:t xml:space="preserve">, 1998). Surveillance houdt in dat Fitbitgebruikers op een bepaalde manier door de applicatie stuurt richting de doelen van Fitbit (Whitson, 2015). </w:t>
      </w:r>
      <w:r w:rsidR="00FF5896">
        <w:t xml:space="preserve">Eerst worden de resultaten weergegeven over dataverzameling, beïnvloeding en dataverspreiding door Fitbit, omdat Fitbit op basis van data kan surveilleren. </w:t>
      </w:r>
    </w:p>
    <w:p w14:paraId="3B940BEE" w14:textId="77777777" w:rsidR="001E0A40" w:rsidRDefault="001E0A40" w:rsidP="001E0A40">
      <w:pPr>
        <w:pStyle w:val="Kop3"/>
      </w:pPr>
    </w:p>
    <w:p w14:paraId="399A6DB9" w14:textId="029A41C9" w:rsidR="001E0A40" w:rsidRDefault="004D4249" w:rsidP="001E0A40">
      <w:pPr>
        <w:pStyle w:val="Kop3"/>
      </w:pPr>
      <w:bookmarkStart w:id="523" w:name="_Toc43756566"/>
      <w:bookmarkStart w:id="524" w:name="_Toc43803834"/>
      <w:bookmarkStart w:id="525" w:name="_Toc43803939"/>
      <w:bookmarkStart w:id="526" w:name="_Toc43804149"/>
      <w:bookmarkStart w:id="527" w:name="_Toc43807504"/>
      <w:bookmarkStart w:id="528" w:name="_Toc43842610"/>
      <w:bookmarkStart w:id="529" w:name="_Toc43843067"/>
      <w:r>
        <w:t xml:space="preserve">5.3.1 </w:t>
      </w:r>
      <w:r w:rsidR="001E0A40">
        <w:t>Dataverzameling door Fitbit</w:t>
      </w:r>
      <w:bookmarkEnd w:id="523"/>
      <w:bookmarkEnd w:id="524"/>
      <w:bookmarkEnd w:id="525"/>
      <w:bookmarkEnd w:id="526"/>
      <w:bookmarkEnd w:id="527"/>
      <w:bookmarkEnd w:id="528"/>
      <w:bookmarkEnd w:id="529"/>
    </w:p>
    <w:p w14:paraId="103266FE" w14:textId="6047E2A7" w:rsidR="00FA1F2B" w:rsidRDefault="001E0A40" w:rsidP="00FA1F2B">
      <w:pPr>
        <w:rPr>
          <w:rFonts w:asciiTheme="minorHAnsi" w:hAnsiTheme="minorHAnsi" w:cstheme="minorHAnsi"/>
          <w:szCs w:val="22"/>
        </w:rPr>
      </w:pPr>
      <w:r>
        <w:t xml:space="preserve">Negen respondenten vinden het logisch dat Fitbit data verzamelt voor eigen onderzoek ter verbetering van het product. De andere respondenten denken dat de data nodig zijn om mensen gezonder te maken. </w:t>
      </w:r>
      <w:r w:rsidR="00FA1F2B" w:rsidRPr="00FA1F2B">
        <w:rPr>
          <w:rFonts w:asciiTheme="minorHAnsi" w:hAnsiTheme="minorHAnsi" w:cstheme="minorHAnsi"/>
          <w:szCs w:val="22"/>
        </w:rPr>
        <w:t>R.13 zegt over dataverzameling</w:t>
      </w:r>
      <w:r w:rsidR="001727A7">
        <w:rPr>
          <w:rFonts w:asciiTheme="minorHAnsi" w:hAnsiTheme="minorHAnsi" w:cstheme="minorHAnsi"/>
          <w:szCs w:val="22"/>
        </w:rPr>
        <w:t xml:space="preserve"> het volgende:</w:t>
      </w:r>
    </w:p>
    <w:p w14:paraId="40CF12B6" w14:textId="77777777" w:rsidR="005A3DB1" w:rsidRDefault="005A3DB1" w:rsidP="00FA1F2B">
      <w:pPr>
        <w:rPr>
          <w:rFonts w:asciiTheme="minorHAnsi" w:hAnsiTheme="minorHAnsi" w:cs="Segoe UI Symbol"/>
          <w:color w:val="000000"/>
          <w:szCs w:val="22"/>
        </w:rPr>
      </w:pPr>
    </w:p>
    <w:p w14:paraId="361BC090" w14:textId="630D9520" w:rsidR="00FA1F2B" w:rsidRPr="005A3DB1" w:rsidRDefault="00FA1F2B" w:rsidP="00060FFE">
      <w:pPr>
        <w:ind w:left="708"/>
        <w:rPr>
          <w:color w:val="000000"/>
        </w:rPr>
      </w:pPr>
      <w:r w:rsidRPr="00FA1F2B">
        <w:rPr>
          <w:rFonts w:cs="Segoe UI Symbol"/>
          <w:color w:val="000000"/>
        </w:rPr>
        <w:t xml:space="preserve">Ik denk </w:t>
      </w:r>
      <w:r w:rsidRPr="00FA1F2B">
        <w:t xml:space="preserve">wel over </w:t>
      </w:r>
      <w:r w:rsidR="001727A7">
        <w:t xml:space="preserve">dataverzameling </w:t>
      </w:r>
      <w:r w:rsidRPr="00FA1F2B">
        <w:t>na, maar ik maak me niet</w:t>
      </w:r>
      <w:r>
        <w:t xml:space="preserve"> </w:t>
      </w:r>
      <w:r w:rsidRPr="00FA1F2B">
        <w:t>echt zorgen omdat ik te dom ben om te bedenken wat ze ermee kunnen doen. Dat is weer heel naïef maar het is ook omdat ik me bewust ben van wat ik ze geef. Ik ben nog steeds in controle want ik heb zelf opgegeven dat ik deze data opgeef.</w:t>
      </w:r>
      <w:r w:rsidR="001727A7">
        <w:t xml:space="preserve"> (R.13)</w:t>
      </w:r>
    </w:p>
    <w:p w14:paraId="381EB2CC" w14:textId="4426AF78" w:rsidR="00FA1F2B" w:rsidRDefault="001727A7" w:rsidP="001E0A40">
      <w:r>
        <w:lastRenderedPageBreak/>
        <w:t xml:space="preserve">Uit dit citaat blijkt ten eerste dat R.13 onwetend </w:t>
      </w:r>
      <w:r w:rsidR="005A3DB1">
        <w:t xml:space="preserve">(‘te dom’) </w:t>
      </w:r>
      <w:r>
        <w:t>is over wat er met de data gebeurt, net zoals de andere respondenten</w:t>
      </w:r>
      <w:r w:rsidR="001F4104">
        <w:t>,</w:t>
      </w:r>
      <w:r>
        <w:t xml:space="preserve"> aangezien zij niet weten dat de data word</w:t>
      </w:r>
      <w:r w:rsidR="005A3DB1">
        <w:t>en</w:t>
      </w:r>
      <w:r>
        <w:t xml:space="preserve"> doorverkocht (zie hierboven). In bovenstaand citaat is R.13 bovendien irrationeel: aan de ene kant weet zij niet wat er met de data gebeur</w:t>
      </w:r>
      <w:r w:rsidR="005A3DB1">
        <w:t>en</w:t>
      </w:r>
      <w:r>
        <w:t xml:space="preserve">, aan de andere kant weet zij wat voor data zij geeft. De controle </w:t>
      </w:r>
      <w:r w:rsidR="00300F2E">
        <w:t xml:space="preserve">die zij denkt te hebben, </w:t>
      </w:r>
      <w:r>
        <w:t>laat het gevoel van autonomie zien (zie 5.2.6. ‘</w:t>
      </w:r>
      <w:proofErr w:type="gramStart"/>
      <w:r>
        <w:t>autonomie</w:t>
      </w:r>
      <w:proofErr w:type="gramEnd"/>
      <w:r>
        <w:t xml:space="preserve">’) wat volgens </w:t>
      </w:r>
      <w:proofErr w:type="spellStart"/>
      <w:r>
        <w:t>Deci</w:t>
      </w:r>
      <w:proofErr w:type="spellEnd"/>
      <w:r>
        <w:t xml:space="preserve"> en Ryan (1985) de motivatie vergroot. </w:t>
      </w:r>
      <w:r w:rsidR="00300F2E">
        <w:t>Dit komt overeen met de literatuur dat Fitbit inspeelt op het gevoel van autonomie aan de hand van doelbevestigend gamification.</w:t>
      </w:r>
    </w:p>
    <w:p w14:paraId="257E112A" w14:textId="77777777" w:rsidR="001E0A40" w:rsidRDefault="001E0A40" w:rsidP="001E0A40"/>
    <w:p w14:paraId="7065341F" w14:textId="41ADE9A3" w:rsidR="001E0A40" w:rsidRDefault="004D4249" w:rsidP="00BE2583">
      <w:pPr>
        <w:pStyle w:val="Kop3"/>
      </w:pPr>
      <w:bookmarkStart w:id="530" w:name="_Toc43756567"/>
      <w:bookmarkStart w:id="531" w:name="_Toc43803835"/>
      <w:bookmarkStart w:id="532" w:name="_Toc43803940"/>
      <w:bookmarkStart w:id="533" w:name="_Toc43804150"/>
      <w:bookmarkStart w:id="534" w:name="_Toc43807505"/>
      <w:bookmarkStart w:id="535" w:name="_Toc43842611"/>
      <w:bookmarkStart w:id="536" w:name="_Toc43843068"/>
      <w:r>
        <w:t xml:space="preserve">5.3.2 </w:t>
      </w:r>
      <w:r w:rsidR="001E0A40">
        <w:t>Beïnvloeding van gedrag door Fitbit</w:t>
      </w:r>
      <w:bookmarkEnd w:id="530"/>
      <w:bookmarkEnd w:id="531"/>
      <w:bookmarkEnd w:id="532"/>
      <w:bookmarkEnd w:id="533"/>
      <w:bookmarkEnd w:id="534"/>
      <w:bookmarkEnd w:id="535"/>
      <w:bookmarkEnd w:id="536"/>
    </w:p>
    <w:p w14:paraId="4C8F3E44" w14:textId="6509F0C9" w:rsidR="00FA1F2B" w:rsidRDefault="001E0A40" w:rsidP="001E0A40">
      <w:r>
        <w:t>De helft van de respondenten</w:t>
      </w:r>
      <w:r>
        <w:rPr>
          <w:color w:val="000000"/>
        </w:rPr>
        <w:t xml:space="preserve"> vindt het fijn dat Fitbit hun gedrag positief beïnvloedt</w:t>
      </w:r>
      <w:r>
        <w:t xml:space="preserve"> ten gunste van hun gezondheid (zie paragraaf 5.1, ‘gezondheid’).</w:t>
      </w:r>
      <w:r w:rsidR="00FA1F2B">
        <w:t xml:space="preserve"> R.6 vindt het bijvoorbeeld ‘juist chill’ dat haar gedrag wordt beïnvloed</w:t>
      </w:r>
      <w:r w:rsidR="001F4104">
        <w:t xml:space="preserve">: </w:t>
      </w:r>
      <w:r w:rsidR="00FA1F2B">
        <w:t xml:space="preserve">“Dan hoef ik er zelf niet over na te denken” (R.6). Zes respondenten geven </w:t>
      </w:r>
      <w:r w:rsidR="00153979">
        <w:t>zelfs</w:t>
      </w:r>
      <w:r w:rsidR="00FA1F2B">
        <w:t xml:space="preserve"> aan dat zij willen veranderen in gedrag. Dit licht R.13 duidelijk toe:</w:t>
      </w:r>
    </w:p>
    <w:p w14:paraId="62B981E3" w14:textId="042B79D6" w:rsidR="00FA1F2B" w:rsidRDefault="00FA1F2B" w:rsidP="001E0A40"/>
    <w:p w14:paraId="45D9DED5" w14:textId="77777777" w:rsidR="00FA1F2B" w:rsidRDefault="00FA1F2B" w:rsidP="00FA1F2B">
      <w:pPr>
        <w:ind w:left="708"/>
      </w:pPr>
      <w:r>
        <w:t>Ik vind het zelfs hypocriet om het raar te vinden dat je gedrag wordt beïnvloed, want je hebt het aangeschaft om je gedrag te controleren en te veranderen. Ik zoek de verandering juist op om beter te worden! Kijk, ze controleren niet wat ik doe en zij leggen mij niets op dus ik bepaal nog altijd zelf wat ik doe. (R.13)</w:t>
      </w:r>
    </w:p>
    <w:p w14:paraId="52467914" w14:textId="77777777" w:rsidR="00FA1F2B" w:rsidRDefault="00FA1F2B" w:rsidP="00FA1F2B"/>
    <w:p w14:paraId="05CD8553" w14:textId="421962E1" w:rsidR="00FA1F2B" w:rsidRDefault="00FA1F2B" w:rsidP="001E0A40">
      <w:r>
        <w:t>Uit bovenstaande citaat</w:t>
      </w:r>
      <w:r>
        <w:rPr>
          <w:color w:val="000000"/>
        </w:rPr>
        <w:t xml:space="preserve"> blijkt dat R.13 wil dat haar gedrag wordt beïnvloed en dat R.13 zelf de regie heeft in het controleren</w:t>
      </w:r>
      <w:r w:rsidR="001727A7">
        <w:rPr>
          <w:color w:val="000000"/>
        </w:rPr>
        <w:t xml:space="preserve"> (zie ook citaat onder ‘dataverzameling door Fitbit’)</w:t>
      </w:r>
      <w:r>
        <w:rPr>
          <w:color w:val="000000"/>
        </w:rPr>
        <w:t>. Dit is op</w:t>
      </w:r>
      <w:r>
        <w:t xml:space="preserve">merkelijk omdat zij eerder aangaf dat zij haar gedrag dwangmatig controleert, wat kan suggereren dat zij juist afhankelijk van Fitbit is (zie eerder over OCD-trekje onder paragraaf ‘zie ‘zelfbevestiging’). </w:t>
      </w:r>
      <w:r w:rsidR="00153979">
        <w:t xml:space="preserve">Het willen veranderen kan een motivatie van de respondenten zijn om een Fitbit te dragen. Wat de respondenten niet weten is dat de data ook wordt gebruikt om </w:t>
      </w:r>
      <w:r w:rsidR="00153979">
        <w:rPr>
          <w:highlight w:val="white"/>
        </w:rPr>
        <w:t>gedetailleerde profielen op te stellen (</w:t>
      </w:r>
      <w:r w:rsidR="00153979">
        <w:t xml:space="preserve">Paul &amp; Irvine, </w:t>
      </w:r>
      <w:r w:rsidR="00153979">
        <w:rPr>
          <w:highlight w:val="white"/>
        </w:rPr>
        <w:t>2014; Demmers et al., 2017) waarop algoritmes worden losgelaten, afgestemd op de doelen van de gebruiker (doelbevestigend gamification) (</w:t>
      </w:r>
      <w:r w:rsidR="00153979">
        <w:t>Arnbak, 2020a), richting de doelen van Fitbit (doelveranderend gamification).</w:t>
      </w:r>
    </w:p>
    <w:p w14:paraId="52A00363" w14:textId="77777777" w:rsidR="001E0A40" w:rsidRDefault="001E0A40" w:rsidP="001E0A40"/>
    <w:p w14:paraId="5FAECCCC" w14:textId="54F95054" w:rsidR="001E0A40" w:rsidRDefault="004D4249" w:rsidP="001E0A40">
      <w:pPr>
        <w:pStyle w:val="Kop3"/>
      </w:pPr>
      <w:bookmarkStart w:id="537" w:name="_Toc43756568"/>
      <w:bookmarkStart w:id="538" w:name="_Toc43803836"/>
      <w:bookmarkStart w:id="539" w:name="_Toc43803941"/>
      <w:bookmarkStart w:id="540" w:name="_Toc43804151"/>
      <w:bookmarkStart w:id="541" w:name="_Toc43807506"/>
      <w:bookmarkStart w:id="542" w:name="_Toc43842612"/>
      <w:bookmarkStart w:id="543" w:name="_Toc43843069"/>
      <w:r>
        <w:t xml:space="preserve">5.3.3 </w:t>
      </w:r>
      <w:r w:rsidR="001E0A40">
        <w:t>Confrontatie en manipulatie</w:t>
      </w:r>
      <w:bookmarkEnd w:id="537"/>
      <w:bookmarkEnd w:id="538"/>
      <w:bookmarkEnd w:id="539"/>
      <w:bookmarkEnd w:id="540"/>
      <w:bookmarkEnd w:id="541"/>
      <w:bookmarkEnd w:id="542"/>
      <w:bookmarkEnd w:id="543"/>
    </w:p>
    <w:p w14:paraId="4FF39429" w14:textId="4DAFD9FC" w:rsidR="001E0A40" w:rsidRDefault="0000023A" w:rsidP="001E0A40">
      <w:r>
        <w:t xml:space="preserve">Drie van de twintig respondenten geven nadrukkelijk aan het niet fijn te vinden dat zij worden beïnvloed door Fitbit. </w:t>
      </w:r>
      <w:r w:rsidR="00266071">
        <w:rPr>
          <w:color w:val="000000"/>
        </w:rPr>
        <w:t xml:space="preserve">R.5 en R.18 </w:t>
      </w:r>
      <w:r>
        <w:rPr>
          <w:color w:val="000000"/>
        </w:rPr>
        <w:t>geven aan dat zij ongezond doorslaan in het controleren van eigen gedr</w:t>
      </w:r>
      <w:r>
        <w:t xml:space="preserve">ag. </w:t>
      </w:r>
      <w:r>
        <w:rPr>
          <w:color w:val="000000"/>
        </w:rPr>
        <w:t>R.18 maak</w:t>
      </w:r>
      <w:r>
        <w:t>t</w:t>
      </w:r>
      <w:r>
        <w:rPr>
          <w:color w:val="000000"/>
        </w:rPr>
        <w:t xml:space="preserve"> de obsessie duidelijk</w:t>
      </w:r>
      <w:r>
        <w:t xml:space="preserve">: “Ik wil elke dag 2200 calorieën verbranden en voel me stom als dit een dag niet lukt. Fitbit stelt een norm waar ik aan moet voldoen, in plaats van dat ik zelf kijk wat goed voor me is” (R.18). R.5 geeft aan dat zij opgelucht was, toen zij haar Fitbit tijdelijk niet om had: “Toen hoefde ik even niet obsessief mijn aantal verbrande calorieën te controleren” (R.5). </w:t>
      </w:r>
      <w:r>
        <w:rPr>
          <w:color w:val="000000"/>
        </w:rPr>
        <w:t xml:space="preserve">Uit deze citaten kan worden afgeleid dat de respondenten die doorslaan in het controleren van gedrag als obsessief gedrag kan worden beschouwd. </w:t>
      </w:r>
      <w:proofErr w:type="spellStart"/>
      <w:r>
        <w:t>Foucault</w:t>
      </w:r>
      <w:proofErr w:type="spellEnd"/>
      <w:r>
        <w:t xml:space="preserve"> (1998), Mann (2013), Whitson (2015) en </w:t>
      </w:r>
      <w:proofErr w:type="spellStart"/>
      <w:r>
        <w:t>Lupton</w:t>
      </w:r>
      <w:proofErr w:type="spellEnd"/>
      <w:r>
        <w:t xml:space="preserve"> (2016) beweren dat het c</w:t>
      </w:r>
      <w:r>
        <w:rPr>
          <w:color w:val="000000"/>
        </w:rPr>
        <w:t xml:space="preserve">ontroleren en monitoren van gedrag </w:t>
      </w:r>
      <w:r>
        <w:t>leidt tot zelfkennis en zelfoptimalisatie. Opmerkelijk is dat respondenten de mentale gezondheid en het niet willen doorslaan in controleren van gedrag, belangrijk vinden.</w:t>
      </w:r>
      <w:r w:rsidR="00797403">
        <w:t xml:space="preserve"> </w:t>
      </w:r>
      <w:r>
        <w:t xml:space="preserve">Het constant monitoren en beoordelen van gedrag lijkt echter twijfelachtig voor de gezondheid. </w:t>
      </w:r>
      <w:r w:rsidR="001E0A40">
        <w:t>R.1 geeft aan op een negatieve manier beïnvloed te worden omdat hij geconfronteerd werd met zijn gedrag en soms zelfs minder hard ging lopen omdat hij te veel gefocust was op zijn hartslag. Ook was het confronterend omdat hetgeen de Fitbit doorgaf over zijn slaappatronen, vaak niet overeenkwam met hoe R.1 zich daadwerkelijk voelde: “Dan hoorde ik volgens de Fitbit moe te zijn, maar dan was ik dat helemaal niet. Dat was dan wel confronterend om te weten dat ik slecht had geslapen. Ik hoef dat niet te weten van mezelf want ik voel gewoon hoe ik me nu voel; dat bepaal ik zelf wel gewoon” (R.1). R.1 kan ervoor kiezen om de Fitbit met slapen af te doen, maar kiest daar niet voor. Dit laat de beïnvloeding en macht van Fitbit ten opzichte van R.1 zien (zie onderstaande).</w:t>
      </w:r>
    </w:p>
    <w:p w14:paraId="4E87D1DE" w14:textId="77777777" w:rsidR="001E0A40" w:rsidRDefault="001E0A40" w:rsidP="001E0A40"/>
    <w:p w14:paraId="4B8B1DD8" w14:textId="574EE059" w:rsidR="001E0A40" w:rsidRDefault="004D4249" w:rsidP="001E0A40">
      <w:pPr>
        <w:pStyle w:val="Kop3"/>
      </w:pPr>
      <w:bookmarkStart w:id="544" w:name="_Toc43756569"/>
      <w:bookmarkStart w:id="545" w:name="_Toc43803837"/>
      <w:bookmarkStart w:id="546" w:name="_Toc43803942"/>
      <w:bookmarkStart w:id="547" w:name="_Toc43804152"/>
      <w:bookmarkStart w:id="548" w:name="_Toc43807507"/>
      <w:bookmarkStart w:id="549" w:name="_Toc43842613"/>
      <w:bookmarkStart w:id="550" w:name="_Toc43843070"/>
      <w:r>
        <w:lastRenderedPageBreak/>
        <w:t xml:space="preserve">5.3.4 </w:t>
      </w:r>
      <w:r w:rsidR="001E0A40">
        <w:t>Governance</w:t>
      </w:r>
      <w:bookmarkEnd w:id="544"/>
      <w:bookmarkEnd w:id="545"/>
      <w:bookmarkEnd w:id="546"/>
      <w:bookmarkEnd w:id="547"/>
      <w:bookmarkEnd w:id="548"/>
      <w:bookmarkEnd w:id="549"/>
      <w:bookmarkEnd w:id="550"/>
    </w:p>
    <w:p w14:paraId="3304CC66" w14:textId="07C0FCFD" w:rsidR="001E0A40" w:rsidRPr="00BE2583" w:rsidRDefault="001E0A40" w:rsidP="001E0A40">
      <w:pPr>
        <w:rPr>
          <w:rFonts w:asciiTheme="minorHAnsi" w:hAnsiTheme="minorHAnsi"/>
          <w:color w:val="000000" w:themeColor="text1"/>
          <w:szCs w:val="22"/>
        </w:rPr>
      </w:pPr>
      <w:r>
        <w:t>Opmerkelijk is dat zowel R.1, R.5 en R.18 problemen lijken te hebben met de beïnvloeding en manipulatie door Fitbit. Ondertussen gebruiken zij de Fitbit wel om hun gedrag te controleren. Het feit dat de respondenten hun gedrag zo controleren en hun gedrag zo aanpassen door een Fitbit te gebruiken, laat governance zien (</w:t>
      </w:r>
      <w:proofErr w:type="spellStart"/>
      <w:r>
        <w:t>Foucault</w:t>
      </w:r>
      <w:proofErr w:type="spellEnd"/>
      <w:r>
        <w:t xml:space="preserve">, 1998; Whitson, 2015). Fitbit gaat zo ver dat gebruikers gaan handelen op de manier hoe Fitbit dat wil zien (de zogenoemde ‘normalisatie’, zie theoretisch kader). De meeste respondenten zijn over de beïnvloeding door Fitbit positief (zie ‘beïnvloeding van gedrag door Fitbit), maar de </w:t>
      </w:r>
      <w:r>
        <w:rPr>
          <w:color w:val="000000"/>
        </w:rPr>
        <w:t xml:space="preserve">manier waarop de respondenten hun gedrag controleren lijkt extreem. </w:t>
      </w:r>
      <w:r>
        <w:t>Zes</w:t>
      </w:r>
      <w:r>
        <w:rPr>
          <w:color w:val="000000"/>
        </w:rPr>
        <w:t xml:space="preserve"> respondenten </w:t>
      </w:r>
      <w:r w:rsidRPr="00BE2583">
        <w:rPr>
          <w:rFonts w:asciiTheme="minorHAnsi" w:eastAsia="Roboto" w:hAnsiTheme="minorHAnsi" w:cs="Roboto"/>
          <w:color w:val="000000" w:themeColor="text1"/>
          <w:szCs w:val="22"/>
        </w:rPr>
        <w:t>geven e</w:t>
      </w:r>
      <w:r w:rsidRPr="00BE2583">
        <w:rPr>
          <w:rFonts w:asciiTheme="minorHAnsi" w:eastAsia="Roboto" w:hAnsiTheme="minorHAnsi" w:cs="Roboto"/>
          <w:color w:val="000000" w:themeColor="text1"/>
          <w:szCs w:val="22"/>
          <w:highlight w:val="white"/>
        </w:rPr>
        <w:t xml:space="preserve">erder al aan, </w:t>
      </w:r>
      <w:r w:rsidRPr="00BE2583">
        <w:rPr>
          <w:rFonts w:asciiTheme="minorHAnsi" w:hAnsiTheme="minorHAnsi"/>
          <w:color w:val="000000" w:themeColor="text1"/>
          <w:szCs w:val="22"/>
          <w:highlight w:val="white"/>
        </w:rPr>
        <w:t xml:space="preserve">dat </w:t>
      </w:r>
      <w:r w:rsidRPr="00BE2583">
        <w:rPr>
          <w:rFonts w:asciiTheme="minorHAnsi" w:hAnsiTheme="minorHAnsi"/>
          <w:color w:val="000000" w:themeColor="text1"/>
          <w:szCs w:val="22"/>
        </w:rPr>
        <w:t xml:space="preserve">het gebruik van de Fitbit verslavend werkt, of geven aan dat zij gefrustreerd zijn als zij de Fitbit niet om hebben met bewegen (zie ‘zelfbevestiging). De frustratie kan een ongezonde vorm van het controleren van gedrag zijn, ondanks dat de respondenten de obsessie niet doorhebben. </w:t>
      </w:r>
    </w:p>
    <w:p w14:paraId="5A22323B" w14:textId="77777777" w:rsidR="001E0A40" w:rsidRDefault="001E0A40" w:rsidP="001E0A40"/>
    <w:p w14:paraId="6CEDDEB8" w14:textId="54DC6BA8" w:rsidR="001E0A40" w:rsidRDefault="004D4249" w:rsidP="001E0A40">
      <w:pPr>
        <w:pStyle w:val="Kop3"/>
      </w:pPr>
      <w:bookmarkStart w:id="551" w:name="_Toc43756570"/>
      <w:bookmarkStart w:id="552" w:name="_Toc43803838"/>
      <w:bookmarkStart w:id="553" w:name="_Toc43803943"/>
      <w:bookmarkStart w:id="554" w:name="_Toc43804153"/>
      <w:bookmarkStart w:id="555" w:name="_Toc43807508"/>
      <w:bookmarkStart w:id="556" w:name="_Toc43842614"/>
      <w:bookmarkStart w:id="557" w:name="_Toc43843071"/>
      <w:r>
        <w:t xml:space="preserve">5.3.5 </w:t>
      </w:r>
      <w:r w:rsidR="001E0A40">
        <w:t>Surveillance</w:t>
      </w:r>
      <w:bookmarkEnd w:id="551"/>
      <w:bookmarkEnd w:id="552"/>
      <w:bookmarkEnd w:id="553"/>
      <w:bookmarkEnd w:id="554"/>
      <w:bookmarkEnd w:id="555"/>
      <w:bookmarkEnd w:id="556"/>
      <w:bookmarkEnd w:id="557"/>
    </w:p>
    <w:p w14:paraId="7C861826" w14:textId="77777777" w:rsidR="001E0A40" w:rsidRDefault="001E0A40" w:rsidP="001E0A40">
      <w:r>
        <w:t xml:space="preserve">De normalisatie van gedrag, zoals in de onderzoeksresultaten naar voren komt, is een vorm van surveillance (Whitson, 2015; </w:t>
      </w:r>
      <w:proofErr w:type="spellStart"/>
      <w:r>
        <w:t>Foucault</w:t>
      </w:r>
      <w:proofErr w:type="spellEnd"/>
      <w:r>
        <w:t xml:space="preserve">, 1998). Fitbit beloont de gebruiker voor zijn of haar acties door middel van gamification in de vorm van onder andere ‘leuke icoontjes’ waardoor het lijkt alsof bepaalde acties ‘goed’ of ’slecht’ zijn (Whitson, 2015). Het feit dat respondenten zo worden beïnvloed, doet iets met hen. Zoals in het theoretisch kader is beschreven wordt </w:t>
      </w:r>
      <w:r>
        <w:rPr>
          <w:highlight w:val="white"/>
        </w:rPr>
        <w:t xml:space="preserve">het gedrag van Fitbitgebruikers continu in de gaten gehouden door de gebruikers zelf, en is daardoor ook inzichtelijk voor Fitbit. </w:t>
      </w:r>
      <w:r w:rsidRPr="00201E7A">
        <w:rPr>
          <w:color w:val="000000" w:themeColor="text1"/>
          <w:szCs w:val="22"/>
          <w:highlight w:val="white"/>
        </w:rPr>
        <w:t xml:space="preserve">Hierdoor past de gebruiker het gedrag aan, aan datgeen wat van hem verwacht wordt </w:t>
      </w:r>
      <w:r w:rsidRPr="00201E7A">
        <w:rPr>
          <w:color w:val="000000" w:themeColor="text1"/>
          <w:szCs w:val="22"/>
        </w:rPr>
        <w:t xml:space="preserve">(Whitson, 2015). </w:t>
      </w:r>
      <w:r w:rsidRPr="00201E7A">
        <w:rPr>
          <w:color w:val="000000" w:themeColor="text1"/>
          <w:szCs w:val="22"/>
          <w:highlight w:val="white"/>
        </w:rPr>
        <w:t>Fitbit</w:t>
      </w:r>
      <w:r w:rsidRPr="00201E7A">
        <w:rPr>
          <w:color w:val="000000" w:themeColor="text1"/>
          <w:szCs w:val="22"/>
        </w:rPr>
        <w:t>gebruikers zitten gevangen in de suggesties, opties en beperkingen</w:t>
      </w:r>
      <w:r w:rsidRPr="00201E7A">
        <w:rPr>
          <w:color w:val="000000" w:themeColor="text1"/>
        </w:rPr>
        <w:t xml:space="preserve"> </w:t>
      </w:r>
      <w:r>
        <w:t xml:space="preserve">die Fitbit hen aanbiedt. </w:t>
      </w:r>
      <w:r>
        <w:rPr>
          <w:highlight w:val="white"/>
        </w:rPr>
        <w:t xml:space="preserve">Zij laten zich, vaak onbewust, maar zelfs ook bewust, zo controleren, dat de surveillance verder gaat dan het </w:t>
      </w:r>
      <w:proofErr w:type="spellStart"/>
      <w:r>
        <w:rPr>
          <w:highlight w:val="white"/>
        </w:rPr>
        <w:t>panopticisme</w:t>
      </w:r>
      <w:proofErr w:type="spellEnd"/>
      <w:r>
        <w:rPr>
          <w:highlight w:val="white"/>
        </w:rPr>
        <w:t xml:space="preserve"> </w:t>
      </w:r>
      <w:r>
        <w:t xml:space="preserve">van </w:t>
      </w:r>
      <w:proofErr w:type="spellStart"/>
      <w:r>
        <w:t>Bentham</w:t>
      </w:r>
      <w:proofErr w:type="spellEnd"/>
      <w:r>
        <w:t xml:space="preserve"> (</w:t>
      </w:r>
      <w:proofErr w:type="spellStart"/>
      <w:r>
        <w:t>Bentham</w:t>
      </w:r>
      <w:proofErr w:type="spellEnd"/>
      <w:r>
        <w:t xml:space="preserve">, 1995; </w:t>
      </w:r>
      <w:proofErr w:type="spellStart"/>
      <w:r>
        <w:t>Foucault</w:t>
      </w:r>
      <w:proofErr w:type="spellEnd"/>
      <w:r>
        <w:t xml:space="preserve">, 1998). Met andere woorden, gebruikers tonen gedrag afgestemd op de Fitbit en </w:t>
      </w:r>
      <w:proofErr w:type="spellStart"/>
      <w:r>
        <w:t>Fitbitapplicatie</w:t>
      </w:r>
      <w:proofErr w:type="spellEnd"/>
      <w:r>
        <w:t xml:space="preserve">. Hierdoor zijn zij beperkt in de mogelijkheden die Fitbit hen aanbiedt en conformeren zij zich aan de opties die Fitbit hen geeft. Op deze manier zitten zij gevangen en wordt de autonomie van de gebruikers van Fitbit beperkt. </w:t>
      </w:r>
    </w:p>
    <w:p w14:paraId="3F596BCE" w14:textId="77777777" w:rsidR="001E0A40" w:rsidRDefault="001E0A40" w:rsidP="001E0A40">
      <w:pPr>
        <w:rPr>
          <w:b/>
          <w:color w:val="980000"/>
        </w:rPr>
      </w:pPr>
    </w:p>
    <w:p w14:paraId="64899D5E" w14:textId="0F3F2497" w:rsidR="001E0A40" w:rsidRDefault="004D4249" w:rsidP="001E0A40">
      <w:pPr>
        <w:pStyle w:val="Kop3"/>
        <w:rPr>
          <w:color w:val="C00000"/>
        </w:rPr>
      </w:pPr>
      <w:bookmarkStart w:id="558" w:name="_Toc43756571"/>
      <w:bookmarkStart w:id="559" w:name="_Toc43803839"/>
      <w:bookmarkStart w:id="560" w:name="_Toc43803944"/>
      <w:bookmarkStart w:id="561" w:name="_Toc43804154"/>
      <w:bookmarkStart w:id="562" w:name="_Toc43807509"/>
      <w:bookmarkStart w:id="563" w:name="_Toc43842615"/>
      <w:bookmarkStart w:id="564" w:name="_Toc43843072"/>
      <w:r>
        <w:t xml:space="preserve">5.3.6 </w:t>
      </w:r>
      <w:r w:rsidR="001E0A40">
        <w:t xml:space="preserve">Bewust, onbewust of niet </w:t>
      </w:r>
      <w:r w:rsidR="00A06D34">
        <w:t xml:space="preserve">willen </w:t>
      </w:r>
      <w:r w:rsidR="001E0A40">
        <w:t>weten</w:t>
      </w:r>
      <w:bookmarkEnd w:id="558"/>
      <w:bookmarkEnd w:id="559"/>
      <w:bookmarkEnd w:id="560"/>
      <w:bookmarkEnd w:id="561"/>
      <w:bookmarkEnd w:id="562"/>
      <w:bookmarkEnd w:id="563"/>
      <w:bookmarkEnd w:id="564"/>
    </w:p>
    <w:p w14:paraId="0E670FB2" w14:textId="4B95BE29" w:rsidR="001E0A40" w:rsidRDefault="001E0A40" w:rsidP="001E0A40">
      <w:r>
        <w:t>Niet alle respondenten zijn zich bewust van het feit dat zij bespeel</w:t>
      </w:r>
      <w:r w:rsidR="00A06D34">
        <w:t>d</w:t>
      </w:r>
      <w:r>
        <w:t xml:space="preserve"> worden door middel van doelveranderend gamification. De vraag is of de respondenten bewust, onbewust of niet willen weten dat zij worden gestuurd. Er zijn al voorbeelden gegeven van respondenten die geen weet hebben van het feit dat zij worden gecontroleerd en beïnvloed (zie </w:t>
      </w:r>
      <w:r w:rsidR="00536BBC">
        <w:t xml:space="preserve">paragraaf 5.1, </w:t>
      </w:r>
      <w:r>
        <w:t xml:space="preserve">‘autonomie’). Zij zijn van mening dat hun gedrag niet is veranderd, maar kwamen vervolgens wel met argumenten waarin veranderend gedrag werd aangetoond. Ook de respondenten die negatief zijn over de beïnvloeding, tonen irrationele argumenten. Zo geeft R.1 aan dat hij het controleren van gedrag via een Fitbit confronterend vindt (zie </w:t>
      </w:r>
      <w:r w:rsidR="00536BBC">
        <w:t>‘</w:t>
      </w:r>
      <w:r>
        <w:t>confrontatie en manipulatie</w:t>
      </w:r>
      <w:r w:rsidR="00536BBC">
        <w:t>’</w:t>
      </w:r>
      <w:r>
        <w:t xml:space="preserve">). Vervolgens gaf hij aan zijn gedrag niet te controleren. R.18 was negatief over de beïnvloeding van Fitbit, maar zegt over de beïnvloeding op het einde van het interview dat “gepersonaliseerde advertenties en advies voor de gezondheid soms ook best wel chill zijn”. De voorbeelden van R.1 en R.18 laten opnieuw tegenstrijdige en irrationele argumenten zien. Deze argumenten kunnen komen doordat </w:t>
      </w:r>
      <w:r>
        <w:rPr>
          <w:highlight w:val="white"/>
        </w:rPr>
        <w:t>technologische beïnvloeding zoals Fitbit onzichtbaar is</w:t>
      </w:r>
      <w:r>
        <w:t xml:space="preserve">, of omdat de respondenten het gevoel ervaren zelfcontrole te hebben over hun gedrag. Hierdoor hebben zij het gevoel van autonomie, ondanks dat zij worden beïnvloed en gestuurd door Fitbit (zie </w:t>
      </w:r>
      <w:r w:rsidR="00536BBC">
        <w:t xml:space="preserve">in dit hoofdstuk </w:t>
      </w:r>
      <w:r>
        <w:t xml:space="preserve">‘autonomie’ </w:t>
      </w:r>
      <w:r w:rsidR="00536BBC">
        <w:t xml:space="preserve">&amp; </w:t>
      </w:r>
      <w:r>
        <w:t xml:space="preserve">‘governance’). De kritische antwoorden van de vier respondenten die negatief zijn, laten zien dat de respondenten wel nadenken over de beïnvloeding. Toch kiezen zij ervoor om de Fitbit te blijven gebruiken. </w:t>
      </w:r>
    </w:p>
    <w:p w14:paraId="22D1CC66" w14:textId="77777777" w:rsidR="001E0A40" w:rsidRDefault="001E0A40" w:rsidP="001E0A40"/>
    <w:p w14:paraId="659B2963" w14:textId="776D266E" w:rsidR="001E0A40" w:rsidRDefault="004D4249" w:rsidP="001E0A40">
      <w:pPr>
        <w:pStyle w:val="Kop3"/>
      </w:pPr>
      <w:bookmarkStart w:id="565" w:name="_Toc43756572"/>
      <w:bookmarkStart w:id="566" w:name="_Toc43803840"/>
      <w:bookmarkStart w:id="567" w:name="_Toc43803945"/>
      <w:bookmarkStart w:id="568" w:name="_Toc43804155"/>
      <w:bookmarkStart w:id="569" w:name="_Toc43807510"/>
      <w:bookmarkStart w:id="570" w:name="_Toc43842616"/>
      <w:bookmarkStart w:id="571" w:name="_Toc43843073"/>
      <w:r>
        <w:t xml:space="preserve">5.3.7 </w:t>
      </w:r>
      <w:r w:rsidR="001E0A40">
        <w:t>Dataverspreiding</w:t>
      </w:r>
      <w:bookmarkEnd w:id="565"/>
      <w:bookmarkEnd w:id="566"/>
      <w:bookmarkEnd w:id="567"/>
      <w:bookmarkEnd w:id="568"/>
      <w:bookmarkEnd w:id="569"/>
      <w:bookmarkEnd w:id="570"/>
      <w:bookmarkEnd w:id="571"/>
    </w:p>
    <w:p w14:paraId="0C8FADFC" w14:textId="3B1D18A0" w:rsidR="001E0A40" w:rsidRDefault="001E0A40" w:rsidP="001E0A40">
      <w:pPr>
        <w:widowControl w:val="0"/>
      </w:pPr>
      <w:r>
        <w:t>Een opvallend resultaat is dat de helft</w:t>
      </w:r>
      <w:r w:rsidR="00A06D34">
        <w:t xml:space="preserve"> van de</w:t>
      </w:r>
      <w:r>
        <w:t xml:space="preserve"> respondenten uit zichzelf over privacy begonnen tijdens het onderwerp dataverspreiding. Zij vinden dataverspreiding over het algemeen onacceptabel en schending van privacy. Negen van de elf respondenten weten niet dat hun data worden doorverkocht. </w:t>
      </w:r>
      <w:r>
        <w:lastRenderedPageBreak/>
        <w:t xml:space="preserve">De andere helft van de respondenten vinden het doorverkopen van data alleen acceptabel voor commerciële, marketing en medische onderzoeken. Zij vertrouwen Fitbit erop dat data alleen voor dergelijke doeleinden wordt verspreid. </w:t>
      </w:r>
      <w:r>
        <w:rPr>
          <w:color w:val="000000"/>
        </w:rPr>
        <w:t>Wel geven zeven</w:t>
      </w:r>
      <w:r>
        <w:t xml:space="preserve"> respondenten</w:t>
      </w:r>
      <w:r>
        <w:rPr>
          <w:color w:val="000000"/>
        </w:rPr>
        <w:t xml:space="preserve"> </w:t>
      </w:r>
      <w:r>
        <w:t xml:space="preserve">het belang van anonimiseren van data aan. </w:t>
      </w:r>
      <w:r>
        <w:rPr>
          <w:color w:val="000000"/>
        </w:rPr>
        <w:t>Uit de literatuur blijkt dat het de-anonimiseren een makkelijk proces is waardoor heridentificatie van persoonlijke gegevens plaatsvindt (Paul &amp; Irvine, 2014; Martijn &amp; Tokmetzis, 2016</w:t>
      </w:r>
      <w:r>
        <w:t>; Arnbak, 2020a).</w:t>
      </w:r>
      <w:r>
        <w:rPr>
          <w:color w:val="000000"/>
        </w:rPr>
        <w:t xml:space="preserve"> Het feit dat de respondenten het verspreiden van anonieme gegevens goedkeu</w:t>
      </w:r>
      <w:r>
        <w:t xml:space="preserve">ren, gaat daarom in de </w:t>
      </w:r>
      <w:r>
        <w:rPr>
          <w:color w:val="000000"/>
        </w:rPr>
        <w:t xml:space="preserve">praktijk niet op. Opmerkelijk is dat </w:t>
      </w:r>
      <w:r>
        <w:t xml:space="preserve">8 respondenten </w:t>
      </w:r>
      <w:r>
        <w:rPr>
          <w:color w:val="000000"/>
        </w:rPr>
        <w:t>over datav</w:t>
      </w:r>
      <w:r>
        <w:t xml:space="preserve">erspreiding </w:t>
      </w:r>
      <w:r>
        <w:rPr>
          <w:color w:val="000000"/>
        </w:rPr>
        <w:t>zeg</w:t>
      </w:r>
      <w:r>
        <w:t>gen</w:t>
      </w:r>
      <w:r>
        <w:rPr>
          <w:color w:val="000000"/>
        </w:rPr>
        <w:t xml:space="preserve"> dat hiervoor toestemming moet worden gegeven</w:t>
      </w:r>
      <w:r>
        <w:t xml:space="preserve">, zoals R.5 duidelijk stelt: “Als zij de data doorverkopen, zonder mijn toestemming sta ik daar wel echt van te kijken” (R.5) Dit citaat is opvallend omdat in de privacyvoorwaarden duidelijk wordt weergeven dat de data van gebruikers wordt doorverkocht aan derden zoals adverteerders, de overheid en aanbieders van Fitbit zoals zorgverzekeraars </w:t>
      </w:r>
      <w:r>
        <w:rPr>
          <w:highlight w:val="white"/>
        </w:rPr>
        <w:t>(“</w:t>
      </w:r>
      <w:proofErr w:type="spellStart"/>
      <w:r>
        <w:rPr>
          <w:highlight w:val="white"/>
        </w:rPr>
        <w:t>Terms</w:t>
      </w:r>
      <w:proofErr w:type="spellEnd"/>
      <w:r>
        <w:rPr>
          <w:highlight w:val="white"/>
        </w:rPr>
        <w:t xml:space="preserve"> &amp; </w:t>
      </w:r>
      <w:proofErr w:type="spellStart"/>
      <w:r>
        <w:rPr>
          <w:highlight w:val="white"/>
        </w:rPr>
        <w:t>Conditions</w:t>
      </w:r>
      <w:proofErr w:type="spellEnd"/>
      <w:r>
        <w:rPr>
          <w:highlight w:val="white"/>
        </w:rPr>
        <w:t xml:space="preserve"> Fitbit”, 2020; </w:t>
      </w:r>
      <w:r>
        <w:t xml:space="preserve">zie ook </w:t>
      </w:r>
      <w:r w:rsidR="00A06D34">
        <w:t>h</w:t>
      </w:r>
      <w:r>
        <w:t>oofdstuk 4</w:t>
      </w:r>
      <w:r w:rsidR="00A06D34">
        <w:t>, ‘</w:t>
      </w:r>
      <w:proofErr w:type="spellStart"/>
      <w:r w:rsidR="00A06D34">
        <w:t>privacybeleid</w:t>
      </w:r>
      <w:proofErr w:type="spellEnd"/>
      <w:r w:rsidR="00A06D34">
        <w:t xml:space="preserve"> Fitbit’</w:t>
      </w:r>
      <w:r>
        <w:rPr>
          <w:highlight w:val="white"/>
        </w:rPr>
        <w:t>)</w:t>
      </w:r>
      <w:r>
        <w:t xml:space="preserve">. </w:t>
      </w:r>
    </w:p>
    <w:p w14:paraId="7F12490D" w14:textId="77777777" w:rsidR="001E0A40" w:rsidRDefault="001E0A40" w:rsidP="001E0A40">
      <w:pPr>
        <w:widowControl w:val="0"/>
      </w:pPr>
    </w:p>
    <w:p w14:paraId="7B8973E0" w14:textId="36A3DF2A" w:rsidR="001E0A40" w:rsidRDefault="004D4249" w:rsidP="001E0A40">
      <w:pPr>
        <w:pStyle w:val="Kop3"/>
      </w:pPr>
      <w:bookmarkStart w:id="572" w:name="_Toc43756573"/>
      <w:bookmarkStart w:id="573" w:name="_Toc43803841"/>
      <w:bookmarkStart w:id="574" w:name="_Toc43803946"/>
      <w:bookmarkStart w:id="575" w:name="_Toc43804156"/>
      <w:bookmarkStart w:id="576" w:name="_Toc43807511"/>
      <w:bookmarkStart w:id="577" w:name="_Toc43842617"/>
      <w:bookmarkStart w:id="578" w:name="_Toc43843074"/>
      <w:r>
        <w:t xml:space="preserve">5.3.8 </w:t>
      </w:r>
      <w:r w:rsidR="001E0A40">
        <w:t>Zorgverzekeraars</w:t>
      </w:r>
      <w:bookmarkEnd w:id="572"/>
      <w:bookmarkEnd w:id="573"/>
      <w:bookmarkEnd w:id="574"/>
      <w:bookmarkEnd w:id="575"/>
      <w:bookmarkEnd w:id="576"/>
      <w:bookmarkEnd w:id="577"/>
      <w:bookmarkEnd w:id="578"/>
      <w:r w:rsidR="001E0A40">
        <w:t xml:space="preserve"> </w:t>
      </w:r>
    </w:p>
    <w:p w14:paraId="632F57D4" w14:textId="60B63609" w:rsidR="001E0A40" w:rsidRDefault="001E0A40" w:rsidP="001E0A40">
      <w:pPr>
        <w:rPr>
          <w:color w:val="0B5394"/>
        </w:rPr>
      </w:pPr>
      <w:r>
        <w:t xml:space="preserve">Zoals eerder beschreven, vergaren zorgverzekeraars de gezondheidsdata van klanten door middel van het verstrekken van Fitbits (zie hoofdstuk 4). Deze data worden bijgehouden om gepersonifieerde premies mee op te stellen (Jacobs, 2016; Bertens, 2020, A.S.R. Vitality, </w:t>
      </w:r>
      <w:proofErr w:type="spellStart"/>
      <w:r>
        <w:t>z.d.</w:t>
      </w:r>
      <w:proofErr w:type="spellEnd"/>
      <w:r>
        <w:t xml:space="preserve">; Troiano, 2016). </w:t>
      </w:r>
    </w:p>
    <w:p w14:paraId="2A4938CF" w14:textId="77777777" w:rsidR="001E0A40" w:rsidRDefault="001E0A40" w:rsidP="001E0A40">
      <w:pPr>
        <w:widowControl w:val="0"/>
      </w:pPr>
    </w:p>
    <w:p w14:paraId="56151A0A" w14:textId="2C2BACA3" w:rsidR="001E0A40" w:rsidRDefault="001E0A40" w:rsidP="001E0A40">
      <w:pPr>
        <w:widowControl w:val="0"/>
      </w:pPr>
      <w:r>
        <w:t>Vier respondenten noemen het aanbieden van Fitbits door zorgverzekeraars acceptabel. De volgende argumenten benoemen deze respondenten: ‘zij zijn gezond, dus verspreiding van data is niet schadelijk’; ‘het is financieel aantrekkelijk’ of ‘het is logisch dat 'ongezonde mensen' meer moeten betalen’ (R.14). Zowel het eerste als het tweede argument is irrationeel. Het delen van 'gezonde data' zorgt voor surveillance en beperkt de autonomie bij het maken van keuzes (Whitson, 2015; Lanzing, 2016). Daarnaast kunnen algoritmes al ziektes voorspellen of waarnemen, nog voor de respondenten hier zelf weet van hebben (</w:t>
      </w:r>
      <w:proofErr w:type="spellStart"/>
      <w:r>
        <w:t>Klasnja</w:t>
      </w:r>
      <w:proofErr w:type="spellEnd"/>
      <w:r>
        <w:t xml:space="preserve"> et al., 2009; </w:t>
      </w:r>
      <w:proofErr w:type="spellStart"/>
      <w:r>
        <w:t>Motti</w:t>
      </w:r>
      <w:proofErr w:type="spellEnd"/>
      <w:r>
        <w:t xml:space="preserve"> &amp; </w:t>
      </w:r>
      <w:proofErr w:type="spellStart"/>
      <w:r>
        <w:t>Caine</w:t>
      </w:r>
      <w:proofErr w:type="spellEnd"/>
      <w:r>
        <w:t xml:space="preserve">, 2015; Patterson, 2013; </w:t>
      </w:r>
      <w:proofErr w:type="spellStart"/>
      <w:r>
        <w:t>Raij</w:t>
      </w:r>
      <w:proofErr w:type="spellEnd"/>
      <w:r>
        <w:t xml:space="preserve"> et al., 2011).</w:t>
      </w:r>
    </w:p>
    <w:p w14:paraId="0294DE5C" w14:textId="77777777" w:rsidR="001E0A40" w:rsidRDefault="001E0A40" w:rsidP="001E0A40">
      <w:pPr>
        <w:widowControl w:val="0"/>
      </w:pPr>
    </w:p>
    <w:p w14:paraId="2423120A" w14:textId="228AAF0D" w:rsidR="001E0A40" w:rsidRDefault="001E0A40" w:rsidP="001E0A40">
      <w:pPr>
        <w:widowControl w:val="0"/>
      </w:pPr>
      <w:r>
        <w:t xml:space="preserve">Opmerkelijk is dat de meningen over dataverzameling door zorgverzekeraars een stuk kritischer zijn dan over de dataverzameling door Fitbit. Zestien respondenten vinden het doorverkopen van data aan zorgverzekeraars onacceptabel. Zeven van de zestien respondenten vinden dat mensen dan worden geforceerd of gedwongen om een keuze te maken. Dit gaat volgens vier van de zeven respondenten ten koste van de autonomie en keuzevrijheid van burgers. Twee van de zestien respondenten </w:t>
      </w:r>
      <w:r w:rsidR="00A06D34">
        <w:t xml:space="preserve">vinden </w:t>
      </w:r>
      <w:r>
        <w:t xml:space="preserve">het niet realistisch als zorgverzekeraars beslissingen kunnen nemen op basis van </w:t>
      </w:r>
      <w:proofErr w:type="spellStart"/>
      <w:r>
        <w:t>Fitbitdata</w:t>
      </w:r>
      <w:proofErr w:type="spellEnd"/>
      <w:r>
        <w:t>, omdat deze gegevens gemanipuleerd kunnen worden en niets zeggen over de daadwerkelijke gezondheid van mensen: R.18 zegt hierover een argument dat vergelijkbaar is met R.</w:t>
      </w:r>
      <w:r w:rsidRPr="00A06D34">
        <w:rPr>
          <w:szCs w:val="22"/>
        </w:rPr>
        <w:t>16: “</w:t>
      </w:r>
      <w:r w:rsidRPr="00BE2583">
        <w:rPr>
          <w:szCs w:val="22"/>
        </w:rPr>
        <w:t>S</w:t>
      </w:r>
      <w:sdt>
        <w:sdtPr>
          <w:rPr>
            <w:szCs w:val="22"/>
          </w:rPr>
          <w:tag w:val="goog_rdk_0"/>
          <w:id w:val="1156956471"/>
        </w:sdtPr>
        <w:sdtEndPr/>
        <w:sdtContent/>
      </w:sdt>
      <w:r w:rsidRPr="00BE2583">
        <w:rPr>
          <w:szCs w:val="22"/>
        </w:rPr>
        <w:t xml:space="preserve">tappen zeggen niets over je gezondheid dus dan kan de zorgverzekeraar beslissingen nemen op basis van verkeerde gegevens (R.18).” </w:t>
      </w:r>
      <w:r w:rsidRPr="00A06D34">
        <w:rPr>
          <w:szCs w:val="22"/>
        </w:rPr>
        <w:t>De</w:t>
      </w:r>
      <w:r>
        <w:t xml:space="preserve"> overige zeven respondenten vinden dat zorgverzekeraars niet te veel macht mogen krijgen, waarvan vier respondenten zeggen dat de onwetendheid over wat er met de gegevens gedaan wordt en het doel ervan, het meest beangstigend is.</w:t>
      </w:r>
    </w:p>
    <w:p w14:paraId="7077E053" w14:textId="77777777" w:rsidR="001E0A40" w:rsidRDefault="001E0A40" w:rsidP="001E0A40">
      <w:pPr>
        <w:widowControl w:val="0"/>
      </w:pPr>
    </w:p>
    <w:p w14:paraId="41E5C710" w14:textId="664686DE" w:rsidR="001E0A40" w:rsidRDefault="001E0A40" w:rsidP="001E0A40">
      <w:pPr>
        <w:widowControl w:val="0"/>
      </w:pPr>
      <w:r>
        <w:t>U</w:t>
      </w:r>
      <w:r>
        <w:rPr>
          <w:color w:val="000000"/>
        </w:rPr>
        <w:t>it bovenstaande resultaten blijkt</w:t>
      </w:r>
      <w:r>
        <w:t xml:space="preserve"> </w:t>
      </w:r>
      <w:r>
        <w:rPr>
          <w:color w:val="000000"/>
        </w:rPr>
        <w:t>dat</w:t>
      </w:r>
      <w:r>
        <w:t xml:space="preserve"> het merendeel van de </w:t>
      </w:r>
      <w:r>
        <w:rPr>
          <w:color w:val="000000"/>
        </w:rPr>
        <w:t>respondenten</w:t>
      </w:r>
      <w:r>
        <w:t xml:space="preserve"> het forceren van klanten om een Fitbit te dragen door zorgverzekeraars, met controlering en sturing tot gevolg, als schadelijk ziet. </w:t>
      </w:r>
      <w:r>
        <w:rPr>
          <w:color w:val="000000"/>
        </w:rPr>
        <w:t>Over het controleren en manipuleren van het gedrag door Fitb</w:t>
      </w:r>
      <w:r>
        <w:t>i</w:t>
      </w:r>
      <w:r>
        <w:rPr>
          <w:color w:val="000000"/>
        </w:rPr>
        <w:t>t zelf zijn</w:t>
      </w:r>
      <w:r>
        <w:t xml:space="preserve"> slechts </w:t>
      </w:r>
      <w:r>
        <w:rPr>
          <w:color w:val="000000"/>
        </w:rPr>
        <w:t xml:space="preserve">twee respondenten </w:t>
      </w:r>
      <w:r>
        <w:t>kritisch (zie ‘confrontatie en manipulatie’</w:t>
      </w:r>
      <w:r>
        <w:rPr>
          <w:color w:val="000000"/>
        </w:rPr>
        <w:t>).</w:t>
      </w:r>
      <w:r>
        <w:t xml:space="preserve"> De respondenten vertrouwen Fitbit blijkbaar meer dan zorgverzekeraars. </w:t>
      </w:r>
    </w:p>
    <w:p w14:paraId="271294D8" w14:textId="77777777" w:rsidR="001E0A40" w:rsidRDefault="001E0A40" w:rsidP="001E0A40">
      <w:pPr>
        <w:widowControl w:val="0"/>
      </w:pPr>
    </w:p>
    <w:p w14:paraId="7EC1F61F" w14:textId="5484CFB2" w:rsidR="004D4249" w:rsidRDefault="001E0A40" w:rsidP="00E77C1B">
      <w:r>
        <w:t xml:space="preserve">Samenvattend is het merendeel van de respondenten van mening dat de beïnvloeding door Fitbit positief is omdat de respondenten gezonder en fitter worden. Vier van de twintig respondenten vinden het vervelend dat Fitbit hun gedrag bepaalt, omdat het controleren van gedrag bij hen extreme vormen aanneemt. Naast deze vier respondenten blijkt uit de onderzoeksresultaten dat andere respondenten ook dwangmatig hun gedrag aan het controleren zijn. Het feit dat veel respondenten niet doorhebben dat zij worden beïnvloed, laat de macht van Fitbit zien. Dit komt overeen met de literatuur over governance en surveillance. De respondenten zien de macht die zorgverzekeraars over </w:t>
      </w:r>
      <w:r>
        <w:lastRenderedPageBreak/>
        <w:t xml:space="preserve">klanten die een Fitbit gebruiken hebben wel en beschouwen deze macht als onacceptabel. Zij hebben in Fitbit meer vertrouwen en associëren zorgverzekeraars anders dan Fitbit. Dit lijkt niet terug te komen in de literatuur. </w:t>
      </w:r>
    </w:p>
    <w:p w14:paraId="720C046F" w14:textId="77777777" w:rsidR="001E0A40" w:rsidRDefault="001E0A40" w:rsidP="001E0A40">
      <w:pPr>
        <w:pStyle w:val="Kop2"/>
      </w:pPr>
      <w:bookmarkStart w:id="579" w:name="_Toc43756574"/>
      <w:bookmarkStart w:id="580" w:name="_Toc43803842"/>
      <w:bookmarkStart w:id="581" w:name="_Toc43803947"/>
      <w:bookmarkStart w:id="582" w:name="_Toc43804157"/>
      <w:bookmarkStart w:id="583" w:name="_Toc43807512"/>
      <w:bookmarkStart w:id="584" w:name="_Toc43842618"/>
      <w:bookmarkStart w:id="585" w:name="_Toc43843075"/>
      <w:r>
        <w:t>5.4 Privacy</w:t>
      </w:r>
      <w:bookmarkEnd w:id="579"/>
      <w:bookmarkEnd w:id="580"/>
      <w:bookmarkEnd w:id="581"/>
      <w:bookmarkEnd w:id="582"/>
      <w:bookmarkEnd w:id="583"/>
      <w:bookmarkEnd w:id="584"/>
      <w:bookmarkEnd w:id="585"/>
      <w:r>
        <w:t xml:space="preserve"> </w:t>
      </w:r>
    </w:p>
    <w:p w14:paraId="422E80F6" w14:textId="77777777" w:rsidR="001E0A40" w:rsidRDefault="001E0A40" w:rsidP="001E0A40">
      <w:r>
        <w:t xml:space="preserve">Deze paragraaf zal gaan over hoe de respondenten denken over de consequenties van dataverspreiding voor de privacy van Fitbitgebruikers. Er wordt achterhaald hoe zij privacy zien, wat voor waarde zij aan privacy hechten en hoe zij omgaan met privacyvoorwaarden. Bovendien worden de afwegingen tussen de omgang met privacy en gezondheid weergegeven. </w:t>
      </w:r>
    </w:p>
    <w:p w14:paraId="0D16376F" w14:textId="77777777" w:rsidR="001E0A40" w:rsidRDefault="001E0A40" w:rsidP="001E0A40"/>
    <w:p w14:paraId="28595D8A" w14:textId="7A75356B" w:rsidR="001E0A40" w:rsidRDefault="004D4249" w:rsidP="001E0A40">
      <w:pPr>
        <w:pStyle w:val="Kop3"/>
      </w:pPr>
      <w:bookmarkStart w:id="586" w:name="_Toc43756575"/>
      <w:bookmarkStart w:id="587" w:name="_Toc43803843"/>
      <w:bookmarkStart w:id="588" w:name="_Toc43803948"/>
      <w:bookmarkStart w:id="589" w:name="_Toc43804158"/>
      <w:bookmarkStart w:id="590" w:name="_Toc43807513"/>
      <w:bookmarkStart w:id="591" w:name="_Toc43842619"/>
      <w:bookmarkStart w:id="592" w:name="_Toc43843076"/>
      <w:r>
        <w:t xml:space="preserve">5.4.1 </w:t>
      </w:r>
      <w:r w:rsidR="001E0A40">
        <w:t>Waarde en betekenis van privacy</w:t>
      </w:r>
      <w:bookmarkEnd w:id="586"/>
      <w:bookmarkEnd w:id="587"/>
      <w:bookmarkEnd w:id="588"/>
      <w:bookmarkEnd w:id="589"/>
      <w:bookmarkEnd w:id="590"/>
      <w:bookmarkEnd w:id="591"/>
      <w:bookmarkEnd w:id="592"/>
    </w:p>
    <w:p w14:paraId="44C5B8BB" w14:textId="77777777" w:rsidR="00344017" w:rsidRDefault="001E0A40" w:rsidP="001E0A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color w:val="000000"/>
        </w:rPr>
        <w:t xml:space="preserve">Zes van de twintig respondenten definiëren privacy als ‘het houden van privézaken voor jezelf’. Zes andere respondenten definiëren privacy als ‘het niet delen wat je niet wil delen zonder toestemming’. Vijf respondenten vinden dat </w:t>
      </w:r>
      <w:r>
        <w:rPr>
          <w:color w:val="000000"/>
          <w:highlight w:val="white"/>
        </w:rPr>
        <w:t>het delen van de locatiegegevens van de gebruiker</w:t>
      </w:r>
      <w:r>
        <w:rPr>
          <w:color w:val="000000"/>
        </w:rPr>
        <w:t xml:space="preserve"> een privézaak is, terwijl voor drie respondenten het delen van de locatie juist niet uitmaakt. Negen respondenten zijn bereid </w:t>
      </w:r>
      <w:r>
        <w:t xml:space="preserve">geld te </w:t>
      </w:r>
      <w:r>
        <w:rPr>
          <w:color w:val="000000"/>
        </w:rPr>
        <w:t xml:space="preserve">betalen om te verzekeren dat hun persoonlijke informatie niet wordt doorverkocht, gemiddeld met </w:t>
      </w:r>
      <w:r>
        <w:t xml:space="preserve">een bedrag van 20,72 euro bovenop de aanschafkosten. Elf respondenten zouden hier niet voor betalen. </w:t>
      </w:r>
      <w:r>
        <w:rPr>
          <w:highlight w:val="white"/>
        </w:rPr>
        <w:t>Dit komt neer op een gemiddelde prijs van 9,35 euro voor het beschermen van de persoonlijke data van de respondenten.</w:t>
      </w:r>
      <w:r>
        <w:t xml:space="preserve"> </w:t>
      </w:r>
      <w:r w:rsidR="00344017">
        <w:t>Wel zegt R.5 hierover het volgende:</w:t>
      </w:r>
    </w:p>
    <w:p w14:paraId="492D645F" w14:textId="6D70615B" w:rsidR="00344017" w:rsidRDefault="00344017" w:rsidP="001E0A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14:paraId="2BC0DCCF" w14:textId="42CFD2A3" w:rsidR="00344017" w:rsidRPr="001727A7" w:rsidRDefault="00344017" w:rsidP="0034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rPr>
          <w:color w:val="000000"/>
        </w:rPr>
      </w:pPr>
      <w:r>
        <w:rPr>
          <w:color w:val="000000"/>
        </w:rPr>
        <w:t>H</w:t>
      </w:r>
      <w:r w:rsidRPr="006B6DEB">
        <w:rPr>
          <w:color w:val="000000"/>
        </w:rPr>
        <w:t xml:space="preserve">et is ook echt de onwetendheid die mij zo met zo’n sukkelige bril naar </w:t>
      </w:r>
      <w:r>
        <w:rPr>
          <w:color w:val="000000"/>
        </w:rPr>
        <w:t xml:space="preserve">Fitbit </w:t>
      </w:r>
      <w:r w:rsidRPr="006B6DEB">
        <w:rPr>
          <w:color w:val="000000"/>
        </w:rPr>
        <w:t>laat kijken</w:t>
      </w:r>
      <w:r>
        <w:rPr>
          <w:color w:val="000000"/>
        </w:rPr>
        <w:t>. A</w:t>
      </w:r>
      <w:r w:rsidRPr="006B6DEB">
        <w:rPr>
          <w:color w:val="000000"/>
        </w:rPr>
        <w:t xml:space="preserve">ls ik er meer informatie over </w:t>
      </w:r>
      <w:r>
        <w:rPr>
          <w:color w:val="000000"/>
        </w:rPr>
        <w:t xml:space="preserve">dataomgang door Fitbit </w:t>
      </w:r>
      <w:r w:rsidRPr="006B6DEB">
        <w:rPr>
          <w:color w:val="000000"/>
        </w:rPr>
        <w:t>zou horen</w:t>
      </w:r>
      <w:r>
        <w:rPr>
          <w:color w:val="000000"/>
        </w:rPr>
        <w:t xml:space="preserve">, </w:t>
      </w:r>
      <w:r w:rsidRPr="006B6DEB">
        <w:rPr>
          <w:color w:val="000000"/>
        </w:rPr>
        <w:t>wat ik wel graag zou willen</w:t>
      </w:r>
      <w:r>
        <w:rPr>
          <w:color w:val="000000"/>
        </w:rPr>
        <w:t>,</w:t>
      </w:r>
      <w:r w:rsidRPr="006B6DEB">
        <w:rPr>
          <w:color w:val="000000"/>
        </w:rPr>
        <w:t xml:space="preserve"> dan zou ik ook snel van gedachte kunnen veranderen en denken van ok</w:t>
      </w:r>
      <w:r>
        <w:rPr>
          <w:color w:val="000000"/>
        </w:rPr>
        <w:t>é</w:t>
      </w:r>
      <w:r w:rsidRPr="006B6DEB">
        <w:rPr>
          <w:color w:val="000000"/>
        </w:rPr>
        <w:t xml:space="preserve"> ik betaal er veel meer </w:t>
      </w:r>
      <w:r>
        <w:rPr>
          <w:color w:val="000000"/>
        </w:rPr>
        <w:t>v</w:t>
      </w:r>
      <w:r w:rsidRPr="006B6DEB">
        <w:rPr>
          <w:color w:val="000000"/>
        </w:rPr>
        <w:t>oor</w:t>
      </w:r>
      <w:r>
        <w:rPr>
          <w:color w:val="000000"/>
        </w:rPr>
        <w:t>,</w:t>
      </w:r>
      <w:r w:rsidRPr="006B6DEB">
        <w:rPr>
          <w:color w:val="000000"/>
        </w:rPr>
        <w:t xml:space="preserve"> of ik wil dit product helemaal niet meer</w:t>
      </w:r>
      <w:r>
        <w:rPr>
          <w:color w:val="000000"/>
        </w:rPr>
        <w:t>,</w:t>
      </w:r>
      <w:r w:rsidRPr="006B6DEB">
        <w:rPr>
          <w:color w:val="000000"/>
        </w:rPr>
        <w:t xml:space="preserve"> omdat het </w:t>
      </w:r>
      <w:r>
        <w:rPr>
          <w:color w:val="000000"/>
        </w:rPr>
        <w:t>‘</w:t>
      </w:r>
      <w:r w:rsidRPr="006B6DEB">
        <w:rPr>
          <w:color w:val="000000"/>
        </w:rPr>
        <w:t>dit</w:t>
      </w:r>
      <w:r>
        <w:rPr>
          <w:color w:val="000000"/>
        </w:rPr>
        <w:t>’</w:t>
      </w:r>
      <w:r w:rsidRPr="006B6DEB">
        <w:rPr>
          <w:color w:val="000000"/>
        </w:rPr>
        <w:t xml:space="preserve"> en </w:t>
      </w:r>
      <w:r>
        <w:rPr>
          <w:color w:val="000000"/>
        </w:rPr>
        <w:t>‘</w:t>
      </w:r>
      <w:r w:rsidRPr="006B6DEB">
        <w:rPr>
          <w:color w:val="000000"/>
        </w:rPr>
        <w:t>dit</w:t>
      </w:r>
      <w:r>
        <w:rPr>
          <w:color w:val="000000"/>
        </w:rPr>
        <w:t xml:space="preserve">’ </w:t>
      </w:r>
      <w:r w:rsidRPr="006B6DEB">
        <w:rPr>
          <w:color w:val="000000"/>
        </w:rPr>
        <w:t>met mijn gegevens doet</w:t>
      </w:r>
      <w:r>
        <w:rPr>
          <w:color w:val="000000"/>
        </w:rPr>
        <w:t>. (R.5)</w:t>
      </w:r>
    </w:p>
    <w:p w14:paraId="0B53DFE4" w14:textId="77777777" w:rsidR="00344017" w:rsidRDefault="00344017" w:rsidP="001E0A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14:paraId="0766442A" w14:textId="380FD643" w:rsidR="001E0A40" w:rsidRDefault="00777B53" w:rsidP="001E0A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 xml:space="preserve">Uit dit citaat blijkt dat R.5 meer waarde zou hechten aan privacy als zij meer kennis zou hebben over de omgang met data door Fitbit. </w:t>
      </w:r>
      <w:r w:rsidR="001E0A40">
        <w:t xml:space="preserve">De lage waarde van privacy voor de respondenten komt overeen met de literatuur van Vitak et al. (2018) dat mensen geen waarde hechten aan privacy en/of zich hierover geen zorgen maken. Dit resultaat is opvallend omdat uit onderzoek van Demmers et al. (2017) en recent wetenschappelijk onderzoek van Lukkezen (2020) blijkt dat de respondenten wel aangeven dat zij bezorgd zijn over privacy, maar hier niet naar handelen (de zogenoemde </w:t>
      </w:r>
      <w:proofErr w:type="spellStart"/>
      <w:r w:rsidR="001E0A40">
        <w:t>privacyparadox</w:t>
      </w:r>
      <w:proofErr w:type="spellEnd"/>
      <w:r w:rsidR="001E0A40">
        <w:t xml:space="preserve"> volgens </w:t>
      </w:r>
      <w:proofErr w:type="spellStart"/>
      <w:r w:rsidR="001E0A40">
        <w:t>Lubin</w:t>
      </w:r>
      <w:proofErr w:type="spellEnd"/>
      <w:r w:rsidR="001E0A40">
        <w:t xml:space="preserve"> en Harrison (1964), Westin (1991), </w:t>
      </w:r>
      <w:proofErr w:type="spellStart"/>
      <w:r w:rsidR="001E0A40">
        <w:t>Sheeran</w:t>
      </w:r>
      <w:proofErr w:type="spellEnd"/>
      <w:r w:rsidR="001E0A40">
        <w:t xml:space="preserve"> (2002), Demmers et al., (2017) en Lukkezen (2020)). Het gaat bij dit onderzoek om respondenten die rechten studeren aan de Universiteit Utrecht die aangeven privacy belangrijk te vinden</w:t>
      </w:r>
      <w:r w:rsidR="00C42D53">
        <w:t>,</w:t>
      </w:r>
      <w:r w:rsidR="001E0A40">
        <w:t xml:space="preserve"> maar vervolgens wel gemakkelijk hun persoonlijke gegevens ‘vrijgeven’ door hun mobiele telefoon af te staan (zie Lukkezen, 2020).</w:t>
      </w:r>
      <w:r w:rsidR="002524DC">
        <w:t xml:space="preserve"> </w:t>
      </w:r>
      <w:r w:rsidR="001E0A40">
        <w:t xml:space="preserve">Dit onderzoek naar Fitbit laat zien, in tegenstelling tot Demmers et al. (2017) en de Lukkezen (2020), dat de respondenten zich over het algemeen geen zorgen maken om privacy bij dataverzameling door Fitbit. Voordat over de redenen van onbezorgdheid in wordt gegaan (zie </w:t>
      </w:r>
      <w:r w:rsidR="00536BBC">
        <w:t xml:space="preserve">hieronder </w:t>
      </w:r>
      <w:r w:rsidR="001E0A40">
        <w:t>‘</w:t>
      </w:r>
      <w:proofErr w:type="spellStart"/>
      <w:r w:rsidR="001E0A40">
        <w:t>Privacyparadox</w:t>
      </w:r>
      <w:proofErr w:type="spellEnd"/>
      <w:r w:rsidR="001E0A40">
        <w:t>), zal eerst nader worden ingegaan op de omgang met de privacyvoorwaarden door de respondenten.</w:t>
      </w:r>
    </w:p>
    <w:p w14:paraId="7951A83E" w14:textId="77777777" w:rsidR="001E0A40" w:rsidRDefault="001E0A40" w:rsidP="001E0A40"/>
    <w:p w14:paraId="4CB03A13" w14:textId="6B49CBBF" w:rsidR="001E0A40" w:rsidRDefault="004D4249" w:rsidP="001E0A40">
      <w:pPr>
        <w:pStyle w:val="Kop3"/>
      </w:pPr>
      <w:bookmarkStart w:id="593" w:name="_Toc43756576"/>
      <w:bookmarkStart w:id="594" w:name="_Toc43803844"/>
      <w:bookmarkStart w:id="595" w:name="_Toc43803949"/>
      <w:bookmarkStart w:id="596" w:name="_Toc43804159"/>
      <w:bookmarkStart w:id="597" w:name="_Toc43807514"/>
      <w:bookmarkStart w:id="598" w:name="_Toc43842620"/>
      <w:bookmarkStart w:id="599" w:name="_Toc43843077"/>
      <w:r>
        <w:t xml:space="preserve">5.4.2 </w:t>
      </w:r>
      <w:r w:rsidR="001E0A40">
        <w:t>Privacyvoorwaarden</w:t>
      </w:r>
      <w:bookmarkEnd w:id="593"/>
      <w:bookmarkEnd w:id="594"/>
      <w:bookmarkEnd w:id="595"/>
      <w:bookmarkEnd w:id="596"/>
      <w:bookmarkEnd w:id="597"/>
      <w:bookmarkEnd w:id="598"/>
      <w:bookmarkEnd w:id="599"/>
    </w:p>
    <w:p w14:paraId="1FB0C5F1" w14:textId="4501995A" w:rsidR="001E0A40" w:rsidRDefault="001E0A40" w:rsidP="001E0A40">
      <w:r>
        <w:t xml:space="preserve">De voorwaarden voor het gebruik van de Fitbit heeft op R.4 na niemand gelezen. Uit de interviews kan worden opgemaakt dat respondenten uitgaan van lange voorwaarden en kleine letters, waardoor zij niet eens moeite doen om te controleren of dit wel degelijk het geval is. </w:t>
      </w:r>
      <w:r>
        <w:rPr>
          <w:color w:val="222222"/>
        </w:rPr>
        <w:t xml:space="preserve">Zes respondenten vinden dat privacyvoorwaarden transparanter en duidelijker moeten zijn. Echter gebeurt dit al. </w:t>
      </w:r>
      <w:r>
        <w:t>Uit hoofdstuk 3 waarin de Fitbit is geanalyseerd, blijkt dat de privacyvoorwaarden juist heel duidelijk en beknopt geschreven zijn. Het feit dat gebruikers denken dat privacyvoorwaarden zo geschreven zijn dat niemand ze gaat lezen, komt overeen met hetgeen Gluck et al. (2016) in onderzoek heeft aangetoond: de privacyvoorwaarden worden niet gelezen, zelfs niet als deze duidelijk en kort weergeven zijn. Een andere reden om de privacyvoorwaarden blindelings te accepteren, is gemak en het feit dat het verleidelijk wordt gemaakt om op accepteren te klikken (Arnbak, 2020</w:t>
      </w:r>
      <w:r w:rsidR="00CD3E28">
        <w:t>b</w:t>
      </w:r>
      <w:r>
        <w:t>). Opvallende, gemakkelijk</w:t>
      </w:r>
      <w:r w:rsidR="000E6E96">
        <w:t>e</w:t>
      </w:r>
      <w:r>
        <w:t xml:space="preserve"> </w:t>
      </w:r>
      <w:r w:rsidR="000E6E96">
        <w:t xml:space="preserve">en </w:t>
      </w:r>
      <w:r>
        <w:lastRenderedPageBreak/>
        <w:t>toegankelijke informatie is van invloed op de keuze om een product te kopen. Hier weegt opnieuw het belang van ‘gemak’ hoger dan het belang van ‘privacy’ (</w:t>
      </w:r>
      <w:proofErr w:type="spellStart"/>
      <w:r>
        <w:t>Adjerid</w:t>
      </w:r>
      <w:proofErr w:type="spellEnd"/>
      <w:r>
        <w:t xml:space="preserve"> et al., 2016). </w:t>
      </w:r>
    </w:p>
    <w:p w14:paraId="5BA67CA0" w14:textId="77777777" w:rsidR="001E0A40" w:rsidRDefault="001E0A40" w:rsidP="001E0A40"/>
    <w:p w14:paraId="1D07EA4E" w14:textId="7C80A540" w:rsidR="001E0A40" w:rsidRDefault="004D4249" w:rsidP="001E0A40">
      <w:pPr>
        <w:pStyle w:val="Kop3"/>
      </w:pPr>
      <w:bookmarkStart w:id="600" w:name="_Toc43756577"/>
      <w:bookmarkStart w:id="601" w:name="_Toc43803845"/>
      <w:bookmarkStart w:id="602" w:name="_Toc43803950"/>
      <w:bookmarkStart w:id="603" w:name="_Toc43804160"/>
      <w:bookmarkStart w:id="604" w:name="_Toc43807515"/>
      <w:bookmarkStart w:id="605" w:name="_Toc43842621"/>
      <w:bookmarkStart w:id="606" w:name="_Toc43843078"/>
      <w:r>
        <w:t xml:space="preserve">5.4.3 </w:t>
      </w:r>
      <w:proofErr w:type="spellStart"/>
      <w:r w:rsidR="001E0A40" w:rsidRPr="00BE2583">
        <w:t>Privacyparadox</w:t>
      </w:r>
      <w:bookmarkEnd w:id="600"/>
      <w:bookmarkEnd w:id="601"/>
      <w:bookmarkEnd w:id="602"/>
      <w:bookmarkEnd w:id="603"/>
      <w:bookmarkEnd w:id="604"/>
      <w:bookmarkEnd w:id="605"/>
      <w:bookmarkEnd w:id="606"/>
      <w:proofErr w:type="spellEnd"/>
    </w:p>
    <w:p w14:paraId="53B4868E" w14:textId="77178F9A" w:rsidR="001E0A40" w:rsidRDefault="001E0A40" w:rsidP="001E0A40">
      <w:pPr>
        <w:rPr>
          <w:color w:val="000000"/>
        </w:rPr>
      </w:pPr>
      <w:r>
        <w:rPr>
          <w:color w:val="000000"/>
        </w:rPr>
        <w:t xml:space="preserve">De </w:t>
      </w:r>
      <w:proofErr w:type="spellStart"/>
      <w:r>
        <w:rPr>
          <w:color w:val="000000"/>
        </w:rPr>
        <w:t>privacyparadox</w:t>
      </w:r>
      <w:proofErr w:type="spellEnd"/>
      <w:r>
        <w:rPr>
          <w:color w:val="000000"/>
        </w:rPr>
        <w:t xml:space="preserve"> die plaatsvindt bij de respondenten is dat zij zich geen zorgen maken om privacy. Dit ko</w:t>
      </w:r>
      <w:r>
        <w:t xml:space="preserve">mt overeen met definities van de </w:t>
      </w:r>
      <w:proofErr w:type="spellStart"/>
      <w:r>
        <w:t>privacyparadox</w:t>
      </w:r>
      <w:proofErr w:type="spellEnd"/>
      <w:r>
        <w:t xml:space="preserve"> volgens </w:t>
      </w:r>
      <w:proofErr w:type="spellStart"/>
      <w:r>
        <w:t>Hargittai</w:t>
      </w:r>
      <w:proofErr w:type="spellEnd"/>
      <w:r>
        <w:t xml:space="preserve"> en </w:t>
      </w:r>
      <w:proofErr w:type="spellStart"/>
      <w:r>
        <w:t>Marwick</w:t>
      </w:r>
      <w:proofErr w:type="spellEnd"/>
      <w:r>
        <w:t xml:space="preserve"> (2016) en Vitak et al., (2018): het gevoel van apathie en cynisme over online privacy. </w:t>
      </w:r>
      <w:r>
        <w:rPr>
          <w:color w:val="000000"/>
        </w:rPr>
        <w:t>Opvallende resultaten zijn dat de informatie die Fitbit verzamel</w:t>
      </w:r>
      <w:r w:rsidR="00C42D53">
        <w:rPr>
          <w:color w:val="000000"/>
        </w:rPr>
        <w:t>t</w:t>
      </w:r>
      <w:r>
        <w:rPr>
          <w:color w:val="000000"/>
        </w:rPr>
        <w:t xml:space="preserve"> volgens tien respondenten oninteressant, ongevaarlijk en niet waardevol is. Dit is onjuist: </w:t>
      </w:r>
      <w:r>
        <w:rPr>
          <w:color w:val="000000"/>
          <w:highlight w:val="white"/>
        </w:rPr>
        <w:t>zoals eerder is beargumenteerd zijn de persoonlijke gegevens van gebruikers onderdeel van het businessmodel van Fitbit. De persoonlijke gegevens van de respondenten zijn juist heel veel waard.</w:t>
      </w:r>
      <w:r>
        <w:rPr>
          <w:color w:val="000000"/>
        </w:rPr>
        <w:t xml:space="preserve"> Zeven respondenten geven aan dat zij niets te verbergen hebben en geen gekke dingen doen. Tien respondenten denken dat </w:t>
      </w:r>
      <w:proofErr w:type="spellStart"/>
      <w:r>
        <w:rPr>
          <w:color w:val="000000"/>
        </w:rPr>
        <w:t>techbedrijven</w:t>
      </w:r>
      <w:proofErr w:type="spellEnd"/>
      <w:r>
        <w:rPr>
          <w:color w:val="000000"/>
        </w:rPr>
        <w:t xml:space="preserve"> toch al alles van je weten, technologische invloeden zijn daarom </w:t>
      </w:r>
      <w:r w:rsidR="00C42D53">
        <w:rPr>
          <w:color w:val="000000"/>
        </w:rPr>
        <w:t>onvermijdelijk.</w:t>
      </w:r>
      <w:r>
        <w:rPr>
          <w:color w:val="000000"/>
        </w:rPr>
        <w:t xml:space="preserve"> Daarnaast zeggen acht respondenten dat zij nog niet negatief beïnvloed zijn door het delen van persoonlijke informatie via Fitbit. Vier respondenten hebben überhaupt niet stilgestaan bij </w:t>
      </w:r>
      <w:proofErr w:type="spellStart"/>
      <w:r>
        <w:rPr>
          <w:color w:val="000000"/>
        </w:rPr>
        <w:t>privacygevoeligheden</w:t>
      </w:r>
      <w:proofErr w:type="spellEnd"/>
      <w:r>
        <w:rPr>
          <w:color w:val="000000"/>
        </w:rPr>
        <w:t xml:space="preserve"> van het gebruik van Fitbit. Bovendien zou het beschermen tegen gevaren bijna onmogelijk zijn, wat door R.3 als volgt verwoord: </w:t>
      </w:r>
    </w:p>
    <w:p w14:paraId="4F9AD5B8" w14:textId="77777777" w:rsidR="001E0A40" w:rsidRDefault="001E0A40" w:rsidP="001E0A40">
      <w:pPr>
        <w:ind w:firstLine="720"/>
      </w:pPr>
    </w:p>
    <w:p w14:paraId="0205CF69" w14:textId="77777777" w:rsidR="001E0A40" w:rsidRPr="00556519" w:rsidRDefault="001E0A40" w:rsidP="00B96296">
      <w:pPr>
        <w:ind w:left="708"/>
      </w:pPr>
      <w:r w:rsidRPr="00556519">
        <w:t xml:space="preserve">Als je dat allemaal gaat geloven kan je beter met je hutje op de hei gaan wonen zonder internet en zonder dat iemand weet waar je woont en met alleen maar water en brood. Als ze dingen over je te weten willen komen denk ik dat ze dat echt wel kunnen en ik doe geen gekke illegalen dingen of wat dan ook, dus ja ik heb niet echt iets te verbergen wat dat betreft. (R.3) </w:t>
      </w:r>
    </w:p>
    <w:p w14:paraId="33F2A146" w14:textId="77777777" w:rsidR="001E0A40" w:rsidRDefault="001E0A40" w:rsidP="001E0A40"/>
    <w:p w14:paraId="7E21C1C3" w14:textId="625B2A59" w:rsidR="001E0A40" w:rsidRDefault="001E0A40" w:rsidP="001E0A40">
      <w:r>
        <w:t xml:space="preserve">De redenering van R.3 is een voorbeeld van een </w:t>
      </w:r>
      <w:proofErr w:type="spellStart"/>
      <w:r>
        <w:t>privacyparadox</w:t>
      </w:r>
      <w:proofErr w:type="spellEnd"/>
      <w:r>
        <w:t xml:space="preserve"> zoals </w:t>
      </w:r>
      <w:proofErr w:type="spellStart"/>
      <w:r>
        <w:t>Hargittai</w:t>
      </w:r>
      <w:proofErr w:type="spellEnd"/>
      <w:r>
        <w:t xml:space="preserve"> en </w:t>
      </w:r>
      <w:proofErr w:type="spellStart"/>
      <w:r>
        <w:t>Marwick</w:t>
      </w:r>
      <w:proofErr w:type="spellEnd"/>
      <w:r>
        <w:t xml:space="preserve"> (2016) en Vitak et al. (2018) deze uitleggen (zie hierboven). Uit de onderzoeksresultaten blijkt dat respondenten helemaal niet stil staan bij privacy, of zich geen zorgen maken om privacy, tijdens het gebruik van de Fitbit en daarom geen privacybeschermend gedrag vertonen. R.15 geeft hiervoor een opmerkelijk argument. Zij vindt dat privacyvoorwaarden ‘schijnveiligheid’ suggereren: “Het gebruik van internet gerelateerde apparaten is toch niet veilig, dus je beschermen tegen dataverzameling en </w:t>
      </w:r>
      <w:proofErr w:type="spellStart"/>
      <w:r>
        <w:t>privacyschending</w:t>
      </w:r>
      <w:proofErr w:type="spellEnd"/>
      <w:r>
        <w:t xml:space="preserve"> heeft geen zin” (R.15). Uit deze resultaten blijkt dat de R.15 zich, net zoals</w:t>
      </w:r>
      <w:r w:rsidR="002524DC">
        <w:t xml:space="preserve"> </w:t>
      </w:r>
      <w:r>
        <w:t>andere respondenten, laat volgen en sturen door internet gerelateerde apparaten zoals Fitbit omdat R.15 denkt hier geen invloed op te hebben.</w:t>
      </w:r>
    </w:p>
    <w:p w14:paraId="701343AF" w14:textId="77777777" w:rsidR="001E0A40" w:rsidRDefault="001E0A40" w:rsidP="001E0A40"/>
    <w:p w14:paraId="2E187581" w14:textId="1BAD2F00" w:rsidR="001E0A40" w:rsidRDefault="004D4249" w:rsidP="001E0A40">
      <w:pPr>
        <w:pStyle w:val="Kop3"/>
      </w:pPr>
      <w:bookmarkStart w:id="607" w:name="_Toc43756578"/>
      <w:bookmarkStart w:id="608" w:name="_Toc43803846"/>
      <w:bookmarkStart w:id="609" w:name="_Toc43803951"/>
      <w:bookmarkStart w:id="610" w:name="_Toc43804161"/>
      <w:bookmarkStart w:id="611" w:name="_Toc43807516"/>
      <w:bookmarkStart w:id="612" w:name="_Toc43842622"/>
      <w:bookmarkStart w:id="613" w:name="_Toc43843079"/>
      <w:r>
        <w:t xml:space="preserve">5.4.4 </w:t>
      </w:r>
      <w:r w:rsidR="001E0A40">
        <w:t>Onvermijdelijk</w:t>
      </w:r>
      <w:bookmarkEnd w:id="607"/>
      <w:bookmarkEnd w:id="608"/>
      <w:bookmarkEnd w:id="609"/>
      <w:bookmarkEnd w:id="610"/>
      <w:bookmarkEnd w:id="611"/>
      <w:bookmarkEnd w:id="612"/>
      <w:bookmarkEnd w:id="613"/>
    </w:p>
    <w:p w14:paraId="7B60A31C" w14:textId="77777777" w:rsidR="001E0A40" w:rsidRDefault="001E0A40" w:rsidP="001E0A40">
      <w:r>
        <w:t>Een nog opvallender resultaat is dat R.4 aangeeft gedwongen te worden om de voorwaarden te accepteren om het product te gebruiken. Hij belicht de essentie van hetgeen de andere respondenten beweren, maar hij benadert het van de andere kant.</w:t>
      </w:r>
    </w:p>
    <w:p w14:paraId="455E73CA" w14:textId="77777777" w:rsidR="001E0A40" w:rsidRDefault="001E0A40" w:rsidP="001E0A40">
      <w:pPr>
        <w:ind w:firstLine="720"/>
      </w:pPr>
    </w:p>
    <w:p w14:paraId="538CE7B8" w14:textId="390CBCF4" w:rsidR="001E0A40" w:rsidRPr="00556519" w:rsidRDefault="00C42D53" w:rsidP="009D0792">
      <w:pPr>
        <w:ind w:left="708"/>
      </w:pPr>
      <w:r w:rsidRPr="00556519">
        <w:t>In</w:t>
      </w:r>
      <w:r w:rsidR="001E0A40" w:rsidRPr="00556519">
        <w:t xml:space="preserve"> eerste instantie koop je het product om te gebruiken en je moet daarvoor de voorwaarden accepteren. Dus wat dat betreft hebben ze dat slim gedaan.</w:t>
      </w:r>
      <w:r w:rsidR="002524DC" w:rsidRPr="00556519">
        <w:t xml:space="preserve"> </w:t>
      </w:r>
      <w:r w:rsidR="001E0A40" w:rsidRPr="00556519">
        <w:t xml:space="preserve">Wat mij betreft is het product Fitbit belangrijker dan de privacy. Ook als ik dat heb geaccepteerd gaat het product voor mijn privacy. Ik ben me er wel van bewust dat de data wordt gedeeld met een overheidsinstantie doordat ik de voorwaarden heb gelezen. Als ik dat eerder had geweten had ik misschien wel voor een alternatief gekeken (...) </w:t>
      </w:r>
      <w:r w:rsidRPr="00556519">
        <w:t>o</w:t>
      </w:r>
      <w:r w:rsidR="001E0A40" w:rsidRPr="00556519">
        <w:t xml:space="preserve">mdat je toch geforceerd om op een bepaald iets akkoord te geven en dat voelt onnatuurlijk en dat wil geen mens, maar omdat je het dan toch gekocht hebt denk je toch van ik ga het terug brengen. (R.4) </w:t>
      </w:r>
    </w:p>
    <w:p w14:paraId="5FA267CA" w14:textId="77777777" w:rsidR="001E0A40" w:rsidRDefault="001E0A40" w:rsidP="001E0A40">
      <w:pPr>
        <w:spacing w:line="276" w:lineRule="auto"/>
        <w:rPr>
          <w:sz w:val="17"/>
          <w:szCs w:val="17"/>
        </w:rPr>
      </w:pPr>
    </w:p>
    <w:p w14:paraId="472E059D" w14:textId="64926B1C" w:rsidR="001E0A40" w:rsidRPr="00BF5B36" w:rsidRDefault="001E0A40" w:rsidP="001E0A40">
      <w:pPr>
        <w:rPr>
          <w:rFonts w:asciiTheme="minorHAnsi" w:hAnsiTheme="minorHAnsi"/>
          <w:szCs w:val="22"/>
        </w:rPr>
      </w:pPr>
      <w:r w:rsidRPr="00BE2583">
        <w:rPr>
          <w:rFonts w:asciiTheme="minorHAnsi" w:hAnsiTheme="minorHAnsi"/>
          <w:szCs w:val="22"/>
        </w:rPr>
        <w:t xml:space="preserve">R.4 is de enige respondent die de voorwaarden wel heeft gelezen en geeft aan dat mensen geforceerd worden om te accepteren dat de data wordt gedeeld op het moment dat een Fitbit wordt aangeschaft. De </w:t>
      </w:r>
      <w:r w:rsidR="00FE2D2A">
        <w:rPr>
          <w:rFonts w:asciiTheme="minorHAnsi" w:hAnsiTheme="minorHAnsi"/>
          <w:szCs w:val="22"/>
        </w:rPr>
        <w:t>verwachting in dit onderzoek</w:t>
      </w:r>
      <w:r w:rsidRPr="00BE2583">
        <w:rPr>
          <w:rFonts w:asciiTheme="minorHAnsi" w:hAnsiTheme="minorHAnsi"/>
          <w:szCs w:val="22"/>
        </w:rPr>
        <w:t xml:space="preserve"> dat mensen zich vrijwillig laten volgen door Fitbit en andere technologieën lijkt niet op te gaan</w:t>
      </w:r>
      <w:r w:rsidR="00FE2D2A">
        <w:rPr>
          <w:rFonts w:asciiTheme="minorHAnsi" w:hAnsiTheme="minorHAnsi"/>
          <w:szCs w:val="22"/>
        </w:rPr>
        <w:t xml:space="preserve"> (Whitson, 2015)</w:t>
      </w:r>
      <w:r w:rsidRPr="00BE2583">
        <w:rPr>
          <w:rFonts w:asciiTheme="minorHAnsi" w:hAnsiTheme="minorHAnsi"/>
          <w:szCs w:val="22"/>
        </w:rPr>
        <w:t xml:space="preserve">, omdat Fitbit de gebruikers dwingt om de privacyvoorwaarden te accepteren om het product te gebruiken. Hier komt de macht, governance, van Fitbit naar voren. Gebruikers hebben geen keus meer op het moment dat zij een Fitbit hebben </w:t>
      </w:r>
      <w:r w:rsidRPr="00BE2583">
        <w:rPr>
          <w:rFonts w:asciiTheme="minorHAnsi" w:hAnsiTheme="minorHAnsi"/>
          <w:szCs w:val="22"/>
        </w:rPr>
        <w:lastRenderedPageBreak/>
        <w:t xml:space="preserve">aangeschaft. De respondenten moeten kiezen tussen het één óf het ander: Fitbit of </w:t>
      </w:r>
      <w:r w:rsidRPr="00BE2583">
        <w:rPr>
          <w:rFonts w:asciiTheme="minorHAnsi" w:eastAsia="Roboto" w:hAnsiTheme="minorHAnsi" w:cs="Roboto"/>
          <w:szCs w:val="22"/>
          <w:highlight w:val="white"/>
        </w:rPr>
        <w:t>privacy, en dan dus geen gebruik van Fitbit maken.</w:t>
      </w:r>
      <w:r w:rsidR="00BF5B36">
        <w:rPr>
          <w:rFonts w:asciiTheme="minorHAnsi" w:hAnsiTheme="minorHAnsi"/>
          <w:szCs w:val="22"/>
        </w:rPr>
        <w:t xml:space="preserve"> </w:t>
      </w:r>
      <w:r>
        <w:t xml:space="preserve">R.4 geeft </w:t>
      </w:r>
      <w:r w:rsidR="00BF5B36">
        <w:t>bovendien</w:t>
      </w:r>
      <w:r w:rsidR="00704C76">
        <w:t xml:space="preserve"> </w:t>
      </w:r>
      <w:r>
        <w:t>aan dat hij misschien naar een alternatief gekeken had als hij meer met privacy bezig was geweest. Echter blijkt dat bij alle concurrenten van Fitbit ook de privacyvoorwaarden moeten worden geaccepteerd als zij het product willen gebruiken</w:t>
      </w:r>
      <w:r w:rsidR="00E56C04">
        <w:t xml:space="preserve"> (</w:t>
      </w:r>
      <w:r>
        <w:t>‘Bijlage VII</w:t>
      </w:r>
      <w:r w:rsidR="00792A70">
        <w:t>I</w:t>
      </w:r>
      <w:r>
        <w:t xml:space="preserve"> Fitbit versus concurrenten’). </w:t>
      </w:r>
    </w:p>
    <w:p w14:paraId="4B9A2DE7" w14:textId="77777777" w:rsidR="001E0A40" w:rsidRDefault="001E0A40" w:rsidP="001E0A40"/>
    <w:p w14:paraId="74DFD6E6" w14:textId="11FC179D" w:rsidR="001E0A40" w:rsidRDefault="004D4249" w:rsidP="001E0A40">
      <w:pPr>
        <w:pStyle w:val="Kop3"/>
      </w:pPr>
      <w:bookmarkStart w:id="614" w:name="_Toc43756579"/>
      <w:bookmarkStart w:id="615" w:name="_Toc43803847"/>
      <w:bookmarkStart w:id="616" w:name="_Toc43803952"/>
      <w:bookmarkStart w:id="617" w:name="_Toc43804162"/>
      <w:bookmarkStart w:id="618" w:name="_Toc43807517"/>
      <w:bookmarkStart w:id="619" w:name="_Toc43842623"/>
      <w:bookmarkStart w:id="620" w:name="_Toc43843080"/>
      <w:r>
        <w:t xml:space="preserve">5.4.5 </w:t>
      </w:r>
      <w:r w:rsidR="001E0A40">
        <w:t>Dilemma tussen gezondheid en privacy versus gebruik Fitbit en privacy</w:t>
      </w:r>
      <w:bookmarkEnd w:id="614"/>
      <w:bookmarkEnd w:id="615"/>
      <w:bookmarkEnd w:id="616"/>
      <w:bookmarkEnd w:id="617"/>
      <w:bookmarkEnd w:id="618"/>
      <w:bookmarkEnd w:id="619"/>
      <w:bookmarkEnd w:id="620"/>
    </w:p>
    <w:p w14:paraId="4A44298B" w14:textId="066AFEF8" w:rsidR="001E0A40" w:rsidRDefault="001E0A40" w:rsidP="001E0A40">
      <w:r>
        <w:t>Dertien van de twintig respondenten zien geen dilemma tussen gezondheid en privacy, maar tussen het ‘accepteren van de voorwaarden’ en ‘privacy’. Het niet akkoord gaan met de voorwaarden resulteert volgens de dertien respondenten in het feit dat de Fitbit niet gebruikt kan worden. Het is de wil om het product te gebruiken versus de zorg om risico’s van dataverzameling en verspreiding. De aankoop doen zij vrijwillig en w</w:t>
      </w:r>
      <w:r w:rsidR="00E56C04">
        <w:t>ell</w:t>
      </w:r>
      <w:r>
        <w:t xml:space="preserve">icht onwetend, maar het laten volgen is onvermijdelijk. Zodra de Fitbit is aangeschaft kun je eigenlijk niet meer terug. Drie respondenten geven aan in de toekomst anders om te gaan met het delen van data, omdat zij wel anders zijn gaan nadenken over de </w:t>
      </w:r>
      <w:proofErr w:type="spellStart"/>
      <w:r>
        <w:t>privacygevolgen</w:t>
      </w:r>
      <w:proofErr w:type="spellEnd"/>
      <w:r>
        <w:t>. Het lijkt dat de onwetendheid van respondenten van de risico’s van dataverzameling de mening over het spanningsveld tussen gezondheid en privacy heeft beïnvloed.</w:t>
      </w:r>
    </w:p>
    <w:p w14:paraId="2FFB9004" w14:textId="51C421FF" w:rsidR="001E0A40" w:rsidRDefault="001E0A40" w:rsidP="001E0A40">
      <w:pPr>
        <w:rPr>
          <w:rFonts w:ascii="Times New Roman" w:hAnsi="Times New Roman"/>
          <w:sz w:val="24"/>
        </w:rPr>
      </w:pPr>
    </w:p>
    <w:p w14:paraId="60D0C756" w14:textId="77777777" w:rsidR="001E0A40" w:rsidRDefault="001E0A40" w:rsidP="001E0A40">
      <w:r>
        <w:rPr>
          <w:color w:val="000000"/>
        </w:rPr>
        <w:t>Samenvattend kiezen de respondenten er bewust voor om hun persoonlijke data te delen, omdat zij het belangrijker vinden om hun eigen gedrag te kunnen controleren. Er kan</w:t>
      </w:r>
      <w:r>
        <w:t xml:space="preserve"> </w:t>
      </w:r>
      <w:r>
        <w:rPr>
          <w:color w:val="000000"/>
        </w:rPr>
        <w:t xml:space="preserve">worden gesteld dat op het moment dat mensen een Fitbit </w:t>
      </w:r>
      <w:r>
        <w:t>aanschaffen,</w:t>
      </w:r>
      <w:r>
        <w:rPr>
          <w:color w:val="000000"/>
        </w:rPr>
        <w:t xml:space="preserve"> gedwongen worden om zich te laten volgen en sturen door Fitbit. Het recht op privacy vervalt op het moment dat de privacyvoorwaarden van Fitbit worden geaccepteerd. Privacy wordt door de respondenten gezien als een individueel recht, maar het gaat verder dan dat: </w:t>
      </w:r>
      <w:r>
        <w:t>p</w:t>
      </w:r>
      <w:r>
        <w:rPr>
          <w:color w:val="000000"/>
        </w:rPr>
        <w:t xml:space="preserve">rivacy gaat over de onvermijdelijke dataverspreiding en surveillance op basis van beschikbare data. </w:t>
      </w:r>
    </w:p>
    <w:p w14:paraId="447C1EEF" w14:textId="77777777" w:rsidR="001E0A40" w:rsidRDefault="001E0A40" w:rsidP="001E0A40"/>
    <w:p w14:paraId="68BB97DB" w14:textId="16F5ED36" w:rsidR="001E0A40" w:rsidRDefault="004D4249" w:rsidP="001E0A40">
      <w:pPr>
        <w:pStyle w:val="Kop3"/>
      </w:pPr>
      <w:bookmarkStart w:id="621" w:name="_Toc43756580"/>
      <w:bookmarkStart w:id="622" w:name="_Toc43803848"/>
      <w:bookmarkStart w:id="623" w:name="_Toc43803953"/>
      <w:bookmarkStart w:id="624" w:name="_Toc43804163"/>
      <w:bookmarkStart w:id="625" w:name="_Toc43807518"/>
      <w:bookmarkStart w:id="626" w:name="_Toc43842624"/>
      <w:bookmarkStart w:id="627" w:name="_Toc43843081"/>
      <w:r>
        <w:t xml:space="preserve">5.4.6 </w:t>
      </w:r>
      <w:r w:rsidR="001E0A40">
        <w:t>Rol overheid</w:t>
      </w:r>
      <w:bookmarkEnd w:id="621"/>
      <w:bookmarkEnd w:id="622"/>
      <w:bookmarkEnd w:id="623"/>
      <w:bookmarkEnd w:id="624"/>
      <w:bookmarkEnd w:id="625"/>
      <w:bookmarkEnd w:id="626"/>
      <w:bookmarkEnd w:id="627"/>
    </w:p>
    <w:p w14:paraId="0DBE459F" w14:textId="4029DB33" w:rsidR="00784AC2" w:rsidRPr="00BE2583" w:rsidRDefault="001E0A40" w:rsidP="001E0A40">
      <w:pPr>
        <w:rPr>
          <w:b/>
        </w:rPr>
      </w:pPr>
      <w:r>
        <w:t xml:space="preserve">In deze alinea’s zal besproken worden of de respondenten vinden dat de overheid een verantwoordelijkheid heeft als het gaat om privacybescherming bij dataverspreiding door Fitbit. Elf respondenten vinden dat de gevolgen van dataverzameling </w:t>
      </w:r>
      <w:r w:rsidR="00E56C04">
        <w:t xml:space="preserve">hun </w:t>
      </w:r>
      <w:r>
        <w:t xml:space="preserve">eigen verantwoordelijkheid </w:t>
      </w:r>
      <w:r w:rsidR="00E56C04">
        <w:t>is.</w:t>
      </w:r>
      <w:r>
        <w:t xml:space="preserve"> De rol van de overheid is om met</w:t>
      </w:r>
      <w:r>
        <w:rPr>
          <w:color w:val="222222"/>
        </w:rPr>
        <w:t xml:space="preserve"> privacyregels te komen over privacyvoorwaarden. Het feit dat mensen deze niet lezen en ‘klakkeloos’ accepteren, laat volgens hen zien dat </w:t>
      </w:r>
      <w:r>
        <w:t xml:space="preserve">Fitbitgebruikers aanvaarden dat zij worden gestuurd en gevolgd door Fitbit. </w:t>
      </w:r>
      <w:r>
        <w:rPr>
          <w:color w:val="222222"/>
        </w:rPr>
        <w:t>Acht</w:t>
      </w:r>
      <w:r>
        <w:t xml:space="preserve"> respondenten vinden dat de overheid burgers moet informeren over of waarschuwen voor </w:t>
      </w:r>
      <w:proofErr w:type="spellStart"/>
      <w:r>
        <w:t>privacygevaren</w:t>
      </w:r>
      <w:proofErr w:type="spellEnd"/>
      <w:r>
        <w:t xml:space="preserve"> van dataverzameling en verspreiding. </w:t>
      </w:r>
      <w:r w:rsidR="00784AC2">
        <w:t xml:space="preserve">R.20 suggereert een bewustwordingscampagne en R.4 vindt dat de overheid transparant moet zijn met wat zij met de data doen die zij ontvangen door middel van </w:t>
      </w:r>
      <w:r w:rsidR="00E56C04">
        <w:t>een</w:t>
      </w:r>
      <w:r>
        <w:t xml:space="preserve"> landingspagina</w:t>
      </w:r>
      <w:r w:rsidR="00E56C04">
        <w:t xml:space="preserve"> </w:t>
      </w:r>
      <w:r>
        <w:t>(R.4). Een landingspagina is een speciale pagina waar acties kort en krachtig duidelijk worden. Het is een pagina waar alle informatie duidelijk op staat, zonder dat door hoeft worden geklikt naar andere websites (</w:t>
      </w:r>
      <w:r w:rsidRPr="00BE2583">
        <w:rPr>
          <w:szCs w:val="22"/>
          <w:highlight w:val="white"/>
        </w:rPr>
        <w:t>Hendrix, 2019</w:t>
      </w:r>
      <w:r>
        <w:rPr>
          <w:sz w:val="24"/>
          <w:highlight w:val="white"/>
        </w:rPr>
        <w:t>)</w:t>
      </w:r>
      <w:r>
        <w:t>. Ondanks dat er wel een website is van de A</w:t>
      </w:r>
      <w:r w:rsidR="00784AC2">
        <w:t>utoriteit Persoonsgegevens</w:t>
      </w:r>
      <w:r>
        <w:t xml:space="preserve"> waarop veel informatie over privacy staat, ontbreekt een landingspagina die voor burgers bekend en makkelijk toegankelijk is.</w:t>
      </w:r>
      <w:r>
        <w:rPr>
          <w:b/>
        </w:rPr>
        <w:t xml:space="preserve"> </w:t>
      </w:r>
      <w:r w:rsidR="00784AC2">
        <w:t>In praktijk blijkt dit lastig omdat de overheid zoveel data verzamelt dat een overzicht over alle datastromen die binnenkomen op de Amsterdam Internet Exchange (AMS-IX) en andere databases en systemen ontbreekt. Hierbij gaat het ook om gezondheidsdata afkomstig van Fitbit (Martijn &amp; Tokmetzis, 2016). Daardoor ontbreekt ook een verantwoordelijkheid voor alle datastromen. Het gevolg hiervan is dat de overheid moeilijk kan aantonen wat zij met de datastromen doet (Martijn &amp; Tokmetzis, 2016</w:t>
      </w:r>
      <w:r w:rsidR="00784AC2" w:rsidRPr="00BE11CE">
        <w:t>). De</w:t>
      </w:r>
      <w:r w:rsidR="00784AC2">
        <w:rPr>
          <w:b/>
        </w:rPr>
        <w:t xml:space="preserve"> </w:t>
      </w:r>
      <w:r>
        <w:t>kans dat de overheid dergelijke informatie zou verstrekken aan burgers is</w:t>
      </w:r>
      <w:r w:rsidR="00784AC2">
        <w:t xml:space="preserve"> daarom</w:t>
      </w:r>
      <w:r>
        <w:t xml:space="preserve"> klein</w:t>
      </w:r>
      <w:r w:rsidR="00784AC2">
        <w:t xml:space="preserve">. </w:t>
      </w:r>
    </w:p>
    <w:p w14:paraId="262459DB" w14:textId="77777777" w:rsidR="001E0A40" w:rsidRDefault="001E0A40" w:rsidP="001E0A40">
      <w:pPr>
        <w:rPr>
          <w:color w:val="222222"/>
        </w:rPr>
      </w:pPr>
    </w:p>
    <w:p w14:paraId="1714A7F5" w14:textId="466BAE07" w:rsidR="001E0A40" w:rsidRPr="00BE2583" w:rsidRDefault="001E0A40" w:rsidP="001E0A40">
      <w:pPr>
        <w:rPr>
          <w:rFonts w:asciiTheme="minorHAnsi" w:hAnsiTheme="minorHAnsi"/>
          <w:szCs w:val="22"/>
        </w:rPr>
      </w:pPr>
      <w:r>
        <w:t xml:space="preserve">Er zijn ook respondenten die vinden dat de overheid </w:t>
      </w:r>
      <w:proofErr w:type="spellStart"/>
      <w:r>
        <w:t>techbedrijven</w:t>
      </w:r>
      <w:proofErr w:type="spellEnd"/>
      <w:r>
        <w:t xml:space="preserve"> meer in de gaten moet houden op privacyschendingen bij dataverspreiding, zoals R.9 toelicht:</w:t>
      </w:r>
      <w:r w:rsidR="00784AC2">
        <w:t xml:space="preserve"> “De overheid moet bedrijven in de gaten houden dat zij data niet doorverkopen.” Hetgeen R.9 voorstelt blijkt in praktijk echter lastig: Het is voor de </w:t>
      </w:r>
      <w:r>
        <w:t xml:space="preserve">Autoriteit Persoonsgegevens </w:t>
      </w:r>
      <w:r w:rsidR="00784AC2">
        <w:t xml:space="preserve">lastig om </w:t>
      </w:r>
      <w:r>
        <w:t xml:space="preserve">toezicht te houden op </w:t>
      </w:r>
      <w:proofErr w:type="spellStart"/>
      <w:r>
        <w:t>techbedrijven</w:t>
      </w:r>
      <w:proofErr w:type="spellEnd"/>
      <w:r w:rsidR="00784AC2">
        <w:t xml:space="preserve">. Dit blijkt uit het </w:t>
      </w:r>
      <w:r w:rsidR="00784AC2">
        <w:lastRenderedPageBreak/>
        <w:t>feit dat s</w:t>
      </w:r>
      <w:r>
        <w:t xml:space="preserve">inds de invoering </w:t>
      </w:r>
      <w:r w:rsidRPr="00BE2583">
        <w:rPr>
          <w:rFonts w:asciiTheme="minorHAnsi" w:hAnsiTheme="minorHAnsi"/>
          <w:szCs w:val="22"/>
        </w:rPr>
        <w:t xml:space="preserve">van de AVG-wetgeving slechts vijf boetes </w:t>
      </w:r>
      <w:r w:rsidR="00784AC2" w:rsidRPr="00BE2583">
        <w:rPr>
          <w:rFonts w:asciiTheme="minorHAnsi" w:hAnsiTheme="minorHAnsi"/>
          <w:szCs w:val="22"/>
        </w:rPr>
        <w:t xml:space="preserve">zijn </w:t>
      </w:r>
      <w:r w:rsidRPr="00BE2583">
        <w:rPr>
          <w:rFonts w:asciiTheme="minorHAnsi" w:hAnsiTheme="minorHAnsi"/>
          <w:szCs w:val="22"/>
        </w:rPr>
        <w:t xml:space="preserve">uitgedeeld: Google met 50 miljoen, </w:t>
      </w:r>
      <w:proofErr w:type="spellStart"/>
      <w:r w:rsidRPr="00BE2583">
        <w:rPr>
          <w:rFonts w:asciiTheme="minorHAnsi" w:hAnsiTheme="minorHAnsi"/>
          <w:szCs w:val="22"/>
        </w:rPr>
        <w:t>Marriot</w:t>
      </w:r>
      <w:proofErr w:type="spellEnd"/>
      <w:r w:rsidRPr="00BE2583">
        <w:rPr>
          <w:rFonts w:asciiTheme="minorHAnsi" w:hAnsiTheme="minorHAnsi"/>
          <w:szCs w:val="22"/>
        </w:rPr>
        <w:t xml:space="preserve"> met een boete van 110 miljoen en British Airways met een boete van 230 miljoen (Arnbak, 2020b; Arnbak, 2020c). “De toezichthouders opereren in een wereld waar met data heel veel geld wordt verdiend. De technologische bedrijven proberen </w:t>
      </w:r>
      <w:proofErr w:type="spellStart"/>
      <w:r w:rsidRPr="00BE2583">
        <w:rPr>
          <w:rFonts w:asciiTheme="minorHAnsi" w:hAnsiTheme="minorHAnsi"/>
          <w:szCs w:val="22"/>
        </w:rPr>
        <w:t>privacyprocedures</w:t>
      </w:r>
      <w:proofErr w:type="spellEnd"/>
      <w:r w:rsidRPr="00BE2583">
        <w:rPr>
          <w:rFonts w:asciiTheme="minorHAnsi" w:hAnsiTheme="minorHAnsi"/>
          <w:szCs w:val="22"/>
        </w:rPr>
        <w:t xml:space="preserve"> zolang mogelijk te rekken” (</w:t>
      </w:r>
      <w:r w:rsidRPr="00BE2583">
        <w:rPr>
          <w:rFonts w:asciiTheme="minorHAnsi" w:eastAsia="AppleSystemUIFont" w:hAnsiTheme="minorHAnsi" w:cs="AppleSystemUIFont"/>
          <w:szCs w:val="22"/>
        </w:rPr>
        <w:t xml:space="preserve">Piersma &amp; Pols, 2020). </w:t>
      </w:r>
      <w:r w:rsidRPr="00BE2583">
        <w:rPr>
          <w:rFonts w:asciiTheme="minorHAnsi" w:hAnsiTheme="minorHAnsi"/>
          <w:szCs w:val="22"/>
        </w:rPr>
        <w:t>De rol van de Autoriteit Persoonsgegevens wordt door Arnbak (2020</w:t>
      </w:r>
      <w:r w:rsidR="00A95460">
        <w:rPr>
          <w:rFonts w:asciiTheme="minorHAnsi" w:hAnsiTheme="minorHAnsi"/>
          <w:szCs w:val="22"/>
        </w:rPr>
        <w:t>b; 2020c</w:t>
      </w:r>
      <w:r w:rsidRPr="00BE2583">
        <w:rPr>
          <w:rFonts w:asciiTheme="minorHAnsi" w:hAnsiTheme="minorHAnsi"/>
          <w:szCs w:val="22"/>
        </w:rPr>
        <w:t xml:space="preserve">) in twijfel getrokken, omdat weinig boetes worden uitgeschreven aan grote bedrijven, en op het moment dat </w:t>
      </w:r>
      <w:r w:rsidRPr="00BE2583">
        <w:rPr>
          <w:rFonts w:asciiTheme="minorHAnsi" w:hAnsiTheme="minorHAnsi"/>
          <w:szCs w:val="22"/>
          <w:highlight w:val="white"/>
        </w:rPr>
        <w:t xml:space="preserve">toestemming voor privacyvoorwaarden wordt gegeven, bedrijven, legaal, alle data mogen verkopen. </w:t>
      </w:r>
    </w:p>
    <w:p w14:paraId="0E7C1136" w14:textId="77777777" w:rsidR="001E0A40" w:rsidRDefault="001E0A40" w:rsidP="001E0A40">
      <w:pPr>
        <w:rPr>
          <w:color w:val="222222"/>
        </w:rPr>
      </w:pPr>
    </w:p>
    <w:p w14:paraId="48AD08BA" w14:textId="4B36736F" w:rsidR="001E0A40" w:rsidRDefault="001E0A40" w:rsidP="001E0A40">
      <w:r>
        <w:t xml:space="preserve">Samenvattend verschillen de meningen van de respondenten over de rol van de overheid om burgers te beschermen tegen dataverzameling en voor privacyrisico’s. Bijna de helft van de respondenten vindt dat de overheid een informerende en waarschuwende rol heeft. Ook willen enkele respondenten dat </w:t>
      </w:r>
      <w:proofErr w:type="spellStart"/>
      <w:r>
        <w:t>techbedrijven</w:t>
      </w:r>
      <w:proofErr w:type="spellEnd"/>
      <w:r>
        <w:t xml:space="preserve"> meer in de gaten worden gehouden op </w:t>
      </w:r>
      <w:proofErr w:type="spellStart"/>
      <w:r>
        <w:t>privacyschending</w:t>
      </w:r>
      <w:proofErr w:type="spellEnd"/>
      <w:r>
        <w:t xml:space="preserve"> bij dataverspreiding</w:t>
      </w:r>
      <w:r w:rsidR="00A674B3">
        <w:t xml:space="preserve"> </w:t>
      </w:r>
      <w:r>
        <w:t xml:space="preserve">door de overheid. Dit blijkt echter lastig uit te voeren omdat de overheid zelf veelvuldig aan dataverzameling </w:t>
      </w:r>
      <w:r w:rsidR="00A674B3">
        <w:t>doet en aan een overzicht ontbreekt.</w:t>
      </w:r>
    </w:p>
    <w:p w14:paraId="3134A5AE" w14:textId="77777777" w:rsidR="001E0A40" w:rsidRDefault="001E0A40" w:rsidP="001E0A40">
      <w:pPr>
        <w:spacing w:after="200" w:line="276" w:lineRule="auto"/>
        <w:jc w:val="left"/>
        <w:rPr>
          <w:sz w:val="34"/>
          <w:szCs w:val="34"/>
        </w:rPr>
      </w:pPr>
    </w:p>
    <w:p w14:paraId="139C3AC7" w14:textId="77777777" w:rsidR="005B3855" w:rsidRDefault="005B3855">
      <w:pPr>
        <w:jc w:val="left"/>
      </w:pPr>
      <w:r>
        <w:br w:type="page"/>
      </w:r>
    </w:p>
    <w:p w14:paraId="68149169" w14:textId="099F0900" w:rsidR="00A674B3" w:rsidRPr="003E461E" w:rsidRDefault="002524DC" w:rsidP="00A674B3">
      <w:pPr>
        <w:pStyle w:val="Kop1"/>
      </w:pPr>
      <w:bookmarkStart w:id="628" w:name="_heading=h.5wpx78qjso7d" w:colFirst="0" w:colLast="0"/>
      <w:bookmarkStart w:id="629" w:name="_heading=h.y2oea9dcg347" w:colFirst="0" w:colLast="0"/>
      <w:bookmarkStart w:id="630" w:name="_heading=h.f3sr0sh2c5de" w:colFirst="0" w:colLast="0"/>
      <w:bookmarkStart w:id="631" w:name="_heading=h.ht690zte2vzf" w:colFirst="0" w:colLast="0"/>
      <w:bookmarkStart w:id="632" w:name="_heading=h.y4wvzhghz4f6" w:colFirst="0" w:colLast="0"/>
      <w:bookmarkStart w:id="633" w:name="_heading=h.17dp8vu" w:colFirst="0" w:colLast="0"/>
      <w:bookmarkStart w:id="634" w:name="_heading=h.3rdcrjn" w:colFirst="0" w:colLast="0"/>
      <w:bookmarkStart w:id="635" w:name="_heading=h.26in1rg" w:colFirst="0" w:colLast="0"/>
      <w:bookmarkStart w:id="636" w:name="_heading=h.lnxbz9" w:colFirst="0" w:colLast="0"/>
      <w:bookmarkStart w:id="637" w:name="_heading=h.35nkun2" w:colFirst="0" w:colLast="0"/>
      <w:bookmarkStart w:id="638" w:name="_heading=h.1ksv4uv" w:colFirst="0" w:colLast="0"/>
      <w:bookmarkStart w:id="639" w:name="_heading=h.44sinio" w:colFirst="0" w:colLast="0"/>
      <w:bookmarkStart w:id="640" w:name="_heading=h.2jxsxqh" w:colFirst="0" w:colLast="0"/>
      <w:bookmarkStart w:id="641" w:name="_heading=h.z337ya" w:colFirst="0" w:colLast="0"/>
      <w:bookmarkStart w:id="642" w:name="_heading=h.3j2qqm3" w:colFirst="0" w:colLast="0"/>
      <w:bookmarkStart w:id="643" w:name="_heading=h.4i7ojhp" w:colFirst="0" w:colLast="0"/>
      <w:bookmarkStart w:id="644" w:name="_heading=h.2xcytpi" w:colFirst="0" w:colLast="0"/>
      <w:bookmarkStart w:id="645" w:name="_Toc43804164"/>
      <w:bookmarkStart w:id="646" w:name="_Toc43807519"/>
      <w:bookmarkStart w:id="647" w:name="_Toc43842625"/>
      <w:bookmarkStart w:id="648" w:name="_Toc43843082"/>
      <w:bookmarkStart w:id="649" w:name="_Toc43756581"/>
      <w:bookmarkStart w:id="650" w:name="_Toc43803849"/>
      <w:bookmarkStart w:id="651" w:name="_Toc43803954"/>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lastRenderedPageBreak/>
        <w:t>6</w:t>
      </w:r>
      <w:r w:rsidR="00A674B3">
        <w:t xml:space="preserve">. </w:t>
      </w:r>
      <w:r w:rsidR="00A674B3" w:rsidRPr="003E461E">
        <w:t>Conclusie</w:t>
      </w:r>
      <w:bookmarkEnd w:id="645"/>
      <w:bookmarkEnd w:id="646"/>
      <w:bookmarkEnd w:id="647"/>
      <w:bookmarkEnd w:id="648"/>
      <w:r w:rsidR="00A674B3">
        <w:t xml:space="preserve"> </w:t>
      </w:r>
      <w:bookmarkEnd w:id="649"/>
      <w:bookmarkEnd w:id="650"/>
      <w:bookmarkEnd w:id="651"/>
    </w:p>
    <w:p w14:paraId="781B4C92" w14:textId="77777777" w:rsidR="00A674B3" w:rsidRDefault="00A674B3" w:rsidP="005B3855">
      <w:pPr>
        <w:rPr>
          <w:rFonts w:ascii="Times New Roman" w:hAnsi="Times New Roman"/>
        </w:rPr>
      </w:pPr>
    </w:p>
    <w:p w14:paraId="4A557EAA" w14:textId="310157CC" w:rsidR="00A674B3" w:rsidRDefault="00A674B3" w:rsidP="00BE2583">
      <w:pPr>
        <w:pStyle w:val="Normaalweb"/>
        <w:spacing w:before="0" w:beforeAutospacing="0" w:after="0" w:afterAutospacing="0"/>
        <w:jc w:val="both"/>
      </w:pPr>
      <w:r>
        <w:rPr>
          <w:rFonts w:ascii="Calibri" w:hAnsi="Calibri"/>
          <w:color w:val="000000"/>
          <w:szCs w:val="22"/>
          <w:shd w:val="clear" w:color="auto" w:fill="FFFFFF"/>
        </w:rPr>
        <w:t xml:space="preserve">Dit onderzoek gaat over de motivatie om een Fitbit te dragen vanuit gamificationperspectief </w:t>
      </w:r>
      <w:r w:rsidR="005B3855">
        <w:rPr>
          <w:rFonts w:ascii="Calibri" w:hAnsi="Calibri"/>
          <w:color w:val="000000"/>
          <w:szCs w:val="22"/>
          <w:shd w:val="clear" w:color="auto" w:fill="FFFFFF"/>
        </w:rPr>
        <w:t xml:space="preserve">enerzijds </w:t>
      </w:r>
      <w:r>
        <w:rPr>
          <w:rFonts w:ascii="Calibri" w:hAnsi="Calibri"/>
          <w:color w:val="000000"/>
          <w:szCs w:val="22"/>
          <w:shd w:val="clear" w:color="auto" w:fill="FFFFFF"/>
        </w:rPr>
        <w:t>en het spanningsveld tussen gezondheid en privacy bij het gebruik van een Fitbit</w:t>
      </w:r>
      <w:r w:rsidR="005B3855">
        <w:rPr>
          <w:rFonts w:ascii="Calibri" w:hAnsi="Calibri"/>
          <w:color w:val="000000"/>
          <w:szCs w:val="22"/>
          <w:shd w:val="clear" w:color="auto" w:fill="FFFFFF"/>
        </w:rPr>
        <w:t xml:space="preserve"> anderzijds</w:t>
      </w:r>
      <w:r>
        <w:rPr>
          <w:rFonts w:ascii="Calibri" w:hAnsi="Calibri"/>
          <w:color w:val="000000"/>
          <w:szCs w:val="22"/>
          <w:shd w:val="clear" w:color="auto" w:fill="FFFFFF"/>
        </w:rPr>
        <w:t>.</w:t>
      </w:r>
      <w:r>
        <w:rPr>
          <w:rFonts w:ascii="Calibri" w:hAnsi="Calibri"/>
          <w:i/>
          <w:iCs/>
          <w:color w:val="000000"/>
          <w:szCs w:val="22"/>
          <w:shd w:val="clear" w:color="auto" w:fill="FFFFFF"/>
        </w:rPr>
        <w:t xml:space="preserve"> </w:t>
      </w:r>
      <w:r>
        <w:rPr>
          <w:rFonts w:ascii="Calibri" w:hAnsi="Calibri"/>
          <w:color w:val="000000"/>
          <w:szCs w:val="22"/>
        </w:rPr>
        <w:t>Er staan twee vragen centraal voor dit onderzoek, te weten: 1. ‘Wat motiveert studenten om een Fitbit te dragen vanuit het gamificationperspectief?’ en 2. ‘Hoe gaan studenten om met het spanningsveld tussen gezondheid en privacy bij het gebruik van een Fitbit?’ Hieronder zullen de vragen één voor één worden beantwoord. Vervolgens worden enkele aanbevelingen gegeven aan de Autoriteit Persoonsgegevens</w:t>
      </w:r>
      <w:r w:rsidR="004E77C1">
        <w:rPr>
          <w:rFonts w:ascii="Calibri" w:hAnsi="Calibri"/>
          <w:color w:val="000000"/>
          <w:szCs w:val="22"/>
        </w:rPr>
        <w:t xml:space="preserve"> (AP)</w:t>
      </w:r>
      <w:r>
        <w:rPr>
          <w:rFonts w:ascii="Calibri" w:hAnsi="Calibri"/>
          <w:color w:val="000000"/>
          <w:szCs w:val="22"/>
        </w:rPr>
        <w:t xml:space="preserve">, de Nederlandse Consumentenbond en </w:t>
      </w:r>
      <w:r w:rsidR="00450777">
        <w:rPr>
          <w:rFonts w:ascii="Calibri" w:hAnsi="Calibri"/>
          <w:color w:val="000000"/>
          <w:szCs w:val="22"/>
        </w:rPr>
        <w:t xml:space="preserve">de Algemene Onderwijsbond (AOb). </w:t>
      </w:r>
    </w:p>
    <w:p w14:paraId="4CE922E3" w14:textId="77777777" w:rsidR="00A674B3" w:rsidRDefault="00A674B3" w:rsidP="00A674B3"/>
    <w:p w14:paraId="26EC4438" w14:textId="0D61ED2A" w:rsidR="00A674B3" w:rsidRPr="00D251C4" w:rsidRDefault="00A674B3" w:rsidP="00D251C4">
      <w:pPr>
        <w:rPr>
          <w:rFonts w:asciiTheme="majorHAnsi" w:hAnsiTheme="majorHAnsi" w:cstheme="majorHAnsi"/>
          <w:color w:val="44546A" w:themeColor="text2"/>
        </w:rPr>
      </w:pPr>
      <w:bookmarkStart w:id="652" w:name="_Toc43756582"/>
      <w:r w:rsidRPr="00D251C4">
        <w:rPr>
          <w:rFonts w:asciiTheme="majorHAnsi" w:hAnsiTheme="majorHAnsi" w:cstheme="majorHAnsi"/>
          <w:color w:val="44546A" w:themeColor="text2"/>
        </w:rPr>
        <w:t>Onderzoeksvraag 1: ‘Wat motiveert studenten om een Fitbit te dragen vanuit het gamificationperspectief?’</w:t>
      </w:r>
      <w:bookmarkEnd w:id="652"/>
      <w:r w:rsidR="007C1AF3">
        <w:rPr>
          <w:rFonts w:asciiTheme="majorHAnsi" w:hAnsiTheme="majorHAnsi" w:cstheme="majorHAnsi"/>
          <w:color w:val="44546A" w:themeColor="text2"/>
        </w:rPr>
        <w:t>.</w:t>
      </w:r>
    </w:p>
    <w:p w14:paraId="5101E572" w14:textId="77777777" w:rsidR="00A674B3" w:rsidRDefault="00A674B3" w:rsidP="005B3855"/>
    <w:p w14:paraId="50CC1CBB" w14:textId="77777777" w:rsidR="00A674B3" w:rsidRDefault="00A674B3" w:rsidP="00BE2583">
      <w:pPr>
        <w:pStyle w:val="Normaalweb"/>
        <w:spacing w:before="0" w:beforeAutospacing="0" w:after="0" w:afterAutospacing="0"/>
        <w:jc w:val="both"/>
      </w:pPr>
      <w:r>
        <w:rPr>
          <w:rFonts w:ascii="Calibri" w:hAnsi="Calibri"/>
          <w:color w:val="000000"/>
          <w:szCs w:val="22"/>
          <w:shd w:val="clear" w:color="auto" w:fill="FFFFFF"/>
        </w:rPr>
        <w:t>De voornaamste motivatie om een Fitbit te dragen is volgens de respondenten om inzicht te krijgen in dagelijkse activiteiten, de optimalisatie van prestaties of het fitter worden.</w:t>
      </w:r>
      <w:r>
        <w:rPr>
          <w:rFonts w:ascii="Calibri" w:hAnsi="Calibri"/>
          <w:color w:val="000000"/>
          <w:szCs w:val="22"/>
        </w:rPr>
        <w:t xml:space="preserve"> De respondenten controleren en beoordelen hun gedrag om bewust te worden van gewoonten en om bevestiging te krijgen over dagelijkse doelen die zijn behaald. Dit komt overeen met de literatuur over self-surveillance dat het controleren en beoordelen van gedrag de motivatie van mensen vergroot om eigen opgestelde doelen te behalen. </w:t>
      </w:r>
      <w:r>
        <w:rPr>
          <w:rFonts w:ascii="Calibri" w:hAnsi="Calibri"/>
          <w:color w:val="000000"/>
          <w:szCs w:val="22"/>
          <w:shd w:val="clear" w:color="auto" w:fill="FFFFFF"/>
        </w:rPr>
        <w:t>Uit dit onderzoek zijn nieuwe inzichten verkregen over self-surveillance: veel respondenten zijn zich niet bewust dat zij hun gedrag controleren, omdat het een gewoonte of automatisme is geworden. Sommige respondenten zeggen zelfs door te slaan in een obsessieve controle van hun gedrag. Zij balen enorm als er geen activiteit wordt geregistreerd door Fitbit.</w:t>
      </w:r>
    </w:p>
    <w:p w14:paraId="4177155D" w14:textId="77777777" w:rsidR="00A674B3" w:rsidRDefault="00A674B3" w:rsidP="00A674B3"/>
    <w:p w14:paraId="107B6C0D" w14:textId="25A66EF2" w:rsidR="00A674B3" w:rsidRDefault="00A674B3" w:rsidP="00BE2583">
      <w:pPr>
        <w:pStyle w:val="Normaalweb"/>
        <w:spacing w:before="0" w:beforeAutospacing="0" w:after="0" w:afterAutospacing="0"/>
        <w:jc w:val="both"/>
      </w:pPr>
      <w:r>
        <w:rPr>
          <w:rFonts w:ascii="Calibri" w:hAnsi="Calibri"/>
          <w:color w:val="000000"/>
          <w:szCs w:val="22"/>
        </w:rPr>
        <w:t xml:space="preserve">De helft van de respondenten </w:t>
      </w:r>
      <w:r w:rsidR="005B3855">
        <w:rPr>
          <w:rFonts w:ascii="Calibri" w:hAnsi="Calibri"/>
          <w:color w:val="000000"/>
          <w:szCs w:val="22"/>
        </w:rPr>
        <w:t xml:space="preserve">geeft aan </w:t>
      </w:r>
      <w:r>
        <w:rPr>
          <w:rFonts w:ascii="Calibri" w:hAnsi="Calibri"/>
          <w:color w:val="000000"/>
          <w:szCs w:val="22"/>
        </w:rPr>
        <w:t xml:space="preserve">dat zij spelelementen, zoals </w:t>
      </w:r>
      <w:proofErr w:type="spellStart"/>
      <w:r>
        <w:rPr>
          <w:rFonts w:ascii="Calibri" w:hAnsi="Calibri"/>
          <w:color w:val="000000"/>
          <w:szCs w:val="22"/>
        </w:rPr>
        <w:t>challenges</w:t>
      </w:r>
      <w:proofErr w:type="spellEnd"/>
      <w:r>
        <w:rPr>
          <w:rFonts w:ascii="Calibri" w:hAnsi="Calibri"/>
          <w:color w:val="000000"/>
          <w:szCs w:val="22"/>
        </w:rPr>
        <w:t xml:space="preserve">, </w:t>
      </w:r>
      <w:proofErr w:type="spellStart"/>
      <w:r>
        <w:rPr>
          <w:rFonts w:ascii="Calibri" w:hAnsi="Calibri"/>
          <w:color w:val="000000"/>
          <w:szCs w:val="22"/>
        </w:rPr>
        <w:t>rankingen</w:t>
      </w:r>
      <w:proofErr w:type="spellEnd"/>
      <w:r>
        <w:rPr>
          <w:rFonts w:ascii="Calibri" w:hAnsi="Calibri"/>
          <w:color w:val="000000"/>
          <w:szCs w:val="22"/>
        </w:rPr>
        <w:t xml:space="preserve"> en feedback, leuk vinden om dagelijkse doelen te behalen, voldoening uit activiteiten halen en uitdaging op zoeken. </w:t>
      </w:r>
      <w:r>
        <w:rPr>
          <w:rFonts w:ascii="Calibri" w:hAnsi="Calibri"/>
          <w:color w:val="000000"/>
          <w:szCs w:val="22"/>
          <w:shd w:val="clear" w:color="auto" w:fill="FFFFFF"/>
        </w:rPr>
        <w:t>Dit laat de motivatie zien om een Fitbit te gebruiken vanuit gamificationperspectief:</w:t>
      </w:r>
      <w:r>
        <w:rPr>
          <w:rFonts w:ascii="Calibri" w:hAnsi="Calibri"/>
          <w:color w:val="000000"/>
          <w:szCs w:val="22"/>
        </w:rPr>
        <w:t xml:space="preserve"> </w:t>
      </w:r>
      <w:r>
        <w:rPr>
          <w:rFonts w:ascii="Calibri" w:hAnsi="Calibri"/>
          <w:color w:val="000000"/>
          <w:szCs w:val="22"/>
          <w:shd w:val="clear" w:color="auto" w:fill="FFFFFF"/>
        </w:rPr>
        <w:t xml:space="preserve">een Fitbit maakt gezond en fitter leven makkelijker en leuker. Wat opmerkelijk is, is dat sommige respondenten de sociale of competitieve elementen demotiverend vinden omdat zij niet willen </w:t>
      </w:r>
      <w:r>
        <w:rPr>
          <w:rFonts w:ascii="Calibri" w:hAnsi="Calibri"/>
          <w:color w:val="000000"/>
          <w:szCs w:val="22"/>
        </w:rPr>
        <w:t>vergelijken met anderen of niet willen verliezen.</w:t>
      </w:r>
      <w:r w:rsidR="002524DC">
        <w:rPr>
          <w:rFonts w:ascii="Calibri" w:hAnsi="Calibri"/>
          <w:color w:val="000000"/>
          <w:szCs w:val="22"/>
        </w:rPr>
        <w:t xml:space="preserve"> </w:t>
      </w:r>
      <w:r>
        <w:rPr>
          <w:rFonts w:ascii="Calibri" w:hAnsi="Calibri"/>
          <w:color w:val="000000"/>
          <w:szCs w:val="22"/>
          <w:shd w:val="clear" w:color="auto" w:fill="FFFFFF"/>
        </w:rPr>
        <w:t>Dit wordt tegengesproken in de literatuur (</w:t>
      </w:r>
      <w:r>
        <w:rPr>
          <w:rFonts w:ascii="Calibri" w:hAnsi="Calibri"/>
          <w:color w:val="000000"/>
          <w:szCs w:val="22"/>
        </w:rPr>
        <w:t xml:space="preserve">Deterding et al., 2011; </w:t>
      </w:r>
      <w:proofErr w:type="spellStart"/>
      <w:r>
        <w:rPr>
          <w:rFonts w:ascii="Calibri" w:hAnsi="Calibri"/>
          <w:color w:val="000000"/>
          <w:szCs w:val="22"/>
        </w:rPr>
        <w:t>Deci</w:t>
      </w:r>
      <w:proofErr w:type="spellEnd"/>
      <w:r>
        <w:rPr>
          <w:rFonts w:ascii="Calibri" w:hAnsi="Calibri"/>
          <w:color w:val="000000"/>
          <w:szCs w:val="22"/>
        </w:rPr>
        <w:t xml:space="preserve"> &amp; Ryan, 1985; Richter et al., 2015; Landers et al., 2015)</w:t>
      </w:r>
      <w:r>
        <w:rPr>
          <w:rFonts w:ascii="Calibri" w:hAnsi="Calibri"/>
          <w:color w:val="000000"/>
          <w:szCs w:val="22"/>
          <w:shd w:val="clear" w:color="auto" w:fill="FFFFFF"/>
        </w:rPr>
        <w:t>.</w:t>
      </w:r>
      <w:r>
        <w:rPr>
          <w:rFonts w:ascii="Calibri" w:hAnsi="Calibri"/>
          <w:color w:val="000000"/>
          <w:szCs w:val="22"/>
        </w:rPr>
        <w:t xml:space="preserve"> </w:t>
      </w:r>
      <w:r>
        <w:rPr>
          <w:rFonts w:ascii="Calibri" w:hAnsi="Calibri"/>
          <w:color w:val="000000"/>
          <w:szCs w:val="22"/>
          <w:shd w:val="clear" w:color="auto" w:fill="FFFFFF"/>
        </w:rPr>
        <w:t xml:space="preserve">Respondenten vinden de spelelementen alleen motiverend in het begin, waarna het al snel een gewoonte wordt. </w:t>
      </w:r>
      <w:r>
        <w:rPr>
          <w:rFonts w:ascii="Calibri" w:hAnsi="Calibri"/>
          <w:color w:val="000000"/>
          <w:szCs w:val="22"/>
        </w:rPr>
        <w:t xml:space="preserve">Een ander opvallend resultaat </w:t>
      </w:r>
      <w:r w:rsidR="00A92E70">
        <w:rPr>
          <w:rFonts w:ascii="Calibri" w:hAnsi="Calibri"/>
          <w:color w:val="000000"/>
          <w:szCs w:val="22"/>
        </w:rPr>
        <w:t>is</w:t>
      </w:r>
      <w:r>
        <w:rPr>
          <w:rFonts w:ascii="Calibri" w:hAnsi="Calibri"/>
          <w:color w:val="000000"/>
          <w:szCs w:val="22"/>
        </w:rPr>
        <w:t xml:space="preserve"> dat de helft van de respondenten geen spelelementen in Fitbit ziet, </w:t>
      </w:r>
      <w:r>
        <w:rPr>
          <w:rFonts w:ascii="Calibri" w:hAnsi="Calibri"/>
          <w:color w:val="000000"/>
          <w:szCs w:val="22"/>
          <w:shd w:val="clear" w:color="auto" w:fill="FFFFFF"/>
        </w:rPr>
        <w:t>doordat gebruikers zelf doelen stellen, een gevoel van autonomie ervaren en Fitbit zien als middel om gezonder te worden. Dit vergroot de motivatie om een Fitbit te gebruiken. Hiermee speelt Fitbit in op doelbevestigend gamification.</w:t>
      </w:r>
      <w:r>
        <w:rPr>
          <w:rFonts w:ascii="Calibri" w:hAnsi="Calibri"/>
          <w:color w:val="000000"/>
          <w:szCs w:val="22"/>
        </w:rPr>
        <w:t xml:space="preserve"> Eigen gestelde heldere doelen en het gevoel van autonomie vergroten de motivatie om een Fitbit te gebruiken. Ondanks dat zij de Fitbit niet als spelelement ervaren, is Fitbit het wel. In de literatuur is niet eerder naar voren gekomen dat gamification onbewust wordt toegepast door Fitbitgebruikers.</w:t>
      </w:r>
    </w:p>
    <w:p w14:paraId="69ECEB56" w14:textId="77777777" w:rsidR="00A674B3" w:rsidRDefault="00A674B3" w:rsidP="00A674B3"/>
    <w:p w14:paraId="410D406C" w14:textId="3B9F9263" w:rsidR="00A674B3" w:rsidRDefault="00A674B3" w:rsidP="00BE2583">
      <w:pPr>
        <w:pStyle w:val="Normaalweb"/>
        <w:spacing w:before="0" w:beforeAutospacing="0" w:after="0" w:afterAutospacing="0"/>
        <w:jc w:val="both"/>
      </w:pPr>
      <w:r>
        <w:rPr>
          <w:rFonts w:ascii="Calibri" w:hAnsi="Calibri"/>
          <w:color w:val="000000"/>
          <w:szCs w:val="22"/>
          <w:shd w:val="clear" w:color="auto" w:fill="FFFFFF"/>
        </w:rPr>
        <w:t xml:space="preserve">Ondanks het gevoel van autonomie, zijn de keuzes van de respondenten beïnvloed door Fitbit. Voor aanschaf van de Fitbit hadden respondenten geen doelen, maar tijdens het gebruik van de Fitbit werden deze wel opgesteld. Dit laat zien dat de respondenten zijn beïnvloed door Fitbit en doelen niet autonoom zijn opgesteld. </w:t>
      </w:r>
      <w:r>
        <w:rPr>
          <w:rFonts w:ascii="Calibri" w:hAnsi="Calibri"/>
          <w:color w:val="000000"/>
          <w:szCs w:val="22"/>
        </w:rPr>
        <w:t>Fitbit surveilleert het gedrag van Fitbitgebruikers met suggesties en opties waardoor het gedrag van de respondenten is gestuurd en gemonitord</w:t>
      </w:r>
      <w:r w:rsidR="005B3855">
        <w:rPr>
          <w:rFonts w:ascii="Calibri" w:hAnsi="Calibri"/>
          <w:color w:val="000000"/>
          <w:szCs w:val="22"/>
        </w:rPr>
        <w:t xml:space="preserve"> wordt</w:t>
      </w:r>
      <w:r>
        <w:rPr>
          <w:rFonts w:ascii="Calibri" w:hAnsi="Calibri"/>
          <w:color w:val="000000"/>
          <w:szCs w:val="22"/>
        </w:rPr>
        <w:t xml:space="preserve">. De autonomie die de respondenten ervaren is daarom schijnautonomie. Dit komt overeen met de literatuur over governance en surveillance (Whitson, 2015; </w:t>
      </w:r>
      <w:proofErr w:type="spellStart"/>
      <w:r>
        <w:rPr>
          <w:rFonts w:ascii="Calibri" w:hAnsi="Calibri"/>
          <w:color w:val="000000"/>
          <w:szCs w:val="22"/>
        </w:rPr>
        <w:t>Roessler</w:t>
      </w:r>
      <w:proofErr w:type="spellEnd"/>
      <w:r>
        <w:rPr>
          <w:rFonts w:ascii="Calibri" w:hAnsi="Calibri"/>
          <w:color w:val="000000"/>
          <w:szCs w:val="22"/>
        </w:rPr>
        <w:t>, 2015; Lanzing, 2016).</w:t>
      </w:r>
    </w:p>
    <w:p w14:paraId="346D4494" w14:textId="77777777" w:rsidR="00A674B3" w:rsidRDefault="00A674B3" w:rsidP="00A674B3"/>
    <w:p w14:paraId="0C504914" w14:textId="070CE2D7" w:rsidR="00D251C4" w:rsidRPr="00D251C4" w:rsidRDefault="00A674B3" w:rsidP="00BE2583">
      <w:pPr>
        <w:pStyle w:val="Normaalweb"/>
        <w:spacing w:before="0" w:beforeAutospacing="0" w:after="0" w:afterAutospacing="0"/>
        <w:jc w:val="both"/>
        <w:rPr>
          <w:rFonts w:ascii="Calibri" w:hAnsi="Calibri"/>
          <w:color w:val="000000"/>
          <w:szCs w:val="22"/>
        </w:rPr>
      </w:pPr>
      <w:r>
        <w:rPr>
          <w:rFonts w:ascii="Calibri" w:hAnsi="Calibri"/>
          <w:color w:val="000000"/>
          <w:szCs w:val="22"/>
        </w:rPr>
        <w:t xml:space="preserve">De helft van de respondenten heeft niet door dat hun gedrag wordt beïnvloed door Fitbit. </w:t>
      </w:r>
      <w:r>
        <w:rPr>
          <w:rFonts w:ascii="Calibri" w:hAnsi="Calibri"/>
          <w:color w:val="000000"/>
          <w:szCs w:val="22"/>
          <w:shd w:val="clear" w:color="auto" w:fill="FFFFFF"/>
        </w:rPr>
        <w:t>Deze beïnvloeding laat governance zien</w:t>
      </w:r>
      <w:r>
        <w:rPr>
          <w:rFonts w:ascii="Calibri" w:hAnsi="Calibri"/>
          <w:color w:val="000000"/>
          <w:szCs w:val="22"/>
        </w:rPr>
        <w:t xml:space="preserve"> (</w:t>
      </w:r>
      <w:proofErr w:type="spellStart"/>
      <w:r>
        <w:rPr>
          <w:rFonts w:ascii="Calibri" w:hAnsi="Calibri"/>
          <w:color w:val="000000"/>
          <w:szCs w:val="22"/>
        </w:rPr>
        <w:t>Foucault</w:t>
      </w:r>
      <w:proofErr w:type="spellEnd"/>
      <w:r>
        <w:rPr>
          <w:rFonts w:ascii="Calibri" w:hAnsi="Calibri"/>
          <w:color w:val="000000"/>
          <w:szCs w:val="22"/>
        </w:rPr>
        <w:t xml:space="preserve">, 1998): de macht van Fitbit ten opzichte van Fitbitgebruikers, omdat zij Fitbitgebruikers kunnen sturen zonder dat de Fitbitgebruikers dit </w:t>
      </w:r>
      <w:r>
        <w:rPr>
          <w:rFonts w:ascii="Calibri" w:hAnsi="Calibri"/>
          <w:color w:val="000000"/>
          <w:szCs w:val="22"/>
        </w:rPr>
        <w:lastRenderedPageBreak/>
        <w:t>doorhebben. Fitbitgebruikers zitten gevangen in een wereld van suggesties en opties die Fitbit hen aanbiedt. Omdat zij de manipulatie en sturing door Fitbit zelf niet zien</w:t>
      </w:r>
      <w:r>
        <w:rPr>
          <w:rFonts w:ascii="Calibri" w:hAnsi="Calibri"/>
          <w:color w:val="000000"/>
          <w:szCs w:val="22"/>
          <w:shd w:val="clear" w:color="auto" w:fill="FFFFFF"/>
        </w:rPr>
        <w:t xml:space="preserve">, gaat dit verder dan het </w:t>
      </w:r>
      <w:proofErr w:type="spellStart"/>
      <w:r>
        <w:rPr>
          <w:rFonts w:ascii="Calibri" w:hAnsi="Calibri"/>
          <w:color w:val="000000"/>
          <w:szCs w:val="22"/>
          <w:shd w:val="clear" w:color="auto" w:fill="FFFFFF"/>
        </w:rPr>
        <w:t>panopticisme</w:t>
      </w:r>
      <w:proofErr w:type="spellEnd"/>
      <w:r>
        <w:rPr>
          <w:rFonts w:ascii="Calibri" w:hAnsi="Calibri"/>
          <w:color w:val="000000"/>
          <w:szCs w:val="22"/>
          <w:shd w:val="clear" w:color="auto" w:fill="FFFFFF"/>
        </w:rPr>
        <w:t xml:space="preserve"> </w:t>
      </w:r>
      <w:r>
        <w:rPr>
          <w:rFonts w:ascii="Calibri" w:hAnsi="Calibri"/>
          <w:color w:val="000000"/>
          <w:szCs w:val="22"/>
        </w:rPr>
        <w:t xml:space="preserve">van </w:t>
      </w:r>
      <w:proofErr w:type="spellStart"/>
      <w:r>
        <w:rPr>
          <w:rFonts w:ascii="Calibri" w:hAnsi="Calibri"/>
          <w:color w:val="000000"/>
          <w:szCs w:val="22"/>
        </w:rPr>
        <w:t>Bentham</w:t>
      </w:r>
      <w:proofErr w:type="spellEnd"/>
      <w:r>
        <w:rPr>
          <w:rFonts w:ascii="Calibri" w:hAnsi="Calibri"/>
          <w:color w:val="000000"/>
          <w:szCs w:val="22"/>
        </w:rPr>
        <w:t xml:space="preserve"> (</w:t>
      </w:r>
      <w:proofErr w:type="spellStart"/>
      <w:r>
        <w:rPr>
          <w:rFonts w:ascii="Calibri" w:hAnsi="Calibri"/>
          <w:color w:val="000000"/>
          <w:szCs w:val="22"/>
        </w:rPr>
        <w:t>Bentham</w:t>
      </w:r>
      <w:proofErr w:type="spellEnd"/>
      <w:r>
        <w:rPr>
          <w:rFonts w:ascii="Calibri" w:hAnsi="Calibri"/>
          <w:color w:val="000000"/>
          <w:szCs w:val="22"/>
        </w:rPr>
        <w:t xml:space="preserve">, 1995). Door deze macht kan Fitbit gedragsnormen bepalen waarop Fitbit gebruikers zich aanpassen in een richting die voor Fitbit wenselijk is. Hierdoor </w:t>
      </w:r>
      <w:r w:rsidR="00147C04">
        <w:rPr>
          <w:rFonts w:ascii="Calibri" w:hAnsi="Calibri"/>
          <w:color w:val="000000"/>
          <w:szCs w:val="22"/>
        </w:rPr>
        <w:t>heeft Fitbit</w:t>
      </w:r>
      <w:r>
        <w:rPr>
          <w:rFonts w:ascii="Calibri" w:hAnsi="Calibri"/>
          <w:color w:val="000000"/>
          <w:szCs w:val="22"/>
        </w:rPr>
        <w:t xml:space="preserve"> veel controle over Fitbitgebruikers.</w:t>
      </w:r>
    </w:p>
    <w:p w14:paraId="3A42225A" w14:textId="77777777" w:rsidR="00A674B3" w:rsidRDefault="00A674B3" w:rsidP="00A674B3"/>
    <w:p w14:paraId="162CB4CF" w14:textId="7C94E31F" w:rsidR="00A674B3" w:rsidRDefault="00A674B3" w:rsidP="00BE2583">
      <w:pPr>
        <w:pStyle w:val="Normaalweb"/>
        <w:spacing w:before="0" w:beforeAutospacing="0" w:after="0" w:afterAutospacing="0"/>
        <w:jc w:val="both"/>
      </w:pPr>
      <w:r>
        <w:rPr>
          <w:rFonts w:ascii="Calibri" w:hAnsi="Calibri"/>
          <w:color w:val="000000"/>
          <w:szCs w:val="22"/>
        </w:rPr>
        <w:t xml:space="preserve">Slechts drie respondenten uiten zich negatief over de beïnvloeding door Fitbit. Zij vinden dat het controleren door middel van een Fitbit, obsessieve en dwangmatige vormen aan kan nemen, of vinden dat het controleren van gedrag te confronterend is. </w:t>
      </w:r>
      <w:r>
        <w:rPr>
          <w:rFonts w:ascii="Calibri" w:hAnsi="Calibri"/>
          <w:color w:val="000000"/>
          <w:szCs w:val="22"/>
          <w:shd w:val="clear" w:color="auto" w:fill="FFFFFF"/>
        </w:rPr>
        <w:t xml:space="preserve">Ondanks de obsessie en </w:t>
      </w:r>
      <w:r w:rsidR="005B3855">
        <w:rPr>
          <w:rFonts w:ascii="Calibri" w:hAnsi="Calibri"/>
          <w:color w:val="000000"/>
          <w:szCs w:val="22"/>
          <w:shd w:val="clear" w:color="auto" w:fill="FFFFFF"/>
        </w:rPr>
        <w:t xml:space="preserve">bewust zijn </w:t>
      </w:r>
      <w:r>
        <w:rPr>
          <w:rFonts w:ascii="Calibri" w:hAnsi="Calibri"/>
          <w:color w:val="000000"/>
          <w:szCs w:val="22"/>
          <w:shd w:val="clear" w:color="auto" w:fill="FFFFFF"/>
        </w:rPr>
        <w:t>van het probleem, blijven zij de Fitbit toch dragen</w:t>
      </w:r>
      <w:r>
        <w:rPr>
          <w:rFonts w:ascii="Calibri" w:hAnsi="Calibri"/>
          <w:color w:val="000000"/>
          <w:szCs w:val="22"/>
        </w:rPr>
        <w:t>. Hieruit kan worden geconcludeerd dat de motivatie om inzicht in gedrag te krijgen zo groot is dat de respondenten ervoor kiezen om zich te laten sturen door Fitbit. De overige respondenten willen veranderen in gedrag middels een Fitbit. Dit laat de motivatie zien dat zij gedrag willen optimaliseren middels een Fitbit. </w:t>
      </w:r>
    </w:p>
    <w:p w14:paraId="4C212212" w14:textId="77777777" w:rsidR="00A674B3" w:rsidRDefault="00A674B3" w:rsidP="00A674B3"/>
    <w:p w14:paraId="2E24E136" w14:textId="1458EDD6" w:rsidR="00A674B3" w:rsidRDefault="00A674B3" w:rsidP="00BE2583">
      <w:pPr>
        <w:pStyle w:val="Normaalweb"/>
        <w:spacing w:before="0" w:beforeAutospacing="0" w:after="0" w:afterAutospacing="0"/>
        <w:jc w:val="both"/>
      </w:pPr>
      <w:r>
        <w:rPr>
          <w:rFonts w:ascii="Calibri" w:hAnsi="Calibri"/>
          <w:color w:val="000000"/>
          <w:szCs w:val="22"/>
        </w:rPr>
        <w:t xml:space="preserve">Het antwoord op onderzoeksvraag 1 kan als volgt worden samengevat: </w:t>
      </w:r>
      <w:r w:rsidR="008763D4">
        <w:rPr>
          <w:rFonts w:ascii="Calibri" w:hAnsi="Calibri"/>
          <w:color w:val="000000"/>
          <w:szCs w:val="22"/>
        </w:rPr>
        <w:t>d</w:t>
      </w:r>
      <w:r>
        <w:rPr>
          <w:rFonts w:ascii="Calibri" w:hAnsi="Calibri"/>
          <w:color w:val="000000"/>
          <w:szCs w:val="22"/>
        </w:rPr>
        <w:t xml:space="preserve">e motivatie om een Fitbit te gebruiken is om inzicht te krijgen in gedrag, dagelijks zelf opgestelde doelen te behalen of om fitter </w:t>
      </w:r>
      <w:r w:rsidR="005B3855">
        <w:rPr>
          <w:rFonts w:ascii="Calibri" w:hAnsi="Calibri"/>
          <w:color w:val="000000"/>
          <w:szCs w:val="22"/>
        </w:rPr>
        <w:t xml:space="preserve">te </w:t>
      </w:r>
      <w:r>
        <w:rPr>
          <w:rFonts w:ascii="Calibri" w:hAnsi="Calibri"/>
          <w:color w:val="000000"/>
          <w:szCs w:val="22"/>
        </w:rPr>
        <w:t>worden, met behulp van Fitbit. De helft van de respondenten ziet daarbij de spelelementen als motiverend middel om de Fitbit te gebruiken, terwijl de andere helft van de respondenten juist geen spelelementen ervaart. </w:t>
      </w:r>
    </w:p>
    <w:p w14:paraId="57E091D5" w14:textId="77777777" w:rsidR="00A674B3" w:rsidRDefault="00A674B3" w:rsidP="00A674B3">
      <w:pPr>
        <w:pStyle w:val="Kop3"/>
      </w:pPr>
    </w:p>
    <w:p w14:paraId="5D478194" w14:textId="0EEB624E" w:rsidR="00A674B3" w:rsidRPr="00D251C4" w:rsidRDefault="00A674B3" w:rsidP="00D251C4">
      <w:pPr>
        <w:rPr>
          <w:rFonts w:asciiTheme="majorHAnsi" w:hAnsiTheme="majorHAnsi" w:cstheme="majorHAnsi"/>
          <w:color w:val="44546A" w:themeColor="text2"/>
        </w:rPr>
      </w:pPr>
      <w:bookmarkStart w:id="653" w:name="_Toc43756583"/>
      <w:r w:rsidRPr="00D251C4">
        <w:rPr>
          <w:rFonts w:asciiTheme="majorHAnsi" w:hAnsiTheme="majorHAnsi" w:cstheme="majorHAnsi"/>
          <w:color w:val="44546A" w:themeColor="text2"/>
        </w:rPr>
        <w:t>Onderzoeksvraag 2: ‘Hoe gaan studenten om met het spanningsveld tussen gezondheid en privacy bij het gebruik van een Fitbit?’</w:t>
      </w:r>
      <w:bookmarkEnd w:id="653"/>
      <w:r w:rsidR="007C1AF3">
        <w:rPr>
          <w:rFonts w:asciiTheme="majorHAnsi" w:hAnsiTheme="majorHAnsi" w:cstheme="majorHAnsi"/>
          <w:color w:val="44546A" w:themeColor="text2"/>
        </w:rPr>
        <w:t>.</w:t>
      </w:r>
    </w:p>
    <w:p w14:paraId="1B42E582" w14:textId="77777777" w:rsidR="00A674B3" w:rsidRDefault="00A674B3" w:rsidP="005B3855"/>
    <w:p w14:paraId="706B5E6D" w14:textId="39FF829B" w:rsidR="00A674B3" w:rsidRDefault="00A674B3" w:rsidP="00BE2583">
      <w:pPr>
        <w:pStyle w:val="Normaalweb"/>
        <w:spacing w:before="0" w:beforeAutospacing="0" w:after="0" w:afterAutospacing="0"/>
        <w:jc w:val="both"/>
      </w:pPr>
      <w:r>
        <w:rPr>
          <w:rFonts w:ascii="Calibri" w:hAnsi="Calibri"/>
          <w:color w:val="000000"/>
          <w:szCs w:val="22"/>
        </w:rPr>
        <w:t xml:space="preserve">Er is volgens de respondenten niet zozeer een spanningsveld tussen gezondheid en privacy. De respondenten maken zich weinig tot geen zorgen om privacy bij het gebruik van een Fitbit omdat zij de data die Fitbit verzamelt onbelangrijk en ongevaarlijk vinden of de gevolgen van dataverspreiding voor hen onbekend zijn. De respondenten lezen de privacyvoorwaarden niet waarin duidelijk wordt beschreven wat er met de data gebeurt. Zij denken niets te verbergen te hebben en denken niet te ontkomen aan invloeden van </w:t>
      </w:r>
      <w:proofErr w:type="spellStart"/>
      <w:r>
        <w:rPr>
          <w:rFonts w:ascii="Calibri" w:hAnsi="Calibri"/>
          <w:color w:val="000000"/>
          <w:szCs w:val="22"/>
        </w:rPr>
        <w:t>techbedrijven</w:t>
      </w:r>
      <w:proofErr w:type="spellEnd"/>
      <w:r>
        <w:rPr>
          <w:rFonts w:ascii="Calibri" w:hAnsi="Calibri"/>
          <w:color w:val="000000"/>
          <w:szCs w:val="22"/>
        </w:rPr>
        <w:t xml:space="preserve">. Sommige respondenten weten wel dat een Fitbit privacyrisico’s heeft, maar dat weerhoudt hen er niet van om een Fitbit te kopen. De omgang met het spanningsveld tussen gezondheid en privacy is dat de respondenten er bewust voor kiezen om hun data te delen middels een Fitbit, </w:t>
      </w:r>
      <w:r>
        <w:rPr>
          <w:rFonts w:ascii="Calibri" w:hAnsi="Calibri"/>
          <w:color w:val="000000"/>
          <w:szCs w:val="22"/>
          <w:shd w:val="clear" w:color="auto" w:fill="FFFFFF"/>
        </w:rPr>
        <w:t xml:space="preserve">vanwege de voordelen in de weergave van de data over hun gezondheid. </w:t>
      </w:r>
      <w:r>
        <w:rPr>
          <w:rFonts w:ascii="Calibri" w:hAnsi="Calibri"/>
          <w:color w:val="000000"/>
          <w:szCs w:val="22"/>
        </w:rPr>
        <w:t>Zij vinden de risico’s van dataverzameling eigen verantwoordelijkheid en beschouwen de gezondheid belangrijker dan privacy. Er heerst bij alle respondenten vertrouwen in Fitbit die zo groot is dat zij de beïnvloeding en surveillance accepteren of soms niet doorhebben. De respondenten denken dat Fitbit goed met persoonlijke informatie omgaat en persoonlijke gegevens niet worden doorverkocht.</w:t>
      </w:r>
    </w:p>
    <w:p w14:paraId="62127042" w14:textId="77777777" w:rsidR="00A674B3" w:rsidRDefault="00A674B3" w:rsidP="00A674B3"/>
    <w:p w14:paraId="78698D22" w14:textId="4C47ED85" w:rsidR="00A674B3" w:rsidRDefault="00A674B3" w:rsidP="00BE2583">
      <w:pPr>
        <w:pStyle w:val="Normaalweb"/>
        <w:spacing w:before="0" w:beforeAutospacing="0" w:after="0" w:afterAutospacing="0"/>
        <w:jc w:val="both"/>
      </w:pPr>
      <w:r>
        <w:rPr>
          <w:rFonts w:ascii="Calibri" w:hAnsi="Calibri"/>
          <w:color w:val="000000"/>
          <w:szCs w:val="22"/>
        </w:rPr>
        <w:t>De respondenten vinden de dataverspreiding naar derden onacceptabel. De respondenten zijn vooral kritisch over dataverzameling van gezondheidsgegevens door zorgverzekeraars die Fitbits aanbieden. Zij vinden het verspreiden van persoonlijke data aan zorgverzekeraars onacceptabel omdat zorgverzekeraars op die manier erg machtig worden, ten koste van de keuzevrijheid en autonomie van mensen. Opvallend is dat zij de surveillance door zorgverzekeraars als negatief ervaren, maar beïnvloeding van gedrag door Fitbit niet doorhebben of als positief ervaren. Het feit dat de respondenten de dataverzameling door zorgverzekeraars</w:t>
      </w:r>
      <w:r w:rsidR="00A85896">
        <w:rPr>
          <w:rFonts w:ascii="Calibri" w:hAnsi="Calibri"/>
          <w:color w:val="000000"/>
          <w:szCs w:val="22"/>
        </w:rPr>
        <w:t xml:space="preserve"> </w:t>
      </w:r>
      <w:r>
        <w:rPr>
          <w:rFonts w:ascii="Calibri" w:hAnsi="Calibri"/>
          <w:color w:val="000000"/>
          <w:szCs w:val="22"/>
        </w:rPr>
        <w:t>veroordeelt</w:t>
      </w:r>
      <w:r w:rsidR="00A85896">
        <w:rPr>
          <w:rFonts w:ascii="Calibri" w:hAnsi="Calibri"/>
          <w:color w:val="000000"/>
          <w:szCs w:val="22"/>
        </w:rPr>
        <w:t>,</w:t>
      </w:r>
      <w:r>
        <w:rPr>
          <w:rFonts w:ascii="Calibri" w:hAnsi="Calibri"/>
          <w:color w:val="000000"/>
          <w:szCs w:val="22"/>
        </w:rPr>
        <w:t xml:space="preserve"> maar zelf weinig tegen dataverzameling van Fitbit doet, of hierin interesse toont, is irrationeel. De respondenten denken niet na over de machtige positie van Fitbit zelf</w:t>
      </w:r>
      <w:r w:rsidR="00AD18F5">
        <w:rPr>
          <w:rFonts w:ascii="Calibri" w:hAnsi="Calibri"/>
          <w:color w:val="000000"/>
          <w:szCs w:val="22"/>
        </w:rPr>
        <w:t xml:space="preserve"> en associëren </w:t>
      </w:r>
      <w:r>
        <w:rPr>
          <w:rFonts w:ascii="Calibri" w:hAnsi="Calibri"/>
          <w:color w:val="000000"/>
          <w:szCs w:val="22"/>
        </w:rPr>
        <w:t xml:space="preserve">zorgverzekeraars anders dan Fitbit. </w:t>
      </w:r>
      <w:r>
        <w:rPr>
          <w:rFonts w:ascii="Calibri" w:hAnsi="Calibri"/>
          <w:color w:val="000000"/>
          <w:szCs w:val="22"/>
          <w:shd w:val="clear" w:color="auto" w:fill="FFFFFF"/>
        </w:rPr>
        <w:t>Zij gaan anders om met het spanningsveld tussen privacy en gezondheid bij zorgverzekeraars, dan bij Fitbit. Alles wat de zorgverzekeraars doe</w:t>
      </w:r>
      <w:r w:rsidR="00A85896">
        <w:rPr>
          <w:rFonts w:ascii="Calibri" w:hAnsi="Calibri"/>
          <w:color w:val="000000"/>
          <w:szCs w:val="22"/>
          <w:shd w:val="clear" w:color="auto" w:fill="FFFFFF"/>
        </w:rPr>
        <w:t xml:space="preserve">n </w:t>
      </w:r>
      <w:r>
        <w:rPr>
          <w:rFonts w:ascii="Calibri" w:hAnsi="Calibri"/>
          <w:color w:val="000000"/>
          <w:szCs w:val="22"/>
          <w:shd w:val="clear" w:color="auto" w:fill="FFFFFF"/>
        </w:rPr>
        <w:t xml:space="preserve">vinden de respondenten onacceptabel, maar Fitbit doet hetzelfde en daarin </w:t>
      </w:r>
      <w:r w:rsidR="005B3855">
        <w:rPr>
          <w:rFonts w:ascii="Calibri" w:hAnsi="Calibri"/>
          <w:color w:val="000000"/>
          <w:szCs w:val="22"/>
          <w:shd w:val="clear" w:color="auto" w:fill="FFFFFF"/>
        </w:rPr>
        <w:t xml:space="preserve">kunnen </w:t>
      </w:r>
      <w:r>
        <w:rPr>
          <w:rFonts w:ascii="Calibri" w:hAnsi="Calibri"/>
          <w:color w:val="000000"/>
          <w:szCs w:val="22"/>
          <w:shd w:val="clear" w:color="auto" w:fill="FFFFFF"/>
        </w:rPr>
        <w:t xml:space="preserve">zij wel meegaan. Hieruit kan worden geconcludeerd dat de respondenten de negatieve gevolgen van sturing en manipulatie door Fitbit niet direct zien, terwijl hen dit bij een </w:t>
      </w:r>
      <w:r>
        <w:rPr>
          <w:rFonts w:ascii="Calibri" w:hAnsi="Calibri"/>
          <w:color w:val="000000"/>
          <w:szCs w:val="22"/>
          <w:shd w:val="clear" w:color="auto" w:fill="FFFFFF"/>
        </w:rPr>
        <w:lastRenderedPageBreak/>
        <w:t xml:space="preserve">zorgverzekeraar wel direct opvalt. </w:t>
      </w:r>
      <w:r>
        <w:rPr>
          <w:rFonts w:ascii="Calibri" w:hAnsi="Calibri"/>
          <w:color w:val="000000"/>
          <w:szCs w:val="22"/>
        </w:rPr>
        <w:t>Dit laat opnieuw zien dat de respondenten gevangen zitten in de wereld van Fitbit. </w:t>
      </w:r>
    </w:p>
    <w:p w14:paraId="0458468B" w14:textId="77777777" w:rsidR="00A674B3" w:rsidRDefault="00A674B3" w:rsidP="00A674B3"/>
    <w:p w14:paraId="4996F945" w14:textId="5E36CC97" w:rsidR="00A674B3" w:rsidRPr="0051514B" w:rsidRDefault="00A674B3" w:rsidP="00BE2583">
      <w:pPr>
        <w:pStyle w:val="Normaalweb"/>
        <w:spacing w:before="0" w:beforeAutospacing="0" w:after="0" w:afterAutospacing="0"/>
        <w:jc w:val="both"/>
      </w:pPr>
      <w:r>
        <w:rPr>
          <w:rFonts w:ascii="Calibri" w:hAnsi="Calibri"/>
          <w:color w:val="000000"/>
          <w:szCs w:val="22"/>
          <w:shd w:val="clear" w:color="auto" w:fill="FFFFFF"/>
        </w:rPr>
        <w:t xml:space="preserve">De meeste respondenten zien geen spanningsveld tussen gezondheid en privacy, maar wel een spanningsveld tussen ‘het gedwongen accepteren van de privacyvoorwaarden’ en ‘het gebruik van het product Fitbit’. </w:t>
      </w:r>
      <w:r>
        <w:rPr>
          <w:rFonts w:ascii="Calibri" w:hAnsi="Calibri"/>
          <w:color w:val="000000"/>
          <w:szCs w:val="22"/>
        </w:rPr>
        <w:t xml:space="preserve">Zonder het accepteren van de privacyvoorwaarden, kan de Fitbit niet worden gebruikt. Door de acceptatie van de voorwaarden stemt de </w:t>
      </w:r>
      <w:proofErr w:type="spellStart"/>
      <w:r>
        <w:rPr>
          <w:rFonts w:ascii="Calibri" w:hAnsi="Calibri"/>
          <w:color w:val="000000"/>
          <w:szCs w:val="22"/>
        </w:rPr>
        <w:t>Fitbitgebruiker</w:t>
      </w:r>
      <w:proofErr w:type="spellEnd"/>
      <w:r>
        <w:rPr>
          <w:rFonts w:ascii="Calibri" w:hAnsi="Calibri"/>
          <w:color w:val="000000"/>
          <w:szCs w:val="22"/>
        </w:rPr>
        <w:t xml:space="preserve"> ermee in dat zijn of haar privacy geschonden wordt.</w:t>
      </w:r>
      <w:r>
        <w:rPr>
          <w:rFonts w:ascii="Calibri" w:hAnsi="Calibri"/>
          <w:color w:val="000000"/>
          <w:szCs w:val="22"/>
          <w:shd w:val="clear" w:color="auto" w:fill="FFFFFF"/>
        </w:rPr>
        <w:t xml:space="preserve"> </w:t>
      </w:r>
      <w:r>
        <w:rPr>
          <w:rFonts w:ascii="Calibri" w:hAnsi="Calibri"/>
          <w:color w:val="000000"/>
          <w:szCs w:val="22"/>
        </w:rPr>
        <w:t>De respondenten lezen de voorwaarden niet omdat zij deze moeten accepteren als zij het product willen gebruiken. Dit laat de macht van Fitbit</w:t>
      </w:r>
      <w:r w:rsidR="000A191E">
        <w:rPr>
          <w:rFonts w:ascii="Calibri" w:hAnsi="Calibri"/>
          <w:color w:val="000000"/>
          <w:szCs w:val="22"/>
        </w:rPr>
        <w:t xml:space="preserve">, </w:t>
      </w:r>
      <w:r>
        <w:rPr>
          <w:rFonts w:ascii="Calibri" w:hAnsi="Calibri"/>
          <w:color w:val="000000"/>
          <w:szCs w:val="22"/>
        </w:rPr>
        <w:t>governance</w:t>
      </w:r>
      <w:r w:rsidR="000A191E">
        <w:rPr>
          <w:rFonts w:ascii="Calibri" w:hAnsi="Calibri"/>
          <w:color w:val="000000"/>
          <w:szCs w:val="22"/>
        </w:rPr>
        <w:t xml:space="preserve">, </w:t>
      </w:r>
      <w:r>
        <w:rPr>
          <w:rFonts w:ascii="Calibri" w:hAnsi="Calibri"/>
          <w:color w:val="000000"/>
          <w:szCs w:val="22"/>
        </w:rPr>
        <w:t xml:space="preserve">zien, omdat de dataverspreiding onvermijdelijk is als zij de Fitbit willen gebruiken. </w:t>
      </w:r>
      <w:r w:rsidR="00FE2D2A">
        <w:rPr>
          <w:rFonts w:ascii="Calibri" w:hAnsi="Calibri"/>
          <w:color w:val="000000"/>
          <w:szCs w:val="22"/>
        </w:rPr>
        <w:t xml:space="preserve">Dit gaat tegen de eerdere verwachting in dat </w:t>
      </w:r>
      <w:r w:rsidRPr="0051514B">
        <w:rPr>
          <w:rFonts w:ascii="Calibri" w:hAnsi="Calibri"/>
          <w:color w:val="000000"/>
          <w:szCs w:val="22"/>
        </w:rPr>
        <w:t xml:space="preserve">mensen zich </w:t>
      </w:r>
      <w:r w:rsidR="00B37143">
        <w:rPr>
          <w:rFonts w:ascii="Calibri" w:hAnsi="Calibri"/>
          <w:color w:val="000000"/>
          <w:szCs w:val="22"/>
        </w:rPr>
        <w:t>‘</w:t>
      </w:r>
      <w:r w:rsidRPr="0051514B">
        <w:rPr>
          <w:rFonts w:ascii="Calibri" w:hAnsi="Calibri"/>
          <w:color w:val="000000"/>
          <w:szCs w:val="22"/>
        </w:rPr>
        <w:t>vrijwillig</w:t>
      </w:r>
      <w:r w:rsidR="00B37143">
        <w:rPr>
          <w:rFonts w:ascii="Calibri" w:hAnsi="Calibri"/>
          <w:color w:val="000000"/>
          <w:szCs w:val="22"/>
        </w:rPr>
        <w:t>’</w:t>
      </w:r>
      <w:r w:rsidRPr="0051514B">
        <w:rPr>
          <w:rFonts w:ascii="Calibri" w:hAnsi="Calibri"/>
          <w:color w:val="000000"/>
          <w:szCs w:val="22"/>
        </w:rPr>
        <w:t xml:space="preserve"> laten volgen en beïnvloeden door machtige actoren als Fitbit, overheid en zorgverzekeraars</w:t>
      </w:r>
      <w:r w:rsidR="00FE2D2A">
        <w:rPr>
          <w:rFonts w:ascii="Calibri" w:hAnsi="Calibri"/>
          <w:color w:val="000000"/>
          <w:szCs w:val="22"/>
        </w:rPr>
        <w:t xml:space="preserve"> (Whitson, 2015). </w:t>
      </w:r>
    </w:p>
    <w:p w14:paraId="3FE59D70" w14:textId="77777777" w:rsidR="00A674B3" w:rsidRDefault="00A674B3" w:rsidP="00A674B3"/>
    <w:p w14:paraId="66D5B591" w14:textId="693197F0" w:rsidR="00A674B3" w:rsidRDefault="00A674B3" w:rsidP="00BE2583">
      <w:pPr>
        <w:pStyle w:val="Normaalweb"/>
        <w:spacing w:before="0" w:beforeAutospacing="0" w:after="0" w:afterAutospacing="0"/>
        <w:jc w:val="both"/>
      </w:pPr>
      <w:r>
        <w:rPr>
          <w:rFonts w:ascii="Calibri" w:hAnsi="Calibri"/>
          <w:color w:val="000000"/>
          <w:szCs w:val="22"/>
        </w:rPr>
        <w:t>De respondenten vinden dat de overheid een informerende en waarschuwende rol moet spelen om burgers te beschermen tegen privacyrisico’s. De overheid speelt echter een tegenstrijdig spel omdat zij enerzijds de burgers beschermt tegen privacyrisico’s en anderzijds zelf aan dataverzameling doet van onder andere Fitbit. Dit staat zelfs in de privacyvoorwaarden van Fitbit. Omdat de overheid zelf veelvuldig aan dataverzameling doet is de kans klein dat de overheid burgers zal informeren over de privacyrisico’s van dataverzameling. </w:t>
      </w:r>
    </w:p>
    <w:p w14:paraId="2FA35A63" w14:textId="77777777" w:rsidR="00A674B3" w:rsidRDefault="00A674B3" w:rsidP="00A674B3"/>
    <w:p w14:paraId="38B48C4C" w14:textId="4805B9AD" w:rsidR="008A2AA3" w:rsidRPr="00C03430" w:rsidRDefault="00A674B3" w:rsidP="00BE2583">
      <w:pPr>
        <w:pStyle w:val="Normaalweb"/>
        <w:spacing w:before="0" w:beforeAutospacing="0" w:after="0" w:afterAutospacing="0"/>
        <w:jc w:val="both"/>
        <w:rPr>
          <w:rFonts w:ascii="Calibri" w:hAnsi="Calibri"/>
          <w:color w:val="000000"/>
          <w:szCs w:val="22"/>
          <w:shd w:val="clear" w:color="auto" w:fill="FFFFFF"/>
        </w:rPr>
      </w:pPr>
      <w:r>
        <w:rPr>
          <w:rFonts w:ascii="Calibri" w:hAnsi="Calibri"/>
          <w:color w:val="000000"/>
          <w:szCs w:val="22"/>
        </w:rPr>
        <w:t xml:space="preserve">Bovendien blijkt uit actualiteiten dat de gezondheid meer prioriteit heeft dan privacy. </w:t>
      </w:r>
      <w:r>
        <w:rPr>
          <w:rFonts w:ascii="Calibri" w:hAnsi="Calibri"/>
          <w:color w:val="000000"/>
          <w:szCs w:val="22"/>
          <w:shd w:val="clear" w:color="auto" w:fill="FFFFFF"/>
        </w:rPr>
        <w:t>De overheid is sinds maart 2020 bezig met een corona-applicatie om de verspreiding van het coronavirus onder haar burgers beter te monitoren</w:t>
      </w:r>
      <w:r>
        <w:rPr>
          <w:rFonts w:ascii="Calibri" w:hAnsi="Calibri"/>
          <w:color w:val="000000"/>
          <w:szCs w:val="22"/>
        </w:rPr>
        <w:t xml:space="preserve"> (Ministerie van Algemene Zaken, 2020). Deze applicatie heeft volgens de Autoriteit Persoonsgegevens veel impact op de privacy van </w:t>
      </w:r>
      <w:r w:rsidRPr="00316EA9">
        <w:rPr>
          <w:rFonts w:ascii="Calibri" w:hAnsi="Calibri"/>
          <w:color w:val="000000"/>
          <w:szCs w:val="22"/>
        </w:rPr>
        <w:t>burgers</w:t>
      </w:r>
      <w:r w:rsidR="00316EA9">
        <w:rPr>
          <w:rFonts w:ascii="Calibri" w:hAnsi="Calibri"/>
          <w:color w:val="000000"/>
          <w:szCs w:val="22"/>
        </w:rPr>
        <w:t xml:space="preserve"> (Autoriteit Persoonsgegevens, 2020a). Toch probeert de overheid de corona-applicatie door te laten voeren</w:t>
      </w:r>
      <w:r w:rsidRPr="00316EA9">
        <w:rPr>
          <w:rFonts w:ascii="Calibri" w:hAnsi="Calibri"/>
          <w:color w:val="000000"/>
          <w:szCs w:val="22"/>
        </w:rPr>
        <w:t xml:space="preserve"> </w:t>
      </w:r>
      <w:r w:rsidRPr="00316EA9">
        <w:rPr>
          <w:rFonts w:ascii="Calibri" w:hAnsi="Calibri"/>
          <w:color w:val="000000"/>
          <w:szCs w:val="22"/>
          <w:shd w:val="clear" w:color="auto" w:fill="F8F9FA"/>
        </w:rPr>
        <w:t>(</w:t>
      </w:r>
      <w:r w:rsidRPr="00316EA9">
        <w:rPr>
          <w:rFonts w:ascii="Calibri" w:hAnsi="Calibri"/>
          <w:color w:val="000000"/>
          <w:szCs w:val="22"/>
        </w:rPr>
        <w:t>Ministerie van Algemene Zaken, 2020; Muller</w:t>
      </w:r>
      <w:r w:rsidR="00711D82">
        <w:rPr>
          <w:rFonts w:ascii="Calibri" w:hAnsi="Calibri"/>
          <w:color w:val="000000"/>
          <w:szCs w:val="22"/>
        </w:rPr>
        <w:t xml:space="preserve"> et al., </w:t>
      </w:r>
      <w:r w:rsidRPr="00316EA9">
        <w:rPr>
          <w:rFonts w:ascii="Calibri" w:hAnsi="Calibri"/>
          <w:color w:val="000000"/>
          <w:szCs w:val="22"/>
        </w:rPr>
        <w:t>2020; Jansen, 2020</w:t>
      </w:r>
      <w:r w:rsidR="00C03430" w:rsidRPr="00316EA9">
        <w:rPr>
          <w:rFonts w:ascii="Calibri" w:hAnsi="Calibri"/>
          <w:color w:val="000000"/>
          <w:szCs w:val="22"/>
        </w:rPr>
        <w:t>b</w:t>
      </w:r>
      <w:r w:rsidRPr="00316EA9">
        <w:rPr>
          <w:rFonts w:ascii="Calibri" w:hAnsi="Calibri"/>
          <w:color w:val="000000"/>
          <w:szCs w:val="22"/>
        </w:rPr>
        <w:t xml:space="preserve">). </w:t>
      </w:r>
      <w:r w:rsidRPr="00316EA9">
        <w:rPr>
          <w:rFonts w:ascii="Calibri" w:hAnsi="Calibri"/>
          <w:color w:val="000000"/>
          <w:szCs w:val="22"/>
          <w:shd w:val="clear" w:color="auto" w:fill="FFFFFF"/>
        </w:rPr>
        <w:t xml:space="preserve">Hieruit blijkt dat de overheid, net als de respondenten, een groter belang hechten aan de gezondheid dan aan de privacy. </w:t>
      </w:r>
      <w:r w:rsidRPr="00316EA9">
        <w:rPr>
          <w:rFonts w:ascii="Calibri" w:hAnsi="Calibri"/>
          <w:color w:val="000000"/>
          <w:szCs w:val="22"/>
        </w:rPr>
        <w:t>Fitbit</w:t>
      </w:r>
      <w:r>
        <w:rPr>
          <w:rFonts w:ascii="Calibri" w:hAnsi="Calibri"/>
          <w:color w:val="000000"/>
          <w:szCs w:val="22"/>
        </w:rPr>
        <w:t xml:space="preserve"> is momenteel bezig om een algoritme te ontwikkelen om symptomen van het coronavirus te herkennen via Fitbits bij burgers, waarbij </w:t>
      </w:r>
      <w:r>
        <w:rPr>
          <w:rFonts w:ascii="Calibri" w:hAnsi="Calibri"/>
          <w:color w:val="000000"/>
          <w:szCs w:val="22"/>
          <w:shd w:val="clear" w:color="auto" w:fill="FFFFFF"/>
        </w:rPr>
        <w:t>veel informatie over het dagelijks leven en de gezondheid van gebruikers wordt verzameld</w:t>
      </w:r>
      <w:r>
        <w:rPr>
          <w:rFonts w:ascii="Calibri" w:hAnsi="Calibri"/>
          <w:color w:val="000000"/>
          <w:szCs w:val="22"/>
        </w:rPr>
        <w:t xml:space="preserve"> </w:t>
      </w:r>
      <w:r>
        <w:rPr>
          <w:rFonts w:ascii="Calibri" w:hAnsi="Calibri"/>
          <w:color w:val="000000"/>
          <w:szCs w:val="22"/>
          <w:shd w:val="clear" w:color="auto" w:fill="FFFFFF"/>
        </w:rPr>
        <w:t>(</w:t>
      </w:r>
      <w:proofErr w:type="spellStart"/>
      <w:r>
        <w:rPr>
          <w:rFonts w:ascii="Calibri" w:hAnsi="Calibri"/>
          <w:color w:val="000000"/>
          <w:szCs w:val="22"/>
          <w:shd w:val="clear" w:color="auto" w:fill="FFFFFF"/>
        </w:rPr>
        <w:t>Staff</w:t>
      </w:r>
      <w:proofErr w:type="spellEnd"/>
      <w:r>
        <w:rPr>
          <w:rFonts w:ascii="Calibri" w:hAnsi="Calibri"/>
          <w:color w:val="000000"/>
          <w:szCs w:val="22"/>
          <w:shd w:val="clear" w:color="auto" w:fill="FFFFFF"/>
        </w:rPr>
        <w:t>, 2020). Als er goedkeuring komt voor de verdere uitrol van dit algoritme, krijgt Fitbit naast geanonimiseerde profielen, toegang tot volledige persoonlijke gezondheidsprofielen, omdat mensen actief eigen gezondheidsgegevens moeten invoeren (Muller et al., 2020; Jansen, 2020</w:t>
      </w:r>
      <w:r w:rsidR="00C03430">
        <w:rPr>
          <w:rFonts w:ascii="Calibri" w:hAnsi="Calibri"/>
          <w:color w:val="000000"/>
          <w:szCs w:val="22"/>
          <w:shd w:val="clear" w:color="auto" w:fill="FFFFFF"/>
        </w:rPr>
        <w:t>b</w:t>
      </w:r>
      <w:r>
        <w:rPr>
          <w:rFonts w:ascii="Calibri" w:hAnsi="Calibri"/>
          <w:color w:val="000000"/>
          <w:szCs w:val="22"/>
          <w:shd w:val="clear" w:color="auto" w:fill="FFFFFF"/>
        </w:rPr>
        <w:t xml:space="preserve">). Dan zal de rol van Fitbit in de gezondheidszorg nog toonaangevender worden, waarbij verzameling </w:t>
      </w:r>
      <w:r w:rsidR="003569CB">
        <w:rPr>
          <w:rFonts w:ascii="Calibri" w:hAnsi="Calibri"/>
          <w:color w:val="000000"/>
          <w:szCs w:val="22"/>
          <w:shd w:val="clear" w:color="auto" w:fill="FFFFFF"/>
        </w:rPr>
        <w:t xml:space="preserve">van </w:t>
      </w:r>
      <w:r w:rsidR="002C1386">
        <w:rPr>
          <w:rFonts w:ascii="Calibri" w:hAnsi="Calibri"/>
          <w:color w:val="000000"/>
          <w:szCs w:val="22"/>
          <w:shd w:val="clear" w:color="auto" w:fill="FFFFFF"/>
        </w:rPr>
        <w:t xml:space="preserve">persoonlijke gezondheidsgegevens van </w:t>
      </w:r>
      <w:r w:rsidR="003569CB">
        <w:rPr>
          <w:rFonts w:ascii="Calibri" w:hAnsi="Calibri"/>
          <w:color w:val="000000"/>
          <w:szCs w:val="22"/>
          <w:shd w:val="clear" w:color="auto" w:fill="FFFFFF"/>
        </w:rPr>
        <w:t xml:space="preserve">burgers </w:t>
      </w:r>
      <w:r>
        <w:rPr>
          <w:rFonts w:ascii="Calibri" w:hAnsi="Calibri"/>
          <w:color w:val="000000"/>
          <w:szCs w:val="22"/>
          <w:shd w:val="clear" w:color="auto" w:fill="FFFFFF"/>
        </w:rPr>
        <w:t>onvermijdelijk is. </w:t>
      </w:r>
    </w:p>
    <w:p w14:paraId="34920869" w14:textId="77777777" w:rsidR="00A674B3" w:rsidRDefault="00A674B3" w:rsidP="00A674B3"/>
    <w:p w14:paraId="31ECB17D" w14:textId="4A917002" w:rsidR="00C03430" w:rsidRPr="00B216F6" w:rsidRDefault="00A674B3" w:rsidP="00C83ED1">
      <w:pPr>
        <w:rPr>
          <w:color w:val="000000"/>
          <w:szCs w:val="22"/>
        </w:rPr>
      </w:pPr>
      <w:r>
        <w:rPr>
          <w:color w:val="000000"/>
          <w:szCs w:val="22"/>
        </w:rPr>
        <w:t xml:space="preserve">De Autoriteit Persoonsgegevens voorziet dat een corona-applicatie </w:t>
      </w:r>
      <w:proofErr w:type="spellStart"/>
      <w:r>
        <w:rPr>
          <w:color w:val="000000"/>
          <w:szCs w:val="22"/>
        </w:rPr>
        <w:t>privacyschending</w:t>
      </w:r>
      <w:proofErr w:type="spellEnd"/>
      <w:r>
        <w:rPr>
          <w:color w:val="000000"/>
          <w:szCs w:val="22"/>
        </w:rPr>
        <w:t xml:space="preserve"> is</w:t>
      </w:r>
      <w:r w:rsidR="00C03430">
        <w:rPr>
          <w:color w:val="000000"/>
          <w:szCs w:val="22"/>
        </w:rPr>
        <w:t xml:space="preserve"> (Autoriteit Persoonsgegevens, 2020b), maar heeft vanwege de Covid-19 omstandigheden, toegestaan dat werkgevers de gezondheid van werknemers in de gaten mogen houden (</w:t>
      </w:r>
      <w:r w:rsidR="00C83ED1">
        <w:rPr>
          <w:color w:val="000000"/>
          <w:szCs w:val="22"/>
        </w:rPr>
        <w:t>Jansen, 2020</w:t>
      </w:r>
      <w:r w:rsidR="00C849C7">
        <w:rPr>
          <w:color w:val="000000"/>
          <w:szCs w:val="22"/>
        </w:rPr>
        <w:t>a</w:t>
      </w:r>
      <w:r w:rsidR="00ED4A13">
        <w:rPr>
          <w:color w:val="000000"/>
          <w:szCs w:val="22"/>
        </w:rPr>
        <w:t xml:space="preserve">; Autoriteit Persoonsgegevens, </w:t>
      </w:r>
      <w:proofErr w:type="spellStart"/>
      <w:r w:rsidR="00ED4A13">
        <w:rPr>
          <w:color w:val="000000"/>
          <w:szCs w:val="22"/>
        </w:rPr>
        <w:t>z.d.</w:t>
      </w:r>
      <w:proofErr w:type="spellEnd"/>
      <w:r w:rsidR="00ED4A13">
        <w:rPr>
          <w:color w:val="000000"/>
          <w:szCs w:val="22"/>
        </w:rPr>
        <w:t>-c</w:t>
      </w:r>
      <w:r w:rsidR="00C03430">
        <w:rPr>
          <w:color w:val="000000"/>
          <w:szCs w:val="22"/>
        </w:rPr>
        <w:t>).</w:t>
      </w:r>
      <w:r w:rsidR="00091852">
        <w:rPr>
          <w:color w:val="000000"/>
          <w:szCs w:val="22"/>
        </w:rPr>
        <w:t xml:space="preserve"> </w:t>
      </w:r>
      <w:r w:rsidR="00E24D10">
        <w:rPr>
          <w:color w:val="000000"/>
          <w:szCs w:val="22"/>
        </w:rPr>
        <w:t xml:space="preserve">Bovendien </w:t>
      </w:r>
      <w:r w:rsidR="00C03430">
        <w:rPr>
          <w:color w:val="000000"/>
          <w:szCs w:val="22"/>
        </w:rPr>
        <w:t xml:space="preserve">heeft de Autoriteit Persoonsgegevens aangegeven dat </w:t>
      </w:r>
      <w:r w:rsidR="007E1954">
        <w:rPr>
          <w:rFonts w:asciiTheme="minorHAnsi" w:hAnsiTheme="minorHAnsi"/>
          <w:color w:val="000000" w:themeColor="text1"/>
          <w:szCs w:val="22"/>
        </w:rPr>
        <w:t>on</w:t>
      </w:r>
      <w:r w:rsidR="00C83ED1">
        <w:rPr>
          <w:rFonts w:asciiTheme="minorHAnsi" w:hAnsiTheme="minorHAnsi"/>
          <w:color w:val="000000" w:themeColor="text1"/>
          <w:szCs w:val="22"/>
        </w:rPr>
        <w:t xml:space="preserve">duidelijk is wie moet toezien op de waarborging van </w:t>
      </w:r>
      <w:r w:rsidR="00C83ED1" w:rsidRPr="008A2AA3">
        <w:rPr>
          <w:rFonts w:asciiTheme="minorHAnsi" w:hAnsiTheme="minorHAnsi"/>
          <w:color w:val="000000" w:themeColor="text1"/>
          <w:szCs w:val="22"/>
        </w:rPr>
        <w:t>AVG-rechten van burger</w:t>
      </w:r>
      <w:r w:rsidR="00C83ED1">
        <w:rPr>
          <w:rFonts w:asciiTheme="minorHAnsi" w:hAnsiTheme="minorHAnsi"/>
          <w:color w:val="000000" w:themeColor="text1"/>
          <w:szCs w:val="22"/>
        </w:rPr>
        <w:t xml:space="preserve">s bij corona-applicaties. De Autoriteit Persoonsgegevens ziet toe op het waarborgen van </w:t>
      </w:r>
      <w:r>
        <w:rPr>
          <w:color w:val="000000"/>
          <w:szCs w:val="22"/>
        </w:rPr>
        <w:t>de privacyvoorwaarden van organisaties</w:t>
      </w:r>
      <w:r w:rsidR="00C83ED1">
        <w:rPr>
          <w:color w:val="000000"/>
          <w:szCs w:val="22"/>
        </w:rPr>
        <w:t xml:space="preserve">, </w:t>
      </w:r>
      <w:r>
        <w:rPr>
          <w:color w:val="000000"/>
          <w:szCs w:val="22"/>
        </w:rPr>
        <w:t>waarbij de focus vooral wordt gelegd op het anonimiseren van data (</w:t>
      </w:r>
      <w:r w:rsidR="00BA1408">
        <w:rPr>
          <w:color w:val="000000"/>
          <w:szCs w:val="22"/>
        </w:rPr>
        <w:t>Jans</w:t>
      </w:r>
      <w:r w:rsidRPr="00BA1408">
        <w:rPr>
          <w:color w:val="000000"/>
          <w:szCs w:val="22"/>
        </w:rPr>
        <w:t>en</w:t>
      </w:r>
      <w:r>
        <w:rPr>
          <w:color w:val="000000"/>
          <w:szCs w:val="22"/>
        </w:rPr>
        <w:t>, 2020</w:t>
      </w:r>
      <w:r w:rsidR="003068C2">
        <w:rPr>
          <w:color w:val="000000"/>
          <w:szCs w:val="22"/>
        </w:rPr>
        <w:t>b</w:t>
      </w:r>
      <w:r>
        <w:rPr>
          <w:color w:val="000000"/>
          <w:szCs w:val="22"/>
        </w:rPr>
        <w:t xml:space="preserve">; Muller et al., 2020; Autoriteit Persoonsgegevens, </w:t>
      </w:r>
      <w:proofErr w:type="spellStart"/>
      <w:r w:rsidR="00B216F6">
        <w:rPr>
          <w:color w:val="000000"/>
          <w:szCs w:val="22"/>
        </w:rPr>
        <w:t>z.d.</w:t>
      </w:r>
      <w:proofErr w:type="spellEnd"/>
      <w:r w:rsidR="00B216F6">
        <w:rPr>
          <w:color w:val="000000"/>
          <w:szCs w:val="22"/>
        </w:rPr>
        <w:t>-</w:t>
      </w:r>
      <w:r w:rsidR="00C03430">
        <w:rPr>
          <w:color w:val="000000"/>
          <w:szCs w:val="22"/>
        </w:rPr>
        <w:t>b</w:t>
      </w:r>
      <w:r>
        <w:rPr>
          <w:color w:val="000000"/>
          <w:szCs w:val="22"/>
        </w:rPr>
        <w:t>).</w:t>
      </w:r>
      <w:r w:rsidR="0018564F">
        <w:rPr>
          <w:color w:val="000000"/>
          <w:szCs w:val="22"/>
        </w:rPr>
        <w:t xml:space="preserve"> </w:t>
      </w:r>
      <w:r>
        <w:rPr>
          <w:color w:val="000000"/>
          <w:szCs w:val="22"/>
        </w:rPr>
        <w:t xml:space="preserve">Uit dit onderzoek blijkt echter, dat het probleem niet zit in de privacyvoorwaarden en het anonimiseren van data, maar in het feit dat deze verplicht moeten worden geaccepteerd om een product te gebruiken waardoor data van burgers onvermijdelijk wordt verspreid. </w:t>
      </w:r>
      <w:r w:rsidR="0037224F" w:rsidRPr="0037224F">
        <w:rPr>
          <w:color w:val="000000"/>
          <w:szCs w:val="22"/>
        </w:rPr>
        <w:t>De vraag is of dit ethisch verantwoord is omdat de Fitbitgebruikers geen keus word</w:t>
      </w:r>
      <w:r w:rsidR="001341C4">
        <w:rPr>
          <w:color w:val="000000"/>
          <w:szCs w:val="22"/>
        </w:rPr>
        <w:t>en</w:t>
      </w:r>
      <w:r w:rsidR="0037224F" w:rsidRPr="0037224F">
        <w:rPr>
          <w:color w:val="000000"/>
          <w:szCs w:val="22"/>
        </w:rPr>
        <w:t xml:space="preserve"> gelaten.</w:t>
      </w:r>
    </w:p>
    <w:p w14:paraId="3D6BEA73" w14:textId="77777777" w:rsidR="00A674B3" w:rsidRDefault="00A674B3" w:rsidP="00A674B3"/>
    <w:p w14:paraId="24DBBA06" w14:textId="6288089B" w:rsidR="0037224F" w:rsidRDefault="00E9432B" w:rsidP="00D251C4">
      <w:pPr>
        <w:pStyle w:val="Normaalweb"/>
        <w:spacing w:before="0" w:beforeAutospacing="0" w:after="0" w:afterAutospacing="0"/>
        <w:jc w:val="both"/>
        <w:rPr>
          <w:rFonts w:ascii="Calibri" w:hAnsi="Calibri"/>
          <w:color w:val="000000"/>
          <w:szCs w:val="22"/>
        </w:rPr>
      </w:pPr>
      <w:r>
        <w:rPr>
          <w:rFonts w:ascii="Calibri" w:hAnsi="Calibri"/>
          <w:color w:val="000000"/>
          <w:szCs w:val="22"/>
        </w:rPr>
        <w:t xml:space="preserve">Het antwoord op onderzoeksvraag 2 kan als volgt worden samengevat: </w:t>
      </w:r>
      <w:r w:rsidR="008763D4">
        <w:rPr>
          <w:rFonts w:ascii="Calibri" w:hAnsi="Calibri"/>
          <w:color w:val="000000"/>
          <w:szCs w:val="22"/>
        </w:rPr>
        <w:t>d</w:t>
      </w:r>
      <w:r>
        <w:rPr>
          <w:rFonts w:ascii="Calibri" w:hAnsi="Calibri"/>
          <w:color w:val="000000"/>
          <w:szCs w:val="22"/>
        </w:rPr>
        <w:t>e</w:t>
      </w:r>
      <w:r w:rsidR="005B3855" w:rsidRPr="005B3855">
        <w:rPr>
          <w:rFonts w:ascii="Calibri" w:hAnsi="Calibri"/>
          <w:color w:val="000000"/>
          <w:szCs w:val="22"/>
        </w:rPr>
        <w:t xml:space="preserve"> respondenten </w:t>
      </w:r>
      <w:r>
        <w:rPr>
          <w:rFonts w:ascii="Calibri" w:hAnsi="Calibri"/>
          <w:color w:val="000000"/>
          <w:szCs w:val="22"/>
        </w:rPr>
        <w:t xml:space="preserve">zijn </w:t>
      </w:r>
      <w:r w:rsidR="005B3855" w:rsidRPr="005B3855">
        <w:rPr>
          <w:rFonts w:ascii="Calibri" w:hAnsi="Calibri"/>
          <w:color w:val="000000"/>
          <w:szCs w:val="22"/>
        </w:rPr>
        <w:t>eerder gemotiveerd om inzicht te krijgen in hun gezondheid dan dat z</w:t>
      </w:r>
      <w:r w:rsidR="00426545">
        <w:rPr>
          <w:rFonts w:ascii="Calibri" w:hAnsi="Calibri"/>
          <w:color w:val="000000"/>
          <w:szCs w:val="22"/>
        </w:rPr>
        <w:t xml:space="preserve">ij </w:t>
      </w:r>
      <w:r w:rsidR="005B3855" w:rsidRPr="005B3855">
        <w:rPr>
          <w:rFonts w:ascii="Calibri" w:hAnsi="Calibri"/>
          <w:color w:val="000000"/>
          <w:szCs w:val="22"/>
        </w:rPr>
        <w:t xml:space="preserve">zich zorgen maken over </w:t>
      </w:r>
      <w:r w:rsidR="0037224F">
        <w:rPr>
          <w:rFonts w:ascii="Calibri" w:hAnsi="Calibri"/>
          <w:color w:val="000000"/>
          <w:szCs w:val="22"/>
        </w:rPr>
        <w:t xml:space="preserve">dataverzameling, dataverspreiding en </w:t>
      </w:r>
      <w:r w:rsidR="005B3855" w:rsidRPr="005B3855">
        <w:rPr>
          <w:rFonts w:ascii="Calibri" w:hAnsi="Calibri"/>
          <w:color w:val="000000"/>
          <w:szCs w:val="22"/>
        </w:rPr>
        <w:t>het waarborgen van hun privacy</w:t>
      </w:r>
      <w:r w:rsidR="005C563C">
        <w:rPr>
          <w:rFonts w:ascii="Calibri" w:hAnsi="Calibri"/>
          <w:color w:val="000000"/>
          <w:szCs w:val="22"/>
        </w:rPr>
        <w:t xml:space="preserve"> bij het gebruik van een Fitbit</w:t>
      </w:r>
      <w:r w:rsidR="00A674B3">
        <w:rPr>
          <w:rFonts w:ascii="Calibri" w:hAnsi="Calibri"/>
          <w:color w:val="000000"/>
          <w:szCs w:val="22"/>
        </w:rPr>
        <w:t xml:space="preserve">. </w:t>
      </w:r>
      <w:r w:rsidR="00A674B3">
        <w:rPr>
          <w:rFonts w:ascii="Calibri" w:hAnsi="Calibri"/>
          <w:color w:val="000000"/>
          <w:szCs w:val="22"/>
        </w:rPr>
        <w:lastRenderedPageBreak/>
        <w:t>De respondenten vinden dat zij worden geforceerd om akkoord te gaan met de privacyvoorwaarde</w:t>
      </w:r>
      <w:r w:rsidR="00426545">
        <w:rPr>
          <w:rFonts w:ascii="Calibri" w:hAnsi="Calibri"/>
          <w:color w:val="000000"/>
          <w:szCs w:val="22"/>
        </w:rPr>
        <w:t>n</w:t>
      </w:r>
      <w:r w:rsidR="00A674B3">
        <w:rPr>
          <w:rFonts w:ascii="Calibri" w:hAnsi="Calibri"/>
          <w:color w:val="000000"/>
          <w:szCs w:val="22"/>
        </w:rPr>
        <w:t>, anders kunnen zij de Fitbit niet gebruiken</w:t>
      </w:r>
      <w:r w:rsidR="00CB5824">
        <w:rPr>
          <w:rFonts w:ascii="Calibri" w:hAnsi="Calibri"/>
          <w:color w:val="000000"/>
          <w:szCs w:val="22"/>
        </w:rPr>
        <w:t xml:space="preserve"> </w:t>
      </w:r>
      <w:r w:rsidR="00A674B3">
        <w:rPr>
          <w:rFonts w:ascii="Calibri" w:hAnsi="Calibri"/>
          <w:color w:val="000000"/>
          <w:szCs w:val="22"/>
        </w:rPr>
        <w:t>waarmee zij gedrag en gezondheid kunnen monitoren.</w:t>
      </w:r>
      <w:r w:rsidR="0037224F">
        <w:rPr>
          <w:rFonts w:ascii="Calibri" w:hAnsi="Calibri"/>
          <w:color w:val="000000"/>
          <w:szCs w:val="22"/>
        </w:rPr>
        <w:t xml:space="preserve"> </w:t>
      </w:r>
    </w:p>
    <w:p w14:paraId="646129A8" w14:textId="77777777" w:rsidR="0037224F" w:rsidRDefault="0037224F" w:rsidP="00D251C4">
      <w:pPr>
        <w:pStyle w:val="Normaalweb"/>
        <w:spacing w:before="0" w:beforeAutospacing="0" w:after="0" w:afterAutospacing="0"/>
        <w:jc w:val="both"/>
        <w:rPr>
          <w:rFonts w:ascii="Calibri" w:hAnsi="Calibri"/>
          <w:color w:val="000000"/>
          <w:szCs w:val="22"/>
        </w:rPr>
      </w:pPr>
    </w:p>
    <w:p w14:paraId="1EB4D563" w14:textId="00429901" w:rsidR="00A674B3" w:rsidRDefault="00A674B3" w:rsidP="00A674B3">
      <w:pPr>
        <w:pStyle w:val="Kop2"/>
      </w:pPr>
      <w:bookmarkStart w:id="654" w:name="_Toc43756584"/>
      <w:bookmarkStart w:id="655" w:name="_Toc43803850"/>
      <w:bookmarkStart w:id="656" w:name="_Toc43803955"/>
      <w:bookmarkStart w:id="657" w:name="_Toc43804165"/>
      <w:bookmarkStart w:id="658" w:name="_Toc43807520"/>
      <w:bookmarkStart w:id="659" w:name="_Toc43842626"/>
      <w:bookmarkStart w:id="660" w:name="_Toc43843083"/>
      <w:r w:rsidRPr="003E461E">
        <w:t>Aanbevelingen</w:t>
      </w:r>
      <w:bookmarkEnd w:id="654"/>
      <w:bookmarkEnd w:id="655"/>
      <w:bookmarkEnd w:id="656"/>
      <w:bookmarkEnd w:id="657"/>
      <w:bookmarkEnd w:id="658"/>
      <w:bookmarkEnd w:id="659"/>
      <w:bookmarkEnd w:id="660"/>
    </w:p>
    <w:p w14:paraId="1A6B050B" w14:textId="09C6EEB7" w:rsidR="00A674B3" w:rsidRDefault="00802065" w:rsidP="007C1AF3">
      <w:pPr>
        <w:pStyle w:val="Normaalweb"/>
        <w:spacing w:before="0" w:beforeAutospacing="0" w:after="0" w:afterAutospacing="0"/>
        <w:jc w:val="both"/>
      </w:pPr>
      <w:r w:rsidRPr="0037224F">
        <w:rPr>
          <w:rFonts w:ascii="Calibri" w:hAnsi="Calibri"/>
          <w:color w:val="000000"/>
          <w:szCs w:val="22"/>
        </w:rPr>
        <w:t xml:space="preserve">Hieronder zullen drie aanbevelingen worden gedaan </w:t>
      </w:r>
      <w:r w:rsidR="00CE4CA9">
        <w:rPr>
          <w:rFonts w:ascii="Calibri" w:hAnsi="Calibri"/>
          <w:color w:val="000000"/>
          <w:szCs w:val="22"/>
        </w:rPr>
        <w:t xml:space="preserve">aan de Autoriteit Persoonsgegevens, de Consumentenbond en de Algemene Onderwijsbond, </w:t>
      </w:r>
      <w:r w:rsidRPr="0037224F">
        <w:rPr>
          <w:rFonts w:ascii="Calibri" w:hAnsi="Calibri"/>
          <w:color w:val="000000"/>
          <w:szCs w:val="22"/>
        </w:rPr>
        <w:t>om enerzijds iets aan het ethische dilemma tussen het gebruik van het product en het noodzakelijk accepteren van de voorwaarden te doen, en anderzijds burgers te informeren over de gevolgen van dataverzameling.</w:t>
      </w:r>
    </w:p>
    <w:p w14:paraId="325BC6BE" w14:textId="77777777" w:rsidR="00E66DCF" w:rsidRDefault="00E66DCF" w:rsidP="00E66DCF">
      <w:pPr>
        <w:pStyle w:val="Kop3"/>
      </w:pPr>
      <w:bookmarkStart w:id="661" w:name="_Toc43756585"/>
      <w:bookmarkStart w:id="662" w:name="_Toc43803851"/>
      <w:bookmarkStart w:id="663" w:name="_Toc43803956"/>
      <w:bookmarkStart w:id="664" w:name="_Toc43804166"/>
      <w:bookmarkStart w:id="665" w:name="_Toc43807521"/>
    </w:p>
    <w:p w14:paraId="16AD34D1" w14:textId="6437238D" w:rsidR="00A674B3" w:rsidRPr="0008040C" w:rsidRDefault="00A674B3" w:rsidP="00E66DCF">
      <w:pPr>
        <w:pStyle w:val="Kop3"/>
      </w:pPr>
      <w:bookmarkStart w:id="666" w:name="_Toc43842627"/>
      <w:bookmarkStart w:id="667" w:name="_Toc43843084"/>
      <w:r w:rsidRPr="003E461E">
        <w:t>Autoriteit Persoonsgegevens</w:t>
      </w:r>
      <w:bookmarkEnd w:id="661"/>
      <w:bookmarkEnd w:id="662"/>
      <w:bookmarkEnd w:id="663"/>
      <w:bookmarkEnd w:id="664"/>
      <w:bookmarkEnd w:id="665"/>
      <w:bookmarkEnd w:id="666"/>
      <w:bookmarkEnd w:id="667"/>
    </w:p>
    <w:p w14:paraId="7B624FC9" w14:textId="05E43DCB" w:rsidR="00A674B3" w:rsidRDefault="00A674B3" w:rsidP="007C1AF3">
      <w:pPr>
        <w:pStyle w:val="Normaalweb"/>
        <w:spacing w:before="0" w:beforeAutospacing="0" w:after="0" w:afterAutospacing="0"/>
        <w:jc w:val="both"/>
        <w:rPr>
          <w:rFonts w:ascii="Calibri" w:hAnsi="Calibri"/>
          <w:color w:val="000000"/>
          <w:szCs w:val="22"/>
          <w:shd w:val="clear" w:color="auto" w:fill="FFFFFF"/>
        </w:rPr>
      </w:pPr>
      <w:r>
        <w:rPr>
          <w:rFonts w:ascii="Calibri" w:hAnsi="Calibri"/>
          <w:color w:val="000000"/>
          <w:szCs w:val="22"/>
        </w:rPr>
        <w:t xml:space="preserve">Deze aanbeveling is bedoeld voor de Autoriteit Persoonsgegevens </w:t>
      </w:r>
      <w:r w:rsidR="00881F25">
        <w:rPr>
          <w:rFonts w:ascii="Calibri" w:hAnsi="Calibri"/>
          <w:color w:val="000000"/>
          <w:szCs w:val="22"/>
        </w:rPr>
        <w:t xml:space="preserve">(AP) </w:t>
      </w:r>
      <w:r>
        <w:rPr>
          <w:rFonts w:ascii="Calibri" w:hAnsi="Calibri"/>
          <w:color w:val="000000"/>
          <w:szCs w:val="22"/>
        </w:rPr>
        <w:t>omdat zij eerder een rol heeft gespeeld bij nieuwe wettelijke regeling</w:t>
      </w:r>
      <w:r w:rsidR="00E9259D">
        <w:rPr>
          <w:rFonts w:ascii="Calibri" w:hAnsi="Calibri"/>
          <w:color w:val="000000"/>
          <w:szCs w:val="22"/>
        </w:rPr>
        <w:t>en</w:t>
      </w:r>
      <w:r>
        <w:rPr>
          <w:rFonts w:ascii="Calibri" w:hAnsi="Calibri"/>
          <w:color w:val="000000"/>
          <w:szCs w:val="22"/>
        </w:rPr>
        <w:t xml:space="preserve"> omtrent cookies (Autoriteit Persoonsgegevens, 2019; </w:t>
      </w:r>
      <w:r>
        <w:rPr>
          <w:rFonts w:ascii="Calibri" w:hAnsi="Calibri"/>
          <w:color w:val="000000"/>
          <w:szCs w:val="22"/>
          <w:shd w:val="clear" w:color="auto" w:fill="FFFFFF"/>
        </w:rPr>
        <w:t xml:space="preserve">Autoriteit Persoonsgegevens, </w:t>
      </w:r>
      <w:proofErr w:type="spellStart"/>
      <w:r>
        <w:rPr>
          <w:rFonts w:ascii="Calibri" w:hAnsi="Calibri"/>
          <w:color w:val="000000"/>
          <w:szCs w:val="22"/>
          <w:shd w:val="clear" w:color="auto" w:fill="FFFFFF"/>
        </w:rPr>
        <w:t>z.d.</w:t>
      </w:r>
      <w:proofErr w:type="spellEnd"/>
      <w:r>
        <w:rPr>
          <w:rFonts w:ascii="Calibri" w:hAnsi="Calibri"/>
          <w:color w:val="000000"/>
          <w:szCs w:val="22"/>
          <w:shd w:val="clear" w:color="auto" w:fill="FFFFFF"/>
        </w:rPr>
        <w:t>-a</w:t>
      </w:r>
      <w:r>
        <w:rPr>
          <w:rFonts w:ascii="Calibri" w:hAnsi="Calibri"/>
          <w:color w:val="000000"/>
          <w:szCs w:val="22"/>
        </w:rPr>
        <w:t xml:space="preserve">). </w:t>
      </w:r>
      <w:r w:rsidR="00F40711">
        <w:rPr>
          <w:rFonts w:ascii="Calibri" w:hAnsi="Calibri"/>
          <w:color w:val="000000"/>
          <w:szCs w:val="22"/>
        </w:rPr>
        <w:t>N</w:t>
      </w:r>
      <w:r w:rsidR="00B23CE2">
        <w:rPr>
          <w:rFonts w:ascii="Calibri" w:hAnsi="Calibri"/>
          <w:color w:val="000000"/>
          <w:szCs w:val="22"/>
        </w:rPr>
        <w:t>ieuwe wettelijke regelingen</w:t>
      </w:r>
      <w:r w:rsidR="00693812">
        <w:rPr>
          <w:rFonts w:ascii="Calibri" w:hAnsi="Calibri"/>
          <w:color w:val="000000"/>
          <w:szCs w:val="22"/>
          <w:shd w:val="clear" w:color="auto" w:fill="FFFFFF"/>
        </w:rPr>
        <w:t xml:space="preserve"> </w:t>
      </w:r>
      <w:r w:rsidR="007A4963">
        <w:rPr>
          <w:rFonts w:ascii="Calibri" w:hAnsi="Calibri"/>
          <w:color w:val="000000"/>
          <w:szCs w:val="22"/>
          <w:shd w:val="clear" w:color="auto" w:fill="FFFFFF"/>
        </w:rPr>
        <w:t xml:space="preserve">omtrent </w:t>
      </w:r>
      <w:r>
        <w:rPr>
          <w:rFonts w:ascii="Calibri" w:hAnsi="Calibri"/>
          <w:color w:val="000000"/>
          <w:szCs w:val="22"/>
          <w:shd w:val="clear" w:color="auto" w:fill="FFFFFF"/>
        </w:rPr>
        <w:t>privacyvoorwaarde</w:t>
      </w:r>
      <w:r w:rsidR="00693812">
        <w:rPr>
          <w:rFonts w:ascii="Calibri" w:hAnsi="Calibri"/>
          <w:color w:val="000000"/>
          <w:szCs w:val="22"/>
          <w:shd w:val="clear" w:color="auto" w:fill="FFFFFF"/>
        </w:rPr>
        <w:t>n</w:t>
      </w:r>
      <w:r w:rsidR="00F40711">
        <w:rPr>
          <w:rFonts w:ascii="Calibri" w:hAnsi="Calibri"/>
          <w:color w:val="000000"/>
          <w:szCs w:val="22"/>
          <w:shd w:val="clear" w:color="auto" w:fill="FFFFFF"/>
        </w:rPr>
        <w:t xml:space="preserve"> worden </w:t>
      </w:r>
      <w:r w:rsidR="00F40711">
        <w:rPr>
          <w:rFonts w:ascii="Calibri" w:hAnsi="Calibri"/>
          <w:color w:val="000000"/>
          <w:szCs w:val="22"/>
        </w:rPr>
        <w:t>aanbevolen, waar</w:t>
      </w:r>
      <w:r w:rsidR="003070A9">
        <w:rPr>
          <w:rFonts w:ascii="Calibri" w:hAnsi="Calibri"/>
          <w:color w:val="000000"/>
          <w:szCs w:val="22"/>
        </w:rPr>
        <w:t xml:space="preserve">in </w:t>
      </w:r>
      <w:r w:rsidR="00F40711">
        <w:rPr>
          <w:rFonts w:ascii="Calibri" w:hAnsi="Calibri"/>
          <w:color w:val="000000"/>
          <w:szCs w:val="22"/>
        </w:rPr>
        <w:t>de</w:t>
      </w:r>
      <w:r w:rsidR="00F40711">
        <w:rPr>
          <w:rFonts w:ascii="Calibri" w:hAnsi="Calibri"/>
          <w:color w:val="000000"/>
          <w:szCs w:val="22"/>
          <w:shd w:val="clear" w:color="auto" w:fill="FFFFFF"/>
        </w:rPr>
        <w:t xml:space="preserve"> p</w:t>
      </w:r>
      <w:r w:rsidR="007A4963">
        <w:rPr>
          <w:rFonts w:ascii="Calibri" w:hAnsi="Calibri"/>
          <w:color w:val="000000"/>
          <w:szCs w:val="22"/>
          <w:shd w:val="clear" w:color="auto" w:fill="FFFFFF"/>
        </w:rPr>
        <w:t xml:space="preserve">rivacyvoorwaarden </w:t>
      </w:r>
      <w:r>
        <w:rPr>
          <w:rFonts w:ascii="Calibri" w:hAnsi="Calibri"/>
          <w:color w:val="000000"/>
          <w:szCs w:val="22"/>
          <w:shd w:val="clear" w:color="auto" w:fill="FFFFFF"/>
        </w:rPr>
        <w:t>anders</w:t>
      </w:r>
      <w:r w:rsidR="007321E2">
        <w:rPr>
          <w:rFonts w:ascii="Calibri" w:hAnsi="Calibri"/>
          <w:color w:val="000000"/>
          <w:szCs w:val="22"/>
          <w:shd w:val="clear" w:color="auto" w:fill="FFFFFF"/>
        </w:rPr>
        <w:t xml:space="preserve"> worden</w:t>
      </w:r>
      <w:r>
        <w:rPr>
          <w:rFonts w:ascii="Calibri" w:hAnsi="Calibri"/>
          <w:color w:val="000000"/>
          <w:szCs w:val="22"/>
          <w:shd w:val="clear" w:color="auto" w:fill="FFFFFF"/>
        </w:rPr>
        <w:t xml:space="preserve"> </w:t>
      </w:r>
      <w:r w:rsidR="00B23CE2">
        <w:rPr>
          <w:rFonts w:ascii="Calibri" w:hAnsi="Calibri"/>
          <w:color w:val="000000"/>
          <w:szCs w:val="22"/>
          <w:shd w:val="clear" w:color="auto" w:fill="FFFFFF"/>
        </w:rPr>
        <w:t>ingericht</w:t>
      </w:r>
      <w:r w:rsidR="00E9259D">
        <w:rPr>
          <w:rFonts w:ascii="Calibri" w:hAnsi="Calibri"/>
          <w:color w:val="000000"/>
          <w:szCs w:val="22"/>
          <w:shd w:val="clear" w:color="auto" w:fill="FFFFFF"/>
        </w:rPr>
        <w:t>.</w:t>
      </w:r>
      <w:r w:rsidR="00F40711">
        <w:rPr>
          <w:rFonts w:ascii="Calibri" w:hAnsi="Calibri"/>
          <w:color w:val="000000"/>
          <w:szCs w:val="22"/>
          <w:shd w:val="clear" w:color="auto" w:fill="FFFFFF"/>
        </w:rPr>
        <w:t xml:space="preserve"> De </w:t>
      </w:r>
      <w:r>
        <w:rPr>
          <w:rFonts w:ascii="Calibri" w:hAnsi="Calibri"/>
          <w:color w:val="000000"/>
          <w:szCs w:val="22"/>
          <w:shd w:val="clear" w:color="auto" w:fill="FFFFFF"/>
        </w:rPr>
        <w:t xml:space="preserve">gebruiker </w:t>
      </w:r>
      <w:r w:rsidR="00F40711">
        <w:rPr>
          <w:rFonts w:ascii="Calibri" w:hAnsi="Calibri"/>
          <w:color w:val="000000"/>
          <w:szCs w:val="22"/>
          <w:shd w:val="clear" w:color="auto" w:fill="FFFFFF"/>
        </w:rPr>
        <w:t xml:space="preserve">moet </w:t>
      </w:r>
      <w:r>
        <w:rPr>
          <w:rFonts w:ascii="Calibri" w:hAnsi="Calibri"/>
          <w:color w:val="000000"/>
          <w:szCs w:val="22"/>
          <w:shd w:val="clear" w:color="auto" w:fill="FFFFFF"/>
        </w:rPr>
        <w:t>de keus krijg</w:t>
      </w:r>
      <w:r w:rsidR="009345F9">
        <w:rPr>
          <w:rFonts w:ascii="Calibri" w:hAnsi="Calibri"/>
          <w:color w:val="000000"/>
          <w:szCs w:val="22"/>
          <w:shd w:val="clear" w:color="auto" w:fill="FFFFFF"/>
        </w:rPr>
        <w:t xml:space="preserve">en </w:t>
      </w:r>
      <w:r>
        <w:rPr>
          <w:rFonts w:ascii="Calibri" w:hAnsi="Calibri"/>
          <w:color w:val="000000"/>
          <w:szCs w:val="22"/>
          <w:shd w:val="clear" w:color="auto" w:fill="FFFFFF"/>
        </w:rPr>
        <w:t xml:space="preserve">om dataverspreiding te weigeren </w:t>
      </w:r>
      <w:r w:rsidR="003070A9">
        <w:rPr>
          <w:rFonts w:ascii="Calibri" w:hAnsi="Calibri"/>
          <w:color w:val="000000"/>
          <w:szCs w:val="22"/>
          <w:shd w:val="clear" w:color="auto" w:fill="FFFFFF"/>
        </w:rPr>
        <w:t>waarbij</w:t>
      </w:r>
      <w:r>
        <w:rPr>
          <w:rFonts w:ascii="Calibri" w:hAnsi="Calibri"/>
          <w:color w:val="000000"/>
          <w:szCs w:val="22"/>
          <w:shd w:val="clear" w:color="auto" w:fill="FFFFFF"/>
        </w:rPr>
        <w:t xml:space="preserve"> </w:t>
      </w:r>
      <w:r w:rsidR="009345F9">
        <w:rPr>
          <w:rFonts w:ascii="Calibri" w:hAnsi="Calibri"/>
          <w:color w:val="000000"/>
          <w:szCs w:val="22"/>
          <w:shd w:val="clear" w:color="auto" w:fill="FFFFFF"/>
        </w:rPr>
        <w:t>h</w:t>
      </w:r>
      <w:r>
        <w:rPr>
          <w:rFonts w:ascii="Calibri" w:hAnsi="Calibri"/>
          <w:color w:val="000000"/>
          <w:szCs w:val="22"/>
          <w:shd w:val="clear" w:color="auto" w:fill="FFFFFF"/>
        </w:rPr>
        <w:t>et product</w:t>
      </w:r>
      <w:r w:rsidR="00D251C4">
        <w:rPr>
          <w:rFonts w:ascii="Calibri" w:hAnsi="Calibri"/>
          <w:color w:val="000000"/>
          <w:szCs w:val="22"/>
          <w:shd w:val="clear" w:color="auto" w:fill="FFFFFF"/>
        </w:rPr>
        <w:t>, met enkele beperkingen,</w:t>
      </w:r>
      <w:r>
        <w:rPr>
          <w:rFonts w:ascii="Calibri" w:hAnsi="Calibri"/>
          <w:color w:val="000000"/>
          <w:szCs w:val="22"/>
          <w:shd w:val="clear" w:color="auto" w:fill="FFFFFF"/>
        </w:rPr>
        <w:t xml:space="preserve"> </w:t>
      </w:r>
      <w:r w:rsidR="003070A9">
        <w:rPr>
          <w:rFonts w:ascii="Calibri" w:hAnsi="Calibri"/>
          <w:color w:val="000000"/>
          <w:szCs w:val="22"/>
          <w:shd w:val="clear" w:color="auto" w:fill="FFFFFF"/>
        </w:rPr>
        <w:t xml:space="preserve">toch </w:t>
      </w:r>
      <w:r w:rsidR="00483D8E">
        <w:rPr>
          <w:rFonts w:ascii="Calibri" w:hAnsi="Calibri"/>
          <w:color w:val="000000"/>
          <w:szCs w:val="22"/>
          <w:shd w:val="clear" w:color="auto" w:fill="FFFFFF"/>
        </w:rPr>
        <w:t xml:space="preserve">kan worden </w:t>
      </w:r>
      <w:r w:rsidR="009345F9">
        <w:rPr>
          <w:rFonts w:ascii="Calibri" w:hAnsi="Calibri"/>
          <w:color w:val="000000"/>
          <w:szCs w:val="22"/>
          <w:shd w:val="clear" w:color="auto" w:fill="FFFFFF"/>
        </w:rPr>
        <w:t>gebruikt</w:t>
      </w:r>
      <w:r w:rsidR="00483D8E">
        <w:rPr>
          <w:rFonts w:ascii="Calibri" w:hAnsi="Calibri"/>
          <w:color w:val="000000"/>
          <w:szCs w:val="22"/>
          <w:shd w:val="clear" w:color="auto" w:fill="FFFFFF"/>
        </w:rPr>
        <w:t>.</w:t>
      </w:r>
    </w:p>
    <w:p w14:paraId="20235543" w14:textId="77777777" w:rsidR="00E66DCF" w:rsidRDefault="00E66DCF" w:rsidP="007C1AF3">
      <w:pPr>
        <w:pStyle w:val="Normaalweb"/>
        <w:spacing w:before="0" w:beforeAutospacing="0" w:after="0" w:afterAutospacing="0"/>
        <w:jc w:val="both"/>
      </w:pPr>
    </w:p>
    <w:p w14:paraId="059BD3F3" w14:textId="77777777" w:rsidR="00A674B3" w:rsidRPr="0008040C" w:rsidRDefault="00A674B3" w:rsidP="00E66DCF">
      <w:pPr>
        <w:pStyle w:val="Kop3"/>
      </w:pPr>
      <w:bookmarkStart w:id="668" w:name="_Toc43756586"/>
      <w:bookmarkStart w:id="669" w:name="_Toc43803852"/>
      <w:bookmarkStart w:id="670" w:name="_Toc43803957"/>
      <w:bookmarkStart w:id="671" w:name="_Toc43804167"/>
      <w:bookmarkStart w:id="672" w:name="_Toc43807522"/>
      <w:bookmarkStart w:id="673" w:name="_Toc43842628"/>
      <w:bookmarkStart w:id="674" w:name="_Toc43843085"/>
      <w:r w:rsidRPr="003E461E">
        <w:t>Consumentenbond</w:t>
      </w:r>
      <w:bookmarkEnd w:id="668"/>
      <w:bookmarkEnd w:id="669"/>
      <w:bookmarkEnd w:id="670"/>
      <w:bookmarkEnd w:id="671"/>
      <w:bookmarkEnd w:id="672"/>
      <w:bookmarkEnd w:id="673"/>
      <w:bookmarkEnd w:id="674"/>
      <w:r w:rsidRPr="003E461E">
        <w:t> </w:t>
      </w:r>
    </w:p>
    <w:p w14:paraId="512D6F63" w14:textId="068AADE1" w:rsidR="00D251C4" w:rsidRDefault="009108AF" w:rsidP="00BA1408">
      <w:pPr>
        <w:pStyle w:val="Normaalweb"/>
        <w:spacing w:before="0" w:beforeAutospacing="0" w:after="0" w:afterAutospacing="0"/>
        <w:jc w:val="both"/>
        <w:rPr>
          <w:rFonts w:ascii="Calibri" w:hAnsi="Calibri"/>
          <w:color w:val="000000"/>
          <w:szCs w:val="22"/>
        </w:rPr>
      </w:pPr>
      <w:r>
        <w:rPr>
          <w:rFonts w:ascii="Calibri" w:hAnsi="Calibri"/>
          <w:color w:val="000000"/>
          <w:szCs w:val="22"/>
        </w:rPr>
        <w:t>Deze</w:t>
      </w:r>
      <w:r w:rsidR="00A674B3">
        <w:rPr>
          <w:rFonts w:ascii="Calibri" w:hAnsi="Calibri"/>
          <w:color w:val="000000"/>
          <w:szCs w:val="22"/>
        </w:rPr>
        <w:t xml:space="preserve"> aanbeveling </w:t>
      </w:r>
      <w:r>
        <w:rPr>
          <w:rFonts w:ascii="Calibri" w:hAnsi="Calibri"/>
          <w:color w:val="000000"/>
          <w:szCs w:val="22"/>
        </w:rPr>
        <w:t xml:space="preserve">is </w:t>
      </w:r>
      <w:r w:rsidR="00A674B3">
        <w:rPr>
          <w:rFonts w:ascii="Calibri" w:hAnsi="Calibri"/>
          <w:color w:val="000000"/>
          <w:szCs w:val="22"/>
        </w:rPr>
        <w:t xml:space="preserve">bedoeld voor de Nederlandse Consumentenbond </w:t>
      </w:r>
      <w:r>
        <w:rPr>
          <w:rFonts w:ascii="Calibri" w:hAnsi="Calibri"/>
          <w:color w:val="000000"/>
          <w:szCs w:val="22"/>
          <w:shd w:val="clear" w:color="auto" w:fill="FFFFFF"/>
        </w:rPr>
        <w:t>omdat zij</w:t>
      </w:r>
      <w:r w:rsidR="00A674B3">
        <w:rPr>
          <w:rFonts w:ascii="Calibri" w:hAnsi="Calibri"/>
          <w:color w:val="000000"/>
          <w:szCs w:val="22"/>
          <w:shd w:val="clear" w:color="auto" w:fill="FFFFFF"/>
        </w:rPr>
        <w:t xml:space="preserve"> de</w:t>
      </w:r>
      <w:r w:rsidR="00A674B3">
        <w:rPr>
          <w:rFonts w:ascii="Calibri" w:hAnsi="Calibri"/>
          <w:color w:val="000000"/>
          <w:szCs w:val="22"/>
        </w:rPr>
        <w:t xml:space="preserve"> rechten van consumenten waarborgt. Het wordt aangeraden om een overzichtelijke en beknopte landingspagina te maken waarin alle privacyrisico’s van dataverzameling en verspreiding staan weergeven, </w:t>
      </w:r>
      <w:r w:rsidR="00A674B3">
        <w:rPr>
          <w:rFonts w:ascii="Calibri" w:hAnsi="Calibri"/>
          <w:color w:val="000000"/>
          <w:szCs w:val="22"/>
          <w:shd w:val="clear" w:color="auto" w:fill="FFFFFF"/>
        </w:rPr>
        <w:t>met als doelgroep iedere Nederlandse consument van</w:t>
      </w:r>
      <w:r w:rsidR="00A674B3">
        <w:rPr>
          <w:rFonts w:ascii="Calibri" w:hAnsi="Calibri"/>
          <w:color w:val="000000"/>
          <w:szCs w:val="22"/>
        </w:rPr>
        <w:t xml:space="preserve"> data-gerelateerde producten. </w:t>
      </w:r>
      <w:r w:rsidR="005B3855" w:rsidRPr="005B3855">
        <w:rPr>
          <w:rFonts w:ascii="Calibri" w:hAnsi="Calibri"/>
          <w:color w:val="000000"/>
          <w:szCs w:val="22"/>
        </w:rPr>
        <w:t>De landingspagina moet een informatieve functie vervullen</w:t>
      </w:r>
      <w:r>
        <w:rPr>
          <w:rFonts w:ascii="Calibri" w:hAnsi="Calibri"/>
          <w:color w:val="000000"/>
          <w:szCs w:val="22"/>
        </w:rPr>
        <w:t xml:space="preserve"> </w:t>
      </w:r>
      <w:r>
        <w:rPr>
          <w:rFonts w:ascii="Calibri" w:hAnsi="Calibri"/>
          <w:color w:val="000000"/>
          <w:szCs w:val="22"/>
          <w:shd w:val="clear" w:color="auto" w:fill="FFFFFF"/>
        </w:rPr>
        <w:t>over de risico's van dataverzameling,</w:t>
      </w:r>
      <w:r>
        <w:rPr>
          <w:rFonts w:ascii="Calibri" w:hAnsi="Calibri"/>
          <w:color w:val="000000"/>
          <w:szCs w:val="22"/>
        </w:rPr>
        <w:t xml:space="preserve"> </w:t>
      </w:r>
      <w:r w:rsidR="005B3855" w:rsidRPr="005B3855">
        <w:rPr>
          <w:rFonts w:ascii="Calibri" w:hAnsi="Calibri"/>
          <w:color w:val="000000"/>
          <w:szCs w:val="22"/>
        </w:rPr>
        <w:t xml:space="preserve">zodat duidelijk is waarmee gebruikers instemmen zodra zij privacyvoorwaarden </w:t>
      </w:r>
      <w:r>
        <w:rPr>
          <w:rFonts w:ascii="Calibri" w:hAnsi="Calibri"/>
          <w:color w:val="000000"/>
          <w:szCs w:val="22"/>
        </w:rPr>
        <w:t>accepteren.</w:t>
      </w:r>
    </w:p>
    <w:p w14:paraId="113D4F9B" w14:textId="77777777" w:rsidR="00E66DCF" w:rsidRDefault="00E66DCF" w:rsidP="00BA1408">
      <w:pPr>
        <w:pStyle w:val="Normaalweb"/>
        <w:spacing w:before="0" w:beforeAutospacing="0" w:after="0" w:afterAutospacing="0"/>
        <w:jc w:val="both"/>
        <w:rPr>
          <w:rFonts w:ascii="Calibri" w:hAnsi="Calibri"/>
          <w:color w:val="000000"/>
          <w:szCs w:val="22"/>
          <w:shd w:val="clear" w:color="auto" w:fill="FFFFFF"/>
        </w:rPr>
      </w:pPr>
    </w:p>
    <w:p w14:paraId="2954C4B1" w14:textId="75047493" w:rsidR="00D251C4" w:rsidRDefault="00D251C4" w:rsidP="00E66DCF">
      <w:pPr>
        <w:pStyle w:val="Kop3"/>
      </w:pPr>
      <w:bookmarkStart w:id="675" w:name="_Toc43803853"/>
      <w:bookmarkStart w:id="676" w:name="_Toc43803958"/>
      <w:bookmarkStart w:id="677" w:name="_Toc43804168"/>
      <w:bookmarkStart w:id="678" w:name="_Toc43807523"/>
      <w:bookmarkStart w:id="679" w:name="_Toc43842629"/>
      <w:bookmarkStart w:id="680" w:name="_Toc43843086"/>
      <w:r>
        <w:t>Algemene Onderwijsbond</w:t>
      </w:r>
      <w:bookmarkEnd w:id="675"/>
      <w:bookmarkEnd w:id="676"/>
      <w:bookmarkEnd w:id="677"/>
      <w:bookmarkEnd w:id="678"/>
      <w:bookmarkEnd w:id="679"/>
      <w:bookmarkEnd w:id="680"/>
    </w:p>
    <w:p w14:paraId="73A3768E" w14:textId="77777777" w:rsidR="00C128C5" w:rsidRDefault="00A674B3" w:rsidP="00BA1408">
      <w:pPr>
        <w:rPr>
          <w:color w:val="000000"/>
          <w:szCs w:val="22"/>
          <w:shd w:val="clear" w:color="auto" w:fill="FFFFFF"/>
        </w:rPr>
      </w:pPr>
      <w:r>
        <w:rPr>
          <w:color w:val="000000"/>
          <w:szCs w:val="22"/>
        </w:rPr>
        <w:t>Deze aanbeveling richt zich tot de Algemene Onderwijsbond</w:t>
      </w:r>
      <w:r w:rsidR="00881F25">
        <w:rPr>
          <w:color w:val="000000"/>
          <w:szCs w:val="22"/>
        </w:rPr>
        <w:t xml:space="preserve"> (AOb). </w:t>
      </w:r>
      <w:r>
        <w:rPr>
          <w:color w:val="000000"/>
          <w:szCs w:val="22"/>
          <w:shd w:val="clear" w:color="auto" w:fill="FFFFFF"/>
        </w:rPr>
        <w:t>Aangeraden wordt om privacyrisico’s van dataverzameling in primair en voortgezet onderwijs naar voren te laten komen, o</w:t>
      </w:r>
      <w:r>
        <w:rPr>
          <w:color w:val="000000"/>
          <w:szCs w:val="22"/>
        </w:rPr>
        <w:t xml:space="preserve">mdat de technologische ontwikkelingen en de ontwikkeling van de zorg en </w:t>
      </w:r>
      <w:r>
        <w:rPr>
          <w:color w:val="000000"/>
          <w:szCs w:val="22"/>
          <w:shd w:val="clear" w:color="auto" w:fill="FFFFFF"/>
        </w:rPr>
        <w:t xml:space="preserve">de gezondheid zo zijn gelopen dat dataverzameling onvermijdelijk is. Er kan worden gestreden om scholen aan te sporen </w:t>
      </w:r>
      <w:r w:rsidR="00881F25">
        <w:rPr>
          <w:color w:val="000000"/>
          <w:szCs w:val="22"/>
          <w:shd w:val="clear" w:color="auto" w:fill="FFFFFF"/>
        </w:rPr>
        <w:t xml:space="preserve">om </w:t>
      </w:r>
    </w:p>
    <w:p w14:paraId="5FABCF65" w14:textId="4B6DF8CB" w:rsidR="00D251C4" w:rsidRPr="00C128C5" w:rsidRDefault="00C128C5" w:rsidP="00BA1408">
      <w:pPr>
        <w:rPr>
          <w:color w:val="000000"/>
          <w:szCs w:val="22"/>
          <w:shd w:val="clear" w:color="auto" w:fill="FFFFFF"/>
        </w:rPr>
      </w:pPr>
      <w:proofErr w:type="gramStart"/>
      <w:r>
        <w:t>meer</w:t>
      </w:r>
      <w:proofErr w:type="gramEnd"/>
      <w:r>
        <w:t xml:space="preserve"> bewustwording </w:t>
      </w:r>
      <w:r w:rsidR="00F70C2A">
        <w:rPr>
          <w:color w:val="000000"/>
          <w:szCs w:val="22"/>
          <w:shd w:val="clear" w:color="auto" w:fill="FFFFFF"/>
        </w:rPr>
        <w:t xml:space="preserve">over </w:t>
      </w:r>
      <w:r>
        <w:rPr>
          <w:color w:val="000000"/>
          <w:szCs w:val="22"/>
          <w:shd w:val="clear" w:color="auto" w:fill="FFFFFF"/>
        </w:rPr>
        <w:t xml:space="preserve">dataverzameling </w:t>
      </w:r>
      <w:r w:rsidRPr="00BE2583">
        <w:rPr>
          <w:rFonts w:asciiTheme="minorHAnsi" w:hAnsiTheme="minorHAnsi"/>
        </w:rPr>
        <w:t>t</w:t>
      </w:r>
      <w:r>
        <w:rPr>
          <w:rFonts w:asciiTheme="minorHAnsi" w:hAnsiTheme="minorHAnsi"/>
        </w:rPr>
        <w:t xml:space="preserve">e creëren </w:t>
      </w:r>
      <w:r w:rsidRPr="00BE2583">
        <w:rPr>
          <w:rFonts w:asciiTheme="minorHAnsi" w:hAnsiTheme="minorHAnsi"/>
        </w:rPr>
        <w:t>en</w:t>
      </w:r>
      <w:r>
        <w:t xml:space="preserve"> inzicht in privacyrisico’s</w:t>
      </w:r>
      <w:r>
        <w:rPr>
          <w:color w:val="000000"/>
          <w:szCs w:val="22"/>
          <w:shd w:val="clear" w:color="auto" w:fill="FFFFFF"/>
        </w:rPr>
        <w:t xml:space="preserve"> te geven.</w:t>
      </w:r>
    </w:p>
    <w:p w14:paraId="41BDF71B" w14:textId="0DB6AF3B" w:rsidR="00CE26C9" w:rsidRDefault="00CE26C9" w:rsidP="0008040C">
      <w:pPr>
        <w:rPr>
          <w:color w:val="000000"/>
          <w:szCs w:val="22"/>
        </w:rPr>
      </w:pPr>
    </w:p>
    <w:p w14:paraId="24AFCF45" w14:textId="77777777" w:rsidR="005B3855" w:rsidRDefault="005B3855">
      <w:pPr>
        <w:jc w:val="left"/>
        <w:rPr>
          <w:rFonts w:eastAsiaTheme="majorEastAsia" w:cstheme="majorBidi"/>
          <w:bCs/>
          <w:color w:val="4472C4" w:themeColor="accent1"/>
          <w:spacing w:val="20"/>
          <w:sz w:val="32"/>
          <w:szCs w:val="28"/>
        </w:rPr>
      </w:pPr>
      <w:r>
        <w:br w:type="page"/>
      </w:r>
    </w:p>
    <w:p w14:paraId="4E937105" w14:textId="43A3239B" w:rsidR="002A437A" w:rsidRPr="003E461E" w:rsidRDefault="002524DC" w:rsidP="002A437A">
      <w:pPr>
        <w:pStyle w:val="Kop1"/>
      </w:pPr>
      <w:bookmarkStart w:id="681" w:name="_Toc43756588"/>
      <w:bookmarkStart w:id="682" w:name="_Toc43803854"/>
      <w:bookmarkStart w:id="683" w:name="_Toc43803959"/>
      <w:bookmarkStart w:id="684" w:name="_Toc43804169"/>
      <w:bookmarkStart w:id="685" w:name="_Toc43807524"/>
      <w:bookmarkStart w:id="686" w:name="_Toc43842630"/>
      <w:bookmarkStart w:id="687" w:name="_Toc43843087"/>
      <w:r>
        <w:lastRenderedPageBreak/>
        <w:t>7</w:t>
      </w:r>
      <w:r w:rsidR="002A437A">
        <w:t xml:space="preserve">. </w:t>
      </w:r>
      <w:r w:rsidR="002A437A" w:rsidRPr="003E461E">
        <w:t>Discussie</w:t>
      </w:r>
      <w:bookmarkEnd w:id="681"/>
      <w:bookmarkEnd w:id="682"/>
      <w:bookmarkEnd w:id="683"/>
      <w:bookmarkEnd w:id="684"/>
      <w:bookmarkEnd w:id="685"/>
      <w:bookmarkEnd w:id="686"/>
      <w:bookmarkEnd w:id="687"/>
    </w:p>
    <w:p w14:paraId="0963ADC7" w14:textId="77777777" w:rsidR="002A437A" w:rsidRDefault="002A437A" w:rsidP="002A437A">
      <w:pPr>
        <w:rPr>
          <w:rFonts w:ascii="Times New Roman" w:hAnsi="Times New Roman"/>
        </w:rPr>
      </w:pPr>
    </w:p>
    <w:p w14:paraId="466F3A61" w14:textId="3AC6D97D" w:rsidR="00B07011" w:rsidRPr="007C1AF3" w:rsidRDefault="002A437A" w:rsidP="007C1AF3">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In dit hoofdstuk zal een reflectie van </w:t>
      </w:r>
      <w:r w:rsidR="00521834">
        <w:rPr>
          <w:rFonts w:asciiTheme="minorHAnsi" w:hAnsiTheme="minorHAnsi"/>
          <w:color w:val="000000" w:themeColor="text1"/>
          <w:szCs w:val="22"/>
        </w:rPr>
        <w:t>de</w:t>
      </w:r>
      <w:r w:rsidRPr="003E461E">
        <w:rPr>
          <w:rFonts w:asciiTheme="minorHAnsi" w:hAnsiTheme="minorHAnsi"/>
          <w:color w:val="000000" w:themeColor="text1"/>
          <w:szCs w:val="22"/>
        </w:rPr>
        <w:t xml:space="preserve"> onderzoeks</w:t>
      </w:r>
      <w:r w:rsidR="00521834">
        <w:rPr>
          <w:rFonts w:asciiTheme="minorHAnsi" w:hAnsiTheme="minorHAnsi"/>
          <w:color w:val="000000" w:themeColor="text1"/>
          <w:szCs w:val="22"/>
        </w:rPr>
        <w:t xml:space="preserve">resultaten </w:t>
      </w:r>
      <w:r w:rsidRPr="003E461E">
        <w:rPr>
          <w:rFonts w:asciiTheme="minorHAnsi" w:hAnsiTheme="minorHAnsi"/>
          <w:color w:val="000000" w:themeColor="text1"/>
          <w:szCs w:val="22"/>
        </w:rPr>
        <w:t xml:space="preserve">worden gegeven, waarin tekortkomingen worden weergegeven welke de betrouwbaarheid en validiteit van dit onderzoek kunnen hebben beïnvloed. Hierna zal een reflectie over het onderzoeksproces worden gegeven. Dit hoofdstuk zal worden afgesloten met suggesties voor vervolgonderzoek. Zowel een kwalitatief onderzoek naar de </w:t>
      </w:r>
      <w:r w:rsidR="00521834">
        <w:rPr>
          <w:rFonts w:asciiTheme="minorHAnsi" w:hAnsiTheme="minorHAnsi"/>
          <w:color w:val="000000" w:themeColor="text1"/>
          <w:szCs w:val="22"/>
        </w:rPr>
        <w:t>rol</w:t>
      </w:r>
      <w:r w:rsidRPr="003E461E">
        <w:rPr>
          <w:rFonts w:asciiTheme="minorHAnsi" w:hAnsiTheme="minorHAnsi"/>
          <w:color w:val="000000" w:themeColor="text1"/>
          <w:szCs w:val="22"/>
        </w:rPr>
        <w:t xml:space="preserve"> van de Autoriteit Persoonsgegevens</w:t>
      </w:r>
      <w:r w:rsidR="00521834">
        <w:rPr>
          <w:rFonts w:asciiTheme="minorHAnsi" w:hAnsiTheme="minorHAnsi"/>
          <w:color w:val="000000" w:themeColor="text1"/>
          <w:szCs w:val="22"/>
        </w:rPr>
        <w:t xml:space="preserve"> (AP)</w:t>
      </w:r>
      <w:r w:rsidRPr="003E461E">
        <w:rPr>
          <w:rFonts w:asciiTheme="minorHAnsi" w:hAnsiTheme="minorHAnsi"/>
          <w:color w:val="000000" w:themeColor="text1"/>
          <w:szCs w:val="22"/>
        </w:rPr>
        <w:t xml:space="preserve">, een vergelijkend onderzoek naar klanten van zorgverzekeraars, </w:t>
      </w:r>
      <w:r w:rsidR="00B07011">
        <w:rPr>
          <w:rFonts w:asciiTheme="minorHAnsi" w:hAnsiTheme="minorHAnsi"/>
          <w:color w:val="000000" w:themeColor="text1"/>
          <w:szCs w:val="22"/>
        </w:rPr>
        <w:t xml:space="preserve">een kwalitatief onderzoek naar </w:t>
      </w:r>
      <w:r w:rsidR="00B07011" w:rsidRPr="00B07011">
        <w:rPr>
          <w:rFonts w:asciiTheme="minorHAnsi" w:hAnsiTheme="minorHAnsi"/>
          <w:color w:val="000000" w:themeColor="text1"/>
          <w:szCs w:val="22"/>
        </w:rPr>
        <w:t>mensen met gezondheidsproblemen</w:t>
      </w:r>
      <w:r w:rsidR="00B07011">
        <w:rPr>
          <w:rFonts w:asciiTheme="minorHAnsi" w:hAnsiTheme="minorHAnsi"/>
          <w:color w:val="000000" w:themeColor="text1"/>
          <w:szCs w:val="22"/>
        </w:rPr>
        <w:t xml:space="preserve">, </w:t>
      </w:r>
      <w:r w:rsidR="00521834">
        <w:rPr>
          <w:rFonts w:asciiTheme="minorHAnsi" w:hAnsiTheme="minorHAnsi"/>
          <w:color w:val="000000" w:themeColor="text1"/>
          <w:szCs w:val="22"/>
        </w:rPr>
        <w:t>als</w:t>
      </w:r>
      <w:r w:rsidRPr="003E461E">
        <w:rPr>
          <w:rFonts w:asciiTheme="minorHAnsi" w:hAnsiTheme="minorHAnsi"/>
          <w:color w:val="000000" w:themeColor="text1"/>
          <w:szCs w:val="22"/>
        </w:rPr>
        <w:t xml:space="preserve"> een juridisch onderzoek zullen aan bod komen. </w:t>
      </w:r>
    </w:p>
    <w:p w14:paraId="0ED9B2EF" w14:textId="77777777" w:rsidR="001E6D8C" w:rsidRDefault="001E6D8C" w:rsidP="001E6D8C">
      <w:pPr>
        <w:pStyle w:val="Kop3"/>
      </w:pPr>
      <w:bookmarkStart w:id="688" w:name="_Toc43756589"/>
      <w:bookmarkStart w:id="689" w:name="_Toc43803855"/>
      <w:bookmarkStart w:id="690" w:name="_Toc43803960"/>
      <w:bookmarkStart w:id="691" w:name="_Toc43804170"/>
      <w:bookmarkStart w:id="692" w:name="_Toc43807525"/>
    </w:p>
    <w:p w14:paraId="551C8025" w14:textId="535C168B" w:rsidR="002A437A" w:rsidRPr="00CE26C9" w:rsidRDefault="002A437A" w:rsidP="001E6D8C">
      <w:pPr>
        <w:pStyle w:val="Kop3"/>
      </w:pPr>
      <w:bookmarkStart w:id="693" w:name="_Toc43842631"/>
      <w:bookmarkStart w:id="694" w:name="_Toc43843088"/>
      <w:r w:rsidRPr="003E461E">
        <w:t>Reflectie op de onderzoeksresultaten</w:t>
      </w:r>
      <w:bookmarkEnd w:id="688"/>
      <w:bookmarkEnd w:id="689"/>
      <w:bookmarkEnd w:id="690"/>
      <w:bookmarkEnd w:id="691"/>
      <w:bookmarkEnd w:id="692"/>
      <w:bookmarkEnd w:id="693"/>
      <w:bookmarkEnd w:id="694"/>
    </w:p>
    <w:p w14:paraId="5DB04E37" w14:textId="49B8A98F" w:rsidR="004F0278" w:rsidRDefault="002A437A" w:rsidP="002A437A">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Een </w:t>
      </w:r>
      <w:r w:rsidR="001557C0">
        <w:rPr>
          <w:rFonts w:asciiTheme="minorHAnsi" w:hAnsiTheme="minorHAnsi"/>
          <w:color w:val="000000" w:themeColor="text1"/>
          <w:szCs w:val="22"/>
        </w:rPr>
        <w:t xml:space="preserve">eerste </w:t>
      </w:r>
      <w:r w:rsidRPr="003E461E">
        <w:rPr>
          <w:rFonts w:asciiTheme="minorHAnsi" w:hAnsiTheme="minorHAnsi"/>
          <w:color w:val="000000" w:themeColor="text1"/>
          <w:szCs w:val="22"/>
        </w:rPr>
        <w:t xml:space="preserve">punt van discussie van dit onderzoek </w:t>
      </w:r>
      <w:r w:rsidRPr="003E461E">
        <w:rPr>
          <w:rFonts w:asciiTheme="minorHAnsi" w:hAnsiTheme="minorHAnsi"/>
          <w:color w:val="000000" w:themeColor="text1"/>
          <w:szCs w:val="22"/>
          <w:shd w:val="clear" w:color="auto" w:fill="FFFFFF"/>
        </w:rPr>
        <w:t xml:space="preserve">is de sociaal wenselijke </w:t>
      </w:r>
      <w:r w:rsidR="004F0278">
        <w:rPr>
          <w:rFonts w:asciiTheme="minorHAnsi" w:hAnsiTheme="minorHAnsi"/>
          <w:color w:val="000000" w:themeColor="text1"/>
          <w:szCs w:val="22"/>
          <w:shd w:val="clear" w:color="auto" w:fill="FFFFFF"/>
        </w:rPr>
        <w:t xml:space="preserve">antwoorden en defensieve </w:t>
      </w:r>
      <w:r w:rsidRPr="003E461E">
        <w:rPr>
          <w:rFonts w:asciiTheme="minorHAnsi" w:hAnsiTheme="minorHAnsi"/>
          <w:color w:val="000000" w:themeColor="text1"/>
          <w:szCs w:val="22"/>
          <w:shd w:val="clear" w:color="auto" w:fill="FFFFFF"/>
        </w:rPr>
        <w:t>reactie</w:t>
      </w:r>
      <w:r w:rsidR="004F0278">
        <w:rPr>
          <w:rFonts w:asciiTheme="minorHAnsi" w:hAnsiTheme="minorHAnsi"/>
          <w:color w:val="000000" w:themeColor="text1"/>
          <w:szCs w:val="22"/>
          <w:shd w:val="clear" w:color="auto" w:fill="FFFFFF"/>
        </w:rPr>
        <w:t>s</w:t>
      </w:r>
      <w:r w:rsidRPr="003E461E">
        <w:rPr>
          <w:rFonts w:asciiTheme="minorHAnsi" w:hAnsiTheme="minorHAnsi"/>
          <w:color w:val="000000" w:themeColor="text1"/>
          <w:szCs w:val="22"/>
          <w:shd w:val="clear" w:color="auto" w:fill="FFFFFF"/>
        </w:rPr>
        <w:t xml:space="preserve"> van respondenten op de vragen. </w:t>
      </w:r>
      <w:r w:rsidR="004F0278" w:rsidRPr="003E461E">
        <w:rPr>
          <w:rFonts w:asciiTheme="minorHAnsi" w:hAnsiTheme="minorHAnsi"/>
          <w:color w:val="000000" w:themeColor="text1"/>
          <w:szCs w:val="22"/>
        </w:rPr>
        <w:t xml:space="preserve">Mijn rol als interviewer was onder andere om te achterhalen hoe respondenten omgaan met </w:t>
      </w:r>
      <w:r w:rsidR="004F0278">
        <w:rPr>
          <w:rFonts w:asciiTheme="minorHAnsi" w:hAnsiTheme="minorHAnsi"/>
          <w:color w:val="000000" w:themeColor="text1"/>
          <w:szCs w:val="22"/>
        </w:rPr>
        <w:t xml:space="preserve">gezondheid en </w:t>
      </w:r>
      <w:r w:rsidR="004F0278" w:rsidRPr="003E461E">
        <w:rPr>
          <w:rFonts w:asciiTheme="minorHAnsi" w:hAnsiTheme="minorHAnsi"/>
          <w:color w:val="000000" w:themeColor="text1"/>
          <w:szCs w:val="22"/>
        </w:rPr>
        <w:t>privacy. Dit br</w:t>
      </w:r>
      <w:r w:rsidR="004F0278">
        <w:rPr>
          <w:rFonts w:asciiTheme="minorHAnsi" w:hAnsiTheme="minorHAnsi"/>
          <w:color w:val="000000" w:themeColor="text1"/>
          <w:szCs w:val="22"/>
        </w:rPr>
        <w:t xml:space="preserve">engt </w:t>
      </w:r>
      <w:r w:rsidR="004F0278" w:rsidRPr="003E461E">
        <w:rPr>
          <w:rFonts w:asciiTheme="minorHAnsi" w:hAnsiTheme="minorHAnsi"/>
          <w:color w:val="000000" w:themeColor="text1"/>
          <w:szCs w:val="22"/>
        </w:rPr>
        <w:t>het risico met zich mee dat respondenten zich anders kunnen gedragen omdat zij mij zien als een onderzoeker met een eigen visie en houding en hun antwoorden hierop afstemmen (</w:t>
      </w:r>
      <w:proofErr w:type="spellStart"/>
      <w:r w:rsidR="004F0278" w:rsidRPr="003E461E">
        <w:rPr>
          <w:rFonts w:asciiTheme="minorHAnsi" w:hAnsiTheme="minorHAnsi"/>
          <w:color w:val="000000" w:themeColor="text1"/>
          <w:szCs w:val="22"/>
        </w:rPr>
        <w:t>Boeije</w:t>
      </w:r>
      <w:proofErr w:type="spellEnd"/>
      <w:r w:rsidR="004F0278" w:rsidRPr="003E461E">
        <w:rPr>
          <w:rFonts w:asciiTheme="minorHAnsi" w:hAnsiTheme="minorHAnsi"/>
          <w:color w:val="000000" w:themeColor="text1"/>
          <w:szCs w:val="22"/>
        </w:rPr>
        <w:t xml:space="preserve"> et al, 2009). </w:t>
      </w:r>
      <w:proofErr w:type="spellStart"/>
      <w:r w:rsidR="0086313B">
        <w:rPr>
          <w:rFonts w:asciiTheme="minorHAnsi" w:hAnsiTheme="minorHAnsi"/>
          <w:color w:val="000000" w:themeColor="text1"/>
          <w:szCs w:val="22"/>
        </w:rPr>
        <w:t>Éé</w:t>
      </w:r>
      <w:r w:rsidRPr="003E461E">
        <w:rPr>
          <w:rFonts w:asciiTheme="minorHAnsi" w:hAnsiTheme="minorHAnsi"/>
          <w:color w:val="000000" w:themeColor="text1"/>
          <w:szCs w:val="22"/>
        </w:rPr>
        <w:t>n</w:t>
      </w:r>
      <w:proofErr w:type="spellEnd"/>
      <w:r w:rsidRPr="003E461E">
        <w:rPr>
          <w:rFonts w:asciiTheme="minorHAnsi" w:hAnsiTheme="minorHAnsi"/>
          <w:color w:val="000000" w:themeColor="text1"/>
          <w:szCs w:val="22"/>
        </w:rPr>
        <w:t xml:space="preserve"> respondent gaf dit toe tijdens een antwoord (zie </w:t>
      </w:r>
      <w:r w:rsidR="00536BBC">
        <w:rPr>
          <w:rFonts w:asciiTheme="minorHAnsi" w:hAnsiTheme="minorHAnsi"/>
          <w:color w:val="000000" w:themeColor="text1"/>
          <w:szCs w:val="22"/>
        </w:rPr>
        <w:t xml:space="preserve">hoofdstuk 5, </w:t>
      </w:r>
      <w:r w:rsidRPr="003E461E">
        <w:rPr>
          <w:rFonts w:asciiTheme="minorHAnsi" w:hAnsiTheme="minorHAnsi"/>
          <w:color w:val="000000" w:themeColor="text1"/>
          <w:szCs w:val="22"/>
        </w:rPr>
        <w:t xml:space="preserve">‘waarde en betekenis van privacy’). </w:t>
      </w:r>
      <w:r w:rsidR="00E621E4">
        <w:rPr>
          <w:rFonts w:asciiTheme="minorHAnsi" w:hAnsiTheme="minorHAnsi"/>
          <w:color w:val="000000" w:themeColor="text1"/>
          <w:szCs w:val="22"/>
        </w:rPr>
        <w:t>Bovendien lagen de</w:t>
      </w:r>
      <w:r w:rsidR="00E621E4" w:rsidRPr="003E461E">
        <w:rPr>
          <w:rFonts w:asciiTheme="minorHAnsi" w:hAnsiTheme="minorHAnsi"/>
          <w:color w:val="000000" w:themeColor="text1"/>
          <w:szCs w:val="22"/>
        </w:rPr>
        <w:t xml:space="preserve"> privacyvraagstukken bij de respondenten soms gevoelig lagen, waardoor zij een defensief antwoord gaven zoals ‘Net zoals heel Nederland lees ik de privacyvoorwaarden niet’ en ‘Niemand leest die’. De respondenten wilden niet altijd direct open over </w:t>
      </w:r>
      <w:r w:rsidR="00E621E4">
        <w:rPr>
          <w:rFonts w:asciiTheme="minorHAnsi" w:hAnsiTheme="minorHAnsi"/>
          <w:color w:val="000000" w:themeColor="text1"/>
          <w:szCs w:val="22"/>
        </w:rPr>
        <w:t>privacy s</w:t>
      </w:r>
      <w:r w:rsidR="00E621E4" w:rsidRPr="003E461E">
        <w:rPr>
          <w:rFonts w:asciiTheme="minorHAnsi" w:hAnsiTheme="minorHAnsi"/>
          <w:color w:val="000000" w:themeColor="text1"/>
          <w:szCs w:val="22"/>
        </w:rPr>
        <w:t xml:space="preserve">preken, bijvoorbeeld omdat zij </w:t>
      </w:r>
      <w:r w:rsidR="00E621E4">
        <w:rPr>
          <w:rFonts w:asciiTheme="minorHAnsi" w:hAnsiTheme="minorHAnsi"/>
          <w:color w:val="000000" w:themeColor="text1"/>
          <w:szCs w:val="22"/>
        </w:rPr>
        <w:t>(</w:t>
      </w:r>
      <w:r w:rsidR="00E621E4" w:rsidRPr="003E461E">
        <w:rPr>
          <w:rFonts w:asciiTheme="minorHAnsi" w:hAnsiTheme="minorHAnsi"/>
          <w:color w:val="000000" w:themeColor="text1"/>
          <w:szCs w:val="22"/>
        </w:rPr>
        <w:t>niet willen) weten dat hun privacy wordt geschaad of dat hun persoonlijke data wordt doorverkocht aan derden.</w:t>
      </w:r>
      <w:r w:rsidR="00E621E4">
        <w:rPr>
          <w:rFonts w:asciiTheme="minorHAnsi" w:hAnsiTheme="minorHAnsi"/>
          <w:color w:val="000000" w:themeColor="text1"/>
          <w:szCs w:val="22"/>
        </w:rPr>
        <w:t xml:space="preserve"> Door de sociaal wenselijke en defensieve antwoorden </w:t>
      </w:r>
      <w:r w:rsidR="00E621E4" w:rsidRPr="003E461E">
        <w:rPr>
          <w:rFonts w:asciiTheme="minorHAnsi" w:hAnsiTheme="minorHAnsi"/>
          <w:color w:val="000000" w:themeColor="text1"/>
          <w:szCs w:val="22"/>
        </w:rPr>
        <w:t xml:space="preserve">kan er eerder tot een verzadigingspunt gekomen zijn, terwijl in de werkelijkheid anders wordt gedacht over bepaalde vraagstukken. </w:t>
      </w:r>
      <w:r w:rsidR="00E621E4">
        <w:rPr>
          <w:rFonts w:asciiTheme="minorHAnsi" w:hAnsiTheme="minorHAnsi"/>
          <w:color w:val="000000" w:themeColor="text1"/>
          <w:szCs w:val="22"/>
        </w:rPr>
        <w:t xml:space="preserve">Dit </w:t>
      </w:r>
      <w:r w:rsidR="00E621E4" w:rsidRPr="003E461E">
        <w:rPr>
          <w:rFonts w:asciiTheme="minorHAnsi" w:hAnsiTheme="minorHAnsi"/>
          <w:color w:val="000000" w:themeColor="text1"/>
          <w:szCs w:val="22"/>
        </w:rPr>
        <w:t>k</w:t>
      </w:r>
      <w:r w:rsidR="00E621E4">
        <w:rPr>
          <w:rFonts w:asciiTheme="minorHAnsi" w:hAnsiTheme="minorHAnsi"/>
          <w:color w:val="000000" w:themeColor="text1"/>
          <w:szCs w:val="22"/>
        </w:rPr>
        <w:t>an</w:t>
      </w:r>
      <w:r w:rsidR="00E621E4" w:rsidRPr="003E461E">
        <w:rPr>
          <w:rFonts w:asciiTheme="minorHAnsi" w:hAnsiTheme="minorHAnsi"/>
          <w:color w:val="000000" w:themeColor="text1"/>
          <w:szCs w:val="22"/>
        </w:rPr>
        <w:t xml:space="preserve"> de betrouwbaarheid van het onderzoek verminderen, omdat de antwoorden van de respondenten niet kloppen met hoe zij werkelijk denken over de </w:t>
      </w:r>
      <w:r w:rsidR="00E621E4">
        <w:rPr>
          <w:rFonts w:asciiTheme="minorHAnsi" w:hAnsiTheme="minorHAnsi"/>
          <w:color w:val="000000" w:themeColor="text1"/>
          <w:szCs w:val="22"/>
        </w:rPr>
        <w:t>privacy</w:t>
      </w:r>
      <w:r w:rsidR="00E621E4" w:rsidRPr="003E461E">
        <w:rPr>
          <w:rFonts w:asciiTheme="minorHAnsi" w:hAnsiTheme="minorHAnsi"/>
          <w:color w:val="000000" w:themeColor="text1"/>
          <w:szCs w:val="22"/>
        </w:rPr>
        <w:t xml:space="preserve">vraagstukken </w:t>
      </w:r>
      <w:r w:rsidR="00E621E4">
        <w:rPr>
          <w:rFonts w:asciiTheme="minorHAnsi" w:hAnsiTheme="minorHAnsi"/>
          <w:color w:val="000000" w:themeColor="text1"/>
          <w:szCs w:val="22"/>
        </w:rPr>
        <w:t xml:space="preserve">(zie suggesties voor vervolgonderzoek). Om de betrouwbaarheid en validiteit te vergroten </w:t>
      </w:r>
      <w:r w:rsidR="00E621E4" w:rsidRPr="003E461E">
        <w:rPr>
          <w:rFonts w:asciiTheme="minorHAnsi" w:hAnsiTheme="minorHAnsi"/>
          <w:color w:val="000000" w:themeColor="text1"/>
          <w:szCs w:val="22"/>
        </w:rPr>
        <w:t xml:space="preserve">is geprobeerd om door te vragen </w:t>
      </w:r>
      <w:r w:rsidR="00E621E4">
        <w:rPr>
          <w:rFonts w:asciiTheme="minorHAnsi" w:hAnsiTheme="minorHAnsi"/>
          <w:color w:val="000000" w:themeColor="text1"/>
          <w:szCs w:val="22"/>
        </w:rPr>
        <w:t xml:space="preserve">op sociaal wenselijke en defensieve antwoorden, </w:t>
      </w:r>
      <w:r w:rsidR="00E621E4" w:rsidRPr="003E461E">
        <w:rPr>
          <w:rFonts w:asciiTheme="minorHAnsi" w:hAnsiTheme="minorHAnsi"/>
          <w:color w:val="000000" w:themeColor="text1"/>
          <w:szCs w:val="22"/>
        </w:rPr>
        <w:t xml:space="preserve">waarom </w:t>
      </w:r>
      <w:r w:rsidR="00E621E4">
        <w:rPr>
          <w:rFonts w:asciiTheme="minorHAnsi" w:hAnsiTheme="minorHAnsi"/>
          <w:color w:val="000000" w:themeColor="text1"/>
          <w:szCs w:val="22"/>
        </w:rPr>
        <w:t>de respondenten</w:t>
      </w:r>
      <w:r w:rsidR="00E621E4" w:rsidRPr="003E461E">
        <w:rPr>
          <w:rFonts w:asciiTheme="minorHAnsi" w:hAnsiTheme="minorHAnsi"/>
          <w:color w:val="000000" w:themeColor="text1"/>
          <w:szCs w:val="22"/>
        </w:rPr>
        <w:t xml:space="preserve"> denken dat niemand de privacyvoorwaarden leest, omdat vaak in defensieve antwoorden waardevolle dieperliggende betekenissen kunnen liggen (’t Hart, 2003). </w:t>
      </w:r>
      <w:r w:rsidR="001557C0">
        <w:rPr>
          <w:rFonts w:asciiTheme="minorHAnsi" w:hAnsiTheme="minorHAnsi"/>
          <w:color w:val="000000" w:themeColor="text1"/>
          <w:szCs w:val="22"/>
        </w:rPr>
        <w:t>Mede d</w:t>
      </w:r>
      <w:r w:rsidR="00E621E4">
        <w:rPr>
          <w:rFonts w:asciiTheme="minorHAnsi" w:hAnsiTheme="minorHAnsi"/>
          <w:color w:val="000000" w:themeColor="text1"/>
          <w:szCs w:val="22"/>
        </w:rPr>
        <w:t>oor middel van doorvragen</w:t>
      </w:r>
      <w:r w:rsidR="00E621E4" w:rsidRPr="003E461E">
        <w:rPr>
          <w:rFonts w:asciiTheme="minorHAnsi" w:hAnsiTheme="minorHAnsi"/>
          <w:color w:val="000000" w:themeColor="text1"/>
          <w:szCs w:val="22"/>
        </w:rPr>
        <w:t xml:space="preserve"> </w:t>
      </w:r>
      <w:r w:rsidR="00E621E4">
        <w:rPr>
          <w:rFonts w:asciiTheme="minorHAnsi" w:hAnsiTheme="minorHAnsi"/>
          <w:color w:val="000000" w:themeColor="text1"/>
          <w:szCs w:val="22"/>
        </w:rPr>
        <w:t xml:space="preserve">werd </w:t>
      </w:r>
      <w:r w:rsidR="001557C0">
        <w:rPr>
          <w:rFonts w:asciiTheme="minorHAnsi" w:hAnsiTheme="minorHAnsi"/>
          <w:color w:val="000000" w:themeColor="text1"/>
          <w:szCs w:val="22"/>
        </w:rPr>
        <w:t xml:space="preserve">bijvoorbeeld </w:t>
      </w:r>
      <w:r w:rsidR="00E621E4">
        <w:rPr>
          <w:rFonts w:asciiTheme="minorHAnsi" w:hAnsiTheme="minorHAnsi"/>
          <w:color w:val="000000" w:themeColor="text1"/>
          <w:szCs w:val="22"/>
        </w:rPr>
        <w:t>duidelijk dat de respondenten</w:t>
      </w:r>
      <w:r w:rsidR="00E621E4" w:rsidRPr="003E461E">
        <w:rPr>
          <w:rFonts w:asciiTheme="minorHAnsi" w:hAnsiTheme="minorHAnsi"/>
          <w:color w:val="000000" w:themeColor="text1"/>
          <w:szCs w:val="22"/>
        </w:rPr>
        <w:t xml:space="preserve"> het accepteren </w:t>
      </w:r>
      <w:r w:rsidR="00E621E4">
        <w:rPr>
          <w:rFonts w:asciiTheme="minorHAnsi" w:hAnsiTheme="minorHAnsi"/>
          <w:color w:val="000000" w:themeColor="text1"/>
          <w:szCs w:val="22"/>
        </w:rPr>
        <w:t xml:space="preserve">als </w:t>
      </w:r>
      <w:r w:rsidR="00E621E4" w:rsidRPr="003E461E">
        <w:rPr>
          <w:rFonts w:asciiTheme="minorHAnsi" w:hAnsiTheme="minorHAnsi"/>
          <w:color w:val="000000" w:themeColor="text1"/>
          <w:szCs w:val="22"/>
        </w:rPr>
        <w:t>noodzakelijk</w:t>
      </w:r>
      <w:r w:rsidR="00E621E4">
        <w:rPr>
          <w:rFonts w:asciiTheme="minorHAnsi" w:hAnsiTheme="minorHAnsi"/>
          <w:color w:val="000000" w:themeColor="text1"/>
          <w:szCs w:val="22"/>
        </w:rPr>
        <w:t xml:space="preserve"> zien</w:t>
      </w:r>
      <w:r w:rsidR="00E621E4" w:rsidRPr="003E461E">
        <w:rPr>
          <w:rFonts w:asciiTheme="minorHAnsi" w:hAnsiTheme="minorHAnsi"/>
          <w:color w:val="000000" w:themeColor="text1"/>
          <w:szCs w:val="22"/>
        </w:rPr>
        <w:t xml:space="preserve"> om het product te gebruiken (zie suggesties voor vervolgonderzoek).</w:t>
      </w:r>
    </w:p>
    <w:p w14:paraId="2252480D" w14:textId="49A2E906" w:rsidR="001557C0" w:rsidRDefault="001557C0" w:rsidP="002A437A">
      <w:pPr>
        <w:pStyle w:val="Normaalweb"/>
        <w:spacing w:before="0" w:beforeAutospacing="0" w:after="0" w:afterAutospacing="0"/>
        <w:jc w:val="both"/>
        <w:rPr>
          <w:rFonts w:asciiTheme="minorHAnsi" w:hAnsiTheme="minorHAnsi"/>
          <w:color w:val="000000" w:themeColor="text1"/>
          <w:szCs w:val="22"/>
        </w:rPr>
      </w:pPr>
    </w:p>
    <w:p w14:paraId="49CE3D5B" w14:textId="3A6CF432" w:rsidR="00CC08E1" w:rsidRDefault="001557C0" w:rsidP="001557C0">
      <w:pPr>
        <w:pStyle w:val="Normaalweb"/>
        <w:spacing w:before="0" w:beforeAutospacing="0" w:after="160" w:afterAutospacing="0"/>
        <w:jc w:val="both"/>
        <w:rPr>
          <w:rFonts w:asciiTheme="minorHAnsi" w:hAnsiTheme="minorHAnsi"/>
          <w:color w:val="000000" w:themeColor="text1"/>
          <w:szCs w:val="22"/>
        </w:rPr>
      </w:pPr>
      <w:r w:rsidRPr="003E461E">
        <w:rPr>
          <w:rFonts w:asciiTheme="minorHAnsi" w:hAnsiTheme="minorHAnsi"/>
          <w:color w:val="000000" w:themeColor="text1"/>
          <w:szCs w:val="22"/>
          <w:shd w:val="clear" w:color="auto" w:fill="FFFFFF"/>
        </w:rPr>
        <w:t xml:space="preserve">Het </w:t>
      </w:r>
      <w:r>
        <w:rPr>
          <w:rFonts w:asciiTheme="minorHAnsi" w:hAnsiTheme="minorHAnsi"/>
          <w:color w:val="000000" w:themeColor="text1"/>
          <w:szCs w:val="22"/>
          <w:shd w:val="clear" w:color="auto" w:fill="FFFFFF"/>
        </w:rPr>
        <w:t>tweede</w:t>
      </w:r>
      <w:r w:rsidRPr="003E461E">
        <w:rPr>
          <w:rFonts w:asciiTheme="minorHAnsi" w:hAnsiTheme="minorHAnsi"/>
          <w:color w:val="000000" w:themeColor="text1"/>
          <w:szCs w:val="22"/>
          <w:shd w:val="clear" w:color="auto" w:fill="FFFFFF"/>
        </w:rPr>
        <w:t xml:space="preserve"> discussiepunt van dit onderzoek is </w:t>
      </w:r>
      <w:r>
        <w:rPr>
          <w:rFonts w:asciiTheme="minorHAnsi" w:hAnsiTheme="minorHAnsi"/>
          <w:color w:val="000000" w:themeColor="text1"/>
          <w:szCs w:val="22"/>
          <w:shd w:val="clear" w:color="auto" w:fill="FFFFFF"/>
        </w:rPr>
        <w:t xml:space="preserve">de </w:t>
      </w:r>
      <w:r w:rsidRPr="003E461E">
        <w:rPr>
          <w:rFonts w:asciiTheme="minorHAnsi" w:hAnsiTheme="minorHAnsi"/>
          <w:color w:val="000000" w:themeColor="text1"/>
          <w:szCs w:val="22"/>
          <w:shd w:val="clear" w:color="auto" w:fill="FFFFFF"/>
        </w:rPr>
        <w:t>bewustwording over privacy en dataverspreiding van de respondenten tijdens het interview.</w:t>
      </w:r>
      <w:r w:rsidRPr="003E461E">
        <w:rPr>
          <w:rFonts w:asciiTheme="minorHAnsi" w:hAnsiTheme="minorHAnsi"/>
          <w:color w:val="000000" w:themeColor="text1"/>
          <w:szCs w:val="22"/>
        </w:rPr>
        <w:t xml:space="preserve"> Het viel bijvoorbeeld op dat </w:t>
      </w:r>
      <w:r>
        <w:rPr>
          <w:rFonts w:asciiTheme="minorHAnsi" w:hAnsiTheme="minorHAnsi"/>
          <w:color w:val="000000" w:themeColor="text1"/>
          <w:szCs w:val="22"/>
        </w:rPr>
        <w:t xml:space="preserve">zij </w:t>
      </w:r>
      <w:r w:rsidRPr="003E461E">
        <w:rPr>
          <w:rFonts w:asciiTheme="minorHAnsi" w:hAnsiTheme="minorHAnsi"/>
          <w:color w:val="000000" w:themeColor="text1"/>
          <w:szCs w:val="22"/>
        </w:rPr>
        <w:t>zichzelf ‘naïef’, ‘sukkelig’ en ‘dom’ noemen door niet bij privacy stil te staan</w:t>
      </w:r>
      <w:r w:rsidR="00CC08E1">
        <w:rPr>
          <w:rFonts w:asciiTheme="minorHAnsi" w:hAnsiTheme="minorHAnsi"/>
          <w:color w:val="000000" w:themeColor="text1"/>
          <w:szCs w:val="22"/>
        </w:rPr>
        <w:t xml:space="preserve"> (zie hoofdstuk 5, ‘dataverzameling door Fitbit’). </w:t>
      </w:r>
      <w:r w:rsidRPr="003E461E">
        <w:rPr>
          <w:rFonts w:asciiTheme="minorHAnsi" w:hAnsiTheme="minorHAnsi"/>
          <w:color w:val="000000" w:themeColor="text1"/>
          <w:szCs w:val="22"/>
        </w:rPr>
        <w:t>Enkele respondenten gaven zelfs aan na dit interview anders met privacy en de Fitbit om te gaan</w:t>
      </w:r>
      <w:r>
        <w:rPr>
          <w:rFonts w:asciiTheme="minorHAnsi" w:hAnsiTheme="minorHAnsi"/>
          <w:color w:val="000000" w:themeColor="text1"/>
          <w:szCs w:val="22"/>
        </w:rPr>
        <w:t>,</w:t>
      </w:r>
      <w:r w:rsidRPr="003E461E">
        <w:rPr>
          <w:rFonts w:asciiTheme="minorHAnsi" w:hAnsiTheme="minorHAnsi"/>
          <w:color w:val="000000" w:themeColor="text1"/>
          <w:szCs w:val="22"/>
        </w:rPr>
        <w:t xml:space="preserve"> omdat zij bewust waren geworden van de mogelijke gevaren. Dit kan door het interview gekomen zijn en daarom </w:t>
      </w:r>
      <w:r>
        <w:rPr>
          <w:rFonts w:asciiTheme="minorHAnsi" w:hAnsiTheme="minorHAnsi"/>
          <w:color w:val="000000" w:themeColor="text1"/>
          <w:szCs w:val="22"/>
        </w:rPr>
        <w:t>de</w:t>
      </w:r>
      <w:r w:rsidRPr="003E461E">
        <w:rPr>
          <w:rFonts w:asciiTheme="minorHAnsi" w:hAnsiTheme="minorHAnsi"/>
          <w:color w:val="000000" w:themeColor="text1"/>
          <w:szCs w:val="22"/>
        </w:rPr>
        <w:t xml:space="preserve"> validiteit van het onderzoek beïnvloed hebben</w:t>
      </w:r>
      <w:r>
        <w:rPr>
          <w:rFonts w:asciiTheme="minorHAnsi" w:hAnsiTheme="minorHAnsi"/>
          <w:color w:val="000000" w:themeColor="text1"/>
          <w:szCs w:val="22"/>
        </w:rPr>
        <w:t xml:space="preserve"> </w:t>
      </w:r>
      <w:r w:rsidRPr="003E461E">
        <w:rPr>
          <w:rFonts w:asciiTheme="minorHAnsi" w:hAnsiTheme="minorHAnsi"/>
          <w:color w:val="000000" w:themeColor="text1"/>
          <w:szCs w:val="22"/>
        </w:rPr>
        <w:t xml:space="preserve">omdat de antwoorden van de respondenten niet kloppen met hoe zij werkelijk </w:t>
      </w:r>
      <w:r>
        <w:rPr>
          <w:rFonts w:asciiTheme="minorHAnsi" w:hAnsiTheme="minorHAnsi"/>
          <w:color w:val="000000" w:themeColor="text1"/>
          <w:szCs w:val="22"/>
        </w:rPr>
        <w:t>omgaan</w:t>
      </w:r>
      <w:r w:rsidRPr="003E461E">
        <w:rPr>
          <w:rFonts w:asciiTheme="minorHAnsi" w:hAnsiTheme="minorHAnsi"/>
          <w:color w:val="000000" w:themeColor="text1"/>
          <w:szCs w:val="22"/>
        </w:rPr>
        <w:t xml:space="preserve"> </w:t>
      </w:r>
      <w:r>
        <w:rPr>
          <w:rFonts w:asciiTheme="minorHAnsi" w:hAnsiTheme="minorHAnsi"/>
          <w:color w:val="000000" w:themeColor="text1"/>
          <w:szCs w:val="22"/>
        </w:rPr>
        <w:t xml:space="preserve">met </w:t>
      </w:r>
      <w:r w:rsidRPr="003E461E">
        <w:rPr>
          <w:rFonts w:asciiTheme="minorHAnsi" w:hAnsiTheme="minorHAnsi"/>
          <w:color w:val="000000" w:themeColor="text1"/>
          <w:szCs w:val="22"/>
        </w:rPr>
        <w:t>privacy</w:t>
      </w:r>
      <w:r>
        <w:rPr>
          <w:rFonts w:asciiTheme="minorHAnsi" w:hAnsiTheme="minorHAnsi"/>
          <w:color w:val="000000" w:themeColor="text1"/>
          <w:szCs w:val="22"/>
        </w:rPr>
        <w:t>. Hierdoor is misschien niet gemeten wat beoogd werd (</w:t>
      </w:r>
      <w:proofErr w:type="spellStart"/>
      <w:r>
        <w:rPr>
          <w:rFonts w:asciiTheme="minorHAnsi" w:hAnsiTheme="minorHAnsi"/>
          <w:color w:val="000000" w:themeColor="text1"/>
          <w:szCs w:val="22"/>
        </w:rPr>
        <w:t>Boeije</w:t>
      </w:r>
      <w:proofErr w:type="spellEnd"/>
      <w:r>
        <w:rPr>
          <w:rFonts w:asciiTheme="minorHAnsi" w:hAnsiTheme="minorHAnsi"/>
          <w:color w:val="000000" w:themeColor="text1"/>
          <w:szCs w:val="22"/>
        </w:rPr>
        <w:t xml:space="preserve">, 2005). Ook hier is geprobeerd om door te vragen, wat waardevolle inzichten opleverde over hoe de respondenten omgaan met gezondheid en privacy bij het gebruik van een Fitbit. </w:t>
      </w:r>
      <w:r w:rsidR="00034B47">
        <w:rPr>
          <w:rFonts w:asciiTheme="minorHAnsi" w:hAnsiTheme="minorHAnsi"/>
          <w:color w:val="000000" w:themeColor="text1"/>
          <w:szCs w:val="22"/>
        </w:rPr>
        <w:t>Zo gaven respondenten aan meer informatie over dataverzameling en verspreiding door Fitbit te willen weten (zie o.a. hoofdstuk 5 ‘betekenis en waarde privacy’).</w:t>
      </w:r>
    </w:p>
    <w:p w14:paraId="4C835605" w14:textId="38A993F7" w:rsidR="002A437A" w:rsidRPr="003E461E" w:rsidRDefault="002A437A" w:rsidP="002A437A">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Een </w:t>
      </w:r>
      <w:r w:rsidR="00E621E4">
        <w:rPr>
          <w:rFonts w:asciiTheme="minorHAnsi" w:hAnsiTheme="minorHAnsi"/>
          <w:color w:val="000000" w:themeColor="text1"/>
          <w:szCs w:val="22"/>
        </w:rPr>
        <w:t>derde</w:t>
      </w:r>
      <w:r w:rsidRPr="003E461E">
        <w:rPr>
          <w:rFonts w:asciiTheme="minorHAnsi" w:hAnsiTheme="minorHAnsi"/>
          <w:color w:val="000000" w:themeColor="text1"/>
          <w:szCs w:val="22"/>
        </w:rPr>
        <w:t xml:space="preserve"> punt van discussie gaat over de selectie van de respondenten. De respondenten waren allemaal hoogopgeleid, jongvolwassen en gezond. De mate waarin de respondenten zich gezond en fit voelen kan bepalend zijn voor de omgang met het spanningsveld tussen gezondheid en privacy bij het gebruik van een Fitbit. Mensen die minder tevreden zijn over hun gezondheid, kunnen het dragen van een Fitbit bijvoorbeeld bezwaarlijk vinden. </w:t>
      </w:r>
      <w:r w:rsidRPr="003E461E">
        <w:rPr>
          <w:rFonts w:asciiTheme="minorHAnsi" w:hAnsiTheme="minorHAnsi"/>
          <w:color w:val="000000" w:themeColor="text1"/>
          <w:szCs w:val="22"/>
          <w:shd w:val="clear" w:color="auto" w:fill="FFFFFF"/>
        </w:rPr>
        <w:t xml:space="preserve">Bovendien zijn slechts vier van de 20 respondenten mannelijk. </w:t>
      </w:r>
      <w:r w:rsidRPr="003E461E">
        <w:rPr>
          <w:rFonts w:asciiTheme="minorHAnsi" w:hAnsiTheme="minorHAnsi"/>
          <w:color w:val="000000" w:themeColor="text1"/>
          <w:szCs w:val="22"/>
        </w:rPr>
        <w:t xml:space="preserve">Het feit dat er voornamelijk vrouwelijke hoogopgeleide, gezonde studenten zijn geïnterviewd, kan ervoor hebben gezorgd dat er eerder tot een verzadigingspunt is gekomen. </w:t>
      </w:r>
      <w:r w:rsidR="00F16C36">
        <w:rPr>
          <w:rFonts w:asciiTheme="minorHAnsi" w:hAnsiTheme="minorHAnsi"/>
          <w:color w:val="000000" w:themeColor="text1"/>
          <w:szCs w:val="22"/>
        </w:rPr>
        <w:t xml:space="preserve">Dit kan de betrouwbaarheid van het onderzoek beïnvloed hebben. </w:t>
      </w:r>
      <w:r w:rsidRPr="003E461E">
        <w:rPr>
          <w:rFonts w:asciiTheme="minorHAnsi" w:hAnsiTheme="minorHAnsi"/>
          <w:color w:val="000000" w:themeColor="text1"/>
          <w:szCs w:val="22"/>
        </w:rPr>
        <w:t xml:space="preserve">In werkelijkheid kunnen de resultaten </w:t>
      </w:r>
      <w:r w:rsidRPr="003E461E">
        <w:rPr>
          <w:rFonts w:asciiTheme="minorHAnsi" w:hAnsiTheme="minorHAnsi"/>
          <w:color w:val="000000" w:themeColor="text1"/>
          <w:szCs w:val="22"/>
        </w:rPr>
        <w:lastRenderedPageBreak/>
        <w:t>anders zijn. Daarom is het noodzakelijk om vanuit meerdere perspectieven naar het spanningsveld tussen gezondheid en privacy te kijken (zie suggesties voor vervolgonderzoek).</w:t>
      </w:r>
    </w:p>
    <w:p w14:paraId="6587E511" w14:textId="77777777" w:rsidR="002A437A" w:rsidRPr="003E461E" w:rsidRDefault="002A437A" w:rsidP="002A437A">
      <w:pPr>
        <w:rPr>
          <w:color w:val="000000" w:themeColor="text1"/>
          <w:szCs w:val="22"/>
        </w:rPr>
      </w:pPr>
    </w:p>
    <w:p w14:paraId="296BA28E" w14:textId="7DCF8D37" w:rsidR="002A437A" w:rsidRPr="003E461E" w:rsidRDefault="002A437A" w:rsidP="002A437A">
      <w:pPr>
        <w:pStyle w:val="Normaalweb"/>
        <w:spacing w:before="0" w:beforeAutospacing="0" w:after="16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Een </w:t>
      </w:r>
      <w:r w:rsidR="00E621E4">
        <w:rPr>
          <w:rFonts w:asciiTheme="minorHAnsi" w:hAnsiTheme="minorHAnsi"/>
          <w:color w:val="000000" w:themeColor="text1"/>
          <w:szCs w:val="22"/>
        </w:rPr>
        <w:t>vierde</w:t>
      </w:r>
      <w:r w:rsidRPr="003E461E">
        <w:rPr>
          <w:rFonts w:asciiTheme="minorHAnsi" w:hAnsiTheme="minorHAnsi"/>
          <w:color w:val="000000" w:themeColor="text1"/>
          <w:szCs w:val="22"/>
        </w:rPr>
        <w:t xml:space="preserve"> punt van discussie </w:t>
      </w:r>
      <w:r w:rsidRPr="003E461E">
        <w:rPr>
          <w:rFonts w:asciiTheme="minorHAnsi" w:hAnsiTheme="minorHAnsi"/>
          <w:color w:val="000000" w:themeColor="text1"/>
          <w:szCs w:val="22"/>
          <w:shd w:val="clear" w:color="auto" w:fill="FFFFFF"/>
        </w:rPr>
        <w:t>is de afname van de interviews via Skype.</w:t>
      </w:r>
      <w:r w:rsidRPr="003E461E">
        <w:rPr>
          <w:rFonts w:asciiTheme="minorHAnsi" w:hAnsiTheme="minorHAnsi"/>
          <w:color w:val="000000" w:themeColor="text1"/>
          <w:szCs w:val="22"/>
        </w:rPr>
        <w:t xml:space="preserve"> Door de afwezigheid van fysiek zijn gezichtsuitdrukkingen of lichaamstaal van de respondenten, zoals </w:t>
      </w:r>
      <w:r w:rsidRPr="003E461E">
        <w:rPr>
          <w:rFonts w:asciiTheme="minorHAnsi" w:hAnsiTheme="minorHAnsi"/>
          <w:color w:val="000000" w:themeColor="text1"/>
          <w:szCs w:val="22"/>
          <w:shd w:val="clear" w:color="auto" w:fill="FFFFFF"/>
        </w:rPr>
        <w:t xml:space="preserve">verwarring of ongemak, </w:t>
      </w:r>
      <w:r w:rsidRPr="003E461E">
        <w:rPr>
          <w:rFonts w:asciiTheme="minorHAnsi" w:hAnsiTheme="minorHAnsi"/>
          <w:color w:val="000000" w:themeColor="text1"/>
          <w:szCs w:val="22"/>
        </w:rPr>
        <w:t xml:space="preserve">minder opgevallen (zie 3.5 </w:t>
      </w:r>
      <w:r w:rsidR="00536BBC">
        <w:rPr>
          <w:rFonts w:asciiTheme="minorHAnsi" w:hAnsiTheme="minorHAnsi"/>
          <w:color w:val="000000" w:themeColor="text1"/>
          <w:szCs w:val="22"/>
        </w:rPr>
        <w:t>‘</w:t>
      </w:r>
      <w:r w:rsidRPr="003E461E">
        <w:rPr>
          <w:rFonts w:asciiTheme="minorHAnsi" w:hAnsiTheme="minorHAnsi"/>
          <w:color w:val="000000" w:themeColor="text1"/>
          <w:szCs w:val="22"/>
        </w:rPr>
        <w:t>dataverzameling</w:t>
      </w:r>
      <w:r w:rsidR="00536BBC">
        <w:rPr>
          <w:rFonts w:asciiTheme="minorHAnsi" w:hAnsiTheme="minorHAnsi"/>
          <w:color w:val="000000" w:themeColor="text1"/>
          <w:szCs w:val="22"/>
        </w:rPr>
        <w:t>’</w:t>
      </w:r>
      <w:r w:rsidRPr="003E461E">
        <w:rPr>
          <w:rFonts w:asciiTheme="minorHAnsi" w:hAnsiTheme="minorHAnsi"/>
          <w:color w:val="000000" w:themeColor="text1"/>
          <w:szCs w:val="22"/>
        </w:rPr>
        <w:t xml:space="preserve">). Het kan zijn dat de antwoorden daarom, alsnog door eigen ervaringen, anders zijn geïnterpreteerd, waardoor de resultaten afwijken van de werkelijkheid, ten koste van de betrouwbaarheid en validiteit van het onderzoek (‘t Hart, 2003; </w:t>
      </w:r>
      <w:proofErr w:type="spellStart"/>
      <w:r w:rsidRPr="003E461E">
        <w:rPr>
          <w:rFonts w:asciiTheme="minorHAnsi" w:hAnsiTheme="minorHAnsi"/>
          <w:color w:val="000000" w:themeColor="text1"/>
          <w:szCs w:val="22"/>
        </w:rPr>
        <w:t>Boeije</w:t>
      </w:r>
      <w:proofErr w:type="spellEnd"/>
      <w:r w:rsidRPr="003E461E">
        <w:rPr>
          <w:rFonts w:asciiTheme="minorHAnsi" w:hAnsiTheme="minorHAnsi"/>
          <w:color w:val="000000" w:themeColor="text1"/>
          <w:szCs w:val="22"/>
        </w:rPr>
        <w:t>, 2009).</w:t>
      </w:r>
    </w:p>
    <w:p w14:paraId="6023C62D" w14:textId="658DE086" w:rsidR="002A437A" w:rsidRPr="007C1AF3" w:rsidRDefault="002A437A" w:rsidP="007C1AF3">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Tot slot moet toegegeven worden dat het coderingsproces enkel door mijzelf is uitgevoerd. Dit kan mogelijk een risico vormen voor de betrouwbaarheid van het onderzoek (Morse et al., 2002) omdat mijn visie, ervaringen en gevoelens van invloed is geweest op de interpretatie van de antwoorden (Baarda et al., 2009; </w:t>
      </w:r>
      <w:proofErr w:type="spellStart"/>
      <w:r w:rsidRPr="003E461E">
        <w:rPr>
          <w:rFonts w:asciiTheme="minorHAnsi" w:hAnsiTheme="minorHAnsi"/>
          <w:color w:val="000000" w:themeColor="text1"/>
          <w:szCs w:val="22"/>
        </w:rPr>
        <w:t>Goldblatt</w:t>
      </w:r>
      <w:proofErr w:type="spellEnd"/>
      <w:r w:rsidRPr="003E461E">
        <w:rPr>
          <w:rFonts w:asciiTheme="minorHAnsi" w:hAnsiTheme="minorHAnsi"/>
          <w:color w:val="000000" w:themeColor="text1"/>
          <w:szCs w:val="22"/>
        </w:rPr>
        <w:t xml:space="preserve"> et al., 2011). </w:t>
      </w:r>
    </w:p>
    <w:p w14:paraId="5D56C0C6" w14:textId="77777777" w:rsidR="001E6D8C" w:rsidRDefault="001E6D8C" w:rsidP="001E6D8C">
      <w:pPr>
        <w:pStyle w:val="Kop3"/>
      </w:pPr>
      <w:bookmarkStart w:id="695" w:name="_Toc43756590"/>
      <w:bookmarkStart w:id="696" w:name="_Toc43803856"/>
      <w:bookmarkStart w:id="697" w:name="_Toc43803961"/>
      <w:bookmarkStart w:id="698" w:name="_Toc43804171"/>
      <w:bookmarkStart w:id="699" w:name="_Toc43807526"/>
    </w:p>
    <w:p w14:paraId="4B81C0B0" w14:textId="64E33181" w:rsidR="00E621E4" w:rsidRPr="00E621E4" w:rsidRDefault="002A437A" w:rsidP="004F0278">
      <w:pPr>
        <w:pStyle w:val="Kop3"/>
      </w:pPr>
      <w:bookmarkStart w:id="700" w:name="_Toc43842632"/>
      <w:bookmarkStart w:id="701" w:name="_Toc43843089"/>
      <w:r w:rsidRPr="003E461E">
        <w:t>Reflectie op het onderzoeksproces</w:t>
      </w:r>
      <w:bookmarkEnd w:id="695"/>
      <w:bookmarkEnd w:id="696"/>
      <w:bookmarkEnd w:id="697"/>
      <w:bookmarkEnd w:id="698"/>
      <w:bookmarkEnd w:id="699"/>
      <w:bookmarkEnd w:id="700"/>
      <w:bookmarkEnd w:id="701"/>
    </w:p>
    <w:p w14:paraId="46266C75" w14:textId="7BD31BF1" w:rsidR="00787AB9" w:rsidRDefault="002A437A" w:rsidP="00A12994">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Door het schrijven van dit onderzoek ben ik veel bewuster geworden van mijn gedrag bij het gebruik van mijn Fitbit. Waar ik in eerste instantie mijn Fitbit alleen droeg met sporten ben ik de Fitbit dagelijks gaan dragen. Hoe meer ik over de Fitbit te weten kwam, hoe meer ik de drang voelde om te bewegen, mijn 10.000 stappen te halen, goed te slapen en veel te sporten. Natuurlijk kunnen de omstandigheden rondom Covid-19 daar mee te maken hebben gehad, maar een groot deel kwam doordat ik veel met Fitbit bezig was. Door de analyse over Fitbit en de interviews met de studenten kwam ik achter meer opties die mogelijk waren, zoals het sporten op de hartslag. Ik merkte dat het halen van de 10.000 stappen een obsessie werd. Hoe bewust ik ook was van de privacyrisico’s, ik ging de Fitbit alleen maar meer gebruiken omdat de voordelen van Fitbit te handig, makkelijk en </w:t>
      </w:r>
      <w:r w:rsidR="00A12994">
        <w:rPr>
          <w:rFonts w:asciiTheme="minorHAnsi" w:hAnsiTheme="minorHAnsi"/>
          <w:color w:val="000000" w:themeColor="text1"/>
          <w:szCs w:val="22"/>
        </w:rPr>
        <w:t xml:space="preserve">leuk zijn. </w:t>
      </w:r>
      <w:r w:rsidRPr="003E461E">
        <w:rPr>
          <w:rFonts w:asciiTheme="minorHAnsi" w:hAnsiTheme="minorHAnsi"/>
          <w:color w:val="000000" w:themeColor="text1"/>
          <w:szCs w:val="22"/>
        </w:rPr>
        <w:t>Ook uit de interviews bleek dat de respondenten</w:t>
      </w:r>
      <w:r w:rsidR="00C2262D">
        <w:rPr>
          <w:rFonts w:asciiTheme="minorHAnsi" w:hAnsiTheme="minorHAnsi"/>
          <w:color w:val="000000" w:themeColor="text1"/>
          <w:szCs w:val="22"/>
        </w:rPr>
        <w:t xml:space="preserve"> </w:t>
      </w:r>
      <w:r w:rsidRPr="003E461E">
        <w:rPr>
          <w:rFonts w:asciiTheme="minorHAnsi" w:hAnsiTheme="minorHAnsi"/>
          <w:color w:val="000000" w:themeColor="text1"/>
          <w:szCs w:val="22"/>
        </w:rPr>
        <w:t xml:space="preserve">bewust en onbewust, obsessief </w:t>
      </w:r>
      <w:r w:rsidR="00EE6D21">
        <w:rPr>
          <w:rFonts w:asciiTheme="minorHAnsi" w:hAnsiTheme="minorHAnsi"/>
          <w:color w:val="000000" w:themeColor="text1"/>
          <w:szCs w:val="22"/>
        </w:rPr>
        <w:t xml:space="preserve">hun gedrag </w:t>
      </w:r>
      <w:r w:rsidRPr="003E461E">
        <w:rPr>
          <w:rFonts w:asciiTheme="minorHAnsi" w:hAnsiTheme="minorHAnsi"/>
          <w:color w:val="000000" w:themeColor="text1"/>
          <w:szCs w:val="22"/>
        </w:rPr>
        <w:t xml:space="preserve">controleren. </w:t>
      </w:r>
      <w:r w:rsidR="00A12994" w:rsidRPr="003E461E">
        <w:rPr>
          <w:rFonts w:asciiTheme="minorHAnsi" w:hAnsiTheme="minorHAnsi"/>
          <w:color w:val="000000" w:themeColor="text1"/>
          <w:szCs w:val="22"/>
        </w:rPr>
        <w:t xml:space="preserve">Het obsessieve gedrag met Fitbit laat zien hoe Fitbitgebruikers gevangen kunnen zitten en zich laten volgen door de suggesties die Fitbit hen aanbiedt. </w:t>
      </w:r>
      <w:r w:rsidRPr="003E461E">
        <w:rPr>
          <w:rFonts w:asciiTheme="minorHAnsi" w:hAnsiTheme="minorHAnsi"/>
          <w:color w:val="000000" w:themeColor="text1"/>
          <w:szCs w:val="22"/>
        </w:rPr>
        <w:t xml:space="preserve">Het voortdurend controleren van gedrag tot </w:t>
      </w:r>
      <w:r w:rsidR="00C2262D">
        <w:rPr>
          <w:rFonts w:asciiTheme="minorHAnsi" w:hAnsiTheme="minorHAnsi"/>
          <w:color w:val="000000" w:themeColor="text1"/>
          <w:szCs w:val="22"/>
        </w:rPr>
        <w:t xml:space="preserve">in </w:t>
      </w:r>
      <w:r w:rsidRPr="003E461E">
        <w:rPr>
          <w:rFonts w:asciiTheme="minorHAnsi" w:hAnsiTheme="minorHAnsi"/>
          <w:color w:val="000000" w:themeColor="text1"/>
          <w:szCs w:val="22"/>
        </w:rPr>
        <w:t xml:space="preserve">verslavende mate toe, kan niet gezond zijn en kan een mens niet zijn leven lang volhouden. </w:t>
      </w:r>
      <w:r w:rsidR="00C04236">
        <w:rPr>
          <w:rFonts w:asciiTheme="minorHAnsi" w:hAnsiTheme="minorHAnsi"/>
          <w:color w:val="000000" w:themeColor="text1"/>
          <w:szCs w:val="22"/>
        </w:rPr>
        <w:t xml:space="preserve">Waar mijn verwachting was dat Fitbitgebruikers zich vrijwillig laten volgen, heeft dit onderzoek mij doen inzien </w:t>
      </w:r>
      <w:r w:rsidR="00C2262D">
        <w:rPr>
          <w:rFonts w:asciiTheme="minorHAnsi" w:hAnsiTheme="minorHAnsi"/>
          <w:color w:val="000000" w:themeColor="text1"/>
          <w:szCs w:val="22"/>
        </w:rPr>
        <w:t>d</w:t>
      </w:r>
      <w:r w:rsidR="00C2262D" w:rsidRPr="00C2262D">
        <w:rPr>
          <w:rFonts w:asciiTheme="minorHAnsi" w:hAnsiTheme="minorHAnsi"/>
          <w:color w:val="000000" w:themeColor="text1"/>
          <w:szCs w:val="22"/>
        </w:rPr>
        <w:t xml:space="preserve">at </w:t>
      </w:r>
      <w:r w:rsidR="00C04236">
        <w:rPr>
          <w:rFonts w:asciiTheme="minorHAnsi" w:hAnsiTheme="minorHAnsi"/>
          <w:color w:val="000000" w:themeColor="text1"/>
          <w:szCs w:val="22"/>
        </w:rPr>
        <w:t>mensen zich</w:t>
      </w:r>
      <w:r w:rsidR="00C2262D" w:rsidRPr="00C2262D">
        <w:rPr>
          <w:rFonts w:asciiTheme="minorHAnsi" w:hAnsiTheme="minorHAnsi"/>
          <w:color w:val="000000" w:themeColor="text1"/>
          <w:szCs w:val="22"/>
        </w:rPr>
        <w:t xml:space="preserve"> onder dwang laten volgen door commerciële partijen en overheden</w:t>
      </w:r>
      <w:r w:rsidR="00C04236">
        <w:rPr>
          <w:rFonts w:asciiTheme="minorHAnsi" w:hAnsiTheme="minorHAnsi"/>
          <w:color w:val="000000" w:themeColor="text1"/>
          <w:szCs w:val="22"/>
        </w:rPr>
        <w:t xml:space="preserve">. </w:t>
      </w:r>
      <w:r w:rsidRPr="003E461E">
        <w:rPr>
          <w:rFonts w:asciiTheme="minorHAnsi" w:hAnsiTheme="minorHAnsi"/>
          <w:color w:val="000000" w:themeColor="text1"/>
          <w:szCs w:val="22"/>
        </w:rPr>
        <w:t xml:space="preserve">Over de toekomst ben ik treurig omdat dit onderzoek mij heeft doen inzien wat dergelijke organisaties allemaal over je weten of te weten kunnen komen. De gevolgen hiervan in de toekomst zoals profilering en discriminatie zijn beangstigend, maar nog onzichtbaar genoeg om te laten gebeuren. Natuurlijk is het goed dat ongewenst gedrag kan worden voorspeld en voorkomen. </w:t>
      </w:r>
      <w:r w:rsidR="00562D9A">
        <w:rPr>
          <w:rFonts w:asciiTheme="minorHAnsi" w:hAnsiTheme="minorHAnsi"/>
          <w:color w:val="000000" w:themeColor="text1"/>
          <w:szCs w:val="22"/>
        </w:rPr>
        <w:t xml:space="preserve">Echter, </w:t>
      </w:r>
      <w:r w:rsidRPr="003E461E">
        <w:rPr>
          <w:rFonts w:asciiTheme="minorHAnsi" w:hAnsiTheme="minorHAnsi"/>
          <w:color w:val="000000" w:themeColor="text1"/>
          <w:szCs w:val="22"/>
        </w:rPr>
        <w:t>overheden en bedrijven met de meeste data in handen, bepalen de norm over wat gewenst en ongewenst gedrag is. Waar bijvoorbeeld een corona-applicatie</w:t>
      </w:r>
      <w:r w:rsidR="00562D9A">
        <w:rPr>
          <w:rFonts w:asciiTheme="minorHAnsi" w:hAnsiTheme="minorHAnsi"/>
          <w:color w:val="000000" w:themeColor="text1"/>
          <w:szCs w:val="22"/>
        </w:rPr>
        <w:t xml:space="preserve"> </w:t>
      </w:r>
      <w:r w:rsidR="00AC744E">
        <w:rPr>
          <w:rFonts w:asciiTheme="minorHAnsi" w:hAnsiTheme="minorHAnsi"/>
          <w:color w:val="000000" w:themeColor="text1"/>
          <w:szCs w:val="22"/>
        </w:rPr>
        <w:t>en</w:t>
      </w:r>
      <w:r w:rsidR="00562D9A">
        <w:rPr>
          <w:rFonts w:asciiTheme="minorHAnsi" w:hAnsiTheme="minorHAnsi"/>
          <w:color w:val="000000" w:themeColor="text1"/>
          <w:szCs w:val="22"/>
        </w:rPr>
        <w:t xml:space="preserve"> algoritme (zie </w:t>
      </w:r>
      <w:proofErr w:type="spellStart"/>
      <w:r w:rsidR="00562D9A">
        <w:rPr>
          <w:rFonts w:asciiTheme="minorHAnsi" w:hAnsiTheme="minorHAnsi"/>
          <w:color w:val="000000" w:themeColor="text1"/>
          <w:szCs w:val="22"/>
        </w:rPr>
        <w:t>Staff</w:t>
      </w:r>
      <w:proofErr w:type="spellEnd"/>
      <w:r w:rsidR="00562D9A">
        <w:rPr>
          <w:rFonts w:asciiTheme="minorHAnsi" w:hAnsiTheme="minorHAnsi"/>
          <w:color w:val="000000" w:themeColor="text1"/>
          <w:szCs w:val="22"/>
        </w:rPr>
        <w:t>, 2020)</w:t>
      </w:r>
      <w:r w:rsidRPr="003E461E">
        <w:rPr>
          <w:rFonts w:asciiTheme="minorHAnsi" w:hAnsiTheme="minorHAnsi"/>
          <w:color w:val="000000" w:themeColor="text1"/>
          <w:szCs w:val="22"/>
        </w:rPr>
        <w:t xml:space="preserve"> tijdelijk ten gunste van de gezondheid word</w:t>
      </w:r>
      <w:r w:rsidR="00AC744E">
        <w:rPr>
          <w:rFonts w:asciiTheme="minorHAnsi" w:hAnsiTheme="minorHAnsi"/>
          <w:color w:val="000000" w:themeColor="text1"/>
          <w:szCs w:val="22"/>
        </w:rPr>
        <w:t>en</w:t>
      </w:r>
      <w:r w:rsidRPr="003E461E">
        <w:rPr>
          <w:rFonts w:asciiTheme="minorHAnsi" w:hAnsiTheme="minorHAnsi"/>
          <w:color w:val="000000" w:themeColor="text1"/>
          <w:szCs w:val="22"/>
        </w:rPr>
        <w:t xml:space="preserve"> ingezet, is de vraag wat in de toekomst met dergelijke middelen wordt gedaan</w:t>
      </w:r>
      <w:r w:rsidR="00562D9A">
        <w:rPr>
          <w:rFonts w:asciiTheme="minorHAnsi" w:hAnsiTheme="minorHAnsi"/>
          <w:color w:val="000000" w:themeColor="text1"/>
          <w:szCs w:val="22"/>
        </w:rPr>
        <w:t xml:space="preserve"> (denk aan verkeerscamera’s die tegenwoordig worden ingezet om belastingfraude op te sporen; </w:t>
      </w:r>
      <w:r w:rsidR="00562D9A" w:rsidRPr="00562D9A">
        <w:rPr>
          <w:rFonts w:asciiTheme="minorHAnsi" w:hAnsiTheme="minorHAnsi"/>
          <w:color w:val="000000" w:themeColor="text1"/>
          <w:szCs w:val="22"/>
        </w:rPr>
        <w:t>Rechtbank Den Haag, 2020</w:t>
      </w:r>
      <w:r w:rsidR="00562D9A">
        <w:rPr>
          <w:rFonts w:asciiTheme="minorHAnsi" w:hAnsiTheme="minorHAnsi"/>
          <w:color w:val="000000" w:themeColor="text1"/>
          <w:szCs w:val="22"/>
        </w:rPr>
        <w:t xml:space="preserve">). </w:t>
      </w:r>
      <w:r w:rsidRPr="003E461E">
        <w:rPr>
          <w:rFonts w:asciiTheme="minorHAnsi" w:hAnsiTheme="minorHAnsi"/>
          <w:color w:val="000000" w:themeColor="text1"/>
          <w:szCs w:val="22"/>
        </w:rPr>
        <w:t>Als gevolg van de surveillance zijn wij niet meer autonoom en vrij in het maken van keuzes. Je ertegen verzetten is moeilijk, maar ik hoop dat hierover meer regelgeving komt zodat er een ‘tegenmacht’ kan komen tegen de ‘machtige organisaties’ die meer over ons weten, dan wij over onszelf.</w:t>
      </w:r>
    </w:p>
    <w:p w14:paraId="6CE3E722" w14:textId="77777777" w:rsidR="00787AB9" w:rsidRPr="00A12994" w:rsidRDefault="00787AB9" w:rsidP="00A12994">
      <w:pPr>
        <w:pStyle w:val="Normaalweb"/>
        <w:spacing w:before="0" w:beforeAutospacing="0" w:after="0" w:afterAutospacing="0"/>
        <w:jc w:val="both"/>
        <w:rPr>
          <w:rFonts w:asciiTheme="minorHAnsi" w:hAnsiTheme="minorHAnsi"/>
          <w:color w:val="000000" w:themeColor="text1"/>
          <w:szCs w:val="22"/>
        </w:rPr>
      </w:pPr>
    </w:p>
    <w:p w14:paraId="0B7D2387" w14:textId="7992532B" w:rsidR="003A0B83" w:rsidRDefault="002A437A" w:rsidP="00B07011">
      <w:pPr>
        <w:pStyle w:val="Kop2"/>
      </w:pPr>
      <w:bookmarkStart w:id="702" w:name="_Toc43756591"/>
      <w:bookmarkStart w:id="703" w:name="_Toc43803857"/>
      <w:bookmarkStart w:id="704" w:name="_Toc43803962"/>
      <w:bookmarkStart w:id="705" w:name="_Toc43804172"/>
      <w:bookmarkStart w:id="706" w:name="_Toc43807527"/>
      <w:bookmarkStart w:id="707" w:name="_Toc43842633"/>
      <w:bookmarkStart w:id="708" w:name="_Toc43843090"/>
      <w:r w:rsidRPr="003E461E">
        <w:t>Suggesties voor vervolgonderzoek</w:t>
      </w:r>
      <w:bookmarkEnd w:id="702"/>
      <w:bookmarkEnd w:id="703"/>
      <w:bookmarkEnd w:id="704"/>
      <w:bookmarkEnd w:id="705"/>
      <w:bookmarkEnd w:id="706"/>
      <w:bookmarkEnd w:id="707"/>
      <w:bookmarkEnd w:id="708"/>
    </w:p>
    <w:p w14:paraId="7D8D92C0" w14:textId="682AEE80" w:rsidR="00B07011" w:rsidRPr="00787AB9" w:rsidRDefault="00B07011" w:rsidP="00B07011">
      <w:pPr>
        <w:rPr>
          <w:rFonts w:asciiTheme="minorHAnsi" w:hAnsiTheme="minorHAnsi"/>
          <w:color w:val="000000" w:themeColor="text1"/>
          <w:szCs w:val="22"/>
        </w:rPr>
      </w:pPr>
      <w:r>
        <w:t>Hieronder worden achtereenvolgens vier suggesties voor vervolgonderzoek gegeven</w:t>
      </w:r>
      <w:r w:rsidR="00787AB9">
        <w:t>.</w:t>
      </w:r>
    </w:p>
    <w:p w14:paraId="2A537E28" w14:textId="77777777" w:rsidR="00B07011" w:rsidRPr="00B07011" w:rsidRDefault="00B07011" w:rsidP="00B07011"/>
    <w:p w14:paraId="66693AAD" w14:textId="77777777" w:rsidR="002A437A" w:rsidRPr="00CE26C9" w:rsidRDefault="002A437A" w:rsidP="00A76367">
      <w:pPr>
        <w:pStyle w:val="Kop3"/>
      </w:pPr>
      <w:bookmarkStart w:id="709" w:name="_Toc43756592"/>
      <w:bookmarkStart w:id="710" w:name="_Toc43803858"/>
      <w:bookmarkStart w:id="711" w:name="_Toc43803963"/>
      <w:bookmarkStart w:id="712" w:name="_Toc43804173"/>
      <w:bookmarkStart w:id="713" w:name="_Toc43807528"/>
      <w:bookmarkStart w:id="714" w:name="_Toc43842634"/>
      <w:bookmarkStart w:id="715" w:name="_Toc43843091"/>
      <w:r w:rsidRPr="003E461E">
        <w:t>Kwalitatief onderzoek naar de rol van de Autoriteit Persoonsgegevens</w:t>
      </w:r>
      <w:bookmarkEnd w:id="709"/>
      <w:bookmarkEnd w:id="710"/>
      <w:bookmarkEnd w:id="711"/>
      <w:bookmarkEnd w:id="712"/>
      <w:bookmarkEnd w:id="713"/>
      <w:bookmarkEnd w:id="714"/>
      <w:bookmarkEnd w:id="715"/>
      <w:r w:rsidRPr="003E461E">
        <w:t> </w:t>
      </w:r>
    </w:p>
    <w:p w14:paraId="6DFCDCBB" w14:textId="7BAF09B0" w:rsidR="002A437A" w:rsidRPr="003E461E" w:rsidRDefault="002A437A" w:rsidP="002A437A">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rPr>
        <w:t xml:space="preserve">Vervolgonderzoek kan zich richten op de rol van de Autoriteit Persoonsgegevens </w:t>
      </w:r>
      <w:r w:rsidRPr="003E461E">
        <w:rPr>
          <w:rFonts w:asciiTheme="minorHAnsi" w:hAnsiTheme="minorHAnsi"/>
          <w:color w:val="000000" w:themeColor="text1"/>
          <w:szCs w:val="22"/>
          <w:shd w:val="clear" w:color="auto" w:fill="FFFFFF"/>
        </w:rPr>
        <w:t>bij het verplicht accepteren van privacyvoorwaarden van Fitbit</w:t>
      </w:r>
      <w:r w:rsidRPr="003E461E">
        <w:rPr>
          <w:rFonts w:asciiTheme="minorHAnsi" w:hAnsiTheme="minorHAnsi"/>
          <w:color w:val="000000" w:themeColor="text1"/>
          <w:szCs w:val="22"/>
        </w:rPr>
        <w:t xml:space="preserve">. Bovendien kan worden achterhaald wie volgens het Autoriteit Persoonsgegevens verantwoordelijk is om iets aan het ethische dilemma te doen tussen het accepteren van de privacyvoorwaarden en de wil om een </w:t>
      </w:r>
      <w:proofErr w:type="spellStart"/>
      <w:r w:rsidRPr="003E461E">
        <w:rPr>
          <w:rFonts w:asciiTheme="minorHAnsi" w:hAnsiTheme="minorHAnsi"/>
          <w:color w:val="000000" w:themeColor="text1"/>
          <w:szCs w:val="22"/>
        </w:rPr>
        <w:t>datagerelateerde</w:t>
      </w:r>
      <w:proofErr w:type="spellEnd"/>
      <w:r w:rsidRPr="003E461E">
        <w:rPr>
          <w:rFonts w:asciiTheme="minorHAnsi" w:hAnsiTheme="minorHAnsi"/>
          <w:color w:val="000000" w:themeColor="text1"/>
          <w:szCs w:val="22"/>
        </w:rPr>
        <w:t xml:space="preserve"> product te gebruiken. </w:t>
      </w:r>
    </w:p>
    <w:p w14:paraId="18ACE2A1" w14:textId="77777777" w:rsidR="002A437A" w:rsidRPr="003E461E" w:rsidRDefault="002A437A" w:rsidP="002A437A">
      <w:pPr>
        <w:rPr>
          <w:color w:val="000000" w:themeColor="text1"/>
          <w:szCs w:val="22"/>
        </w:rPr>
      </w:pPr>
    </w:p>
    <w:p w14:paraId="5E57A04D" w14:textId="77777777" w:rsidR="007C1AF3" w:rsidRPr="00A76367" w:rsidRDefault="002A437A" w:rsidP="00A76367">
      <w:pPr>
        <w:pStyle w:val="Kop3"/>
        <w:rPr>
          <w:rStyle w:val="Kop4Char"/>
          <w:bCs/>
          <w:i w:val="0"/>
          <w:iCs w:val="0"/>
          <w:color w:val="44546A" w:themeColor="text2"/>
        </w:rPr>
      </w:pPr>
      <w:bookmarkStart w:id="716" w:name="_Toc43756593"/>
      <w:bookmarkStart w:id="717" w:name="_Toc43803859"/>
      <w:bookmarkStart w:id="718" w:name="_Toc43803964"/>
      <w:bookmarkStart w:id="719" w:name="_Toc43804174"/>
      <w:bookmarkStart w:id="720" w:name="_Toc43807529"/>
      <w:bookmarkStart w:id="721" w:name="_Toc43842635"/>
      <w:bookmarkStart w:id="722" w:name="_Toc43843092"/>
      <w:r w:rsidRPr="00A76367">
        <w:rPr>
          <w:rStyle w:val="Kop4Char"/>
          <w:bCs/>
          <w:i w:val="0"/>
          <w:iCs w:val="0"/>
          <w:color w:val="44546A" w:themeColor="text2"/>
        </w:rPr>
        <w:t>Vergelijkend onderzoek tussen wel of geen Fitbitgebruikers via een zorgverzekeraar</w:t>
      </w:r>
      <w:bookmarkEnd w:id="716"/>
      <w:bookmarkEnd w:id="717"/>
      <w:bookmarkEnd w:id="718"/>
      <w:bookmarkEnd w:id="719"/>
      <w:bookmarkEnd w:id="720"/>
      <w:bookmarkEnd w:id="721"/>
      <w:bookmarkEnd w:id="722"/>
    </w:p>
    <w:p w14:paraId="3B7EF528" w14:textId="1C2197D3" w:rsidR="002A437A" w:rsidRPr="003E461E" w:rsidRDefault="002A437A" w:rsidP="002A437A">
      <w:pPr>
        <w:pStyle w:val="Normaalweb"/>
        <w:spacing w:before="0" w:beforeAutospacing="0" w:after="0" w:afterAutospacing="0"/>
        <w:jc w:val="both"/>
        <w:rPr>
          <w:rFonts w:asciiTheme="minorHAnsi" w:hAnsiTheme="minorHAnsi"/>
          <w:color w:val="000000" w:themeColor="text1"/>
          <w:szCs w:val="22"/>
        </w:rPr>
      </w:pPr>
      <w:r w:rsidRPr="003E461E">
        <w:rPr>
          <w:rFonts w:asciiTheme="minorHAnsi" w:hAnsiTheme="minorHAnsi"/>
          <w:color w:val="000000" w:themeColor="text1"/>
          <w:szCs w:val="22"/>
          <w:shd w:val="clear" w:color="auto" w:fill="FFFFFF"/>
        </w:rPr>
        <w:t xml:space="preserve">Tevens kan een vergelijkend vervolgonderzoek worden uitgevoerd naar de klanten van zorgverzekeraars die Fitbits aanbieden. </w:t>
      </w:r>
      <w:r w:rsidRPr="003E461E">
        <w:rPr>
          <w:rFonts w:asciiTheme="minorHAnsi" w:hAnsiTheme="minorHAnsi"/>
          <w:color w:val="000000" w:themeColor="text1"/>
          <w:szCs w:val="22"/>
        </w:rPr>
        <w:t xml:space="preserve">Door zowel klanten die wel een Fitbit via een zorgverzekeraar dragen, als klanten die geen Fitbit via een zorgverzekeraar dragen, te vergelijken, kan aangetoond worden hoe Fitbitgebruikers via zorgverzekeraars </w:t>
      </w:r>
      <w:r w:rsidR="00DE5805">
        <w:rPr>
          <w:rFonts w:asciiTheme="minorHAnsi" w:hAnsiTheme="minorHAnsi"/>
          <w:color w:val="000000" w:themeColor="text1"/>
          <w:szCs w:val="22"/>
        </w:rPr>
        <w:t>naar</w:t>
      </w:r>
      <w:r w:rsidRPr="003E461E">
        <w:rPr>
          <w:rFonts w:asciiTheme="minorHAnsi" w:hAnsiTheme="minorHAnsi"/>
          <w:color w:val="000000" w:themeColor="text1"/>
          <w:szCs w:val="22"/>
        </w:rPr>
        <w:t xml:space="preserve"> het spanningsveld tussen gezondheid en privacy kijken. Door middel van een vergelijkend onderzoek kan tevens worden achterhaald of Fitbitgebruikers sociaal wenselijke antwoorden geven over privac</w:t>
      </w:r>
      <w:r w:rsidR="00774D34">
        <w:rPr>
          <w:rFonts w:asciiTheme="minorHAnsi" w:hAnsiTheme="minorHAnsi"/>
          <w:color w:val="000000" w:themeColor="text1"/>
          <w:szCs w:val="22"/>
        </w:rPr>
        <w:t>y</w:t>
      </w:r>
      <w:r w:rsidRPr="003E461E">
        <w:rPr>
          <w:rFonts w:asciiTheme="minorHAnsi" w:hAnsiTheme="minorHAnsi"/>
          <w:color w:val="000000" w:themeColor="text1"/>
          <w:szCs w:val="22"/>
        </w:rPr>
        <w:t xml:space="preserve">vraagstukken. Door beide groepen te interviewen, waarin dezelfde vragen worden gesteld over privacy bij het gebruik </w:t>
      </w:r>
      <w:r w:rsidR="00C2262D">
        <w:rPr>
          <w:rFonts w:asciiTheme="minorHAnsi" w:hAnsiTheme="minorHAnsi"/>
          <w:color w:val="000000" w:themeColor="text1"/>
          <w:szCs w:val="22"/>
        </w:rPr>
        <w:t xml:space="preserve">van </w:t>
      </w:r>
      <w:r w:rsidRPr="003E461E">
        <w:rPr>
          <w:rFonts w:asciiTheme="minorHAnsi" w:hAnsiTheme="minorHAnsi"/>
          <w:color w:val="000000" w:themeColor="text1"/>
          <w:szCs w:val="22"/>
        </w:rPr>
        <w:t>een Fitbit, kan worden onderzocht of de antwoorden tussen beide groepen verschillen. </w:t>
      </w:r>
    </w:p>
    <w:p w14:paraId="108FE1FE" w14:textId="52DA3A80" w:rsidR="002A437A" w:rsidRDefault="002A437A" w:rsidP="002A437A">
      <w:pPr>
        <w:rPr>
          <w:color w:val="000000" w:themeColor="text1"/>
          <w:szCs w:val="22"/>
        </w:rPr>
      </w:pPr>
    </w:p>
    <w:p w14:paraId="190322A9" w14:textId="138B6CB0" w:rsidR="008021E8" w:rsidRPr="003E461E" w:rsidRDefault="00067826" w:rsidP="008021E8">
      <w:pPr>
        <w:pStyle w:val="Kop3"/>
      </w:pPr>
      <w:bookmarkStart w:id="723" w:name="_Toc43842636"/>
      <w:bookmarkStart w:id="724" w:name="_Toc43843093"/>
      <w:r>
        <w:t>Kwalitatief o</w:t>
      </w:r>
      <w:r w:rsidR="008021E8">
        <w:t>nderzoek naar mensen met gezondheidsproblemen</w:t>
      </w:r>
      <w:bookmarkEnd w:id="723"/>
      <w:bookmarkEnd w:id="724"/>
    </w:p>
    <w:p w14:paraId="1CC3ECE4" w14:textId="094306FA" w:rsidR="002A437A" w:rsidRDefault="00B07011" w:rsidP="007C1AF3">
      <w:pPr>
        <w:pStyle w:val="Normaalweb"/>
        <w:spacing w:before="0" w:beforeAutospacing="0" w:after="0" w:afterAutospacing="0"/>
        <w:jc w:val="both"/>
        <w:rPr>
          <w:rFonts w:asciiTheme="minorHAnsi" w:hAnsiTheme="minorHAnsi"/>
          <w:color w:val="000000" w:themeColor="text1"/>
          <w:szCs w:val="22"/>
        </w:rPr>
      </w:pPr>
      <w:r>
        <w:rPr>
          <w:rFonts w:asciiTheme="minorHAnsi" w:hAnsiTheme="minorHAnsi"/>
          <w:color w:val="000000" w:themeColor="text1"/>
          <w:szCs w:val="22"/>
        </w:rPr>
        <w:t xml:space="preserve">Daarnaast kan </w:t>
      </w:r>
      <w:r w:rsidR="00605829">
        <w:rPr>
          <w:rFonts w:asciiTheme="minorHAnsi" w:hAnsiTheme="minorHAnsi"/>
          <w:color w:val="000000" w:themeColor="text1"/>
          <w:szCs w:val="22"/>
        </w:rPr>
        <w:t xml:space="preserve">kwalitatief </w:t>
      </w:r>
      <w:r>
        <w:rPr>
          <w:rFonts w:asciiTheme="minorHAnsi" w:hAnsiTheme="minorHAnsi"/>
          <w:color w:val="000000" w:themeColor="text1"/>
          <w:szCs w:val="22"/>
        </w:rPr>
        <w:t xml:space="preserve">onderzoek </w:t>
      </w:r>
      <w:r w:rsidR="00605829">
        <w:rPr>
          <w:rFonts w:asciiTheme="minorHAnsi" w:hAnsiTheme="minorHAnsi"/>
          <w:color w:val="000000" w:themeColor="text1"/>
          <w:szCs w:val="22"/>
        </w:rPr>
        <w:t xml:space="preserve">naar </w:t>
      </w:r>
      <w:r w:rsidR="00605829" w:rsidRPr="003E461E">
        <w:rPr>
          <w:rFonts w:asciiTheme="minorHAnsi" w:hAnsiTheme="minorHAnsi"/>
          <w:color w:val="000000" w:themeColor="text1"/>
          <w:szCs w:val="22"/>
        </w:rPr>
        <w:t>het spanningsveld tussen gezondheid en privac</w:t>
      </w:r>
      <w:r w:rsidR="00D646E8">
        <w:rPr>
          <w:rFonts w:asciiTheme="minorHAnsi" w:hAnsiTheme="minorHAnsi"/>
          <w:color w:val="000000" w:themeColor="text1"/>
          <w:szCs w:val="22"/>
        </w:rPr>
        <w:t>y</w:t>
      </w:r>
      <w:r w:rsidR="00605829">
        <w:rPr>
          <w:rFonts w:asciiTheme="minorHAnsi" w:hAnsiTheme="minorHAnsi"/>
          <w:color w:val="000000" w:themeColor="text1"/>
          <w:szCs w:val="22"/>
        </w:rPr>
        <w:t xml:space="preserve"> worden uitgevoerd onder mensen </w:t>
      </w:r>
      <w:r w:rsidR="00605829" w:rsidRPr="003E461E">
        <w:rPr>
          <w:rFonts w:asciiTheme="minorHAnsi" w:hAnsiTheme="minorHAnsi"/>
          <w:color w:val="000000" w:themeColor="text1"/>
          <w:szCs w:val="22"/>
        </w:rPr>
        <w:t>met gezondheidsproblemen of</w:t>
      </w:r>
      <w:r w:rsidR="00605829">
        <w:rPr>
          <w:rFonts w:asciiTheme="minorHAnsi" w:hAnsiTheme="minorHAnsi"/>
          <w:color w:val="000000" w:themeColor="text1"/>
          <w:szCs w:val="22"/>
        </w:rPr>
        <w:t xml:space="preserve"> </w:t>
      </w:r>
      <w:r w:rsidR="00605829" w:rsidRPr="003E461E">
        <w:rPr>
          <w:rFonts w:asciiTheme="minorHAnsi" w:hAnsiTheme="minorHAnsi"/>
          <w:color w:val="000000" w:themeColor="text1"/>
          <w:szCs w:val="22"/>
        </w:rPr>
        <w:t>een medische achtergrond</w:t>
      </w:r>
      <w:r w:rsidR="00605829">
        <w:rPr>
          <w:rFonts w:asciiTheme="minorHAnsi" w:hAnsiTheme="minorHAnsi"/>
          <w:color w:val="000000" w:themeColor="text1"/>
          <w:szCs w:val="22"/>
        </w:rPr>
        <w:t xml:space="preserve">. </w:t>
      </w:r>
      <w:r w:rsidR="00FB627E">
        <w:rPr>
          <w:rFonts w:asciiTheme="minorHAnsi" w:hAnsiTheme="minorHAnsi"/>
          <w:color w:val="000000" w:themeColor="text1"/>
          <w:szCs w:val="22"/>
        </w:rPr>
        <w:t>Z</w:t>
      </w:r>
      <w:r w:rsidR="008021E8">
        <w:rPr>
          <w:rFonts w:asciiTheme="minorHAnsi" w:hAnsiTheme="minorHAnsi"/>
          <w:color w:val="000000" w:themeColor="text1"/>
          <w:szCs w:val="22"/>
        </w:rPr>
        <w:t xml:space="preserve">ij </w:t>
      </w:r>
      <w:r w:rsidR="00FB627E">
        <w:rPr>
          <w:rFonts w:asciiTheme="minorHAnsi" w:hAnsiTheme="minorHAnsi"/>
          <w:color w:val="000000" w:themeColor="text1"/>
          <w:szCs w:val="22"/>
        </w:rPr>
        <w:t xml:space="preserve">kijken </w:t>
      </w:r>
      <w:r w:rsidR="008021E8">
        <w:rPr>
          <w:rFonts w:asciiTheme="minorHAnsi" w:hAnsiTheme="minorHAnsi"/>
          <w:color w:val="000000" w:themeColor="text1"/>
          <w:szCs w:val="22"/>
        </w:rPr>
        <w:t>mogelijk anders naar het spanningsveld dan jonge</w:t>
      </w:r>
      <w:r w:rsidR="00602CF2">
        <w:rPr>
          <w:rFonts w:asciiTheme="minorHAnsi" w:hAnsiTheme="minorHAnsi"/>
          <w:color w:val="000000" w:themeColor="text1"/>
          <w:szCs w:val="22"/>
        </w:rPr>
        <w:t xml:space="preserve"> en </w:t>
      </w:r>
      <w:r w:rsidR="008021E8">
        <w:rPr>
          <w:rFonts w:asciiTheme="minorHAnsi" w:hAnsiTheme="minorHAnsi"/>
          <w:color w:val="000000" w:themeColor="text1"/>
          <w:szCs w:val="22"/>
        </w:rPr>
        <w:t>gezonde studenten</w:t>
      </w:r>
      <w:r w:rsidR="003A0B83">
        <w:rPr>
          <w:rFonts w:asciiTheme="minorHAnsi" w:hAnsiTheme="minorHAnsi"/>
          <w:color w:val="000000" w:themeColor="text1"/>
          <w:szCs w:val="22"/>
        </w:rPr>
        <w:t xml:space="preserve"> (zie reflectie op de onderzoeksresultaten)</w:t>
      </w:r>
      <w:r w:rsidR="00FB627E">
        <w:rPr>
          <w:rFonts w:asciiTheme="minorHAnsi" w:hAnsiTheme="minorHAnsi"/>
          <w:color w:val="000000" w:themeColor="text1"/>
          <w:szCs w:val="22"/>
        </w:rPr>
        <w:t>. Bovendien kan</w:t>
      </w:r>
      <w:r w:rsidR="00FB627E" w:rsidRPr="00FB627E">
        <w:rPr>
          <w:rFonts w:asciiTheme="minorHAnsi" w:hAnsiTheme="minorHAnsi"/>
          <w:color w:val="000000" w:themeColor="text1"/>
          <w:szCs w:val="22"/>
          <w:shd w:val="clear" w:color="auto" w:fill="FFFFFF"/>
        </w:rPr>
        <w:t xml:space="preserve"> </w:t>
      </w:r>
      <w:r w:rsidR="00FB627E">
        <w:rPr>
          <w:rFonts w:asciiTheme="minorHAnsi" w:hAnsiTheme="minorHAnsi"/>
          <w:color w:val="000000" w:themeColor="text1"/>
          <w:szCs w:val="22"/>
          <w:shd w:val="clear" w:color="auto" w:fill="FFFFFF"/>
        </w:rPr>
        <w:t>t</w:t>
      </w:r>
      <w:r w:rsidR="00FB627E" w:rsidRPr="003E461E">
        <w:rPr>
          <w:rFonts w:asciiTheme="minorHAnsi" w:hAnsiTheme="minorHAnsi"/>
          <w:color w:val="000000" w:themeColor="text1"/>
          <w:szCs w:val="22"/>
          <w:shd w:val="clear" w:color="auto" w:fill="FFFFFF"/>
        </w:rPr>
        <w:t>oekomstig beleid over preventie van overgewicht middels Fitbit</w:t>
      </w:r>
      <w:r w:rsidR="00FB627E" w:rsidRPr="003E461E">
        <w:rPr>
          <w:rFonts w:asciiTheme="minorHAnsi" w:hAnsiTheme="minorHAnsi"/>
          <w:color w:val="000000" w:themeColor="text1"/>
          <w:szCs w:val="22"/>
        </w:rPr>
        <w:t xml:space="preserve"> </w:t>
      </w:r>
      <w:r w:rsidR="00FB627E">
        <w:rPr>
          <w:rFonts w:asciiTheme="minorHAnsi" w:hAnsiTheme="minorHAnsi"/>
          <w:color w:val="000000" w:themeColor="text1"/>
          <w:szCs w:val="22"/>
        </w:rPr>
        <w:t xml:space="preserve">worden verwacht </w:t>
      </w:r>
      <w:r w:rsidR="002A437A" w:rsidRPr="003E461E">
        <w:rPr>
          <w:rFonts w:asciiTheme="minorHAnsi" w:hAnsiTheme="minorHAnsi"/>
          <w:color w:val="000000" w:themeColor="text1"/>
          <w:szCs w:val="22"/>
        </w:rPr>
        <w:t xml:space="preserve">omdat tijdens de uitbraak van het </w:t>
      </w:r>
      <w:r w:rsidR="00602CF2">
        <w:rPr>
          <w:rFonts w:asciiTheme="minorHAnsi" w:hAnsiTheme="minorHAnsi"/>
          <w:color w:val="000000" w:themeColor="text1"/>
          <w:szCs w:val="22"/>
        </w:rPr>
        <w:t>Covid-19</w:t>
      </w:r>
      <w:r w:rsidR="002A437A" w:rsidRPr="003E461E">
        <w:rPr>
          <w:rFonts w:asciiTheme="minorHAnsi" w:hAnsiTheme="minorHAnsi"/>
          <w:color w:val="000000" w:themeColor="text1"/>
          <w:szCs w:val="22"/>
        </w:rPr>
        <w:t xml:space="preserve">, </w:t>
      </w:r>
      <w:r w:rsidR="002A437A" w:rsidRPr="003E461E">
        <w:rPr>
          <w:rFonts w:asciiTheme="minorHAnsi" w:hAnsiTheme="minorHAnsi"/>
          <w:color w:val="000000" w:themeColor="text1"/>
          <w:szCs w:val="22"/>
          <w:shd w:val="clear" w:color="auto" w:fill="FFFFFF"/>
        </w:rPr>
        <w:t>negentig procent van de IC</w:t>
      </w:r>
      <w:r w:rsidR="002A437A">
        <w:rPr>
          <w:rFonts w:asciiTheme="minorHAnsi" w:hAnsiTheme="minorHAnsi"/>
          <w:color w:val="000000" w:themeColor="text1"/>
          <w:szCs w:val="22"/>
          <w:shd w:val="clear" w:color="auto" w:fill="FFFFFF"/>
        </w:rPr>
        <w:t>-</w:t>
      </w:r>
      <w:r w:rsidR="002A437A" w:rsidRPr="003E461E">
        <w:rPr>
          <w:rFonts w:asciiTheme="minorHAnsi" w:hAnsiTheme="minorHAnsi"/>
          <w:color w:val="000000" w:themeColor="text1"/>
          <w:szCs w:val="22"/>
          <w:shd w:val="clear" w:color="auto" w:fill="FFFFFF"/>
        </w:rPr>
        <w:t xml:space="preserve">patiënten overgewicht of obesitas had </w:t>
      </w:r>
      <w:r w:rsidR="002A437A" w:rsidRPr="003E461E">
        <w:rPr>
          <w:rFonts w:asciiTheme="minorHAnsi" w:hAnsiTheme="minorHAnsi"/>
          <w:color w:val="000000" w:themeColor="text1"/>
          <w:szCs w:val="22"/>
        </w:rPr>
        <w:t>(</w:t>
      </w:r>
      <w:r w:rsidR="002A437A" w:rsidRPr="003E461E">
        <w:rPr>
          <w:rFonts w:asciiTheme="minorHAnsi" w:hAnsiTheme="minorHAnsi"/>
          <w:color w:val="000000" w:themeColor="text1"/>
          <w:szCs w:val="22"/>
          <w:shd w:val="clear" w:color="auto" w:fill="FFFFFF"/>
        </w:rPr>
        <w:t xml:space="preserve">Campenhout, 2020). </w:t>
      </w:r>
    </w:p>
    <w:p w14:paraId="6555DFA9" w14:textId="77777777" w:rsidR="00A76367" w:rsidRPr="007C1AF3" w:rsidRDefault="00A76367" w:rsidP="007C1AF3">
      <w:pPr>
        <w:pStyle w:val="Normaalweb"/>
        <w:spacing w:before="0" w:beforeAutospacing="0" w:after="0" w:afterAutospacing="0"/>
        <w:jc w:val="both"/>
        <w:rPr>
          <w:rFonts w:asciiTheme="minorHAnsi" w:hAnsiTheme="minorHAnsi"/>
          <w:color w:val="000000" w:themeColor="text1"/>
          <w:szCs w:val="22"/>
        </w:rPr>
      </w:pPr>
    </w:p>
    <w:p w14:paraId="2363B9C7" w14:textId="092417B2" w:rsidR="002A437A" w:rsidRPr="00CE26C9" w:rsidRDefault="002A437A" w:rsidP="00A76367">
      <w:pPr>
        <w:pStyle w:val="Kop3"/>
      </w:pPr>
      <w:bookmarkStart w:id="725" w:name="_Toc43756594"/>
      <w:bookmarkStart w:id="726" w:name="_Toc43803860"/>
      <w:bookmarkStart w:id="727" w:name="_Toc43803965"/>
      <w:bookmarkStart w:id="728" w:name="_Toc43804175"/>
      <w:bookmarkStart w:id="729" w:name="_Toc43807530"/>
      <w:bookmarkStart w:id="730" w:name="_Toc43842637"/>
      <w:bookmarkStart w:id="731" w:name="_Toc43843094"/>
      <w:r w:rsidRPr="003E461E">
        <w:t xml:space="preserve">Juridisch onderzoek </w:t>
      </w:r>
      <w:r w:rsidR="00E135FA">
        <w:t xml:space="preserve">naar de </w:t>
      </w:r>
      <w:r w:rsidRPr="003E461E">
        <w:t>onvermijdelij</w:t>
      </w:r>
      <w:bookmarkEnd w:id="725"/>
      <w:bookmarkEnd w:id="726"/>
      <w:bookmarkEnd w:id="727"/>
      <w:bookmarkEnd w:id="728"/>
      <w:bookmarkEnd w:id="729"/>
      <w:r w:rsidR="00E135FA">
        <w:t>ke</w:t>
      </w:r>
      <w:r w:rsidR="007C1AF3">
        <w:t xml:space="preserve"> accept</w:t>
      </w:r>
      <w:r w:rsidR="00E135FA">
        <w:t>atie</w:t>
      </w:r>
      <w:r w:rsidR="00050A0C">
        <w:t xml:space="preserve"> van</w:t>
      </w:r>
      <w:r w:rsidR="007C1AF3">
        <w:t xml:space="preserve"> privacyvoorwaarden</w:t>
      </w:r>
      <w:bookmarkEnd w:id="730"/>
      <w:bookmarkEnd w:id="731"/>
    </w:p>
    <w:p w14:paraId="43DABDB1" w14:textId="352DC7E5" w:rsidR="002A437A" w:rsidRPr="003E461E" w:rsidRDefault="002A7DF2" w:rsidP="002A437A">
      <w:pPr>
        <w:pStyle w:val="Normaalweb"/>
        <w:spacing w:before="0" w:beforeAutospacing="0" w:after="0" w:afterAutospacing="0"/>
        <w:jc w:val="both"/>
        <w:rPr>
          <w:rFonts w:asciiTheme="minorHAnsi" w:hAnsiTheme="minorHAnsi"/>
          <w:color w:val="000000" w:themeColor="text1"/>
          <w:szCs w:val="22"/>
        </w:rPr>
      </w:pPr>
      <w:r>
        <w:rPr>
          <w:rFonts w:asciiTheme="minorHAnsi" w:hAnsiTheme="minorHAnsi"/>
          <w:color w:val="000000" w:themeColor="text1"/>
          <w:szCs w:val="22"/>
        </w:rPr>
        <w:t>Tot slot kan j</w:t>
      </w:r>
      <w:r w:rsidR="002A437A" w:rsidRPr="003E461E">
        <w:rPr>
          <w:rFonts w:asciiTheme="minorHAnsi" w:hAnsiTheme="minorHAnsi"/>
          <w:color w:val="000000" w:themeColor="text1"/>
          <w:szCs w:val="22"/>
        </w:rPr>
        <w:t xml:space="preserve">uridisch vervolgonderzoek </w:t>
      </w:r>
      <w:r w:rsidR="005C274B">
        <w:rPr>
          <w:rFonts w:asciiTheme="minorHAnsi" w:hAnsiTheme="minorHAnsi"/>
          <w:color w:val="000000" w:themeColor="text1"/>
          <w:szCs w:val="22"/>
        </w:rPr>
        <w:t xml:space="preserve">gericht worden </w:t>
      </w:r>
      <w:r w:rsidR="002A437A" w:rsidRPr="003E461E">
        <w:rPr>
          <w:rFonts w:asciiTheme="minorHAnsi" w:hAnsiTheme="minorHAnsi"/>
          <w:color w:val="000000" w:themeColor="text1"/>
          <w:szCs w:val="22"/>
        </w:rPr>
        <w:t>op de juridische kaders die het EHRM biedt voor het onvermijdelijke accepteren van de privacyvoorwaarden. Hierbij kan worden meegenomen dat burgers gedwongen worden om in te stemmen dat hun gezondheidsgegevens worden gedeeld met de overheid, terwijl dit in strijd is met artikel 8 EVRM. Artikel 8 EVRM rechtvaardigt alleen inbreuk op artikel 8 EVRM wanneer er sprake is van een democratische crisissituatie</w:t>
      </w:r>
      <w:r w:rsidR="002A437A">
        <w:rPr>
          <w:rFonts w:asciiTheme="minorHAnsi" w:hAnsiTheme="minorHAnsi"/>
          <w:color w:val="000000" w:themeColor="text1"/>
          <w:szCs w:val="22"/>
        </w:rPr>
        <w:t xml:space="preserve"> </w:t>
      </w:r>
      <w:r w:rsidR="003A0B83">
        <w:rPr>
          <w:rFonts w:asciiTheme="minorHAnsi" w:hAnsiTheme="minorHAnsi"/>
          <w:color w:val="000000" w:themeColor="text1"/>
          <w:szCs w:val="22"/>
        </w:rPr>
        <w:t>“</w:t>
      </w:r>
      <w:r w:rsidR="002A437A">
        <w:rPr>
          <w:rFonts w:asciiTheme="minorHAnsi" w:hAnsiTheme="minorHAnsi"/>
          <w:color w:val="000000" w:themeColor="text1"/>
          <w:szCs w:val="22"/>
        </w:rPr>
        <w:t>die de hele bevolking treft en een bedreiging vormt voor het georganiseerde leven van de gemeenschap waaruit de staat is samengesteld</w:t>
      </w:r>
      <w:r w:rsidR="003A0B83">
        <w:rPr>
          <w:rFonts w:asciiTheme="minorHAnsi" w:hAnsiTheme="minorHAnsi"/>
          <w:color w:val="000000" w:themeColor="text1"/>
          <w:szCs w:val="22"/>
        </w:rPr>
        <w:t xml:space="preserve">” </w:t>
      </w:r>
      <w:r w:rsidR="008D2745">
        <w:rPr>
          <w:rFonts w:asciiTheme="minorHAnsi" w:hAnsiTheme="minorHAnsi"/>
          <w:color w:val="000000" w:themeColor="text1"/>
          <w:szCs w:val="22"/>
        </w:rPr>
        <w:t>(8</w:t>
      </w:r>
      <w:r w:rsidR="003A0B83">
        <w:rPr>
          <w:rFonts w:asciiTheme="minorHAnsi" w:hAnsiTheme="minorHAnsi"/>
          <w:color w:val="000000" w:themeColor="text1"/>
          <w:szCs w:val="22"/>
        </w:rPr>
        <w:t xml:space="preserve"> </w:t>
      </w:r>
      <w:r w:rsidR="008D2745">
        <w:rPr>
          <w:rFonts w:asciiTheme="minorHAnsi" w:hAnsiTheme="minorHAnsi"/>
          <w:color w:val="000000" w:themeColor="text1"/>
          <w:szCs w:val="22"/>
        </w:rPr>
        <w:t>EVRM, Jansen, 2020).</w:t>
      </w:r>
      <w:r w:rsidR="002A437A" w:rsidRPr="003E461E">
        <w:rPr>
          <w:rFonts w:asciiTheme="minorHAnsi" w:hAnsiTheme="minorHAnsi"/>
          <w:color w:val="000000" w:themeColor="text1"/>
          <w:szCs w:val="22"/>
          <w:shd w:val="clear" w:color="auto" w:fill="F8F9FA"/>
        </w:rPr>
        <w:t xml:space="preserve"> </w:t>
      </w:r>
      <w:r w:rsidR="002A437A">
        <w:rPr>
          <w:rFonts w:asciiTheme="minorHAnsi" w:hAnsiTheme="minorHAnsi"/>
          <w:color w:val="000000" w:themeColor="text1"/>
          <w:szCs w:val="22"/>
        </w:rPr>
        <w:t xml:space="preserve">Middels juridisch onderzoek kan worden achterhaald wat de juridische kaders zijn van het verplicht accepteren van de </w:t>
      </w:r>
      <w:r w:rsidR="003A0B83">
        <w:rPr>
          <w:rFonts w:asciiTheme="minorHAnsi" w:hAnsiTheme="minorHAnsi"/>
          <w:color w:val="000000" w:themeColor="text1"/>
          <w:szCs w:val="22"/>
        </w:rPr>
        <w:t>privacy</w:t>
      </w:r>
      <w:r w:rsidR="002A437A">
        <w:rPr>
          <w:rFonts w:asciiTheme="minorHAnsi" w:hAnsiTheme="minorHAnsi"/>
          <w:color w:val="000000" w:themeColor="text1"/>
          <w:szCs w:val="22"/>
        </w:rPr>
        <w:t>voorwaarden versus het recht op privacy.</w:t>
      </w:r>
    </w:p>
    <w:p w14:paraId="41D6760B" w14:textId="77777777" w:rsidR="00C2262D" w:rsidRDefault="002A437A" w:rsidP="00704C76">
      <w:pPr>
        <w:pStyle w:val="Kop1"/>
      </w:pPr>
      <w:r w:rsidRPr="003E461E">
        <w:rPr>
          <w:color w:val="000000" w:themeColor="text1"/>
          <w:szCs w:val="22"/>
        </w:rPr>
        <w:br/>
      </w:r>
      <w:bookmarkStart w:id="732" w:name="_Toc42705213"/>
      <w:bookmarkStart w:id="733" w:name="_Toc42705374"/>
      <w:bookmarkStart w:id="734" w:name="_Toc42705559"/>
      <w:bookmarkStart w:id="735" w:name="_Toc42705663"/>
      <w:bookmarkStart w:id="736" w:name="_Toc42705764"/>
      <w:bookmarkStart w:id="737" w:name="_Toc42705867"/>
    </w:p>
    <w:p w14:paraId="26DCEBA4" w14:textId="77777777" w:rsidR="00C2262D" w:rsidRDefault="00C2262D">
      <w:pPr>
        <w:jc w:val="left"/>
        <w:rPr>
          <w:rFonts w:eastAsiaTheme="majorEastAsia" w:cstheme="majorBidi"/>
          <w:bCs/>
          <w:color w:val="4472C4" w:themeColor="accent1"/>
          <w:spacing w:val="20"/>
          <w:sz w:val="32"/>
          <w:szCs w:val="28"/>
        </w:rPr>
      </w:pPr>
      <w:r>
        <w:br w:type="page"/>
      </w:r>
    </w:p>
    <w:p w14:paraId="1117B748" w14:textId="18DF0EA7" w:rsidR="00704C76" w:rsidRDefault="00704C76" w:rsidP="00A7248E">
      <w:pPr>
        <w:pStyle w:val="Kop1"/>
      </w:pPr>
      <w:bookmarkStart w:id="738" w:name="_Toc43756596"/>
      <w:bookmarkStart w:id="739" w:name="_Toc43803861"/>
      <w:bookmarkStart w:id="740" w:name="_Toc43803966"/>
      <w:bookmarkStart w:id="741" w:name="_Toc43804176"/>
      <w:bookmarkStart w:id="742" w:name="_Toc43807531"/>
      <w:bookmarkStart w:id="743" w:name="_Toc43842638"/>
      <w:bookmarkStart w:id="744" w:name="_Toc43843095"/>
      <w:r>
        <w:lastRenderedPageBreak/>
        <w:t>Literatuurlijst</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4041E99F" w14:textId="0226A087" w:rsidR="00A7248E" w:rsidRDefault="00A7248E" w:rsidP="00A7248E"/>
    <w:p w14:paraId="1EE9150A" w14:textId="2C3C4AFF"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rPr>
        <w:t xml:space="preserve">Adams, J. S., &amp; </w:t>
      </w:r>
      <w:proofErr w:type="spellStart"/>
      <w:r w:rsidRPr="008F4CF0">
        <w:rPr>
          <w:rFonts w:asciiTheme="minorHAnsi" w:hAnsiTheme="minorHAnsi"/>
          <w:color w:val="000000" w:themeColor="text1"/>
          <w:szCs w:val="22"/>
        </w:rPr>
        <w:t>Freedman</w:t>
      </w:r>
      <w:proofErr w:type="spellEnd"/>
      <w:r w:rsidRPr="008F4CF0">
        <w:rPr>
          <w:rFonts w:asciiTheme="minorHAnsi" w:hAnsiTheme="minorHAnsi"/>
          <w:color w:val="000000" w:themeColor="text1"/>
          <w:szCs w:val="22"/>
        </w:rPr>
        <w:t xml:space="preserve">, S. (1976). </w:t>
      </w:r>
      <w:r w:rsidRPr="008F4CF0">
        <w:rPr>
          <w:rFonts w:asciiTheme="minorHAnsi" w:hAnsiTheme="minorHAnsi"/>
          <w:color w:val="000000" w:themeColor="text1"/>
          <w:szCs w:val="22"/>
          <w:lang w:val="en-US"/>
        </w:rPr>
        <w:t xml:space="preserve">Equity theory revisited: Comments and annotated bibliography. In </w:t>
      </w:r>
      <w:r w:rsidRPr="008F4CF0">
        <w:rPr>
          <w:rFonts w:asciiTheme="minorHAnsi" w:hAnsiTheme="minorHAnsi"/>
          <w:i/>
          <w:iCs/>
          <w:color w:val="000000" w:themeColor="text1"/>
          <w:szCs w:val="22"/>
          <w:lang w:val="en-US"/>
        </w:rPr>
        <w:t>Advances in experimental social psychology</w:t>
      </w:r>
      <w:r w:rsidRPr="008F4CF0">
        <w:rPr>
          <w:rFonts w:asciiTheme="minorHAnsi" w:hAnsiTheme="minorHAnsi"/>
          <w:color w:val="000000" w:themeColor="text1"/>
          <w:szCs w:val="22"/>
          <w:lang w:val="en-US"/>
        </w:rPr>
        <w:t xml:space="preserve"> (pp. 43-90). Academic Press.</w:t>
      </w:r>
    </w:p>
    <w:p w14:paraId="2120593E" w14:textId="77777777" w:rsidR="00872A28" w:rsidRPr="00872A28" w:rsidRDefault="00A7248E" w:rsidP="00872A28">
      <w:pPr>
        <w:pStyle w:val="Normaalweb"/>
        <w:spacing w:before="0" w:beforeAutospacing="0" w:after="0" w:afterAutospacing="0"/>
        <w:jc w:val="both"/>
        <w:rPr>
          <w:rFonts w:asciiTheme="minorHAnsi" w:hAnsiTheme="minorHAnsi"/>
          <w:color w:val="000000" w:themeColor="text1"/>
          <w:szCs w:val="22"/>
        </w:rPr>
      </w:pPr>
      <w:proofErr w:type="spellStart"/>
      <w:r w:rsidRPr="008F4CF0">
        <w:rPr>
          <w:rFonts w:asciiTheme="minorHAnsi" w:hAnsiTheme="minorHAnsi"/>
          <w:color w:val="000000" w:themeColor="text1"/>
          <w:szCs w:val="22"/>
          <w:lang w:val="en-US"/>
        </w:rPr>
        <w:t>Adjerid</w:t>
      </w:r>
      <w:proofErr w:type="spellEnd"/>
      <w:r w:rsidRPr="008F4CF0">
        <w:rPr>
          <w:rFonts w:asciiTheme="minorHAnsi" w:hAnsiTheme="minorHAnsi"/>
          <w:color w:val="000000" w:themeColor="text1"/>
          <w:szCs w:val="22"/>
          <w:lang w:val="en-US"/>
        </w:rPr>
        <w:t xml:space="preserve">, I., Peer, E., &amp; Acquisti, A. (2016). Beyond the privacy paradox: Objective versus relative risk in </w:t>
      </w:r>
      <w:r w:rsidRPr="00872A28">
        <w:rPr>
          <w:rFonts w:asciiTheme="minorHAnsi" w:hAnsiTheme="minorHAnsi"/>
          <w:color w:val="000000" w:themeColor="text1"/>
          <w:szCs w:val="22"/>
          <w:lang w:val="en-US"/>
        </w:rPr>
        <w:t>privacy decision making.</w:t>
      </w:r>
      <w:r w:rsidR="00872A28" w:rsidRPr="00872A28">
        <w:rPr>
          <w:rFonts w:asciiTheme="minorHAnsi" w:hAnsiTheme="minorHAnsi"/>
          <w:color w:val="000000" w:themeColor="text1"/>
          <w:szCs w:val="22"/>
          <w:lang w:val="en-US"/>
        </w:rPr>
        <w:t xml:space="preserve"> </w:t>
      </w:r>
      <w:r w:rsidR="00872A28" w:rsidRPr="00872A28">
        <w:rPr>
          <w:rFonts w:asciiTheme="minorHAnsi" w:hAnsiTheme="minorHAnsi"/>
          <w:i/>
          <w:iCs/>
          <w:color w:val="000000" w:themeColor="text1"/>
          <w:szCs w:val="22"/>
        </w:rPr>
        <w:t>SSRN2765097</w:t>
      </w:r>
      <w:r w:rsidR="00872A28" w:rsidRPr="00872A28">
        <w:rPr>
          <w:rFonts w:asciiTheme="minorHAnsi" w:hAnsiTheme="minorHAnsi"/>
          <w:color w:val="000000" w:themeColor="text1"/>
          <w:szCs w:val="22"/>
        </w:rPr>
        <w:t xml:space="preserve">, van </w:t>
      </w:r>
      <w:r w:rsidRPr="00872A28">
        <w:rPr>
          <w:rFonts w:asciiTheme="minorHAnsi" w:hAnsiTheme="minorHAnsi"/>
          <w:color w:val="000000" w:themeColor="text1"/>
          <w:szCs w:val="22"/>
        </w:rPr>
        <w:t xml:space="preserve"> </w:t>
      </w:r>
    </w:p>
    <w:p w14:paraId="17A604A8" w14:textId="033D3535" w:rsidR="00872A28" w:rsidRPr="00872A28" w:rsidRDefault="00B40DD5" w:rsidP="00872A28">
      <w:pPr>
        <w:pStyle w:val="Normaalweb"/>
        <w:spacing w:before="0" w:beforeAutospacing="0" w:after="0" w:afterAutospacing="0"/>
        <w:jc w:val="both"/>
        <w:rPr>
          <w:rFonts w:asciiTheme="minorHAnsi" w:hAnsiTheme="minorHAnsi"/>
          <w:color w:val="000000" w:themeColor="text1"/>
        </w:rPr>
      </w:pPr>
      <w:hyperlink r:id="rId48" w:history="1">
        <w:r w:rsidR="00872A28" w:rsidRPr="00872A28">
          <w:rPr>
            <w:rStyle w:val="Hyperlink"/>
            <w:rFonts w:asciiTheme="minorHAnsi" w:eastAsiaTheme="majorEastAsia" w:hAnsiTheme="minorHAnsi"/>
            <w:color w:val="000000" w:themeColor="text1"/>
            <w:u w:val="none"/>
          </w:rPr>
          <w:t>https://www.heinz.cmu.edu/~acquisti/papers/AdjeridPeerAcquisti-MISQ-2018.pdf</w:t>
        </w:r>
      </w:hyperlink>
    </w:p>
    <w:p w14:paraId="49B6FF4E" w14:textId="11BB7D6F" w:rsidR="00A7248E" w:rsidRPr="00166D95" w:rsidRDefault="00A7248E" w:rsidP="00272B21">
      <w:pPr>
        <w:pStyle w:val="Normaalweb"/>
        <w:spacing w:before="0" w:beforeAutospacing="0" w:after="0" w:afterAutospacing="0"/>
        <w:jc w:val="both"/>
        <w:rPr>
          <w:rFonts w:asciiTheme="minorHAnsi" w:hAnsiTheme="minorHAnsi"/>
          <w:i/>
          <w:iCs/>
          <w:color w:val="000000" w:themeColor="text1"/>
          <w:szCs w:val="22"/>
        </w:rPr>
      </w:pPr>
      <w:r w:rsidRPr="008F4CF0">
        <w:rPr>
          <w:rFonts w:asciiTheme="minorHAnsi" w:hAnsiTheme="minorHAnsi"/>
          <w:color w:val="000000" w:themeColor="text1"/>
          <w:szCs w:val="22"/>
        </w:rPr>
        <w:t>Arnbak A. (2020</w:t>
      </w:r>
      <w:r w:rsidR="00CC6305" w:rsidRPr="008F4CF0">
        <w:rPr>
          <w:rFonts w:asciiTheme="minorHAnsi" w:hAnsiTheme="minorHAnsi"/>
          <w:color w:val="000000" w:themeColor="text1"/>
          <w:szCs w:val="22"/>
        </w:rPr>
        <w:t>a</w:t>
      </w:r>
      <w:r w:rsidRPr="008F4CF0">
        <w:rPr>
          <w:rFonts w:asciiTheme="minorHAnsi" w:hAnsiTheme="minorHAnsi"/>
          <w:color w:val="000000" w:themeColor="text1"/>
          <w:szCs w:val="22"/>
        </w:rPr>
        <w:t>, 10 maart)</w:t>
      </w:r>
      <w:r w:rsidR="00D37948">
        <w:rPr>
          <w:rFonts w:asciiTheme="minorHAnsi" w:hAnsiTheme="minorHAnsi"/>
          <w:color w:val="000000" w:themeColor="text1"/>
          <w:szCs w:val="22"/>
        </w:rPr>
        <w:t xml:space="preserve">. </w:t>
      </w:r>
      <w:r w:rsidRPr="008F4CF0">
        <w:rPr>
          <w:rFonts w:asciiTheme="minorHAnsi" w:hAnsiTheme="minorHAnsi"/>
          <w:color w:val="000000" w:themeColor="text1"/>
          <w:szCs w:val="22"/>
        </w:rPr>
        <w:t xml:space="preserve">Virtual </w:t>
      </w:r>
      <w:proofErr w:type="spellStart"/>
      <w:r w:rsidRPr="008F4CF0">
        <w:rPr>
          <w:rFonts w:asciiTheme="minorHAnsi" w:hAnsiTheme="minorHAnsi"/>
          <w:color w:val="000000" w:themeColor="text1"/>
          <w:szCs w:val="22"/>
        </w:rPr>
        <w:t>reality</w:t>
      </w:r>
      <w:proofErr w:type="spellEnd"/>
      <w:r w:rsidRPr="008F4CF0">
        <w:rPr>
          <w:rFonts w:asciiTheme="minorHAnsi" w:hAnsiTheme="minorHAnsi"/>
          <w:color w:val="000000" w:themeColor="text1"/>
          <w:szCs w:val="22"/>
        </w:rPr>
        <w:t xml:space="preserve"> in </w:t>
      </w:r>
      <w:proofErr w:type="spellStart"/>
      <w:r w:rsidRPr="008F4CF0">
        <w:rPr>
          <w:rFonts w:asciiTheme="minorHAnsi" w:hAnsiTheme="minorHAnsi"/>
          <w:color w:val="000000" w:themeColor="text1"/>
          <w:szCs w:val="22"/>
        </w:rPr>
        <w:t>gamingindustrie</w:t>
      </w:r>
      <w:proofErr w:type="spellEnd"/>
      <w:r w:rsidRPr="008F4CF0">
        <w:rPr>
          <w:rFonts w:asciiTheme="minorHAnsi" w:hAnsiTheme="minorHAnsi"/>
          <w:color w:val="000000" w:themeColor="text1"/>
          <w:szCs w:val="22"/>
        </w:rPr>
        <w:t xml:space="preserve"> is hemel voor adverteerders, maar hel </w:t>
      </w:r>
      <w:r w:rsidRPr="00166D95">
        <w:rPr>
          <w:rFonts w:asciiTheme="minorHAnsi" w:hAnsiTheme="minorHAnsi"/>
          <w:color w:val="000000" w:themeColor="text1"/>
          <w:szCs w:val="22"/>
        </w:rPr>
        <w:t xml:space="preserve">voor onze privacy. </w:t>
      </w:r>
      <w:r w:rsidRPr="00166D95">
        <w:rPr>
          <w:rFonts w:asciiTheme="minorHAnsi" w:hAnsiTheme="minorHAnsi"/>
          <w:i/>
          <w:iCs/>
          <w:color w:val="000000" w:themeColor="text1"/>
          <w:szCs w:val="22"/>
        </w:rPr>
        <w:t>Financieel dagblad</w:t>
      </w:r>
      <w:r w:rsidR="00166D95" w:rsidRPr="00166D95">
        <w:rPr>
          <w:rFonts w:asciiTheme="minorHAnsi" w:hAnsiTheme="minorHAnsi"/>
          <w:i/>
          <w:iCs/>
          <w:color w:val="000000" w:themeColor="text1"/>
          <w:szCs w:val="22"/>
        </w:rPr>
        <w:t>.</w:t>
      </w:r>
      <w:r w:rsidR="00166D95" w:rsidRPr="00166D95">
        <w:rPr>
          <w:rFonts w:asciiTheme="minorHAnsi" w:hAnsiTheme="minorHAnsi"/>
          <w:color w:val="000000" w:themeColor="text1"/>
          <w:szCs w:val="22"/>
        </w:rPr>
        <w:t xml:space="preserve"> Geraadpleegd op 10 maart 2020, van</w:t>
      </w:r>
      <w:hyperlink r:id="rId49" w:history="1">
        <w:r w:rsidR="00166D95" w:rsidRPr="00166D95">
          <w:rPr>
            <w:rStyle w:val="Hyperlink"/>
            <w:rFonts w:asciiTheme="minorHAnsi" w:hAnsiTheme="minorHAnsi"/>
            <w:i/>
            <w:iCs/>
            <w:color w:val="000000" w:themeColor="text1"/>
            <w:szCs w:val="22"/>
            <w:u w:val="none"/>
          </w:rPr>
          <w:t xml:space="preserve"> </w:t>
        </w:r>
        <w:r w:rsidR="00166D95" w:rsidRPr="00166D95">
          <w:rPr>
            <w:rStyle w:val="Hyperlink"/>
            <w:rFonts w:asciiTheme="minorHAnsi" w:hAnsiTheme="minorHAnsi"/>
            <w:color w:val="000000" w:themeColor="text1"/>
            <w:szCs w:val="22"/>
            <w:u w:val="none"/>
          </w:rPr>
          <w:t>https://fd.nl/opinie/1337249/virtual-reality-in-gamingindustrie-is-adverteerdershemel-maar-hel-voor-onze-privacy</w:t>
        </w:r>
      </w:hyperlink>
    </w:p>
    <w:p w14:paraId="38A02512" w14:textId="056D27FE" w:rsidR="00D37948" w:rsidRPr="00166D95" w:rsidRDefault="00A7248E" w:rsidP="008B4103">
      <w:pPr>
        <w:pStyle w:val="Normaalweb"/>
        <w:spacing w:before="0" w:beforeAutospacing="0" w:after="0" w:afterAutospacing="0"/>
        <w:jc w:val="both"/>
        <w:rPr>
          <w:rStyle w:val="Hyperlink"/>
          <w:rFonts w:asciiTheme="minorHAnsi" w:hAnsiTheme="minorHAnsi"/>
          <w:color w:val="000000" w:themeColor="text1"/>
          <w:szCs w:val="22"/>
          <w:u w:val="none"/>
          <w:shd w:val="clear" w:color="auto" w:fill="FFFFFF"/>
        </w:rPr>
      </w:pPr>
      <w:r w:rsidRPr="00166D95">
        <w:rPr>
          <w:rFonts w:asciiTheme="minorHAnsi" w:hAnsiTheme="minorHAnsi"/>
          <w:color w:val="000000" w:themeColor="text1"/>
          <w:szCs w:val="22"/>
          <w:shd w:val="clear" w:color="auto" w:fill="FFFFFF"/>
        </w:rPr>
        <w:t>Arnbak, A. (2020</w:t>
      </w:r>
      <w:r w:rsidR="00CC6305" w:rsidRPr="00166D95">
        <w:rPr>
          <w:rFonts w:asciiTheme="minorHAnsi" w:hAnsiTheme="minorHAnsi"/>
          <w:color w:val="000000" w:themeColor="text1"/>
          <w:szCs w:val="22"/>
          <w:shd w:val="clear" w:color="auto" w:fill="FFFFFF"/>
        </w:rPr>
        <w:t>b</w:t>
      </w:r>
      <w:r w:rsidRPr="00166D95">
        <w:rPr>
          <w:rFonts w:asciiTheme="minorHAnsi" w:hAnsiTheme="minorHAnsi"/>
          <w:color w:val="000000" w:themeColor="text1"/>
          <w:szCs w:val="22"/>
          <w:shd w:val="clear" w:color="auto" w:fill="FFFFFF"/>
        </w:rPr>
        <w:t xml:space="preserve">, 24 maart). </w:t>
      </w:r>
      <w:r w:rsidRPr="00166D95">
        <w:rPr>
          <w:rFonts w:asciiTheme="minorHAnsi" w:hAnsiTheme="minorHAnsi"/>
          <w:i/>
          <w:iCs/>
          <w:color w:val="000000" w:themeColor="text1"/>
          <w:szCs w:val="22"/>
        </w:rPr>
        <w:t>Brussel wil miljoenen mensen gaan volgen via telecomdata tegen corona</w:t>
      </w:r>
      <w:r w:rsidRPr="00166D95">
        <w:rPr>
          <w:rFonts w:asciiTheme="minorHAnsi" w:hAnsiTheme="minorHAnsi"/>
          <w:color w:val="000000" w:themeColor="text1"/>
          <w:szCs w:val="22"/>
          <w:shd w:val="clear" w:color="auto" w:fill="FFFFFF"/>
        </w:rPr>
        <w:t>.</w:t>
      </w:r>
      <w:hyperlink r:id="rId50" w:history="1">
        <w:r w:rsidR="00166D95" w:rsidRPr="00166D95" w:rsidDel="009057AC">
          <w:rPr>
            <w:rStyle w:val="Hyperlink"/>
            <w:rFonts w:asciiTheme="minorHAnsi" w:hAnsiTheme="minorHAnsi"/>
            <w:color w:val="000000" w:themeColor="text1"/>
            <w:szCs w:val="22"/>
            <w:u w:val="none"/>
            <w:shd w:val="clear" w:color="auto" w:fill="FFFFFF"/>
          </w:rPr>
          <w:t xml:space="preserve"> </w:t>
        </w:r>
        <w:r w:rsidR="00166D95" w:rsidRPr="00166D95">
          <w:rPr>
            <w:rStyle w:val="Hyperlink"/>
            <w:rFonts w:asciiTheme="minorHAnsi" w:hAnsiTheme="minorHAnsi"/>
            <w:color w:val="000000" w:themeColor="text1"/>
            <w:szCs w:val="22"/>
            <w:u w:val="none"/>
            <w:shd w:val="clear" w:color="auto" w:fill="FFFFFF"/>
          </w:rPr>
          <w:t>Geraadpleegd op 24 maart, van https://fd.nl/ondernemen/1339028/brussel-wil-miljoenen-mensen-gaan-volgen-via-telecomdata-tegen-corona</w:t>
        </w:r>
      </w:hyperlink>
    </w:p>
    <w:p w14:paraId="0C6D36EB" w14:textId="34E4D68C" w:rsidR="00A7248E" w:rsidRPr="00166D95" w:rsidRDefault="00A7248E" w:rsidP="008B4103">
      <w:pPr>
        <w:pStyle w:val="Normaalweb"/>
        <w:spacing w:before="0" w:beforeAutospacing="0" w:after="0" w:afterAutospacing="0"/>
        <w:jc w:val="both"/>
        <w:rPr>
          <w:rFonts w:asciiTheme="minorHAnsi" w:hAnsiTheme="minorHAnsi"/>
          <w:color w:val="000000" w:themeColor="text1"/>
          <w:szCs w:val="22"/>
          <w:shd w:val="clear" w:color="auto" w:fill="FFFFFF"/>
        </w:rPr>
      </w:pPr>
      <w:r w:rsidRPr="00166D95">
        <w:rPr>
          <w:rFonts w:asciiTheme="minorHAnsi" w:hAnsiTheme="minorHAnsi"/>
          <w:color w:val="000000" w:themeColor="text1"/>
          <w:szCs w:val="22"/>
        </w:rPr>
        <w:t xml:space="preserve">Arnbak, A. (2020b, 27 mei). Privacywet AVG zal in toekomst belofte van megaboetes en massaclaims </w:t>
      </w:r>
      <w:proofErr w:type="spellStart"/>
      <w:proofErr w:type="gramStart"/>
      <w:r w:rsidRPr="00166D95">
        <w:rPr>
          <w:rFonts w:asciiTheme="minorHAnsi" w:hAnsiTheme="minorHAnsi"/>
          <w:color w:val="000000" w:themeColor="text1"/>
          <w:szCs w:val="22"/>
        </w:rPr>
        <w:t>inlossen.</w:t>
      </w:r>
      <w:r w:rsidR="00D37948" w:rsidRPr="00166D95">
        <w:rPr>
          <w:rFonts w:asciiTheme="minorHAnsi" w:hAnsiTheme="minorHAnsi"/>
          <w:color w:val="000000" w:themeColor="text1"/>
          <w:szCs w:val="22"/>
        </w:rPr>
        <w:t>Financieel</w:t>
      </w:r>
      <w:proofErr w:type="spellEnd"/>
      <w:proofErr w:type="gramEnd"/>
      <w:r w:rsidR="00D37948" w:rsidRPr="00166D95">
        <w:rPr>
          <w:rFonts w:asciiTheme="minorHAnsi" w:hAnsiTheme="minorHAnsi"/>
          <w:color w:val="000000" w:themeColor="text1"/>
          <w:szCs w:val="22"/>
        </w:rPr>
        <w:t xml:space="preserve"> Dagblad. Geraadpleegd op 27 mei, via </w:t>
      </w:r>
      <w:r w:rsidRPr="00166D95">
        <w:rPr>
          <w:rFonts w:asciiTheme="minorHAnsi" w:hAnsiTheme="minorHAnsi"/>
          <w:color w:val="000000" w:themeColor="text1"/>
          <w:szCs w:val="22"/>
        </w:rPr>
        <w:t>https://fd.nl/opinie/1346106/privacywet-avg-zal-in-toekomst-belofte-van-megaboetes-en-massaclaims-inlossen</w:t>
      </w:r>
    </w:p>
    <w:p w14:paraId="54E09835" w14:textId="377F0E5A" w:rsidR="00A7248E" w:rsidRDefault="00A7248E" w:rsidP="008B4103">
      <w:pPr>
        <w:rPr>
          <w:color w:val="000000" w:themeColor="text1"/>
        </w:rPr>
      </w:pPr>
      <w:r w:rsidRPr="00166D95">
        <w:rPr>
          <w:rFonts w:asciiTheme="minorHAnsi" w:hAnsiTheme="minorHAnsi"/>
          <w:color w:val="000000" w:themeColor="text1"/>
          <w:szCs w:val="22"/>
        </w:rPr>
        <w:t xml:space="preserve">Arnbak, A. (2020c, </w:t>
      </w:r>
      <w:r w:rsidRPr="00D37948">
        <w:rPr>
          <w:rFonts w:asciiTheme="minorHAnsi" w:hAnsiTheme="minorHAnsi"/>
          <w:color w:val="000000" w:themeColor="text1"/>
          <w:szCs w:val="22"/>
        </w:rPr>
        <w:t xml:space="preserve">28 mei). Ondanks trage start privacywet </w:t>
      </w:r>
      <w:proofErr w:type="gramStart"/>
      <w:r w:rsidRPr="00D37948">
        <w:rPr>
          <w:rFonts w:asciiTheme="minorHAnsi" w:hAnsiTheme="minorHAnsi"/>
          <w:color w:val="000000" w:themeColor="text1"/>
          <w:szCs w:val="22"/>
        </w:rPr>
        <w:t>AVG</w:t>
      </w:r>
      <w:r w:rsidR="008B4103">
        <w:rPr>
          <w:rFonts w:asciiTheme="minorHAnsi" w:hAnsiTheme="minorHAnsi"/>
          <w:color w:val="000000" w:themeColor="text1"/>
          <w:szCs w:val="22"/>
        </w:rPr>
        <w:t xml:space="preserve"> </w:t>
      </w:r>
      <w:r w:rsidRPr="00D37948">
        <w:rPr>
          <w:rFonts w:asciiTheme="minorHAnsi" w:hAnsiTheme="minorHAnsi"/>
          <w:color w:val="000000" w:themeColor="text1"/>
          <w:szCs w:val="22"/>
        </w:rPr>
        <w:t>belofte</w:t>
      </w:r>
      <w:proofErr w:type="gramEnd"/>
      <w:r w:rsidRPr="00D37948">
        <w:rPr>
          <w:rFonts w:asciiTheme="minorHAnsi" w:hAnsiTheme="minorHAnsi"/>
          <w:color w:val="000000" w:themeColor="text1"/>
          <w:szCs w:val="22"/>
        </w:rPr>
        <w:t xml:space="preserve"> van megaboetes en massaschadeclaims inlossen. Financieel Dagblad</w:t>
      </w:r>
      <w:r w:rsidR="00D37948" w:rsidRPr="00D37948">
        <w:rPr>
          <w:rFonts w:asciiTheme="minorHAnsi" w:hAnsiTheme="minorHAnsi"/>
          <w:color w:val="000000" w:themeColor="text1"/>
          <w:szCs w:val="22"/>
        </w:rPr>
        <w:t xml:space="preserve">. Geraadpleegd op 28 mei, via </w:t>
      </w:r>
      <w:hyperlink r:id="rId51" w:history="1">
        <w:r w:rsidR="00D37948" w:rsidRPr="00D37948">
          <w:rPr>
            <w:rStyle w:val="Hyperlink"/>
            <w:rFonts w:eastAsiaTheme="majorEastAsia"/>
            <w:color w:val="000000" w:themeColor="text1"/>
            <w:u w:val="none"/>
          </w:rPr>
          <w:t>https://fd.nl/opinie/1346106/privacywet-avg-zal-in-toekomst-belofte-van-megaboetes-en-massaclaims-inlossen</w:t>
        </w:r>
      </w:hyperlink>
    </w:p>
    <w:p w14:paraId="2056554F" w14:textId="73693D27" w:rsidR="00C03430" w:rsidRPr="00C03430" w:rsidRDefault="00C03430" w:rsidP="00C03430">
      <w:pPr>
        <w:jc w:val="left"/>
        <w:rPr>
          <w:rFonts w:ascii="Times New Roman" w:hAnsi="Times New Roman"/>
          <w:szCs w:val="22"/>
        </w:rPr>
      </w:pPr>
      <w:r w:rsidRPr="00C03430">
        <w:rPr>
          <w:color w:val="000000"/>
          <w:szCs w:val="22"/>
          <w:shd w:val="clear" w:color="auto" w:fill="FFFFFF"/>
        </w:rPr>
        <w:t>Autoriteit Persoonsgegevens. (2020a, 20 maart). </w:t>
      </w:r>
      <w:r w:rsidRPr="00C03430">
        <w:rPr>
          <w:i/>
          <w:iCs/>
          <w:color w:val="000000"/>
          <w:szCs w:val="22"/>
          <w:shd w:val="clear" w:color="auto" w:fill="FFFFFF"/>
        </w:rPr>
        <w:t>AP: privacy corona-apps niet aangetoond</w:t>
      </w:r>
      <w:r w:rsidRPr="00C03430">
        <w:rPr>
          <w:color w:val="000000"/>
          <w:szCs w:val="22"/>
          <w:shd w:val="clear" w:color="auto" w:fill="FFFFFF"/>
        </w:rPr>
        <w:t>. Geraadpleegd op 23 juni 2020, van https://autoriteitpersoonsgegevens.nl/nl/nieuws/ap-privacy-corona-apps-niet-aangetoond</w:t>
      </w:r>
    </w:p>
    <w:p w14:paraId="4E73EC5E" w14:textId="6E3C1044" w:rsidR="00C03430" w:rsidRPr="00C03430" w:rsidRDefault="00A7248E" w:rsidP="00272B21">
      <w:pPr>
        <w:rPr>
          <w:rFonts w:asciiTheme="minorHAnsi" w:eastAsiaTheme="majorEastAsia" w:hAnsiTheme="minorHAnsi"/>
          <w:color w:val="000000" w:themeColor="text1"/>
          <w:szCs w:val="22"/>
        </w:rPr>
      </w:pPr>
      <w:r w:rsidRPr="00C03430">
        <w:rPr>
          <w:rFonts w:asciiTheme="minorHAnsi" w:hAnsiTheme="minorHAnsi"/>
          <w:color w:val="000000" w:themeColor="text1"/>
          <w:szCs w:val="22"/>
        </w:rPr>
        <w:t>Autoriteit Persoonsgegevens. (2020</w:t>
      </w:r>
      <w:r w:rsidR="00C03430" w:rsidRPr="00C03430">
        <w:rPr>
          <w:rFonts w:asciiTheme="minorHAnsi" w:hAnsiTheme="minorHAnsi"/>
          <w:color w:val="000000" w:themeColor="text1"/>
          <w:szCs w:val="22"/>
        </w:rPr>
        <w:t xml:space="preserve">b, </w:t>
      </w:r>
      <w:r w:rsidRPr="00C03430">
        <w:rPr>
          <w:rFonts w:asciiTheme="minorHAnsi" w:hAnsiTheme="minorHAnsi"/>
          <w:color w:val="000000" w:themeColor="text1"/>
          <w:szCs w:val="22"/>
        </w:rPr>
        <w:t xml:space="preserve">20 april). </w:t>
      </w:r>
      <w:r w:rsidRPr="00C03430">
        <w:rPr>
          <w:rFonts w:asciiTheme="minorHAnsi" w:hAnsiTheme="minorHAnsi"/>
          <w:i/>
          <w:iCs/>
          <w:color w:val="000000" w:themeColor="text1"/>
          <w:szCs w:val="22"/>
        </w:rPr>
        <w:t>Gebruik</w:t>
      </w:r>
      <w:r w:rsidRPr="008F4CF0">
        <w:rPr>
          <w:rFonts w:asciiTheme="minorHAnsi" w:hAnsiTheme="minorHAnsi"/>
          <w:i/>
          <w:iCs/>
          <w:color w:val="000000" w:themeColor="text1"/>
          <w:szCs w:val="22"/>
        </w:rPr>
        <w:t xml:space="preserve"> telecomdata tegen corona kan alléén met wet</w:t>
      </w:r>
      <w:r w:rsidRPr="008F4CF0">
        <w:rPr>
          <w:rFonts w:asciiTheme="minorHAnsi" w:hAnsiTheme="minorHAnsi"/>
          <w:color w:val="000000" w:themeColor="text1"/>
          <w:szCs w:val="22"/>
        </w:rPr>
        <w:t xml:space="preserve">. Geraadpleegd 16 juni 2020, van </w:t>
      </w:r>
      <w:hyperlink r:id="rId52" w:history="1">
        <w:r w:rsidRPr="008F4CF0">
          <w:rPr>
            <w:rStyle w:val="Hyperlink"/>
            <w:rFonts w:asciiTheme="minorHAnsi" w:eastAsiaTheme="majorEastAsia" w:hAnsiTheme="minorHAnsi"/>
            <w:color w:val="000000" w:themeColor="text1"/>
            <w:szCs w:val="22"/>
            <w:u w:val="none"/>
          </w:rPr>
          <w:t>https://autoriteitpersoonsgegevens.nl/nl/nieuws/gebruik-telecomdata-tegen-corona-alleen-met-wet</w:t>
        </w:r>
      </w:hyperlink>
    </w:p>
    <w:p w14:paraId="5F630F76" w14:textId="4C783790" w:rsidR="008B4103" w:rsidRPr="008F4CF0" w:rsidRDefault="008B4103" w:rsidP="008B4103">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rPr>
        <w:t xml:space="preserve">Autoriteit Persoonsgegevens. (2019, 07 maart). </w:t>
      </w:r>
      <w:r w:rsidRPr="008F4CF0">
        <w:rPr>
          <w:rFonts w:asciiTheme="minorHAnsi" w:hAnsiTheme="minorHAnsi"/>
          <w:i/>
          <w:iCs/>
          <w:color w:val="000000" w:themeColor="text1"/>
          <w:szCs w:val="22"/>
        </w:rPr>
        <w:t>Websites moeten toegankelijk blijven bij weigeren tracking cookies</w:t>
      </w:r>
      <w:r w:rsidRPr="008F4CF0">
        <w:rPr>
          <w:rFonts w:asciiTheme="minorHAnsi" w:hAnsiTheme="minorHAnsi"/>
          <w:color w:val="000000" w:themeColor="text1"/>
          <w:szCs w:val="22"/>
        </w:rPr>
        <w:t>. Geraadpleegd op 20 juni 2020</w:t>
      </w:r>
      <w:r w:rsidR="00B216F6">
        <w:rPr>
          <w:rFonts w:asciiTheme="minorHAnsi" w:hAnsiTheme="minorHAnsi"/>
          <w:color w:val="000000" w:themeColor="text1"/>
          <w:szCs w:val="22"/>
        </w:rPr>
        <w:t>, van</w:t>
      </w:r>
    </w:p>
    <w:p w14:paraId="76551B3F" w14:textId="77777777" w:rsidR="008B4103" w:rsidRPr="008F4CF0" w:rsidRDefault="00B40DD5" w:rsidP="008B4103">
      <w:pPr>
        <w:pStyle w:val="Normaalweb"/>
        <w:spacing w:before="0" w:beforeAutospacing="0" w:after="0" w:afterAutospacing="0"/>
        <w:jc w:val="both"/>
        <w:rPr>
          <w:rFonts w:asciiTheme="minorHAnsi" w:hAnsiTheme="minorHAnsi"/>
          <w:color w:val="000000" w:themeColor="text1"/>
          <w:szCs w:val="22"/>
        </w:rPr>
      </w:pPr>
      <w:hyperlink r:id="rId53" w:anchor="subtopic-2077" w:history="1">
        <w:r w:rsidR="008B4103" w:rsidRPr="008F4CF0">
          <w:rPr>
            <w:rStyle w:val="Hyperlink"/>
            <w:rFonts w:asciiTheme="minorHAnsi" w:eastAsiaTheme="majorEastAsia" w:hAnsiTheme="minorHAnsi"/>
            <w:color w:val="000000" w:themeColor="text1"/>
            <w:szCs w:val="22"/>
            <w:u w:val="none"/>
          </w:rPr>
          <w:t>https://autoriteitpersoonsgegevens.nl/nl/nieuws/websites-moeten-toegankelijk-blijven-bij-weigeren-tracking-cookies#subtopic-2077</w:t>
        </w:r>
      </w:hyperlink>
    </w:p>
    <w:p w14:paraId="409DCDEB" w14:textId="3A0349FB" w:rsidR="008B4103" w:rsidRPr="000E6E96" w:rsidDel="009057AC" w:rsidRDefault="008B4103" w:rsidP="008B4103">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rPr>
        <w:t xml:space="preserve">Autoriteit Persoonsgegevens. (2018, 25 mei). </w:t>
      </w:r>
      <w:r w:rsidRPr="00D37948">
        <w:rPr>
          <w:rFonts w:asciiTheme="minorHAnsi" w:hAnsiTheme="minorHAnsi"/>
          <w:i/>
          <w:iCs/>
          <w:color w:val="000000" w:themeColor="text1"/>
          <w:szCs w:val="22"/>
        </w:rPr>
        <w:t xml:space="preserve">Algemene verordening gegevensbescherming (AVG). </w:t>
      </w:r>
      <w:r w:rsidRPr="000E6E96">
        <w:rPr>
          <w:rFonts w:asciiTheme="minorHAnsi" w:hAnsiTheme="minorHAnsi"/>
          <w:color w:val="000000" w:themeColor="text1"/>
          <w:szCs w:val="22"/>
        </w:rPr>
        <w:t>Geraadpleegd op 23 juni 2020, van https://autoriteitpersoonsgegevens.nl/nl/over-privacy/wetten/algemene-verordening-gegevensbescherming-avg</w:t>
      </w:r>
    </w:p>
    <w:p w14:paraId="00F196E1" w14:textId="3929DA7E" w:rsidR="008B4103" w:rsidRPr="000E6E96" w:rsidRDefault="008B4103" w:rsidP="008B4103">
      <w:pPr>
        <w:rPr>
          <w:rFonts w:asciiTheme="minorHAnsi" w:hAnsiTheme="minorHAnsi"/>
          <w:color w:val="000000" w:themeColor="text1"/>
          <w:szCs w:val="22"/>
        </w:rPr>
      </w:pPr>
      <w:r w:rsidRPr="000E6E96">
        <w:rPr>
          <w:rFonts w:asciiTheme="minorHAnsi" w:hAnsiTheme="minorHAnsi"/>
          <w:color w:val="000000" w:themeColor="text1"/>
          <w:szCs w:val="22"/>
        </w:rPr>
        <w:t>Autoriteit Persoonsgegevens. (</w:t>
      </w:r>
      <w:proofErr w:type="spellStart"/>
      <w:proofErr w:type="gramStart"/>
      <w:r w:rsidRPr="000E6E96">
        <w:rPr>
          <w:rFonts w:asciiTheme="minorHAnsi" w:hAnsiTheme="minorHAnsi"/>
          <w:color w:val="000000" w:themeColor="text1"/>
          <w:szCs w:val="22"/>
        </w:rPr>
        <w:t>z.d.</w:t>
      </w:r>
      <w:proofErr w:type="spellEnd"/>
      <w:proofErr w:type="gramEnd"/>
      <w:r w:rsidRPr="000E6E96">
        <w:rPr>
          <w:rFonts w:asciiTheme="minorHAnsi" w:hAnsiTheme="minorHAnsi"/>
          <w:color w:val="000000" w:themeColor="text1"/>
          <w:szCs w:val="22"/>
        </w:rPr>
        <w:t xml:space="preserve">-a). </w:t>
      </w:r>
      <w:r w:rsidRPr="000E6E96">
        <w:rPr>
          <w:rFonts w:asciiTheme="minorHAnsi" w:hAnsiTheme="minorHAnsi"/>
          <w:i/>
          <w:iCs/>
          <w:color w:val="000000" w:themeColor="text1"/>
          <w:szCs w:val="22"/>
        </w:rPr>
        <w:t>Cookies</w:t>
      </w:r>
      <w:r w:rsidRPr="000E6E96">
        <w:rPr>
          <w:rFonts w:asciiTheme="minorHAnsi" w:hAnsiTheme="minorHAnsi"/>
          <w:color w:val="000000" w:themeColor="text1"/>
          <w:szCs w:val="22"/>
        </w:rPr>
        <w:t xml:space="preserve">. Geraadpleegd op 20 juni 2020, van </w:t>
      </w:r>
    </w:p>
    <w:p w14:paraId="4F35D56F" w14:textId="77777777" w:rsidR="008B4103" w:rsidRPr="000E6E96" w:rsidRDefault="00B40DD5" w:rsidP="008B4103">
      <w:pPr>
        <w:rPr>
          <w:rFonts w:asciiTheme="minorHAnsi" w:hAnsiTheme="minorHAnsi"/>
          <w:color w:val="000000" w:themeColor="text1"/>
          <w:szCs w:val="22"/>
        </w:rPr>
      </w:pPr>
      <w:hyperlink r:id="rId54" w:history="1">
        <w:r w:rsidR="008B4103" w:rsidRPr="000E6E96">
          <w:rPr>
            <w:rStyle w:val="Hyperlink"/>
            <w:rFonts w:asciiTheme="minorHAnsi" w:eastAsiaTheme="majorEastAsia" w:hAnsiTheme="minorHAnsi"/>
            <w:color w:val="000000" w:themeColor="text1"/>
            <w:szCs w:val="22"/>
            <w:u w:val="none"/>
          </w:rPr>
          <w:t>https://autoriteitpersoonsgegevens.nl/nl/onderwerpen/internet-telefoon-tv-en-post/cookies</w:t>
        </w:r>
      </w:hyperlink>
    </w:p>
    <w:p w14:paraId="5F49D6CB" w14:textId="1A4C856C" w:rsidR="008B4103" w:rsidRPr="000E6E96" w:rsidRDefault="008B4103" w:rsidP="008B4103">
      <w:pPr>
        <w:rPr>
          <w:rStyle w:val="Hyperlink"/>
          <w:rFonts w:asciiTheme="minorHAnsi" w:eastAsiaTheme="majorEastAsia" w:hAnsiTheme="minorHAnsi"/>
          <w:color w:val="000000" w:themeColor="text1"/>
          <w:szCs w:val="22"/>
          <w:u w:val="none"/>
        </w:rPr>
      </w:pPr>
      <w:r w:rsidRPr="000E6E96">
        <w:rPr>
          <w:rFonts w:asciiTheme="minorHAnsi" w:hAnsiTheme="minorHAnsi"/>
          <w:color w:val="000000" w:themeColor="text1"/>
          <w:szCs w:val="22"/>
        </w:rPr>
        <w:t>Autoriteit Persoonsgegevens. (</w:t>
      </w:r>
      <w:proofErr w:type="spellStart"/>
      <w:proofErr w:type="gramStart"/>
      <w:r w:rsidRPr="000E6E96">
        <w:rPr>
          <w:rFonts w:asciiTheme="minorHAnsi" w:hAnsiTheme="minorHAnsi"/>
          <w:color w:val="000000" w:themeColor="text1"/>
          <w:szCs w:val="22"/>
        </w:rPr>
        <w:t>z.d.</w:t>
      </w:r>
      <w:proofErr w:type="spellEnd"/>
      <w:proofErr w:type="gramEnd"/>
      <w:r w:rsidRPr="000E6E96">
        <w:rPr>
          <w:rFonts w:asciiTheme="minorHAnsi" w:hAnsiTheme="minorHAnsi"/>
          <w:color w:val="000000" w:themeColor="text1"/>
          <w:szCs w:val="22"/>
        </w:rPr>
        <w:t xml:space="preserve">-b). </w:t>
      </w:r>
      <w:r w:rsidRPr="000E6E96">
        <w:rPr>
          <w:rFonts w:asciiTheme="minorHAnsi" w:hAnsiTheme="minorHAnsi"/>
          <w:i/>
          <w:iCs/>
          <w:color w:val="000000" w:themeColor="text1"/>
          <w:szCs w:val="22"/>
        </w:rPr>
        <w:t>Het werk van de Autoriteit Persoonsgegevens</w:t>
      </w:r>
      <w:r w:rsidRPr="000E6E96">
        <w:rPr>
          <w:rFonts w:asciiTheme="minorHAnsi" w:hAnsiTheme="minorHAnsi"/>
          <w:color w:val="000000" w:themeColor="text1"/>
          <w:szCs w:val="22"/>
        </w:rPr>
        <w:t xml:space="preserve">. Geraadpleegd op 13 juni 2020, van </w:t>
      </w:r>
      <w:hyperlink r:id="rId55" w:history="1">
        <w:r w:rsidRPr="000E6E96">
          <w:rPr>
            <w:rStyle w:val="Hyperlink"/>
            <w:rFonts w:asciiTheme="minorHAnsi" w:eastAsiaTheme="majorEastAsia" w:hAnsiTheme="minorHAnsi"/>
            <w:color w:val="000000" w:themeColor="text1"/>
            <w:szCs w:val="22"/>
            <w:u w:val="none"/>
          </w:rPr>
          <w:t>https://autoriteitpersoonsgegevens.nl/nl/over-privacy/het-werk-van-de-autoriteit-persoonsgegevens</w:t>
        </w:r>
      </w:hyperlink>
    </w:p>
    <w:p w14:paraId="262EADB6" w14:textId="49F63C4C" w:rsidR="00ED4A13" w:rsidRPr="000E6E96" w:rsidRDefault="00ED4A13" w:rsidP="00272B21">
      <w:pPr>
        <w:rPr>
          <w:rFonts w:asciiTheme="minorHAnsi" w:hAnsiTheme="minorHAnsi"/>
          <w:color w:val="000000" w:themeColor="text1"/>
          <w:szCs w:val="22"/>
        </w:rPr>
      </w:pPr>
      <w:r w:rsidRPr="000E6E96">
        <w:rPr>
          <w:rFonts w:asciiTheme="minorHAnsi" w:hAnsiTheme="minorHAnsi"/>
          <w:color w:val="000000" w:themeColor="text1"/>
          <w:szCs w:val="22"/>
        </w:rPr>
        <w:t>Autoriteit Persoonsgegevens. (</w:t>
      </w:r>
      <w:proofErr w:type="spellStart"/>
      <w:proofErr w:type="gramStart"/>
      <w:r w:rsidRPr="000E6E96">
        <w:rPr>
          <w:rFonts w:asciiTheme="minorHAnsi" w:hAnsiTheme="minorHAnsi"/>
          <w:color w:val="000000" w:themeColor="text1"/>
          <w:szCs w:val="22"/>
        </w:rPr>
        <w:t>z.d.</w:t>
      </w:r>
      <w:proofErr w:type="spellEnd"/>
      <w:proofErr w:type="gramEnd"/>
      <w:r w:rsidRPr="000E6E96">
        <w:rPr>
          <w:rFonts w:asciiTheme="minorHAnsi" w:hAnsiTheme="minorHAnsi"/>
          <w:color w:val="000000" w:themeColor="text1"/>
          <w:szCs w:val="22"/>
        </w:rPr>
        <w:t xml:space="preserve">-b). </w:t>
      </w:r>
      <w:r w:rsidRPr="000E6E96">
        <w:rPr>
          <w:rFonts w:asciiTheme="minorHAnsi" w:hAnsiTheme="minorHAnsi"/>
          <w:i/>
          <w:iCs/>
          <w:color w:val="000000" w:themeColor="text1"/>
          <w:szCs w:val="22"/>
        </w:rPr>
        <w:t>Corona op de werkvloer.</w:t>
      </w:r>
      <w:r w:rsidRPr="000E6E96">
        <w:rPr>
          <w:rFonts w:asciiTheme="minorHAnsi" w:hAnsiTheme="minorHAnsi"/>
          <w:color w:val="000000" w:themeColor="text1"/>
          <w:szCs w:val="22"/>
        </w:rPr>
        <w:t xml:space="preserve"> Geraadpleegd op 23 juni 2020, van </w:t>
      </w:r>
      <w:hyperlink r:id="rId56" w:history="1">
        <w:r w:rsidRPr="000E6E96">
          <w:rPr>
            <w:rStyle w:val="Hyperlink"/>
            <w:rFonts w:asciiTheme="minorHAnsi" w:hAnsiTheme="minorHAnsi"/>
            <w:color w:val="000000" w:themeColor="text1"/>
            <w:szCs w:val="22"/>
            <w:u w:val="none"/>
          </w:rPr>
          <w:t>https://autoriteitpersoonsgegevens.nl/nl/onderwerpen/corona/corona-op-de-werkvloer</w:t>
        </w:r>
      </w:hyperlink>
    </w:p>
    <w:p w14:paraId="6C1B95B8" w14:textId="2D554489" w:rsidR="00A7248E" w:rsidRPr="000E6E96" w:rsidRDefault="00A7248E" w:rsidP="00272B21">
      <w:pPr>
        <w:rPr>
          <w:rFonts w:asciiTheme="minorHAnsi" w:hAnsiTheme="minorHAnsi"/>
          <w:color w:val="000000" w:themeColor="text1"/>
          <w:szCs w:val="22"/>
          <w:lang w:val="en-US"/>
        </w:rPr>
      </w:pPr>
      <w:r w:rsidRPr="000E6E96">
        <w:rPr>
          <w:rFonts w:asciiTheme="minorHAnsi" w:hAnsiTheme="minorHAnsi"/>
          <w:color w:val="000000" w:themeColor="text1"/>
          <w:szCs w:val="22"/>
        </w:rPr>
        <w:t xml:space="preserve">Baarda, D. B., de Goede, M. P. M., &amp; Teunissen, J. (2009). </w:t>
      </w:r>
      <w:r w:rsidRPr="000E6E96">
        <w:rPr>
          <w:rFonts w:asciiTheme="minorHAnsi" w:hAnsiTheme="minorHAnsi"/>
          <w:i/>
          <w:iCs/>
          <w:color w:val="000000" w:themeColor="text1"/>
          <w:szCs w:val="22"/>
        </w:rPr>
        <w:t>Basisboek Kwalitatief Onderzoek Handboek Voor Het opzetten en Uitvoeren van Kwalitatief Onderzoek</w:t>
      </w:r>
      <w:r w:rsidRPr="000E6E96">
        <w:rPr>
          <w:rFonts w:asciiTheme="minorHAnsi" w:hAnsiTheme="minorHAnsi"/>
          <w:color w:val="000000" w:themeColor="text1"/>
          <w:szCs w:val="22"/>
        </w:rPr>
        <w:t xml:space="preserve">. </w:t>
      </w:r>
      <w:r w:rsidR="00166D95" w:rsidRPr="000E6E96">
        <w:rPr>
          <w:rFonts w:asciiTheme="minorHAnsi" w:hAnsiTheme="minorHAnsi"/>
          <w:color w:val="000000" w:themeColor="text1"/>
          <w:szCs w:val="22"/>
          <w:lang w:val="en-US"/>
        </w:rPr>
        <w:t>Groningen</w:t>
      </w:r>
      <w:r w:rsidRPr="000E6E96">
        <w:rPr>
          <w:rFonts w:asciiTheme="minorHAnsi" w:hAnsiTheme="minorHAnsi"/>
          <w:color w:val="000000" w:themeColor="text1"/>
          <w:szCs w:val="22"/>
          <w:lang w:val="en-US"/>
        </w:rPr>
        <w:t>:</w:t>
      </w:r>
      <w:r w:rsidRPr="000E6E96">
        <w:rPr>
          <w:rFonts w:asciiTheme="minorHAnsi" w:hAnsiTheme="minorHAnsi"/>
          <w:i/>
          <w:iCs/>
          <w:color w:val="000000" w:themeColor="text1"/>
          <w:szCs w:val="22"/>
          <w:lang w:val="en-US"/>
        </w:rPr>
        <w:t xml:space="preserve"> </w:t>
      </w:r>
      <w:proofErr w:type="spellStart"/>
      <w:r w:rsidRPr="000E6E96">
        <w:rPr>
          <w:rFonts w:asciiTheme="minorHAnsi" w:hAnsiTheme="minorHAnsi"/>
          <w:color w:val="000000" w:themeColor="text1"/>
          <w:szCs w:val="22"/>
          <w:lang w:val="en-US"/>
        </w:rPr>
        <w:t>Noordhoff</w:t>
      </w:r>
      <w:proofErr w:type="spellEnd"/>
      <w:r w:rsidRPr="000E6E96">
        <w:rPr>
          <w:rFonts w:asciiTheme="minorHAnsi" w:hAnsiTheme="minorHAnsi"/>
          <w:color w:val="000000" w:themeColor="text1"/>
          <w:szCs w:val="22"/>
          <w:lang w:val="en-US"/>
        </w:rPr>
        <w:t xml:space="preserve"> </w:t>
      </w:r>
      <w:proofErr w:type="spellStart"/>
      <w:r w:rsidRPr="000E6E96">
        <w:rPr>
          <w:rFonts w:asciiTheme="minorHAnsi" w:hAnsiTheme="minorHAnsi"/>
          <w:color w:val="000000" w:themeColor="text1"/>
          <w:szCs w:val="22"/>
          <w:lang w:val="en-US"/>
        </w:rPr>
        <w:t>Uitgevers</w:t>
      </w:r>
      <w:proofErr w:type="spellEnd"/>
      <w:r w:rsidRPr="000E6E96">
        <w:rPr>
          <w:rFonts w:asciiTheme="minorHAnsi" w:hAnsiTheme="minorHAnsi"/>
          <w:color w:val="000000" w:themeColor="text1"/>
          <w:szCs w:val="22"/>
          <w:lang w:val="en-US"/>
        </w:rPr>
        <w:t>.</w:t>
      </w:r>
    </w:p>
    <w:p w14:paraId="794B952C" w14:textId="77777777" w:rsidR="00A7248E" w:rsidRPr="000E6E96"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0E6E96">
        <w:rPr>
          <w:rFonts w:asciiTheme="minorHAnsi" w:hAnsiTheme="minorHAnsi"/>
          <w:color w:val="000000" w:themeColor="text1"/>
          <w:szCs w:val="22"/>
          <w:shd w:val="clear" w:color="auto" w:fill="FFFFFF"/>
          <w:lang w:val="en-US"/>
        </w:rPr>
        <w:t>B</w:t>
      </w:r>
      <w:r w:rsidRPr="000E6E96">
        <w:rPr>
          <w:rFonts w:asciiTheme="minorHAnsi" w:hAnsiTheme="minorHAnsi"/>
          <w:color w:val="000000" w:themeColor="text1"/>
          <w:szCs w:val="22"/>
          <w:lang w:val="en-US"/>
        </w:rPr>
        <w:t xml:space="preserve">andura, A. (1985). Model of causality in social learning theory. In </w:t>
      </w:r>
      <w:r w:rsidRPr="000E6E96">
        <w:rPr>
          <w:rFonts w:asciiTheme="minorHAnsi" w:hAnsiTheme="minorHAnsi"/>
          <w:i/>
          <w:iCs/>
          <w:color w:val="000000" w:themeColor="text1"/>
          <w:szCs w:val="22"/>
          <w:lang w:val="en-US"/>
        </w:rPr>
        <w:t>Cognition and psychotherapy</w:t>
      </w:r>
      <w:r w:rsidRPr="000E6E96">
        <w:rPr>
          <w:rFonts w:asciiTheme="minorHAnsi" w:hAnsiTheme="minorHAnsi"/>
          <w:color w:val="000000" w:themeColor="text1"/>
          <w:szCs w:val="22"/>
          <w:lang w:val="en-US"/>
        </w:rPr>
        <w:t xml:space="preserve"> (pp. 81-99). Springer, Boston.</w:t>
      </w:r>
    </w:p>
    <w:p w14:paraId="16807D5A" w14:textId="05AB9B1F" w:rsidR="00A7248E" w:rsidRPr="000E6E96" w:rsidRDefault="00A7248E" w:rsidP="00166D95">
      <w:pPr>
        <w:jc w:val="left"/>
        <w:rPr>
          <w:rFonts w:ascii="Times New Roman" w:hAnsi="Times New Roman"/>
          <w:color w:val="000000" w:themeColor="text1"/>
          <w:sz w:val="24"/>
          <w:lang w:val="en-US"/>
        </w:rPr>
      </w:pPr>
      <w:proofErr w:type="spellStart"/>
      <w:r w:rsidRPr="000E6E96">
        <w:rPr>
          <w:rFonts w:asciiTheme="minorHAnsi" w:hAnsiTheme="minorHAnsi"/>
          <w:color w:val="000000" w:themeColor="text1"/>
          <w:szCs w:val="22"/>
          <w:lang w:val="en-US"/>
        </w:rPr>
        <w:t>Barocas</w:t>
      </w:r>
      <w:proofErr w:type="spellEnd"/>
      <w:r w:rsidRPr="000E6E96">
        <w:rPr>
          <w:rFonts w:asciiTheme="minorHAnsi" w:hAnsiTheme="minorHAnsi"/>
          <w:color w:val="000000" w:themeColor="text1"/>
          <w:szCs w:val="22"/>
          <w:lang w:val="en-US"/>
        </w:rPr>
        <w:t xml:space="preserve">, S., Hardt, M., &amp; Narayanan, A. (2017). Fairness in machine learning. </w:t>
      </w:r>
      <w:r w:rsidRPr="000E6E96">
        <w:rPr>
          <w:rFonts w:asciiTheme="minorHAnsi" w:hAnsiTheme="minorHAnsi"/>
          <w:i/>
          <w:iCs/>
          <w:color w:val="000000" w:themeColor="text1"/>
          <w:szCs w:val="22"/>
          <w:lang w:val="en-US"/>
        </w:rPr>
        <w:t>NIPS Tutorial</w:t>
      </w:r>
      <w:r w:rsidRPr="000E6E96">
        <w:rPr>
          <w:rFonts w:asciiTheme="minorHAnsi" w:hAnsiTheme="minorHAnsi"/>
          <w:color w:val="000000" w:themeColor="text1"/>
          <w:szCs w:val="22"/>
          <w:lang w:val="en-US"/>
        </w:rPr>
        <w:t>.</w:t>
      </w:r>
      <w:r w:rsidR="00166D95" w:rsidRPr="000E6E96">
        <w:rPr>
          <w:color w:val="000000" w:themeColor="text1"/>
          <w:lang w:val="en-US"/>
        </w:rPr>
        <w:t xml:space="preserve"> </w:t>
      </w:r>
      <w:hyperlink r:id="rId57" w:history="1">
        <w:r w:rsidR="00166D95" w:rsidRPr="000E6E96">
          <w:rPr>
            <w:rStyle w:val="Hyperlink"/>
            <w:rFonts w:eastAsiaTheme="majorEastAsia"/>
            <w:color w:val="000000" w:themeColor="text1"/>
            <w:u w:val="none"/>
            <w:lang w:val="en-US"/>
          </w:rPr>
          <w:t>https://fairmlbook.org/pdf/fairmlbook.pdf</w:t>
        </w:r>
      </w:hyperlink>
    </w:p>
    <w:p w14:paraId="5A55B438" w14:textId="77777777" w:rsidR="00A7248E" w:rsidRPr="000E6E96" w:rsidRDefault="00A7248E" w:rsidP="00272B21">
      <w:pPr>
        <w:pStyle w:val="Normaalweb"/>
        <w:spacing w:before="0" w:beforeAutospacing="0" w:after="0" w:afterAutospacing="0"/>
        <w:jc w:val="both"/>
        <w:rPr>
          <w:rFonts w:asciiTheme="minorHAnsi" w:hAnsiTheme="minorHAnsi"/>
          <w:color w:val="000000" w:themeColor="text1"/>
          <w:szCs w:val="22"/>
          <w:shd w:val="clear" w:color="auto" w:fill="FFFFFF"/>
          <w:lang w:val="en-US"/>
        </w:rPr>
      </w:pPr>
      <w:r w:rsidRPr="000E6E96">
        <w:rPr>
          <w:rFonts w:asciiTheme="minorHAnsi" w:hAnsiTheme="minorHAnsi"/>
          <w:color w:val="000000" w:themeColor="text1"/>
          <w:szCs w:val="22"/>
          <w:shd w:val="clear" w:color="auto" w:fill="FFFFFF"/>
          <w:lang w:val="en-US"/>
        </w:rPr>
        <w:t xml:space="preserve">Bell, S., </w:t>
      </w:r>
      <w:proofErr w:type="spellStart"/>
      <w:r w:rsidRPr="000E6E96">
        <w:rPr>
          <w:rFonts w:asciiTheme="minorHAnsi" w:hAnsiTheme="minorHAnsi"/>
          <w:color w:val="000000" w:themeColor="text1"/>
          <w:szCs w:val="22"/>
          <w:shd w:val="clear" w:color="auto" w:fill="FFFFFF"/>
          <w:lang w:val="en-US"/>
        </w:rPr>
        <w:t>Hindmoor</w:t>
      </w:r>
      <w:proofErr w:type="spellEnd"/>
      <w:r w:rsidRPr="000E6E96">
        <w:rPr>
          <w:rFonts w:asciiTheme="minorHAnsi" w:hAnsiTheme="minorHAnsi"/>
          <w:color w:val="000000" w:themeColor="text1"/>
          <w:szCs w:val="22"/>
          <w:shd w:val="clear" w:color="auto" w:fill="FFFFFF"/>
          <w:lang w:val="en-US"/>
        </w:rPr>
        <w:t xml:space="preserve">, A., &amp; Mols, F. (2010). Persuasion as governance: A state‐centric relational perspective. </w:t>
      </w:r>
      <w:r w:rsidRPr="000E6E96">
        <w:rPr>
          <w:rFonts w:asciiTheme="minorHAnsi" w:hAnsiTheme="minorHAnsi"/>
          <w:i/>
          <w:iCs/>
          <w:color w:val="000000" w:themeColor="text1"/>
          <w:szCs w:val="22"/>
          <w:lang w:val="en-US"/>
        </w:rPr>
        <w:t>Public Administration</w:t>
      </w:r>
      <w:r w:rsidRPr="000E6E96">
        <w:rPr>
          <w:rFonts w:asciiTheme="minorHAnsi" w:hAnsiTheme="minorHAnsi"/>
          <w:color w:val="000000" w:themeColor="text1"/>
          <w:szCs w:val="22"/>
          <w:shd w:val="clear" w:color="auto" w:fill="FFFFFF"/>
          <w:lang w:val="en-US"/>
        </w:rPr>
        <w:t xml:space="preserve">, </w:t>
      </w:r>
      <w:r w:rsidRPr="000E6E96">
        <w:rPr>
          <w:rFonts w:asciiTheme="minorHAnsi" w:hAnsiTheme="minorHAnsi"/>
          <w:i/>
          <w:iCs/>
          <w:color w:val="000000" w:themeColor="text1"/>
          <w:szCs w:val="22"/>
          <w:lang w:val="en-US"/>
        </w:rPr>
        <w:t>88</w:t>
      </w:r>
      <w:r w:rsidRPr="000E6E96">
        <w:rPr>
          <w:rFonts w:asciiTheme="minorHAnsi" w:hAnsiTheme="minorHAnsi"/>
          <w:color w:val="000000" w:themeColor="text1"/>
          <w:szCs w:val="22"/>
          <w:shd w:val="clear" w:color="auto" w:fill="FFFFFF"/>
          <w:lang w:val="en-US"/>
        </w:rPr>
        <w:t>(3), 851-870.</w:t>
      </w:r>
    </w:p>
    <w:p w14:paraId="24EFAFF9" w14:textId="07AC44B3" w:rsidR="00A7248E" w:rsidRPr="00F928BB" w:rsidRDefault="00A7248E" w:rsidP="00176228">
      <w:pPr>
        <w:rPr>
          <w:rFonts w:asciiTheme="minorHAnsi" w:hAnsiTheme="minorHAnsi"/>
          <w:color w:val="000000" w:themeColor="text1"/>
          <w:szCs w:val="22"/>
          <w:lang w:val="en-US"/>
        </w:rPr>
      </w:pPr>
      <w:r w:rsidRPr="000E6E96">
        <w:rPr>
          <w:rFonts w:asciiTheme="minorHAnsi" w:hAnsiTheme="minorHAnsi"/>
          <w:color w:val="000000" w:themeColor="text1"/>
          <w:szCs w:val="22"/>
          <w:lang w:val="en-US"/>
        </w:rPr>
        <w:t>Bentham</w:t>
      </w:r>
      <w:r w:rsidRPr="008F4CF0">
        <w:rPr>
          <w:rFonts w:asciiTheme="minorHAnsi" w:hAnsiTheme="minorHAnsi"/>
          <w:color w:val="000000" w:themeColor="text1"/>
          <w:szCs w:val="22"/>
          <w:lang w:val="en-US"/>
        </w:rPr>
        <w:t xml:space="preserve">, Jeremy (1995). Panopticon or the </w:t>
      </w:r>
      <w:proofErr w:type="spellStart"/>
      <w:r w:rsidRPr="008F4CF0">
        <w:rPr>
          <w:rFonts w:asciiTheme="minorHAnsi" w:hAnsiTheme="minorHAnsi"/>
          <w:color w:val="000000" w:themeColor="text1"/>
          <w:szCs w:val="22"/>
          <w:lang w:val="en-US"/>
        </w:rPr>
        <w:t>inspectation</w:t>
      </w:r>
      <w:proofErr w:type="spellEnd"/>
      <w:r w:rsidRPr="008F4CF0">
        <w:rPr>
          <w:rFonts w:asciiTheme="minorHAnsi" w:hAnsiTheme="minorHAnsi"/>
          <w:color w:val="000000" w:themeColor="text1"/>
          <w:szCs w:val="22"/>
          <w:lang w:val="en-US"/>
        </w:rPr>
        <w:t xml:space="preserve"> house. </w:t>
      </w:r>
      <w:r w:rsidRPr="008F4CF0">
        <w:rPr>
          <w:rFonts w:asciiTheme="minorHAnsi" w:hAnsiTheme="minorHAnsi"/>
          <w:i/>
          <w:iCs/>
          <w:color w:val="000000" w:themeColor="text1"/>
          <w:szCs w:val="22"/>
          <w:lang w:val="en-US"/>
        </w:rPr>
        <w:t xml:space="preserve">The Panopticon Writings. </w:t>
      </w:r>
    </w:p>
    <w:p w14:paraId="1A3E9EF4"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shd w:val="clear" w:color="auto" w:fill="FFFFFF"/>
        </w:rPr>
        <w:lastRenderedPageBreak/>
        <w:t xml:space="preserve">Bertens, R. (2020, 2 januari). </w:t>
      </w:r>
      <w:r w:rsidRPr="008F4CF0">
        <w:rPr>
          <w:rFonts w:asciiTheme="minorHAnsi" w:hAnsiTheme="minorHAnsi"/>
          <w:i/>
          <w:iCs/>
          <w:color w:val="000000" w:themeColor="text1"/>
          <w:szCs w:val="22"/>
          <w:shd w:val="clear" w:color="auto" w:fill="FFFFFF"/>
        </w:rPr>
        <w:t>Gratis stappenteller bij je zorgverzekering, waarom niet?</w:t>
      </w:r>
      <w:hyperlink r:id="rId58" w:history="1">
        <w:r w:rsidRPr="008F4CF0" w:rsidDel="009057AC">
          <w:rPr>
            <w:rStyle w:val="Hyperlink"/>
            <w:rFonts w:asciiTheme="minorHAnsi" w:hAnsiTheme="minorHAnsi"/>
            <w:color w:val="000000" w:themeColor="text1"/>
            <w:szCs w:val="22"/>
            <w:u w:val="none"/>
            <w:shd w:val="clear" w:color="auto" w:fill="FFFFFF"/>
          </w:rPr>
          <w:t xml:space="preserve"> </w:t>
        </w:r>
        <w:r w:rsidRPr="008F4CF0">
          <w:rPr>
            <w:rStyle w:val="Hyperlink"/>
            <w:rFonts w:asciiTheme="minorHAnsi" w:hAnsiTheme="minorHAnsi"/>
            <w:color w:val="000000" w:themeColor="text1"/>
            <w:szCs w:val="22"/>
            <w:u w:val="none"/>
            <w:shd w:val="clear" w:color="auto" w:fill="FFFFFF"/>
          </w:rPr>
          <w:t>https://www.nrc.nl/nieuws/2020/01/02/gratis-stappenteller-bij-je-zorgverzekering-waarom-niet-a3985536</w:t>
        </w:r>
      </w:hyperlink>
    </w:p>
    <w:p w14:paraId="6F64B2A8"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8F4CF0">
        <w:rPr>
          <w:rFonts w:asciiTheme="minorHAnsi" w:hAnsiTheme="minorHAnsi"/>
          <w:color w:val="000000" w:themeColor="text1"/>
          <w:szCs w:val="22"/>
          <w:lang w:val="en-US"/>
        </w:rPr>
        <w:t>Bleumers</w:t>
      </w:r>
      <w:proofErr w:type="spellEnd"/>
      <w:r w:rsidRPr="008F4CF0">
        <w:rPr>
          <w:rFonts w:asciiTheme="minorHAnsi" w:hAnsiTheme="minorHAnsi"/>
          <w:color w:val="000000" w:themeColor="text1"/>
          <w:szCs w:val="22"/>
          <w:lang w:val="en-US"/>
        </w:rPr>
        <w:t xml:space="preserve">, L., All, A., </w:t>
      </w:r>
      <w:proofErr w:type="spellStart"/>
      <w:r w:rsidRPr="008F4CF0">
        <w:rPr>
          <w:rFonts w:asciiTheme="minorHAnsi" w:hAnsiTheme="minorHAnsi"/>
          <w:color w:val="000000" w:themeColor="text1"/>
          <w:szCs w:val="22"/>
          <w:lang w:val="en-US"/>
        </w:rPr>
        <w:t>Mariën</w:t>
      </w:r>
      <w:proofErr w:type="spellEnd"/>
      <w:r w:rsidRPr="008F4CF0">
        <w:rPr>
          <w:rFonts w:asciiTheme="minorHAnsi" w:hAnsiTheme="minorHAnsi"/>
          <w:color w:val="000000" w:themeColor="text1"/>
          <w:szCs w:val="22"/>
          <w:lang w:val="en-US"/>
        </w:rPr>
        <w:t xml:space="preserve">, I., </w:t>
      </w:r>
      <w:proofErr w:type="spellStart"/>
      <w:r w:rsidRPr="008F4CF0">
        <w:rPr>
          <w:rFonts w:asciiTheme="minorHAnsi" w:hAnsiTheme="minorHAnsi"/>
          <w:color w:val="000000" w:themeColor="text1"/>
          <w:szCs w:val="22"/>
          <w:lang w:val="en-US"/>
        </w:rPr>
        <w:t>Schurmans</w:t>
      </w:r>
      <w:proofErr w:type="spellEnd"/>
      <w:r w:rsidRPr="008F4CF0">
        <w:rPr>
          <w:rFonts w:asciiTheme="minorHAnsi" w:hAnsiTheme="minorHAnsi"/>
          <w:color w:val="000000" w:themeColor="text1"/>
          <w:szCs w:val="22"/>
          <w:lang w:val="en-US"/>
        </w:rPr>
        <w:t xml:space="preserve">, D., Van </w:t>
      </w:r>
      <w:proofErr w:type="spellStart"/>
      <w:r w:rsidRPr="008F4CF0">
        <w:rPr>
          <w:rFonts w:asciiTheme="minorHAnsi" w:hAnsiTheme="minorHAnsi"/>
          <w:color w:val="000000" w:themeColor="text1"/>
          <w:szCs w:val="22"/>
          <w:lang w:val="en-US"/>
        </w:rPr>
        <w:t>Looy</w:t>
      </w:r>
      <w:proofErr w:type="spellEnd"/>
      <w:r w:rsidRPr="008F4CF0">
        <w:rPr>
          <w:rFonts w:asciiTheme="minorHAnsi" w:hAnsiTheme="minorHAnsi"/>
          <w:color w:val="000000" w:themeColor="text1"/>
          <w:szCs w:val="22"/>
          <w:lang w:val="en-US"/>
        </w:rPr>
        <w:t xml:space="preserve">, J., Jacobs, A., et al. (2012). </w:t>
      </w:r>
      <w:r w:rsidRPr="008F4CF0">
        <w:rPr>
          <w:rFonts w:asciiTheme="minorHAnsi" w:hAnsiTheme="minorHAnsi"/>
          <w:i/>
          <w:iCs/>
          <w:color w:val="000000" w:themeColor="text1"/>
          <w:szCs w:val="22"/>
          <w:lang w:val="en-US"/>
        </w:rPr>
        <w:t xml:space="preserve">State of play of digital games for empowerment and inclusion: A review of the literature and empirical cases. </w:t>
      </w:r>
      <w:r w:rsidRPr="008F4CF0">
        <w:rPr>
          <w:rFonts w:asciiTheme="minorHAnsi" w:hAnsiTheme="minorHAnsi"/>
          <w:color w:val="000000" w:themeColor="text1"/>
          <w:szCs w:val="22"/>
          <w:lang w:val="en-US"/>
        </w:rPr>
        <w:t>ftp://jrc.es/pub/EURdoc/JRC77655.pdf</w:t>
      </w:r>
    </w:p>
    <w:p w14:paraId="0526C3D5" w14:textId="4722213C" w:rsidR="00A7248E" w:rsidRPr="008F4CF0" w:rsidRDefault="00A7248E" w:rsidP="00272B21">
      <w:pPr>
        <w:rPr>
          <w:rFonts w:asciiTheme="minorHAnsi" w:hAnsiTheme="minorHAnsi"/>
          <w:color w:val="000000" w:themeColor="text1"/>
          <w:szCs w:val="22"/>
        </w:rPr>
      </w:pPr>
      <w:proofErr w:type="spellStart"/>
      <w:r w:rsidRPr="008F4CF0">
        <w:rPr>
          <w:rFonts w:asciiTheme="minorHAnsi" w:hAnsiTheme="minorHAnsi"/>
          <w:color w:val="000000" w:themeColor="text1"/>
          <w:szCs w:val="22"/>
        </w:rPr>
        <w:t>Boeije</w:t>
      </w:r>
      <w:proofErr w:type="spellEnd"/>
      <w:r w:rsidRPr="008F4CF0">
        <w:rPr>
          <w:rFonts w:asciiTheme="minorHAnsi" w:hAnsiTheme="minorHAnsi"/>
          <w:color w:val="000000" w:themeColor="text1"/>
          <w:szCs w:val="22"/>
        </w:rPr>
        <w:t xml:space="preserve">, H. R. (2005). </w:t>
      </w:r>
      <w:r w:rsidRPr="008F4CF0">
        <w:rPr>
          <w:rFonts w:asciiTheme="minorHAnsi" w:hAnsiTheme="minorHAnsi"/>
          <w:i/>
          <w:iCs/>
          <w:color w:val="000000" w:themeColor="text1"/>
          <w:szCs w:val="22"/>
        </w:rPr>
        <w:t>Analyseren in kwalitatief onderzoek: denken en doen</w:t>
      </w:r>
      <w:r w:rsidRPr="008F4CF0">
        <w:rPr>
          <w:rFonts w:asciiTheme="minorHAnsi" w:hAnsiTheme="minorHAnsi"/>
          <w:color w:val="000000" w:themeColor="text1"/>
          <w:szCs w:val="22"/>
        </w:rPr>
        <w:t xml:space="preserve">. Boom Koninklijke Uitgevers. </w:t>
      </w:r>
    </w:p>
    <w:p w14:paraId="3B336BF7"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8F4CF0">
        <w:rPr>
          <w:rFonts w:asciiTheme="minorHAnsi" w:hAnsiTheme="minorHAnsi"/>
          <w:color w:val="000000" w:themeColor="text1"/>
          <w:szCs w:val="22"/>
        </w:rPr>
        <w:t>Boumen</w:t>
      </w:r>
      <w:proofErr w:type="spellEnd"/>
      <w:r w:rsidRPr="008F4CF0">
        <w:rPr>
          <w:rFonts w:asciiTheme="minorHAnsi" w:hAnsiTheme="minorHAnsi"/>
          <w:color w:val="000000" w:themeColor="text1"/>
          <w:szCs w:val="22"/>
        </w:rPr>
        <w:t xml:space="preserve">, M. (2018, 9 maart). </w:t>
      </w:r>
      <w:r w:rsidRPr="008F4CF0">
        <w:rPr>
          <w:rFonts w:asciiTheme="minorHAnsi" w:hAnsiTheme="minorHAnsi"/>
          <w:i/>
          <w:iCs/>
          <w:color w:val="000000" w:themeColor="text1"/>
          <w:szCs w:val="22"/>
        </w:rPr>
        <w:t xml:space="preserve">GDPR: Laten we geschiedenis schrijven. De oorsprong van privacy | </w:t>
      </w:r>
      <w:proofErr w:type="spellStart"/>
      <w:r w:rsidRPr="008F4CF0">
        <w:rPr>
          <w:rFonts w:asciiTheme="minorHAnsi" w:hAnsiTheme="minorHAnsi"/>
          <w:i/>
          <w:iCs/>
          <w:color w:val="000000" w:themeColor="text1"/>
          <w:szCs w:val="22"/>
        </w:rPr>
        <w:t>Oxyma</w:t>
      </w:r>
      <w:proofErr w:type="spellEnd"/>
      <w:r w:rsidRPr="008F4CF0">
        <w:rPr>
          <w:rFonts w:asciiTheme="minorHAnsi" w:hAnsiTheme="minorHAnsi"/>
          <w:i/>
          <w:iCs/>
          <w:color w:val="000000" w:themeColor="text1"/>
          <w:szCs w:val="22"/>
        </w:rPr>
        <w:t xml:space="preserve"> GDPR.</w:t>
      </w:r>
      <w:hyperlink r:id="rId59" w:history="1">
        <w:r w:rsidRPr="008F4CF0">
          <w:rPr>
            <w:rStyle w:val="Hyperlink"/>
            <w:rFonts w:asciiTheme="minorHAnsi" w:hAnsiTheme="minorHAnsi"/>
            <w:i/>
            <w:iCs/>
            <w:color w:val="000000" w:themeColor="text1"/>
            <w:szCs w:val="22"/>
            <w:u w:val="none"/>
          </w:rPr>
          <w:t xml:space="preserve"> </w:t>
        </w:r>
        <w:r w:rsidRPr="008F4CF0">
          <w:rPr>
            <w:rStyle w:val="Hyperlink"/>
            <w:rFonts w:asciiTheme="minorHAnsi" w:hAnsiTheme="minorHAnsi"/>
            <w:color w:val="000000" w:themeColor="text1"/>
            <w:szCs w:val="22"/>
            <w:u w:val="none"/>
          </w:rPr>
          <w:t>https://gdpr.merkle.nl/gdpr-latengeschiedenis-schrijven/</w:t>
        </w:r>
      </w:hyperlink>
    </w:p>
    <w:p w14:paraId="3EC1B54D"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shd w:val="clear" w:color="auto" w:fill="FFFFFF"/>
          <w:lang w:val="en-US"/>
        </w:rPr>
        <w:t xml:space="preserve">Brandeis, L., &amp; Warren, S. (1890). The right to privacy. </w:t>
      </w:r>
      <w:r w:rsidRPr="008F4CF0">
        <w:rPr>
          <w:rFonts w:asciiTheme="minorHAnsi" w:hAnsiTheme="minorHAnsi"/>
          <w:i/>
          <w:iCs/>
          <w:color w:val="000000" w:themeColor="text1"/>
          <w:szCs w:val="22"/>
          <w:shd w:val="clear" w:color="auto" w:fill="FFFFFF"/>
          <w:lang w:val="en-US"/>
        </w:rPr>
        <w:t>Harvard law review</w:t>
      </w:r>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shd w:val="clear" w:color="auto" w:fill="FFFFFF"/>
          <w:lang w:val="en-US"/>
        </w:rPr>
        <w:t>4</w:t>
      </w:r>
      <w:r w:rsidRPr="008F4CF0">
        <w:rPr>
          <w:rFonts w:asciiTheme="minorHAnsi" w:hAnsiTheme="minorHAnsi"/>
          <w:color w:val="000000" w:themeColor="text1"/>
          <w:szCs w:val="22"/>
          <w:shd w:val="clear" w:color="auto" w:fill="FFFFFF"/>
          <w:lang w:val="en-US"/>
        </w:rPr>
        <w:t>(5), 193-220.</w:t>
      </w:r>
    </w:p>
    <w:p w14:paraId="28552B42" w14:textId="177DBE67" w:rsidR="00A7248E" w:rsidRPr="00B42839" w:rsidRDefault="00A7248E" w:rsidP="00535DA8">
      <w:pPr>
        <w:jc w:val="left"/>
        <w:rPr>
          <w:rFonts w:ascii="Times New Roman" w:hAnsi="Times New Roman"/>
          <w:color w:val="000000" w:themeColor="text1"/>
          <w:sz w:val="24"/>
        </w:rPr>
      </w:pPr>
      <w:r w:rsidRPr="008F4CF0">
        <w:rPr>
          <w:rFonts w:asciiTheme="minorHAnsi" w:hAnsiTheme="minorHAnsi"/>
          <w:color w:val="000000" w:themeColor="text1"/>
          <w:szCs w:val="22"/>
          <w:lang w:val="en-US"/>
        </w:rPr>
        <w:t xml:space="preserve">Bryman, A. (2016). </w:t>
      </w:r>
      <w:r w:rsidRPr="008F4CF0">
        <w:rPr>
          <w:rFonts w:asciiTheme="minorHAnsi" w:hAnsiTheme="minorHAnsi"/>
          <w:i/>
          <w:iCs/>
          <w:color w:val="000000" w:themeColor="text1"/>
          <w:szCs w:val="22"/>
          <w:lang w:val="en-US"/>
        </w:rPr>
        <w:t>Social research methods</w:t>
      </w:r>
      <w:r w:rsidRPr="008F4CF0">
        <w:rPr>
          <w:rFonts w:asciiTheme="minorHAnsi" w:hAnsiTheme="minorHAnsi"/>
          <w:color w:val="000000" w:themeColor="text1"/>
          <w:szCs w:val="22"/>
          <w:lang w:val="en-US"/>
        </w:rPr>
        <w:t>. Oxford university press.</w:t>
      </w:r>
      <w:r w:rsidR="00535DA8">
        <w:rPr>
          <w:rFonts w:asciiTheme="minorHAnsi" w:hAnsiTheme="minorHAnsi"/>
          <w:color w:val="000000" w:themeColor="text1"/>
          <w:szCs w:val="22"/>
          <w:lang w:val="en-US"/>
        </w:rPr>
        <w:t xml:space="preserve"> </w:t>
      </w:r>
      <w:hyperlink r:id="rId60" w:history="1">
        <w:r w:rsidR="00535DA8" w:rsidRPr="00B42839">
          <w:rPr>
            <w:rStyle w:val="Hyperlink"/>
            <w:rFonts w:eastAsiaTheme="majorEastAsia"/>
            <w:color w:val="000000" w:themeColor="text1"/>
            <w:u w:val="none"/>
          </w:rPr>
          <w:t>https://www.managementboek.nl/code/inkijkexemplaar/9780199689453/social-research-methods-engels-alan-bryman.pdf</w:t>
        </w:r>
      </w:hyperlink>
    </w:p>
    <w:p w14:paraId="6669461C" w14:textId="77777777" w:rsidR="00A7248E" w:rsidRPr="00535DA8" w:rsidRDefault="00A7248E" w:rsidP="00272B21">
      <w:pPr>
        <w:pStyle w:val="Normaalweb"/>
        <w:spacing w:before="0" w:beforeAutospacing="0" w:after="0" w:afterAutospacing="0"/>
        <w:jc w:val="both"/>
        <w:rPr>
          <w:rFonts w:asciiTheme="minorHAnsi" w:hAnsiTheme="minorHAnsi"/>
          <w:color w:val="000000" w:themeColor="text1"/>
          <w:szCs w:val="22"/>
        </w:rPr>
      </w:pPr>
      <w:r w:rsidRPr="00535DA8">
        <w:rPr>
          <w:rFonts w:asciiTheme="minorHAnsi" w:hAnsiTheme="minorHAnsi"/>
          <w:color w:val="000000" w:themeColor="text1"/>
          <w:szCs w:val="22"/>
          <w:shd w:val="clear" w:color="auto" w:fill="FFFFFF"/>
          <w:lang w:val="en-US"/>
        </w:rPr>
        <w:t xml:space="preserve">Cadmus-Bertram, L. A., Marcus, B. H., Patterson, R. E., Parker, B. A., &amp; Morey, B. L. (2015). Randomized trial of a Fitbit-based physical activity intervention for women. </w:t>
      </w:r>
      <w:r w:rsidRPr="00535DA8">
        <w:rPr>
          <w:rFonts w:asciiTheme="minorHAnsi" w:hAnsiTheme="minorHAnsi"/>
          <w:i/>
          <w:iCs/>
          <w:color w:val="000000" w:themeColor="text1"/>
          <w:szCs w:val="22"/>
        </w:rPr>
        <w:t xml:space="preserve">American </w:t>
      </w:r>
      <w:proofErr w:type="spellStart"/>
      <w:r w:rsidRPr="00535DA8">
        <w:rPr>
          <w:rFonts w:asciiTheme="minorHAnsi" w:hAnsiTheme="minorHAnsi"/>
          <w:i/>
          <w:iCs/>
          <w:color w:val="000000" w:themeColor="text1"/>
          <w:szCs w:val="22"/>
        </w:rPr>
        <w:t>journal</w:t>
      </w:r>
      <w:proofErr w:type="spellEnd"/>
      <w:r w:rsidRPr="00535DA8">
        <w:rPr>
          <w:rFonts w:asciiTheme="minorHAnsi" w:hAnsiTheme="minorHAnsi"/>
          <w:i/>
          <w:iCs/>
          <w:color w:val="000000" w:themeColor="text1"/>
          <w:szCs w:val="22"/>
        </w:rPr>
        <w:t xml:space="preserve"> of </w:t>
      </w:r>
      <w:proofErr w:type="spellStart"/>
      <w:r w:rsidRPr="00535DA8">
        <w:rPr>
          <w:rFonts w:asciiTheme="minorHAnsi" w:hAnsiTheme="minorHAnsi"/>
          <w:i/>
          <w:iCs/>
          <w:color w:val="000000" w:themeColor="text1"/>
          <w:szCs w:val="22"/>
        </w:rPr>
        <w:t>preventive</w:t>
      </w:r>
      <w:proofErr w:type="spellEnd"/>
      <w:r w:rsidRPr="00535DA8">
        <w:rPr>
          <w:rFonts w:asciiTheme="minorHAnsi" w:hAnsiTheme="minorHAnsi"/>
          <w:i/>
          <w:iCs/>
          <w:color w:val="000000" w:themeColor="text1"/>
          <w:szCs w:val="22"/>
        </w:rPr>
        <w:t xml:space="preserve"> </w:t>
      </w:r>
      <w:proofErr w:type="spellStart"/>
      <w:r w:rsidRPr="00535DA8">
        <w:rPr>
          <w:rFonts w:asciiTheme="minorHAnsi" w:hAnsiTheme="minorHAnsi"/>
          <w:i/>
          <w:iCs/>
          <w:color w:val="000000" w:themeColor="text1"/>
          <w:szCs w:val="22"/>
        </w:rPr>
        <w:t>medicine</w:t>
      </w:r>
      <w:proofErr w:type="spellEnd"/>
      <w:r w:rsidRPr="00535DA8">
        <w:rPr>
          <w:rFonts w:asciiTheme="minorHAnsi" w:hAnsiTheme="minorHAnsi"/>
          <w:color w:val="000000" w:themeColor="text1"/>
          <w:szCs w:val="22"/>
          <w:shd w:val="clear" w:color="auto" w:fill="FFFFFF"/>
        </w:rPr>
        <w:t xml:space="preserve">, </w:t>
      </w:r>
      <w:r w:rsidRPr="00535DA8">
        <w:rPr>
          <w:rFonts w:asciiTheme="minorHAnsi" w:hAnsiTheme="minorHAnsi"/>
          <w:i/>
          <w:iCs/>
          <w:color w:val="000000" w:themeColor="text1"/>
          <w:szCs w:val="22"/>
        </w:rPr>
        <w:t>49</w:t>
      </w:r>
      <w:r w:rsidRPr="00535DA8">
        <w:rPr>
          <w:rFonts w:asciiTheme="minorHAnsi" w:hAnsiTheme="minorHAnsi"/>
          <w:color w:val="000000" w:themeColor="text1"/>
          <w:szCs w:val="22"/>
          <w:shd w:val="clear" w:color="auto" w:fill="FFFFFF"/>
        </w:rPr>
        <w:t>(3), 414-418. </w:t>
      </w:r>
    </w:p>
    <w:p w14:paraId="6FB396C8" w14:textId="77777777" w:rsidR="00A7248E" w:rsidRPr="008F4CF0" w:rsidRDefault="00A7248E" w:rsidP="00272B21">
      <w:pPr>
        <w:rPr>
          <w:rFonts w:asciiTheme="minorHAnsi" w:hAnsiTheme="minorHAnsi"/>
          <w:color w:val="000000" w:themeColor="text1"/>
          <w:szCs w:val="22"/>
        </w:rPr>
      </w:pPr>
      <w:r w:rsidRPr="00535DA8">
        <w:rPr>
          <w:rFonts w:asciiTheme="minorHAnsi" w:hAnsiTheme="minorHAnsi"/>
          <w:color w:val="000000" w:themeColor="text1"/>
          <w:szCs w:val="22"/>
        </w:rPr>
        <w:t>Campenhout, T. (2020, 2 april</w:t>
      </w:r>
      <w:r w:rsidRPr="008F4CF0">
        <w:rPr>
          <w:rFonts w:asciiTheme="minorHAnsi" w:hAnsiTheme="minorHAnsi"/>
          <w:color w:val="000000" w:themeColor="text1"/>
          <w:szCs w:val="22"/>
        </w:rPr>
        <w:t xml:space="preserve">). </w:t>
      </w:r>
      <w:r w:rsidRPr="008F4CF0">
        <w:rPr>
          <w:rFonts w:asciiTheme="minorHAnsi" w:hAnsiTheme="minorHAnsi"/>
          <w:i/>
          <w:iCs/>
          <w:color w:val="000000" w:themeColor="text1"/>
          <w:szCs w:val="22"/>
        </w:rPr>
        <w:t>Veel coronapatiënten op IC hebben overgewicht</w:t>
      </w:r>
      <w:r w:rsidRPr="008F4CF0">
        <w:rPr>
          <w:rFonts w:asciiTheme="minorHAnsi" w:hAnsiTheme="minorHAnsi"/>
          <w:color w:val="000000" w:themeColor="text1"/>
          <w:szCs w:val="22"/>
        </w:rPr>
        <w:t xml:space="preserve">. Geraadpleegd op 19 juni 2020, van </w:t>
      </w:r>
      <w:hyperlink r:id="rId61" w:history="1">
        <w:r w:rsidRPr="008F4CF0">
          <w:rPr>
            <w:rStyle w:val="Hyperlink"/>
            <w:rFonts w:asciiTheme="minorHAnsi" w:eastAsiaTheme="majorEastAsia" w:hAnsiTheme="minorHAnsi"/>
            <w:color w:val="000000" w:themeColor="text1"/>
            <w:szCs w:val="22"/>
            <w:u w:val="none"/>
          </w:rPr>
          <w:t>https://www.zorgwijzer.nl/zorgverzekering-2021/veel-coronapatienten-op-ic-hebben-overgewicht</w:t>
        </w:r>
      </w:hyperlink>
    </w:p>
    <w:p w14:paraId="57AC6519"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lang w:val="en-US"/>
        </w:rPr>
        <w:t xml:space="preserve">Clarke, R. (1999). “Introduction to Dataveillance and Information Privacy, and Definitions of Terms”. </w:t>
      </w:r>
      <w:r w:rsidRPr="008F4CF0">
        <w:rPr>
          <w:rFonts w:asciiTheme="minorHAnsi" w:hAnsiTheme="minorHAnsi"/>
          <w:color w:val="000000" w:themeColor="text1"/>
          <w:szCs w:val="22"/>
        </w:rPr>
        <w:t xml:space="preserve">2-4. </w:t>
      </w:r>
      <w:r w:rsidRPr="008F4CF0" w:rsidDel="000F31B0">
        <w:rPr>
          <w:rFonts w:asciiTheme="minorHAnsi" w:hAnsiTheme="minorHAnsi"/>
          <w:color w:val="000000" w:themeColor="text1"/>
          <w:szCs w:val="22"/>
        </w:rPr>
        <w:t>Geraadpleegd op 10 maart 2018</w:t>
      </w:r>
      <w:r w:rsidRPr="008F4CF0">
        <w:rPr>
          <w:rFonts w:asciiTheme="minorHAnsi" w:hAnsiTheme="minorHAnsi"/>
          <w:color w:val="000000" w:themeColor="text1"/>
          <w:szCs w:val="22"/>
        </w:rPr>
        <w:t>, van</w:t>
      </w:r>
      <w:r w:rsidRPr="008F4CF0" w:rsidDel="009057AC">
        <w:rPr>
          <w:rFonts w:asciiTheme="minorHAnsi" w:hAnsiTheme="minorHAnsi"/>
          <w:color w:val="000000" w:themeColor="text1"/>
          <w:szCs w:val="22"/>
        </w:rPr>
        <w:t xml:space="preserve"> </w:t>
      </w:r>
      <w:hyperlink r:id="rId62" w:history="1">
        <w:r w:rsidRPr="008F4CF0">
          <w:rPr>
            <w:rStyle w:val="Hyperlink"/>
            <w:rFonts w:asciiTheme="minorHAnsi" w:hAnsiTheme="minorHAnsi"/>
            <w:color w:val="000000" w:themeColor="text1"/>
            <w:szCs w:val="22"/>
            <w:u w:val="none"/>
          </w:rPr>
          <w:t>http://www.rogerclarke.com/DV/Intro.html</w:t>
        </w:r>
      </w:hyperlink>
      <w:r w:rsidRPr="008F4CF0">
        <w:rPr>
          <w:rFonts w:asciiTheme="minorHAnsi" w:hAnsiTheme="minorHAnsi"/>
          <w:color w:val="000000" w:themeColor="text1"/>
          <w:szCs w:val="22"/>
        </w:rPr>
        <w:t xml:space="preserve"> </w:t>
      </w:r>
    </w:p>
    <w:p w14:paraId="62F80343"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8F4CF0">
        <w:rPr>
          <w:rFonts w:asciiTheme="minorHAnsi" w:hAnsiTheme="minorHAnsi"/>
          <w:color w:val="000000" w:themeColor="text1"/>
          <w:szCs w:val="22"/>
          <w:lang w:val="en-US"/>
        </w:rPr>
        <w:t>deCharms</w:t>
      </w:r>
      <w:proofErr w:type="spellEnd"/>
      <w:r w:rsidRPr="008F4CF0">
        <w:rPr>
          <w:rFonts w:asciiTheme="minorHAnsi" w:hAnsiTheme="minorHAnsi"/>
          <w:color w:val="000000" w:themeColor="text1"/>
          <w:szCs w:val="22"/>
          <w:lang w:val="en-US"/>
        </w:rPr>
        <w:t xml:space="preserve">, R. (1968). </w:t>
      </w:r>
      <w:r w:rsidRPr="008F4CF0">
        <w:rPr>
          <w:rFonts w:asciiTheme="minorHAnsi" w:hAnsiTheme="minorHAnsi"/>
          <w:i/>
          <w:iCs/>
          <w:color w:val="000000" w:themeColor="text1"/>
          <w:szCs w:val="22"/>
          <w:lang w:val="en-US"/>
        </w:rPr>
        <w:t xml:space="preserve">Personal causation: The internal affective determinants of behavior. </w:t>
      </w:r>
      <w:r w:rsidRPr="008F4CF0">
        <w:rPr>
          <w:rFonts w:asciiTheme="minorHAnsi" w:hAnsiTheme="minorHAnsi"/>
          <w:color w:val="000000" w:themeColor="text1"/>
          <w:szCs w:val="22"/>
          <w:lang w:val="en-US"/>
        </w:rPr>
        <w:t>New York: Academic Press.</w:t>
      </w:r>
    </w:p>
    <w:p w14:paraId="5FA2019F"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shd w:val="clear" w:color="auto" w:fill="FFFFFF"/>
          <w:lang w:val="en-US"/>
        </w:rPr>
        <w:t xml:space="preserve">Deci, E. L. (1971). Effects of externally mediated rewards on intrinsic motivation. </w:t>
      </w:r>
      <w:r w:rsidRPr="008F4CF0">
        <w:rPr>
          <w:rFonts w:asciiTheme="minorHAnsi" w:hAnsiTheme="minorHAnsi"/>
          <w:i/>
          <w:iCs/>
          <w:color w:val="000000" w:themeColor="text1"/>
          <w:szCs w:val="22"/>
          <w:lang w:val="en-US"/>
        </w:rPr>
        <w:t>Journal of personality and Social Psychology</w:t>
      </w:r>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lang w:val="en-US"/>
        </w:rPr>
        <w:t>18</w:t>
      </w:r>
      <w:r w:rsidRPr="008F4CF0">
        <w:rPr>
          <w:rFonts w:asciiTheme="minorHAnsi" w:hAnsiTheme="minorHAnsi"/>
          <w:color w:val="000000" w:themeColor="text1"/>
          <w:szCs w:val="22"/>
          <w:shd w:val="clear" w:color="auto" w:fill="FFFFFF"/>
          <w:lang w:val="en-US"/>
        </w:rPr>
        <w:t>(1), 105.</w:t>
      </w:r>
    </w:p>
    <w:p w14:paraId="65251A42"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shd w:val="clear" w:color="auto" w:fill="FFFFFF"/>
          <w:lang w:val="en-US"/>
        </w:rPr>
        <w:t xml:space="preserve">Deci, E. L. &amp; Ryan, R. M., (2000). Self-determination theory and the facilitation of intrinsic motivation, social development, and well-being. </w:t>
      </w:r>
      <w:r w:rsidRPr="008F4CF0">
        <w:rPr>
          <w:rFonts w:asciiTheme="minorHAnsi" w:hAnsiTheme="minorHAnsi"/>
          <w:i/>
          <w:iCs/>
          <w:color w:val="000000" w:themeColor="text1"/>
          <w:szCs w:val="22"/>
          <w:lang w:val="en-US"/>
        </w:rPr>
        <w:t>American psychologist</w:t>
      </w:r>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lang w:val="en-US"/>
        </w:rPr>
        <w:t>55</w:t>
      </w:r>
      <w:r w:rsidRPr="008F4CF0">
        <w:rPr>
          <w:rFonts w:asciiTheme="minorHAnsi" w:hAnsiTheme="minorHAnsi"/>
          <w:color w:val="000000" w:themeColor="text1"/>
          <w:szCs w:val="22"/>
          <w:shd w:val="clear" w:color="auto" w:fill="FFFFFF"/>
          <w:lang w:val="en-US"/>
        </w:rPr>
        <w:t>(1), 68.</w:t>
      </w:r>
    </w:p>
    <w:p w14:paraId="5B6D4C96" w14:textId="77777777" w:rsidR="00A7248E" w:rsidRPr="008F4CF0" w:rsidDel="00A94894"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lang w:val="en-US"/>
        </w:rPr>
        <w:t xml:space="preserve">Deci, E.L., &amp; Ryan, R.M. (1985). </w:t>
      </w:r>
      <w:r w:rsidRPr="008F4CF0">
        <w:rPr>
          <w:rFonts w:asciiTheme="minorHAnsi" w:hAnsiTheme="minorHAnsi"/>
          <w:i/>
          <w:iCs/>
          <w:color w:val="000000" w:themeColor="text1"/>
          <w:szCs w:val="22"/>
          <w:lang w:val="en-US"/>
        </w:rPr>
        <w:t>Intrinsic motivation and self–determination in human behavior</w:t>
      </w:r>
      <w:r w:rsidRPr="008F4CF0">
        <w:rPr>
          <w:rFonts w:asciiTheme="minorHAnsi" w:hAnsiTheme="minorHAnsi"/>
          <w:color w:val="000000" w:themeColor="text1"/>
          <w:szCs w:val="22"/>
          <w:lang w:val="en-US"/>
        </w:rPr>
        <w:t>. Plenum.</w:t>
      </w:r>
    </w:p>
    <w:p w14:paraId="0B2004F1"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B42839">
        <w:rPr>
          <w:rFonts w:asciiTheme="minorHAnsi" w:hAnsiTheme="minorHAnsi"/>
          <w:color w:val="000000" w:themeColor="text1"/>
          <w:szCs w:val="22"/>
          <w:lang w:val="en-US"/>
        </w:rPr>
        <w:t>Demmers</w:t>
      </w:r>
      <w:proofErr w:type="spellEnd"/>
      <w:r w:rsidRPr="00B42839">
        <w:rPr>
          <w:rFonts w:asciiTheme="minorHAnsi" w:hAnsiTheme="minorHAnsi"/>
          <w:color w:val="000000" w:themeColor="text1"/>
          <w:szCs w:val="22"/>
          <w:lang w:val="en-US"/>
        </w:rPr>
        <w:t xml:space="preserve">, J., </w:t>
      </w:r>
      <w:proofErr w:type="spellStart"/>
      <w:r w:rsidRPr="00B42839">
        <w:rPr>
          <w:rFonts w:asciiTheme="minorHAnsi" w:hAnsiTheme="minorHAnsi"/>
          <w:color w:val="000000" w:themeColor="text1"/>
          <w:szCs w:val="22"/>
          <w:lang w:val="en-US"/>
        </w:rPr>
        <w:t>Zerres</w:t>
      </w:r>
      <w:proofErr w:type="spellEnd"/>
      <w:r w:rsidRPr="00B42839">
        <w:rPr>
          <w:rFonts w:asciiTheme="minorHAnsi" w:hAnsiTheme="minorHAnsi"/>
          <w:color w:val="000000" w:themeColor="text1"/>
          <w:szCs w:val="22"/>
          <w:lang w:val="en-US"/>
        </w:rPr>
        <w:t xml:space="preserve">, A., &amp; van </w:t>
      </w:r>
      <w:proofErr w:type="spellStart"/>
      <w:r w:rsidRPr="00B42839">
        <w:rPr>
          <w:rFonts w:asciiTheme="minorHAnsi" w:hAnsiTheme="minorHAnsi"/>
          <w:color w:val="000000" w:themeColor="text1"/>
          <w:szCs w:val="22"/>
          <w:lang w:val="en-US"/>
        </w:rPr>
        <w:t>Dolen</w:t>
      </w:r>
      <w:proofErr w:type="spellEnd"/>
      <w:r w:rsidRPr="00B42839">
        <w:rPr>
          <w:rFonts w:asciiTheme="minorHAnsi" w:hAnsiTheme="minorHAnsi"/>
          <w:color w:val="000000" w:themeColor="text1"/>
          <w:szCs w:val="22"/>
          <w:lang w:val="en-US"/>
        </w:rPr>
        <w:t xml:space="preserve">, W. (2017). </w:t>
      </w:r>
      <w:r w:rsidRPr="008F4CF0">
        <w:rPr>
          <w:rFonts w:asciiTheme="minorHAnsi" w:hAnsiTheme="minorHAnsi"/>
          <w:color w:val="000000" w:themeColor="text1"/>
          <w:szCs w:val="22"/>
          <w:lang w:val="en-US"/>
        </w:rPr>
        <w:t xml:space="preserve">Why Privacy Is Only Salient When Not Making Actual Decisions: How Congruency Drives the Privacy Paradox. </w:t>
      </w:r>
      <w:r w:rsidRPr="008F4CF0">
        <w:rPr>
          <w:rFonts w:asciiTheme="minorHAnsi" w:hAnsiTheme="minorHAnsi"/>
          <w:i/>
          <w:iCs/>
          <w:color w:val="000000" w:themeColor="text1"/>
          <w:szCs w:val="22"/>
          <w:lang w:val="en-US"/>
        </w:rPr>
        <w:t>ACR North American Advances</w:t>
      </w:r>
      <w:r w:rsidRPr="008F4CF0">
        <w:rPr>
          <w:rFonts w:asciiTheme="minorHAnsi" w:hAnsiTheme="minorHAnsi"/>
          <w:color w:val="000000" w:themeColor="text1"/>
          <w:szCs w:val="22"/>
          <w:lang w:val="en-US"/>
        </w:rPr>
        <w:t xml:space="preserve"> </w:t>
      </w:r>
      <w:r w:rsidRPr="008F4CF0">
        <w:rPr>
          <w:rFonts w:asciiTheme="minorHAnsi" w:hAnsiTheme="minorHAnsi"/>
          <w:i/>
          <w:iCs/>
          <w:color w:val="000000" w:themeColor="text1"/>
          <w:szCs w:val="22"/>
          <w:lang w:val="en-US"/>
        </w:rPr>
        <w:t>Computer Science.</w:t>
      </w:r>
      <w:hyperlink r:id="rId63" w:history="1">
        <w:r w:rsidRPr="008F4CF0">
          <w:rPr>
            <w:rStyle w:val="Hyperlink"/>
            <w:rFonts w:asciiTheme="minorHAnsi" w:hAnsiTheme="minorHAnsi"/>
            <w:i/>
            <w:iCs/>
            <w:color w:val="000000" w:themeColor="text1"/>
            <w:szCs w:val="22"/>
            <w:u w:val="none"/>
            <w:lang w:val="en-US"/>
          </w:rPr>
          <w:t xml:space="preserve"> </w:t>
        </w:r>
        <w:r w:rsidRPr="008F4CF0">
          <w:rPr>
            <w:rStyle w:val="Hyperlink"/>
            <w:rFonts w:asciiTheme="minorHAnsi" w:hAnsiTheme="minorHAnsi"/>
            <w:color w:val="000000" w:themeColor="text1"/>
            <w:szCs w:val="22"/>
            <w:u w:val="none"/>
            <w:shd w:val="clear" w:color="auto" w:fill="FFFFFF"/>
            <w:lang w:val="en-US"/>
          </w:rPr>
          <w:t>https://www</w:t>
        </w:r>
        <w:r w:rsidRPr="008F4CF0">
          <w:rPr>
            <w:rStyle w:val="Hyperlink"/>
            <w:rFonts w:asciiTheme="minorHAnsi" w:hAnsiTheme="minorHAnsi"/>
            <w:color w:val="000000" w:themeColor="text1"/>
            <w:szCs w:val="22"/>
            <w:u w:val="none"/>
            <w:lang w:val="en-US"/>
          </w:rPr>
          <w:t>.</w:t>
        </w:r>
        <w:r w:rsidRPr="008F4CF0">
          <w:rPr>
            <w:rStyle w:val="Hyperlink"/>
            <w:rFonts w:asciiTheme="minorHAnsi" w:hAnsiTheme="minorHAnsi"/>
            <w:color w:val="000000" w:themeColor="text1"/>
            <w:szCs w:val="22"/>
            <w:u w:val="none"/>
            <w:shd w:val="clear" w:color="auto" w:fill="FFFFFF"/>
            <w:lang w:val="en-US"/>
          </w:rPr>
          <w:t>acrwebsite.org</w:t>
        </w:r>
      </w:hyperlink>
    </w:p>
    <w:p w14:paraId="666A3AFC" w14:textId="0361E5B9" w:rsidR="00A7248E" w:rsidRPr="002A4415"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A4415">
        <w:rPr>
          <w:rFonts w:asciiTheme="minorHAnsi" w:hAnsiTheme="minorHAnsi"/>
          <w:color w:val="000000" w:themeColor="text1"/>
          <w:szCs w:val="22"/>
          <w:lang w:val="en-US"/>
        </w:rPr>
        <w:t xml:space="preserve">Den Bouwmeester, K. (2014, May 27) Motivational apps: Je smartphone </w:t>
      </w:r>
      <w:proofErr w:type="spellStart"/>
      <w:r w:rsidRPr="002A4415">
        <w:rPr>
          <w:rFonts w:asciiTheme="minorHAnsi" w:hAnsiTheme="minorHAnsi"/>
          <w:color w:val="000000" w:themeColor="text1"/>
          <w:szCs w:val="22"/>
          <w:lang w:val="en-US"/>
        </w:rPr>
        <w:t>als</w:t>
      </w:r>
      <w:proofErr w:type="spellEnd"/>
      <w:r w:rsidRPr="002A4415">
        <w:rPr>
          <w:rFonts w:asciiTheme="minorHAnsi" w:hAnsiTheme="minorHAnsi"/>
          <w:color w:val="000000" w:themeColor="text1"/>
          <w:szCs w:val="22"/>
          <w:lang w:val="en-US"/>
        </w:rPr>
        <w:t xml:space="preserve"> </w:t>
      </w:r>
      <w:proofErr w:type="spellStart"/>
      <w:r w:rsidRPr="002A4415">
        <w:rPr>
          <w:rFonts w:asciiTheme="minorHAnsi" w:hAnsiTheme="minorHAnsi"/>
          <w:color w:val="000000" w:themeColor="text1"/>
          <w:szCs w:val="22"/>
          <w:lang w:val="en-US"/>
        </w:rPr>
        <w:t>persoonlijke</w:t>
      </w:r>
      <w:proofErr w:type="spellEnd"/>
      <w:r w:rsidRPr="002A4415">
        <w:rPr>
          <w:rFonts w:asciiTheme="minorHAnsi" w:hAnsiTheme="minorHAnsi"/>
          <w:color w:val="000000" w:themeColor="text1"/>
          <w:szCs w:val="22"/>
          <w:lang w:val="en-US"/>
        </w:rPr>
        <w:t xml:space="preserve"> coach. http://bit.ly/2ggjyyM</w:t>
      </w:r>
    </w:p>
    <w:p w14:paraId="1465C08C"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8F4CF0">
        <w:rPr>
          <w:rFonts w:asciiTheme="minorHAnsi" w:hAnsiTheme="minorHAnsi" w:cs="Arial"/>
          <w:color w:val="000000" w:themeColor="text1"/>
          <w:szCs w:val="22"/>
          <w:shd w:val="clear" w:color="auto" w:fill="FFFFFF"/>
          <w:lang w:val="en-US"/>
        </w:rPr>
        <w:t>Deterding</w:t>
      </w:r>
      <w:proofErr w:type="spellEnd"/>
      <w:r w:rsidRPr="008F4CF0">
        <w:rPr>
          <w:rFonts w:asciiTheme="minorHAnsi" w:hAnsiTheme="minorHAnsi" w:cs="Arial"/>
          <w:color w:val="000000" w:themeColor="text1"/>
          <w:szCs w:val="22"/>
          <w:shd w:val="clear" w:color="auto" w:fill="FFFFFF"/>
          <w:lang w:val="en-US"/>
        </w:rPr>
        <w:t xml:space="preserve">, S. (2012). Gamification: designing for motivation. </w:t>
      </w:r>
      <w:r w:rsidRPr="008F4CF0">
        <w:rPr>
          <w:rFonts w:asciiTheme="minorHAnsi" w:hAnsiTheme="minorHAnsi" w:cs="Arial"/>
          <w:i/>
          <w:iCs/>
          <w:color w:val="000000" w:themeColor="text1"/>
          <w:szCs w:val="22"/>
          <w:lang w:val="en-US"/>
        </w:rPr>
        <w:t>interactions</w:t>
      </w:r>
      <w:r w:rsidRPr="008F4CF0">
        <w:rPr>
          <w:rFonts w:asciiTheme="minorHAnsi" w:hAnsiTheme="minorHAnsi" w:cs="Arial"/>
          <w:color w:val="000000" w:themeColor="text1"/>
          <w:szCs w:val="22"/>
          <w:shd w:val="clear" w:color="auto" w:fill="FFFFFF"/>
          <w:lang w:val="en-US"/>
        </w:rPr>
        <w:t xml:space="preserve">, </w:t>
      </w:r>
      <w:r w:rsidRPr="008F4CF0">
        <w:rPr>
          <w:rFonts w:asciiTheme="minorHAnsi" w:hAnsiTheme="minorHAnsi" w:cs="Arial"/>
          <w:i/>
          <w:iCs/>
          <w:color w:val="000000" w:themeColor="text1"/>
          <w:szCs w:val="22"/>
          <w:lang w:val="en-US"/>
        </w:rPr>
        <w:t>19</w:t>
      </w:r>
      <w:r w:rsidRPr="008F4CF0">
        <w:rPr>
          <w:rFonts w:asciiTheme="minorHAnsi" w:hAnsiTheme="minorHAnsi" w:cs="Arial"/>
          <w:color w:val="000000" w:themeColor="text1"/>
          <w:szCs w:val="22"/>
          <w:shd w:val="clear" w:color="auto" w:fill="FFFFFF"/>
          <w:lang w:val="en-US"/>
        </w:rPr>
        <w:t>(4), 14-17.</w:t>
      </w:r>
      <w:hyperlink r:id="rId64" w:history="1">
        <w:r w:rsidRPr="008F4CF0">
          <w:rPr>
            <w:rStyle w:val="Hyperlink"/>
            <w:rFonts w:asciiTheme="minorHAnsi" w:hAnsiTheme="minorHAnsi" w:cs="Arial"/>
            <w:color w:val="000000" w:themeColor="text1"/>
            <w:szCs w:val="22"/>
            <w:u w:val="none"/>
            <w:shd w:val="clear" w:color="auto" w:fill="FFFFFF"/>
            <w:lang w:val="en-US"/>
          </w:rPr>
          <w:t xml:space="preserve"> https://dl-acm-org.proxy.library.uu.nl/doi/10.1145/2212877.2212883</w:t>
        </w:r>
      </w:hyperlink>
    </w:p>
    <w:p w14:paraId="1E987D06" w14:textId="2EDB07C7" w:rsidR="00A7248E" w:rsidRPr="008F4CF0" w:rsidRDefault="00A7248E" w:rsidP="00272B21">
      <w:pPr>
        <w:rPr>
          <w:rFonts w:asciiTheme="minorHAnsi" w:hAnsiTheme="minorHAnsi" w:cs="Arial"/>
          <w:color w:val="000000" w:themeColor="text1"/>
          <w:szCs w:val="22"/>
          <w:shd w:val="clear" w:color="auto" w:fill="FFFFFF"/>
          <w:lang w:val="en-US"/>
        </w:rPr>
      </w:pPr>
      <w:proofErr w:type="spellStart"/>
      <w:r w:rsidRPr="008F4CF0">
        <w:rPr>
          <w:rFonts w:asciiTheme="minorHAnsi" w:hAnsiTheme="minorHAnsi" w:cs="Arial"/>
          <w:color w:val="000000" w:themeColor="text1"/>
          <w:szCs w:val="22"/>
          <w:shd w:val="clear" w:color="auto" w:fill="FFFFFF"/>
          <w:lang w:val="en-US"/>
        </w:rPr>
        <w:t>Deterding</w:t>
      </w:r>
      <w:proofErr w:type="spellEnd"/>
      <w:r w:rsidRPr="008F4CF0">
        <w:rPr>
          <w:rFonts w:asciiTheme="minorHAnsi" w:hAnsiTheme="minorHAnsi" w:cs="Arial"/>
          <w:color w:val="000000" w:themeColor="text1"/>
          <w:szCs w:val="22"/>
          <w:shd w:val="clear" w:color="auto" w:fill="FFFFFF"/>
          <w:lang w:val="en-US"/>
        </w:rPr>
        <w:t xml:space="preserve">, S., Johnson, D., Kuhn, K. A., </w:t>
      </w:r>
      <w:proofErr w:type="spellStart"/>
      <w:r w:rsidRPr="008F4CF0">
        <w:rPr>
          <w:rFonts w:asciiTheme="minorHAnsi" w:hAnsiTheme="minorHAnsi" w:cs="Arial"/>
          <w:color w:val="000000" w:themeColor="text1"/>
          <w:szCs w:val="22"/>
          <w:shd w:val="clear" w:color="auto" w:fill="FFFFFF"/>
          <w:lang w:val="en-US"/>
        </w:rPr>
        <w:t>Staneva</w:t>
      </w:r>
      <w:proofErr w:type="spellEnd"/>
      <w:r w:rsidRPr="008F4CF0">
        <w:rPr>
          <w:rFonts w:asciiTheme="minorHAnsi" w:hAnsiTheme="minorHAnsi" w:cs="Arial"/>
          <w:color w:val="000000" w:themeColor="text1"/>
          <w:szCs w:val="22"/>
          <w:shd w:val="clear" w:color="auto" w:fill="FFFFFF"/>
          <w:lang w:val="en-US"/>
        </w:rPr>
        <w:t xml:space="preserve">, A., </w:t>
      </w:r>
      <w:proofErr w:type="spellStart"/>
      <w:r w:rsidRPr="008F4CF0">
        <w:rPr>
          <w:rFonts w:asciiTheme="minorHAnsi" w:hAnsiTheme="minorHAnsi" w:cs="Arial"/>
          <w:color w:val="000000" w:themeColor="text1"/>
          <w:szCs w:val="22"/>
          <w:shd w:val="clear" w:color="auto" w:fill="FFFFFF"/>
          <w:lang w:val="en-US"/>
        </w:rPr>
        <w:t>Stoyanov</w:t>
      </w:r>
      <w:proofErr w:type="spellEnd"/>
      <w:r w:rsidRPr="008F4CF0">
        <w:rPr>
          <w:rFonts w:asciiTheme="minorHAnsi" w:hAnsiTheme="minorHAnsi" w:cs="Arial"/>
          <w:color w:val="000000" w:themeColor="text1"/>
          <w:szCs w:val="22"/>
          <w:shd w:val="clear" w:color="auto" w:fill="FFFFFF"/>
          <w:lang w:val="en-US"/>
        </w:rPr>
        <w:t>, S., &amp; Hides, L. (2016). Gamification for health and wellbeing: A systematic review of the literature. </w:t>
      </w:r>
      <w:r w:rsidRPr="008F4CF0">
        <w:rPr>
          <w:rFonts w:asciiTheme="minorHAnsi" w:hAnsiTheme="minorHAnsi" w:cs="Arial"/>
          <w:i/>
          <w:iCs/>
          <w:color w:val="000000" w:themeColor="text1"/>
          <w:szCs w:val="22"/>
          <w:shd w:val="clear" w:color="auto" w:fill="FFFFFF"/>
          <w:lang w:val="en-US"/>
        </w:rPr>
        <w:t>Internet interventions</w:t>
      </w:r>
      <w:r w:rsidRPr="008F4CF0">
        <w:rPr>
          <w:rFonts w:asciiTheme="minorHAnsi" w:hAnsiTheme="minorHAnsi" w:cs="Arial"/>
          <w:color w:val="000000" w:themeColor="text1"/>
          <w:szCs w:val="22"/>
          <w:shd w:val="clear" w:color="auto" w:fill="FFFFFF"/>
          <w:lang w:val="en-US"/>
        </w:rPr>
        <w:t>, </w:t>
      </w:r>
      <w:r w:rsidRPr="008F4CF0">
        <w:rPr>
          <w:rFonts w:asciiTheme="minorHAnsi" w:hAnsiTheme="minorHAnsi" w:cs="Arial"/>
          <w:i/>
          <w:iCs/>
          <w:color w:val="000000" w:themeColor="text1"/>
          <w:szCs w:val="22"/>
          <w:shd w:val="clear" w:color="auto" w:fill="FFFFFF"/>
          <w:lang w:val="en-US"/>
        </w:rPr>
        <w:t>6</w:t>
      </w:r>
      <w:r w:rsidRPr="008F4CF0">
        <w:rPr>
          <w:rFonts w:asciiTheme="minorHAnsi" w:hAnsiTheme="minorHAnsi" w:cs="Arial"/>
          <w:color w:val="000000" w:themeColor="text1"/>
          <w:szCs w:val="22"/>
          <w:shd w:val="clear" w:color="auto" w:fill="FFFFFF"/>
          <w:lang w:val="en-US"/>
        </w:rPr>
        <w:t>, 89-106.</w:t>
      </w:r>
    </w:p>
    <w:p w14:paraId="5B011191" w14:textId="77777777" w:rsidR="00A7248E" w:rsidRPr="008F4CF0" w:rsidRDefault="00A7248E" w:rsidP="00272B21">
      <w:pPr>
        <w:rPr>
          <w:rFonts w:asciiTheme="minorHAnsi" w:hAnsiTheme="minorHAnsi"/>
          <w:color w:val="000000" w:themeColor="text1"/>
          <w:szCs w:val="22"/>
        </w:rPr>
      </w:pPr>
      <w:proofErr w:type="spellStart"/>
      <w:r w:rsidRPr="008F4CF0">
        <w:rPr>
          <w:rFonts w:asciiTheme="minorHAnsi" w:hAnsiTheme="minorHAnsi"/>
          <w:color w:val="000000" w:themeColor="text1"/>
          <w:szCs w:val="22"/>
          <w:shd w:val="clear" w:color="auto" w:fill="FFFFFF"/>
          <w:lang w:val="en-US"/>
        </w:rPr>
        <w:t>Deterding</w:t>
      </w:r>
      <w:proofErr w:type="spellEnd"/>
      <w:r w:rsidRPr="008F4CF0">
        <w:rPr>
          <w:rFonts w:asciiTheme="minorHAnsi" w:hAnsiTheme="minorHAnsi"/>
          <w:color w:val="000000" w:themeColor="text1"/>
          <w:szCs w:val="22"/>
          <w:shd w:val="clear" w:color="auto" w:fill="FFFFFF"/>
          <w:lang w:val="en-US"/>
        </w:rPr>
        <w:t xml:space="preserve">, S., Dixon, D., Khaled, R., &amp; </w:t>
      </w:r>
      <w:proofErr w:type="spellStart"/>
      <w:r w:rsidRPr="008F4CF0">
        <w:rPr>
          <w:rFonts w:asciiTheme="minorHAnsi" w:hAnsiTheme="minorHAnsi"/>
          <w:color w:val="000000" w:themeColor="text1"/>
          <w:szCs w:val="22"/>
          <w:shd w:val="clear" w:color="auto" w:fill="FFFFFF"/>
          <w:lang w:val="en-US"/>
        </w:rPr>
        <w:t>Nacke</w:t>
      </w:r>
      <w:proofErr w:type="spellEnd"/>
      <w:r w:rsidRPr="008F4CF0">
        <w:rPr>
          <w:rFonts w:asciiTheme="minorHAnsi" w:hAnsiTheme="minorHAnsi"/>
          <w:color w:val="000000" w:themeColor="text1"/>
          <w:szCs w:val="22"/>
          <w:shd w:val="clear" w:color="auto" w:fill="FFFFFF"/>
          <w:lang w:val="en-US"/>
        </w:rPr>
        <w:t xml:space="preserve">, L. (2011). From game design elements to </w:t>
      </w:r>
      <w:proofErr w:type="spellStart"/>
      <w:r w:rsidRPr="008F4CF0">
        <w:rPr>
          <w:rFonts w:asciiTheme="minorHAnsi" w:hAnsiTheme="minorHAnsi"/>
          <w:color w:val="000000" w:themeColor="text1"/>
          <w:szCs w:val="22"/>
          <w:shd w:val="clear" w:color="auto" w:fill="FFFFFF"/>
          <w:lang w:val="en-US"/>
        </w:rPr>
        <w:t>gamefulness</w:t>
      </w:r>
      <w:proofErr w:type="spellEnd"/>
      <w:r w:rsidRPr="008F4CF0">
        <w:rPr>
          <w:rFonts w:asciiTheme="minorHAnsi" w:hAnsiTheme="minorHAnsi"/>
          <w:color w:val="000000" w:themeColor="text1"/>
          <w:szCs w:val="22"/>
          <w:shd w:val="clear" w:color="auto" w:fill="FFFFFF"/>
          <w:lang w:val="en-US"/>
        </w:rPr>
        <w:t xml:space="preserve">: defining gamification. </w:t>
      </w:r>
      <w:r w:rsidRPr="008F4CF0">
        <w:rPr>
          <w:rFonts w:asciiTheme="minorHAnsi" w:hAnsiTheme="minorHAnsi"/>
          <w:i/>
          <w:iCs/>
          <w:color w:val="000000" w:themeColor="text1"/>
          <w:szCs w:val="22"/>
          <w:lang w:val="en-US"/>
        </w:rPr>
        <w:t xml:space="preserve">Proceedings of the 15th international academic </w:t>
      </w:r>
      <w:proofErr w:type="spellStart"/>
      <w:r w:rsidRPr="008F4CF0">
        <w:rPr>
          <w:rFonts w:asciiTheme="minorHAnsi" w:hAnsiTheme="minorHAnsi"/>
          <w:i/>
          <w:iCs/>
          <w:color w:val="000000" w:themeColor="text1"/>
          <w:szCs w:val="22"/>
          <w:lang w:val="en-US"/>
        </w:rPr>
        <w:t>MindTrek</w:t>
      </w:r>
      <w:proofErr w:type="spellEnd"/>
      <w:r w:rsidRPr="008F4CF0">
        <w:rPr>
          <w:rFonts w:asciiTheme="minorHAnsi" w:hAnsiTheme="minorHAnsi"/>
          <w:i/>
          <w:iCs/>
          <w:color w:val="000000" w:themeColor="text1"/>
          <w:szCs w:val="22"/>
          <w:lang w:val="en-US"/>
        </w:rPr>
        <w:t xml:space="preserve"> conference: Envisioning future media environments</w:t>
      </w:r>
      <w:r w:rsidRPr="008F4CF0">
        <w:rPr>
          <w:rFonts w:asciiTheme="minorHAnsi" w:hAnsiTheme="minorHAnsi"/>
          <w:color w:val="000000" w:themeColor="text1"/>
          <w:szCs w:val="22"/>
          <w:shd w:val="clear" w:color="auto" w:fill="FFFFFF"/>
          <w:lang w:val="en-US"/>
        </w:rPr>
        <w:t>, 9-15.</w:t>
      </w:r>
      <w:r w:rsidRPr="008F4CF0">
        <w:rPr>
          <w:rFonts w:asciiTheme="minorHAnsi" w:hAnsiTheme="minorHAnsi"/>
          <w:color w:val="000000" w:themeColor="text1"/>
          <w:szCs w:val="22"/>
          <w:lang w:val="en-US"/>
        </w:rPr>
        <w:t xml:space="preserve"> </w:t>
      </w:r>
      <w:hyperlink r:id="rId65" w:history="1">
        <w:r w:rsidRPr="008F4CF0">
          <w:rPr>
            <w:rStyle w:val="Hyperlink"/>
            <w:rFonts w:asciiTheme="minorHAnsi" w:hAnsiTheme="minorHAnsi"/>
            <w:color w:val="000000" w:themeColor="text1"/>
            <w:szCs w:val="22"/>
            <w:u w:val="none"/>
          </w:rPr>
          <w:t>https://doi.org/10.1145/2181037.2181040</w:t>
        </w:r>
      </w:hyperlink>
    </w:p>
    <w:p w14:paraId="530BBEF7"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rPr>
        <w:t xml:space="preserve">Diewald, S., </w:t>
      </w:r>
      <w:proofErr w:type="spellStart"/>
      <w:r w:rsidRPr="008F4CF0">
        <w:rPr>
          <w:rFonts w:asciiTheme="minorHAnsi" w:hAnsiTheme="minorHAnsi"/>
          <w:color w:val="000000" w:themeColor="text1"/>
          <w:szCs w:val="22"/>
        </w:rPr>
        <w:t>Möller</w:t>
      </w:r>
      <w:proofErr w:type="spellEnd"/>
      <w:r w:rsidRPr="008F4CF0">
        <w:rPr>
          <w:rFonts w:asciiTheme="minorHAnsi" w:hAnsiTheme="minorHAnsi"/>
          <w:color w:val="000000" w:themeColor="text1"/>
          <w:szCs w:val="22"/>
        </w:rPr>
        <w:t xml:space="preserve">, A., </w:t>
      </w:r>
      <w:proofErr w:type="spellStart"/>
      <w:r w:rsidRPr="008F4CF0">
        <w:rPr>
          <w:rFonts w:asciiTheme="minorHAnsi" w:hAnsiTheme="minorHAnsi"/>
          <w:color w:val="000000" w:themeColor="text1"/>
          <w:szCs w:val="22"/>
        </w:rPr>
        <w:t>Roalter</w:t>
      </w:r>
      <w:proofErr w:type="spellEnd"/>
      <w:r w:rsidRPr="008F4CF0">
        <w:rPr>
          <w:rFonts w:asciiTheme="minorHAnsi" w:hAnsiTheme="minorHAnsi"/>
          <w:color w:val="000000" w:themeColor="text1"/>
          <w:szCs w:val="22"/>
        </w:rPr>
        <w:t xml:space="preserve">, L., &amp; Kranz, M. (2012). </w:t>
      </w:r>
      <w:r w:rsidRPr="008F4CF0">
        <w:rPr>
          <w:rFonts w:asciiTheme="minorHAnsi" w:hAnsiTheme="minorHAnsi"/>
          <w:color w:val="000000" w:themeColor="text1"/>
          <w:szCs w:val="22"/>
          <w:lang w:val="en-US"/>
        </w:rPr>
        <w:t xml:space="preserve">Gamification-supported exploration of natural user interfaces. </w:t>
      </w:r>
      <w:r w:rsidRPr="008F4CF0">
        <w:rPr>
          <w:rFonts w:asciiTheme="minorHAnsi" w:hAnsiTheme="minorHAnsi"/>
          <w:i/>
          <w:iCs/>
          <w:color w:val="000000" w:themeColor="text1"/>
          <w:szCs w:val="22"/>
          <w:lang w:val="en-US"/>
        </w:rPr>
        <w:t>Workshop on Automotive Natural User Interfaces</w:t>
      </w:r>
      <w:r w:rsidRPr="008F4CF0">
        <w:rPr>
          <w:rFonts w:asciiTheme="minorHAnsi" w:hAnsiTheme="minorHAnsi"/>
          <w:color w:val="000000" w:themeColor="text1"/>
          <w:szCs w:val="22"/>
          <w:lang w:val="en-US"/>
        </w:rPr>
        <w:t xml:space="preserve"> 17/10/2012-17/10/2012.</w:t>
      </w:r>
      <w:hyperlink r:id="rId66" w:history="1">
        <w:r w:rsidRPr="008F4CF0">
          <w:rPr>
            <w:rStyle w:val="Hyperlink"/>
            <w:rFonts w:asciiTheme="minorHAnsi" w:hAnsiTheme="minorHAnsi"/>
            <w:color w:val="000000" w:themeColor="text1"/>
            <w:szCs w:val="22"/>
            <w:u w:val="none"/>
            <w:lang w:val="en-US"/>
          </w:rPr>
          <w:t xml:space="preserve"> urn:nbn:se:ltu:diva-31132</w:t>
        </w:r>
      </w:hyperlink>
    </w:p>
    <w:p w14:paraId="080FE13C" w14:textId="4BEABFB8" w:rsidR="00A7248E" w:rsidRPr="008F4CF0" w:rsidRDefault="00CC6305"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rPr>
        <w:t>Europees Comité voor Gegevensbescherming</w:t>
      </w:r>
      <w:r w:rsidRPr="008F4CF0">
        <w:rPr>
          <w:rFonts w:asciiTheme="minorHAnsi" w:hAnsiTheme="minorHAnsi"/>
          <w:i/>
          <w:iCs/>
          <w:color w:val="000000" w:themeColor="text1"/>
          <w:szCs w:val="22"/>
        </w:rPr>
        <w:t xml:space="preserve"> </w:t>
      </w:r>
      <w:r w:rsidR="00A7248E" w:rsidRPr="008F4CF0">
        <w:rPr>
          <w:rFonts w:asciiTheme="minorHAnsi" w:hAnsiTheme="minorHAnsi"/>
          <w:color w:val="000000" w:themeColor="text1"/>
          <w:szCs w:val="22"/>
          <w:shd w:val="clear" w:color="auto" w:fill="FFFFFF"/>
        </w:rPr>
        <w:t>(2018, 26 april).</w:t>
      </w:r>
      <w:r w:rsidRPr="008F4CF0">
        <w:rPr>
          <w:rFonts w:asciiTheme="minorHAnsi" w:hAnsiTheme="minorHAnsi"/>
          <w:i/>
          <w:iCs/>
          <w:color w:val="000000" w:themeColor="text1"/>
          <w:szCs w:val="22"/>
        </w:rPr>
        <w:t xml:space="preserve"> EDPB. Geraadpleegd op</w:t>
      </w:r>
      <w:r w:rsidR="002537D0" w:rsidRPr="008F4CF0">
        <w:rPr>
          <w:rFonts w:asciiTheme="minorHAnsi" w:hAnsiTheme="minorHAnsi"/>
          <w:i/>
          <w:iCs/>
          <w:color w:val="000000" w:themeColor="text1"/>
          <w:szCs w:val="22"/>
        </w:rPr>
        <w:t xml:space="preserve"> 10 april, van</w:t>
      </w:r>
      <w:hyperlink r:id="rId67" w:history="1">
        <w:r w:rsidR="002537D0" w:rsidRPr="008F4CF0">
          <w:rPr>
            <w:rStyle w:val="Hyperlink"/>
            <w:rFonts w:asciiTheme="minorHAnsi" w:hAnsiTheme="minorHAnsi"/>
            <w:color w:val="000000" w:themeColor="text1"/>
            <w:szCs w:val="22"/>
            <w:u w:val="none"/>
            <w:shd w:val="clear" w:color="auto" w:fill="FFFFFF"/>
          </w:rPr>
          <w:t xml:space="preserve"> https://edpb.europa.eu/about-edpb/about-edpb_nl</w:t>
        </w:r>
      </w:hyperlink>
    </w:p>
    <w:p w14:paraId="64407C48" w14:textId="77777777" w:rsidR="00A7248E" w:rsidRPr="008F4CF0" w:rsidRDefault="00A7248E" w:rsidP="00272B21">
      <w:pPr>
        <w:rPr>
          <w:rFonts w:asciiTheme="minorHAnsi" w:hAnsiTheme="minorHAnsi"/>
          <w:color w:val="000000" w:themeColor="text1"/>
          <w:szCs w:val="22"/>
        </w:rPr>
      </w:pPr>
      <w:r w:rsidRPr="008F4CF0">
        <w:rPr>
          <w:rFonts w:asciiTheme="minorHAnsi" w:hAnsiTheme="minorHAnsi"/>
          <w:color w:val="000000" w:themeColor="text1"/>
          <w:szCs w:val="22"/>
          <w:shd w:val="clear" w:color="auto" w:fill="FFFFFF"/>
        </w:rPr>
        <w:t xml:space="preserve">Europese Unie. (2005). </w:t>
      </w:r>
      <w:r w:rsidRPr="008F4CF0">
        <w:rPr>
          <w:rFonts w:asciiTheme="minorHAnsi" w:hAnsiTheme="minorHAnsi"/>
          <w:i/>
          <w:iCs/>
          <w:color w:val="000000" w:themeColor="text1"/>
          <w:szCs w:val="22"/>
          <w:shd w:val="clear" w:color="auto" w:fill="FFFFFF"/>
        </w:rPr>
        <w:t xml:space="preserve">Europese richtlijn veiligheid en gezondheid van werknemers op het werk </w:t>
      </w:r>
      <w:r w:rsidRPr="008F4CF0">
        <w:rPr>
          <w:rFonts w:asciiTheme="minorHAnsi" w:hAnsiTheme="minorHAnsi"/>
          <w:color w:val="000000" w:themeColor="text1"/>
          <w:szCs w:val="22"/>
          <w:shd w:val="clear" w:color="auto" w:fill="FFFFFF"/>
        </w:rPr>
        <w:t xml:space="preserve">(89/391/EEG). </w:t>
      </w:r>
      <w:hyperlink r:id="rId68" w:history="1">
        <w:r w:rsidRPr="008F4CF0">
          <w:rPr>
            <w:rStyle w:val="Hyperlink"/>
            <w:rFonts w:asciiTheme="minorHAnsi" w:hAnsiTheme="minorHAnsi"/>
            <w:color w:val="000000" w:themeColor="text1"/>
            <w:szCs w:val="22"/>
            <w:u w:val="none"/>
          </w:rPr>
          <w:t>https://osha</w:t>
        </w:r>
      </w:hyperlink>
      <w:r w:rsidRPr="008F4CF0">
        <w:rPr>
          <w:rFonts w:asciiTheme="minorHAnsi" w:hAnsiTheme="minorHAnsi"/>
          <w:color w:val="000000" w:themeColor="text1"/>
          <w:szCs w:val="22"/>
          <w:shd w:val="clear" w:color="auto" w:fill="FFFFFF"/>
        </w:rPr>
        <w:t>.europa.eu/nl/legislation/directives/the-osh-framework-directive/the-osh-framework-directive-introduction</w:t>
      </w:r>
    </w:p>
    <w:p w14:paraId="18ECCCEC"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shd w:val="clear" w:color="auto" w:fill="FFFFFF"/>
        </w:rPr>
        <w:t xml:space="preserve">Europese Unie. (2014, 12 juni). </w:t>
      </w:r>
      <w:r w:rsidRPr="008F4CF0">
        <w:rPr>
          <w:rFonts w:asciiTheme="minorHAnsi" w:hAnsiTheme="minorHAnsi"/>
          <w:i/>
          <w:iCs/>
          <w:color w:val="000000" w:themeColor="text1"/>
          <w:szCs w:val="22"/>
        </w:rPr>
        <w:t>De kaderrichtlijn veiligheid en gezondheid op het werk – Veiligheid en gezondheid op het werk.</w:t>
      </w:r>
      <w:hyperlink r:id="rId69" w:history="1">
        <w:r w:rsidRPr="008F4CF0">
          <w:rPr>
            <w:rStyle w:val="Hyperlink"/>
            <w:rFonts w:asciiTheme="minorHAnsi" w:hAnsiTheme="minorHAnsi"/>
            <w:i/>
            <w:iCs/>
            <w:color w:val="000000" w:themeColor="text1"/>
            <w:szCs w:val="22"/>
            <w:u w:val="none"/>
          </w:rPr>
          <w:t xml:space="preserve"> </w:t>
        </w:r>
        <w:r w:rsidRPr="008F4CF0">
          <w:rPr>
            <w:rStyle w:val="Hyperlink"/>
            <w:rFonts w:asciiTheme="minorHAnsi" w:hAnsiTheme="minorHAnsi"/>
            <w:color w:val="000000" w:themeColor="text1"/>
            <w:szCs w:val="22"/>
            <w:u w:val="none"/>
            <w:shd w:val="clear" w:color="auto" w:fill="FFFFFF"/>
          </w:rPr>
          <w:t>https://osha.europa.eu/nl/legislation/directives/the-osh-framework-directive/the-osh-framework-directive-introduction</w:t>
        </w:r>
      </w:hyperlink>
    </w:p>
    <w:p w14:paraId="4F7E2963"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lang w:val="en-US"/>
        </w:rPr>
        <w:lastRenderedPageBreak/>
        <w:t>Fitbit</w:t>
      </w:r>
      <w:r w:rsidRPr="008F4CF0">
        <w:rPr>
          <w:rFonts w:asciiTheme="minorHAnsi" w:hAnsiTheme="minorHAnsi"/>
          <w:i/>
          <w:iCs/>
          <w:color w:val="000000" w:themeColor="text1"/>
          <w:szCs w:val="22"/>
          <w:lang w:val="en-US"/>
        </w:rPr>
        <w:t xml:space="preserve"> </w:t>
      </w:r>
      <w:r w:rsidRPr="008F4CF0">
        <w:rPr>
          <w:rFonts w:asciiTheme="minorHAnsi" w:hAnsiTheme="minorHAnsi"/>
          <w:color w:val="000000" w:themeColor="text1"/>
          <w:szCs w:val="22"/>
          <w:shd w:val="clear" w:color="auto" w:fill="FFFFFF"/>
          <w:lang w:val="en-US"/>
        </w:rPr>
        <w:t>(</w:t>
      </w:r>
      <w:proofErr w:type="spellStart"/>
      <w:r w:rsidRPr="008F4CF0">
        <w:rPr>
          <w:rFonts w:asciiTheme="minorHAnsi" w:hAnsiTheme="minorHAnsi"/>
          <w:color w:val="000000" w:themeColor="text1"/>
          <w:szCs w:val="22"/>
          <w:shd w:val="clear" w:color="auto" w:fill="FFFFFF"/>
          <w:lang w:val="en-US"/>
        </w:rPr>
        <w:t>z.d</w:t>
      </w:r>
      <w:proofErr w:type="spellEnd"/>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lang w:val="en-US"/>
        </w:rPr>
        <w:t>Website Terms and Conditions</w:t>
      </w:r>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color w:val="000000" w:themeColor="text1"/>
          <w:szCs w:val="22"/>
          <w:shd w:val="clear" w:color="auto" w:fill="FFFFFF"/>
        </w:rPr>
        <w:t xml:space="preserve">Geraadpleegd op 04 april 2020, van </w:t>
      </w:r>
      <w:hyperlink r:id="rId70" w:history="1">
        <w:r w:rsidRPr="008F4CF0">
          <w:rPr>
            <w:rStyle w:val="Hyperlink"/>
            <w:rFonts w:asciiTheme="minorHAnsi" w:hAnsiTheme="minorHAnsi"/>
            <w:color w:val="000000" w:themeColor="text1"/>
            <w:szCs w:val="22"/>
            <w:u w:val="none"/>
            <w:shd w:val="clear" w:color="auto" w:fill="FFFFFF"/>
          </w:rPr>
          <w:t>https://www.fitbit.com/sk/legal/terms-of-service</w:t>
        </w:r>
      </w:hyperlink>
    </w:p>
    <w:p w14:paraId="3889D1D9"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lang w:val="en-US"/>
        </w:rPr>
        <w:t xml:space="preserve">Foucault, M. (1998). </w:t>
      </w:r>
      <w:r w:rsidRPr="008F4CF0">
        <w:rPr>
          <w:rFonts w:asciiTheme="minorHAnsi" w:hAnsiTheme="minorHAnsi"/>
          <w:i/>
          <w:iCs/>
          <w:color w:val="000000" w:themeColor="text1"/>
          <w:szCs w:val="22"/>
          <w:lang w:val="en-US"/>
        </w:rPr>
        <w:t>The History of Sexuality vol 1: The Will to Knowledge</w:t>
      </w:r>
      <w:r w:rsidRPr="008F4CF0">
        <w:rPr>
          <w:rFonts w:asciiTheme="minorHAnsi" w:hAnsiTheme="minorHAnsi"/>
          <w:color w:val="000000" w:themeColor="text1"/>
          <w:szCs w:val="22"/>
          <w:lang w:val="en-US"/>
        </w:rPr>
        <w:t>. London, Penguin Books.</w:t>
      </w:r>
      <w:hyperlink r:id="rId71" w:history="1">
        <w:r w:rsidRPr="008F4CF0">
          <w:rPr>
            <w:rStyle w:val="Hyperlink"/>
            <w:rFonts w:asciiTheme="minorHAnsi" w:hAnsiTheme="minorHAnsi"/>
            <w:color w:val="000000" w:themeColor="text1"/>
            <w:szCs w:val="22"/>
            <w:u w:val="none"/>
            <w:lang w:val="en-US"/>
          </w:rPr>
          <w:t xml:space="preserve"> https://philpapers-org.proxy.library.uu.nl/rec/FOUTWT</w:t>
        </w:r>
      </w:hyperlink>
    </w:p>
    <w:p w14:paraId="1A445351"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lang w:val="en-US"/>
        </w:rPr>
        <w:t xml:space="preserve">Frey, R. S. (1984). Need for achievement, entrepreneurship, and economic growth: A critique of the McClelland thesis. </w:t>
      </w:r>
      <w:r w:rsidRPr="008F4CF0">
        <w:rPr>
          <w:rFonts w:asciiTheme="minorHAnsi" w:hAnsiTheme="minorHAnsi"/>
          <w:i/>
          <w:iCs/>
          <w:color w:val="000000" w:themeColor="text1"/>
          <w:szCs w:val="22"/>
          <w:lang w:val="en-US"/>
        </w:rPr>
        <w:t>The Social Science Journal, 21</w:t>
      </w:r>
      <w:r w:rsidRPr="008F4CF0">
        <w:rPr>
          <w:rFonts w:asciiTheme="minorHAnsi" w:hAnsiTheme="minorHAnsi"/>
          <w:color w:val="000000" w:themeColor="text1"/>
          <w:szCs w:val="22"/>
          <w:lang w:val="en-US"/>
        </w:rPr>
        <w:t>(2), 125–134.</w:t>
      </w:r>
    </w:p>
    <w:p w14:paraId="71825711" w14:textId="45262CB0" w:rsidR="002F5412" w:rsidRPr="008F4CF0" w:rsidRDefault="00A7248E" w:rsidP="00272B21">
      <w:pPr>
        <w:pStyle w:val="Normaalweb"/>
        <w:spacing w:before="0" w:beforeAutospacing="0" w:after="0" w:afterAutospacing="0"/>
        <w:jc w:val="both"/>
        <w:rPr>
          <w:rStyle w:val="Hyperlink"/>
          <w:rFonts w:asciiTheme="minorHAnsi" w:hAnsiTheme="minorHAnsi"/>
          <w:color w:val="000000" w:themeColor="text1"/>
          <w:szCs w:val="22"/>
          <w:u w:val="none"/>
          <w:lang w:val="en-US"/>
        </w:rPr>
      </w:pPr>
      <w:r w:rsidRPr="008F4CF0">
        <w:rPr>
          <w:rFonts w:asciiTheme="minorHAnsi" w:hAnsiTheme="minorHAnsi"/>
          <w:color w:val="000000" w:themeColor="text1"/>
          <w:szCs w:val="22"/>
          <w:lang w:val="en-US"/>
        </w:rPr>
        <w:t xml:space="preserve">Gluck, J., Schaub, F., Friedman, A., Habib, H., </w:t>
      </w:r>
      <w:proofErr w:type="spellStart"/>
      <w:r w:rsidRPr="008F4CF0">
        <w:rPr>
          <w:rFonts w:asciiTheme="minorHAnsi" w:hAnsiTheme="minorHAnsi"/>
          <w:color w:val="000000" w:themeColor="text1"/>
          <w:szCs w:val="22"/>
          <w:lang w:val="en-US"/>
        </w:rPr>
        <w:t>Sadeh</w:t>
      </w:r>
      <w:proofErr w:type="spellEnd"/>
      <w:r w:rsidRPr="008F4CF0">
        <w:rPr>
          <w:rFonts w:asciiTheme="minorHAnsi" w:hAnsiTheme="minorHAnsi"/>
          <w:color w:val="000000" w:themeColor="text1"/>
          <w:szCs w:val="22"/>
          <w:lang w:val="en-US"/>
        </w:rPr>
        <w:t xml:space="preserve">, N., </w:t>
      </w:r>
      <w:proofErr w:type="spellStart"/>
      <w:r w:rsidRPr="008F4CF0">
        <w:rPr>
          <w:rFonts w:asciiTheme="minorHAnsi" w:hAnsiTheme="minorHAnsi"/>
          <w:color w:val="000000" w:themeColor="text1"/>
          <w:szCs w:val="22"/>
          <w:lang w:val="en-US"/>
        </w:rPr>
        <w:t>Cranor</w:t>
      </w:r>
      <w:proofErr w:type="spellEnd"/>
      <w:r w:rsidRPr="008F4CF0">
        <w:rPr>
          <w:rFonts w:asciiTheme="minorHAnsi" w:hAnsiTheme="minorHAnsi"/>
          <w:color w:val="000000" w:themeColor="text1"/>
          <w:szCs w:val="22"/>
          <w:lang w:val="en-US"/>
        </w:rPr>
        <w:t xml:space="preserve">, L. F., &amp; Agarwal, Y. (2016). How short is too short? Implications of length and framing on the effectiveness of privacy notices. </w:t>
      </w:r>
      <w:r w:rsidRPr="008F4CF0">
        <w:rPr>
          <w:rFonts w:asciiTheme="minorHAnsi" w:hAnsiTheme="minorHAnsi"/>
          <w:i/>
          <w:iCs/>
          <w:color w:val="000000" w:themeColor="text1"/>
          <w:szCs w:val="22"/>
          <w:lang w:val="en-US"/>
        </w:rPr>
        <w:t xml:space="preserve">Twelfth Symposium on Usable Privacy and Security, </w:t>
      </w:r>
      <w:r w:rsidRPr="008F4CF0">
        <w:rPr>
          <w:rFonts w:asciiTheme="minorHAnsi" w:hAnsiTheme="minorHAnsi"/>
          <w:color w:val="000000" w:themeColor="text1"/>
          <w:szCs w:val="22"/>
          <w:lang w:val="en-US"/>
        </w:rPr>
        <w:t>321-340.</w:t>
      </w:r>
      <w:r w:rsidR="002F5412" w:rsidRPr="008F4CF0">
        <w:rPr>
          <w:rFonts w:asciiTheme="minorHAnsi" w:hAnsiTheme="minorHAnsi"/>
          <w:color w:val="000000" w:themeColor="text1"/>
          <w:szCs w:val="22"/>
          <w:lang w:val="en-US"/>
        </w:rPr>
        <w:fldChar w:fldCharType="begin"/>
      </w:r>
      <w:r w:rsidR="008A3073">
        <w:rPr>
          <w:rFonts w:asciiTheme="minorHAnsi" w:hAnsiTheme="minorHAnsi"/>
          <w:color w:val="000000" w:themeColor="text1"/>
          <w:szCs w:val="22"/>
          <w:lang w:val="en-US"/>
        </w:rPr>
        <w:instrText xml:space="preserve">HYPERLINK "file:///Users/larissalaan/Downloads/ </w:instrText>
      </w:r>
      <w:r w:rsidR="008A3073">
        <w:rPr>
          <w:rFonts w:asciiTheme="minorHAnsi" w:hAnsiTheme="minorHAnsi"/>
          <w:color w:val="000000" w:themeColor="text1"/>
          <w:szCs w:val="22"/>
          <w:lang w:val="en-US"/>
        </w:rPr>
        <w:cr/>
        <w:instrText>https:/www.usenix.org/system/files/conference/soups2016/soups2016-paper-gluck.pdf"</w:instrText>
      </w:r>
      <w:r w:rsidR="002F5412" w:rsidRPr="008F4CF0">
        <w:rPr>
          <w:rFonts w:asciiTheme="minorHAnsi" w:hAnsiTheme="minorHAnsi"/>
          <w:color w:val="000000" w:themeColor="text1"/>
          <w:szCs w:val="22"/>
          <w:lang w:val="en-US"/>
        </w:rPr>
        <w:fldChar w:fldCharType="separate"/>
      </w:r>
      <w:r w:rsidR="002F5412" w:rsidRPr="008F4CF0">
        <w:rPr>
          <w:rStyle w:val="Hyperlink"/>
          <w:rFonts w:asciiTheme="minorHAnsi" w:hAnsiTheme="minorHAnsi"/>
          <w:color w:val="000000" w:themeColor="text1"/>
          <w:szCs w:val="22"/>
          <w:u w:val="none"/>
          <w:lang w:val="en-US"/>
        </w:rPr>
        <w:t xml:space="preserve"> </w:t>
      </w:r>
    </w:p>
    <w:p w14:paraId="4A3D09F7" w14:textId="305310E7" w:rsidR="00A7248E" w:rsidRPr="008F4CF0" w:rsidRDefault="002F5412" w:rsidP="002F5412">
      <w:pPr>
        <w:jc w:val="left"/>
        <w:rPr>
          <w:rFonts w:asciiTheme="minorHAnsi" w:hAnsiTheme="minorHAnsi"/>
          <w:color w:val="000000" w:themeColor="text1"/>
          <w:szCs w:val="22"/>
          <w:lang w:val="en-US"/>
        </w:rPr>
      </w:pPr>
      <w:r w:rsidRPr="008F4CF0">
        <w:rPr>
          <w:rStyle w:val="Hyperlink"/>
          <w:rFonts w:asciiTheme="minorHAnsi" w:hAnsiTheme="minorHAnsi"/>
          <w:color w:val="000000" w:themeColor="text1"/>
          <w:szCs w:val="22"/>
          <w:u w:val="none"/>
          <w:lang w:val="en-US"/>
        </w:rPr>
        <w:t>https://www.usenix.org/system/files/conference/soups2016/soups2016-paper-gluck.pdf</w:t>
      </w:r>
      <w:r w:rsidRPr="008F4CF0">
        <w:rPr>
          <w:rFonts w:asciiTheme="minorHAnsi" w:hAnsiTheme="minorHAnsi"/>
          <w:color w:val="000000" w:themeColor="text1"/>
          <w:szCs w:val="22"/>
          <w:lang w:val="en-US"/>
        </w:rPr>
        <w:fldChar w:fldCharType="end"/>
      </w:r>
    </w:p>
    <w:p w14:paraId="22B423C5" w14:textId="77777777" w:rsidR="00A7248E" w:rsidRPr="008F4CF0" w:rsidRDefault="00A7248E" w:rsidP="00272B21">
      <w:pPr>
        <w:rPr>
          <w:rFonts w:asciiTheme="minorHAnsi" w:hAnsiTheme="minorHAnsi"/>
          <w:color w:val="000000" w:themeColor="text1"/>
          <w:szCs w:val="22"/>
          <w:lang w:val="en-US"/>
        </w:rPr>
      </w:pPr>
      <w:r w:rsidRPr="008F4CF0">
        <w:rPr>
          <w:rFonts w:asciiTheme="minorHAnsi" w:hAnsiTheme="minorHAnsi"/>
          <w:color w:val="000000" w:themeColor="text1"/>
          <w:szCs w:val="22"/>
          <w:lang w:val="en-US"/>
        </w:rPr>
        <w:t xml:space="preserve">Goldblatt, H., </w:t>
      </w:r>
      <w:proofErr w:type="spellStart"/>
      <w:r w:rsidRPr="008F4CF0">
        <w:rPr>
          <w:rFonts w:asciiTheme="minorHAnsi" w:hAnsiTheme="minorHAnsi"/>
          <w:color w:val="000000" w:themeColor="text1"/>
          <w:szCs w:val="22"/>
          <w:lang w:val="en-US"/>
        </w:rPr>
        <w:t>Karnieli</w:t>
      </w:r>
      <w:proofErr w:type="spellEnd"/>
      <w:r w:rsidRPr="008F4CF0">
        <w:rPr>
          <w:rFonts w:asciiTheme="minorHAnsi" w:hAnsiTheme="minorHAnsi"/>
          <w:color w:val="000000" w:themeColor="text1"/>
          <w:szCs w:val="22"/>
          <w:lang w:val="en-US"/>
        </w:rPr>
        <w:t xml:space="preserve">-Miller, O., &amp; Neumann, M. (2011). Sharing qualitative research findings with participants: Study experiences of methodological and ethical dilemmas. </w:t>
      </w:r>
      <w:r w:rsidRPr="008F4CF0">
        <w:rPr>
          <w:rFonts w:asciiTheme="minorHAnsi" w:hAnsiTheme="minorHAnsi"/>
          <w:i/>
          <w:iCs/>
          <w:color w:val="000000" w:themeColor="text1"/>
          <w:szCs w:val="22"/>
          <w:lang w:val="en-US"/>
        </w:rPr>
        <w:t>Patient education and counseling</w:t>
      </w:r>
      <w:r w:rsidRPr="008F4CF0">
        <w:rPr>
          <w:rFonts w:asciiTheme="minorHAnsi" w:hAnsiTheme="minorHAnsi"/>
          <w:color w:val="000000" w:themeColor="text1"/>
          <w:szCs w:val="22"/>
          <w:lang w:val="en-US"/>
        </w:rPr>
        <w:t xml:space="preserve">, </w:t>
      </w:r>
      <w:r w:rsidRPr="008F4CF0">
        <w:rPr>
          <w:rFonts w:asciiTheme="minorHAnsi" w:hAnsiTheme="minorHAnsi"/>
          <w:i/>
          <w:iCs/>
          <w:color w:val="000000" w:themeColor="text1"/>
          <w:szCs w:val="22"/>
          <w:lang w:val="en-US"/>
        </w:rPr>
        <w:t>82</w:t>
      </w:r>
      <w:r w:rsidRPr="008F4CF0">
        <w:rPr>
          <w:rFonts w:asciiTheme="minorHAnsi" w:hAnsiTheme="minorHAnsi"/>
          <w:color w:val="000000" w:themeColor="text1"/>
          <w:szCs w:val="22"/>
          <w:lang w:val="en-US"/>
        </w:rPr>
        <w:t>(3), 389-395.</w:t>
      </w:r>
    </w:p>
    <w:p w14:paraId="73CD0AA4"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B42839">
        <w:rPr>
          <w:rFonts w:asciiTheme="minorHAnsi" w:hAnsiTheme="minorHAnsi"/>
          <w:color w:val="000000" w:themeColor="text1"/>
          <w:szCs w:val="22"/>
          <w:shd w:val="clear" w:color="auto" w:fill="FFFFFF"/>
          <w:lang w:val="en-US"/>
        </w:rPr>
        <w:t>Grashof-Bokdam</w:t>
      </w:r>
      <w:proofErr w:type="spellEnd"/>
      <w:r w:rsidRPr="00B42839">
        <w:rPr>
          <w:rFonts w:asciiTheme="minorHAnsi" w:hAnsiTheme="minorHAnsi"/>
          <w:color w:val="000000" w:themeColor="text1"/>
          <w:szCs w:val="22"/>
          <w:shd w:val="clear" w:color="auto" w:fill="FFFFFF"/>
          <w:lang w:val="en-US"/>
        </w:rPr>
        <w:t xml:space="preserve">, C., </w:t>
      </w:r>
      <w:proofErr w:type="spellStart"/>
      <w:r w:rsidRPr="00B42839">
        <w:rPr>
          <w:rFonts w:asciiTheme="minorHAnsi" w:hAnsiTheme="minorHAnsi"/>
          <w:color w:val="000000" w:themeColor="text1"/>
          <w:szCs w:val="22"/>
          <w:shd w:val="clear" w:color="auto" w:fill="FFFFFF"/>
          <w:lang w:val="en-US"/>
        </w:rPr>
        <w:t>Pleijte</w:t>
      </w:r>
      <w:proofErr w:type="spellEnd"/>
      <w:r w:rsidRPr="00B42839">
        <w:rPr>
          <w:rFonts w:asciiTheme="minorHAnsi" w:hAnsiTheme="minorHAnsi"/>
          <w:color w:val="000000" w:themeColor="text1"/>
          <w:szCs w:val="22"/>
          <w:shd w:val="clear" w:color="auto" w:fill="FFFFFF"/>
          <w:lang w:val="en-US"/>
        </w:rPr>
        <w:t xml:space="preserve">, M., Potters, J., &amp; </w:t>
      </w:r>
      <w:proofErr w:type="spellStart"/>
      <w:r w:rsidRPr="00B42839">
        <w:rPr>
          <w:rFonts w:asciiTheme="minorHAnsi" w:hAnsiTheme="minorHAnsi"/>
          <w:color w:val="000000" w:themeColor="text1"/>
          <w:szCs w:val="22"/>
          <w:shd w:val="clear" w:color="auto" w:fill="FFFFFF"/>
          <w:lang w:val="en-US"/>
        </w:rPr>
        <w:t>Vijn</w:t>
      </w:r>
      <w:proofErr w:type="spellEnd"/>
      <w:r w:rsidRPr="00B42839">
        <w:rPr>
          <w:rFonts w:asciiTheme="minorHAnsi" w:hAnsiTheme="minorHAnsi"/>
          <w:color w:val="000000" w:themeColor="text1"/>
          <w:szCs w:val="22"/>
          <w:shd w:val="clear" w:color="auto" w:fill="FFFFFF"/>
          <w:lang w:val="en-US"/>
        </w:rPr>
        <w:t>, M. (2018).</w:t>
      </w:r>
      <w:r w:rsidRPr="00B42839">
        <w:rPr>
          <w:rFonts w:asciiTheme="minorHAnsi" w:hAnsiTheme="minorHAnsi" w:cs="Arial"/>
          <w:color w:val="000000" w:themeColor="text1"/>
          <w:szCs w:val="22"/>
          <w:shd w:val="clear" w:color="auto" w:fill="FFFFFF"/>
          <w:lang w:val="en-US"/>
        </w:rPr>
        <w:t xml:space="preserve"> </w:t>
      </w:r>
      <w:r w:rsidRPr="008F4CF0">
        <w:rPr>
          <w:rFonts w:asciiTheme="minorHAnsi" w:hAnsiTheme="minorHAnsi"/>
          <w:color w:val="000000" w:themeColor="text1"/>
          <w:szCs w:val="22"/>
        </w:rPr>
        <w:t>Prikkels voor duurzaam bodembeheer in de Nederlandse landbouw: naar een betere balans tussen voedselproductie en andere ecosysteemdiensten van de bodem</w:t>
      </w:r>
      <w:r w:rsidRPr="008F4CF0">
        <w:rPr>
          <w:rFonts w:asciiTheme="minorHAnsi" w:hAnsiTheme="minorHAnsi" w:cs="Arial"/>
          <w:color w:val="000000" w:themeColor="text1"/>
          <w:szCs w:val="22"/>
          <w:shd w:val="clear" w:color="auto" w:fill="FFFFFF"/>
        </w:rPr>
        <w:t xml:space="preserve">. </w:t>
      </w:r>
      <w:r w:rsidRPr="008F4CF0">
        <w:rPr>
          <w:rFonts w:asciiTheme="minorHAnsi" w:hAnsiTheme="minorHAnsi"/>
          <w:i/>
          <w:iCs/>
          <w:color w:val="000000" w:themeColor="text1"/>
          <w:szCs w:val="22"/>
          <w:shd w:val="clear" w:color="auto" w:fill="FFFFFF"/>
          <w:lang w:val="en-US"/>
        </w:rPr>
        <w:t>Environmental Research</w:t>
      </w:r>
      <w:r w:rsidRPr="008F4CF0">
        <w:rPr>
          <w:rFonts w:asciiTheme="minorHAnsi" w:hAnsiTheme="minorHAnsi"/>
          <w:color w:val="000000" w:themeColor="text1"/>
          <w:szCs w:val="22"/>
          <w:shd w:val="clear" w:color="auto" w:fill="FFFFFF"/>
          <w:lang w:val="en-US"/>
        </w:rPr>
        <w:t xml:space="preserve"> (2910)</w:t>
      </w:r>
      <w:hyperlink r:id="rId72" w:history="1">
        <w:r w:rsidRPr="008F4CF0">
          <w:rPr>
            <w:rStyle w:val="Hyperlink"/>
            <w:rFonts w:asciiTheme="minorHAnsi" w:hAnsiTheme="minorHAnsi"/>
            <w:color w:val="000000" w:themeColor="text1"/>
            <w:szCs w:val="22"/>
            <w:u w:val="none"/>
            <w:shd w:val="clear" w:color="auto" w:fill="FFFFFF"/>
            <w:lang w:val="en-US"/>
          </w:rPr>
          <w:t xml:space="preserve"> </w:t>
        </w:r>
        <w:r w:rsidRPr="008F4CF0">
          <w:rPr>
            <w:rStyle w:val="Hyperlink"/>
            <w:rFonts w:asciiTheme="minorHAnsi" w:hAnsiTheme="minorHAnsi" w:cs="Arial"/>
            <w:color w:val="000000" w:themeColor="text1"/>
            <w:szCs w:val="22"/>
            <w:u w:val="none"/>
            <w:shd w:val="clear" w:color="auto" w:fill="FFFFFF"/>
            <w:lang w:val="en-US"/>
          </w:rPr>
          <w:t>https://library.wur.nl/WebQuery/wurpubs/fulltext/464319</w:t>
        </w:r>
      </w:hyperlink>
    </w:p>
    <w:p w14:paraId="1C1E19C3" w14:textId="4A4A1365"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rPr>
      </w:pPr>
      <w:r w:rsidRPr="008F4CF0">
        <w:rPr>
          <w:rFonts w:asciiTheme="minorHAnsi" w:hAnsiTheme="minorHAnsi"/>
          <w:color w:val="000000" w:themeColor="text1"/>
          <w:szCs w:val="22"/>
          <w:lang w:val="en-US"/>
        </w:rPr>
        <w:t xml:space="preserve">Hacking, I. (2007). Kinds of people: Moving targets. </w:t>
      </w:r>
      <w:proofErr w:type="spellStart"/>
      <w:r w:rsidRPr="008F4CF0">
        <w:rPr>
          <w:rFonts w:asciiTheme="minorHAnsi" w:hAnsiTheme="minorHAnsi"/>
          <w:i/>
          <w:iCs/>
          <w:color w:val="000000" w:themeColor="text1"/>
          <w:szCs w:val="22"/>
        </w:rPr>
        <w:t>Proceedings</w:t>
      </w:r>
      <w:proofErr w:type="spellEnd"/>
      <w:r w:rsidRPr="008F4CF0">
        <w:rPr>
          <w:rFonts w:asciiTheme="minorHAnsi" w:hAnsiTheme="minorHAnsi"/>
          <w:i/>
          <w:iCs/>
          <w:color w:val="000000" w:themeColor="text1"/>
          <w:szCs w:val="22"/>
        </w:rPr>
        <w:t>-British Academy (Universiteit van Oxford)</w:t>
      </w:r>
      <w:r w:rsidRPr="008F4CF0">
        <w:rPr>
          <w:rFonts w:asciiTheme="minorHAnsi" w:hAnsiTheme="minorHAnsi"/>
          <w:color w:val="000000" w:themeColor="text1"/>
          <w:szCs w:val="22"/>
        </w:rPr>
        <w:t xml:space="preserve"> (151)</w:t>
      </w:r>
      <w:r w:rsidR="00D67445" w:rsidRPr="008F4CF0">
        <w:rPr>
          <w:rFonts w:asciiTheme="minorHAnsi" w:hAnsiTheme="minorHAnsi"/>
          <w:color w:val="000000" w:themeColor="text1"/>
          <w:szCs w:val="22"/>
        </w:rPr>
        <w:t>.</w:t>
      </w:r>
      <w:hyperlink r:id="rId73" w:history="1">
        <w:r w:rsidR="00D67445" w:rsidRPr="008F4CF0">
          <w:rPr>
            <w:rStyle w:val="Hyperlink"/>
            <w:rFonts w:asciiTheme="minorHAnsi" w:hAnsiTheme="minorHAnsi"/>
            <w:color w:val="000000" w:themeColor="text1"/>
            <w:szCs w:val="22"/>
            <w:u w:val="none"/>
          </w:rPr>
          <w:t xml:space="preserve"> https://pdfs.semanticscholar.org/98eb/f90598e6800e74062719c5e1c9adbefe0146.pdf</w:t>
        </w:r>
      </w:hyperlink>
    </w:p>
    <w:p w14:paraId="49CEFBC5"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6F1885">
        <w:rPr>
          <w:rFonts w:asciiTheme="minorHAnsi" w:hAnsiTheme="minorHAnsi"/>
          <w:color w:val="000000" w:themeColor="text1"/>
          <w:szCs w:val="22"/>
          <w:shd w:val="clear" w:color="auto" w:fill="FFFFFF"/>
          <w:lang w:val="en-US"/>
        </w:rPr>
        <w:t>Hamari</w:t>
      </w:r>
      <w:proofErr w:type="spellEnd"/>
      <w:r w:rsidRPr="006F1885">
        <w:rPr>
          <w:rFonts w:asciiTheme="minorHAnsi" w:hAnsiTheme="minorHAnsi"/>
          <w:color w:val="000000" w:themeColor="text1"/>
          <w:szCs w:val="22"/>
          <w:shd w:val="clear" w:color="auto" w:fill="FFFFFF"/>
          <w:lang w:val="en-US"/>
        </w:rPr>
        <w:t xml:space="preserve">, J., &amp; </w:t>
      </w:r>
      <w:proofErr w:type="spellStart"/>
      <w:r w:rsidRPr="006F1885">
        <w:rPr>
          <w:rFonts w:asciiTheme="minorHAnsi" w:hAnsiTheme="minorHAnsi"/>
          <w:color w:val="000000" w:themeColor="text1"/>
          <w:szCs w:val="22"/>
          <w:shd w:val="clear" w:color="auto" w:fill="FFFFFF"/>
          <w:lang w:val="en-US"/>
        </w:rPr>
        <w:t>Koivisto</w:t>
      </w:r>
      <w:proofErr w:type="spellEnd"/>
      <w:r w:rsidRPr="006F1885">
        <w:rPr>
          <w:rFonts w:asciiTheme="minorHAnsi" w:hAnsiTheme="minorHAnsi"/>
          <w:color w:val="000000" w:themeColor="text1"/>
          <w:szCs w:val="22"/>
          <w:shd w:val="clear" w:color="auto" w:fill="FFFFFF"/>
          <w:lang w:val="en-US"/>
        </w:rPr>
        <w:t xml:space="preserve">, J. (2015). </w:t>
      </w:r>
      <w:r w:rsidRPr="008F4CF0">
        <w:rPr>
          <w:rFonts w:asciiTheme="minorHAnsi" w:hAnsiTheme="minorHAnsi"/>
          <w:color w:val="000000" w:themeColor="text1"/>
          <w:szCs w:val="22"/>
          <w:shd w:val="clear" w:color="auto" w:fill="FFFFFF"/>
          <w:lang w:val="en-US"/>
        </w:rPr>
        <w:t xml:space="preserve">Why do people use gamification </w:t>
      </w:r>
      <w:proofErr w:type="gramStart"/>
      <w:r w:rsidRPr="008F4CF0">
        <w:rPr>
          <w:rFonts w:asciiTheme="minorHAnsi" w:hAnsiTheme="minorHAnsi"/>
          <w:color w:val="000000" w:themeColor="text1"/>
          <w:szCs w:val="22"/>
          <w:shd w:val="clear" w:color="auto" w:fill="FFFFFF"/>
          <w:lang w:val="en-US"/>
        </w:rPr>
        <w:t>services?.</w:t>
      </w:r>
      <w:proofErr w:type="gramEnd"/>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lang w:val="en-US"/>
        </w:rPr>
        <w:t>International Journal of Information Management</w:t>
      </w:r>
      <w:r w:rsidRPr="008F4CF0">
        <w:rPr>
          <w:rFonts w:asciiTheme="minorHAnsi" w:hAnsiTheme="minorHAnsi"/>
          <w:color w:val="000000" w:themeColor="text1"/>
          <w:szCs w:val="22"/>
          <w:shd w:val="clear" w:color="auto" w:fill="FFFFFF"/>
          <w:lang w:val="en-US"/>
        </w:rPr>
        <w:t xml:space="preserve">, </w:t>
      </w:r>
      <w:r w:rsidRPr="008F4CF0">
        <w:rPr>
          <w:rFonts w:asciiTheme="minorHAnsi" w:hAnsiTheme="minorHAnsi"/>
          <w:i/>
          <w:iCs/>
          <w:color w:val="000000" w:themeColor="text1"/>
          <w:szCs w:val="22"/>
          <w:lang w:val="en-US"/>
        </w:rPr>
        <w:t>35</w:t>
      </w:r>
      <w:r w:rsidRPr="008F4CF0">
        <w:rPr>
          <w:rFonts w:asciiTheme="minorHAnsi" w:hAnsiTheme="minorHAnsi"/>
          <w:color w:val="000000" w:themeColor="text1"/>
          <w:szCs w:val="22"/>
          <w:shd w:val="clear" w:color="auto" w:fill="FFFFFF"/>
          <w:lang w:val="en-US"/>
        </w:rPr>
        <w:t>(4), 419-431.</w:t>
      </w:r>
      <w:hyperlink r:id="rId74" w:history="1">
        <w:r w:rsidRPr="008F4CF0">
          <w:rPr>
            <w:rStyle w:val="Hyperlink"/>
            <w:rFonts w:asciiTheme="minorHAnsi" w:hAnsiTheme="minorHAnsi"/>
            <w:color w:val="000000" w:themeColor="text1"/>
            <w:szCs w:val="22"/>
            <w:u w:val="none"/>
            <w:lang w:val="en-US"/>
          </w:rPr>
          <w:t xml:space="preserve"> https://doi.org/10.1016/j.ijinfomgt.2015.04.006</w:t>
        </w:r>
      </w:hyperlink>
      <w:r w:rsidRPr="008F4CF0">
        <w:rPr>
          <w:rStyle w:val="Hyperlink"/>
          <w:rFonts w:asciiTheme="minorHAnsi" w:hAnsiTheme="minorHAnsi"/>
          <w:color w:val="000000" w:themeColor="text1"/>
          <w:szCs w:val="22"/>
          <w:u w:val="none"/>
          <w:lang w:val="en-US"/>
        </w:rPr>
        <w:t xml:space="preserve"> </w:t>
      </w:r>
    </w:p>
    <w:p w14:paraId="249D9BAB"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shd w:val="clear" w:color="auto" w:fill="FFFFFF"/>
        </w:rPr>
        <w:t xml:space="preserve">Hamilton, G. J. A. (1995). Recht op gezondheidszorg en recht op privacy. </w:t>
      </w:r>
      <w:proofErr w:type="spellStart"/>
      <w:r w:rsidRPr="008F4CF0">
        <w:rPr>
          <w:rFonts w:asciiTheme="minorHAnsi" w:hAnsiTheme="minorHAnsi"/>
          <w:i/>
          <w:iCs/>
          <w:color w:val="000000" w:themeColor="text1"/>
          <w:szCs w:val="22"/>
          <w:lang w:val="en-US"/>
        </w:rPr>
        <w:t>Tijdschrift</w:t>
      </w:r>
      <w:proofErr w:type="spellEnd"/>
      <w:r w:rsidRPr="008F4CF0">
        <w:rPr>
          <w:rFonts w:asciiTheme="minorHAnsi" w:hAnsiTheme="minorHAnsi"/>
          <w:i/>
          <w:iCs/>
          <w:color w:val="000000" w:themeColor="text1"/>
          <w:szCs w:val="22"/>
          <w:lang w:val="en-US"/>
        </w:rPr>
        <w:t xml:space="preserve"> </w:t>
      </w:r>
      <w:proofErr w:type="spellStart"/>
      <w:r w:rsidRPr="008F4CF0">
        <w:rPr>
          <w:rFonts w:asciiTheme="minorHAnsi" w:hAnsiTheme="minorHAnsi"/>
          <w:i/>
          <w:iCs/>
          <w:color w:val="000000" w:themeColor="text1"/>
          <w:szCs w:val="22"/>
          <w:lang w:val="en-US"/>
        </w:rPr>
        <w:t>voor</w:t>
      </w:r>
      <w:proofErr w:type="spellEnd"/>
      <w:r w:rsidRPr="008F4CF0">
        <w:rPr>
          <w:rFonts w:asciiTheme="minorHAnsi" w:hAnsiTheme="minorHAnsi"/>
          <w:i/>
          <w:iCs/>
          <w:color w:val="000000" w:themeColor="text1"/>
          <w:szCs w:val="22"/>
          <w:lang w:val="en-US"/>
        </w:rPr>
        <w:t xml:space="preserve"> </w:t>
      </w:r>
      <w:proofErr w:type="spellStart"/>
      <w:r w:rsidRPr="008F4CF0">
        <w:rPr>
          <w:rFonts w:asciiTheme="minorHAnsi" w:hAnsiTheme="minorHAnsi"/>
          <w:i/>
          <w:iCs/>
          <w:color w:val="000000" w:themeColor="text1"/>
          <w:szCs w:val="22"/>
          <w:lang w:val="en-US"/>
        </w:rPr>
        <w:t>Gezondheidsrecht</w:t>
      </w:r>
      <w:proofErr w:type="spellEnd"/>
      <w:r w:rsidRPr="008F4CF0">
        <w:rPr>
          <w:rFonts w:asciiTheme="minorHAnsi" w:hAnsiTheme="minorHAnsi"/>
          <w:i/>
          <w:iCs/>
          <w:color w:val="000000" w:themeColor="text1"/>
          <w:szCs w:val="22"/>
          <w:shd w:val="clear" w:color="auto" w:fill="FFFFFF"/>
          <w:lang w:val="en-US"/>
        </w:rPr>
        <w:t xml:space="preserve">, </w:t>
      </w:r>
      <w:r w:rsidRPr="008F4CF0">
        <w:rPr>
          <w:rFonts w:asciiTheme="minorHAnsi" w:hAnsiTheme="minorHAnsi"/>
          <w:color w:val="000000" w:themeColor="text1"/>
          <w:szCs w:val="22"/>
          <w:lang w:val="en-US"/>
        </w:rPr>
        <w:t>19</w:t>
      </w:r>
      <w:r w:rsidRPr="008F4CF0">
        <w:rPr>
          <w:rFonts w:asciiTheme="minorHAnsi" w:hAnsiTheme="minorHAnsi"/>
          <w:color w:val="000000" w:themeColor="text1"/>
          <w:szCs w:val="22"/>
          <w:shd w:val="clear" w:color="auto" w:fill="FFFFFF"/>
          <w:lang w:val="en-US"/>
        </w:rPr>
        <w:t>(8), 137-137.</w:t>
      </w:r>
      <w:r w:rsidRPr="008F4CF0">
        <w:rPr>
          <w:rFonts w:asciiTheme="minorHAnsi" w:hAnsiTheme="minorHAnsi"/>
          <w:color w:val="000000" w:themeColor="text1"/>
          <w:szCs w:val="22"/>
          <w:lang w:val="en-US"/>
        </w:rPr>
        <w:t xml:space="preserve"> 137. 10.1007/BF03055712</w:t>
      </w:r>
    </w:p>
    <w:p w14:paraId="4D69C690" w14:textId="77777777" w:rsidR="00A7248E" w:rsidRPr="008F4CF0"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8F4CF0">
        <w:rPr>
          <w:rFonts w:asciiTheme="minorHAnsi" w:hAnsiTheme="minorHAnsi"/>
          <w:color w:val="000000" w:themeColor="text1"/>
          <w:szCs w:val="22"/>
          <w:lang w:val="en-US"/>
        </w:rPr>
        <w:t>Hargittai</w:t>
      </w:r>
      <w:proofErr w:type="spellEnd"/>
      <w:r w:rsidRPr="008F4CF0">
        <w:rPr>
          <w:rFonts w:asciiTheme="minorHAnsi" w:hAnsiTheme="minorHAnsi"/>
          <w:color w:val="000000" w:themeColor="text1"/>
          <w:szCs w:val="22"/>
          <w:lang w:val="en-US"/>
        </w:rPr>
        <w:t xml:space="preserve">, E., &amp; Marwick, A. (2016). “What can I really do?” Explaining the privacy paradox with online apathy. </w:t>
      </w:r>
      <w:r w:rsidRPr="008F4CF0">
        <w:rPr>
          <w:rFonts w:asciiTheme="minorHAnsi" w:hAnsiTheme="minorHAnsi"/>
          <w:i/>
          <w:iCs/>
          <w:color w:val="000000" w:themeColor="text1"/>
          <w:szCs w:val="22"/>
          <w:lang w:val="en-US"/>
        </w:rPr>
        <w:t>International Journal of Communication</w:t>
      </w:r>
      <w:r w:rsidRPr="008F4CF0">
        <w:rPr>
          <w:rFonts w:asciiTheme="minorHAnsi" w:hAnsiTheme="minorHAnsi"/>
          <w:color w:val="000000" w:themeColor="text1"/>
          <w:szCs w:val="22"/>
          <w:lang w:val="en-US"/>
        </w:rPr>
        <w:t xml:space="preserve">, 10-21. </w:t>
      </w:r>
      <w:hyperlink r:id="rId75" w:history="1">
        <w:r w:rsidRPr="008F4CF0">
          <w:rPr>
            <w:rStyle w:val="Hyperlink"/>
            <w:rFonts w:asciiTheme="minorHAnsi" w:hAnsiTheme="minorHAnsi"/>
            <w:color w:val="000000" w:themeColor="text1"/>
            <w:szCs w:val="22"/>
            <w:u w:val="none"/>
            <w:lang w:val="en-US"/>
          </w:rPr>
          <w:t>https://ijoc.org/index.php/ijoc/article/view/4655/1738</w:t>
        </w:r>
      </w:hyperlink>
    </w:p>
    <w:p w14:paraId="4AF82031" w14:textId="7755C704" w:rsidR="00D67445" w:rsidRPr="008F4CF0" w:rsidRDefault="00A7248E" w:rsidP="00272B21">
      <w:pPr>
        <w:rPr>
          <w:rFonts w:asciiTheme="minorHAnsi" w:hAnsiTheme="minorHAnsi"/>
          <w:color w:val="000000" w:themeColor="text1"/>
          <w:szCs w:val="22"/>
          <w:shd w:val="clear" w:color="auto" w:fill="FFFFFF"/>
        </w:rPr>
      </w:pPr>
      <w:r w:rsidRPr="008F4CF0">
        <w:rPr>
          <w:rFonts w:asciiTheme="minorHAnsi" w:hAnsiTheme="minorHAnsi"/>
          <w:color w:val="000000" w:themeColor="text1"/>
          <w:szCs w:val="22"/>
          <w:shd w:val="clear" w:color="auto" w:fill="FFFFFF"/>
        </w:rPr>
        <w:t>‘t Hart, H.</w:t>
      </w:r>
      <w:r w:rsidR="00B857F9">
        <w:rPr>
          <w:rFonts w:asciiTheme="minorHAnsi" w:hAnsiTheme="minorHAnsi"/>
          <w:color w:val="000000" w:themeColor="text1"/>
          <w:szCs w:val="22"/>
          <w:shd w:val="clear" w:color="auto" w:fill="FFFFFF"/>
        </w:rPr>
        <w:t xml:space="preserve"> </w:t>
      </w:r>
      <w:r w:rsidRPr="008F4CF0">
        <w:rPr>
          <w:rFonts w:asciiTheme="minorHAnsi" w:hAnsiTheme="minorHAnsi"/>
          <w:color w:val="000000" w:themeColor="text1"/>
          <w:szCs w:val="22"/>
          <w:shd w:val="clear" w:color="auto" w:fill="FFFFFF"/>
        </w:rPr>
        <w:t xml:space="preserve">(2003). </w:t>
      </w:r>
      <w:r w:rsidRPr="008F4CF0">
        <w:rPr>
          <w:rFonts w:asciiTheme="minorHAnsi" w:hAnsiTheme="minorHAnsi"/>
          <w:i/>
          <w:iCs/>
          <w:color w:val="000000" w:themeColor="text1"/>
          <w:szCs w:val="22"/>
          <w:shd w:val="clear" w:color="auto" w:fill="FFFFFF"/>
        </w:rPr>
        <w:t>Sociale Wenselijkheid</w:t>
      </w:r>
      <w:r w:rsidRPr="008F4CF0">
        <w:rPr>
          <w:rFonts w:asciiTheme="minorHAnsi" w:hAnsiTheme="minorHAnsi"/>
          <w:color w:val="000000" w:themeColor="text1"/>
          <w:szCs w:val="22"/>
          <w:shd w:val="clear" w:color="auto" w:fill="FFFFFF"/>
        </w:rPr>
        <w:t xml:space="preserve">. </w:t>
      </w:r>
      <w:r w:rsidR="008D2738" w:rsidRPr="008F4CF0">
        <w:rPr>
          <w:rFonts w:asciiTheme="minorHAnsi" w:hAnsiTheme="minorHAnsi"/>
          <w:color w:val="000000" w:themeColor="text1"/>
          <w:szCs w:val="22"/>
          <w:shd w:val="clear" w:color="auto" w:fill="FFFFFF"/>
        </w:rPr>
        <w:t>Onderzoek naar sociale wenselijkheid en de invloed van derden op het verloop van vraaggesprekken; de samenwerking tussen binnen- en buitenuniversitaire onderzoekers (p. 10-21).</w:t>
      </w:r>
    </w:p>
    <w:p w14:paraId="6DF35B2D" w14:textId="75C5B596" w:rsidR="00A7248E" w:rsidRPr="008F4CF0" w:rsidRDefault="00B40DD5" w:rsidP="00272B21">
      <w:pPr>
        <w:rPr>
          <w:rFonts w:asciiTheme="minorHAnsi" w:hAnsiTheme="minorHAnsi"/>
          <w:color w:val="000000" w:themeColor="text1"/>
          <w:szCs w:val="22"/>
          <w:shd w:val="clear" w:color="auto" w:fill="FFFFFF"/>
        </w:rPr>
      </w:pPr>
      <w:hyperlink r:id="rId76" w:history="1">
        <w:r w:rsidR="00D67445" w:rsidRPr="008F4CF0">
          <w:rPr>
            <w:rStyle w:val="Hyperlink"/>
            <w:rFonts w:asciiTheme="minorHAnsi" w:eastAsiaTheme="majorEastAsia" w:hAnsiTheme="minorHAnsi"/>
            <w:color w:val="000000" w:themeColor="text1"/>
            <w:szCs w:val="22"/>
            <w:u w:val="none"/>
          </w:rPr>
          <w:t>https://moa04.artoo.nl/cloumoawebimages/images/bestanden/pdf/Jaarboeken_MOA/Jaarboek2003.pdf</w:t>
        </w:r>
      </w:hyperlink>
    </w:p>
    <w:p w14:paraId="2BFDB786" w14:textId="77777777" w:rsidR="00A7248E" w:rsidRPr="008F4CF0" w:rsidRDefault="00A7248E" w:rsidP="00272B21">
      <w:pPr>
        <w:rPr>
          <w:rFonts w:asciiTheme="minorHAnsi" w:hAnsiTheme="minorHAnsi"/>
          <w:color w:val="000000" w:themeColor="text1"/>
          <w:szCs w:val="22"/>
        </w:rPr>
      </w:pPr>
      <w:r w:rsidRPr="008F4CF0">
        <w:rPr>
          <w:rFonts w:asciiTheme="minorHAnsi" w:hAnsiTheme="minorHAnsi"/>
          <w:color w:val="000000" w:themeColor="text1"/>
          <w:szCs w:val="22"/>
        </w:rPr>
        <w:t xml:space="preserve">Hendrix, J. (2019, 10 september). </w:t>
      </w:r>
      <w:r w:rsidRPr="008F4CF0">
        <w:rPr>
          <w:rFonts w:asciiTheme="minorHAnsi" w:hAnsiTheme="minorHAnsi"/>
          <w:i/>
          <w:iCs/>
          <w:color w:val="000000" w:themeColor="text1"/>
          <w:szCs w:val="22"/>
        </w:rPr>
        <w:t>Landingspagina: 5 goede voorbeelden</w:t>
      </w:r>
      <w:r w:rsidRPr="008F4CF0">
        <w:rPr>
          <w:rFonts w:asciiTheme="minorHAnsi" w:hAnsiTheme="minorHAnsi"/>
          <w:color w:val="000000" w:themeColor="text1"/>
          <w:szCs w:val="22"/>
        </w:rPr>
        <w:t>. Geraadpleegd op 22 juni 2020, van https://tonecontent.nl/landingspagina-vijf-goede-voorbeelden/</w:t>
      </w:r>
    </w:p>
    <w:p w14:paraId="3F7651FE"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8F4CF0">
        <w:rPr>
          <w:rFonts w:asciiTheme="minorHAnsi" w:hAnsiTheme="minorHAnsi"/>
          <w:color w:val="000000" w:themeColor="text1"/>
          <w:szCs w:val="22"/>
          <w:lang w:val="en-US"/>
        </w:rPr>
        <w:t xml:space="preserve">Herzberg, F., </w:t>
      </w:r>
      <w:proofErr w:type="spellStart"/>
      <w:r w:rsidRPr="008F4CF0">
        <w:rPr>
          <w:rFonts w:asciiTheme="minorHAnsi" w:hAnsiTheme="minorHAnsi"/>
          <w:color w:val="000000" w:themeColor="text1"/>
          <w:szCs w:val="22"/>
          <w:lang w:val="en-US"/>
        </w:rPr>
        <w:t>Mausnes</w:t>
      </w:r>
      <w:proofErr w:type="spellEnd"/>
      <w:r w:rsidRPr="008F4CF0">
        <w:rPr>
          <w:rFonts w:asciiTheme="minorHAnsi" w:hAnsiTheme="minorHAnsi"/>
          <w:color w:val="000000" w:themeColor="text1"/>
          <w:szCs w:val="22"/>
          <w:lang w:val="en-US"/>
        </w:rPr>
        <w:t>,</w:t>
      </w:r>
      <w:r w:rsidRPr="00272B21">
        <w:rPr>
          <w:rFonts w:asciiTheme="minorHAnsi" w:hAnsiTheme="minorHAnsi"/>
          <w:color w:val="000000" w:themeColor="text1"/>
          <w:szCs w:val="22"/>
          <w:lang w:val="en-US"/>
        </w:rPr>
        <w:t xml:space="preserve"> B., Peterson, R. O., &amp; </w:t>
      </w:r>
      <w:proofErr w:type="spellStart"/>
      <w:r w:rsidRPr="00272B21">
        <w:rPr>
          <w:rFonts w:asciiTheme="minorHAnsi" w:hAnsiTheme="minorHAnsi"/>
          <w:color w:val="000000" w:themeColor="text1"/>
          <w:szCs w:val="22"/>
          <w:lang w:val="en-US"/>
        </w:rPr>
        <w:t>Capwell</w:t>
      </w:r>
      <w:proofErr w:type="spellEnd"/>
      <w:r w:rsidRPr="00272B21">
        <w:rPr>
          <w:rFonts w:asciiTheme="minorHAnsi" w:hAnsiTheme="minorHAnsi"/>
          <w:color w:val="000000" w:themeColor="text1"/>
          <w:szCs w:val="22"/>
          <w:lang w:val="en-US"/>
        </w:rPr>
        <w:t xml:space="preserve">, D. F. (1957). Job attitudes; review of research and opinion. </w:t>
      </w:r>
      <w:r w:rsidRPr="00272B21">
        <w:rPr>
          <w:rFonts w:asciiTheme="minorHAnsi" w:hAnsiTheme="minorHAnsi"/>
          <w:i/>
          <w:iCs/>
          <w:color w:val="000000" w:themeColor="text1"/>
          <w:szCs w:val="22"/>
          <w:lang w:val="en-US"/>
        </w:rPr>
        <w:t>Work and the nature of man.</w:t>
      </w:r>
      <w:r w:rsidRPr="00272B21">
        <w:rPr>
          <w:rFonts w:asciiTheme="minorHAnsi" w:hAnsiTheme="minorHAnsi"/>
          <w:color w:val="000000" w:themeColor="text1"/>
          <w:szCs w:val="22"/>
          <w:lang w:val="en-US"/>
        </w:rPr>
        <w:t xml:space="preserve"> Crosby.</w:t>
      </w:r>
    </w:p>
    <w:p w14:paraId="39344D99" w14:textId="77777777" w:rsidR="00A7248E" w:rsidRPr="00272B21" w:rsidRDefault="00A7248E" w:rsidP="00272B21">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lang w:val="en-US"/>
        </w:rPr>
        <w:t xml:space="preserve">Hildebrandt, M. (2015). </w:t>
      </w:r>
      <w:r w:rsidRPr="00272B21">
        <w:rPr>
          <w:rFonts w:asciiTheme="minorHAnsi" w:hAnsiTheme="minorHAnsi"/>
          <w:i/>
          <w:iCs/>
          <w:color w:val="000000" w:themeColor="text1"/>
          <w:szCs w:val="22"/>
          <w:shd w:val="clear" w:color="auto" w:fill="FFFFFF"/>
          <w:lang w:val="en-US"/>
        </w:rPr>
        <w:t>Smart Technologies and the End(s) of Law</w:t>
      </w:r>
      <w:r w:rsidRPr="00272B21">
        <w:rPr>
          <w:rFonts w:asciiTheme="minorHAnsi" w:hAnsiTheme="minorHAnsi"/>
          <w:color w:val="000000" w:themeColor="text1"/>
          <w:szCs w:val="22"/>
          <w:shd w:val="clear" w:color="auto" w:fill="FFFFFF"/>
          <w:lang w:val="en-US"/>
        </w:rPr>
        <w:t xml:space="preserve">. </w:t>
      </w:r>
      <w:proofErr w:type="spellStart"/>
      <w:r w:rsidRPr="00272B21">
        <w:rPr>
          <w:rFonts w:asciiTheme="minorHAnsi" w:hAnsiTheme="minorHAnsi"/>
          <w:color w:val="000000" w:themeColor="text1"/>
          <w:szCs w:val="22"/>
          <w:shd w:val="clear" w:color="auto" w:fill="FFFFFF"/>
        </w:rPr>
        <w:t>Cheltenham</w:t>
      </w:r>
      <w:proofErr w:type="spellEnd"/>
      <w:r w:rsidRPr="00272B21">
        <w:rPr>
          <w:rFonts w:asciiTheme="minorHAnsi" w:hAnsiTheme="minorHAnsi"/>
          <w:color w:val="000000" w:themeColor="text1"/>
          <w:szCs w:val="22"/>
          <w:shd w:val="clear" w:color="auto" w:fill="FFFFFF"/>
        </w:rPr>
        <w:t xml:space="preserve">, Verenigd Koninkrijk: Edward </w:t>
      </w:r>
      <w:proofErr w:type="spellStart"/>
      <w:r w:rsidRPr="00272B21">
        <w:rPr>
          <w:rFonts w:asciiTheme="minorHAnsi" w:hAnsiTheme="minorHAnsi"/>
          <w:color w:val="000000" w:themeColor="text1"/>
          <w:szCs w:val="22"/>
          <w:shd w:val="clear" w:color="auto" w:fill="FFFFFF"/>
        </w:rPr>
        <w:t>Elgar</w:t>
      </w:r>
      <w:proofErr w:type="spellEnd"/>
      <w:r w:rsidRPr="00272B21">
        <w:rPr>
          <w:rFonts w:asciiTheme="minorHAnsi" w:hAnsiTheme="minorHAnsi"/>
          <w:color w:val="000000" w:themeColor="text1"/>
          <w:szCs w:val="22"/>
          <w:shd w:val="clear" w:color="auto" w:fill="FFFFFF"/>
        </w:rPr>
        <w:t xml:space="preserve"> Publishing. </w:t>
      </w:r>
      <w:hyperlink r:id="rId77" w:history="1">
        <w:r w:rsidRPr="00272B21">
          <w:rPr>
            <w:rStyle w:val="Hyperlink"/>
            <w:rFonts w:asciiTheme="minorHAnsi" w:eastAsiaTheme="majorEastAsia" w:hAnsiTheme="minorHAnsi"/>
            <w:color w:val="000000" w:themeColor="text1"/>
            <w:szCs w:val="22"/>
            <w:u w:val="none"/>
            <w:shd w:val="clear" w:color="auto" w:fill="FFFFFF"/>
          </w:rPr>
          <w:t>https://doi.org/10.4337/9781849808774</w:t>
        </w:r>
      </w:hyperlink>
      <w:r w:rsidRPr="00272B21">
        <w:rPr>
          <w:rFonts w:asciiTheme="minorHAnsi" w:hAnsiTheme="minorHAnsi"/>
          <w:color w:val="000000" w:themeColor="text1"/>
          <w:szCs w:val="22"/>
          <w:shd w:val="clear" w:color="auto" w:fill="FFFFFF"/>
        </w:rPr>
        <w:t xml:space="preserve"> </w:t>
      </w:r>
    </w:p>
    <w:p w14:paraId="2691B5A2" w14:textId="77777777" w:rsidR="00A7248E" w:rsidRPr="00272B21" w:rsidDel="00A94894"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B42839">
        <w:rPr>
          <w:rFonts w:asciiTheme="minorHAnsi" w:hAnsiTheme="minorHAnsi"/>
          <w:color w:val="000000" w:themeColor="text1"/>
          <w:szCs w:val="22"/>
          <w:shd w:val="clear" w:color="auto" w:fill="FFFFFF"/>
        </w:rPr>
        <w:t>Huotari</w:t>
      </w:r>
      <w:proofErr w:type="spellEnd"/>
      <w:r w:rsidRPr="00B42839">
        <w:rPr>
          <w:rFonts w:asciiTheme="minorHAnsi" w:hAnsiTheme="minorHAnsi"/>
          <w:color w:val="000000" w:themeColor="text1"/>
          <w:szCs w:val="22"/>
          <w:shd w:val="clear" w:color="auto" w:fill="FFFFFF"/>
        </w:rPr>
        <w:t xml:space="preserve">, K., &amp; </w:t>
      </w:r>
      <w:proofErr w:type="spellStart"/>
      <w:r w:rsidRPr="00B42839">
        <w:rPr>
          <w:rFonts w:asciiTheme="minorHAnsi" w:hAnsiTheme="minorHAnsi"/>
          <w:color w:val="000000" w:themeColor="text1"/>
          <w:szCs w:val="22"/>
          <w:shd w:val="clear" w:color="auto" w:fill="FFFFFF"/>
        </w:rPr>
        <w:t>Hamari</w:t>
      </w:r>
      <w:proofErr w:type="spellEnd"/>
      <w:r w:rsidRPr="00B42839">
        <w:rPr>
          <w:rFonts w:asciiTheme="minorHAnsi" w:hAnsiTheme="minorHAnsi"/>
          <w:color w:val="000000" w:themeColor="text1"/>
          <w:szCs w:val="22"/>
          <w:shd w:val="clear" w:color="auto" w:fill="FFFFFF"/>
        </w:rPr>
        <w:t xml:space="preserve">, J. (2012). </w:t>
      </w:r>
      <w:r w:rsidRPr="00272B21">
        <w:rPr>
          <w:rFonts w:asciiTheme="minorHAnsi" w:hAnsiTheme="minorHAnsi"/>
          <w:color w:val="000000" w:themeColor="text1"/>
          <w:szCs w:val="22"/>
          <w:shd w:val="clear" w:color="auto" w:fill="FFFFFF"/>
          <w:lang w:val="en-US"/>
        </w:rPr>
        <w:t xml:space="preserve">Defining gamification: a service marketing perspective. In A. </w:t>
      </w:r>
      <w:proofErr w:type="spellStart"/>
      <w:r w:rsidRPr="00272B21">
        <w:rPr>
          <w:rFonts w:asciiTheme="minorHAnsi" w:hAnsiTheme="minorHAnsi"/>
          <w:color w:val="000000" w:themeColor="text1"/>
          <w:szCs w:val="22"/>
          <w:shd w:val="clear" w:color="auto" w:fill="FFFFFF"/>
          <w:lang w:val="en-US"/>
        </w:rPr>
        <w:t>Lugmayr</w:t>
      </w:r>
      <w:proofErr w:type="spellEnd"/>
      <w:r w:rsidRPr="00272B21">
        <w:rPr>
          <w:rFonts w:asciiTheme="minorHAnsi" w:hAnsiTheme="minorHAnsi"/>
          <w:color w:val="000000" w:themeColor="text1"/>
          <w:szCs w:val="22"/>
          <w:shd w:val="clear" w:color="auto" w:fill="FFFFFF"/>
          <w:lang w:val="en-US"/>
        </w:rPr>
        <w:t xml:space="preserve"> (Red.), </w:t>
      </w:r>
      <w:r w:rsidRPr="00272B21">
        <w:rPr>
          <w:rFonts w:asciiTheme="minorHAnsi" w:hAnsiTheme="minorHAnsi"/>
          <w:i/>
          <w:iCs/>
          <w:color w:val="000000" w:themeColor="text1"/>
          <w:szCs w:val="22"/>
          <w:lang w:val="en-US"/>
        </w:rPr>
        <w:t>Proceeding of the 16</w:t>
      </w:r>
      <w:r w:rsidRPr="00272B21">
        <w:rPr>
          <w:rFonts w:asciiTheme="minorHAnsi" w:hAnsiTheme="minorHAnsi"/>
          <w:i/>
          <w:iCs/>
          <w:color w:val="000000" w:themeColor="text1"/>
          <w:szCs w:val="22"/>
          <w:vertAlign w:val="superscript"/>
          <w:lang w:val="en-US"/>
        </w:rPr>
        <w:t>th</w:t>
      </w:r>
      <w:r w:rsidRPr="00272B21">
        <w:rPr>
          <w:rFonts w:asciiTheme="minorHAnsi" w:hAnsiTheme="minorHAnsi"/>
          <w:i/>
          <w:iCs/>
          <w:color w:val="000000" w:themeColor="text1"/>
          <w:szCs w:val="22"/>
          <w:lang w:val="en-US"/>
        </w:rPr>
        <w:t xml:space="preserve"> international academic </w:t>
      </w:r>
      <w:proofErr w:type="spellStart"/>
      <w:r w:rsidRPr="00272B21">
        <w:rPr>
          <w:rFonts w:asciiTheme="minorHAnsi" w:hAnsiTheme="minorHAnsi"/>
          <w:i/>
          <w:iCs/>
          <w:color w:val="000000" w:themeColor="text1"/>
          <w:szCs w:val="22"/>
          <w:lang w:val="en-US"/>
        </w:rPr>
        <w:t>MindTrek</w:t>
      </w:r>
      <w:proofErr w:type="spellEnd"/>
      <w:r w:rsidRPr="00272B21">
        <w:rPr>
          <w:rFonts w:asciiTheme="minorHAnsi" w:hAnsiTheme="minorHAnsi"/>
          <w:i/>
          <w:iCs/>
          <w:color w:val="000000" w:themeColor="text1"/>
          <w:szCs w:val="22"/>
          <w:lang w:val="en-US"/>
        </w:rPr>
        <w:t xml:space="preserve"> conference</w:t>
      </w:r>
      <w:r w:rsidRPr="00272B21">
        <w:rPr>
          <w:rFonts w:asciiTheme="minorHAnsi" w:hAnsiTheme="minorHAnsi"/>
          <w:color w:val="000000" w:themeColor="text1"/>
          <w:szCs w:val="22"/>
          <w:shd w:val="clear" w:color="auto" w:fill="FFFFFF"/>
          <w:lang w:val="en-US"/>
        </w:rPr>
        <w:t>. (pp. 17-22). ACM.</w:t>
      </w:r>
      <w:r w:rsidRPr="00272B21">
        <w:rPr>
          <w:rFonts w:asciiTheme="minorHAnsi" w:hAnsiTheme="minorHAnsi"/>
          <w:color w:val="000000" w:themeColor="text1"/>
          <w:szCs w:val="22"/>
          <w:lang w:val="en-US"/>
        </w:rPr>
        <w:t xml:space="preserve"> </w:t>
      </w:r>
      <w:hyperlink r:id="rId78" w:history="1">
        <w:r w:rsidRPr="00272B21">
          <w:rPr>
            <w:rStyle w:val="Hyperlink"/>
            <w:rFonts w:asciiTheme="minorHAnsi" w:hAnsiTheme="minorHAnsi"/>
            <w:color w:val="000000" w:themeColor="text1"/>
            <w:szCs w:val="22"/>
            <w:u w:val="none"/>
            <w:lang w:val="en-US"/>
          </w:rPr>
          <w:t>https://doi.org/10.1145/2393132.2393137</w:t>
        </w:r>
      </w:hyperlink>
    </w:p>
    <w:p w14:paraId="3EF1D388"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272B21">
        <w:rPr>
          <w:rFonts w:asciiTheme="minorHAnsi" w:hAnsiTheme="minorHAnsi"/>
          <w:color w:val="000000" w:themeColor="text1"/>
          <w:szCs w:val="22"/>
          <w:shd w:val="clear" w:color="auto" w:fill="FFFFFF"/>
          <w:lang w:val="en-US"/>
        </w:rPr>
        <w:t>Huotari</w:t>
      </w:r>
      <w:proofErr w:type="spellEnd"/>
      <w:r w:rsidRPr="00272B21">
        <w:rPr>
          <w:rFonts w:asciiTheme="minorHAnsi" w:hAnsiTheme="minorHAnsi"/>
          <w:color w:val="000000" w:themeColor="text1"/>
          <w:szCs w:val="22"/>
          <w:shd w:val="clear" w:color="auto" w:fill="FFFFFF"/>
          <w:lang w:val="en-US"/>
        </w:rPr>
        <w:t xml:space="preserve">, K., &amp; </w:t>
      </w:r>
      <w:proofErr w:type="spellStart"/>
      <w:r w:rsidRPr="00272B21">
        <w:rPr>
          <w:rFonts w:asciiTheme="minorHAnsi" w:hAnsiTheme="minorHAnsi"/>
          <w:color w:val="000000" w:themeColor="text1"/>
          <w:szCs w:val="22"/>
          <w:shd w:val="clear" w:color="auto" w:fill="FFFFFF"/>
          <w:lang w:val="en-US"/>
        </w:rPr>
        <w:t>Hamari</w:t>
      </w:r>
      <w:proofErr w:type="spellEnd"/>
      <w:r w:rsidRPr="00272B21">
        <w:rPr>
          <w:rFonts w:asciiTheme="minorHAnsi" w:hAnsiTheme="minorHAnsi"/>
          <w:color w:val="000000" w:themeColor="text1"/>
          <w:szCs w:val="22"/>
          <w:shd w:val="clear" w:color="auto" w:fill="FFFFFF"/>
          <w:lang w:val="en-US"/>
        </w:rPr>
        <w:t xml:space="preserve">, J. (2012). Defining gamification: a service marketing perspective. </w:t>
      </w:r>
      <w:r w:rsidRPr="00272B21">
        <w:rPr>
          <w:rFonts w:asciiTheme="minorHAnsi" w:hAnsiTheme="minorHAnsi"/>
          <w:i/>
          <w:iCs/>
          <w:color w:val="000000" w:themeColor="text1"/>
          <w:szCs w:val="22"/>
          <w:lang w:val="en-US"/>
        </w:rPr>
        <w:t>Proceeding of the 16</w:t>
      </w:r>
      <w:r w:rsidRPr="00272B21">
        <w:rPr>
          <w:rFonts w:asciiTheme="minorHAnsi" w:hAnsiTheme="minorHAnsi"/>
          <w:i/>
          <w:iCs/>
          <w:color w:val="000000" w:themeColor="text1"/>
          <w:szCs w:val="22"/>
          <w:vertAlign w:val="superscript"/>
          <w:lang w:val="en-US"/>
        </w:rPr>
        <w:t>th</w:t>
      </w:r>
      <w:r w:rsidRPr="00272B21">
        <w:rPr>
          <w:rFonts w:asciiTheme="minorHAnsi" w:hAnsiTheme="minorHAnsi"/>
          <w:i/>
          <w:iCs/>
          <w:color w:val="000000" w:themeColor="text1"/>
          <w:szCs w:val="22"/>
          <w:lang w:val="en-US"/>
        </w:rPr>
        <w:t xml:space="preserve"> international academic </w:t>
      </w:r>
      <w:proofErr w:type="spellStart"/>
      <w:r w:rsidRPr="00272B21">
        <w:rPr>
          <w:rFonts w:asciiTheme="minorHAnsi" w:hAnsiTheme="minorHAnsi"/>
          <w:i/>
          <w:iCs/>
          <w:color w:val="000000" w:themeColor="text1"/>
          <w:szCs w:val="22"/>
          <w:lang w:val="en-US"/>
        </w:rPr>
        <w:t>MindTrek</w:t>
      </w:r>
      <w:proofErr w:type="spellEnd"/>
      <w:r w:rsidRPr="00272B21">
        <w:rPr>
          <w:rFonts w:asciiTheme="minorHAnsi" w:hAnsiTheme="minorHAnsi"/>
          <w:i/>
          <w:iCs/>
          <w:color w:val="000000" w:themeColor="text1"/>
          <w:szCs w:val="22"/>
          <w:lang w:val="en-US"/>
        </w:rPr>
        <w:t xml:space="preserve"> conference</w:t>
      </w:r>
      <w:r w:rsidRPr="00272B21">
        <w:rPr>
          <w:rFonts w:asciiTheme="minorHAnsi" w:hAnsiTheme="minorHAnsi"/>
          <w:color w:val="000000" w:themeColor="text1"/>
          <w:szCs w:val="22"/>
          <w:shd w:val="clear" w:color="auto" w:fill="FFFFFF"/>
          <w:lang w:val="en-US"/>
        </w:rPr>
        <w:t>. (pp. 17-22). New York, ACM.</w:t>
      </w:r>
    </w:p>
    <w:p w14:paraId="43714083" w14:textId="77777777" w:rsidR="00A7248E" w:rsidRPr="00272B21" w:rsidDel="009057AC"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Jacobs, A. (2017, 19 december). </w:t>
      </w:r>
      <w:r w:rsidRPr="00272B21">
        <w:rPr>
          <w:rFonts w:asciiTheme="minorHAnsi" w:hAnsiTheme="minorHAnsi"/>
          <w:i/>
          <w:iCs/>
          <w:color w:val="000000" w:themeColor="text1"/>
          <w:szCs w:val="22"/>
        </w:rPr>
        <w:t>Terugblik op 2017: eHealth in de versnelling</w:t>
      </w:r>
      <w:r w:rsidRPr="00272B21">
        <w:rPr>
          <w:rFonts w:asciiTheme="minorHAnsi" w:hAnsiTheme="minorHAnsi"/>
          <w:color w:val="000000" w:themeColor="text1"/>
          <w:szCs w:val="22"/>
          <w:shd w:val="clear" w:color="auto" w:fill="FFFFFF"/>
        </w:rPr>
        <w:t xml:space="preserve">. Geraadpleegd op 04 april 2020, van </w:t>
      </w:r>
      <w:hyperlink r:id="rId79" w:history="1">
        <w:r w:rsidRPr="00272B21">
          <w:rPr>
            <w:rStyle w:val="Hyperlink"/>
            <w:rFonts w:asciiTheme="minorHAnsi" w:hAnsiTheme="minorHAnsi"/>
            <w:color w:val="000000" w:themeColor="text1"/>
            <w:szCs w:val="22"/>
            <w:u w:val="none"/>
            <w:shd w:val="clear" w:color="auto" w:fill="FFFFFF"/>
          </w:rPr>
          <w:t>https://www.smarthealth.nl/2017/12/19/terugblik-op-2017-ehealth-in-de-versnelling/</w:t>
        </w:r>
      </w:hyperlink>
    </w:p>
    <w:p w14:paraId="47750557" w14:textId="77777777" w:rsidR="00A7248E" w:rsidRPr="00272B21" w:rsidRDefault="00A7248E" w:rsidP="00272B21">
      <w:pPr>
        <w:rPr>
          <w:rStyle w:val="Hyperlink"/>
          <w:rFonts w:asciiTheme="minorHAnsi" w:eastAsiaTheme="majorEastAsia" w:hAnsiTheme="minorHAnsi"/>
          <w:color w:val="000000" w:themeColor="text1"/>
          <w:szCs w:val="22"/>
          <w:u w:val="none"/>
          <w:shd w:val="clear" w:color="auto" w:fill="FFFFFF"/>
        </w:rPr>
      </w:pPr>
      <w:r w:rsidRPr="00272B21">
        <w:rPr>
          <w:rFonts w:asciiTheme="minorHAnsi" w:hAnsiTheme="minorHAnsi"/>
          <w:color w:val="000000" w:themeColor="text1"/>
          <w:szCs w:val="22"/>
          <w:shd w:val="clear" w:color="auto" w:fill="FFFFFF"/>
        </w:rPr>
        <w:t xml:space="preserve">Jacobs, J. (2016, 12 augustus). </w:t>
      </w:r>
      <w:r w:rsidRPr="00272B21">
        <w:rPr>
          <w:rFonts w:asciiTheme="minorHAnsi" w:hAnsiTheme="minorHAnsi"/>
          <w:i/>
          <w:iCs/>
          <w:color w:val="000000" w:themeColor="text1"/>
          <w:szCs w:val="22"/>
        </w:rPr>
        <w:t>Fitbit blijft wearable markt domineren</w:t>
      </w:r>
      <w:r w:rsidRPr="00272B21">
        <w:rPr>
          <w:rFonts w:asciiTheme="minorHAnsi" w:hAnsiTheme="minorHAnsi"/>
          <w:color w:val="000000" w:themeColor="text1"/>
          <w:szCs w:val="22"/>
          <w:shd w:val="clear" w:color="auto" w:fill="FFFFFF"/>
        </w:rPr>
        <w:t>. Geraadpleegd op 04 april 2020, van</w:t>
      </w:r>
      <w:r w:rsidRPr="00272B21">
        <w:rPr>
          <w:rFonts w:asciiTheme="minorHAnsi" w:eastAsiaTheme="majorEastAsia" w:hAnsiTheme="minorHAnsi"/>
          <w:color w:val="000000" w:themeColor="text1"/>
          <w:szCs w:val="22"/>
          <w:shd w:val="clear" w:color="auto" w:fill="FFFFFF"/>
        </w:rPr>
        <w:t xml:space="preserve"> </w:t>
      </w:r>
      <w:hyperlink r:id="rId80" w:history="1">
        <w:r w:rsidRPr="00272B21">
          <w:rPr>
            <w:rStyle w:val="Hyperlink"/>
            <w:rFonts w:asciiTheme="minorHAnsi" w:eastAsiaTheme="majorEastAsia" w:hAnsiTheme="minorHAnsi"/>
            <w:color w:val="000000" w:themeColor="text1"/>
            <w:szCs w:val="22"/>
            <w:u w:val="none"/>
            <w:shd w:val="clear" w:color="auto" w:fill="FFFFFF"/>
          </w:rPr>
          <w:t>https://www.smarthealth.nl/2016/08/12/fitbit-blijft-wearable-markt-domineren/</w:t>
        </w:r>
      </w:hyperlink>
    </w:p>
    <w:p w14:paraId="2D0580F4" w14:textId="77777777" w:rsidR="00C03430" w:rsidRDefault="008A2AA3" w:rsidP="008A2AA3">
      <w:pPr>
        <w:rPr>
          <w:rFonts w:asciiTheme="minorHAnsi" w:hAnsiTheme="minorHAnsi"/>
          <w:color w:val="000000" w:themeColor="text1"/>
          <w:szCs w:val="22"/>
        </w:rPr>
      </w:pPr>
      <w:r w:rsidRPr="008A2AA3">
        <w:rPr>
          <w:rFonts w:asciiTheme="minorHAnsi" w:hAnsiTheme="minorHAnsi"/>
          <w:color w:val="000000" w:themeColor="text1"/>
          <w:szCs w:val="22"/>
        </w:rPr>
        <w:t>Jansen, M. (2020</w:t>
      </w:r>
      <w:r>
        <w:rPr>
          <w:rFonts w:asciiTheme="minorHAnsi" w:hAnsiTheme="minorHAnsi"/>
          <w:color w:val="000000" w:themeColor="text1"/>
          <w:szCs w:val="22"/>
        </w:rPr>
        <w:t>a,</w:t>
      </w:r>
      <w:r w:rsidRPr="008A2AA3">
        <w:rPr>
          <w:rFonts w:asciiTheme="minorHAnsi" w:hAnsiTheme="minorHAnsi"/>
          <w:color w:val="000000" w:themeColor="text1"/>
          <w:szCs w:val="22"/>
        </w:rPr>
        <w:t xml:space="preserve"> 30 maart). Autoriteit Persoonsgegevens versoepelt interpretatie privacywet vanwege corona. Geraadpleegd op 23 juni 2020, van </w:t>
      </w:r>
    </w:p>
    <w:p w14:paraId="49B22107" w14:textId="23FC9C50" w:rsidR="008A2AA3" w:rsidRPr="00272B21" w:rsidRDefault="008A2AA3" w:rsidP="008A2AA3">
      <w:pPr>
        <w:rPr>
          <w:rFonts w:asciiTheme="minorHAnsi" w:hAnsiTheme="minorHAnsi"/>
          <w:color w:val="000000" w:themeColor="text1"/>
          <w:szCs w:val="22"/>
        </w:rPr>
      </w:pPr>
      <w:proofErr w:type="gramStart"/>
      <w:r w:rsidRPr="008A2AA3">
        <w:rPr>
          <w:rFonts w:asciiTheme="minorHAnsi" w:hAnsiTheme="minorHAnsi"/>
          <w:color w:val="000000" w:themeColor="text1"/>
          <w:szCs w:val="22"/>
        </w:rPr>
        <w:t>https://www.dirkzwager.nl/kennis/artikelen/autoriteit-persoonsgegevens-versoepelt-interpretatie-privacywet-vanwege-corona/</w:t>
      </w:r>
      <w:proofErr w:type="gramEnd"/>
    </w:p>
    <w:p w14:paraId="0FA86187" w14:textId="06F3BD97" w:rsidR="008A2AA3" w:rsidRDefault="008A2AA3" w:rsidP="00272B21">
      <w:pPr>
        <w:rPr>
          <w:rStyle w:val="Hyperlink"/>
          <w:rFonts w:asciiTheme="minorHAnsi" w:eastAsiaTheme="majorEastAsia" w:hAnsiTheme="minorHAnsi"/>
          <w:color w:val="000000" w:themeColor="text1"/>
          <w:szCs w:val="22"/>
          <w:u w:val="none"/>
        </w:rPr>
      </w:pPr>
      <w:r w:rsidRPr="008A2AA3">
        <w:rPr>
          <w:rStyle w:val="Hyperlink"/>
          <w:rFonts w:asciiTheme="minorHAnsi" w:eastAsiaTheme="majorEastAsia" w:hAnsiTheme="minorHAnsi"/>
          <w:color w:val="000000" w:themeColor="text1"/>
          <w:szCs w:val="22"/>
          <w:u w:val="none"/>
        </w:rPr>
        <w:lastRenderedPageBreak/>
        <w:t>Jansen, M. (2020b, 28 april). Privacy en de corona-app: de huidige stand van zaken. Geraadpleegd op 23 juni 2020, van https://www.dirkzwager.nl/kennis/artikelen/privacy-en-de-corona-app-de-huidige-stand-van-zaken/</w:t>
      </w:r>
    </w:p>
    <w:p w14:paraId="49E4FEC7"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Jongert, M. W. A., Claessens, M., &amp; van der Heijden, E. (2008</w:t>
      </w:r>
      <w:r w:rsidRPr="00272B21" w:rsidDel="00D76F5C">
        <w:rPr>
          <w:rFonts w:asciiTheme="minorHAnsi" w:hAnsiTheme="minorHAnsi"/>
          <w:color w:val="000000" w:themeColor="text1"/>
          <w:szCs w:val="22"/>
          <w:shd w:val="clear" w:color="auto" w:fill="FFFFFF"/>
        </w:rPr>
        <w:t>9</w:t>
      </w:r>
      <w:r w:rsidRPr="00272B21">
        <w:rPr>
          <w:rFonts w:asciiTheme="minorHAnsi" w:hAnsiTheme="minorHAnsi"/>
          <w:color w:val="000000" w:themeColor="text1"/>
          <w:szCs w:val="22"/>
          <w:shd w:val="clear" w:color="auto" w:fill="FFFFFF"/>
        </w:rPr>
        <w:t xml:space="preserve">). </w:t>
      </w:r>
      <w:r w:rsidRPr="00272B21">
        <w:rPr>
          <w:rFonts w:asciiTheme="minorHAnsi" w:hAnsiTheme="minorHAnsi"/>
          <w:i/>
          <w:iCs/>
          <w:color w:val="000000" w:themeColor="text1"/>
          <w:szCs w:val="22"/>
        </w:rPr>
        <w:t xml:space="preserve">Beweegstimulering door middel van een innovatieve </w:t>
      </w:r>
      <w:proofErr w:type="spellStart"/>
      <w:r w:rsidRPr="00272B21">
        <w:rPr>
          <w:rFonts w:asciiTheme="minorHAnsi" w:hAnsiTheme="minorHAnsi"/>
          <w:i/>
          <w:iCs/>
          <w:color w:val="000000" w:themeColor="text1"/>
          <w:szCs w:val="22"/>
        </w:rPr>
        <w:t>buitenspeelhulp</w:t>
      </w:r>
      <w:proofErr w:type="spellEnd"/>
      <w:r w:rsidRPr="00272B21">
        <w:rPr>
          <w:rFonts w:asciiTheme="minorHAnsi" w:hAnsiTheme="minorHAnsi"/>
          <w:i/>
          <w:iCs/>
          <w:color w:val="000000" w:themeColor="text1"/>
          <w:szCs w:val="22"/>
        </w:rPr>
        <w:t xml:space="preserve">, de </w:t>
      </w:r>
      <w:proofErr w:type="spellStart"/>
      <w:r w:rsidRPr="00272B21">
        <w:rPr>
          <w:rFonts w:asciiTheme="minorHAnsi" w:hAnsiTheme="minorHAnsi"/>
          <w:i/>
          <w:iCs/>
          <w:color w:val="000000" w:themeColor="text1"/>
          <w:szCs w:val="22"/>
        </w:rPr>
        <w:t>Swinxs</w:t>
      </w:r>
      <w:proofErr w:type="spellEnd"/>
      <w:r w:rsidRPr="00272B21">
        <w:rPr>
          <w:rFonts w:asciiTheme="minorHAnsi" w:hAnsiTheme="minorHAnsi"/>
          <w:color w:val="000000" w:themeColor="text1"/>
          <w:szCs w:val="22"/>
          <w:shd w:val="clear" w:color="auto" w:fill="FFFFFF"/>
        </w:rPr>
        <w:t>. Leiden: TNO.</w:t>
      </w:r>
      <w:hyperlink r:id="rId81" w:history="1">
        <w:r w:rsidRPr="00272B21">
          <w:rPr>
            <w:rStyle w:val="Hyperlink"/>
            <w:rFonts w:asciiTheme="minorHAnsi" w:hAnsiTheme="minorHAnsi"/>
            <w:color w:val="000000" w:themeColor="text1"/>
            <w:szCs w:val="22"/>
            <w:u w:val="none"/>
          </w:rPr>
          <w:t xml:space="preserve"> </w:t>
        </w:r>
        <w:r w:rsidRPr="00272B21">
          <w:rPr>
            <w:rStyle w:val="Hyperlink"/>
            <w:rFonts w:asciiTheme="minorHAnsi" w:hAnsiTheme="minorHAnsi"/>
            <w:color w:val="000000" w:themeColor="text1"/>
            <w:szCs w:val="22"/>
            <w:u w:val="none"/>
            <w:shd w:val="clear" w:color="auto" w:fill="FFFFFF"/>
          </w:rPr>
          <w:t>http://www.nia.tno.nl/media/1630/tno-rapport-swinx_2009.pdf</w:t>
        </w:r>
      </w:hyperlink>
    </w:p>
    <w:p w14:paraId="710EF9EC" w14:textId="77777777" w:rsidR="00A7248E" w:rsidRPr="00272B21" w:rsidRDefault="00A7248E" w:rsidP="00272B21">
      <w:pPr>
        <w:pStyle w:val="Normaalweb"/>
        <w:spacing w:before="0" w:beforeAutospacing="0" w:after="0" w:afterAutospacing="0"/>
        <w:jc w:val="both"/>
        <w:rPr>
          <w:rFonts w:asciiTheme="minorHAnsi" w:eastAsiaTheme="minorHAnsi" w:hAnsiTheme="minorHAnsi" w:cstheme="majorHAnsi"/>
          <w:color w:val="000000" w:themeColor="text1"/>
          <w:szCs w:val="22"/>
          <w:lang w:val="en-US"/>
        </w:rPr>
      </w:pPr>
      <w:r w:rsidRPr="003B7173">
        <w:rPr>
          <w:rFonts w:asciiTheme="minorHAnsi" w:eastAsiaTheme="minorHAnsi" w:hAnsiTheme="minorHAnsi" w:cstheme="majorHAnsi"/>
          <w:color w:val="000000" w:themeColor="text1"/>
          <w:szCs w:val="22"/>
        </w:rPr>
        <w:t xml:space="preserve">Kim, C. S., Oh, E. H., Yang, K. H., &amp; Kim, J. K. (2010). </w:t>
      </w:r>
      <w:r w:rsidRPr="00272B21">
        <w:rPr>
          <w:rFonts w:asciiTheme="minorHAnsi" w:eastAsiaTheme="minorHAnsi" w:hAnsiTheme="minorHAnsi" w:cstheme="majorHAnsi"/>
          <w:color w:val="000000" w:themeColor="text1"/>
          <w:szCs w:val="22"/>
          <w:lang w:val="en-US"/>
        </w:rPr>
        <w:t>The appealing characteristics of download type mobile games. </w:t>
      </w:r>
      <w:r w:rsidRPr="00272B21">
        <w:rPr>
          <w:rFonts w:asciiTheme="minorHAnsi" w:eastAsiaTheme="minorHAnsi" w:hAnsiTheme="minorHAnsi" w:cstheme="majorHAnsi"/>
          <w:i/>
          <w:iCs/>
          <w:color w:val="000000" w:themeColor="text1"/>
          <w:szCs w:val="22"/>
          <w:lang w:val="en-US"/>
        </w:rPr>
        <w:t>Service Business</w:t>
      </w:r>
      <w:r w:rsidRPr="00272B21">
        <w:rPr>
          <w:rFonts w:asciiTheme="minorHAnsi" w:eastAsiaTheme="minorHAnsi" w:hAnsiTheme="minorHAnsi" w:cstheme="majorHAnsi"/>
          <w:color w:val="000000" w:themeColor="text1"/>
          <w:szCs w:val="22"/>
          <w:lang w:val="en-US"/>
        </w:rPr>
        <w:t>, </w:t>
      </w:r>
      <w:r w:rsidRPr="00272B21">
        <w:rPr>
          <w:rFonts w:asciiTheme="minorHAnsi" w:eastAsiaTheme="minorHAnsi" w:hAnsiTheme="minorHAnsi" w:cstheme="majorHAnsi"/>
          <w:i/>
          <w:iCs/>
          <w:color w:val="000000" w:themeColor="text1"/>
          <w:szCs w:val="22"/>
          <w:lang w:val="en-US"/>
        </w:rPr>
        <w:t>4</w:t>
      </w:r>
      <w:r w:rsidRPr="00272B21">
        <w:rPr>
          <w:rFonts w:asciiTheme="minorHAnsi" w:eastAsiaTheme="minorHAnsi" w:hAnsiTheme="minorHAnsi" w:cstheme="majorHAnsi"/>
          <w:color w:val="000000" w:themeColor="text1"/>
          <w:szCs w:val="22"/>
          <w:lang w:val="en-US"/>
        </w:rPr>
        <w:t>(3-4), 253-269.</w:t>
      </w:r>
    </w:p>
    <w:p w14:paraId="6696C692"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King, Dominic, et al. </w:t>
      </w:r>
      <w:r w:rsidRPr="00272B21">
        <w:rPr>
          <w:rFonts w:asciiTheme="minorHAnsi" w:hAnsiTheme="minorHAnsi" w:cstheme="majorHAnsi"/>
          <w:color w:val="000000" w:themeColor="text1"/>
          <w:szCs w:val="22"/>
          <w:lang w:val="en-US"/>
        </w:rPr>
        <w:t xml:space="preserve">“‘Gamification’: Influencing health </w:t>
      </w:r>
      <w:proofErr w:type="spellStart"/>
      <w:r w:rsidRPr="00272B21">
        <w:rPr>
          <w:rFonts w:asciiTheme="minorHAnsi" w:hAnsiTheme="minorHAnsi" w:cstheme="majorHAnsi"/>
          <w:color w:val="000000" w:themeColor="text1"/>
          <w:szCs w:val="22"/>
          <w:lang w:val="en-US"/>
        </w:rPr>
        <w:t>behaviours</w:t>
      </w:r>
      <w:proofErr w:type="spellEnd"/>
      <w:r w:rsidRPr="00272B21">
        <w:rPr>
          <w:rFonts w:asciiTheme="minorHAnsi" w:hAnsiTheme="minorHAnsi" w:cstheme="majorHAnsi"/>
          <w:color w:val="000000" w:themeColor="text1"/>
          <w:szCs w:val="22"/>
          <w:lang w:val="en-US"/>
        </w:rPr>
        <w:t xml:space="preserve"> with games.” Journal of the Royal Society of Medicine 106.3 (2013): 76-78.</w:t>
      </w:r>
    </w:p>
    <w:p w14:paraId="414CC859" w14:textId="77777777" w:rsidR="00A7248E" w:rsidRPr="00272B21" w:rsidDel="009057AC"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272B21">
        <w:rPr>
          <w:rFonts w:asciiTheme="minorHAnsi" w:hAnsiTheme="minorHAnsi"/>
          <w:color w:val="000000" w:themeColor="text1"/>
          <w:szCs w:val="22"/>
          <w:lang w:val="en-US"/>
        </w:rPr>
        <w:t>Klasnja</w:t>
      </w:r>
      <w:proofErr w:type="spellEnd"/>
      <w:r w:rsidRPr="00272B21">
        <w:rPr>
          <w:rFonts w:asciiTheme="minorHAnsi" w:hAnsiTheme="minorHAnsi"/>
          <w:color w:val="000000" w:themeColor="text1"/>
          <w:szCs w:val="22"/>
          <w:lang w:val="en-US"/>
        </w:rPr>
        <w:t xml:space="preserve">, P., &amp; Pratt, W. (2012). Healthcare in the pocket: mapping the space of mobile-phone health interventions. </w:t>
      </w:r>
      <w:r w:rsidRPr="00272B21">
        <w:rPr>
          <w:rFonts w:asciiTheme="minorHAnsi" w:hAnsiTheme="minorHAnsi"/>
          <w:i/>
          <w:iCs/>
          <w:color w:val="000000" w:themeColor="text1"/>
          <w:szCs w:val="22"/>
        </w:rPr>
        <w:t xml:space="preserve">Journal of </w:t>
      </w:r>
      <w:proofErr w:type="spellStart"/>
      <w:r w:rsidRPr="00272B21">
        <w:rPr>
          <w:rFonts w:asciiTheme="minorHAnsi" w:hAnsiTheme="minorHAnsi"/>
          <w:i/>
          <w:iCs/>
          <w:color w:val="000000" w:themeColor="text1"/>
          <w:szCs w:val="22"/>
        </w:rPr>
        <w:t>biomedical</w:t>
      </w:r>
      <w:proofErr w:type="spellEnd"/>
      <w:r w:rsidRPr="00272B21">
        <w:rPr>
          <w:rFonts w:asciiTheme="minorHAnsi" w:hAnsiTheme="minorHAnsi"/>
          <w:i/>
          <w:iCs/>
          <w:color w:val="000000" w:themeColor="text1"/>
          <w:szCs w:val="22"/>
        </w:rPr>
        <w:t xml:space="preserve"> </w:t>
      </w:r>
      <w:proofErr w:type="spellStart"/>
      <w:r w:rsidRPr="00272B21">
        <w:rPr>
          <w:rFonts w:asciiTheme="minorHAnsi" w:hAnsiTheme="minorHAnsi"/>
          <w:i/>
          <w:iCs/>
          <w:color w:val="000000" w:themeColor="text1"/>
          <w:szCs w:val="22"/>
        </w:rPr>
        <w:t>informatics</w:t>
      </w:r>
      <w:proofErr w:type="spellEnd"/>
      <w:r w:rsidRPr="00272B21">
        <w:rPr>
          <w:rFonts w:asciiTheme="minorHAnsi" w:hAnsiTheme="minorHAnsi"/>
          <w:color w:val="000000" w:themeColor="text1"/>
          <w:szCs w:val="22"/>
        </w:rPr>
        <w:t xml:space="preserve">, </w:t>
      </w:r>
      <w:r w:rsidRPr="00272B21">
        <w:rPr>
          <w:rFonts w:asciiTheme="minorHAnsi" w:hAnsiTheme="minorHAnsi"/>
          <w:i/>
          <w:iCs/>
          <w:color w:val="000000" w:themeColor="text1"/>
          <w:szCs w:val="22"/>
        </w:rPr>
        <w:t>45</w:t>
      </w:r>
      <w:r w:rsidRPr="00272B21">
        <w:rPr>
          <w:rFonts w:asciiTheme="minorHAnsi" w:hAnsiTheme="minorHAnsi"/>
          <w:color w:val="000000" w:themeColor="text1"/>
          <w:szCs w:val="22"/>
        </w:rPr>
        <w:t xml:space="preserve">(1), 184-198. </w:t>
      </w:r>
    </w:p>
    <w:p w14:paraId="39AEDB18"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rPr>
        <w:t xml:space="preserve">Koopmans, A. J., &amp; Bosch, S. (2016). </w:t>
      </w:r>
      <w:r w:rsidRPr="00272B21">
        <w:rPr>
          <w:rFonts w:asciiTheme="minorHAnsi" w:hAnsiTheme="minorHAnsi"/>
          <w:i/>
          <w:iCs/>
          <w:color w:val="000000" w:themeColor="text1"/>
          <w:szCs w:val="22"/>
        </w:rPr>
        <w:t>Managementvaardigheden</w:t>
      </w:r>
      <w:r w:rsidRPr="00272B21">
        <w:rPr>
          <w:rFonts w:asciiTheme="minorHAnsi" w:hAnsiTheme="minorHAnsi"/>
          <w:color w:val="000000" w:themeColor="text1"/>
          <w:szCs w:val="22"/>
        </w:rPr>
        <w:t xml:space="preserve"> (3</w:t>
      </w:r>
      <w:r w:rsidRPr="00272B21">
        <w:rPr>
          <w:rFonts w:asciiTheme="minorHAnsi" w:hAnsiTheme="minorHAnsi"/>
          <w:color w:val="000000" w:themeColor="text1"/>
          <w:szCs w:val="22"/>
          <w:vertAlign w:val="superscript"/>
        </w:rPr>
        <w:t>de</w:t>
      </w:r>
      <w:r w:rsidRPr="00272B21">
        <w:rPr>
          <w:rFonts w:asciiTheme="minorHAnsi" w:hAnsiTheme="minorHAnsi"/>
          <w:color w:val="000000" w:themeColor="text1"/>
          <w:szCs w:val="22"/>
        </w:rPr>
        <w:t xml:space="preserve"> editie). Groningen, Nederland: Noordhoff.</w:t>
      </w:r>
    </w:p>
    <w:p w14:paraId="0417FC9E"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Landers, R. N., Bauer, K. N., </w:t>
      </w:r>
      <w:proofErr w:type="spellStart"/>
      <w:r w:rsidRPr="00272B21">
        <w:rPr>
          <w:rFonts w:asciiTheme="minorHAnsi" w:hAnsiTheme="minorHAnsi"/>
          <w:color w:val="000000" w:themeColor="text1"/>
          <w:szCs w:val="22"/>
          <w:shd w:val="clear" w:color="auto" w:fill="FFFFFF"/>
        </w:rPr>
        <w:t>Callan</w:t>
      </w:r>
      <w:proofErr w:type="spellEnd"/>
      <w:r w:rsidRPr="00272B21">
        <w:rPr>
          <w:rFonts w:asciiTheme="minorHAnsi" w:hAnsiTheme="minorHAnsi"/>
          <w:color w:val="000000" w:themeColor="text1"/>
          <w:szCs w:val="22"/>
          <w:shd w:val="clear" w:color="auto" w:fill="FFFFFF"/>
        </w:rPr>
        <w:t xml:space="preserve">, R. C., &amp; Armstrong, M. B. (2015). </w:t>
      </w:r>
      <w:r w:rsidRPr="00272B21">
        <w:rPr>
          <w:rFonts w:asciiTheme="minorHAnsi" w:hAnsiTheme="minorHAnsi"/>
          <w:color w:val="000000" w:themeColor="text1"/>
          <w:szCs w:val="22"/>
          <w:shd w:val="clear" w:color="auto" w:fill="FFFFFF"/>
          <w:lang w:val="en-US"/>
        </w:rPr>
        <w:t xml:space="preserve">Psychological theory and the gamification of learning. In </w:t>
      </w:r>
      <w:r w:rsidRPr="00272B21">
        <w:rPr>
          <w:rFonts w:asciiTheme="minorHAnsi" w:hAnsiTheme="minorHAnsi"/>
          <w:i/>
          <w:iCs/>
          <w:color w:val="000000" w:themeColor="text1"/>
          <w:szCs w:val="22"/>
          <w:lang w:val="en-US"/>
        </w:rPr>
        <w:t>Gamification in education and business</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color w:val="000000" w:themeColor="text1"/>
          <w:szCs w:val="22"/>
          <w:shd w:val="clear" w:color="auto" w:fill="FFFFFF"/>
        </w:rPr>
        <w:t>165-186. Springer.</w:t>
      </w:r>
      <w:hyperlink r:id="rId82" w:history="1">
        <w:r w:rsidRPr="00272B21">
          <w:rPr>
            <w:rStyle w:val="Hyperlink"/>
            <w:rFonts w:asciiTheme="minorHAnsi" w:hAnsiTheme="minorHAnsi"/>
            <w:color w:val="000000" w:themeColor="text1"/>
            <w:szCs w:val="22"/>
            <w:u w:val="none"/>
            <w:shd w:val="clear" w:color="auto" w:fill="FFFFFF"/>
          </w:rPr>
          <w:t xml:space="preserve"> https://link-springer-com.proxy.library.uu.nl/content/pdf/10.1007%2F978-3-319-10208-5.pdf</w:t>
        </w:r>
      </w:hyperlink>
    </w:p>
    <w:p w14:paraId="2742E529" w14:textId="77777777" w:rsidR="00A7248E" w:rsidRPr="00272B21" w:rsidDel="009057AC"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rPr>
        <w:t xml:space="preserve">Lanzing, M. (2016). Vrijheid in vergetelheid. </w:t>
      </w:r>
      <w:r w:rsidRPr="00272B21">
        <w:rPr>
          <w:rFonts w:asciiTheme="minorHAnsi" w:hAnsiTheme="minorHAnsi"/>
          <w:i/>
          <w:iCs/>
          <w:color w:val="000000" w:themeColor="text1"/>
          <w:szCs w:val="22"/>
        </w:rPr>
        <w:t>Tijdschrift van het wetenschappelijk bureau van D’66</w:t>
      </w:r>
      <w:r w:rsidRPr="00272B21">
        <w:rPr>
          <w:rFonts w:asciiTheme="minorHAnsi" w:hAnsiTheme="minorHAnsi"/>
          <w:color w:val="000000" w:themeColor="text1"/>
          <w:szCs w:val="22"/>
        </w:rPr>
        <w:t xml:space="preserve">, 3, 12-17. </w:t>
      </w:r>
      <w:hyperlink r:id="rId83" w:history="1">
        <w:r w:rsidRPr="00272B21">
          <w:rPr>
            <w:rStyle w:val="Hyperlink"/>
            <w:rFonts w:asciiTheme="minorHAnsi" w:hAnsiTheme="minorHAnsi"/>
            <w:color w:val="000000" w:themeColor="text1"/>
            <w:szCs w:val="22"/>
            <w:u w:val="none"/>
            <w:lang w:val="en-US"/>
          </w:rPr>
          <w:t>https://pure.tue.nl/ws/portalfiles/portal/92361920/idee32016MarjoleinLanzing.pdf</w:t>
        </w:r>
      </w:hyperlink>
      <w:r w:rsidRPr="00272B21">
        <w:rPr>
          <w:rFonts w:asciiTheme="minorHAnsi" w:hAnsiTheme="minorHAnsi"/>
          <w:color w:val="000000" w:themeColor="text1"/>
          <w:szCs w:val="22"/>
          <w:lang w:val="en-US"/>
        </w:rPr>
        <w:t>.</w:t>
      </w:r>
    </w:p>
    <w:p w14:paraId="4C5E0C5E"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Light B., Burgess J., &amp; Duguay, S. (2016). The walkthrough method: An approach to the study of apps. </w:t>
      </w:r>
      <w:r w:rsidRPr="00272B21">
        <w:rPr>
          <w:rFonts w:asciiTheme="minorHAnsi" w:hAnsiTheme="minorHAnsi"/>
          <w:i/>
          <w:iCs/>
          <w:color w:val="000000" w:themeColor="text1"/>
          <w:szCs w:val="22"/>
          <w:lang w:val="en-US"/>
        </w:rPr>
        <w:t>New Media &amp; Society</w:t>
      </w:r>
      <w:r w:rsidRPr="00272B21">
        <w:rPr>
          <w:rFonts w:asciiTheme="minorHAnsi" w:hAnsiTheme="minorHAnsi"/>
          <w:color w:val="000000" w:themeColor="text1"/>
          <w:szCs w:val="22"/>
          <w:lang w:val="en-US"/>
        </w:rPr>
        <w:t xml:space="preserve">, </w:t>
      </w:r>
      <w:r w:rsidRPr="00272B21">
        <w:rPr>
          <w:rFonts w:asciiTheme="minorHAnsi" w:hAnsiTheme="minorHAnsi"/>
          <w:i/>
          <w:iCs/>
          <w:color w:val="000000" w:themeColor="text1"/>
          <w:szCs w:val="22"/>
          <w:lang w:val="en-US"/>
        </w:rPr>
        <w:t>20</w:t>
      </w:r>
      <w:r w:rsidRPr="00272B21">
        <w:rPr>
          <w:rFonts w:asciiTheme="minorHAnsi" w:hAnsiTheme="minorHAnsi"/>
          <w:color w:val="000000" w:themeColor="text1"/>
          <w:szCs w:val="22"/>
          <w:lang w:val="en-US"/>
        </w:rPr>
        <w:t xml:space="preserve">(3). 881-900. </w:t>
      </w:r>
      <w:hyperlink r:id="rId84" w:history="1">
        <w:r w:rsidRPr="00272B21">
          <w:rPr>
            <w:rStyle w:val="Hyperlink"/>
            <w:rFonts w:asciiTheme="minorHAnsi" w:hAnsiTheme="minorHAnsi"/>
            <w:color w:val="000000" w:themeColor="text1"/>
            <w:szCs w:val="22"/>
            <w:u w:val="none"/>
            <w:lang w:val="en-US"/>
          </w:rPr>
          <w:t>https://doi</w:t>
        </w:r>
      </w:hyperlink>
      <w:r w:rsidRPr="00272B21">
        <w:rPr>
          <w:rFonts w:asciiTheme="minorHAnsi" w:hAnsiTheme="minorHAnsi"/>
          <w:color w:val="000000" w:themeColor="text1"/>
          <w:szCs w:val="22"/>
          <w:lang w:val="en-US"/>
        </w:rPr>
        <w:t>.org/10.1177/1461444816675438</w:t>
      </w:r>
    </w:p>
    <w:p w14:paraId="4F0D4E03" w14:textId="77777777" w:rsidR="00A7248E" w:rsidRPr="00272B21" w:rsidRDefault="00A7248E" w:rsidP="00272B21">
      <w:pPr>
        <w:rPr>
          <w:rFonts w:asciiTheme="minorHAnsi" w:hAnsiTheme="minorHAnsi"/>
          <w:color w:val="000000" w:themeColor="text1"/>
          <w:szCs w:val="22"/>
          <w:lang w:val="en-US"/>
        </w:rPr>
      </w:pPr>
      <w:r w:rsidRPr="00272B21">
        <w:rPr>
          <w:rFonts w:asciiTheme="minorHAnsi" w:hAnsiTheme="minorHAnsi" w:cs="Arial"/>
          <w:color w:val="000000" w:themeColor="text1"/>
          <w:szCs w:val="22"/>
          <w:shd w:val="clear" w:color="auto" w:fill="FFFFFF"/>
          <w:lang w:val="en-US"/>
        </w:rPr>
        <w:t xml:space="preserve">Lister, C., West, J. H., Cannon, B., Sax, T., &amp; </w:t>
      </w:r>
      <w:proofErr w:type="spellStart"/>
      <w:r w:rsidRPr="00272B21">
        <w:rPr>
          <w:rFonts w:asciiTheme="minorHAnsi" w:hAnsiTheme="minorHAnsi" w:cs="Arial"/>
          <w:color w:val="000000" w:themeColor="text1"/>
          <w:szCs w:val="22"/>
          <w:shd w:val="clear" w:color="auto" w:fill="FFFFFF"/>
          <w:lang w:val="en-US"/>
        </w:rPr>
        <w:t>Brodegard</w:t>
      </w:r>
      <w:proofErr w:type="spellEnd"/>
      <w:r w:rsidRPr="00272B21">
        <w:rPr>
          <w:rFonts w:asciiTheme="minorHAnsi" w:hAnsiTheme="minorHAnsi" w:cs="Arial"/>
          <w:color w:val="000000" w:themeColor="text1"/>
          <w:szCs w:val="22"/>
          <w:shd w:val="clear" w:color="auto" w:fill="FFFFFF"/>
          <w:lang w:val="en-US"/>
        </w:rPr>
        <w:t>, D. (2014). Just a fad? Gamification in health and fitness apps. </w:t>
      </w:r>
      <w:r w:rsidRPr="00272B21">
        <w:rPr>
          <w:rFonts w:asciiTheme="minorHAnsi" w:hAnsiTheme="minorHAnsi" w:cs="Arial"/>
          <w:i/>
          <w:iCs/>
          <w:color w:val="000000" w:themeColor="text1"/>
          <w:szCs w:val="22"/>
          <w:shd w:val="clear" w:color="auto" w:fill="FFFFFF"/>
          <w:lang w:val="en-US"/>
        </w:rPr>
        <w:t>JMIR serious games</w:t>
      </w:r>
      <w:r w:rsidRPr="00272B21">
        <w:rPr>
          <w:rFonts w:asciiTheme="minorHAnsi" w:hAnsiTheme="minorHAnsi" w:cs="Arial"/>
          <w:color w:val="000000" w:themeColor="text1"/>
          <w:szCs w:val="22"/>
          <w:shd w:val="clear" w:color="auto" w:fill="FFFFFF"/>
          <w:lang w:val="en-US"/>
        </w:rPr>
        <w:t>, </w:t>
      </w:r>
      <w:r w:rsidRPr="00272B21">
        <w:rPr>
          <w:rFonts w:asciiTheme="minorHAnsi" w:hAnsiTheme="minorHAnsi" w:cs="Arial"/>
          <w:i/>
          <w:iCs/>
          <w:color w:val="000000" w:themeColor="text1"/>
          <w:szCs w:val="22"/>
          <w:shd w:val="clear" w:color="auto" w:fill="FFFFFF"/>
          <w:lang w:val="en-US"/>
        </w:rPr>
        <w:t>2</w:t>
      </w:r>
      <w:r w:rsidRPr="00272B21">
        <w:rPr>
          <w:rFonts w:asciiTheme="minorHAnsi" w:hAnsiTheme="minorHAnsi" w:cs="Arial"/>
          <w:color w:val="000000" w:themeColor="text1"/>
          <w:szCs w:val="22"/>
          <w:shd w:val="clear" w:color="auto" w:fill="FFFFFF"/>
          <w:lang w:val="en-US"/>
        </w:rPr>
        <w:t>(2), e9.</w:t>
      </w:r>
    </w:p>
    <w:p w14:paraId="4C769717" w14:textId="77777777" w:rsidR="00A7248E" w:rsidRPr="00272B21" w:rsidRDefault="00A7248E" w:rsidP="00272B21">
      <w:pPr>
        <w:rPr>
          <w:rFonts w:asciiTheme="minorHAnsi" w:hAnsiTheme="minorHAnsi"/>
          <w:color w:val="000000" w:themeColor="text1"/>
          <w:szCs w:val="22"/>
        </w:rPr>
      </w:pPr>
      <w:r w:rsidRPr="00272B21">
        <w:rPr>
          <w:rFonts w:asciiTheme="minorHAnsi" w:hAnsiTheme="minorHAnsi"/>
          <w:color w:val="000000" w:themeColor="text1"/>
          <w:szCs w:val="22"/>
        </w:rPr>
        <w:t xml:space="preserve">Lucassen, P. L. B. J., &amp; Olde Hartman, T. C. (2007). Kwalitatief onderzoek. </w:t>
      </w:r>
      <w:r w:rsidRPr="00272B21">
        <w:rPr>
          <w:rFonts w:asciiTheme="minorHAnsi" w:hAnsiTheme="minorHAnsi"/>
          <w:i/>
          <w:iCs/>
          <w:color w:val="000000" w:themeColor="text1"/>
          <w:szCs w:val="22"/>
        </w:rPr>
        <w:t>Praktische methoden voor de medische praktijk</w:t>
      </w:r>
      <w:r w:rsidRPr="00272B21">
        <w:rPr>
          <w:rFonts w:asciiTheme="minorHAnsi" w:hAnsiTheme="minorHAnsi"/>
          <w:color w:val="000000" w:themeColor="text1"/>
          <w:szCs w:val="22"/>
        </w:rPr>
        <w:t>.</w:t>
      </w:r>
    </w:p>
    <w:p w14:paraId="7C8F2A90" w14:textId="77777777" w:rsidR="00A7248E" w:rsidRPr="00272B21" w:rsidRDefault="00A7248E" w:rsidP="00272B21">
      <w:pPr>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rPr>
        <w:t xml:space="preserve">Lukkezen, J. (2020, 30 mei). Nee zeggen is moeilijker dan we denken. </w:t>
      </w:r>
      <w:proofErr w:type="spellStart"/>
      <w:r w:rsidRPr="00272B21">
        <w:rPr>
          <w:rFonts w:asciiTheme="minorHAnsi" w:hAnsiTheme="minorHAnsi"/>
          <w:i/>
          <w:iCs/>
          <w:color w:val="000000" w:themeColor="text1"/>
          <w:szCs w:val="22"/>
          <w:shd w:val="clear" w:color="auto" w:fill="FFFFFF"/>
          <w:lang w:val="en-US"/>
        </w:rPr>
        <w:t>Financieel</w:t>
      </w:r>
      <w:proofErr w:type="spellEnd"/>
      <w:r w:rsidRPr="00272B21">
        <w:rPr>
          <w:rFonts w:asciiTheme="minorHAnsi" w:hAnsiTheme="minorHAnsi"/>
          <w:i/>
          <w:iCs/>
          <w:color w:val="000000" w:themeColor="text1"/>
          <w:szCs w:val="22"/>
          <w:shd w:val="clear" w:color="auto" w:fill="FFFFFF"/>
          <w:lang w:val="en-US"/>
        </w:rPr>
        <w:t xml:space="preserve"> </w:t>
      </w:r>
      <w:proofErr w:type="spellStart"/>
      <w:r w:rsidRPr="00272B21">
        <w:rPr>
          <w:rFonts w:asciiTheme="minorHAnsi" w:hAnsiTheme="minorHAnsi"/>
          <w:i/>
          <w:iCs/>
          <w:color w:val="000000" w:themeColor="text1"/>
          <w:szCs w:val="22"/>
          <w:shd w:val="clear" w:color="auto" w:fill="FFFFFF"/>
          <w:lang w:val="en-US"/>
        </w:rPr>
        <w:t>Dagblad</w:t>
      </w:r>
      <w:proofErr w:type="spellEnd"/>
      <w:r w:rsidRPr="00272B21">
        <w:rPr>
          <w:rFonts w:asciiTheme="minorHAnsi" w:hAnsiTheme="minorHAnsi"/>
          <w:color w:val="000000" w:themeColor="text1"/>
          <w:szCs w:val="22"/>
          <w:shd w:val="clear" w:color="auto" w:fill="FFFFFF"/>
          <w:lang w:val="en-US"/>
        </w:rPr>
        <w:t xml:space="preserve">, p. 17. </w:t>
      </w:r>
    </w:p>
    <w:p w14:paraId="1B60D505"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Lupton, D. (2016). The diverse domains of quantified selves: self-tracking modes and dataveillance. </w:t>
      </w:r>
      <w:r w:rsidRPr="00272B21">
        <w:rPr>
          <w:rFonts w:asciiTheme="minorHAnsi" w:hAnsiTheme="minorHAnsi"/>
          <w:i/>
          <w:iCs/>
          <w:color w:val="000000" w:themeColor="text1"/>
          <w:szCs w:val="22"/>
          <w:lang w:val="en-US"/>
        </w:rPr>
        <w:t>Economy and Society,</w:t>
      </w:r>
      <w:r w:rsidRPr="00272B21">
        <w:rPr>
          <w:rFonts w:asciiTheme="minorHAnsi" w:hAnsiTheme="minorHAnsi"/>
          <w:color w:val="000000" w:themeColor="text1"/>
          <w:szCs w:val="22"/>
          <w:lang w:val="en-US"/>
        </w:rPr>
        <w:t xml:space="preserve"> 45(1), 101-122.</w:t>
      </w:r>
      <w:hyperlink r:id="rId85" w:history="1">
        <w:r w:rsidRPr="00272B21">
          <w:rPr>
            <w:rStyle w:val="Hyperlink"/>
            <w:rFonts w:asciiTheme="minorHAnsi" w:hAnsiTheme="minorHAnsi"/>
            <w:color w:val="000000" w:themeColor="text1"/>
            <w:szCs w:val="22"/>
            <w:u w:val="none"/>
            <w:lang w:val="en-US"/>
          </w:rPr>
          <w:t xml:space="preserve"> https://doi-org.proxy.library.uu.nl/10.1080/03085147.2016.1143726</w:t>
        </w:r>
      </w:hyperlink>
    </w:p>
    <w:p w14:paraId="6CD8DA49" w14:textId="77777777" w:rsidR="00A7248E" w:rsidRPr="00272B21" w:rsidRDefault="00A7248E" w:rsidP="00272B21">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Martijn, M., &amp; Tokmetzis, D. (2016). </w:t>
      </w:r>
      <w:r w:rsidRPr="00272B21">
        <w:rPr>
          <w:rFonts w:asciiTheme="minorHAnsi" w:hAnsiTheme="minorHAnsi"/>
          <w:i/>
          <w:iCs/>
          <w:color w:val="000000" w:themeColor="text1"/>
          <w:szCs w:val="22"/>
          <w:shd w:val="clear" w:color="auto" w:fill="FFFFFF"/>
        </w:rPr>
        <w:t>Je hebt wél iets te verbergen</w:t>
      </w:r>
      <w:r w:rsidRPr="00272B21">
        <w:rPr>
          <w:rFonts w:asciiTheme="minorHAnsi" w:hAnsiTheme="minorHAnsi"/>
          <w:color w:val="000000" w:themeColor="text1"/>
          <w:szCs w:val="22"/>
          <w:shd w:val="clear" w:color="auto" w:fill="FFFFFF"/>
        </w:rPr>
        <w:t xml:space="preserve"> (1</w:t>
      </w:r>
      <w:r w:rsidRPr="00272B21">
        <w:rPr>
          <w:rFonts w:asciiTheme="minorHAnsi" w:hAnsiTheme="minorHAnsi"/>
          <w:color w:val="000000" w:themeColor="text1"/>
          <w:szCs w:val="22"/>
          <w:shd w:val="clear" w:color="auto" w:fill="FFFFFF"/>
          <w:vertAlign w:val="superscript"/>
        </w:rPr>
        <w:t>ste</w:t>
      </w:r>
      <w:r w:rsidRPr="00272B21">
        <w:rPr>
          <w:rFonts w:asciiTheme="minorHAnsi" w:hAnsiTheme="minorHAnsi"/>
          <w:color w:val="000000" w:themeColor="text1"/>
          <w:szCs w:val="22"/>
          <w:shd w:val="clear" w:color="auto" w:fill="FFFFFF"/>
        </w:rPr>
        <w:t xml:space="preserve"> editie). Zutphen, Nederland: de Correspondent Uitgevers B.V.</w:t>
      </w:r>
    </w:p>
    <w:p w14:paraId="563B0892"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rPr>
        <w:t xml:space="preserve">Maslow, A. H. (1943). </w:t>
      </w:r>
      <w:r w:rsidRPr="00272B21">
        <w:rPr>
          <w:rFonts w:asciiTheme="minorHAnsi" w:hAnsiTheme="minorHAnsi"/>
          <w:color w:val="000000" w:themeColor="text1"/>
          <w:szCs w:val="22"/>
          <w:shd w:val="clear" w:color="auto" w:fill="FFFFFF"/>
          <w:lang w:val="en-US"/>
        </w:rPr>
        <w:t xml:space="preserve">A theory of human motivation. </w:t>
      </w:r>
      <w:r w:rsidRPr="00272B21">
        <w:rPr>
          <w:rFonts w:asciiTheme="minorHAnsi" w:hAnsiTheme="minorHAnsi"/>
          <w:i/>
          <w:iCs/>
          <w:color w:val="000000" w:themeColor="text1"/>
          <w:szCs w:val="22"/>
          <w:lang w:val="en-US"/>
        </w:rPr>
        <w:t>Psychological review</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i/>
          <w:iCs/>
          <w:color w:val="000000" w:themeColor="text1"/>
          <w:szCs w:val="22"/>
          <w:lang w:val="en-US"/>
        </w:rPr>
        <w:t>50</w:t>
      </w:r>
      <w:r w:rsidRPr="00272B21">
        <w:rPr>
          <w:rFonts w:asciiTheme="minorHAnsi" w:hAnsiTheme="minorHAnsi"/>
          <w:color w:val="000000" w:themeColor="text1"/>
          <w:szCs w:val="22"/>
          <w:shd w:val="clear" w:color="auto" w:fill="FFFFFF"/>
          <w:lang w:val="en-US"/>
        </w:rPr>
        <w:t>(4), 370.</w:t>
      </w:r>
    </w:p>
    <w:p w14:paraId="31C4B22A"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McGregor, D. (1960). Theory X and theory Y. </w:t>
      </w:r>
      <w:r w:rsidRPr="00272B21">
        <w:rPr>
          <w:rFonts w:asciiTheme="minorHAnsi" w:hAnsiTheme="minorHAnsi"/>
          <w:i/>
          <w:iCs/>
          <w:color w:val="000000" w:themeColor="text1"/>
          <w:szCs w:val="22"/>
          <w:lang w:val="en-US"/>
        </w:rPr>
        <w:t>Organization theory</w:t>
      </w:r>
      <w:r w:rsidRPr="00272B21">
        <w:rPr>
          <w:rFonts w:asciiTheme="minorHAnsi" w:hAnsiTheme="minorHAnsi"/>
          <w:color w:val="000000" w:themeColor="text1"/>
          <w:szCs w:val="22"/>
          <w:lang w:val="en-US"/>
        </w:rPr>
        <w:t xml:space="preserve">, </w:t>
      </w:r>
      <w:r w:rsidRPr="00272B21">
        <w:rPr>
          <w:rFonts w:asciiTheme="minorHAnsi" w:hAnsiTheme="minorHAnsi"/>
          <w:i/>
          <w:iCs/>
          <w:color w:val="000000" w:themeColor="text1"/>
          <w:szCs w:val="22"/>
          <w:lang w:val="en-US"/>
        </w:rPr>
        <w:t>358</w:t>
      </w:r>
      <w:r w:rsidRPr="00272B21">
        <w:rPr>
          <w:rFonts w:asciiTheme="minorHAnsi" w:hAnsiTheme="minorHAnsi"/>
          <w:color w:val="000000" w:themeColor="text1"/>
          <w:szCs w:val="22"/>
          <w:lang w:val="en-US"/>
        </w:rPr>
        <w:t>, 374.</w:t>
      </w:r>
    </w:p>
    <w:p w14:paraId="61F3C907" w14:textId="77777777" w:rsidR="00A7248E" w:rsidRPr="00272B21" w:rsidDel="00B5538E"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272B21">
        <w:rPr>
          <w:rFonts w:asciiTheme="minorHAnsi" w:hAnsiTheme="minorHAnsi"/>
          <w:color w:val="000000" w:themeColor="text1"/>
          <w:szCs w:val="22"/>
          <w:shd w:val="clear" w:color="auto" w:fill="FFFFFF"/>
        </w:rPr>
        <w:t>Meske</w:t>
      </w:r>
      <w:proofErr w:type="spellEnd"/>
      <w:r w:rsidRPr="00272B21">
        <w:rPr>
          <w:rFonts w:asciiTheme="minorHAnsi" w:hAnsiTheme="minorHAnsi"/>
          <w:color w:val="000000" w:themeColor="text1"/>
          <w:szCs w:val="22"/>
          <w:shd w:val="clear" w:color="auto" w:fill="FFFFFF"/>
        </w:rPr>
        <w:t xml:space="preserve">, C., Brockmann, T., Wilms, K., &amp; </w:t>
      </w:r>
      <w:proofErr w:type="spellStart"/>
      <w:r w:rsidRPr="00272B21">
        <w:rPr>
          <w:rFonts w:asciiTheme="minorHAnsi" w:hAnsiTheme="minorHAnsi"/>
          <w:color w:val="000000" w:themeColor="text1"/>
          <w:szCs w:val="22"/>
          <w:shd w:val="clear" w:color="auto" w:fill="FFFFFF"/>
        </w:rPr>
        <w:t>Stieglitz</w:t>
      </w:r>
      <w:proofErr w:type="spellEnd"/>
      <w:r w:rsidRPr="00272B21">
        <w:rPr>
          <w:rFonts w:asciiTheme="minorHAnsi" w:hAnsiTheme="minorHAnsi"/>
          <w:color w:val="000000" w:themeColor="text1"/>
          <w:szCs w:val="22"/>
          <w:shd w:val="clear" w:color="auto" w:fill="FFFFFF"/>
        </w:rPr>
        <w:t xml:space="preserve">, S. (2017). </w:t>
      </w:r>
      <w:r w:rsidRPr="00272B21">
        <w:rPr>
          <w:rFonts w:asciiTheme="minorHAnsi" w:hAnsiTheme="minorHAnsi"/>
          <w:color w:val="000000" w:themeColor="text1"/>
          <w:szCs w:val="22"/>
          <w:shd w:val="clear" w:color="auto" w:fill="FFFFFF"/>
          <w:lang w:val="en-US"/>
        </w:rPr>
        <w:t xml:space="preserve">Social collaboration and gamification. </w:t>
      </w:r>
      <w:r w:rsidRPr="00272B21">
        <w:rPr>
          <w:rFonts w:asciiTheme="minorHAnsi" w:hAnsiTheme="minorHAnsi"/>
          <w:i/>
          <w:iCs/>
          <w:color w:val="000000" w:themeColor="text1"/>
          <w:szCs w:val="22"/>
          <w:lang w:val="en-US"/>
        </w:rPr>
        <w:t>Gamification</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color w:val="000000" w:themeColor="text1"/>
          <w:szCs w:val="22"/>
          <w:shd w:val="clear" w:color="auto" w:fill="FFFFFF"/>
        </w:rPr>
        <w:t xml:space="preserve">93-109. Springer. </w:t>
      </w:r>
      <w:hyperlink r:id="rId86" w:history="1">
        <w:r w:rsidRPr="00272B21">
          <w:rPr>
            <w:rStyle w:val="Hyperlink"/>
            <w:rFonts w:asciiTheme="minorHAnsi" w:hAnsiTheme="minorHAnsi"/>
            <w:color w:val="000000" w:themeColor="text1"/>
            <w:szCs w:val="22"/>
            <w:u w:val="none"/>
            <w:shd w:val="clear" w:color="auto" w:fill="FFFFFF"/>
          </w:rPr>
          <w:t>https://link-springer-com.proxy.library.uu.nl/content/pdf/10.1007%2F978-3-319-45557-0_7.pdf</w:t>
        </w:r>
      </w:hyperlink>
    </w:p>
    <w:p w14:paraId="6073EE3A" w14:textId="77777777" w:rsidR="00A7248E" w:rsidRPr="00272B21" w:rsidRDefault="00A7248E" w:rsidP="00272B21">
      <w:pPr>
        <w:rPr>
          <w:rFonts w:asciiTheme="minorHAnsi" w:hAnsiTheme="minorHAnsi"/>
          <w:color w:val="000000" w:themeColor="text1"/>
          <w:szCs w:val="22"/>
        </w:rPr>
      </w:pPr>
      <w:r w:rsidRPr="00272B21">
        <w:rPr>
          <w:rFonts w:asciiTheme="minorHAnsi" w:hAnsiTheme="minorHAnsi"/>
          <w:color w:val="000000" w:themeColor="text1"/>
          <w:szCs w:val="22"/>
        </w:rPr>
        <w:t xml:space="preserve">Ministerie van Algemene Zaken. (2020, 27 mei). </w:t>
      </w:r>
      <w:r w:rsidRPr="00272B21">
        <w:rPr>
          <w:rFonts w:asciiTheme="minorHAnsi" w:hAnsiTheme="minorHAnsi"/>
          <w:i/>
          <w:iCs/>
          <w:color w:val="000000" w:themeColor="text1"/>
          <w:szCs w:val="22"/>
        </w:rPr>
        <w:t>Letterlijke tekst persconferentie minister-president Rutte en De Jonge na afloop van crisisberaad kabinet (17-4-2020)</w:t>
      </w:r>
      <w:r w:rsidRPr="00272B21">
        <w:rPr>
          <w:rFonts w:asciiTheme="minorHAnsi" w:hAnsiTheme="minorHAnsi"/>
          <w:color w:val="000000" w:themeColor="text1"/>
          <w:szCs w:val="22"/>
        </w:rPr>
        <w:t xml:space="preserve">. Geraadpleegd op 14 juni 2020, van </w:t>
      </w:r>
      <w:hyperlink r:id="rId87" w:history="1">
        <w:r w:rsidRPr="00272B21">
          <w:rPr>
            <w:rStyle w:val="Hyperlink"/>
            <w:rFonts w:asciiTheme="minorHAnsi" w:eastAsiaTheme="majorEastAsia" w:hAnsiTheme="minorHAnsi"/>
            <w:color w:val="000000" w:themeColor="text1"/>
            <w:szCs w:val="22"/>
            <w:u w:val="none"/>
          </w:rPr>
          <w:t>https://www.rijksoverheid.nl/documenten/mediateksten/2020/04/07/letterlijke-tekst-persconferentie-minister-president-rutte-en-minister-de-jonge-na-afloop-van-crisisberaad-kabinet</w:t>
        </w:r>
      </w:hyperlink>
    </w:p>
    <w:p w14:paraId="5A871B5C"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Ministerie van Volksgezondheid, Welzijn en Sport. (2014). </w:t>
      </w:r>
      <w:r w:rsidRPr="00272B21">
        <w:rPr>
          <w:rFonts w:asciiTheme="minorHAnsi" w:hAnsiTheme="minorHAnsi"/>
          <w:i/>
          <w:iCs/>
          <w:color w:val="000000" w:themeColor="text1"/>
          <w:szCs w:val="22"/>
        </w:rPr>
        <w:t>NIX18</w:t>
      </w:r>
      <w:r w:rsidRPr="00272B21">
        <w:rPr>
          <w:rFonts w:asciiTheme="minorHAnsi" w:hAnsiTheme="minorHAnsi"/>
          <w:color w:val="000000" w:themeColor="text1"/>
          <w:szCs w:val="22"/>
          <w:shd w:val="clear" w:color="auto" w:fill="FFFFFF"/>
        </w:rPr>
        <w:t xml:space="preserve">. Geraadpleegd op 15 april 2020, van </w:t>
      </w:r>
      <w:hyperlink r:id="rId88" w:history="1">
        <w:r w:rsidRPr="00272B21">
          <w:rPr>
            <w:rStyle w:val="Hyperlink"/>
            <w:rFonts w:asciiTheme="minorHAnsi" w:hAnsiTheme="minorHAnsi"/>
            <w:color w:val="000000" w:themeColor="text1"/>
            <w:szCs w:val="22"/>
            <w:u w:val="none"/>
            <w:shd w:val="clear" w:color="auto" w:fill="FFFFFF"/>
          </w:rPr>
          <w:t xml:space="preserve"> https://www.nix18.nl</w:t>
        </w:r>
      </w:hyperlink>
    </w:p>
    <w:p w14:paraId="0C316EAB" w14:textId="77777777" w:rsidR="00A7248E" w:rsidRPr="00272B21" w:rsidDel="00B5538E"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Ministerie van Volksgezondheid, Welzijn en Sport. (2018). </w:t>
      </w:r>
      <w:r w:rsidRPr="00272B21">
        <w:rPr>
          <w:rFonts w:asciiTheme="minorHAnsi" w:hAnsiTheme="minorHAnsi"/>
          <w:i/>
          <w:iCs/>
          <w:color w:val="000000" w:themeColor="text1"/>
          <w:szCs w:val="22"/>
        </w:rPr>
        <w:t>Nationaal Preventie Akkoord</w:t>
      </w:r>
      <w:r w:rsidRPr="00272B21">
        <w:rPr>
          <w:rFonts w:asciiTheme="minorHAnsi" w:hAnsiTheme="minorHAnsi"/>
          <w:color w:val="000000" w:themeColor="text1"/>
          <w:szCs w:val="22"/>
          <w:shd w:val="clear" w:color="auto" w:fill="FFFFFF"/>
        </w:rPr>
        <w:t xml:space="preserve">. Geraadpleegd op 15 februari 2020, van </w:t>
      </w:r>
      <w:hyperlink r:id="rId89" w:history="1">
        <w:r w:rsidRPr="00272B21">
          <w:rPr>
            <w:rStyle w:val="Hyperlink"/>
            <w:rFonts w:asciiTheme="minorHAnsi" w:hAnsiTheme="minorHAnsi"/>
            <w:color w:val="000000" w:themeColor="text1"/>
            <w:szCs w:val="22"/>
            <w:u w:val="none"/>
            <w:shd w:val="clear" w:color="auto" w:fill="FFFFFF"/>
          </w:rPr>
          <w:t>https://www.rijksoverheid.nl/onderwerpen/gezondheid-en-preventie/nationaal-preventieakkoord</w:t>
        </w:r>
      </w:hyperlink>
    </w:p>
    <w:p w14:paraId="6504DE2C" w14:textId="77777777" w:rsidR="008F4CF0" w:rsidRPr="008F4CF0" w:rsidRDefault="00A7248E" w:rsidP="00272B21">
      <w:pPr>
        <w:pStyle w:val="Normaalweb"/>
        <w:spacing w:before="0" w:beforeAutospacing="0" w:after="0" w:afterAutospacing="0"/>
        <w:jc w:val="both"/>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 xml:space="preserve">Ministerie van Volksgezondheid, Welzijn en Sport. (2019, 11 april). </w:t>
      </w:r>
      <w:r w:rsidRPr="00272B21">
        <w:rPr>
          <w:rFonts w:asciiTheme="minorHAnsi" w:hAnsiTheme="minorHAnsi"/>
          <w:i/>
          <w:iCs/>
          <w:color w:val="000000" w:themeColor="text1"/>
          <w:szCs w:val="22"/>
        </w:rPr>
        <w:t>Richtlijnen goede voeding 2015</w:t>
      </w:r>
      <w:r w:rsidRPr="00272B21">
        <w:rPr>
          <w:rFonts w:asciiTheme="minorHAnsi" w:hAnsiTheme="minorHAnsi"/>
          <w:color w:val="000000" w:themeColor="text1"/>
          <w:szCs w:val="22"/>
          <w:shd w:val="clear" w:color="auto" w:fill="FFFFFF"/>
        </w:rPr>
        <w:t xml:space="preserve">. </w:t>
      </w:r>
      <w:r w:rsidRPr="008F4CF0">
        <w:rPr>
          <w:rFonts w:asciiTheme="minorHAnsi" w:hAnsiTheme="minorHAnsi"/>
          <w:color w:val="000000" w:themeColor="text1"/>
          <w:szCs w:val="22"/>
          <w:shd w:val="clear" w:color="auto" w:fill="FFFFFF"/>
        </w:rPr>
        <w:t>Geraadpleegd op 29 maart 2020, van</w:t>
      </w:r>
    </w:p>
    <w:p w14:paraId="5F6F4C38" w14:textId="6471D5BE" w:rsidR="00A7248E" w:rsidRPr="008F4CF0" w:rsidRDefault="00B40DD5" w:rsidP="00272B21">
      <w:pPr>
        <w:pStyle w:val="Normaalweb"/>
        <w:spacing w:before="0" w:beforeAutospacing="0" w:after="0" w:afterAutospacing="0"/>
        <w:jc w:val="both"/>
        <w:rPr>
          <w:rFonts w:asciiTheme="minorHAnsi" w:hAnsiTheme="minorHAnsi"/>
          <w:color w:val="000000" w:themeColor="text1"/>
          <w:szCs w:val="22"/>
          <w:shd w:val="clear" w:color="auto" w:fill="FFFFFF"/>
        </w:rPr>
      </w:pPr>
      <w:hyperlink r:id="rId90" w:history="1">
        <w:r w:rsidR="008F4CF0" w:rsidRPr="008F4CF0">
          <w:rPr>
            <w:rStyle w:val="Hyperlink"/>
            <w:rFonts w:asciiTheme="minorHAnsi" w:hAnsiTheme="minorHAnsi"/>
            <w:color w:val="000000" w:themeColor="text1"/>
            <w:szCs w:val="22"/>
            <w:u w:val="none"/>
            <w:shd w:val="clear" w:color="auto" w:fill="FFFFFF"/>
          </w:rPr>
          <w:t>https://www.gezondheidsraad.nl/documenten/adviezen/2015/11/04/richtlijnen-goede-voeding-2015</w:t>
        </w:r>
      </w:hyperlink>
    </w:p>
    <w:p w14:paraId="4BCBDFBA" w14:textId="77777777" w:rsidR="00A7248E" w:rsidRPr="00272B21" w:rsidRDefault="00A7248E" w:rsidP="00272B21">
      <w:pPr>
        <w:rPr>
          <w:rFonts w:asciiTheme="minorHAnsi" w:hAnsiTheme="minorHAnsi"/>
          <w:color w:val="000000" w:themeColor="text1"/>
          <w:szCs w:val="22"/>
        </w:rPr>
      </w:pPr>
      <w:proofErr w:type="spellStart"/>
      <w:r w:rsidRPr="00272B21">
        <w:rPr>
          <w:rFonts w:asciiTheme="minorHAnsi" w:hAnsiTheme="minorHAnsi"/>
          <w:color w:val="000000" w:themeColor="text1"/>
          <w:szCs w:val="22"/>
          <w:shd w:val="clear" w:color="auto" w:fill="FFFFFF"/>
        </w:rPr>
        <w:t>Moerel</w:t>
      </w:r>
      <w:proofErr w:type="spellEnd"/>
      <w:r w:rsidRPr="00272B21">
        <w:rPr>
          <w:rFonts w:asciiTheme="minorHAnsi" w:hAnsiTheme="minorHAnsi"/>
          <w:color w:val="000000" w:themeColor="text1"/>
          <w:szCs w:val="22"/>
          <w:shd w:val="clear" w:color="auto" w:fill="FFFFFF"/>
        </w:rPr>
        <w:t xml:space="preserve">, L. (2019, 12 april). </w:t>
      </w:r>
      <w:proofErr w:type="spellStart"/>
      <w:r w:rsidRPr="00272B21">
        <w:rPr>
          <w:rFonts w:asciiTheme="minorHAnsi" w:hAnsiTheme="minorHAnsi"/>
          <w:i/>
          <w:iCs/>
          <w:color w:val="000000" w:themeColor="text1"/>
          <w:szCs w:val="22"/>
          <w:shd w:val="clear" w:color="auto" w:fill="FFFFFF"/>
        </w:rPr>
        <w:t>Privacyweb</w:t>
      </w:r>
      <w:proofErr w:type="spellEnd"/>
      <w:r w:rsidRPr="00272B21">
        <w:rPr>
          <w:rFonts w:asciiTheme="minorHAnsi" w:hAnsiTheme="minorHAnsi"/>
          <w:color w:val="000000" w:themeColor="text1"/>
          <w:szCs w:val="22"/>
          <w:shd w:val="clear" w:color="auto" w:fill="FFFFFF"/>
        </w:rPr>
        <w:t xml:space="preserve">. Geraadpleegd op 25 april 2020, van </w:t>
      </w:r>
      <w:hyperlink r:id="rId91" w:history="1">
        <w:r w:rsidRPr="00272B21">
          <w:rPr>
            <w:rStyle w:val="Hyperlink"/>
            <w:rFonts w:asciiTheme="minorHAnsi" w:eastAsiaTheme="majorEastAsia" w:hAnsiTheme="minorHAnsi"/>
            <w:color w:val="000000" w:themeColor="text1"/>
            <w:szCs w:val="22"/>
            <w:u w:val="none"/>
            <w:shd w:val="clear" w:color="auto" w:fill="FFFFFF"/>
          </w:rPr>
          <w:t>https://www.privacy-web.nl/artikelen/podcast-google-cnil</w:t>
        </w:r>
      </w:hyperlink>
      <w:r w:rsidRPr="00272B21">
        <w:rPr>
          <w:rFonts w:asciiTheme="minorHAnsi" w:hAnsiTheme="minorHAnsi"/>
          <w:color w:val="000000" w:themeColor="text1"/>
          <w:szCs w:val="22"/>
          <w:shd w:val="clear" w:color="auto" w:fill="FFFFFF"/>
        </w:rPr>
        <w:t xml:space="preserve"> </w:t>
      </w:r>
    </w:p>
    <w:p w14:paraId="6752C52D"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sidDel="008C2237">
        <w:rPr>
          <w:rFonts w:asciiTheme="minorHAnsi" w:hAnsiTheme="minorHAnsi"/>
          <w:color w:val="000000" w:themeColor="text1"/>
          <w:szCs w:val="22"/>
          <w:shd w:val="clear" w:color="auto" w:fill="FCFCFC"/>
        </w:rPr>
        <w:lastRenderedPageBreak/>
        <w:t xml:space="preserve">De </w:t>
      </w:r>
      <w:r w:rsidRPr="00272B21">
        <w:rPr>
          <w:rFonts w:asciiTheme="minorHAnsi" w:hAnsiTheme="minorHAnsi"/>
          <w:color w:val="000000" w:themeColor="text1"/>
          <w:szCs w:val="22"/>
          <w:shd w:val="clear" w:color="auto" w:fill="FCFCFC"/>
        </w:rPr>
        <w:t xml:space="preserve">Mooy, M., de Yuen, S. (2017). </w:t>
      </w:r>
      <w:r w:rsidRPr="00272B21">
        <w:rPr>
          <w:rFonts w:asciiTheme="minorHAnsi" w:hAnsiTheme="minorHAnsi"/>
          <w:color w:val="000000" w:themeColor="text1"/>
          <w:szCs w:val="22"/>
          <w:shd w:val="clear" w:color="auto" w:fill="FCFCFC"/>
          <w:lang w:val="en-US"/>
        </w:rPr>
        <w:t xml:space="preserve">Toward privacy aware research and development in wearable health. </w:t>
      </w:r>
      <w:r w:rsidRPr="00272B21">
        <w:rPr>
          <w:rFonts w:asciiTheme="minorHAnsi" w:hAnsiTheme="minorHAnsi"/>
          <w:i/>
          <w:iCs/>
          <w:color w:val="000000" w:themeColor="text1"/>
          <w:szCs w:val="22"/>
          <w:lang w:val="en-US"/>
        </w:rPr>
        <w:t>Proceedings of the 50</w:t>
      </w:r>
      <w:r w:rsidRPr="00272B21">
        <w:rPr>
          <w:rFonts w:asciiTheme="minorHAnsi" w:hAnsiTheme="minorHAnsi"/>
          <w:i/>
          <w:iCs/>
          <w:color w:val="000000" w:themeColor="text1"/>
          <w:szCs w:val="22"/>
          <w:vertAlign w:val="superscript"/>
          <w:lang w:val="en-US"/>
        </w:rPr>
        <w:t>th</w:t>
      </w:r>
      <w:r w:rsidRPr="00272B21">
        <w:rPr>
          <w:rFonts w:asciiTheme="minorHAnsi" w:hAnsiTheme="minorHAnsi"/>
          <w:i/>
          <w:iCs/>
          <w:color w:val="000000" w:themeColor="text1"/>
          <w:szCs w:val="22"/>
          <w:lang w:val="en-US"/>
        </w:rPr>
        <w:t xml:space="preserve"> Hawaii International Conference on System Sciences.</w:t>
      </w:r>
    </w:p>
    <w:p w14:paraId="6D632AAF" w14:textId="77777777" w:rsidR="00A7248E" w:rsidRPr="00272B21" w:rsidDel="00B5538E" w:rsidRDefault="00B40DD5" w:rsidP="00272B21">
      <w:pPr>
        <w:pStyle w:val="Normaalweb"/>
        <w:spacing w:before="0" w:beforeAutospacing="0" w:after="0" w:afterAutospacing="0"/>
        <w:jc w:val="both"/>
        <w:rPr>
          <w:rFonts w:asciiTheme="minorHAnsi" w:hAnsiTheme="minorHAnsi"/>
          <w:color w:val="000000" w:themeColor="text1"/>
          <w:szCs w:val="22"/>
          <w:lang w:val="en-US"/>
        </w:rPr>
      </w:pPr>
      <w:hyperlink r:id="rId92" w:history="1">
        <w:r w:rsidR="00A7248E" w:rsidRPr="00272B21">
          <w:rPr>
            <w:rStyle w:val="Hyperlink"/>
            <w:rFonts w:asciiTheme="minorHAnsi" w:hAnsiTheme="minorHAnsi"/>
            <w:color w:val="000000" w:themeColor="text1"/>
            <w:szCs w:val="22"/>
            <w:u w:val="none"/>
            <w:shd w:val="clear" w:color="auto" w:fill="FCFCFC"/>
            <w:lang w:val="en-US"/>
          </w:rPr>
          <w:t>https://core.ac.uk/download/pdf/77239906.pdf</w:t>
        </w:r>
      </w:hyperlink>
    </w:p>
    <w:p w14:paraId="10696587"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proofErr w:type="spellStart"/>
      <w:r w:rsidRPr="00272B21">
        <w:rPr>
          <w:rFonts w:asciiTheme="minorHAnsi" w:hAnsiTheme="minorHAnsi"/>
          <w:color w:val="000000" w:themeColor="text1"/>
          <w:szCs w:val="22"/>
          <w:lang w:val="en-US"/>
        </w:rPr>
        <w:t>Motti</w:t>
      </w:r>
      <w:proofErr w:type="spellEnd"/>
      <w:r w:rsidRPr="00272B21">
        <w:rPr>
          <w:rFonts w:asciiTheme="minorHAnsi" w:hAnsiTheme="minorHAnsi"/>
          <w:color w:val="000000" w:themeColor="text1"/>
          <w:szCs w:val="22"/>
          <w:lang w:val="en-US"/>
        </w:rPr>
        <w:t xml:space="preserve">, V. G., &amp; Caine, K. (2015). Users’ privacy concerns about wearables. </w:t>
      </w:r>
      <w:r w:rsidRPr="00272B21">
        <w:rPr>
          <w:rFonts w:asciiTheme="minorHAnsi" w:hAnsiTheme="minorHAnsi"/>
          <w:i/>
          <w:iCs/>
          <w:color w:val="000000" w:themeColor="text1"/>
          <w:szCs w:val="22"/>
          <w:lang w:val="en-US"/>
        </w:rPr>
        <w:t>International Conference on Financial Cryptography and Data Security</w:t>
      </w:r>
      <w:r w:rsidRPr="00272B21">
        <w:rPr>
          <w:rFonts w:asciiTheme="minorHAnsi" w:hAnsiTheme="minorHAnsi"/>
          <w:color w:val="000000" w:themeColor="text1"/>
          <w:szCs w:val="22"/>
          <w:lang w:val="en-US"/>
        </w:rPr>
        <w:t>, (pp. 231-244). Springer.</w:t>
      </w:r>
    </w:p>
    <w:p w14:paraId="36689986" w14:textId="2A821643" w:rsidR="00A7248E" w:rsidRPr="00272B21" w:rsidRDefault="00A7248E" w:rsidP="00272B21">
      <w:pPr>
        <w:rPr>
          <w:rFonts w:asciiTheme="minorHAnsi" w:hAnsiTheme="minorHAnsi"/>
          <w:color w:val="000000" w:themeColor="text1"/>
          <w:szCs w:val="22"/>
        </w:rPr>
      </w:pPr>
      <w:r w:rsidRPr="00272B21">
        <w:rPr>
          <w:rFonts w:asciiTheme="minorHAnsi" w:hAnsiTheme="minorHAnsi"/>
          <w:color w:val="000000" w:themeColor="text1"/>
          <w:szCs w:val="22"/>
        </w:rPr>
        <w:t xml:space="preserve">Muller C. (2020), COVID-19 tracking- en </w:t>
      </w:r>
      <w:proofErr w:type="spellStart"/>
      <w:r w:rsidRPr="00272B21">
        <w:rPr>
          <w:rFonts w:asciiTheme="minorHAnsi" w:hAnsiTheme="minorHAnsi"/>
          <w:color w:val="000000" w:themeColor="text1"/>
          <w:szCs w:val="22"/>
        </w:rPr>
        <w:t>tracingapp</w:t>
      </w:r>
      <w:proofErr w:type="spellEnd"/>
      <w:r w:rsidRPr="00272B21">
        <w:rPr>
          <w:rFonts w:asciiTheme="minorHAnsi" w:hAnsiTheme="minorHAnsi"/>
          <w:color w:val="000000" w:themeColor="text1"/>
          <w:szCs w:val="22"/>
        </w:rPr>
        <w:t xml:space="preserve"> en gezondheidsapp. </w:t>
      </w:r>
      <w:r w:rsidRPr="00D37948">
        <w:rPr>
          <w:rFonts w:asciiTheme="minorHAnsi" w:hAnsiTheme="minorHAnsi"/>
          <w:i/>
          <w:iCs/>
          <w:color w:val="000000" w:themeColor="text1"/>
          <w:szCs w:val="22"/>
        </w:rPr>
        <w:t>Brief aan Ministerie van Algemene Zaken, Ministerie van Volksgezondheid, Welzijn en Sport, Ministerie van Justitie en rechtsbescherming</w:t>
      </w:r>
      <w:r w:rsidR="00D37948">
        <w:rPr>
          <w:rFonts w:asciiTheme="minorHAnsi" w:hAnsiTheme="minorHAnsi"/>
          <w:i/>
          <w:iCs/>
          <w:color w:val="000000" w:themeColor="text1"/>
          <w:szCs w:val="22"/>
        </w:rPr>
        <w:t xml:space="preserve">. </w:t>
      </w:r>
      <w:r w:rsidR="00D37948">
        <w:rPr>
          <w:rFonts w:asciiTheme="minorHAnsi" w:hAnsiTheme="minorHAnsi"/>
          <w:color w:val="000000" w:themeColor="text1"/>
          <w:szCs w:val="22"/>
        </w:rPr>
        <w:t>Ge</w:t>
      </w:r>
      <w:r w:rsidRPr="00272B21">
        <w:rPr>
          <w:rFonts w:asciiTheme="minorHAnsi" w:hAnsiTheme="minorHAnsi"/>
          <w:color w:val="000000" w:themeColor="text1"/>
          <w:szCs w:val="22"/>
        </w:rPr>
        <w:t xml:space="preserve">raadpleegd op 10 juni 2020, van </w:t>
      </w:r>
      <w:hyperlink r:id="rId93" w:history="1">
        <w:r w:rsidRPr="00272B21">
          <w:rPr>
            <w:rStyle w:val="Hyperlink"/>
            <w:rFonts w:asciiTheme="minorHAnsi" w:eastAsiaTheme="majorEastAsia" w:hAnsiTheme="minorHAnsi"/>
            <w:color w:val="000000" w:themeColor="text1"/>
            <w:szCs w:val="22"/>
            <w:u w:val="none"/>
          </w:rPr>
          <w:t>https://allai.nl/wp-content/uploads/2020/04/Online-versie-Brief-Minister-President-Rutte-Ministers-De-Jonge-Van-Rijn-Grapperhaus-de-heer-Sijbesma-inzake-COVID-19-tracking-en-tracing-en-gezondheidsapps.pdf</w:t>
        </w:r>
      </w:hyperlink>
    </w:p>
    <w:p w14:paraId="2773B1B9" w14:textId="1C75CBBE" w:rsidR="002C7107" w:rsidRPr="00272B21" w:rsidRDefault="002C7107" w:rsidP="00272B21">
      <w:pPr>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Nederlandse Overheid. (2017, 31 december). </w:t>
      </w:r>
      <w:r w:rsidRPr="00272B21">
        <w:rPr>
          <w:rFonts w:asciiTheme="minorHAnsi" w:hAnsiTheme="minorHAnsi"/>
          <w:i/>
          <w:iCs/>
          <w:color w:val="000000" w:themeColor="text1"/>
          <w:szCs w:val="22"/>
          <w:shd w:val="clear" w:color="auto" w:fill="FFFFFF"/>
        </w:rPr>
        <w:t>Wetten.nl - Regeling - Drank- en Horecawet - BWBR0002458</w:t>
      </w:r>
      <w:r w:rsidRPr="00272B21">
        <w:rPr>
          <w:rFonts w:asciiTheme="minorHAnsi" w:hAnsiTheme="minorHAnsi"/>
          <w:color w:val="000000" w:themeColor="text1"/>
          <w:szCs w:val="22"/>
          <w:shd w:val="clear" w:color="auto" w:fill="FFFFFF"/>
        </w:rPr>
        <w:t xml:space="preserve">. Geraadpleegd op 23 juni 2020, van </w:t>
      </w:r>
      <w:hyperlink r:id="rId94" w:history="1">
        <w:r w:rsidRPr="00272B21">
          <w:rPr>
            <w:rStyle w:val="Hyperlink"/>
            <w:rFonts w:asciiTheme="minorHAnsi" w:hAnsiTheme="minorHAnsi"/>
            <w:color w:val="000000" w:themeColor="text1"/>
            <w:szCs w:val="22"/>
            <w:u w:val="none"/>
            <w:shd w:val="clear" w:color="auto" w:fill="FFFFFF"/>
          </w:rPr>
          <w:t>https://wetten.overheid.nl/BWBR0002458/2017-12-31</w:t>
        </w:r>
      </w:hyperlink>
      <w:r w:rsidRPr="00272B21">
        <w:rPr>
          <w:rFonts w:asciiTheme="minorHAnsi" w:hAnsiTheme="minorHAnsi"/>
          <w:color w:val="000000" w:themeColor="text1"/>
          <w:szCs w:val="22"/>
          <w:shd w:val="clear" w:color="auto" w:fill="FFFFFF"/>
        </w:rPr>
        <w:t xml:space="preserve"> </w:t>
      </w:r>
    </w:p>
    <w:p w14:paraId="6E160113" w14:textId="6BCA9EA2" w:rsidR="002C7107" w:rsidRPr="00272B21" w:rsidRDefault="002C7107" w:rsidP="00272B21">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Nederlandse Overheid. (2020, 1 januari). </w:t>
      </w:r>
      <w:r w:rsidRPr="00272B21">
        <w:rPr>
          <w:rFonts w:asciiTheme="minorHAnsi" w:hAnsiTheme="minorHAnsi"/>
          <w:i/>
          <w:iCs/>
          <w:color w:val="000000" w:themeColor="text1"/>
          <w:szCs w:val="22"/>
          <w:shd w:val="clear" w:color="auto" w:fill="FFFFFF"/>
        </w:rPr>
        <w:t>Wetten.nl - Regeling - Pensioenwet - BWBR0020809</w:t>
      </w:r>
      <w:r w:rsidRPr="00272B21">
        <w:rPr>
          <w:rFonts w:asciiTheme="minorHAnsi" w:hAnsiTheme="minorHAnsi"/>
          <w:color w:val="000000" w:themeColor="text1"/>
          <w:szCs w:val="22"/>
          <w:shd w:val="clear" w:color="auto" w:fill="FFFFFF"/>
        </w:rPr>
        <w:t xml:space="preserve">. Geraadpleegd op 23 juni 2020, van </w:t>
      </w:r>
      <w:hyperlink r:id="rId95" w:history="1">
        <w:r w:rsidRPr="00272B21">
          <w:rPr>
            <w:rStyle w:val="Hyperlink"/>
            <w:rFonts w:asciiTheme="minorHAnsi" w:hAnsiTheme="minorHAnsi"/>
            <w:color w:val="000000" w:themeColor="text1"/>
            <w:szCs w:val="22"/>
            <w:u w:val="none"/>
            <w:shd w:val="clear" w:color="auto" w:fill="FFFFFF"/>
          </w:rPr>
          <w:t>https://wetten.overheid.nl/BWBR0020809/2020-01-01</w:t>
        </w:r>
      </w:hyperlink>
      <w:r w:rsidRPr="00272B21">
        <w:rPr>
          <w:rFonts w:asciiTheme="minorHAnsi" w:hAnsiTheme="minorHAnsi"/>
          <w:color w:val="000000" w:themeColor="text1"/>
          <w:szCs w:val="22"/>
        </w:rPr>
        <w:t xml:space="preserve"> </w:t>
      </w:r>
    </w:p>
    <w:p w14:paraId="2826D794" w14:textId="59B1E63D" w:rsidR="00BB6E76" w:rsidRPr="00272B21" w:rsidRDefault="00BB6E76" w:rsidP="00272B21">
      <w:pPr>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Nederlandse Overheid. (2020b, 23 januari). </w:t>
      </w:r>
      <w:r w:rsidRPr="00272B21">
        <w:rPr>
          <w:rFonts w:asciiTheme="minorHAnsi" w:hAnsiTheme="minorHAnsi"/>
          <w:i/>
          <w:iCs/>
          <w:color w:val="000000" w:themeColor="text1"/>
          <w:szCs w:val="22"/>
          <w:shd w:val="clear" w:color="auto" w:fill="FFFFFF"/>
        </w:rPr>
        <w:t>Wetten.nl - Regeling - Tabaks- en rookwarenwet - BWBR0004302</w:t>
      </w:r>
      <w:r w:rsidRPr="00272B21">
        <w:rPr>
          <w:rFonts w:asciiTheme="minorHAnsi" w:hAnsiTheme="minorHAnsi"/>
          <w:color w:val="000000" w:themeColor="text1"/>
          <w:szCs w:val="22"/>
          <w:shd w:val="clear" w:color="auto" w:fill="FFFFFF"/>
        </w:rPr>
        <w:t xml:space="preserve">. Geraadpleegd op 23 juni 2020, van </w:t>
      </w:r>
      <w:hyperlink r:id="rId96" w:history="1">
        <w:r w:rsidRPr="00272B21">
          <w:rPr>
            <w:rStyle w:val="Hyperlink"/>
            <w:rFonts w:asciiTheme="minorHAnsi" w:hAnsiTheme="minorHAnsi"/>
            <w:color w:val="000000" w:themeColor="text1"/>
            <w:szCs w:val="22"/>
            <w:u w:val="none"/>
            <w:shd w:val="clear" w:color="auto" w:fill="FFFFFF"/>
          </w:rPr>
          <w:t>https://wetten.overheid.nl/BWBR0004302/2020-01-23</w:t>
        </w:r>
      </w:hyperlink>
    </w:p>
    <w:p w14:paraId="18DAA4A7" w14:textId="6556A529" w:rsidR="00A1427E" w:rsidRPr="00272B21" w:rsidRDefault="00A1427E" w:rsidP="00272B21">
      <w:pPr>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Nederlandse Overheid. (2018, 1 mei). Wetten.nl - Regeling - Wet bescherming persoonsgegevens - BWBR0011468. Geraadpleegd op 23 juni 2020, van https://wetten.overheid.nl/BWBR0011468/2018-05-01</w:t>
      </w:r>
    </w:p>
    <w:p w14:paraId="0FBB79A4" w14:textId="77777777" w:rsidR="00B857F9" w:rsidRPr="00272B21" w:rsidRDefault="00B857F9" w:rsidP="00B857F9">
      <w:pPr>
        <w:rPr>
          <w:rFonts w:asciiTheme="minorHAnsi" w:hAnsiTheme="minorHAnsi"/>
          <w:color w:val="000000" w:themeColor="text1"/>
          <w:szCs w:val="22"/>
        </w:rPr>
      </w:pPr>
      <w:r w:rsidRPr="008F4CF0">
        <w:rPr>
          <w:rFonts w:asciiTheme="minorHAnsi" w:hAnsiTheme="minorHAnsi"/>
          <w:color w:val="000000" w:themeColor="text1"/>
          <w:szCs w:val="22"/>
          <w:shd w:val="clear" w:color="auto" w:fill="FFFFFF"/>
        </w:rPr>
        <w:t xml:space="preserve">Nederlandse Overheid. </w:t>
      </w:r>
      <w:r w:rsidRPr="00272B21">
        <w:rPr>
          <w:rFonts w:asciiTheme="minorHAnsi" w:hAnsiTheme="minorHAnsi"/>
          <w:color w:val="000000" w:themeColor="text1"/>
          <w:szCs w:val="22"/>
          <w:shd w:val="clear" w:color="auto" w:fill="FFFFFF"/>
        </w:rPr>
        <w:t>(2005, 29 december). </w:t>
      </w:r>
      <w:r w:rsidRPr="00272B21">
        <w:rPr>
          <w:rFonts w:asciiTheme="minorHAnsi" w:hAnsiTheme="minorHAnsi"/>
          <w:i/>
          <w:iCs/>
          <w:color w:val="000000" w:themeColor="text1"/>
          <w:szCs w:val="22"/>
          <w:shd w:val="clear" w:color="auto" w:fill="FFFFFF"/>
        </w:rPr>
        <w:t>Wetten.nl - Regeling - Ziekenfondswet - BWBR0002460</w:t>
      </w:r>
      <w:r w:rsidRPr="00272B21">
        <w:rPr>
          <w:rFonts w:asciiTheme="minorHAnsi" w:hAnsiTheme="minorHAnsi"/>
          <w:color w:val="000000" w:themeColor="text1"/>
          <w:szCs w:val="22"/>
          <w:shd w:val="clear" w:color="auto" w:fill="FFFFFF"/>
        </w:rPr>
        <w:t xml:space="preserve">. Geraadpleegd op 23 juni 2020, van </w:t>
      </w:r>
      <w:hyperlink r:id="rId97" w:history="1">
        <w:r w:rsidRPr="00272B21">
          <w:rPr>
            <w:rStyle w:val="Hyperlink"/>
            <w:rFonts w:asciiTheme="minorHAnsi" w:hAnsiTheme="minorHAnsi"/>
            <w:color w:val="000000" w:themeColor="text1"/>
            <w:szCs w:val="22"/>
            <w:u w:val="none"/>
            <w:shd w:val="clear" w:color="auto" w:fill="FFFFFF"/>
          </w:rPr>
          <w:t>https://wetten.overheid.nl/BWBR0002460/2005-12-29</w:t>
        </w:r>
      </w:hyperlink>
      <w:r w:rsidRPr="00272B21">
        <w:rPr>
          <w:rFonts w:asciiTheme="minorHAnsi" w:hAnsiTheme="minorHAnsi"/>
          <w:color w:val="000000" w:themeColor="text1"/>
          <w:szCs w:val="22"/>
          <w:shd w:val="clear" w:color="auto" w:fill="FFFFFF"/>
        </w:rPr>
        <w:t xml:space="preserve"> </w:t>
      </w:r>
    </w:p>
    <w:p w14:paraId="2636517C" w14:textId="77777777" w:rsidR="00B857F9" w:rsidRPr="00272B21" w:rsidRDefault="00B857F9" w:rsidP="00B857F9">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Nederlandse Overheid. (2010, 1 januari). </w:t>
      </w:r>
      <w:r w:rsidRPr="00272B21">
        <w:rPr>
          <w:rFonts w:asciiTheme="minorHAnsi" w:hAnsiTheme="minorHAnsi"/>
          <w:i/>
          <w:iCs/>
          <w:color w:val="000000" w:themeColor="text1"/>
          <w:szCs w:val="22"/>
          <w:shd w:val="clear" w:color="auto" w:fill="FFFFFF"/>
        </w:rPr>
        <w:t>Wetten.nl - Regeling - Algemene bijstandswet - BWBR0007333</w:t>
      </w:r>
      <w:r w:rsidRPr="00272B21">
        <w:rPr>
          <w:rFonts w:asciiTheme="minorHAnsi" w:hAnsiTheme="minorHAnsi"/>
          <w:color w:val="000000" w:themeColor="text1"/>
          <w:szCs w:val="22"/>
          <w:shd w:val="clear" w:color="auto" w:fill="FFFFFF"/>
        </w:rPr>
        <w:t xml:space="preserve">. Geraadpleegd op 23 juni 2020, van </w:t>
      </w:r>
      <w:hyperlink r:id="rId98" w:history="1">
        <w:r w:rsidRPr="00272B21">
          <w:rPr>
            <w:rStyle w:val="Hyperlink"/>
            <w:rFonts w:asciiTheme="minorHAnsi" w:hAnsiTheme="minorHAnsi"/>
            <w:color w:val="000000" w:themeColor="text1"/>
            <w:szCs w:val="22"/>
            <w:u w:val="none"/>
            <w:shd w:val="clear" w:color="auto" w:fill="FFFFFF"/>
          </w:rPr>
          <w:t>https://wetten.overheid.nl/BWBR0007333/2010-01-01</w:t>
        </w:r>
      </w:hyperlink>
      <w:r w:rsidRPr="00272B21">
        <w:rPr>
          <w:rFonts w:asciiTheme="minorHAnsi" w:hAnsiTheme="minorHAnsi"/>
          <w:color w:val="000000" w:themeColor="text1"/>
          <w:szCs w:val="22"/>
          <w:shd w:val="clear" w:color="auto" w:fill="FFFFFF"/>
        </w:rPr>
        <w:t xml:space="preserve"> </w:t>
      </w:r>
    </w:p>
    <w:p w14:paraId="0CE0D1C6" w14:textId="77777777" w:rsidR="00B857F9" w:rsidRPr="00272B21" w:rsidRDefault="00B857F9" w:rsidP="00B857F9">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Nederlandse Overheid. (2014, 16 juli). </w:t>
      </w:r>
      <w:r w:rsidRPr="00272B21">
        <w:rPr>
          <w:rFonts w:asciiTheme="minorHAnsi" w:hAnsiTheme="minorHAnsi"/>
          <w:i/>
          <w:iCs/>
          <w:color w:val="000000" w:themeColor="text1"/>
          <w:szCs w:val="22"/>
          <w:shd w:val="clear" w:color="auto" w:fill="FFFFFF"/>
        </w:rPr>
        <w:t>Wetten.nl - Regeling - Algemene Wet Bijzondere Ziektekosten - BWBR0002614</w:t>
      </w:r>
      <w:r w:rsidRPr="00272B21">
        <w:rPr>
          <w:rFonts w:asciiTheme="minorHAnsi" w:hAnsiTheme="minorHAnsi"/>
          <w:color w:val="000000" w:themeColor="text1"/>
          <w:szCs w:val="22"/>
          <w:shd w:val="clear" w:color="auto" w:fill="FFFFFF"/>
        </w:rPr>
        <w:t xml:space="preserve">. Geraadpleegd op 23 juni 2020, van </w:t>
      </w:r>
      <w:hyperlink r:id="rId99" w:history="1">
        <w:r w:rsidRPr="00272B21">
          <w:rPr>
            <w:rStyle w:val="Hyperlink"/>
            <w:rFonts w:asciiTheme="minorHAnsi" w:hAnsiTheme="minorHAnsi"/>
            <w:color w:val="000000" w:themeColor="text1"/>
            <w:szCs w:val="22"/>
            <w:u w:val="none"/>
            <w:shd w:val="clear" w:color="auto" w:fill="FFFFFF"/>
          </w:rPr>
          <w:t>https://wetten.overheid.nl/BWBR0002614/2014-07-16</w:t>
        </w:r>
      </w:hyperlink>
      <w:r w:rsidRPr="00272B21">
        <w:rPr>
          <w:rFonts w:asciiTheme="minorHAnsi" w:hAnsiTheme="minorHAnsi"/>
          <w:color w:val="000000" w:themeColor="text1"/>
          <w:szCs w:val="22"/>
          <w:shd w:val="clear" w:color="auto" w:fill="FFFFFF"/>
        </w:rPr>
        <w:t xml:space="preserve"> </w:t>
      </w:r>
    </w:p>
    <w:p w14:paraId="27DC5699" w14:textId="77777777" w:rsidR="00B857F9" w:rsidRDefault="00B857F9" w:rsidP="00B857F9">
      <w:pPr>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Nederlandse overheid. (1854, 28 juni). </w:t>
      </w:r>
      <w:r w:rsidRPr="00272B21">
        <w:rPr>
          <w:rFonts w:asciiTheme="minorHAnsi" w:hAnsiTheme="minorHAnsi"/>
          <w:i/>
          <w:iCs/>
          <w:color w:val="000000" w:themeColor="text1"/>
          <w:szCs w:val="22"/>
          <w:shd w:val="clear" w:color="auto" w:fill="FFFFFF"/>
        </w:rPr>
        <w:t>De Armenwet</w:t>
      </w:r>
      <w:r w:rsidRPr="00272B21">
        <w:rPr>
          <w:rFonts w:asciiTheme="minorHAnsi" w:hAnsiTheme="minorHAnsi"/>
          <w:color w:val="000000" w:themeColor="text1"/>
          <w:szCs w:val="22"/>
          <w:shd w:val="clear" w:color="auto" w:fill="FFFFFF"/>
        </w:rPr>
        <w:t xml:space="preserve">. Geraadpleegd op 23 juni 2020, van </w:t>
      </w:r>
      <w:hyperlink r:id="rId100" w:history="1">
        <w:r w:rsidRPr="00272B21">
          <w:rPr>
            <w:rStyle w:val="Hyperlink"/>
            <w:rFonts w:asciiTheme="minorHAnsi" w:hAnsiTheme="minorHAnsi"/>
            <w:color w:val="000000" w:themeColor="text1"/>
            <w:szCs w:val="22"/>
            <w:u w:val="none"/>
            <w:shd w:val="clear" w:color="auto" w:fill="FFFFFF"/>
          </w:rPr>
          <w:t>https://www.archieven.nl/nl/zoeken?mivast=0&amp;mizig=210&amp;miadt=120&amp;miaet=1&amp;micode=171&amp;minr=944863&amp;miview=inv2&amp;milang=nl</w:t>
        </w:r>
      </w:hyperlink>
      <w:r w:rsidRPr="00272B21">
        <w:rPr>
          <w:rFonts w:asciiTheme="minorHAnsi" w:hAnsiTheme="minorHAnsi"/>
          <w:color w:val="000000" w:themeColor="text1"/>
          <w:szCs w:val="22"/>
          <w:shd w:val="clear" w:color="auto" w:fill="FFFFFF"/>
        </w:rPr>
        <w:t xml:space="preserve"> </w:t>
      </w:r>
    </w:p>
    <w:p w14:paraId="4AF2F1DD" w14:textId="77777777" w:rsidR="00B857F9" w:rsidRPr="00272B21" w:rsidRDefault="00B857F9" w:rsidP="00B857F9">
      <w:pPr>
        <w:rPr>
          <w:rFonts w:asciiTheme="minorHAnsi" w:hAnsiTheme="minorHAnsi"/>
          <w:color w:val="000000" w:themeColor="text1"/>
          <w:szCs w:val="22"/>
        </w:rPr>
      </w:pPr>
      <w:r w:rsidRPr="00D67445">
        <w:rPr>
          <w:rFonts w:asciiTheme="minorHAnsi" w:hAnsiTheme="minorHAnsi"/>
          <w:color w:val="000000" w:themeColor="text1"/>
          <w:szCs w:val="22"/>
        </w:rPr>
        <w:t>Nederlandse Overheid. (</w:t>
      </w:r>
      <w:proofErr w:type="spellStart"/>
      <w:proofErr w:type="gramStart"/>
      <w:r w:rsidRPr="00D67445">
        <w:rPr>
          <w:rFonts w:asciiTheme="minorHAnsi" w:hAnsiTheme="minorHAnsi"/>
          <w:color w:val="000000" w:themeColor="text1"/>
          <w:szCs w:val="22"/>
        </w:rPr>
        <w:t>z.d.</w:t>
      </w:r>
      <w:proofErr w:type="spellEnd"/>
      <w:proofErr w:type="gramEnd"/>
      <w:r w:rsidRPr="00D67445">
        <w:rPr>
          <w:rFonts w:asciiTheme="minorHAnsi" w:hAnsiTheme="minorHAnsi"/>
          <w:color w:val="000000" w:themeColor="text1"/>
          <w:szCs w:val="22"/>
        </w:rPr>
        <w:t>). Invaliditeitswet, 1913-1923. Geraadpleegd op 23 juni 2020, van https://www.archieven.nl/nl/zoeken?mivast=0&amp;mizig=210&amp;miadt=59&amp;miaet=1&amp;micode=0374-01&amp;minr=1086690&amp;miview=inv2&amp;milang=nl</w:t>
      </w:r>
    </w:p>
    <w:p w14:paraId="653593A9" w14:textId="77777777" w:rsidR="00B857F9" w:rsidRPr="00272B21" w:rsidRDefault="00B857F9" w:rsidP="00B857F9">
      <w:pPr>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Nederlandse Overheid. (2020c, 19 maart). </w:t>
      </w:r>
      <w:r w:rsidRPr="00272B21">
        <w:rPr>
          <w:rFonts w:asciiTheme="minorHAnsi" w:hAnsiTheme="minorHAnsi"/>
          <w:i/>
          <w:iCs/>
          <w:color w:val="000000" w:themeColor="text1"/>
          <w:szCs w:val="22"/>
          <w:shd w:val="clear" w:color="auto" w:fill="FFFFFF"/>
        </w:rPr>
        <w:t>Wetten.nl - Regeling - Zorgverzekeringswet - BWBR0018450</w:t>
      </w:r>
      <w:r w:rsidRPr="00272B21">
        <w:rPr>
          <w:rFonts w:asciiTheme="minorHAnsi" w:hAnsiTheme="minorHAnsi"/>
          <w:color w:val="000000" w:themeColor="text1"/>
          <w:szCs w:val="22"/>
          <w:shd w:val="clear" w:color="auto" w:fill="FFFFFF"/>
        </w:rPr>
        <w:t xml:space="preserve">. Geraadpleegd op 23 juni 2020, van </w:t>
      </w:r>
      <w:hyperlink r:id="rId101" w:history="1">
        <w:r w:rsidRPr="00272B21">
          <w:rPr>
            <w:rStyle w:val="Hyperlink"/>
            <w:rFonts w:asciiTheme="minorHAnsi" w:hAnsiTheme="minorHAnsi"/>
            <w:color w:val="000000" w:themeColor="text1"/>
            <w:szCs w:val="22"/>
            <w:u w:val="none"/>
            <w:shd w:val="clear" w:color="auto" w:fill="FFFFFF"/>
          </w:rPr>
          <w:t>https://wetten.overheid.nl/BWBR0018450/2020-03-19</w:t>
        </w:r>
      </w:hyperlink>
      <w:r w:rsidRPr="00272B21">
        <w:rPr>
          <w:rFonts w:asciiTheme="minorHAnsi" w:hAnsiTheme="minorHAnsi"/>
          <w:color w:val="000000" w:themeColor="text1"/>
          <w:szCs w:val="22"/>
          <w:shd w:val="clear" w:color="auto" w:fill="FFFFFF"/>
        </w:rPr>
        <w:t xml:space="preserve"> </w:t>
      </w:r>
    </w:p>
    <w:p w14:paraId="65D68D55"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rPr>
        <w:t xml:space="preserve">Nieuwenhuis, M. A. (2010). </w:t>
      </w:r>
      <w:r w:rsidRPr="00272B21">
        <w:rPr>
          <w:rFonts w:asciiTheme="minorHAnsi" w:hAnsiTheme="minorHAnsi"/>
          <w:i/>
          <w:iCs/>
          <w:color w:val="000000" w:themeColor="text1"/>
          <w:szCs w:val="22"/>
          <w:lang w:val="en-US"/>
        </w:rPr>
        <w:t xml:space="preserve">The Art of Management, </w:t>
      </w:r>
      <w:proofErr w:type="spellStart"/>
      <w:r w:rsidRPr="00272B21">
        <w:rPr>
          <w:rFonts w:asciiTheme="minorHAnsi" w:hAnsiTheme="minorHAnsi"/>
          <w:i/>
          <w:iCs/>
          <w:color w:val="000000" w:themeColor="text1"/>
          <w:szCs w:val="22"/>
          <w:lang w:val="en-US"/>
        </w:rPr>
        <w:t>Deel</w:t>
      </w:r>
      <w:proofErr w:type="spellEnd"/>
      <w:r w:rsidRPr="00272B21">
        <w:rPr>
          <w:rFonts w:asciiTheme="minorHAnsi" w:hAnsiTheme="minorHAnsi"/>
          <w:i/>
          <w:iCs/>
          <w:color w:val="000000" w:themeColor="text1"/>
          <w:szCs w:val="22"/>
          <w:lang w:val="en-US"/>
        </w:rPr>
        <w:t xml:space="preserve"> 1. </w:t>
      </w:r>
      <w:r w:rsidRPr="00272B21">
        <w:rPr>
          <w:rFonts w:asciiTheme="minorHAnsi" w:hAnsiTheme="minorHAnsi"/>
          <w:i/>
          <w:iCs/>
          <w:color w:val="000000" w:themeColor="text1"/>
          <w:szCs w:val="22"/>
        </w:rPr>
        <w:t>Strategie en Structuur</w:t>
      </w:r>
      <w:r w:rsidRPr="00272B21">
        <w:rPr>
          <w:rFonts w:asciiTheme="minorHAnsi" w:hAnsiTheme="minorHAnsi"/>
          <w:color w:val="000000" w:themeColor="text1"/>
          <w:szCs w:val="22"/>
        </w:rPr>
        <w:t xml:space="preserve"> (Vol. 2017). Zeist, Utrecht: The Art of Management (the-art.nl).</w:t>
      </w:r>
      <w:hyperlink r:id="rId102" w:history="1">
        <w:r w:rsidRPr="00272B21">
          <w:rPr>
            <w:rStyle w:val="Hyperlink"/>
            <w:rFonts w:asciiTheme="minorHAnsi" w:hAnsiTheme="minorHAnsi"/>
            <w:color w:val="000000" w:themeColor="text1"/>
            <w:szCs w:val="22"/>
            <w:u w:val="none"/>
          </w:rPr>
          <w:t xml:space="preserve"> </w:t>
        </w:r>
        <w:r w:rsidRPr="00272B21">
          <w:rPr>
            <w:rStyle w:val="Hyperlink"/>
            <w:rFonts w:asciiTheme="minorHAnsi" w:hAnsiTheme="minorHAnsi"/>
            <w:color w:val="000000" w:themeColor="text1"/>
            <w:szCs w:val="22"/>
            <w:u w:val="none"/>
            <w:lang w:val="en-US"/>
          </w:rPr>
          <w:t>https://doi.org/978-90-806665-1-1</w:t>
        </w:r>
      </w:hyperlink>
    </w:p>
    <w:p w14:paraId="72F8E60B" w14:textId="77777777" w:rsidR="00A7248E" w:rsidRPr="00272B21" w:rsidRDefault="00A7248E" w:rsidP="00272B21">
      <w:pPr>
        <w:rPr>
          <w:rFonts w:asciiTheme="minorHAnsi" w:hAnsiTheme="minorHAnsi"/>
          <w:color w:val="000000" w:themeColor="text1"/>
          <w:szCs w:val="22"/>
        </w:rPr>
      </w:pPr>
      <w:proofErr w:type="spellStart"/>
      <w:r w:rsidRPr="00272B21">
        <w:rPr>
          <w:rFonts w:asciiTheme="minorHAnsi" w:hAnsiTheme="minorHAnsi"/>
          <w:color w:val="000000" w:themeColor="text1"/>
          <w:szCs w:val="22"/>
          <w:lang w:val="en-US"/>
        </w:rPr>
        <w:t>Nieuwenhuis</w:t>
      </w:r>
      <w:proofErr w:type="spellEnd"/>
      <w:r w:rsidRPr="00272B21">
        <w:rPr>
          <w:rFonts w:asciiTheme="minorHAnsi" w:hAnsiTheme="minorHAnsi"/>
          <w:color w:val="000000" w:themeColor="text1"/>
          <w:szCs w:val="22"/>
          <w:lang w:val="en-US"/>
        </w:rPr>
        <w:t xml:space="preserve">, M. A., &amp; The Art of Management (the-art.nl). </w:t>
      </w:r>
      <w:r w:rsidRPr="00272B21">
        <w:rPr>
          <w:rFonts w:asciiTheme="minorHAnsi" w:hAnsiTheme="minorHAnsi"/>
          <w:color w:val="000000" w:themeColor="text1"/>
          <w:szCs w:val="22"/>
        </w:rPr>
        <w:t xml:space="preserve">(2017, 1 januari). </w:t>
      </w:r>
      <w:r w:rsidRPr="00272B21">
        <w:rPr>
          <w:rFonts w:asciiTheme="minorHAnsi" w:hAnsiTheme="minorHAnsi"/>
          <w:i/>
          <w:iCs/>
          <w:color w:val="000000" w:themeColor="text1"/>
          <w:szCs w:val="22"/>
        </w:rPr>
        <w:t xml:space="preserve">Motivatie Vroom Adams </w:t>
      </w:r>
      <w:proofErr w:type="spellStart"/>
      <w:r w:rsidRPr="00272B21">
        <w:rPr>
          <w:rFonts w:asciiTheme="minorHAnsi" w:hAnsiTheme="minorHAnsi"/>
          <w:i/>
          <w:iCs/>
          <w:color w:val="000000" w:themeColor="text1"/>
          <w:szCs w:val="22"/>
        </w:rPr>
        <w:t>Deci</w:t>
      </w:r>
      <w:proofErr w:type="spellEnd"/>
      <w:r w:rsidRPr="00272B21">
        <w:rPr>
          <w:rFonts w:asciiTheme="minorHAnsi" w:hAnsiTheme="minorHAnsi"/>
          <w:i/>
          <w:iCs/>
          <w:color w:val="000000" w:themeColor="text1"/>
          <w:szCs w:val="22"/>
        </w:rPr>
        <w:t xml:space="preserve"> Hackman </w:t>
      </w:r>
      <w:proofErr w:type="spellStart"/>
      <w:r w:rsidRPr="00272B21">
        <w:rPr>
          <w:rFonts w:asciiTheme="minorHAnsi" w:hAnsiTheme="minorHAnsi"/>
          <w:i/>
          <w:iCs/>
          <w:color w:val="000000" w:themeColor="text1"/>
          <w:szCs w:val="22"/>
        </w:rPr>
        <w:t>Oldman</w:t>
      </w:r>
      <w:proofErr w:type="spellEnd"/>
      <w:r w:rsidRPr="00272B21">
        <w:rPr>
          <w:rFonts w:asciiTheme="minorHAnsi" w:hAnsiTheme="minorHAnsi"/>
          <w:i/>
          <w:iCs/>
          <w:color w:val="000000" w:themeColor="text1"/>
          <w:szCs w:val="22"/>
        </w:rPr>
        <w:t xml:space="preserve"> Skinner </w:t>
      </w:r>
      <w:proofErr w:type="spellStart"/>
      <w:r w:rsidRPr="00272B21">
        <w:rPr>
          <w:rFonts w:asciiTheme="minorHAnsi" w:hAnsiTheme="minorHAnsi"/>
          <w:i/>
          <w:iCs/>
          <w:color w:val="000000" w:themeColor="text1"/>
          <w:szCs w:val="22"/>
        </w:rPr>
        <w:t>Bandura</w:t>
      </w:r>
      <w:proofErr w:type="spellEnd"/>
      <w:r w:rsidRPr="00272B21">
        <w:rPr>
          <w:rFonts w:asciiTheme="minorHAnsi" w:hAnsiTheme="minorHAnsi"/>
          <w:i/>
          <w:iCs/>
          <w:color w:val="000000" w:themeColor="text1"/>
          <w:szCs w:val="22"/>
        </w:rPr>
        <w:t xml:space="preserve"> Personeelsmanagement Verbeteren Strategisch Teamrolmanagement Competentiemanagement Kennis Vaardigheden Eigenschappen</w:t>
      </w:r>
      <w:r w:rsidRPr="00272B21">
        <w:rPr>
          <w:rFonts w:asciiTheme="minorHAnsi" w:hAnsiTheme="minorHAnsi"/>
          <w:color w:val="000000" w:themeColor="text1"/>
          <w:szCs w:val="22"/>
        </w:rPr>
        <w:t xml:space="preserve">. </w:t>
      </w:r>
      <w:hyperlink r:id="rId103" w:history="1">
        <w:r w:rsidRPr="00272B21">
          <w:rPr>
            <w:rStyle w:val="Hyperlink"/>
            <w:rFonts w:asciiTheme="minorHAnsi" w:eastAsiaTheme="majorEastAsia" w:hAnsiTheme="minorHAnsi"/>
            <w:color w:val="000000" w:themeColor="text1"/>
            <w:szCs w:val="22"/>
            <w:u w:val="none"/>
          </w:rPr>
          <w:t xml:space="preserve"> http://123management.nl/0/040_mensen/a400_mensen_20_motivatie_modern.html</w:t>
        </w:r>
      </w:hyperlink>
    </w:p>
    <w:p w14:paraId="519E30FA" w14:textId="77777777" w:rsidR="00A7248E" w:rsidRPr="00272B21" w:rsidRDefault="00A7248E" w:rsidP="00272B21">
      <w:pPr>
        <w:rPr>
          <w:rFonts w:asciiTheme="minorHAnsi" w:hAnsiTheme="minorHAnsi"/>
          <w:color w:val="000000" w:themeColor="text1"/>
          <w:szCs w:val="22"/>
        </w:rPr>
      </w:pPr>
      <w:proofErr w:type="spellStart"/>
      <w:r w:rsidRPr="00272B21">
        <w:rPr>
          <w:rFonts w:asciiTheme="minorHAnsi" w:hAnsiTheme="minorHAnsi"/>
          <w:color w:val="000000" w:themeColor="text1"/>
          <w:szCs w:val="22"/>
        </w:rPr>
        <w:t>Nissenbaum</w:t>
      </w:r>
      <w:proofErr w:type="spellEnd"/>
      <w:r w:rsidRPr="00272B21">
        <w:rPr>
          <w:rFonts w:asciiTheme="minorHAnsi" w:hAnsiTheme="minorHAnsi"/>
          <w:color w:val="000000" w:themeColor="text1"/>
          <w:szCs w:val="22"/>
        </w:rPr>
        <w:t xml:space="preserve">, H. (2011). </w:t>
      </w:r>
      <w:r w:rsidRPr="00272B21">
        <w:rPr>
          <w:rFonts w:asciiTheme="minorHAnsi" w:hAnsiTheme="minorHAnsi"/>
          <w:color w:val="000000" w:themeColor="text1"/>
          <w:szCs w:val="22"/>
          <w:lang w:val="en-US"/>
        </w:rPr>
        <w:t xml:space="preserve">A contextual approach to privacy online. </w:t>
      </w:r>
      <w:proofErr w:type="spellStart"/>
      <w:r w:rsidRPr="00272B21">
        <w:rPr>
          <w:rFonts w:asciiTheme="minorHAnsi" w:hAnsiTheme="minorHAnsi"/>
          <w:i/>
          <w:iCs/>
          <w:color w:val="000000" w:themeColor="text1"/>
          <w:szCs w:val="22"/>
        </w:rPr>
        <w:t>Daedalus</w:t>
      </w:r>
      <w:proofErr w:type="spellEnd"/>
      <w:r w:rsidRPr="00272B21">
        <w:rPr>
          <w:rFonts w:asciiTheme="minorHAnsi" w:hAnsiTheme="minorHAnsi"/>
          <w:color w:val="000000" w:themeColor="text1"/>
          <w:szCs w:val="22"/>
        </w:rPr>
        <w:t xml:space="preserve">, </w:t>
      </w:r>
      <w:r w:rsidRPr="00272B21">
        <w:rPr>
          <w:rFonts w:asciiTheme="minorHAnsi" w:hAnsiTheme="minorHAnsi"/>
          <w:i/>
          <w:iCs/>
          <w:color w:val="000000" w:themeColor="text1"/>
          <w:szCs w:val="22"/>
        </w:rPr>
        <w:t>140</w:t>
      </w:r>
      <w:r w:rsidRPr="00272B21">
        <w:rPr>
          <w:rFonts w:asciiTheme="minorHAnsi" w:hAnsiTheme="minorHAnsi"/>
          <w:color w:val="000000" w:themeColor="text1"/>
          <w:szCs w:val="22"/>
        </w:rPr>
        <w:t>(4), 32-48.</w:t>
      </w:r>
    </w:p>
    <w:p w14:paraId="3CC9BFC3"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272B21">
        <w:rPr>
          <w:rFonts w:asciiTheme="minorHAnsi" w:hAnsiTheme="minorHAnsi"/>
          <w:color w:val="000000" w:themeColor="text1"/>
          <w:szCs w:val="22"/>
        </w:rPr>
        <w:t>Noordegraaf</w:t>
      </w:r>
      <w:proofErr w:type="spellEnd"/>
      <w:r w:rsidRPr="00272B21">
        <w:rPr>
          <w:rFonts w:asciiTheme="minorHAnsi" w:hAnsiTheme="minorHAnsi"/>
          <w:color w:val="000000" w:themeColor="text1"/>
          <w:szCs w:val="22"/>
        </w:rPr>
        <w:t xml:space="preserve">, K. Geuijen &amp; A. Meijer (Red.), </w:t>
      </w:r>
      <w:r w:rsidRPr="00272B21">
        <w:rPr>
          <w:rFonts w:asciiTheme="minorHAnsi" w:hAnsiTheme="minorHAnsi"/>
          <w:i/>
          <w:iCs/>
          <w:color w:val="000000" w:themeColor="text1"/>
          <w:szCs w:val="22"/>
        </w:rPr>
        <w:t xml:space="preserve">Handboek Publiek Management. </w:t>
      </w:r>
      <w:r w:rsidRPr="00272B21">
        <w:rPr>
          <w:rFonts w:asciiTheme="minorHAnsi" w:hAnsiTheme="minorHAnsi"/>
          <w:color w:val="000000" w:themeColor="text1"/>
          <w:szCs w:val="22"/>
        </w:rPr>
        <w:t>Boom/Lemma. (</w:t>
      </w:r>
      <w:proofErr w:type="gramStart"/>
      <w:r w:rsidRPr="00272B21">
        <w:rPr>
          <w:rFonts w:asciiTheme="minorHAnsi" w:hAnsiTheme="minorHAnsi"/>
          <w:color w:val="000000" w:themeColor="text1"/>
          <w:szCs w:val="22"/>
        </w:rPr>
        <w:t>pp.</w:t>
      </w:r>
      <w:proofErr w:type="gramEnd"/>
      <w:r w:rsidRPr="00272B21">
        <w:rPr>
          <w:rFonts w:asciiTheme="minorHAnsi" w:hAnsiTheme="minorHAnsi"/>
          <w:color w:val="000000" w:themeColor="text1"/>
          <w:szCs w:val="22"/>
        </w:rPr>
        <w:t xml:space="preserve"> 31-48).</w:t>
      </w:r>
    </w:p>
    <w:p w14:paraId="22CE669F" w14:textId="77777777" w:rsidR="00A7248E" w:rsidRPr="00272B21" w:rsidRDefault="00A7248E" w:rsidP="00272B21">
      <w:pPr>
        <w:pStyle w:val="Normaalweb"/>
        <w:spacing w:before="0" w:beforeAutospacing="0" w:after="0" w:afterAutospacing="0"/>
        <w:jc w:val="both"/>
        <w:rPr>
          <w:rStyle w:val="Hyperlink"/>
          <w:rFonts w:asciiTheme="minorHAnsi" w:hAnsiTheme="minorHAnsi"/>
          <w:color w:val="000000" w:themeColor="text1"/>
          <w:szCs w:val="22"/>
          <w:u w:val="none"/>
          <w:shd w:val="clear" w:color="auto" w:fill="FFFFFF"/>
        </w:rPr>
      </w:pPr>
      <w:r w:rsidRPr="00272B21">
        <w:rPr>
          <w:rFonts w:asciiTheme="minorHAnsi" w:hAnsiTheme="minorHAnsi"/>
          <w:color w:val="000000" w:themeColor="text1"/>
          <w:szCs w:val="22"/>
          <w:shd w:val="clear" w:color="auto" w:fill="FFFFFF"/>
        </w:rPr>
        <w:t xml:space="preserve">NOS. (2019, 1 november). </w:t>
      </w:r>
      <w:r w:rsidRPr="00272B21">
        <w:rPr>
          <w:rFonts w:asciiTheme="minorHAnsi" w:hAnsiTheme="minorHAnsi"/>
          <w:i/>
          <w:iCs/>
          <w:color w:val="000000" w:themeColor="text1"/>
          <w:szCs w:val="22"/>
        </w:rPr>
        <w:t>Google koopt Fitbit, maker van fitnesstrackers, voor ruim 2 miljard dollar</w:t>
      </w:r>
      <w:r w:rsidRPr="00272B21">
        <w:rPr>
          <w:rFonts w:asciiTheme="minorHAnsi" w:hAnsiTheme="minorHAnsi"/>
          <w:color w:val="000000" w:themeColor="text1"/>
          <w:szCs w:val="22"/>
          <w:shd w:val="clear" w:color="auto" w:fill="FFFFFF"/>
        </w:rPr>
        <w:t>.</w:t>
      </w:r>
      <w:hyperlink r:id="rId104" w:history="1">
        <w:r w:rsidRPr="00272B21" w:rsidDel="00B5538E">
          <w:rPr>
            <w:rStyle w:val="Hyperlink"/>
            <w:rFonts w:asciiTheme="minorHAnsi" w:hAnsiTheme="minorHAnsi"/>
            <w:color w:val="000000" w:themeColor="text1"/>
            <w:szCs w:val="22"/>
            <w:u w:val="none"/>
            <w:shd w:val="clear" w:color="auto" w:fill="FFFFFF"/>
          </w:rPr>
          <w:t xml:space="preserve"> </w:t>
        </w:r>
        <w:r w:rsidRPr="00272B21">
          <w:rPr>
            <w:rStyle w:val="Hyperlink"/>
            <w:rFonts w:asciiTheme="minorHAnsi" w:hAnsiTheme="minorHAnsi"/>
            <w:color w:val="000000" w:themeColor="text1"/>
            <w:szCs w:val="22"/>
            <w:u w:val="none"/>
            <w:shd w:val="clear" w:color="auto" w:fill="FFFFFF"/>
          </w:rPr>
          <w:t>https://nos.nl/artikel/2308590-google-koopt-fitbit-maker-van-fitnesstrackers-voor-ruim-2-miljard</w:t>
        </w:r>
        <w:r w:rsidRPr="00272B21" w:rsidDel="00B5538E">
          <w:rPr>
            <w:rStyle w:val="Hyperlink"/>
            <w:rFonts w:asciiTheme="minorHAnsi" w:hAnsiTheme="minorHAnsi"/>
            <w:color w:val="000000" w:themeColor="text1"/>
            <w:szCs w:val="22"/>
            <w:u w:val="none"/>
            <w:shd w:val="clear" w:color="auto" w:fill="FFFFFF"/>
          </w:rPr>
          <w:t>-</w:t>
        </w:r>
        <w:r w:rsidRPr="00272B21">
          <w:rPr>
            <w:rStyle w:val="Hyperlink"/>
            <w:rFonts w:asciiTheme="minorHAnsi" w:hAnsiTheme="minorHAnsi"/>
            <w:color w:val="000000" w:themeColor="text1"/>
            <w:szCs w:val="22"/>
            <w:u w:val="none"/>
            <w:shd w:val="clear" w:color="auto" w:fill="FFFFFF"/>
          </w:rPr>
          <w:t>dollar.html</w:t>
        </w:r>
      </w:hyperlink>
    </w:p>
    <w:p w14:paraId="44B24A96" w14:textId="78A9D36F"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rPr>
        <w:lastRenderedPageBreak/>
        <w:t xml:space="preserve">NRC. (2020, 21 februari). </w:t>
      </w:r>
      <w:proofErr w:type="spellStart"/>
      <w:r w:rsidRPr="00272B21">
        <w:rPr>
          <w:rFonts w:asciiTheme="minorHAnsi" w:hAnsiTheme="minorHAnsi"/>
          <w:i/>
          <w:iCs/>
          <w:color w:val="000000" w:themeColor="text1"/>
          <w:szCs w:val="22"/>
        </w:rPr>
        <w:t>Privacywaakhond</w:t>
      </w:r>
      <w:proofErr w:type="spellEnd"/>
      <w:r w:rsidRPr="00272B21">
        <w:rPr>
          <w:rFonts w:asciiTheme="minorHAnsi" w:hAnsiTheme="minorHAnsi"/>
          <w:i/>
          <w:iCs/>
          <w:color w:val="000000" w:themeColor="text1"/>
          <w:szCs w:val="22"/>
        </w:rPr>
        <w:t xml:space="preserve"> EU trekt aan bel over fitnesstrackers</w:t>
      </w:r>
      <w:r w:rsidRPr="00272B21">
        <w:rPr>
          <w:rFonts w:asciiTheme="minorHAnsi" w:hAnsiTheme="minorHAnsi"/>
          <w:color w:val="000000" w:themeColor="text1"/>
          <w:szCs w:val="22"/>
        </w:rPr>
        <w:t>.</w:t>
      </w:r>
      <w:r w:rsidR="00AC6A83" w:rsidRPr="00272B21">
        <w:rPr>
          <w:rFonts w:asciiTheme="minorHAnsi" w:hAnsiTheme="minorHAnsi"/>
          <w:color w:val="000000" w:themeColor="text1"/>
          <w:szCs w:val="22"/>
        </w:rPr>
        <w:t xml:space="preserve"> Geraadpleegd op 21 februari, van</w:t>
      </w:r>
      <w:hyperlink r:id="rId105" w:history="1">
        <w:r w:rsidR="00AC6A83" w:rsidRPr="00272B21" w:rsidDel="00B5538E">
          <w:rPr>
            <w:rStyle w:val="Hyperlink"/>
            <w:rFonts w:asciiTheme="minorHAnsi" w:hAnsiTheme="minorHAnsi"/>
            <w:color w:val="000000" w:themeColor="text1"/>
            <w:szCs w:val="22"/>
            <w:u w:val="none"/>
          </w:rPr>
          <w:t xml:space="preserve"> </w:t>
        </w:r>
        <w:r w:rsidR="00AC6A83" w:rsidRPr="00272B21">
          <w:rPr>
            <w:rStyle w:val="Hyperlink"/>
            <w:rFonts w:asciiTheme="minorHAnsi" w:hAnsiTheme="minorHAnsi"/>
            <w:color w:val="000000" w:themeColor="text1"/>
            <w:szCs w:val="22"/>
            <w:u w:val="none"/>
          </w:rPr>
          <w:t>https://www.nrc.nl/nieuws/2020/02/21/alphabet-privacywaakhond-eu-trekt-aanbel-over-fitnesstrackers-a3991222</w:t>
        </w:r>
      </w:hyperlink>
    </w:p>
    <w:p w14:paraId="06E426E6" w14:textId="77777777" w:rsidR="00A7248E" w:rsidRPr="00272B21" w:rsidRDefault="00A7248E" w:rsidP="00272B21">
      <w:pPr>
        <w:rPr>
          <w:rFonts w:asciiTheme="minorHAnsi" w:hAnsiTheme="minorHAnsi"/>
          <w:color w:val="000000" w:themeColor="text1"/>
          <w:szCs w:val="22"/>
        </w:rPr>
      </w:pPr>
      <w:proofErr w:type="spellStart"/>
      <w:r w:rsidRPr="00272B21">
        <w:rPr>
          <w:rFonts w:asciiTheme="minorHAnsi" w:hAnsiTheme="minorHAnsi"/>
          <w:color w:val="000000" w:themeColor="text1"/>
          <w:szCs w:val="22"/>
          <w:shd w:val="clear" w:color="auto" w:fill="FFFFFF"/>
        </w:rPr>
        <w:t>Numrush</w:t>
      </w:r>
      <w:proofErr w:type="spellEnd"/>
      <w:r w:rsidRPr="00272B21">
        <w:rPr>
          <w:rFonts w:asciiTheme="minorHAnsi" w:hAnsiTheme="minorHAnsi"/>
          <w:color w:val="000000" w:themeColor="text1"/>
          <w:szCs w:val="22"/>
          <w:shd w:val="clear" w:color="auto" w:fill="FFFFFF"/>
        </w:rPr>
        <w:t xml:space="preserve"> (2012, 1 december). Impact van innovatie. Geraadpleegd op 03 maart 2020, van </w:t>
      </w:r>
      <w:hyperlink r:id="rId106" w:history="1">
        <w:r w:rsidRPr="00272B21">
          <w:rPr>
            <w:rStyle w:val="Hyperlink"/>
            <w:rFonts w:asciiTheme="minorHAnsi" w:eastAsiaTheme="majorEastAsia" w:hAnsiTheme="minorHAnsi"/>
            <w:color w:val="000000" w:themeColor="text1"/>
            <w:szCs w:val="22"/>
            <w:u w:val="none"/>
            <w:shd w:val="clear" w:color="auto" w:fill="FFFFFF"/>
          </w:rPr>
          <w:t>https://numrush.nl</w:t>
        </w:r>
      </w:hyperlink>
    </w:p>
    <w:p w14:paraId="79B50730"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O'Donovan, S., Gain, J., &amp; Marais, P. (2013). A case study in the gamification of a university-level games development course. In J. McNeill, &amp; K. Bradshaw (Reds.), </w:t>
      </w:r>
      <w:r w:rsidRPr="00272B21">
        <w:rPr>
          <w:rFonts w:asciiTheme="minorHAnsi" w:hAnsiTheme="minorHAnsi"/>
          <w:i/>
          <w:iCs/>
          <w:color w:val="000000" w:themeColor="text1"/>
          <w:szCs w:val="22"/>
          <w:lang w:val="en-US"/>
        </w:rPr>
        <w:t xml:space="preserve">Proceedings of the South African Institute for Computer Scientists and Information Technologists Conference </w:t>
      </w:r>
      <w:r w:rsidRPr="00272B21">
        <w:rPr>
          <w:rFonts w:asciiTheme="minorHAnsi" w:hAnsiTheme="minorHAnsi"/>
          <w:color w:val="000000" w:themeColor="text1"/>
          <w:szCs w:val="22"/>
          <w:lang w:val="en-US"/>
        </w:rPr>
        <w:t>(pp. 242–251). ACM.</w:t>
      </w:r>
    </w:p>
    <w:p w14:paraId="30E1C123" w14:textId="77777777" w:rsidR="00A7248E" w:rsidRPr="00272B21" w:rsidRDefault="00A7248E" w:rsidP="00272B21">
      <w:pPr>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O'Leary, Z. (2017). </w:t>
      </w:r>
      <w:r w:rsidRPr="00272B21">
        <w:rPr>
          <w:rFonts w:asciiTheme="minorHAnsi" w:hAnsiTheme="minorHAnsi"/>
          <w:i/>
          <w:iCs/>
          <w:color w:val="000000" w:themeColor="text1"/>
          <w:szCs w:val="22"/>
          <w:lang w:val="en-US"/>
        </w:rPr>
        <w:t>The essential guide to doing your research project</w:t>
      </w:r>
      <w:r w:rsidRPr="00272B21">
        <w:rPr>
          <w:rFonts w:asciiTheme="minorHAnsi" w:hAnsiTheme="minorHAnsi"/>
          <w:color w:val="000000" w:themeColor="text1"/>
          <w:szCs w:val="22"/>
          <w:lang w:val="en-US"/>
        </w:rPr>
        <w:t>. Sage.</w:t>
      </w:r>
    </w:p>
    <w:p w14:paraId="054B40DD"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Patterson, H. (2013). Contextual expectations of privacy in self-generated health information flows. </w:t>
      </w:r>
      <w:r w:rsidRPr="00272B21">
        <w:rPr>
          <w:rFonts w:asciiTheme="minorHAnsi" w:hAnsiTheme="minorHAnsi"/>
          <w:i/>
          <w:iCs/>
          <w:color w:val="000000" w:themeColor="text1"/>
          <w:szCs w:val="22"/>
          <w:lang w:val="en-US"/>
        </w:rPr>
        <w:t>TPRC.</w:t>
      </w:r>
      <w:r w:rsidRPr="00272B21">
        <w:rPr>
          <w:rFonts w:asciiTheme="minorHAnsi" w:hAnsiTheme="minorHAnsi"/>
          <w:color w:val="000000" w:themeColor="text1"/>
          <w:szCs w:val="22"/>
          <w:lang w:val="en-US"/>
        </w:rPr>
        <w:t xml:space="preserve"> (</w:t>
      </w:r>
      <w:r w:rsidRPr="00272B21">
        <w:rPr>
          <w:rFonts w:asciiTheme="minorHAnsi" w:hAnsiTheme="minorHAnsi"/>
          <w:color w:val="000000" w:themeColor="text1"/>
          <w:szCs w:val="22"/>
          <w:shd w:val="clear" w:color="auto" w:fill="FCFCFC"/>
          <w:lang w:val="en-US"/>
        </w:rPr>
        <w:t>41) 1–48.</w:t>
      </w:r>
      <w:r w:rsidRPr="00272B21">
        <w:rPr>
          <w:rFonts w:asciiTheme="minorHAnsi" w:hAnsiTheme="minorHAnsi"/>
          <w:color w:val="000000" w:themeColor="text1"/>
          <w:szCs w:val="22"/>
          <w:lang w:val="en-US"/>
        </w:rPr>
        <w:t xml:space="preserve"> </w:t>
      </w:r>
      <w:hyperlink r:id="rId107" w:history="1">
        <w:r w:rsidRPr="00272B21">
          <w:rPr>
            <w:rStyle w:val="Hyperlink"/>
            <w:rFonts w:asciiTheme="minorHAnsi" w:hAnsiTheme="minorHAnsi"/>
            <w:color w:val="000000" w:themeColor="text1"/>
            <w:szCs w:val="22"/>
            <w:u w:val="none"/>
            <w:lang w:val="en-US"/>
          </w:rPr>
          <w:t>https://doi.org/10.2139/ssrn.2242144</w:t>
        </w:r>
      </w:hyperlink>
    </w:p>
    <w:p w14:paraId="330416EF" w14:textId="77777777" w:rsidR="00A7248E" w:rsidRPr="00E135FA"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lang w:val="en-US"/>
        </w:rPr>
        <w:t xml:space="preserve">Paul, G., &amp; Irvine, J. (2014). Privacy implications of wearable health devices. </w:t>
      </w:r>
      <w:r w:rsidRPr="00272B21">
        <w:rPr>
          <w:rFonts w:asciiTheme="minorHAnsi" w:hAnsiTheme="minorHAnsi"/>
          <w:i/>
          <w:iCs/>
          <w:color w:val="000000" w:themeColor="text1"/>
          <w:szCs w:val="22"/>
          <w:lang w:val="en-US"/>
        </w:rPr>
        <w:t>Proceedings of the 7th International Conference on Security of Information and Networks</w:t>
      </w:r>
      <w:r w:rsidRPr="00272B21">
        <w:rPr>
          <w:rFonts w:asciiTheme="minorHAnsi" w:hAnsiTheme="minorHAnsi"/>
          <w:color w:val="000000" w:themeColor="text1"/>
          <w:szCs w:val="22"/>
          <w:shd w:val="clear" w:color="auto" w:fill="FFFFFF"/>
          <w:lang w:val="en-US"/>
        </w:rPr>
        <w:t>, 117-121.</w:t>
      </w:r>
      <w:hyperlink r:id="rId108" w:history="1">
        <w:r w:rsidRPr="00272B21">
          <w:rPr>
            <w:rStyle w:val="Hyperlink"/>
            <w:rFonts w:asciiTheme="minorHAnsi" w:hAnsiTheme="minorHAnsi"/>
            <w:color w:val="000000" w:themeColor="text1"/>
            <w:szCs w:val="22"/>
            <w:u w:val="none"/>
            <w:shd w:val="clear" w:color="auto" w:fill="FFFFFF"/>
            <w:lang w:val="en-US"/>
          </w:rPr>
          <w:t xml:space="preserve"> </w:t>
        </w:r>
        <w:r w:rsidRPr="00E135FA">
          <w:rPr>
            <w:rStyle w:val="Hyperlink"/>
            <w:rFonts w:asciiTheme="minorHAnsi" w:hAnsiTheme="minorHAnsi"/>
            <w:color w:val="000000" w:themeColor="text1"/>
            <w:szCs w:val="22"/>
            <w:u w:val="none"/>
          </w:rPr>
          <w:t>https://doi.org/10.1145/2659651.2659683</w:t>
        </w:r>
      </w:hyperlink>
    </w:p>
    <w:p w14:paraId="2E6C8A67"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 xml:space="preserve">Piersma, J. &amp; Pols., M. (2020, 25 mei). </w:t>
      </w:r>
      <w:r w:rsidRPr="00272B21">
        <w:rPr>
          <w:rFonts w:asciiTheme="minorHAnsi" w:hAnsiTheme="minorHAnsi"/>
          <w:i/>
          <w:iCs/>
          <w:color w:val="000000" w:themeColor="text1"/>
          <w:szCs w:val="22"/>
          <w:shd w:val="clear" w:color="auto" w:fill="FFFFFF"/>
        </w:rPr>
        <w:t>Privacywet mist na twee jaar nog steeds tanden</w:t>
      </w:r>
      <w:r w:rsidRPr="00272B21">
        <w:rPr>
          <w:rFonts w:asciiTheme="minorHAnsi" w:hAnsiTheme="minorHAnsi"/>
          <w:color w:val="000000" w:themeColor="text1"/>
          <w:szCs w:val="22"/>
          <w:shd w:val="clear" w:color="auto" w:fill="FFFFFF"/>
        </w:rPr>
        <w:t xml:space="preserve">. </w:t>
      </w:r>
      <w:hyperlink r:id="rId109" w:history="1">
        <w:r w:rsidRPr="00272B21">
          <w:rPr>
            <w:rStyle w:val="Hyperlink"/>
            <w:rFonts w:asciiTheme="minorHAnsi" w:eastAsiaTheme="majorEastAsia" w:hAnsiTheme="minorHAnsi"/>
            <w:color w:val="000000" w:themeColor="text1"/>
            <w:szCs w:val="22"/>
            <w:u w:val="none"/>
            <w:shd w:val="clear" w:color="auto" w:fill="FFFFFF"/>
          </w:rPr>
          <w:t>https://fd.nl/ondernemen/1345538/privacywet-mist-na-twee-jaar-nog-steeds-tanden</w:t>
        </w:r>
      </w:hyperlink>
    </w:p>
    <w:p w14:paraId="408DFEF2"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lang w:val="en-US"/>
        </w:rPr>
        <w:t xml:space="preserve">Privacy Working Group. (1995). Information Infrastructure Task Force. </w:t>
      </w:r>
      <w:r w:rsidRPr="00272B21">
        <w:rPr>
          <w:rFonts w:asciiTheme="minorHAnsi" w:hAnsiTheme="minorHAnsi"/>
          <w:i/>
          <w:iCs/>
          <w:color w:val="000000" w:themeColor="text1"/>
          <w:szCs w:val="22"/>
          <w:shd w:val="clear" w:color="auto" w:fill="FFFFFF"/>
          <w:lang w:val="en-US"/>
        </w:rPr>
        <w:t>Privacy and the National Information Infrastructure: principles for providing and using personal information</w:t>
      </w:r>
      <w:r w:rsidRPr="00272B21">
        <w:rPr>
          <w:rFonts w:asciiTheme="minorHAnsi" w:hAnsiTheme="minorHAnsi"/>
          <w:color w:val="000000" w:themeColor="text1"/>
          <w:szCs w:val="22"/>
          <w:shd w:val="clear" w:color="auto" w:fill="FFFFFF"/>
          <w:lang w:val="en-US"/>
        </w:rPr>
        <w:t>.</w:t>
      </w:r>
    </w:p>
    <w:p w14:paraId="227A6B19"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Rachels, J. (1985). Why privacy is important. </w:t>
      </w:r>
      <w:r w:rsidRPr="00272B21">
        <w:rPr>
          <w:rFonts w:asciiTheme="minorHAnsi" w:hAnsiTheme="minorHAnsi"/>
          <w:i/>
          <w:iCs/>
          <w:color w:val="000000" w:themeColor="text1"/>
          <w:szCs w:val="22"/>
          <w:lang w:val="en-US"/>
        </w:rPr>
        <w:t>Ethical issues in the use of computers</w:t>
      </w:r>
      <w:r w:rsidRPr="00272B21">
        <w:rPr>
          <w:rFonts w:asciiTheme="minorHAnsi" w:hAnsiTheme="minorHAnsi"/>
          <w:color w:val="000000" w:themeColor="text1"/>
          <w:szCs w:val="22"/>
          <w:lang w:val="en-US"/>
        </w:rPr>
        <w:t>, 194-200.</w:t>
      </w:r>
      <w:hyperlink r:id="rId110" w:history="1">
        <w:r w:rsidRPr="00272B21">
          <w:rPr>
            <w:rStyle w:val="Hyperlink"/>
            <w:rFonts w:asciiTheme="minorHAnsi" w:hAnsiTheme="minorHAnsi"/>
            <w:color w:val="000000" w:themeColor="text1"/>
            <w:szCs w:val="22"/>
            <w:u w:val="none"/>
            <w:lang w:val="en-US"/>
          </w:rPr>
          <w:t xml:space="preserve"> http://public.callutheran.edu/~chenxi/Phil315_062.pdf</w:t>
        </w:r>
      </w:hyperlink>
    </w:p>
    <w:p w14:paraId="4D6B681C" w14:textId="77777777" w:rsidR="00A7248E" w:rsidRPr="00E135FA"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272B21">
        <w:rPr>
          <w:rFonts w:asciiTheme="minorHAnsi" w:hAnsiTheme="minorHAnsi"/>
          <w:color w:val="000000" w:themeColor="text1"/>
          <w:szCs w:val="22"/>
          <w:shd w:val="clear" w:color="auto" w:fill="FCFCFC"/>
          <w:lang w:val="en-US"/>
        </w:rPr>
        <w:t>Raij</w:t>
      </w:r>
      <w:proofErr w:type="spellEnd"/>
      <w:r w:rsidRPr="00272B21">
        <w:rPr>
          <w:rFonts w:asciiTheme="minorHAnsi" w:hAnsiTheme="minorHAnsi"/>
          <w:color w:val="000000" w:themeColor="text1"/>
          <w:szCs w:val="22"/>
          <w:shd w:val="clear" w:color="auto" w:fill="FCFCFC"/>
          <w:lang w:val="en-US"/>
        </w:rPr>
        <w:t xml:space="preserve">, A., Ghosh, A., Kumar, S., Srivastava, M. (2011). Privacy risks emerging from the adoption of innocuous wearable sensors in the mobile environment. </w:t>
      </w:r>
      <w:r w:rsidRPr="00272B21">
        <w:rPr>
          <w:rFonts w:asciiTheme="minorHAnsi" w:hAnsiTheme="minorHAnsi"/>
          <w:i/>
          <w:iCs/>
          <w:color w:val="000000" w:themeColor="text1"/>
          <w:szCs w:val="22"/>
          <w:lang w:val="en-US"/>
        </w:rPr>
        <w:t xml:space="preserve">Proceedings of the SIGCHI Conference on </w:t>
      </w:r>
      <w:r w:rsidRPr="00562D9A">
        <w:rPr>
          <w:rFonts w:asciiTheme="minorHAnsi" w:hAnsiTheme="minorHAnsi"/>
          <w:i/>
          <w:iCs/>
          <w:color w:val="000000" w:themeColor="text1"/>
          <w:szCs w:val="22"/>
          <w:lang w:val="en-US"/>
        </w:rPr>
        <w:t xml:space="preserve">Human Factors in Computing Systems. </w:t>
      </w:r>
      <w:r w:rsidRPr="00E135FA">
        <w:rPr>
          <w:rFonts w:asciiTheme="minorHAnsi" w:hAnsiTheme="minorHAnsi"/>
          <w:color w:val="000000" w:themeColor="text1"/>
          <w:szCs w:val="22"/>
        </w:rPr>
        <w:t>11-20.</w:t>
      </w:r>
    </w:p>
    <w:p w14:paraId="407DF138" w14:textId="77777777" w:rsidR="00562D9A" w:rsidRPr="00562D9A" w:rsidRDefault="00562D9A" w:rsidP="00272B21">
      <w:pPr>
        <w:pStyle w:val="Normaalweb"/>
        <w:spacing w:before="0" w:beforeAutospacing="0" w:after="0" w:afterAutospacing="0"/>
        <w:jc w:val="both"/>
        <w:rPr>
          <w:rFonts w:asciiTheme="minorHAnsi" w:hAnsiTheme="minorHAnsi"/>
          <w:color w:val="000000" w:themeColor="text1"/>
          <w:szCs w:val="22"/>
        </w:rPr>
      </w:pPr>
      <w:r w:rsidRPr="00562D9A">
        <w:rPr>
          <w:rFonts w:asciiTheme="minorHAnsi" w:hAnsiTheme="minorHAnsi"/>
          <w:color w:val="000000" w:themeColor="text1"/>
          <w:szCs w:val="22"/>
        </w:rPr>
        <w:t>Rechtbank Den Haag. (2020, 5 februari). ECLI:</w:t>
      </w:r>
      <w:proofErr w:type="gramStart"/>
      <w:r w:rsidRPr="00562D9A">
        <w:rPr>
          <w:rFonts w:asciiTheme="minorHAnsi" w:hAnsiTheme="minorHAnsi"/>
          <w:color w:val="000000" w:themeColor="text1"/>
          <w:szCs w:val="22"/>
        </w:rPr>
        <w:t>NL:RBDHA</w:t>
      </w:r>
      <w:proofErr w:type="gramEnd"/>
      <w:r w:rsidRPr="00562D9A">
        <w:rPr>
          <w:rFonts w:asciiTheme="minorHAnsi" w:hAnsiTheme="minorHAnsi"/>
          <w:color w:val="000000" w:themeColor="text1"/>
          <w:szCs w:val="22"/>
        </w:rPr>
        <w:t xml:space="preserve">:2020:865, Rechtbank Den Haag, C-09-550982-HA ZA 18-388. Geraadpleegd op 23 juni 2020, van </w:t>
      </w:r>
    </w:p>
    <w:p w14:paraId="17B81945" w14:textId="5295272D" w:rsidR="00562D9A" w:rsidRPr="00562D9A" w:rsidRDefault="00B40DD5" w:rsidP="00272B21">
      <w:pPr>
        <w:pStyle w:val="Normaalweb"/>
        <w:spacing w:before="0" w:beforeAutospacing="0" w:after="0" w:afterAutospacing="0"/>
        <w:jc w:val="both"/>
        <w:rPr>
          <w:rFonts w:asciiTheme="minorHAnsi" w:hAnsiTheme="minorHAnsi"/>
          <w:color w:val="000000" w:themeColor="text1"/>
          <w:szCs w:val="22"/>
        </w:rPr>
      </w:pPr>
      <w:hyperlink r:id="rId111" w:history="1">
        <w:r w:rsidR="00562D9A" w:rsidRPr="00562D9A">
          <w:rPr>
            <w:rStyle w:val="Hyperlink"/>
            <w:rFonts w:asciiTheme="minorHAnsi" w:hAnsiTheme="minorHAnsi"/>
            <w:color w:val="000000" w:themeColor="text1"/>
            <w:szCs w:val="22"/>
            <w:u w:val="none"/>
          </w:rPr>
          <w:t>https://uitspraken.rechtspraak.nl/inziendocument?id=ECLI:NL:RBDHA:2020:865</w:t>
        </w:r>
      </w:hyperlink>
    </w:p>
    <w:p w14:paraId="27C9AA3E" w14:textId="4BFBD8C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shd w:val="clear" w:color="auto" w:fill="FFFFFF"/>
        </w:rPr>
      </w:pPr>
      <w:proofErr w:type="spellStart"/>
      <w:r w:rsidRPr="00272B21">
        <w:rPr>
          <w:rFonts w:asciiTheme="minorHAnsi" w:hAnsiTheme="minorHAnsi"/>
          <w:color w:val="000000" w:themeColor="text1"/>
          <w:szCs w:val="22"/>
        </w:rPr>
        <w:t>Reulink</w:t>
      </w:r>
      <w:proofErr w:type="spellEnd"/>
      <w:r w:rsidRPr="00272B21">
        <w:rPr>
          <w:rFonts w:asciiTheme="minorHAnsi" w:hAnsiTheme="minorHAnsi"/>
          <w:color w:val="000000" w:themeColor="text1"/>
          <w:szCs w:val="22"/>
        </w:rPr>
        <w:t xml:space="preserve">, N., &amp; Lindeman, L. (2005, november 23). Kwalitatief Onderzoek. </w:t>
      </w:r>
      <w:r w:rsidRPr="00272B21">
        <w:rPr>
          <w:rFonts w:asciiTheme="minorHAnsi" w:hAnsiTheme="minorHAnsi"/>
          <w:i/>
          <w:iCs/>
          <w:color w:val="000000" w:themeColor="text1"/>
          <w:szCs w:val="22"/>
        </w:rPr>
        <w:t>Participerende observatie.</w:t>
      </w:r>
      <w:r w:rsidRPr="00272B21">
        <w:rPr>
          <w:rFonts w:asciiTheme="minorHAnsi" w:hAnsiTheme="minorHAnsi"/>
          <w:color w:val="000000" w:themeColor="text1"/>
          <w:szCs w:val="22"/>
        </w:rPr>
        <w:t xml:space="preserve"> Nijmegen: Radboud Universiteit</w:t>
      </w:r>
      <w:r w:rsidRPr="00272B21">
        <w:rPr>
          <w:rFonts w:asciiTheme="minorHAnsi" w:hAnsiTheme="minorHAnsi"/>
          <w:color w:val="000000" w:themeColor="text1"/>
          <w:szCs w:val="22"/>
          <w:shd w:val="clear" w:color="auto" w:fill="FFFFFF"/>
        </w:rPr>
        <w:t xml:space="preserve"> </w:t>
      </w:r>
    </w:p>
    <w:p w14:paraId="7E94D86C"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lang w:val="en-US"/>
        </w:rPr>
        <w:t xml:space="preserve">Rettberg, J. W. (2014). Written, visual and quantitative self-representations. In </w:t>
      </w:r>
      <w:r w:rsidRPr="00272B21">
        <w:rPr>
          <w:rFonts w:asciiTheme="minorHAnsi" w:hAnsiTheme="minorHAnsi"/>
          <w:i/>
          <w:iCs/>
          <w:color w:val="000000" w:themeColor="text1"/>
          <w:szCs w:val="22"/>
          <w:lang w:val="en-US"/>
        </w:rPr>
        <w:t>Seeing Ourselves Through Technology: How We Use Selfies, Blogs and Wearable Devices to See and Shape Ourselves</w:t>
      </w:r>
      <w:r w:rsidRPr="00272B21">
        <w:rPr>
          <w:rFonts w:asciiTheme="minorHAnsi" w:hAnsiTheme="minorHAnsi"/>
          <w:color w:val="000000" w:themeColor="text1"/>
          <w:szCs w:val="22"/>
          <w:shd w:val="clear" w:color="auto" w:fill="FFFFFF"/>
          <w:lang w:val="en-US"/>
        </w:rPr>
        <w:t xml:space="preserve"> (pp. 1-19). Palgrave Macmillan, London.</w:t>
      </w:r>
    </w:p>
    <w:p w14:paraId="2F3FA783"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B26B06">
        <w:rPr>
          <w:rFonts w:asciiTheme="minorHAnsi" w:hAnsiTheme="minorHAnsi"/>
          <w:color w:val="000000" w:themeColor="text1"/>
          <w:szCs w:val="22"/>
          <w:shd w:val="clear" w:color="auto" w:fill="FFFFFF"/>
          <w:lang w:val="en-US"/>
        </w:rPr>
        <w:t xml:space="preserve">Richter, G., </w:t>
      </w:r>
      <w:proofErr w:type="spellStart"/>
      <w:r w:rsidRPr="00B26B06">
        <w:rPr>
          <w:rFonts w:asciiTheme="minorHAnsi" w:hAnsiTheme="minorHAnsi"/>
          <w:color w:val="000000" w:themeColor="text1"/>
          <w:szCs w:val="22"/>
          <w:shd w:val="clear" w:color="auto" w:fill="FFFFFF"/>
          <w:lang w:val="en-US"/>
        </w:rPr>
        <w:t>Raban</w:t>
      </w:r>
      <w:proofErr w:type="spellEnd"/>
      <w:r w:rsidRPr="00B26B06">
        <w:rPr>
          <w:rFonts w:asciiTheme="minorHAnsi" w:hAnsiTheme="minorHAnsi"/>
          <w:color w:val="000000" w:themeColor="text1"/>
          <w:szCs w:val="22"/>
          <w:shd w:val="clear" w:color="auto" w:fill="FFFFFF"/>
          <w:lang w:val="en-US"/>
        </w:rPr>
        <w:t xml:space="preserve">, D. R., &amp; </w:t>
      </w:r>
      <w:proofErr w:type="spellStart"/>
      <w:r w:rsidRPr="00B26B06">
        <w:rPr>
          <w:rFonts w:asciiTheme="minorHAnsi" w:hAnsiTheme="minorHAnsi"/>
          <w:color w:val="000000" w:themeColor="text1"/>
          <w:szCs w:val="22"/>
          <w:shd w:val="clear" w:color="auto" w:fill="FFFFFF"/>
          <w:lang w:val="en-US"/>
        </w:rPr>
        <w:t>Rafaeli</w:t>
      </w:r>
      <w:proofErr w:type="spellEnd"/>
      <w:r w:rsidRPr="00B26B06">
        <w:rPr>
          <w:rFonts w:asciiTheme="minorHAnsi" w:hAnsiTheme="minorHAnsi"/>
          <w:color w:val="000000" w:themeColor="text1"/>
          <w:szCs w:val="22"/>
          <w:shd w:val="clear" w:color="auto" w:fill="FFFFFF"/>
          <w:lang w:val="en-US"/>
        </w:rPr>
        <w:t xml:space="preserve">, S. (2015). </w:t>
      </w:r>
      <w:r w:rsidRPr="00272B21">
        <w:rPr>
          <w:rFonts w:asciiTheme="minorHAnsi" w:hAnsiTheme="minorHAnsi"/>
          <w:color w:val="000000" w:themeColor="text1"/>
          <w:szCs w:val="22"/>
          <w:shd w:val="clear" w:color="auto" w:fill="FFFFFF"/>
          <w:lang w:val="en-US"/>
        </w:rPr>
        <w:t xml:space="preserve">Studying gamification: The effect of rewards and incentives on motivation. </w:t>
      </w:r>
      <w:r w:rsidRPr="00272B21">
        <w:rPr>
          <w:rFonts w:asciiTheme="minorHAnsi" w:hAnsiTheme="minorHAnsi"/>
          <w:i/>
          <w:iCs/>
          <w:color w:val="000000" w:themeColor="text1"/>
          <w:szCs w:val="22"/>
          <w:lang w:val="en-US"/>
        </w:rPr>
        <w:t>Gamification in education and business</w:t>
      </w:r>
      <w:r w:rsidRPr="00272B21">
        <w:rPr>
          <w:rFonts w:asciiTheme="minorHAnsi" w:hAnsiTheme="minorHAnsi"/>
          <w:color w:val="000000" w:themeColor="text1"/>
          <w:szCs w:val="22"/>
          <w:shd w:val="clear" w:color="auto" w:fill="FFFFFF"/>
          <w:lang w:val="en-US"/>
        </w:rPr>
        <w:t>. (pp. 21-46). Springer.</w:t>
      </w:r>
      <w:hyperlink r:id="rId112" w:history="1">
        <w:r w:rsidRPr="00272B21">
          <w:rPr>
            <w:rStyle w:val="Hyperlink"/>
            <w:rFonts w:asciiTheme="minorHAnsi" w:hAnsiTheme="minorHAnsi"/>
            <w:color w:val="000000" w:themeColor="text1"/>
            <w:szCs w:val="22"/>
            <w:u w:val="none"/>
            <w:lang w:val="en-US"/>
          </w:rPr>
          <w:t xml:space="preserve"> </w:t>
        </w:r>
        <w:r w:rsidRPr="00272B21">
          <w:rPr>
            <w:rStyle w:val="Hyperlink"/>
            <w:rFonts w:asciiTheme="minorHAnsi" w:hAnsiTheme="minorHAnsi"/>
            <w:color w:val="000000" w:themeColor="text1"/>
            <w:szCs w:val="22"/>
            <w:u w:val="none"/>
            <w:shd w:val="clear" w:color="auto" w:fill="FFFFFF"/>
            <w:lang w:val="en-US"/>
          </w:rPr>
          <w:t>https://link-springer-com.proxy.library.uu.nl/content/pdf/10.1007%2F978-3-319-10208-5.pdf</w:t>
        </w:r>
      </w:hyperlink>
    </w:p>
    <w:p w14:paraId="380A253B" w14:textId="77777777" w:rsidR="00A7248E" w:rsidRPr="002201B0" w:rsidRDefault="00A7248E" w:rsidP="00272B21">
      <w:pPr>
        <w:pStyle w:val="Normaalweb"/>
        <w:spacing w:before="0" w:beforeAutospacing="0" w:after="0" w:afterAutospacing="0"/>
        <w:jc w:val="both"/>
        <w:rPr>
          <w:rFonts w:asciiTheme="minorHAnsi" w:hAnsiTheme="minorHAnsi"/>
          <w:color w:val="000000" w:themeColor="text1"/>
          <w:szCs w:val="22"/>
          <w:shd w:val="clear" w:color="auto" w:fill="FFFFFF"/>
        </w:rPr>
      </w:pPr>
      <w:r w:rsidRPr="00272B21">
        <w:rPr>
          <w:rFonts w:asciiTheme="minorHAnsi" w:hAnsiTheme="minorHAnsi"/>
          <w:color w:val="000000" w:themeColor="text1"/>
          <w:szCs w:val="22"/>
          <w:shd w:val="clear" w:color="auto" w:fill="FFFFFF"/>
        </w:rPr>
        <w:t>RIVM. (</w:t>
      </w:r>
      <w:proofErr w:type="spellStart"/>
      <w:proofErr w:type="gramStart"/>
      <w:r w:rsidRPr="00272B21">
        <w:rPr>
          <w:rFonts w:asciiTheme="minorHAnsi" w:hAnsiTheme="minorHAnsi"/>
          <w:color w:val="000000" w:themeColor="text1"/>
          <w:szCs w:val="22"/>
          <w:shd w:val="clear" w:color="auto" w:fill="FFFFFF"/>
        </w:rPr>
        <w:t>z.d.</w:t>
      </w:r>
      <w:proofErr w:type="spellEnd"/>
      <w:proofErr w:type="gramEnd"/>
      <w:r w:rsidRPr="00272B21">
        <w:rPr>
          <w:rFonts w:asciiTheme="minorHAnsi" w:hAnsiTheme="minorHAnsi"/>
          <w:color w:val="000000" w:themeColor="text1"/>
          <w:szCs w:val="22"/>
          <w:shd w:val="clear" w:color="auto" w:fill="FFFFFF"/>
        </w:rPr>
        <w:t xml:space="preserve">). </w:t>
      </w:r>
      <w:r w:rsidRPr="00272B21">
        <w:rPr>
          <w:rFonts w:asciiTheme="minorHAnsi" w:hAnsiTheme="minorHAnsi"/>
          <w:i/>
          <w:iCs/>
          <w:color w:val="000000" w:themeColor="text1"/>
          <w:szCs w:val="22"/>
        </w:rPr>
        <w:t>Geschiedenis</w:t>
      </w:r>
      <w:r w:rsidRPr="00272B21">
        <w:rPr>
          <w:rFonts w:asciiTheme="minorHAnsi" w:hAnsiTheme="minorHAnsi"/>
          <w:color w:val="000000" w:themeColor="text1"/>
          <w:szCs w:val="22"/>
          <w:shd w:val="clear" w:color="auto" w:fill="FFFFFF"/>
        </w:rPr>
        <w:t xml:space="preserve">. </w:t>
      </w:r>
      <w:r w:rsidRPr="00272B21" w:rsidDel="00A94894">
        <w:rPr>
          <w:rFonts w:asciiTheme="minorHAnsi" w:hAnsiTheme="minorHAnsi"/>
          <w:color w:val="000000" w:themeColor="text1"/>
          <w:szCs w:val="22"/>
          <w:shd w:val="clear" w:color="auto" w:fill="FFFFFF"/>
        </w:rPr>
        <w:t xml:space="preserve">Geraadpleegd op 16 april 2020, van </w:t>
      </w:r>
      <w:r w:rsidRPr="00272B21">
        <w:rPr>
          <w:rFonts w:asciiTheme="minorHAnsi" w:hAnsiTheme="minorHAnsi"/>
          <w:color w:val="000000" w:themeColor="text1"/>
          <w:szCs w:val="22"/>
          <w:shd w:val="clear" w:color="auto" w:fill="FFFFFF"/>
        </w:rPr>
        <w:t>https://www.rivm.nl/over-het-rivm/geschiedenis</w:t>
      </w:r>
    </w:p>
    <w:p w14:paraId="78431DB3" w14:textId="77777777" w:rsidR="00A7248E" w:rsidRPr="002201B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201B0">
        <w:rPr>
          <w:rFonts w:asciiTheme="minorHAnsi" w:hAnsiTheme="minorHAnsi"/>
          <w:color w:val="000000" w:themeColor="text1"/>
          <w:szCs w:val="22"/>
          <w:shd w:val="clear" w:color="auto" w:fill="FFFFFF"/>
          <w:lang w:val="en-US"/>
        </w:rPr>
        <w:t xml:space="preserve">Roessler, B., &amp; </w:t>
      </w:r>
      <w:proofErr w:type="spellStart"/>
      <w:r w:rsidRPr="002201B0">
        <w:rPr>
          <w:rFonts w:asciiTheme="minorHAnsi" w:hAnsiTheme="minorHAnsi"/>
          <w:color w:val="000000" w:themeColor="text1"/>
          <w:szCs w:val="22"/>
          <w:shd w:val="clear" w:color="auto" w:fill="FFFFFF"/>
          <w:lang w:val="en-US"/>
        </w:rPr>
        <w:t>Mokrosinska</w:t>
      </w:r>
      <w:proofErr w:type="spellEnd"/>
      <w:r w:rsidRPr="002201B0">
        <w:rPr>
          <w:rFonts w:asciiTheme="minorHAnsi" w:hAnsiTheme="minorHAnsi"/>
          <w:color w:val="000000" w:themeColor="text1"/>
          <w:szCs w:val="22"/>
          <w:shd w:val="clear" w:color="auto" w:fill="FFFFFF"/>
          <w:lang w:val="en-US"/>
        </w:rPr>
        <w:t xml:space="preserve">, D. (2013). Privacy and social interaction. </w:t>
      </w:r>
      <w:r w:rsidRPr="002201B0">
        <w:rPr>
          <w:rFonts w:asciiTheme="minorHAnsi" w:hAnsiTheme="minorHAnsi"/>
          <w:i/>
          <w:iCs/>
          <w:color w:val="000000" w:themeColor="text1"/>
          <w:szCs w:val="22"/>
          <w:lang w:val="en-US"/>
        </w:rPr>
        <w:t>Philosophy &amp; Social Criticism</w:t>
      </w:r>
      <w:r w:rsidRPr="002201B0">
        <w:rPr>
          <w:rFonts w:asciiTheme="minorHAnsi" w:hAnsiTheme="minorHAnsi"/>
          <w:color w:val="000000" w:themeColor="text1"/>
          <w:szCs w:val="22"/>
          <w:shd w:val="clear" w:color="auto" w:fill="FFFFFF"/>
          <w:lang w:val="en-US"/>
        </w:rPr>
        <w:t xml:space="preserve">, </w:t>
      </w:r>
      <w:r w:rsidRPr="002201B0">
        <w:rPr>
          <w:rFonts w:asciiTheme="minorHAnsi" w:hAnsiTheme="minorHAnsi"/>
          <w:i/>
          <w:iCs/>
          <w:color w:val="000000" w:themeColor="text1"/>
          <w:szCs w:val="22"/>
          <w:lang w:val="en-US"/>
        </w:rPr>
        <w:t>39</w:t>
      </w:r>
      <w:r w:rsidRPr="002201B0">
        <w:rPr>
          <w:rFonts w:asciiTheme="minorHAnsi" w:hAnsiTheme="minorHAnsi"/>
          <w:color w:val="000000" w:themeColor="text1"/>
          <w:szCs w:val="22"/>
          <w:shd w:val="clear" w:color="auto" w:fill="FFFFFF"/>
          <w:lang w:val="en-US"/>
        </w:rPr>
        <w:t>(8), 771-791.</w:t>
      </w:r>
      <w:hyperlink r:id="rId113" w:history="1">
        <w:r w:rsidRPr="002201B0">
          <w:rPr>
            <w:rStyle w:val="Hyperlink"/>
            <w:rFonts w:asciiTheme="minorHAnsi" w:hAnsiTheme="minorHAnsi"/>
            <w:color w:val="000000" w:themeColor="text1"/>
            <w:szCs w:val="22"/>
            <w:u w:val="none"/>
            <w:shd w:val="clear" w:color="auto" w:fill="FFFFFF"/>
            <w:lang w:val="en-US"/>
          </w:rPr>
          <w:t xml:space="preserve"> </w:t>
        </w:r>
        <w:r w:rsidRPr="002201B0">
          <w:rPr>
            <w:rStyle w:val="Hyperlink"/>
            <w:rFonts w:asciiTheme="minorHAnsi" w:hAnsiTheme="minorHAnsi"/>
            <w:color w:val="000000" w:themeColor="text1"/>
            <w:szCs w:val="22"/>
            <w:u w:val="none"/>
            <w:lang w:val="en-US"/>
          </w:rPr>
          <w:t>https://doi-org.proxy.library.uu.nl/10.1177/0191453713494968</w:t>
        </w:r>
      </w:hyperlink>
    </w:p>
    <w:p w14:paraId="41D750FE" w14:textId="1A75810F" w:rsidR="00A7248E" w:rsidRPr="002201B0"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201B0">
        <w:rPr>
          <w:rFonts w:asciiTheme="minorHAnsi" w:hAnsiTheme="minorHAnsi"/>
          <w:color w:val="000000" w:themeColor="text1"/>
          <w:szCs w:val="22"/>
          <w:shd w:val="clear" w:color="auto" w:fill="FFFFFF"/>
          <w:lang w:val="en-US"/>
        </w:rPr>
        <w:t xml:space="preserve">Ruan, L., </w:t>
      </w:r>
      <w:proofErr w:type="spellStart"/>
      <w:r w:rsidRPr="002201B0">
        <w:rPr>
          <w:rFonts w:asciiTheme="minorHAnsi" w:hAnsiTheme="minorHAnsi"/>
          <w:color w:val="000000" w:themeColor="text1"/>
          <w:szCs w:val="22"/>
          <w:shd w:val="clear" w:color="auto" w:fill="FFFFFF"/>
          <w:lang w:val="en-US"/>
        </w:rPr>
        <w:t>Knockel</w:t>
      </w:r>
      <w:proofErr w:type="spellEnd"/>
      <w:r w:rsidRPr="002201B0">
        <w:rPr>
          <w:rFonts w:asciiTheme="minorHAnsi" w:hAnsiTheme="minorHAnsi"/>
          <w:color w:val="000000" w:themeColor="text1"/>
          <w:szCs w:val="22"/>
          <w:shd w:val="clear" w:color="auto" w:fill="FFFFFF"/>
          <w:lang w:val="en-US"/>
        </w:rPr>
        <w:t>, J., Ng, J. Q., &amp; Crete-</w:t>
      </w:r>
      <w:proofErr w:type="spellStart"/>
      <w:r w:rsidRPr="002201B0">
        <w:rPr>
          <w:rFonts w:asciiTheme="minorHAnsi" w:hAnsiTheme="minorHAnsi"/>
          <w:color w:val="000000" w:themeColor="text1"/>
          <w:szCs w:val="22"/>
          <w:shd w:val="clear" w:color="auto" w:fill="FFFFFF"/>
          <w:lang w:val="en-US"/>
        </w:rPr>
        <w:t>Nishihata</w:t>
      </w:r>
      <w:proofErr w:type="spellEnd"/>
      <w:r w:rsidRPr="002201B0">
        <w:rPr>
          <w:rFonts w:asciiTheme="minorHAnsi" w:hAnsiTheme="minorHAnsi"/>
          <w:color w:val="000000" w:themeColor="text1"/>
          <w:szCs w:val="22"/>
          <w:shd w:val="clear" w:color="auto" w:fill="FFFFFF"/>
          <w:lang w:val="en-US"/>
        </w:rPr>
        <w:t>, M. (2016). One App, Two Systems: How WeChat uses one censorship policy in China and another internationally.</w:t>
      </w:r>
      <w:r w:rsidR="00FE2D2A" w:rsidRPr="002201B0">
        <w:rPr>
          <w:rFonts w:asciiTheme="minorHAnsi" w:hAnsiTheme="minorHAnsi"/>
          <w:color w:val="000000" w:themeColor="text1"/>
          <w:szCs w:val="22"/>
          <w:shd w:val="clear" w:color="auto" w:fill="FFFFFF"/>
          <w:lang w:val="en-US"/>
        </w:rPr>
        <w:t xml:space="preserve"> </w:t>
      </w:r>
      <w:proofErr w:type="spellStart"/>
      <w:r w:rsidR="00FE2D2A" w:rsidRPr="002201B0">
        <w:rPr>
          <w:rFonts w:asciiTheme="minorHAnsi" w:hAnsiTheme="minorHAnsi"/>
          <w:color w:val="000000" w:themeColor="text1"/>
          <w:szCs w:val="22"/>
          <w:shd w:val="clear" w:color="auto" w:fill="FFFFFF"/>
          <w:lang w:val="en-US"/>
        </w:rPr>
        <w:t>Geraadpleegd</w:t>
      </w:r>
      <w:proofErr w:type="spellEnd"/>
      <w:r w:rsidR="00FE2D2A" w:rsidRPr="002201B0">
        <w:rPr>
          <w:rFonts w:asciiTheme="minorHAnsi" w:hAnsiTheme="minorHAnsi"/>
          <w:color w:val="000000" w:themeColor="text1"/>
          <w:szCs w:val="22"/>
          <w:shd w:val="clear" w:color="auto" w:fill="FFFFFF"/>
          <w:lang w:val="en-US"/>
        </w:rPr>
        <w:t xml:space="preserve"> op 01 </w:t>
      </w:r>
      <w:proofErr w:type="spellStart"/>
      <w:r w:rsidR="00FE2D2A" w:rsidRPr="002201B0">
        <w:rPr>
          <w:rFonts w:asciiTheme="minorHAnsi" w:hAnsiTheme="minorHAnsi"/>
          <w:color w:val="000000" w:themeColor="text1"/>
          <w:szCs w:val="22"/>
          <w:shd w:val="clear" w:color="auto" w:fill="FFFFFF"/>
          <w:lang w:val="en-US"/>
        </w:rPr>
        <w:t>mei</w:t>
      </w:r>
      <w:proofErr w:type="spellEnd"/>
      <w:r w:rsidR="00FE2D2A" w:rsidRPr="002201B0">
        <w:rPr>
          <w:rFonts w:asciiTheme="minorHAnsi" w:hAnsiTheme="minorHAnsi"/>
          <w:color w:val="000000" w:themeColor="text1"/>
          <w:szCs w:val="22"/>
          <w:shd w:val="clear" w:color="auto" w:fill="FFFFFF"/>
          <w:lang w:val="en-US"/>
        </w:rPr>
        <w:t>, van</w:t>
      </w:r>
      <w:hyperlink r:id="rId114" w:history="1">
        <w:r w:rsidR="00FE2D2A" w:rsidRPr="002201B0">
          <w:rPr>
            <w:rStyle w:val="Hyperlink"/>
            <w:rFonts w:asciiTheme="minorHAnsi" w:hAnsiTheme="minorHAnsi"/>
            <w:color w:val="000000" w:themeColor="text1"/>
            <w:szCs w:val="22"/>
            <w:u w:val="none"/>
            <w:lang w:val="en-US"/>
          </w:rPr>
          <w:t xml:space="preserve"> https://citizenlab.ca/2016/11/wechat- china-censorship-one-app-two-systems/</w:t>
        </w:r>
      </w:hyperlink>
    </w:p>
    <w:p w14:paraId="7C4AE893" w14:textId="77777777" w:rsidR="00A7248E" w:rsidRPr="002201B0" w:rsidRDefault="00A7248E" w:rsidP="00272B21">
      <w:pPr>
        <w:rPr>
          <w:rFonts w:asciiTheme="minorHAnsi" w:hAnsiTheme="minorHAnsi"/>
          <w:color w:val="000000" w:themeColor="text1"/>
          <w:szCs w:val="22"/>
        </w:rPr>
      </w:pPr>
      <w:r w:rsidRPr="002201B0">
        <w:rPr>
          <w:rFonts w:asciiTheme="minorHAnsi" w:hAnsiTheme="minorHAnsi"/>
          <w:color w:val="000000" w:themeColor="text1"/>
          <w:szCs w:val="22"/>
          <w:lang w:val="en-US"/>
        </w:rPr>
        <w:t xml:space="preserve">Ryan, R.M. &amp; Connell, J.P. (1989). Perceived locus of causality and internalization: Examining reasons for acting in two domains. </w:t>
      </w:r>
      <w:r w:rsidRPr="002201B0">
        <w:rPr>
          <w:rFonts w:asciiTheme="minorHAnsi" w:hAnsiTheme="minorHAnsi"/>
          <w:i/>
          <w:iCs/>
          <w:color w:val="000000" w:themeColor="text1"/>
          <w:szCs w:val="22"/>
        </w:rPr>
        <w:t xml:space="preserve">Journal of </w:t>
      </w:r>
      <w:proofErr w:type="spellStart"/>
      <w:r w:rsidRPr="002201B0">
        <w:rPr>
          <w:rFonts w:asciiTheme="minorHAnsi" w:hAnsiTheme="minorHAnsi"/>
          <w:i/>
          <w:iCs/>
          <w:color w:val="000000" w:themeColor="text1"/>
          <w:szCs w:val="22"/>
        </w:rPr>
        <w:t>Personality</w:t>
      </w:r>
      <w:proofErr w:type="spellEnd"/>
      <w:r w:rsidRPr="002201B0">
        <w:rPr>
          <w:rFonts w:asciiTheme="minorHAnsi" w:hAnsiTheme="minorHAnsi"/>
          <w:i/>
          <w:iCs/>
          <w:color w:val="000000" w:themeColor="text1"/>
          <w:szCs w:val="22"/>
        </w:rPr>
        <w:t xml:space="preserve"> </w:t>
      </w:r>
      <w:proofErr w:type="spellStart"/>
      <w:r w:rsidRPr="002201B0">
        <w:rPr>
          <w:rFonts w:asciiTheme="minorHAnsi" w:hAnsiTheme="minorHAnsi"/>
          <w:i/>
          <w:iCs/>
          <w:color w:val="000000" w:themeColor="text1"/>
          <w:szCs w:val="22"/>
        </w:rPr>
        <w:t>and</w:t>
      </w:r>
      <w:proofErr w:type="spellEnd"/>
      <w:r w:rsidRPr="002201B0">
        <w:rPr>
          <w:rFonts w:asciiTheme="minorHAnsi" w:hAnsiTheme="minorHAnsi"/>
          <w:i/>
          <w:iCs/>
          <w:color w:val="000000" w:themeColor="text1"/>
          <w:szCs w:val="22"/>
        </w:rPr>
        <w:t xml:space="preserve"> Social </w:t>
      </w:r>
      <w:proofErr w:type="spellStart"/>
      <w:r w:rsidRPr="002201B0">
        <w:rPr>
          <w:rFonts w:asciiTheme="minorHAnsi" w:hAnsiTheme="minorHAnsi"/>
          <w:i/>
          <w:iCs/>
          <w:color w:val="000000" w:themeColor="text1"/>
          <w:szCs w:val="22"/>
        </w:rPr>
        <w:t>Psychology</w:t>
      </w:r>
      <w:proofErr w:type="spellEnd"/>
      <w:r w:rsidRPr="002201B0">
        <w:rPr>
          <w:rFonts w:asciiTheme="minorHAnsi" w:hAnsiTheme="minorHAnsi"/>
          <w:i/>
          <w:iCs/>
          <w:color w:val="000000" w:themeColor="text1"/>
          <w:szCs w:val="22"/>
        </w:rPr>
        <w:t>, 57, 749-761</w:t>
      </w:r>
    </w:p>
    <w:p w14:paraId="60C95A78" w14:textId="77777777" w:rsidR="00A7248E" w:rsidRPr="002201B0" w:rsidRDefault="00A7248E" w:rsidP="00272B21">
      <w:pPr>
        <w:pStyle w:val="Normaalweb"/>
        <w:spacing w:before="0" w:beforeAutospacing="0" w:after="0" w:afterAutospacing="0"/>
        <w:jc w:val="both"/>
        <w:rPr>
          <w:rFonts w:asciiTheme="minorHAnsi" w:hAnsiTheme="minorHAnsi"/>
          <w:color w:val="000000" w:themeColor="text1"/>
          <w:szCs w:val="22"/>
        </w:rPr>
      </w:pPr>
      <w:r w:rsidRPr="002201B0">
        <w:rPr>
          <w:rFonts w:asciiTheme="minorHAnsi" w:hAnsiTheme="minorHAnsi"/>
          <w:color w:val="000000" w:themeColor="text1"/>
          <w:szCs w:val="22"/>
          <w:shd w:val="clear" w:color="auto" w:fill="FFFFFF"/>
        </w:rPr>
        <w:t xml:space="preserve">Schnabel, P. (1995). </w:t>
      </w:r>
      <w:r w:rsidRPr="002201B0">
        <w:rPr>
          <w:rFonts w:asciiTheme="minorHAnsi" w:hAnsiTheme="minorHAnsi"/>
          <w:i/>
          <w:iCs/>
          <w:color w:val="000000" w:themeColor="text1"/>
          <w:szCs w:val="22"/>
        </w:rPr>
        <w:t>De weerbarstige geestesziekte. Naar een nieuwe sociologie van de geestelijke gezondheidszorg</w:t>
      </w:r>
      <w:r w:rsidRPr="002201B0">
        <w:rPr>
          <w:rFonts w:asciiTheme="minorHAnsi" w:hAnsiTheme="minorHAnsi"/>
          <w:color w:val="000000" w:themeColor="text1"/>
          <w:szCs w:val="22"/>
          <w:shd w:val="clear" w:color="auto" w:fill="FFFFFF"/>
        </w:rPr>
        <w:t>. 1-238.</w:t>
      </w:r>
      <w:hyperlink r:id="rId115" w:history="1">
        <w:r w:rsidRPr="002201B0">
          <w:rPr>
            <w:rStyle w:val="Hyperlink"/>
            <w:rFonts w:asciiTheme="minorHAnsi" w:hAnsiTheme="minorHAnsi"/>
            <w:color w:val="000000" w:themeColor="text1"/>
            <w:szCs w:val="22"/>
            <w:u w:val="none"/>
            <w:shd w:val="clear" w:color="auto" w:fill="FFFFFF"/>
          </w:rPr>
          <w:t xml:space="preserve"> https://dspace.library.uu.nl/handle/1874/22991</w:t>
        </w:r>
      </w:hyperlink>
    </w:p>
    <w:p w14:paraId="086ECEF5" w14:textId="77777777" w:rsidR="00D67445" w:rsidRPr="00D67445" w:rsidRDefault="00A7248E" w:rsidP="00272B21">
      <w:pPr>
        <w:pStyle w:val="Normaalweb"/>
        <w:spacing w:before="0" w:beforeAutospacing="0" w:after="0" w:afterAutospacing="0"/>
        <w:jc w:val="both"/>
        <w:rPr>
          <w:rFonts w:asciiTheme="minorHAnsi" w:hAnsiTheme="minorHAnsi"/>
          <w:i/>
          <w:iCs/>
          <w:color w:val="000000" w:themeColor="text1"/>
          <w:szCs w:val="22"/>
          <w:shd w:val="clear" w:color="auto" w:fill="FFFFFF"/>
        </w:rPr>
      </w:pPr>
      <w:proofErr w:type="spellStart"/>
      <w:r w:rsidRPr="002201B0">
        <w:rPr>
          <w:rFonts w:asciiTheme="minorHAnsi" w:hAnsiTheme="minorHAnsi"/>
          <w:color w:val="000000" w:themeColor="text1"/>
          <w:szCs w:val="22"/>
        </w:rPr>
        <w:t>Singh</w:t>
      </w:r>
      <w:proofErr w:type="spellEnd"/>
      <w:r w:rsidRPr="002201B0">
        <w:rPr>
          <w:rFonts w:asciiTheme="minorHAnsi" w:hAnsiTheme="minorHAnsi"/>
          <w:color w:val="000000" w:themeColor="text1"/>
          <w:szCs w:val="22"/>
        </w:rPr>
        <w:t xml:space="preserve">, A. S., Van Poppel, M. N. M., </w:t>
      </w:r>
      <w:proofErr w:type="spellStart"/>
      <w:r w:rsidRPr="002201B0">
        <w:rPr>
          <w:rFonts w:asciiTheme="minorHAnsi" w:hAnsiTheme="minorHAnsi"/>
          <w:color w:val="000000" w:themeColor="text1"/>
          <w:szCs w:val="22"/>
        </w:rPr>
        <w:t>Seidell</w:t>
      </w:r>
      <w:proofErr w:type="spellEnd"/>
      <w:r w:rsidRPr="002201B0">
        <w:rPr>
          <w:rFonts w:asciiTheme="minorHAnsi" w:hAnsiTheme="minorHAnsi"/>
          <w:color w:val="000000" w:themeColor="text1"/>
          <w:szCs w:val="22"/>
        </w:rPr>
        <w:t xml:space="preserve">, J. C., &amp; van Mechelen, W. (2002). Het gezondheidsprobleem </w:t>
      </w:r>
      <w:r w:rsidRPr="00272B21">
        <w:rPr>
          <w:rFonts w:asciiTheme="minorHAnsi" w:hAnsiTheme="minorHAnsi"/>
          <w:color w:val="000000" w:themeColor="text1"/>
          <w:szCs w:val="22"/>
        </w:rPr>
        <w:t xml:space="preserve">rond overgewicht bij kinderen en adolescenten. Rapport gezondheid en gedrag. </w:t>
      </w:r>
      <w:r w:rsidRPr="00272B21">
        <w:rPr>
          <w:rFonts w:asciiTheme="minorHAnsi" w:hAnsiTheme="minorHAnsi"/>
          <w:i/>
          <w:iCs/>
          <w:color w:val="000000" w:themeColor="text1"/>
          <w:szCs w:val="22"/>
        </w:rPr>
        <w:t xml:space="preserve">Raad voor Gezondheid </w:t>
      </w:r>
      <w:r w:rsidRPr="00D67445">
        <w:rPr>
          <w:rFonts w:asciiTheme="minorHAnsi" w:hAnsiTheme="minorHAnsi"/>
          <w:i/>
          <w:iCs/>
          <w:color w:val="000000" w:themeColor="text1"/>
          <w:szCs w:val="22"/>
        </w:rPr>
        <w:t>en Zorg</w:t>
      </w:r>
      <w:r w:rsidR="00D67445" w:rsidRPr="00D67445">
        <w:rPr>
          <w:rFonts w:asciiTheme="minorHAnsi" w:hAnsiTheme="minorHAnsi"/>
          <w:i/>
          <w:iCs/>
          <w:color w:val="000000" w:themeColor="text1"/>
          <w:szCs w:val="22"/>
          <w:shd w:val="clear" w:color="auto" w:fill="FFFFFF"/>
        </w:rPr>
        <w:t xml:space="preserve">. </w:t>
      </w:r>
    </w:p>
    <w:p w14:paraId="27A08C3B" w14:textId="51102118" w:rsidR="00A7248E" w:rsidRPr="00D67445" w:rsidRDefault="00B40DD5" w:rsidP="00272B21">
      <w:pPr>
        <w:pStyle w:val="Normaalweb"/>
        <w:spacing w:before="0" w:beforeAutospacing="0" w:after="0" w:afterAutospacing="0"/>
        <w:jc w:val="both"/>
        <w:rPr>
          <w:rFonts w:asciiTheme="minorHAnsi" w:hAnsiTheme="minorHAnsi"/>
          <w:i/>
          <w:iCs/>
          <w:color w:val="000000" w:themeColor="text1"/>
          <w:szCs w:val="22"/>
          <w:shd w:val="clear" w:color="auto" w:fill="FFFFFF"/>
        </w:rPr>
      </w:pPr>
      <w:hyperlink r:id="rId116" w:history="1">
        <w:r w:rsidR="00D67445" w:rsidRPr="00D67445">
          <w:rPr>
            <w:rStyle w:val="Hyperlink"/>
            <w:rFonts w:asciiTheme="minorHAnsi" w:hAnsiTheme="minorHAnsi"/>
            <w:color w:val="000000" w:themeColor="text1"/>
            <w:szCs w:val="22"/>
            <w:u w:val="none"/>
            <w:shd w:val="clear" w:color="auto" w:fill="FFFFFF"/>
          </w:rPr>
          <w:t>https://research.vu.nl/en/publications/lichamelijke-inactiviteit-en-ongezond-voedingsgedrag-onder-werkne</w:t>
        </w:r>
      </w:hyperlink>
    </w:p>
    <w:p w14:paraId="553076B8"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Skinner, B.F. (1974). </w:t>
      </w:r>
      <w:r w:rsidRPr="00272B21">
        <w:rPr>
          <w:rFonts w:asciiTheme="minorHAnsi" w:hAnsiTheme="minorHAnsi"/>
          <w:i/>
          <w:iCs/>
          <w:color w:val="000000" w:themeColor="text1"/>
          <w:szCs w:val="22"/>
          <w:lang w:val="en-US"/>
        </w:rPr>
        <w:t>About behaviorism</w:t>
      </w:r>
      <w:r w:rsidRPr="00272B21">
        <w:rPr>
          <w:rFonts w:asciiTheme="minorHAnsi" w:hAnsiTheme="minorHAnsi"/>
          <w:color w:val="000000" w:themeColor="text1"/>
          <w:szCs w:val="22"/>
          <w:lang w:val="en-US"/>
        </w:rPr>
        <w:t>. Knopf.</w:t>
      </w:r>
      <w:hyperlink r:id="rId117" w:history="1">
        <w:r w:rsidRPr="00272B21">
          <w:rPr>
            <w:rStyle w:val="Hyperlink"/>
            <w:rFonts w:asciiTheme="minorHAnsi" w:hAnsiTheme="minorHAnsi"/>
            <w:color w:val="000000" w:themeColor="text1"/>
            <w:szCs w:val="22"/>
            <w:u w:val="none"/>
            <w:lang w:val="en-US"/>
          </w:rPr>
          <w:t xml:space="preserve"> http://fitelson.org/prosem/skinner_2.pdf</w:t>
        </w:r>
      </w:hyperlink>
    </w:p>
    <w:p w14:paraId="2DAFA5BF"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lastRenderedPageBreak/>
        <w:t>Solove, D. (2008). Understanding Privacy.</w:t>
      </w:r>
      <w:r w:rsidRPr="00272B21">
        <w:rPr>
          <w:rFonts w:asciiTheme="minorHAnsi" w:hAnsiTheme="minorHAnsi"/>
          <w:i/>
          <w:iCs/>
          <w:color w:val="000000" w:themeColor="text1"/>
          <w:szCs w:val="22"/>
          <w:lang w:val="en-US"/>
        </w:rPr>
        <w:t xml:space="preserve"> </w:t>
      </w:r>
      <w:r w:rsidRPr="00F61953">
        <w:rPr>
          <w:rFonts w:asciiTheme="minorHAnsi" w:hAnsiTheme="minorHAnsi"/>
          <w:i/>
          <w:iCs/>
          <w:color w:val="000000" w:themeColor="text1"/>
          <w:szCs w:val="22"/>
          <w:shd w:val="clear" w:color="auto" w:fill="FFFFFF"/>
          <w:lang w:val="en-US"/>
        </w:rPr>
        <w:t xml:space="preserve">GWU Legal Studies Research Paper, </w:t>
      </w:r>
      <w:r w:rsidRPr="00272B21">
        <w:rPr>
          <w:rFonts w:asciiTheme="minorHAnsi" w:hAnsiTheme="minorHAnsi"/>
          <w:color w:val="000000" w:themeColor="text1"/>
          <w:szCs w:val="22"/>
          <w:lang w:val="en-US"/>
        </w:rPr>
        <w:t>(420) 1–11.</w:t>
      </w:r>
      <w:r w:rsidRPr="00272B21">
        <w:rPr>
          <w:rFonts w:asciiTheme="minorHAnsi" w:hAnsiTheme="minorHAnsi"/>
          <w:i/>
          <w:iCs/>
          <w:color w:val="000000" w:themeColor="text1"/>
          <w:szCs w:val="22"/>
          <w:lang w:val="en-US"/>
        </w:rPr>
        <w:t xml:space="preserve"> </w:t>
      </w:r>
      <w:r w:rsidRPr="00272B21">
        <w:rPr>
          <w:rFonts w:asciiTheme="minorHAnsi" w:hAnsiTheme="minorHAnsi"/>
          <w:color w:val="000000" w:themeColor="text1"/>
          <w:szCs w:val="22"/>
          <w:shd w:val="clear" w:color="auto" w:fill="FFFFFF"/>
          <w:lang w:val="en-US"/>
        </w:rPr>
        <w:t>Harvard University Press,</w:t>
      </w:r>
      <w:hyperlink r:id="rId118" w:history="1">
        <w:r w:rsidRPr="00272B21">
          <w:rPr>
            <w:rStyle w:val="Hyperlink"/>
            <w:rFonts w:asciiTheme="minorHAnsi" w:hAnsiTheme="minorHAnsi"/>
            <w:color w:val="000000" w:themeColor="text1"/>
            <w:szCs w:val="22"/>
            <w:u w:val="none"/>
            <w:shd w:val="clear" w:color="auto" w:fill="FFFFFF"/>
            <w:lang w:val="en-US"/>
          </w:rPr>
          <w:t xml:space="preserve"> https://ssrn.com/abstract=1127888</w:t>
        </w:r>
      </w:hyperlink>
    </w:p>
    <w:p w14:paraId="467660EF"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lang w:val="en-US"/>
        </w:rPr>
        <w:t xml:space="preserve">Solove, D. J. (2013). Privacy self-management and the consent paradox. </w:t>
      </w:r>
      <w:r w:rsidRPr="00272B21">
        <w:rPr>
          <w:rFonts w:asciiTheme="minorHAnsi" w:hAnsiTheme="minorHAnsi"/>
          <w:i/>
          <w:iCs/>
          <w:color w:val="000000" w:themeColor="text1"/>
          <w:szCs w:val="22"/>
          <w:shd w:val="clear" w:color="auto" w:fill="FFFFFF"/>
          <w:lang w:val="en-US"/>
        </w:rPr>
        <w:t>Harvard Law Review</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i/>
          <w:iCs/>
          <w:color w:val="000000" w:themeColor="text1"/>
          <w:szCs w:val="22"/>
          <w:shd w:val="clear" w:color="auto" w:fill="FFFFFF"/>
          <w:lang w:val="en-US"/>
        </w:rPr>
        <w:t>126</w:t>
      </w:r>
      <w:r w:rsidRPr="00272B21">
        <w:rPr>
          <w:rFonts w:asciiTheme="minorHAnsi" w:hAnsiTheme="minorHAnsi"/>
          <w:color w:val="000000" w:themeColor="text1"/>
          <w:szCs w:val="22"/>
          <w:shd w:val="clear" w:color="auto" w:fill="FFFFFF"/>
          <w:lang w:val="en-US"/>
        </w:rPr>
        <w:t>(7), 1-880.</w:t>
      </w:r>
    </w:p>
    <w:p w14:paraId="6651C597" w14:textId="7EB644DD"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proofErr w:type="spellStart"/>
      <w:r w:rsidRPr="00E135FA">
        <w:rPr>
          <w:rFonts w:asciiTheme="minorHAnsi" w:hAnsiTheme="minorHAnsi"/>
          <w:color w:val="000000" w:themeColor="text1"/>
          <w:szCs w:val="22"/>
          <w:shd w:val="clear" w:color="auto" w:fill="FFFFFF"/>
          <w:lang w:val="en-US"/>
        </w:rPr>
        <w:t>Strijk</w:t>
      </w:r>
      <w:proofErr w:type="spellEnd"/>
      <w:r w:rsidRPr="00E135FA">
        <w:rPr>
          <w:rFonts w:asciiTheme="minorHAnsi" w:hAnsiTheme="minorHAnsi"/>
          <w:color w:val="000000" w:themeColor="text1"/>
          <w:szCs w:val="22"/>
          <w:shd w:val="clear" w:color="auto" w:fill="FFFFFF"/>
          <w:lang w:val="en-US"/>
        </w:rPr>
        <w:t xml:space="preserve">, J. E., Wendel-Vos, G. C. W., </w:t>
      </w:r>
      <w:proofErr w:type="spellStart"/>
      <w:r w:rsidRPr="00E135FA">
        <w:rPr>
          <w:rFonts w:asciiTheme="minorHAnsi" w:hAnsiTheme="minorHAnsi"/>
          <w:color w:val="000000" w:themeColor="text1"/>
          <w:szCs w:val="22"/>
          <w:shd w:val="clear" w:color="auto" w:fill="FFFFFF"/>
          <w:lang w:val="en-US"/>
        </w:rPr>
        <w:t>Picavet</w:t>
      </w:r>
      <w:proofErr w:type="spellEnd"/>
      <w:r w:rsidRPr="00E135FA">
        <w:rPr>
          <w:rFonts w:asciiTheme="minorHAnsi" w:hAnsiTheme="minorHAnsi"/>
          <w:color w:val="000000" w:themeColor="text1"/>
          <w:szCs w:val="22"/>
          <w:shd w:val="clear" w:color="auto" w:fill="FFFFFF"/>
          <w:lang w:val="en-US"/>
        </w:rPr>
        <w:t xml:space="preserve">, H. S. J., Hofstetter, H., &amp; Hildebrandt, V. H. (2015). </w:t>
      </w:r>
      <w:r w:rsidRPr="00272B21">
        <w:rPr>
          <w:rFonts w:asciiTheme="minorHAnsi" w:hAnsiTheme="minorHAnsi"/>
          <w:color w:val="000000" w:themeColor="text1"/>
          <w:szCs w:val="22"/>
          <w:shd w:val="clear" w:color="auto" w:fill="FFFFFF"/>
        </w:rPr>
        <w:t xml:space="preserve">Wat is vitaliteit en hoe is het te meten. </w:t>
      </w:r>
      <w:r w:rsidRPr="00272B21">
        <w:rPr>
          <w:rFonts w:asciiTheme="minorHAnsi" w:hAnsiTheme="minorHAnsi"/>
          <w:i/>
          <w:iCs/>
          <w:color w:val="000000" w:themeColor="text1"/>
          <w:szCs w:val="22"/>
        </w:rPr>
        <w:t>Tijdschrift voor gezondheidswetenschappen</w:t>
      </w:r>
      <w:r w:rsidRPr="00272B21">
        <w:rPr>
          <w:rFonts w:asciiTheme="minorHAnsi" w:hAnsiTheme="minorHAnsi"/>
          <w:color w:val="000000" w:themeColor="text1"/>
          <w:szCs w:val="22"/>
          <w:shd w:val="clear" w:color="auto" w:fill="FFFFFF"/>
        </w:rPr>
        <w:t xml:space="preserve">, </w:t>
      </w:r>
      <w:r w:rsidRPr="00272B21">
        <w:rPr>
          <w:rFonts w:asciiTheme="minorHAnsi" w:hAnsiTheme="minorHAnsi"/>
          <w:i/>
          <w:iCs/>
          <w:color w:val="000000" w:themeColor="text1"/>
          <w:szCs w:val="22"/>
        </w:rPr>
        <w:t>93</w:t>
      </w:r>
      <w:r w:rsidRPr="00272B21">
        <w:rPr>
          <w:rFonts w:asciiTheme="minorHAnsi" w:hAnsiTheme="minorHAnsi"/>
          <w:color w:val="000000" w:themeColor="text1"/>
          <w:szCs w:val="22"/>
          <w:shd w:val="clear" w:color="auto" w:fill="FFFFFF"/>
        </w:rPr>
        <w:t>(1), 32-40.</w:t>
      </w:r>
    </w:p>
    <w:p w14:paraId="545EF1C9" w14:textId="77777777" w:rsidR="00B857F9" w:rsidRPr="00272B21" w:rsidRDefault="00B857F9" w:rsidP="00B857F9">
      <w:pPr>
        <w:rPr>
          <w:rFonts w:asciiTheme="minorHAnsi" w:hAnsiTheme="minorHAnsi"/>
          <w:color w:val="000000" w:themeColor="text1"/>
          <w:szCs w:val="22"/>
          <w:shd w:val="clear" w:color="auto" w:fill="FFFFFF"/>
        </w:rPr>
      </w:pPr>
      <w:proofErr w:type="spellStart"/>
      <w:r>
        <w:rPr>
          <w:rFonts w:asciiTheme="minorHAnsi" w:hAnsiTheme="minorHAnsi"/>
          <w:color w:val="000000" w:themeColor="text1"/>
          <w:szCs w:val="22"/>
          <w:shd w:val="clear" w:color="auto" w:fill="FFFFFF"/>
        </w:rPr>
        <w:t>Staff</w:t>
      </w:r>
      <w:proofErr w:type="spellEnd"/>
      <w:r w:rsidRPr="00272B21">
        <w:rPr>
          <w:rFonts w:asciiTheme="minorHAnsi" w:hAnsiTheme="minorHAnsi"/>
          <w:color w:val="000000" w:themeColor="text1"/>
          <w:szCs w:val="22"/>
          <w:shd w:val="clear" w:color="auto" w:fill="FFFFFF"/>
        </w:rPr>
        <w:t xml:space="preserve"> (2020, 22 mei). </w:t>
      </w:r>
      <w:r w:rsidRPr="00272B21">
        <w:rPr>
          <w:rFonts w:asciiTheme="minorHAnsi" w:hAnsiTheme="minorHAnsi"/>
          <w:i/>
          <w:iCs/>
          <w:color w:val="000000" w:themeColor="text1"/>
          <w:szCs w:val="22"/>
          <w:shd w:val="clear" w:color="auto" w:fill="FFFFFF"/>
        </w:rPr>
        <w:t>Fitbit wil algoritme ontwikkelen om coronavirus te ontdekken</w:t>
      </w:r>
      <w:r w:rsidRPr="00272B21">
        <w:rPr>
          <w:rFonts w:asciiTheme="minorHAnsi" w:hAnsiTheme="minorHAnsi"/>
          <w:color w:val="000000" w:themeColor="text1"/>
          <w:szCs w:val="22"/>
          <w:shd w:val="clear" w:color="auto" w:fill="FFFFFF"/>
        </w:rPr>
        <w:t xml:space="preserve">. Geraadpleegd op 22 mei 2020, van </w:t>
      </w:r>
      <w:hyperlink r:id="rId119" w:history="1">
        <w:r w:rsidRPr="00272B21">
          <w:rPr>
            <w:rStyle w:val="Hyperlink"/>
            <w:rFonts w:asciiTheme="minorHAnsi" w:hAnsiTheme="minorHAnsi"/>
            <w:color w:val="000000" w:themeColor="text1"/>
            <w:szCs w:val="22"/>
            <w:u w:val="none"/>
            <w:shd w:val="clear" w:color="auto" w:fill="FFFFFF"/>
          </w:rPr>
          <w:t>https://www.nu.nl/tech/6052935/fitbit-wil-algoritme-ontwikkelen-om-coronavirus-te-ontdekken.html</w:t>
        </w:r>
      </w:hyperlink>
    </w:p>
    <w:p w14:paraId="7990A655" w14:textId="77777777" w:rsidR="00B857F9" w:rsidRPr="00272B21" w:rsidRDefault="00B857F9" w:rsidP="00B857F9">
      <w:pPr>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lang w:val="en-US"/>
        </w:rPr>
        <w:t xml:space="preserve">Staff, F. (2020, 29 </w:t>
      </w:r>
      <w:proofErr w:type="spellStart"/>
      <w:r w:rsidRPr="00272B21">
        <w:rPr>
          <w:rFonts w:asciiTheme="minorHAnsi" w:hAnsiTheme="minorHAnsi"/>
          <w:color w:val="000000" w:themeColor="text1"/>
          <w:szCs w:val="22"/>
          <w:shd w:val="clear" w:color="auto" w:fill="FFFFFF"/>
          <w:lang w:val="en-US"/>
        </w:rPr>
        <w:t>mei</w:t>
      </w:r>
      <w:proofErr w:type="spellEnd"/>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i/>
          <w:iCs/>
          <w:color w:val="000000" w:themeColor="text1"/>
          <w:szCs w:val="22"/>
          <w:shd w:val="clear" w:color="auto" w:fill="FFFFFF"/>
          <w:lang w:val="en-US"/>
        </w:rPr>
        <w:t>New Study from Fitbit Seeks to Advance COVID-19 and Flu Research with Early Detection</w:t>
      </w:r>
      <w:r w:rsidRPr="00272B21">
        <w:rPr>
          <w:rFonts w:asciiTheme="minorHAnsi" w:hAnsiTheme="minorHAnsi"/>
          <w:color w:val="000000" w:themeColor="text1"/>
          <w:szCs w:val="22"/>
          <w:shd w:val="clear" w:color="auto" w:fill="FFFFFF"/>
          <w:lang w:val="en-US"/>
        </w:rPr>
        <w:t xml:space="preserve">. https://blog.fitbit.com/covid-19-study/ </w:t>
      </w:r>
    </w:p>
    <w:p w14:paraId="6A160C4B"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lang w:val="en-US"/>
        </w:rPr>
        <w:t xml:space="preserve">Swan, M. (2013). The quantified self: Fundamental disruption in big data science and biological discovery. </w:t>
      </w:r>
      <w:r w:rsidRPr="00272B21">
        <w:rPr>
          <w:rFonts w:asciiTheme="minorHAnsi" w:hAnsiTheme="minorHAnsi"/>
          <w:i/>
          <w:iCs/>
          <w:color w:val="000000" w:themeColor="text1"/>
          <w:szCs w:val="22"/>
          <w:lang w:val="en-US"/>
        </w:rPr>
        <w:t>Big data</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i/>
          <w:iCs/>
          <w:color w:val="000000" w:themeColor="text1"/>
          <w:szCs w:val="22"/>
          <w:lang w:val="en-US"/>
        </w:rPr>
        <w:t>1</w:t>
      </w:r>
      <w:r w:rsidRPr="00272B21">
        <w:rPr>
          <w:rFonts w:asciiTheme="minorHAnsi" w:hAnsiTheme="minorHAnsi"/>
          <w:color w:val="000000" w:themeColor="text1"/>
          <w:szCs w:val="22"/>
          <w:shd w:val="clear" w:color="auto" w:fill="FFFFFF"/>
          <w:lang w:val="en-US"/>
        </w:rPr>
        <w:t>(2), 85-99. https://doi.org/10.1089/big.2012.0002</w:t>
      </w:r>
    </w:p>
    <w:p w14:paraId="6AE27C4D" w14:textId="77777777" w:rsidR="00A7248E" w:rsidRPr="00E135FA" w:rsidRDefault="00A7248E" w:rsidP="00272B21">
      <w:pPr>
        <w:rPr>
          <w:rFonts w:asciiTheme="minorHAnsi" w:hAnsiTheme="minorHAnsi"/>
          <w:color w:val="000000" w:themeColor="text1"/>
          <w:szCs w:val="22"/>
          <w:lang w:val="en-US"/>
        </w:rPr>
      </w:pPr>
      <w:r w:rsidRPr="00272B21">
        <w:rPr>
          <w:rFonts w:asciiTheme="minorHAnsi" w:hAnsiTheme="minorHAnsi"/>
          <w:color w:val="000000" w:themeColor="text1"/>
          <w:szCs w:val="22"/>
          <w:lang w:val="en-US"/>
        </w:rPr>
        <w:t>Sweetser, Penelope, &amp; Peta Wyeth. "</w:t>
      </w:r>
      <w:proofErr w:type="spellStart"/>
      <w:r w:rsidRPr="00272B21">
        <w:rPr>
          <w:rFonts w:asciiTheme="minorHAnsi" w:hAnsiTheme="minorHAnsi"/>
          <w:color w:val="000000" w:themeColor="text1"/>
          <w:szCs w:val="22"/>
          <w:lang w:val="en-US"/>
        </w:rPr>
        <w:t>GameFlow</w:t>
      </w:r>
      <w:proofErr w:type="spellEnd"/>
      <w:r w:rsidRPr="00272B21">
        <w:rPr>
          <w:rFonts w:asciiTheme="minorHAnsi" w:hAnsiTheme="minorHAnsi"/>
          <w:color w:val="000000" w:themeColor="text1"/>
          <w:szCs w:val="22"/>
          <w:lang w:val="en-US"/>
        </w:rPr>
        <w:t xml:space="preserve">: a model for evaluating player enjoyment in games." </w:t>
      </w:r>
      <w:r w:rsidRPr="00E135FA">
        <w:rPr>
          <w:rFonts w:asciiTheme="minorHAnsi" w:hAnsiTheme="minorHAnsi"/>
          <w:i/>
          <w:iCs/>
          <w:color w:val="000000" w:themeColor="text1"/>
          <w:szCs w:val="22"/>
          <w:lang w:val="en-US"/>
        </w:rPr>
        <w:t>Computers in Entertainment (CIE)</w:t>
      </w:r>
      <w:r w:rsidRPr="00E135FA">
        <w:rPr>
          <w:rFonts w:asciiTheme="minorHAnsi" w:hAnsiTheme="minorHAnsi"/>
          <w:color w:val="000000" w:themeColor="text1"/>
          <w:szCs w:val="22"/>
          <w:lang w:val="en-US"/>
        </w:rPr>
        <w:t xml:space="preserve"> 3.3 (2005): 3-3.</w:t>
      </w:r>
    </w:p>
    <w:p w14:paraId="4F5213D7"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lang w:val="en-US"/>
        </w:rPr>
        <w:t>Troiano, A. (2016). Wearables and personal health data: putting a premium on your privacy.</w:t>
      </w:r>
      <w:r w:rsidRPr="00272B21" w:rsidDel="000F31B0">
        <w:rPr>
          <w:rFonts w:asciiTheme="minorHAnsi" w:hAnsiTheme="minorHAnsi"/>
          <w:color w:val="000000" w:themeColor="text1"/>
          <w:szCs w:val="22"/>
          <w:lang w:val="en-US"/>
        </w:rPr>
        <w:t xml:space="preserve"> </w:t>
      </w:r>
      <w:proofErr w:type="spellStart"/>
      <w:r w:rsidRPr="00272B21" w:rsidDel="000F31B0">
        <w:rPr>
          <w:rFonts w:asciiTheme="minorHAnsi" w:hAnsiTheme="minorHAnsi"/>
          <w:color w:val="000000" w:themeColor="text1"/>
          <w:szCs w:val="22"/>
        </w:rPr>
        <w:t>Brooklynworks</w:t>
      </w:r>
      <w:proofErr w:type="spellEnd"/>
      <w:r w:rsidRPr="00272B21" w:rsidDel="000F31B0">
        <w:rPr>
          <w:rFonts w:asciiTheme="minorHAnsi" w:hAnsiTheme="minorHAnsi"/>
          <w:color w:val="000000" w:themeColor="text1"/>
          <w:szCs w:val="22"/>
        </w:rPr>
        <w:t>, (82) 1715-1753.</w:t>
      </w:r>
      <w:hyperlink r:id="rId120" w:history="1">
        <w:r w:rsidRPr="00272B21" w:rsidDel="000F31B0">
          <w:rPr>
            <w:rStyle w:val="Hyperlink"/>
            <w:rFonts w:asciiTheme="minorHAnsi" w:hAnsiTheme="minorHAnsi"/>
            <w:color w:val="000000" w:themeColor="text1"/>
            <w:szCs w:val="22"/>
            <w:u w:val="none"/>
          </w:rPr>
          <w:t xml:space="preserve"> https://brooklynworks.brooklaw.edu/blr/vol82/iss4/6</w:t>
        </w:r>
      </w:hyperlink>
      <w:r w:rsidRPr="00272B21" w:rsidDel="000F31B0">
        <w:rPr>
          <w:rFonts w:asciiTheme="minorHAnsi" w:hAnsiTheme="minorHAnsi"/>
          <w:color w:val="000000" w:themeColor="text1"/>
          <w:szCs w:val="22"/>
        </w:rPr>
        <w:t>.</w:t>
      </w:r>
    </w:p>
    <w:p w14:paraId="1AD001F0"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shd w:val="clear" w:color="auto" w:fill="FFFFFF"/>
        </w:rPr>
        <w:t xml:space="preserve">Van Vuuren, T. (2011). Vitaliteitsmanagement: je hoeft niet ziek te zijn om beter te worden. </w:t>
      </w:r>
      <w:r w:rsidRPr="00272B21">
        <w:rPr>
          <w:rFonts w:asciiTheme="minorHAnsi" w:hAnsiTheme="minorHAnsi"/>
          <w:i/>
          <w:iCs/>
          <w:color w:val="000000" w:themeColor="text1"/>
          <w:szCs w:val="22"/>
          <w:lang w:val="en-US"/>
        </w:rPr>
        <w:t>Inaugural Speech</w:t>
      </w:r>
      <w:r w:rsidRPr="00272B21">
        <w:rPr>
          <w:rFonts w:asciiTheme="minorHAnsi" w:hAnsiTheme="minorHAnsi"/>
          <w:color w:val="000000" w:themeColor="text1"/>
          <w:szCs w:val="22"/>
          <w:shd w:val="clear" w:color="auto" w:fill="FFFFFF"/>
          <w:lang w:val="en-US"/>
        </w:rPr>
        <w:t xml:space="preserve">, </w:t>
      </w:r>
      <w:r w:rsidRPr="00272B21">
        <w:rPr>
          <w:rFonts w:asciiTheme="minorHAnsi" w:hAnsiTheme="minorHAnsi"/>
          <w:i/>
          <w:iCs/>
          <w:color w:val="000000" w:themeColor="text1"/>
          <w:szCs w:val="22"/>
          <w:lang w:val="en-US"/>
        </w:rPr>
        <w:t>16</w:t>
      </w:r>
      <w:r w:rsidRPr="00272B21">
        <w:rPr>
          <w:rFonts w:asciiTheme="minorHAnsi" w:hAnsiTheme="minorHAnsi"/>
          <w:color w:val="000000" w:themeColor="text1"/>
          <w:szCs w:val="22"/>
          <w:shd w:val="clear" w:color="auto" w:fill="FFFFFF"/>
          <w:lang w:val="en-US"/>
        </w:rPr>
        <w:t>.</w:t>
      </w:r>
    </w:p>
    <w:p w14:paraId="38E71E11"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lang w:val="en-US"/>
        </w:rPr>
        <w:t xml:space="preserve">Vitak, J., Liao, Y., Kumar, P., Zimmer, M., &amp; </w:t>
      </w:r>
      <w:proofErr w:type="spellStart"/>
      <w:r w:rsidRPr="00272B21">
        <w:rPr>
          <w:rFonts w:asciiTheme="minorHAnsi" w:hAnsiTheme="minorHAnsi"/>
          <w:color w:val="000000" w:themeColor="text1"/>
          <w:szCs w:val="22"/>
          <w:lang w:val="en-US"/>
        </w:rPr>
        <w:t>Kritikos</w:t>
      </w:r>
      <w:proofErr w:type="spellEnd"/>
      <w:r w:rsidRPr="00272B21">
        <w:rPr>
          <w:rFonts w:asciiTheme="minorHAnsi" w:hAnsiTheme="minorHAnsi"/>
          <w:color w:val="000000" w:themeColor="text1"/>
          <w:szCs w:val="22"/>
          <w:lang w:val="en-US"/>
        </w:rPr>
        <w:t xml:space="preserve">, K. (2018). Privacy attitudes and data valuation among fitness tracker users. </w:t>
      </w:r>
      <w:r w:rsidRPr="00272B21">
        <w:rPr>
          <w:rFonts w:asciiTheme="minorHAnsi" w:hAnsiTheme="minorHAnsi"/>
          <w:i/>
          <w:iCs/>
          <w:color w:val="000000" w:themeColor="text1"/>
          <w:szCs w:val="22"/>
          <w:lang w:val="en-US"/>
        </w:rPr>
        <w:t>International Conference on Information</w:t>
      </w:r>
      <w:r w:rsidRPr="00272B21">
        <w:rPr>
          <w:rFonts w:asciiTheme="minorHAnsi" w:hAnsiTheme="minorHAnsi"/>
          <w:color w:val="000000" w:themeColor="text1"/>
          <w:szCs w:val="22"/>
          <w:lang w:val="en-US"/>
        </w:rPr>
        <w:t xml:space="preserve">, (pp. 229-239). </w:t>
      </w:r>
      <w:r w:rsidRPr="00272B21">
        <w:rPr>
          <w:rFonts w:asciiTheme="minorHAnsi" w:hAnsiTheme="minorHAnsi"/>
          <w:color w:val="000000" w:themeColor="text1"/>
          <w:szCs w:val="22"/>
        </w:rPr>
        <w:t>Springer</w:t>
      </w:r>
      <w:r w:rsidRPr="00272B21">
        <w:rPr>
          <w:rFonts w:asciiTheme="minorHAnsi" w:hAnsiTheme="minorHAnsi"/>
          <w:b/>
          <w:bCs/>
          <w:color w:val="000000" w:themeColor="text1"/>
          <w:szCs w:val="22"/>
        </w:rPr>
        <w:t>.</w:t>
      </w:r>
      <w:hyperlink r:id="rId121" w:history="1">
        <w:r w:rsidRPr="00272B21" w:rsidDel="000F31B0">
          <w:rPr>
            <w:rStyle w:val="Hyperlink"/>
            <w:rFonts w:asciiTheme="minorHAnsi" w:hAnsiTheme="minorHAnsi"/>
            <w:b/>
            <w:bCs/>
            <w:color w:val="000000" w:themeColor="text1"/>
            <w:szCs w:val="22"/>
            <w:u w:val="none"/>
          </w:rPr>
          <w:t xml:space="preserve"> </w:t>
        </w:r>
        <w:r w:rsidRPr="00272B21">
          <w:rPr>
            <w:rStyle w:val="Hyperlink"/>
            <w:rFonts w:asciiTheme="minorHAnsi" w:hAnsiTheme="minorHAnsi"/>
            <w:color w:val="000000" w:themeColor="text1"/>
            <w:szCs w:val="22"/>
            <w:u w:val="none"/>
          </w:rPr>
          <w:t>https://doi.org/10.1007/978-3-319-78105-1_27</w:t>
        </w:r>
      </w:hyperlink>
      <w:r w:rsidRPr="00272B21">
        <w:rPr>
          <w:rFonts w:asciiTheme="minorHAnsi" w:hAnsiTheme="minorHAnsi"/>
          <w:color w:val="000000" w:themeColor="text1"/>
          <w:szCs w:val="22"/>
        </w:rPr>
        <w:t>.</w:t>
      </w:r>
    </w:p>
    <w:p w14:paraId="15794FC4"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rPr>
      </w:pPr>
      <w:r w:rsidRPr="00272B21">
        <w:rPr>
          <w:rFonts w:asciiTheme="minorHAnsi" w:hAnsiTheme="minorHAnsi"/>
          <w:color w:val="000000" w:themeColor="text1"/>
          <w:szCs w:val="22"/>
          <w:shd w:val="clear" w:color="auto" w:fill="FFFFFF"/>
        </w:rPr>
        <w:t>Voedingscentrum. (</w:t>
      </w:r>
      <w:proofErr w:type="spellStart"/>
      <w:proofErr w:type="gramStart"/>
      <w:r w:rsidRPr="00272B21">
        <w:rPr>
          <w:rFonts w:asciiTheme="minorHAnsi" w:hAnsiTheme="minorHAnsi"/>
          <w:color w:val="000000" w:themeColor="text1"/>
          <w:szCs w:val="22"/>
          <w:shd w:val="clear" w:color="auto" w:fill="FFFFFF"/>
        </w:rPr>
        <w:t>z.d.</w:t>
      </w:r>
      <w:proofErr w:type="spellEnd"/>
      <w:proofErr w:type="gramEnd"/>
      <w:r w:rsidRPr="00272B21">
        <w:rPr>
          <w:rFonts w:asciiTheme="minorHAnsi" w:hAnsiTheme="minorHAnsi"/>
          <w:color w:val="000000" w:themeColor="text1"/>
          <w:szCs w:val="22"/>
          <w:shd w:val="clear" w:color="auto" w:fill="FFFFFF"/>
        </w:rPr>
        <w:t xml:space="preserve">). </w:t>
      </w:r>
      <w:r w:rsidRPr="00272B21">
        <w:rPr>
          <w:rFonts w:asciiTheme="minorHAnsi" w:hAnsiTheme="minorHAnsi"/>
          <w:i/>
          <w:iCs/>
          <w:color w:val="000000" w:themeColor="text1"/>
          <w:szCs w:val="22"/>
        </w:rPr>
        <w:t>Voedingscentrum</w:t>
      </w:r>
      <w:r w:rsidRPr="00272B21">
        <w:rPr>
          <w:rFonts w:asciiTheme="minorHAnsi" w:hAnsiTheme="minorHAnsi"/>
          <w:color w:val="000000" w:themeColor="text1"/>
          <w:szCs w:val="22"/>
          <w:shd w:val="clear" w:color="auto" w:fill="FFFFFF"/>
        </w:rPr>
        <w:t>.</w:t>
      </w:r>
      <w:hyperlink r:id="rId122" w:history="1">
        <w:r w:rsidRPr="00272B21">
          <w:rPr>
            <w:rStyle w:val="Hyperlink"/>
            <w:rFonts w:asciiTheme="minorHAnsi" w:hAnsiTheme="minorHAnsi"/>
            <w:color w:val="000000" w:themeColor="text1"/>
            <w:szCs w:val="22"/>
            <w:u w:val="none"/>
            <w:shd w:val="clear" w:color="auto" w:fill="FFFFFF"/>
          </w:rPr>
          <w:t xml:space="preserve"> https://www.voedingscentrum.nl/nl.aspx</w:t>
        </w:r>
      </w:hyperlink>
    </w:p>
    <w:p w14:paraId="13ECDE8D" w14:textId="77777777" w:rsidR="00A7248E" w:rsidRPr="00272B21" w:rsidRDefault="00A7248E" w:rsidP="00272B21">
      <w:pPr>
        <w:pStyle w:val="Normaalweb"/>
        <w:spacing w:before="0" w:beforeAutospacing="0" w:after="0" w:afterAutospacing="0"/>
        <w:jc w:val="both"/>
        <w:rPr>
          <w:rFonts w:asciiTheme="minorHAnsi" w:hAnsiTheme="minorHAnsi"/>
          <w:color w:val="000000" w:themeColor="text1"/>
          <w:szCs w:val="22"/>
          <w:lang w:val="en-US"/>
        </w:rPr>
      </w:pPr>
      <w:r w:rsidRPr="00272B21">
        <w:rPr>
          <w:rFonts w:asciiTheme="minorHAnsi" w:hAnsiTheme="minorHAnsi"/>
          <w:color w:val="000000" w:themeColor="text1"/>
          <w:szCs w:val="22"/>
          <w:lang w:val="en-US"/>
        </w:rPr>
        <w:t>Whitson, J. (2015). Foucault’s Fitbit: Governance and Gamification</w:t>
      </w:r>
      <w:r w:rsidRPr="00272B21">
        <w:rPr>
          <w:rFonts w:asciiTheme="minorHAnsi" w:hAnsiTheme="minorHAnsi"/>
          <w:i/>
          <w:iCs/>
          <w:color w:val="000000" w:themeColor="text1"/>
          <w:szCs w:val="22"/>
          <w:lang w:val="en-US"/>
        </w:rPr>
        <w:t xml:space="preserve">. The </w:t>
      </w:r>
      <w:proofErr w:type="spellStart"/>
      <w:r w:rsidRPr="00272B21">
        <w:rPr>
          <w:rFonts w:asciiTheme="minorHAnsi" w:hAnsiTheme="minorHAnsi"/>
          <w:i/>
          <w:iCs/>
          <w:color w:val="000000" w:themeColor="text1"/>
          <w:szCs w:val="22"/>
          <w:lang w:val="en-US"/>
        </w:rPr>
        <w:t>Gameful</w:t>
      </w:r>
      <w:proofErr w:type="spellEnd"/>
      <w:r w:rsidRPr="00272B21">
        <w:rPr>
          <w:rFonts w:asciiTheme="minorHAnsi" w:hAnsiTheme="minorHAnsi"/>
          <w:i/>
          <w:iCs/>
          <w:color w:val="000000" w:themeColor="text1"/>
          <w:szCs w:val="22"/>
          <w:lang w:val="en-US"/>
        </w:rPr>
        <w:t xml:space="preserve"> world </w:t>
      </w:r>
      <w:r w:rsidRPr="00272B21">
        <w:rPr>
          <w:rFonts w:asciiTheme="minorHAnsi" w:hAnsiTheme="minorHAnsi"/>
          <w:color w:val="000000" w:themeColor="text1"/>
          <w:szCs w:val="22"/>
          <w:lang w:val="en-US"/>
        </w:rPr>
        <w:t xml:space="preserve">(pp. 339-345). </w:t>
      </w:r>
      <w:proofErr w:type="spellStart"/>
      <w:r w:rsidRPr="00272B21">
        <w:rPr>
          <w:rFonts w:asciiTheme="minorHAnsi" w:hAnsiTheme="minorHAnsi"/>
          <w:color w:val="000000" w:themeColor="text1"/>
          <w:szCs w:val="22"/>
          <w:lang w:val="en-US"/>
        </w:rPr>
        <w:t>Mit</w:t>
      </w:r>
      <w:proofErr w:type="spellEnd"/>
      <w:r w:rsidRPr="00272B21">
        <w:rPr>
          <w:rFonts w:asciiTheme="minorHAnsi" w:hAnsiTheme="minorHAnsi"/>
          <w:color w:val="000000" w:themeColor="text1"/>
          <w:szCs w:val="22"/>
          <w:lang w:val="en-US"/>
        </w:rPr>
        <w:t xml:space="preserve"> Press.</w:t>
      </w:r>
      <w:hyperlink r:id="rId123" w:history="1">
        <w:r w:rsidRPr="00272B21">
          <w:rPr>
            <w:rStyle w:val="Hyperlink"/>
            <w:rFonts w:asciiTheme="minorHAnsi" w:hAnsiTheme="minorHAnsi"/>
            <w:color w:val="000000" w:themeColor="text1"/>
            <w:szCs w:val="22"/>
            <w:u w:val="none"/>
            <w:lang w:val="en-US"/>
          </w:rPr>
          <w:t xml:space="preserve"> https://pdfs.semanticscholar.org/955c/4b3bd672e20667bb79fec6a16c083eb257a5.pdf</w:t>
        </w:r>
      </w:hyperlink>
    </w:p>
    <w:p w14:paraId="012281D2" w14:textId="192FD7A2" w:rsidR="00A7248E" w:rsidRPr="00D67445" w:rsidRDefault="00A7248E" w:rsidP="00272B21">
      <w:pPr>
        <w:pStyle w:val="Normaalweb"/>
        <w:spacing w:before="0" w:beforeAutospacing="0" w:after="0" w:afterAutospacing="0"/>
        <w:jc w:val="both"/>
        <w:rPr>
          <w:rFonts w:asciiTheme="minorHAnsi" w:hAnsiTheme="minorHAnsi"/>
          <w:color w:val="000000" w:themeColor="text1"/>
          <w:szCs w:val="22"/>
        </w:rPr>
      </w:pPr>
      <w:r w:rsidRPr="0081271B">
        <w:rPr>
          <w:rFonts w:asciiTheme="minorHAnsi" w:hAnsiTheme="minorHAnsi"/>
          <w:color w:val="000000" w:themeColor="text1"/>
          <w:szCs w:val="22"/>
          <w:shd w:val="clear" w:color="auto" w:fill="FFFFFF"/>
        </w:rPr>
        <w:t>W</w:t>
      </w:r>
      <w:r w:rsidR="00D67445" w:rsidRPr="0081271B">
        <w:rPr>
          <w:rFonts w:asciiTheme="minorHAnsi" w:hAnsiTheme="minorHAnsi"/>
          <w:color w:val="000000" w:themeColor="text1"/>
          <w:szCs w:val="22"/>
          <w:shd w:val="clear" w:color="auto" w:fill="FFFFFF"/>
        </w:rPr>
        <w:t>ereldgezondheidsorganisatie</w:t>
      </w:r>
      <w:r w:rsidRPr="0081271B">
        <w:rPr>
          <w:rFonts w:asciiTheme="minorHAnsi" w:hAnsiTheme="minorHAnsi"/>
          <w:color w:val="000000" w:themeColor="text1"/>
          <w:szCs w:val="22"/>
          <w:shd w:val="clear" w:color="auto" w:fill="FFFFFF"/>
        </w:rPr>
        <w:t xml:space="preserve"> (</w:t>
      </w:r>
      <w:proofErr w:type="spellStart"/>
      <w:r w:rsidRPr="0081271B">
        <w:rPr>
          <w:rFonts w:asciiTheme="minorHAnsi" w:hAnsiTheme="minorHAnsi"/>
          <w:color w:val="000000" w:themeColor="text1"/>
          <w:szCs w:val="22"/>
          <w:shd w:val="clear" w:color="auto" w:fill="FFFFFF"/>
        </w:rPr>
        <w:t>z.d.</w:t>
      </w:r>
      <w:proofErr w:type="spellEnd"/>
      <w:r w:rsidRPr="0081271B">
        <w:rPr>
          <w:rFonts w:asciiTheme="minorHAnsi" w:hAnsiTheme="minorHAnsi"/>
          <w:color w:val="000000" w:themeColor="text1"/>
          <w:szCs w:val="22"/>
          <w:shd w:val="clear" w:color="auto" w:fill="FFFFFF"/>
        </w:rPr>
        <w:t xml:space="preserve">). </w:t>
      </w:r>
      <w:r w:rsidRPr="00D67445">
        <w:rPr>
          <w:rFonts w:asciiTheme="minorHAnsi" w:hAnsiTheme="minorHAnsi"/>
          <w:i/>
          <w:iCs/>
          <w:color w:val="000000" w:themeColor="text1"/>
          <w:szCs w:val="22"/>
        </w:rPr>
        <w:t>WHO</w:t>
      </w:r>
      <w:r w:rsidRPr="00D67445">
        <w:rPr>
          <w:rFonts w:asciiTheme="minorHAnsi" w:hAnsiTheme="minorHAnsi"/>
          <w:color w:val="000000" w:themeColor="text1"/>
          <w:szCs w:val="22"/>
          <w:shd w:val="clear" w:color="auto" w:fill="FFFFFF"/>
        </w:rPr>
        <w:t xml:space="preserve">. </w:t>
      </w:r>
      <w:r w:rsidR="00D67445" w:rsidRPr="00D67445">
        <w:rPr>
          <w:rFonts w:asciiTheme="minorHAnsi" w:hAnsiTheme="minorHAnsi"/>
          <w:color w:val="000000" w:themeColor="text1"/>
          <w:szCs w:val="22"/>
          <w:shd w:val="clear" w:color="auto" w:fill="FFFFFF"/>
        </w:rPr>
        <w:t xml:space="preserve">Geraadpleegd op </w:t>
      </w:r>
      <w:r w:rsidR="00D67445">
        <w:rPr>
          <w:rFonts w:asciiTheme="minorHAnsi" w:hAnsiTheme="minorHAnsi"/>
          <w:color w:val="000000" w:themeColor="text1"/>
          <w:szCs w:val="22"/>
          <w:shd w:val="clear" w:color="auto" w:fill="FFFFFF"/>
        </w:rPr>
        <w:t xml:space="preserve">25 april 2020, </w:t>
      </w:r>
      <w:r w:rsidRPr="00D67445">
        <w:rPr>
          <w:rFonts w:asciiTheme="minorHAnsi" w:hAnsiTheme="minorHAnsi"/>
          <w:color w:val="000000" w:themeColor="text1"/>
          <w:szCs w:val="22"/>
          <w:shd w:val="clear" w:color="auto" w:fill="FFFFFF"/>
        </w:rPr>
        <w:t>van</w:t>
      </w:r>
      <w:hyperlink r:id="rId124" w:history="1">
        <w:r w:rsidRPr="00D67445">
          <w:rPr>
            <w:rStyle w:val="Hyperlink"/>
            <w:rFonts w:asciiTheme="minorHAnsi" w:hAnsiTheme="minorHAnsi"/>
            <w:color w:val="000000" w:themeColor="text1"/>
            <w:szCs w:val="22"/>
            <w:u w:val="none"/>
            <w:shd w:val="clear" w:color="auto" w:fill="FFFFFF"/>
          </w:rPr>
          <w:t xml:space="preserve"> https://www.who.int</w:t>
        </w:r>
      </w:hyperlink>
    </w:p>
    <w:p w14:paraId="5C21A809" w14:textId="77777777" w:rsidR="00A7248E" w:rsidRPr="00272B21" w:rsidRDefault="00A7248E" w:rsidP="00272B21">
      <w:pPr>
        <w:rPr>
          <w:rFonts w:asciiTheme="minorHAnsi" w:hAnsiTheme="minorHAnsi"/>
          <w:color w:val="000000" w:themeColor="text1"/>
          <w:szCs w:val="22"/>
          <w:lang w:val="en-US"/>
        </w:rPr>
      </w:pPr>
      <w:r w:rsidRPr="00272B21">
        <w:rPr>
          <w:rFonts w:asciiTheme="minorHAnsi" w:hAnsiTheme="minorHAnsi"/>
          <w:color w:val="000000" w:themeColor="text1"/>
          <w:szCs w:val="22"/>
          <w:lang w:val="en-US"/>
        </w:rPr>
        <w:t xml:space="preserve">Yin, L. N., &amp; </w:t>
      </w:r>
      <w:proofErr w:type="spellStart"/>
      <w:r w:rsidRPr="00272B21">
        <w:rPr>
          <w:rFonts w:asciiTheme="minorHAnsi" w:hAnsiTheme="minorHAnsi"/>
          <w:color w:val="000000" w:themeColor="text1"/>
          <w:szCs w:val="22"/>
          <w:lang w:val="en-US"/>
        </w:rPr>
        <w:t>Chye</w:t>
      </w:r>
      <w:proofErr w:type="spellEnd"/>
      <w:r w:rsidRPr="00272B21">
        <w:rPr>
          <w:rFonts w:asciiTheme="minorHAnsi" w:hAnsiTheme="minorHAnsi"/>
          <w:color w:val="000000" w:themeColor="text1"/>
          <w:szCs w:val="22"/>
          <w:lang w:val="en-US"/>
        </w:rPr>
        <w:t xml:space="preserve">, L. T. (2003). </w:t>
      </w:r>
      <w:r w:rsidRPr="00272B21">
        <w:rPr>
          <w:rFonts w:asciiTheme="minorHAnsi" w:hAnsiTheme="minorHAnsi"/>
          <w:i/>
          <w:iCs/>
          <w:color w:val="000000" w:themeColor="text1"/>
          <w:szCs w:val="22"/>
          <w:lang w:val="en-US"/>
        </w:rPr>
        <w:t>U.S. Patent No. 6,650,013</w:t>
      </w:r>
      <w:r w:rsidRPr="00272B21">
        <w:rPr>
          <w:rFonts w:asciiTheme="minorHAnsi" w:hAnsiTheme="minorHAnsi"/>
          <w:color w:val="000000" w:themeColor="text1"/>
          <w:szCs w:val="22"/>
          <w:lang w:val="en-US"/>
        </w:rPr>
        <w:t>. Washington, DC: U.S. Patent and Trademark Office.</w:t>
      </w:r>
    </w:p>
    <w:p w14:paraId="1238530D" w14:textId="0E343512" w:rsidR="00A7248E" w:rsidRPr="00272B21" w:rsidRDefault="00A7248E" w:rsidP="00272B21">
      <w:pPr>
        <w:rPr>
          <w:rFonts w:asciiTheme="minorHAnsi" w:hAnsiTheme="minorHAnsi"/>
          <w:color w:val="000000" w:themeColor="text1"/>
          <w:szCs w:val="22"/>
          <w:lang w:val="en-US"/>
        </w:rPr>
      </w:pPr>
      <w:r w:rsidRPr="005C4F85">
        <w:rPr>
          <w:rFonts w:asciiTheme="minorHAnsi" w:hAnsiTheme="minorHAnsi"/>
          <w:color w:val="000000" w:themeColor="text1"/>
          <w:szCs w:val="22"/>
          <w:lang w:val="en-US"/>
        </w:rPr>
        <w:t>Zhang</w:t>
      </w:r>
      <w:r w:rsidR="005C4F85" w:rsidRPr="005C4F85">
        <w:rPr>
          <w:rFonts w:asciiTheme="minorHAnsi" w:hAnsiTheme="minorHAnsi"/>
          <w:color w:val="000000" w:themeColor="text1"/>
          <w:szCs w:val="22"/>
          <w:lang w:val="en-US"/>
        </w:rPr>
        <w:t xml:space="preserve">, </w:t>
      </w:r>
      <w:r w:rsidR="005C4F85" w:rsidRPr="005C4F85">
        <w:rPr>
          <w:lang w:val="en-US"/>
        </w:rPr>
        <w:t xml:space="preserve">Yan &amp; Lu (2015) </w:t>
      </w:r>
      <w:r w:rsidRPr="00272B21">
        <w:rPr>
          <w:rFonts w:asciiTheme="minorHAnsi" w:hAnsiTheme="minorHAnsi"/>
          <w:color w:val="000000" w:themeColor="text1"/>
          <w:szCs w:val="22"/>
          <w:lang w:val="en-US"/>
        </w:rPr>
        <w:t xml:space="preserve">Privacy‐friendly weighted‐reputation aggregation protocols against malicious adversaries in cloud services. </w:t>
      </w:r>
      <w:r w:rsidRPr="00272B21">
        <w:rPr>
          <w:rFonts w:asciiTheme="minorHAnsi" w:hAnsiTheme="minorHAnsi"/>
          <w:i/>
          <w:iCs/>
          <w:color w:val="000000" w:themeColor="text1"/>
          <w:szCs w:val="22"/>
          <w:lang w:val="en-US"/>
        </w:rPr>
        <w:t>International Journal of Communication Systems</w:t>
      </w:r>
      <w:r w:rsidRPr="00272B21">
        <w:rPr>
          <w:rFonts w:asciiTheme="minorHAnsi" w:hAnsiTheme="minorHAnsi"/>
          <w:color w:val="000000" w:themeColor="text1"/>
          <w:szCs w:val="22"/>
          <w:lang w:val="en-US"/>
        </w:rPr>
        <w:t>, 2016, 29.12: 1863-1872.</w:t>
      </w:r>
    </w:p>
    <w:p w14:paraId="3C6990E0" w14:textId="77777777" w:rsidR="00A7248E" w:rsidRPr="00272B21" w:rsidRDefault="00A7248E" w:rsidP="00272B21">
      <w:pPr>
        <w:rPr>
          <w:rFonts w:asciiTheme="minorHAnsi" w:hAnsiTheme="minorHAnsi"/>
          <w:color w:val="000000" w:themeColor="text1"/>
          <w:szCs w:val="22"/>
        </w:rPr>
      </w:pPr>
      <w:proofErr w:type="spellStart"/>
      <w:r w:rsidRPr="00272B21">
        <w:rPr>
          <w:rFonts w:asciiTheme="minorHAnsi" w:hAnsiTheme="minorHAnsi"/>
          <w:color w:val="000000" w:themeColor="text1"/>
          <w:szCs w:val="22"/>
          <w:lang w:val="en-US"/>
        </w:rPr>
        <w:t>Zuboff</w:t>
      </w:r>
      <w:proofErr w:type="spellEnd"/>
      <w:r w:rsidRPr="00272B21">
        <w:rPr>
          <w:rFonts w:asciiTheme="minorHAnsi" w:hAnsiTheme="minorHAnsi"/>
          <w:color w:val="000000" w:themeColor="text1"/>
          <w:szCs w:val="22"/>
          <w:lang w:val="en-US"/>
        </w:rPr>
        <w:t xml:space="preserve">, S. (2015). Big other: surveillance capitalism and the prospects of an information civilization. </w:t>
      </w:r>
      <w:r w:rsidRPr="00272B21">
        <w:rPr>
          <w:rFonts w:asciiTheme="minorHAnsi" w:hAnsiTheme="minorHAnsi"/>
          <w:i/>
          <w:iCs/>
          <w:color w:val="000000" w:themeColor="text1"/>
          <w:szCs w:val="22"/>
        </w:rPr>
        <w:t>Journal of Information Technology</w:t>
      </w:r>
      <w:r w:rsidRPr="00272B21">
        <w:rPr>
          <w:rFonts w:asciiTheme="minorHAnsi" w:hAnsiTheme="minorHAnsi"/>
          <w:color w:val="000000" w:themeColor="text1"/>
          <w:szCs w:val="22"/>
        </w:rPr>
        <w:t xml:space="preserve">, </w:t>
      </w:r>
      <w:r w:rsidRPr="00272B21">
        <w:rPr>
          <w:rFonts w:asciiTheme="minorHAnsi" w:hAnsiTheme="minorHAnsi"/>
          <w:i/>
          <w:iCs/>
          <w:color w:val="000000" w:themeColor="text1"/>
          <w:szCs w:val="22"/>
        </w:rPr>
        <w:t>30</w:t>
      </w:r>
      <w:r w:rsidRPr="00272B21">
        <w:rPr>
          <w:rFonts w:asciiTheme="minorHAnsi" w:hAnsiTheme="minorHAnsi"/>
          <w:color w:val="000000" w:themeColor="text1"/>
          <w:szCs w:val="22"/>
        </w:rPr>
        <w:t>(1), 75-89</w:t>
      </w:r>
    </w:p>
    <w:p w14:paraId="42B96722" w14:textId="77777777" w:rsidR="00A7248E" w:rsidRPr="00272B21" w:rsidRDefault="00A7248E" w:rsidP="00272B21">
      <w:pPr>
        <w:rPr>
          <w:rFonts w:asciiTheme="minorHAnsi" w:hAnsiTheme="minorHAnsi"/>
          <w:color w:val="000000" w:themeColor="text1"/>
          <w:szCs w:val="22"/>
        </w:rPr>
      </w:pPr>
    </w:p>
    <w:p w14:paraId="7842BE5F" w14:textId="77777777" w:rsidR="003B00E6" w:rsidRPr="00272B21" w:rsidRDefault="003B00E6" w:rsidP="00272B21">
      <w:pPr>
        <w:rPr>
          <w:rFonts w:asciiTheme="minorHAnsi" w:eastAsiaTheme="majorEastAsia" w:hAnsiTheme="minorHAnsi" w:cstheme="majorBidi"/>
          <w:bCs/>
          <w:color w:val="000000" w:themeColor="text1"/>
          <w:spacing w:val="20"/>
          <w:szCs w:val="22"/>
        </w:rPr>
      </w:pPr>
      <w:bookmarkStart w:id="745" w:name="_Toc42612803"/>
      <w:bookmarkStart w:id="746" w:name="_Toc42705214"/>
      <w:bookmarkStart w:id="747" w:name="_Toc42705375"/>
      <w:bookmarkStart w:id="748" w:name="_Toc42705560"/>
      <w:bookmarkStart w:id="749" w:name="_Toc42705664"/>
      <w:bookmarkStart w:id="750" w:name="_Toc42705765"/>
      <w:bookmarkStart w:id="751" w:name="_Toc42705868"/>
      <w:bookmarkStart w:id="752" w:name="_Toc43756597"/>
      <w:r w:rsidRPr="00272B21">
        <w:rPr>
          <w:rFonts w:asciiTheme="minorHAnsi" w:hAnsiTheme="minorHAnsi"/>
          <w:color w:val="000000" w:themeColor="text1"/>
          <w:szCs w:val="22"/>
        </w:rPr>
        <w:br w:type="page"/>
      </w:r>
    </w:p>
    <w:p w14:paraId="08A34C6E" w14:textId="4E1E3777" w:rsidR="00704C76" w:rsidRDefault="00704C76" w:rsidP="00704C76">
      <w:pPr>
        <w:pStyle w:val="Kop1"/>
      </w:pPr>
      <w:bookmarkStart w:id="753" w:name="_Toc43803862"/>
      <w:bookmarkStart w:id="754" w:name="_Toc43803967"/>
      <w:bookmarkStart w:id="755" w:name="_Toc43804177"/>
      <w:bookmarkStart w:id="756" w:name="_Toc43807532"/>
      <w:bookmarkStart w:id="757" w:name="_Toc43842639"/>
      <w:bookmarkStart w:id="758" w:name="_Toc43843096"/>
      <w:r w:rsidRPr="00585BDA">
        <w:lastRenderedPageBreak/>
        <w:t>Bijlagen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7BB7DBD8" w14:textId="77777777" w:rsidR="00704C76" w:rsidRDefault="00704C76" w:rsidP="00704C76"/>
    <w:p w14:paraId="5779DD09" w14:textId="73B37773" w:rsidR="00704C76" w:rsidRDefault="00704C76" w:rsidP="00704C76">
      <w:pPr>
        <w:pStyle w:val="Kop2"/>
      </w:pPr>
      <w:bookmarkStart w:id="759" w:name="_Toc42705215"/>
      <w:bookmarkStart w:id="760" w:name="_Toc42705376"/>
      <w:bookmarkStart w:id="761" w:name="_Toc42705561"/>
      <w:bookmarkStart w:id="762" w:name="_Toc42705665"/>
      <w:bookmarkStart w:id="763" w:name="_Toc42705766"/>
      <w:bookmarkStart w:id="764" w:name="_Toc42705869"/>
      <w:bookmarkStart w:id="765" w:name="_Toc43756598"/>
      <w:bookmarkStart w:id="766" w:name="_Toc43803863"/>
      <w:bookmarkStart w:id="767" w:name="_Toc43803968"/>
      <w:bookmarkStart w:id="768" w:name="_Toc43804178"/>
      <w:bookmarkStart w:id="769" w:name="_Toc43807533"/>
      <w:bookmarkStart w:id="770" w:name="_Toc43842640"/>
      <w:bookmarkStart w:id="771" w:name="_Toc43843097"/>
      <w:r>
        <w:t xml:space="preserve">Bijlage I: </w:t>
      </w:r>
      <w:r w:rsidR="003B00E6">
        <w:t>O</w:t>
      </w:r>
      <w:r>
        <w:t>verheidsmaatregelen ter bevordering van de gezondheid</w:t>
      </w:r>
      <w:bookmarkEnd w:id="759"/>
      <w:bookmarkEnd w:id="760"/>
      <w:bookmarkEnd w:id="761"/>
      <w:bookmarkEnd w:id="762"/>
      <w:bookmarkEnd w:id="763"/>
      <w:bookmarkEnd w:id="764"/>
      <w:bookmarkEnd w:id="765"/>
      <w:bookmarkEnd w:id="766"/>
      <w:bookmarkEnd w:id="767"/>
      <w:bookmarkEnd w:id="768"/>
      <w:bookmarkEnd w:id="769"/>
      <w:bookmarkEnd w:id="770"/>
      <w:bookmarkEnd w:id="771"/>
    </w:p>
    <w:p w14:paraId="79218DF0" w14:textId="77777777" w:rsidR="00704C76" w:rsidRDefault="00704C76" w:rsidP="00704C76"/>
    <w:p w14:paraId="541A1CD6" w14:textId="77777777" w:rsidR="00704C76" w:rsidRDefault="00704C76" w:rsidP="00704C76"/>
    <w:tbl>
      <w:tblPr>
        <w:tblStyle w:val="Tabelraster"/>
        <w:tblW w:w="8940" w:type="dxa"/>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69"/>
        <w:gridCol w:w="6671"/>
      </w:tblGrid>
      <w:tr w:rsidR="00704C76" w:rsidRPr="00B655E6" w14:paraId="5E9A9EA8" w14:textId="77777777" w:rsidTr="0081271B">
        <w:tc>
          <w:tcPr>
            <w:tcW w:w="2269" w:type="dxa"/>
          </w:tcPr>
          <w:p w14:paraId="08D11869" w14:textId="77777777" w:rsidR="00704C76" w:rsidRPr="00973022" w:rsidRDefault="00704C76" w:rsidP="00E56C04">
            <w:pPr>
              <w:rPr>
                <w:rFonts w:cstheme="minorHAnsi"/>
                <w:b/>
                <w:bCs/>
                <w:color w:val="1F3864" w:themeColor="accent1" w:themeShade="80"/>
                <w:sz w:val="20"/>
                <w:szCs w:val="20"/>
              </w:rPr>
            </w:pPr>
            <w:r w:rsidRPr="000E02D8">
              <w:rPr>
                <w:rFonts w:cstheme="minorHAnsi"/>
                <w:b/>
                <w:bCs/>
                <w:color w:val="1F3864" w:themeColor="accent1" w:themeShade="80"/>
                <w:sz w:val="20"/>
                <w:szCs w:val="20"/>
              </w:rPr>
              <w:t>19</w:t>
            </w:r>
            <w:r w:rsidRPr="000E02D8">
              <w:rPr>
                <w:rFonts w:cstheme="minorHAnsi"/>
                <w:b/>
                <w:bCs/>
                <w:color w:val="1F3864" w:themeColor="accent1" w:themeShade="80"/>
                <w:sz w:val="20"/>
                <w:szCs w:val="20"/>
                <w:vertAlign w:val="superscript"/>
              </w:rPr>
              <w:t>e</w:t>
            </w:r>
            <w:r w:rsidRPr="000E02D8">
              <w:rPr>
                <w:rFonts w:cstheme="minorHAnsi"/>
                <w:b/>
                <w:bCs/>
                <w:color w:val="1F3864" w:themeColor="accent1" w:themeShade="80"/>
                <w:sz w:val="20"/>
                <w:szCs w:val="20"/>
              </w:rPr>
              <w:t xml:space="preserve"> eeuw</w:t>
            </w:r>
          </w:p>
        </w:tc>
        <w:tc>
          <w:tcPr>
            <w:tcW w:w="6671" w:type="dxa"/>
          </w:tcPr>
          <w:p w14:paraId="58A21F61" w14:textId="77777777" w:rsidR="00704C76" w:rsidRPr="00B655E6" w:rsidRDefault="00704C76" w:rsidP="00E56C04">
            <w:pPr>
              <w:rPr>
                <w:rFonts w:cstheme="majorHAnsi"/>
                <w:color w:val="000000" w:themeColor="text1"/>
                <w:sz w:val="20"/>
                <w:szCs w:val="20"/>
              </w:rPr>
            </w:pPr>
          </w:p>
        </w:tc>
      </w:tr>
      <w:tr w:rsidR="00704C76" w:rsidRPr="00122A93" w14:paraId="571A396F" w14:textId="77777777" w:rsidTr="0081271B">
        <w:tc>
          <w:tcPr>
            <w:tcW w:w="2269" w:type="dxa"/>
          </w:tcPr>
          <w:p w14:paraId="6CC58BBD"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Opkomst eerste gezondheidswetten</w:t>
            </w:r>
          </w:p>
          <w:p w14:paraId="718EC366" w14:textId="77777777" w:rsidR="00704C76" w:rsidRDefault="00704C76" w:rsidP="0081271B">
            <w:pPr>
              <w:jc w:val="left"/>
              <w:rPr>
                <w:rFonts w:cstheme="minorHAnsi"/>
                <w:color w:val="1F3864" w:themeColor="accent1" w:themeShade="80"/>
                <w:sz w:val="20"/>
                <w:szCs w:val="20"/>
              </w:rPr>
            </w:pPr>
          </w:p>
        </w:tc>
        <w:tc>
          <w:tcPr>
            <w:tcW w:w="6671" w:type="dxa"/>
          </w:tcPr>
          <w:p w14:paraId="0CEB1612" w14:textId="77777777" w:rsidR="00704C76" w:rsidRPr="00684B7A" w:rsidRDefault="00704C76" w:rsidP="00E56C04">
            <w:r w:rsidRPr="00B655E6">
              <w:t xml:space="preserve">In 1874 werd het Kinderwetje van </w:t>
            </w:r>
            <w:proofErr w:type="spellStart"/>
            <w:r w:rsidRPr="00B655E6">
              <w:t>Van</w:t>
            </w:r>
            <w:proofErr w:type="spellEnd"/>
            <w:r w:rsidRPr="00B655E6">
              <w:t xml:space="preserve"> Houten ingevoerd, dit was een van de eerste volksgezondheidswetten dat kinderfabrieksarbeid verbood</w:t>
            </w:r>
            <w:r>
              <w:t xml:space="preserve"> (</w:t>
            </w:r>
            <w:proofErr w:type="spellStart"/>
            <w:r>
              <w:t>Schnaber</w:t>
            </w:r>
            <w:proofErr w:type="spellEnd"/>
            <w:r>
              <w:t xml:space="preserve">, 1995). </w:t>
            </w:r>
            <w:r w:rsidRPr="00B655E6">
              <w:t>Sinds 1801 ligt de verantwoordelijk voor de gezondheid en armenzorg bij het Ministerie van Binnenlandse zaken</w:t>
            </w:r>
            <w:r>
              <w:t xml:space="preserve"> </w:t>
            </w:r>
            <w:r w:rsidRPr="00B655E6">
              <w:t>(</w:t>
            </w:r>
            <w:r>
              <w:rPr>
                <w:color w:val="000000"/>
                <w:shd w:val="clear" w:color="auto" w:fill="FFFFFF"/>
              </w:rPr>
              <w:t>“Armenwet”, 1854</w:t>
            </w:r>
            <w:r w:rsidRPr="00B655E6">
              <w:t>).</w:t>
            </w:r>
          </w:p>
          <w:p w14:paraId="31BA6750" w14:textId="77777777" w:rsidR="00704C76" w:rsidRPr="00122A93" w:rsidRDefault="00704C76" w:rsidP="00E56C04"/>
        </w:tc>
      </w:tr>
      <w:tr w:rsidR="00704C76" w:rsidRPr="00B655E6" w14:paraId="3DE29633" w14:textId="77777777" w:rsidTr="0081271B">
        <w:tc>
          <w:tcPr>
            <w:tcW w:w="2269" w:type="dxa"/>
          </w:tcPr>
          <w:p w14:paraId="241A3B35" w14:textId="77777777" w:rsidR="00704C76" w:rsidRPr="00973022" w:rsidRDefault="00704C76" w:rsidP="00E56C04">
            <w:pPr>
              <w:rPr>
                <w:rFonts w:cstheme="minorHAnsi"/>
                <w:b/>
                <w:bCs/>
                <w:color w:val="1F3864" w:themeColor="accent1" w:themeShade="80"/>
                <w:sz w:val="20"/>
                <w:szCs w:val="20"/>
              </w:rPr>
            </w:pPr>
            <w:r w:rsidRPr="000E02D8">
              <w:rPr>
                <w:rFonts w:cstheme="minorHAnsi"/>
                <w:b/>
                <w:bCs/>
                <w:color w:val="1F3864" w:themeColor="accent1" w:themeShade="80"/>
                <w:sz w:val="20"/>
                <w:szCs w:val="20"/>
              </w:rPr>
              <w:t>20</w:t>
            </w:r>
            <w:r w:rsidRPr="000E02D8">
              <w:rPr>
                <w:rFonts w:cstheme="minorHAnsi"/>
                <w:b/>
                <w:bCs/>
                <w:color w:val="1F3864" w:themeColor="accent1" w:themeShade="80"/>
                <w:sz w:val="20"/>
                <w:szCs w:val="20"/>
                <w:vertAlign w:val="superscript"/>
              </w:rPr>
              <w:t>e</w:t>
            </w:r>
            <w:r w:rsidRPr="000E02D8">
              <w:rPr>
                <w:rFonts w:cstheme="minorHAnsi"/>
                <w:b/>
                <w:bCs/>
                <w:color w:val="1F3864" w:themeColor="accent1" w:themeShade="80"/>
                <w:sz w:val="20"/>
                <w:szCs w:val="20"/>
              </w:rPr>
              <w:t xml:space="preserve"> eeuw</w:t>
            </w:r>
          </w:p>
        </w:tc>
        <w:tc>
          <w:tcPr>
            <w:tcW w:w="6671" w:type="dxa"/>
          </w:tcPr>
          <w:p w14:paraId="1D5E189A" w14:textId="77777777" w:rsidR="00704C76" w:rsidRPr="00B655E6" w:rsidRDefault="00704C76" w:rsidP="00E56C04">
            <w:pPr>
              <w:rPr>
                <w:rFonts w:cstheme="majorHAnsi"/>
                <w:color w:val="000000" w:themeColor="text1"/>
                <w:sz w:val="20"/>
                <w:szCs w:val="20"/>
              </w:rPr>
            </w:pPr>
          </w:p>
        </w:tc>
      </w:tr>
      <w:tr w:rsidR="00704C76" w:rsidRPr="00122A93" w14:paraId="2A3C489F" w14:textId="77777777" w:rsidTr="0081271B">
        <w:tc>
          <w:tcPr>
            <w:tcW w:w="2269" w:type="dxa"/>
          </w:tcPr>
          <w:p w14:paraId="38A8FC98"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Ontstaan meerdere gezondheidswetten</w:t>
            </w:r>
          </w:p>
          <w:p w14:paraId="45EF136F"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&amp; RIVM</w:t>
            </w:r>
          </w:p>
          <w:p w14:paraId="7FC95659" w14:textId="77777777" w:rsidR="00704C76" w:rsidRDefault="00704C76" w:rsidP="00E56C04">
            <w:pPr>
              <w:rPr>
                <w:rFonts w:cstheme="minorHAnsi"/>
                <w:color w:val="1F3864" w:themeColor="accent1" w:themeShade="80"/>
                <w:sz w:val="20"/>
                <w:szCs w:val="20"/>
              </w:rPr>
            </w:pPr>
          </w:p>
        </w:tc>
        <w:tc>
          <w:tcPr>
            <w:tcW w:w="6671" w:type="dxa"/>
          </w:tcPr>
          <w:p w14:paraId="6A028A0B" w14:textId="77777777" w:rsidR="00704C76" w:rsidRPr="00684B7A" w:rsidRDefault="00704C76" w:rsidP="00E56C04">
            <w:r w:rsidRPr="00122A93">
              <w:t xml:space="preserve">Enkele werkgevers beginnen </w:t>
            </w:r>
            <w:r>
              <w:t xml:space="preserve">aan het begin van de twintigste eeuw met het opstellen van </w:t>
            </w:r>
            <w:r w:rsidRPr="00122A93">
              <w:t>een eigen ziekenfonds voor het personeel</w:t>
            </w:r>
            <w:r>
              <w:t>. Dit was de eerste vorm van verzekeringen. Bovendien ontstonden de Gezondheidsraad (</w:t>
            </w:r>
            <w:r>
              <w:rPr>
                <w:color w:val="000000"/>
                <w:shd w:val="clear" w:color="auto" w:fill="FFFFFF"/>
              </w:rPr>
              <w:t>Ministerie van Volksgezondheid, Welzijn en Sport</w:t>
            </w:r>
            <w:r>
              <w:t>, 1902) en het</w:t>
            </w:r>
            <w:r w:rsidRPr="00122A93">
              <w:t xml:space="preserve"> Rijksinstituut voor Volksgezondheid en Milieu (</w:t>
            </w:r>
            <w:r>
              <w:rPr>
                <w:color w:val="000000"/>
                <w:shd w:val="clear" w:color="auto" w:fill="FFFFFF"/>
              </w:rPr>
              <w:t xml:space="preserve">RIVM, </w:t>
            </w:r>
            <w:proofErr w:type="spellStart"/>
            <w:r>
              <w:rPr>
                <w:color w:val="000000"/>
                <w:shd w:val="clear" w:color="auto" w:fill="FFFFFF"/>
              </w:rPr>
              <w:t>z.d.</w:t>
            </w:r>
            <w:proofErr w:type="spellEnd"/>
            <w:r w:rsidRPr="00122A93">
              <w:t>)</w:t>
            </w:r>
            <w:r>
              <w:t xml:space="preserve"> in 1909. Daarnaast introduceerde de overheid</w:t>
            </w:r>
            <w:r w:rsidRPr="00122A93">
              <w:t xml:space="preserve"> enkele gezondheidswetten zoals het recht op bescherming van verlies van inkomsten door ziekte en gebrek (</w:t>
            </w:r>
            <w:r>
              <w:t>“</w:t>
            </w:r>
            <w:r w:rsidRPr="0065305A">
              <w:t xml:space="preserve">Ongevallenwet 1901”, </w:t>
            </w:r>
            <w:proofErr w:type="spellStart"/>
            <w:r w:rsidRPr="0065305A">
              <w:t>z.d.</w:t>
            </w:r>
            <w:proofErr w:type="spellEnd"/>
            <w:r w:rsidRPr="0065305A">
              <w:t>)</w:t>
            </w:r>
            <w:r>
              <w:t>;</w:t>
            </w:r>
            <w:r w:rsidRPr="00122A93">
              <w:t xml:space="preserve"> </w:t>
            </w:r>
            <w:r>
              <w:t>“</w:t>
            </w:r>
            <w:r w:rsidRPr="00122A93">
              <w:t>Invaliditeitswet</w:t>
            </w:r>
            <w:r>
              <w:t xml:space="preserve"> </w:t>
            </w:r>
            <w:r w:rsidRPr="00122A93">
              <w:t>1913</w:t>
            </w:r>
            <w:r>
              <w:t xml:space="preserve">”, </w:t>
            </w:r>
            <w:proofErr w:type="spellStart"/>
            <w:r>
              <w:t>z.d.</w:t>
            </w:r>
            <w:proofErr w:type="spellEnd"/>
            <w:r>
              <w:t>; “</w:t>
            </w:r>
            <w:r w:rsidRPr="00122A93">
              <w:t>Ziektewet</w:t>
            </w:r>
            <w:r>
              <w:t xml:space="preserve"> </w:t>
            </w:r>
            <w:r w:rsidRPr="00122A93">
              <w:t>1930</w:t>
            </w:r>
            <w:r>
              <w:t xml:space="preserve">”, </w:t>
            </w:r>
            <w:proofErr w:type="spellStart"/>
            <w:r>
              <w:t>z.d.</w:t>
            </w:r>
            <w:proofErr w:type="spellEnd"/>
            <w:r w:rsidRPr="00122A93">
              <w:t>).</w:t>
            </w:r>
          </w:p>
          <w:p w14:paraId="7E76AF9E" w14:textId="77777777" w:rsidR="00704C76" w:rsidRPr="00122A93" w:rsidRDefault="00704C76" w:rsidP="00E56C04"/>
        </w:tc>
      </w:tr>
      <w:tr w:rsidR="00704C76" w:rsidRPr="00B32EFF" w14:paraId="0AAD4DB4" w14:textId="77777777" w:rsidTr="0081271B">
        <w:tc>
          <w:tcPr>
            <w:tcW w:w="2269" w:type="dxa"/>
          </w:tcPr>
          <w:p w14:paraId="65BAB7ED"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Ontstaan internationale</w:t>
            </w:r>
          </w:p>
          <w:p w14:paraId="472EF9D5"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Organisaties</w:t>
            </w:r>
          </w:p>
          <w:p w14:paraId="70332815" w14:textId="77777777" w:rsidR="00704C76" w:rsidRDefault="00704C76" w:rsidP="00E56C04">
            <w:pPr>
              <w:rPr>
                <w:rFonts w:cstheme="minorHAnsi"/>
                <w:color w:val="1F3864" w:themeColor="accent1" w:themeShade="80"/>
                <w:sz w:val="20"/>
                <w:szCs w:val="20"/>
              </w:rPr>
            </w:pPr>
          </w:p>
        </w:tc>
        <w:tc>
          <w:tcPr>
            <w:tcW w:w="6671" w:type="dxa"/>
          </w:tcPr>
          <w:p w14:paraId="7595A74F" w14:textId="77777777" w:rsidR="00704C76" w:rsidRPr="00574631" w:rsidRDefault="00704C76" w:rsidP="00E56C04">
            <w:r w:rsidRPr="00B32EFF">
              <w:t>Na de Wereldoorlog ontstaan e</w:t>
            </w:r>
            <w:r>
              <w:t>r</w:t>
            </w:r>
            <w:r w:rsidRPr="00B32EFF">
              <w:t xml:space="preserve"> wereldwijd organisaties ter bevordering van de economie en </w:t>
            </w:r>
            <w:r>
              <w:t xml:space="preserve">internationale </w:t>
            </w:r>
            <w:r w:rsidRPr="00B32EFF">
              <w:t xml:space="preserve">samenwerking. De </w:t>
            </w:r>
            <w:r w:rsidRPr="00B32EFF">
              <w:rPr>
                <w:shd w:val="clear" w:color="auto" w:fill="FFFFFF"/>
              </w:rPr>
              <w:t>Economische en Sociale Raad van de Verenigde Naties ontstaat met als doel de bevordering van samenwerking op economisch, sociaal en humanitair gebied (</w:t>
            </w:r>
            <w:r>
              <w:rPr>
                <w:color w:val="000000"/>
                <w:shd w:val="clear" w:color="auto" w:fill="FFFFFF"/>
              </w:rPr>
              <w:t xml:space="preserve">Verenigde Naties, </w:t>
            </w:r>
            <w:r w:rsidRPr="00B32EFF">
              <w:rPr>
                <w:shd w:val="clear" w:color="auto" w:fill="FFFFFF"/>
              </w:rPr>
              <w:t>1945). Bovendien ontstaat in 1948 de Wereldgezondheidsorganisatie van de Verenigde Naties met als doel wereldwijde aspecten van de gezondheidszorg in kaart te brengen, activiteiten op het gebied van de gezondheidszorg te coördineren en de gezondheid van de wereldbevolking te bevorderen (</w:t>
            </w:r>
            <w:r>
              <w:rPr>
                <w:color w:val="000000"/>
                <w:shd w:val="clear" w:color="auto" w:fill="FFFFFF"/>
              </w:rPr>
              <w:t>WHO, 1948</w:t>
            </w:r>
            <w:r w:rsidRPr="00B32EFF">
              <w:rPr>
                <w:shd w:val="clear" w:color="auto" w:fill="FFFFFF"/>
              </w:rPr>
              <w:t xml:space="preserve">). </w:t>
            </w:r>
          </w:p>
          <w:p w14:paraId="0940814E" w14:textId="77777777" w:rsidR="00704C76" w:rsidRPr="00B32EFF" w:rsidRDefault="00704C76" w:rsidP="00E56C04">
            <w:pPr>
              <w:rPr>
                <w:rFonts w:cstheme="minorHAnsi"/>
                <w:color w:val="000000" w:themeColor="text1"/>
              </w:rPr>
            </w:pPr>
          </w:p>
        </w:tc>
      </w:tr>
      <w:tr w:rsidR="00704C76" w:rsidRPr="00B32EFF" w14:paraId="02EA9BFB" w14:textId="77777777" w:rsidTr="0081271B">
        <w:tc>
          <w:tcPr>
            <w:tcW w:w="2269" w:type="dxa"/>
          </w:tcPr>
          <w:p w14:paraId="358AA6FE"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Schijf van Vijf</w:t>
            </w:r>
          </w:p>
        </w:tc>
        <w:tc>
          <w:tcPr>
            <w:tcW w:w="6671" w:type="dxa"/>
          </w:tcPr>
          <w:p w14:paraId="23352562" w14:textId="77777777" w:rsidR="00704C76" w:rsidRDefault="00704C76" w:rsidP="00E56C04">
            <w:pPr>
              <w:rPr>
                <w:shd w:val="clear" w:color="auto" w:fill="FFFFFF"/>
              </w:rPr>
            </w:pPr>
            <w:r w:rsidRPr="00B32EFF">
              <w:rPr>
                <w:shd w:val="clear" w:color="auto" w:fill="FFFFFF"/>
              </w:rPr>
              <w:t>De Nederlandse overheid introduceert in 1953 de</w:t>
            </w:r>
            <w:r w:rsidRPr="00B32EFF">
              <w:rPr>
                <w:rStyle w:val="apple-converted-space"/>
                <w:rFonts w:eastAsiaTheme="majorEastAsia" w:cstheme="minorHAnsi"/>
                <w:color w:val="000000" w:themeColor="text1"/>
                <w:shd w:val="clear" w:color="auto" w:fill="FFFFFF"/>
              </w:rPr>
              <w:t> </w:t>
            </w:r>
            <w:r w:rsidRPr="00B32EFF">
              <w:t>Schijf van Vijf</w:t>
            </w:r>
            <w:r w:rsidRPr="00B32EFF">
              <w:rPr>
                <w:rStyle w:val="apple-converted-space"/>
                <w:rFonts w:eastAsiaTheme="majorEastAsia" w:cstheme="minorHAnsi"/>
                <w:color w:val="000000" w:themeColor="text1"/>
                <w:shd w:val="clear" w:color="auto" w:fill="FFFFFF"/>
              </w:rPr>
              <w:t> </w:t>
            </w:r>
            <w:r w:rsidRPr="00B32EFF">
              <w:t xml:space="preserve">als </w:t>
            </w:r>
            <w:r w:rsidRPr="00B32EFF">
              <w:rPr>
                <w:shd w:val="clear" w:color="auto" w:fill="FFFFFF"/>
              </w:rPr>
              <w:t xml:space="preserve">voorlichting over goede en gezonde voeding (Voedingscentrum, 2020). </w:t>
            </w:r>
            <w:r w:rsidRPr="00CA120C">
              <w:rPr>
                <w:lang w:eastAsia="en-US"/>
              </w:rPr>
              <w:t>Het Voedingscentrum geeft informatie over gezonde voeding en tips om op gewicht te blijven</w:t>
            </w:r>
            <w:r>
              <w:rPr>
                <w:lang w:eastAsia="en-US"/>
              </w:rPr>
              <w:t xml:space="preserve"> (Voedingscentrum, </w:t>
            </w:r>
            <w:proofErr w:type="spellStart"/>
            <w:r>
              <w:rPr>
                <w:lang w:eastAsia="en-US"/>
              </w:rPr>
              <w:t>z.d.</w:t>
            </w:r>
            <w:proofErr w:type="spellEnd"/>
            <w:r>
              <w:rPr>
                <w:lang w:eastAsia="en-US"/>
              </w:rPr>
              <w:t>).</w:t>
            </w:r>
          </w:p>
          <w:p w14:paraId="48E7E28A" w14:textId="77777777" w:rsidR="00704C76" w:rsidRPr="00B32EFF" w:rsidRDefault="00704C76" w:rsidP="00E56C04">
            <w:pPr>
              <w:rPr>
                <w:rFonts w:cstheme="minorHAnsi"/>
                <w:color w:val="000000" w:themeColor="text1"/>
              </w:rPr>
            </w:pPr>
          </w:p>
        </w:tc>
      </w:tr>
      <w:tr w:rsidR="00704C76" w:rsidRPr="00AF7A66" w14:paraId="57AEF43E" w14:textId="77777777" w:rsidTr="0081271B">
        <w:tc>
          <w:tcPr>
            <w:tcW w:w="2269" w:type="dxa"/>
          </w:tcPr>
          <w:p w14:paraId="7D6EA979"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Corporatisme</w:t>
            </w:r>
          </w:p>
        </w:tc>
        <w:tc>
          <w:tcPr>
            <w:tcW w:w="6671" w:type="dxa"/>
          </w:tcPr>
          <w:p w14:paraId="19687721" w14:textId="05D71143" w:rsidR="00704C76" w:rsidRPr="00AF7A66" w:rsidRDefault="00704C76" w:rsidP="00E56C04">
            <w:pPr>
              <w:spacing w:after="240"/>
              <w:rPr>
                <w:rFonts w:cs="Calibri"/>
                <w:color w:val="C00000"/>
                <w:sz w:val="20"/>
                <w:szCs w:val="20"/>
                <w:shd w:val="clear" w:color="auto" w:fill="FFFF00"/>
              </w:rPr>
            </w:pPr>
            <w:r w:rsidRPr="00B32EFF">
              <w:rPr>
                <w:shd w:val="clear" w:color="auto" w:fill="FFFFFF"/>
              </w:rPr>
              <w:t>In 1956 werd de gezondheidswet ingevoerd en in 1957 werd de</w:t>
            </w:r>
            <w:r w:rsidRPr="00B32EFF">
              <w:t xml:space="preserve"> volksgezondheid verzelfstandigd. Er vond een geïnstitutionaliseerde vorm van samenwerking tussen overheid en andere organisaties </w:t>
            </w:r>
            <w:r>
              <w:t xml:space="preserve">zoals scholen, de reclassering en psychiatrische inrichtingen </w:t>
            </w:r>
            <w:r w:rsidRPr="00B32EFF">
              <w:t>plaats</w:t>
            </w:r>
            <w:r>
              <w:t xml:space="preserve">, </w:t>
            </w:r>
            <w:r w:rsidRPr="00B32EFF">
              <w:t>wat tegenwoordig het maatschappelijk middenveld inhoudt (Schnabel, 1995).</w:t>
            </w:r>
            <w:r w:rsidR="002524DC">
              <w:t xml:space="preserve"> </w:t>
            </w:r>
          </w:p>
        </w:tc>
      </w:tr>
      <w:tr w:rsidR="00704C76" w14:paraId="28BC4B88" w14:textId="77777777" w:rsidTr="0081271B">
        <w:trPr>
          <w:trHeight w:val="354"/>
        </w:trPr>
        <w:tc>
          <w:tcPr>
            <w:tcW w:w="2269" w:type="dxa"/>
          </w:tcPr>
          <w:p w14:paraId="6DDCE4C2" w14:textId="77777777" w:rsidR="00704C76" w:rsidRPr="000E02D8" w:rsidRDefault="00704C76" w:rsidP="00E56C04">
            <w:pPr>
              <w:rPr>
                <w:rFonts w:cstheme="minorHAnsi"/>
                <w:b/>
                <w:bCs/>
                <w:color w:val="1F3864" w:themeColor="accent1" w:themeShade="80"/>
                <w:sz w:val="20"/>
                <w:szCs w:val="20"/>
              </w:rPr>
            </w:pPr>
            <w:r w:rsidRPr="000E02D8">
              <w:rPr>
                <w:rFonts w:cstheme="minorHAnsi"/>
                <w:b/>
                <w:bCs/>
                <w:color w:val="1F3864" w:themeColor="accent1" w:themeShade="80"/>
                <w:sz w:val="20"/>
                <w:szCs w:val="20"/>
              </w:rPr>
              <w:t>Jaren 60</w:t>
            </w:r>
          </w:p>
        </w:tc>
        <w:tc>
          <w:tcPr>
            <w:tcW w:w="6671" w:type="dxa"/>
          </w:tcPr>
          <w:p w14:paraId="4E40D871" w14:textId="77777777" w:rsidR="00704C76" w:rsidRDefault="00704C76" w:rsidP="00E56C04"/>
        </w:tc>
      </w:tr>
      <w:tr w:rsidR="00704C76" w:rsidRPr="00973022" w14:paraId="6219C743" w14:textId="77777777" w:rsidTr="0081271B">
        <w:trPr>
          <w:trHeight w:val="1265"/>
        </w:trPr>
        <w:tc>
          <w:tcPr>
            <w:tcW w:w="2269" w:type="dxa"/>
          </w:tcPr>
          <w:p w14:paraId="5AAA6A22" w14:textId="77777777" w:rsidR="00704C76" w:rsidRDefault="00704C76" w:rsidP="00E56C04">
            <w:pPr>
              <w:rPr>
                <w:rFonts w:cstheme="minorHAnsi"/>
                <w:b/>
                <w:bCs/>
                <w:color w:val="1F3864" w:themeColor="accent1" w:themeShade="80"/>
                <w:sz w:val="20"/>
                <w:szCs w:val="20"/>
              </w:rPr>
            </w:pPr>
          </w:p>
          <w:p w14:paraId="56B6905D" w14:textId="40214BD6"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Eerste</w:t>
            </w:r>
            <w:r w:rsidR="0081271B">
              <w:rPr>
                <w:rFonts w:cstheme="minorHAnsi"/>
                <w:color w:val="1F3864" w:themeColor="accent1" w:themeShade="80"/>
                <w:sz w:val="20"/>
                <w:szCs w:val="20"/>
              </w:rPr>
              <w:t xml:space="preserve"> </w:t>
            </w:r>
            <w:r>
              <w:rPr>
                <w:rFonts w:cstheme="minorHAnsi"/>
                <w:color w:val="1F3864" w:themeColor="accent1" w:themeShade="80"/>
                <w:sz w:val="20"/>
                <w:szCs w:val="20"/>
              </w:rPr>
              <w:t xml:space="preserve">zorgverzekeringswet &amp; wettelijke bescherming </w:t>
            </w:r>
            <w:r>
              <w:rPr>
                <w:rFonts w:cstheme="minorHAnsi"/>
                <w:color w:val="1F3864" w:themeColor="accent1" w:themeShade="80"/>
                <w:sz w:val="20"/>
                <w:szCs w:val="20"/>
              </w:rPr>
              <w:lastRenderedPageBreak/>
              <w:t>tegen armoede en ziektes</w:t>
            </w:r>
          </w:p>
          <w:p w14:paraId="34CD1CD9" w14:textId="77777777" w:rsidR="00704C76" w:rsidRDefault="00704C76" w:rsidP="00E56C04">
            <w:pPr>
              <w:rPr>
                <w:rFonts w:cstheme="minorHAnsi"/>
                <w:color w:val="1F3864" w:themeColor="accent1" w:themeShade="80"/>
                <w:sz w:val="20"/>
                <w:szCs w:val="20"/>
              </w:rPr>
            </w:pPr>
          </w:p>
          <w:p w14:paraId="3BD87B3D" w14:textId="77777777" w:rsidR="00704C76" w:rsidRDefault="00704C76" w:rsidP="00E56C04">
            <w:pPr>
              <w:rPr>
                <w:rFonts w:cstheme="minorHAnsi"/>
                <w:color w:val="1F3864" w:themeColor="accent1" w:themeShade="80"/>
                <w:sz w:val="20"/>
                <w:szCs w:val="20"/>
              </w:rPr>
            </w:pPr>
          </w:p>
          <w:p w14:paraId="7AFC94CB" w14:textId="77777777" w:rsidR="00704C76" w:rsidRPr="000E02D8" w:rsidRDefault="00704C76" w:rsidP="00E56C04">
            <w:pPr>
              <w:rPr>
                <w:rFonts w:cstheme="minorHAnsi"/>
                <w:color w:val="1F3864" w:themeColor="accent1" w:themeShade="80"/>
                <w:sz w:val="20"/>
                <w:szCs w:val="20"/>
              </w:rPr>
            </w:pPr>
          </w:p>
        </w:tc>
        <w:tc>
          <w:tcPr>
            <w:tcW w:w="6671" w:type="dxa"/>
          </w:tcPr>
          <w:p w14:paraId="46E53472" w14:textId="77777777" w:rsidR="00704C76" w:rsidRPr="00973022" w:rsidRDefault="00704C76" w:rsidP="00E56C04">
            <w:r>
              <w:lastRenderedPageBreak/>
              <w:t xml:space="preserve">De </w:t>
            </w:r>
            <w:r w:rsidRPr="00B32EFF">
              <w:rPr>
                <w:shd w:val="clear" w:color="auto" w:fill="FFFFFF"/>
              </w:rPr>
              <w:t>eerste zorgverzekeringswet</w:t>
            </w:r>
            <w:r>
              <w:rPr>
                <w:shd w:val="clear" w:color="auto" w:fill="FFFFFF"/>
              </w:rPr>
              <w:t xml:space="preserve"> </w:t>
            </w:r>
            <w:r w:rsidRPr="00B32EFF">
              <w:rPr>
                <w:shd w:val="clear" w:color="auto" w:fill="FFFFFF"/>
              </w:rPr>
              <w:t xml:space="preserve">in Nederland </w:t>
            </w:r>
            <w:r>
              <w:rPr>
                <w:shd w:val="clear" w:color="auto" w:fill="FFFFFF"/>
              </w:rPr>
              <w:t xml:space="preserve">ontstond </w:t>
            </w:r>
            <w:r w:rsidRPr="00B32EFF">
              <w:rPr>
                <w:shd w:val="clear" w:color="auto" w:fill="FFFFFF"/>
              </w:rPr>
              <w:t>(</w:t>
            </w:r>
            <w:r>
              <w:rPr>
                <w:color w:val="000000"/>
                <w:shd w:val="clear" w:color="auto" w:fill="FFFFFF"/>
              </w:rPr>
              <w:t xml:space="preserve">“Ziekenfondswet ”, </w:t>
            </w:r>
            <w:r w:rsidRPr="00B32EFF">
              <w:rPr>
                <w:shd w:val="clear" w:color="auto" w:fill="FFFFFF"/>
              </w:rPr>
              <w:t xml:space="preserve">1964). </w:t>
            </w:r>
            <w:r>
              <w:rPr>
                <w:shd w:val="clear" w:color="auto" w:fill="FFFFFF"/>
              </w:rPr>
              <w:t xml:space="preserve">Bovendien trad de </w:t>
            </w:r>
            <w:r w:rsidRPr="00B32EFF">
              <w:t xml:space="preserve">Algemene Bijstandswet </w:t>
            </w:r>
            <w:r>
              <w:t>in werking in 1964 (</w:t>
            </w:r>
            <w:r w:rsidRPr="00B32EFF">
              <w:t>Algemene Bijstandswet</w:t>
            </w:r>
            <w:r>
              <w:t>”, 2010</w:t>
            </w:r>
            <w:r w:rsidRPr="00B32EFF">
              <w:t>). De volksgezondheidnota uit 1966 veranderde het beleid van de gezondheid drastisch</w:t>
            </w:r>
            <w:r>
              <w:t xml:space="preserve"> (Schnabel, 1995)</w:t>
            </w:r>
            <w:r w:rsidRPr="00B32EFF">
              <w:t xml:space="preserve">. De </w:t>
            </w:r>
            <w:r w:rsidRPr="00B32EFF">
              <w:lastRenderedPageBreak/>
              <w:t>eerste wettelijke bescherming tegen armoede en ziektes ontstond. Zo werd de kwaliteit van voedsel meer gewaarborgd en werden ziektes zoals polio, pokken, tyfus, tetanus en kinkhoest tegengegaan</w:t>
            </w:r>
            <w:r>
              <w:t xml:space="preserve"> (Schnabel, 1995).</w:t>
            </w:r>
          </w:p>
        </w:tc>
      </w:tr>
      <w:tr w:rsidR="00704C76" w:rsidRPr="00B32EFF" w14:paraId="178252BA" w14:textId="77777777" w:rsidTr="0081271B">
        <w:tc>
          <w:tcPr>
            <w:tcW w:w="2269" w:type="dxa"/>
          </w:tcPr>
          <w:p w14:paraId="11FE4AFB" w14:textId="77777777" w:rsidR="00704C76" w:rsidRPr="00B32EFF" w:rsidRDefault="00704C76" w:rsidP="0081271B">
            <w:pPr>
              <w:jc w:val="left"/>
              <w:rPr>
                <w:rFonts w:cstheme="minorHAnsi"/>
                <w:b/>
                <w:bCs/>
                <w:color w:val="1F3864" w:themeColor="accent1" w:themeShade="80"/>
                <w:sz w:val="20"/>
                <w:szCs w:val="20"/>
              </w:rPr>
            </w:pPr>
            <w:r>
              <w:rPr>
                <w:rFonts w:cstheme="minorHAnsi"/>
                <w:color w:val="1F3864" w:themeColor="accent1" w:themeShade="80"/>
                <w:sz w:val="20"/>
                <w:szCs w:val="20"/>
              </w:rPr>
              <w:lastRenderedPageBreak/>
              <w:t>Drank- en Horeca-wetgeving</w:t>
            </w:r>
          </w:p>
        </w:tc>
        <w:tc>
          <w:tcPr>
            <w:tcW w:w="6671" w:type="dxa"/>
          </w:tcPr>
          <w:p w14:paraId="638F3967" w14:textId="77777777" w:rsidR="00704C76" w:rsidRDefault="00704C76" w:rsidP="00E56C04">
            <w:r w:rsidRPr="00B32EFF">
              <w:rPr>
                <w:shd w:val="clear" w:color="auto" w:fill="FFFFFF"/>
              </w:rPr>
              <w:t>De Drank- en Horecawet</w:t>
            </w:r>
            <w:r>
              <w:rPr>
                <w:shd w:val="clear" w:color="auto" w:fill="FFFFFF"/>
              </w:rPr>
              <w:t xml:space="preserve"> ging in 1967 in werking (“Drank- en Horecawet”,</w:t>
            </w:r>
            <w:r w:rsidRPr="00B32EFF">
              <w:rPr>
                <w:shd w:val="clear" w:color="auto" w:fill="FFFFFF"/>
              </w:rPr>
              <w:t xml:space="preserve"> 196</w:t>
            </w:r>
            <w:r>
              <w:rPr>
                <w:shd w:val="clear" w:color="auto" w:fill="FFFFFF"/>
              </w:rPr>
              <w:t>4) en o</w:t>
            </w:r>
            <w:r w:rsidRPr="00B32EFF">
              <w:rPr>
                <w:shd w:val="clear" w:color="auto" w:fill="FFFFFF"/>
              </w:rPr>
              <w:t xml:space="preserve">ok de </w:t>
            </w:r>
            <w:r w:rsidRPr="00B32EFF">
              <w:t>Algemene Wet bijzondere Ziektekosten zorgde voor een toename van de overheidsbemoeienis in de volksgezondheid</w:t>
            </w:r>
            <w:r>
              <w:t xml:space="preserve"> (Schnabel, 1995; </w:t>
            </w:r>
            <w:r>
              <w:rPr>
                <w:color w:val="000000"/>
                <w:shd w:val="clear" w:color="auto" w:fill="FFFFFF"/>
              </w:rPr>
              <w:t>“Algemene Wet Bijzondere Ziektekosten”, 1967).</w:t>
            </w:r>
          </w:p>
          <w:p w14:paraId="089A036E" w14:textId="77777777" w:rsidR="00704C76" w:rsidRPr="00B32EFF" w:rsidRDefault="00704C76" w:rsidP="00E56C04">
            <w:pPr>
              <w:rPr>
                <w:rFonts w:cstheme="minorHAnsi"/>
                <w:color w:val="000000" w:themeColor="text1"/>
                <w:shd w:val="clear" w:color="auto" w:fill="FFFFFF"/>
              </w:rPr>
            </w:pPr>
          </w:p>
        </w:tc>
      </w:tr>
      <w:tr w:rsidR="00704C76" w14:paraId="7DF37D1D" w14:textId="77777777" w:rsidTr="0081271B">
        <w:trPr>
          <w:trHeight w:val="143"/>
        </w:trPr>
        <w:tc>
          <w:tcPr>
            <w:tcW w:w="2269" w:type="dxa"/>
          </w:tcPr>
          <w:p w14:paraId="7DAC7325" w14:textId="77777777" w:rsidR="00704C76" w:rsidRPr="000E02D8" w:rsidRDefault="00704C76" w:rsidP="00E56C04">
            <w:pPr>
              <w:rPr>
                <w:rFonts w:cstheme="minorHAnsi"/>
                <w:b/>
                <w:bCs/>
                <w:color w:val="1F3864" w:themeColor="accent1" w:themeShade="80"/>
                <w:sz w:val="20"/>
                <w:szCs w:val="20"/>
              </w:rPr>
            </w:pPr>
            <w:r w:rsidRPr="000E02D8">
              <w:rPr>
                <w:rFonts w:cstheme="minorHAnsi"/>
                <w:b/>
                <w:bCs/>
                <w:color w:val="1F3864" w:themeColor="accent1" w:themeShade="80"/>
                <w:sz w:val="20"/>
                <w:szCs w:val="20"/>
              </w:rPr>
              <w:t>Jaren 70</w:t>
            </w:r>
          </w:p>
        </w:tc>
        <w:tc>
          <w:tcPr>
            <w:tcW w:w="6671" w:type="dxa"/>
          </w:tcPr>
          <w:p w14:paraId="5BCA60E1" w14:textId="77777777" w:rsidR="00704C76" w:rsidRDefault="00704C76" w:rsidP="00E56C04"/>
        </w:tc>
      </w:tr>
      <w:tr w:rsidR="00704C76" w14:paraId="1911DE32" w14:textId="77777777" w:rsidTr="0081271B">
        <w:trPr>
          <w:trHeight w:val="143"/>
        </w:trPr>
        <w:tc>
          <w:tcPr>
            <w:tcW w:w="2269" w:type="dxa"/>
          </w:tcPr>
          <w:p w14:paraId="0113B887"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Preventie geslachtsziektes</w:t>
            </w:r>
          </w:p>
          <w:p w14:paraId="6C9AB13D" w14:textId="77777777" w:rsidR="00704C76" w:rsidRDefault="00704C76" w:rsidP="00E56C04">
            <w:pPr>
              <w:rPr>
                <w:rFonts w:cstheme="minorHAnsi"/>
                <w:color w:val="1F3864" w:themeColor="accent1" w:themeShade="80"/>
                <w:sz w:val="20"/>
                <w:szCs w:val="20"/>
              </w:rPr>
            </w:pPr>
          </w:p>
          <w:p w14:paraId="058E52B9"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Structuurnota</w:t>
            </w:r>
          </w:p>
          <w:p w14:paraId="40082EE4" w14:textId="77777777" w:rsidR="00704C76" w:rsidRDefault="00704C76" w:rsidP="00E56C04">
            <w:pPr>
              <w:rPr>
                <w:rFonts w:cstheme="minorHAnsi"/>
                <w:color w:val="1F3864" w:themeColor="accent1" w:themeShade="80"/>
                <w:sz w:val="20"/>
                <w:szCs w:val="20"/>
              </w:rPr>
            </w:pPr>
          </w:p>
          <w:p w14:paraId="14FBB6B3" w14:textId="77777777" w:rsidR="00704C76" w:rsidRDefault="00704C76" w:rsidP="00E56C04">
            <w:pPr>
              <w:rPr>
                <w:rFonts w:cstheme="minorHAnsi"/>
                <w:color w:val="1F3864" w:themeColor="accent1" w:themeShade="80"/>
                <w:sz w:val="20"/>
                <w:szCs w:val="20"/>
              </w:rPr>
            </w:pPr>
          </w:p>
          <w:p w14:paraId="179CAAA6" w14:textId="77777777" w:rsidR="00704C76" w:rsidRPr="000E02D8" w:rsidRDefault="00704C76" w:rsidP="00E56C04">
            <w:pPr>
              <w:rPr>
                <w:rFonts w:cstheme="minorHAnsi"/>
                <w:b/>
                <w:bCs/>
                <w:color w:val="1F3864" w:themeColor="accent1" w:themeShade="80"/>
                <w:sz w:val="20"/>
                <w:szCs w:val="20"/>
              </w:rPr>
            </w:pPr>
          </w:p>
        </w:tc>
        <w:tc>
          <w:tcPr>
            <w:tcW w:w="6671" w:type="dxa"/>
          </w:tcPr>
          <w:p w14:paraId="704B6FEE" w14:textId="77777777" w:rsidR="00704C76" w:rsidRDefault="00704C76" w:rsidP="00E56C04">
            <w:r>
              <w:t>Vanaf de jaren 70 kwam er steeds meer aandacht voor preventie van geslachtsziektes (Schnabel, 1995). De structuurnota ‘G</w:t>
            </w:r>
            <w:r w:rsidRPr="00B655E6">
              <w:t>ezondheidszorg</w:t>
            </w:r>
            <w:r>
              <w:t>’</w:t>
            </w:r>
            <w:r w:rsidRPr="00B655E6">
              <w:t xml:space="preserve"> zorgde </w:t>
            </w:r>
            <w:r>
              <w:t>in 1974 v</w:t>
            </w:r>
            <w:r w:rsidRPr="00B655E6">
              <w:t>oor een volksverzekering voor ziektekosten voor alle burgers</w:t>
            </w:r>
            <w:r>
              <w:t xml:space="preserve">. </w:t>
            </w:r>
            <w:r w:rsidRPr="00B655E6">
              <w:t>Bovendien kwam er meer aandacht voor geestelijke gezondheidszorg (Schnabel, 1995)</w:t>
            </w:r>
            <w:r>
              <w:t>.</w:t>
            </w:r>
          </w:p>
        </w:tc>
      </w:tr>
      <w:tr w:rsidR="00704C76" w14:paraId="71E4D4A6" w14:textId="77777777" w:rsidTr="0081271B">
        <w:trPr>
          <w:trHeight w:val="143"/>
        </w:trPr>
        <w:tc>
          <w:tcPr>
            <w:tcW w:w="2269" w:type="dxa"/>
          </w:tcPr>
          <w:p w14:paraId="5D85EAD2" w14:textId="77777777" w:rsidR="00704C76" w:rsidRDefault="00704C76" w:rsidP="00E56C04">
            <w:pPr>
              <w:rPr>
                <w:rFonts w:cstheme="minorHAnsi"/>
                <w:color w:val="1F3864" w:themeColor="accent1" w:themeShade="80"/>
                <w:sz w:val="20"/>
                <w:szCs w:val="20"/>
              </w:rPr>
            </w:pPr>
            <w:r w:rsidRPr="000E02D8">
              <w:rPr>
                <w:rFonts w:cstheme="minorHAnsi"/>
                <w:b/>
                <w:bCs/>
                <w:color w:val="1F3864" w:themeColor="accent1" w:themeShade="80"/>
                <w:sz w:val="20"/>
                <w:szCs w:val="20"/>
              </w:rPr>
              <w:t>Jaren 80</w:t>
            </w:r>
          </w:p>
        </w:tc>
        <w:tc>
          <w:tcPr>
            <w:tcW w:w="6671" w:type="dxa"/>
          </w:tcPr>
          <w:p w14:paraId="758E5F24" w14:textId="77777777" w:rsidR="00704C76" w:rsidRDefault="00704C76" w:rsidP="00E56C04"/>
        </w:tc>
      </w:tr>
      <w:tr w:rsidR="00704C76" w:rsidRPr="00122A93" w14:paraId="7156F7A2" w14:textId="77777777" w:rsidTr="0081271B">
        <w:trPr>
          <w:trHeight w:val="143"/>
        </w:trPr>
        <w:tc>
          <w:tcPr>
            <w:tcW w:w="2269" w:type="dxa"/>
          </w:tcPr>
          <w:p w14:paraId="72BEC5C9"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NPM</w:t>
            </w:r>
          </w:p>
          <w:p w14:paraId="1BB69600" w14:textId="77777777" w:rsidR="00704C76" w:rsidRPr="000E02D8" w:rsidRDefault="00704C76" w:rsidP="00E56C04">
            <w:pPr>
              <w:rPr>
                <w:rFonts w:cstheme="minorHAnsi"/>
                <w:color w:val="1F3864" w:themeColor="accent1" w:themeShade="80"/>
                <w:sz w:val="20"/>
                <w:szCs w:val="20"/>
              </w:rPr>
            </w:pPr>
          </w:p>
        </w:tc>
        <w:tc>
          <w:tcPr>
            <w:tcW w:w="6671" w:type="dxa"/>
          </w:tcPr>
          <w:p w14:paraId="46A539B8" w14:textId="2080FEF9" w:rsidR="00704C76" w:rsidRDefault="00704C76" w:rsidP="00E56C04">
            <w:r w:rsidRPr="00304273">
              <w:t xml:space="preserve">Verschuiving van een hiërarchische aanpak van de overheid naar een New Public Management aanpak (Bell, Hindmoor &amp; Mols, 2010; </w:t>
            </w:r>
            <w:proofErr w:type="spellStart"/>
            <w:r w:rsidRPr="00304273">
              <w:t>Noordegraaf</w:t>
            </w:r>
            <w:proofErr w:type="spellEnd"/>
            <w:r w:rsidRPr="00304273">
              <w:t>, 2011). New Public Management is een bedrijfsmatige aanpak binnen publieke organisaties waarbij de focus ligt op efficiency en effectiviteit</w:t>
            </w:r>
            <w:r>
              <w:t xml:space="preserve"> </w:t>
            </w:r>
            <w:r w:rsidRPr="004631F6">
              <w:t>(</w:t>
            </w:r>
            <w:proofErr w:type="spellStart"/>
            <w:r w:rsidRPr="004631F6">
              <w:t>Noordegraaf</w:t>
            </w:r>
            <w:proofErr w:type="spellEnd"/>
            <w:r w:rsidRPr="004631F6">
              <w:t>, 2011). Het is een marktgerichte organisatievorm in de publieke sector</w:t>
            </w:r>
            <w:r>
              <w:t xml:space="preserve"> waarbij </w:t>
            </w:r>
            <w:r w:rsidRPr="004631F6">
              <w:t>privatisering van overheidsdiensten, het oprichten van agentschappen, vraaggericht werken</w:t>
            </w:r>
            <w:r>
              <w:t xml:space="preserve"> en </w:t>
            </w:r>
            <w:r w:rsidRPr="004631F6">
              <w:t xml:space="preserve">kostenbewustzijn </w:t>
            </w:r>
            <w:r>
              <w:t>centraal stonden</w:t>
            </w:r>
            <w:r w:rsidRPr="004631F6">
              <w:t xml:space="preserve"> (Geuijen, 2011). Dit als gevolg van ontwikkelingen zoals de globalisering van de economie, kennisintensivering van bedrijven en instellingen</w:t>
            </w:r>
            <w:r>
              <w:t xml:space="preserve"> en </w:t>
            </w:r>
            <w:r w:rsidRPr="004631F6">
              <w:t>een betere integratie van processen</w:t>
            </w:r>
            <w:r>
              <w:t xml:space="preserve"> (</w:t>
            </w:r>
            <w:proofErr w:type="spellStart"/>
            <w:r w:rsidRPr="00203505">
              <w:t>Kluijtmans</w:t>
            </w:r>
            <w:proofErr w:type="spellEnd"/>
            <w:r>
              <w:t xml:space="preserve">, </w:t>
            </w:r>
            <w:r w:rsidRPr="00203505">
              <w:t>1999</w:t>
            </w:r>
            <w:r>
              <w:t>).</w:t>
            </w:r>
          </w:p>
          <w:p w14:paraId="4BA418C4" w14:textId="77777777" w:rsidR="00704C76" w:rsidRPr="00122A93" w:rsidRDefault="00704C76" w:rsidP="00E56C04"/>
        </w:tc>
      </w:tr>
      <w:tr w:rsidR="00704C76" w14:paraId="4B82DA66" w14:textId="77777777" w:rsidTr="0081271B">
        <w:trPr>
          <w:trHeight w:val="89"/>
        </w:trPr>
        <w:tc>
          <w:tcPr>
            <w:tcW w:w="2269" w:type="dxa"/>
          </w:tcPr>
          <w:p w14:paraId="3066F94A" w14:textId="77777777" w:rsidR="00704C76" w:rsidRPr="00973022" w:rsidRDefault="00704C76" w:rsidP="00E56C04">
            <w:pPr>
              <w:rPr>
                <w:rFonts w:cstheme="minorHAnsi"/>
                <w:b/>
                <w:bCs/>
                <w:color w:val="1F3864" w:themeColor="accent1" w:themeShade="80"/>
                <w:sz w:val="20"/>
                <w:szCs w:val="20"/>
              </w:rPr>
            </w:pPr>
            <w:r w:rsidRPr="000E02D8">
              <w:rPr>
                <w:rFonts w:cstheme="minorHAnsi"/>
                <w:b/>
                <w:bCs/>
                <w:color w:val="1F3864" w:themeColor="accent1" w:themeShade="80"/>
                <w:sz w:val="20"/>
                <w:szCs w:val="20"/>
              </w:rPr>
              <w:t>Jaren 90</w:t>
            </w:r>
          </w:p>
        </w:tc>
        <w:tc>
          <w:tcPr>
            <w:tcW w:w="6671" w:type="dxa"/>
          </w:tcPr>
          <w:p w14:paraId="79765409" w14:textId="77777777" w:rsidR="00704C76" w:rsidRDefault="00704C76" w:rsidP="00E56C04">
            <w:pPr>
              <w:pStyle w:val="Kop6"/>
              <w:spacing w:after="40"/>
              <w:outlineLvl w:val="5"/>
              <w:rPr>
                <w:rFonts w:asciiTheme="minorHAnsi" w:hAnsiTheme="minorHAnsi" w:cstheme="minorHAnsi"/>
                <w:i w:val="0"/>
                <w:iCs w:val="0"/>
                <w:color w:val="000000" w:themeColor="text1"/>
              </w:rPr>
            </w:pPr>
          </w:p>
        </w:tc>
      </w:tr>
      <w:tr w:rsidR="00704C76" w14:paraId="3C7C58F3" w14:textId="77777777" w:rsidTr="0081271B">
        <w:trPr>
          <w:trHeight w:val="1728"/>
        </w:trPr>
        <w:tc>
          <w:tcPr>
            <w:tcW w:w="2269" w:type="dxa"/>
          </w:tcPr>
          <w:p w14:paraId="76016214"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Tabaks- &amp;</w:t>
            </w:r>
          </w:p>
          <w:p w14:paraId="2E1C901A" w14:textId="77777777" w:rsidR="00704C76" w:rsidRDefault="00704C76" w:rsidP="00E56C04">
            <w:pPr>
              <w:rPr>
                <w:rFonts w:cstheme="minorHAnsi"/>
                <w:color w:val="1F3864" w:themeColor="accent1" w:themeShade="80"/>
                <w:sz w:val="20"/>
                <w:szCs w:val="20"/>
              </w:rPr>
            </w:pPr>
            <w:proofErr w:type="gramStart"/>
            <w:r>
              <w:rPr>
                <w:rFonts w:cstheme="minorHAnsi"/>
                <w:color w:val="1F3864" w:themeColor="accent1" w:themeShade="80"/>
                <w:sz w:val="20"/>
                <w:szCs w:val="20"/>
              </w:rPr>
              <w:t>rookwarenwet</w:t>
            </w:r>
            <w:proofErr w:type="gramEnd"/>
          </w:p>
          <w:p w14:paraId="18D11295" w14:textId="77777777" w:rsidR="00704C76" w:rsidRPr="000E02D8" w:rsidRDefault="00704C76" w:rsidP="00E56C04">
            <w:pPr>
              <w:rPr>
                <w:rFonts w:cstheme="minorHAnsi"/>
                <w:b/>
                <w:bCs/>
                <w:color w:val="1F3864" w:themeColor="accent1" w:themeShade="80"/>
                <w:sz w:val="20"/>
                <w:szCs w:val="20"/>
              </w:rPr>
            </w:pPr>
          </w:p>
        </w:tc>
        <w:tc>
          <w:tcPr>
            <w:tcW w:w="6671" w:type="dxa"/>
          </w:tcPr>
          <w:p w14:paraId="27C2AF81" w14:textId="77777777" w:rsidR="00704C76" w:rsidRDefault="00704C76" w:rsidP="00E56C04">
            <w:r w:rsidRPr="004631F6">
              <w:t xml:space="preserve">In </w:t>
            </w:r>
            <w:r>
              <w:t>19</w:t>
            </w:r>
            <w:r w:rsidRPr="004631F6">
              <w:t xml:space="preserve">90 </w:t>
            </w:r>
            <w:r>
              <w:t>werd</w:t>
            </w:r>
            <w:r w:rsidRPr="004631F6">
              <w:t xml:space="preserve"> de Tabaks- en rookwarenwet </w:t>
            </w:r>
            <w:r>
              <w:t>ingevoerd</w:t>
            </w:r>
            <w:r w:rsidRPr="004631F6">
              <w:t xml:space="preserve">. De overheid </w:t>
            </w:r>
            <w:proofErr w:type="gramStart"/>
            <w:r>
              <w:t>beïnvloed</w:t>
            </w:r>
            <w:proofErr w:type="gramEnd"/>
            <w:r>
              <w:t xml:space="preserve"> </w:t>
            </w:r>
            <w:r w:rsidRPr="004631F6">
              <w:t xml:space="preserve">het gedrag van roken door accijnsverhogingen, het reguleren van verkooppunten en het uiterlijk van verpakkingen. </w:t>
            </w:r>
            <w:r>
              <w:t>Er werd een</w:t>
            </w:r>
            <w:r w:rsidRPr="004631F6">
              <w:t xml:space="preserve"> leeftijdsgrens </w:t>
            </w:r>
            <w:r>
              <w:t xml:space="preserve">van 18 jaar </w:t>
            </w:r>
            <w:r w:rsidRPr="004631F6">
              <w:t xml:space="preserve">voor het kopen van sigaretten </w:t>
            </w:r>
            <w:r>
              <w:t>ingesteld (Tabaks- en rookwarenwet, 1990).</w:t>
            </w:r>
          </w:p>
          <w:p w14:paraId="72D3A560" w14:textId="77777777" w:rsidR="00704C76" w:rsidRDefault="00704C76" w:rsidP="00E56C04">
            <w:pPr>
              <w:rPr>
                <w:rFonts w:cstheme="minorHAnsi"/>
                <w:color w:val="000000" w:themeColor="text1"/>
              </w:rPr>
            </w:pPr>
          </w:p>
        </w:tc>
      </w:tr>
      <w:tr w:rsidR="00704C76" w:rsidRPr="008E7D40" w14:paraId="262BD5F6" w14:textId="77777777" w:rsidTr="0081271B">
        <w:trPr>
          <w:trHeight w:val="99"/>
        </w:trPr>
        <w:tc>
          <w:tcPr>
            <w:tcW w:w="2269" w:type="dxa"/>
          </w:tcPr>
          <w:p w14:paraId="096D2C89"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Governance</w:t>
            </w:r>
          </w:p>
          <w:p w14:paraId="3C523778" w14:textId="77777777" w:rsidR="00704C76" w:rsidRDefault="00704C76" w:rsidP="00E56C04">
            <w:pPr>
              <w:rPr>
                <w:rFonts w:cstheme="minorHAnsi"/>
                <w:color w:val="1F3864" w:themeColor="accent1" w:themeShade="80"/>
                <w:sz w:val="20"/>
                <w:szCs w:val="20"/>
              </w:rPr>
            </w:pPr>
          </w:p>
          <w:p w14:paraId="3926DD2C" w14:textId="77777777" w:rsidR="00704C76" w:rsidRDefault="00704C76" w:rsidP="00E56C04">
            <w:pPr>
              <w:rPr>
                <w:rFonts w:cstheme="minorHAnsi"/>
                <w:color w:val="1F3864" w:themeColor="accent1" w:themeShade="80"/>
                <w:sz w:val="20"/>
                <w:szCs w:val="20"/>
              </w:rPr>
            </w:pPr>
          </w:p>
          <w:p w14:paraId="22FFAE03" w14:textId="77777777" w:rsidR="00704C76" w:rsidRDefault="00704C76" w:rsidP="00E56C04">
            <w:pPr>
              <w:rPr>
                <w:rFonts w:cstheme="minorHAnsi"/>
                <w:color w:val="1F3864" w:themeColor="accent1" w:themeShade="80"/>
                <w:sz w:val="20"/>
                <w:szCs w:val="20"/>
              </w:rPr>
            </w:pPr>
          </w:p>
          <w:p w14:paraId="45C37870" w14:textId="77777777" w:rsidR="00704C76" w:rsidRDefault="00704C76" w:rsidP="00E56C04">
            <w:pPr>
              <w:rPr>
                <w:rFonts w:cstheme="minorHAnsi"/>
                <w:color w:val="1F3864" w:themeColor="accent1" w:themeShade="80"/>
                <w:sz w:val="20"/>
                <w:szCs w:val="20"/>
              </w:rPr>
            </w:pPr>
          </w:p>
          <w:p w14:paraId="76F0483C" w14:textId="77777777" w:rsidR="00704C76" w:rsidRDefault="00704C76" w:rsidP="00E56C04">
            <w:pPr>
              <w:rPr>
                <w:rFonts w:cstheme="minorHAnsi"/>
                <w:color w:val="1F3864" w:themeColor="accent1" w:themeShade="80"/>
                <w:sz w:val="20"/>
                <w:szCs w:val="20"/>
              </w:rPr>
            </w:pPr>
          </w:p>
          <w:p w14:paraId="7B10270B" w14:textId="77777777" w:rsidR="00704C76" w:rsidRDefault="00704C76" w:rsidP="00E56C04">
            <w:pPr>
              <w:rPr>
                <w:rFonts w:cstheme="minorHAnsi"/>
                <w:color w:val="1F3864" w:themeColor="accent1" w:themeShade="80"/>
                <w:sz w:val="20"/>
                <w:szCs w:val="20"/>
              </w:rPr>
            </w:pPr>
          </w:p>
          <w:p w14:paraId="35B6DDF0" w14:textId="77777777" w:rsidR="00704C76" w:rsidRPr="000E02D8" w:rsidRDefault="00704C76" w:rsidP="00E56C04">
            <w:pPr>
              <w:rPr>
                <w:rFonts w:cstheme="minorHAnsi"/>
                <w:color w:val="1F3864" w:themeColor="accent1" w:themeShade="80"/>
                <w:sz w:val="20"/>
                <w:szCs w:val="20"/>
              </w:rPr>
            </w:pPr>
          </w:p>
        </w:tc>
        <w:tc>
          <w:tcPr>
            <w:tcW w:w="6671" w:type="dxa"/>
          </w:tcPr>
          <w:p w14:paraId="436D0D4A" w14:textId="77777777" w:rsidR="00704C76" w:rsidRDefault="00704C76" w:rsidP="00E56C04">
            <w:r>
              <w:t>Er vindt een v</w:t>
            </w:r>
            <w:r w:rsidRPr="004631F6">
              <w:t xml:space="preserve">erschuiving </w:t>
            </w:r>
            <w:r>
              <w:t xml:space="preserve">plaats van een ‘New Public Management’ </w:t>
            </w:r>
            <w:r w:rsidRPr="004631F6">
              <w:t xml:space="preserve">naar </w:t>
            </w:r>
            <w:r>
              <w:t>‘</w:t>
            </w:r>
            <w:r w:rsidRPr="004631F6">
              <w:t>Governance</w:t>
            </w:r>
            <w:r>
              <w:t xml:space="preserve">’. De overheid stuurt zelf </w:t>
            </w:r>
            <w:r w:rsidRPr="004631F6">
              <w:t>minder</w:t>
            </w:r>
            <w:r>
              <w:t xml:space="preserve"> en het beleid geeft ruimte aan </w:t>
            </w:r>
            <w:r w:rsidRPr="004631F6">
              <w:t>meerdere actoren die op verschillende niveaus functioneren als beleidsmakers, uitvoerders of toezichthouders (</w:t>
            </w:r>
            <w:proofErr w:type="spellStart"/>
            <w:r w:rsidRPr="004631F6">
              <w:t>Gueijen</w:t>
            </w:r>
            <w:proofErr w:type="spellEnd"/>
            <w:r w:rsidRPr="004631F6">
              <w:t>, 2011). De manier van het stimuleren van de gezondheidszorg werd meer gericht op het besturen van netwerken en overleg tussen verschillende partijen zoals zorgverzekeraars en werkgev</w:t>
            </w:r>
            <w:r>
              <w:t>e</w:t>
            </w:r>
            <w:r w:rsidRPr="004631F6">
              <w:t>rsorganisaties (Stoker, 2006).</w:t>
            </w:r>
          </w:p>
          <w:p w14:paraId="49A3A633" w14:textId="77777777" w:rsidR="00704C76" w:rsidRPr="008E7D40" w:rsidRDefault="00704C76" w:rsidP="00E56C04"/>
        </w:tc>
      </w:tr>
      <w:tr w:rsidR="00704C76" w14:paraId="447E888B" w14:textId="77777777" w:rsidTr="0081271B">
        <w:trPr>
          <w:trHeight w:val="2275"/>
        </w:trPr>
        <w:tc>
          <w:tcPr>
            <w:tcW w:w="2269" w:type="dxa"/>
          </w:tcPr>
          <w:p w14:paraId="7ABBF343" w14:textId="77777777"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lastRenderedPageBreak/>
              <w:t>Zelfredzaamheid</w:t>
            </w:r>
          </w:p>
        </w:tc>
        <w:tc>
          <w:tcPr>
            <w:tcW w:w="6671" w:type="dxa"/>
          </w:tcPr>
          <w:p w14:paraId="17705AB0" w14:textId="77777777" w:rsidR="00704C76" w:rsidRDefault="00704C76" w:rsidP="00E56C04">
            <w:r w:rsidRPr="004631F6">
              <w:rPr>
                <w:color w:val="000000" w:themeColor="text1"/>
              </w:rPr>
              <w:t xml:space="preserve">De overheid probeert particulieren </w:t>
            </w:r>
            <w:r>
              <w:rPr>
                <w:color w:val="000000" w:themeColor="text1"/>
              </w:rPr>
              <w:t xml:space="preserve">aan het eind van de twintigste eeuw </w:t>
            </w:r>
            <w:r w:rsidRPr="004631F6">
              <w:rPr>
                <w:color w:val="000000" w:themeColor="text1"/>
              </w:rPr>
              <w:t xml:space="preserve">weer </w:t>
            </w:r>
            <w:proofErr w:type="gramStart"/>
            <w:r w:rsidRPr="004631F6">
              <w:rPr>
                <w:color w:val="000000" w:themeColor="text1"/>
              </w:rPr>
              <w:t>zelf verantwoordelijk</w:t>
            </w:r>
            <w:proofErr w:type="gramEnd"/>
            <w:r>
              <w:rPr>
                <w:color w:val="000000" w:themeColor="text1"/>
              </w:rPr>
              <w:t xml:space="preserve"> </w:t>
            </w:r>
            <w:r>
              <w:t>te houden voor de</w:t>
            </w:r>
            <w:r w:rsidRPr="00B32EFF">
              <w:t xml:space="preserve"> financiering en de organisatie van de gezondheidszorg (Schnabel, 1995).</w:t>
            </w:r>
            <w:r>
              <w:t xml:space="preserve"> </w:t>
            </w:r>
            <w:r w:rsidRPr="00B32EFF">
              <w:t>Zij is zich actief gaan bemoeien met het stelsel van ziektekostenverzekeringen om de gezondheidszorg betaalbaar te houden. Door ondernemerschap of uitoefening van zorgtaken te stimuleren zouden burgers zelfredzaam zijn (Himilton, 1995).</w:t>
            </w:r>
          </w:p>
          <w:p w14:paraId="4C53C377" w14:textId="77777777" w:rsidR="00704C76" w:rsidRDefault="00704C76" w:rsidP="00E56C04"/>
        </w:tc>
      </w:tr>
      <w:tr w:rsidR="00704C76" w14:paraId="4B1040A5" w14:textId="77777777" w:rsidTr="0081271B">
        <w:tc>
          <w:tcPr>
            <w:tcW w:w="2269" w:type="dxa"/>
          </w:tcPr>
          <w:p w14:paraId="45490DF1" w14:textId="77777777" w:rsidR="00704C76" w:rsidRPr="000E02D8" w:rsidRDefault="00704C76" w:rsidP="00E56C04">
            <w:pPr>
              <w:rPr>
                <w:rFonts w:cstheme="minorHAnsi"/>
                <w:b/>
                <w:bCs/>
                <w:color w:val="1F3864" w:themeColor="accent1" w:themeShade="80"/>
                <w:sz w:val="20"/>
                <w:szCs w:val="20"/>
              </w:rPr>
            </w:pPr>
            <w:r>
              <w:rPr>
                <w:rFonts w:cstheme="minorHAnsi"/>
                <w:b/>
                <w:bCs/>
                <w:color w:val="1F3864" w:themeColor="accent1" w:themeShade="80"/>
                <w:sz w:val="20"/>
                <w:szCs w:val="20"/>
              </w:rPr>
              <w:t>21</w:t>
            </w:r>
            <w:r w:rsidRPr="002402F8">
              <w:rPr>
                <w:rFonts w:cstheme="minorHAnsi"/>
                <w:b/>
                <w:bCs/>
                <w:color w:val="1F3864" w:themeColor="accent1" w:themeShade="80"/>
                <w:sz w:val="20"/>
                <w:szCs w:val="20"/>
                <w:vertAlign w:val="superscript"/>
              </w:rPr>
              <w:t>e</w:t>
            </w:r>
            <w:r>
              <w:rPr>
                <w:rFonts w:cstheme="minorHAnsi"/>
                <w:b/>
                <w:bCs/>
                <w:color w:val="1F3864" w:themeColor="accent1" w:themeShade="80"/>
                <w:sz w:val="20"/>
                <w:szCs w:val="20"/>
              </w:rPr>
              <w:t xml:space="preserve"> eeuw</w:t>
            </w:r>
          </w:p>
        </w:tc>
        <w:tc>
          <w:tcPr>
            <w:tcW w:w="6671" w:type="dxa"/>
          </w:tcPr>
          <w:p w14:paraId="1EA8C167" w14:textId="77777777" w:rsidR="00704C76" w:rsidRDefault="00704C76" w:rsidP="00E56C04">
            <w:pPr>
              <w:rPr>
                <w:rFonts w:cstheme="minorHAnsi"/>
                <w:color w:val="000000" w:themeColor="text1"/>
              </w:rPr>
            </w:pPr>
          </w:p>
        </w:tc>
      </w:tr>
      <w:tr w:rsidR="00704C76" w14:paraId="30F7E513" w14:textId="77777777" w:rsidTr="0081271B">
        <w:trPr>
          <w:trHeight w:val="1586"/>
        </w:trPr>
        <w:tc>
          <w:tcPr>
            <w:tcW w:w="2269" w:type="dxa"/>
          </w:tcPr>
          <w:p w14:paraId="498CC492"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Adviesrapport ter preventie van overgewicht en obesitas</w:t>
            </w:r>
          </w:p>
          <w:p w14:paraId="385DEB95" w14:textId="77777777" w:rsidR="00704C76" w:rsidRDefault="00704C76" w:rsidP="0081271B">
            <w:pPr>
              <w:jc w:val="left"/>
              <w:rPr>
                <w:rFonts w:cstheme="minorHAnsi"/>
                <w:color w:val="1F3864" w:themeColor="accent1" w:themeShade="80"/>
                <w:sz w:val="20"/>
                <w:szCs w:val="20"/>
              </w:rPr>
            </w:pPr>
          </w:p>
        </w:tc>
        <w:tc>
          <w:tcPr>
            <w:tcW w:w="6671" w:type="dxa"/>
          </w:tcPr>
          <w:p w14:paraId="0623851B" w14:textId="33A54A71" w:rsidR="00704C76" w:rsidRDefault="00704C76" w:rsidP="00E56C04">
            <w:r>
              <w:t>De</w:t>
            </w:r>
            <w:r w:rsidRPr="00B32EFF">
              <w:t xml:space="preserve"> Raad voor de Volksgezondheid en Zorg </w:t>
            </w:r>
            <w:r>
              <w:t xml:space="preserve">komt </w:t>
            </w:r>
            <w:r w:rsidRPr="00B32EFF">
              <w:t xml:space="preserve">met een adviesrapport ter preventie van overgewicht en obesitas </w:t>
            </w:r>
            <w:r>
              <w:t>(</w:t>
            </w:r>
            <w:r w:rsidRPr="00B32EFF">
              <w:t>40% van de bevolking kampte met overgewicht, waarvan 10% obesitas</w:t>
            </w:r>
            <w:r>
              <w:t>)</w:t>
            </w:r>
            <w:r w:rsidRPr="00B32EFF">
              <w:t xml:space="preserve"> (</w:t>
            </w:r>
            <w:proofErr w:type="spellStart"/>
            <w:r w:rsidR="00BA1408" w:rsidRPr="00AC6A83">
              <w:rPr>
                <w:rFonts w:asciiTheme="minorHAnsi" w:hAnsiTheme="minorHAnsi"/>
                <w:color w:val="000000"/>
              </w:rPr>
              <w:t>Singh</w:t>
            </w:r>
            <w:proofErr w:type="spellEnd"/>
            <w:r w:rsidR="00BA1408" w:rsidRPr="00B32EFF">
              <w:t xml:space="preserve"> </w:t>
            </w:r>
            <w:r w:rsidR="00BA1408">
              <w:t xml:space="preserve">et al., </w:t>
            </w:r>
            <w:r w:rsidRPr="00B32EFF">
              <w:t xml:space="preserve">2002). </w:t>
            </w:r>
          </w:p>
          <w:p w14:paraId="1BB60559" w14:textId="77777777" w:rsidR="00704C76" w:rsidRDefault="00704C76" w:rsidP="00E56C04"/>
        </w:tc>
      </w:tr>
      <w:tr w:rsidR="00704C76" w14:paraId="3DED58D3" w14:textId="77777777" w:rsidTr="0081271B">
        <w:trPr>
          <w:trHeight w:val="102"/>
        </w:trPr>
        <w:tc>
          <w:tcPr>
            <w:tcW w:w="2269" w:type="dxa"/>
          </w:tcPr>
          <w:p w14:paraId="311BD728"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Wet verbetering poortwachter</w:t>
            </w:r>
          </w:p>
          <w:p w14:paraId="1419D76D" w14:textId="77777777" w:rsidR="00704C76" w:rsidRDefault="00704C76" w:rsidP="0081271B">
            <w:pPr>
              <w:jc w:val="left"/>
              <w:rPr>
                <w:rFonts w:cstheme="minorHAnsi"/>
                <w:color w:val="1F3864" w:themeColor="accent1" w:themeShade="80"/>
                <w:sz w:val="20"/>
                <w:szCs w:val="20"/>
              </w:rPr>
            </w:pPr>
          </w:p>
        </w:tc>
        <w:tc>
          <w:tcPr>
            <w:tcW w:w="6671" w:type="dxa"/>
          </w:tcPr>
          <w:p w14:paraId="3E6A256C" w14:textId="77777777" w:rsidR="00704C76" w:rsidRDefault="00704C76" w:rsidP="00E56C04">
            <w:r>
              <w:rPr>
                <w:color w:val="000000" w:themeColor="text1"/>
              </w:rPr>
              <w:t xml:space="preserve">In april 2002 gaat de </w:t>
            </w:r>
            <w:r w:rsidRPr="00B32EFF">
              <w:t>Wet verbetering poortwachter</w:t>
            </w:r>
            <w:r>
              <w:t xml:space="preserve"> in</w:t>
            </w:r>
            <w:r w:rsidRPr="00B32EFF">
              <w:t xml:space="preserve"> om langdurig ziekteverzuim te beperken (Van Vuuren, 2011).</w:t>
            </w:r>
            <w:r>
              <w:t xml:space="preserve"> </w:t>
            </w:r>
          </w:p>
          <w:p w14:paraId="092A7C40" w14:textId="77777777" w:rsidR="00704C76" w:rsidRDefault="00704C76" w:rsidP="00E56C04"/>
        </w:tc>
      </w:tr>
      <w:tr w:rsidR="00704C76" w14:paraId="15612895" w14:textId="77777777" w:rsidTr="0081271B">
        <w:trPr>
          <w:trHeight w:val="100"/>
        </w:trPr>
        <w:tc>
          <w:tcPr>
            <w:tcW w:w="2269" w:type="dxa"/>
          </w:tcPr>
          <w:p w14:paraId="55756B9F"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Wijziging Tabaks- en rookwarenwet</w:t>
            </w:r>
          </w:p>
          <w:p w14:paraId="14AE8BDB" w14:textId="77777777" w:rsidR="00704C76" w:rsidRDefault="00704C76" w:rsidP="0081271B">
            <w:pPr>
              <w:jc w:val="left"/>
              <w:rPr>
                <w:rFonts w:cstheme="minorHAnsi"/>
                <w:color w:val="1F3864" w:themeColor="accent1" w:themeShade="80"/>
                <w:sz w:val="20"/>
                <w:szCs w:val="20"/>
              </w:rPr>
            </w:pPr>
          </w:p>
        </w:tc>
        <w:tc>
          <w:tcPr>
            <w:tcW w:w="6671" w:type="dxa"/>
          </w:tcPr>
          <w:p w14:paraId="073802EA" w14:textId="77777777" w:rsidR="00704C76" w:rsidRDefault="00704C76" w:rsidP="00E56C04">
            <w:r>
              <w:rPr>
                <w:color w:val="000000" w:themeColor="text1"/>
              </w:rPr>
              <w:t>Er komt een</w:t>
            </w:r>
            <w:r w:rsidRPr="00B32EFF">
              <w:t xml:space="preserve"> verbod om te roken op werkplekken in alle organisaties. </w:t>
            </w:r>
            <w:r>
              <w:t>Reclames</w:t>
            </w:r>
            <w:r w:rsidRPr="00B32EFF">
              <w:t xml:space="preserve"> over tabaksproducten, e-sigaretten en navulverpakkingen </w:t>
            </w:r>
            <w:r>
              <w:t xml:space="preserve">worden </w:t>
            </w:r>
            <w:r w:rsidRPr="00B32EFF">
              <w:t>verboden, evenals sponsoring van andere evenementen door de tabaksindustrie</w:t>
            </w:r>
            <w:r>
              <w:t xml:space="preserve"> (“</w:t>
            </w:r>
            <w:r w:rsidRPr="00B32EFF">
              <w:t>Tabaks- en rookwaren wet</w:t>
            </w:r>
            <w:r>
              <w:t xml:space="preserve">”, 2002). </w:t>
            </w:r>
          </w:p>
          <w:p w14:paraId="0AD480E3" w14:textId="77777777" w:rsidR="00704C76" w:rsidRDefault="00704C76" w:rsidP="00E56C04">
            <w:pPr>
              <w:rPr>
                <w:color w:val="000000" w:themeColor="text1"/>
              </w:rPr>
            </w:pPr>
          </w:p>
        </w:tc>
      </w:tr>
      <w:tr w:rsidR="00704C76" w14:paraId="4A5C2772" w14:textId="77777777" w:rsidTr="0081271B">
        <w:trPr>
          <w:trHeight w:val="100"/>
        </w:trPr>
        <w:tc>
          <w:tcPr>
            <w:tcW w:w="2269" w:type="dxa"/>
          </w:tcPr>
          <w:p w14:paraId="4B5EA4BC" w14:textId="77777777" w:rsidR="00704C76" w:rsidRPr="00D479A8" w:rsidRDefault="00704C76" w:rsidP="0081271B">
            <w:pPr>
              <w:jc w:val="left"/>
              <w:rPr>
                <w:rFonts w:ascii="Times" w:hAnsi="Times"/>
                <w:color w:val="1F3864" w:themeColor="accent1" w:themeShade="80"/>
                <w:sz w:val="20"/>
                <w:szCs w:val="20"/>
              </w:rPr>
            </w:pPr>
            <w:r w:rsidRPr="00407B58">
              <w:rPr>
                <w:color w:val="1F3864" w:themeColor="accent1" w:themeShade="80"/>
                <w:sz w:val="20"/>
                <w:szCs w:val="20"/>
              </w:rPr>
              <w:t>Wet uitbreiding loondoorbetalingsplicht bij ziekte &amp; Wet werk en inkomen naar arbeidsvermoge</w:t>
            </w:r>
            <w:r>
              <w:rPr>
                <w:color w:val="1F3864" w:themeColor="accent1" w:themeShade="80"/>
                <w:sz w:val="20"/>
                <w:szCs w:val="20"/>
              </w:rPr>
              <w:t>n</w:t>
            </w:r>
          </w:p>
          <w:p w14:paraId="08E29A84" w14:textId="77777777" w:rsidR="00704C76" w:rsidRPr="00407B58" w:rsidRDefault="00704C76" w:rsidP="00E56C04">
            <w:pPr>
              <w:rPr>
                <w:color w:val="1F3864" w:themeColor="accent1" w:themeShade="80"/>
                <w:sz w:val="20"/>
                <w:szCs w:val="20"/>
              </w:rPr>
            </w:pPr>
          </w:p>
        </w:tc>
        <w:tc>
          <w:tcPr>
            <w:tcW w:w="6671" w:type="dxa"/>
          </w:tcPr>
          <w:p w14:paraId="784E61BD" w14:textId="77777777" w:rsidR="00704C76" w:rsidRDefault="00704C76" w:rsidP="00E56C04">
            <w:pPr>
              <w:rPr>
                <w:color w:val="000000" w:themeColor="text1"/>
              </w:rPr>
            </w:pPr>
            <w:r>
              <w:t xml:space="preserve">Daarnaast ontstaat er </w:t>
            </w:r>
            <w:r w:rsidRPr="00B32EFF">
              <w:rPr>
                <w:color w:val="000000" w:themeColor="text1"/>
              </w:rPr>
              <w:t>regelgeving en wetgeving betreffende ziekteverzuim (Wet uitbreiding loondoorbetalingsplicht bij ziekte</w:t>
            </w:r>
            <w:r>
              <w:rPr>
                <w:color w:val="000000" w:themeColor="text1"/>
              </w:rPr>
              <w:t xml:space="preserve">) </w:t>
            </w:r>
            <w:r w:rsidRPr="00B32EFF">
              <w:rPr>
                <w:color w:val="000000" w:themeColor="text1"/>
              </w:rPr>
              <w:t>en arbeidsongeschiktheid (Wet werk en inkomen naar arbeidsvermogen) (Van Vuuren, 2011).</w:t>
            </w:r>
          </w:p>
          <w:p w14:paraId="72087ACE" w14:textId="77777777" w:rsidR="00704C76" w:rsidRDefault="00704C76" w:rsidP="00E56C04"/>
        </w:tc>
      </w:tr>
      <w:tr w:rsidR="00704C76" w:rsidRPr="00320BCA" w14:paraId="3673FEE9" w14:textId="77777777" w:rsidTr="0081271B">
        <w:trPr>
          <w:trHeight w:val="100"/>
        </w:trPr>
        <w:tc>
          <w:tcPr>
            <w:tcW w:w="2269" w:type="dxa"/>
          </w:tcPr>
          <w:p w14:paraId="4C622EEF" w14:textId="77777777" w:rsidR="00704C76" w:rsidRPr="00407B58" w:rsidRDefault="00704C76" w:rsidP="00E56C04">
            <w:pPr>
              <w:rPr>
                <w:color w:val="1F3864" w:themeColor="accent1" w:themeShade="80"/>
                <w:sz w:val="20"/>
                <w:szCs w:val="20"/>
              </w:rPr>
            </w:pPr>
            <w:r>
              <w:rPr>
                <w:color w:val="1F3864" w:themeColor="accent1" w:themeShade="80"/>
                <w:sz w:val="20"/>
                <w:szCs w:val="20"/>
              </w:rPr>
              <w:t>Nieuwe Schijf van Vijf</w:t>
            </w:r>
          </w:p>
        </w:tc>
        <w:tc>
          <w:tcPr>
            <w:tcW w:w="6671" w:type="dxa"/>
          </w:tcPr>
          <w:p w14:paraId="6DAF5D97" w14:textId="77777777" w:rsidR="00704C76" w:rsidRDefault="00704C76" w:rsidP="00E56C04">
            <w:pPr>
              <w:rPr>
                <w:rFonts w:cstheme="majorHAnsi"/>
                <w:color w:val="000000" w:themeColor="text1"/>
                <w:shd w:val="clear" w:color="auto" w:fill="FFFFFF"/>
              </w:rPr>
            </w:pPr>
            <w:r w:rsidRPr="00747610">
              <w:rPr>
                <w:rFonts w:cstheme="majorHAnsi"/>
                <w:color w:val="000000" w:themeColor="text1"/>
                <w:shd w:val="clear" w:color="auto" w:fill="FFFFFF"/>
              </w:rPr>
              <w:t>Eind 2004 werd een nieuwe Schijf van Vijf als promotiemiddel in gebruik genomen</w:t>
            </w:r>
            <w:r>
              <w:rPr>
                <w:rFonts w:cstheme="majorHAnsi"/>
                <w:color w:val="000000" w:themeColor="text1"/>
                <w:shd w:val="clear" w:color="auto" w:fill="FFFFFF"/>
              </w:rPr>
              <w:t xml:space="preserve"> (Voedingscentrum, </w:t>
            </w:r>
            <w:proofErr w:type="spellStart"/>
            <w:r>
              <w:rPr>
                <w:rFonts w:cstheme="majorHAnsi"/>
                <w:color w:val="000000" w:themeColor="text1"/>
                <w:shd w:val="clear" w:color="auto" w:fill="FFFFFF"/>
              </w:rPr>
              <w:t>z.d.</w:t>
            </w:r>
            <w:proofErr w:type="spellEnd"/>
            <w:r>
              <w:rPr>
                <w:rFonts w:cstheme="majorHAnsi"/>
                <w:color w:val="000000" w:themeColor="text1"/>
                <w:shd w:val="clear" w:color="auto" w:fill="FFFFFF"/>
              </w:rPr>
              <w:t>).</w:t>
            </w:r>
          </w:p>
          <w:p w14:paraId="7BA650BB" w14:textId="77777777" w:rsidR="00704C76" w:rsidRPr="00320BCA" w:rsidRDefault="00704C76" w:rsidP="00E56C04">
            <w:pPr>
              <w:rPr>
                <w:rFonts w:cstheme="majorHAnsi"/>
                <w:color w:val="000000" w:themeColor="text1"/>
                <w:shd w:val="clear" w:color="auto" w:fill="FFFFFF"/>
              </w:rPr>
            </w:pPr>
          </w:p>
        </w:tc>
      </w:tr>
      <w:tr w:rsidR="00704C76" w:rsidRPr="00747610" w14:paraId="50AED9A6" w14:textId="77777777" w:rsidTr="0081271B">
        <w:trPr>
          <w:trHeight w:val="100"/>
        </w:trPr>
        <w:tc>
          <w:tcPr>
            <w:tcW w:w="2269" w:type="dxa"/>
          </w:tcPr>
          <w:p w14:paraId="1B06F68E" w14:textId="77777777" w:rsidR="00704C76" w:rsidRDefault="00704C76" w:rsidP="00E56C04">
            <w:pPr>
              <w:rPr>
                <w:color w:val="1F3864" w:themeColor="accent1" w:themeShade="80"/>
                <w:sz w:val="20"/>
                <w:szCs w:val="20"/>
              </w:rPr>
            </w:pPr>
            <w:r>
              <w:rPr>
                <w:color w:val="1F3864" w:themeColor="accent1" w:themeShade="80"/>
                <w:sz w:val="20"/>
                <w:szCs w:val="20"/>
              </w:rPr>
              <w:t>Opheffing Ziekenfondswet</w:t>
            </w:r>
          </w:p>
          <w:p w14:paraId="752D6B1E" w14:textId="77777777" w:rsidR="00704C76" w:rsidRDefault="00704C76" w:rsidP="00E56C04">
            <w:pPr>
              <w:rPr>
                <w:color w:val="1F3864" w:themeColor="accent1" w:themeShade="80"/>
                <w:sz w:val="20"/>
                <w:szCs w:val="20"/>
              </w:rPr>
            </w:pPr>
          </w:p>
        </w:tc>
        <w:tc>
          <w:tcPr>
            <w:tcW w:w="6671" w:type="dxa"/>
          </w:tcPr>
          <w:p w14:paraId="6A734D51" w14:textId="77777777" w:rsidR="00704C76" w:rsidRPr="00AF7A66" w:rsidRDefault="00704C76" w:rsidP="00E56C04">
            <w:r w:rsidRPr="00320BCA">
              <w:rPr>
                <w:rFonts w:cstheme="majorHAnsi"/>
                <w:color w:val="000000" w:themeColor="text1"/>
                <w:shd w:val="clear" w:color="auto" w:fill="FFFFFF"/>
              </w:rPr>
              <w:t xml:space="preserve">De nieuwste zorgverzekering is van kracht </w:t>
            </w:r>
            <w:r>
              <w:rPr>
                <w:color w:val="000000"/>
                <w:shd w:val="clear" w:color="auto" w:fill="FFFFFF"/>
              </w:rPr>
              <w:t>(“Ziekenfondswet ”, 2005</w:t>
            </w:r>
            <w:r w:rsidRPr="00320BCA">
              <w:rPr>
                <w:rFonts w:cstheme="majorHAnsi"/>
                <w:color w:val="000000" w:themeColor="text1"/>
                <w:shd w:val="clear" w:color="auto" w:fill="FFFFFF"/>
              </w:rPr>
              <w:t xml:space="preserve">). Met de invoering van de zorgverzekering kwam het onderscheid tussen particuliere ziektekostenverzekeringen en ziekenfonds te vervallen. </w:t>
            </w:r>
          </w:p>
          <w:p w14:paraId="6469FA29" w14:textId="77777777" w:rsidR="00704C76" w:rsidRPr="00747610" w:rsidRDefault="00704C76" w:rsidP="00E56C04">
            <w:pPr>
              <w:rPr>
                <w:rFonts w:cstheme="majorHAnsi"/>
                <w:color w:val="000000" w:themeColor="text1"/>
                <w:shd w:val="clear" w:color="auto" w:fill="FFFFFF"/>
              </w:rPr>
            </w:pPr>
          </w:p>
        </w:tc>
      </w:tr>
      <w:tr w:rsidR="00704C76" w:rsidRPr="00320BCA" w14:paraId="48FD928C" w14:textId="77777777" w:rsidTr="0081271B">
        <w:trPr>
          <w:trHeight w:val="100"/>
        </w:trPr>
        <w:tc>
          <w:tcPr>
            <w:tcW w:w="2269" w:type="dxa"/>
          </w:tcPr>
          <w:p w14:paraId="5EE09E94" w14:textId="77777777" w:rsidR="00704C76" w:rsidRDefault="00704C76" w:rsidP="00E56C04">
            <w:pPr>
              <w:rPr>
                <w:color w:val="1F3864" w:themeColor="accent1" w:themeShade="80"/>
                <w:sz w:val="20"/>
                <w:szCs w:val="20"/>
              </w:rPr>
            </w:pPr>
            <w:r>
              <w:rPr>
                <w:color w:val="1F3864" w:themeColor="accent1" w:themeShade="80"/>
                <w:sz w:val="20"/>
                <w:szCs w:val="20"/>
              </w:rPr>
              <w:t xml:space="preserve">Invoering </w:t>
            </w:r>
            <w:proofErr w:type="spellStart"/>
            <w:r>
              <w:rPr>
                <w:color w:val="1F3864" w:themeColor="accent1" w:themeShade="80"/>
                <w:sz w:val="20"/>
                <w:szCs w:val="20"/>
              </w:rPr>
              <w:t>Pensioenswet</w:t>
            </w:r>
            <w:proofErr w:type="spellEnd"/>
          </w:p>
          <w:p w14:paraId="6A307578" w14:textId="77777777" w:rsidR="00704C76" w:rsidRDefault="00704C76" w:rsidP="00E56C04">
            <w:pPr>
              <w:rPr>
                <w:color w:val="1F3864" w:themeColor="accent1" w:themeShade="80"/>
                <w:sz w:val="20"/>
                <w:szCs w:val="20"/>
              </w:rPr>
            </w:pPr>
          </w:p>
          <w:p w14:paraId="60177766" w14:textId="77777777" w:rsidR="00704C76" w:rsidRDefault="00704C76" w:rsidP="00E56C04">
            <w:pPr>
              <w:rPr>
                <w:color w:val="1F3864" w:themeColor="accent1" w:themeShade="80"/>
                <w:sz w:val="20"/>
                <w:szCs w:val="20"/>
              </w:rPr>
            </w:pPr>
          </w:p>
          <w:p w14:paraId="7F4C7917" w14:textId="77777777" w:rsidR="00704C76" w:rsidRDefault="00704C76" w:rsidP="00E56C04">
            <w:pPr>
              <w:rPr>
                <w:color w:val="1F3864" w:themeColor="accent1" w:themeShade="80"/>
                <w:sz w:val="20"/>
                <w:szCs w:val="20"/>
              </w:rPr>
            </w:pPr>
          </w:p>
        </w:tc>
        <w:tc>
          <w:tcPr>
            <w:tcW w:w="6671" w:type="dxa"/>
          </w:tcPr>
          <w:p w14:paraId="33CE5CEB" w14:textId="77777777" w:rsidR="00704C76" w:rsidRDefault="00704C76" w:rsidP="00E56C04">
            <w:pPr>
              <w:rPr>
                <w:rFonts w:cstheme="majorHAnsi"/>
                <w:color w:val="000000" w:themeColor="text1"/>
                <w:shd w:val="clear" w:color="auto" w:fill="FFFFFF"/>
              </w:rPr>
            </w:pPr>
            <w:r w:rsidRPr="00320BCA">
              <w:rPr>
                <w:rFonts w:cstheme="majorHAnsi"/>
                <w:color w:val="000000" w:themeColor="text1"/>
                <w:shd w:val="clear" w:color="auto" w:fill="FFFFFF"/>
              </w:rPr>
              <w:t xml:space="preserve">De </w:t>
            </w:r>
            <w:r>
              <w:rPr>
                <w:rFonts w:cstheme="majorHAnsi"/>
                <w:color w:val="000000" w:themeColor="text1"/>
                <w:shd w:val="clear" w:color="auto" w:fill="FFFFFF"/>
              </w:rPr>
              <w:t xml:space="preserve">invoering van de </w:t>
            </w:r>
            <w:r w:rsidRPr="00320BCA">
              <w:rPr>
                <w:rFonts w:cstheme="majorHAnsi"/>
                <w:color w:val="000000" w:themeColor="text1"/>
                <w:shd w:val="clear" w:color="auto" w:fill="FFFFFF"/>
              </w:rPr>
              <w:t>Pensioenwet zorgt ervoor dat deelnemers aan een pensioenregeling ervan verzekerd zijn dat deze wordt uitgevoerd en dat zij een bepaalde mate van individuele en financiële zekerheid genieten</w:t>
            </w:r>
            <w:r>
              <w:rPr>
                <w:rFonts w:cstheme="majorHAnsi"/>
                <w:color w:val="000000" w:themeColor="text1"/>
                <w:shd w:val="clear" w:color="auto" w:fill="FFFFFF"/>
              </w:rPr>
              <w:t xml:space="preserve"> (“</w:t>
            </w:r>
            <w:proofErr w:type="spellStart"/>
            <w:r>
              <w:rPr>
                <w:rFonts w:cstheme="majorHAnsi"/>
                <w:color w:val="000000" w:themeColor="text1"/>
                <w:shd w:val="clear" w:color="auto" w:fill="FFFFFF"/>
              </w:rPr>
              <w:t>Pensioenswet</w:t>
            </w:r>
            <w:proofErr w:type="spellEnd"/>
            <w:r>
              <w:rPr>
                <w:rFonts w:cstheme="majorHAnsi"/>
                <w:color w:val="000000" w:themeColor="text1"/>
                <w:shd w:val="clear" w:color="auto" w:fill="FFFFFF"/>
              </w:rPr>
              <w:t>”, 2006).</w:t>
            </w:r>
          </w:p>
          <w:p w14:paraId="0ECF7D10" w14:textId="77777777" w:rsidR="00704C76" w:rsidRPr="00320BCA" w:rsidRDefault="00704C76" w:rsidP="00E56C04">
            <w:pPr>
              <w:rPr>
                <w:rFonts w:cstheme="majorHAnsi"/>
                <w:color w:val="000000" w:themeColor="text1"/>
                <w:shd w:val="clear" w:color="auto" w:fill="FFFFFF"/>
              </w:rPr>
            </w:pPr>
          </w:p>
        </w:tc>
      </w:tr>
      <w:tr w:rsidR="00704C76" w:rsidRPr="00320BCA" w14:paraId="31C30CC0" w14:textId="77777777" w:rsidTr="0081271B">
        <w:trPr>
          <w:trHeight w:val="100"/>
        </w:trPr>
        <w:tc>
          <w:tcPr>
            <w:tcW w:w="2269" w:type="dxa"/>
          </w:tcPr>
          <w:p w14:paraId="42EBE67E" w14:textId="77777777" w:rsidR="00704C76" w:rsidRDefault="00704C76" w:rsidP="00E56C04">
            <w:pPr>
              <w:rPr>
                <w:color w:val="1F3864" w:themeColor="accent1" w:themeShade="80"/>
                <w:sz w:val="20"/>
                <w:szCs w:val="20"/>
              </w:rPr>
            </w:pPr>
            <w:r>
              <w:rPr>
                <w:color w:val="1F3864" w:themeColor="accent1" w:themeShade="80"/>
                <w:sz w:val="20"/>
                <w:szCs w:val="20"/>
              </w:rPr>
              <w:t xml:space="preserve">Duurzame inzetbaarheid en </w:t>
            </w:r>
          </w:p>
          <w:p w14:paraId="6EF63D3F" w14:textId="77777777" w:rsidR="00704C76" w:rsidRDefault="00704C76" w:rsidP="00E56C04">
            <w:pPr>
              <w:rPr>
                <w:color w:val="1F3864" w:themeColor="accent1" w:themeShade="80"/>
                <w:sz w:val="20"/>
                <w:szCs w:val="20"/>
              </w:rPr>
            </w:pPr>
            <w:r>
              <w:rPr>
                <w:color w:val="1F3864" w:themeColor="accent1" w:themeShade="80"/>
                <w:sz w:val="20"/>
                <w:szCs w:val="20"/>
              </w:rPr>
              <w:t>Vitaliteitsmanagement</w:t>
            </w:r>
          </w:p>
          <w:p w14:paraId="7798930B" w14:textId="77777777" w:rsidR="00704C76" w:rsidRDefault="00704C76" w:rsidP="00E56C04">
            <w:pPr>
              <w:rPr>
                <w:color w:val="1F3864" w:themeColor="accent1" w:themeShade="80"/>
                <w:sz w:val="20"/>
                <w:szCs w:val="20"/>
              </w:rPr>
            </w:pPr>
          </w:p>
        </w:tc>
        <w:tc>
          <w:tcPr>
            <w:tcW w:w="6671" w:type="dxa"/>
          </w:tcPr>
          <w:p w14:paraId="334E0243" w14:textId="77777777" w:rsidR="00704C76" w:rsidRDefault="00704C76" w:rsidP="00E56C04">
            <w:pPr>
              <w:rPr>
                <w:rFonts w:cstheme="majorHAnsi"/>
                <w:color w:val="000000" w:themeColor="text1"/>
                <w:shd w:val="clear" w:color="auto" w:fill="FFFFFF"/>
              </w:rPr>
            </w:pPr>
            <w:r w:rsidRPr="003050A6">
              <w:t xml:space="preserve">Om de pensioenen betaalbaar te houden en tekorten op de arbeidsmarkt op te vullen, is de overheid oudere werknemers gaan stimuleren om langer </w:t>
            </w:r>
            <w:r>
              <w:t>door te werken</w:t>
            </w:r>
            <w:r w:rsidRPr="003050A6">
              <w:t>, en werkgevers gaan stimuleren om langer doorwerken te faciliteren (Van Vuuren, 2014).</w:t>
            </w:r>
            <w:r>
              <w:t xml:space="preserve"> </w:t>
            </w:r>
            <w:r>
              <w:rPr>
                <w:rFonts w:cstheme="majorHAnsi"/>
                <w:color w:val="000000" w:themeColor="text1"/>
                <w:shd w:val="clear" w:color="auto" w:fill="FFFFFF"/>
              </w:rPr>
              <w:t xml:space="preserve">Deze aanpak wordt ook wel vitaliteitsmanagement genoemd (Van Vuuren, 2011). </w:t>
            </w:r>
            <w:r w:rsidRPr="00320BCA">
              <w:rPr>
                <w:rFonts w:cstheme="majorHAnsi"/>
                <w:color w:val="000000" w:themeColor="text1"/>
                <w:shd w:val="clear" w:color="auto" w:fill="FFFFFF"/>
              </w:rPr>
              <w:t>Door de focus op vitaliteitsmanagent zouden burgers en werknemers duurder inzetbaar zijn met succes op de arbeidsmarkt tot gevolg (Lechner, 2015).</w:t>
            </w:r>
          </w:p>
          <w:p w14:paraId="52B98228" w14:textId="77777777" w:rsidR="00704C76" w:rsidRPr="00320BCA" w:rsidRDefault="00704C76" w:rsidP="00E56C04">
            <w:pPr>
              <w:rPr>
                <w:rFonts w:cstheme="majorHAnsi"/>
                <w:color w:val="000000" w:themeColor="text1"/>
                <w:shd w:val="clear" w:color="auto" w:fill="FFFFFF"/>
              </w:rPr>
            </w:pPr>
          </w:p>
        </w:tc>
      </w:tr>
      <w:tr w:rsidR="00704C76" w:rsidRPr="00AE60FC" w14:paraId="3713B7F1" w14:textId="77777777" w:rsidTr="0081271B">
        <w:trPr>
          <w:trHeight w:val="100"/>
        </w:trPr>
        <w:tc>
          <w:tcPr>
            <w:tcW w:w="2269" w:type="dxa"/>
          </w:tcPr>
          <w:p w14:paraId="22CD01E3" w14:textId="5AD23D10" w:rsidR="00704C76" w:rsidRDefault="00704C76" w:rsidP="00E56C04">
            <w:pPr>
              <w:rPr>
                <w:rFonts w:cstheme="minorHAnsi"/>
                <w:color w:val="1F3864" w:themeColor="accent1" w:themeShade="80"/>
                <w:sz w:val="20"/>
                <w:szCs w:val="20"/>
              </w:rPr>
            </w:pPr>
            <w:r>
              <w:rPr>
                <w:rFonts w:cstheme="minorHAnsi"/>
                <w:color w:val="1F3864" w:themeColor="accent1" w:themeShade="80"/>
                <w:sz w:val="20"/>
                <w:szCs w:val="20"/>
              </w:rPr>
              <w:t>E</w:t>
            </w:r>
            <w:r w:rsidR="0081271B">
              <w:rPr>
                <w:rFonts w:cstheme="minorHAnsi"/>
                <w:color w:val="1F3864" w:themeColor="accent1" w:themeShade="80"/>
                <w:sz w:val="20"/>
                <w:szCs w:val="20"/>
              </w:rPr>
              <w:t>U</w:t>
            </w:r>
            <w:r>
              <w:rPr>
                <w:rFonts w:cstheme="minorHAnsi"/>
                <w:color w:val="1F3864" w:themeColor="accent1" w:themeShade="80"/>
                <w:sz w:val="20"/>
                <w:szCs w:val="20"/>
              </w:rPr>
              <w:t>-richtlijnen</w:t>
            </w:r>
          </w:p>
          <w:p w14:paraId="2DCE16AA" w14:textId="77777777" w:rsidR="00704C76" w:rsidRDefault="00704C76" w:rsidP="00E56C04">
            <w:pPr>
              <w:rPr>
                <w:rFonts w:cstheme="minorHAnsi"/>
                <w:color w:val="1F3864" w:themeColor="accent1" w:themeShade="80"/>
                <w:sz w:val="20"/>
                <w:szCs w:val="20"/>
              </w:rPr>
            </w:pPr>
            <w:proofErr w:type="gramStart"/>
            <w:r>
              <w:rPr>
                <w:rFonts w:cstheme="minorHAnsi"/>
                <w:color w:val="1F3864" w:themeColor="accent1" w:themeShade="80"/>
                <w:sz w:val="20"/>
                <w:szCs w:val="20"/>
              </w:rPr>
              <w:t>arbeids</w:t>
            </w:r>
            <w:proofErr w:type="gramEnd"/>
            <w:r>
              <w:rPr>
                <w:rFonts w:cstheme="minorHAnsi"/>
                <w:color w:val="1F3864" w:themeColor="accent1" w:themeShade="80"/>
                <w:sz w:val="20"/>
                <w:szCs w:val="20"/>
              </w:rPr>
              <w:t>-</w:t>
            </w:r>
          </w:p>
          <w:p w14:paraId="5648503F" w14:textId="3D0A95FF" w:rsidR="00704C76" w:rsidRDefault="0081271B" w:rsidP="00E56C04">
            <w:pPr>
              <w:rPr>
                <w:rFonts w:cstheme="minorHAnsi"/>
                <w:color w:val="1F3864" w:themeColor="accent1" w:themeShade="80"/>
                <w:sz w:val="20"/>
                <w:szCs w:val="20"/>
              </w:rPr>
            </w:pPr>
            <w:proofErr w:type="gramStart"/>
            <w:r>
              <w:rPr>
                <w:rFonts w:cstheme="minorHAnsi"/>
                <w:color w:val="1F3864" w:themeColor="accent1" w:themeShade="80"/>
                <w:sz w:val="20"/>
                <w:szCs w:val="20"/>
              </w:rPr>
              <w:t>o</w:t>
            </w:r>
            <w:r w:rsidR="00704C76">
              <w:rPr>
                <w:rFonts w:cstheme="minorHAnsi"/>
                <w:color w:val="1F3864" w:themeColor="accent1" w:themeShade="80"/>
                <w:sz w:val="20"/>
                <w:szCs w:val="20"/>
              </w:rPr>
              <w:t>mstandigheden</w:t>
            </w:r>
            <w:proofErr w:type="gramEnd"/>
          </w:p>
          <w:p w14:paraId="2F3B6E95" w14:textId="77777777" w:rsidR="00704C76" w:rsidRDefault="00704C76" w:rsidP="00E56C04">
            <w:pPr>
              <w:rPr>
                <w:color w:val="1F3864" w:themeColor="accent1" w:themeShade="80"/>
                <w:sz w:val="20"/>
                <w:szCs w:val="20"/>
              </w:rPr>
            </w:pPr>
          </w:p>
        </w:tc>
        <w:tc>
          <w:tcPr>
            <w:tcW w:w="6671" w:type="dxa"/>
          </w:tcPr>
          <w:p w14:paraId="160E20F9" w14:textId="77777777" w:rsidR="00704C76" w:rsidRPr="00AE60FC" w:rsidRDefault="00704C76" w:rsidP="00E56C04">
            <w:pPr>
              <w:rPr>
                <w:rFonts w:cstheme="majorHAnsi"/>
                <w:color w:val="000000" w:themeColor="text1"/>
                <w:shd w:val="clear" w:color="auto" w:fill="FFFFFF"/>
              </w:rPr>
            </w:pPr>
            <w:r w:rsidRPr="00747610">
              <w:rPr>
                <w:rFonts w:cstheme="majorHAnsi"/>
                <w:color w:val="000000" w:themeColor="text1"/>
                <w:shd w:val="clear" w:color="auto" w:fill="FFFFFF"/>
              </w:rPr>
              <w:lastRenderedPageBreak/>
              <w:t>In 2007 gaat de nieuwe</w:t>
            </w:r>
            <w:r w:rsidRPr="00747610">
              <w:t xml:space="preserve"> Arbowet van kracht die is afgestemd op Europese richtlijnen om de veiligheid en gezondheid van werknemers te verbeteren op de werkvloer </w:t>
            </w:r>
            <w:r>
              <w:t>(Europese Unie, 2004`0</w:t>
            </w:r>
            <w:r w:rsidRPr="00877C9A">
              <w:rPr>
                <w:highlight w:val="yellow"/>
              </w:rPr>
              <w:t xml:space="preserve"> </w:t>
            </w:r>
          </w:p>
        </w:tc>
      </w:tr>
      <w:tr w:rsidR="00704C76" w:rsidRPr="00747610" w14:paraId="0436CD69" w14:textId="77777777" w:rsidTr="0081271B">
        <w:trPr>
          <w:trHeight w:val="100"/>
        </w:trPr>
        <w:tc>
          <w:tcPr>
            <w:tcW w:w="2269" w:type="dxa"/>
          </w:tcPr>
          <w:p w14:paraId="0A8456F8" w14:textId="77777777" w:rsidR="00704C76" w:rsidRDefault="00704C76" w:rsidP="00E56C04">
            <w:pPr>
              <w:rPr>
                <w:rFonts w:cstheme="minorHAnsi"/>
                <w:color w:val="1F3864" w:themeColor="accent1" w:themeShade="80"/>
                <w:sz w:val="20"/>
                <w:szCs w:val="20"/>
              </w:rPr>
            </w:pPr>
          </w:p>
        </w:tc>
        <w:tc>
          <w:tcPr>
            <w:tcW w:w="6671" w:type="dxa"/>
          </w:tcPr>
          <w:p w14:paraId="12092756" w14:textId="77777777" w:rsidR="00704C76" w:rsidRPr="00747610" w:rsidRDefault="00704C76" w:rsidP="00E56C04"/>
        </w:tc>
      </w:tr>
      <w:tr w:rsidR="00704C76" w14:paraId="57D16B41" w14:textId="77777777" w:rsidTr="0081271B">
        <w:trPr>
          <w:trHeight w:val="102"/>
        </w:trPr>
        <w:tc>
          <w:tcPr>
            <w:tcW w:w="2269" w:type="dxa"/>
          </w:tcPr>
          <w:p w14:paraId="4572ED57"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Wijziging Tabaks- en rookwarenwet</w:t>
            </w:r>
          </w:p>
          <w:p w14:paraId="65080549" w14:textId="77777777" w:rsidR="00704C76" w:rsidRDefault="00704C76" w:rsidP="00E56C04">
            <w:pPr>
              <w:rPr>
                <w:rFonts w:cstheme="minorHAnsi"/>
                <w:color w:val="1F3864" w:themeColor="accent1" w:themeShade="80"/>
                <w:sz w:val="20"/>
                <w:szCs w:val="20"/>
              </w:rPr>
            </w:pPr>
          </w:p>
          <w:p w14:paraId="7FBFA3D2" w14:textId="77777777" w:rsidR="00704C76" w:rsidRDefault="00704C76" w:rsidP="00E56C04">
            <w:pPr>
              <w:rPr>
                <w:rFonts w:cstheme="minorHAnsi"/>
                <w:color w:val="1F3864" w:themeColor="accent1" w:themeShade="80"/>
                <w:sz w:val="20"/>
                <w:szCs w:val="20"/>
              </w:rPr>
            </w:pPr>
          </w:p>
        </w:tc>
        <w:tc>
          <w:tcPr>
            <w:tcW w:w="6671" w:type="dxa"/>
          </w:tcPr>
          <w:p w14:paraId="75FCBB7A" w14:textId="77777777" w:rsidR="00704C76" w:rsidRDefault="00704C76" w:rsidP="00E56C04">
            <w:pPr>
              <w:rPr>
                <w:shd w:val="clear" w:color="auto" w:fill="FFFFFF"/>
              </w:rPr>
            </w:pPr>
            <w:r w:rsidRPr="00747610">
              <w:t>In 2008 o</w:t>
            </w:r>
            <w:r w:rsidRPr="00747610">
              <w:rPr>
                <w:shd w:val="clear" w:color="auto" w:fill="FFFFFF"/>
              </w:rPr>
              <w:t>ntstaan eigen risicoregelin</w:t>
            </w:r>
            <w:r>
              <w:rPr>
                <w:shd w:val="clear" w:color="auto" w:fill="FFFFFF"/>
              </w:rPr>
              <w:t>gen</w:t>
            </w:r>
            <w:r w:rsidRPr="00747610">
              <w:rPr>
                <w:shd w:val="clear" w:color="auto" w:fill="FFFFFF"/>
              </w:rPr>
              <w:t xml:space="preserve"> voor verzekeringen en wordt de Tabaks- en rookwarenwet opnieuw gewijzigd. Het is sindsdien verboden om te roken in horecagelegenheden</w:t>
            </w:r>
            <w:r>
              <w:rPr>
                <w:shd w:val="clear" w:color="auto" w:fill="FFFFFF"/>
              </w:rPr>
              <w:t xml:space="preserve"> (“Tabaks- en rookwarenwet”, 2008). </w:t>
            </w:r>
          </w:p>
          <w:p w14:paraId="7BB131D3" w14:textId="77777777" w:rsidR="00704C76" w:rsidRDefault="00704C76" w:rsidP="00E56C04">
            <w:pPr>
              <w:rPr>
                <w:shd w:val="clear" w:color="auto" w:fill="FFFFFF"/>
              </w:rPr>
            </w:pPr>
          </w:p>
        </w:tc>
      </w:tr>
      <w:tr w:rsidR="00704C76" w:rsidRPr="00AE60FC" w14:paraId="53D80EBE" w14:textId="77777777" w:rsidTr="0081271B">
        <w:trPr>
          <w:trHeight w:val="100"/>
        </w:trPr>
        <w:tc>
          <w:tcPr>
            <w:tcW w:w="2269" w:type="dxa"/>
          </w:tcPr>
          <w:p w14:paraId="180C8358"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Eigen risico bij verzekeringen</w:t>
            </w:r>
          </w:p>
        </w:tc>
        <w:tc>
          <w:tcPr>
            <w:tcW w:w="6671" w:type="dxa"/>
          </w:tcPr>
          <w:p w14:paraId="33177B92" w14:textId="77777777" w:rsidR="00704C76" w:rsidRPr="00AE60FC" w:rsidRDefault="00704C76" w:rsidP="00E56C04">
            <w:pPr>
              <w:rPr>
                <w:rFonts w:cstheme="majorHAnsi"/>
                <w:shd w:val="clear" w:color="auto" w:fill="FFFFFF"/>
              </w:rPr>
            </w:pPr>
            <w:r w:rsidRPr="00AE60FC">
              <w:rPr>
                <w:shd w:val="clear" w:color="auto" w:fill="FFFFFF"/>
              </w:rPr>
              <w:t xml:space="preserve">Ook ontstaat de </w:t>
            </w:r>
            <w:r w:rsidRPr="00AE60FC">
              <w:rPr>
                <w:rFonts w:cstheme="majorHAnsi"/>
                <w:shd w:val="clear" w:color="auto" w:fill="FFFFFF"/>
              </w:rPr>
              <w:t>eigen risicoregeling voor verzekeringen (“</w:t>
            </w:r>
            <w:proofErr w:type="spellStart"/>
            <w:r w:rsidRPr="00AE60FC">
              <w:rPr>
                <w:rFonts w:cstheme="majorHAnsi"/>
                <w:shd w:val="clear" w:color="auto" w:fill="FFFFFF"/>
              </w:rPr>
              <w:t>Zorgerzekeringenwet</w:t>
            </w:r>
            <w:proofErr w:type="spellEnd"/>
            <w:r w:rsidRPr="00AE60FC">
              <w:rPr>
                <w:rFonts w:cstheme="majorHAnsi"/>
                <w:shd w:val="clear" w:color="auto" w:fill="FFFFFF"/>
              </w:rPr>
              <w:t>”, 2006)</w:t>
            </w:r>
            <w:r>
              <w:rPr>
                <w:rFonts w:cstheme="majorHAnsi"/>
                <w:shd w:val="clear" w:color="auto" w:fill="FFFFFF"/>
              </w:rPr>
              <w:t>.</w:t>
            </w:r>
          </w:p>
          <w:p w14:paraId="26EC5726" w14:textId="77777777" w:rsidR="00704C76" w:rsidRPr="00AE60FC" w:rsidRDefault="00704C76" w:rsidP="00E56C04"/>
        </w:tc>
      </w:tr>
      <w:tr w:rsidR="00704C76" w14:paraId="2A91889B" w14:textId="77777777" w:rsidTr="0081271B">
        <w:trPr>
          <w:trHeight w:val="100"/>
        </w:trPr>
        <w:tc>
          <w:tcPr>
            <w:tcW w:w="2269" w:type="dxa"/>
          </w:tcPr>
          <w:p w14:paraId="22BA62DF"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Wijziging Drank- en Horecawetgeving</w:t>
            </w:r>
          </w:p>
          <w:p w14:paraId="636FC24D" w14:textId="77777777" w:rsidR="00704C76" w:rsidRDefault="00704C76" w:rsidP="00E56C04">
            <w:pPr>
              <w:rPr>
                <w:rFonts w:cstheme="minorHAnsi"/>
                <w:color w:val="1F3864" w:themeColor="accent1" w:themeShade="80"/>
                <w:sz w:val="20"/>
                <w:szCs w:val="20"/>
              </w:rPr>
            </w:pPr>
          </w:p>
        </w:tc>
        <w:tc>
          <w:tcPr>
            <w:tcW w:w="6671" w:type="dxa"/>
          </w:tcPr>
          <w:p w14:paraId="517DF424" w14:textId="770D83D6" w:rsidR="00704C76" w:rsidRPr="00AC5B0F" w:rsidRDefault="00704C76" w:rsidP="00E56C04">
            <w:r>
              <w:rPr>
                <w:shd w:val="clear" w:color="auto" w:fill="FFFFFF"/>
              </w:rPr>
              <w:t>In 2012 wordt een wijziging in de Drank- en Horecawetgeving doorgevoerd.</w:t>
            </w:r>
            <w:r w:rsidR="002524DC">
              <w:rPr>
                <w:shd w:val="clear" w:color="auto" w:fill="FFFFFF"/>
              </w:rPr>
              <w:t xml:space="preserve"> </w:t>
            </w:r>
            <w:r>
              <w:rPr>
                <w:shd w:val="clear" w:color="auto" w:fill="FFFFFF"/>
              </w:rPr>
              <w:t>Alcohol onder de 16 jaar is verboden.</w:t>
            </w:r>
            <w:r w:rsidR="002524DC">
              <w:rPr>
                <w:shd w:val="clear" w:color="auto" w:fill="FFFFFF"/>
              </w:rPr>
              <w:t xml:space="preserve"> </w:t>
            </w:r>
            <w:r>
              <w:rPr>
                <w:shd w:val="clear" w:color="auto" w:fill="FFFFFF"/>
              </w:rPr>
              <w:t xml:space="preserve">Vanaf 2014 wordt dit verhoogt naar 18 jaar. Ook start de overheid in dit jaar de </w:t>
            </w:r>
            <w:r>
              <w:rPr>
                <w:color w:val="000000" w:themeColor="text1"/>
                <w:shd w:val="clear" w:color="auto" w:fill="FFFFFF"/>
              </w:rPr>
              <w:t>campagne NIX18 om extra aandacht te besteden aan voorlichting voor alcoholmisbruik en -verslaving onder jongeren (</w:t>
            </w:r>
            <w:r>
              <w:rPr>
                <w:color w:val="000000"/>
                <w:shd w:val="clear" w:color="auto" w:fill="FFFFFF"/>
              </w:rPr>
              <w:t>Ministerie van Volksgezondheid, Welzijn en Sport, 2014</w:t>
            </w:r>
            <w:r>
              <w:rPr>
                <w:color w:val="000000" w:themeColor="text1"/>
                <w:shd w:val="clear" w:color="auto" w:fill="FFFFFF"/>
              </w:rPr>
              <w:t xml:space="preserve">). </w:t>
            </w:r>
          </w:p>
          <w:p w14:paraId="680BDFB1" w14:textId="77777777" w:rsidR="00704C76" w:rsidRDefault="00704C76" w:rsidP="00E56C04">
            <w:pPr>
              <w:rPr>
                <w:shd w:val="clear" w:color="auto" w:fill="FFFFFF"/>
              </w:rPr>
            </w:pPr>
          </w:p>
        </w:tc>
      </w:tr>
      <w:tr w:rsidR="00704C76" w:rsidRPr="00203505" w14:paraId="288E5F97" w14:textId="77777777" w:rsidTr="0081271B">
        <w:trPr>
          <w:trHeight w:val="100"/>
        </w:trPr>
        <w:tc>
          <w:tcPr>
            <w:tcW w:w="2269" w:type="dxa"/>
          </w:tcPr>
          <w:p w14:paraId="2C326D17"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Advies in het kader van gezonde voeding</w:t>
            </w:r>
          </w:p>
        </w:tc>
        <w:tc>
          <w:tcPr>
            <w:tcW w:w="6671" w:type="dxa"/>
          </w:tcPr>
          <w:p w14:paraId="258FC979" w14:textId="77777777" w:rsidR="00704C76" w:rsidRPr="00AC5B0F" w:rsidRDefault="00704C76" w:rsidP="00E56C04">
            <w:r>
              <w:rPr>
                <w:color w:val="000000" w:themeColor="text1"/>
                <w:shd w:val="clear" w:color="auto" w:fill="FFFFFF"/>
              </w:rPr>
              <w:t xml:space="preserve">In 2015 komt de Gezondheidsraad met een Advies in het kader van gezonde voeding, gebaseerd op Europese richtlijn </w:t>
            </w:r>
            <w:r w:rsidRPr="00D76F5C">
              <w:rPr>
                <w:color w:val="000000" w:themeColor="text1"/>
                <w:shd w:val="clear" w:color="auto" w:fill="FFFFFF"/>
              </w:rPr>
              <w:t>veiligheid en gezondheid van werknemers op het werk</w:t>
            </w:r>
            <w:r>
              <w:rPr>
                <w:color w:val="000000" w:themeColor="text1"/>
                <w:shd w:val="clear" w:color="auto" w:fill="FFFFFF"/>
              </w:rPr>
              <w:t xml:space="preserve"> (</w:t>
            </w:r>
            <w:r>
              <w:rPr>
                <w:color w:val="000000"/>
                <w:shd w:val="clear" w:color="auto" w:fill="FFFFFF"/>
              </w:rPr>
              <w:t xml:space="preserve">Ministerie van Volksgezondheid, Welzijn en Sport, </w:t>
            </w:r>
            <w:r>
              <w:rPr>
                <w:color w:val="000000" w:themeColor="text1"/>
                <w:shd w:val="clear" w:color="auto" w:fill="FFFFFF"/>
              </w:rPr>
              <w:t xml:space="preserve">2015; Europese Unie, 2005). </w:t>
            </w:r>
          </w:p>
          <w:p w14:paraId="1830F0B0" w14:textId="77777777" w:rsidR="00704C76" w:rsidRPr="00203505" w:rsidRDefault="00704C76" w:rsidP="00E56C04">
            <w:pPr>
              <w:rPr>
                <w:color w:val="000000" w:themeColor="text1"/>
                <w:shd w:val="clear" w:color="auto" w:fill="FFFFFF"/>
              </w:rPr>
            </w:pPr>
          </w:p>
        </w:tc>
      </w:tr>
      <w:tr w:rsidR="00704C76" w:rsidRPr="00203505" w14:paraId="6316E4D9" w14:textId="77777777" w:rsidTr="0081271B">
        <w:trPr>
          <w:trHeight w:val="100"/>
        </w:trPr>
        <w:tc>
          <w:tcPr>
            <w:tcW w:w="2269" w:type="dxa"/>
          </w:tcPr>
          <w:p w14:paraId="78F5DA8D" w14:textId="77777777" w:rsidR="00704C76" w:rsidRPr="002402F8"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Opkomst campagne NIX18</w:t>
            </w:r>
          </w:p>
          <w:p w14:paraId="0ACE43FE" w14:textId="77777777" w:rsidR="00704C76" w:rsidRDefault="00704C76" w:rsidP="0081271B">
            <w:pPr>
              <w:jc w:val="left"/>
              <w:rPr>
                <w:rFonts w:cstheme="minorHAnsi"/>
                <w:color w:val="1F3864" w:themeColor="accent1" w:themeShade="80"/>
                <w:sz w:val="20"/>
                <w:szCs w:val="20"/>
              </w:rPr>
            </w:pPr>
          </w:p>
        </w:tc>
        <w:tc>
          <w:tcPr>
            <w:tcW w:w="6671" w:type="dxa"/>
          </w:tcPr>
          <w:p w14:paraId="261328FD" w14:textId="77777777" w:rsidR="00704C76" w:rsidRDefault="00704C76" w:rsidP="00E56C04">
            <w:pPr>
              <w:rPr>
                <w:color w:val="000000" w:themeColor="text1"/>
                <w:shd w:val="clear" w:color="auto" w:fill="FFFFFF"/>
              </w:rPr>
            </w:pPr>
            <w:r w:rsidRPr="00B655E6">
              <w:rPr>
                <w:color w:val="000000" w:themeColor="text1"/>
                <w:shd w:val="clear" w:color="auto" w:fill="FFFFFF"/>
              </w:rPr>
              <w:t>In 2016 kwam een herzien</w:t>
            </w:r>
            <w:r>
              <w:rPr>
                <w:color w:val="000000" w:themeColor="text1"/>
                <w:shd w:val="clear" w:color="auto" w:fill="FFFFFF"/>
              </w:rPr>
              <w:t>d</w:t>
            </w:r>
            <w:r w:rsidRPr="00B655E6">
              <w:rPr>
                <w:color w:val="000000" w:themeColor="text1"/>
                <w:shd w:val="clear" w:color="auto" w:fill="FFFFFF"/>
              </w:rPr>
              <w:t xml:space="preserve">e Schijf van Vijf uit. </w:t>
            </w:r>
            <w:r>
              <w:rPr>
                <w:color w:val="000000" w:themeColor="text1"/>
                <w:shd w:val="clear" w:color="auto" w:fill="FFFFFF"/>
              </w:rPr>
              <w:t>P</w:t>
            </w:r>
            <w:r w:rsidRPr="00B655E6">
              <w:rPr>
                <w:color w:val="000000" w:themeColor="text1"/>
                <w:shd w:val="clear" w:color="auto" w:fill="FFFFFF"/>
              </w:rPr>
              <w:t xml:space="preserve">roductgroepen </w:t>
            </w:r>
            <w:r>
              <w:rPr>
                <w:color w:val="000000" w:themeColor="text1"/>
                <w:shd w:val="clear" w:color="auto" w:fill="FFFFFF"/>
              </w:rPr>
              <w:t xml:space="preserve">worden </w:t>
            </w:r>
            <w:r w:rsidRPr="00B655E6">
              <w:rPr>
                <w:color w:val="000000" w:themeColor="text1"/>
                <w:shd w:val="clear" w:color="auto" w:fill="FFFFFF"/>
              </w:rPr>
              <w:t>vervangen door specifieke producten</w:t>
            </w:r>
            <w:r>
              <w:rPr>
                <w:color w:val="000000" w:themeColor="text1"/>
                <w:shd w:val="clear" w:color="auto" w:fill="FFFFFF"/>
              </w:rPr>
              <w:t xml:space="preserve"> (Voedingscentrum, 2016).</w:t>
            </w:r>
          </w:p>
          <w:p w14:paraId="481830DA" w14:textId="77777777" w:rsidR="00704C76" w:rsidRPr="00203505" w:rsidRDefault="00704C76" w:rsidP="00E56C04">
            <w:pPr>
              <w:rPr>
                <w:color w:val="000000" w:themeColor="text1"/>
                <w:shd w:val="clear" w:color="auto" w:fill="FFFFFF"/>
              </w:rPr>
            </w:pPr>
          </w:p>
        </w:tc>
      </w:tr>
      <w:tr w:rsidR="00704C76" w:rsidRPr="00B655E6" w14:paraId="368C81B4" w14:textId="77777777" w:rsidTr="0081271B">
        <w:trPr>
          <w:trHeight w:val="100"/>
        </w:trPr>
        <w:tc>
          <w:tcPr>
            <w:tcW w:w="2269" w:type="dxa"/>
          </w:tcPr>
          <w:p w14:paraId="005647E1" w14:textId="77777777" w:rsidR="00704C76"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t>Wijziging Tabaks- en rookwaren wet</w:t>
            </w:r>
          </w:p>
          <w:p w14:paraId="09103D90" w14:textId="77777777" w:rsidR="00704C76" w:rsidRDefault="00704C76" w:rsidP="00E56C04">
            <w:pPr>
              <w:rPr>
                <w:rFonts w:cstheme="minorHAnsi"/>
                <w:color w:val="1F3864" w:themeColor="accent1" w:themeShade="80"/>
                <w:sz w:val="20"/>
                <w:szCs w:val="20"/>
              </w:rPr>
            </w:pPr>
          </w:p>
        </w:tc>
        <w:tc>
          <w:tcPr>
            <w:tcW w:w="6671" w:type="dxa"/>
          </w:tcPr>
          <w:p w14:paraId="4F1660FB" w14:textId="77777777" w:rsidR="00704C76" w:rsidRDefault="00704C76" w:rsidP="00E56C04">
            <w:pPr>
              <w:rPr>
                <w:color w:val="000000" w:themeColor="text1"/>
              </w:rPr>
            </w:pPr>
            <w:r w:rsidRPr="00752D18">
              <w:rPr>
                <w:color w:val="000000" w:themeColor="text1"/>
              </w:rPr>
              <w:t>Sinds 2017 is er een verbod op click-sigaretten en sigaretten met filters, papier, capsules, smaak- en geurstoffen meer bevatten</w:t>
            </w:r>
            <w:r>
              <w:rPr>
                <w:color w:val="000000" w:themeColor="text1"/>
              </w:rPr>
              <w:t xml:space="preserve"> (“Tabaks- en rookwarenwet”, 2017).</w:t>
            </w:r>
          </w:p>
          <w:p w14:paraId="289350B9" w14:textId="77777777" w:rsidR="00704C76" w:rsidRPr="00B655E6" w:rsidRDefault="00704C76" w:rsidP="00E56C04">
            <w:pPr>
              <w:rPr>
                <w:color w:val="000000" w:themeColor="text1"/>
                <w:shd w:val="clear" w:color="auto" w:fill="FFFFFF"/>
              </w:rPr>
            </w:pPr>
          </w:p>
        </w:tc>
      </w:tr>
      <w:tr w:rsidR="00704C76" w:rsidRPr="00B655E6" w14:paraId="0E177E65" w14:textId="77777777" w:rsidTr="0081271B">
        <w:trPr>
          <w:trHeight w:val="100"/>
        </w:trPr>
        <w:tc>
          <w:tcPr>
            <w:tcW w:w="2269" w:type="dxa"/>
          </w:tcPr>
          <w:p w14:paraId="4758AE95" w14:textId="77777777" w:rsidR="00704C76" w:rsidRPr="005174BD" w:rsidRDefault="00704C76" w:rsidP="00E56C04">
            <w:pPr>
              <w:rPr>
                <w:rFonts w:cstheme="minorHAnsi"/>
                <w:color w:val="1F3864" w:themeColor="accent1" w:themeShade="80"/>
                <w:sz w:val="20"/>
                <w:szCs w:val="20"/>
                <w:lang w:val="en-US"/>
              </w:rPr>
            </w:pPr>
            <w:proofErr w:type="spellStart"/>
            <w:r w:rsidRPr="005174BD">
              <w:rPr>
                <w:rFonts w:cstheme="minorHAnsi"/>
                <w:color w:val="1F3864" w:themeColor="accent1" w:themeShade="80"/>
                <w:sz w:val="20"/>
                <w:szCs w:val="20"/>
                <w:lang w:val="en-US"/>
              </w:rPr>
              <w:t>Nationaal</w:t>
            </w:r>
            <w:proofErr w:type="spellEnd"/>
            <w:r w:rsidRPr="005174BD">
              <w:rPr>
                <w:rFonts w:cstheme="minorHAnsi"/>
                <w:color w:val="1F3864" w:themeColor="accent1" w:themeShade="80"/>
                <w:sz w:val="20"/>
                <w:szCs w:val="20"/>
                <w:lang w:val="en-US"/>
              </w:rPr>
              <w:t xml:space="preserve"> </w:t>
            </w:r>
            <w:proofErr w:type="spellStart"/>
            <w:r w:rsidRPr="005174BD">
              <w:rPr>
                <w:rFonts w:cstheme="minorHAnsi"/>
                <w:color w:val="1F3864" w:themeColor="accent1" w:themeShade="80"/>
                <w:sz w:val="20"/>
                <w:szCs w:val="20"/>
                <w:lang w:val="en-US"/>
              </w:rPr>
              <w:t>preventie</w:t>
            </w:r>
            <w:proofErr w:type="spellEnd"/>
          </w:p>
          <w:p w14:paraId="302E5BF4" w14:textId="77777777" w:rsidR="00704C76" w:rsidRPr="005174BD" w:rsidRDefault="00704C76" w:rsidP="00E56C04">
            <w:pPr>
              <w:rPr>
                <w:rFonts w:cstheme="minorHAnsi"/>
                <w:color w:val="1F3864" w:themeColor="accent1" w:themeShade="80"/>
                <w:sz w:val="20"/>
                <w:szCs w:val="20"/>
                <w:lang w:val="en-US"/>
              </w:rPr>
            </w:pPr>
            <w:proofErr w:type="spellStart"/>
            <w:r w:rsidRPr="005174BD">
              <w:rPr>
                <w:rFonts w:cstheme="minorHAnsi"/>
                <w:color w:val="1F3864" w:themeColor="accent1" w:themeShade="80"/>
                <w:sz w:val="20"/>
                <w:szCs w:val="20"/>
                <w:lang w:val="en-US"/>
              </w:rPr>
              <w:t>Akkoord</w:t>
            </w:r>
            <w:proofErr w:type="spellEnd"/>
          </w:p>
          <w:p w14:paraId="7D8A609A" w14:textId="77777777" w:rsidR="00704C76" w:rsidRDefault="00704C76" w:rsidP="00E56C04">
            <w:pPr>
              <w:rPr>
                <w:rFonts w:cstheme="minorHAnsi"/>
                <w:color w:val="1F3864" w:themeColor="accent1" w:themeShade="80"/>
                <w:sz w:val="20"/>
                <w:szCs w:val="20"/>
              </w:rPr>
            </w:pPr>
          </w:p>
          <w:p w14:paraId="40A8E04B" w14:textId="77777777" w:rsidR="00704C76" w:rsidRDefault="00704C76" w:rsidP="00E56C04">
            <w:pPr>
              <w:rPr>
                <w:rFonts w:cstheme="minorHAnsi"/>
                <w:color w:val="1F3864" w:themeColor="accent1" w:themeShade="80"/>
                <w:sz w:val="20"/>
                <w:szCs w:val="20"/>
              </w:rPr>
            </w:pPr>
          </w:p>
        </w:tc>
        <w:tc>
          <w:tcPr>
            <w:tcW w:w="6671" w:type="dxa"/>
          </w:tcPr>
          <w:p w14:paraId="29B169E6" w14:textId="77777777" w:rsidR="00704C76" w:rsidRPr="005773DA" w:rsidRDefault="00704C76" w:rsidP="00E56C04">
            <w:r>
              <w:t xml:space="preserve">Het </w:t>
            </w:r>
            <w:r w:rsidRPr="00747610">
              <w:t xml:space="preserve">Nationaal preventieakkoord </w:t>
            </w:r>
            <w:r>
              <w:t>richt zich op</w:t>
            </w:r>
            <w:r w:rsidRPr="00747610">
              <w:t xml:space="preserve"> </w:t>
            </w:r>
            <w:r w:rsidRPr="00747610">
              <w:rPr>
                <w:shd w:val="clear" w:color="auto" w:fill="FFFFFF"/>
              </w:rPr>
              <w:t>het terugdringen van roken, overgewicht en problematisch alcoholgebruik (</w:t>
            </w:r>
            <w:r>
              <w:rPr>
                <w:color w:val="000000"/>
                <w:shd w:val="clear" w:color="auto" w:fill="FFFFFF"/>
              </w:rPr>
              <w:t>Ministerie van Volksgezondheid, Welzijn en Sport., 2018)</w:t>
            </w:r>
            <w:r w:rsidRPr="00747610">
              <w:rPr>
                <w:shd w:val="clear" w:color="auto" w:fill="FFFFFF"/>
              </w:rPr>
              <w:t xml:space="preserve">. </w:t>
            </w:r>
            <w:r>
              <w:t>Het akkoord is opgesteld</w:t>
            </w:r>
            <w:r w:rsidRPr="00747610">
              <w:t xml:space="preserve"> </w:t>
            </w:r>
            <w:r>
              <w:t>met</w:t>
            </w:r>
            <w:r w:rsidRPr="00747610">
              <w:t xml:space="preserve"> zeventig andere organisaties</w:t>
            </w:r>
            <w:r>
              <w:t xml:space="preserve"> zoals </w:t>
            </w:r>
            <w:r w:rsidRPr="00747610">
              <w:rPr>
                <w:lang w:eastAsia="en-US"/>
              </w:rPr>
              <w:t xml:space="preserve">GGD </w:t>
            </w:r>
            <w:proofErr w:type="spellStart"/>
            <w:r w:rsidRPr="00747610">
              <w:rPr>
                <w:lang w:eastAsia="en-US"/>
              </w:rPr>
              <w:t>Ghor</w:t>
            </w:r>
            <w:proofErr w:type="spellEnd"/>
            <w:r w:rsidRPr="00747610">
              <w:rPr>
                <w:lang w:eastAsia="en-US"/>
              </w:rPr>
              <w:t xml:space="preserve"> Nederland, Hoge Scholen, de MBO Raad, MKB</w:t>
            </w:r>
            <w:r>
              <w:rPr>
                <w:lang w:eastAsia="en-US"/>
              </w:rPr>
              <w:t>-</w:t>
            </w:r>
            <w:r w:rsidRPr="00747610">
              <w:rPr>
                <w:lang w:eastAsia="en-US"/>
              </w:rPr>
              <w:t xml:space="preserve">Nederland, NOC*NSF, Nederlandse Diabetes Federaties, VO-raad, Zorgverzekeraars Nederland (ZN), Wandelnet en andere </w:t>
            </w:r>
            <w:r>
              <w:rPr>
                <w:lang w:eastAsia="en-US"/>
              </w:rPr>
              <w:t>v</w:t>
            </w:r>
            <w:r w:rsidRPr="00747610">
              <w:rPr>
                <w:lang w:eastAsia="en-US"/>
              </w:rPr>
              <w:t xml:space="preserve">erenigingen, </w:t>
            </w:r>
            <w:r>
              <w:rPr>
                <w:lang w:eastAsia="en-US"/>
              </w:rPr>
              <w:t>f</w:t>
            </w:r>
            <w:r w:rsidRPr="00747610">
              <w:rPr>
                <w:lang w:eastAsia="en-US"/>
              </w:rPr>
              <w:t>ederaties</w:t>
            </w:r>
            <w:r>
              <w:rPr>
                <w:lang w:eastAsia="en-US"/>
              </w:rPr>
              <w:t xml:space="preserve"> en b</w:t>
            </w:r>
            <w:r w:rsidRPr="00747610">
              <w:rPr>
                <w:lang w:eastAsia="en-US"/>
              </w:rPr>
              <w:t>onden</w:t>
            </w:r>
            <w:r>
              <w:rPr>
                <w:lang w:eastAsia="en-US"/>
              </w:rPr>
              <w:t>.</w:t>
            </w:r>
            <w:r w:rsidRPr="00747610">
              <w:t xml:space="preserve"> Hier is </w:t>
            </w:r>
            <w:r>
              <w:t>de ‘governance’ aanpak</w:t>
            </w:r>
            <w:r w:rsidRPr="00747610">
              <w:t xml:space="preserve"> van de overheid te zien</w:t>
            </w:r>
            <w:r>
              <w:t>, omdat de overheid samenwerkt met andere partijen om beleid te vormen en maatschappelijke problemen op te lossen (</w:t>
            </w:r>
            <w:proofErr w:type="spellStart"/>
            <w:r>
              <w:t>Gueijen</w:t>
            </w:r>
            <w:proofErr w:type="spellEnd"/>
            <w:r>
              <w:t xml:space="preserve">, 2011). </w:t>
            </w:r>
          </w:p>
          <w:p w14:paraId="16386F6E" w14:textId="77777777" w:rsidR="00704C76" w:rsidRPr="00B655E6" w:rsidRDefault="00704C76" w:rsidP="00E56C04">
            <w:pPr>
              <w:rPr>
                <w:color w:val="000000" w:themeColor="text1"/>
                <w:shd w:val="clear" w:color="auto" w:fill="FFFFFF"/>
              </w:rPr>
            </w:pPr>
          </w:p>
        </w:tc>
      </w:tr>
      <w:tr w:rsidR="00704C76" w:rsidRPr="009E7816" w14:paraId="640A5E45" w14:textId="77777777" w:rsidTr="0081271B">
        <w:trPr>
          <w:trHeight w:val="1161"/>
        </w:trPr>
        <w:tc>
          <w:tcPr>
            <w:tcW w:w="2269" w:type="dxa"/>
          </w:tcPr>
          <w:p w14:paraId="36589B58" w14:textId="77777777" w:rsidR="00704C76" w:rsidRPr="00CA120C" w:rsidRDefault="00704C76" w:rsidP="0081271B">
            <w:pPr>
              <w:jc w:val="left"/>
              <w:rPr>
                <w:rFonts w:cstheme="minorHAnsi"/>
                <w:color w:val="1F3864" w:themeColor="accent1" w:themeShade="80"/>
                <w:sz w:val="20"/>
                <w:szCs w:val="20"/>
              </w:rPr>
            </w:pPr>
            <w:r w:rsidRPr="00CA120C">
              <w:rPr>
                <w:rFonts w:cstheme="minorHAnsi"/>
                <w:color w:val="1F3864" w:themeColor="accent1" w:themeShade="80"/>
                <w:sz w:val="20"/>
                <w:szCs w:val="20"/>
              </w:rPr>
              <w:t>Nieuwe wetten en maatregelen om doelstellingen van preventieakkoord te halen</w:t>
            </w:r>
          </w:p>
          <w:p w14:paraId="004C50B8" w14:textId="77777777" w:rsidR="00704C76" w:rsidRDefault="00704C76" w:rsidP="00E56C04">
            <w:pPr>
              <w:rPr>
                <w:rFonts w:cstheme="minorHAnsi"/>
                <w:color w:val="1F3864" w:themeColor="accent1" w:themeShade="80"/>
                <w:sz w:val="20"/>
                <w:szCs w:val="20"/>
              </w:rPr>
            </w:pPr>
          </w:p>
        </w:tc>
        <w:tc>
          <w:tcPr>
            <w:tcW w:w="6671" w:type="dxa"/>
          </w:tcPr>
          <w:p w14:paraId="0AC15CD8" w14:textId="77777777" w:rsidR="00704C76" w:rsidRDefault="00704C76" w:rsidP="00E56C04">
            <w:pPr>
              <w:rPr>
                <w:shd w:val="clear" w:color="auto" w:fill="FFFFFF"/>
              </w:rPr>
            </w:pPr>
            <w:r w:rsidRPr="00CA120C">
              <w:rPr>
                <w:color w:val="000000"/>
              </w:rPr>
              <w:t xml:space="preserve">Het Nationale Preventieakkoord </w:t>
            </w:r>
            <w:r w:rsidRPr="00CA120C">
              <w:t xml:space="preserve">leidt tot </w:t>
            </w:r>
            <w:r w:rsidRPr="00CA120C">
              <w:rPr>
                <w:shd w:val="clear" w:color="auto" w:fill="FFFFFF"/>
              </w:rPr>
              <w:t xml:space="preserve">allerlei nieuwe maatregelen en wetten </w:t>
            </w:r>
            <w:r>
              <w:rPr>
                <w:shd w:val="clear" w:color="auto" w:fill="FFFFFF"/>
              </w:rPr>
              <w:t xml:space="preserve">en maatregelen </w:t>
            </w:r>
            <w:r w:rsidRPr="00CA120C">
              <w:rPr>
                <w:shd w:val="clear" w:color="auto" w:fill="FFFFFF"/>
              </w:rPr>
              <w:t>die vanaf 2020 van kracht zijn</w:t>
            </w:r>
            <w:r>
              <w:rPr>
                <w:shd w:val="clear" w:color="auto" w:fill="FFFFFF"/>
              </w:rPr>
              <w:t xml:space="preserve">: </w:t>
            </w:r>
          </w:p>
          <w:p w14:paraId="37136E36" w14:textId="77777777" w:rsidR="00704C76" w:rsidRDefault="00704C76" w:rsidP="00E56C04">
            <w:pPr>
              <w:rPr>
                <w:rFonts w:cs="Calibri"/>
                <w:color w:val="000000"/>
                <w:shd w:val="clear" w:color="auto" w:fill="FFFFFF"/>
              </w:rPr>
            </w:pPr>
          </w:p>
          <w:p w14:paraId="7F77E81E" w14:textId="77777777" w:rsidR="00704C76" w:rsidRPr="00A95DBF" w:rsidRDefault="00704C76" w:rsidP="00E56C04">
            <w:pPr>
              <w:rPr>
                <w:color w:val="1F3864" w:themeColor="accent1" w:themeShade="80"/>
                <w:shd w:val="clear" w:color="auto" w:fill="FFFFFF"/>
              </w:rPr>
            </w:pPr>
            <w:r w:rsidRPr="00A95DBF">
              <w:rPr>
                <w:color w:val="1F3864" w:themeColor="accent1" w:themeShade="80"/>
                <w:shd w:val="clear" w:color="auto" w:fill="FFFFFF"/>
              </w:rPr>
              <w:t xml:space="preserve">Preventie </w:t>
            </w:r>
            <w:r>
              <w:rPr>
                <w:color w:val="1F3864" w:themeColor="accent1" w:themeShade="80"/>
                <w:shd w:val="clear" w:color="auto" w:fill="FFFFFF"/>
              </w:rPr>
              <w:t>van</w:t>
            </w:r>
            <w:r w:rsidRPr="00A95DBF">
              <w:rPr>
                <w:color w:val="1F3864" w:themeColor="accent1" w:themeShade="80"/>
                <w:shd w:val="clear" w:color="auto" w:fill="FFFFFF"/>
              </w:rPr>
              <w:t xml:space="preserve"> roken</w:t>
            </w:r>
          </w:p>
          <w:p w14:paraId="3610C800" w14:textId="77777777" w:rsidR="00704C76" w:rsidRPr="005773DA" w:rsidRDefault="00704C76" w:rsidP="00E56C04">
            <w:r>
              <w:rPr>
                <w:shd w:val="clear" w:color="auto" w:fill="FFFFFF"/>
              </w:rPr>
              <w:t xml:space="preserve">De overheid heeft nieuwe regelgeving opgesteld om rookgedrag nog meer tegen te gaan. </w:t>
            </w:r>
            <w:r w:rsidRPr="00CA120C">
              <w:rPr>
                <w:shd w:val="clear" w:color="auto" w:fill="FFFFFF"/>
              </w:rPr>
              <w:t xml:space="preserve">Zo verhoogt de </w:t>
            </w:r>
            <w:r>
              <w:rPr>
                <w:shd w:val="clear" w:color="auto" w:fill="FFFFFF"/>
              </w:rPr>
              <w:t>overheid a</w:t>
            </w:r>
            <w:r w:rsidRPr="00CA120C">
              <w:t>ccijns op sigaretten (</w:t>
            </w:r>
            <w:r>
              <w:rPr>
                <w:color w:val="000000"/>
                <w:shd w:val="clear" w:color="auto" w:fill="FFFFFF"/>
              </w:rPr>
              <w:t>Ministerie van Volksgezondheid, Welzijn en Sport., 2018</w:t>
            </w:r>
            <w:r w:rsidRPr="00CA120C">
              <w:rPr>
                <w:shd w:val="clear" w:color="auto" w:fill="FFFFFF"/>
              </w:rPr>
              <w:t xml:space="preserve">), verbiedt </w:t>
            </w:r>
            <w:r>
              <w:rPr>
                <w:shd w:val="clear" w:color="auto" w:fill="FFFFFF"/>
              </w:rPr>
              <w:t xml:space="preserve">zij </w:t>
            </w:r>
            <w:r w:rsidRPr="00CA120C">
              <w:rPr>
                <w:shd w:val="clear" w:color="auto" w:fill="FFFFFF"/>
              </w:rPr>
              <w:t>roken</w:t>
            </w:r>
            <w:r>
              <w:rPr>
                <w:shd w:val="clear" w:color="auto" w:fill="FFFFFF"/>
              </w:rPr>
              <w:t xml:space="preserve"> </w:t>
            </w:r>
            <w:r w:rsidRPr="00CA120C">
              <w:rPr>
                <w:shd w:val="clear" w:color="auto" w:fill="FFFFFF"/>
              </w:rPr>
              <w:t>mentholsigaretten</w:t>
            </w:r>
            <w:r>
              <w:rPr>
                <w:shd w:val="clear" w:color="auto" w:fill="FFFFFF"/>
              </w:rPr>
              <w:t xml:space="preserve"> en roken</w:t>
            </w:r>
            <w:r w:rsidRPr="00CA120C">
              <w:rPr>
                <w:shd w:val="clear" w:color="auto" w:fill="FFFFFF"/>
              </w:rPr>
              <w:t xml:space="preserve"> in alle openbare ruimtes</w:t>
            </w:r>
            <w:r>
              <w:rPr>
                <w:shd w:val="clear" w:color="auto" w:fill="FFFFFF"/>
              </w:rPr>
              <w:t>. Bovendien</w:t>
            </w:r>
            <w:r w:rsidRPr="00CA120C">
              <w:rPr>
                <w:shd w:val="clear" w:color="auto" w:fill="FFFFFF"/>
              </w:rPr>
              <w:t xml:space="preserve"> </w:t>
            </w:r>
            <w:r w:rsidRPr="00CA120C">
              <w:t xml:space="preserve">stimuleert de overheid rookvrijgedrag doordat zorgverzekeraars </w:t>
            </w:r>
            <w:r>
              <w:t xml:space="preserve">een </w:t>
            </w:r>
            <w:r w:rsidRPr="00CA120C">
              <w:t>eerstelijns stoppen-met-rokenprogramma</w:t>
            </w:r>
            <w:r>
              <w:t>’</w:t>
            </w:r>
            <w:r w:rsidRPr="00CA120C">
              <w:t>s</w:t>
            </w:r>
            <w:r>
              <w:t xml:space="preserve"> aanbieden en klanten die hier gebruik van maken </w:t>
            </w:r>
            <w:r w:rsidRPr="00CA120C">
              <w:t xml:space="preserve">geen eigen risico meer </w:t>
            </w:r>
            <w:r>
              <w:t xml:space="preserve">hoeven te betalen </w:t>
            </w:r>
            <w:r w:rsidRPr="00CA120C">
              <w:t>(</w:t>
            </w:r>
            <w:r>
              <w:rPr>
                <w:color w:val="000000"/>
                <w:shd w:val="clear" w:color="auto" w:fill="FFFFFF"/>
              </w:rPr>
              <w:t>Ministerie van Volksgezondheid, Welzijn en Sport., 2018</w:t>
            </w:r>
            <w:r w:rsidRPr="00CA120C">
              <w:rPr>
                <w:shd w:val="clear" w:color="auto" w:fill="FFFFFF"/>
              </w:rPr>
              <w:t>)</w:t>
            </w:r>
            <w:r>
              <w:rPr>
                <w:shd w:val="clear" w:color="auto" w:fill="FFFFFF"/>
              </w:rPr>
              <w:t>.</w:t>
            </w:r>
          </w:p>
          <w:p w14:paraId="3CD580A4" w14:textId="77777777" w:rsidR="00704C76" w:rsidRDefault="00704C76" w:rsidP="00E56C04"/>
          <w:p w14:paraId="65B4E8D8" w14:textId="77777777" w:rsidR="00704C76" w:rsidRDefault="00704C76" w:rsidP="00E56C04">
            <w:pPr>
              <w:rPr>
                <w:color w:val="1F3864" w:themeColor="accent1" w:themeShade="80"/>
                <w:lang w:eastAsia="en-US"/>
              </w:rPr>
            </w:pPr>
            <w:r>
              <w:rPr>
                <w:color w:val="1F3864" w:themeColor="accent1" w:themeShade="80"/>
                <w:lang w:eastAsia="en-US"/>
              </w:rPr>
              <w:lastRenderedPageBreak/>
              <w:t>Preventie van overmatig alcoholgebruik</w:t>
            </w:r>
          </w:p>
          <w:p w14:paraId="68559B6E" w14:textId="77777777" w:rsidR="00704C76" w:rsidRPr="005773DA" w:rsidRDefault="00704C76" w:rsidP="00E56C04">
            <w:r>
              <w:rPr>
                <w:lang w:eastAsia="en-US"/>
              </w:rPr>
              <w:t xml:space="preserve">De overheid neemt </w:t>
            </w:r>
            <w:r w:rsidRPr="00CA120C">
              <w:rPr>
                <w:lang w:eastAsia="en-US"/>
              </w:rPr>
              <w:t xml:space="preserve">maatregelen om problematisch alcoholgebruik te voorkomen. De maatregelen gaan onder andere over het verminderen van alcoholgebruik onder vrouwen die zwanger zijn, het aanpakken van overmatig of zwaar drinken (stichting Positieve Leefstijl; KBO-PCOB; </w:t>
            </w:r>
            <w:proofErr w:type="spellStart"/>
            <w:r w:rsidRPr="00CA120C">
              <w:rPr>
                <w:lang w:eastAsia="en-US"/>
              </w:rPr>
              <w:t>IkPas</w:t>
            </w:r>
            <w:proofErr w:type="spellEnd"/>
            <w:r w:rsidRPr="00CA120C">
              <w:rPr>
                <w:lang w:eastAsia="en-US"/>
              </w:rPr>
              <w:t xml:space="preserve">), het verminderen van </w:t>
            </w:r>
            <w:proofErr w:type="spellStart"/>
            <w:r w:rsidRPr="00CA120C">
              <w:rPr>
                <w:lang w:eastAsia="en-US"/>
              </w:rPr>
              <w:t>Bingedrinken</w:t>
            </w:r>
            <w:proofErr w:type="spellEnd"/>
            <w:r w:rsidRPr="00CA120C">
              <w:rPr>
                <w:lang w:eastAsia="en-US"/>
              </w:rPr>
              <w:t xml:space="preserve"> (in korte tijd veel drinken) en het tegengaan van alcoholverslaving en alcoholmisbruik</w:t>
            </w:r>
            <w:r>
              <w:rPr>
                <w:lang w:eastAsia="en-US"/>
              </w:rPr>
              <w:t xml:space="preserve"> </w:t>
            </w:r>
            <w:r>
              <w:rPr>
                <w:color w:val="000000"/>
                <w:shd w:val="clear" w:color="auto" w:fill="FFFFFF"/>
              </w:rPr>
              <w:t>(Ministerie van Volksgezondheid, Welzijn en Sport., 2018).</w:t>
            </w:r>
            <w:r w:rsidRPr="00CA120C">
              <w:rPr>
                <w:lang w:eastAsia="en-US"/>
              </w:rPr>
              <w:t xml:space="preserve"> </w:t>
            </w:r>
          </w:p>
          <w:p w14:paraId="3738B98E" w14:textId="77777777" w:rsidR="00704C76" w:rsidRDefault="00704C76" w:rsidP="00E56C04">
            <w:pPr>
              <w:rPr>
                <w:lang w:eastAsia="en-US"/>
              </w:rPr>
            </w:pPr>
          </w:p>
          <w:p w14:paraId="16335A53" w14:textId="77777777" w:rsidR="00704C76" w:rsidRDefault="00704C76" w:rsidP="00E56C04">
            <w:pPr>
              <w:rPr>
                <w:color w:val="1F3864" w:themeColor="accent1" w:themeShade="80"/>
                <w:lang w:eastAsia="en-US"/>
              </w:rPr>
            </w:pPr>
            <w:r>
              <w:rPr>
                <w:color w:val="1F3864" w:themeColor="accent1" w:themeShade="80"/>
                <w:lang w:eastAsia="en-US"/>
              </w:rPr>
              <w:t>Preventie van overgewicht</w:t>
            </w:r>
          </w:p>
          <w:p w14:paraId="4B1CDE8B" w14:textId="77777777" w:rsidR="00704C76" w:rsidRPr="005773DA" w:rsidRDefault="00704C76" w:rsidP="00E56C04">
            <w:r w:rsidRPr="00747610">
              <w:rPr>
                <w:shd w:val="clear" w:color="auto" w:fill="FFFFFF"/>
              </w:rPr>
              <w:t xml:space="preserve">De </w:t>
            </w:r>
            <w:r w:rsidRPr="00747610">
              <w:t>overheid probeert goede voeding te stimuleren, sporten en bewegen aantrekkelijker te maken en te zorgen voor een gezondere (eet)omgeving en betere zorg (</w:t>
            </w:r>
            <w:r>
              <w:rPr>
                <w:color w:val="000000"/>
                <w:shd w:val="clear" w:color="auto" w:fill="FFFFFF"/>
              </w:rPr>
              <w:t xml:space="preserve">Ministerie van Volksgezondheid, Welzijn en Sport., 2018). </w:t>
            </w:r>
            <w:r>
              <w:rPr>
                <w:lang w:eastAsia="en-US"/>
              </w:rPr>
              <w:t xml:space="preserve">Zo streeft de overheid in samenwerking met het Voedingscentrum naar vermindering van het </w:t>
            </w:r>
            <w:r w:rsidRPr="00CA120C">
              <w:rPr>
                <w:lang w:eastAsia="en-US"/>
              </w:rPr>
              <w:t>aantal calorieën en de hoeveelheid suiker in frisdranken, koek, snoep, chocola en zuivel</w:t>
            </w:r>
            <w:r>
              <w:rPr>
                <w:lang w:eastAsia="en-US"/>
              </w:rPr>
              <w:t>. De overheid werkt bovendien samen met partijen om beweging te stimuleren. Zo worden g</w:t>
            </w:r>
            <w:r w:rsidRPr="00CA120C">
              <w:rPr>
                <w:lang w:eastAsia="en-US"/>
              </w:rPr>
              <w:t xml:space="preserve">emeenten </w:t>
            </w:r>
            <w:r>
              <w:rPr>
                <w:lang w:eastAsia="en-US"/>
              </w:rPr>
              <w:t>gestimuleerd</w:t>
            </w:r>
            <w:r w:rsidRPr="00CA120C">
              <w:rPr>
                <w:lang w:eastAsia="en-US"/>
              </w:rPr>
              <w:t xml:space="preserve"> om een JOGG</w:t>
            </w:r>
            <w:r>
              <w:rPr>
                <w:lang w:eastAsia="en-US"/>
              </w:rPr>
              <w:t>-</w:t>
            </w:r>
            <w:r w:rsidRPr="00CA120C">
              <w:rPr>
                <w:lang w:eastAsia="en-US"/>
              </w:rPr>
              <w:t>gemeente te worden</w:t>
            </w:r>
            <w:r>
              <w:rPr>
                <w:lang w:eastAsia="en-US"/>
              </w:rPr>
              <w:t>. Dit is een gemeente die ‘werkt aan</w:t>
            </w:r>
            <w:r w:rsidRPr="00CA120C">
              <w:rPr>
                <w:lang w:eastAsia="en-US"/>
              </w:rPr>
              <w:t xml:space="preserve"> activiteiten</w:t>
            </w:r>
            <w:r>
              <w:rPr>
                <w:lang w:eastAsia="en-US"/>
              </w:rPr>
              <w:t xml:space="preserve"> om beweging te stimuleren, een </w:t>
            </w:r>
            <w:r w:rsidRPr="00CA120C">
              <w:rPr>
                <w:lang w:eastAsia="en-US"/>
              </w:rPr>
              <w:t>gezonde omgeving voor kindere</w:t>
            </w:r>
            <w:r>
              <w:rPr>
                <w:lang w:eastAsia="en-US"/>
              </w:rPr>
              <w:t xml:space="preserve">n creëert, samenwerkt met ketenorganisaties om het voedingsaanbod in kantines te bewerken en werkt aan de </w:t>
            </w:r>
            <w:r w:rsidRPr="00CA120C">
              <w:rPr>
                <w:lang w:eastAsia="en-US"/>
              </w:rPr>
              <w:t>gezondheid van de jeugd</w:t>
            </w:r>
            <w:r>
              <w:rPr>
                <w:lang w:eastAsia="en-US"/>
              </w:rPr>
              <w:t xml:space="preserve"> door p</w:t>
            </w:r>
            <w:r w:rsidRPr="00CA120C">
              <w:rPr>
                <w:lang w:eastAsia="en-US"/>
              </w:rPr>
              <w:t>assende ondersteuning en zorg voor kinderen met overgewicht</w:t>
            </w:r>
            <w:r>
              <w:rPr>
                <w:lang w:eastAsia="en-US"/>
              </w:rPr>
              <w:t xml:space="preserve">. </w:t>
            </w:r>
            <w:r w:rsidRPr="00CA120C">
              <w:rPr>
                <w:lang w:eastAsia="en-US"/>
              </w:rPr>
              <w:t>Volwassenen, professionals in de gezondheidszorg en professionals in het onderwijs kunnen terecht bij onder andere het Voedingscentrum Kenniscentrum Sport. </w:t>
            </w:r>
            <w:r>
              <w:rPr>
                <w:lang w:eastAsia="en-US"/>
              </w:rPr>
              <w:t>Het</w:t>
            </w:r>
            <w:r w:rsidRPr="00CA120C">
              <w:rPr>
                <w:lang w:eastAsia="en-US"/>
              </w:rPr>
              <w:t xml:space="preserve"> Kenniscentrum Sport geeft informatie over sport en bewegen</w:t>
            </w:r>
            <w:r>
              <w:rPr>
                <w:lang w:eastAsia="en-US"/>
              </w:rPr>
              <w:t xml:space="preserve"> (Kenniscentrum Sport, 2020). Zorgverzekeraars geven kortingen aan klanten die een fitnesstracker gebruiken. Ook kunnen fitnesstrackers worden afbetaald als gebruikers aan bepaalde bewegingseisen voldoen </w:t>
            </w:r>
            <w:r w:rsidRPr="003C77D2">
              <w:rPr>
                <w:shd w:val="clear" w:color="auto" w:fill="FFFFFF"/>
              </w:rPr>
              <w:t xml:space="preserve">(Jacobs, 2016; Bertens, 2020, A.S.R. Vitality, </w:t>
            </w:r>
            <w:proofErr w:type="spellStart"/>
            <w:r w:rsidRPr="003C77D2">
              <w:rPr>
                <w:shd w:val="clear" w:color="auto" w:fill="FFFFFF"/>
              </w:rPr>
              <w:t>z.d.</w:t>
            </w:r>
            <w:proofErr w:type="spellEnd"/>
            <w:r w:rsidRPr="003C77D2">
              <w:rPr>
                <w:shd w:val="clear" w:color="auto" w:fill="FFFFFF"/>
              </w:rPr>
              <w:t>; Troiano, 2016)</w:t>
            </w:r>
            <w:r>
              <w:rPr>
                <w:shd w:val="clear" w:color="auto" w:fill="FFFFFF"/>
              </w:rPr>
              <w:t>.</w:t>
            </w:r>
          </w:p>
          <w:p w14:paraId="2D9263C6" w14:textId="77777777" w:rsidR="00704C76" w:rsidRPr="009E7816" w:rsidRDefault="00704C76" w:rsidP="00E56C04"/>
        </w:tc>
      </w:tr>
      <w:tr w:rsidR="00704C76" w:rsidRPr="00CA120C" w14:paraId="6E86C716" w14:textId="77777777" w:rsidTr="0081271B">
        <w:trPr>
          <w:trHeight w:val="1161"/>
        </w:trPr>
        <w:tc>
          <w:tcPr>
            <w:tcW w:w="2269" w:type="dxa"/>
          </w:tcPr>
          <w:p w14:paraId="7CCF77DF" w14:textId="5E3B539E" w:rsidR="00704C76" w:rsidRPr="00CA120C" w:rsidRDefault="00704C76" w:rsidP="0081271B">
            <w:pPr>
              <w:jc w:val="left"/>
              <w:rPr>
                <w:rFonts w:cstheme="minorHAnsi"/>
                <w:color w:val="1F3864" w:themeColor="accent1" w:themeShade="80"/>
                <w:sz w:val="20"/>
                <w:szCs w:val="20"/>
              </w:rPr>
            </w:pPr>
            <w:r>
              <w:rPr>
                <w:rFonts w:cstheme="minorHAnsi"/>
                <w:color w:val="1F3864" w:themeColor="accent1" w:themeShade="80"/>
                <w:sz w:val="20"/>
                <w:szCs w:val="20"/>
              </w:rPr>
              <w:lastRenderedPageBreak/>
              <w:t>Introduc</w:t>
            </w:r>
            <w:r w:rsidR="0081271B">
              <w:rPr>
                <w:rFonts w:cstheme="minorHAnsi"/>
                <w:color w:val="1F3864" w:themeColor="accent1" w:themeShade="80"/>
                <w:sz w:val="20"/>
                <w:szCs w:val="20"/>
              </w:rPr>
              <w:t>tie</w:t>
            </w:r>
            <w:r>
              <w:rPr>
                <w:rFonts w:cstheme="minorHAnsi"/>
                <w:color w:val="1F3864" w:themeColor="accent1" w:themeShade="80"/>
                <w:sz w:val="20"/>
                <w:szCs w:val="20"/>
              </w:rPr>
              <w:t xml:space="preserve"> mogelijke corona-applicatie</w:t>
            </w:r>
          </w:p>
        </w:tc>
        <w:tc>
          <w:tcPr>
            <w:tcW w:w="6671" w:type="dxa"/>
          </w:tcPr>
          <w:p w14:paraId="3E369B0D" w14:textId="77777777" w:rsidR="00704C76" w:rsidRDefault="00704C76" w:rsidP="00E56C04">
            <w:r>
              <w:t>De overheid heeft in 2020 het voornemen om besmettingen te volgen via een tracking applicatie, een zogenoemde ‘</w:t>
            </w:r>
            <w:proofErr w:type="spellStart"/>
            <w:r>
              <w:t>corono</w:t>
            </w:r>
            <w:proofErr w:type="spellEnd"/>
            <w:r>
              <w:t>-app’. Dit is een voorbeeld waarin de overheid burgers probeert te surveilleren middels applicaties ten behoeve van de gezondheid van burgers (</w:t>
            </w:r>
            <w:proofErr w:type="spellStart"/>
            <w:r>
              <w:t>Aarsen</w:t>
            </w:r>
            <w:proofErr w:type="spellEnd"/>
            <w:r>
              <w:t>, 2020). Door de applicatie worden burgers gecontroleerd en gestuurd. De voorzitter van de Autoriteit Persoonsgegevens en belangenorganisatie ‘Privacy First’ waarschuwen voor een surveillancemaatschappij en voor misbruik van gegevens: “Groot risico is dat de verzamelde data voor meerdere doelen worden gebruikt en misbruikt door overheden en bedrijven” (</w:t>
            </w:r>
            <w:proofErr w:type="spellStart"/>
            <w:r>
              <w:t>Aarsen</w:t>
            </w:r>
            <w:proofErr w:type="spellEnd"/>
            <w:r>
              <w:t>, 2020). “</w:t>
            </w:r>
            <w:r w:rsidRPr="005112AE">
              <w:t>Als de privacy niet gewaarborgd wordt, kunnen die apps er om die reden niet komen</w:t>
            </w:r>
            <w:r>
              <w:t xml:space="preserve">” (Wolfsen, 2020). Door de crisis wordt de manier hoe surveillance wordt uitgevoerd een maatschappelijk onderwerp en punt van aandacht onder de actualiteit, terwijl surveillance bij gezondheidsapplicaties en fitnesstrackers zoals Fitbit, al jaren wordt toegepast en amper de actualiteit haalde (Whitson, 2015). </w:t>
            </w:r>
          </w:p>
          <w:p w14:paraId="4FE71112" w14:textId="77777777" w:rsidR="00704C76" w:rsidRPr="00CA120C" w:rsidRDefault="00704C76" w:rsidP="00E56C04">
            <w:pPr>
              <w:rPr>
                <w:color w:val="000000"/>
              </w:rPr>
            </w:pPr>
            <w:r>
              <w:t xml:space="preserve"> </w:t>
            </w:r>
          </w:p>
        </w:tc>
      </w:tr>
    </w:tbl>
    <w:p w14:paraId="4390983E" w14:textId="77777777" w:rsidR="00704C76" w:rsidRPr="00D071B5" w:rsidRDefault="00704C76" w:rsidP="00704C76"/>
    <w:p w14:paraId="1D2D691A" w14:textId="77777777" w:rsidR="00704C76" w:rsidRPr="00585BDA" w:rsidRDefault="00704C76" w:rsidP="00704C76"/>
    <w:p w14:paraId="30C80C4F" w14:textId="77777777" w:rsidR="00704C76" w:rsidRPr="00585BDA" w:rsidRDefault="00704C76" w:rsidP="00704C76">
      <w:pPr>
        <w:pStyle w:val="Kop2"/>
      </w:pPr>
      <w:bookmarkStart w:id="772" w:name="_Toc42612804"/>
      <w:bookmarkStart w:id="773" w:name="_Toc42705216"/>
      <w:bookmarkStart w:id="774" w:name="_Toc42705377"/>
      <w:bookmarkStart w:id="775" w:name="_Toc42705562"/>
      <w:bookmarkStart w:id="776" w:name="_Toc42705666"/>
      <w:bookmarkStart w:id="777" w:name="_Toc42705767"/>
      <w:bookmarkStart w:id="778" w:name="_Toc42705870"/>
      <w:bookmarkStart w:id="779" w:name="_Toc43756599"/>
      <w:bookmarkStart w:id="780" w:name="_Toc43803864"/>
      <w:bookmarkStart w:id="781" w:name="_Toc43803969"/>
      <w:bookmarkStart w:id="782" w:name="_Toc43804179"/>
      <w:bookmarkStart w:id="783" w:name="_Toc43807534"/>
      <w:bookmarkStart w:id="784" w:name="_Toc43842641"/>
      <w:bookmarkStart w:id="785" w:name="_Toc43843098"/>
      <w:r w:rsidRPr="00585BDA">
        <w:lastRenderedPageBreak/>
        <w:t xml:space="preserve">Bijlage </w:t>
      </w:r>
      <w:r>
        <w:t>II</w:t>
      </w:r>
      <w:r w:rsidRPr="00585BDA">
        <w:t xml:space="preserve">: </w:t>
      </w:r>
      <w:bookmarkEnd w:id="772"/>
      <w:r>
        <w:t>Ontwikkeling Recht op privacy</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058CF3F7" w14:textId="77777777" w:rsidR="00704C76" w:rsidRPr="00585BDA" w:rsidRDefault="00704C76" w:rsidP="00704C76"/>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51"/>
        <w:gridCol w:w="8205"/>
      </w:tblGrid>
      <w:tr w:rsidR="00704C76" w:rsidRPr="00585BDA" w14:paraId="30B32055" w14:textId="77777777" w:rsidTr="0081271B">
        <w:tc>
          <w:tcPr>
            <w:tcW w:w="851" w:type="dxa"/>
          </w:tcPr>
          <w:p w14:paraId="0B78063A" w14:textId="77777777" w:rsidR="00704C76" w:rsidRPr="00585BDA" w:rsidRDefault="00704C76" w:rsidP="00E56C04">
            <w:pPr>
              <w:rPr>
                <w:rFonts w:cstheme="majorHAnsi"/>
                <w:color w:val="2F5496" w:themeColor="accent1" w:themeShade="BF"/>
              </w:rPr>
            </w:pPr>
          </w:p>
        </w:tc>
        <w:tc>
          <w:tcPr>
            <w:tcW w:w="8205" w:type="dxa"/>
          </w:tcPr>
          <w:p w14:paraId="16939B17"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Ontstaan </w:t>
            </w:r>
            <w:proofErr w:type="spellStart"/>
            <w:r w:rsidRPr="00585BDA">
              <w:rPr>
                <w:rFonts w:cstheme="majorHAnsi"/>
                <w:color w:val="2F5496" w:themeColor="accent1" w:themeShade="BF"/>
              </w:rPr>
              <w:t>privacykwesties</w:t>
            </w:r>
            <w:proofErr w:type="spellEnd"/>
            <w:r w:rsidRPr="00585BDA">
              <w:rPr>
                <w:rFonts w:cstheme="majorHAnsi"/>
                <w:color w:val="2F5496" w:themeColor="accent1" w:themeShade="BF"/>
              </w:rPr>
              <w:t xml:space="preserve"> in de oudheid: </w:t>
            </w:r>
            <w:proofErr w:type="spellStart"/>
            <w:r w:rsidRPr="00585BDA">
              <w:rPr>
                <w:rFonts w:cstheme="majorHAnsi"/>
                <w:shd w:val="clear" w:color="auto" w:fill="FFFFFF"/>
              </w:rPr>
              <w:t>Privacykwesties</w:t>
            </w:r>
            <w:proofErr w:type="spellEnd"/>
            <w:r w:rsidRPr="00585BDA">
              <w:rPr>
                <w:rFonts w:cstheme="majorHAnsi"/>
                <w:shd w:val="clear" w:color="auto" w:fill="FFFFFF"/>
              </w:rPr>
              <w:t xml:space="preserve"> spelen zich al sinds de oudheid af. Zo was het verboden om mensen af te luisteren, bestond er vrijheid van bewaking en was er bescherming van iemands reputatie of ondervraging (Solove, 2008).</w:t>
            </w:r>
          </w:p>
          <w:p w14:paraId="37B187CA" w14:textId="77777777" w:rsidR="00704C76" w:rsidRPr="00585BDA" w:rsidRDefault="00704C76" w:rsidP="00E56C04">
            <w:pPr>
              <w:rPr>
                <w:rFonts w:cstheme="majorHAnsi"/>
              </w:rPr>
            </w:pPr>
          </w:p>
        </w:tc>
      </w:tr>
      <w:tr w:rsidR="00704C76" w:rsidRPr="00585BDA" w14:paraId="4947A986" w14:textId="77777777" w:rsidTr="0081271B">
        <w:tc>
          <w:tcPr>
            <w:tcW w:w="851" w:type="dxa"/>
          </w:tcPr>
          <w:p w14:paraId="62EC2F73"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1883</w:t>
            </w:r>
          </w:p>
        </w:tc>
        <w:tc>
          <w:tcPr>
            <w:tcW w:w="8205" w:type="dxa"/>
          </w:tcPr>
          <w:p w14:paraId="19E52F10" w14:textId="77ACE052" w:rsidR="00704C76" w:rsidRPr="00585BDA" w:rsidRDefault="00704C76" w:rsidP="00E56C04">
            <w:pPr>
              <w:rPr>
                <w:rFonts w:cstheme="majorHAnsi"/>
                <w:color w:val="2F5496" w:themeColor="accent1" w:themeShade="BF"/>
              </w:rPr>
            </w:pPr>
            <w:r>
              <w:rPr>
                <w:rFonts w:cstheme="majorHAnsi"/>
                <w:color w:val="2F5496" w:themeColor="accent1" w:themeShade="BF"/>
              </w:rPr>
              <w:t>R</w:t>
            </w:r>
            <w:r w:rsidRPr="00585BDA">
              <w:rPr>
                <w:rFonts w:cstheme="majorHAnsi"/>
                <w:color w:val="2F5496" w:themeColor="accent1" w:themeShade="BF"/>
              </w:rPr>
              <w:t xml:space="preserve">echt om met rust te worden gelaten: </w:t>
            </w:r>
            <w:r w:rsidRPr="00585BDA">
              <w:rPr>
                <w:rFonts w:cstheme="majorHAnsi"/>
                <w:shd w:val="clear" w:color="auto" w:fill="FFFFFF"/>
              </w:rPr>
              <w:t>Warren en Brandeis (18</w:t>
            </w:r>
            <w:r w:rsidR="00F61953">
              <w:rPr>
                <w:rFonts w:cstheme="majorHAnsi"/>
                <w:shd w:val="clear" w:color="auto" w:fill="FFFFFF"/>
              </w:rPr>
              <w:t>90</w:t>
            </w:r>
            <w:r w:rsidRPr="00585BDA">
              <w:rPr>
                <w:rFonts w:cstheme="majorHAnsi"/>
                <w:shd w:val="clear" w:color="auto" w:fill="FFFFFF"/>
              </w:rPr>
              <w:t xml:space="preserve">) definieerden privacy als het 'recht om met rust te worden gelaten', een zin die is overgenomen van de beroemde rechter Thomas </w:t>
            </w:r>
            <w:proofErr w:type="spellStart"/>
            <w:r w:rsidRPr="00585BDA">
              <w:rPr>
                <w:rFonts w:cstheme="majorHAnsi"/>
                <w:shd w:val="clear" w:color="auto" w:fill="FFFFFF"/>
              </w:rPr>
              <w:t>Cooley</w:t>
            </w:r>
            <w:proofErr w:type="spellEnd"/>
            <w:r w:rsidRPr="00585BDA">
              <w:rPr>
                <w:rFonts w:cstheme="majorHAnsi"/>
                <w:shd w:val="clear" w:color="auto" w:fill="FFFFFF"/>
              </w:rPr>
              <w:t xml:space="preserve"> die privacy in 1880 uitlegde als het recht om alleen te zijn. Het omvat het voorrecht van een individu om zijn eigen zaken te plannen naar eigen wil (Solove, 2013, p. 1101);</w:t>
            </w:r>
          </w:p>
          <w:p w14:paraId="084B3BF4" w14:textId="77777777" w:rsidR="00704C76" w:rsidRPr="00585BDA" w:rsidRDefault="00704C76" w:rsidP="00E56C04">
            <w:pPr>
              <w:rPr>
                <w:rFonts w:cstheme="majorHAnsi"/>
                <w:shd w:val="clear" w:color="auto" w:fill="FFFFFF"/>
              </w:rPr>
            </w:pPr>
          </w:p>
        </w:tc>
      </w:tr>
      <w:tr w:rsidR="00704C76" w:rsidRPr="00585BDA" w14:paraId="3F42ECF5" w14:textId="77777777" w:rsidTr="0081271B">
        <w:tc>
          <w:tcPr>
            <w:tcW w:w="851" w:type="dxa"/>
          </w:tcPr>
          <w:p w14:paraId="5D3F681F"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1980</w:t>
            </w:r>
          </w:p>
        </w:tc>
        <w:tc>
          <w:tcPr>
            <w:tcW w:w="8205" w:type="dxa"/>
          </w:tcPr>
          <w:p w14:paraId="648A636C" w14:textId="77777777" w:rsidR="00704C76" w:rsidRPr="00585BDA" w:rsidRDefault="00704C76" w:rsidP="00E56C04">
            <w:pPr>
              <w:rPr>
                <w:rFonts w:cstheme="majorHAnsi"/>
              </w:rPr>
            </w:pPr>
            <w:r w:rsidRPr="00585BDA">
              <w:rPr>
                <w:rFonts w:cstheme="majorHAnsi"/>
                <w:shd w:val="clear" w:color="auto" w:fill="FFFFFF"/>
              </w:rPr>
              <w:t xml:space="preserve">In 1890 werd privacy door Warren en Brandeis uitgelegd als het vermogen om zichzelf te beschermen tegen ongewenste toegang door anderen is het recht om te beslissen hoeveel kennis van persoonlijke gedachten en gevoelens, privé-handelingen en zaken, met het publiek wordt gedeeld (Warren &amp; Brandeis, 1890). Het geeft het recht geeft om anderen uit te sluiten van het kijken, gebruiken en binnendringen op zijn </w:t>
            </w:r>
            <w:proofErr w:type="spellStart"/>
            <w:r w:rsidRPr="00585BDA">
              <w:rPr>
                <w:rFonts w:cstheme="majorHAnsi"/>
                <w:shd w:val="clear" w:color="auto" w:fill="FFFFFF"/>
              </w:rPr>
              <w:t>privé-domein</w:t>
            </w:r>
            <w:proofErr w:type="spellEnd"/>
            <w:r w:rsidRPr="00585BDA">
              <w:rPr>
                <w:rFonts w:cstheme="majorHAnsi"/>
                <w:shd w:val="clear" w:color="auto" w:fill="FFFFFF"/>
              </w:rPr>
              <w:t xml:space="preserve"> (</w:t>
            </w:r>
            <w:proofErr w:type="spellStart"/>
            <w:r w:rsidRPr="00585BDA">
              <w:rPr>
                <w:rFonts w:cstheme="majorHAnsi"/>
                <w:shd w:val="clear" w:color="auto" w:fill="FFFFFF"/>
              </w:rPr>
              <w:t>Shilss</w:t>
            </w:r>
            <w:proofErr w:type="spellEnd"/>
            <w:r w:rsidRPr="00585BDA">
              <w:rPr>
                <w:rFonts w:cstheme="majorHAnsi"/>
                <w:shd w:val="clear" w:color="auto" w:fill="FFFFFF"/>
              </w:rPr>
              <w:t>, 1966; Solove, 2013).</w:t>
            </w:r>
          </w:p>
          <w:p w14:paraId="2C15113C" w14:textId="77777777" w:rsidR="00704C76" w:rsidRPr="00585BDA" w:rsidRDefault="00704C76" w:rsidP="00E56C04">
            <w:pPr>
              <w:rPr>
                <w:rFonts w:cstheme="majorHAnsi"/>
                <w:shd w:val="clear" w:color="auto" w:fill="FFFFFF"/>
              </w:rPr>
            </w:pPr>
          </w:p>
        </w:tc>
      </w:tr>
      <w:tr w:rsidR="00704C76" w:rsidRPr="00585BDA" w14:paraId="3C3ED42C" w14:textId="77777777" w:rsidTr="0081271B">
        <w:tc>
          <w:tcPr>
            <w:tcW w:w="851" w:type="dxa"/>
          </w:tcPr>
          <w:p w14:paraId="05895BC2"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1938</w:t>
            </w:r>
          </w:p>
        </w:tc>
        <w:tc>
          <w:tcPr>
            <w:tcW w:w="8205" w:type="dxa"/>
          </w:tcPr>
          <w:p w14:paraId="0191D269" w14:textId="77777777" w:rsidR="00704C76" w:rsidRPr="00585BDA" w:rsidRDefault="00704C76" w:rsidP="00E56C04">
            <w:pPr>
              <w:rPr>
                <w:rFonts w:cstheme="majorHAnsi"/>
              </w:rPr>
            </w:pPr>
            <w:r w:rsidRPr="00585BDA">
              <w:rPr>
                <w:rFonts w:cstheme="majorHAnsi"/>
              </w:rPr>
              <w:t xml:space="preserve">Met de ontwikkeling van nieuwe technologieën in de twintigste eeuw nam de aandacht in de media over privacy toe. </w:t>
            </w:r>
            <w:r w:rsidRPr="00585BDA">
              <w:rPr>
                <w:rFonts w:cstheme="majorHAnsi"/>
                <w:shd w:val="clear" w:color="auto" w:fill="FFFFFF"/>
              </w:rPr>
              <w:t>Zo werd in 1938 de eerste computer uitgevonden (Solove, 2013). E</w:t>
            </w:r>
            <w:r w:rsidRPr="00585BDA">
              <w:rPr>
                <w:rFonts w:cstheme="majorHAnsi"/>
              </w:rPr>
              <w:t>r ontstonden zowel statuten, grondwettelijke rechten en jurisprudentie die het recht op privacy zou beschermen (Solove, 2008)</w:t>
            </w:r>
          </w:p>
          <w:p w14:paraId="5241AAB5" w14:textId="77777777" w:rsidR="00704C76" w:rsidRPr="00585BDA" w:rsidRDefault="00704C76" w:rsidP="00E56C04">
            <w:pPr>
              <w:rPr>
                <w:rFonts w:cstheme="majorHAnsi"/>
              </w:rPr>
            </w:pPr>
          </w:p>
        </w:tc>
      </w:tr>
      <w:tr w:rsidR="00704C76" w:rsidRPr="00585BDA" w14:paraId="02B57DD9" w14:textId="77777777" w:rsidTr="0081271B">
        <w:tc>
          <w:tcPr>
            <w:tcW w:w="851" w:type="dxa"/>
          </w:tcPr>
          <w:p w14:paraId="515E68EF"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1948</w:t>
            </w:r>
          </w:p>
        </w:tc>
        <w:tc>
          <w:tcPr>
            <w:tcW w:w="8205" w:type="dxa"/>
          </w:tcPr>
          <w:p w14:paraId="2DEC8792" w14:textId="77777777" w:rsidR="00704C76" w:rsidRPr="00585BDA" w:rsidRDefault="00704C76" w:rsidP="00E56C04">
            <w:pPr>
              <w:rPr>
                <w:rFonts w:cstheme="majorHAnsi"/>
              </w:rPr>
            </w:pPr>
            <w:r w:rsidRPr="00585BDA">
              <w:rPr>
                <w:rFonts w:cstheme="majorHAnsi"/>
              </w:rPr>
              <w:t xml:space="preserve">In 1948 werd de Universele Verklaring van de Rechten van de Mens opgesteld door de Verenigde Naties. Hierin werd privacy erkend als fundamenteel mensenrecht. Het recht werd als volgt omschreven: “Niemand zal onderworpen worden aan willekeurige inmenging in zijn persoonlijke aangelegenheden, in zijn gezin, zijn tehuis of zijn briefwisseling, noch aan enige aantasting van zijn eer of goede naam. Tegen een dergelijke inmenging of aantasting heeft eenieder recht op bescherming door de wet.” (Artikel 12, UVRM, 1948). Vervolgens werd het recht op privacy in verschillende nationale en internationale richtlijnen, statuten en verdragen vastgelegd </w:t>
            </w:r>
          </w:p>
          <w:p w14:paraId="6619B159" w14:textId="77777777" w:rsidR="00704C76" w:rsidRPr="00585BDA" w:rsidRDefault="00704C76" w:rsidP="00E56C04">
            <w:pPr>
              <w:rPr>
                <w:rFonts w:cstheme="majorHAnsi"/>
              </w:rPr>
            </w:pPr>
          </w:p>
        </w:tc>
      </w:tr>
      <w:tr w:rsidR="00704C76" w:rsidRPr="00585BDA" w14:paraId="3C7D1F84" w14:textId="77777777" w:rsidTr="0081271B">
        <w:tc>
          <w:tcPr>
            <w:tcW w:w="851" w:type="dxa"/>
          </w:tcPr>
          <w:p w14:paraId="07A9B17F"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1950</w:t>
            </w:r>
          </w:p>
          <w:p w14:paraId="140B0971" w14:textId="77777777" w:rsidR="00704C76" w:rsidRPr="00585BDA" w:rsidRDefault="00704C76" w:rsidP="00E56C04">
            <w:pPr>
              <w:rPr>
                <w:rFonts w:cstheme="majorHAnsi"/>
                <w:color w:val="2F5496" w:themeColor="accent1" w:themeShade="BF"/>
              </w:rPr>
            </w:pPr>
          </w:p>
          <w:p w14:paraId="0675F648" w14:textId="77777777" w:rsidR="00704C76" w:rsidRPr="00585BDA" w:rsidRDefault="00704C76" w:rsidP="00E56C04">
            <w:pPr>
              <w:rPr>
                <w:rFonts w:cstheme="majorHAnsi"/>
                <w:color w:val="2F5496" w:themeColor="accent1" w:themeShade="BF"/>
              </w:rPr>
            </w:pPr>
          </w:p>
        </w:tc>
        <w:tc>
          <w:tcPr>
            <w:tcW w:w="8205" w:type="dxa"/>
          </w:tcPr>
          <w:p w14:paraId="7675E243"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Ontstaan recht op privacy in EVRM</w:t>
            </w:r>
          </w:p>
          <w:p w14:paraId="23760C15"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Het recht op eerbiediging van privé familie- en gezinsleven, woning en correspondentie: </w:t>
            </w:r>
            <w:r w:rsidRPr="00585BDA">
              <w:rPr>
                <w:rFonts w:cstheme="majorHAnsi"/>
                <w:shd w:val="clear" w:color="auto" w:fill="FFFFFF"/>
              </w:rPr>
              <w:t>Vervolgens werd het recht op privacy in verschillende nationale en internationale richtlijnen, statuten en verdragen vastgelegd. In 1950 werd het Europees Verdrag voor de rechten van de mens opgesteld. Artikel 8 bepaalde het recht op eerbiediging van privé familie- en gezinsleven, woning en correspondentie (EVRM, 1950).</w:t>
            </w:r>
          </w:p>
          <w:p w14:paraId="02BA3482" w14:textId="77777777" w:rsidR="00704C76" w:rsidRPr="00585BDA" w:rsidRDefault="00704C76" w:rsidP="00E56C04">
            <w:pPr>
              <w:rPr>
                <w:rFonts w:cstheme="majorHAnsi"/>
              </w:rPr>
            </w:pPr>
          </w:p>
        </w:tc>
      </w:tr>
      <w:tr w:rsidR="00704C76" w:rsidRPr="00585BDA" w14:paraId="047EBC86" w14:textId="77777777" w:rsidTr="0081271B">
        <w:tc>
          <w:tcPr>
            <w:tcW w:w="851" w:type="dxa"/>
          </w:tcPr>
          <w:p w14:paraId="272EDEF4"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1966</w:t>
            </w:r>
          </w:p>
          <w:p w14:paraId="4C2BF282" w14:textId="77777777" w:rsidR="00704C76" w:rsidRPr="00585BDA" w:rsidRDefault="00704C76" w:rsidP="00E56C04">
            <w:pPr>
              <w:rPr>
                <w:rFonts w:cstheme="majorHAnsi"/>
                <w:color w:val="2F5496" w:themeColor="accent1" w:themeShade="BF"/>
              </w:rPr>
            </w:pPr>
          </w:p>
          <w:p w14:paraId="4D034416" w14:textId="77777777" w:rsidR="00704C76" w:rsidRPr="00585BDA" w:rsidRDefault="00704C76" w:rsidP="00E56C04">
            <w:pPr>
              <w:rPr>
                <w:rFonts w:cstheme="majorHAnsi"/>
                <w:color w:val="2F5496" w:themeColor="accent1" w:themeShade="BF"/>
              </w:rPr>
            </w:pPr>
          </w:p>
        </w:tc>
        <w:tc>
          <w:tcPr>
            <w:tcW w:w="8205" w:type="dxa"/>
          </w:tcPr>
          <w:p w14:paraId="1157D830" w14:textId="77777777" w:rsidR="00704C76" w:rsidRPr="00585BDA" w:rsidRDefault="00704C76" w:rsidP="00E56C04">
            <w:pPr>
              <w:rPr>
                <w:rFonts w:cstheme="majorHAnsi"/>
              </w:rPr>
            </w:pPr>
            <w:r w:rsidRPr="00585BDA">
              <w:rPr>
                <w:rFonts w:cstheme="majorHAnsi"/>
                <w:color w:val="2F5496" w:themeColor="accent1" w:themeShade="BF"/>
              </w:rPr>
              <w:t xml:space="preserve">Verdrag Burgerrechten &amp; Politieke Rechten, artikel 17: </w:t>
            </w:r>
            <w:r w:rsidRPr="00585BDA">
              <w:rPr>
                <w:rFonts w:cstheme="majorHAnsi"/>
                <w:shd w:val="clear" w:color="auto" w:fill="FFFFFF"/>
              </w:rPr>
              <w:t>In 1966 werd het Internationaal ‘Verdrag inzake Burgerrechten en Politieke Rechten’ opgesteld. Artikel 17 vermelde het recht op privacy.</w:t>
            </w:r>
          </w:p>
          <w:p w14:paraId="720D54E5" w14:textId="77777777" w:rsidR="00704C76" w:rsidRPr="00585BDA" w:rsidRDefault="00704C76" w:rsidP="00E56C04">
            <w:pPr>
              <w:rPr>
                <w:rFonts w:cstheme="majorHAnsi"/>
                <w:shd w:val="clear" w:color="auto" w:fill="FFFFFF"/>
              </w:rPr>
            </w:pPr>
          </w:p>
        </w:tc>
      </w:tr>
      <w:tr w:rsidR="00704C76" w:rsidRPr="00585BDA" w14:paraId="2C8DFEBD" w14:textId="77777777" w:rsidTr="0081271B">
        <w:tc>
          <w:tcPr>
            <w:tcW w:w="851" w:type="dxa"/>
          </w:tcPr>
          <w:p w14:paraId="0D130061"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1970</w:t>
            </w:r>
          </w:p>
          <w:p w14:paraId="2D023659" w14:textId="77777777" w:rsidR="00704C76" w:rsidRPr="00585BDA" w:rsidRDefault="00704C76" w:rsidP="00E56C04">
            <w:pPr>
              <w:rPr>
                <w:rFonts w:cstheme="majorHAnsi"/>
                <w:color w:val="2F5496" w:themeColor="accent1" w:themeShade="BF"/>
              </w:rPr>
            </w:pPr>
          </w:p>
          <w:p w14:paraId="48EBB525" w14:textId="77777777" w:rsidR="00704C76" w:rsidRPr="00585BDA" w:rsidRDefault="00704C76" w:rsidP="00E56C04">
            <w:pPr>
              <w:rPr>
                <w:rFonts w:cstheme="majorHAnsi"/>
                <w:color w:val="2F5496" w:themeColor="accent1" w:themeShade="BF"/>
              </w:rPr>
            </w:pPr>
          </w:p>
        </w:tc>
        <w:tc>
          <w:tcPr>
            <w:tcW w:w="8205" w:type="dxa"/>
          </w:tcPr>
          <w:p w14:paraId="15912ADB" w14:textId="1D33DD93"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Intimiteitscontrole: Intieme relaties of aspecten van het leven: </w:t>
            </w:r>
            <w:r w:rsidRPr="00585BDA">
              <w:rPr>
                <w:rFonts w:cstheme="majorHAnsi"/>
                <w:shd w:val="clear" w:color="auto" w:fill="FFFFFF"/>
              </w:rPr>
              <w:t xml:space="preserve">In 1970 schreef </w:t>
            </w:r>
            <w:proofErr w:type="spellStart"/>
            <w:r w:rsidRPr="00585BDA">
              <w:rPr>
                <w:rFonts w:cstheme="majorHAnsi"/>
                <w:shd w:val="clear" w:color="auto" w:fill="FFFFFF"/>
              </w:rPr>
              <w:t>Fried</w:t>
            </w:r>
            <w:proofErr w:type="spellEnd"/>
            <w:r w:rsidRPr="00585BDA">
              <w:rPr>
                <w:rFonts w:cstheme="majorHAnsi"/>
                <w:shd w:val="clear" w:color="auto" w:fill="FFFFFF"/>
              </w:rPr>
              <w:t xml:space="preserve"> (1970) dat privacy gaat over de controle van intieme relaties of aspecten van het leven. Intimiteit is volgens hem “het delen van informatie over iemands handelingen, overtuigingen of emoties die men niet met iedereen deelt en die men met niemand mag delen. Door dit recht te verlenen, creëert privacy het morele kapitaal die we besteden aan vriendschap en liefde.” (</w:t>
            </w:r>
            <w:proofErr w:type="gramStart"/>
            <w:r w:rsidRPr="00585BDA">
              <w:rPr>
                <w:rFonts w:cstheme="majorHAnsi"/>
                <w:shd w:val="clear" w:color="auto" w:fill="FFFFFF"/>
              </w:rPr>
              <w:t>p.</w:t>
            </w:r>
            <w:proofErr w:type="gramEnd"/>
            <w:r w:rsidRPr="00585BDA">
              <w:rPr>
                <w:rFonts w:cstheme="majorHAnsi"/>
                <w:shd w:val="clear" w:color="auto" w:fill="FFFFFF"/>
              </w:rPr>
              <w:t xml:space="preserve"> 142). Evenzo stelt Rachels (19</w:t>
            </w:r>
            <w:r w:rsidR="00F61953">
              <w:rPr>
                <w:rFonts w:cstheme="majorHAnsi"/>
                <w:shd w:val="clear" w:color="auto" w:fill="FFFFFF"/>
              </w:rPr>
              <w:t>85</w:t>
            </w:r>
            <w:r w:rsidRPr="00585BDA">
              <w:rPr>
                <w:rFonts w:cstheme="majorHAnsi"/>
                <w:shd w:val="clear" w:color="auto" w:fill="FFFFFF"/>
              </w:rPr>
              <w:t xml:space="preserve">) “dat privacy waardevol is omdat 'er een nauw verband bestaat tussen ons vermogen om te bepalen wie toegang tot ons heeft en </w:t>
            </w:r>
            <w:r w:rsidRPr="00585BDA">
              <w:rPr>
                <w:rFonts w:cstheme="majorHAnsi"/>
                <w:shd w:val="clear" w:color="auto" w:fill="FFFFFF"/>
              </w:rPr>
              <w:lastRenderedPageBreak/>
              <w:t>informatie over ons, en ons vermogen om te creëren en te onderhouden verschillende soorten sociale relaties met verschillende mensen.” (</w:t>
            </w:r>
            <w:proofErr w:type="gramStart"/>
            <w:r w:rsidRPr="00585BDA">
              <w:rPr>
                <w:rFonts w:cstheme="majorHAnsi"/>
                <w:shd w:val="clear" w:color="auto" w:fill="FFFFFF"/>
              </w:rPr>
              <w:t>p.</w:t>
            </w:r>
            <w:proofErr w:type="gramEnd"/>
            <w:r w:rsidRPr="00585BDA">
              <w:rPr>
                <w:rFonts w:cstheme="majorHAnsi"/>
                <w:shd w:val="clear" w:color="auto" w:fill="FFFFFF"/>
              </w:rPr>
              <w:t xml:space="preserve"> 292).</w:t>
            </w:r>
          </w:p>
          <w:p w14:paraId="7D25C1F0" w14:textId="77777777" w:rsidR="00704C76" w:rsidRPr="00585BDA" w:rsidRDefault="00704C76" w:rsidP="00E56C04">
            <w:pPr>
              <w:rPr>
                <w:rFonts w:cstheme="majorHAnsi"/>
                <w:b/>
                <w:bCs/>
              </w:rPr>
            </w:pPr>
          </w:p>
        </w:tc>
      </w:tr>
      <w:tr w:rsidR="00704C76" w:rsidRPr="00585BDA" w14:paraId="5C97DF2F" w14:textId="77777777" w:rsidTr="0081271B">
        <w:tc>
          <w:tcPr>
            <w:tcW w:w="851" w:type="dxa"/>
          </w:tcPr>
          <w:p w14:paraId="5E725786"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lastRenderedPageBreak/>
              <w:t>1980</w:t>
            </w:r>
          </w:p>
          <w:p w14:paraId="639498BA" w14:textId="77777777" w:rsidR="00704C76" w:rsidRPr="00585BDA" w:rsidRDefault="00704C76" w:rsidP="00E56C04">
            <w:pPr>
              <w:rPr>
                <w:rFonts w:cstheme="majorHAnsi"/>
                <w:color w:val="2F5496" w:themeColor="accent1" w:themeShade="BF"/>
              </w:rPr>
            </w:pPr>
          </w:p>
          <w:p w14:paraId="56B40ABC" w14:textId="77777777" w:rsidR="00704C76" w:rsidRPr="00585BDA" w:rsidRDefault="00704C76" w:rsidP="00E56C04">
            <w:pPr>
              <w:rPr>
                <w:rFonts w:cstheme="majorHAnsi"/>
                <w:color w:val="2F5496" w:themeColor="accent1" w:themeShade="BF"/>
              </w:rPr>
            </w:pPr>
          </w:p>
        </w:tc>
        <w:tc>
          <w:tcPr>
            <w:tcW w:w="8205" w:type="dxa"/>
          </w:tcPr>
          <w:p w14:paraId="540CAF1A"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Privacyrichtlijnen Organisatie voor Economische Samenwerking en Ontwikkeling (OESO): </w:t>
            </w:r>
            <w:r w:rsidRPr="00585BDA">
              <w:rPr>
                <w:rFonts w:cstheme="majorHAnsi"/>
                <w:shd w:val="clear" w:color="auto" w:fill="FFFFFF"/>
              </w:rPr>
              <w:t>In 1980 publiceerde de Organisatie voor Economische Samenwerking en Ontwikkeling haar privacyrichtlijnen (Privacyrichtlijnen OESO, 1980).</w:t>
            </w:r>
          </w:p>
          <w:p w14:paraId="05A66C5D" w14:textId="77777777" w:rsidR="00704C76" w:rsidRPr="00585BDA" w:rsidRDefault="00704C76" w:rsidP="00E56C04">
            <w:pPr>
              <w:rPr>
                <w:rFonts w:cstheme="majorHAnsi"/>
                <w:b/>
                <w:bCs/>
              </w:rPr>
            </w:pPr>
          </w:p>
        </w:tc>
      </w:tr>
      <w:tr w:rsidR="00704C76" w:rsidRPr="00585BDA" w14:paraId="02CE4561" w14:textId="77777777" w:rsidTr="0081271B">
        <w:tc>
          <w:tcPr>
            <w:tcW w:w="851" w:type="dxa"/>
          </w:tcPr>
          <w:p w14:paraId="4959FF24"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1983</w:t>
            </w:r>
          </w:p>
          <w:p w14:paraId="1C9DE597" w14:textId="77777777" w:rsidR="00704C76" w:rsidRPr="00585BDA" w:rsidRDefault="00704C76" w:rsidP="00E56C04">
            <w:pPr>
              <w:rPr>
                <w:rFonts w:cstheme="majorHAnsi"/>
                <w:color w:val="2F5496" w:themeColor="accent1" w:themeShade="BF"/>
              </w:rPr>
            </w:pPr>
          </w:p>
          <w:p w14:paraId="707D9FB4" w14:textId="77777777" w:rsidR="00704C76" w:rsidRPr="00585BDA" w:rsidRDefault="00704C76" w:rsidP="00E56C04">
            <w:pPr>
              <w:rPr>
                <w:rFonts w:cstheme="majorHAnsi"/>
                <w:color w:val="2F5496" w:themeColor="accent1" w:themeShade="BF"/>
              </w:rPr>
            </w:pPr>
          </w:p>
        </w:tc>
        <w:tc>
          <w:tcPr>
            <w:tcW w:w="8205" w:type="dxa"/>
          </w:tcPr>
          <w:p w14:paraId="1E64B208"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Recht op Privacy in Nederlandse Grondwet: </w:t>
            </w:r>
            <w:r w:rsidRPr="00585BDA">
              <w:rPr>
                <w:rFonts w:cstheme="majorHAnsi"/>
              </w:rPr>
              <w:t xml:space="preserve">Sinds 1983 kent de Nederlandse grondwet het Recht op Privacy. Hierin staat dat </w:t>
            </w:r>
            <w:proofErr w:type="gramStart"/>
            <w:r w:rsidRPr="00585BDA">
              <w:rPr>
                <w:rFonts w:cstheme="majorHAnsi"/>
              </w:rPr>
              <w:t>een ieder</w:t>
            </w:r>
            <w:proofErr w:type="gramEnd"/>
            <w:r w:rsidRPr="00585BDA">
              <w:rPr>
                <w:rFonts w:cstheme="majorHAnsi"/>
              </w:rPr>
              <w:t xml:space="preserve"> recht heeft op eerbiediging van zijn persoonlijke levenssfeer en dat de persoonlijke gegevens worden beschermd (Artikel 10, Nederlandse Grondwet, 1983).</w:t>
            </w:r>
          </w:p>
          <w:p w14:paraId="180E9747" w14:textId="77777777" w:rsidR="00704C76" w:rsidRPr="00585BDA" w:rsidRDefault="00704C76" w:rsidP="00E56C04">
            <w:pPr>
              <w:rPr>
                <w:rFonts w:cstheme="majorHAnsi"/>
                <w:b/>
                <w:bCs/>
              </w:rPr>
            </w:pPr>
          </w:p>
        </w:tc>
      </w:tr>
      <w:tr w:rsidR="00704C76" w:rsidRPr="00585BDA" w14:paraId="28DE7B4D" w14:textId="77777777" w:rsidTr="0081271B">
        <w:tc>
          <w:tcPr>
            <w:tcW w:w="851" w:type="dxa"/>
          </w:tcPr>
          <w:p w14:paraId="3E4851C3"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1984</w:t>
            </w:r>
          </w:p>
          <w:p w14:paraId="7775702B" w14:textId="77777777" w:rsidR="00704C76" w:rsidRPr="00585BDA" w:rsidRDefault="00704C76" w:rsidP="00E56C04">
            <w:pPr>
              <w:rPr>
                <w:rFonts w:cstheme="majorHAnsi"/>
                <w:color w:val="2F5496" w:themeColor="accent1" w:themeShade="BF"/>
              </w:rPr>
            </w:pPr>
          </w:p>
          <w:p w14:paraId="6F5D19A7" w14:textId="77777777" w:rsidR="00704C76" w:rsidRPr="00585BDA" w:rsidRDefault="00704C76" w:rsidP="00E56C04">
            <w:pPr>
              <w:rPr>
                <w:rFonts w:cstheme="majorHAnsi"/>
                <w:color w:val="2F5496" w:themeColor="accent1" w:themeShade="BF"/>
              </w:rPr>
            </w:pPr>
          </w:p>
        </w:tc>
        <w:tc>
          <w:tcPr>
            <w:tcW w:w="8205" w:type="dxa"/>
          </w:tcPr>
          <w:p w14:paraId="61AE1B92" w14:textId="77777777" w:rsidR="00704C76" w:rsidRPr="00585BDA" w:rsidRDefault="00704C76" w:rsidP="00E56C04">
            <w:pPr>
              <w:rPr>
                <w:rFonts w:cstheme="majorHAnsi"/>
              </w:rPr>
            </w:pPr>
            <w:r w:rsidRPr="00585BDA">
              <w:rPr>
                <w:rFonts w:cstheme="majorHAnsi"/>
                <w:color w:val="2F5496" w:themeColor="accent1" w:themeShade="BF"/>
              </w:rPr>
              <w:t xml:space="preserve">De Autoriteit Persoonsgegevens is de Nederlandse gegevensbeschermingsautoriteit (AP): </w:t>
            </w:r>
            <w:r w:rsidRPr="00585BDA">
              <w:rPr>
                <w:rFonts w:cstheme="majorHAnsi"/>
              </w:rPr>
              <w:t>In 1984 werd de Autoriteit Persoonsgegevens opgericht</w:t>
            </w:r>
          </w:p>
          <w:p w14:paraId="6F648C46" w14:textId="77777777" w:rsidR="00704C76" w:rsidRPr="00585BDA" w:rsidRDefault="00704C76" w:rsidP="00E56C04">
            <w:pPr>
              <w:rPr>
                <w:rFonts w:cstheme="majorHAnsi"/>
              </w:rPr>
            </w:pPr>
          </w:p>
          <w:p w14:paraId="7F664A45" w14:textId="77777777" w:rsidR="00704C76" w:rsidRPr="00585BDA" w:rsidRDefault="00704C76" w:rsidP="00E56C04">
            <w:pPr>
              <w:rPr>
                <w:rFonts w:cstheme="majorHAnsi"/>
              </w:rPr>
            </w:pPr>
            <w:r w:rsidRPr="00585BDA">
              <w:rPr>
                <w:rFonts w:cstheme="majorHAnsi"/>
              </w:rPr>
              <w:t>Sinds 1984 kent Nederland de Autoriteit Persoonsgegevens is de Nederlandse gegevensbeschermingsautoriteit. Dit is een zelfstandig bestuursorgaan die toeziet op het verwerken van persoonsgegevens door bedrijven (AP, 1984).</w:t>
            </w:r>
          </w:p>
          <w:p w14:paraId="123C2830" w14:textId="77777777" w:rsidR="00704C76" w:rsidRPr="00585BDA" w:rsidRDefault="00704C76" w:rsidP="00E56C04">
            <w:pPr>
              <w:rPr>
                <w:rFonts w:cstheme="majorHAnsi"/>
              </w:rPr>
            </w:pPr>
          </w:p>
        </w:tc>
      </w:tr>
      <w:tr w:rsidR="00704C76" w:rsidRPr="00585BDA" w14:paraId="42783908" w14:textId="77777777" w:rsidTr="0081271B">
        <w:tc>
          <w:tcPr>
            <w:tcW w:w="851" w:type="dxa"/>
          </w:tcPr>
          <w:p w14:paraId="7A2D05D9"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1998</w:t>
            </w:r>
          </w:p>
          <w:p w14:paraId="2C463D9C" w14:textId="77777777" w:rsidR="00704C76" w:rsidRPr="00585BDA" w:rsidRDefault="00704C76" w:rsidP="00E56C04">
            <w:pPr>
              <w:rPr>
                <w:rFonts w:cstheme="majorHAnsi"/>
                <w:color w:val="2F5496" w:themeColor="accent1" w:themeShade="BF"/>
              </w:rPr>
            </w:pPr>
          </w:p>
          <w:p w14:paraId="1DB6532E" w14:textId="77777777" w:rsidR="00704C76" w:rsidRPr="00585BDA" w:rsidRDefault="00704C76" w:rsidP="00E56C04">
            <w:pPr>
              <w:rPr>
                <w:rFonts w:cstheme="majorHAnsi"/>
                <w:color w:val="2F5496" w:themeColor="accent1" w:themeShade="BF"/>
              </w:rPr>
            </w:pPr>
          </w:p>
        </w:tc>
        <w:tc>
          <w:tcPr>
            <w:tcW w:w="8205" w:type="dxa"/>
          </w:tcPr>
          <w:p w14:paraId="76A1C674"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 xml:space="preserve">Nederlandse Wet persoonsregistratie: </w:t>
            </w:r>
            <w:r w:rsidRPr="00585BDA">
              <w:rPr>
                <w:rFonts w:cstheme="majorHAnsi"/>
              </w:rPr>
              <w:t>In 1989 werd de Nederlandse Wet persoonsregistratie ingevoerd.</w:t>
            </w:r>
          </w:p>
          <w:p w14:paraId="37473991" w14:textId="77777777" w:rsidR="00704C76" w:rsidRPr="00585BDA" w:rsidRDefault="00704C76" w:rsidP="00E56C04">
            <w:pPr>
              <w:rPr>
                <w:rFonts w:cstheme="majorHAnsi"/>
              </w:rPr>
            </w:pPr>
          </w:p>
        </w:tc>
      </w:tr>
      <w:tr w:rsidR="00704C76" w:rsidRPr="00585BDA" w14:paraId="6F0206B8" w14:textId="77777777" w:rsidTr="0081271B">
        <w:tc>
          <w:tcPr>
            <w:tcW w:w="851" w:type="dxa"/>
          </w:tcPr>
          <w:p w14:paraId="1930BB14"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1995</w:t>
            </w:r>
          </w:p>
          <w:p w14:paraId="7D85B991" w14:textId="77777777" w:rsidR="00704C76" w:rsidRPr="00585BDA" w:rsidRDefault="00704C76" w:rsidP="00E56C04">
            <w:pPr>
              <w:rPr>
                <w:rFonts w:cstheme="majorHAnsi"/>
                <w:color w:val="2F5496" w:themeColor="accent1" w:themeShade="BF"/>
              </w:rPr>
            </w:pPr>
          </w:p>
          <w:p w14:paraId="0E2CDE93" w14:textId="77777777" w:rsidR="00704C76" w:rsidRPr="00585BDA" w:rsidRDefault="00704C76" w:rsidP="00E56C04">
            <w:pPr>
              <w:rPr>
                <w:rFonts w:cstheme="majorHAnsi"/>
                <w:color w:val="2F5496" w:themeColor="accent1" w:themeShade="BF"/>
              </w:rPr>
            </w:pPr>
          </w:p>
          <w:p w14:paraId="6A635A48" w14:textId="77777777" w:rsidR="00704C76" w:rsidRPr="00585BDA" w:rsidRDefault="00704C76" w:rsidP="00E56C04">
            <w:pPr>
              <w:rPr>
                <w:rFonts w:cstheme="majorHAnsi"/>
                <w:color w:val="2F5496" w:themeColor="accent1" w:themeShade="BF"/>
              </w:rPr>
            </w:pPr>
          </w:p>
        </w:tc>
        <w:tc>
          <w:tcPr>
            <w:tcW w:w="8205" w:type="dxa"/>
          </w:tcPr>
          <w:p w14:paraId="008B74CC"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Privacyrichtlijn gegevensbescherming v/d Europese Unie: i</w:t>
            </w:r>
            <w:r w:rsidRPr="00585BDA">
              <w:rPr>
                <w:rFonts w:cstheme="majorHAnsi"/>
              </w:rPr>
              <w:t>n 1995 trad de privacyrichtlijn betreffende gegevensbescherming van de Europese Unie de fundamentele beginselen voor privacybescherming in werking (EU, 1995).</w:t>
            </w:r>
          </w:p>
          <w:p w14:paraId="010C5429" w14:textId="77777777" w:rsidR="00704C76" w:rsidRPr="00585BDA" w:rsidRDefault="00704C76" w:rsidP="00E56C04">
            <w:pPr>
              <w:rPr>
                <w:rFonts w:cstheme="majorHAnsi"/>
              </w:rPr>
            </w:pPr>
          </w:p>
          <w:p w14:paraId="51055627" w14:textId="77777777" w:rsidR="00704C76" w:rsidRPr="00585BDA" w:rsidRDefault="00704C76" w:rsidP="00E56C04">
            <w:pPr>
              <w:rPr>
                <w:rFonts w:cstheme="majorHAnsi"/>
              </w:rPr>
            </w:pPr>
            <w:r w:rsidRPr="00585BDA">
              <w:rPr>
                <w:rFonts w:cstheme="majorHAnsi"/>
                <w:color w:val="2F5496" w:themeColor="accent1" w:themeShade="BF"/>
              </w:rPr>
              <w:t>De fundamentele beginselen voor privacybescherming</w:t>
            </w:r>
            <w:r w:rsidRPr="00585BDA">
              <w:rPr>
                <w:rFonts w:cstheme="majorHAnsi"/>
              </w:rPr>
              <w:t>: Ook op internationaal niveau traden er richtlijnen op: In 1995 trad de privacyrichtlijn betreffende gegevensbescherming van de Europese Unie de fundamentele beginselen voor privacybescherming in werking (Europese Unie, 1995).</w:t>
            </w:r>
          </w:p>
          <w:p w14:paraId="54C6F06A" w14:textId="77777777" w:rsidR="00704C76" w:rsidRPr="00585BDA" w:rsidRDefault="00704C76" w:rsidP="00E56C04">
            <w:pPr>
              <w:rPr>
                <w:rFonts w:cstheme="majorHAnsi"/>
              </w:rPr>
            </w:pPr>
          </w:p>
        </w:tc>
      </w:tr>
      <w:tr w:rsidR="00704C76" w:rsidRPr="00585BDA" w14:paraId="5C67BEDF" w14:textId="77777777" w:rsidTr="0081271B">
        <w:tc>
          <w:tcPr>
            <w:tcW w:w="851" w:type="dxa"/>
          </w:tcPr>
          <w:p w14:paraId="3BC8B67B" w14:textId="77777777" w:rsidR="00704C76" w:rsidRPr="00585BDA" w:rsidRDefault="00704C76" w:rsidP="00E56C04">
            <w:pPr>
              <w:rPr>
                <w:rFonts w:cstheme="majorHAnsi"/>
                <w:color w:val="2F5496" w:themeColor="accent1" w:themeShade="BF"/>
              </w:rPr>
            </w:pPr>
          </w:p>
        </w:tc>
        <w:tc>
          <w:tcPr>
            <w:tcW w:w="8205" w:type="dxa"/>
          </w:tcPr>
          <w:p w14:paraId="1E0D6D6B" w14:textId="77777777" w:rsidR="00704C76" w:rsidRPr="00585BDA" w:rsidRDefault="00704C76" w:rsidP="00E56C04">
            <w:pPr>
              <w:rPr>
                <w:rFonts w:cstheme="majorHAnsi"/>
              </w:rPr>
            </w:pPr>
            <w:r w:rsidRPr="00585BDA">
              <w:rPr>
                <w:rFonts w:cstheme="majorHAnsi"/>
                <w:color w:val="2F5496" w:themeColor="accent1" w:themeShade="BF"/>
              </w:rPr>
              <w:t>Opkomst Internet en toenemende bezorgdheid privacy</w:t>
            </w:r>
            <w:r w:rsidRPr="00585BDA">
              <w:rPr>
                <w:rFonts w:cstheme="majorHAnsi"/>
                <w:shd w:val="clear" w:color="auto" w:fill="FFFFFF"/>
              </w:rPr>
              <w:t xml:space="preserve">: In 1989 biedt Nederland </w:t>
            </w:r>
            <w:proofErr w:type="spellStart"/>
            <w:r w:rsidRPr="00585BDA">
              <w:rPr>
                <w:rFonts w:cstheme="majorHAnsi"/>
                <w:shd w:val="clear" w:color="auto" w:fill="FFFFFF"/>
              </w:rPr>
              <w:t>NLnet</w:t>
            </w:r>
            <w:proofErr w:type="spellEnd"/>
            <w:r w:rsidRPr="00585BDA">
              <w:rPr>
                <w:rFonts w:cstheme="majorHAnsi"/>
                <w:shd w:val="clear" w:color="auto" w:fill="FFFFFF"/>
              </w:rPr>
              <w:t xml:space="preserve"> aan als eerste internetaanbieder wereldwijd een lokale inbelinfrastructuur en omvat meer dan 100.000 </w:t>
            </w:r>
            <w:proofErr w:type="spellStart"/>
            <w:r w:rsidRPr="00585BDA">
              <w:rPr>
                <w:rFonts w:cstheme="majorHAnsi"/>
                <w:shd w:val="clear" w:color="auto" w:fill="FFFFFF"/>
              </w:rPr>
              <w:t>hosts</w:t>
            </w:r>
            <w:proofErr w:type="spellEnd"/>
            <w:r w:rsidRPr="00585BDA">
              <w:rPr>
                <w:rFonts w:cstheme="majorHAnsi"/>
                <w:shd w:val="clear" w:color="auto" w:fill="FFFFFF"/>
              </w:rPr>
              <w:t>. Met de komst van telecommunicatie nam de bezorgdheid over privacy onder de Autoriteit Persoonsgegevens toe, omdat het delen van persoonlijke gegevens hierdoor makkelijker wordt (</w:t>
            </w:r>
            <w:proofErr w:type="spellStart"/>
            <w:r w:rsidRPr="00585BDA">
              <w:rPr>
                <w:rFonts w:cstheme="majorHAnsi"/>
                <w:shd w:val="clear" w:color="auto" w:fill="FFFFFF"/>
              </w:rPr>
              <w:t>Boumen</w:t>
            </w:r>
            <w:proofErr w:type="spellEnd"/>
            <w:r w:rsidRPr="00585BDA">
              <w:rPr>
                <w:rFonts w:cstheme="majorHAnsi"/>
                <w:shd w:val="clear" w:color="auto" w:fill="FFFFFF"/>
              </w:rPr>
              <w:t>, 2018).</w:t>
            </w:r>
          </w:p>
          <w:p w14:paraId="042B6875" w14:textId="77777777" w:rsidR="00704C76" w:rsidRPr="00585BDA" w:rsidRDefault="00704C76" w:rsidP="00E56C04">
            <w:pPr>
              <w:rPr>
                <w:rFonts w:cstheme="majorHAnsi"/>
              </w:rPr>
            </w:pPr>
            <w:r w:rsidRPr="00585BDA">
              <w:rPr>
                <w:rFonts w:cstheme="majorHAnsi"/>
              </w:rPr>
              <w:t>NL net</w:t>
            </w:r>
          </w:p>
          <w:p w14:paraId="10530807" w14:textId="77777777" w:rsidR="00704C76" w:rsidRPr="00585BDA" w:rsidRDefault="00704C76" w:rsidP="00E56C04">
            <w:pPr>
              <w:rPr>
                <w:rFonts w:cstheme="majorHAnsi"/>
              </w:rPr>
            </w:pPr>
          </w:p>
        </w:tc>
      </w:tr>
      <w:tr w:rsidR="00704C76" w:rsidRPr="00585BDA" w14:paraId="54C86FD8" w14:textId="77777777" w:rsidTr="0081271B">
        <w:tc>
          <w:tcPr>
            <w:tcW w:w="851" w:type="dxa"/>
          </w:tcPr>
          <w:p w14:paraId="1312520C"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t>2001</w:t>
            </w:r>
          </w:p>
        </w:tc>
        <w:tc>
          <w:tcPr>
            <w:tcW w:w="8205" w:type="dxa"/>
          </w:tcPr>
          <w:p w14:paraId="40E25274" w14:textId="77777777" w:rsidR="00704C76" w:rsidRPr="00585BDA" w:rsidRDefault="00704C76" w:rsidP="00E56C04">
            <w:pPr>
              <w:rPr>
                <w:rFonts w:cstheme="majorHAnsi"/>
              </w:rPr>
            </w:pPr>
            <w:r w:rsidRPr="00585BDA">
              <w:rPr>
                <w:rFonts w:cstheme="majorHAnsi"/>
                <w:color w:val="2F5496" w:themeColor="accent1" w:themeShade="BF"/>
              </w:rPr>
              <w:t xml:space="preserve">In 2001 werd de Wet bescherming persoonsgegevens doorgevoerd (AP, 1984; </w:t>
            </w:r>
            <w:proofErr w:type="spellStart"/>
            <w:r w:rsidRPr="00585BDA">
              <w:rPr>
                <w:rFonts w:cstheme="majorHAnsi"/>
                <w:color w:val="2F5496" w:themeColor="accent1" w:themeShade="BF"/>
              </w:rPr>
              <w:t>Wbp</w:t>
            </w:r>
            <w:proofErr w:type="spellEnd"/>
            <w:r w:rsidRPr="00585BDA">
              <w:rPr>
                <w:rFonts w:cstheme="majorHAnsi"/>
                <w:color w:val="2F5496" w:themeColor="accent1" w:themeShade="BF"/>
              </w:rPr>
              <w:t xml:space="preserve">, 2001): </w:t>
            </w:r>
            <w:r w:rsidRPr="00585BDA">
              <w:rPr>
                <w:rFonts w:cstheme="majorHAnsi"/>
              </w:rPr>
              <w:t>De bezorgdheid over privacy onder de AP nam toe, omdat het delen van persoonlijke gegevens steeds gemakkelijker werd (</w:t>
            </w:r>
            <w:proofErr w:type="spellStart"/>
            <w:r w:rsidRPr="00585BDA">
              <w:rPr>
                <w:rFonts w:cstheme="majorHAnsi"/>
              </w:rPr>
              <w:t>Boumen</w:t>
            </w:r>
            <w:proofErr w:type="spellEnd"/>
            <w:r w:rsidRPr="00585BDA">
              <w:rPr>
                <w:rFonts w:cstheme="majorHAnsi"/>
              </w:rPr>
              <w:t>, 2018).</w:t>
            </w:r>
          </w:p>
          <w:p w14:paraId="4581F98B" w14:textId="77777777" w:rsidR="00704C76" w:rsidRPr="00585BDA" w:rsidRDefault="00704C76" w:rsidP="00E56C04">
            <w:pPr>
              <w:rPr>
                <w:rFonts w:cstheme="majorHAnsi"/>
              </w:rPr>
            </w:pPr>
          </w:p>
          <w:p w14:paraId="264F1553" w14:textId="77777777" w:rsidR="00704C76" w:rsidRPr="00585BDA" w:rsidRDefault="00704C76" w:rsidP="00E56C04">
            <w:pPr>
              <w:rPr>
                <w:rFonts w:cstheme="majorHAnsi"/>
              </w:rPr>
            </w:pPr>
            <w:r w:rsidRPr="00585BDA">
              <w:rPr>
                <w:rFonts w:cstheme="majorHAnsi"/>
                <w:shd w:val="clear" w:color="auto" w:fill="FFFFFF"/>
              </w:rPr>
              <w:t>In 2001 werd de Wet bescherming persoonsgegevens doorgevoerd. De Wet bescherming persoonsgegevens (</w:t>
            </w:r>
            <w:proofErr w:type="spellStart"/>
            <w:r w:rsidRPr="00585BDA">
              <w:rPr>
                <w:rFonts w:cstheme="majorHAnsi"/>
                <w:shd w:val="clear" w:color="auto" w:fill="FFFFFF"/>
              </w:rPr>
              <w:t>Wbp</w:t>
            </w:r>
            <w:proofErr w:type="spellEnd"/>
            <w:r w:rsidRPr="00585BDA">
              <w:rPr>
                <w:rFonts w:cstheme="majorHAnsi"/>
                <w:shd w:val="clear" w:color="auto" w:fill="FFFFFF"/>
              </w:rPr>
              <w:t xml:space="preserve">) geeft regels voor een zorgvuldige omgang met de persoonsgegevens. Sinds 1 september 2001 is de </w:t>
            </w:r>
            <w:proofErr w:type="spellStart"/>
            <w:r w:rsidRPr="00585BDA">
              <w:rPr>
                <w:rFonts w:cstheme="majorHAnsi"/>
                <w:shd w:val="clear" w:color="auto" w:fill="FFFFFF"/>
              </w:rPr>
              <w:t>Wbp</w:t>
            </w:r>
            <w:proofErr w:type="spellEnd"/>
            <w:r w:rsidRPr="00585BDA">
              <w:rPr>
                <w:rFonts w:cstheme="majorHAnsi"/>
                <w:shd w:val="clear" w:color="auto" w:fill="FFFFFF"/>
              </w:rPr>
              <w:t xml:space="preserve"> van kracht. De wet geeft aan wat de rechten zijn van iemand van wie gegevens worden gebruikt en wat de plichten zijn van de instanties of bedrijven die gegevens gebruiken (</w:t>
            </w:r>
            <w:proofErr w:type="spellStart"/>
            <w:r w:rsidRPr="00585BDA">
              <w:rPr>
                <w:rFonts w:cstheme="majorHAnsi"/>
                <w:shd w:val="clear" w:color="auto" w:fill="FFFFFF"/>
              </w:rPr>
              <w:t>Wbp</w:t>
            </w:r>
            <w:proofErr w:type="spellEnd"/>
            <w:r w:rsidRPr="00585BDA">
              <w:rPr>
                <w:rFonts w:cstheme="majorHAnsi"/>
                <w:shd w:val="clear" w:color="auto" w:fill="FFFFFF"/>
              </w:rPr>
              <w:t>, 2001).</w:t>
            </w:r>
          </w:p>
          <w:p w14:paraId="42F1E419" w14:textId="77777777" w:rsidR="00704C76" w:rsidRPr="00585BDA" w:rsidRDefault="00704C76" w:rsidP="00E56C04">
            <w:pPr>
              <w:rPr>
                <w:rFonts w:cstheme="majorHAnsi"/>
              </w:rPr>
            </w:pPr>
          </w:p>
        </w:tc>
      </w:tr>
      <w:tr w:rsidR="00704C76" w:rsidRPr="00B26B06" w14:paraId="596148C4" w14:textId="77777777" w:rsidTr="0081271B">
        <w:tc>
          <w:tcPr>
            <w:tcW w:w="851" w:type="dxa"/>
          </w:tcPr>
          <w:p w14:paraId="2877865D" w14:textId="77777777" w:rsidR="00704C76" w:rsidRPr="00585BDA" w:rsidRDefault="00704C76" w:rsidP="00E56C04">
            <w:pPr>
              <w:rPr>
                <w:rFonts w:cstheme="majorHAnsi"/>
                <w:color w:val="2F5496" w:themeColor="accent1" w:themeShade="BF"/>
                <w:lang w:val="en-US"/>
              </w:rPr>
            </w:pPr>
            <w:r w:rsidRPr="00585BDA">
              <w:rPr>
                <w:rFonts w:cstheme="majorHAnsi"/>
                <w:color w:val="2F5496" w:themeColor="accent1" w:themeShade="BF"/>
                <w:lang w:val="en-US"/>
              </w:rPr>
              <w:t>2004</w:t>
            </w:r>
          </w:p>
          <w:p w14:paraId="0C6A6FE9" w14:textId="77777777" w:rsidR="00704C76" w:rsidRPr="00585BDA" w:rsidRDefault="00704C76" w:rsidP="00E56C04">
            <w:pPr>
              <w:rPr>
                <w:rFonts w:cstheme="majorHAnsi"/>
                <w:color w:val="2F5496" w:themeColor="accent1" w:themeShade="BF"/>
                <w:lang w:val="en-US"/>
              </w:rPr>
            </w:pPr>
          </w:p>
          <w:p w14:paraId="6A53F41D" w14:textId="77777777" w:rsidR="00704C76" w:rsidRPr="00585BDA" w:rsidRDefault="00704C76" w:rsidP="00E56C04">
            <w:pPr>
              <w:rPr>
                <w:rFonts w:cstheme="majorHAnsi"/>
                <w:color w:val="2F5496" w:themeColor="accent1" w:themeShade="BF"/>
                <w:lang w:val="en-US"/>
              </w:rPr>
            </w:pPr>
          </w:p>
        </w:tc>
        <w:tc>
          <w:tcPr>
            <w:tcW w:w="8205" w:type="dxa"/>
          </w:tcPr>
          <w:p w14:paraId="31C8FEC3" w14:textId="77777777" w:rsidR="00704C76" w:rsidRPr="00585BDA" w:rsidRDefault="00704C76" w:rsidP="00E56C04">
            <w:pPr>
              <w:rPr>
                <w:rFonts w:cstheme="majorHAnsi"/>
                <w:color w:val="2F5496" w:themeColor="accent1" w:themeShade="BF"/>
                <w:lang w:val="en-US"/>
              </w:rPr>
            </w:pPr>
            <w:proofErr w:type="spellStart"/>
            <w:r w:rsidRPr="00585BDA">
              <w:rPr>
                <w:rFonts w:cstheme="majorHAnsi"/>
                <w:color w:val="2F5496" w:themeColor="accent1" w:themeShade="BF"/>
                <w:lang w:val="en-US"/>
              </w:rPr>
              <w:t>Privacyframework</w:t>
            </w:r>
            <w:proofErr w:type="spellEnd"/>
            <w:r w:rsidRPr="00585BDA">
              <w:rPr>
                <w:rFonts w:cstheme="majorHAnsi"/>
                <w:color w:val="2F5496" w:themeColor="accent1" w:themeShade="BF"/>
                <w:lang w:val="en-US"/>
              </w:rPr>
              <w:t xml:space="preserve"> APEC</w:t>
            </w:r>
          </w:p>
          <w:p w14:paraId="06E24CD8" w14:textId="77777777" w:rsidR="00704C76" w:rsidRPr="00585BDA" w:rsidRDefault="00704C76" w:rsidP="00E56C04">
            <w:pPr>
              <w:rPr>
                <w:rFonts w:cstheme="majorHAnsi"/>
                <w:lang w:val="en-US"/>
              </w:rPr>
            </w:pPr>
            <w:r w:rsidRPr="00585BDA">
              <w:rPr>
                <w:rFonts w:cstheme="majorHAnsi"/>
                <w:color w:val="2F5496" w:themeColor="accent1" w:themeShade="BF"/>
                <w:lang w:val="en-US"/>
              </w:rPr>
              <w:t xml:space="preserve">Asia-Pacific Economic Cooperation, 2004: </w:t>
            </w:r>
            <w:r w:rsidRPr="00585BDA">
              <w:rPr>
                <w:rFonts w:cstheme="majorHAnsi"/>
                <w:lang w:val="en-US"/>
              </w:rPr>
              <w:t>I</w:t>
            </w:r>
            <w:r w:rsidRPr="00585BDA">
              <w:rPr>
                <w:rFonts w:cstheme="majorHAnsi"/>
                <w:shd w:val="clear" w:color="auto" w:fill="FFFFFF"/>
                <w:lang w:val="en-US"/>
              </w:rPr>
              <w:t xml:space="preserve">n 2004 </w:t>
            </w:r>
            <w:proofErr w:type="spellStart"/>
            <w:r w:rsidRPr="00585BDA">
              <w:rPr>
                <w:rFonts w:cstheme="majorHAnsi"/>
                <w:shd w:val="clear" w:color="auto" w:fill="FFFFFF"/>
                <w:lang w:val="en-US"/>
              </w:rPr>
              <w:t>werd</w:t>
            </w:r>
            <w:proofErr w:type="spellEnd"/>
            <w:r w:rsidRPr="00585BDA">
              <w:rPr>
                <w:rFonts w:cstheme="majorHAnsi"/>
                <w:shd w:val="clear" w:color="auto" w:fill="FFFFFF"/>
                <w:lang w:val="en-US"/>
              </w:rPr>
              <w:t xml:space="preserve"> door de Asia-Pacific Economic Cooperation, </w:t>
            </w:r>
            <w:proofErr w:type="spellStart"/>
            <w:r w:rsidRPr="00585BDA">
              <w:rPr>
                <w:rFonts w:cstheme="majorHAnsi"/>
                <w:shd w:val="clear" w:color="auto" w:fill="FFFFFF"/>
                <w:lang w:val="en-US"/>
              </w:rPr>
              <w:t>welke</w:t>
            </w:r>
            <w:proofErr w:type="spellEnd"/>
            <w:r w:rsidRPr="00585BDA">
              <w:rPr>
                <w:rFonts w:cstheme="majorHAnsi"/>
                <w:shd w:val="clear" w:color="auto" w:fill="FFFFFF"/>
                <w:lang w:val="en-US"/>
              </w:rPr>
              <w:t xml:space="preserve"> </w:t>
            </w:r>
            <w:proofErr w:type="spellStart"/>
            <w:r w:rsidRPr="00585BDA">
              <w:rPr>
                <w:rFonts w:cstheme="majorHAnsi"/>
                <w:shd w:val="clear" w:color="auto" w:fill="FFFFFF"/>
                <w:lang w:val="en-US"/>
              </w:rPr>
              <w:t>meer</w:t>
            </w:r>
            <w:proofErr w:type="spellEnd"/>
            <w:r w:rsidRPr="00585BDA">
              <w:rPr>
                <w:rFonts w:cstheme="majorHAnsi"/>
                <w:shd w:val="clear" w:color="auto" w:fill="FFFFFF"/>
                <w:lang w:val="en-US"/>
              </w:rPr>
              <w:t xml:space="preserve"> dan </w:t>
            </w:r>
            <w:proofErr w:type="spellStart"/>
            <w:r w:rsidRPr="00585BDA">
              <w:rPr>
                <w:rFonts w:cstheme="majorHAnsi"/>
                <w:shd w:val="clear" w:color="auto" w:fill="FFFFFF"/>
                <w:lang w:val="en-US"/>
              </w:rPr>
              <w:t>twintig</w:t>
            </w:r>
            <w:proofErr w:type="spellEnd"/>
            <w:r w:rsidRPr="00585BDA">
              <w:rPr>
                <w:rFonts w:cstheme="majorHAnsi"/>
                <w:shd w:val="clear" w:color="auto" w:fill="FFFFFF"/>
                <w:lang w:val="en-US"/>
              </w:rPr>
              <w:t xml:space="preserve"> </w:t>
            </w:r>
            <w:proofErr w:type="spellStart"/>
            <w:r w:rsidRPr="00585BDA">
              <w:rPr>
                <w:rFonts w:cstheme="majorHAnsi"/>
                <w:shd w:val="clear" w:color="auto" w:fill="FFFFFF"/>
                <w:lang w:val="en-US"/>
              </w:rPr>
              <w:t>landen</w:t>
            </w:r>
            <w:proofErr w:type="spellEnd"/>
            <w:r w:rsidRPr="00585BDA">
              <w:rPr>
                <w:rFonts w:cstheme="majorHAnsi"/>
                <w:shd w:val="clear" w:color="auto" w:fill="FFFFFF"/>
                <w:lang w:val="en-US"/>
              </w:rPr>
              <w:t xml:space="preserve"> </w:t>
            </w:r>
            <w:proofErr w:type="spellStart"/>
            <w:r w:rsidRPr="00585BDA">
              <w:rPr>
                <w:rFonts w:cstheme="majorHAnsi"/>
                <w:shd w:val="clear" w:color="auto" w:fill="FFFFFF"/>
                <w:lang w:val="en-US"/>
              </w:rPr>
              <w:t>omvat</w:t>
            </w:r>
            <w:proofErr w:type="spellEnd"/>
            <w:r w:rsidRPr="00585BDA">
              <w:rPr>
                <w:rFonts w:cstheme="majorHAnsi"/>
                <w:shd w:val="clear" w:color="auto" w:fill="FFFFFF"/>
                <w:lang w:val="en-US"/>
              </w:rPr>
              <w:t xml:space="preserve">, </w:t>
            </w:r>
            <w:proofErr w:type="spellStart"/>
            <w:r w:rsidRPr="00585BDA">
              <w:rPr>
                <w:rFonts w:cstheme="majorHAnsi"/>
                <w:shd w:val="clear" w:color="auto" w:fill="FFFFFF"/>
                <w:lang w:val="en-US"/>
              </w:rPr>
              <w:t>een</w:t>
            </w:r>
            <w:proofErr w:type="spellEnd"/>
            <w:r w:rsidRPr="00585BDA">
              <w:rPr>
                <w:rFonts w:cstheme="majorHAnsi"/>
                <w:shd w:val="clear" w:color="auto" w:fill="FFFFFF"/>
                <w:lang w:val="en-US"/>
              </w:rPr>
              <w:t xml:space="preserve"> Privacy Framework </w:t>
            </w:r>
            <w:proofErr w:type="spellStart"/>
            <w:r w:rsidRPr="00585BDA">
              <w:rPr>
                <w:rFonts w:cstheme="majorHAnsi"/>
                <w:shd w:val="clear" w:color="auto" w:fill="FFFFFF"/>
                <w:lang w:val="en-US"/>
              </w:rPr>
              <w:t>opgesteld</w:t>
            </w:r>
            <w:proofErr w:type="spellEnd"/>
            <w:r w:rsidRPr="00585BDA">
              <w:rPr>
                <w:rFonts w:cstheme="majorHAnsi"/>
                <w:shd w:val="clear" w:color="auto" w:fill="FFFFFF"/>
                <w:lang w:val="en-US"/>
              </w:rPr>
              <w:t xml:space="preserve"> (APEC, 2004).</w:t>
            </w:r>
          </w:p>
          <w:p w14:paraId="32AAB151" w14:textId="77777777" w:rsidR="00704C76" w:rsidRPr="00585BDA" w:rsidRDefault="00704C76" w:rsidP="00E56C04">
            <w:pPr>
              <w:rPr>
                <w:rFonts w:cstheme="majorHAnsi"/>
                <w:lang w:val="en-US"/>
              </w:rPr>
            </w:pPr>
          </w:p>
        </w:tc>
      </w:tr>
      <w:tr w:rsidR="00704C76" w:rsidRPr="00585BDA" w14:paraId="039278D6" w14:textId="77777777" w:rsidTr="0081271B">
        <w:tc>
          <w:tcPr>
            <w:tcW w:w="851" w:type="dxa"/>
          </w:tcPr>
          <w:p w14:paraId="043166F7" w14:textId="77777777" w:rsidR="00704C76" w:rsidRPr="00585BDA" w:rsidRDefault="00704C76" w:rsidP="00E56C04">
            <w:pPr>
              <w:rPr>
                <w:rFonts w:cstheme="majorHAnsi"/>
                <w:color w:val="2F5496" w:themeColor="accent1" w:themeShade="BF"/>
              </w:rPr>
            </w:pPr>
            <w:r w:rsidRPr="00585BDA">
              <w:rPr>
                <w:rFonts w:cstheme="majorHAnsi"/>
                <w:color w:val="2F5496" w:themeColor="accent1" w:themeShade="BF"/>
              </w:rPr>
              <w:lastRenderedPageBreak/>
              <w:t>2018</w:t>
            </w:r>
          </w:p>
        </w:tc>
        <w:tc>
          <w:tcPr>
            <w:tcW w:w="8205" w:type="dxa"/>
          </w:tcPr>
          <w:p w14:paraId="7647CA73" w14:textId="77777777" w:rsidR="00704C76" w:rsidRPr="00585BDA" w:rsidRDefault="00704C76" w:rsidP="00E56C04">
            <w:r w:rsidRPr="00585BDA">
              <w:rPr>
                <w:rFonts w:cstheme="majorHAnsi"/>
              </w:rPr>
              <w:t>Door de toename van dataverzameling, dataverspreiding en privacyrisico’s is sinds mei 2018 het Europees Comité voor gegevensbescherming van de Europese Unie van toepassing om Europese burgers te beschermen tegen privacyschendingen op het gebied van data. Zij houdt zich primair bezig met vragen met betrekking tot toegang, delen en beheer van de persoonlijke informatie van EU-burgers (</w:t>
            </w:r>
            <w:r w:rsidRPr="00585BDA">
              <w:rPr>
                <w:color w:val="000000"/>
                <w:shd w:val="clear" w:color="auto" w:fill="FFFFFF"/>
              </w:rPr>
              <w:t>“Over de EDPB”, 2018</w:t>
            </w:r>
            <w:r w:rsidRPr="00585BDA">
              <w:rPr>
                <w:rFonts w:cstheme="majorHAnsi"/>
              </w:rPr>
              <w:t xml:space="preserve">). De Autoriteit Persoonsgegevens is de Nederlandse toezichthouder van het recht op privacy en heeft een zetel in het EDPB. Het EDPB en de AP zien toe op de privacybescherming van (EU-)burgers en trachten om privacyschendingen door grote internationale internetbedrijven te voorkomen. Om de privacy van burgers te beschermen is de overheid met de wetgeving ‘Algemene Verordening Gegevensbescherming’ (AVG) gekomen om privacyrechten zoals ‘het recht om vergeten te worden’ en ‘het recht op gegevensoverdraagbaarheid’ te waarborgen (Jacobs, 2016; (“Algemene verordening gegevensbescherming”, 2016; van der Sloot &amp; van Schendel, 2019; Vitak et al., 2018; NRC, 2020). </w:t>
            </w:r>
          </w:p>
          <w:p w14:paraId="3B2E8AE0" w14:textId="77777777" w:rsidR="00704C76" w:rsidRPr="00585BDA" w:rsidRDefault="00704C76" w:rsidP="00E56C04">
            <w:pPr>
              <w:rPr>
                <w:rFonts w:cstheme="majorHAnsi"/>
              </w:rPr>
            </w:pPr>
          </w:p>
        </w:tc>
      </w:tr>
    </w:tbl>
    <w:p w14:paraId="25326BD5" w14:textId="77777777" w:rsidR="00704C76" w:rsidRPr="00585BDA" w:rsidRDefault="00704C76" w:rsidP="00704C76"/>
    <w:p w14:paraId="1A5F85CD" w14:textId="77777777" w:rsidR="00704C76" w:rsidRPr="00973817" w:rsidRDefault="00704C76" w:rsidP="00704C76"/>
    <w:p w14:paraId="5D9CBE85" w14:textId="77777777" w:rsidR="00704C76" w:rsidRPr="00295E0C" w:rsidRDefault="00704C76" w:rsidP="00704C76"/>
    <w:p w14:paraId="6145E53B" w14:textId="77777777" w:rsidR="00704C76" w:rsidRDefault="00704C76" w:rsidP="00704C76">
      <w:pPr>
        <w:spacing w:after="200" w:line="276" w:lineRule="auto"/>
        <w:jc w:val="left"/>
        <w:rPr>
          <w:rFonts w:asciiTheme="minorHAnsi" w:eastAsiaTheme="majorEastAsia" w:hAnsiTheme="minorHAnsi" w:cstheme="majorBidi"/>
          <w:b/>
          <w:bCs/>
          <w:i/>
          <w:color w:val="4472C4" w:themeColor="accent1"/>
          <w:sz w:val="28"/>
          <w:szCs w:val="26"/>
        </w:rPr>
      </w:pPr>
      <w:bookmarkStart w:id="786" w:name="_Toc42612805"/>
      <w:r>
        <w:br w:type="page"/>
      </w:r>
    </w:p>
    <w:p w14:paraId="5177FE5F" w14:textId="0945FDA8" w:rsidR="00704C76" w:rsidRDefault="00704C76" w:rsidP="00704C76">
      <w:pPr>
        <w:pStyle w:val="Kop2"/>
      </w:pPr>
      <w:bookmarkStart w:id="787" w:name="_Toc42705217"/>
      <w:bookmarkStart w:id="788" w:name="_Toc42705378"/>
      <w:bookmarkStart w:id="789" w:name="_Toc42705563"/>
      <w:bookmarkStart w:id="790" w:name="_Toc42705667"/>
      <w:bookmarkStart w:id="791" w:name="_Toc42705768"/>
      <w:bookmarkStart w:id="792" w:name="_Toc42705871"/>
      <w:bookmarkStart w:id="793" w:name="_Toc43756600"/>
      <w:bookmarkStart w:id="794" w:name="_Toc43803865"/>
      <w:bookmarkStart w:id="795" w:name="_Toc43803970"/>
      <w:bookmarkStart w:id="796" w:name="_Toc43804180"/>
      <w:bookmarkStart w:id="797" w:name="_Toc43807535"/>
      <w:bookmarkStart w:id="798" w:name="_Toc43842642"/>
      <w:bookmarkStart w:id="799" w:name="_Toc43843099"/>
      <w:r>
        <w:lastRenderedPageBreak/>
        <w:t xml:space="preserve">Bijlage III: </w:t>
      </w:r>
      <w:bookmarkEnd w:id="786"/>
      <w:bookmarkEnd w:id="787"/>
      <w:bookmarkEnd w:id="788"/>
      <w:bookmarkEnd w:id="789"/>
      <w:bookmarkEnd w:id="790"/>
      <w:bookmarkEnd w:id="791"/>
      <w:bookmarkEnd w:id="792"/>
      <w:r w:rsidR="00505B77">
        <w:t>T</w:t>
      </w:r>
      <w:r>
        <w:t>opiclijst</w:t>
      </w:r>
      <w:bookmarkEnd w:id="793"/>
      <w:bookmarkEnd w:id="794"/>
      <w:bookmarkEnd w:id="795"/>
      <w:bookmarkEnd w:id="796"/>
      <w:bookmarkEnd w:id="797"/>
      <w:bookmarkEnd w:id="798"/>
      <w:bookmarkEnd w:id="799"/>
    </w:p>
    <w:p w14:paraId="0366589C" w14:textId="77777777" w:rsidR="00704C76" w:rsidRDefault="00704C76" w:rsidP="00704C76"/>
    <w:p w14:paraId="086200D6" w14:textId="77777777" w:rsidR="00704C76" w:rsidRDefault="00704C76" w:rsidP="00704C76">
      <w:pPr>
        <w:rPr>
          <w:color w:val="000000"/>
        </w:rPr>
      </w:pPr>
    </w:p>
    <w:p w14:paraId="32C6D302" w14:textId="77777777" w:rsidR="00704C76" w:rsidRDefault="00704C76" w:rsidP="00704C76">
      <w:pPr>
        <w:rPr>
          <w:b/>
          <w:color w:val="000000"/>
        </w:rPr>
      </w:pPr>
      <w:r>
        <w:rPr>
          <w:b/>
          <w:color w:val="000000"/>
        </w:rPr>
        <w:t>Introductie</w:t>
      </w:r>
    </w:p>
    <w:p w14:paraId="1099AF39" w14:textId="77777777" w:rsidR="00704C76" w:rsidRDefault="00704C76" w:rsidP="00704C76">
      <w:pPr>
        <w:rPr>
          <w:color w:val="000000"/>
        </w:rPr>
      </w:pPr>
    </w:p>
    <w:p w14:paraId="72E3D9B9" w14:textId="77777777" w:rsidR="00704C76" w:rsidRDefault="00704C76" w:rsidP="00704C76">
      <w:pPr>
        <w:rPr>
          <w:color w:val="000000"/>
        </w:rPr>
      </w:pPr>
      <w:r>
        <w:rPr>
          <w:color w:val="000000"/>
        </w:rPr>
        <w:t xml:space="preserve">In mijn onderzoek probeer ik te achterhalen wat de motivatie van studenten is om een Fitbit te gebruiken en achterhalen hoe studenten omgaan met gezondheid en privacy bij het gebruik van een Fitbit. Ik zal je hierover vragen stellen en dit zal ongeveer 45 </w:t>
      </w:r>
      <w:r>
        <w:t xml:space="preserve">minuten tot </w:t>
      </w:r>
      <w:r>
        <w:rPr>
          <w:color w:val="000000"/>
        </w:rPr>
        <w:t xml:space="preserve">een uur duren. Voordat we gaan beginnen wil ik je zeggen dat er geen goede of foute antwoorden zijn. </w:t>
      </w:r>
    </w:p>
    <w:p w14:paraId="2A247B01" w14:textId="77777777" w:rsidR="00704C76" w:rsidRDefault="00704C76" w:rsidP="00704C76">
      <w:pPr>
        <w:rPr>
          <w:b/>
          <w:bCs/>
        </w:rPr>
      </w:pPr>
    </w:p>
    <w:p w14:paraId="548FA550" w14:textId="53EC7E8D" w:rsidR="00704C76" w:rsidRPr="00747517" w:rsidRDefault="00704C76" w:rsidP="00704C76">
      <w:r w:rsidRPr="00747517">
        <w:t xml:space="preserve">Ik neem het interview op om te transcriberen. Is dat voor jou </w:t>
      </w:r>
      <w:r w:rsidR="00200E5C">
        <w:t>akkoord</w:t>
      </w:r>
      <w:r w:rsidRPr="00747517">
        <w:t xml:space="preserve">? </w:t>
      </w:r>
      <w:r w:rsidRPr="00747517">
        <w:rPr>
          <w:color w:val="000000"/>
        </w:rPr>
        <w:t xml:space="preserve">De resultaten zullen geanonimiseerd worden en na het onderzoek worden verwijderd. </w:t>
      </w:r>
    </w:p>
    <w:p w14:paraId="25C5C0A3" w14:textId="77777777" w:rsidR="00704C76" w:rsidRDefault="00704C76" w:rsidP="00704C76">
      <w:pPr>
        <w:jc w:val="left"/>
        <w:rPr>
          <w:color w:val="000000"/>
        </w:rPr>
      </w:pPr>
    </w:p>
    <w:p w14:paraId="2E7BE723" w14:textId="77777777" w:rsidR="00704C76" w:rsidRDefault="00704C76" w:rsidP="00704C76">
      <w:pPr>
        <w:rPr>
          <w:color w:val="000000"/>
        </w:rPr>
      </w:pPr>
      <w:r>
        <w:rPr>
          <w:color w:val="000000"/>
        </w:rPr>
        <w:t>Ik begin met stukje inleiding, opgedeeld in gebruik, doelstellingen, sturing en dataverzameling, privacy…</w:t>
      </w:r>
    </w:p>
    <w:p w14:paraId="625EECD9" w14:textId="77777777" w:rsidR="00704C76" w:rsidRDefault="00704C76" w:rsidP="00704C76">
      <w:pPr>
        <w:rPr>
          <w:color w:val="000000"/>
        </w:rPr>
      </w:pPr>
    </w:p>
    <w:p w14:paraId="6EB13771" w14:textId="77777777" w:rsidR="00704C76" w:rsidRPr="00B13BBB" w:rsidRDefault="00704C76" w:rsidP="00704C76">
      <w:pPr>
        <w:rPr>
          <w:color w:val="2F5496" w:themeColor="accent1" w:themeShade="BF"/>
        </w:rPr>
      </w:pPr>
      <w:r w:rsidRPr="00B13BBB">
        <w:rPr>
          <w:color w:val="2F5496" w:themeColor="accent1" w:themeShade="BF"/>
        </w:rPr>
        <w:t>Algemene vragen</w:t>
      </w:r>
    </w:p>
    <w:p w14:paraId="1FA8D87F" w14:textId="77777777" w:rsidR="00704C76" w:rsidRDefault="00704C76" w:rsidP="00704C76">
      <w:pPr>
        <w:rPr>
          <w:color w:val="000000"/>
        </w:rPr>
      </w:pPr>
    </w:p>
    <w:p w14:paraId="2B865016" w14:textId="77777777" w:rsidR="00704C76" w:rsidRDefault="00704C76" w:rsidP="00704C76">
      <w:pPr>
        <w:numPr>
          <w:ilvl w:val="0"/>
          <w:numId w:val="45"/>
        </w:numPr>
        <w:pBdr>
          <w:top w:val="nil"/>
          <w:left w:val="nil"/>
          <w:bottom w:val="nil"/>
          <w:right w:val="nil"/>
          <w:between w:val="nil"/>
        </w:pBdr>
        <w:jc w:val="left"/>
        <w:rPr>
          <w:rFonts w:eastAsia="Calibri" w:cs="Calibri"/>
          <w:color w:val="000000"/>
        </w:rPr>
      </w:pPr>
      <w:r>
        <w:rPr>
          <w:rFonts w:eastAsia="Calibri" w:cs="Calibri"/>
          <w:color w:val="000000"/>
        </w:rPr>
        <w:t>Wat studeer je?</w:t>
      </w:r>
    </w:p>
    <w:p w14:paraId="5ABB2E90" w14:textId="77777777" w:rsidR="00704C76" w:rsidRDefault="00704C76" w:rsidP="00704C76">
      <w:pPr>
        <w:numPr>
          <w:ilvl w:val="0"/>
          <w:numId w:val="45"/>
        </w:numPr>
        <w:pBdr>
          <w:top w:val="nil"/>
          <w:left w:val="nil"/>
          <w:bottom w:val="nil"/>
          <w:right w:val="nil"/>
          <w:between w:val="nil"/>
        </w:pBdr>
        <w:jc w:val="left"/>
        <w:rPr>
          <w:rFonts w:eastAsia="Calibri" w:cs="Calibri"/>
          <w:color w:val="000000"/>
        </w:rPr>
      </w:pPr>
      <w:r>
        <w:rPr>
          <w:rFonts w:eastAsia="Calibri" w:cs="Calibri"/>
          <w:color w:val="000000"/>
        </w:rPr>
        <w:t>In welk studiejaar zit je?</w:t>
      </w:r>
    </w:p>
    <w:p w14:paraId="59F62A98" w14:textId="77777777" w:rsidR="00704C76" w:rsidRDefault="00704C76" w:rsidP="00704C76">
      <w:pPr>
        <w:numPr>
          <w:ilvl w:val="0"/>
          <w:numId w:val="45"/>
        </w:numPr>
        <w:pBdr>
          <w:top w:val="nil"/>
          <w:left w:val="nil"/>
          <w:bottom w:val="nil"/>
          <w:right w:val="nil"/>
          <w:between w:val="nil"/>
        </w:pBdr>
        <w:jc w:val="left"/>
        <w:rPr>
          <w:rFonts w:eastAsia="Calibri" w:cs="Calibri"/>
          <w:color w:val="000000"/>
        </w:rPr>
      </w:pPr>
      <w:r>
        <w:rPr>
          <w:rFonts w:eastAsia="Calibri" w:cs="Calibri"/>
          <w:color w:val="000000"/>
        </w:rPr>
        <w:t>Hoelang heb je al een Fitbit?</w:t>
      </w:r>
    </w:p>
    <w:p w14:paraId="53CCF2B8" w14:textId="77777777" w:rsidR="00704C76" w:rsidRDefault="00704C76" w:rsidP="00704C76">
      <w:pPr>
        <w:numPr>
          <w:ilvl w:val="0"/>
          <w:numId w:val="45"/>
        </w:numPr>
        <w:pBdr>
          <w:top w:val="nil"/>
          <w:left w:val="nil"/>
          <w:bottom w:val="nil"/>
          <w:right w:val="nil"/>
          <w:between w:val="nil"/>
        </w:pBdr>
        <w:jc w:val="left"/>
        <w:rPr>
          <w:rFonts w:eastAsia="Calibri" w:cs="Calibri"/>
          <w:color w:val="000000"/>
        </w:rPr>
      </w:pPr>
      <w:r>
        <w:rPr>
          <w:rFonts w:eastAsia="Calibri" w:cs="Calibri"/>
          <w:color w:val="000000"/>
        </w:rPr>
        <w:t>Welke Fitbit heb je?</w:t>
      </w:r>
    </w:p>
    <w:p w14:paraId="78884D17" w14:textId="77777777" w:rsidR="00704C76" w:rsidRDefault="00704C76" w:rsidP="00704C76">
      <w:pPr>
        <w:numPr>
          <w:ilvl w:val="0"/>
          <w:numId w:val="45"/>
        </w:numPr>
        <w:pBdr>
          <w:top w:val="nil"/>
          <w:left w:val="nil"/>
          <w:bottom w:val="nil"/>
          <w:right w:val="nil"/>
          <w:between w:val="nil"/>
        </w:pBdr>
        <w:jc w:val="left"/>
        <w:rPr>
          <w:color w:val="000000"/>
        </w:rPr>
      </w:pPr>
      <w:r>
        <w:rPr>
          <w:color w:val="000000"/>
        </w:rPr>
        <w:t xml:space="preserve">Hoe </w:t>
      </w:r>
      <w:r>
        <w:t>kom je aan je Fitbit?</w:t>
      </w:r>
    </w:p>
    <w:p w14:paraId="200259CD" w14:textId="77777777" w:rsidR="00704C76" w:rsidRDefault="00704C76" w:rsidP="00704C76">
      <w:pPr>
        <w:rPr>
          <w:color w:val="000000"/>
        </w:rPr>
      </w:pPr>
    </w:p>
    <w:p w14:paraId="153BDD6D" w14:textId="77777777" w:rsidR="00704C76" w:rsidRDefault="00704C76" w:rsidP="00704C76">
      <w:pPr>
        <w:rPr>
          <w:color w:val="000000"/>
        </w:rPr>
      </w:pPr>
    </w:p>
    <w:p w14:paraId="34AA4ACE" w14:textId="77777777" w:rsidR="00704C76" w:rsidRPr="00E01A1B" w:rsidRDefault="00704C76" w:rsidP="00704C76">
      <w:pPr>
        <w:rPr>
          <w:color w:val="2F5496" w:themeColor="accent1" w:themeShade="BF"/>
        </w:rPr>
      </w:pPr>
      <w:bookmarkStart w:id="800" w:name="_Toc42705219"/>
      <w:bookmarkStart w:id="801" w:name="_Toc42705380"/>
      <w:r w:rsidRPr="00E01A1B">
        <w:rPr>
          <w:color w:val="2F5496" w:themeColor="accent1" w:themeShade="BF"/>
        </w:rPr>
        <w:t>Topic 1. Gezondheid</w:t>
      </w:r>
      <w:bookmarkEnd w:id="800"/>
      <w:bookmarkEnd w:id="801"/>
      <w:r w:rsidRPr="00E01A1B">
        <w:rPr>
          <w:color w:val="2F5496" w:themeColor="accent1" w:themeShade="BF"/>
        </w:rPr>
        <w:t xml:space="preserve"> </w:t>
      </w:r>
    </w:p>
    <w:p w14:paraId="0404A11F" w14:textId="77777777" w:rsidR="00704C76" w:rsidRDefault="00704C76" w:rsidP="00704C76">
      <w:pPr>
        <w:numPr>
          <w:ilvl w:val="0"/>
          <w:numId w:val="48"/>
        </w:numPr>
        <w:pBdr>
          <w:top w:val="nil"/>
          <w:left w:val="nil"/>
          <w:bottom w:val="nil"/>
          <w:right w:val="nil"/>
          <w:between w:val="nil"/>
        </w:pBdr>
        <w:jc w:val="left"/>
        <w:rPr>
          <w:rFonts w:eastAsia="Calibri" w:cs="Calibri"/>
          <w:color w:val="000000"/>
        </w:rPr>
      </w:pPr>
      <w:r>
        <w:rPr>
          <w:rFonts w:eastAsia="Calibri" w:cs="Calibri"/>
          <w:color w:val="000000"/>
        </w:rPr>
        <w:t xml:space="preserve">Waarom gebruik je een Fitbit? </w:t>
      </w:r>
    </w:p>
    <w:p w14:paraId="40A5E566" w14:textId="77777777" w:rsidR="00704C76" w:rsidRDefault="00704C76" w:rsidP="00704C76">
      <w:pPr>
        <w:numPr>
          <w:ilvl w:val="0"/>
          <w:numId w:val="48"/>
        </w:numPr>
        <w:pBdr>
          <w:top w:val="nil"/>
          <w:left w:val="nil"/>
          <w:bottom w:val="nil"/>
          <w:right w:val="nil"/>
          <w:between w:val="nil"/>
        </w:pBdr>
        <w:jc w:val="left"/>
        <w:rPr>
          <w:rFonts w:eastAsia="Calibri" w:cs="Calibri"/>
          <w:color w:val="000000"/>
        </w:rPr>
      </w:pPr>
      <w:r>
        <w:t>Heb je eerder gebruik gemaakt van</w:t>
      </w:r>
      <w:r>
        <w:rPr>
          <w:rFonts w:eastAsia="Calibri" w:cs="Calibri"/>
          <w:color w:val="000000"/>
        </w:rPr>
        <w:t xml:space="preserve"> gezondheidsapplicaties of stappentellers of iets dergelijks? Zo ja, waarom gebruikte je deze middelen?</w:t>
      </w:r>
    </w:p>
    <w:p w14:paraId="375E4A4E" w14:textId="77777777" w:rsidR="00704C76" w:rsidRDefault="00704C76" w:rsidP="00704C76">
      <w:pPr>
        <w:numPr>
          <w:ilvl w:val="0"/>
          <w:numId w:val="48"/>
        </w:numPr>
        <w:pBdr>
          <w:top w:val="nil"/>
          <w:left w:val="nil"/>
          <w:bottom w:val="nil"/>
          <w:right w:val="nil"/>
          <w:between w:val="nil"/>
        </w:pBdr>
        <w:jc w:val="left"/>
        <w:rPr>
          <w:rFonts w:eastAsia="Calibri" w:cs="Calibri"/>
          <w:color w:val="000000"/>
        </w:rPr>
      </w:pPr>
      <w:r>
        <w:rPr>
          <w:rFonts w:eastAsia="Calibri" w:cs="Calibri"/>
          <w:color w:val="000000"/>
        </w:rPr>
        <w:t>Indie</w:t>
      </w:r>
      <w:r>
        <w:t>n ja</w:t>
      </w:r>
      <w:r>
        <w:rPr>
          <w:rFonts w:eastAsia="Calibri" w:cs="Calibri"/>
          <w:color w:val="000000"/>
        </w:rPr>
        <w:t>: Waarom heb je voor de Fitbit gekozen? / Waarom de stap naar Fitbit gemaakt?</w:t>
      </w:r>
    </w:p>
    <w:p w14:paraId="37555A6B" w14:textId="77777777" w:rsidR="00704C76" w:rsidRDefault="00704C76" w:rsidP="00704C76">
      <w:pPr>
        <w:numPr>
          <w:ilvl w:val="0"/>
          <w:numId w:val="48"/>
        </w:numPr>
        <w:rPr>
          <w:color w:val="000000"/>
        </w:rPr>
      </w:pPr>
      <w:r>
        <w:rPr>
          <w:color w:val="000000"/>
        </w:rPr>
        <w:t>In hoeverre ervaar jij Fitbits als een trend? Hoe belangrijk is het voor jou om hieraan mee te doen?</w:t>
      </w:r>
    </w:p>
    <w:p w14:paraId="607A8AAB" w14:textId="77777777" w:rsidR="00704C76" w:rsidRDefault="00704C76" w:rsidP="00704C76">
      <w:pPr>
        <w:rPr>
          <w:color w:val="000000"/>
        </w:rPr>
      </w:pPr>
    </w:p>
    <w:p w14:paraId="5ECC406C" w14:textId="17708BBD" w:rsidR="00704C76" w:rsidRPr="003B00E6" w:rsidRDefault="00704C76" w:rsidP="00704C76">
      <w:pPr>
        <w:rPr>
          <w:color w:val="2F5496" w:themeColor="accent1" w:themeShade="BF"/>
        </w:rPr>
      </w:pPr>
      <w:bookmarkStart w:id="802" w:name="_Toc42705220"/>
      <w:bookmarkStart w:id="803" w:name="_Toc42705381"/>
      <w:r w:rsidRPr="00E01A1B">
        <w:rPr>
          <w:color w:val="2F5496" w:themeColor="accent1" w:themeShade="BF"/>
        </w:rPr>
        <w:t>Topic 2. Gebruik</w:t>
      </w:r>
      <w:bookmarkStart w:id="804" w:name="_Toc42705221"/>
      <w:bookmarkStart w:id="805" w:name="_Toc42705382"/>
      <w:bookmarkStart w:id="806" w:name="_Toc42705565"/>
      <w:bookmarkEnd w:id="802"/>
      <w:bookmarkEnd w:id="803"/>
    </w:p>
    <w:bookmarkEnd w:id="804"/>
    <w:bookmarkEnd w:id="805"/>
    <w:bookmarkEnd w:id="806"/>
    <w:p w14:paraId="5CD057FC"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Wanneer gebruik je je Fitbit? </w:t>
      </w:r>
      <w:proofErr w:type="spellStart"/>
      <w:r>
        <w:rPr>
          <w:rFonts w:eastAsia="Calibri" w:cs="Calibri"/>
          <w:color w:val="000000"/>
        </w:rPr>
        <w:t>Hoevaak</w:t>
      </w:r>
      <w:proofErr w:type="spellEnd"/>
      <w:r>
        <w:rPr>
          <w:rFonts w:eastAsia="Calibri" w:cs="Calibri"/>
          <w:color w:val="000000"/>
        </w:rPr>
        <w:t>?</w:t>
      </w:r>
    </w:p>
    <w:p w14:paraId="3FCC35D7" w14:textId="5A358B6C"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Wat zijn de belangrijkste tools (slaappatronen, hartslag, sporten) die je in de applicatie gebruikt?</w:t>
      </w:r>
      <w:r w:rsidR="002524DC">
        <w:rPr>
          <w:rFonts w:eastAsia="Calibri" w:cs="Calibri"/>
          <w:color w:val="000000"/>
        </w:rPr>
        <w:t xml:space="preserve"> </w:t>
      </w:r>
    </w:p>
    <w:p w14:paraId="183A4409" w14:textId="77777777" w:rsidR="00704C76" w:rsidRDefault="00704C76" w:rsidP="00704C76">
      <w:pPr>
        <w:numPr>
          <w:ilvl w:val="0"/>
          <w:numId w:val="48"/>
        </w:numPr>
        <w:rPr>
          <w:color w:val="000000"/>
        </w:rPr>
      </w:pPr>
      <w:r>
        <w:t xml:space="preserve">Ben je bekend met de </w:t>
      </w:r>
      <w:r>
        <w:rPr>
          <w:color w:val="000000"/>
        </w:rPr>
        <w:t>persoonlijke en gerichte feedback door Fitbit? Zo ja, wat doe je met deze feedback? Zo nee, waarom doe je dat niet?</w:t>
      </w:r>
    </w:p>
    <w:p w14:paraId="0E50D953" w14:textId="77777777" w:rsidR="00704C76" w:rsidRDefault="00704C76" w:rsidP="00704C76"/>
    <w:p w14:paraId="4EAE06A4" w14:textId="77777777" w:rsidR="00704C76" w:rsidRPr="00E01A1B" w:rsidRDefault="00704C76" w:rsidP="00704C76">
      <w:pPr>
        <w:rPr>
          <w:color w:val="2F5496" w:themeColor="accent1" w:themeShade="BF"/>
        </w:rPr>
      </w:pPr>
      <w:bookmarkStart w:id="807" w:name="_Toc42705222"/>
      <w:bookmarkStart w:id="808" w:name="_Toc42705383"/>
      <w:r w:rsidRPr="00E01A1B">
        <w:rPr>
          <w:color w:val="2F5496" w:themeColor="accent1" w:themeShade="BF"/>
        </w:rPr>
        <w:t>Topic 3. Motivatie</w:t>
      </w:r>
      <w:bookmarkEnd w:id="807"/>
      <w:bookmarkEnd w:id="808"/>
    </w:p>
    <w:p w14:paraId="054191FB" w14:textId="77777777" w:rsidR="00704C76" w:rsidRDefault="00704C76" w:rsidP="00704C76">
      <w:pPr>
        <w:numPr>
          <w:ilvl w:val="0"/>
          <w:numId w:val="48"/>
        </w:numPr>
        <w:rPr>
          <w:color w:val="000000"/>
        </w:rPr>
      </w:pPr>
      <w:r>
        <w:rPr>
          <w:color w:val="000000"/>
        </w:rPr>
        <w:t>Wat zijn jouw doelen die je wilt behalen met behulp van Fitbit? Op wat voor manier helpt Fitbit om jouw doelen te behalen?</w:t>
      </w:r>
    </w:p>
    <w:p w14:paraId="3F89F9D7" w14:textId="77777777" w:rsidR="00704C76" w:rsidRDefault="00704C76" w:rsidP="00704C76">
      <w:pPr>
        <w:numPr>
          <w:ilvl w:val="0"/>
          <w:numId w:val="48"/>
        </w:numPr>
        <w:rPr>
          <w:color w:val="000000"/>
        </w:rPr>
      </w:pPr>
      <w:r>
        <w:rPr>
          <w:color w:val="000000"/>
        </w:rPr>
        <w:t>Ervaar jij Fitbit als een soort virtuele coach die jou helpt om jouw doelen te behalen? Zo ja, waarom? Zo nee, waarom niet?</w:t>
      </w:r>
    </w:p>
    <w:p w14:paraId="2B4274AA" w14:textId="77777777" w:rsidR="00704C76" w:rsidRDefault="00704C76" w:rsidP="00704C76">
      <w:pPr>
        <w:numPr>
          <w:ilvl w:val="0"/>
          <w:numId w:val="48"/>
        </w:numPr>
        <w:rPr>
          <w:color w:val="000000"/>
        </w:rPr>
      </w:pPr>
      <w:r>
        <w:rPr>
          <w:color w:val="000000"/>
        </w:rPr>
        <w:t>Deel jij jouw prestaties met anderen? Zo ja, om welke prestaties gaat het en hoe doe je dat? Bij nee: zijn er andere manieren waarmee jij samen met anderen doelen wil behalen middels de Fitbit (Community, games)?</w:t>
      </w:r>
    </w:p>
    <w:p w14:paraId="2F826325" w14:textId="77777777" w:rsidR="00704C76" w:rsidRDefault="00704C76" w:rsidP="00704C76">
      <w:pPr>
        <w:numPr>
          <w:ilvl w:val="0"/>
          <w:numId w:val="48"/>
        </w:numPr>
        <w:rPr>
          <w:color w:val="000000"/>
        </w:rPr>
      </w:pPr>
      <w:r>
        <w:rPr>
          <w:color w:val="000000"/>
        </w:rPr>
        <w:t>Zie jij het gebruik van een Fitbit als een soort spel? Zo ja: Hoe zou je deze game omschrijven</w:t>
      </w:r>
      <w:r>
        <w:t xml:space="preserve"> (Competitief, coachend, samen sporten) </w:t>
      </w:r>
      <w:r>
        <w:rPr>
          <w:color w:val="000000"/>
        </w:rPr>
        <w:t>Spreekt dit spel je aan? Zo nee: waarom niet?</w:t>
      </w:r>
    </w:p>
    <w:p w14:paraId="38223D90" w14:textId="77777777" w:rsidR="00704C76" w:rsidRDefault="00704C76" w:rsidP="00704C76">
      <w:pPr>
        <w:numPr>
          <w:ilvl w:val="0"/>
          <w:numId w:val="48"/>
        </w:numPr>
        <w:rPr>
          <w:color w:val="000000"/>
        </w:rPr>
      </w:pPr>
      <w:r>
        <w:rPr>
          <w:color w:val="000000"/>
        </w:rPr>
        <w:lastRenderedPageBreak/>
        <w:t>Vergro</w:t>
      </w:r>
      <w:r>
        <w:t>ot het</w:t>
      </w:r>
      <w:r>
        <w:rPr>
          <w:color w:val="000000"/>
        </w:rPr>
        <w:t xml:space="preserve"> spelelement in de applicatie jouw motivatie om doelen te behalen? Zo ja, op wat voor manier? Zo nee, waarom niet?</w:t>
      </w:r>
    </w:p>
    <w:p w14:paraId="14A07CDB" w14:textId="77777777" w:rsidR="00704C76" w:rsidRDefault="00704C76" w:rsidP="00704C76">
      <w:pPr>
        <w:ind w:left="360"/>
        <w:rPr>
          <w:color w:val="44546A"/>
        </w:rPr>
      </w:pPr>
    </w:p>
    <w:p w14:paraId="6BE2923B" w14:textId="77777777" w:rsidR="00704C76" w:rsidRPr="00E01A1B" w:rsidRDefault="00704C76" w:rsidP="00704C76">
      <w:pPr>
        <w:rPr>
          <w:color w:val="2F5496" w:themeColor="accent1" w:themeShade="BF"/>
        </w:rPr>
      </w:pPr>
      <w:bookmarkStart w:id="809" w:name="_Toc42705223"/>
      <w:bookmarkStart w:id="810" w:name="_Toc42705384"/>
      <w:r w:rsidRPr="00E01A1B">
        <w:rPr>
          <w:color w:val="2F5496" w:themeColor="accent1" w:themeShade="BF"/>
        </w:rPr>
        <w:t>Topic 4: (Self-)surveillance: sturing gedrag en verandering doelen</w:t>
      </w:r>
      <w:bookmarkEnd w:id="809"/>
      <w:bookmarkEnd w:id="810"/>
    </w:p>
    <w:p w14:paraId="6E10D5DF"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Controleer jij jouw doelen door middel van de applicatie of door middel van deadlines? Waarom? </w:t>
      </w:r>
      <w:r>
        <w:t>Ben</w:t>
      </w:r>
      <w:r>
        <w:rPr>
          <w:rFonts w:eastAsia="Calibri" w:cs="Calibri"/>
          <w:color w:val="000000"/>
        </w:rPr>
        <w:t xml:space="preserve"> je je</w:t>
      </w:r>
      <w:r>
        <w:t xml:space="preserve"> </w:t>
      </w:r>
      <w:r>
        <w:rPr>
          <w:rFonts w:eastAsia="Calibri" w:cs="Calibri"/>
          <w:color w:val="000000"/>
        </w:rPr>
        <w:t>bewust van het feit dat je je gedrag controleert</w:t>
      </w:r>
      <w:r>
        <w:t xml:space="preserve">? </w:t>
      </w:r>
      <w:r>
        <w:rPr>
          <w:rFonts w:eastAsia="Calibri" w:cs="Calibri"/>
          <w:color w:val="000000"/>
        </w:rPr>
        <w:t>Zo nee, waarom weet je dat niet? Zo ja, wat betekent dat voor jou?</w:t>
      </w:r>
    </w:p>
    <w:p w14:paraId="16E9B058"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Als je Fitbit jou een bericht stuurt van je moet hardlopen/slapen, zie je dat dan als een soort spelelement? Spreekt deze vorm je aan? </w:t>
      </w:r>
    </w:p>
    <w:p w14:paraId="1E1EDBD7"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Zijn jouw doelen veranderd door het gebruik van een Fitbit? Zo ja, hoe? Zo nee, waarom niet? </w:t>
      </w:r>
    </w:p>
    <w:p w14:paraId="20E47F9B"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Verhaaltje </w:t>
      </w:r>
      <w:proofErr w:type="spellStart"/>
      <w:r>
        <w:t>Workouts</w:t>
      </w:r>
      <w:proofErr w:type="spellEnd"/>
      <w:r>
        <w:t xml:space="preserve">, </w:t>
      </w:r>
      <w:proofErr w:type="spellStart"/>
      <w:r>
        <w:t>Challenges</w:t>
      </w:r>
      <w:proofErr w:type="spellEnd"/>
      <w:r>
        <w:t>, Community.</w:t>
      </w:r>
      <w:r>
        <w:rPr>
          <w:rFonts w:eastAsia="Calibri" w:cs="Calibri"/>
          <w:color w:val="000000"/>
        </w:rPr>
        <w:t xml:space="preserve"> Maak jij hier ook gebruik van? Wist jij dat </w:t>
      </w:r>
      <w:r>
        <w:t xml:space="preserve">Fitbit indirect jouw doelen hiermee bepaald? </w:t>
      </w:r>
      <w:r>
        <w:rPr>
          <w:rFonts w:eastAsia="Calibri" w:cs="Calibri"/>
          <w:color w:val="000000"/>
        </w:rPr>
        <w:t xml:space="preserve">Wat vind je ervan dat de doelen door Fitbit worden gesteld in plaats van door jou? </w:t>
      </w:r>
    </w:p>
    <w:p w14:paraId="79000F22" w14:textId="77777777" w:rsidR="00704C76" w:rsidRDefault="00704C76" w:rsidP="00704C76">
      <w:pPr>
        <w:rPr>
          <w:color w:val="000000"/>
        </w:rPr>
      </w:pPr>
    </w:p>
    <w:p w14:paraId="1251838A" w14:textId="77777777" w:rsidR="00704C76" w:rsidRPr="00E01A1B" w:rsidRDefault="00704C76" w:rsidP="00704C76">
      <w:pPr>
        <w:rPr>
          <w:color w:val="2F5496" w:themeColor="accent1" w:themeShade="BF"/>
        </w:rPr>
      </w:pPr>
      <w:bookmarkStart w:id="811" w:name="_Toc42705224"/>
      <w:bookmarkStart w:id="812" w:name="_Toc42705385"/>
      <w:r w:rsidRPr="00E01A1B">
        <w:rPr>
          <w:color w:val="2F5496" w:themeColor="accent1" w:themeShade="BF"/>
        </w:rPr>
        <w:t>Topic 5. Governance: Dataverzameling door derden</w:t>
      </w:r>
      <w:bookmarkEnd w:id="811"/>
      <w:bookmarkEnd w:id="812"/>
    </w:p>
    <w:p w14:paraId="5C300618" w14:textId="77777777" w:rsidR="00704C76" w:rsidRDefault="00704C76" w:rsidP="00704C76">
      <w:pPr>
        <w:numPr>
          <w:ilvl w:val="0"/>
          <w:numId w:val="48"/>
        </w:numPr>
        <w:pBdr>
          <w:top w:val="nil"/>
          <w:left w:val="nil"/>
          <w:bottom w:val="nil"/>
          <w:right w:val="nil"/>
          <w:between w:val="nil"/>
        </w:pBdr>
        <w:jc w:val="left"/>
        <w:rPr>
          <w:rFonts w:eastAsia="Calibri" w:cs="Calibri"/>
          <w:color w:val="000000"/>
        </w:rPr>
      </w:pPr>
      <w:r>
        <w:rPr>
          <w:rFonts w:eastAsia="Calibri" w:cs="Calibri"/>
          <w:color w:val="000000"/>
        </w:rPr>
        <w:t>Wie heeft er volgens jou toegang tot jouw persoonlijke gegevens die Fitbit verzamelt? Indien derden toegang hebben: Is dat volgens jou acceptabel?</w:t>
      </w:r>
    </w:p>
    <w:p w14:paraId="3966B311" w14:textId="77777777" w:rsidR="00704C76" w:rsidRDefault="00704C76" w:rsidP="00704C76">
      <w:pPr>
        <w:numPr>
          <w:ilvl w:val="0"/>
          <w:numId w:val="48"/>
        </w:numPr>
        <w:pBdr>
          <w:top w:val="nil"/>
          <w:left w:val="nil"/>
          <w:bottom w:val="nil"/>
          <w:right w:val="nil"/>
          <w:between w:val="nil"/>
        </w:pBdr>
        <w:jc w:val="left"/>
        <w:rPr>
          <w:rFonts w:eastAsia="Calibri" w:cs="Calibri"/>
          <w:color w:val="000000"/>
        </w:rPr>
      </w:pPr>
      <w:r>
        <w:rPr>
          <w:rFonts w:eastAsia="Calibri" w:cs="Calibri"/>
          <w:color w:val="000000"/>
          <w:highlight w:val="white"/>
        </w:rPr>
        <w:t xml:space="preserve">Wat denk jij dat er met jouw gegevens gebeurt? Waarom denk je dat? </w:t>
      </w:r>
    </w:p>
    <w:p w14:paraId="33F05FAE" w14:textId="77777777" w:rsidR="00704C76" w:rsidRPr="0028462D" w:rsidRDefault="00704C76" w:rsidP="00704C76">
      <w:pPr>
        <w:numPr>
          <w:ilvl w:val="0"/>
          <w:numId w:val="48"/>
        </w:numPr>
        <w:pBdr>
          <w:top w:val="nil"/>
          <w:left w:val="nil"/>
          <w:bottom w:val="nil"/>
          <w:right w:val="nil"/>
          <w:between w:val="nil"/>
        </w:pBdr>
        <w:jc w:val="left"/>
        <w:rPr>
          <w:rFonts w:eastAsia="Calibri" w:cs="Calibri"/>
          <w:color w:val="000000"/>
        </w:rPr>
      </w:pPr>
      <w:r w:rsidRPr="0028462D">
        <w:t>Denk je dat Fitbit jouw gegevens ook doorverkoopt aan derden zoals zorgverzekeraars en werkgevers die Fitbits aanbieden?</w:t>
      </w:r>
      <w:r w:rsidRPr="0028462D">
        <w:rPr>
          <w:rFonts w:eastAsia="Calibri" w:cs="Calibri"/>
          <w:color w:val="000000"/>
        </w:rPr>
        <w:t xml:space="preserve"> Zo ja, </w:t>
      </w:r>
      <w:r w:rsidRPr="0028462D">
        <w:rPr>
          <w:color w:val="000000"/>
        </w:rPr>
        <w:t xml:space="preserve">hoe sta je tegenover? Zo nee, waarom niet? Wat zou je ervan vinden als dit gebeurt en zij jouw gezondheid en gedrag op deze manier kunnen volgen? </w:t>
      </w:r>
    </w:p>
    <w:p w14:paraId="27935B26" w14:textId="77777777" w:rsidR="00704C76" w:rsidRPr="0028462D" w:rsidRDefault="00704C76" w:rsidP="00704C76">
      <w:pPr>
        <w:numPr>
          <w:ilvl w:val="0"/>
          <w:numId w:val="48"/>
        </w:numPr>
        <w:rPr>
          <w:color w:val="000000"/>
        </w:rPr>
      </w:pPr>
      <w:r w:rsidRPr="0028462D">
        <w:t xml:space="preserve">Wat zou je ervan vinden als Fitbit ook </w:t>
      </w:r>
      <w:r w:rsidRPr="0028462D">
        <w:rPr>
          <w:color w:val="000000"/>
        </w:rPr>
        <w:t>eigen doelen probeert te behalen middels d</w:t>
      </w:r>
      <w:r w:rsidRPr="0028462D">
        <w:t>e</w:t>
      </w:r>
      <w:r w:rsidRPr="0028462D">
        <w:rPr>
          <w:color w:val="000000"/>
        </w:rPr>
        <w:t xml:space="preserve"> dataverzameling? </w:t>
      </w:r>
      <w:r w:rsidRPr="0028462D">
        <w:t>Wat voor doelen denk je dat dit zijn en wist je dat?</w:t>
      </w:r>
    </w:p>
    <w:p w14:paraId="5B1C787A" w14:textId="77777777" w:rsidR="00704C76" w:rsidRDefault="00704C76" w:rsidP="00704C76">
      <w:pPr>
        <w:numPr>
          <w:ilvl w:val="0"/>
          <w:numId w:val="48"/>
        </w:numPr>
        <w:rPr>
          <w:color w:val="000000"/>
        </w:rPr>
      </w:pPr>
      <w:r w:rsidRPr="0028462D">
        <w:rPr>
          <w:color w:val="000000"/>
        </w:rPr>
        <w:t>Denk jij dat het bedrijf</w:t>
      </w:r>
      <w:r>
        <w:rPr>
          <w:color w:val="000000"/>
        </w:rPr>
        <w:t xml:space="preserve"> Fitbit jouw gedrag bespeelt om eigen doelen te behalen middels </w:t>
      </w:r>
      <w:r>
        <w:t>T</w:t>
      </w:r>
      <w:r>
        <w:rPr>
          <w:color w:val="000000"/>
        </w:rPr>
        <w:t xml:space="preserve">riggermomenten zoals suggesties, meldingen en </w:t>
      </w:r>
      <w:r>
        <w:t>F</w:t>
      </w:r>
      <w:r>
        <w:rPr>
          <w:color w:val="000000"/>
        </w:rPr>
        <w:t xml:space="preserve">eedbackberichten? Zo ja, Wat vind je hier dan van? Waarom denk jij dat zij dit doen? Zo nee, waarom niet? </w:t>
      </w:r>
    </w:p>
    <w:p w14:paraId="6E46B895" w14:textId="77777777" w:rsidR="00704C76" w:rsidRDefault="00704C76" w:rsidP="00704C76">
      <w:pPr>
        <w:spacing w:before="20"/>
        <w:rPr>
          <w:color w:val="44546A"/>
        </w:rPr>
      </w:pPr>
    </w:p>
    <w:p w14:paraId="2A242B49" w14:textId="77777777" w:rsidR="00704C76" w:rsidRPr="00E01A1B" w:rsidRDefault="00704C76" w:rsidP="00704C76">
      <w:pPr>
        <w:rPr>
          <w:color w:val="2F5496" w:themeColor="accent1" w:themeShade="BF"/>
        </w:rPr>
      </w:pPr>
      <w:bookmarkStart w:id="813" w:name="_Toc42705225"/>
      <w:bookmarkStart w:id="814" w:name="_Toc42705386"/>
      <w:r w:rsidRPr="00E01A1B">
        <w:rPr>
          <w:color w:val="2F5496" w:themeColor="accent1" w:themeShade="BF"/>
        </w:rPr>
        <w:t>Topic 6: Privacy</w:t>
      </w:r>
      <w:bookmarkEnd w:id="813"/>
      <w:bookmarkEnd w:id="814"/>
    </w:p>
    <w:p w14:paraId="489D4C70"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Heb jij je aangemeld voor de Fitbit applicatie? Zo ja, hoe heb je dat gedaan (persoonlijke gegevens/facebook)? Zo nee, waarom niet? </w:t>
      </w:r>
    </w:p>
    <w:p w14:paraId="558A3203"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Ben je bekend je met de privacyvoorwaarden van Fitbit? Zo ja, wat doe je hiermee? Zo nee, waarom niet? Hoe ga je hiermee om?</w:t>
      </w:r>
    </w:p>
    <w:p w14:paraId="31AD8850"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Fitbit vraagt om elke nieuwe actie in de applicatie toestemming (Pop-up, Camera, nieuwe tool) Ga je hiermee altijd akkoord? Zo nee, waarom niet? Zo ja, waarom wel?</w:t>
      </w:r>
    </w:p>
    <w:p w14:paraId="69533C21"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rPr>
        <w:t xml:space="preserve">In hoeverre zou jij geld betalen om te verzekeren dat jouw persoonlijke gegevens niet worden doorverkocht en gebruikt voor doeleinden van derden? Hoeveel? </w:t>
      </w:r>
    </w:p>
    <w:p w14:paraId="39369A60" w14:textId="77777777" w:rsidR="00704C76" w:rsidRDefault="00704C76" w:rsidP="00704C76">
      <w:pPr>
        <w:rPr>
          <w:color w:val="000000"/>
        </w:rPr>
      </w:pPr>
    </w:p>
    <w:p w14:paraId="7ECD2D49" w14:textId="77777777" w:rsidR="00704C76" w:rsidRPr="00E01A1B" w:rsidRDefault="00704C76" w:rsidP="00704C76">
      <w:pPr>
        <w:rPr>
          <w:color w:val="2F5496" w:themeColor="accent1" w:themeShade="BF"/>
        </w:rPr>
      </w:pPr>
      <w:bookmarkStart w:id="815" w:name="_Toc42705226"/>
      <w:bookmarkStart w:id="816" w:name="_Toc42705387"/>
      <w:r w:rsidRPr="00E01A1B">
        <w:rPr>
          <w:color w:val="2F5496" w:themeColor="accent1" w:themeShade="BF"/>
        </w:rPr>
        <w:t xml:space="preserve">Topic 7: </w:t>
      </w:r>
      <w:proofErr w:type="spellStart"/>
      <w:r w:rsidRPr="00E01A1B">
        <w:rPr>
          <w:color w:val="2F5496" w:themeColor="accent1" w:themeShade="BF"/>
        </w:rPr>
        <w:t>Privacyparadox</w:t>
      </w:r>
      <w:bookmarkEnd w:id="815"/>
      <w:bookmarkEnd w:id="816"/>
      <w:proofErr w:type="spellEnd"/>
    </w:p>
    <w:p w14:paraId="204F569D"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highlight w:val="white"/>
        </w:rPr>
        <w:t>Bescherm jij je tegen privacyrisico’s van dataverzameling en verspreiding? Zo ja, hoe? Zo nee, waarom niet?</w:t>
      </w:r>
    </w:p>
    <w:p w14:paraId="1EBA79B6"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highlight w:val="white"/>
        </w:rPr>
        <w:t>Welke belangen staan er voor jou op het spel als het gaat om het waarborgen van privacy bij gebruik van een Fitbit?</w:t>
      </w:r>
    </w:p>
    <w:p w14:paraId="72DC0931"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highlight w:val="white"/>
        </w:rPr>
        <w:t>Maak jij je zorgen om de privacy bij het gebruik van een Fitbit? Zo ja, wat is jouw belangrijkste punt van zorg? Zo nee, waarom niet?</w:t>
      </w:r>
    </w:p>
    <w:p w14:paraId="7E5980FA" w14:textId="77777777" w:rsidR="00704C76" w:rsidRDefault="00704C76" w:rsidP="00704C76">
      <w:pPr>
        <w:rPr>
          <w:color w:val="222222"/>
        </w:rPr>
      </w:pPr>
    </w:p>
    <w:p w14:paraId="4AB5F17A" w14:textId="77777777" w:rsidR="00704C76" w:rsidRPr="00E01A1B" w:rsidRDefault="00704C76" w:rsidP="00704C76">
      <w:pPr>
        <w:rPr>
          <w:color w:val="2F5496" w:themeColor="accent1" w:themeShade="BF"/>
        </w:rPr>
      </w:pPr>
      <w:bookmarkStart w:id="817" w:name="_Toc42705227"/>
      <w:bookmarkStart w:id="818" w:name="_Toc42705388"/>
      <w:r w:rsidRPr="00E01A1B">
        <w:rPr>
          <w:color w:val="2F5496" w:themeColor="accent1" w:themeShade="BF"/>
        </w:rPr>
        <w:t>Topic 8: Spanningsveld</w:t>
      </w:r>
      <w:bookmarkEnd w:id="817"/>
      <w:bookmarkEnd w:id="818"/>
    </w:p>
    <w:p w14:paraId="40FDBC7F"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highlight w:val="white"/>
        </w:rPr>
        <w:t xml:space="preserve">Zie jij de voordelen </w:t>
      </w:r>
      <w:r>
        <w:rPr>
          <w:highlight w:val="white"/>
        </w:rPr>
        <w:t>van de</w:t>
      </w:r>
      <w:r>
        <w:rPr>
          <w:rFonts w:eastAsia="Calibri" w:cs="Calibri"/>
          <w:color w:val="000000"/>
          <w:highlight w:val="white"/>
        </w:rPr>
        <w:t xml:space="preserve"> gezondheid </w:t>
      </w:r>
      <w:r>
        <w:rPr>
          <w:highlight w:val="white"/>
        </w:rPr>
        <w:t xml:space="preserve">en de </w:t>
      </w:r>
      <w:proofErr w:type="spellStart"/>
      <w:r>
        <w:rPr>
          <w:rFonts w:eastAsia="Calibri" w:cs="Calibri"/>
          <w:color w:val="000000"/>
          <w:highlight w:val="white"/>
        </w:rPr>
        <w:t>privacygevaren</w:t>
      </w:r>
      <w:proofErr w:type="spellEnd"/>
      <w:r>
        <w:rPr>
          <w:rFonts w:eastAsia="Calibri" w:cs="Calibri"/>
          <w:color w:val="000000"/>
          <w:highlight w:val="white"/>
        </w:rPr>
        <w:t xml:space="preserve"> als een dilemma? Naar aanleiding van bovenstaande concludeer ik dat jij meer neigt naar gezondheid/privacy, klopt dat? Waarom? </w:t>
      </w:r>
    </w:p>
    <w:p w14:paraId="6135328B" w14:textId="77777777" w:rsidR="00704C76" w:rsidRDefault="00704C76" w:rsidP="00704C76">
      <w:pPr>
        <w:numPr>
          <w:ilvl w:val="0"/>
          <w:numId w:val="48"/>
        </w:numPr>
        <w:pBdr>
          <w:top w:val="nil"/>
          <w:left w:val="nil"/>
          <w:bottom w:val="nil"/>
          <w:right w:val="nil"/>
          <w:between w:val="nil"/>
        </w:pBdr>
        <w:rPr>
          <w:rFonts w:eastAsia="Calibri" w:cs="Calibri"/>
          <w:color w:val="000000"/>
        </w:rPr>
      </w:pPr>
      <w:r>
        <w:rPr>
          <w:rFonts w:eastAsia="Calibri" w:cs="Calibri"/>
          <w:color w:val="000000"/>
          <w:highlight w:val="white"/>
        </w:rPr>
        <w:t xml:space="preserve">Hoe zie jij de rol van de overheid en aanbieders van Fitbit </w:t>
      </w:r>
      <w:r>
        <w:rPr>
          <w:rFonts w:eastAsia="Calibri" w:cs="Calibri"/>
          <w:color w:val="000000"/>
        </w:rPr>
        <w:t>hierin?</w:t>
      </w:r>
    </w:p>
    <w:p w14:paraId="50E0F99A" w14:textId="77777777" w:rsidR="00704C76" w:rsidRDefault="00704C76" w:rsidP="00704C76">
      <w:pPr>
        <w:pBdr>
          <w:top w:val="nil"/>
          <w:left w:val="nil"/>
          <w:bottom w:val="nil"/>
          <w:right w:val="nil"/>
          <w:between w:val="nil"/>
        </w:pBdr>
        <w:ind w:left="720"/>
        <w:rPr>
          <w:rFonts w:eastAsia="Calibri" w:cs="Calibri"/>
          <w:color w:val="222222"/>
        </w:rPr>
      </w:pPr>
    </w:p>
    <w:p w14:paraId="2E5F8DDA" w14:textId="53AD7E51" w:rsidR="00704C76" w:rsidRPr="003B00E6" w:rsidRDefault="00704C76" w:rsidP="00704C76">
      <w:pPr>
        <w:rPr>
          <w:color w:val="2F5496" w:themeColor="accent1" w:themeShade="BF"/>
        </w:rPr>
      </w:pPr>
      <w:r w:rsidRPr="00E01A1B">
        <w:rPr>
          <w:color w:val="2F5496" w:themeColor="accent1" w:themeShade="BF"/>
        </w:rPr>
        <w:lastRenderedPageBreak/>
        <w:t>Afsluiting</w:t>
      </w:r>
    </w:p>
    <w:p w14:paraId="22D1BF4F" w14:textId="0C42883A" w:rsidR="00704C76" w:rsidRPr="003B00E6" w:rsidRDefault="00704C76" w:rsidP="003B00E6">
      <w:pPr>
        <w:pStyle w:val="Lijstalinea"/>
        <w:numPr>
          <w:ilvl w:val="0"/>
          <w:numId w:val="45"/>
        </w:numPr>
        <w:spacing w:before="120"/>
        <w:rPr>
          <w:color w:val="000000"/>
          <w:sz w:val="20"/>
          <w:szCs w:val="20"/>
        </w:rPr>
      </w:pPr>
      <w:r w:rsidRPr="003B00E6">
        <w:rPr>
          <w:color w:val="000000"/>
        </w:rPr>
        <w:t>Heb jij verder nog vragen? </w:t>
      </w:r>
    </w:p>
    <w:p w14:paraId="63A50EBE" w14:textId="6AE9EF32" w:rsidR="00704C76" w:rsidRPr="003B00E6" w:rsidRDefault="00704C76" w:rsidP="003B00E6">
      <w:pPr>
        <w:pStyle w:val="Lijstalinea"/>
        <w:numPr>
          <w:ilvl w:val="0"/>
          <w:numId w:val="45"/>
        </w:numPr>
        <w:rPr>
          <w:color w:val="000000"/>
          <w:sz w:val="20"/>
          <w:szCs w:val="20"/>
        </w:rPr>
      </w:pPr>
      <w:r w:rsidRPr="003B00E6">
        <w:rPr>
          <w:color w:val="000000"/>
        </w:rPr>
        <w:t>Zijn er nog onderwerpen die je wilt bespreken en niet aan bod zijn gekomen?</w:t>
      </w:r>
    </w:p>
    <w:p w14:paraId="4E336F15" w14:textId="388C03B7" w:rsidR="00704C76" w:rsidRPr="003B00E6" w:rsidRDefault="00704C76" w:rsidP="003B00E6">
      <w:pPr>
        <w:pStyle w:val="Lijstalinea"/>
        <w:numPr>
          <w:ilvl w:val="0"/>
          <w:numId w:val="45"/>
        </w:numPr>
        <w:rPr>
          <w:color w:val="000000"/>
          <w:sz w:val="20"/>
          <w:szCs w:val="20"/>
        </w:rPr>
      </w:pPr>
      <w:r w:rsidRPr="003B00E6">
        <w:rPr>
          <w:color w:val="000000"/>
        </w:rPr>
        <w:t xml:space="preserve">Wat vond </w:t>
      </w:r>
      <w:r>
        <w:t>je</w:t>
      </w:r>
      <w:r w:rsidRPr="003B00E6">
        <w:rPr>
          <w:color w:val="000000"/>
        </w:rPr>
        <w:t xml:space="preserve"> van interview?</w:t>
      </w:r>
    </w:p>
    <w:p w14:paraId="7F546051" w14:textId="18E8F036" w:rsidR="00704C76" w:rsidRPr="003B00E6" w:rsidRDefault="00704C76" w:rsidP="00704C76">
      <w:pPr>
        <w:pStyle w:val="Lijstalinea"/>
        <w:numPr>
          <w:ilvl w:val="0"/>
          <w:numId w:val="47"/>
        </w:numPr>
        <w:spacing w:before="120"/>
        <w:rPr>
          <w:color w:val="000000"/>
          <w:sz w:val="20"/>
          <w:szCs w:val="20"/>
        </w:rPr>
      </w:pPr>
      <w:r w:rsidRPr="003B00E6">
        <w:rPr>
          <w:color w:val="000000"/>
        </w:rPr>
        <w:t>Wat vond je van de tijdsduur?</w:t>
      </w:r>
    </w:p>
    <w:p w14:paraId="62FFF0BF" w14:textId="04CA39F4" w:rsidR="00704C76" w:rsidRPr="00747517" w:rsidRDefault="00704C76" w:rsidP="00704C76">
      <w:pPr>
        <w:numPr>
          <w:ilvl w:val="0"/>
          <w:numId w:val="47"/>
        </w:numPr>
      </w:pPr>
      <w:r w:rsidRPr="00747517">
        <w:t>Zou je het</w:t>
      </w:r>
      <w:r w:rsidRPr="00747517">
        <w:rPr>
          <w:b/>
        </w:rPr>
        <w:t xml:space="preserve"> </w:t>
      </w:r>
      <w:r w:rsidRPr="003B00E6">
        <w:rPr>
          <w:bCs/>
        </w:rPr>
        <w:t>‘</w:t>
      </w:r>
      <w:proofErr w:type="spellStart"/>
      <w:r w:rsidRPr="003B00E6">
        <w:rPr>
          <w:bCs/>
        </w:rPr>
        <w:t>Informed</w:t>
      </w:r>
      <w:proofErr w:type="spellEnd"/>
      <w:r w:rsidRPr="003B00E6">
        <w:rPr>
          <w:bCs/>
        </w:rPr>
        <w:t xml:space="preserve"> </w:t>
      </w:r>
      <w:r w:rsidR="00B13BBB">
        <w:rPr>
          <w:bCs/>
        </w:rPr>
        <w:t>C</w:t>
      </w:r>
      <w:r w:rsidRPr="003B00E6">
        <w:rPr>
          <w:bCs/>
        </w:rPr>
        <w:t xml:space="preserve">onsent’ </w:t>
      </w:r>
      <w:r w:rsidRPr="00747517">
        <w:t>voor mij willen invullen? Mag ik daarvoor je mailadres?</w:t>
      </w:r>
    </w:p>
    <w:p w14:paraId="6056E6B5" w14:textId="77777777" w:rsidR="00704C76" w:rsidRPr="00747517" w:rsidRDefault="00704C76" w:rsidP="00704C76">
      <w:pPr>
        <w:rPr>
          <w:color w:val="000000"/>
        </w:rPr>
      </w:pPr>
    </w:p>
    <w:p w14:paraId="00DD8C8B" w14:textId="3B540582" w:rsidR="00704C76" w:rsidRPr="00747517" w:rsidRDefault="00704C76" w:rsidP="00704C76">
      <w:pPr>
        <w:spacing w:before="120"/>
        <w:rPr>
          <w:color w:val="000000"/>
        </w:rPr>
      </w:pPr>
      <w:r w:rsidRPr="00747517">
        <w:rPr>
          <w:color w:val="000000"/>
        </w:rPr>
        <w:t>Nogmaals zal dit interview worden getranscribeerd, om te kunnen coderen en daarmee de resultaten te analyseren. Alle resultaten worden geanonimiseerd. Ik wil je hartelijk bedanken voor je openheid en welwillend om mee te werken aan mijn onderzoek. Je hebt mij hiermee enorm geholpen!</w:t>
      </w:r>
    </w:p>
    <w:p w14:paraId="4E655B5B" w14:textId="77777777" w:rsidR="00704C76" w:rsidRDefault="00704C76" w:rsidP="00704C76"/>
    <w:p w14:paraId="106F36C2" w14:textId="77777777" w:rsidR="00B13BBB" w:rsidRDefault="00B13BBB">
      <w:pPr>
        <w:jc w:val="left"/>
        <w:rPr>
          <w:rFonts w:asciiTheme="minorHAnsi" w:eastAsiaTheme="majorEastAsia" w:hAnsiTheme="minorHAnsi" w:cstheme="majorBidi"/>
          <w:b/>
          <w:bCs/>
          <w:i/>
          <w:color w:val="4472C4" w:themeColor="accent1"/>
          <w:sz w:val="28"/>
          <w:szCs w:val="26"/>
        </w:rPr>
      </w:pPr>
      <w:bookmarkStart w:id="819" w:name="_Toc42705228"/>
      <w:bookmarkStart w:id="820" w:name="_Toc42705389"/>
      <w:bookmarkStart w:id="821" w:name="_Toc42705566"/>
      <w:bookmarkStart w:id="822" w:name="_Toc42705668"/>
      <w:bookmarkStart w:id="823" w:name="_Toc42705769"/>
      <w:bookmarkStart w:id="824" w:name="_Toc42705872"/>
      <w:bookmarkStart w:id="825" w:name="_Toc43756601"/>
      <w:r>
        <w:br w:type="page"/>
      </w:r>
    </w:p>
    <w:p w14:paraId="216E8801" w14:textId="7CB6EB56" w:rsidR="00704C76" w:rsidRDefault="00704C76" w:rsidP="00704C76">
      <w:pPr>
        <w:pStyle w:val="Kop2"/>
      </w:pPr>
      <w:bookmarkStart w:id="826" w:name="_Toc43803866"/>
      <w:bookmarkStart w:id="827" w:name="_Toc43803971"/>
      <w:bookmarkStart w:id="828" w:name="_Toc43804181"/>
      <w:bookmarkStart w:id="829" w:name="_Toc43807536"/>
      <w:bookmarkStart w:id="830" w:name="_Toc43842643"/>
      <w:bookmarkStart w:id="831" w:name="_Toc43843100"/>
      <w:r w:rsidRPr="003B00E6">
        <w:lastRenderedPageBreak/>
        <w:t>Bijlage IV: Respondentenlijst</w:t>
      </w:r>
      <w:bookmarkEnd w:id="819"/>
      <w:bookmarkEnd w:id="820"/>
      <w:bookmarkEnd w:id="821"/>
      <w:bookmarkEnd w:id="822"/>
      <w:bookmarkEnd w:id="823"/>
      <w:bookmarkEnd w:id="824"/>
      <w:bookmarkEnd w:id="825"/>
      <w:bookmarkEnd w:id="826"/>
      <w:bookmarkEnd w:id="827"/>
      <w:bookmarkEnd w:id="828"/>
      <w:bookmarkEnd w:id="829"/>
      <w:bookmarkEnd w:id="830"/>
      <w:bookmarkEnd w:id="831"/>
    </w:p>
    <w:p w14:paraId="28645A6B" w14:textId="77777777" w:rsidR="00704C76" w:rsidRDefault="00704C76" w:rsidP="00704C76">
      <w:r>
        <w:t xml:space="preserve"> </w:t>
      </w:r>
    </w:p>
    <w:p w14:paraId="2CED7C5C" w14:textId="3FEEBA15" w:rsidR="00704C76" w:rsidRDefault="00704C76" w:rsidP="00704C76">
      <w:r>
        <w:t xml:space="preserve">De getekende </w:t>
      </w:r>
      <w:r w:rsidR="00B13BBB">
        <w:t>‘</w:t>
      </w:r>
      <w:proofErr w:type="spellStart"/>
      <w:r w:rsidR="003B00E6">
        <w:t>I</w:t>
      </w:r>
      <w:r>
        <w:t>nformed</w:t>
      </w:r>
      <w:proofErr w:type="spellEnd"/>
      <w:r>
        <w:t xml:space="preserve"> </w:t>
      </w:r>
      <w:r w:rsidR="00B13BBB">
        <w:t>C</w:t>
      </w:r>
      <w:r>
        <w:t>onsent</w:t>
      </w:r>
      <w:r w:rsidR="00B13BBB">
        <w:t>’</w:t>
      </w:r>
      <w:r w:rsidR="003B00E6">
        <w:t xml:space="preserve"> </w:t>
      </w:r>
      <w:r>
        <w:t>formulieren, achternamen en contactgegevens zijn op aanvraag (larissa.l@live.nl).</w:t>
      </w:r>
    </w:p>
    <w:p w14:paraId="2DC8A5D2" w14:textId="77777777" w:rsidR="00704C76" w:rsidRDefault="00704C76" w:rsidP="00704C76"/>
    <w:tbl>
      <w:tblPr>
        <w:tblW w:w="2969" w:type="dxa"/>
        <w:tblCellMar>
          <w:left w:w="0" w:type="dxa"/>
          <w:right w:w="0" w:type="dxa"/>
        </w:tblCellMar>
        <w:tblLook w:val="04A0" w:firstRow="1" w:lastRow="0" w:firstColumn="1" w:lastColumn="0" w:noHBand="0" w:noVBand="1"/>
      </w:tblPr>
      <w:tblGrid>
        <w:gridCol w:w="1552"/>
        <w:gridCol w:w="1417"/>
      </w:tblGrid>
      <w:tr w:rsidR="00704C76" w:rsidRPr="000E4575" w14:paraId="7CAE865B"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E3F50" w14:textId="097E10ED" w:rsidR="00704C76" w:rsidRPr="000E4575" w:rsidRDefault="00704C76" w:rsidP="00E56C04">
            <w:pPr>
              <w:jc w:val="left"/>
              <w:rPr>
                <w:rFonts w:cs="Calibri"/>
                <w:b/>
                <w:bCs/>
                <w:color w:val="000000"/>
                <w:szCs w:val="22"/>
              </w:rPr>
            </w:pPr>
            <w:r w:rsidRPr="000E4575">
              <w:rPr>
                <w:rFonts w:cs="Calibri"/>
                <w:b/>
                <w:bCs/>
                <w:color w:val="000000"/>
                <w:szCs w:val="22"/>
              </w:rPr>
              <w:t>Respondent</w:t>
            </w:r>
          </w:p>
        </w:tc>
        <w:tc>
          <w:tcPr>
            <w:tcW w:w="1417" w:type="dxa"/>
            <w:tcBorders>
              <w:top w:val="single" w:sz="6" w:space="0" w:color="CCCCCC"/>
              <w:left w:val="single" w:sz="6" w:space="0" w:color="CCCCCC"/>
              <w:bottom w:val="single" w:sz="6" w:space="0" w:color="CCCCCC"/>
              <w:right w:val="single" w:sz="6" w:space="0" w:color="CCCCCC"/>
            </w:tcBorders>
          </w:tcPr>
          <w:p w14:paraId="3D1F8142" w14:textId="77777777" w:rsidR="00704C76" w:rsidRPr="000E4575" w:rsidRDefault="00704C76" w:rsidP="00E56C04">
            <w:pPr>
              <w:jc w:val="left"/>
              <w:rPr>
                <w:rFonts w:cs="Calibri"/>
                <w:b/>
                <w:bCs/>
                <w:color w:val="000000"/>
                <w:szCs w:val="22"/>
              </w:rPr>
            </w:pPr>
            <w:r>
              <w:rPr>
                <w:rFonts w:cs="Calibri"/>
                <w:b/>
                <w:bCs/>
                <w:color w:val="000000"/>
                <w:szCs w:val="22"/>
              </w:rPr>
              <w:t>Geslacht</w:t>
            </w:r>
          </w:p>
        </w:tc>
      </w:tr>
      <w:tr w:rsidR="00704C76" w:rsidRPr="000E4575" w14:paraId="76BEE3DB"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B887B" w14:textId="445C13F0" w:rsidR="00704C76" w:rsidRPr="000E4575" w:rsidRDefault="00704C76" w:rsidP="00E56C04">
            <w:pPr>
              <w:jc w:val="left"/>
              <w:rPr>
                <w:rFonts w:ascii="Arial" w:hAnsi="Arial" w:cs="Arial"/>
                <w:sz w:val="20"/>
                <w:szCs w:val="20"/>
              </w:rPr>
            </w:pPr>
            <w:r w:rsidRPr="000E4575">
              <w:rPr>
                <w:rFonts w:ascii="Arial" w:hAnsi="Arial" w:cs="Arial"/>
                <w:sz w:val="20"/>
                <w:szCs w:val="20"/>
              </w:rPr>
              <w:t>Shirley</w:t>
            </w:r>
          </w:p>
        </w:tc>
        <w:tc>
          <w:tcPr>
            <w:tcW w:w="1417" w:type="dxa"/>
            <w:tcBorders>
              <w:top w:val="single" w:sz="6" w:space="0" w:color="CCCCCC"/>
              <w:left w:val="single" w:sz="6" w:space="0" w:color="CCCCCC"/>
              <w:bottom w:val="single" w:sz="6" w:space="0" w:color="CCCCCC"/>
              <w:right w:val="single" w:sz="6" w:space="0" w:color="CCCCCC"/>
            </w:tcBorders>
          </w:tcPr>
          <w:p w14:paraId="1DFFBB3D"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15B1A3DE"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83A74" w14:textId="1B75AEBD" w:rsidR="00704C76" w:rsidRPr="000E4575" w:rsidRDefault="00704C76" w:rsidP="00E56C04">
            <w:pPr>
              <w:jc w:val="left"/>
              <w:rPr>
                <w:rFonts w:ascii="Arial" w:hAnsi="Arial" w:cs="Arial"/>
                <w:color w:val="000000"/>
                <w:sz w:val="20"/>
                <w:szCs w:val="20"/>
              </w:rPr>
            </w:pPr>
            <w:r w:rsidRPr="000E4575">
              <w:rPr>
                <w:rFonts w:ascii="Arial" w:hAnsi="Arial" w:cs="Arial"/>
                <w:color w:val="000000"/>
                <w:sz w:val="20"/>
                <w:szCs w:val="20"/>
              </w:rPr>
              <w:t>Nynke</w:t>
            </w:r>
          </w:p>
        </w:tc>
        <w:tc>
          <w:tcPr>
            <w:tcW w:w="1417" w:type="dxa"/>
            <w:tcBorders>
              <w:top w:val="single" w:sz="6" w:space="0" w:color="CCCCCC"/>
              <w:left w:val="single" w:sz="6" w:space="0" w:color="CCCCCC"/>
              <w:bottom w:val="single" w:sz="6" w:space="0" w:color="CCCCCC"/>
              <w:right w:val="single" w:sz="6" w:space="0" w:color="CCCCCC"/>
            </w:tcBorders>
          </w:tcPr>
          <w:p w14:paraId="4C272B36" w14:textId="77777777" w:rsidR="00704C76" w:rsidRPr="000E4575" w:rsidRDefault="00704C76" w:rsidP="00E56C04">
            <w:pPr>
              <w:jc w:val="left"/>
              <w:rPr>
                <w:rFonts w:ascii="Arial" w:hAnsi="Arial" w:cs="Arial"/>
                <w:color w:val="000000"/>
                <w:sz w:val="20"/>
                <w:szCs w:val="20"/>
              </w:rPr>
            </w:pPr>
            <w:r>
              <w:rPr>
                <w:rFonts w:ascii="Arial" w:hAnsi="Arial" w:cs="Arial"/>
                <w:color w:val="000000"/>
                <w:sz w:val="20"/>
                <w:szCs w:val="20"/>
              </w:rPr>
              <w:t>V</w:t>
            </w:r>
          </w:p>
        </w:tc>
      </w:tr>
      <w:tr w:rsidR="00704C76" w:rsidRPr="000E4575" w14:paraId="5E509BAD" w14:textId="77777777" w:rsidTr="00B13BBB">
        <w:trPr>
          <w:trHeight w:val="191"/>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435CA" w14:textId="0CBD4641" w:rsidR="00704C76" w:rsidRPr="000E4575" w:rsidRDefault="00704C76" w:rsidP="00E56C04">
            <w:pPr>
              <w:jc w:val="left"/>
              <w:rPr>
                <w:rFonts w:ascii="Arial" w:hAnsi="Arial" w:cs="Arial"/>
                <w:sz w:val="20"/>
                <w:szCs w:val="20"/>
              </w:rPr>
            </w:pPr>
            <w:r w:rsidRPr="000E4575">
              <w:rPr>
                <w:rFonts w:ascii="Arial" w:hAnsi="Arial" w:cs="Arial"/>
                <w:sz w:val="20"/>
                <w:szCs w:val="20"/>
              </w:rPr>
              <w:t>Evi</w:t>
            </w:r>
          </w:p>
        </w:tc>
        <w:tc>
          <w:tcPr>
            <w:tcW w:w="1417" w:type="dxa"/>
            <w:tcBorders>
              <w:top w:val="single" w:sz="6" w:space="0" w:color="CCCCCC"/>
              <w:left w:val="single" w:sz="6" w:space="0" w:color="CCCCCC"/>
              <w:bottom w:val="single" w:sz="6" w:space="0" w:color="CCCCCC"/>
              <w:right w:val="single" w:sz="6" w:space="0" w:color="CCCCCC"/>
            </w:tcBorders>
          </w:tcPr>
          <w:p w14:paraId="7CD04E16"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1BAE9B95"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1A67D" w14:textId="543CEAED" w:rsidR="00704C76" w:rsidRPr="000E4575" w:rsidRDefault="00704C76" w:rsidP="00E56C04">
            <w:pPr>
              <w:jc w:val="left"/>
              <w:rPr>
                <w:rFonts w:ascii="Arial" w:hAnsi="Arial" w:cs="Arial"/>
                <w:sz w:val="20"/>
                <w:szCs w:val="20"/>
              </w:rPr>
            </w:pPr>
            <w:proofErr w:type="spellStart"/>
            <w:r w:rsidRPr="000E4575">
              <w:rPr>
                <w:rFonts w:ascii="Arial" w:hAnsi="Arial" w:cs="Arial"/>
                <w:sz w:val="20"/>
                <w:szCs w:val="20"/>
              </w:rPr>
              <w:t>Nica</w:t>
            </w:r>
            <w:proofErr w:type="spellEnd"/>
          </w:p>
        </w:tc>
        <w:tc>
          <w:tcPr>
            <w:tcW w:w="1417" w:type="dxa"/>
            <w:tcBorders>
              <w:top w:val="single" w:sz="6" w:space="0" w:color="CCCCCC"/>
              <w:left w:val="single" w:sz="6" w:space="0" w:color="CCCCCC"/>
              <w:bottom w:val="single" w:sz="6" w:space="0" w:color="CCCCCC"/>
              <w:right w:val="single" w:sz="6" w:space="0" w:color="CCCCCC"/>
            </w:tcBorders>
          </w:tcPr>
          <w:p w14:paraId="3A5CF84E"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7424FCA2"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37567" w14:textId="400D7298" w:rsidR="00704C76" w:rsidRPr="000E4575" w:rsidRDefault="00704C76" w:rsidP="00E56C04">
            <w:pPr>
              <w:jc w:val="left"/>
              <w:rPr>
                <w:rFonts w:ascii="Arial" w:hAnsi="Arial" w:cs="Arial"/>
                <w:sz w:val="20"/>
                <w:szCs w:val="20"/>
              </w:rPr>
            </w:pPr>
            <w:r w:rsidRPr="000E4575">
              <w:rPr>
                <w:rFonts w:ascii="Arial" w:hAnsi="Arial" w:cs="Arial"/>
                <w:sz w:val="20"/>
                <w:szCs w:val="20"/>
              </w:rPr>
              <w:t>Dorien</w:t>
            </w:r>
          </w:p>
        </w:tc>
        <w:tc>
          <w:tcPr>
            <w:tcW w:w="1417" w:type="dxa"/>
            <w:tcBorders>
              <w:top w:val="single" w:sz="6" w:space="0" w:color="CCCCCC"/>
              <w:left w:val="single" w:sz="6" w:space="0" w:color="CCCCCC"/>
              <w:bottom w:val="single" w:sz="6" w:space="0" w:color="CCCCCC"/>
              <w:right w:val="single" w:sz="6" w:space="0" w:color="CCCCCC"/>
            </w:tcBorders>
          </w:tcPr>
          <w:p w14:paraId="780BB4D3"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11E740EC"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CC7F7" w14:textId="5EF20BA8" w:rsidR="00704C76" w:rsidRPr="000E4575" w:rsidRDefault="00704C76" w:rsidP="00E56C04">
            <w:pPr>
              <w:jc w:val="left"/>
              <w:rPr>
                <w:rFonts w:ascii="Arial" w:hAnsi="Arial" w:cs="Arial"/>
                <w:sz w:val="20"/>
                <w:szCs w:val="20"/>
              </w:rPr>
            </w:pPr>
            <w:r w:rsidRPr="000E4575">
              <w:rPr>
                <w:rFonts w:ascii="Arial" w:hAnsi="Arial" w:cs="Arial"/>
                <w:sz w:val="20"/>
                <w:szCs w:val="20"/>
              </w:rPr>
              <w:t>Emily</w:t>
            </w:r>
          </w:p>
        </w:tc>
        <w:tc>
          <w:tcPr>
            <w:tcW w:w="1417" w:type="dxa"/>
            <w:tcBorders>
              <w:top w:val="single" w:sz="6" w:space="0" w:color="CCCCCC"/>
              <w:left w:val="single" w:sz="6" w:space="0" w:color="CCCCCC"/>
              <w:bottom w:val="single" w:sz="6" w:space="0" w:color="CCCCCC"/>
              <w:right w:val="single" w:sz="6" w:space="0" w:color="CCCCCC"/>
            </w:tcBorders>
          </w:tcPr>
          <w:p w14:paraId="019024FA"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4A6F6E51"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61ECF" w14:textId="06B60F17" w:rsidR="00704C76" w:rsidRPr="000E4575" w:rsidRDefault="00704C76" w:rsidP="00E56C04">
            <w:pPr>
              <w:jc w:val="left"/>
              <w:rPr>
                <w:rFonts w:ascii="Arial" w:hAnsi="Arial" w:cs="Arial"/>
                <w:sz w:val="20"/>
                <w:szCs w:val="20"/>
              </w:rPr>
            </w:pPr>
            <w:r w:rsidRPr="000E4575">
              <w:rPr>
                <w:rFonts w:ascii="Arial" w:hAnsi="Arial" w:cs="Arial"/>
                <w:sz w:val="20"/>
                <w:szCs w:val="20"/>
              </w:rPr>
              <w:t>Erik</w:t>
            </w:r>
          </w:p>
        </w:tc>
        <w:tc>
          <w:tcPr>
            <w:tcW w:w="1417" w:type="dxa"/>
            <w:tcBorders>
              <w:top w:val="single" w:sz="6" w:space="0" w:color="CCCCCC"/>
              <w:left w:val="single" w:sz="6" w:space="0" w:color="CCCCCC"/>
              <w:bottom w:val="single" w:sz="6" w:space="0" w:color="CCCCCC"/>
              <w:right w:val="single" w:sz="6" w:space="0" w:color="CCCCCC"/>
            </w:tcBorders>
          </w:tcPr>
          <w:p w14:paraId="3D38E329" w14:textId="77777777" w:rsidR="00704C76" w:rsidRPr="000E4575" w:rsidRDefault="00704C76" w:rsidP="00E56C04">
            <w:pPr>
              <w:jc w:val="left"/>
              <w:rPr>
                <w:rFonts w:ascii="Arial" w:hAnsi="Arial" w:cs="Arial"/>
                <w:sz w:val="20"/>
                <w:szCs w:val="20"/>
              </w:rPr>
            </w:pPr>
            <w:r>
              <w:rPr>
                <w:rFonts w:ascii="Arial" w:hAnsi="Arial" w:cs="Arial"/>
                <w:sz w:val="20"/>
                <w:szCs w:val="20"/>
              </w:rPr>
              <w:t>M</w:t>
            </w:r>
          </w:p>
        </w:tc>
      </w:tr>
      <w:tr w:rsidR="00704C76" w:rsidRPr="000E4575" w14:paraId="71C66432"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7EBC6" w14:textId="116D9DC8" w:rsidR="00704C76" w:rsidRPr="000E4575" w:rsidRDefault="00704C76" w:rsidP="00E56C04">
            <w:pPr>
              <w:jc w:val="left"/>
              <w:rPr>
                <w:rFonts w:ascii="Arial" w:hAnsi="Arial" w:cs="Arial"/>
                <w:sz w:val="20"/>
                <w:szCs w:val="20"/>
              </w:rPr>
            </w:pPr>
            <w:proofErr w:type="spellStart"/>
            <w:r w:rsidRPr="000E4575">
              <w:rPr>
                <w:rFonts w:ascii="Arial" w:hAnsi="Arial" w:cs="Arial"/>
                <w:sz w:val="20"/>
                <w:szCs w:val="20"/>
              </w:rPr>
              <w:t>Saraab</w:t>
            </w:r>
            <w:proofErr w:type="spellEnd"/>
          </w:p>
        </w:tc>
        <w:tc>
          <w:tcPr>
            <w:tcW w:w="1417" w:type="dxa"/>
            <w:tcBorders>
              <w:top w:val="single" w:sz="6" w:space="0" w:color="CCCCCC"/>
              <w:left w:val="single" w:sz="6" w:space="0" w:color="CCCCCC"/>
              <w:bottom w:val="single" w:sz="6" w:space="0" w:color="CCCCCC"/>
              <w:right w:val="single" w:sz="6" w:space="0" w:color="CCCCCC"/>
            </w:tcBorders>
          </w:tcPr>
          <w:p w14:paraId="6F4CD64E"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5D8D78AE"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CB489" w14:textId="354AAC84" w:rsidR="00704C76" w:rsidRPr="000E4575" w:rsidRDefault="00704C76" w:rsidP="00E56C04">
            <w:pPr>
              <w:jc w:val="left"/>
              <w:rPr>
                <w:rFonts w:ascii="Arial" w:hAnsi="Arial" w:cs="Arial"/>
                <w:sz w:val="20"/>
                <w:szCs w:val="20"/>
              </w:rPr>
            </w:pPr>
            <w:r w:rsidRPr="000E4575">
              <w:rPr>
                <w:rFonts w:ascii="Arial" w:hAnsi="Arial" w:cs="Arial"/>
                <w:sz w:val="20"/>
                <w:szCs w:val="20"/>
              </w:rPr>
              <w:t>John</w:t>
            </w:r>
          </w:p>
        </w:tc>
        <w:tc>
          <w:tcPr>
            <w:tcW w:w="1417" w:type="dxa"/>
            <w:tcBorders>
              <w:top w:val="single" w:sz="6" w:space="0" w:color="CCCCCC"/>
              <w:left w:val="single" w:sz="6" w:space="0" w:color="CCCCCC"/>
              <w:bottom w:val="single" w:sz="6" w:space="0" w:color="CCCCCC"/>
              <w:right w:val="single" w:sz="6" w:space="0" w:color="CCCCCC"/>
            </w:tcBorders>
          </w:tcPr>
          <w:p w14:paraId="19D6B93F" w14:textId="77777777" w:rsidR="00704C76" w:rsidRPr="000E4575" w:rsidRDefault="00704C76" w:rsidP="00E56C04">
            <w:pPr>
              <w:jc w:val="left"/>
              <w:rPr>
                <w:rFonts w:ascii="Arial" w:hAnsi="Arial" w:cs="Arial"/>
                <w:sz w:val="20"/>
                <w:szCs w:val="20"/>
              </w:rPr>
            </w:pPr>
            <w:r>
              <w:rPr>
                <w:rFonts w:ascii="Arial" w:hAnsi="Arial" w:cs="Arial"/>
                <w:sz w:val="20"/>
                <w:szCs w:val="20"/>
              </w:rPr>
              <w:t>M</w:t>
            </w:r>
          </w:p>
        </w:tc>
      </w:tr>
      <w:tr w:rsidR="00704C76" w:rsidRPr="000E4575" w14:paraId="7E02972B"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BA067" w14:textId="0CC919E6" w:rsidR="00704C76" w:rsidRPr="000E4575" w:rsidRDefault="00704C76" w:rsidP="00E56C04">
            <w:pPr>
              <w:jc w:val="left"/>
              <w:rPr>
                <w:rFonts w:ascii="Arial" w:hAnsi="Arial" w:cs="Arial"/>
                <w:sz w:val="20"/>
                <w:szCs w:val="20"/>
              </w:rPr>
            </w:pPr>
            <w:r>
              <w:rPr>
                <w:rFonts w:ascii="Arial" w:hAnsi="Arial" w:cs="Arial"/>
                <w:sz w:val="20"/>
                <w:szCs w:val="20"/>
              </w:rPr>
              <w:t>R</w:t>
            </w:r>
            <w:r w:rsidRPr="000E4575">
              <w:rPr>
                <w:rFonts w:ascii="Arial" w:hAnsi="Arial" w:cs="Arial"/>
                <w:sz w:val="20"/>
                <w:szCs w:val="20"/>
              </w:rPr>
              <w:t>obin</w:t>
            </w:r>
          </w:p>
        </w:tc>
        <w:tc>
          <w:tcPr>
            <w:tcW w:w="1417" w:type="dxa"/>
            <w:tcBorders>
              <w:top w:val="single" w:sz="6" w:space="0" w:color="CCCCCC"/>
              <w:left w:val="single" w:sz="6" w:space="0" w:color="CCCCCC"/>
              <w:bottom w:val="single" w:sz="6" w:space="0" w:color="CCCCCC"/>
              <w:right w:val="single" w:sz="6" w:space="0" w:color="CCCCCC"/>
            </w:tcBorders>
          </w:tcPr>
          <w:p w14:paraId="31254631" w14:textId="77777777" w:rsidR="00704C76" w:rsidRPr="000E4575" w:rsidRDefault="00704C76" w:rsidP="00E56C04">
            <w:pPr>
              <w:jc w:val="left"/>
              <w:rPr>
                <w:rFonts w:ascii="Arial" w:hAnsi="Arial" w:cs="Arial"/>
                <w:sz w:val="20"/>
                <w:szCs w:val="20"/>
              </w:rPr>
            </w:pPr>
            <w:r>
              <w:rPr>
                <w:rFonts w:ascii="Arial" w:hAnsi="Arial" w:cs="Arial"/>
                <w:sz w:val="20"/>
                <w:szCs w:val="20"/>
              </w:rPr>
              <w:t>M</w:t>
            </w:r>
          </w:p>
        </w:tc>
      </w:tr>
      <w:tr w:rsidR="00704C76" w:rsidRPr="000E4575" w14:paraId="6E75E52D"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AF8C9" w14:textId="19F34D25" w:rsidR="00704C76" w:rsidRPr="000E4575" w:rsidRDefault="00704C76" w:rsidP="00E56C04">
            <w:pPr>
              <w:jc w:val="left"/>
              <w:rPr>
                <w:rFonts w:ascii="Arial" w:hAnsi="Arial" w:cs="Arial"/>
                <w:sz w:val="20"/>
                <w:szCs w:val="20"/>
              </w:rPr>
            </w:pPr>
            <w:r w:rsidRPr="000E4575">
              <w:rPr>
                <w:rFonts w:ascii="Arial" w:hAnsi="Arial" w:cs="Arial"/>
                <w:sz w:val="20"/>
                <w:szCs w:val="20"/>
              </w:rPr>
              <w:t xml:space="preserve">Inga </w:t>
            </w:r>
          </w:p>
        </w:tc>
        <w:tc>
          <w:tcPr>
            <w:tcW w:w="1417" w:type="dxa"/>
            <w:tcBorders>
              <w:top w:val="single" w:sz="6" w:space="0" w:color="CCCCCC"/>
              <w:left w:val="single" w:sz="6" w:space="0" w:color="CCCCCC"/>
              <w:bottom w:val="single" w:sz="6" w:space="0" w:color="CCCCCC"/>
              <w:right w:val="single" w:sz="6" w:space="0" w:color="CCCCCC"/>
            </w:tcBorders>
          </w:tcPr>
          <w:p w14:paraId="26A6F79C"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564612F4"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E5D075" w14:textId="25E34DF3" w:rsidR="00704C76" w:rsidRPr="000E4575" w:rsidRDefault="00704C76" w:rsidP="00E56C04">
            <w:pPr>
              <w:jc w:val="left"/>
              <w:rPr>
                <w:rFonts w:ascii="Arial" w:hAnsi="Arial" w:cs="Arial"/>
                <w:sz w:val="20"/>
                <w:szCs w:val="20"/>
              </w:rPr>
            </w:pPr>
            <w:r w:rsidRPr="000E4575">
              <w:rPr>
                <w:rFonts w:ascii="Arial" w:hAnsi="Arial" w:cs="Arial"/>
                <w:sz w:val="20"/>
                <w:szCs w:val="20"/>
              </w:rPr>
              <w:t>Pien</w:t>
            </w:r>
          </w:p>
        </w:tc>
        <w:tc>
          <w:tcPr>
            <w:tcW w:w="1417" w:type="dxa"/>
            <w:tcBorders>
              <w:top w:val="single" w:sz="6" w:space="0" w:color="CCCCCC"/>
              <w:left w:val="single" w:sz="6" w:space="0" w:color="CCCCCC"/>
              <w:bottom w:val="single" w:sz="6" w:space="0" w:color="CCCCCC"/>
              <w:right w:val="single" w:sz="6" w:space="0" w:color="CCCCCC"/>
            </w:tcBorders>
          </w:tcPr>
          <w:p w14:paraId="7A7ADB90"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4AC2A426"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20D5B" w14:textId="1C321E06" w:rsidR="00704C76" w:rsidRPr="000E4575" w:rsidRDefault="00704C76" w:rsidP="00E56C04">
            <w:pPr>
              <w:jc w:val="left"/>
              <w:rPr>
                <w:rFonts w:ascii="Arial" w:hAnsi="Arial" w:cs="Arial"/>
                <w:sz w:val="20"/>
                <w:szCs w:val="20"/>
              </w:rPr>
            </w:pPr>
            <w:r w:rsidRPr="000E4575">
              <w:rPr>
                <w:rFonts w:ascii="Arial" w:hAnsi="Arial" w:cs="Arial"/>
                <w:sz w:val="20"/>
                <w:szCs w:val="20"/>
              </w:rPr>
              <w:t>Esmee</w:t>
            </w:r>
          </w:p>
        </w:tc>
        <w:tc>
          <w:tcPr>
            <w:tcW w:w="1417" w:type="dxa"/>
            <w:tcBorders>
              <w:top w:val="single" w:sz="6" w:space="0" w:color="CCCCCC"/>
              <w:left w:val="single" w:sz="6" w:space="0" w:color="CCCCCC"/>
              <w:bottom w:val="single" w:sz="6" w:space="0" w:color="CCCCCC"/>
              <w:right w:val="single" w:sz="6" w:space="0" w:color="CCCCCC"/>
            </w:tcBorders>
          </w:tcPr>
          <w:p w14:paraId="3BD7396B"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19A72671"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80BB0" w14:textId="49B68F3E" w:rsidR="00704C76" w:rsidRPr="000E4575" w:rsidRDefault="00704C76" w:rsidP="00E56C04">
            <w:pPr>
              <w:jc w:val="left"/>
              <w:rPr>
                <w:rFonts w:ascii="Arial" w:hAnsi="Arial" w:cs="Arial"/>
                <w:sz w:val="20"/>
                <w:szCs w:val="20"/>
              </w:rPr>
            </w:pPr>
            <w:r w:rsidRPr="000E4575">
              <w:rPr>
                <w:rFonts w:ascii="Arial" w:hAnsi="Arial" w:cs="Arial"/>
                <w:sz w:val="20"/>
                <w:szCs w:val="20"/>
              </w:rPr>
              <w:t>Michelle</w:t>
            </w:r>
          </w:p>
        </w:tc>
        <w:tc>
          <w:tcPr>
            <w:tcW w:w="1417" w:type="dxa"/>
            <w:tcBorders>
              <w:top w:val="single" w:sz="6" w:space="0" w:color="CCCCCC"/>
              <w:left w:val="single" w:sz="6" w:space="0" w:color="CCCCCC"/>
              <w:bottom w:val="single" w:sz="6" w:space="0" w:color="CCCCCC"/>
              <w:right w:val="single" w:sz="6" w:space="0" w:color="CCCCCC"/>
            </w:tcBorders>
          </w:tcPr>
          <w:p w14:paraId="40F532B5"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5DDB9546"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A8AFA" w14:textId="7BA206CD" w:rsidR="00704C76" w:rsidRPr="000E4575" w:rsidRDefault="00704C76" w:rsidP="00E56C04">
            <w:pPr>
              <w:jc w:val="left"/>
              <w:rPr>
                <w:rFonts w:ascii="Arial" w:hAnsi="Arial" w:cs="Arial"/>
                <w:sz w:val="20"/>
                <w:szCs w:val="20"/>
              </w:rPr>
            </w:pPr>
            <w:r w:rsidRPr="000E4575">
              <w:rPr>
                <w:rFonts w:ascii="Arial" w:hAnsi="Arial" w:cs="Arial"/>
                <w:sz w:val="20"/>
                <w:szCs w:val="20"/>
              </w:rPr>
              <w:t>Liset</w:t>
            </w:r>
          </w:p>
        </w:tc>
        <w:tc>
          <w:tcPr>
            <w:tcW w:w="1417" w:type="dxa"/>
            <w:tcBorders>
              <w:top w:val="single" w:sz="6" w:space="0" w:color="CCCCCC"/>
              <w:left w:val="single" w:sz="6" w:space="0" w:color="CCCCCC"/>
              <w:bottom w:val="single" w:sz="6" w:space="0" w:color="CCCCCC"/>
              <w:right w:val="single" w:sz="6" w:space="0" w:color="CCCCCC"/>
            </w:tcBorders>
          </w:tcPr>
          <w:p w14:paraId="44326F10"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5D1D87F5"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A7DD0" w14:textId="11EBD90B" w:rsidR="00704C76" w:rsidRPr="000E4575" w:rsidRDefault="00704C76" w:rsidP="00E56C04">
            <w:pPr>
              <w:jc w:val="left"/>
              <w:rPr>
                <w:rFonts w:ascii="Arial" w:hAnsi="Arial" w:cs="Arial"/>
                <w:sz w:val="20"/>
                <w:szCs w:val="20"/>
              </w:rPr>
            </w:pPr>
            <w:r w:rsidRPr="000E4575">
              <w:rPr>
                <w:rFonts w:ascii="Arial" w:hAnsi="Arial" w:cs="Arial"/>
                <w:sz w:val="20"/>
                <w:szCs w:val="20"/>
              </w:rPr>
              <w:t>Naomi</w:t>
            </w:r>
          </w:p>
        </w:tc>
        <w:tc>
          <w:tcPr>
            <w:tcW w:w="1417" w:type="dxa"/>
            <w:tcBorders>
              <w:top w:val="single" w:sz="6" w:space="0" w:color="CCCCCC"/>
              <w:left w:val="single" w:sz="6" w:space="0" w:color="CCCCCC"/>
              <w:bottom w:val="single" w:sz="6" w:space="0" w:color="CCCCCC"/>
              <w:right w:val="single" w:sz="6" w:space="0" w:color="CCCCCC"/>
            </w:tcBorders>
          </w:tcPr>
          <w:p w14:paraId="63B9772B"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41E20CDC"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9626A" w14:textId="1FF22422" w:rsidR="00704C76" w:rsidRPr="000E4575" w:rsidRDefault="00704C76" w:rsidP="00E56C04">
            <w:pPr>
              <w:jc w:val="left"/>
              <w:rPr>
                <w:rFonts w:ascii="Arial" w:hAnsi="Arial" w:cs="Arial"/>
                <w:sz w:val="20"/>
                <w:szCs w:val="20"/>
              </w:rPr>
            </w:pPr>
            <w:r w:rsidRPr="000E4575">
              <w:rPr>
                <w:rFonts w:ascii="Arial" w:hAnsi="Arial" w:cs="Arial"/>
                <w:sz w:val="20"/>
                <w:szCs w:val="20"/>
              </w:rPr>
              <w:t>Mara</w:t>
            </w:r>
          </w:p>
        </w:tc>
        <w:tc>
          <w:tcPr>
            <w:tcW w:w="1417" w:type="dxa"/>
            <w:tcBorders>
              <w:top w:val="single" w:sz="6" w:space="0" w:color="CCCCCC"/>
              <w:left w:val="single" w:sz="6" w:space="0" w:color="CCCCCC"/>
              <w:bottom w:val="single" w:sz="6" w:space="0" w:color="CCCCCC"/>
              <w:right w:val="single" w:sz="6" w:space="0" w:color="CCCCCC"/>
            </w:tcBorders>
          </w:tcPr>
          <w:p w14:paraId="42A15260"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7E12ECC7"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4675B" w14:textId="2760FB7A" w:rsidR="00704C76" w:rsidRPr="000E4575" w:rsidRDefault="00704C76" w:rsidP="00E56C04">
            <w:pPr>
              <w:jc w:val="left"/>
              <w:rPr>
                <w:rFonts w:ascii="Arial" w:hAnsi="Arial" w:cs="Arial"/>
                <w:sz w:val="20"/>
                <w:szCs w:val="20"/>
              </w:rPr>
            </w:pPr>
            <w:r w:rsidRPr="000E4575">
              <w:rPr>
                <w:rFonts w:ascii="Arial" w:hAnsi="Arial" w:cs="Arial"/>
                <w:sz w:val="20"/>
                <w:szCs w:val="20"/>
              </w:rPr>
              <w:t>Robin</w:t>
            </w:r>
          </w:p>
        </w:tc>
        <w:tc>
          <w:tcPr>
            <w:tcW w:w="1417" w:type="dxa"/>
            <w:tcBorders>
              <w:top w:val="single" w:sz="6" w:space="0" w:color="CCCCCC"/>
              <w:left w:val="single" w:sz="6" w:space="0" w:color="CCCCCC"/>
              <w:bottom w:val="single" w:sz="6" w:space="0" w:color="CCCCCC"/>
              <w:right w:val="single" w:sz="6" w:space="0" w:color="CCCCCC"/>
            </w:tcBorders>
          </w:tcPr>
          <w:p w14:paraId="10ADFEC1" w14:textId="77777777" w:rsidR="00704C76" w:rsidRPr="000E4575" w:rsidRDefault="00704C76" w:rsidP="00E56C04">
            <w:pPr>
              <w:jc w:val="left"/>
              <w:rPr>
                <w:rFonts w:ascii="Arial" w:hAnsi="Arial" w:cs="Arial"/>
                <w:sz w:val="20"/>
                <w:szCs w:val="20"/>
              </w:rPr>
            </w:pPr>
            <w:r>
              <w:rPr>
                <w:rFonts w:ascii="Arial" w:hAnsi="Arial" w:cs="Arial"/>
                <w:sz w:val="20"/>
                <w:szCs w:val="20"/>
              </w:rPr>
              <w:t>M</w:t>
            </w:r>
          </w:p>
        </w:tc>
      </w:tr>
      <w:tr w:rsidR="00704C76" w:rsidRPr="000E4575" w14:paraId="1C0282C2"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2971D" w14:textId="4E9C49F7" w:rsidR="00704C76" w:rsidRPr="000E4575" w:rsidRDefault="00704C76" w:rsidP="00E56C04">
            <w:pPr>
              <w:jc w:val="left"/>
              <w:rPr>
                <w:rFonts w:ascii="Arial" w:hAnsi="Arial" w:cs="Arial"/>
                <w:color w:val="000000"/>
                <w:sz w:val="20"/>
                <w:szCs w:val="20"/>
              </w:rPr>
            </w:pPr>
            <w:proofErr w:type="spellStart"/>
            <w:r w:rsidRPr="000E4575">
              <w:rPr>
                <w:rFonts w:ascii="Arial" w:hAnsi="Arial" w:cs="Arial"/>
                <w:color w:val="000000"/>
                <w:sz w:val="20"/>
                <w:szCs w:val="20"/>
              </w:rPr>
              <w:t>Jhana</w:t>
            </w:r>
            <w:proofErr w:type="spellEnd"/>
          </w:p>
        </w:tc>
        <w:tc>
          <w:tcPr>
            <w:tcW w:w="1417" w:type="dxa"/>
            <w:tcBorders>
              <w:top w:val="single" w:sz="6" w:space="0" w:color="CCCCCC"/>
              <w:left w:val="single" w:sz="6" w:space="0" w:color="CCCCCC"/>
              <w:bottom w:val="single" w:sz="6" w:space="0" w:color="CCCCCC"/>
              <w:right w:val="single" w:sz="6" w:space="0" w:color="CCCCCC"/>
            </w:tcBorders>
          </w:tcPr>
          <w:p w14:paraId="5F3C0116" w14:textId="77777777" w:rsidR="00704C76" w:rsidRPr="000E4575" w:rsidRDefault="00704C76" w:rsidP="00E56C04">
            <w:pPr>
              <w:jc w:val="left"/>
              <w:rPr>
                <w:rFonts w:ascii="Arial" w:hAnsi="Arial" w:cs="Arial"/>
                <w:color w:val="000000"/>
                <w:sz w:val="20"/>
                <w:szCs w:val="20"/>
              </w:rPr>
            </w:pPr>
            <w:r>
              <w:rPr>
                <w:rFonts w:ascii="Arial" w:hAnsi="Arial" w:cs="Arial"/>
                <w:color w:val="000000"/>
                <w:sz w:val="20"/>
                <w:szCs w:val="20"/>
              </w:rPr>
              <w:t>V</w:t>
            </w:r>
          </w:p>
        </w:tc>
      </w:tr>
      <w:tr w:rsidR="00704C76" w:rsidRPr="000E4575" w14:paraId="2BF31EE5"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3FA39" w14:textId="5CCE6FFB" w:rsidR="00704C76" w:rsidRPr="000E4575" w:rsidRDefault="00704C76" w:rsidP="00E56C04">
            <w:pPr>
              <w:jc w:val="left"/>
              <w:rPr>
                <w:rFonts w:ascii="Arial" w:hAnsi="Arial" w:cs="Arial"/>
                <w:sz w:val="20"/>
                <w:szCs w:val="20"/>
              </w:rPr>
            </w:pPr>
            <w:r w:rsidRPr="000E4575">
              <w:rPr>
                <w:rFonts w:ascii="Arial" w:hAnsi="Arial" w:cs="Arial"/>
                <w:sz w:val="20"/>
                <w:szCs w:val="20"/>
              </w:rPr>
              <w:t>Emma</w:t>
            </w:r>
          </w:p>
        </w:tc>
        <w:tc>
          <w:tcPr>
            <w:tcW w:w="1417" w:type="dxa"/>
            <w:tcBorders>
              <w:top w:val="single" w:sz="6" w:space="0" w:color="CCCCCC"/>
              <w:left w:val="single" w:sz="6" w:space="0" w:color="CCCCCC"/>
              <w:bottom w:val="single" w:sz="6" w:space="0" w:color="CCCCCC"/>
              <w:right w:val="single" w:sz="6" w:space="0" w:color="CCCCCC"/>
            </w:tcBorders>
          </w:tcPr>
          <w:p w14:paraId="5D233D4A" w14:textId="77777777" w:rsidR="00704C76" w:rsidRPr="000E4575" w:rsidRDefault="00704C76" w:rsidP="00E56C04">
            <w:pPr>
              <w:jc w:val="left"/>
              <w:rPr>
                <w:rFonts w:ascii="Arial" w:hAnsi="Arial" w:cs="Arial"/>
                <w:sz w:val="20"/>
                <w:szCs w:val="20"/>
              </w:rPr>
            </w:pPr>
            <w:r>
              <w:rPr>
                <w:rFonts w:ascii="Arial" w:hAnsi="Arial" w:cs="Arial"/>
                <w:sz w:val="20"/>
                <w:szCs w:val="20"/>
              </w:rPr>
              <w:t>V</w:t>
            </w:r>
          </w:p>
        </w:tc>
      </w:tr>
      <w:tr w:rsidR="00704C76" w:rsidRPr="000E4575" w14:paraId="6111E234" w14:textId="77777777" w:rsidTr="00B13BBB">
        <w:trPr>
          <w:trHeight w:val="315"/>
        </w:trPr>
        <w:tc>
          <w:tcPr>
            <w:tcW w:w="15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4F6F5" w14:textId="76AAD58F" w:rsidR="00704C76" w:rsidRPr="000E4575" w:rsidRDefault="00704C76" w:rsidP="00E56C04">
            <w:pPr>
              <w:jc w:val="left"/>
              <w:rPr>
                <w:rFonts w:ascii="Arial" w:hAnsi="Arial" w:cs="Arial"/>
                <w:sz w:val="20"/>
                <w:szCs w:val="20"/>
              </w:rPr>
            </w:pPr>
            <w:r w:rsidRPr="000E4575">
              <w:rPr>
                <w:rFonts w:ascii="Arial" w:hAnsi="Arial" w:cs="Arial"/>
                <w:sz w:val="20"/>
                <w:szCs w:val="20"/>
              </w:rPr>
              <w:t>Quint</w:t>
            </w:r>
          </w:p>
        </w:tc>
        <w:tc>
          <w:tcPr>
            <w:tcW w:w="1417" w:type="dxa"/>
            <w:tcBorders>
              <w:top w:val="single" w:sz="6" w:space="0" w:color="CCCCCC"/>
              <w:left w:val="single" w:sz="6" w:space="0" w:color="CCCCCC"/>
              <w:bottom w:val="single" w:sz="6" w:space="0" w:color="CCCCCC"/>
              <w:right w:val="single" w:sz="6" w:space="0" w:color="CCCCCC"/>
            </w:tcBorders>
          </w:tcPr>
          <w:p w14:paraId="58B2DE95" w14:textId="77777777" w:rsidR="00704C76" w:rsidRPr="000E4575" w:rsidRDefault="00704C76" w:rsidP="00E56C04">
            <w:pPr>
              <w:jc w:val="left"/>
              <w:rPr>
                <w:rFonts w:ascii="Arial" w:hAnsi="Arial" w:cs="Arial"/>
                <w:sz w:val="20"/>
                <w:szCs w:val="20"/>
              </w:rPr>
            </w:pPr>
            <w:r>
              <w:rPr>
                <w:rFonts w:ascii="Arial" w:hAnsi="Arial" w:cs="Arial"/>
                <w:sz w:val="20"/>
                <w:szCs w:val="20"/>
              </w:rPr>
              <w:t>M</w:t>
            </w:r>
          </w:p>
        </w:tc>
      </w:tr>
    </w:tbl>
    <w:p w14:paraId="36CD288B" w14:textId="77777777" w:rsidR="00B13BBB" w:rsidRDefault="00B13BBB" w:rsidP="00704C76">
      <w:pPr>
        <w:pStyle w:val="Kop2"/>
      </w:pPr>
      <w:bookmarkStart w:id="832" w:name="_Toc42705229"/>
      <w:bookmarkStart w:id="833" w:name="_Toc42705390"/>
      <w:bookmarkStart w:id="834" w:name="_Toc42705567"/>
      <w:bookmarkStart w:id="835" w:name="_Toc42705669"/>
      <w:bookmarkStart w:id="836" w:name="_Toc42705770"/>
      <w:bookmarkStart w:id="837" w:name="_Toc42705873"/>
      <w:bookmarkStart w:id="838" w:name="_Toc43756602"/>
    </w:p>
    <w:p w14:paraId="4BBDB34D" w14:textId="77777777" w:rsidR="00B13BBB" w:rsidRDefault="00B13BBB">
      <w:pPr>
        <w:jc w:val="left"/>
        <w:rPr>
          <w:rFonts w:asciiTheme="minorHAnsi" w:eastAsiaTheme="majorEastAsia" w:hAnsiTheme="minorHAnsi" w:cstheme="majorBidi"/>
          <w:b/>
          <w:bCs/>
          <w:i/>
          <w:color w:val="4472C4" w:themeColor="accent1"/>
          <w:sz w:val="28"/>
          <w:szCs w:val="26"/>
        </w:rPr>
      </w:pPr>
      <w:r>
        <w:br w:type="page"/>
      </w:r>
    </w:p>
    <w:p w14:paraId="328AFC47" w14:textId="19612C6E" w:rsidR="00704C76" w:rsidRDefault="00B857F9" w:rsidP="00704C76">
      <w:pPr>
        <w:pStyle w:val="Kop2"/>
      </w:pPr>
      <w:bookmarkStart w:id="839" w:name="_Toc43803867"/>
      <w:bookmarkStart w:id="840" w:name="_Toc43803972"/>
      <w:bookmarkStart w:id="841" w:name="_Toc43804182"/>
      <w:bookmarkStart w:id="842" w:name="_Toc43807537"/>
      <w:bookmarkStart w:id="843" w:name="_Toc43842644"/>
      <w:bookmarkStart w:id="844" w:name="_Toc43843101"/>
      <w:r w:rsidRPr="00146AD4">
        <w:rPr>
          <w:noProof/>
        </w:rPr>
        <w:lastRenderedPageBreak/>
        <w:drawing>
          <wp:anchor distT="0" distB="0" distL="114300" distR="114300" simplePos="0" relativeHeight="251853824" behindDoc="0" locked="0" layoutInCell="1" allowOverlap="1" wp14:anchorId="643420DD" wp14:editId="59D49490">
            <wp:simplePos x="0" y="0"/>
            <wp:positionH relativeFrom="column">
              <wp:posOffset>-899795</wp:posOffset>
            </wp:positionH>
            <wp:positionV relativeFrom="paragraph">
              <wp:posOffset>346300</wp:posOffset>
            </wp:positionV>
            <wp:extent cx="7767075" cy="5167599"/>
            <wp:effectExtent l="0" t="0" r="0" b="0"/>
            <wp:wrapThrough wrapText="bothSides">
              <wp:wrapPolygon edited="0">
                <wp:start x="3567" y="903"/>
                <wp:lineTo x="2331" y="1858"/>
                <wp:lineTo x="2331" y="6105"/>
                <wp:lineTo x="1448" y="6849"/>
                <wp:lineTo x="1201" y="7804"/>
                <wp:lineTo x="1201" y="8654"/>
                <wp:lineTo x="494" y="8919"/>
                <wp:lineTo x="424" y="9025"/>
                <wp:lineTo x="424" y="10831"/>
                <wp:lineTo x="4839" y="11202"/>
                <wp:lineTo x="3603" y="11255"/>
                <wp:lineTo x="3603" y="14759"/>
                <wp:lineTo x="4309" y="15449"/>
                <wp:lineTo x="4450" y="15449"/>
                <wp:lineTo x="4486" y="20175"/>
                <wp:lineTo x="8830" y="20546"/>
                <wp:lineTo x="13775" y="20546"/>
                <wp:lineTo x="13775" y="20918"/>
                <wp:lineTo x="20309" y="20918"/>
                <wp:lineTo x="20380" y="17308"/>
                <wp:lineTo x="20238" y="17201"/>
                <wp:lineTo x="20026" y="17148"/>
                <wp:lineTo x="20344" y="16830"/>
                <wp:lineTo x="20380" y="9025"/>
                <wp:lineTo x="20238" y="8919"/>
                <wp:lineTo x="19391" y="8654"/>
                <wp:lineTo x="19461" y="7698"/>
                <wp:lineTo x="18119" y="6902"/>
                <wp:lineTo x="17130" y="6105"/>
                <wp:lineTo x="17201" y="4672"/>
                <wp:lineTo x="16918" y="4619"/>
                <wp:lineTo x="14022" y="4407"/>
                <wp:lineTo x="14093" y="3929"/>
                <wp:lineTo x="13951" y="3769"/>
                <wp:lineTo x="13068" y="3557"/>
                <wp:lineTo x="13068" y="1858"/>
                <wp:lineTo x="11408" y="903"/>
                <wp:lineTo x="3567" y="903"/>
              </wp:wrapPolygon>
            </wp:wrapThrough>
            <wp:docPr id="1412" name="Afbeelding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767075" cy="5167599"/>
                    </a:xfrm>
                    <a:prstGeom prst="rect">
                      <a:avLst/>
                    </a:prstGeom>
                  </pic:spPr>
                </pic:pic>
              </a:graphicData>
            </a:graphic>
            <wp14:sizeRelH relativeFrom="page">
              <wp14:pctWidth>0</wp14:pctWidth>
            </wp14:sizeRelH>
            <wp14:sizeRelV relativeFrom="page">
              <wp14:pctHeight>0</wp14:pctHeight>
            </wp14:sizeRelV>
          </wp:anchor>
        </w:drawing>
      </w:r>
      <w:r w:rsidR="00704C76">
        <w:t>Bijlage V: Codeboom</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10ABD282" w14:textId="61672AC4" w:rsidR="00A7248E" w:rsidRDefault="00A7248E" w:rsidP="00A7248E"/>
    <w:p w14:paraId="5CE61451" w14:textId="4527BB1A" w:rsidR="00A7248E" w:rsidRDefault="00A7248E" w:rsidP="00A7248E"/>
    <w:p w14:paraId="6666EE3B" w14:textId="7BA23892" w:rsidR="00A7248E" w:rsidRDefault="00A7248E" w:rsidP="00A7248E"/>
    <w:p w14:paraId="21BCBA72" w14:textId="60496FA5" w:rsidR="00A7248E" w:rsidRDefault="00A7248E" w:rsidP="00A7248E"/>
    <w:p w14:paraId="7C4CEAAC" w14:textId="2DD3D19B" w:rsidR="00A7248E" w:rsidRDefault="00A7248E" w:rsidP="00A7248E"/>
    <w:p w14:paraId="321CEA5F" w14:textId="1A5807CB" w:rsidR="00A7248E" w:rsidRDefault="00A7248E" w:rsidP="00A7248E"/>
    <w:p w14:paraId="3E2FC2F3" w14:textId="4956B3B3" w:rsidR="00A7248E" w:rsidRDefault="00A7248E" w:rsidP="00A7248E"/>
    <w:p w14:paraId="1E38C88D" w14:textId="037279A1" w:rsidR="00A7248E" w:rsidRDefault="00A7248E" w:rsidP="00A7248E"/>
    <w:p w14:paraId="59B0D600" w14:textId="700EA6E6" w:rsidR="00A7248E" w:rsidRDefault="00A7248E" w:rsidP="00A7248E"/>
    <w:p w14:paraId="7D25AAC8" w14:textId="77777777" w:rsidR="00A7248E" w:rsidRPr="00A7248E" w:rsidRDefault="00A7248E" w:rsidP="00A7248E"/>
    <w:p w14:paraId="18FCF9E6" w14:textId="24D3DADD" w:rsidR="00704C76" w:rsidRDefault="00704C76" w:rsidP="00704C76">
      <w:pPr>
        <w:rPr>
          <w:noProof/>
        </w:rPr>
      </w:pPr>
      <w:r w:rsidRPr="00146AD4">
        <w:rPr>
          <w:noProof/>
        </w:rPr>
        <w:t xml:space="preserve"> </w:t>
      </w:r>
    </w:p>
    <w:p w14:paraId="6E801B10" w14:textId="410EF557" w:rsidR="00A7248E" w:rsidRDefault="00A7248E" w:rsidP="00704C76">
      <w:pPr>
        <w:rPr>
          <w:noProof/>
        </w:rPr>
      </w:pPr>
    </w:p>
    <w:p w14:paraId="75E6E38B" w14:textId="35B43CA4" w:rsidR="00A7248E" w:rsidRDefault="00A7248E" w:rsidP="00704C76">
      <w:pPr>
        <w:rPr>
          <w:noProof/>
        </w:rPr>
      </w:pPr>
    </w:p>
    <w:p w14:paraId="5E871DD8" w14:textId="0090BF24" w:rsidR="00A7248E" w:rsidRDefault="00A7248E" w:rsidP="00704C76">
      <w:pPr>
        <w:rPr>
          <w:noProof/>
        </w:rPr>
      </w:pPr>
    </w:p>
    <w:p w14:paraId="4C01691F" w14:textId="6D2AA812" w:rsidR="00A7248E" w:rsidRDefault="00A7248E" w:rsidP="00704C76">
      <w:pPr>
        <w:rPr>
          <w:noProof/>
        </w:rPr>
      </w:pPr>
    </w:p>
    <w:p w14:paraId="187EAFBB" w14:textId="4F284FB5" w:rsidR="00A7248E" w:rsidRDefault="00A7248E" w:rsidP="00704C76">
      <w:pPr>
        <w:rPr>
          <w:noProof/>
        </w:rPr>
      </w:pPr>
    </w:p>
    <w:p w14:paraId="5886A420" w14:textId="40534381" w:rsidR="00A7248E" w:rsidRDefault="00A7248E" w:rsidP="00704C76">
      <w:pPr>
        <w:rPr>
          <w:noProof/>
        </w:rPr>
      </w:pPr>
    </w:p>
    <w:p w14:paraId="55518A92" w14:textId="343DF3A8" w:rsidR="00A7248E" w:rsidRDefault="00A7248E" w:rsidP="00704C76">
      <w:pPr>
        <w:rPr>
          <w:noProof/>
        </w:rPr>
      </w:pPr>
    </w:p>
    <w:p w14:paraId="47B94E18" w14:textId="2AF5D54C" w:rsidR="00A7248E" w:rsidRDefault="00A7248E" w:rsidP="00704C76">
      <w:pPr>
        <w:rPr>
          <w:noProof/>
        </w:rPr>
      </w:pPr>
    </w:p>
    <w:p w14:paraId="340491A3" w14:textId="77777777" w:rsidR="00A7248E" w:rsidRDefault="00A7248E" w:rsidP="00704C76">
      <w:pPr>
        <w:rPr>
          <w:noProof/>
        </w:rPr>
      </w:pPr>
    </w:p>
    <w:p w14:paraId="329CAAA2" w14:textId="6C8C94FD" w:rsidR="00A7248E" w:rsidRDefault="00A7248E" w:rsidP="00704C76"/>
    <w:p w14:paraId="3C0BB8AF" w14:textId="77777777" w:rsidR="00704C76" w:rsidRDefault="00704C76" w:rsidP="00704C76"/>
    <w:p w14:paraId="28B8DA08" w14:textId="77777777" w:rsidR="00704C76" w:rsidRDefault="00704C76" w:rsidP="00704C76"/>
    <w:p w14:paraId="72DA6877" w14:textId="77777777" w:rsidR="00A7248E" w:rsidRDefault="00A7248E">
      <w:pPr>
        <w:jc w:val="left"/>
        <w:rPr>
          <w:rStyle w:val="Intensievebenadrukking"/>
          <w:rFonts w:asciiTheme="minorHAnsi" w:eastAsia="Calibri" w:hAnsiTheme="minorHAnsi"/>
          <w:sz w:val="28"/>
          <w:szCs w:val="28"/>
        </w:rPr>
      </w:pPr>
      <w:r>
        <w:rPr>
          <w:rStyle w:val="Intensievebenadrukking"/>
          <w:rFonts w:asciiTheme="minorHAnsi" w:eastAsia="Calibri" w:hAnsiTheme="minorHAnsi"/>
          <w:sz w:val="28"/>
          <w:szCs w:val="28"/>
        </w:rPr>
        <w:br w:type="page"/>
      </w:r>
    </w:p>
    <w:p w14:paraId="5691312F" w14:textId="7F6E7E7B" w:rsidR="00704C76" w:rsidRPr="00A9486E" w:rsidRDefault="00704C76" w:rsidP="00704C76">
      <w:pPr>
        <w:rPr>
          <w:rStyle w:val="Intensievebenadrukking"/>
          <w:rFonts w:asciiTheme="minorHAnsi" w:eastAsia="Calibri" w:hAnsiTheme="minorHAnsi"/>
          <w:sz w:val="28"/>
          <w:szCs w:val="28"/>
        </w:rPr>
      </w:pPr>
      <w:r w:rsidRPr="00A9486E">
        <w:rPr>
          <w:rStyle w:val="Intensievebenadrukking"/>
          <w:rFonts w:asciiTheme="minorHAnsi" w:eastAsia="Calibri" w:hAnsiTheme="minorHAnsi"/>
          <w:sz w:val="28"/>
          <w:szCs w:val="28"/>
        </w:rPr>
        <w:lastRenderedPageBreak/>
        <w:t>Bijlage VII:</w:t>
      </w:r>
      <w:r w:rsidRPr="00A9486E">
        <w:rPr>
          <w:rFonts w:asciiTheme="minorHAnsi" w:hAnsiTheme="minorHAnsi"/>
          <w:sz w:val="28"/>
          <w:szCs w:val="28"/>
        </w:rPr>
        <w:t xml:space="preserve"> </w:t>
      </w:r>
      <w:proofErr w:type="spellStart"/>
      <w:r w:rsidRPr="00A9486E">
        <w:rPr>
          <w:rStyle w:val="Intensievebenadrukking"/>
          <w:rFonts w:asciiTheme="minorHAnsi" w:eastAsia="Calibri" w:hAnsiTheme="minorHAnsi"/>
          <w:sz w:val="28"/>
          <w:szCs w:val="28"/>
        </w:rPr>
        <w:t>Informed</w:t>
      </w:r>
      <w:proofErr w:type="spellEnd"/>
      <w:r w:rsidRPr="00A9486E">
        <w:rPr>
          <w:rStyle w:val="Intensievebenadrukking"/>
          <w:rFonts w:asciiTheme="minorHAnsi" w:eastAsia="Calibri" w:hAnsiTheme="minorHAnsi"/>
          <w:sz w:val="28"/>
          <w:szCs w:val="28"/>
        </w:rPr>
        <w:t xml:space="preserve"> </w:t>
      </w:r>
      <w:proofErr w:type="gramStart"/>
      <w:r w:rsidRPr="00A9486E">
        <w:rPr>
          <w:rStyle w:val="Intensievebenadrukking"/>
          <w:rFonts w:asciiTheme="minorHAnsi" w:eastAsia="Calibri" w:hAnsiTheme="minorHAnsi"/>
          <w:sz w:val="28"/>
          <w:szCs w:val="28"/>
        </w:rPr>
        <w:t xml:space="preserve">Consent </w:t>
      </w:r>
      <w:r w:rsidR="00B13BBB">
        <w:rPr>
          <w:rStyle w:val="Intensievebenadrukking"/>
          <w:rFonts w:asciiTheme="minorHAnsi" w:eastAsia="Calibri" w:hAnsiTheme="minorHAnsi"/>
          <w:sz w:val="28"/>
          <w:szCs w:val="28"/>
        </w:rPr>
        <w:t>f</w:t>
      </w:r>
      <w:r w:rsidRPr="00A9486E">
        <w:rPr>
          <w:rStyle w:val="Intensievebenadrukking"/>
          <w:rFonts w:asciiTheme="minorHAnsi" w:eastAsia="Calibri" w:hAnsiTheme="minorHAnsi"/>
          <w:sz w:val="28"/>
          <w:szCs w:val="28"/>
        </w:rPr>
        <w:t>ormulier</w:t>
      </w:r>
      <w:proofErr w:type="gramEnd"/>
    </w:p>
    <w:p w14:paraId="1B18AE78" w14:textId="77777777" w:rsidR="00704C76" w:rsidRDefault="00704C76" w:rsidP="00704C76">
      <w:pPr>
        <w:rPr>
          <w:rStyle w:val="Intensievebenadrukking"/>
          <w:rFonts w:eastAsia="Calibri"/>
        </w:rPr>
      </w:pPr>
    </w:p>
    <w:p w14:paraId="1CE9F5A2" w14:textId="77777777" w:rsidR="00704C76" w:rsidRPr="00A9486E" w:rsidRDefault="00704C76" w:rsidP="00704C76">
      <w:pPr>
        <w:spacing w:after="240"/>
        <w:rPr>
          <w:sz w:val="20"/>
          <w:szCs w:val="20"/>
        </w:rPr>
      </w:pPr>
      <w:r w:rsidRPr="00A9486E">
        <w:rPr>
          <w:rFonts w:cs="Times"/>
          <w:b/>
          <w:sz w:val="20"/>
          <w:szCs w:val="20"/>
        </w:rPr>
        <w:t xml:space="preserve">Toestemming gebruik interviewgegevens </w:t>
      </w:r>
    </w:p>
    <w:p w14:paraId="5680F8A1" w14:textId="77777777" w:rsidR="00704C76" w:rsidRPr="00A9486E" w:rsidRDefault="00704C76" w:rsidP="00704C76">
      <w:pPr>
        <w:spacing w:after="240"/>
        <w:rPr>
          <w:sz w:val="20"/>
          <w:szCs w:val="20"/>
        </w:rPr>
      </w:pPr>
      <w:r w:rsidRPr="00A9486E">
        <w:rPr>
          <w:sz w:val="20"/>
          <w:szCs w:val="20"/>
        </w:rPr>
        <w:t xml:space="preserve">Ik stem in met deelname aan dit masterscriptie-onderzoek van de Universiteit Utrecht naar de motivatie van studenten om een Fitbit te gebruiken en de omgang met het spanningsveld tussen gezondheid en privacy. </w:t>
      </w:r>
    </w:p>
    <w:p w14:paraId="2CCF1BD8" w14:textId="77777777" w:rsidR="00704C76" w:rsidRPr="00A9486E" w:rsidRDefault="00704C76" w:rsidP="00704C76">
      <w:pPr>
        <w:spacing w:after="240"/>
        <w:rPr>
          <w:sz w:val="20"/>
          <w:szCs w:val="20"/>
        </w:rPr>
      </w:pPr>
      <w:r w:rsidRPr="00A9486E">
        <w:rPr>
          <w:sz w:val="20"/>
          <w:szCs w:val="20"/>
        </w:rPr>
        <w:t xml:space="preserve">Daarbij behoud ik het recht deze instemming weer in te trekken, zonder dat ik daarvoor een reden hoef op te geven. Ik besef dat ik op elk moment mag stoppen met het interview. </w:t>
      </w:r>
    </w:p>
    <w:p w14:paraId="206C01C4" w14:textId="77777777" w:rsidR="00704C76" w:rsidRPr="00A9486E" w:rsidRDefault="00704C76" w:rsidP="00704C76">
      <w:pPr>
        <w:spacing w:after="240"/>
        <w:rPr>
          <w:sz w:val="20"/>
          <w:szCs w:val="20"/>
        </w:rPr>
      </w:pPr>
      <w:r w:rsidRPr="00A9486E">
        <w:rPr>
          <w:sz w:val="20"/>
          <w:szCs w:val="20"/>
        </w:rPr>
        <w:t>Alle onderzoeksresultaten zullen in de masterscriptie of andere publicaties volledig geanonimiseerd worden opgenomen. Mijn persoonsgegevens worden niet door derden ingezien zonder mijn uitdrukkelijke toestemming.</w:t>
      </w:r>
    </w:p>
    <w:p w14:paraId="6A8C7CF0" w14:textId="77777777" w:rsidR="00704C76" w:rsidRPr="00A9486E" w:rsidRDefault="00704C76" w:rsidP="00704C76">
      <w:pPr>
        <w:spacing w:after="240"/>
        <w:rPr>
          <w:sz w:val="20"/>
          <w:szCs w:val="20"/>
        </w:rPr>
      </w:pPr>
      <w:r w:rsidRPr="00A9486E">
        <w:rPr>
          <w:sz w:val="20"/>
          <w:szCs w:val="20"/>
        </w:rPr>
        <w:t xml:space="preserve">Als ik meer informatie over het onderzoek wil, nu of in de toekomst, dan kan ik me wenden tot de scriptiebegeleider Dr. Madelinde </w:t>
      </w:r>
      <w:proofErr w:type="spellStart"/>
      <w:r w:rsidRPr="00A9486E">
        <w:rPr>
          <w:sz w:val="20"/>
          <w:szCs w:val="20"/>
        </w:rPr>
        <w:t>Winnubst</w:t>
      </w:r>
      <w:proofErr w:type="spellEnd"/>
      <w:r w:rsidRPr="00A9486E">
        <w:rPr>
          <w:sz w:val="20"/>
          <w:szCs w:val="20"/>
        </w:rPr>
        <w:t>, verbonden aan het Departement Bestuurs- en Organisatiewetenschap van de Universiteit Utrecht.</w:t>
      </w:r>
    </w:p>
    <w:p w14:paraId="2AA200FE" w14:textId="2AC31E0E" w:rsidR="00704C76" w:rsidRPr="00A9486E" w:rsidRDefault="00704C76" w:rsidP="00704C76">
      <w:pPr>
        <w:spacing w:after="240"/>
        <w:rPr>
          <w:sz w:val="20"/>
          <w:szCs w:val="20"/>
        </w:rPr>
      </w:pPr>
      <w:proofErr w:type="gramStart"/>
      <w:r w:rsidRPr="00A9486E">
        <w:rPr>
          <w:rFonts w:cs="Times"/>
          <w:sz w:val="20"/>
          <w:szCs w:val="20"/>
        </w:rPr>
        <w:t>Plaats:</w:t>
      </w:r>
      <w:r w:rsidR="002524DC">
        <w:rPr>
          <w:rFonts w:cs="Times"/>
          <w:sz w:val="20"/>
          <w:szCs w:val="20"/>
        </w:rPr>
        <w:t xml:space="preserve">  </w:t>
      </w:r>
      <w:r w:rsidRPr="00A9486E">
        <w:rPr>
          <w:rFonts w:cs="Times"/>
          <w:sz w:val="20"/>
          <w:szCs w:val="20"/>
        </w:rPr>
        <w:t xml:space="preserve"> </w:t>
      </w:r>
      <w:proofErr w:type="gramEnd"/>
      <w:r w:rsidRPr="00A9486E">
        <w:rPr>
          <w:rFonts w:cs="Times"/>
          <w:sz w:val="20"/>
          <w:szCs w:val="20"/>
        </w:rPr>
        <w:t xml:space="preserve">             Datum: </w:t>
      </w:r>
    </w:p>
    <w:p w14:paraId="240CE924" w14:textId="29A6707D" w:rsidR="00704C76" w:rsidRPr="00A9486E" w:rsidRDefault="00704C76" w:rsidP="00704C76">
      <w:pPr>
        <w:spacing w:after="240"/>
        <w:rPr>
          <w:sz w:val="20"/>
          <w:szCs w:val="20"/>
        </w:rPr>
      </w:pPr>
      <w:r w:rsidRPr="00A9486E">
        <w:rPr>
          <w:rFonts w:cs="Times"/>
          <w:sz w:val="20"/>
          <w:szCs w:val="20"/>
        </w:rPr>
        <w:t>...........................</w:t>
      </w:r>
      <w:r w:rsidR="002524DC">
        <w:rPr>
          <w:rFonts w:cs="Times"/>
          <w:sz w:val="20"/>
          <w:szCs w:val="20"/>
        </w:rPr>
        <w:t xml:space="preserve"> </w:t>
      </w:r>
      <w:r w:rsidRPr="00A9486E">
        <w:rPr>
          <w:rFonts w:cs="Times"/>
          <w:sz w:val="20"/>
          <w:szCs w:val="20"/>
        </w:rPr>
        <w:t>.. -</w:t>
      </w:r>
      <w:proofErr w:type="gramStart"/>
      <w:r w:rsidRPr="00A9486E">
        <w:rPr>
          <w:rFonts w:cs="Times"/>
          <w:sz w:val="20"/>
          <w:szCs w:val="20"/>
        </w:rPr>
        <w:t xml:space="preserve"> ..</w:t>
      </w:r>
      <w:proofErr w:type="gramEnd"/>
      <w:r w:rsidRPr="00A9486E">
        <w:rPr>
          <w:rFonts w:cs="Times"/>
          <w:sz w:val="20"/>
          <w:szCs w:val="20"/>
        </w:rPr>
        <w:t>-2020</w:t>
      </w:r>
    </w:p>
    <w:p w14:paraId="1E58CDE4" w14:textId="77777777" w:rsidR="00704C76" w:rsidRPr="00A9486E" w:rsidRDefault="00704C76" w:rsidP="00704C76">
      <w:pPr>
        <w:spacing w:after="240"/>
        <w:rPr>
          <w:sz w:val="20"/>
          <w:szCs w:val="20"/>
        </w:rPr>
      </w:pPr>
      <w:r w:rsidRPr="00A9486E">
        <w:rPr>
          <w:rFonts w:cs="Times"/>
          <w:sz w:val="20"/>
          <w:szCs w:val="20"/>
        </w:rPr>
        <w:t>Naam en handtekening geïnterviewde:</w:t>
      </w:r>
      <w:r w:rsidRPr="00A9486E">
        <w:rPr>
          <w:rFonts w:cs="Times"/>
          <w:sz w:val="20"/>
          <w:szCs w:val="20"/>
        </w:rPr>
        <w:tab/>
      </w:r>
      <w:r w:rsidRPr="00A9486E">
        <w:rPr>
          <w:rFonts w:cs="Times"/>
          <w:sz w:val="20"/>
          <w:szCs w:val="20"/>
        </w:rPr>
        <w:tab/>
      </w:r>
    </w:p>
    <w:p w14:paraId="4FDF6610" w14:textId="77777777" w:rsidR="00704C76" w:rsidRPr="00A9486E" w:rsidRDefault="00704C76" w:rsidP="00704C76">
      <w:pPr>
        <w:spacing w:after="240"/>
        <w:rPr>
          <w:sz w:val="20"/>
          <w:szCs w:val="20"/>
        </w:rPr>
      </w:pPr>
    </w:p>
    <w:p w14:paraId="485B6388" w14:textId="77777777" w:rsidR="00704C76" w:rsidRPr="00A9486E" w:rsidRDefault="00704C76" w:rsidP="00704C76">
      <w:pPr>
        <w:pStyle w:val="Lijstalinea"/>
        <w:numPr>
          <w:ilvl w:val="0"/>
          <w:numId w:val="42"/>
        </w:numPr>
        <w:spacing w:after="240"/>
        <w:rPr>
          <w:sz w:val="20"/>
          <w:szCs w:val="20"/>
        </w:rPr>
      </w:pPr>
      <w:proofErr w:type="gramStart"/>
      <w:r w:rsidRPr="00A9486E">
        <w:rPr>
          <w:sz w:val="20"/>
          <w:szCs w:val="20"/>
        </w:rPr>
        <w:t>getekende</w:t>
      </w:r>
      <w:proofErr w:type="gramEnd"/>
      <w:r w:rsidRPr="00A9486E">
        <w:rPr>
          <w:sz w:val="20"/>
          <w:szCs w:val="20"/>
        </w:rPr>
        <w:t xml:space="preserve"> bij aanvraag</w:t>
      </w:r>
    </w:p>
    <w:p w14:paraId="75062B93" w14:textId="77777777" w:rsidR="00704C76" w:rsidRPr="00A9486E" w:rsidRDefault="00704C76" w:rsidP="00704C76">
      <w:pPr>
        <w:spacing w:after="240"/>
        <w:rPr>
          <w:sz w:val="20"/>
          <w:szCs w:val="20"/>
        </w:rPr>
      </w:pPr>
    </w:p>
    <w:p w14:paraId="08C29812" w14:textId="77777777" w:rsidR="00704C76" w:rsidRPr="00A9486E" w:rsidRDefault="00704C76" w:rsidP="00704C76">
      <w:pPr>
        <w:spacing w:after="240"/>
        <w:rPr>
          <w:sz w:val="20"/>
          <w:szCs w:val="20"/>
        </w:rPr>
      </w:pPr>
    </w:p>
    <w:p w14:paraId="2C50B325" w14:textId="77777777" w:rsidR="00704C76" w:rsidRPr="00A9486E" w:rsidRDefault="00704C76" w:rsidP="00704C76">
      <w:pPr>
        <w:spacing w:after="240"/>
        <w:rPr>
          <w:sz w:val="20"/>
          <w:szCs w:val="20"/>
        </w:rPr>
      </w:pPr>
      <w:r w:rsidRPr="00A9486E">
        <w:rPr>
          <w:rFonts w:cs="Times"/>
          <w:sz w:val="20"/>
          <w:szCs w:val="20"/>
        </w:rPr>
        <w:t>Ik verklaar de geïnterviewde volledig over dit onderzoek te hebben geïnformeerd.</w:t>
      </w:r>
    </w:p>
    <w:p w14:paraId="2EF56CA8" w14:textId="45B30BF9" w:rsidR="00704C76" w:rsidRPr="00A9486E" w:rsidRDefault="00704C76" w:rsidP="00704C76">
      <w:pPr>
        <w:spacing w:after="240"/>
        <w:rPr>
          <w:sz w:val="20"/>
          <w:szCs w:val="20"/>
        </w:rPr>
      </w:pPr>
      <w:r w:rsidRPr="00A9486E">
        <w:rPr>
          <w:rFonts w:cs="Times"/>
          <w:sz w:val="20"/>
          <w:szCs w:val="20"/>
        </w:rPr>
        <w:t>Plaats: Berkhout</w:t>
      </w:r>
      <w:r w:rsidR="002524DC">
        <w:rPr>
          <w:rFonts w:cs="Times"/>
          <w:sz w:val="20"/>
          <w:szCs w:val="20"/>
        </w:rPr>
        <w:t xml:space="preserve"> </w:t>
      </w:r>
      <w:r w:rsidRPr="00A9486E">
        <w:rPr>
          <w:rFonts w:cs="Times"/>
          <w:sz w:val="20"/>
          <w:szCs w:val="20"/>
        </w:rPr>
        <w:t xml:space="preserve">           Datum: 01-10-2020</w:t>
      </w:r>
    </w:p>
    <w:p w14:paraId="1856372F" w14:textId="77777777" w:rsidR="00704C76" w:rsidRPr="00A9486E" w:rsidRDefault="00704C76" w:rsidP="00704C76">
      <w:pPr>
        <w:spacing w:after="240"/>
        <w:rPr>
          <w:sz w:val="20"/>
          <w:szCs w:val="20"/>
        </w:rPr>
      </w:pPr>
      <w:r w:rsidRPr="00A9486E">
        <w:rPr>
          <w:noProof/>
          <w:sz w:val="20"/>
          <w:szCs w:val="20"/>
        </w:rPr>
        <w:drawing>
          <wp:anchor distT="0" distB="0" distL="114300" distR="114300" simplePos="0" relativeHeight="251844608" behindDoc="0" locked="0" layoutInCell="1" allowOverlap="1" wp14:anchorId="105571D3" wp14:editId="607B0EF9">
            <wp:simplePos x="0" y="0"/>
            <wp:positionH relativeFrom="column">
              <wp:posOffset>2680021</wp:posOffset>
            </wp:positionH>
            <wp:positionV relativeFrom="paragraph">
              <wp:posOffset>98586</wp:posOffset>
            </wp:positionV>
            <wp:extent cx="1224915" cy="602615"/>
            <wp:effectExtent l="0" t="0" r="0" b="0"/>
            <wp:wrapThrough wrapText="bothSides">
              <wp:wrapPolygon edited="0">
                <wp:start x="0" y="0"/>
                <wp:lineTo x="0" y="20940"/>
                <wp:lineTo x="21275" y="20940"/>
                <wp:lineTo x="21275" y="0"/>
                <wp:lineTo x="0" y="0"/>
              </wp:wrapPolygon>
            </wp:wrapThrough>
            <wp:docPr id="1413" name="Afbeelding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5-01 om 08.27.2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24915" cy="602615"/>
                    </a:xfrm>
                    <a:prstGeom prst="rect">
                      <a:avLst/>
                    </a:prstGeom>
                  </pic:spPr>
                </pic:pic>
              </a:graphicData>
            </a:graphic>
            <wp14:sizeRelH relativeFrom="page">
              <wp14:pctWidth>0</wp14:pctWidth>
            </wp14:sizeRelH>
            <wp14:sizeRelV relativeFrom="page">
              <wp14:pctHeight>0</wp14:pctHeight>
            </wp14:sizeRelV>
          </wp:anchor>
        </w:drawing>
      </w:r>
      <w:r w:rsidRPr="00A9486E">
        <w:rPr>
          <w:rFonts w:cs="Times"/>
          <w:sz w:val="20"/>
          <w:szCs w:val="20"/>
        </w:rPr>
        <w:t>Naam en handtekening masterstudent:</w:t>
      </w:r>
    </w:p>
    <w:p w14:paraId="13CAA7EE" w14:textId="015AE95A" w:rsidR="00704C76" w:rsidRDefault="00704C76" w:rsidP="003B00E6">
      <w:pPr>
        <w:spacing w:after="240"/>
        <w:rPr>
          <w:sz w:val="20"/>
          <w:szCs w:val="20"/>
        </w:rPr>
      </w:pPr>
      <w:r w:rsidRPr="00A9486E">
        <w:rPr>
          <w:rFonts w:cs="Times"/>
          <w:sz w:val="20"/>
          <w:szCs w:val="20"/>
        </w:rPr>
        <w:t xml:space="preserve">Larissa Rosa Petronella Laan (5652502), </w:t>
      </w:r>
    </w:p>
    <w:p w14:paraId="17B6CD62" w14:textId="77777777" w:rsidR="003B00E6" w:rsidRPr="003B00E6" w:rsidRDefault="003B00E6" w:rsidP="003B00E6">
      <w:pPr>
        <w:spacing w:after="240"/>
        <w:rPr>
          <w:rStyle w:val="Intensievebenadrukking"/>
          <w:b w:val="0"/>
          <w:bCs w:val="0"/>
          <w:i w:val="0"/>
          <w:iCs w:val="0"/>
          <w:color w:val="auto"/>
          <w:sz w:val="20"/>
          <w:szCs w:val="20"/>
        </w:rPr>
      </w:pPr>
    </w:p>
    <w:p w14:paraId="63AE1144" w14:textId="77777777" w:rsidR="00B13BBB" w:rsidRDefault="00B13BBB">
      <w:pPr>
        <w:jc w:val="left"/>
        <w:rPr>
          <w:rFonts w:asciiTheme="minorHAnsi" w:eastAsiaTheme="majorEastAsia" w:hAnsiTheme="minorHAnsi" w:cstheme="majorBidi"/>
          <w:b/>
          <w:bCs/>
          <w:i/>
          <w:color w:val="4472C4" w:themeColor="accent1"/>
          <w:sz w:val="28"/>
          <w:szCs w:val="26"/>
        </w:rPr>
      </w:pPr>
      <w:bookmarkStart w:id="845" w:name="_Toc43756603"/>
      <w:r>
        <w:br w:type="page"/>
      </w:r>
    </w:p>
    <w:p w14:paraId="60991AB1" w14:textId="3EB846A6" w:rsidR="00704C76" w:rsidRPr="00F9644F" w:rsidRDefault="00704C76" w:rsidP="00BE2583">
      <w:pPr>
        <w:pStyle w:val="Kop2"/>
        <w:rPr>
          <w:rFonts w:ascii="Times New Roman" w:hAnsi="Times New Roman"/>
          <w:sz w:val="24"/>
        </w:rPr>
      </w:pPr>
      <w:bookmarkStart w:id="846" w:name="_Toc43803868"/>
      <w:bookmarkStart w:id="847" w:name="_Toc43803973"/>
      <w:bookmarkStart w:id="848" w:name="_Toc43804183"/>
      <w:bookmarkStart w:id="849" w:name="_Toc43807538"/>
      <w:bookmarkStart w:id="850" w:name="_Toc43842645"/>
      <w:bookmarkStart w:id="851" w:name="_Toc43843102"/>
      <w:r>
        <w:lastRenderedPageBreak/>
        <w:t>Bijlage VI</w:t>
      </w:r>
      <w:r w:rsidR="00792A70">
        <w:t>I</w:t>
      </w:r>
      <w:r>
        <w:t>I: Fitbit versus concurrenten</w:t>
      </w:r>
      <w:bookmarkEnd w:id="845"/>
      <w:bookmarkEnd w:id="846"/>
      <w:bookmarkEnd w:id="847"/>
      <w:bookmarkEnd w:id="848"/>
      <w:bookmarkEnd w:id="849"/>
      <w:bookmarkEnd w:id="850"/>
      <w:bookmarkEnd w:id="851"/>
    </w:p>
    <w:p w14:paraId="6CA1F235" w14:textId="77777777" w:rsidR="00704C76" w:rsidRPr="001A2242" w:rsidRDefault="00704C76" w:rsidP="00704C76">
      <w:pPr>
        <w:jc w:val="left"/>
        <w:rPr>
          <w:rFonts w:asciiTheme="minorHAnsi" w:hAnsiTheme="minorHAnsi"/>
          <w:szCs w:val="22"/>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50"/>
        <w:gridCol w:w="1275"/>
        <w:gridCol w:w="1282"/>
        <w:gridCol w:w="1270"/>
        <w:gridCol w:w="2126"/>
        <w:gridCol w:w="1543"/>
      </w:tblGrid>
      <w:tr w:rsidR="00B13BBB" w:rsidRPr="001A2242" w14:paraId="4F919263" w14:textId="6E78946C" w:rsidTr="0081271B">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5C967" w14:textId="77777777" w:rsidR="00B13BBB" w:rsidRPr="001A2242" w:rsidRDefault="00B13BBB" w:rsidP="00E56C04">
            <w:pPr>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Merk</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C287E" w14:textId="77777777" w:rsidR="00B13BBB" w:rsidRPr="001A2242" w:rsidRDefault="00B13BBB" w:rsidP="00E56C04">
            <w:pPr>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Concurrent sinds</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A4CD4" w14:textId="77777777" w:rsidR="00B13BBB" w:rsidRPr="001A2242" w:rsidRDefault="00B13BBB" w:rsidP="00E56C04">
            <w:pPr>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Verplichte connectie met applicatie</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23FF4" w14:textId="77777777" w:rsidR="00B13BBB" w:rsidRPr="001A2242" w:rsidRDefault="00B13BBB" w:rsidP="00E56C04">
            <w:pPr>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Microfoon en GPS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C2C70" w14:textId="77777777" w:rsidR="00B13BBB" w:rsidRPr="001A2242" w:rsidRDefault="00B13BBB" w:rsidP="00E56C04">
            <w:pPr>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Privacyvoorwaarden</w:t>
            </w:r>
          </w:p>
        </w:tc>
        <w:tc>
          <w:tcPr>
            <w:tcW w:w="1543" w:type="dxa"/>
            <w:tcBorders>
              <w:top w:val="single" w:sz="8" w:space="0" w:color="000000"/>
              <w:left w:val="single" w:sz="8" w:space="0" w:color="000000"/>
              <w:bottom w:val="single" w:sz="8" w:space="0" w:color="000000"/>
              <w:right w:val="single" w:sz="8" w:space="0" w:color="000000"/>
            </w:tcBorders>
          </w:tcPr>
          <w:p w14:paraId="22E2EBF2" w14:textId="45CF403D" w:rsidR="00B13BBB" w:rsidRPr="001A2242" w:rsidRDefault="00B13BBB" w:rsidP="00E56C04">
            <w:pPr>
              <w:rPr>
                <w:rFonts w:asciiTheme="minorHAnsi" w:hAnsiTheme="minorHAnsi"/>
                <w:b/>
                <w:bCs/>
                <w:color w:val="2F5496" w:themeColor="accent1" w:themeShade="BF"/>
                <w:szCs w:val="22"/>
              </w:rPr>
            </w:pPr>
            <w:r w:rsidRPr="001A2242">
              <w:rPr>
                <w:rFonts w:asciiTheme="minorHAnsi" w:hAnsiTheme="minorHAnsi"/>
                <w:b/>
                <w:bCs/>
                <w:color w:val="2F5496" w:themeColor="accent1" w:themeShade="BF"/>
                <w:szCs w:val="22"/>
              </w:rPr>
              <w:t>Alternatief?</w:t>
            </w:r>
          </w:p>
        </w:tc>
      </w:tr>
      <w:tr w:rsidR="00B13BBB" w:rsidRPr="001A2242" w14:paraId="2B676E31" w14:textId="76826E5D" w:rsidTr="0081271B">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9C7AB" w14:textId="77777777" w:rsidR="00B13BBB" w:rsidRPr="001A2242" w:rsidRDefault="00B13BBB" w:rsidP="0081271B">
            <w:pPr>
              <w:jc w:val="left"/>
              <w:rPr>
                <w:rFonts w:asciiTheme="minorHAnsi" w:hAnsiTheme="minorHAnsi"/>
                <w:color w:val="2F5496" w:themeColor="accent1" w:themeShade="BF"/>
                <w:szCs w:val="22"/>
              </w:rPr>
            </w:pPr>
            <w:proofErr w:type="spellStart"/>
            <w:r w:rsidRPr="001A2242">
              <w:rPr>
                <w:rFonts w:asciiTheme="minorHAnsi" w:hAnsiTheme="minorHAnsi"/>
                <w:b/>
                <w:bCs/>
                <w:color w:val="2F5496" w:themeColor="accent1" w:themeShade="BF"/>
                <w:szCs w:val="22"/>
              </w:rPr>
              <w:t>Jawbone</w:t>
            </w:r>
            <w:proofErr w:type="spellEnd"/>
            <w:r w:rsidRPr="001A2242">
              <w:rPr>
                <w:rFonts w:asciiTheme="minorHAnsi" w:hAnsiTheme="minorHAnsi"/>
                <w:b/>
                <w:bCs/>
                <w:color w:val="2F5496" w:themeColor="accent1" w:themeShade="BF"/>
                <w:szCs w:val="22"/>
              </w:rPr>
              <w:t xml:space="preserve"> UP2 en UP3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DAD94"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2017 tot 2019</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90B64"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 zelfs meerdere applicaties</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6C249"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844E2"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w:t>
            </w:r>
          </w:p>
        </w:tc>
        <w:tc>
          <w:tcPr>
            <w:tcW w:w="1543" w:type="dxa"/>
            <w:tcBorders>
              <w:top w:val="single" w:sz="8" w:space="0" w:color="000000"/>
              <w:left w:val="single" w:sz="8" w:space="0" w:color="000000"/>
              <w:bottom w:val="single" w:sz="8" w:space="0" w:color="000000"/>
              <w:right w:val="single" w:sz="8" w:space="0" w:color="000000"/>
            </w:tcBorders>
          </w:tcPr>
          <w:p w14:paraId="04D0E29F" w14:textId="3B326DEA" w:rsidR="00B13BBB" w:rsidRPr="001A2242" w:rsidRDefault="00F853AB" w:rsidP="0081271B">
            <w:pPr>
              <w:jc w:val="left"/>
              <w:rPr>
                <w:rFonts w:asciiTheme="minorHAnsi" w:hAnsiTheme="minorHAnsi"/>
                <w:color w:val="000000"/>
                <w:szCs w:val="22"/>
              </w:rPr>
            </w:pPr>
            <w:r>
              <w:rPr>
                <w:rFonts w:asciiTheme="minorHAnsi" w:hAnsiTheme="minorHAnsi"/>
                <w:color w:val="000000"/>
                <w:szCs w:val="22"/>
              </w:rPr>
              <w:t>Nee, want: meerdere applicaties.</w:t>
            </w:r>
          </w:p>
        </w:tc>
      </w:tr>
      <w:tr w:rsidR="00B13BBB" w:rsidRPr="001A2242" w14:paraId="59D0BB32" w14:textId="5C92928D" w:rsidTr="0081271B">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B0A58" w14:textId="77777777" w:rsidR="00B13BBB" w:rsidRPr="001A2242" w:rsidRDefault="00B13BBB" w:rsidP="0081271B">
            <w:pPr>
              <w:jc w:val="left"/>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 xml:space="preserve">Garmin </w:t>
            </w:r>
            <w:proofErr w:type="spellStart"/>
            <w:r w:rsidRPr="001A2242">
              <w:rPr>
                <w:rFonts w:asciiTheme="minorHAnsi" w:hAnsiTheme="minorHAnsi"/>
                <w:b/>
                <w:bCs/>
                <w:color w:val="2F5496" w:themeColor="accent1" w:themeShade="BF"/>
                <w:szCs w:val="22"/>
              </w:rPr>
              <w:t>Vivofit</w:t>
            </w:r>
            <w:proofErr w:type="spellEnd"/>
            <w:r w:rsidRPr="001A2242">
              <w:rPr>
                <w:rFonts w:asciiTheme="minorHAnsi" w:hAnsiTheme="minorHAnsi"/>
                <w:b/>
                <w:bCs/>
                <w:color w:val="2F5496" w:themeColor="accent1" w:themeShade="BF"/>
                <w:szCs w:val="22"/>
              </w:rPr>
              <w:t xml:space="preserve"> 2 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8A2D0"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Tot 2016</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B0564"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A2AD"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Nee</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F760E" w14:textId="7497B2C7" w:rsidR="00B13BBB" w:rsidRPr="001A2242" w:rsidRDefault="00B13BBB" w:rsidP="0081271B">
            <w:pPr>
              <w:jc w:val="left"/>
              <w:rPr>
                <w:rFonts w:asciiTheme="minorHAnsi" w:hAnsiTheme="minorHAnsi"/>
                <w:szCs w:val="22"/>
              </w:rPr>
            </w:pPr>
            <w:r w:rsidRPr="001A2242">
              <w:rPr>
                <w:rFonts w:asciiTheme="minorHAnsi" w:hAnsiTheme="minorHAnsi"/>
                <w:szCs w:val="22"/>
              </w:rPr>
              <w:t>Ja</w:t>
            </w:r>
          </w:p>
        </w:tc>
        <w:tc>
          <w:tcPr>
            <w:tcW w:w="1543" w:type="dxa"/>
            <w:tcBorders>
              <w:top w:val="single" w:sz="8" w:space="0" w:color="000000"/>
              <w:left w:val="single" w:sz="8" w:space="0" w:color="000000"/>
              <w:bottom w:val="single" w:sz="8" w:space="0" w:color="000000"/>
              <w:right w:val="single" w:sz="8" w:space="0" w:color="000000"/>
            </w:tcBorders>
          </w:tcPr>
          <w:p w14:paraId="175C6298" w14:textId="2717B76F" w:rsidR="00B13BBB" w:rsidRPr="001A2242" w:rsidRDefault="00B13BBB" w:rsidP="0081271B">
            <w:pPr>
              <w:jc w:val="left"/>
              <w:rPr>
                <w:rFonts w:asciiTheme="minorHAnsi" w:hAnsiTheme="minorHAnsi"/>
                <w:szCs w:val="22"/>
              </w:rPr>
            </w:pPr>
            <w:r w:rsidRPr="001A2242">
              <w:rPr>
                <w:rFonts w:asciiTheme="minorHAnsi" w:hAnsiTheme="minorHAnsi"/>
                <w:szCs w:val="22"/>
              </w:rPr>
              <w:t xml:space="preserve">Eventueel: geen hartslagmeter en geen gps-chip heeft, dus minder privacyrisico’s, maar alsnog applicatie en </w:t>
            </w:r>
            <w:proofErr w:type="spellStart"/>
            <w:r w:rsidRPr="001A2242">
              <w:rPr>
                <w:rFonts w:asciiTheme="minorHAnsi" w:hAnsiTheme="minorHAnsi"/>
                <w:szCs w:val="22"/>
              </w:rPr>
              <w:t>privavyvoorwaarden</w:t>
            </w:r>
            <w:proofErr w:type="spellEnd"/>
          </w:p>
          <w:p w14:paraId="7E0D0C2D" w14:textId="4C7DF63D" w:rsidR="00B13BBB" w:rsidRPr="001A2242" w:rsidRDefault="00B13BBB" w:rsidP="0081271B">
            <w:pPr>
              <w:jc w:val="left"/>
              <w:rPr>
                <w:rFonts w:asciiTheme="minorHAnsi" w:hAnsiTheme="minorHAnsi"/>
                <w:szCs w:val="22"/>
              </w:rPr>
            </w:pPr>
            <w:r w:rsidRPr="001A2242">
              <w:rPr>
                <w:rFonts w:asciiTheme="minorHAnsi" w:hAnsiTheme="minorHAnsi"/>
                <w:szCs w:val="22"/>
              </w:rPr>
              <w:t xml:space="preserve">(“Garmin”, </w:t>
            </w:r>
            <w:proofErr w:type="spellStart"/>
            <w:r w:rsidRPr="001A2242">
              <w:rPr>
                <w:rFonts w:asciiTheme="minorHAnsi" w:hAnsiTheme="minorHAnsi"/>
                <w:szCs w:val="22"/>
              </w:rPr>
              <w:t>z.d.</w:t>
            </w:r>
            <w:proofErr w:type="spellEnd"/>
            <w:r w:rsidRPr="001A2242">
              <w:rPr>
                <w:rFonts w:asciiTheme="minorHAnsi" w:hAnsiTheme="minorHAnsi"/>
                <w:szCs w:val="22"/>
              </w:rPr>
              <w:t>).</w:t>
            </w:r>
          </w:p>
        </w:tc>
      </w:tr>
      <w:tr w:rsidR="00B13BBB" w:rsidRPr="001A2242" w14:paraId="1BB075C0" w14:textId="55991C33" w:rsidTr="0081271B">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A6245" w14:textId="77777777" w:rsidR="00B13BBB" w:rsidRPr="001A2242" w:rsidRDefault="00B13BBB" w:rsidP="0081271B">
            <w:pPr>
              <w:jc w:val="left"/>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Apple Watch (smartwatch)</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8B7F3"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2018, wereldwijd voor smartwatches </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B8AB"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 xml:space="preserve">Ja, alle applicaties van iPhone zoals </w:t>
            </w:r>
            <w:proofErr w:type="spellStart"/>
            <w:r w:rsidRPr="001A2242">
              <w:rPr>
                <w:rFonts w:asciiTheme="minorHAnsi" w:hAnsiTheme="minorHAnsi"/>
                <w:color w:val="000000"/>
                <w:szCs w:val="22"/>
              </w:rPr>
              <w:t>HealthKit</w:t>
            </w:r>
            <w:proofErr w:type="spellEnd"/>
            <w:r w:rsidRPr="001A2242">
              <w:rPr>
                <w:rFonts w:asciiTheme="minorHAnsi" w:hAnsiTheme="minorHAnsi"/>
                <w:color w:val="000000"/>
                <w:szCs w:val="22"/>
              </w:rPr>
              <w:t xml:space="preserve">, </w:t>
            </w:r>
            <w:proofErr w:type="spellStart"/>
            <w:r w:rsidRPr="001A2242">
              <w:rPr>
                <w:rFonts w:asciiTheme="minorHAnsi" w:hAnsiTheme="minorHAnsi"/>
                <w:color w:val="000000"/>
                <w:szCs w:val="22"/>
              </w:rPr>
              <w:t>CareKit</w:t>
            </w:r>
            <w:proofErr w:type="spellEnd"/>
            <w:r w:rsidRPr="001A2242">
              <w:rPr>
                <w:rFonts w:asciiTheme="minorHAnsi" w:hAnsiTheme="minorHAnsi"/>
                <w:color w:val="000000"/>
                <w:szCs w:val="22"/>
              </w:rPr>
              <w:t xml:space="preserve"> en </w:t>
            </w:r>
            <w:proofErr w:type="spellStart"/>
            <w:r w:rsidRPr="001A2242">
              <w:rPr>
                <w:rFonts w:asciiTheme="minorHAnsi" w:hAnsiTheme="minorHAnsi"/>
                <w:color w:val="000000"/>
                <w:szCs w:val="22"/>
              </w:rPr>
              <w:t>ResearchKit</w:t>
            </w:r>
            <w:proofErr w:type="spellEnd"/>
            <w:r w:rsidRPr="001A2242">
              <w:rPr>
                <w:rFonts w:asciiTheme="minorHAnsi" w:hAnsiTheme="minorHAnsi"/>
                <w:color w:val="000000"/>
                <w:szCs w:val="22"/>
              </w:rPr>
              <w:t xml:space="preserve">, </w:t>
            </w:r>
            <w:proofErr w:type="spellStart"/>
            <w:r w:rsidRPr="001A2242">
              <w:rPr>
                <w:rFonts w:asciiTheme="minorHAnsi" w:hAnsiTheme="minorHAnsi"/>
                <w:color w:val="000000"/>
                <w:szCs w:val="22"/>
              </w:rPr>
              <w:t>Spotify</w:t>
            </w:r>
            <w:proofErr w:type="spellEnd"/>
            <w:r w:rsidRPr="001A2242">
              <w:rPr>
                <w:rFonts w:asciiTheme="minorHAnsi" w:hAnsiTheme="minorHAnsi"/>
                <w:color w:val="000000"/>
                <w:szCs w:val="22"/>
              </w:rPr>
              <w:t xml:space="preserve">, </w:t>
            </w:r>
            <w:proofErr w:type="spellStart"/>
            <w:r w:rsidRPr="001A2242">
              <w:rPr>
                <w:rFonts w:asciiTheme="minorHAnsi" w:hAnsiTheme="minorHAnsi"/>
                <w:color w:val="000000"/>
                <w:szCs w:val="22"/>
              </w:rPr>
              <w:t>Whatsapp</w:t>
            </w:r>
            <w:proofErr w:type="spellEnd"/>
            <w:r w:rsidRPr="001A2242">
              <w:rPr>
                <w:rFonts w:asciiTheme="minorHAnsi" w:hAnsiTheme="minorHAnsi"/>
                <w:color w:val="000000"/>
                <w:szCs w:val="22"/>
              </w:rPr>
              <w:t xml:space="preserve"> en Serie (ICD, 2018; Apple, </w:t>
            </w:r>
            <w:proofErr w:type="spellStart"/>
            <w:r w:rsidRPr="001A2242">
              <w:rPr>
                <w:rFonts w:asciiTheme="minorHAnsi" w:hAnsiTheme="minorHAnsi"/>
                <w:color w:val="000000"/>
                <w:szCs w:val="22"/>
              </w:rPr>
              <w:t>z.d.</w:t>
            </w:r>
            <w:proofErr w:type="spellEnd"/>
            <w:r w:rsidRPr="001A2242">
              <w:rPr>
                <w:rFonts w:asciiTheme="minorHAnsi" w:hAnsiTheme="minorHAnsi"/>
                <w:color w:val="000000"/>
                <w:szCs w:val="22"/>
              </w:rPr>
              <w:t>)</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A7EB1"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2ED5"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 xml:space="preserve">Nee, maar noodzakelijke connectie met de iPhone waarbij wel de privacyvoorwaarden moeten worden geaccepteerd (ICD, 2018; Apple, </w:t>
            </w:r>
            <w:proofErr w:type="spellStart"/>
            <w:r w:rsidRPr="001A2242">
              <w:rPr>
                <w:rFonts w:asciiTheme="minorHAnsi" w:hAnsiTheme="minorHAnsi"/>
                <w:color w:val="000000"/>
                <w:szCs w:val="22"/>
              </w:rPr>
              <w:t>z.d.</w:t>
            </w:r>
            <w:proofErr w:type="spellEnd"/>
            <w:r w:rsidRPr="001A2242">
              <w:rPr>
                <w:rFonts w:asciiTheme="minorHAnsi" w:hAnsiTheme="minorHAnsi"/>
                <w:color w:val="000000"/>
                <w:szCs w:val="22"/>
              </w:rPr>
              <w:t>)</w:t>
            </w:r>
          </w:p>
        </w:tc>
        <w:tc>
          <w:tcPr>
            <w:tcW w:w="1543" w:type="dxa"/>
            <w:tcBorders>
              <w:top w:val="single" w:sz="8" w:space="0" w:color="000000"/>
              <w:left w:val="single" w:sz="8" w:space="0" w:color="000000"/>
              <w:bottom w:val="single" w:sz="8" w:space="0" w:color="000000"/>
              <w:right w:val="single" w:sz="8" w:space="0" w:color="000000"/>
            </w:tcBorders>
          </w:tcPr>
          <w:p w14:paraId="6DDBA21F" w14:textId="66193AB0" w:rsidR="00B13BBB" w:rsidRPr="001A2242" w:rsidRDefault="00B13BBB" w:rsidP="0081271B">
            <w:pPr>
              <w:jc w:val="left"/>
              <w:rPr>
                <w:rFonts w:asciiTheme="minorHAnsi" w:hAnsiTheme="minorHAnsi"/>
                <w:color w:val="000000" w:themeColor="text1"/>
                <w:szCs w:val="22"/>
              </w:rPr>
            </w:pPr>
            <w:r w:rsidRPr="001A2242">
              <w:rPr>
                <w:rFonts w:asciiTheme="minorHAnsi" w:hAnsiTheme="minorHAnsi"/>
                <w:color w:val="000000"/>
                <w:szCs w:val="22"/>
              </w:rPr>
              <w:t xml:space="preserve">Nee: naast </w:t>
            </w:r>
            <w:proofErr w:type="spellStart"/>
            <w:r w:rsidRPr="001A2242">
              <w:rPr>
                <w:rFonts w:asciiTheme="minorHAnsi" w:hAnsiTheme="minorHAnsi"/>
                <w:color w:val="000000"/>
                <w:szCs w:val="22"/>
              </w:rPr>
              <w:t>noodzakelike</w:t>
            </w:r>
            <w:proofErr w:type="spellEnd"/>
            <w:r w:rsidRPr="001A2242">
              <w:rPr>
                <w:rFonts w:asciiTheme="minorHAnsi" w:hAnsiTheme="minorHAnsi"/>
                <w:color w:val="000000"/>
                <w:szCs w:val="22"/>
              </w:rPr>
              <w:t xml:space="preserve"> connectie iPhone, heeft de Apple Watch een gps en microfoon. Dus ondanks dat er geen privacyvoorwaarden aan zijn verbonden, geen alternatief</w:t>
            </w:r>
            <w:r w:rsidR="00306EC9" w:rsidRPr="001A2242">
              <w:rPr>
                <w:rFonts w:asciiTheme="minorHAnsi" w:hAnsiTheme="minorHAnsi"/>
                <w:szCs w:val="22"/>
              </w:rPr>
              <w:t>.</w:t>
            </w:r>
          </w:p>
        </w:tc>
      </w:tr>
      <w:tr w:rsidR="00B13BBB" w:rsidRPr="001A2242" w14:paraId="3DA30F33" w14:textId="1DE7780C" w:rsidTr="0081271B">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20E74" w14:textId="77777777" w:rsidR="00B13BBB" w:rsidRPr="001A2242" w:rsidRDefault="00B13BBB" w:rsidP="0081271B">
            <w:pPr>
              <w:jc w:val="left"/>
              <w:rPr>
                <w:rFonts w:asciiTheme="minorHAnsi" w:hAnsiTheme="minorHAnsi"/>
                <w:color w:val="2F5496" w:themeColor="accent1" w:themeShade="BF"/>
                <w:szCs w:val="22"/>
              </w:rPr>
            </w:pPr>
            <w:r w:rsidRPr="001A2242">
              <w:rPr>
                <w:rFonts w:asciiTheme="minorHAnsi" w:hAnsiTheme="minorHAnsi"/>
                <w:b/>
                <w:bCs/>
                <w:color w:val="2F5496" w:themeColor="accent1" w:themeShade="BF"/>
                <w:szCs w:val="22"/>
              </w:rPr>
              <w:t>Xiaomi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171D2"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Sinds 2017 in China</w:t>
            </w:r>
          </w:p>
        </w:tc>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884E3" w14:textId="77777777" w:rsidR="00B13BBB" w:rsidRPr="001A2242" w:rsidRDefault="00B13BBB" w:rsidP="0081271B">
            <w:pPr>
              <w:jc w:val="left"/>
              <w:rPr>
                <w:rFonts w:asciiTheme="minorHAnsi" w:hAnsiTheme="minorHAnsi"/>
                <w:szCs w:val="22"/>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F058F" w14:textId="77777777" w:rsidR="00B13BBB" w:rsidRPr="001A2242" w:rsidRDefault="00B13BBB" w:rsidP="0081271B">
            <w:pPr>
              <w:jc w:val="left"/>
              <w:rPr>
                <w:rFonts w:asciiTheme="minorHAnsi" w:hAnsiTheme="minorHAnsi"/>
                <w:szCs w:val="22"/>
              </w:rPr>
            </w:pPr>
            <w:r w:rsidRPr="001A2242">
              <w:rPr>
                <w:rFonts w:asciiTheme="minorHAnsi" w:hAnsiTheme="minorHAnsi"/>
                <w:color w:val="000000"/>
                <w:szCs w:val="22"/>
              </w:rPr>
              <w:t>Ja</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F5F8A" w14:textId="12649C63" w:rsidR="00306EC9" w:rsidRPr="001A2242" w:rsidRDefault="00583CC7" w:rsidP="0081271B">
            <w:pPr>
              <w:jc w:val="left"/>
              <w:rPr>
                <w:rFonts w:asciiTheme="minorHAnsi" w:hAnsiTheme="minorHAnsi"/>
                <w:color w:val="000000" w:themeColor="text1"/>
                <w:szCs w:val="22"/>
              </w:rPr>
            </w:pPr>
            <w:r>
              <w:rPr>
                <w:rFonts w:asciiTheme="minorHAnsi" w:hAnsiTheme="minorHAnsi"/>
                <w:color w:val="000000"/>
                <w:szCs w:val="22"/>
              </w:rPr>
              <w:t xml:space="preserve">Ja, </w:t>
            </w:r>
            <w:proofErr w:type="gramStart"/>
            <w:r>
              <w:rPr>
                <w:rFonts w:asciiTheme="minorHAnsi" w:hAnsiTheme="minorHAnsi"/>
                <w:color w:val="000000"/>
                <w:szCs w:val="22"/>
              </w:rPr>
              <w:t xml:space="preserve">in </w:t>
            </w:r>
            <w:r w:rsidR="00B13BBB" w:rsidRPr="001A2242">
              <w:rPr>
                <w:rFonts w:asciiTheme="minorHAnsi" w:hAnsiTheme="minorHAnsi"/>
                <w:color w:val="000000"/>
                <w:szCs w:val="22"/>
              </w:rPr>
              <w:t xml:space="preserve"> de</w:t>
            </w:r>
            <w:proofErr w:type="gramEnd"/>
            <w:r w:rsidR="00B13BBB" w:rsidRPr="001A2242">
              <w:rPr>
                <w:rFonts w:asciiTheme="minorHAnsi" w:hAnsiTheme="minorHAnsi"/>
                <w:color w:val="000000"/>
                <w:szCs w:val="22"/>
              </w:rPr>
              <w:t xml:space="preserve"> privacyvoorwaarden staat dat de gegevens worden gedeeld met de Chinese overhei</w:t>
            </w:r>
            <w:r w:rsidR="00306EC9" w:rsidRPr="001A2242">
              <w:rPr>
                <w:rFonts w:asciiTheme="minorHAnsi" w:hAnsiTheme="minorHAnsi"/>
                <w:color w:val="000000"/>
                <w:szCs w:val="22"/>
              </w:rPr>
              <w:t>d</w:t>
            </w:r>
            <w:r w:rsidR="00306EC9" w:rsidRPr="001A2242">
              <w:rPr>
                <w:rFonts w:asciiTheme="minorHAnsi" w:hAnsiTheme="minorHAnsi"/>
                <w:szCs w:val="22"/>
              </w:rPr>
              <w:t xml:space="preserve"> (Wearable.nl, 2017).</w:t>
            </w:r>
          </w:p>
          <w:p w14:paraId="6D24F39F" w14:textId="44F12067" w:rsidR="00B13BBB" w:rsidRPr="001A2242" w:rsidRDefault="00B13BBB" w:rsidP="0081271B">
            <w:pPr>
              <w:jc w:val="left"/>
              <w:rPr>
                <w:rFonts w:asciiTheme="minorHAnsi" w:hAnsiTheme="minorHAnsi"/>
                <w:szCs w:val="22"/>
              </w:rPr>
            </w:pPr>
          </w:p>
        </w:tc>
        <w:tc>
          <w:tcPr>
            <w:tcW w:w="1543" w:type="dxa"/>
            <w:tcBorders>
              <w:top w:val="single" w:sz="8" w:space="0" w:color="000000"/>
              <w:left w:val="single" w:sz="8" w:space="0" w:color="000000"/>
              <w:bottom w:val="single" w:sz="8" w:space="0" w:color="000000"/>
              <w:right w:val="single" w:sz="8" w:space="0" w:color="000000"/>
            </w:tcBorders>
          </w:tcPr>
          <w:p w14:paraId="53F536B4" w14:textId="1503C72B" w:rsidR="00B13BBB" w:rsidRPr="001A2242" w:rsidRDefault="00F853AB" w:rsidP="0081271B">
            <w:pPr>
              <w:jc w:val="left"/>
              <w:rPr>
                <w:rFonts w:asciiTheme="minorHAnsi" w:hAnsiTheme="minorHAnsi"/>
                <w:color w:val="000000"/>
                <w:szCs w:val="22"/>
              </w:rPr>
            </w:pPr>
            <w:r>
              <w:rPr>
                <w:rFonts w:asciiTheme="minorHAnsi" w:hAnsiTheme="minorHAnsi"/>
                <w:color w:val="000000"/>
                <w:szCs w:val="22"/>
              </w:rPr>
              <w:t>Nee, want: gegevens naar Chinese overheid.</w:t>
            </w:r>
          </w:p>
        </w:tc>
      </w:tr>
    </w:tbl>
    <w:p w14:paraId="3CACDBEC" w14:textId="0EED43AF" w:rsidR="002A437A" w:rsidRDefault="002A437A" w:rsidP="0079159D">
      <w:pPr>
        <w:rPr>
          <w:rFonts w:asciiTheme="minorHAnsi" w:hAnsiTheme="minorHAnsi"/>
          <w:color w:val="000000" w:themeColor="text1"/>
          <w:szCs w:val="22"/>
        </w:rPr>
      </w:pPr>
    </w:p>
    <w:p w14:paraId="3F4A55F5" w14:textId="61A1872D" w:rsidR="0079159D" w:rsidRPr="0079159D" w:rsidRDefault="0079159D" w:rsidP="0079159D">
      <w:pPr>
        <w:rPr>
          <w:rFonts w:asciiTheme="minorHAnsi" w:hAnsiTheme="minorHAnsi"/>
          <w:szCs w:val="22"/>
        </w:rPr>
      </w:pPr>
      <w:r>
        <w:rPr>
          <w:rFonts w:asciiTheme="minorHAnsi" w:hAnsiTheme="minorHAnsi"/>
          <w:color w:val="000000" w:themeColor="text1"/>
          <w:szCs w:val="22"/>
        </w:rPr>
        <w:t>Noot: Alleen de fitnesstrackers en smartwatches die wereldwijd met Fitbit hebben geconcurreerd in de afgelopen jaren zijn in bovenstaande tabel meegenomen.</w:t>
      </w:r>
    </w:p>
    <w:p w14:paraId="4F2B6375" w14:textId="77777777" w:rsidR="002A437A" w:rsidRPr="001A2242" w:rsidRDefault="002A437A" w:rsidP="00CE26C9">
      <w:pPr>
        <w:pStyle w:val="Normaalweb"/>
        <w:spacing w:before="0" w:beforeAutospacing="0" w:after="0" w:afterAutospacing="0"/>
        <w:jc w:val="both"/>
        <w:rPr>
          <w:rFonts w:asciiTheme="minorHAnsi" w:hAnsiTheme="minorHAnsi"/>
          <w:color w:val="000000" w:themeColor="text1"/>
          <w:szCs w:val="22"/>
        </w:rPr>
      </w:pPr>
    </w:p>
    <w:p w14:paraId="11D9147A" w14:textId="77777777" w:rsidR="00CE26C9" w:rsidRPr="001A2242" w:rsidRDefault="00CE26C9" w:rsidP="00CE26C9">
      <w:pPr>
        <w:spacing w:after="240"/>
        <w:rPr>
          <w:rFonts w:asciiTheme="minorHAnsi" w:hAnsiTheme="minorHAnsi"/>
          <w:color w:val="000000" w:themeColor="text1"/>
          <w:szCs w:val="22"/>
        </w:rPr>
      </w:pPr>
      <w:r w:rsidRPr="001A2242">
        <w:rPr>
          <w:rFonts w:asciiTheme="minorHAnsi" w:hAnsiTheme="minorHAnsi"/>
          <w:color w:val="000000" w:themeColor="text1"/>
          <w:szCs w:val="22"/>
        </w:rPr>
        <w:br/>
      </w:r>
      <w:bookmarkEnd w:id="7"/>
      <w:bookmarkEnd w:id="8"/>
      <w:bookmarkEnd w:id="9"/>
      <w:bookmarkEnd w:id="10"/>
      <w:bookmarkEnd w:id="11"/>
      <w:bookmarkEnd w:id="12"/>
    </w:p>
    <w:sectPr w:rsidR="00CE26C9" w:rsidRPr="001A2242" w:rsidSect="008A136F">
      <w:footerReference w:type="even" r:id="rId127"/>
      <w:footerReference w:type="default" r:id="rId128"/>
      <w:footerReference w:type="first" r:id="rId129"/>
      <w:type w:val="continuous"/>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AABCC" w14:textId="77777777" w:rsidR="00B40DD5" w:rsidRDefault="00B40DD5" w:rsidP="00760B28">
      <w:r>
        <w:separator/>
      </w:r>
    </w:p>
  </w:endnote>
  <w:endnote w:type="continuationSeparator" w:id="0">
    <w:p w14:paraId="5301080A" w14:textId="77777777" w:rsidR="00B40DD5" w:rsidRDefault="00B40DD5" w:rsidP="0076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Times New Roman (Hoofdtekst CS)">
    <w:panose1 w:val="020B0604020202020204"/>
    <w:charset w:val="00"/>
    <w:family w:val="roman"/>
    <w:pitch w:val="default"/>
  </w:font>
  <w:font w:name="AppleSystemUIFont">
    <w:altName w:val="Calibri"/>
    <w:panose1 w:val="020B0604020202020204"/>
    <w:charset w:val="00"/>
    <w:family w:val="auto"/>
    <w:notTrueType/>
    <w:pitch w:val="default"/>
    <w:sig w:usb0="00000003" w:usb1="00000000" w:usb2="00000000" w:usb3="00000000" w:csb0="00000001" w:csb1="00000000"/>
  </w:font>
  <w:font w:name="Quattrocento Sans">
    <w:altName w:val="Calibr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87062775"/>
      <w:docPartObj>
        <w:docPartGallery w:val="Page Numbers (Bottom of Page)"/>
        <w:docPartUnique/>
      </w:docPartObj>
    </w:sdtPr>
    <w:sdtEndPr>
      <w:rPr>
        <w:rStyle w:val="Paginanummer"/>
      </w:rPr>
    </w:sdtEndPr>
    <w:sdtContent>
      <w:p w14:paraId="194D6FE4" w14:textId="4950F4D4" w:rsidR="00A4171D" w:rsidRDefault="00A4171D" w:rsidP="00E464F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460313B" w14:textId="77777777" w:rsidR="00A4171D" w:rsidRDefault="00A4171D" w:rsidP="00760B2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1865225"/>
      <w:docPartObj>
        <w:docPartGallery w:val="Page Numbers (Bottom of Page)"/>
        <w:docPartUnique/>
      </w:docPartObj>
    </w:sdtPr>
    <w:sdtEndPr/>
    <w:sdtContent>
      <w:p w14:paraId="01DBA445" w14:textId="59EE105D" w:rsidR="00A4171D" w:rsidRDefault="00A4171D">
        <w:pPr>
          <w:pStyle w:val="Voettekst"/>
          <w:jc w:val="right"/>
        </w:pPr>
        <w:r>
          <w:fldChar w:fldCharType="begin"/>
        </w:r>
        <w:r>
          <w:instrText>PAGE   \* MERGEFORMAT</w:instrText>
        </w:r>
        <w:r>
          <w:fldChar w:fldCharType="separate"/>
        </w:r>
        <w:r>
          <w:t>2</w:t>
        </w:r>
        <w:r>
          <w:fldChar w:fldCharType="end"/>
        </w:r>
      </w:p>
    </w:sdtContent>
  </w:sdt>
  <w:p w14:paraId="2DCB1F94" w14:textId="77777777" w:rsidR="00A4171D" w:rsidRDefault="00A4171D" w:rsidP="00760B28">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465C5" w14:textId="77777777" w:rsidR="00A4171D" w:rsidRDefault="00A4171D" w:rsidP="008A136F">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B8794" w14:textId="77777777" w:rsidR="00B40DD5" w:rsidRDefault="00B40DD5" w:rsidP="00760B28">
      <w:r>
        <w:separator/>
      </w:r>
    </w:p>
  </w:footnote>
  <w:footnote w:type="continuationSeparator" w:id="0">
    <w:p w14:paraId="5C10C4A6" w14:textId="77777777" w:rsidR="00B40DD5" w:rsidRDefault="00B40DD5" w:rsidP="00760B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35AE5"/>
    <w:multiLevelType w:val="multilevel"/>
    <w:tmpl w:val="AE405E04"/>
    <w:lvl w:ilvl="0">
      <w:start w:val="1"/>
      <w:numFmt w:val="decimal"/>
      <w:lvlText w:val="%1."/>
      <w:lvlJc w:val="left"/>
      <w:pPr>
        <w:ind w:left="720" w:hanging="360"/>
      </w:pPr>
    </w:lvl>
    <w:lvl w:ilvl="1">
      <w:start w:val="6"/>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4A00D4F"/>
    <w:multiLevelType w:val="multilevel"/>
    <w:tmpl w:val="6E06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62E01"/>
    <w:multiLevelType w:val="multilevel"/>
    <w:tmpl w:val="37089D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DD6AA2"/>
    <w:multiLevelType w:val="multilevel"/>
    <w:tmpl w:val="2852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4B50C5"/>
    <w:multiLevelType w:val="hybridMultilevel"/>
    <w:tmpl w:val="FEF48744"/>
    <w:lvl w:ilvl="0" w:tplc="CB10BD2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CF2A73"/>
    <w:multiLevelType w:val="multilevel"/>
    <w:tmpl w:val="BF2ECC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F9265A"/>
    <w:multiLevelType w:val="hybridMultilevel"/>
    <w:tmpl w:val="9E1E8AD0"/>
    <w:lvl w:ilvl="0" w:tplc="3CD670E6">
      <w:start w:val="7500"/>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AB5A64"/>
    <w:multiLevelType w:val="multilevel"/>
    <w:tmpl w:val="D3E0BC3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0C567BCC"/>
    <w:multiLevelType w:val="hybridMultilevel"/>
    <w:tmpl w:val="7DDCB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0205874"/>
    <w:multiLevelType w:val="hybridMultilevel"/>
    <w:tmpl w:val="F60A681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3CE7D4C"/>
    <w:multiLevelType w:val="hybridMultilevel"/>
    <w:tmpl w:val="95DEDC4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E13A09"/>
    <w:multiLevelType w:val="hybridMultilevel"/>
    <w:tmpl w:val="995A9ACE"/>
    <w:lvl w:ilvl="0" w:tplc="6A1AE70E">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D61105"/>
    <w:multiLevelType w:val="hybridMultilevel"/>
    <w:tmpl w:val="0E7CFA3E"/>
    <w:lvl w:ilvl="0" w:tplc="04130001">
      <w:start w:val="4"/>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7D73C0"/>
    <w:multiLevelType w:val="multilevel"/>
    <w:tmpl w:val="B482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99"/>
    <w:multiLevelType w:val="multilevel"/>
    <w:tmpl w:val="8C2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0F3994"/>
    <w:multiLevelType w:val="multilevel"/>
    <w:tmpl w:val="8D6A9EC2"/>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B3B6D9A"/>
    <w:multiLevelType w:val="multilevel"/>
    <w:tmpl w:val="E8442A64"/>
    <w:lvl w:ilvl="0">
      <w:start w:val="1"/>
      <w:numFmt w:val="decimal"/>
      <w:lvlText w:val="%1."/>
      <w:lvlJc w:val="left"/>
      <w:pPr>
        <w:ind w:left="720" w:hanging="360"/>
      </w:pPr>
    </w:lvl>
    <w:lvl w:ilvl="1">
      <w:start w:val="6"/>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8" w15:restartNumberingAfterBreak="0">
    <w:nsid w:val="1DA86876"/>
    <w:multiLevelType w:val="hybridMultilevel"/>
    <w:tmpl w:val="E160A9CE"/>
    <w:lvl w:ilvl="0" w:tplc="AFC6BEC4">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E0278D8"/>
    <w:multiLevelType w:val="hybridMultilevel"/>
    <w:tmpl w:val="E5B26C5E"/>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F2F0134"/>
    <w:multiLevelType w:val="multilevel"/>
    <w:tmpl w:val="9FFE721E"/>
    <w:lvl w:ilvl="0">
      <w:start w:val="3"/>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933CF4"/>
    <w:multiLevelType w:val="hybridMultilevel"/>
    <w:tmpl w:val="27809D3E"/>
    <w:lvl w:ilvl="0" w:tplc="890E853E">
      <w:start w:val="10"/>
      <w:numFmt w:val="decimal"/>
      <w:lvlText w:val="%1."/>
      <w:lvlJc w:val="left"/>
      <w:pPr>
        <w:ind w:left="820" w:hanging="4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4076045"/>
    <w:multiLevelType w:val="multilevel"/>
    <w:tmpl w:val="F276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D0318"/>
    <w:multiLevelType w:val="multilevel"/>
    <w:tmpl w:val="A60EF338"/>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611255"/>
    <w:multiLevelType w:val="hybridMultilevel"/>
    <w:tmpl w:val="35D23E92"/>
    <w:lvl w:ilvl="0" w:tplc="83A27814">
      <w:start w:val="2"/>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75066B6"/>
    <w:multiLevelType w:val="multilevel"/>
    <w:tmpl w:val="B29815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7935E8C"/>
    <w:multiLevelType w:val="hybridMultilevel"/>
    <w:tmpl w:val="95D2279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79E00DE"/>
    <w:multiLevelType w:val="hybridMultilevel"/>
    <w:tmpl w:val="7186AA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A496807"/>
    <w:multiLevelType w:val="multilevel"/>
    <w:tmpl w:val="4C8A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E37DE7"/>
    <w:multiLevelType w:val="hybridMultilevel"/>
    <w:tmpl w:val="059A32B8"/>
    <w:lvl w:ilvl="0" w:tplc="081EB136">
      <w:start w:val="200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D570E8F"/>
    <w:multiLevelType w:val="hybridMultilevel"/>
    <w:tmpl w:val="61DCC946"/>
    <w:lvl w:ilvl="0" w:tplc="E12296E6">
      <w:start w:val="3"/>
      <w:numFmt w:val="bullet"/>
      <w:lvlText w:val="-"/>
      <w:lvlJc w:val="left"/>
      <w:pPr>
        <w:ind w:left="720" w:hanging="360"/>
      </w:pPr>
      <w:rPr>
        <w:rFonts w:ascii="Times" w:eastAsia="Times New Roman" w:hAnsi="Times" w:cs="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2E1D5CBB"/>
    <w:multiLevelType w:val="multilevel"/>
    <w:tmpl w:val="6BF0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F3BE9"/>
    <w:multiLevelType w:val="hybridMultilevel"/>
    <w:tmpl w:val="CF44EEFA"/>
    <w:lvl w:ilvl="0" w:tplc="9EF47CB0">
      <w:start w:val="19"/>
      <w:numFmt w:val="bullet"/>
      <w:lvlText w:val="-"/>
      <w:lvlJc w:val="left"/>
      <w:pPr>
        <w:ind w:left="720" w:hanging="360"/>
      </w:pPr>
      <w:rPr>
        <w:rFonts w:ascii="Calibri" w:eastAsia="Calibri"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5634B30"/>
    <w:multiLevelType w:val="hybridMultilevel"/>
    <w:tmpl w:val="49269B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5A71799"/>
    <w:multiLevelType w:val="multilevel"/>
    <w:tmpl w:val="F75A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1E1A77"/>
    <w:multiLevelType w:val="multilevel"/>
    <w:tmpl w:val="E7788A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7D118F"/>
    <w:multiLevelType w:val="multilevel"/>
    <w:tmpl w:val="B49A1A0E"/>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3AFC226A"/>
    <w:multiLevelType w:val="multilevel"/>
    <w:tmpl w:val="922E8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FE86F09"/>
    <w:multiLevelType w:val="multilevel"/>
    <w:tmpl w:val="D23CCE96"/>
    <w:lvl w:ilvl="0">
      <w:start w:val="200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315472"/>
    <w:multiLevelType w:val="multilevel"/>
    <w:tmpl w:val="B5BC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E6781"/>
    <w:multiLevelType w:val="hybridMultilevel"/>
    <w:tmpl w:val="F60A681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4053605"/>
    <w:multiLevelType w:val="multilevel"/>
    <w:tmpl w:val="135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E030C"/>
    <w:multiLevelType w:val="multilevel"/>
    <w:tmpl w:val="1DEC6CF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6F0164A"/>
    <w:multiLevelType w:val="hybridMultilevel"/>
    <w:tmpl w:val="9F00621A"/>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D0B6340"/>
    <w:multiLevelType w:val="multilevel"/>
    <w:tmpl w:val="A6E08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DDC3732"/>
    <w:multiLevelType w:val="hybridMultilevel"/>
    <w:tmpl w:val="34225DFC"/>
    <w:lvl w:ilvl="0" w:tplc="41D033E4">
      <w:start w:val="7"/>
      <w:numFmt w:val="decimal"/>
      <w:lvlText w:val="%1."/>
      <w:lvlJc w:val="left"/>
      <w:pPr>
        <w:ind w:left="72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E6F4CF6"/>
    <w:multiLevelType w:val="hybridMultilevel"/>
    <w:tmpl w:val="EF5C5008"/>
    <w:lvl w:ilvl="0" w:tplc="EE9C7F94">
      <w:start w:val="6"/>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ECA6E2B"/>
    <w:multiLevelType w:val="multilevel"/>
    <w:tmpl w:val="7BC6D02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8591076"/>
    <w:multiLevelType w:val="hybridMultilevel"/>
    <w:tmpl w:val="394C7750"/>
    <w:lvl w:ilvl="0" w:tplc="76484BE0">
      <w:start w:val="3"/>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93C10D7"/>
    <w:multiLevelType w:val="hybridMultilevel"/>
    <w:tmpl w:val="6DB2C8AA"/>
    <w:lvl w:ilvl="0" w:tplc="2596537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B225E73"/>
    <w:multiLevelType w:val="multilevel"/>
    <w:tmpl w:val="437EA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B910DBB"/>
    <w:multiLevelType w:val="hybridMultilevel"/>
    <w:tmpl w:val="4CD4E3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2094D73"/>
    <w:multiLevelType w:val="multilevel"/>
    <w:tmpl w:val="1346AD7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416738"/>
    <w:multiLevelType w:val="hybridMultilevel"/>
    <w:tmpl w:val="0396D980"/>
    <w:lvl w:ilvl="0" w:tplc="B48CEFD2">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9246AC7"/>
    <w:multiLevelType w:val="multilevel"/>
    <w:tmpl w:val="52F62F0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A837E2B"/>
    <w:multiLevelType w:val="multilevel"/>
    <w:tmpl w:val="3B22E44C"/>
    <w:lvl w:ilvl="0">
      <w:start w:val="1"/>
      <w:numFmt w:val="decimal"/>
      <w:lvlText w:val="%1."/>
      <w:lvlJc w:val="left"/>
      <w:pPr>
        <w:ind w:left="720" w:hanging="360"/>
      </w:pPr>
    </w:lvl>
    <w:lvl w:ilvl="1">
      <w:start w:val="6"/>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6" w15:restartNumberingAfterBreak="0">
    <w:nsid w:val="6D5B7A0C"/>
    <w:multiLevelType w:val="hybridMultilevel"/>
    <w:tmpl w:val="FCB414B6"/>
    <w:lvl w:ilvl="0" w:tplc="AFC81E3A">
      <w:start w:val="1"/>
      <w:numFmt w:val="bullet"/>
      <w:lvlText w:val="-"/>
      <w:lvlJc w:val="left"/>
      <w:pPr>
        <w:ind w:left="720" w:hanging="360"/>
      </w:pPr>
      <w:rPr>
        <w:rFonts w:ascii="Calibri" w:eastAsiaTheme="majorEastAs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557002"/>
    <w:multiLevelType w:val="multilevel"/>
    <w:tmpl w:val="8E52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7F52F4"/>
    <w:multiLevelType w:val="hybridMultilevel"/>
    <w:tmpl w:val="C6F419B8"/>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F3525EF"/>
    <w:multiLevelType w:val="multilevel"/>
    <w:tmpl w:val="FCA27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C6617E"/>
    <w:multiLevelType w:val="hybridMultilevel"/>
    <w:tmpl w:val="6B089F36"/>
    <w:lvl w:ilvl="0" w:tplc="0B54FED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0E002A8"/>
    <w:multiLevelType w:val="hybridMultilevel"/>
    <w:tmpl w:val="6C58CB3A"/>
    <w:lvl w:ilvl="0" w:tplc="798EA49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00290D"/>
    <w:multiLevelType w:val="hybridMultilevel"/>
    <w:tmpl w:val="7186AA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4F5374C"/>
    <w:multiLevelType w:val="multilevel"/>
    <w:tmpl w:val="5CFED1F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50D4247"/>
    <w:multiLevelType w:val="hybridMultilevel"/>
    <w:tmpl w:val="168C640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6F84F90"/>
    <w:multiLevelType w:val="multilevel"/>
    <w:tmpl w:val="F3B40962"/>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6" w15:restartNumberingAfterBreak="0">
    <w:nsid w:val="77827EB2"/>
    <w:multiLevelType w:val="multilevel"/>
    <w:tmpl w:val="91A4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79569B2"/>
    <w:multiLevelType w:val="multilevel"/>
    <w:tmpl w:val="4DF4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8BD2DD6"/>
    <w:multiLevelType w:val="hybridMultilevel"/>
    <w:tmpl w:val="38CEB3AA"/>
    <w:lvl w:ilvl="0" w:tplc="13C02CB2">
      <w:start w:val="2"/>
      <w:numFmt w:val="upperLetter"/>
      <w:lvlText w:val="%1."/>
      <w:lvlJc w:val="left"/>
      <w:pPr>
        <w:tabs>
          <w:tab w:val="num" w:pos="720"/>
        </w:tabs>
        <w:ind w:left="720" w:hanging="360"/>
      </w:pPr>
    </w:lvl>
    <w:lvl w:ilvl="1" w:tplc="214E1404" w:tentative="1">
      <w:start w:val="1"/>
      <w:numFmt w:val="decimal"/>
      <w:lvlText w:val="%2."/>
      <w:lvlJc w:val="left"/>
      <w:pPr>
        <w:tabs>
          <w:tab w:val="num" w:pos="1440"/>
        </w:tabs>
        <w:ind w:left="1440" w:hanging="360"/>
      </w:pPr>
    </w:lvl>
    <w:lvl w:ilvl="2" w:tplc="5DCE30B0" w:tentative="1">
      <w:start w:val="1"/>
      <w:numFmt w:val="decimal"/>
      <w:lvlText w:val="%3."/>
      <w:lvlJc w:val="left"/>
      <w:pPr>
        <w:tabs>
          <w:tab w:val="num" w:pos="2160"/>
        </w:tabs>
        <w:ind w:left="2160" w:hanging="360"/>
      </w:pPr>
    </w:lvl>
    <w:lvl w:ilvl="3" w:tplc="241A4808" w:tentative="1">
      <w:start w:val="1"/>
      <w:numFmt w:val="decimal"/>
      <w:lvlText w:val="%4."/>
      <w:lvlJc w:val="left"/>
      <w:pPr>
        <w:tabs>
          <w:tab w:val="num" w:pos="2880"/>
        </w:tabs>
        <w:ind w:left="2880" w:hanging="360"/>
      </w:pPr>
    </w:lvl>
    <w:lvl w:ilvl="4" w:tplc="C554AD84" w:tentative="1">
      <w:start w:val="1"/>
      <w:numFmt w:val="decimal"/>
      <w:lvlText w:val="%5."/>
      <w:lvlJc w:val="left"/>
      <w:pPr>
        <w:tabs>
          <w:tab w:val="num" w:pos="3600"/>
        </w:tabs>
        <w:ind w:left="3600" w:hanging="360"/>
      </w:pPr>
    </w:lvl>
    <w:lvl w:ilvl="5" w:tplc="16541BF6" w:tentative="1">
      <w:start w:val="1"/>
      <w:numFmt w:val="decimal"/>
      <w:lvlText w:val="%6."/>
      <w:lvlJc w:val="left"/>
      <w:pPr>
        <w:tabs>
          <w:tab w:val="num" w:pos="4320"/>
        </w:tabs>
        <w:ind w:left="4320" w:hanging="360"/>
      </w:pPr>
    </w:lvl>
    <w:lvl w:ilvl="6" w:tplc="17EE72F2" w:tentative="1">
      <w:start w:val="1"/>
      <w:numFmt w:val="decimal"/>
      <w:lvlText w:val="%7."/>
      <w:lvlJc w:val="left"/>
      <w:pPr>
        <w:tabs>
          <w:tab w:val="num" w:pos="5040"/>
        </w:tabs>
        <w:ind w:left="5040" w:hanging="360"/>
      </w:pPr>
    </w:lvl>
    <w:lvl w:ilvl="7" w:tplc="279AA5E2" w:tentative="1">
      <w:start w:val="1"/>
      <w:numFmt w:val="decimal"/>
      <w:lvlText w:val="%8."/>
      <w:lvlJc w:val="left"/>
      <w:pPr>
        <w:tabs>
          <w:tab w:val="num" w:pos="5760"/>
        </w:tabs>
        <w:ind w:left="5760" w:hanging="360"/>
      </w:pPr>
    </w:lvl>
    <w:lvl w:ilvl="8" w:tplc="5FA013A8" w:tentative="1">
      <w:start w:val="1"/>
      <w:numFmt w:val="decimal"/>
      <w:lvlText w:val="%9."/>
      <w:lvlJc w:val="left"/>
      <w:pPr>
        <w:tabs>
          <w:tab w:val="num" w:pos="6480"/>
        </w:tabs>
        <w:ind w:left="6480" w:hanging="360"/>
      </w:pPr>
    </w:lvl>
  </w:abstractNum>
  <w:abstractNum w:abstractNumId="69" w15:restartNumberingAfterBreak="0">
    <w:nsid w:val="78FD57B6"/>
    <w:multiLevelType w:val="multilevel"/>
    <w:tmpl w:val="5E3A4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BE83B86"/>
    <w:multiLevelType w:val="multilevel"/>
    <w:tmpl w:val="6D502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FB471D2"/>
    <w:multiLevelType w:val="hybridMultilevel"/>
    <w:tmpl w:val="565EDC6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29"/>
  </w:num>
  <w:num w:numId="3">
    <w:abstractNumId w:val="7"/>
  </w:num>
  <w:num w:numId="4">
    <w:abstractNumId w:val="47"/>
  </w:num>
  <w:num w:numId="5">
    <w:abstractNumId w:val="25"/>
  </w:num>
  <w:num w:numId="6">
    <w:abstractNumId w:val="63"/>
  </w:num>
  <w:num w:numId="7">
    <w:abstractNumId w:val="58"/>
  </w:num>
  <w:num w:numId="8">
    <w:abstractNumId w:val="1"/>
  </w:num>
  <w:num w:numId="9">
    <w:abstractNumId w:val="36"/>
  </w:num>
  <w:num w:numId="10">
    <w:abstractNumId w:val="55"/>
  </w:num>
  <w:num w:numId="11">
    <w:abstractNumId w:val="17"/>
  </w:num>
  <w:num w:numId="12">
    <w:abstractNumId w:val="42"/>
  </w:num>
  <w:num w:numId="13">
    <w:abstractNumId w:val="67"/>
  </w:num>
  <w:num w:numId="14">
    <w:abstractNumId w:val="68"/>
  </w:num>
  <w:num w:numId="15">
    <w:abstractNumId w:val="39"/>
  </w:num>
  <w:num w:numId="16">
    <w:abstractNumId w:val="69"/>
  </w:num>
  <w:num w:numId="17">
    <w:abstractNumId w:val="45"/>
  </w:num>
  <w:num w:numId="18">
    <w:abstractNumId w:val="54"/>
  </w:num>
  <w:num w:numId="19">
    <w:abstractNumId w:val="35"/>
    <w:lvlOverride w:ilvl="0">
      <w:lvl w:ilvl="0">
        <w:numFmt w:val="decimal"/>
        <w:lvlText w:val="%1."/>
        <w:lvlJc w:val="left"/>
      </w:lvl>
    </w:lvlOverride>
  </w:num>
  <w:num w:numId="20">
    <w:abstractNumId w:val="5"/>
  </w:num>
  <w:num w:numId="21">
    <w:abstractNumId w:val="33"/>
  </w:num>
  <w:num w:numId="22">
    <w:abstractNumId w:val="56"/>
  </w:num>
  <w:num w:numId="23">
    <w:abstractNumId w:val="6"/>
  </w:num>
  <w:num w:numId="24">
    <w:abstractNumId w:val="64"/>
  </w:num>
  <w:num w:numId="25">
    <w:abstractNumId w:val="20"/>
  </w:num>
  <w:num w:numId="26">
    <w:abstractNumId w:val="48"/>
  </w:num>
  <w:num w:numId="27">
    <w:abstractNumId w:val="30"/>
  </w:num>
  <w:num w:numId="28">
    <w:abstractNumId w:val="12"/>
  </w:num>
  <w:num w:numId="29">
    <w:abstractNumId w:val="43"/>
  </w:num>
  <w:num w:numId="30">
    <w:abstractNumId w:val="26"/>
  </w:num>
  <w:num w:numId="31">
    <w:abstractNumId w:val="32"/>
  </w:num>
  <w:num w:numId="32">
    <w:abstractNumId w:val="16"/>
  </w:num>
  <w:num w:numId="33">
    <w:abstractNumId w:val="61"/>
  </w:num>
  <w:num w:numId="34">
    <w:abstractNumId w:val="60"/>
  </w:num>
  <w:num w:numId="35">
    <w:abstractNumId w:val="34"/>
  </w:num>
  <w:num w:numId="36">
    <w:abstractNumId w:val="8"/>
  </w:num>
  <w:num w:numId="37">
    <w:abstractNumId w:val="52"/>
  </w:num>
  <w:num w:numId="38">
    <w:abstractNumId w:val="3"/>
  </w:num>
  <w:num w:numId="39">
    <w:abstractNumId w:val="70"/>
  </w:num>
  <w:num w:numId="40">
    <w:abstractNumId w:val="23"/>
  </w:num>
  <w:num w:numId="41">
    <w:abstractNumId w:val="40"/>
  </w:num>
  <w:num w:numId="42">
    <w:abstractNumId w:val="44"/>
  </w:num>
  <w:num w:numId="43">
    <w:abstractNumId w:val="10"/>
  </w:num>
  <w:num w:numId="44">
    <w:abstractNumId w:val="71"/>
  </w:num>
  <w:num w:numId="45">
    <w:abstractNumId w:val="38"/>
  </w:num>
  <w:num w:numId="46">
    <w:abstractNumId w:val="66"/>
  </w:num>
  <w:num w:numId="47">
    <w:abstractNumId w:val="50"/>
  </w:num>
  <w:num w:numId="48">
    <w:abstractNumId w:val="37"/>
  </w:num>
  <w:num w:numId="49">
    <w:abstractNumId w:val="4"/>
  </w:num>
  <w:num w:numId="50">
    <w:abstractNumId w:val="21"/>
  </w:num>
  <w:num w:numId="51">
    <w:abstractNumId w:val="14"/>
  </w:num>
  <w:num w:numId="52">
    <w:abstractNumId w:val="49"/>
  </w:num>
  <w:num w:numId="53">
    <w:abstractNumId w:val="62"/>
  </w:num>
  <w:num w:numId="54">
    <w:abstractNumId w:val="27"/>
  </w:num>
  <w:num w:numId="55">
    <w:abstractNumId w:val="51"/>
  </w:num>
  <w:num w:numId="56">
    <w:abstractNumId w:val="19"/>
  </w:num>
  <w:num w:numId="57">
    <w:abstractNumId w:val="24"/>
  </w:num>
  <w:num w:numId="58">
    <w:abstractNumId w:val="31"/>
  </w:num>
  <w:num w:numId="59">
    <w:abstractNumId w:val="2"/>
  </w:num>
  <w:num w:numId="60">
    <w:abstractNumId w:val="57"/>
  </w:num>
  <w:num w:numId="61">
    <w:abstractNumId w:val="22"/>
  </w:num>
  <w:num w:numId="62">
    <w:abstractNumId w:val="28"/>
  </w:num>
  <w:num w:numId="63">
    <w:abstractNumId w:val="15"/>
  </w:num>
  <w:num w:numId="64">
    <w:abstractNumId w:val="41"/>
  </w:num>
  <w:num w:numId="65">
    <w:abstractNumId w:val="18"/>
  </w:num>
  <w:num w:numId="66">
    <w:abstractNumId w:val="46"/>
  </w:num>
  <w:num w:numId="67">
    <w:abstractNumId w:val="53"/>
  </w:num>
  <w:num w:numId="68">
    <w:abstractNumId w:val="59"/>
  </w:num>
  <w:num w:numId="69">
    <w:abstractNumId w:val="9"/>
  </w:num>
  <w:num w:numId="70">
    <w:abstractNumId w:val="65"/>
  </w:num>
  <w:num w:numId="71">
    <w:abstractNumId w:val="0"/>
  </w:num>
  <w:num w:numId="72">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B4A"/>
    <w:rsid w:val="0000023A"/>
    <w:rsid w:val="00000E0D"/>
    <w:rsid w:val="000028CA"/>
    <w:rsid w:val="000028CD"/>
    <w:rsid w:val="000177F6"/>
    <w:rsid w:val="00017C5D"/>
    <w:rsid w:val="00020FAD"/>
    <w:rsid w:val="00022BC3"/>
    <w:rsid w:val="00032FD1"/>
    <w:rsid w:val="00033AF8"/>
    <w:rsid w:val="00034B47"/>
    <w:rsid w:val="00043C44"/>
    <w:rsid w:val="00050A0C"/>
    <w:rsid w:val="00051451"/>
    <w:rsid w:val="0005581F"/>
    <w:rsid w:val="0005690F"/>
    <w:rsid w:val="00060FFE"/>
    <w:rsid w:val="00064EB5"/>
    <w:rsid w:val="00067826"/>
    <w:rsid w:val="000718F1"/>
    <w:rsid w:val="00075357"/>
    <w:rsid w:val="0008040C"/>
    <w:rsid w:val="00082725"/>
    <w:rsid w:val="00091852"/>
    <w:rsid w:val="00095930"/>
    <w:rsid w:val="000A191E"/>
    <w:rsid w:val="000B037B"/>
    <w:rsid w:val="000D0545"/>
    <w:rsid w:val="000D3F9B"/>
    <w:rsid w:val="000D566F"/>
    <w:rsid w:val="000E23DF"/>
    <w:rsid w:val="000E6E96"/>
    <w:rsid w:val="000F00CA"/>
    <w:rsid w:val="00101784"/>
    <w:rsid w:val="00101A90"/>
    <w:rsid w:val="00110E4D"/>
    <w:rsid w:val="0011282F"/>
    <w:rsid w:val="001219A3"/>
    <w:rsid w:val="00126CBC"/>
    <w:rsid w:val="001341C4"/>
    <w:rsid w:val="00147C04"/>
    <w:rsid w:val="00147D4F"/>
    <w:rsid w:val="0015257C"/>
    <w:rsid w:val="00153979"/>
    <w:rsid w:val="00154B85"/>
    <w:rsid w:val="001557C0"/>
    <w:rsid w:val="00157849"/>
    <w:rsid w:val="001624E5"/>
    <w:rsid w:val="0016633D"/>
    <w:rsid w:val="00166D95"/>
    <w:rsid w:val="00167FE1"/>
    <w:rsid w:val="001727A7"/>
    <w:rsid w:val="00174575"/>
    <w:rsid w:val="00176228"/>
    <w:rsid w:val="00177427"/>
    <w:rsid w:val="0018564F"/>
    <w:rsid w:val="00196302"/>
    <w:rsid w:val="001A2242"/>
    <w:rsid w:val="001A6583"/>
    <w:rsid w:val="001B34E9"/>
    <w:rsid w:val="001C6E33"/>
    <w:rsid w:val="001D5FA2"/>
    <w:rsid w:val="001E0A40"/>
    <w:rsid w:val="001E5882"/>
    <w:rsid w:val="001E6D8C"/>
    <w:rsid w:val="001F1C7E"/>
    <w:rsid w:val="001F4104"/>
    <w:rsid w:val="00200E5C"/>
    <w:rsid w:val="00201E7A"/>
    <w:rsid w:val="00203E6E"/>
    <w:rsid w:val="00206B37"/>
    <w:rsid w:val="00206CE2"/>
    <w:rsid w:val="00211DFD"/>
    <w:rsid w:val="002201B0"/>
    <w:rsid w:val="00223FB2"/>
    <w:rsid w:val="00224ACC"/>
    <w:rsid w:val="00224AD7"/>
    <w:rsid w:val="0022533B"/>
    <w:rsid w:val="002278DA"/>
    <w:rsid w:val="00236522"/>
    <w:rsid w:val="002428E3"/>
    <w:rsid w:val="002448DE"/>
    <w:rsid w:val="002524DC"/>
    <w:rsid w:val="002537D0"/>
    <w:rsid w:val="00266071"/>
    <w:rsid w:val="00267836"/>
    <w:rsid w:val="0027158D"/>
    <w:rsid w:val="00272B21"/>
    <w:rsid w:val="002802FB"/>
    <w:rsid w:val="00287E00"/>
    <w:rsid w:val="002972F4"/>
    <w:rsid w:val="002A437A"/>
    <w:rsid w:val="002A4415"/>
    <w:rsid w:val="002A7DF2"/>
    <w:rsid w:val="002C1386"/>
    <w:rsid w:val="002C57FC"/>
    <w:rsid w:val="002C7107"/>
    <w:rsid w:val="002D3B52"/>
    <w:rsid w:val="002D47FC"/>
    <w:rsid w:val="002D5330"/>
    <w:rsid w:val="002D617C"/>
    <w:rsid w:val="002E0C36"/>
    <w:rsid w:val="002F02F0"/>
    <w:rsid w:val="002F5412"/>
    <w:rsid w:val="002F6B11"/>
    <w:rsid w:val="002F767E"/>
    <w:rsid w:val="00300F2E"/>
    <w:rsid w:val="0030356F"/>
    <w:rsid w:val="00303EDF"/>
    <w:rsid w:val="00305AEE"/>
    <w:rsid w:val="003068C2"/>
    <w:rsid w:val="00306EC9"/>
    <w:rsid w:val="003070A9"/>
    <w:rsid w:val="003075B2"/>
    <w:rsid w:val="00316EA9"/>
    <w:rsid w:val="00320182"/>
    <w:rsid w:val="00326485"/>
    <w:rsid w:val="00332DAA"/>
    <w:rsid w:val="003343EF"/>
    <w:rsid w:val="00341FA1"/>
    <w:rsid w:val="00344017"/>
    <w:rsid w:val="003569CB"/>
    <w:rsid w:val="00370D2A"/>
    <w:rsid w:val="0037224F"/>
    <w:rsid w:val="003731E0"/>
    <w:rsid w:val="00374FB9"/>
    <w:rsid w:val="003811C8"/>
    <w:rsid w:val="003A0B83"/>
    <w:rsid w:val="003B005B"/>
    <w:rsid w:val="003B00E6"/>
    <w:rsid w:val="003B17CB"/>
    <w:rsid w:val="003B7173"/>
    <w:rsid w:val="003C6273"/>
    <w:rsid w:val="003D1283"/>
    <w:rsid w:val="003D5250"/>
    <w:rsid w:val="003D6841"/>
    <w:rsid w:val="003E0DC1"/>
    <w:rsid w:val="003E4341"/>
    <w:rsid w:val="003E73E7"/>
    <w:rsid w:val="003F1944"/>
    <w:rsid w:val="003F28C2"/>
    <w:rsid w:val="0040039A"/>
    <w:rsid w:val="00400574"/>
    <w:rsid w:val="00402B82"/>
    <w:rsid w:val="00415391"/>
    <w:rsid w:val="00424D1D"/>
    <w:rsid w:val="00426545"/>
    <w:rsid w:val="00440D02"/>
    <w:rsid w:val="00443D47"/>
    <w:rsid w:val="00450777"/>
    <w:rsid w:val="00452FE5"/>
    <w:rsid w:val="00456DE6"/>
    <w:rsid w:val="00477637"/>
    <w:rsid w:val="00483019"/>
    <w:rsid w:val="00483D8E"/>
    <w:rsid w:val="00487705"/>
    <w:rsid w:val="004901F8"/>
    <w:rsid w:val="00493030"/>
    <w:rsid w:val="00494EC6"/>
    <w:rsid w:val="004973F1"/>
    <w:rsid w:val="004A0B4A"/>
    <w:rsid w:val="004A2964"/>
    <w:rsid w:val="004A520C"/>
    <w:rsid w:val="004A56C1"/>
    <w:rsid w:val="004B7CFC"/>
    <w:rsid w:val="004C54C8"/>
    <w:rsid w:val="004D4249"/>
    <w:rsid w:val="004E2198"/>
    <w:rsid w:val="004E620F"/>
    <w:rsid w:val="004E77C1"/>
    <w:rsid w:val="004F0278"/>
    <w:rsid w:val="00505B77"/>
    <w:rsid w:val="0051514B"/>
    <w:rsid w:val="00516C56"/>
    <w:rsid w:val="005174E3"/>
    <w:rsid w:val="00521834"/>
    <w:rsid w:val="00535DA8"/>
    <w:rsid w:val="00536BBC"/>
    <w:rsid w:val="00540CF2"/>
    <w:rsid w:val="00556519"/>
    <w:rsid w:val="0056296A"/>
    <w:rsid w:val="00562D9A"/>
    <w:rsid w:val="0057551C"/>
    <w:rsid w:val="00583CC7"/>
    <w:rsid w:val="005A0804"/>
    <w:rsid w:val="005A1428"/>
    <w:rsid w:val="005A1B30"/>
    <w:rsid w:val="005A269E"/>
    <w:rsid w:val="005A3DB1"/>
    <w:rsid w:val="005A6161"/>
    <w:rsid w:val="005B22A1"/>
    <w:rsid w:val="005B3855"/>
    <w:rsid w:val="005B3EEA"/>
    <w:rsid w:val="005B7F18"/>
    <w:rsid w:val="005C274B"/>
    <w:rsid w:val="005C3B3E"/>
    <w:rsid w:val="005C4F85"/>
    <w:rsid w:val="005C563C"/>
    <w:rsid w:val="005D0E14"/>
    <w:rsid w:val="005D168B"/>
    <w:rsid w:val="005D53D8"/>
    <w:rsid w:val="005F4C41"/>
    <w:rsid w:val="005F7321"/>
    <w:rsid w:val="00602CF2"/>
    <w:rsid w:val="00605829"/>
    <w:rsid w:val="00606088"/>
    <w:rsid w:val="006078BB"/>
    <w:rsid w:val="00611246"/>
    <w:rsid w:val="00625C87"/>
    <w:rsid w:val="006270CD"/>
    <w:rsid w:val="00646256"/>
    <w:rsid w:val="00654FCC"/>
    <w:rsid w:val="00663CA4"/>
    <w:rsid w:val="0068186E"/>
    <w:rsid w:val="00685514"/>
    <w:rsid w:val="006859ED"/>
    <w:rsid w:val="00693812"/>
    <w:rsid w:val="00697956"/>
    <w:rsid w:val="006A6BBB"/>
    <w:rsid w:val="006B036F"/>
    <w:rsid w:val="006B0A55"/>
    <w:rsid w:val="006B5832"/>
    <w:rsid w:val="006C13BE"/>
    <w:rsid w:val="006C59EC"/>
    <w:rsid w:val="006C7BF2"/>
    <w:rsid w:val="006D4A09"/>
    <w:rsid w:val="006E1473"/>
    <w:rsid w:val="006E4492"/>
    <w:rsid w:val="006F1885"/>
    <w:rsid w:val="006F1A37"/>
    <w:rsid w:val="006F430F"/>
    <w:rsid w:val="006F444B"/>
    <w:rsid w:val="006F67E5"/>
    <w:rsid w:val="0070023D"/>
    <w:rsid w:val="00704C76"/>
    <w:rsid w:val="0070582B"/>
    <w:rsid w:val="00707F1D"/>
    <w:rsid w:val="00711D82"/>
    <w:rsid w:val="00714F75"/>
    <w:rsid w:val="00715EE9"/>
    <w:rsid w:val="00720AE6"/>
    <w:rsid w:val="00721E49"/>
    <w:rsid w:val="00724920"/>
    <w:rsid w:val="00731AB8"/>
    <w:rsid w:val="007321E2"/>
    <w:rsid w:val="007347E0"/>
    <w:rsid w:val="00735070"/>
    <w:rsid w:val="00740E14"/>
    <w:rsid w:val="007452E9"/>
    <w:rsid w:val="00754436"/>
    <w:rsid w:val="00760B28"/>
    <w:rsid w:val="00761411"/>
    <w:rsid w:val="00764F20"/>
    <w:rsid w:val="00767C2D"/>
    <w:rsid w:val="00774D34"/>
    <w:rsid w:val="00777B53"/>
    <w:rsid w:val="00784AC2"/>
    <w:rsid w:val="00787AB9"/>
    <w:rsid w:val="0079159D"/>
    <w:rsid w:val="00792A70"/>
    <w:rsid w:val="00793DFC"/>
    <w:rsid w:val="0079541C"/>
    <w:rsid w:val="00797403"/>
    <w:rsid w:val="007A0371"/>
    <w:rsid w:val="007A4963"/>
    <w:rsid w:val="007C1AF3"/>
    <w:rsid w:val="007C521D"/>
    <w:rsid w:val="007D0EDA"/>
    <w:rsid w:val="007D62F8"/>
    <w:rsid w:val="007E1954"/>
    <w:rsid w:val="007E301B"/>
    <w:rsid w:val="007E32CE"/>
    <w:rsid w:val="007E470F"/>
    <w:rsid w:val="007F474B"/>
    <w:rsid w:val="007F6037"/>
    <w:rsid w:val="008002CA"/>
    <w:rsid w:val="00802065"/>
    <w:rsid w:val="008021E8"/>
    <w:rsid w:val="0080273B"/>
    <w:rsid w:val="00805636"/>
    <w:rsid w:val="008059CE"/>
    <w:rsid w:val="0080617F"/>
    <w:rsid w:val="00811AC2"/>
    <w:rsid w:val="0081271B"/>
    <w:rsid w:val="00815EDA"/>
    <w:rsid w:val="008176BA"/>
    <w:rsid w:val="00826D0D"/>
    <w:rsid w:val="00832294"/>
    <w:rsid w:val="008346EA"/>
    <w:rsid w:val="0084164B"/>
    <w:rsid w:val="008433D4"/>
    <w:rsid w:val="00846B7A"/>
    <w:rsid w:val="00850AF1"/>
    <w:rsid w:val="008630B7"/>
    <w:rsid w:val="0086313B"/>
    <w:rsid w:val="008703F8"/>
    <w:rsid w:val="00872A28"/>
    <w:rsid w:val="00873725"/>
    <w:rsid w:val="008763D4"/>
    <w:rsid w:val="00881F25"/>
    <w:rsid w:val="00882DF4"/>
    <w:rsid w:val="008A136F"/>
    <w:rsid w:val="008A2AA3"/>
    <w:rsid w:val="008A3073"/>
    <w:rsid w:val="008A3B1B"/>
    <w:rsid w:val="008B4103"/>
    <w:rsid w:val="008B7A50"/>
    <w:rsid w:val="008C3EC1"/>
    <w:rsid w:val="008D199A"/>
    <w:rsid w:val="008D2738"/>
    <w:rsid w:val="008D2745"/>
    <w:rsid w:val="008D35EB"/>
    <w:rsid w:val="008F4CF0"/>
    <w:rsid w:val="009108AF"/>
    <w:rsid w:val="0091448B"/>
    <w:rsid w:val="009230B0"/>
    <w:rsid w:val="00925ED0"/>
    <w:rsid w:val="0093345E"/>
    <w:rsid w:val="009345F9"/>
    <w:rsid w:val="00944B5F"/>
    <w:rsid w:val="00952A46"/>
    <w:rsid w:val="00963EDD"/>
    <w:rsid w:val="00971192"/>
    <w:rsid w:val="009753C1"/>
    <w:rsid w:val="00993513"/>
    <w:rsid w:val="009950C6"/>
    <w:rsid w:val="009973E2"/>
    <w:rsid w:val="009A0CF3"/>
    <w:rsid w:val="009A1451"/>
    <w:rsid w:val="009A174D"/>
    <w:rsid w:val="009A285C"/>
    <w:rsid w:val="009B184B"/>
    <w:rsid w:val="009B3992"/>
    <w:rsid w:val="009B5F21"/>
    <w:rsid w:val="009C7F62"/>
    <w:rsid w:val="009D0792"/>
    <w:rsid w:val="009D2C96"/>
    <w:rsid w:val="009D3AC7"/>
    <w:rsid w:val="009F27C2"/>
    <w:rsid w:val="009F6BE1"/>
    <w:rsid w:val="00A061A6"/>
    <w:rsid w:val="00A06D34"/>
    <w:rsid w:val="00A12994"/>
    <w:rsid w:val="00A1401B"/>
    <w:rsid w:val="00A1427E"/>
    <w:rsid w:val="00A14860"/>
    <w:rsid w:val="00A16A8A"/>
    <w:rsid w:val="00A20EEE"/>
    <w:rsid w:val="00A24990"/>
    <w:rsid w:val="00A26D47"/>
    <w:rsid w:val="00A316EF"/>
    <w:rsid w:val="00A4171D"/>
    <w:rsid w:val="00A51D11"/>
    <w:rsid w:val="00A55307"/>
    <w:rsid w:val="00A56432"/>
    <w:rsid w:val="00A6194C"/>
    <w:rsid w:val="00A674B3"/>
    <w:rsid w:val="00A71DFD"/>
    <w:rsid w:val="00A7248E"/>
    <w:rsid w:val="00A7340D"/>
    <w:rsid w:val="00A76084"/>
    <w:rsid w:val="00A76367"/>
    <w:rsid w:val="00A85896"/>
    <w:rsid w:val="00A85ABA"/>
    <w:rsid w:val="00A85E14"/>
    <w:rsid w:val="00A8615C"/>
    <w:rsid w:val="00A876B7"/>
    <w:rsid w:val="00A905D1"/>
    <w:rsid w:val="00A9164B"/>
    <w:rsid w:val="00A92E70"/>
    <w:rsid w:val="00A95460"/>
    <w:rsid w:val="00AB0B87"/>
    <w:rsid w:val="00AC0720"/>
    <w:rsid w:val="00AC22DF"/>
    <w:rsid w:val="00AC3D4B"/>
    <w:rsid w:val="00AC6A83"/>
    <w:rsid w:val="00AC744E"/>
    <w:rsid w:val="00AD18F5"/>
    <w:rsid w:val="00AE1C80"/>
    <w:rsid w:val="00AE32A9"/>
    <w:rsid w:val="00AE516D"/>
    <w:rsid w:val="00AE7BD7"/>
    <w:rsid w:val="00AF42D1"/>
    <w:rsid w:val="00AF4B53"/>
    <w:rsid w:val="00AF55F5"/>
    <w:rsid w:val="00B01E48"/>
    <w:rsid w:val="00B03824"/>
    <w:rsid w:val="00B06360"/>
    <w:rsid w:val="00B07011"/>
    <w:rsid w:val="00B07630"/>
    <w:rsid w:val="00B13BBB"/>
    <w:rsid w:val="00B216F6"/>
    <w:rsid w:val="00B23CE2"/>
    <w:rsid w:val="00B26588"/>
    <w:rsid w:val="00B26B06"/>
    <w:rsid w:val="00B3037C"/>
    <w:rsid w:val="00B37143"/>
    <w:rsid w:val="00B40DD5"/>
    <w:rsid w:val="00B42839"/>
    <w:rsid w:val="00B42EA2"/>
    <w:rsid w:val="00B44B1D"/>
    <w:rsid w:val="00B475EA"/>
    <w:rsid w:val="00B603EA"/>
    <w:rsid w:val="00B70A55"/>
    <w:rsid w:val="00B807AE"/>
    <w:rsid w:val="00B8345D"/>
    <w:rsid w:val="00B84673"/>
    <w:rsid w:val="00B857F9"/>
    <w:rsid w:val="00B96296"/>
    <w:rsid w:val="00BA1408"/>
    <w:rsid w:val="00BA77A3"/>
    <w:rsid w:val="00BB415D"/>
    <w:rsid w:val="00BB6E76"/>
    <w:rsid w:val="00BC73B6"/>
    <w:rsid w:val="00BD35A1"/>
    <w:rsid w:val="00BD6C3B"/>
    <w:rsid w:val="00BD7D8F"/>
    <w:rsid w:val="00BE11CE"/>
    <w:rsid w:val="00BE2583"/>
    <w:rsid w:val="00BE66F1"/>
    <w:rsid w:val="00BE70FB"/>
    <w:rsid w:val="00BF0C29"/>
    <w:rsid w:val="00BF2B26"/>
    <w:rsid w:val="00BF5B36"/>
    <w:rsid w:val="00C00308"/>
    <w:rsid w:val="00C03430"/>
    <w:rsid w:val="00C04236"/>
    <w:rsid w:val="00C128C5"/>
    <w:rsid w:val="00C17D86"/>
    <w:rsid w:val="00C20842"/>
    <w:rsid w:val="00C21811"/>
    <w:rsid w:val="00C2262D"/>
    <w:rsid w:val="00C22ABB"/>
    <w:rsid w:val="00C22AE7"/>
    <w:rsid w:val="00C3028D"/>
    <w:rsid w:val="00C42D53"/>
    <w:rsid w:val="00C43277"/>
    <w:rsid w:val="00C505E3"/>
    <w:rsid w:val="00C50C11"/>
    <w:rsid w:val="00C83ED1"/>
    <w:rsid w:val="00C849C7"/>
    <w:rsid w:val="00C93AB9"/>
    <w:rsid w:val="00CB142D"/>
    <w:rsid w:val="00CB2740"/>
    <w:rsid w:val="00CB5824"/>
    <w:rsid w:val="00CB7DC8"/>
    <w:rsid w:val="00CC08E1"/>
    <w:rsid w:val="00CC2C85"/>
    <w:rsid w:val="00CC6305"/>
    <w:rsid w:val="00CC7013"/>
    <w:rsid w:val="00CD3E28"/>
    <w:rsid w:val="00CE26C9"/>
    <w:rsid w:val="00CE4CA9"/>
    <w:rsid w:val="00CE5229"/>
    <w:rsid w:val="00CE6017"/>
    <w:rsid w:val="00CE60A8"/>
    <w:rsid w:val="00CE66F2"/>
    <w:rsid w:val="00CE709F"/>
    <w:rsid w:val="00CF0F35"/>
    <w:rsid w:val="00CF60D0"/>
    <w:rsid w:val="00D00E54"/>
    <w:rsid w:val="00D13F8D"/>
    <w:rsid w:val="00D16D95"/>
    <w:rsid w:val="00D2500F"/>
    <w:rsid w:val="00D251C4"/>
    <w:rsid w:val="00D25532"/>
    <w:rsid w:val="00D27DD7"/>
    <w:rsid w:val="00D347DA"/>
    <w:rsid w:val="00D37948"/>
    <w:rsid w:val="00D42400"/>
    <w:rsid w:val="00D46251"/>
    <w:rsid w:val="00D46DD1"/>
    <w:rsid w:val="00D530EF"/>
    <w:rsid w:val="00D62C20"/>
    <w:rsid w:val="00D646E8"/>
    <w:rsid w:val="00D67445"/>
    <w:rsid w:val="00D743F0"/>
    <w:rsid w:val="00D74B4B"/>
    <w:rsid w:val="00D74D6B"/>
    <w:rsid w:val="00D806FC"/>
    <w:rsid w:val="00D82D08"/>
    <w:rsid w:val="00D93A8F"/>
    <w:rsid w:val="00D97921"/>
    <w:rsid w:val="00DA704F"/>
    <w:rsid w:val="00DC305A"/>
    <w:rsid w:val="00DC76BF"/>
    <w:rsid w:val="00DD190E"/>
    <w:rsid w:val="00DD1DF9"/>
    <w:rsid w:val="00DE5805"/>
    <w:rsid w:val="00DF543C"/>
    <w:rsid w:val="00E021BC"/>
    <w:rsid w:val="00E027EC"/>
    <w:rsid w:val="00E135FA"/>
    <w:rsid w:val="00E24D10"/>
    <w:rsid w:val="00E3115B"/>
    <w:rsid w:val="00E348EF"/>
    <w:rsid w:val="00E464F6"/>
    <w:rsid w:val="00E469C3"/>
    <w:rsid w:val="00E47A82"/>
    <w:rsid w:val="00E56C04"/>
    <w:rsid w:val="00E621E4"/>
    <w:rsid w:val="00E63611"/>
    <w:rsid w:val="00E66DCF"/>
    <w:rsid w:val="00E77C1B"/>
    <w:rsid w:val="00E90EB2"/>
    <w:rsid w:val="00E9259D"/>
    <w:rsid w:val="00E9432B"/>
    <w:rsid w:val="00E951D6"/>
    <w:rsid w:val="00EA14C6"/>
    <w:rsid w:val="00EA30C3"/>
    <w:rsid w:val="00EA4ED6"/>
    <w:rsid w:val="00EB0494"/>
    <w:rsid w:val="00EB62EE"/>
    <w:rsid w:val="00EB7C4F"/>
    <w:rsid w:val="00ED1496"/>
    <w:rsid w:val="00ED4A13"/>
    <w:rsid w:val="00EE50E2"/>
    <w:rsid w:val="00EE5385"/>
    <w:rsid w:val="00EE6D21"/>
    <w:rsid w:val="00EF458A"/>
    <w:rsid w:val="00EF7C0C"/>
    <w:rsid w:val="00F01434"/>
    <w:rsid w:val="00F0145E"/>
    <w:rsid w:val="00F0629F"/>
    <w:rsid w:val="00F1015A"/>
    <w:rsid w:val="00F1631B"/>
    <w:rsid w:val="00F16C36"/>
    <w:rsid w:val="00F252B6"/>
    <w:rsid w:val="00F26820"/>
    <w:rsid w:val="00F341CA"/>
    <w:rsid w:val="00F40711"/>
    <w:rsid w:val="00F42BD5"/>
    <w:rsid w:val="00F43CB6"/>
    <w:rsid w:val="00F541FB"/>
    <w:rsid w:val="00F61953"/>
    <w:rsid w:val="00F70C2A"/>
    <w:rsid w:val="00F83F9E"/>
    <w:rsid w:val="00F840C0"/>
    <w:rsid w:val="00F84751"/>
    <w:rsid w:val="00F853AB"/>
    <w:rsid w:val="00F928BB"/>
    <w:rsid w:val="00F9615E"/>
    <w:rsid w:val="00FA05C4"/>
    <w:rsid w:val="00FA1F2B"/>
    <w:rsid w:val="00FB52DA"/>
    <w:rsid w:val="00FB627E"/>
    <w:rsid w:val="00FC0489"/>
    <w:rsid w:val="00FD00E3"/>
    <w:rsid w:val="00FD229B"/>
    <w:rsid w:val="00FD3F4E"/>
    <w:rsid w:val="00FD606D"/>
    <w:rsid w:val="00FD711F"/>
    <w:rsid w:val="00FE2D2A"/>
    <w:rsid w:val="00FF1ADD"/>
    <w:rsid w:val="00FF5896"/>
    <w:rsid w:val="00FF5C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8E17A8"/>
  <w15:chartTrackingRefBased/>
  <w15:docId w15:val="{96791934-3C6C-9049-8EA9-A4BEF0D0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6BF"/>
    <w:pPr>
      <w:jc w:val="both"/>
    </w:pPr>
    <w:rPr>
      <w:rFonts w:ascii="Calibri" w:eastAsia="Times New Roman" w:hAnsi="Calibri" w:cs="Times New Roman"/>
      <w:sz w:val="22"/>
      <w:lang w:eastAsia="nl-NL"/>
    </w:rPr>
  </w:style>
  <w:style w:type="paragraph" w:styleId="Kop1">
    <w:name w:val="heading 1"/>
    <w:basedOn w:val="Standaard"/>
    <w:next w:val="Standaard"/>
    <w:link w:val="Kop1Char"/>
    <w:uiPriority w:val="9"/>
    <w:qFormat/>
    <w:rsid w:val="004A0B4A"/>
    <w:pPr>
      <w:keepNext/>
      <w:keepLines/>
      <w:spacing w:before="360"/>
      <w:outlineLvl w:val="0"/>
    </w:pPr>
    <w:rPr>
      <w:rFonts w:eastAsiaTheme="majorEastAsia" w:cstheme="majorBidi"/>
      <w:bCs/>
      <w:color w:val="4472C4" w:themeColor="accent1"/>
      <w:spacing w:val="20"/>
      <w:sz w:val="32"/>
      <w:szCs w:val="28"/>
    </w:rPr>
  </w:style>
  <w:style w:type="paragraph" w:styleId="Kop2">
    <w:name w:val="heading 2"/>
    <w:basedOn w:val="Standaard"/>
    <w:next w:val="Standaard"/>
    <w:link w:val="Kop2Char"/>
    <w:uiPriority w:val="9"/>
    <w:unhideWhenUsed/>
    <w:qFormat/>
    <w:rsid w:val="004A0B4A"/>
    <w:pPr>
      <w:keepNext/>
      <w:keepLines/>
      <w:spacing w:before="120"/>
      <w:outlineLvl w:val="1"/>
    </w:pPr>
    <w:rPr>
      <w:rFonts w:asciiTheme="minorHAnsi" w:eastAsiaTheme="majorEastAsia" w:hAnsiTheme="minorHAnsi" w:cstheme="majorBidi"/>
      <w:b/>
      <w:bCs/>
      <w:i/>
      <w:color w:val="4472C4" w:themeColor="accent1"/>
      <w:sz w:val="28"/>
      <w:szCs w:val="26"/>
    </w:rPr>
  </w:style>
  <w:style w:type="paragraph" w:styleId="Kop3">
    <w:name w:val="heading 3"/>
    <w:basedOn w:val="Standaard"/>
    <w:next w:val="Standaard"/>
    <w:link w:val="Kop3Char"/>
    <w:uiPriority w:val="9"/>
    <w:unhideWhenUsed/>
    <w:qFormat/>
    <w:rsid w:val="004A0B4A"/>
    <w:pPr>
      <w:keepNext/>
      <w:keepLines/>
      <w:spacing w:before="20"/>
      <w:outlineLvl w:val="2"/>
    </w:pPr>
    <w:rPr>
      <w:rFonts w:eastAsiaTheme="majorEastAsia" w:cstheme="majorBidi"/>
      <w:bCs/>
      <w:color w:val="44546A" w:themeColor="text2"/>
      <w:spacing w:val="14"/>
    </w:rPr>
  </w:style>
  <w:style w:type="paragraph" w:styleId="Kop4">
    <w:name w:val="heading 4"/>
    <w:basedOn w:val="Standaard"/>
    <w:next w:val="Standaard"/>
    <w:link w:val="Kop4Char"/>
    <w:uiPriority w:val="9"/>
    <w:unhideWhenUsed/>
    <w:qFormat/>
    <w:rsid w:val="004A0B4A"/>
    <w:pPr>
      <w:keepNext/>
      <w:keepLines/>
      <w:spacing w:before="200"/>
      <w:outlineLvl w:val="3"/>
    </w:pPr>
    <w:rPr>
      <w:rFonts w:asciiTheme="minorHAnsi" w:eastAsiaTheme="majorEastAsia" w:hAnsiTheme="minorHAnsi" w:cstheme="majorBidi"/>
      <w:bCs/>
      <w:i/>
      <w:iCs/>
      <w:color w:val="2F5496" w:themeColor="accent1" w:themeShade="BF"/>
    </w:rPr>
  </w:style>
  <w:style w:type="paragraph" w:styleId="Kop5">
    <w:name w:val="heading 5"/>
    <w:basedOn w:val="Standaard"/>
    <w:next w:val="Standaard"/>
    <w:link w:val="Kop5Char"/>
    <w:uiPriority w:val="9"/>
    <w:unhideWhenUsed/>
    <w:qFormat/>
    <w:rsid w:val="003811C8"/>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704C76"/>
    <w:pPr>
      <w:keepNext/>
      <w:keepLines/>
      <w:spacing w:before="200"/>
      <w:outlineLvl w:val="5"/>
    </w:pPr>
    <w:rPr>
      <w:rFonts w:asciiTheme="majorHAnsi" w:eastAsiaTheme="majorEastAsia" w:hAnsiTheme="majorHAnsi" w:cstheme="majorBidi"/>
      <w:i/>
      <w:iCs/>
      <w:color w:val="4472C4" w:themeColor="accent1"/>
    </w:rPr>
  </w:style>
  <w:style w:type="paragraph" w:styleId="Kop7">
    <w:name w:val="heading 7"/>
    <w:basedOn w:val="Standaard"/>
    <w:next w:val="Standaard"/>
    <w:link w:val="Kop7Char"/>
    <w:uiPriority w:val="9"/>
    <w:unhideWhenUsed/>
    <w:qFormat/>
    <w:rsid w:val="00704C76"/>
    <w:pPr>
      <w:keepNext/>
      <w:keepLines/>
      <w:spacing w:before="200"/>
      <w:outlineLvl w:val="6"/>
    </w:pPr>
    <w:rPr>
      <w:rFonts w:asciiTheme="majorHAnsi" w:eastAsiaTheme="majorEastAsia" w:hAnsiTheme="majorHAnsi" w:cstheme="majorBidi"/>
      <w:i/>
      <w:iCs/>
      <w:color w:val="000000"/>
    </w:rPr>
  </w:style>
  <w:style w:type="paragraph" w:styleId="Kop8">
    <w:name w:val="heading 8"/>
    <w:basedOn w:val="Standaard"/>
    <w:next w:val="Standaard"/>
    <w:link w:val="Kop8Char"/>
    <w:uiPriority w:val="9"/>
    <w:semiHidden/>
    <w:unhideWhenUsed/>
    <w:qFormat/>
    <w:rsid w:val="00704C76"/>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704C76"/>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0B4A"/>
    <w:rPr>
      <w:rFonts w:ascii="Calibri" w:eastAsiaTheme="majorEastAsia" w:hAnsi="Calibri" w:cstheme="majorBidi"/>
      <w:bCs/>
      <w:color w:val="4472C4" w:themeColor="accent1"/>
      <w:spacing w:val="20"/>
      <w:sz w:val="32"/>
      <w:szCs w:val="28"/>
      <w:lang w:eastAsia="nl-NL"/>
    </w:rPr>
  </w:style>
  <w:style w:type="character" w:customStyle="1" w:styleId="Kop2Char">
    <w:name w:val="Kop 2 Char"/>
    <w:basedOn w:val="Standaardalinea-lettertype"/>
    <w:link w:val="Kop2"/>
    <w:uiPriority w:val="9"/>
    <w:rsid w:val="004A0B4A"/>
    <w:rPr>
      <w:rFonts w:eastAsiaTheme="majorEastAsia" w:cstheme="majorBidi"/>
      <w:b/>
      <w:bCs/>
      <w:i/>
      <w:color w:val="4472C4" w:themeColor="accent1"/>
      <w:sz w:val="28"/>
      <w:szCs w:val="26"/>
      <w:lang w:eastAsia="nl-NL"/>
    </w:rPr>
  </w:style>
  <w:style w:type="character" w:customStyle="1" w:styleId="Kop3Char">
    <w:name w:val="Kop 3 Char"/>
    <w:basedOn w:val="Standaardalinea-lettertype"/>
    <w:link w:val="Kop3"/>
    <w:uiPriority w:val="9"/>
    <w:rsid w:val="004A0B4A"/>
    <w:rPr>
      <w:rFonts w:ascii="Calibri" w:eastAsiaTheme="majorEastAsia" w:hAnsi="Calibri" w:cstheme="majorBidi"/>
      <w:bCs/>
      <w:color w:val="44546A" w:themeColor="text2"/>
      <w:spacing w:val="14"/>
      <w:lang w:eastAsia="nl-NL"/>
    </w:rPr>
  </w:style>
  <w:style w:type="character" w:customStyle="1" w:styleId="Kop4Char">
    <w:name w:val="Kop 4 Char"/>
    <w:basedOn w:val="Standaardalinea-lettertype"/>
    <w:link w:val="Kop4"/>
    <w:uiPriority w:val="9"/>
    <w:rsid w:val="004A0B4A"/>
    <w:rPr>
      <w:rFonts w:eastAsiaTheme="majorEastAsia" w:cstheme="majorBidi"/>
      <w:bCs/>
      <w:i/>
      <w:iCs/>
      <w:color w:val="2F5496" w:themeColor="accent1" w:themeShade="BF"/>
      <w:lang w:eastAsia="nl-NL"/>
    </w:rPr>
  </w:style>
  <w:style w:type="paragraph" w:styleId="Geenafstand">
    <w:name w:val="No Spacing"/>
    <w:aliases w:val="Tekstvlak"/>
    <w:link w:val="GeenafstandChar"/>
    <w:uiPriority w:val="1"/>
    <w:qFormat/>
    <w:rsid w:val="004A0B4A"/>
    <w:rPr>
      <w:sz w:val="22"/>
      <w:szCs w:val="22"/>
      <w:lang w:eastAsia="nl-NL"/>
    </w:rPr>
  </w:style>
  <w:style w:type="character" w:customStyle="1" w:styleId="GeenafstandChar">
    <w:name w:val="Geen afstand Char"/>
    <w:aliases w:val="Tekstvlak Char"/>
    <w:basedOn w:val="Standaardalinea-lettertype"/>
    <w:link w:val="Geenafstand"/>
    <w:uiPriority w:val="1"/>
    <w:rsid w:val="004A0B4A"/>
    <w:rPr>
      <w:sz w:val="22"/>
      <w:szCs w:val="22"/>
      <w:lang w:eastAsia="nl-NL"/>
    </w:rPr>
  </w:style>
  <w:style w:type="paragraph" w:styleId="Lijstalinea">
    <w:name w:val="List Paragraph"/>
    <w:basedOn w:val="Standaard"/>
    <w:uiPriority w:val="34"/>
    <w:qFormat/>
    <w:rsid w:val="004A0B4A"/>
    <w:pPr>
      <w:ind w:left="720" w:hanging="288"/>
      <w:contextualSpacing/>
    </w:pPr>
    <w:rPr>
      <w:color w:val="44546A" w:themeColor="text2"/>
    </w:rPr>
  </w:style>
  <w:style w:type="character" w:styleId="Verwijzingopmerking">
    <w:name w:val="annotation reference"/>
    <w:basedOn w:val="Standaardalinea-lettertype"/>
    <w:uiPriority w:val="99"/>
    <w:semiHidden/>
    <w:unhideWhenUsed/>
    <w:rsid w:val="004A0B4A"/>
    <w:rPr>
      <w:sz w:val="16"/>
      <w:szCs w:val="16"/>
    </w:rPr>
  </w:style>
  <w:style w:type="paragraph" w:styleId="Tekstopmerking">
    <w:name w:val="annotation text"/>
    <w:basedOn w:val="Standaard"/>
    <w:link w:val="TekstopmerkingChar"/>
    <w:uiPriority w:val="99"/>
    <w:semiHidden/>
    <w:unhideWhenUsed/>
    <w:rsid w:val="004A0B4A"/>
    <w:rPr>
      <w:sz w:val="20"/>
      <w:szCs w:val="20"/>
    </w:rPr>
  </w:style>
  <w:style w:type="character" w:customStyle="1" w:styleId="TekstopmerkingChar">
    <w:name w:val="Tekst opmerking Char"/>
    <w:basedOn w:val="Standaardalinea-lettertype"/>
    <w:link w:val="Tekstopmerking"/>
    <w:uiPriority w:val="99"/>
    <w:semiHidden/>
    <w:rsid w:val="004A0B4A"/>
    <w:rPr>
      <w:rFonts w:ascii="Calibri" w:eastAsia="Times New Roman" w:hAnsi="Calibri" w:cs="Times New Roman"/>
      <w:sz w:val="20"/>
      <w:szCs w:val="20"/>
      <w:lang w:eastAsia="nl-NL"/>
    </w:rPr>
  </w:style>
  <w:style w:type="paragraph" w:styleId="Ballontekst">
    <w:name w:val="Balloon Text"/>
    <w:basedOn w:val="Standaard"/>
    <w:link w:val="BallontekstChar"/>
    <w:uiPriority w:val="99"/>
    <w:semiHidden/>
    <w:unhideWhenUsed/>
    <w:rsid w:val="004A0B4A"/>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4A0B4A"/>
    <w:rPr>
      <w:rFonts w:ascii="Times New Roman" w:eastAsia="Times New Roman" w:hAnsi="Times New Roman" w:cs="Times New Roman"/>
      <w:sz w:val="18"/>
      <w:szCs w:val="18"/>
      <w:lang w:eastAsia="nl-NL"/>
    </w:rPr>
  </w:style>
  <w:style w:type="paragraph" w:styleId="Duidelijkcitaat">
    <w:name w:val="Intense Quote"/>
    <w:basedOn w:val="Standaard"/>
    <w:next w:val="Standaard"/>
    <w:link w:val="DuidelijkcitaatChar"/>
    <w:uiPriority w:val="30"/>
    <w:qFormat/>
    <w:rsid w:val="00714F7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714F75"/>
    <w:rPr>
      <w:rFonts w:ascii="Calibri" w:eastAsia="Times New Roman" w:hAnsi="Calibri" w:cs="Times New Roman"/>
      <w:i/>
      <w:iCs/>
      <w:color w:val="4472C4" w:themeColor="accent1"/>
      <w:lang w:eastAsia="nl-NL"/>
    </w:rPr>
  </w:style>
  <w:style w:type="paragraph" w:styleId="Citaat">
    <w:name w:val="Quote"/>
    <w:basedOn w:val="Standaard"/>
    <w:next w:val="Standaard"/>
    <w:link w:val="CitaatChar"/>
    <w:uiPriority w:val="29"/>
    <w:qFormat/>
    <w:rsid w:val="00714F7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714F75"/>
    <w:rPr>
      <w:rFonts w:ascii="Calibri" w:eastAsia="Times New Roman" w:hAnsi="Calibri" w:cs="Times New Roman"/>
      <w:i/>
      <w:iCs/>
      <w:color w:val="404040" w:themeColor="text1" w:themeTint="BF"/>
      <w:lang w:eastAsia="nl-NL"/>
    </w:rPr>
  </w:style>
  <w:style w:type="paragraph" w:styleId="Onderwerpvanopmerking">
    <w:name w:val="annotation subject"/>
    <w:basedOn w:val="Tekstopmerking"/>
    <w:next w:val="Tekstopmerking"/>
    <w:link w:val="OnderwerpvanopmerkingChar"/>
    <w:uiPriority w:val="99"/>
    <w:semiHidden/>
    <w:unhideWhenUsed/>
    <w:rsid w:val="00740E14"/>
    <w:rPr>
      <w:b/>
      <w:bCs/>
    </w:rPr>
  </w:style>
  <w:style w:type="character" w:customStyle="1" w:styleId="OnderwerpvanopmerkingChar">
    <w:name w:val="Onderwerp van opmerking Char"/>
    <w:basedOn w:val="TekstopmerkingChar"/>
    <w:link w:val="Onderwerpvanopmerking"/>
    <w:uiPriority w:val="99"/>
    <w:semiHidden/>
    <w:rsid w:val="00740E14"/>
    <w:rPr>
      <w:rFonts w:ascii="Calibri" w:eastAsia="Times New Roman" w:hAnsi="Calibri" w:cs="Times New Roman"/>
      <w:b/>
      <w:bCs/>
      <w:sz w:val="20"/>
      <w:szCs w:val="20"/>
      <w:lang w:eastAsia="nl-NL"/>
    </w:rPr>
  </w:style>
  <w:style w:type="paragraph" w:styleId="Normaalweb">
    <w:name w:val="Normal (Web)"/>
    <w:basedOn w:val="Standaard"/>
    <w:uiPriority w:val="99"/>
    <w:unhideWhenUsed/>
    <w:rsid w:val="00064EB5"/>
    <w:pPr>
      <w:spacing w:before="100" w:beforeAutospacing="1" w:after="100" w:afterAutospacing="1"/>
      <w:jc w:val="left"/>
    </w:pPr>
    <w:rPr>
      <w:rFonts w:ascii="Times New Roman" w:hAnsi="Times New Roman"/>
    </w:rPr>
  </w:style>
  <w:style w:type="paragraph" w:styleId="HTML-voorafopgemaakt">
    <w:name w:val="HTML Preformatted"/>
    <w:basedOn w:val="Standaard"/>
    <w:link w:val="HTML-voorafopgemaaktChar"/>
    <w:uiPriority w:val="99"/>
    <w:semiHidden/>
    <w:unhideWhenUsed/>
    <w:rsid w:val="00CE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CE60A8"/>
    <w:rPr>
      <w:rFonts w:ascii="Courier New" w:eastAsia="Times New Roman" w:hAnsi="Courier New" w:cs="Courier New"/>
      <w:sz w:val="20"/>
      <w:szCs w:val="20"/>
      <w:lang w:eastAsia="nl-NL"/>
    </w:rPr>
  </w:style>
  <w:style w:type="paragraph" w:styleId="Bijschrift">
    <w:name w:val="caption"/>
    <w:basedOn w:val="Standaard"/>
    <w:next w:val="Standaard"/>
    <w:uiPriority w:val="35"/>
    <w:unhideWhenUsed/>
    <w:qFormat/>
    <w:rsid w:val="005A1428"/>
    <w:pPr>
      <w:spacing w:after="200"/>
    </w:pPr>
    <w:rPr>
      <w:i/>
      <w:iCs/>
      <w:color w:val="44546A" w:themeColor="text2"/>
      <w:sz w:val="18"/>
      <w:szCs w:val="18"/>
    </w:rPr>
  </w:style>
  <w:style w:type="character" w:styleId="Hyperlink">
    <w:name w:val="Hyperlink"/>
    <w:basedOn w:val="Standaardalinea-lettertype"/>
    <w:uiPriority w:val="99"/>
    <w:unhideWhenUsed/>
    <w:rsid w:val="00C17D86"/>
    <w:rPr>
      <w:color w:val="0000FF"/>
      <w:u w:val="single"/>
    </w:rPr>
  </w:style>
  <w:style w:type="table" w:styleId="Tabelraster">
    <w:name w:val="Table Grid"/>
    <w:basedOn w:val="Standaardtabel"/>
    <w:uiPriority w:val="39"/>
    <w:rsid w:val="00B03824"/>
    <w:rPr>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60B28"/>
    <w:pPr>
      <w:tabs>
        <w:tab w:val="center" w:pos="4536"/>
        <w:tab w:val="right" w:pos="9072"/>
      </w:tabs>
    </w:pPr>
  </w:style>
  <w:style w:type="character" w:customStyle="1" w:styleId="VoettekstChar">
    <w:name w:val="Voettekst Char"/>
    <w:basedOn w:val="Standaardalinea-lettertype"/>
    <w:link w:val="Voettekst"/>
    <w:uiPriority w:val="99"/>
    <w:rsid w:val="00760B28"/>
    <w:rPr>
      <w:rFonts w:ascii="Calibri" w:eastAsia="Times New Roman" w:hAnsi="Calibri" w:cs="Times New Roman"/>
      <w:sz w:val="22"/>
      <w:lang w:eastAsia="nl-NL"/>
    </w:rPr>
  </w:style>
  <w:style w:type="character" w:styleId="Paginanummer">
    <w:name w:val="page number"/>
    <w:basedOn w:val="Standaardalinea-lettertype"/>
    <w:uiPriority w:val="99"/>
    <w:semiHidden/>
    <w:unhideWhenUsed/>
    <w:rsid w:val="00760B28"/>
  </w:style>
  <w:style w:type="character" w:customStyle="1" w:styleId="Kop5Char">
    <w:name w:val="Kop 5 Char"/>
    <w:basedOn w:val="Standaardalinea-lettertype"/>
    <w:link w:val="Kop5"/>
    <w:uiPriority w:val="9"/>
    <w:rsid w:val="003811C8"/>
    <w:rPr>
      <w:rFonts w:asciiTheme="majorHAnsi" w:eastAsiaTheme="majorEastAsia" w:hAnsiTheme="majorHAnsi" w:cstheme="majorBidi"/>
      <w:color w:val="2F5496" w:themeColor="accent1" w:themeShade="BF"/>
      <w:sz w:val="22"/>
      <w:lang w:eastAsia="nl-NL"/>
    </w:rPr>
  </w:style>
  <w:style w:type="paragraph" w:styleId="Revisie">
    <w:name w:val="Revision"/>
    <w:hidden/>
    <w:uiPriority w:val="99"/>
    <w:semiHidden/>
    <w:rsid w:val="0015257C"/>
    <w:rPr>
      <w:rFonts w:ascii="Calibri" w:eastAsia="Times New Roman" w:hAnsi="Calibri" w:cs="Times New Roman"/>
      <w:sz w:val="22"/>
      <w:lang w:eastAsia="nl-NL"/>
    </w:rPr>
  </w:style>
  <w:style w:type="character" w:styleId="Zwaar">
    <w:name w:val="Strong"/>
    <w:basedOn w:val="Standaardalinea-lettertype"/>
    <w:uiPriority w:val="22"/>
    <w:qFormat/>
    <w:rsid w:val="00B06360"/>
    <w:rPr>
      <w:b w:val="0"/>
      <w:bCs/>
      <w:i/>
      <w:color w:val="44546A" w:themeColor="text2"/>
    </w:rPr>
  </w:style>
  <w:style w:type="paragraph" w:styleId="Kopvaninhoudsopgave">
    <w:name w:val="TOC Heading"/>
    <w:basedOn w:val="Kop1"/>
    <w:next w:val="Standaard"/>
    <w:uiPriority w:val="39"/>
    <w:unhideWhenUsed/>
    <w:qFormat/>
    <w:rsid w:val="00B06360"/>
    <w:pPr>
      <w:spacing w:before="480" w:line="276" w:lineRule="auto"/>
      <w:jc w:val="left"/>
      <w:outlineLvl w:val="9"/>
    </w:pPr>
    <w:rPr>
      <w:rFonts w:asciiTheme="majorHAnsi" w:hAnsiTheme="majorHAnsi"/>
      <w:b/>
      <w:color w:val="2F5496" w:themeColor="accent1" w:themeShade="BF"/>
      <w:spacing w:val="0"/>
      <w:sz w:val="28"/>
    </w:rPr>
  </w:style>
  <w:style w:type="paragraph" w:styleId="Inhopg1">
    <w:name w:val="toc 1"/>
    <w:basedOn w:val="Standaard"/>
    <w:next w:val="Standaard"/>
    <w:autoRedefine/>
    <w:uiPriority w:val="39"/>
    <w:unhideWhenUsed/>
    <w:rsid w:val="00B06360"/>
    <w:pPr>
      <w:spacing w:before="240" w:after="120"/>
      <w:jc w:val="left"/>
    </w:pPr>
    <w:rPr>
      <w:rFonts w:asciiTheme="minorHAnsi" w:hAnsiTheme="minorHAnsi"/>
      <w:b/>
      <w:bCs/>
      <w:sz w:val="20"/>
      <w:szCs w:val="20"/>
    </w:rPr>
  </w:style>
  <w:style w:type="paragraph" w:styleId="Inhopg3">
    <w:name w:val="toc 3"/>
    <w:basedOn w:val="Standaard"/>
    <w:next w:val="Standaard"/>
    <w:autoRedefine/>
    <w:uiPriority w:val="39"/>
    <w:unhideWhenUsed/>
    <w:rsid w:val="00B06360"/>
    <w:pPr>
      <w:ind w:left="440"/>
      <w:jc w:val="left"/>
    </w:pPr>
    <w:rPr>
      <w:rFonts w:asciiTheme="minorHAnsi" w:hAnsiTheme="minorHAnsi"/>
      <w:sz w:val="20"/>
      <w:szCs w:val="20"/>
    </w:rPr>
  </w:style>
  <w:style w:type="paragraph" w:styleId="Inhopg2">
    <w:name w:val="toc 2"/>
    <w:basedOn w:val="Standaard"/>
    <w:next w:val="Standaard"/>
    <w:autoRedefine/>
    <w:uiPriority w:val="39"/>
    <w:unhideWhenUsed/>
    <w:rsid w:val="00B06360"/>
    <w:pPr>
      <w:spacing w:before="120"/>
      <w:ind w:left="220"/>
      <w:jc w:val="left"/>
    </w:pPr>
    <w:rPr>
      <w:rFonts w:asciiTheme="minorHAnsi" w:hAnsiTheme="minorHAnsi"/>
      <w:i/>
      <w:iCs/>
      <w:sz w:val="20"/>
      <w:szCs w:val="20"/>
    </w:rPr>
  </w:style>
  <w:style w:type="paragraph" w:styleId="Inhopg4">
    <w:name w:val="toc 4"/>
    <w:basedOn w:val="Standaard"/>
    <w:next w:val="Standaard"/>
    <w:autoRedefine/>
    <w:uiPriority w:val="39"/>
    <w:unhideWhenUsed/>
    <w:rsid w:val="00B06360"/>
    <w:pPr>
      <w:ind w:left="660"/>
      <w:jc w:val="left"/>
    </w:pPr>
    <w:rPr>
      <w:rFonts w:asciiTheme="minorHAnsi" w:hAnsiTheme="minorHAnsi"/>
      <w:sz w:val="20"/>
      <w:szCs w:val="20"/>
    </w:rPr>
  </w:style>
  <w:style w:type="paragraph" w:styleId="Inhopg5">
    <w:name w:val="toc 5"/>
    <w:basedOn w:val="Standaard"/>
    <w:next w:val="Standaard"/>
    <w:autoRedefine/>
    <w:uiPriority w:val="39"/>
    <w:unhideWhenUsed/>
    <w:rsid w:val="00B06360"/>
    <w:pPr>
      <w:ind w:left="880"/>
      <w:jc w:val="left"/>
    </w:pPr>
    <w:rPr>
      <w:rFonts w:asciiTheme="minorHAnsi" w:hAnsiTheme="minorHAnsi"/>
      <w:sz w:val="20"/>
      <w:szCs w:val="20"/>
    </w:rPr>
  </w:style>
  <w:style w:type="paragraph" w:styleId="Inhopg6">
    <w:name w:val="toc 6"/>
    <w:basedOn w:val="Standaard"/>
    <w:next w:val="Standaard"/>
    <w:autoRedefine/>
    <w:uiPriority w:val="39"/>
    <w:unhideWhenUsed/>
    <w:rsid w:val="00B06360"/>
    <w:pPr>
      <w:ind w:left="1100"/>
      <w:jc w:val="left"/>
    </w:pPr>
    <w:rPr>
      <w:rFonts w:asciiTheme="minorHAnsi" w:hAnsiTheme="minorHAnsi"/>
      <w:sz w:val="20"/>
      <w:szCs w:val="20"/>
    </w:rPr>
  </w:style>
  <w:style w:type="paragraph" w:styleId="Inhopg7">
    <w:name w:val="toc 7"/>
    <w:basedOn w:val="Standaard"/>
    <w:next w:val="Standaard"/>
    <w:autoRedefine/>
    <w:uiPriority w:val="39"/>
    <w:unhideWhenUsed/>
    <w:rsid w:val="00B06360"/>
    <w:pPr>
      <w:ind w:left="1320"/>
      <w:jc w:val="left"/>
    </w:pPr>
    <w:rPr>
      <w:rFonts w:asciiTheme="minorHAnsi" w:hAnsiTheme="minorHAnsi"/>
      <w:sz w:val="20"/>
      <w:szCs w:val="20"/>
    </w:rPr>
  </w:style>
  <w:style w:type="paragraph" w:styleId="Inhopg8">
    <w:name w:val="toc 8"/>
    <w:basedOn w:val="Standaard"/>
    <w:next w:val="Standaard"/>
    <w:autoRedefine/>
    <w:uiPriority w:val="39"/>
    <w:unhideWhenUsed/>
    <w:rsid w:val="00B06360"/>
    <w:pPr>
      <w:ind w:left="1540"/>
      <w:jc w:val="left"/>
    </w:pPr>
    <w:rPr>
      <w:rFonts w:asciiTheme="minorHAnsi" w:hAnsiTheme="minorHAnsi"/>
      <w:sz w:val="20"/>
      <w:szCs w:val="20"/>
    </w:rPr>
  </w:style>
  <w:style w:type="paragraph" w:styleId="Inhopg9">
    <w:name w:val="toc 9"/>
    <w:basedOn w:val="Standaard"/>
    <w:next w:val="Standaard"/>
    <w:autoRedefine/>
    <w:uiPriority w:val="39"/>
    <w:unhideWhenUsed/>
    <w:rsid w:val="00B06360"/>
    <w:pPr>
      <w:ind w:left="1760"/>
      <w:jc w:val="left"/>
    </w:pPr>
    <w:rPr>
      <w:rFonts w:asciiTheme="minorHAnsi" w:hAnsiTheme="minorHAnsi"/>
      <w:sz w:val="20"/>
      <w:szCs w:val="20"/>
    </w:rPr>
  </w:style>
  <w:style w:type="character" w:styleId="Onopgelostemelding">
    <w:name w:val="Unresolved Mention"/>
    <w:basedOn w:val="Standaardalinea-lettertype"/>
    <w:uiPriority w:val="99"/>
    <w:semiHidden/>
    <w:unhideWhenUsed/>
    <w:rsid w:val="00B06360"/>
    <w:rPr>
      <w:color w:val="605E5C"/>
      <w:shd w:val="clear" w:color="auto" w:fill="E1DFDD"/>
    </w:rPr>
  </w:style>
  <w:style w:type="character" w:customStyle="1" w:styleId="Kop6Char">
    <w:name w:val="Kop 6 Char"/>
    <w:basedOn w:val="Standaardalinea-lettertype"/>
    <w:link w:val="Kop6"/>
    <w:uiPriority w:val="9"/>
    <w:rsid w:val="00704C76"/>
    <w:rPr>
      <w:rFonts w:asciiTheme="majorHAnsi" w:eastAsiaTheme="majorEastAsia" w:hAnsiTheme="majorHAnsi" w:cstheme="majorBidi"/>
      <w:i/>
      <w:iCs/>
      <w:color w:val="4472C4" w:themeColor="accent1"/>
      <w:sz w:val="22"/>
      <w:lang w:eastAsia="nl-NL"/>
    </w:rPr>
  </w:style>
  <w:style w:type="character" w:customStyle="1" w:styleId="Kop7Char">
    <w:name w:val="Kop 7 Char"/>
    <w:basedOn w:val="Standaardalinea-lettertype"/>
    <w:link w:val="Kop7"/>
    <w:uiPriority w:val="9"/>
    <w:rsid w:val="00704C76"/>
    <w:rPr>
      <w:rFonts w:asciiTheme="majorHAnsi" w:eastAsiaTheme="majorEastAsia" w:hAnsiTheme="majorHAnsi" w:cstheme="majorBidi"/>
      <w:i/>
      <w:iCs/>
      <w:color w:val="000000"/>
      <w:sz w:val="22"/>
      <w:lang w:eastAsia="nl-NL"/>
    </w:rPr>
  </w:style>
  <w:style w:type="character" w:customStyle="1" w:styleId="Kop8Char">
    <w:name w:val="Kop 8 Char"/>
    <w:basedOn w:val="Standaardalinea-lettertype"/>
    <w:link w:val="Kop8"/>
    <w:uiPriority w:val="9"/>
    <w:semiHidden/>
    <w:rsid w:val="00704C76"/>
    <w:rPr>
      <w:rFonts w:asciiTheme="majorHAnsi" w:eastAsiaTheme="majorEastAsia" w:hAnsiTheme="majorHAnsi" w:cstheme="majorBidi"/>
      <w:color w:val="000000"/>
      <w:sz w:val="20"/>
      <w:szCs w:val="20"/>
      <w:lang w:eastAsia="nl-NL"/>
    </w:rPr>
  </w:style>
  <w:style w:type="character" w:customStyle="1" w:styleId="Kop9Char">
    <w:name w:val="Kop 9 Char"/>
    <w:basedOn w:val="Standaardalinea-lettertype"/>
    <w:link w:val="Kop9"/>
    <w:uiPriority w:val="9"/>
    <w:semiHidden/>
    <w:rsid w:val="00704C76"/>
    <w:rPr>
      <w:rFonts w:asciiTheme="majorHAnsi" w:eastAsiaTheme="majorEastAsia" w:hAnsiTheme="majorHAnsi" w:cstheme="majorBidi"/>
      <w:i/>
      <w:iCs/>
      <w:color w:val="000000"/>
      <w:sz w:val="20"/>
      <w:szCs w:val="20"/>
      <w:lang w:eastAsia="nl-NL"/>
    </w:rPr>
  </w:style>
  <w:style w:type="table" w:customStyle="1" w:styleId="TableNormal">
    <w:name w:val="Table Normal"/>
    <w:rsid w:val="00704C76"/>
    <w:pPr>
      <w:spacing w:after="200" w:line="276" w:lineRule="auto"/>
    </w:pPr>
    <w:rPr>
      <w:sz w:val="22"/>
      <w:szCs w:val="22"/>
      <w:lang w:eastAsia="nl-NL"/>
    </w:rPr>
    <w:tblPr>
      <w:tblCellMar>
        <w:top w:w="0" w:type="dxa"/>
        <w:left w:w="0" w:type="dxa"/>
        <w:bottom w:w="0" w:type="dxa"/>
        <w:right w:w="0" w:type="dxa"/>
      </w:tblCellMar>
    </w:tblPr>
  </w:style>
  <w:style w:type="paragraph" w:styleId="Titel">
    <w:name w:val="Title"/>
    <w:basedOn w:val="Standaard"/>
    <w:next w:val="Standaard"/>
    <w:link w:val="TitelChar"/>
    <w:uiPriority w:val="10"/>
    <w:qFormat/>
    <w:rsid w:val="00704C76"/>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elChar">
    <w:name w:val="Titel Char"/>
    <w:basedOn w:val="Standaardalinea-lettertype"/>
    <w:link w:val="Titel"/>
    <w:uiPriority w:val="10"/>
    <w:rsid w:val="00704C76"/>
    <w:rPr>
      <w:rFonts w:asciiTheme="majorHAnsi" w:eastAsiaTheme="majorEastAsia" w:hAnsiTheme="majorHAnsi" w:cstheme="majorBidi"/>
      <w:color w:val="44546A" w:themeColor="text2"/>
      <w:spacing w:val="30"/>
      <w:kern w:val="28"/>
      <w:sz w:val="96"/>
      <w:szCs w:val="52"/>
      <w:lang w:eastAsia="nl-NL"/>
    </w:rPr>
  </w:style>
  <w:style w:type="paragraph" w:styleId="Ondertitel">
    <w:name w:val="Subtitle"/>
    <w:basedOn w:val="Standaard"/>
    <w:next w:val="Standaard"/>
    <w:link w:val="OndertitelChar"/>
    <w:uiPriority w:val="11"/>
    <w:qFormat/>
    <w:rsid w:val="00704C76"/>
    <w:pPr>
      <w:numPr>
        <w:ilvl w:val="1"/>
      </w:numPr>
    </w:pPr>
    <w:rPr>
      <w:rFonts w:asciiTheme="majorHAnsi" w:eastAsiaTheme="majorEastAsia" w:hAnsiTheme="majorHAnsi" w:cstheme="majorBidi"/>
      <w:iCs/>
      <w:color w:val="44546A" w:themeColor="text2"/>
      <w:sz w:val="40"/>
    </w:rPr>
  </w:style>
  <w:style w:type="character" w:customStyle="1" w:styleId="OndertitelChar">
    <w:name w:val="Ondertitel Char"/>
    <w:basedOn w:val="Standaardalinea-lettertype"/>
    <w:link w:val="Ondertitel"/>
    <w:uiPriority w:val="11"/>
    <w:rsid w:val="00704C76"/>
    <w:rPr>
      <w:rFonts w:asciiTheme="majorHAnsi" w:eastAsiaTheme="majorEastAsia" w:hAnsiTheme="majorHAnsi" w:cstheme="majorBidi"/>
      <w:iCs/>
      <w:color w:val="44546A" w:themeColor="text2"/>
      <w:sz w:val="40"/>
      <w:lang w:eastAsia="nl-NL"/>
    </w:rPr>
  </w:style>
  <w:style w:type="table" w:customStyle="1" w:styleId="3">
    <w:name w:val="3"/>
    <w:basedOn w:val="TableNormal"/>
    <w:rsid w:val="00704C76"/>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
    <w:name w:val="2"/>
    <w:basedOn w:val="TableNormal"/>
    <w:rsid w:val="00704C76"/>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
    <w:name w:val="1"/>
    <w:basedOn w:val="TableNormal"/>
    <w:rsid w:val="00704C76"/>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paragraph" w:styleId="Koptekst">
    <w:name w:val="header"/>
    <w:basedOn w:val="Standaard"/>
    <w:link w:val="KoptekstChar"/>
    <w:uiPriority w:val="99"/>
    <w:unhideWhenUsed/>
    <w:rsid w:val="00704C76"/>
    <w:pPr>
      <w:tabs>
        <w:tab w:val="center" w:pos="4536"/>
        <w:tab w:val="right" w:pos="9072"/>
      </w:tabs>
    </w:pPr>
    <w:rPr>
      <w:rFonts w:asciiTheme="majorHAnsi" w:hAnsiTheme="majorHAnsi"/>
    </w:rPr>
  </w:style>
  <w:style w:type="character" w:customStyle="1" w:styleId="KoptekstChar">
    <w:name w:val="Koptekst Char"/>
    <w:basedOn w:val="Standaardalinea-lettertype"/>
    <w:link w:val="Koptekst"/>
    <w:uiPriority w:val="99"/>
    <w:rsid w:val="00704C76"/>
    <w:rPr>
      <w:rFonts w:asciiTheme="majorHAnsi" w:eastAsia="Times New Roman" w:hAnsiTheme="majorHAnsi" w:cs="Times New Roman"/>
      <w:sz w:val="22"/>
      <w:lang w:eastAsia="nl-NL"/>
    </w:rPr>
  </w:style>
  <w:style w:type="character" w:customStyle="1" w:styleId="apple-tab-span">
    <w:name w:val="apple-tab-span"/>
    <w:basedOn w:val="Standaardalinea-lettertype"/>
    <w:rsid w:val="00704C76"/>
  </w:style>
  <w:style w:type="character" w:customStyle="1" w:styleId="apple-converted-space">
    <w:name w:val="apple-converted-space"/>
    <w:basedOn w:val="Standaardalinea-lettertype"/>
    <w:rsid w:val="00704C76"/>
  </w:style>
  <w:style w:type="character" w:styleId="Nadruk">
    <w:name w:val="Emphasis"/>
    <w:basedOn w:val="Standaardalinea-lettertype"/>
    <w:uiPriority w:val="20"/>
    <w:qFormat/>
    <w:rsid w:val="00704C76"/>
    <w:rPr>
      <w:b/>
      <w:i/>
      <w:iCs/>
    </w:rPr>
  </w:style>
  <w:style w:type="character" w:styleId="Subtielebenadrukking">
    <w:name w:val="Subtle Emphasis"/>
    <w:basedOn w:val="Standaardalinea-lettertype"/>
    <w:uiPriority w:val="19"/>
    <w:qFormat/>
    <w:rsid w:val="00704C76"/>
    <w:rPr>
      <w:i/>
      <w:iCs/>
      <w:color w:val="000000"/>
    </w:rPr>
  </w:style>
  <w:style w:type="character" w:styleId="Intensievebenadrukking">
    <w:name w:val="Intense Emphasis"/>
    <w:basedOn w:val="Standaardalinea-lettertype"/>
    <w:uiPriority w:val="21"/>
    <w:qFormat/>
    <w:rsid w:val="00704C76"/>
    <w:rPr>
      <w:b/>
      <w:bCs/>
      <w:i/>
      <w:iCs/>
      <w:color w:val="4472C4" w:themeColor="accent1"/>
    </w:rPr>
  </w:style>
  <w:style w:type="character" w:styleId="Subtieleverwijzing">
    <w:name w:val="Subtle Reference"/>
    <w:basedOn w:val="Standaardalinea-lettertype"/>
    <w:uiPriority w:val="31"/>
    <w:qFormat/>
    <w:rsid w:val="00704C76"/>
    <w:rPr>
      <w:smallCaps/>
      <w:color w:val="000000"/>
      <w:u w:val="single"/>
    </w:rPr>
  </w:style>
  <w:style w:type="character" w:styleId="Intensieveverwijzing">
    <w:name w:val="Intense Reference"/>
    <w:basedOn w:val="Standaardalinea-lettertype"/>
    <w:uiPriority w:val="32"/>
    <w:qFormat/>
    <w:rsid w:val="00704C76"/>
    <w:rPr>
      <w:b w:val="0"/>
      <w:bCs/>
      <w:smallCaps/>
      <w:color w:val="4472C4" w:themeColor="accent1"/>
      <w:spacing w:val="5"/>
      <w:u w:val="single"/>
    </w:rPr>
  </w:style>
  <w:style w:type="character" w:styleId="Titelvanboek">
    <w:name w:val="Book Title"/>
    <w:basedOn w:val="Standaardalinea-lettertype"/>
    <w:uiPriority w:val="33"/>
    <w:qFormat/>
    <w:rsid w:val="00704C76"/>
    <w:rPr>
      <w:b/>
      <w:bCs/>
      <w:caps/>
      <w:smallCaps w:val="0"/>
      <w:color w:val="44546A" w:themeColor="text2"/>
      <w:spacing w:val="10"/>
    </w:rPr>
  </w:style>
  <w:style w:type="paragraph" w:customStyle="1" w:styleId="PersonalName">
    <w:name w:val="Personal Name"/>
    <w:basedOn w:val="Titel"/>
    <w:qFormat/>
    <w:rsid w:val="00704C76"/>
    <w:rPr>
      <w:b/>
      <w:caps/>
      <w:color w:val="000000"/>
      <w:sz w:val="28"/>
      <w:szCs w:val="28"/>
    </w:rPr>
  </w:style>
  <w:style w:type="character" w:styleId="GevolgdeHyperlink">
    <w:name w:val="FollowedHyperlink"/>
    <w:basedOn w:val="Standaardalinea-lettertype"/>
    <w:uiPriority w:val="99"/>
    <w:semiHidden/>
    <w:unhideWhenUsed/>
    <w:rsid w:val="00704C76"/>
    <w:rPr>
      <w:color w:val="954F72" w:themeColor="followedHyperlink"/>
      <w:u w:val="single"/>
    </w:rPr>
  </w:style>
  <w:style w:type="paragraph" w:styleId="Index1">
    <w:name w:val="index 1"/>
    <w:next w:val="Standaard"/>
    <w:autoRedefine/>
    <w:uiPriority w:val="99"/>
    <w:semiHidden/>
    <w:unhideWhenUsed/>
    <w:rsid w:val="00704C76"/>
    <w:pPr>
      <w:ind w:left="210" w:hanging="210"/>
    </w:pPr>
    <w:rPr>
      <w:sz w:val="21"/>
      <w:szCs w:val="22"/>
      <w:lang w:eastAsia="nl-NL"/>
    </w:rPr>
  </w:style>
  <w:style w:type="character" w:customStyle="1" w:styleId="jsgrdq">
    <w:name w:val="jsgrdq"/>
    <w:basedOn w:val="Standaardalinea-lettertype"/>
    <w:rsid w:val="00704C76"/>
  </w:style>
  <w:style w:type="paragraph" w:styleId="Voetnoottekst">
    <w:name w:val="footnote text"/>
    <w:basedOn w:val="Standaard"/>
    <w:link w:val="VoetnoottekstChar"/>
    <w:uiPriority w:val="99"/>
    <w:semiHidden/>
    <w:unhideWhenUsed/>
    <w:rsid w:val="00704C76"/>
    <w:rPr>
      <w:rFonts w:asciiTheme="majorHAnsi" w:hAnsiTheme="majorHAnsi"/>
      <w:sz w:val="20"/>
      <w:szCs w:val="20"/>
    </w:rPr>
  </w:style>
  <w:style w:type="character" w:customStyle="1" w:styleId="VoetnoottekstChar">
    <w:name w:val="Voetnoottekst Char"/>
    <w:basedOn w:val="Standaardalinea-lettertype"/>
    <w:link w:val="Voetnoottekst"/>
    <w:uiPriority w:val="99"/>
    <w:semiHidden/>
    <w:rsid w:val="00704C76"/>
    <w:rPr>
      <w:rFonts w:asciiTheme="majorHAnsi" w:eastAsia="Times New Roman" w:hAnsiTheme="majorHAnsi" w:cs="Times New Roman"/>
      <w:sz w:val="20"/>
      <w:szCs w:val="20"/>
      <w:lang w:eastAsia="nl-NL"/>
    </w:rPr>
  </w:style>
  <w:style w:type="character" w:styleId="Voetnootmarkering">
    <w:name w:val="footnote reference"/>
    <w:basedOn w:val="Standaardalinea-lettertype"/>
    <w:uiPriority w:val="99"/>
    <w:semiHidden/>
    <w:unhideWhenUsed/>
    <w:rsid w:val="00704C76"/>
    <w:rPr>
      <w:vertAlign w:val="superscript"/>
    </w:rPr>
  </w:style>
  <w:style w:type="character" w:customStyle="1" w:styleId="sr-only">
    <w:name w:val="sr-only"/>
    <w:basedOn w:val="Standaardalinea-lettertype"/>
    <w:rsid w:val="00704C76"/>
  </w:style>
  <w:style w:type="character" w:customStyle="1" w:styleId="tlssbb">
    <w:name w:val="tlssbb"/>
    <w:basedOn w:val="Standaardalinea-lettertype"/>
    <w:rsid w:val="00704C76"/>
  </w:style>
  <w:style w:type="paragraph" w:customStyle="1" w:styleId="summary">
    <w:name w:val="summary"/>
    <w:basedOn w:val="Standaard"/>
    <w:rsid w:val="00704C76"/>
    <w:pPr>
      <w:spacing w:before="100" w:beforeAutospacing="1" w:after="100" w:afterAutospacing="1"/>
      <w:jc w:val="left"/>
    </w:pPr>
    <w:rPr>
      <w:rFonts w:ascii="Times New Roman" w:hAnsi="Times New Roman"/>
    </w:rPr>
  </w:style>
  <w:style w:type="paragraph" w:customStyle="1" w:styleId="Standaard1">
    <w:name w:val="Standaard1"/>
    <w:rsid w:val="00704C76"/>
    <w:pPr>
      <w:spacing w:line="276" w:lineRule="auto"/>
    </w:pPr>
    <w:rPr>
      <w:rFonts w:ascii="Arial" w:eastAsia="Arial" w:hAnsi="Arial" w:cs="Arial"/>
      <w:sz w:val="22"/>
      <w:szCs w:val="22"/>
      <w:lang w:val="nl" w:eastAsia="nl-NL"/>
    </w:rPr>
  </w:style>
  <w:style w:type="paragraph" w:customStyle="1" w:styleId="Normal">
    <w:name w:val="[Normal]"/>
    <w:uiPriority w:val="99"/>
    <w:rsid w:val="00704C76"/>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881">
      <w:bodyDiv w:val="1"/>
      <w:marLeft w:val="0"/>
      <w:marRight w:val="0"/>
      <w:marTop w:val="0"/>
      <w:marBottom w:val="0"/>
      <w:divBdr>
        <w:top w:val="none" w:sz="0" w:space="0" w:color="auto"/>
        <w:left w:val="none" w:sz="0" w:space="0" w:color="auto"/>
        <w:bottom w:val="none" w:sz="0" w:space="0" w:color="auto"/>
        <w:right w:val="none" w:sz="0" w:space="0" w:color="auto"/>
      </w:divBdr>
    </w:div>
    <w:div w:id="18969119">
      <w:bodyDiv w:val="1"/>
      <w:marLeft w:val="0"/>
      <w:marRight w:val="0"/>
      <w:marTop w:val="0"/>
      <w:marBottom w:val="0"/>
      <w:divBdr>
        <w:top w:val="none" w:sz="0" w:space="0" w:color="auto"/>
        <w:left w:val="none" w:sz="0" w:space="0" w:color="auto"/>
        <w:bottom w:val="none" w:sz="0" w:space="0" w:color="auto"/>
        <w:right w:val="none" w:sz="0" w:space="0" w:color="auto"/>
      </w:divBdr>
    </w:div>
    <w:div w:id="23755811">
      <w:bodyDiv w:val="1"/>
      <w:marLeft w:val="0"/>
      <w:marRight w:val="0"/>
      <w:marTop w:val="0"/>
      <w:marBottom w:val="0"/>
      <w:divBdr>
        <w:top w:val="none" w:sz="0" w:space="0" w:color="auto"/>
        <w:left w:val="none" w:sz="0" w:space="0" w:color="auto"/>
        <w:bottom w:val="none" w:sz="0" w:space="0" w:color="auto"/>
        <w:right w:val="none" w:sz="0" w:space="0" w:color="auto"/>
      </w:divBdr>
    </w:div>
    <w:div w:id="49890962">
      <w:bodyDiv w:val="1"/>
      <w:marLeft w:val="0"/>
      <w:marRight w:val="0"/>
      <w:marTop w:val="0"/>
      <w:marBottom w:val="0"/>
      <w:divBdr>
        <w:top w:val="none" w:sz="0" w:space="0" w:color="auto"/>
        <w:left w:val="none" w:sz="0" w:space="0" w:color="auto"/>
        <w:bottom w:val="none" w:sz="0" w:space="0" w:color="auto"/>
        <w:right w:val="none" w:sz="0" w:space="0" w:color="auto"/>
      </w:divBdr>
    </w:div>
    <w:div w:id="56906587">
      <w:bodyDiv w:val="1"/>
      <w:marLeft w:val="0"/>
      <w:marRight w:val="0"/>
      <w:marTop w:val="0"/>
      <w:marBottom w:val="0"/>
      <w:divBdr>
        <w:top w:val="none" w:sz="0" w:space="0" w:color="auto"/>
        <w:left w:val="none" w:sz="0" w:space="0" w:color="auto"/>
        <w:bottom w:val="none" w:sz="0" w:space="0" w:color="auto"/>
        <w:right w:val="none" w:sz="0" w:space="0" w:color="auto"/>
      </w:divBdr>
    </w:div>
    <w:div w:id="78329322">
      <w:bodyDiv w:val="1"/>
      <w:marLeft w:val="0"/>
      <w:marRight w:val="0"/>
      <w:marTop w:val="0"/>
      <w:marBottom w:val="0"/>
      <w:divBdr>
        <w:top w:val="none" w:sz="0" w:space="0" w:color="auto"/>
        <w:left w:val="none" w:sz="0" w:space="0" w:color="auto"/>
        <w:bottom w:val="none" w:sz="0" w:space="0" w:color="auto"/>
        <w:right w:val="none" w:sz="0" w:space="0" w:color="auto"/>
      </w:divBdr>
    </w:div>
    <w:div w:id="108817278">
      <w:bodyDiv w:val="1"/>
      <w:marLeft w:val="0"/>
      <w:marRight w:val="0"/>
      <w:marTop w:val="0"/>
      <w:marBottom w:val="0"/>
      <w:divBdr>
        <w:top w:val="none" w:sz="0" w:space="0" w:color="auto"/>
        <w:left w:val="none" w:sz="0" w:space="0" w:color="auto"/>
        <w:bottom w:val="none" w:sz="0" w:space="0" w:color="auto"/>
        <w:right w:val="none" w:sz="0" w:space="0" w:color="auto"/>
      </w:divBdr>
    </w:div>
    <w:div w:id="179660263">
      <w:bodyDiv w:val="1"/>
      <w:marLeft w:val="0"/>
      <w:marRight w:val="0"/>
      <w:marTop w:val="0"/>
      <w:marBottom w:val="0"/>
      <w:divBdr>
        <w:top w:val="none" w:sz="0" w:space="0" w:color="auto"/>
        <w:left w:val="none" w:sz="0" w:space="0" w:color="auto"/>
        <w:bottom w:val="none" w:sz="0" w:space="0" w:color="auto"/>
        <w:right w:val="none" w:sz="0" w:space="0" w:color="auto"/>
      </w:divBdr>
    </w:div>
    <w:div w:id="182791175">
      <w:bodyDiv w:val="1"/>
      <w:marLeft w:val="0"/>
      <w:marRight w:val="0"/>
      <w:marTop w:val="0"/>
      <w:marBottom w:val="0"/>
      <w:divBdr>
        <w:top w:val="none" w:sz="0" w:space="0" w:color="auto"/>
        <w:left w:val="none" w:sz="0" w:space="0" w:color="auto"/>
        <w:bottom w:val="none" w:sz="0" w:space="0" w:color="auto"/>
        <w:right w:val="none" w:sz="0" w:space="0" w:color="auto"/>
      </w:divBdr>
    </w:div>
    <w:div w:id="210459575">
      <w:bodyDiv w:val="1"/>
      <w:marLeft w:val="0"/>
      <w:marRight w:val="0"/>
      <w:marTop w:val="0"/>
      <w:marBottom w:val="0"/>
      <w:divBdr>
        <w:top w:val="none" w:sz="0" w:space="0" w:color="auto"/>
        <w:left w:val="none" w:sz="0" w:space="0" w:color="auto"/>
        <w:bottom w:val="none" w:sz="0" w:space="0" w:color="auto"/>
        <w:right w:val="none" w:sz="0" w:space="0" w:color="auto"/>
      </w:divBdr>
    </w:div>
    <w:div w:id="236745209">
      <w:bodyDiv w:val="1"/>
      <w:marLeft w:val="0"/>
      <w:marRight w:val="0"/>
      <w:marTop w:val="0"/>
      <w:marBottom w:val="0"/>
      <w:divBdr>
        <w:top w:val="none" w:sz="0" w:space="0" w:color="auto"/>
        <w:left w:val="none" w:sz="0" w:space="0" w:color="auto"/>
        <w:bottom w:val="none" w:sz="0" w:space="0" w:color="auto"/>
        <w:right w:val="none" w:sz="0" w:space="0" w:color="auto"/>
      </w:divBdr>
    </w:div>
    <w:div w:id="300506329">
      <w:bodyDiv w:val="1"/>
      <w:marLeft w:val="0"/>
      <w:marRight w:val="0"/>
      <w:marTop w:val="0"/>
      <w:marBottom w:val="0"/>
      <w:divBdr>
        <w:top w:val="none" w:sz="0" w:space="0" w:color="auto"/>
        <w:left w:val="none" w:sz="0" w:space="0" w:color="auto"/>
        <w:bottom w:val="none" w:sz="0" w:space="0" w:color="auto"/>
        <w:right w:val="none" w:sz="0" w:space="0" w:color="auto"/>
      </w:divBdr>
    </w:div>
    <w:div w:id="304939026">
      <w:bodyDiv w:val="1"/>
      <w:marLeft w:val="0"/>
      <w:marRight w:val="0"/>
      <w:marTop w:val="0"/>
      <w:marBottom w:val="0"/>
      <w:divBdr>
        <w:top w:val="none" w:sz="0" w:space="0" w:color="auto"/>
        <w:left w:val="none" w:sz="0" w:space="0" w:color="auto"/>
        <w:bottom w:val="none" w:sz="0" w:space="0" w:color="auto"/>
        <w:right w:val="none" w:sz="0" w:space="0" w:color="auto"/>
      </w:divBdr>
    </w:div>
    <w:div w:id="348213613">
      <w:bodyDiv w:val="1"/>
      <w:marLeft w:val="0"/>
      <w:marRight w:val="0"/>
      <w:marTop w:val="0"/>
      <w:marBottom w:val="0"/>
      <w:divBdr>
        <w:top w:val="none" w:sz="0" w:space="0" w:color="auto"/>
        <w:left w:val="none" w:sz="0" w:space="0" w:color="auto"/>
        <w:bottom w:val="none" w:sz="0" w:space="0" w:color="auto"/>
        <w:right w:val="none" w:sz="0" w:space="0" w:color="auto"/>
      </w:divBdr>
    </w:div>
    <w:div w:id="413207751">
      <w:bodyDiv w:val="1"/>
      <w:marLeft w:val="0"/>
      <w:marRight w:val="0"/>
      <w:marTop w:val="0"/>
      <w:marBottom w:val="0"/>
      <w:divBdr>
        <w:top w:val="none" w:sz="0" w:space="0" w:color="auto"/>
        <w:left w:val="none" w:sz="0" w:space="0" w:color="auto"/>
        <w:bottom w:val="none" w:sz="0" w:space="0" w:color="auto"/>
        <w:right w:val="none" w:sz="0" w:space="0" w:color="auto"/>
      </w:divBdr>
    </w:div>
    <w:div w:id="461463607">
      <w:bodyDiv w:val="1"/>
      <w:marLeft w:val="0"/>
      <w:marRight w:val="0"/>
      <w:marTop w:val="0"/>
      <w:marBottom w:val="0"/>
      <w:divBdr>
        <w:top w:val="none" w:sz="0" w:space="0" w:color="auto"/>
        <w:left w:val="none" w:sz="0" w:space="0" w:color="auto"/>
        <w:bottom w:val="none" w:sz="0" w:space="0" w:color="auto"/>
        <w:right w:val="none" w:sz="0" w:space="0" w:color="auto"/>
      </w:divBdr>
    </w:div>
    <w:div w:id="505557406">
      <w:bodyDiv w:val="1"/>
      <w:marLeft w:val="0"/>
      <w:marRight w:val="0"/>
      <w:marTop w:val="0"/>
      <w:marBottom w:val="0"/>
      <w:divBdr>
        <w:top w:val="none" w:sz="0" w:space="0" w:color="auto"/>
        <w:left w:val="none" w:sz="0" w:space="0" w:color="auto"/>
        <w:bottom w:val="none" w:sz="0" w:space="0" w:color="auto"/>
        <w:right w:val="none" w:sz="0" w:space="0" w:color="auto"/>
      </w:divBdr>
    </w:div>
    <w:div w:id="593905090">
      <w:bodyDiv w:val="1"/>
      <w:marLeft w:val="0"/>
      <w:marRight w:val="0"/>
      <w:marTop w:val="0"/>
      <w:marBottom w:val="0"/>
      <w:divBdr>
        <w:top w:val="none" w:sz="0" w:space="0" w:color="auto"/>
        <w:left w:val="none" w:sz="0" w:space="0" w:color="auto"/>
        <w:bottom w:val="none" w:sz="0" w:space="0" w:color="auto"/>
        <w:right w:val="none" w:sz="0" w:space="0" w:color="auto"/>
      </w:divBdr>
    </w:div>
    <w:div w:id="602688157">
      <w:bodyDiv w:val="1"/>
      <w:marLeft w:val="0"/>
      <w:marRight w:val="0"/>
      <w:marTop w:val="0"/>
      <w:marBottom w:val="0"/>
      <w:divBdr>
        <w:top w:val="none" w:sz="0" w:space="0" w:color="auto"/>
        <w:left w:val="none" w:sz="0" w:space="0" w:color="auto"/>
        <w:bottom w:val="none" w:sz="0" w:space="0" w:color="auto"/>
        <w:right w:val="none" w:sz="0" w:space="0" w:color="auto"/>
      </w:divBdr>
    </w:div>
    <w:div w:id="685257188">
      <w:bodyDiv w:val="1"/>
      <w:marLeft w:val="0"/>
      <w:marRight w:val="0"/>
      <w:marTop w:val="0"/>
      <w:marBottom w:val="0"/>
      <w:divBdr>
        <w:top w:val="none" w:sz="0" w:space="0" w:color="auto"/>
        <w:left w:val="none" w:sz="0" w:space="0" w:color="auto"/>
        <w:bottom w:val="none" w:sz="0" w:space="0" w:color="auto"/>
        <w:right w:val="none" w:sz="0" w:space="0" w:color="auto"/>
      </w:divBdr>
    </w:div>
    <w:div w:id="776213436">
      <w:bodyDiv w:val="1"/>
      <w:marLeft w:val="0"/>
      <w:marRight w:val="0"/>
      <w:marTop w:val="0"/>
      <w:marBottom w:val="0"/>
      <w:divBdr>
        <w:top w:val="none" w:sz="0" w:space="0" w:color="auto"/>
        <w:left w:val="none" w:sz="0" w:space="0" w:color="auto"/>
        <w:bottom w:val="none" w:sz="0" w:space="0" w:color="auto"/>
        <w:right w:val="none" w:sz="0" w:space="0" w:color="auto"/>
      </w:divBdr>
    </w:div>
    <w:div w:id="818613710">
      <w:bodyDiv w:val="1"/>
      <w:marLeft w:val="0"/>
      <w:marRight w:val="0"/>
      <w:marTop w:val="0"/>
      <w:marBottom w:val="0"/>
      <w:divBdr>
        <w:top w:val="none" w:sz="0" w:space="0" w:color="auto"/>
        <w:left w:val="none" w:sz="0" w:space="0" w:color="auto"/>
        <w:bottom w:val="none" w:sz="0" w:space="0" w:color="auto"/>
        <w:right w:val="none" w:sz="0" w:space="0" w:color="auto"/>
      </w:divBdr>
    </w:div>
    <w:div w:id="820272585">
      <w:bodyDiv w:val="1"/>
      <w:marLeft w:val="0"/>
      <w:marRight w:val="0"/>
      <w:marTop w:val="0"/>
      <w:marBottom w:val="0"/>
      <w:divBdr>
        <w:top w:val="none" w:sz="0" w:space="0" w:color="auto"/>
        <w:left w:val="none" w:sz="0" w:space="0" w:color="auto"/>
        <w:bottom w:val="none" w:sz="0" w:space="0" w:color="auto"/>
        <w:right w:val="none" w:sz="0" w:space="0" w:color="auto"/>
      </w:divBdr>
    </w:div>
    <w:div w:id="825362227">
      <w:bodyDiv w:val="1"/>
      <w:marLeft w:val="0"/>
      <w:marRight w:val="0"/>
      <w:marTop w:val="0"/>
      <w:marBottom w:val="0"/>
      <w:divBdr>
        <w:top w:val="none" w:sz="0" w:space="0" w:color="auto"/>
        <w:left w:val="none" w:sz="0" w:space="0" w:color="auto"/>
        <w:bottom w:val="none" w:sz="0" w:space="0" w:color="auto"/>
        <w:right w:val="none" w:sz="0" w:space="0" w:color="auto"/>
      </w:divBdr>
    </w:div>
    <w:div w:id="999769189">
      <w:bodyDiv w:val="1"/>
      <w:marLeft w:val="0"/>
      <w:marRight w:val="0"/>
      <w:marTop w:val="0"/>
      <w:marBottom w:val="0"/>
      <w:divBdr>
        <w:top w:val="none" w:sz="0" w:space="0" w:color="auto"/>
        <w:left w:val="none" w:sz="0" w:space="0" w:color="auto"/>
        <w:bottom w:val="none" w:sz="0" w:space="0" w:color="auto"/>
        <w:right w:val="none" w:sz="0" w:space="0" w:color="auto"/>
      </w:divBdr>
    </w:div>
    <w:div w:id="1003901538">
      <w:bodyDiv w:val="1"/>
      <w:marLeft w:val="0"/>
      <w:marRight w:val="0"/>
      <w:marTop w:val="0"/>
      <w:marBottom w:val="0"/>
      <w:divBdr>
        <w:top w:val="none" w:sz="0" w:space="0" w:color="auto"/>
        <w:left w:val="none" w:sz="0" w:space="0" w:color="auto"/>
        <w:bottom w:val="none" w:sz="0" w:space="0" w:color="auto"/>
        <w:right w:val="none" w:sz="0" w:space="0" w:color="auto"/>
      </w:divBdr>
    </w:div>
    <w:div w:id="1032613943">
      <w:bodyDiv w:val="1"/>
      <w:marLeft w:val="0"/>
      <w:marRight w:val="0"/>
      <w:marTop w:val="0"/>
      <w:marBottom w:val="0"/>
      <w:divBdr>
        <w:top w:val="none" w:sz="0" w:space="0" w:color="auto"/>
        <w:left w:val="none" w:sz="0" w:space="0" w:color="auto"/>
        <w:bottom w:val="none" w:sz="0" w:space="0" w:color="auto"/>
        <w:right w:val="none" w:sz="0" w:space="0" w:color="auto"/>
      </w:divBdr>
      <w:divsChild>
        <w:div w:id="1561088645">
          <w:marLeft w:val="0"/>
          <w:marRight w:val="0"/>
          <w:marTop w:val="0"/>
          <w:marBottom w:val="0"/>
          <w:divBdr>
            <w:top w:val="none" w:sz="0" w:space="0" w:color="auto"/>
            <w:left w:val="none" w:sz="0" w:space="0" w:color="auto"/>
            <w:bottom w:val="none" w:sz="0" w:space="0" w:color="auto"/>
            <w:right w:val="none" w:sz="0" w:space="0" w:color="auto"/>
          </w:divBdr>
        </w:div>
        <w:div w:id="1602301541">
          <w:marLeft w:val="0"/>
          <w:marRight w:val="0"/>
          <w:marTop w:val="0"/>
          <w:marBottom w:val="0"/>
          <w:divBdr>
            <w:top w:val="none" w:sz="0" w:space="0" w:color="auto"/>
            <w:left w:val="none" w:sz="0" w:space="0" w:color="auto"/>
            <w:bottom w:val="none" w:sz="0" w:space="0" w:color="auto"/>
            <w:right w:val="none" w:sz="0" w:space="0" w:color="auto"/>
          </w:divBdr>
        </w:div>
        <w:div w:id="2115124116">
          <w:marLeft w:val="0"/>
          <w:marRight w:val="0"/>
          <w:marTop w:val="0"/>
          <w:marBottom w:val="0"/>
          <w:divBdr>
            <w:top w:val="none" w:sz="0" w:space="0" w:color="auto"/>
            <w:left w:val="none" w:sz="0" w:space="0" w:color="auto"/>
            <w:bottom w:val="none" w:sz="0" w:space="0" w:color="auto"/>
            <w:right w:val="none" w:sz="0" w:space="0" w:color="auto"/>
          </w:divBdr>
        </w:div>
        <w:div w:id="957104036">
          <w:marLeft w:val="0"/>
          <w:marRight w:val="0"/>
          <w:marTop w:val="0"/>
          <w:marBottom w:val="0"/>
          <w:divBdr>
            <w:top w:val="none" w:sz="0" w:space="0" w:color="auto"/>
            <w:left w:val="none" w:sz="0" w:space="0" w:color="auto"/>
            <w:bottom w:val="none" w:sz="0" w:space="0" w:color="auto"/>
            <w:right w:val="none" w:sz="0" w:space="0" w:color="auto"/>
          </w:divBdr>
        </w:div>
        <w:div w:id="192379235">
          <w:marLeft w:val="0"/>
          <w:marRight w:val="0"/>
          <w:marTop w:val="0"/>
          <w:marBottom w:val="0"/>
          <w:divBdr>
            <w:top w:val="none" w:sz="0" w:space="0" w:color="auto"/>
            <w:left w:val="none" w:sz="0" w:space="0" w:color="auto"/>
            <w:bottom w:val="none" w:sz="0" w:space="0" w:color="auto"/>
            <w:right w:val="none" w:sz="0" w:space="0" w:color="auto"/>
          </w:divBdr>
        </w:div>
        <w:div w:id="1730033247">
          <w:marLeft w:val="0"/>
          <w:marRight w:val="0"/>
          <w:marTop w:val="0"/>
          <w:marBottom w:val="0"/>
          <w:divBdr>
            <w:top w:val="none" w:sz="0" w:space="0" w:color="auto"/>
            <w:left w:val="none" w:sz="0" w:space="0" w:color="auto"/>
            <w:bottom w:val="none" w:sz="0" w:space="0" w:color="auto"/>
            <w:right w:val="none" w:sz="0" w:space="0" w:color="auto"/>
          </w:divBdr>
        </w:div>
        <w:div w:id="1752850793">
          <w:marLeft w:val="0"/>
          <w:marRight w:val="0"/>
          <w:marTop w:val="0"/>
          <w:marBottom w:val="0"/>
          <w:divBdr>
            <w:top w:val="none" w:sz="0" w:space="0" w:color="auto"/>
            <w:left w:val="none" w:sz="0" w:space="0" w:color="auto"/>
            <w:bottom w:val="none" w:sz="0" w:space="0" w:color="auto"/>
            <w:right w:val="none" w:sz="0" w:space="0" w:color="auto"/>
          </w:divBdr>
        </w:div>
        <w:div w:id="590356734">
          <w:marLeft w:val="0"/>
          <w:marRight w:val="0"/>
          <w:marTop w:val="0"/>
          <w:marBottom w:val="0"/>
          <w:divBdr>
            <w:top w:val="none" w:sz="0" w:space="0" w:color="auto"/>
            <w:left w:val="none" w:sz="0" w:space="0" w:color="auto"/>
            <w:bottom w:val="none" w:sz="0" w:space="0" w:color="auto"/>
            <w:right w:val="none" w:sz="0" w:space="0" w:color="auto"/>
          </w:divBdr>
        </w:div>
        <w:div w:id="1128888057">
          <w:marLeft w:val="0"/>
          <w:marRight w:val="0"/>
          <w:marTop w:val="0"/>
          <w:marBottom w:val="0"/>
          <w:divBdr>
            <w:top w:val="none" w:sz="0" w:space="0" w:color="auto"/>
            <w:left w:val="none" w:sz="0" w:space="0" w:color="auto"/>
            <w:bottom w:val="none" w:sz="0" w:space="0" w:color="auto"/>
            <w:right w:val="none" w:sz="0" w:space="0" w:color="auto"/>
          </w:divBdr>
        </w:div>
        <w:div w:id="1502424759">
          <w:marLeft w:val="0"/>
          <w:marRight w:val="0"/>
          <w:marTop w:val="0"/>
          <w:marBottom w:val="0"/>
          <w:divBdr>
            <w:top w:val="none" w:sz="0" w:space="0" w:color="auto"/>
            <w:left w:val="none" w:sz="0" w:space="0" w:color="auto"/>
            <w:bottom w:val="none" w:sz="0" w:space="0" w:color="auto"/>
            <w:right w:val="none" w:sz="0" w:space="0" w:color="auto"/>
          </w:divBdr>
        </w:div>
      </w:divsChild>
    </w:div>
    <w:div w:id="1039429968">
      <w:bodyDiv w:val="1"/>
      <w:marLeft w:val="0"/>
      <w:marRight w:val="0"/>
      <w:marTop w:val="0"/>
      <w:marBottom w:val="0"/>
      <w:divBdr>
        <w:top w:val="none" w:sz="0" w:space="0" w:color="auto"/>
        <w:left w:val="none" w:sz="0" w:space="0" w:color="auto"/>
        <w:bottom w:val="none" w:sz="0" w:space="0" w:color="auto"/>
        <w:right w:val="none" w:sz="0" w:space="0" w:color="auto"/>
      </w:divBdr>
      <w:divsChild>
        <w:div w:id="1604075378">
          <w:marLeft w:val="0"/>
          <w:marRight w:val="0"/>
          <w:marTop w:val="0"/>
          <w:marBottom w:val="0"/>
          <w:divBdr>
            <w:top w:val="none" w:sz="0" w:space="0" w:color="auto"/>
            <w:left w:val="none" w:sz="0" w:space="0" w:color="auto"/>
            <w:bottom w:val="none" w:sz="0" w:space="0" w:color="auto"/>
            <w:right w:val="none" w:sz="0" w:space="0" w:color="auto"/>
          </w:divBdr>
          <w:divsChild>
            <w:div w:id="182322959">
              <w:marLeft w:val="0"/>
              <w:marRight w:val="0"/>
              <w:marTop w:val="0"/>
              <w:marBottom w:val="0"/>
              <w:divBdr>
                <w:top w:val="none" w:sz="0" w:space="0" w:color="auto"/>
                <w:left w:val="none" w:sz="0" w:space="0" w:color="auto"/>
                <w:bottom w:val="none" w:sz="0" w:space="0" w:color="auto"/>
                <w:right w:val="none" w:sz="0" w:space="0" w:color="auto"/>
              </w:divBdr>
              <w:divsChild>
                <w:div w:id="2012561746">
                  <w:marLeft w:val="0"/>
                  <w:marRight w:val="0"/>
                  <w:marTop w:val="0"/>
                  <w:marBottom w:val="0"/>
                  <w:divBdr>
                    <w:top w:val="none" w:sz="0" w:space="0" w:color="auto"/>
                    <w:left w:val="none" w:sz="0" w:space="0" w:color="auto"/>
                    <w:bottom w:val="none" w:sz="0" w:space="0" w:color="auto"/>
                    <w:right w:val="none" w:sz="0" w:space="0" w:color="auto"/>
                  </w:divBdr>
                  <w:divsChild>
                    <w:div w:id="3259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25088">
          <w:marLeft w:val="0"/>
          <w:marRight w:val="0"/>
          <w:marTop w:val="0"/>
          <w:marBottom w:val="0"/>
          <w:divBdr>
            <w:top w:val="none" w:sz="0" w:space="0" w:color="auto"/>
            <w:left w:val="none" w:sz="0" w:space="0" w:color="auto"/>
            <w:bottom w:val="none" w:sz="0" w:space="0" w:color="auto"/>
            <w:right w:val="none" w:sz="0" w:space="0" w:color="auto"/>
          </w:divBdr>
          <w:divsChild>
            <w:div w:id="1555460819">
              <w:marLeft w:val="0"/>
              <w:marRight w:val="0"/>
              <w:marTop w:val="0"/>
              <w:marBottom w:val="0"/>
              <w:divBdr>
                <w:top w:val="none" w:sz="0" w:space="0" w:color="auto"/>
                <w:left w:val="none" w:sz="0" w:space="0" w:color="auto"/>
                <w:bottom w:val="none" w:sz="0" w:space="0" w:color="auto"/>
                <w:right w:val="none" w:sz="0" w:space="0" w:color="auto"/>
              </w:divBdr>
              <w:divsChild>
                <w:div w:id="60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981">
          <w:marLeft w:val="0"/>
          <w:marRight w:val="0"/>
          <w:marTop w:val="0"/>
          <w:marBottom w:val="0"/>
          <w:divBdr>
            <w:top w:val="none" w:sz="0" w:space="0" w:color="auto"/>
            <w:left w:val="none" w:sz="0" w:space="0" w:color="auto"/>
            <w:bottom w:val="none" w:sz="0" w:space="0" w:color="auto"/>
            <w:right w:val="none" w:sz="0" w:space="0" w:color="auto"/>
          </w:divBdr>
        </w:div>
        <w:div w:id="2000107654">
          <w:marLeft w:val="0"/>
          <w:marRight w:val="0"/>
          <w:marTop w:val="0"/>
          <w:marBottom w:val="0"/>
          <w:divBdr>
            <w:top w:val="none" w:sz="0" w:space="0" w:color="auto"/>
            <w:left w:val="none" w:sz="0" w:space="0" w:color="auto"/>
            <w:bottom w:val="none" w:sz="0" w:space="0" w:color="auto"/>
            <w:right w:val="none" w:sz="0" w:space="0" w:color="auto"/>
          </w:divBdr>
          <w:divsChild>
            <w:div w:id="1665282495">
              <w:marLeft w:val="0"/>
              <w:marRight w:val="0"/>
              <w:marTop w:val="0"/>
              <w:marBottom w:val="0"/>
              <w:divBdr>
                <w:top w:val="none" w:sz="0" w:space="0" w:color="auto"/>
                <w:left w:val="none" w:sz="0" w:space="0" w:color="auto"/>
                <w:bottom w:val="none" w:sz="0" w:space="0" w:color="auto"/>
                <w:right w:val="none" w:sz="0" w:space="0" w:color="auto"/>
              </w:divBdr>
              <w:divsChild>
                <w:div w:id="245892252">
                  <w:marLeft w:val="0"/>
                  <w:marRight w:val="0"/>
                  <w:marTop w:val="0"/>
                  <w:marBottom w:val="0"/>
                  <w:divBdr>
                    <w:top w:val="none" w:sz="0" w:space="0" w:color="auto"/>
                    <w:left w:val="none" w:sz="0" w:space="0" w:color="auto"/>
                    <w:bottom w:val="none" w:sz="0" w:space="0" w:color="auto"/>
                    <w:right w:val="none" w:sz="0" w:space="0" w:color="auto"/>
                  </w:divBdr>
                  <w:divsChild>
                    <w:div w:id="897017206">
                      <w:marLeft w:val="0"/>
                      <w:marRight w:val="0"/>
                      <w:marTop w:val="0"/>
                      <w:marBottom w:val="0"/>
                      <w:divBdr>
                        <w:top w:val="none" w:sz="0" w:space="0" w:color="auto"/>
                        <w:left w:val="none" w:sz="0" w:space="0" w:color="auto"/>
                        <w:bottom w:val="none" w:sz="0" w:space="0" w:color="auto"/>
                        <w:right w:val="none" w:sz="0" w:space="0" w:color="auto"/>
                      </w:divBdr>
                      <w:divsChild>
                        <w:div w:id="323626115">
                          <w:marLeft w:val="0"/>
                          <w:marRight w:val="0"/>
                          <w:marTop w:val="0"/>
                          <w:marBottom w:val="0"/>
                          <w:divBdr>
                            <w:top w:val="none" w:sz="0" w:space="0" w:color="auto"/>
                            <w:left w:val="none" w:sz="0" w:space="0" w:color="auto"/>
                            <w:bottom w:val="none" w:sz="0" w:space="0" w:color="auto"/>
                            <w:right w:val="none" w:sz="0" w:space="0" w:color="auto"/>
                          </w:divBdr>
                          <w:divsChild>
                            <w:div w:id="20454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864379">
          <w:marLeft w:val="0"/>
          <w:marRight w:val="0"/>
          <w:marTop w:val="0"/>
          <w:marBottom w:val="0"/>
          <w:divBdr>
            <w:top w:val="none" w:sz="0" w:space="0" w:color="auto"/>
            <w:left w:val="none" w:sz="0" w:space="0" w:color="auto"/>
            <w:bottom w:val="none" w:sz="0" w:space="0" w:color="auto"/>
            <w:right w:val="none" w:sz="0" w:space="0" w:color="auto"/>
          </w:divBdr>
          <w:divsChild>
            <w:div w:id="422800053">
              <w:marLeft w:val="0"/>
              <w:marRight w:val="0"/>
              <w:marTop w:val="0"/>
              <w:marBottom w:val="0"/>
              <w:divBdr>
                <w:top w:val="none" w:sz="0" w:space="0" w:color="auto"/>
                <w:left w:val="none" w:sz="0" w:space="0" w:color="auto"/>
                <w:bottom w:val="none" w:sz="0" w:space="0" w:color="auto"/>
                <w:right w:val="none" w:sz="0" w:space="0" w:color="auto"/>
              </w:divBdr>
              <w:divsChild>
                <w:div w:id="1326318479">
                  <w:marLeft w:val="0"/>
                  <w:marRight w:val="0"/>
                  <w:marTop w:val="0"/>
                  <w:marBottom w:val="0"/>
                  <w:divBdr>
                    <w:top w:val="none" w:sz="0" w:space="0" w:color="auto"/>
                    <w:left w:val="none" w:sz="0" w:space="0" w:color="auto"/>
                    <w:bottom w:val="none" w:sz="0" w:space="0" w:color="auto"/>
                    <w:right w:val="none" w:sz="0" w:space="0" w:color="auto"/>
                  </w:divBdr>
                  <w:divsChild>
                    <w:div w:id="1042052833">
                      <w:marLeft w:val="0"/>
                      <w:marRight w:val="0"/>
                      <w:marTop w:val="0"/>
                      <w:marBottom w:val="0"/>
                      <w:divBdr>
                        <w:top w:val="none" w:sz="0" w:space="0" w:color="auto"/>
                        <w:left w:val="none" w:sz="0" w:space="0" w:color="auto"/>
                        <w:bottom w:val="none" w:sz="0" w:space="0" w:color="auto"/>
                        <w:right w:val="none" w:sz="0" w:space="0" w:color="auto"/>
                      </w:divBdr>
                      <w:divsChild>
                        <w:div w:id="1441873476">
                          <w:marLeft w:val="0"/>
                          <w:marRight w:val="0"/>
                          <w:marTop w:val="0"/>
                          <w:marBottom w:val="0"/>
                          <w:divBdr>
                            <w:top w:val="none" w:sz="0" w:space="0" w:color="auto"/>
                            <w:left w:val="none" w:sz="0" w:space="0" w:color="auto"/>
                            <w:bottom w:val="none" w:sz="0" w:space="0" w:color="auto"/>
                            <w:right w:val="none" w:sz="0" w:space="0" w:color="auto"/>
                          </w:divBdr>
                          <w:divsChild>
                            <w:div w:id="164052872">
                              <w:marLeft w:val="0"/>
                              <w:marRight w:val="0"/>
                              <w:marTop w:val="0"/>
                              <w:marBottom w:val="0"/>
                              <w:divBdr>
                                <w:top w:val="none" w:sz="0" w:space="0" w:color="auto"/>
                                <w:left w:val="none" w:sz="0" w:space="0" w:color="auto"/>
                                <w:bottom w:val="none" w:sz="0" w:space="0" w:color="auto"/>
                                <w:right w:val="none" w:sz="0" w:space="0" w:color="auto"/>
                              </w:divBdr>
                              <w:divsChild>
                                <w:div w:id="615866992">
                                  <w:marLeft w:val="0"/>
                                  <w:marRight w:val="0"/>
                                  <w:marTop w:val="0"/>
                                  <w:marBottom w:val="0"/>
                                  <w:divBdr>
                                    <w:top w:val="none" w:sz="0" w:space="0" w:color="auto"/>
                                    <w:left w:val="none" w:sz="0" w:space="0" w:color="auto"/>
                                    <w:bottom w:val="none" w:sz="0" w:space="0" w:color="auto"/>
                                    <w:right w:val="none" w:sz="0" w:space="0" w:color="auto"/>
                                  </w:divBdr>
                                  <w:divsChild>
                                    <w:div w:id="2126776078">
                                      <w:marLeft w:val="0"/>
                                      <w:marRight w:val="0"/>
                                      <w:marTop w:val="0"/>
                                      <w:marBottom w:val="0"/>
                                      <w:divBdr>
                                        <w:top w:val="none" w:sz="0" w:space="0" w:color="auto"/>
                                        <w:left w:val="none" w:sz="0" w:space="0" w:color="auto"/>
                                        <w:bottom w:val="none" w:sz="0" w:space="0" w:color="auto"/>
                                        <w:right w:val="none" w:sz="0" w:space="0" w:color="auto"/>
                                      </w:divBdr>
                                      <w:divsChild>
                                        <w:div w:id="944922450">
                                          <w:marLeft w:val="0"/>
                                          <w:marRight w:val="0"/>
                                          <w:marTop w:val="0"/>
                                          <w:marBottom w:val="0"/>
                                          <w:divBdr>
                                            <w:top w:val="none" w:sz="0" w:space="0" w:color="auto"/>
                                            <w:left w:val="none" w:sz="0" w:space="0" w:color="auto"/>
                                            <w:bottom w:val="none" w:sz="0" w:space="0" w:color="auto"/>
                                            <w:right w:val="none" w:sz="0" w:space="0" w:color="auto"/>
                                          </w:divBdr>
                                          <w:divsChild>
                                            <w:div w:id="2096583681">
                                              <w:marLeft w:val="0"/>
                                              <w:marRight w:val="0"/>
                                              <w:marTop w:val="0"/>
                                              <w:marBottom w:val="0"/>
                                              <w:divBdr>
                                                <w:top w:val="none" w:sz="0" w:space="0" w:color="auto"/>
                                                <w:left w:val="none" w:sz="0" w:space="0" w:color="auto"/>
                                                <w:bottom w:val="none" w:sz="0" w:space="0" w:color="auto"/>
                                                <w:right w:val="none" w:sz="0" w:space="0" w:color="auto"/>
                                              </w:divBdr>
                                              <w:divsChild>
                                                <w:div w:id="2030327480">
                                                  <w:marLeft w:val="0"/>
                                                  <w:marRight w:val="0"/>
                                                  <w:marTop w:val="0"/>
                                                  <w:marBottom w:val="0"/>
                                                  <w:divBdr>
                                                    <w:top w:val="none" w:sz="0" w:space="0" w:color="auto"/>
                                                    <w:left w:val="none" w:sz="0" w:space="0" w:color="auto"/>
                                                    <w:bottom w:val="none" w:sz="0" w:space="0" w:color="auto"/>
                                                    <w:right w:val="none" w:sz="0" w:space="0" w:color="auto"/>
                                                  </w:divBdr>
                                                  <w:divsChild>
                                                    <w:div w:id="2122333525">
                                                      <w:marLeft w:val="0"/>
                                                      <w:marRight w:val="0"/>
                                                      <w:marTop w:val="0"/>
                                                      <w:marBottom w:val="0"/>
                                                      <w:divBdr>
                                                        <w:top w:val="none" w:sz="0" w:space="0" w:color="auto"/>
                                                        <w:left w:val="none" w:sz="0" w:space="0" w:color="auto"/>
                                                        <w:bottom w:val="none" w:sz="0" w:space="0" w:color="auto"/>
                                                        <w:right w:val="none" w:sz="0" w:space="0" w:color="auto"/>
                                                      </w:divBdr>
                                                      <w:divsChild>
                                                        <w:div w:id="1633903179">
                                                          <w:marLeft w:val="0"/>
                                                          <w:marRight w:val="0"/>
                                                          <w:marTop w:val="0"/>
                                                          <w:marBottom w:val="0"/>
                                                          <w:divBdr>
                                                            <w:top w:val="none" w:sz="0" w:space="0" w:color="auto"/>
                                                            <w:left w:val="none" w:sz="0" w:space="0" w:color="auto"/>
                                                            <w:bottom w:val="none" w:sz="0" w:space="0" w:color="auto"/>
                                                            <w:right w:val="none" w:sz="0" w:space="0" w:color="auto"/>
                                                          </w:divBdr>
                                                          <w:divsChild>
                                                            <w:div w:id="1624849715">
                                                              <w:marLeft w:val="0"/>
                                                              <w:marRight w:val="0"/>
                                                              <w:marTop w:val="0"/>
                                                              <w:marBottom w:val="0"/>
                                                              <w:divBdr>
                                                                <w:top w:val="none" w:sz="0" w:space="0" w:color="auto"/>
                                                                <w:left w:val="none" w:sz="0" w:space="0" w:color="auto"/>
                                                                <w:bottom w:val="none" w:sz="0" w:space="0" w:color="auto"/>
                                                                <w:right w:val="none" w:sz="0" w:space="0" w:color="auto"/>
                                                              </w:divBdr>
                                                              <w:divsChild>
                                                                <w:div w:id="1022047458">
                                                                  <w:marLeft w:val="0"/>
                                                                  <w:marRight w:val="0"/>
                                                                  <w:marTop w:val="0"/>
                                                                  <w:marBottom w:val="0"/>
                                                                  <w:divBdr>
                                                                    <w:top w:val="none" w:sz="0" w:space="0" w:color="auto"/>
                                                                    <w:left w:val="none" w:sz="0" w:space="0" w:color="auto"/>
                                                                    <w:bottom w:val="none" w:sz="0" w:space="0" w:color="auto"/>
                                                                    <w:right w:val="none" w:sz="0" w:space="0" w:color="auto"/>
                                                                  </w:divBdr>
                                                                  <w:divsChild>
                                                                    <w:div w:id="21353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687443">
          <w:marLeft w:val="0"/>
          <w:marRight w:val="0"/>
          <w:marTop w:val="0"/>
          <w:marBottom w:val="0"/>
          <w:divBdr>
            <w:top w:val="none" w:sz="0" w:space="0" w:color="auto"/>
            <w:left w:val="none" w:sz="0" w:space="0" w:color="auto"/>
            <w:bottom w:val="none" w:sz="0" w:space="0" w:color="auto"/>
            <w:right w:val="none" w:sz="0" w:space="0" w:color="auto"/>
          </w:divBdr>
          <w:divsChild>
            <w:div w:id="1401363487">
              <w:marLeft w:val="0"/>
              <w:marRight w:val="0"/>
              <w:marTop w:val="0"/>
              <w:marBottom w:val="0"/>
              <w:divBdr>
                <w:top w:val="none" w:sz="0" w:space="0" w:color="auto"/>
                <w:left w:val="none" w:sz="0" w:space="0" w:color="auto"/>
                <w:bottom w:val="none" w:sz="0" w:space="0" w:color="auto"/>
                <w:right w:val="none" w:sz="0" w:space="0" w:color="auto"/>
              </w:divBdr>
            </w:div>
          </w:divsChild>
        </w:div>
        <w:div w:id="1712656257">
          <w:marLeft w:val="0"/>
          <w:marRight w:val="0"/>
          <w:marTop w:val="0"/>
          <w:marBottom w:val="0"/>
          <w:divBdr>
            <w:top w:val="none" w:sz="0" w:space="0" w:color="auto"/>
            <w:left w:val="none" w:sz="0" w:space="0" w:color="auto"/>
            <w:bottom w:val="none" w:sz="0" w:space="0" w:color="auto"/>
            <w:right w:val="none" w:sz="0" w:space="0" w:color="auto"/>
          </w:divBdr>
          <w:divsChild>
            <w:div w:id="607011584">
              <w:marLeft w:val="0"/>
              <w:marRight w:val="0"/>
              <w:marTop w:val="0"/>
              <w:marBottom w:val="0"/>
              <w:divBdr>
                <w:top w:val="none" w:sz="0" w:space="0" w:color="auto"/>
                <w:left w:val="none" w:sz="0" w:space="0" w:color="auto"/>
                <w:bottom w:val="none" w:sz="0" w:space="0" w:color="auto"/>
                <w:right w:val="none" w:sz="0" w:space="0" w:color="auto"/>
              </w:divBdr>
              <w:divsChild>
                <w:div w:id="1381592226">
                  <w:marLeft w:val="0"/>
                  <w:marRight w:val="0"/>
                  <w:marTop w:val="0"/>
                  <w:marBottom w:val="0"/>
                  <w:divBdr>
                    <w:top w:val="none" w:sz="0" w:space="0" w:color="auto"/>
                    <w:left w:val="none" w:sz="0" w:space="0" w:color="auto"/>
                    <w:bottom w:val="none" w:sz="0" w:space="0" w:color="auto"/>
                    <w:right w:val="none" w:sz="0" w:space="0" w:color="auto"/>
                  </w:divBdr>
                  <w:divsChild>
                    <w:div w:id="1047340436">
                      <w:marLeft w:val="0"/>
                      <w:marRight w:val="0"/>
                      <w:marTop w:val="0"/>
                      <w:marBottom w:val="0"/>
                      <w:divBdr>
                        <w:top w:val="none" w:sz="0" w:space="0" w:color="auto"/>
                        <w:left w:val="none" w:sz="0" w:space="0" w:color="auto"/>
                        <w:bottom w:val="none" w:sz="0" w:space="0" w:color="auto"/>
                        <w:right w:val="none" w:sz="0" w:space="0" w:color="auto"/>
                      </w:divBdr>
                    </w:div>
                    <w:div w:id="691885698">
                      <w:marLeft w:val="0"/>
                      <w:marRight w:val="0"/>
                      <w:marTop w:val="0"/>
                      <w:marBottom w:val="0"/>
                      <w:divBdr>
                        <w:top w:val="none" w:sz="0" w:space="0" w:color="auto"/>
                        <w:left w:val="none" w:sz="0" w:space="0" w:color="auto"/>
                        <w:bottom w:val="none" w:sz="0" w:space="0" w:color="auto"/>
                        <w:right w:val="none" w:sz="0" w:space="0" w:color="auto"/>
                      </w:divBdr>
                      <w:divsChild>
                        <w:div w:id="1238780444">
                          <w:marLeft w:val="0"/>
                          <w:marRight w:val="0"/>
                          <w:marTop w:val="0"/>
                          <w:marBottom w:val="0"/>
                          <w:divBdr>
                            <w:top w:val="none" w:sz="0" w:space="0" w:color="auto"/>
                            <w:left w:val="none" w:sz="0" w:space="0" w:color="auto"/>
                            <w:bottom w:val="none" w:sz="0" w:space="0" w:color="auto"/>
                            <w:right w:val="none" w:sz="0" w:space="0" w:color="auto"/>
                          </w:divBdr>
                          <w:divsChild>
                            <w:div w:id="479470489">
                              <w:marLeft w:val="0"/>
                              <w:marRight w:val="0"/>
                              <w:marTop w:val="0"/>
                              <w:marBottom w:val="0"/>
                              <w:divBdr>
                                <w:top w:val="none" w:sz="0" w:space="0" w:color="auto"/>
                                <w:left w:val="none" w:sz="0" w:space="0" w:color="auto"/>
                                <w:bottom w:val="none" w:sz="0" w:space="0" w:color="auto"/>
                                <w:right w:val="none" w:sz="0" w:space="0" w:color="auto"/>
                              </w:divBdr>
                              <w:divsChild>
                                <w:div w:id="12015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44423">
          <w:marLeft w:val="0"/>
          <w:marRight w:val="0"/>
          <w:marTop w:val="0"/>
          <w:marBottom w:val="0"/>
          <w:divBdr>
            <w:top w:val="none" w:sz="0" w:space="0" w:color="auto"/>
            <w:left w:val="none" w:sz="0" w:space="0" w:color="auto"/>
            <w:bottom w:val="none" w:sz="0" w:space="0" w:color="auto"/>
            <w:right w:val="none" w:sz="0" w:space="0" w:color="auto"/>
          </w:divBdr>
          <w:divsChild>
            <w:div w:id="472455246">
              <w:marLeft w:val="0"/>
              <w:marRight w:val="0"/>
              <w:marTop w:val="0"/>
              <w:marBottom w:val="0"/>
              <w:divBdr>
                <w:top w:val="none" w:sz="0" w:space="0" w:color="auto"/>
                <w:left w:val="none" w:sz="0" w:space="0" w:color="auto"/>
                <w:bottom w:val="none" w:sz="0" w:space="0" w:color="auto"/>
                <w:right w:val="none" w:sz="0" w:space="0" w:color="auto"/>
              </w:divBdr>
              <w:divsChild>
                <w:div w:id="15121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155">
          <w:marLeft w:val="0"/>
          <w:marRight w:val="0"/>
          <w:marTop w:val="0"/>
          <w:marBottom w:val="0"/>
          <w:divBdr>
            <w:top w:val="none" w:sz="0" w:space="0" w:color="auto"/>
            <w:left w:val="none" w:sz="0" w:space="0" w:color="auto"/>
            <w:bottom w:val="none" w:sz="0" w:space="0" w:color="auto"/>
            <w:right w:val="none" w:sz="0" w:space="0" w:color="auto"/>
          </w:divBdr>
          <w:divsChild>
            <w:div w:id="979382818">
              <w:marLeft w:val="0"/>
              <w:marRight w:val="0"/>
              <w:marTop w:val="0"/>
              <w:marBottom w:val="0"/>
              <w:divBdr>
                <w:top w:val="none" w:sz="0" w:space="0" w:color="auto"/>
                <w:left w:val="none" w:sz="0" w:space="0" w:color="auto"/>
                <w:bottom w:val="none" w:sz="0" w:space="0" w:color="auto"/>
                <w:right w:val="none" w:sz="0" w:space="0" w:color="auto"/>
              </w:divBdr>
              <w:divsChild>
                <w:div w:id="900217054">
                  <w:marLeft w:val="0"/>
                  <w:marRight w:val="0"/>
                  <w:marTop w:val="0"/>
                  <w:marBottom w:val="0"/>
                  <w:divBdr>
                    <w:top w:val="none" w:sz="0" w:space="0" w:color="auto"/>
                    <w:left w:val="none" w:sz="0" w:space="0" w:color="auto"/>
                    <w:bottom w:val="none" w:sz="0" w:space="0" w:color="auto"/>
                    <w:right w:val="none" w:sz="0" w:space="0" w:color="auto"/>
                  </w:divBdr>
                  <w:divsChild>
                    <w:div w:id="1098059545">
                      <w:marLeft w:val="0"/>
                      <w:marRight w:val="0"/>
                      <w:marTop w:val="0"/>
                      <w:marBottom w:val="0"/>
                      <w:divBdr>
                        <w:top w:val="none" w:sz="0" w:space="0" w:color="auto"/>
                        <w:left w:val="none" w:sz="0" w:space="0" w:color="auto"/>
                        <w:bottom w:val="none" w:sz="0" w:space="0" w:color="auto"/>
                        <w:right w:val="none" w:sz="0" w:space="0" w:color="auto"/>
                      </w:divBdr>
                      <w:divsChild>
                        <w:div w:id="6460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80099">
          <w:marLeft w:val="0"/>
          <w:marRight w:val="0"/>
          <w:marTop w:val="0"/>
          <w:marBottom w:val="0"/>
          <w:divBdr>
            <w:top w:val="none" w:sz="0" w:space="0" w:color="auto"/>
            <w:left w:val="none" w:sz="0" w:space="0" w:color="auto"/>
            <w:bottom w:val="none" w:sz="0" w:space="0" w:color="auto"/>
            <w:right w:val="none" w:sz="0" w:space="0" w:color="auto"/>
          </w:divBdr>
          <w:divsChild>
            <w:div w:id="682559701">
              <w:marLeft w:val="0"/>
              <w:marRight w:val="0"/>
              <w:marTop w:val="0"/>
              <w:marBottom w:val="0"/>
              <w:divBdr>
                <w:top w:val="none" w:sz="0" w:space="0" w:color="auto"/>
                <w:left w:val="none" w:sz="0" w:space="0" w:color="auto"/>
                <w:bottom w:val="none" w:sz="0" w:space="0" w:color="auto"/>
                <w:right w:val="none" w:sz="0" w:space="0" w:color="auto"/>
              </w:divBdr>
              <w:divsChild>
                <w:div w:id="1370106046">
                  <w:marLeft w:val="0"/>
                  <w:marRight w:val="0"/>
                  <w:marTop w:val="0"/>
                  <w:marBottom w:val="0"/>
                  <w:divBdr>
                    <w:top w:val="none" w:sz="0" w:space="0" w:color="auto"/>
                    <w:left w:val="none" w:sz="0" w:space="0" w:color="auto"/>
                    <w:bottom w:val="none" w:sz="0" w:space="0" w:color="auto"/>
                    <w:right w:val="none" w:sz="0" w:space="0" w:color="auto"/>
                  </w:divBdr>
                  <w:divsChild>
                    <w:div w:id="1120303228">
                      <w:marLeft w:val="0"/>
                      <w:marRight w:val="0"/>
                      <w:marTop w:val="0"/>
                      <w:marBottom w:val="0"/>
                      <w:divBdr>
                        <w:top w:val="none" w:sz="0" w:space="0" w:color="auto"/>
                        <w:left w:val="none" w:sz="0" w:space="0" w:color="auto"/>
                        <w:bottom w:val="none" w:sz="0" w:space="0" w:color="auto"/>
                        <w:right w:val="none" w:sz="0" w:space="0" w:color="auto"/>
                      </w:divBdr>
                      <w:divsChild>
                        <w:div w:id="948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6685">
                  <w:marLeft w:val="0"/>
                  <w:marRight w:val="0"/>
                  <w:marTop w:val="0"/>
                  <w:marBottom w:val="0"/>
                  <w:divBdr>
                    <w:top w:val="none" w:sz="0" w:space="0" w:color="auto"/>
                    <w:left w:val="none" w:sz="0" w:space="0" w:color="auto"/>
                    <w:bottom w:val="none" w:sz="0" w:space="0" w:color="auto"/>
                    <w:right w:val="none" w:sz="0" w:space="0" w:color="auto"/>
                  </w:divBdr>
                  <w:divsChild>
                    <w:div w:id="347873118">
                      <w:marLeft w:val="0"/>
                      <w:marRight w:val="0"/>
                      <w:marTop w:val="0"/>
                      <w:marBottom w:val="0"/>
                      <w:divBdr>
                        <w:top w:val="none" w:sz="0" w:space="0" w:color="auto"/>
                        <w:left w:val="none" w:sz="0" w:space="0" w:color="auto"/>
                        <w:bottom w:val="none" w:sz="0" w:space="0" w:color="auto"/>
                        <w:right w:val="none" w:sz="0" w:space="0" w:color="auto"/>
                      </w:divBdr>
                      <w:divsChild>
                        <w:div w:id="4866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796">
          <w:marLeft w:val="0"/>
          <w:marRight w:val="0"/>
          <w:marTop w:val="0"/>
          <w:marBottom w:val="0"/>
          <w:divBdr>
            <w:top w:val="none" w:sz="0" w:space="0" w:color="auto"/>
            <w:left w:val="none" w:sz="0" w:space="0" w:color="auto"/>
            <w:bottom w:val="none" w:sz="0" w:space="0" w:color="auto"/>
            <w:right w:val="none" w:sz="0" w:space="0" w:color="auto"/>
          </w:divBdr>
          <w:divsChild>
            <w:div w:id="902569346">
              <w:marLeft w:val="0"/>
              <w:marRight w:val="0"/>
              <w:marTop w:val="0"/>
              <w:marBottom w:val="0"/>
              <w:divBdr>
                <w:top w:val="none" w:sz="0" w:space="0" w:color="auto"/>
                <w:left w:val="none" w:sz="0" w:space="0" w:color="auto"/>
                <w:bottom w:val="none" w:sz="0" w:space="0" w:color="auto"/>
                <w:right w:val="none" w:sz="0" w:space="0" w:color="auto"/>
              </w:divBdr>
              <w:divsChild>
                <w:div w:id="2102330984">
                  <w:marLeft w:val="0"/>
                  <w:marRight w:val="0"/>
                  <w:marTop w:val="0"/>
                  <w:marBottom w:val="0"/>
                  <w:divBdr>
                    <w:top w:val="none" w:sz="0" w:space="0" w:color="auto"/>
                    <w:left w:val="none" w:sz="0" w:space="0" w:color="auto"/>
                    <w:bottom w:val="none" w:sz="0" w:space="0" w:color="auto"/>
                    <w:right w:val="none" w:sz="0" w:space="0" w:color="auto"/>
                  </w:divBdr>
                  <w:divsChild>
                    <w:div w:id="790631805">
                      <w:marLeft w:val="0"/>
                      <w:marRight w:val="0"/>
                      <w:marTop w:val="0"/>
                      <w:marBottom w:val="0"/>
                      <w:divBdr>
                        <w:top w:val="none" w:sz="0" w:space="0" w:color="auto"/>
                        <w:left w:val="none" w:sz="0" w:space="0" w:color="auto"/>
                        <w:bottom w:val="none" w:sz="0" w:space="0" w:color="auto"/>
                        <w:right w:val="none" w:sz="0" w:space="0" w:color="auto"/>
                      </w:divBdr>
                    </w:div>
                  </w:divsChild>
                </w:div>
                <w:div w:id="1096555490">
                  <w:marLeft w:val="0"/>
                  <w:marRight w:val="0"/>
                  <w:marTop w:val="0"/>
                  <w:marBottom w:val="0"/>
                  <w:divBdr>
                    <w:top w:val="none" w:sz="0" w:space="0" w:color="auto"/>
                    <w:left w:val="none" w:sz="0" w:space="0" w:color="auto"/>
                    <w:bottom w:val="none" w:sz="0" w:space="0" w:color="auto"/>
                    <w:right w:val="none" w:sz="0" w:space="0" w:color="auto"/>
                  </w:divBdr>
                  <w:divsChild>
                    <w:div w:id="338654068">
                      <w:marLeft w:val="0"/>
                      <w:marRight w:val="0"/>
                      <w:marTop w:val="0"/>
                      <w:marBottom w:val="0"/>
                      <w:divBdr>
                        <w:top w:val="none" w:sz="0" w:space="0" w:color="auto"/>
                        <w:left w:val="none" w:sz="0" w:space="0" w:color="auto"/>
                        <w:bottom w:val="none" w:sz="0" w:space="0" w:color="auto"/>
                        <w:right w:val="none" w:sz="0" w:space="0" w:color="auto"/>
                      </w:divBdr>
                      <w:divsChild>
                        <w:div w:id="1484002291">
                          <w:marLeft w:val="0"/>
                          <w:marRight w:val="0"/>
                          <w:marTop w:val="0"/>
                          <w:marBottom w:val="0"/>
                          <w:divBdr>
                            <w:top w:val="none" w:sz="0" w:space="0" w:color="auto"/>
                            <w:left w:val="none" w:sz="0" w:space="0" w:color="auto"/>
                            <w:bottom w:val="none" w:sz="0" w:space="0" w:color="auto"/>
                            <w:right w:val="none" w:sz="0" w:space="0" w:color="auto"/>
                          </w:divBdr>
                        </w:div>
                        <w:div w:id="13536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6533">
          <w:marLeft w:val="0"/>
          <w:marRight w:val="0"/>
          <w:marTop w:val="0"/>
          <w:marBottom w:val="0"/>
          <w:divBdr>
            <w:top w:val="none" w:sz="0" w:space="0" w:color="auto"/>
            <w:left w:val="none" w:sz="0" w:space="0" w:color="auto"/>
            <w:bottom w:val="none" w:sz="0" w:space="0" w:color="auto"/>
            <w:right w:val="none" w:sz="0" w:space="0" w:color="auto"/>
          </w:divBdr>
          <w:divsChild>
            <w:div w:id="1930767517">
              <w:marLeft w:val="0"/>
              <w:marRight w:val="0"/>
              <w:marTop w:val="0"/>
              <w:marBottom w:val="0"/>
              <w:divBdr>
                <w:top w:val="none" w:sz="0" w:space="0" w:color="auto"/>
                <w:left w:val="none" w:sz="0" w:space="0" w:color="auto"/>
                <w:bottom w:val="none" w:sz="0" w:space="0" w:color="auto"/>
                <w:right w:val="none" w:sz="0" w:space="0" w:color="auto"/>
              </w:divBdr>
              <w:divsChild>
                <w:div w:id="463305322">
                  <w:marLeft w:val="0"/>
                  <w:marRight w:val="0"/>
                  <w:marTop w:val="0"/>
                  <w:marBottom w:val="0"/>
                  <w:divBdr>
                    <w:top w:val="none" w:sz="0" w:space="0" w:color="auto"/>
                    <w:left w:val="none" w:sz="0" w:space="0" w:color="auto"/>
                    <w:bottom w:val="none" w:sz="0" w:space="0" w:color="auto"/>
                    <w:right w:val="none" w:sz="0" w:space="0" w:color="auto"/>
                  </w:divBdr>
                  <w:divsChild>
                    <w:div w:id="7396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30308">
          <w:marLeft w:val="0"/>
          <w:marRight w:val="0"/>
          <w:marTop w:val="0"/>
          <w:marBottom w:val="0"/>
          <w:divBdr>
            <w:top w:val="none" w:sz="0" w:space="0" w:color="auto"/>
            <w:left w:val="none" w:sz="0" w:space="0" w:color="auto"/>
            <w:bottom w:val="none" w:sz="0" w:space="0" w:color="auto"/>
            <w:right w:val="none" w:sz="0" w:space="0" w:color="auto"/>
          </w:divBdr>
          <w:divsChild>
            <w:div w:id="274026885">
              <w:marLeft w:val="0"/>
              <w:marRight w:val="0"/>
              <w:marTop w:val="0"/>
              <w:marBottom w:val="0"/>
              <w:divBdr>
                <w:top w:val="none" w:sz="0" w:space="0" w:color="auto"/>
                <w:left w:val="none" w:sz="0" w:space="0" w:color="auto"/>
                <w:bottom w:val="none" w:sz="0" w:space="0" w:color="auto"/>
                <w:right w:val="none" w:sz="0" w:space="0" w:color="auto"/>
              </w:divBdr>
              <w:divsChild>
                <w:div w:id="246573367">
                  <w:marLeft w:val="0"/>
                  <w:marRight w:val="0"/>
                  <w:marTop w:val="0"/>
                  <w:marBottom w:val="0"/>
                  <w:divBdr>
                    <w:top w:val="none" w:sz="0" w:space="0" w:color="auto"/>
                    <w:left w:val="none" w:sz="0" w:space="0" w:color="auto"/>
                    <w:bottom w:val="none" w:sz="0" w:space="0" w:color="auto"/>
                    <w:right w:val="none" w:sz="0" w:space="0" w:color="auto"/>
                  </w:divBdr>
                  <w:divsChild>
                    <w:div w:id="997078524">
                      <w:marLeft w:val="0"/>
                      <w:marRight w:val="0"/>
                      <w:marTop w:val="0"/>
                      <w:marBottom w:val="0"/>
                      <w:divBdr>
                        <w:top w:val="none" w:sz="0" w:space="0" w:color="auto"/>
                        <w:left w:val="none" w:sz="0" w:space="0" w:color="auto"/>
                        <w:bottom w:val="none" w:sz="0" w:space="0" w:color="auto"/>
                        <w:right w:val="none" w:sz="0" w:space="0" w:color="auto"/>
                      </w:divBdr>
                      <w:divsChild>
                        <w:div w:id="8814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57243">
          <w:marLeft w:val="0"/>
          <w:marRight w:val="0"/>
          <w:marTop w:val="0"/>
          <w:marBottom w:val="0"/>
          <w:divBdr>
            <w:top w:val="none" w:sz="0" w:space="0" w:color="auto"/>
            <w:left w:val="none" w:sz="0" w:space="0" w:color="auto"/>
            <w:bottom w:val="none" w:sz="0" w:space="0" w:color="auto"/>
            <w:right w:val="none" w:sz="0" w:space="0" w:color="auto"/>
          </w:divBdr>
          <w:divsChild>
            <w:div w:id="1811826694">
              <w:marLeft w:val="0"/>
              <w:marRight w:val="0"/>
              <w:marTop w:val="0"/>
              <w:marBottom w:val="0"/>
              <w:divBdr>
                <w:top w:val="none" w:sz="0" w:space="0" w:color="auto"/>
                <w:left w:val="none" w:sz="0" w:space="0" w:color="auto"/>
                <w:bottom w:val="none" w:sz="0" w:space="0" w:color="auto"/>
                <w:right w:val="none" w:sz="0" w:space="0" w:color="auto"/>
              </w:divBdr>
              <w:divsChild>
                <w:div w:id="835342338">
                  <w:marLeft w:val="0"/>
                  <w:marRight w:val="0"/>
                  <w:marTop w:val="0"/>
                  <w:marBottom w:val="0"/>
                  <w:divBdr>
                    <w:top w:val="none" w:sz="0" w:space="0" w:color="auto"/>
                    <w:left w:val="none" w:sz="0" w:space="0" w:color="auto"/>
                    <w:bottom w:val="none" w:sz="0" w:space="0" w:color="auto"/>
                    <w:right w:val="none" w:sz="0" w:space="0" w:color="auto"/>
                  </w:divBdr>
                  <w:divsChild>
                    <w:div w:id="8414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0042">
          <w:marLeft w:val="0"/>
          <w:marRight w:val="0"/>
          <w:marTop w:val="0"/>
          <w:marBottom w:val="0"/>
          <w:divBdr>
            <w:top w:val="none" w:sz="0" w:space="0" w:color="auto"/>
            <w:left w:val="none" w:sz="0" w:space="0" w:color="auto"/>
            <w:bottom w:val="none" w:sz="0" w:space="0" w:color="auto"/>
            <w:right w:val="none" w:sz="0" w:space="0" w:color="auto"/>
          </w:divBdr>
          <w:divsChild>
            <w:div w:id="1757285848">
              <w:marLeft w:val="0"/>
              <w:marRight w:val="0"/>
              <w:marTop w:val="0"/>
              <w:marBottom w:val="0"/>
              <w:divBdr>
                <w:top w:val="none" w:sz="0" w:space="0" w:color="auto"/>
                <w:left w:val="none" w:sz="0" w:space="0" w:color="auto"/>
                <w:bottom w:val="none" w:sz="0" w:space="0" w:color="auto"/>
                <w:right w:val="none" w:sz="0" w:space="0" w:color="auto"/>
              </w:divBdr>
              <w:divsChild>
                <w:div w:id="1212957303">
                  <w:marLeft w:val="0"/>
                  <w:marRight w:val="0"/>
                  <w:marTop w:val="0"/>
                  <w:marBottom w:val="0"/>
                  <w:divBdr>
                    <w:top w:val="none" w:sz="0" w:space="0" w:color="auto"/>
                    <w:left w:val="none" w:sz="0" w:space="0" w:color="auto"/>
                    <w:bottom w:val="none" w:sz="0" w:space="0" w:color="auto"/>
                    <w:right w:val="none" w:sz="0" w:space="0" w:color="auto"/>
                  </w:divBdr>
                  <w:divsChild>
                    <w:div w:id="699627997">
                      <w:marLeft w:val="0"/>
                      <w:marRight w:val="0"/>
                      <w:marTop w:val="0"/>
                      <w:marBottom w:val="0"/>
                      <w:divBdr>
                        <w:top w:val="none" w:sz="0" w:space="0" w:color="auto"/>
                        <w:left w:val="none" w:sz="0" w:space="0" w:color="auto"/>
                        <w:bottom w:val="none" w:sz="0" w:space="0" w:color="auto"/>
                        <w:right w:val="none" w:sz="0" w:space="0" w:color="auto"/>
                      </w:divBdr>
                      <w:divsChild>
                        <w:div w:id="2153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15956">
          <w:marLeft w:val="0"/>
          <w:marRight w:val="0"/>
          <w:marTop w:val="0"/>
          <w:marBottom w:val="0"/>
          <w:divBdr>
            <w:top w:val="none" w:sz="0" w:space="0" w:color="auto"/>
            <w:left w:val="none" w:sz="0" w:space="0" w:color="auto"/>
            <w:bottom w:val="none" w:sz="0" w:space="0" w:color="auto"/>
            <w:right w:val="none" w:sz="0" w:space="0" w:color="auto"/>
          </w:divBdr>
          <w:divsChild>
            <w:div w:id="185094800">
              <w:marLeft w:val="0"/>
              <w:marRight w:val="0"/>
              <w:marTop w:val="0"/>
              <w:marBottom w:val="0"/>
              <w:divBdr>
                <w:top w:val="none" w:sz="0" w:space="0" w:color="auto"/>
                <w:left w:val="none" w:sz="0" w:space="0" w:color="auto"/>
                <w:bottom w:val="none" w:sz="0" w:space="0" w:color="auto"/>
                <w:right w:val="none" w:sz="0" w:space="0" w:color="auto"/>
              </w:divBdr>
              <w:divsChild>
                <w:div w:id="429396490">
                  <w:marLeft w:val="0"/>
                  <w:marRight w:val="0"/>
                  <w:marTop w:val="0"/>
                  <w:marBottom w:val="0"/>
                  <w:divBdr>
                    <w:top w:val="none" w:sz="0" w:space="0" w:color="auto"/>
                    <w:left w:val="none" w:sz="0" w:space="0" w:color="auto"/>
                    <w:bottom w:val="none" w:sz="0" w:space="0" w:color="auto"/>
                    <w:right w:val="none" w:sz="0" w:space="0" w:color="auto"/>
                  </w:divBdr>
                  <w:divsChild>
                    <w:div w:id="1724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9188">
          <w:marLeft w:val="0"/>
          <w:marRight w:val="0"/>
          <w:marTop w:val="0"/>
          <w:marBottom w:val="0"/>
          <w:divBdr>
            <w:top w:val="none" w:sz="0" w:space="0" w:color="auto"/>
            <w:left w:val="none" w:sz="0" w:space="0" w:color="auto"/>
            <w:bottom w:val="none" w:sz="0" w:space="0" w:color="auto"/>
            <w:right w:val="none" w:sz="0" w:space="0" w:color="auto"/>
          </w:divBdr>
          <w:divsChild>
            <w:div w:id="676269751">
              <w:marLeft w:val="0"/>
              <w:marRight w:val="0"/>
              <w:marTop w:val="0"/>
              <w:marBottom w:val="0"/>
              <w:divBdr>
                <w:top w:val="none" w:sz="0" w:space="0" w:color="auto"/>
                <w:left w:val="none" w:sz="0" w:space="0" w:color="auto"/>
                <w:bottom w:val="none" w:sz="0" w:space="0" w:color="auto"/>
                <w:right w:val="none" w:sz="0" w:space="0" w:color="auto"/>
              </w:divBdr>
              <w:divsChild>
                <w:div w:id="822428554">
                  <w:marLeft w:val="0"/>
                  <w:marRight w:val="0"/>
                  <w:marTop w:val="0"/>
                  <w:marBottom w:val="0"/>
                  <w:divBdr>
                    <w:top w:val="none" w:sz="0" w:space="0" w:color="auto"/>
                    <w:left w:val="none" w:sz="0" w:space="0" w:color="auto"/>
                    <w:bottom w:val="none" w:sz="0" w:space="0" w:color="auto"/>
                    <w:right w:val="none" w:sz="0" w:space="0" w:color="auto"/>
                  </w:divBdr>
                  <w:divsChild>
                    <w:div w:id="4401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0405">
          <w:marLeft w:val="0"/>
          <w:marRight w:val="0"/>
          <w:marTop w:val="0"/>
          <w:marBottom w:val="0"/>
          <w:divBdr>
            <w:top w:val="none" w:sz="0" w:space="0" w:color="auto"/>
            <w:left w:val="none" w:sz="0" w:space="0" w:color="auto"/>
            <w:bottom w:val="none" w:sz="0" w:space="0" w:color="auto"/>
            <w:right w:val="none" w:sz="0" w:space="0" w:color="auto"/>
          </w:divBdr>
          <w:divsChild>
            <w:div w:id="210729919">
              <w:marLeft w:val="0"/>
              <w:marRight w:val="0"/>
              <w:marTop w:val="0"/>
              <w:marBottom w:val="0"/>
              <w:divBdr>
                <w:top w:val="none" w:sz="0" w:space="0" w:color="auto"/>
                <w:left w:val="none" w:sz="0" w:space="0" w:color="auto"/>
                <w:bottom w:val="none" w:sz="0" w:space="0" w:color="auto"/>
                <w:right w:val="none" w:sz="0" w:space="0" w:color="auto"/>
              </w:divBdr>
              <w:divsChild>
                <w:div w:id="1760323825">
                  <w:marLeft w:val="0"/>
                  <w:marRight w:val="0"/>
                  <w:marTop w:val="0"/>
                  <w:marBottom w:val="0"/>
                  <w:divBdr>
                    <w:top w:val="none" w:sz="0" w:space="0" w:color="auto"/>
                    <w:left w:val="none" w:sz="0" w:space="0" w:color="auto"/>
                    <w:bottom w:val="none" w:sz="0" w:space="0" w:color="auto"/>
                    <w:right w:val="none" w:sz="0" w:space="0" w:color="auto"/>
                  </w:divBdr>
                  <w:divsChild>
                    <w:div w:id="7959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04990">
          <w:marLeft w:val="0"/>
          <w:marRight w:val="0"/>
          <w:marTop w:val="0"/>
          <w:marBottom w:val="0"/>
          <w:divBdr>
            <w:top w:val="none" w:sz="0" w:space="0" w:color="auto"/>
            <w:left w:val="none" w:sz="0" w:space="0" w:color="auto"/>
            <w:bottom w:val="none" w:sz="0" w:space="0" w:color="auto"/>
            <w:right w:val="none" w:sz="0" w:space="0" w:color="auto"/>
          </w:divBdr>
          <w:divsChild>
            <w:div w:id="656764614">
              <w:marLeft w:val="0"/>
              <w:marRight w:val="0"/>
              <w:marTop w:val="0"/>
              <w:marBottom w:val="0"/>
              <w:divBdr>
                <w:top w:val="none" w:sz="0" w:space="0" w:color="auto"/>
                <w:left w:val="none" w:sz="0" w:space="0" w:color="auto"/>
                <w:bottom w:val="none" w:sz="0" w:space="0" w:color="auto"/>
                <w:right w:val="none" w:sz="0" w:space="0" w:color="auto"/>
              </w:divBdr>
              <w:divsChild>
                <w:div w:id="1472550437">
                  <w:marLeft w:val="0"/>
                  <w:marRight w:val="0"/>
                  <w:marTop w:val="0"/>
                  <w:marBottom w:val="0"/>
                  <w:divBdr>
                    <w:top w:val="none" w:sz="0" w:space="0" w:color="auto"/>
                    <w:left w:val="none" w:sz="0" w:space="0" w:color="auto"/>
                    <w:bottom w:val="none" w:sz="0" w:space="0" w:color="auto"/>
                    <w:right w:val="none" w:sz="0" w:space="0" w:color="auto"/>
                  </w:divBdr>
                  <w:divsChild>
                    <w:div w:id="1871146945">
                      <w:marLeft w:val="0"/>
                      <w:marRight w:val="0"/>
                      <w:marTop w:val="0"/>
                      <w:marBottom w:val="0"/>
                      <w:divBdr>
                        <w:top w:val="none" w:sz="0" w:space="0" w:color="auto"/>
                        <w:left w:val="none" w:sz="0" w:space="0" w:color="auto"/>
                        <w:bottom w:val="none" w:sz="0" w:space="0" w:color="auto"/>
                        <w:right w:val="none" w:sz="0" w:space="0" w:color="auto"/>
                      </w:divBdr>
                      <w:divsChild>
                        <w:div w:id="15090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221">
                  <w:marLeft w:val="0"/>
                  <w:marRight w:val="0"/>
                  <w:marTop w:val="0"/>
                  <w:marBottom w:val="0"/>
                  <w:divBdr>
                    <w:top w:val="none" w:sz="0" w:space="0" w:color="auto"/>
                    <w:left w:val="none" w:sz="0" w:space="0" w:color="auto"/>
                    <w:bottom w:val="none" w:sz="0" w:space="0" w:color="auto"/>
                    <w:right w:val="none" w:sz="0" w:space="0" w:color="auto"/>
                  </w:divBdr>
                  <w:divsChild>
                    <w:div w:id="19786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265">
          <w:marLeft w:val="0"/>
          <w:marRight w:val="0"/>
          <w:marTop w:val="0"/>
          <w:marBottom w:val="0"/>
          <w:divBdr>
            <w:top w:val="none" w:sz="0" w:space="0" w:color="auto"/>
            <w:left w:val="none" w:sz="0" w:space="0" w:color="auto"/>
            <w:bottom w:val="none" w:sz="0" w:space="0" w:color="auto"/>
            <w:right w:val="none" w:sz="0" w:space="0" w:color="auto"/>
          </w:divBdr>
          <w:divsChild>
            <w:div w:id="237984701">
              <w:marLeft w:val="0"/>
              <w:marRight w:val="0"/>
              <w:marTop w:val="0"/>
              <w:marBottom w:val="0"/>
              <w:divBdr>
                <w:top w:val="none" w:sz="0" w:space="0" w:color="auto"/>
                <w:left w:val="none" w:sz="0" w:space="0" w:color="auto"/>
                <w:bottom w:val="none" w:sz="0" w:space="0" w:color="auto"/>
                <w:right w:val="none" w:sz="0" w:space="0" w:color="auto"/>
              </w:divBdr>
              <w:divsChild>
                <w:div w:id="2110931332">
                  <w:marLeft w:val="0"/>
                  <w:marRight w:val="0"/>
                  <w:marTop w:val="0"/>
                  <w:marBottom w:val="0"/>
                  <w:divBdr>
                    <w:top w:val="none" w:sz="0" w:space="0" w:color="auto"/>
                    <w:left w:val="none" w:sz="0" w:space="0" w:color="auto"/>
                    <w:bottom w:val="none" w:sz="0" w:space="0" w:color="auto"/>
                    <w:right w:val="none" w:sz="0" w:space="0" w:color="auto"/>
                  </w:divBdr>
                  <w:divsChild>
                    <w:div w:id="37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0281">
          <w:marLeft w:val="0"/>
          <w:marRight w:val="0"/>
          <w:marTop w:val="0"/>
          <w:marBottom w:val="0"/>
          <w:divBdr>
            <w:top w:val="none" w:sz="0" w:space="0" w:color="auto"/>
            <w:left w:val="none" w:sz="0" w:space="0" w:color="auto"/>
            <w:bottom w:val="none" w:sz="0" w:space="0" w:color="auto"/>
            <w:right w:val="none" w:sz="0" w:space="0" w:color="auto"/>
          </w:divBdr>
          <w:divsChild>
            <w:div w:id="1137795688">
              <w:marLeft w:val="0"/>
              <w:marRight w:val="0"/>
              <w:marTop w:val="0"/>
              <w:marBottom w:val="0"/>
              <w:divBdr>
                <w:top w:val="none" w:sz="0" w:space="0" w:color="auto"/>
                <w:left w:val="none" w:sz="0" w:space="0" w:color="auto"/>
                <w:bottom w:val="none" w:sz="0" w:space="0" w:color="auto"/>
                <w:right w:val="none" w:sz="0" w:space="0" w:color="auto"/>
              </w:divBdr>
              <w:divsChild>
                <w:div w:id="1167208136">
                  <w:marLeft w:val="0"/>
                  <w:marRight w:val="0"/>
                  <w:marTop w:val="0"/>
                  <w:marBottom w:val="0"/>
                  <w:divBdr>
                    <w:top w:val="none" w:sz="0" w:space="0" w:color="auto"/>
                    <w:left w:val="none" w:sz="0" w:space="0" w:color="auto"/>
                    <w:bottom w:val="none" w:sz="0" w:space="0" w:color="auto"/>
                    <w:right w:val="none" w:sz="0" w:space="0" w:color="auto"/>
                  </w:divBdr>
                  <w:divsChild>
                    <w:div w:id="20324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0559">
          <w:marLeft w:val="0"/>
          <w:marRight w:val="0"/>
          <w:marTop w:val="0"/>
          <w:marBottom w:val="0"/>
          <w:divBdr>
            <w:top w:val="none" w:sz="0" w:space="0" w:color="auto"/>
            <w:left w:val="none" w:sz="0" w:space="0" w:color="auto"/>
            <w:bottom w:val="none" w:sz="0" w:space="0" w:color="auto"/>
            <w:right w:val="none" w:sz="0" w:space="0" w:color="auto"/>
          </w:divBdr>
          <w:divsChild>
            <w:div w:id="944264708">
              <w:marLeft w:val="0"/>
              <w:marRight w:val="0"/>
              <w:marTop w:val="0"/>
              <w:marBottom w:val="0"/>
              <w:divBdr>
                <w:top w:val="none" w:sz="0" w:space="0" w:color="auto"/>
                <w:left w:val="none" w:sz="0" w:space="0" w:color="auto"/>
                <w:bottom w:val="none" w:sz="0" w:space="0" w:color="auto"/>
                <w:right w:val="none" w:sz="0" w:space="0" w:color="auto"/>
              </w:divBdr>
              <w:divsChild>
                <w:div w:id="1236745839">
                  <w:marLeft w:val="0"/>
                  <w:marRight w:val="0"/>
                  <w:marTop w:val="0"/>
                  <w:marBottom w:val="0"/>
                  <w:divBdr>
                    <w:top w:val="none" w:sz="0" w:space="0" w:color="auto"/>
                    <w:left w:val="none" w:sz="0" w:space="0" w:color="auto"/>
                    <w:bottom w:val="none" w:sz="0" w:space="0" w:color="auto"/>
                    <w:right w:val="none" w:sz="0" w:space="0" w:color="auto"/>
                  </w:divBdr>
                  <w:divsChild>
                    <w:div w:id="8987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8315">
          <w:marLeft w:val="0"/>
          <w:marRight w:val="0"/>
          <w:marTop w:val="0"/>
          <w:marBottom w:val="0"/>
          <w:divBdr>
            <w:top w:val="none" w:sz="0" w:space="0" w:color="auto"/>
            <w:left w:val="none" w:sz="0" w:space="0" w:color="auto"/>
            <w:bottom w:val="none" w:sz="0" w:space="0" w:color="auto"/>
            <w:right w:val="none" w:sz="0" w:space="0" w:color="auto"/>
          </w:divBdr>
          <w:divsChild>
            <w:div w:id="425268905">
              <w:marLeft w:val="0"/>
              <w:marRight w:val="0"/>
              <w:marTop w:val="0"/>
              <w:marBottom w:val="0"/>
              <w:divBdr>
                <w:top w:val="none" w:sz="0" w:space="0" w:color="auto"/>
                <w:left w:val="none" w:sz="0" w:space="0" w:color="auto"/>
                <w:bottom w:val="none" w:sz="0" w:space="0" w:color="auto"/>
                <w:right w:val="none" w:sz="0" w:space="0" w:color="auto"/>
              </w:divBdr>
              <w:divsChild>
                <w:div w:id="604267948">
                  <w:marLeft w:val="0"/>
                  <w:marRight w:val="0"/>
                  <w:marTop w:val="0"/>
                  <w:marBottom w:val="0"/>
                  <w:divBdr>
                    <w:top w:val="none" w:sz="0" w:space="0" w:color="auto"/>
                    <w:left w:val="none" w:sz="0" w:space="0" w:color="auto"/>
                    <w:bottom w:val="none" w:sz="0" w:space="0" w:color="auto"/>
                    <w:right w:val="none" w:sz="0" w:space="0" w:color="auto"/>
                  </w:divBdr>
                  <w:divsChild>
                    <w:div w:id="2706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2466">
          <w:marLeft w:val="0"/>
          <w:marRight w:val="0"/>
          <w:marTop w:val="0"/>
          <w:marBottom w:val="0"/>
          <w:divBdr>
            <w:top w:val="none" w:sz="0" w:space="0" w:color="auto"/>
            <w:left w:val="none" w:sz="0" w:space="0" w:color="auto"/>
            <w:bottom w:val="none" w:sz="0" w:space="0" w:color="auto"/>
            <w:right w:val="none" w:sz="0" w:space="0" w:color="auto"/>
          </w:divBdr>
          <w:divsChild>
            <w:div w:id="1687366052">
              <w:marLeft w:val="0"/>
              <w:marRight w:val="0"/>
              <w:marTop w:val="0"/>
              <w:marBottom w:val="0"/>
              <w:divBdr>
                <w:top w:val="none" w:sz="0" w:space="0" w:color="auto"/>
                <w:left w:val="none" w:sz="0" w:space="0" w:color="auto"/>
                <w:bottom w:val="none" w:sz="0" w:space="0" w:color="auto"/>
                <w:right w:val="none" w:sz="0" w:space="0" w:color="auto"/>
              </w:divBdr>
              <w:divsChild>
                <w:div w:id="1588421335">
                  <w:marLeft w:val="0"/>
                  <w:marRight w:val="0"/>
                  <w:marTop w:val="0"/>
                  <w:marBottom w:val="0"/>
                  <w:divBdr>
                    <w:top w:val="none" w:sz="0" w:space="0" w:color="auto"/>
                    <w:left w:val="none" w:sz="0" w:space="0" w:color="auto"/>
                    <w:bottom w:val="none" w:sz="0" w:space="0" w:color="auto"/>
                    <w:right w:val="none" w:sz="0" w:space="0" w:color="auto"/>
                  </w:divBdr>
                  <w:divsChild>
                    <w:div w:id="1434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755">
          <w:marLeft w:val="0"/>
          <w:marRight w:val="0"/>
          <w:marTop w:val="0"/>
          <w:marBottom w:val="0"/>
          <w:divBdr>
            <w:top w:val="none" w:sz="0" w:space="0" w:color="auto"/>
            <w:left w:val="none" w:sz="0" w:space="0" w:color="auto"/>
            <w:bottom w:val="none" w:sz="0" w:space="0" w:color="auto"/>
            <w:right w:val="none" w:sz="0" w:space="0" w:color="auto"/>
          </w:divBdr>
          <w:divsChild>
            <w:div w:id="475726031">
              <w:marLeft w:val="0"/>
              <w:marRight w:val="0"/>
              <w:marTop w:val="0"/>
              <w:marBottom w:val="0"/>
              <w:divBdr>
                <w:top w:val="none" w:sz="0" w:space="0" w:color="auto"/>
                <w:left w:val="none" w:sz="0" w:space="0" w:color="auto"/>
                <w:bottom w:val="none" w:sz="0" w:space="0" w:color="auto"/>
                <w:right w:val="none" w:sz="0" w:space="0" w:color="auto"/>
              </w:divBdr>
              <w:divsChild>
                <w:div w:id="307365132">
                  <w:marLeft w:val="0"/>
                  <w:marRight w:val="0"/>
                  <w:marTop w:val="0"/>
                  <w:marBottom w:val="0"/>
                  <w:divBdr>
                    <w:top w:val="none" w:sz="0" w:space="0" w:color="auto"/>
                    <w:left w:val="none" w:sz="0" w:space="0" w:color="auto"/>
                    <w:bottom w:val="none" w:sz="0" w:space="0" w:color="auto"/>
                    <w:right w:val="none" w:sz="0" w:space="0" w:color="auto"/>
                  </w:divBdr>
                  <w:divsChild>
                    <w:div w:id="1370257857">
                      <w:marLeft w:val="0"/>
                      <w:marRight w:val="0"/>
                      <w:marTop w:val="0"/>
                      <w:marBottom w:val="0"/>
                      <w:divBdr>
                        <w:top w:val="none" w:sz="0" w:space="0" w:color="auto"/>
                        <w:left w:val="none" w:sz="0" w:space="0" w:color="auto"/>
                        <w:bottom w:val="none" w:sz="0" w:space="0" w:color="auto"/>
                        <w:right w:val="none" w:sz="0" w:space="0" w:color="auto"/>
                      </w:divBdr>
                      <w:divsChild>
                        <w:div w:id="1339233734">
                          <w:marLeft w:val="0"/>
                          <w:marRight w:val="0"/>
                          <w:marTop w:val="0"/>
                          <w:marBottom w:val="0"/>
                          <w:divBdr>
                            <w:top w:val="none" w:sz="0" w:space="0" w:color="auto"/>
                            <w:left w:val="none" w:sz="0" w:space="0" w:color="auto"/>
                            <w:bottom w:val="none" w:sz="0" w:space="0" w:color="auto"/>
                            <w:right w:val="none" w:sz="0" w:space="0" w:color="auto"/>
                          </w:divBdr>
                          <w:divsChild>
                            <w:div w:id="827598479">
                              <w:marLeft w:val="0"/>
                              <w:marRight w:val="0"/>
                              <w:marTop w:val="0"/>
                              <w:marBottom w:val="0"/>
                              <w:divBdr>
                                <w:top w:val="none" w:sz="0" w:space="0" w:color="auto"/>
                                <w:left w:val="none" w:sz="0" w:space="0" w:color="auto"/>
                                <w:bottom w:val="none" w:sz="0" w:space="0" w:color="auto"/>
                                <w:right w:val="none" w:sz="0" w:space="0" w:color="auto"/>
                              </w:divBdr>
                              <w:divsChild>
                                <w:div w:id="2081370026">
                                  <w:marLeft w:val="0"/>
                                  <w:marRight w:val="0"/>
                                  <w:marTop w:val="0"/>
                                  <w:marBottom w:val="0"/>
                                  <w:divBdr>
                                    <w:top w:val="none" w:sz="0" w:space="0" w:color="auto"/>
                                    <w:left w:val="none" w:sz="0" w:space="0" w:color="auto"/>
                                    <w:bottom w:val="none" w:sz="0" w:space="0" w:color="auto"/>
                                    <w:right w:val="none" w:sz="0" w:space="0" w:color="auto"/>
                                  </w:divBdr>
                                  <w:divsChild>
                                    <w:div w:id="15439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791816">
          <w:marLeft w:val="0"/>
          <w:marRight w:val="0"/>
          <w:marTop w:val="0"/>
          <w:marBottom w:val="0"/>
          <w:divBdr>
            <w:top w:val="none" w:sz="0" w:space="0" w:color="auto"/>
            <w:left w:val="none" w:sz="0" w:space="0" w:color="auto"/>
            <w:bottom w:val="none" w:sz="0" w:space="0" w:color="auto"/>
            <w:right w:val="none" w:sz="0" w:space="0" w:color="auto"/>
          </w:divBdr>
          <w:divsChild>
            <w:div w:id="973758342">
              <w:marLeft w:val="0"/>
              <w:marRight w:val="0"/>
              <w:marTop w:val="0"/>
              <w:marBottom w:val="0"/>
              <w:divBdr>
                <w:top w:val="none" w:sz="0" w:space="0" w:color="auto"/>
                <w:left w:val="none" w:sz="0" w:space="0" w:color="auto"/>
                <w:bottom w:val="none" w:sz="0" w:space="0" w:color="auto"/>
                <w:right w:val="none" w:sz="0" w:space="0" w:color="auto"/>
              </w:divBdr>
              <w:divsChild>
                <w:div w:id="971638499">
                  <w:marLeft w:val="0"/>
                  <w:marRight w:val="0"/>
                  <w:marTop w:val="0"/>
                  <w:marBottom w:val="0"/>
                  <w:divBdr>
                    <w:top w:val="none" w:sz="0" w:space="0" w:color="auto"/>
                    <w:left w:val="none" w:sz="0" w:space="0" w:color="auto"/>
                    <w:bottom w:val="none" w:sz="0" w:space="0" w:color="auto"/>
                    <w:right w:val="none" w:sz="0" w:space="0" w:color="auto"/>
                  </w:divBdr>
                  <w:divsChild>
                    <w:div w:id="713773046">
                      <w:marLeft w:val="0"/>
                      <w:marRight w:val="0"/>
                      <w:marTop w:val="0"/>
                      <w:marBottom w:val="0"/>
                      <w:divBdr>
                        <w:top w:val="none" w:sz="0" w:space="0" w:color="auto"/>
                        <w:left w:val="none" w:sz="0" w:space="0" w:color="auto"/>
                        <w:bottom w:val="none" w:sz="0" w:space="0" w:color="auto"/>
                        <w:right w:val="none" w:sz="0" w:space="0" w:color="auto"/>
                      </w:divBdr>
                      <w:divsChild>
                        <w:div w:id="20898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642511">
          <w:marLeft w:val="0"/>
          <w:marRight w:val="0"/>
          <w:marTop w:val="0"/>
          <w:marBottom w:val="0"/>
          <w:divBdr>
            <w:top w:val="none" w:sz="0" w:space="0" w:color="auto"/>
            <w:left w:val="none" w:sz="0" w:space="0" w:color="auto"/>
            <w:bottom w:val="none" w:sz="0" w:space="0" w:color="auto"/>
            <w:right w:val="none" w:sz="0" w:space="0" w:color="auto"/>
          </w:divBdr>
        </w:div>
        <w:div w:id="1839543344">
          <w:marLeft w:val="0"/>
          <w:marRight w:val="0"/>
          <w:marTop w:val="0"/>
          <w:marBottom w:val="0"/>
          <w:divBdr>
            <w:top w:val="none" w:sz="0" w:space="0" w:color="auto"/>
            <w:left w:val="none" w:sz="0" w:space="0" w:color="auto"/>
            <w:bottom w:val="none" w:sz="0" w:space="0" w:color="auto"/>
            <w:right w:val="none" w:sz="0" w:space="0" w:color="auto"/>
          </w:divBdr>
          <w:divsChild>
            <w:div w:id="527452782">
              <w:marLeft w:val="0"/>
              <w:marRight w:val="0"/>
              <w:marTop w:val="0"/>
              <w:marBottom w:val="0"/>
              <w:divBdr>
                <w:top w:val="none" w:sz="0" w:space="0" w:color="auto"/>
                <w:left w:val="none" w:sz="0" w:space="0" w:color="auto"/>
                <w:bottom w:val="none" w:sz="0" w:space="0" w:color="auto"/>
                <w:right w:val="none" w:sz="0" w:space="0" w:color="auto"/>
              </w:divBdr>
              <w:divsChild>
                <w:div w:id="2104834304">
                  <w:marLeft w:val="0"/>
                  <w:marRight w:val="0"/>
                  <w:marTop w:val="0"/>
                  <w:marBottom w:val="0"/>
                  <w:divBdr>
                    <w:top w:val="none" w:sz="0" w:space="0" w:color="auto"/>
                    <w:left w:val="none" w:sz="0" w:space="0" w:color="auto"/>
                    <w:bottom w:val="none" w:sz="0" w:space="0" w:color="auto"/>
                    <w:right w:val="none" w:sz="0" w:space="0" w:color="auto"/>
                  </w:divBdr>
                  <w:divsChild>
                    <w:div w:id="1003359022">
                      <w:marLeft w:val="0"/>
                      <w:marRight w:val="0"/>
                      <w:marTop w:val="0"/>
                      <w:marBottom w:val="0"/>
                      <w:divBdr>
                        <w:top w:val="none" w:sz="0" w:space="0" w:color="auto"/>
                        <w:left w:val="none" w:sz="0" w:space="0" w:color="auto"/>
                        <w:bottom w:val="none" w:sz="0" w:space="0" w:color="auto"/>
                        <w:right w:val="none" w:sz="0" w:space="0" w:color="auto"/>
                      </w:divBdr>
                      <w:divsChild>
                        <w:div w:id="5668764">
                          <w:marLeft w:val="0"/>
                          <w:marRight w:val="0"/>
                          <w:marTop w:val="0"/>
                          <w:marBottom w:val="0"/>
                          <w:divBdr>
                            <w:top w:val="none" w:sz="0" w:space="0" w:color="auto"/>
                            <w:left w:val="none" w:sz="0" w:space="0" w:color="auto"/>
                            <w:bottom w:val="none" w:sz="0" w:space="0" w:color="auto"/>
                            <w:right w:val="none" w:sz="0" w:space="0" w:color="auto"/>
                          </w:divBdr>
                          <w:divsChild>
                            <w:div w:id="1330984090">
                              <w:marLeft w:val="0"/>
                              <w:marRight w:val="0"/>
                              <w:marTop w:val="0"/>
                              <w:marBottom w:val="0"/>
                              <w:divBdr>
                                <w:top w:val="none" w:sz="0" w:space="0" w:color="auto"/>
                                <w:left w:val="none" w:sz="0" w:space="0" w:color="auto"/>
                                <w:bottom w:val="none" w:sz="0" w:space="0" w:color="auto"/>
                                <w:right w:val="none" w:sz="0" w:space="0" w:color="auto"/>
                              </w:divBdr>
                              <w:divsChild>
                                <w:div w:id="1206596504">
                                  <w:marLeft w:val="0"/>
                                  <w:marRight w:val="0"/>
                                  <w:marTop w:val="0"/>
                                  <w:marBottom w:val="0"/>
                                  <w:divBdr>
                                    <w:top w:val="none" w:sz="0" w:space="0" w:color="auto"/>
                                    <w:left w:val="none" w:sz="0" w:space="0" w:color="auto"/>
                                    <w:bottom w:val="none" w:sz="0" w:space="0" w:color="auto"/>
                                    <w:right w:val="none" w:sz="0" w:space="0" w:color="auto"/>
                                  </w:divBdr>
                                  <w:divsChild>
                                    <w:div w:id="219485257">
                                      <w:marLeft w:val="0"/>
                                      <w:marRight w:val="0"/>
                                      <w:marTop w:val="0"/>
                                      <w:marBottom w:val="0"/>
                                      <w:divBdr>
                                        <w:top w:val="none" w:sz="0" w:space="0" w:color="auto"/>
                                        <w:left w:val="none" w:sz="0" w:space="0" w:color="auto"/>
                                        <w:bottom w:val="none" w:sz="0" w:space="0" w:color="auto"/>
                                        <w:right w:val="none" w:sz="0" w:space="0" w:color="auto"/>
                                      </w:divBdr>
                                      <w:divsChild>
                                        <w:div w:id="2052728915">
                                          <w:marLeft w:val="0"/>
                                          <w:marRight w:val="0"/>
                                          <w:marTop w:val="0"/>
                                          <w:marBottom w:val="0"/>
                                          <w:divBdr>
                                            <w:top w:val="none" w:sz="0" w:space="0" w:color="auto"/>
                                            <w:left w:val="none" w:sz="0" w:space="0" w:color="auto"/>
                                            <w:bottom w:val="none" w:sz="0" w:space="0" w:color="auto"/>
                                            <w:right w:val="none" w:sz="0" w:space="0" w:color="auto"/>
                                          </w:divBdr>
                                          <w:divsChild>
                                            <w:div w:id="302539863">
                                              <w:marLeft w:val="0"/>
                                              <w:marRight w:val="0"/>
                                              <w:marTop w:val="0"/>
                                              <w:marBottom w:val="0"/>
                                              <w:divBdr>
                                                <w:top w:val="none" w:sz="0" w:space="0" w:color="auto"/>
                                                <w:left w:val="none" w:sz="0" w:space="0" w:color="auto"/>
                                                <w:bottom w:val="none" w:sz="0" w:space="0" w:color="auto"/>
                                                <w:right w:val="none" w:sz="0" w:space="0" w:color="auto"/>
                                              </w:divBdr>
                                              <w:divsChild>
                                                <w:div w:id="1615744423">
                                                  <w:marLeft w:val="0"/>
                                                  <w:marRight w:val="0"/>
                                                  <w:marTop w:val="0"/>
                                                  <w:marBottom w:val="0"/>
                                                  <w:divBdr>
                                                    <w:top w:val="none" w:sz="0" w:space="0" w:color="auto"/>
                                                    <w:left w:val="none" w:sz="0" w:space="0" w:color="auto"/>
                                                    <w:bottom w:val="none" w:sz="0" w:space="0" w:color="auto"/>
                                                    <w:right w:val="none" w:sz="0" w:space="0" w:color="auto"/>
                                                  </w:divBdr>
                                                  <w:divsChild>
                                                    <w:div w:id="17318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97946">
                                  <w:marLeft w:val="0"/>
                                  <w:marRight w:val="0"/>
                                  <w:marTop w:val="0"/>
                                  <w:marBottom w:val="0"/>
                                  <w:divBdr>
                                    <w:top w:val="none" w:sz="0" w:space="0" w:color="auto"/>
                                    <w:left w:val="none" w:sz="0" w:space="0" w:color="auto"/>
                                    <w:bottom w:val="none" w:sz="0" w:space="0" w:color="auto"/>
                                    <w:right w:val="none" w:sz="0" w:space="0" w:color="auto"/>
                                  </w:divBdr>
                                  <w:divsChild>
                                    <w:div w:id="1940487061">
                                      <w:marLeft w:val="0"/>
                                      <w:marRight w:val="0"/>
                                      <w:marTop w:val="0"/>
                                      <w:marBottom w:val="0"/>
                                      <w:divBdr>
                                        <w:top w:val="none" w:sz="0" w:space="0" w:color="auto"/>
                                        <w:left w:val="none" w:sz="0" w:space="0" w:color="auto"/>
                                        <w:bottom w:val="none" w:sz="0" w:space="0" w:color="auto"/>
                                        <w:right w:val="none" w:sz="0" w:space="0" w:color="auto"/>
                                      </w:divBdr>
                                      <w:divsChild>
                                        <w:div w:id="7361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6836">
                  <w:marLeft w:val="0"/>
                  <w:marRight w:val="0"/>
                  <w:marTop w:val="0"/>
                  <w:marBottom w:val="0"/>
                  <w:divBdr>
                    <w:top w:val="none" w:sz="0" w:space="0" w:color="auto"/>
                    <w:left w:val="none" w:sz="0" w:space="0" w:color="auto"/>
                    <w:bottom w:val="none" w:sz="0" w:space="0" w:color="auto"/>
                    <w:right w:val="none" w:sz="0" w:space="0" w:color="auto"/>
                  </w:divBdr>
                  <w:divsChild>
                    <w:div w:id="2049989625">
                      <w:marLeft w:val="0"/>
                      <w:marRight w:val="0"/>
                      <w:marTop w:val="0"/>
                      <w:marBottom w:val="0"/>
                      <w:divBdr>
                        <w:top w:val="none" w:sz="0" w:space="0" w:color="auto"/>
                        <w:left w:val="none" w:sz="0" w:space="0" w:color="auto"/>
                        <w:bottom w:val="none" w:sz="0" w:space="0" w:color="auto"/>
                        <w:right w:val="none" w:sz="0" w:space="0" w:color="auto"/>
                      </w:divBdr>
                      <w:divsChild>
                        <w:div w:id="1460145423">
                          <w:marLeft w:val="0"/>
                          <w:marRight w:val="0"/>
                          <w:marTop w:val="0"/>
                          <w:marBottom w:val="0"/>
                          <w:divBdr>
                            <w:top w:val="none" w:sz="0" w:space="0" w:color="auto"/>
                            <w:left w:val="none" w:sz="0" w:space="0" w:color="auto"/>
                            <w:bottom w:val="none" w:sz="0" w:space="0" w:color="auto"/>
                            <w:right w:val="none" w:sz="0" w:space="0" w:color="auto"/>
                          </w:divBdr>
                          <w:divsChild>
                            <w:div w:id="965159374">
                              <w:marLeft w:val="0"/>
                              <w:marRight w:val="0"/>
                              <w:marTop w:val="0"/>
                              <w:marBottom w:val="0"/>
                              <w:divBdr>
                                <w:top w:val="none" w:sz="0" w:space="0" w:color="auto"/>
                                <w:left w:val="none" w:sz="0" w:space="0" w:color="auto"/>
                                <w:bottom w:val="none" w:sz="0" w:space="0" w:color="auto"/>
                                <w:right w:val="none" w:sz="0" w:space="0" w:color="auto"/>
                              </w:divBdr>
                              <w:divsChild>
                                <w:div w:id="914246565">
                                  <w:marLeft w:val="0"/>
                                  <w:marRight w:val="0"/>
                                  <w:marTop w:val="0"/>
                                  <w:marBottom w:val="0"/>
                                  <w:divBdr>
                                    <w:top w:val="none" w:sz="0" w:space="0" w:color="auto"/>
                                    <w:left w:val="none" w:sz="0" w:space="0" w:color="auto"/>
                                    <w:bottom w:val="none" w:sz="0" w:space="0" w:color="auto"/>
                                    <w:right w:val="none" w:sz="0" w:space="0" w:color="auto"/>
                                  </w:divBdr>
                                  <w:divsChild>
                                    <w:div w:id="858155767">
                                      <w:marLeft w:val="0"/>
                                      <w:marRight w:val="0"/>
                                      <w:marTop w:val="0"/>
                                      <w:marBottom w:val="0"/>
                                      <w:divBdr>
                                        <w:top w:val="none" w:sz="0" w:space="0" w:color="auto"/>
                                        <w:left w:val="none" w:sz="0" w:space="0" w:color="auto"/>
                                        <w:bottom w:val="none" w:sz="0" w:space="0" w:color="auto"/>
                                        <w:right w:val="none" w:sz="0" w:space="0" w:color="auto"/>
                                      </w:divBdr>
                                      <w:divsChild>
                                        <w:div w:id="11632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994865">
      <w:bodyDiv w:val="1"/>
      <w:marLeft w:val="0"/>
      <w:marRight w:val="0"/>
      <w:marTop w:val="0"/>
      <w:marBottom w:val="0"/>
      <w:divBdr>
        <w:top w:val="none" w:sz="0" w:space="0" w:color="auto"/>
        <w:left w:val="none" w:sz="0" w:space="0" w:color="auto"/>
        <w:bottom w:val="none" w:sz="0" w:space="0" w:color="auto"/>
        <w:right w:val="none" w:sz="0" w:space="0" w:color="auto"/>
      </w:divBdr>
      <w:divsChild>
        <w:div w:id="1060786871">
          <w:marLeft w:val="-115"/>
          <w:marRight w:val="0"/>
          <w:marTop w:val="0"/>
          <w:marBottom w:val="0"/>
          <w:divBdr>
            <w:top w:val="none" w:sz="0" w:space="0" w:color="auto"/>
            <w:left w:val="none" w:sz="0" w:space="0" w:color="auto"/>
            <w:bottom w:val="none" w:sz="0" w:space="0" w:color="auto"/>
            <w:right w:val="none" w:sz="0" w:space="0" w:color="auto"/>
          </w:divBdr>
        </w:div>
        <w:div w:id="919216092">
          <w:marLeft w:val="-115"/>
          <w:marRight w:val="0"/>
          <w:marTop w:val="0"/>
          <w:marBottom w:val="0"/>
          <w:divBdr>
            <w:top w:val="none" w:sz="0" w:space="0" w:color="auto"/>
            <w:left w:val="none" w:sz="0" w:space="0" w:color="auto"/>
            <w:bottom w:val="none" w:sz="0" w:space="0" w:color="auto"/>
            <w:right w:val="none" w:sz="0" w:space="0" w:color="auto"/>
          </w:divBdr>
        </w:div>
      </w:divsChild>
    </w:div>
    <w:div w:id="1121461814">
      <w:bodyDiv w:val="1"/>
      <w:marLeft w:val="0"/>
      <w:marRight w:val="0"/>
      <w:marTop w:val="0"/>
      <w:marBottom w:val="0"/>
      <w:divBdr>
        <w:top w:val="none" w:sz="0" w:space="0" w:color="auto"/>
        <w:left w:val="none" w:sz="0" w:space="0" w:color="auto"/>
        <w:bottom w:val="none" w:sz="0" w:space="0" w:color="auto"/>
        <w:right w:val="none" w:sz="0" w:space="0" w:color="auto"/>
      </w:divBdr>
    </w:div>
    <w:div w:id="1166673271">
      <w:bodyDiv w:val="1"/>
      <w:marLeft w:val="0"/>
      <w:marRight w:val="0"/>
      <w:marTop w:val="0"/>
      <w:marBottom w:val="0"/>
      <w:divBdr>
        <w:top w:val="none" w:sz="0" w:space="0" w:color="auto"/>
        <w:left w:val="none" w:sz="0" w:space="0" w:color="auto"/>
        <w:bottom w:val="none" w:sz="0" w:space="0" w:color="auto"/>
        <w:right w:val="none" w:sz="0" w:space="0" w:color="auto"/>
      </w:divBdr>
    </w:div>
    <w:div w:id="1183016153">
      <w:bodyDiv w:val="1"/>
      <w:marLeft w:val="0"/>
      <w:marRight w:val="0"/>
      <w:marTop w:val="0"/>
      <w:marBottom w:val="0"/>
      <w:divBdr>
        <w:top w:val="none" w:sz="0" w:space="0" w:color="auto"/>
        <w:left w:val="none" w:sz="0" w:space="0" w:color="auto"/>
        <w:bottom w:val="none" w:sz="0" w:space="0" w:color="auto"/>
        <w:right w:val="none" w:sz="0" w:space="0" w:color="auto"/>
      </w:divBdr>
    </w:div>
    <w:div w:id="1185939562">
      <w:bodyDiv w:val="1"/>
      <w:marLeft w:val="0"/>
      <w:marRight w:val="0"/>
      <w:marTop w:val="0"/>
      <w:marBottom w:val="0"/>
      <w:divBdr>
        <w:top w:val="none" w:sz="0" w:space="0" w:color="auto"/>
        <w:left w:val="none" w:sz="0" w:space="0" w:color="auto"/>
        <w:bottom w:val="none" w:sz="0" w:space="0" w:color="auto"/>
        <w:right w:val="none" w:sz="0" w:space="0" w:color="auto"/>
      </w:divBdr>
    </w:div>
    <w:div w:id="1191724156">
      <w:bodyDiv w:val="1"/>
      <w:marLeft w:val="0"/>
      <w:marRight w:val="0"/>
      <w:marTop w:val="0"/>
      <w:marBottom w:val="0"/>
      <w:divBdr>
        <w:top w:val="none" w:sz="0" w:space="0" w:color="auto"/>
        <w:left w:val="none" w:sz="0" w:space="0" w:color="auto"/>
        <w:bottom w:val="none" w:sz="0" w:space="0" w:color="auto"/>
        <w:right w:val="none" w:sz="0" w:space="0" w:color="auto"/>
      </w:divBdr>
    </w:div>
    <w:div w:id="1283727743">
      <w:bodyDiv w:val="1"/>
      <w:marLeft w:val="0"/>
      <w:marRight w:val="0"/>
      <w:marTop w:val="0"/>
      <w:marBottom w:val="0"/>
      <w:divBdr>
        <w:top w:val="none" w:sz="0" w:space="0" w:color="auto"/>
        <w:left w:val="none" w:sz="0" w:space="0" w:color="auto"/>
        <w:bottom w:val="none" w:sz="0" w:space="0" w:color="auto"/>
        <w:right w:val="none" w:sz="0" w:space="0" w:color="auto"/>
      </w:divBdr>
    </w:div>
    <w:div w:id="1287854759">
      <w:bodyDiv w:val="1"/>
      <w:marLeft w:val="0"/>
      <w:marRight w:val="0"/>
      <w:marTop w:val="0"/>
      <w:marBottom w:val="0"/>
      <w:divBdr>
        <w:top w:val="none" w:sz="0" w:space="0" w:color="auto"/>
        <w:left w:val="none" w:sz="0" w:space="0" w:color="auto"/>
        <w:bottom w:val="none" w:sz="0" w:space="0" w:color="auto"/>
        <w:right w:val="none" w:sz="0" w:space="0" w:color="auto"/>
      </w:divBdr>
    </w:div>
    <w:div w:id="1368027514">
      <w:bodyDiv w:val="1"/>
      <w:marLeft w:val="0"/>
      <w:marRight w:val="0"/>
      <w:marTop w:val="0"/>
      <w:marBottom w:val="0"/>
      <w:divBdr>
        <w:top w:val="none" w:sz="0" w:space="0" w:color="auto"/>
        <w:left w:val="none" w:sz="0" w:space="0" w:color="auto"/>
        <w:bottom w:val="none" w:sz="0" w:space="0" w:color="auto"/>
        <w:right w:val="none" w:sz="0" w:space="0" w:color="auto"/>
      </w:divBdr>
    </w:div>
    <w:div w:id="1380203171">
      <w:bodyDiv w:val="1"/>
      <w:marLeft w:val="0"/>
      <w:marRight w:val="0"/>
      <w:marTop w:val="0"/>
      <w:marBottom w:val="0"/>
      <w:divBdr>
        <w:top w:val="none" w:sz="0" w:space="0" w:color="auto"/>
        <w:left w:val="none" w:sz="0" w:space="0" w:color="auto"/>
        <w:bottom w:val="none" w:sz="0" w:space="0" w:color="auto"/>
        <w:right w:val="none" w:sz="0" w:space="0" w:color="auto"/>
      </w:divBdr>
    </w:div>
    <w:div w:id="1413967854">
      <w:bodyDiv w:val="1"/>
      <w:marLeft w:val="0"/>
      <w:marRight w:val="0"/>
      <w:marTop w:val="0"/>
      <w:marBottom w:val="0"/>
      <w:divBdr>
        <w:top w:val="none" w:sz="0" w:space="0" w:color="auto"/>
        <w:left w:val="none" w:sz="0" w:space="0" w:color="auto"/>
        <w:bottom w:val="none" w:sz="0" w:space="0" w:color="auto"/>
        <w:right w:val="none" w:sz="0" w:space="0" w:color="auto"/>
      </w:divBdr>
    </w:div>
    <w:div w:id="1470899462">
      <w:bodyDiv w:val="1"/>
      <w:marLeft w:val="0"/>
      <w:marRight w:val="0"/>
      <w:marTop w:val="0"/>
      <w:marBottom w:val="0"/>
      <w:divBdr>
        <w:top w:val="none" w:sz="0" w:space="0" w:color="auto"/>
        <w:left w:val="none" w:sz="0" w:space="0" w:color="auto"/>
        <w:bottom w:val="none" w:sz="0" w:space="0" w:color="auto"/>
        <w:right w:val="none" w:sz="0" w:space="0" w:color="auto"/>
      </w:divBdr>
    </w:div>
    <w:div w:id="1504586760">
      <w:bodyDiv w:val="1"/>
      <w:marLeft w:val="0"/>
      <w:marRight w:val="0"/>
      <w:marTop w:val="0"/>
      <w:marBottom w:val="0"/>
      <w:divBdr>
        <w:top w:val="none" w:sz="0" w:space="0" w:color="auto"/>
        <w:left w:val="none" w:sz="0" w:space="0" w:color="auto"/>
        <w:bottom w:val="none" w:sz="0" w:space="0" w:color="auto"/>
        <w:right w:val="none" w:sz="0" w:space="0" w:color="auto"/>
      </w:divBdr>
    </w:div>
    <w:div w:id="1576889179">
      <w:bodyDiv w:val="1"/>
      <w:marLeft w:val="0"/>
      <w:marRight w:val="0"/>
      <w:marTop w:val="0"/>
      <w:marBottom w:val="0"/>
      <w:divBdr>
        <w:top w:val="none" w:sz="0" w:space="0" w:color="auto"/>
        <w:left w:val="none" w:sz="0" w:space="0" w:color="auto"/>
        <w:bottom w:val="none" w:sz="0" w:space="0" w:color="auto"/>
        <w:right w:val="none" w:sz="0" w:space="0" w:color="auto"/>
      </w:divBdr>
    </w:div>
    <w:div w:id="1583638622">
      <w:bodyDiv w:val="1"/>
      <w:marLeft w:val="0"/>
      <w:marRight w:val="0"/>
      <w:marTop w:val="0"/>
      <w:marBottom w:val="0"/>
      <w:divBdr>
        <w:top w:val="none" w:sz="0" w:space="0" w:color="auto"/>
        <w:left w:val="none" w:sz="0" w:space="0" w:color="auto"/>
        <w:bottom w:val="none" w:sz="0" w:space="0" w:color="auto"/>
        <w:right w:val="none" w:sz="0" w:space="0" w:color="auto"/>
      </w:divBdr>
    </w:div>
    <w:div w:id="1604922099">
      <w:bodyDiv w:val="1"/>
      <w:marLeft w:val="0"/>
      <w:marRight w:val="0"/>
      <w:marTop w:val="0"/>
      <w:marBottom w:val="0"/>
      <w:divBdr>
        <w:top w:val="none" w:sz="0" w:space="0" w:color="auto"/>
        <w:left w:val="none" w:sz="0" w:space="0" w:color="auto"/>
        <w:bottom w:val="none" w:sz="0" w:space="0" w:color="auto"/>
        <w:right w:val="none" w:sz="0" w:space="0" w:color="auto"/>
      </w:divBdr>
    </w:div>
    <w:div w:id="1616448788">
      <w:bodyDiv w:val="1"/>
      <w:marLeft w:val="0"/>
      <w:marRight w:val="0"/>
      <w:marTop w:val="0"/>
      <w:marBottom w:val="0"/>
      <w:divBdr>
        <w:top w:val="none" w:sz="0" w:space="0" w:color="auto"/>
        <w:left w:val="none" w:sz="0" w:space="0" w:color="auto"/>
        <w:bottom w:val="none" w:sz="0" w:space="0" w:color="auto"/>
        <w:right w:val="none" w:sz="0" w:space="0" w:color="auto"/>
      </w:divBdr>
    </w:div>
    <w:div w:id="1663266599">
      <w:bodyDiv w:val="1"/>
      <w:marLeft w:val="0"/>
      <w:marRight w:val="0"/>
      <w:marTop w:val="0"/>
      <w:marBottom w:val="0"/>
      <w:divBdr>
        <w:top w:val="none" w:sz="0" w:space="0" w:color="auto"/>
        <w:left w:val="none" w:sz="0" w:space="0" w:color="auto"/>
        <w:bottom w:val="none" w:sz="0" w:space="0" w:color="auto"/>
        <w:right w:val="none" w:sz="0" w:space="0" w:color="auto"/>
      </w:divBdr>
      <w:divsChild>
        <w:div w:id="674260889">
          <w:marLeft w:val="0"/>
          <w:marRight w:val="0"/>
          <w:marTop w:val="0"/>
          <w:marBottom w:val="0"/>
          <w:divBdr>
            <w:top w:val="none" w:sz="0" w:space="0" w:color="auto"/>
            <w:left w:val="none" w:sz="0" w:space="0" w:color="auto"/>
            <w:bottom w:val="none" w:sz="0" w:space="0" w:color="auto"/>
            <w:right w:val="none" w:sz="0" w:space="0" w:color="auto"/>
          </w:divBdr>
        </w:div>
        <w:div w:id="800657095">
          <w:marLeft w:val="0"/>
          <w:marRight w:val="0"/>
          <w:marTop w:val="0"/>
          <w:marBottom w:val="0"/>
          <w:divBdr>
            <w:top w:val="none" w:sz="0" w:space="0" w:color="auto"/>
            <w:left w:val="none" w:sz="0" w:space="0" w:color="auto"/>
            <w:bottom w:val="none" w:sz="0" w:space="0" w:color="auto"/>
            <w:right w:val="none" w:sz="0" w:space="0" w:color="auto"/>
          </w:divBdr>
          <w:divsChild>
            <w:div w:id="147478085">
              <w:marLeft w:val="0"/>
              <w:marRight w:val="0"/>
              <w:marTop w:val="0"/>
              <w:marBottom w:val="0"/>
              <w:divBdr>
                <w:top w:val="none" w:sz="0" w:space="0" w:color="auto"/>
                <w:left w:val="none" w:sz="0" w:space="0" w:color="auto"/>
                <w:bottom w:val="none" w:sz="0" w:space="0" w:color="auto"/>
                <w:right w:val="none" w:sz="0" w:space="0" w:color="auto"/>
              </w:divBdr>
              <w:divsChild>
                <w:div w:id="922379004">
                  <w:marLeft w:val="0"/>
                  <w:marRight w:val="0"/>
                  <w:marTop w:val="0"/>
                  <w:marBottom w:val="0"/>
                  <w:divBdr>
                    <w:top w:val="none" w:sz="0" w:space="0" w:color="auto"/>
                    <w:left w:val="none" w:sz="0" w:space="0" w:color="auto"/>
                    <w:bottom w:val="none" w:sz="0" w:space="0" w:color="auto"/>
                    <w:right w:val="none" w:sz="0" w:space="0" w:color="auto"/>
                  </w:divBdr>
                  <w:divsChild>
                    <w:div w:id="19634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2609">
      <w:bodyDiv w:val="1"/>
      <w:marLeft w:val="0"/>
      <w:marRight w:val="0"/>
      <w:marTop w:val="0"/>
      <w:marBottom w:val="0"/>
      <w:divBdr>
        <w:top w:val="none" w:sz="0" w:space="0" w:color="auto"/>
        <w:left w:val="none" w:sz="0" w:space="0" w:color="auto"/>
        <w:bottom w:val="none" w:sz="0" w:space="0" w:color="auto"/>
        <w:right w:val="none" w:sz="0" w:space="0" w:color="auto"/>
      </w:divBdr>
    </w:div>
    <w:div w:id="1828017017">
      <w:bodyDiv w:val="1"/>
      <w:marLeft w:val="0"/>
      <w:marRight w:val="0"/>
      <w:marTop w:val="0"/>
      <w:marBottom w:val="0"/>
      <w:divBdr>
        <w:top w:val="none" w:sz="0" w:space="0" w:color="auto"/>
        <w:left w:val="none" w:sz="0" w:space="0" w:color="auto"/>
        <w:bottom w:val="none" w:sz="0" w:space="0" w:color="auto"/>
        <w:right w:val="none" w:sz="0" w:space="0" w:color="auto"/>
      </w:divBdr>
    </w:div>
    <w:div w:id="1845586570">
      <w:bodyDiv w:val="1"/>
      <w:marLeft w:val="0"/>
      <w:marRight w:val="0"/>
      <w:marTop w:val="0"/>
      <w:marBottom w:val="0"/>
      <w:divBdr>
        <w:top w:val="none" w:sz="0" w:space="0" w:color="auto"/>
        <w:left w:val="none" w:sz="0" w:space="0" w:color="auto"/>
        <w:bottom w:val="none" w:sz="0" w:space="0" w:color="auto"/>
        <w:right w:val="none" w:sz="0" w:space="0" w:color="auto"/>
      </w:divBdr>
    </w:div>
    <w:div w:id="1865364004">
      <w:bodyDiv w:val="1"/>
      <w:marLeft w:val="0"/>
      <w:marRight w:val="0"/>
      <w:marTop w:val="0"/>
      <w:marBottom w:val="0"/>
      <w:divBdr>
        <w:top w:val="none" w:sz="0" w:space="0" w:color="auto"/>
        <w:left w:val="none" w:sz="0" w:space="0" w:color="auto"/>
        <w:bottom w:val="none" w:sz="0" w:space="0" w:color="auto"/>
        <w:right w:val="none" w:sz="0" w:space="0" w:color="auto"/>
      </w:divBdr>
    </w:div>
    <w:div w:id="1894342428">
      <w:bodyDiv w:val="1"/>
      <w:marLeft w:val="0"/>
      <w:marRight w:val="0"/>
      <w:marTop w:val="0"/>
      <w:marBottom w:val="0"/>
      <w:divBdr>
        <w:top w:val="none" w:sz="0" w:space="0" w:color="auto"/>
        <w:left w:val="none" w:sz="0" w:space="0" w:color="auto"/>
        <w:bottom w:val="none" w:sz="0" w:space="0" w:color="auto"/>
        <w:right w:val="none" w:sz="0" w:space="0" w:color="auto"/>
      </w:divBdr>
    </w:div>
    <w:div w:id="1920939169">
      <w:bodyDiv w:val="1"/>
      <w:marLeft w:val="0"/>
      <w:marRight w:val="0"/>
      <w:marTop w:val="0"/>
      <w:marBottom w:val="0"/>
      <w:divBdr>
        <w:top w:val="none" w:sz="0" w:space="0" w:color="auto"/>
        <w:left w:val="none" w:sz="0" w:space="0" w:color="auto"/>
        <w:bottom w:val="none" w:sz="0" w:space="0" w:color="auto"/>
        <w:right w:val="none" w:sz="0" w:space="0" w:color="auto"/>
      </w:divBdr>
    </w:div>
    <w:div w:id="1978098197">
      <w:bodyDiv w:val="1"/>
      <w:marLeft w:val="0"/>
      <w:marRight w:val="0"/>
      <w:marTop w:val="0"/>
      <w:marBottom w:val="0"/>
      <w:divBdr>
        <w:top w:val="none" w:sz="0" w:space="0" w:color="auto"/>
        <w:left w:val="none" w:sz="0" w:space="0" w:color="auto"/>
        <w:bottom w:val="none" w:sz="0" w:space="0" w:color="auto"/>
        <w:right w:val="none" w:sz="0" w:space="0" w:color="auto"/>
      </w:divBdr>
    </w:div>
    <w:div w:id="1978757142">
      <w:bodyDiv w:val="1"/>
      <w:marLeft w:val="0"/>
      <w:marRight w:val="0"/>
      <w:marTop w:val="0"/>
      <w:marBottom w:val="0"/>
      <w:divBdr>
        <w:top w:val="none" w:sz="0" w:space="0" w:color="auto"/>
        <w:left w:val="none" w:sz="0" w:space="0" w:color="auto"/>
        <w:bottom w:val="none" w:sz="0" w:space="0" w:color="auto"/>
        <w:right w:val="none" w:sz="0" w:space="0" w:color="auto"/>
      </w:divBdr>
    </w:div>
    <w:div w:id="2013099396">
      <w:bodyDiv w:val="1"/>
      <w:marLeft w:val="0"/>
      <w:marRight w:val="0"/>
      <w:marTop w:val="0"/>
      <w:marBottom w:val="0"/>
      <w:divBdr>
        <w:top w:val="none" w:sz="0" w:space="0" w:color="auto"/>
        <w:left w:val="none" w:sz="0" w:space="0" w:color="auto"/>
        <w:bottom w:val="none" w:sz="0" w:space="0" w:color="auto"/>
        <w:right w:val="none" w:sz="0" w:space="0" w:color="auto"/>
      </w:divBdr>
    </w:div>
    <w:div w:id="204323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telson.org/prosem/skinner_2.pdf"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www.acrwebsite.org/" TargetMode="External"/><Relationship Id="rId68" Type="http://schemas.openxmlformats.org/officeDocument/2006/relationships/hyperlink" Target="https://osha" TargetMode="External"/><Relationship Id="rId84" Type="http://schemas.openxmlformats.org/officeDocument/2006/relationships/hyperlink" Target="https://doi" TargetMode="External"/><Relationship Id="rId89" Type="http://schemas.openxmlformats.org/officeDocument/2006/relationships/hyperlink" Target="https://www.rijksoverheid.nl/onderwerpen/gezondheid-en-preventie/nationaal-preventieakkoord" TargetMode="External"/><Relationship Id="rId112" Type="http://schemas.openxmlformats.org/officeDocument/2006/relationships/hyperlink" Target="https://link-springer-com.proxy.library.uu.nl/content/pdf/10.1007%2F978-3-319-10208-5.pdf" TargetMode="External"/><Relationship Id="rId16" Type="http://schemas.openxmlformats.org/officeDocument/2006/relationships/image" Target="media/image9.png"/><Relationship Id="rId107" Type="http://schemas.openxmlformats.org/officeDocument/2006/relationships/hyperlink" Target="https://doi.org/10.2139/ssrn.2242144"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autoriteitpersoonsgegevens.nl/nl/nieuws/websites-moeten-toegankelijk-blijven-bij-weigeren-tracking-cookies" TargetMode="External"/><Relationship Id="rId58" Type="http://schemas.openxmlformats.org/officeDocument/2006/relationships/hyperlink" Target="https://www.nrc.nl/nieuws/2020/01/02/gratis-stappenteller-bij-je-zorgverzekering-waarom-niet-a3985536" TargetMode="External"/><Relationship Id="rId74" Type="http://schemas.openxmlformats.org/officeDocument/2006/relationships/hyperlink" Target="https://doi-org.proxy.library.uu.nl/10.1016/j.ijinfomgt.2015.04.006" TargetMode="External"/><Relationship Id="rId79" Type="http://schemas.openxmlformats.org/officeDocument/2006/relationships/hyperlink" Target="https://www.smarthealth.nl/2017/12/19/terugblik-op-2017-ehealth-in-de-versnelling/" TargetMode="External"/><Relationship Id="rId102" Type="http://schemas.openxmlformats.org/officeDocument/2006/relationships/hyperlink" Target="https://doi.org/978-90-806665-1-1" TargetMode="External"/><Relationship Id="rId123" Type="http://schemas.openxmlformats.org/officeDocument/2006/relationships/hyperlink" Target="https://pdfs.semanticscholar.org/955c/4b3bd672e20667bb79fec6a16c083eb257a5.pdf"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gezondheidsraad.nl/documenten/adviezen/2015/11/04/richtlijnen-goede-voeding-2015" TargetMode="External"/><Relationship Id="rId95" Type="http://schemas.openxmlformats.org/officeDocument/2006/relationships/hyperlink" Target="https://wetten.overheid.nl/BWBR0020809/2020-01-01"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www.heinz.cmu.edu/~acquisti/papers/AdjeridPeerAcquisti-MISQ-2018.pdf" TargetMode="External"/><Relationship Id="rId64" Type="http://schemas.openxmlformats.org/officeDocument/2006/relationships/hyperlink" Target="https://dl-acm-org.proxy.library.uu.nl/doi/10.1145/2212877.2212883" TargetMode="External"/><Relationship Id="rId69" Type="http://schemas.openxmlformats.org/officeDocument/2006/relationships/hyperlink" Target="https://osha.europa.eu/nl/legislation/directives/the-osh-framework-directive/the-osh-framework-directive-introduction" TargetMode="External"/><Relationship Id="rId113" Type="http://schemas.openxmlformats.org/officeDocument/2006/relationships/hyperlink" Target="https://doi-org.proxy.library.uu.nl/10.1177%2F0191453713494968" TargetMode="External"/><Relationship Id="rId118" Type="http://schemas.openxmlformats.org/officeDocument/2006/relationships/hyperlink" Target="https://ssrn.com/abstract=1127888" TargetMode="External"/><Relationship Id="rId80" Type="http://schemas.openxmlformats.org/officeDocument/2006/relationships/hyperlink" Target="https://www.smarthealth.nl/2016/08/12/fitbit-blijft-wearable-markt-domineren/" TargetMode="External"/><Relationship Id="rId85" Type="http://schemas.openxmlformats.org/officeDocument/2006/relationships/hyperlink" Target="https://doi-org.proxy.library.uu.nl/10.1080/03085147.2016.1143726"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s://gdpr.merkle.nl/gdpr-latengeschiedenis-schrijven/" TargetMode="External"/><Relationship Id="rId103" Type="http://schemas.openxmlformats.org/officeDocument/2006/relationships/hyperlink" Target="http://123management.nl/0/040_mensen/a400_mensen_20_motivatie_modern.html" TargetMode="External"/><Relationship Id="rId108" Type="http://schemas.openxmlformats.org/officeDocument/2006/relationships/hyperlink" Target="https://doi-org.proxy.library.uu.nl/10.1145/2659651.2659683" TargetMode="External"/><Relationship Id="rId124" Type="http://schemas.openxmlformats.org/officeDocument/2006/relationships/hyperlink" Target="https://www.who.int/" TargetMode="External"/><Relationship Id="rId129" Type="http://schemas.openxmlformats.org/officeDocument/2006/relationships/footer" Target="footer3.xml"/><Relationship Id="rId54" Type="http://schemas.openxmlformats.org/officeDocument/2006/relationships/hyperlink" Target="https://autoriteitpersoonsgegevens.nl/nl/onderwerpen/internet-telefoon-tv-en-post/cookies" TargetMode="External"/><Relationship Id="rId70" Type="http://schemas.openxmlformats.org/officeDocument/2006/relationships/hyperlink" Target="https://www.fitbit.com/sk/legal/terms-of-service" TargetMode="External"/><Relationship Id="rId75" Type="http://schemas.openxmlformats.org/officeDocument/2006/relationships/hyperlink" Target="https://ijoc.org/index.php/ijoc/article/view/4655/1738" TargetMode="External"/><Relationship Id="rId91" Type="http://schemas.openxmlformats.org/officeDocument/2006/relationships/hyperlink" Target="https://www.privacy-web.nl/artikelen/podcast-google-cnil" TargetMode="External"/><Relationship Id="rId96" Type="http://schemas.openxmlformats.org/officeDocument/2006/relationships/hyperlink" Target="https://wetten.overheid.nl/BWBR0004302/2020-01-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file:///Users/larissalaan/Downloads/%20https:/fd.nl/opinie/1337249/virtual-reality-in-gamingindustrie-is-adverteerdershemel-maar-hel-voor-onze-privacy" TargetMode="External"/><Relationship Id="rId114" Type="http://schemas.openxmlformats.org/officeDocument/2006/relationships/hyperlink" Target="file:///Users/larissalaan/Downloads/%20https:/citizenlab.ca/2016/11/wechat-%20china-censorship-one-app-two-systems" TargetMode="External"/><Relationship Id="rId119" Type="http://schemas.openxmlformats.org/officeDocument/2006/relationships/hyperlink" Target="https://www.nu.nl/tech/6052935/fitbit-wil-algoritme-ontwikkelen-om-coronavirus-te-ontdekken.html" TargetMode="External"/><Relationship Id="rId44" Type="http://schemas.openxmlformats.org/officeDocument/2006/relationships/image" Target="media/image37.png"/><Relationship Id="rId60" Type="http://schemas.openxmlformats.org/officeDocument/2006/relationships/hyperlink" Target="https://www.managementboek.nl/code/inkijkexemplaar/9780199689453/social-research-methods-engels-alan-bryman.pdf" TargetMode="External"/><Relationship Id="rId65" Type="http://schemas.openxmlformats.org/officeDocument/2006/relationships/hyperlink" Target="https://doi.org/10.1145/2181037.2181040" TargetMode="External"/><Relationship Id="rId81" Type="http://schemas.openxmlformats.org/officeDocument/2006/relationships/hyperlink" Target="http://www.nia.tno.nl/media/1630/tno-rapport-swinx_2009.pdf" TargetMode="External"/><Relationship Id="rId86" Type="http://schemas.openxmlformats.org/officeDocument/2006/relationships/hyperlink" Target="https://link-springer-com.proxy.library.uu.nl/content/pdf/10.1007%2F978-3-319-45557-0_7.pdf" TargetMode="External"/><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fd.nl/ondernemen/1345538/privacywet-mist-na-twee-jaar-nog-steeds-tanden" TargetMode="External"/><Relationship Id="rId34" Type="http://schemas.openxmlformats.org/officeDocument/2006/relationships/image" Target="media/image27.png"/><Relationship Id="rId50" Type="http://schemas.openxmlformats.org/officeDocument/2006/relationships/hyperlink" Target="file:///Users/larissalaan/Downloads/%20Geraadpleegd%20op%2024%20maart,%20van%20https:/fd.nl/ondernemen/1339028/brussel-wil-miljoenen-mensen-gaan-volgen-via-telecomdata-tegen-corona" TargetMode="External"/><Relationship Id="rId55" Type="http://schemas.openxmlformats.org/officeDocument/2006/relationships/hyperlink" Target="https://autoriteitpersoonsgegevens.nl/nl/over-privacy/het-werk-van-de-autoriteit-persoonsgegevens" TargetMode="External"/><Relationship Id="rId76" Type="http://schemas.openxmlformats.org/officeDocument/2006/relationships/hyperlink" Target="https://moa04.artoo.nl/cloumoawebimages/images/bestanden/pdf/Jaarboeken_MOA/Jaarboek2003.pdf" TargetMode="External"/><Relationship Id="rId97" Type="http://schemas.openxmlformats.org/officeDocument/2006/relationships/hyperlink" Target="https://wetten.overheid.nl/BWBR0002460/2005-12-29" TargetMode="External"/><Relationship Id="rId104" Type="http://schemas.openxmlformats.org/officeDocument/2006/relationships/hyperlink" Target="https://nos.nl/artikel/2308590-google-koopt-fitbit-maker-van-fitnesstrackers-voor-ruim-2-miljarddollar.html" TargetMode="External"/><Relationship Id="rId120" Type="http://schemas.openxmlformats.org/officeDocument/2006/relationships/hyperlink" Target="https://brooklynworks.brooklaw.edu/blr/vol82/iss4/6" TargetMode="External"/><Relationship Id="rId125"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hyperlink" Target="https://philpapers-org.proxy.library.uu.nl/rec/FOUTWT" TargetMode="External"/><Relationship Id="rId92" Type="http://schemas.openxmlformats.org/officeDocument/2006/relationships/hyperlink" Target="https://core.ac.uk/download/pdf/77239906.pdf"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hyperlink" Target="http://urn.kb.se/resolve?urn=urn%3Anbn%3Ase%3Altu%3Adiva-31132" TargetMode="External"/><Relationship Id="rId87" Type="http://schemas.openxmlformats.org/officeDocument/2006/relationships/hyperlink" Target="https://www.rijksoverheid.nl/documenten/mediateksten/2020/04/07/letterlijke-tekst-persconferentie-minister-president-rutte-en-minister-de-jonge-na-afloop-van-crisisberaad-kabinet" TargetMode="External"/><Relationship Id="rId110" Type="http://schemas.openxmlformats.org/officeDocument/2006/relationships/hyperlink" Target="http://public.callutheran.edu/~chenxi/Phil315_062.pdf" TargetMode="External"/><Relationship Id="rId115" Type="http://schemas.openxmlformats.org/officeDocument/2006/relationships/hyperlink" Target="https://dspace.library.uu.nl/handle/1874/22991" TargetMode="External"/><Relationship Id="rId131" Type="http://schemas.openxmlformats.org/officeDocument/2006/relationships/theme" Target="theme/theme1.xml"/><Relationship Id="rId61" Type="http://schemas.openxmlformats.org/officeDocument/2006/relationships/hyperlink" Target="https://www.zorgwijzer.nl/zorgverzekering-2021/veel-coronapatienten-op-ic-hebben-overgewicht" TargetMode="External"/><Relationship Id="rId82" Type="http://schemas.openxmlformats.org/officeDocument/2006/relationships/hyperlink" Target="https://link-springer-com.proxy.library.uu.nl/content/pdf/10.1007%2F978-3-319-10208-5.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autoriteitpersoonsgegevens.nl/nl/onderwerpen/corona/corona-op-de-werkvloer" TargetMode="External"/><Relationship Id="rId77" Type="http://schemas.openxmlformats.org/officeDocument/2006/relationships/hyperlink" Target="https://doi.org/10.4337/9781849808774" TargetMode="External"/><Relationship Id="rId100" Type="http://schemas.openxmlformats.org/officeDocument/2006/relationships/hyperlink" Target="https://www.archieven.nl/nl/zoeken?mivast=0&amp;mizig=210&amp;miadt=120&amp;miaet=1&amp;micode=171&amp;minr=944863&amp;miview=inv2&amp;milang=nl" TargetMode="External"/><Relationship Id="rId105" Type="http://schemas.openxmlformats.org/officeDocument/2006/relationships/hyperlink" Target="%20https://www.nrc.nl/nieuws/2020/02/21/alphabet-privacywaakhond-eu-trekt-aanbel-over-fitnesstrackers-a3991222" TargetMode="External"/><Relationship Id="rId12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s://fd.nl/opinie/1346106/privacywet-avg-zal-in-toekomst-belofte-van-megaboetes-en-massaclaims-inlossen" TargetMode="External"/><Relationship Id="rId72" Type="http://schemas.openxmlformats.org/officeDocument/2006/relationships/hyperlink" Target="https://library.wur.nl/WebQuery/wurpubs/fulltext/464319" TargetMode="External"/><Relationship Id="rId93" Type="http://schemas.openxmlformats.org/officeDocument/2006/relationships/hyperlink" Target="https://allai.nl/wp-content/uploads/2020/04/Online-versie-Brief-Minister-President-Rutte-Ministers-De-Jonge-Van-Rijn-Grapperhaus-de-heer-Sijbesma-inzake-COVID-19-tracking-en-tracing-en-gezondheidsapps.pdf" TargetMode="External"/><Relationship Id="rId98" Type="http://schemas.openxmlformats.org/officeDocument/2006/relationships/hyperlink" Target="https://wetten.overheid.nl/BWBR0007333/2010-01-01" TargetMode="External"/><Relationship Id="rId121" Type="http://schemas.openxmlformats.org/officeDocument/2006/relationships/hyperlink" Target="https://doi.org/10.1007/978-3-319-78105-1_27"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20https://edpb.europa.eu/about-edpb/about-edpb_nl" TargetMode="External"/><Relationship Id="rId116" Type="http://schemas.openxmlformats.org/officeDocument/2006/relationships/hyperlink" Target="https://research.vu.nl/en/publications/lichamelijke-inactiviteit-en-ongezond-voedingsgedrag-onder-werkne"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www.rogerclarke.com/DV/Intro.html" TargetMode="External"/><Relationship Id="rId83" Type="http://schemas.openxmlformats.org/officeDocument/2006/relationships/hyperlink" Target="https://pure.tue.nl/ws/portalfiles/portal/92361920/idee32016MarjoleinLanzing.pdf" TargetMode="External"/><Relationship Id="rId88" Type="http://schemas.openxmlformats.org/officeDocument/2006/relationships/hyperlink" Target="%20https://www.nix18.nl" TargetMode="External"/><Relationship Id="rId111" Type="http://schemas.openxmlformats.org/officeDocument/2006/relationships/hyperlink" Target="https://uitspraken.rechtspraak.nl/inziendocument?id=ECLI:NL:RBDHA:2020:865"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s://fairmlbook.org/pdf/fairmlbook.pdf" TargetMode="External"/><Relationship Id="rId106" Type="http://schemas.openxmlformats.org/officeDocument/2006/relationships/hyperlink" Target="https://numrush.nl" TargetMode="External"/><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hyperlink" Target="https://autoriteitpersoonsgegevens.nl/nl/nieuws/gebruik-telecomdata-tegen-corona-alleen-met-wet" TargetMode="External"/><Relationship Id="rId73" Type="http://schemas.openxmlformats.org/officeDocument/2006/relationships/hyperlink" Target="%20https://pdfs.semanticscholar.org/98eb/f90598e6800e74062719c5e1c9adbefe0146.pdf" TargetMode="External"/><Relationship Id="rId78" Type="http://schemas.openxmlformats.org/officeDocument/2006/relationships/hyperlink" Target="https://doi.org/10.1145/2393132.2393137" TargetMode="External"/><Relationship Id="rId94" Type="http://schemas.openxmlformats.org/officeDocument/2006/relationships/hyperlink" Target="https://wetten.overheid.nl/BWBR0002458/2017-12-31" TargetMode="External"/><Relationship Id="rId99" Type="http://schemas.openxmlformats.org/officeDocument/2006/relationships/hyperlink" Target="https://wetten.overheid.nl/BWBR0002614/2014-07-16" TargetMode="External"/><Relationship Id="rId101" Type="http://schemas.openxmlformats.org/officeDocument/2006/relationships/hyperlink" Target="https://wetten.overheid.nl/BWBR0018450/2020-03-19" TargetMode="External"/><Relationship Id="rId122" Type="http://schemas.openxmlformats.org/officeDocument/2006/relationships/hyperlink" Target="https://www.voedingscentrum.nl/nl.aspx"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1CD36-5A37-4FE2-BDE4-4ED1FE0F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77</Pages>
  <Words>39571</Words>
  <Characters>217642</Characters>
  <Application>Microsoft Office Word</Application>
  <DocSecurity>0</DocSecurity>
  <Lines>1813</Lines>
  <Paragraphs>513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Laan, L.R.P. (Larissa)</dc:creator>
  <cp:keywords/>
  <dc:description/>
  <cp:lastModifiedBy>Laan, L.R.P. (Larissa)</cp:lastModifiedBy>
  <cp:revision>15</cp:revision>
  <cp:lastPrinted>2020-06-23T20:35:00Z</cp:lastPrinted>
  <dcterms:created xsi:type="dcterms:W3CDTF">2020-06-23T20:35:00Z</dcterms:created>
  <dcterms:modified xsi:type="dcterms:W3CDTF">2020-07-06T11:36:00Z</dcterms:modified>
</cp:coreProperties>
</file>