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FF507" w14:textId="41F796DD" w:rsidR="00322EAF" w:rsidRDefault="00412707" w:rsidP="00322EAF">
      <w:pPr>
        <w:pStyle w:val="Titel"/>
        <w:rPr>
          <w:rFonts w:ascii="Cambria" w:hAnsi="Cambria"/>
          <w:b/>
          <w:bCs/>
          <w:sz w:val="52"/>
          <w:szCs w:val="52"/>
          <w:lang w:val="en-GB"/>
        </w:rPr>
      </w:pPr>
      <w:r w:rsidRPr="00322EAF">
        <w:rPr>
          <w:rFonts w:ascii="Cambria" w:hAnsi="Cambria"/>
          <w:b/>
          <w:bCs/>
          <w:sz w:val="52"/>
          <w:szCs w:val="52"/>
          <w:lang w:val="en-GB"/>
        </w:rPr>
        <w:t>How Facebook frames</w:t>
      </w:r>
      <w:r w:rsidR="005060F4" w:rsidRPr="00322EAF">
        <w:rPr>
          <w:rFonts w:ascii="Cambria" w:hAnsi="Cambria"/>
          <w:b/>
          <w:bCs/>
          <w:sz w:val="52"/>
          <w:szCs w:val="52"/>
          <w:lang w:val="en-GB"/>
        </w:rPr>
        <w:t xml:space="preserve"> social interaction </w:t>
      </w:r>
      <w:r w:rsidR="0061632D" w:rsidRPr="00322EAF">
        <w:rPr>
          <w:rFonts w:ascii="Cambria" w:hAnsi="Cambria"/>
          <w:b/>
          <w:bCs/>
          <w:sz w:val="52"/>
          <w:szCs w:val="52"/>
          <w:lang w:val="en-GB"/>
        </w:rPr>
        <w:t>on</w:t>
      </w:r>
      <w:r w:rsidR="005060F4" w:rsidRPr="00322EAF">
        <w:rPr>
          <w:rFonts w:ascii="Cambria" w:hAnsi="Cambria"/>
          <w:b/>
          <w:bCs/>
          <w:sz w:val="52"/>
          <w:szCs w:val="52"/>
          <w:lang w:val="en-GB"/>
        </w:rPr>
        <w:t xml:space="preserve"> virtual reality platform Facebook Horizon</w:t>
      </w:r>
    </w:p>
    <w:p w14:paraId="130D0F3D" w14:textId="32091902" w:rsidR="00322EAF" w:rsidRDefault="00322EAF" w:rsidP="00322EAF">
      <w:pPr>
        <w:rPr>
          <w:noProof/>
          <w:lang w:val="en-GB"/>
        </w:rPr>
      </w:pPr>
    </w:p>
    <w:p w14:paraId="526367BD" w14:textId="22111E59" w:rsidR="00322EAF" w:rsidRPr="00322EAF" w:rsidRDefault="00322EAF" w:rsidP="00322EAF">
      <w:pPr>
        <w:rPr>
          <w:lang w:val="en-GB"/>
        </w:rPr>
      </w:pPr>
      <w:r>
        <w:rPr>
          <w:noProof/>
          <w:lang w:val="en-GB"/>
        </w:rPr>
        <w:drawing>
          <wp:anchor distT="0" distB="0" distL="114300" distR="114300" simplePos="0" relativeHeight="251681792" behindDoc="0" locked="0" layoutInCell="1" allowOverlap="1" wp14:anchorId="098B634C" wp14:editId="6182EE73">
            <wp:simplePos x="0" y="0"/>
            <wp:positionH relativeFrom="column">
              <wp:posOffset>4445</wp:posOffset>
            </wp:positionH>
            <wp:positionV relativeFrom="paragraph">
              <wp:posOffset>33020</wp:posOffset>
            </wp:positionV>
            <wp:extent cx="3544570" cy="3844925"/>
            <wp:effectExtent l="0" t="0" r="0" b="3175"/>
            <wp:wrapThrough wrapText="bothSides">
              <wp:wrapPolygon edited="0">
                <wp:start x="0" y="0"/>
                <wp:lineTo x="0" y="21511"/>
                <wp:lineTo x="21476" y="21511"/>
                <wp:lineTo x="2147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izon.png"/>
                    <pic:cNvPicPr/>
                  </pic:nvPicPr>
                  <pic:blipFill rotWithShape="1">
                    <a:blip r:embed="rId8">
                      <a:extLst>
                        <a:ext uri="{28A0092B-C50C-407E-A947-70E740481C1C}">
                          <a14:useLocalDpi xmlns:a14="http://schemas.microsoft.com/office/drawing/2010/main" val="0"/>
                        </a:ext>
                      </a:extLst>
                    </a:blip>
                    <a:srcRect t="3849"/>
                    <a:stretch/>
                  </pic:blipFill>
                  <pic:spPr bwMode="auto">
                    <a:xfrm>
                      <a:off x="0" y="0"/>
                      <a:ext cx="3544570" cy="384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C1CE1" w14:textId="77777777" w:rsidR="005060F4" w:rsidRPr="00D24397" w:rsidRDefault="005060F4" w:rsidP="005060F4">
      <w:pPr>
        <w:spacing w:line="360" w:lineRule="auto"/>
        <w:rPr>
          <w:b/>
          <w:bCs/>
          <w:sz w:val="32"/>
          <w:szCs w:val="32"/>
          <w:lang w:val="en-GB"/>
        </w:rPr>
      </w:pPr>
    </w:p>
    <w:p w14:paraId="360CC12D" w14:textId="77777777" w:rsidR="005060F4" w:rsidRPr="00D24397" w:rsidRDefault="005060F4" w:rsidP="005060F4">
      <w:pPr>
        <w:spacing w:line="360" w:lineRule="auto"/>
        <w:rPr>
          <w:b/>
          <w:bCs/>
          <w:sz w:val="32"/>
          <w:szCs w:val="32"/>
          <w:lang w:val="en-GB"/>
        </w:rPr>
      </w:pPr>
    </w:p>
    <w:p w14:paraId="225BA23B" w14:textId="77777777" w:rsidR="005060F4" w:rsidRPr="00D24397" w:rsidRDefault="005060F4" w:rsidP="005060F4">
      <w:pPr>
        <w:spacing w:line="360" w:lineRule="auto"/>
        <w:rPr>
          <w:b/>
          <w:bCs/>
          <w:sz w:val="32"/>
          <w:szCs w:val="32"/>
          <w:lang w:val="en-GB"/>
        </w:rPr>
      </w:pPr>
    </w:p>
    <w:p w14:paraId="306B84D4" w14:textId="77777777" w:rsidR="005060F4" w:rsidRPr="00D24397" w:rsidRDefault="005060F4" w:rsidP="005060F4">
      <w:pPr>
        <w:spacing w:line="360" w:lineRule="auto"/>
        <w:rPr>
          <w:b/>
          <w:bCs/>
          <w:sz w:val="32"/>
          <w:szCs w:val="32"/>
          <w:lang w:val="en-GB"/>
        </w:rPr>
      </w:pPr>
    </w:p>
    <w:p w14:paraId="27D3993A" w14:textId="77777777" w:rsidR="005060F4" w:rsidRPr="00D24397" w:rsidRDefault="005060F4" w:rsidP="005060F4">
      <w:pPr>
        <w:spacing w:line="360" w:lineRule="auto"/>
        <w:rPr>
          <w:b/>
          <w:bCs/>
          <w:sz w:val="32"/>
          <w:szCs w:val="32"/>
          <w:lang w:val="en-GB"/>
        </w:rPr>
      </w:pPr>
    </w:p>
    <w:p w14:paraId="7BAA023C" w14:textId="77777777" w:rsidR="005060F4" w:rsidRPr="00D24397" w:rsidRDefault="005060F4" w:rsidP="005060F4">
      <w:pPr>
        <w:spacing w:line="360" w:lineRule="auto"/>
        <w:rPr>
          <w:b/>
          <w:bCs/>
          <w:sz w:val="32"/>
          <w:szCs w:val="32"/>
          <w:lang w:val="en-GB"/>
        </w:rPr>
      </w:pPr>
    </w:p>
    <w:p w14:paraId="4424B288" w14:textId="77777777" w:rsidR="005060F4" w:rsidRPr="00D24397" w:rsidRDefault="005060F4" w:rsidP="005060F4">
      <w:pPr>
        <w:spacing w:line="360" w:lineRule="auto"/>
        <w:rPr>
          <w:b/>
          <w:bCs/>
          <w:sz w:val="32"/>
          <w:szCs w:val="32"/>
          <w:lang w:val="en-GB"/>
        </w:rPr>
      </w:pPr>
    </w:p>
    <w:p w14:paraId="4EE1D343" w14:textId="77777777" w:rsidR="005060F4" w:rsidRPr="00D24397" w:rsidRDefault="005060F4" w:rsidP="005060F4">
      <w:pPr>
        <w:spacing w:line="360" w:lineRule="auto"/>
        <w:rPr>
          <w:b/>
          <w:bCs/>
          <w:sz w:val="32"/>
          <w:szCs w:val="32"/>
          <w:lang w:val="en-GB"/>
        </w:rPr>
      </w:pPr>
    </w:p>
    <w:p w14:paraId="6E6EC894" w14:textId="77777777" w:rsidR="005060F4" w:rsidRPr="00D24397" w:rsidRDefault="005060F4" w:rsidP="005060F4">
      <w:pPr>
        <w:spacing w:line="360" w:lineRule="auto"/>
        <w:rPr>
          <w:b/>
          <w:bCs/>
          <w:sz w:val="32"/>
          <w:szCs w:val="32"/>
          <w:lang w:val="en-GB"/>
        </w:rPr>
      </w:pPr>
    </w:p>
    <w:p w14:paraId="6292E792" w14:textId="28200618" w:rsidR="005060F4" w:rsidRPr="002713ED" w:rsidRDefault="005060F4" w:rsidP="005060F4">
      <w:pPr>
        <w:spacing w:line="360" w:lineRule="auto"/>
        <w:rPr>
          <w:b/>
          <w:bCs/>
          <w:sz w:val="32"/>
          <w:szCs w:val="32"/>
        </w:rPr>
      </w:pPr>
      <w:r w:rsidRPr="002713ED">
        <w:rPr>
          <w:b/>
          <w:bCs/>
          <w:sz w:val="32"/>
          <w:szCs w:val="32"/>
        </w:rPr>
        <w:t>Timo Meilof</w:t>
      </w:r>
      <w:r w:rsidR="00322EAF">
        <w:rPr>
          <w:b/>
          <w:bCs/>
          <w:sz w:val="32"/>
          <w:szCs w:val="32"/>
        </w:rPr>
        <w:t>,</w:t>
      </w:r>
      <w:r w:rsidR="00412707" w:rsidRPr="002713ED">
        <w:rPr>
          <w:b/>
          <w:bCs/>
          <w:sz w:val="32"/>
          <w:szCs w:val="32"/>
        </w:rPr>
        <w:t xml:space="preserve"> </w:t>
      </w:r>
      <w:r w:rsidRPr="002713ED">
        <w:rPr>
          <w:b/>
          <w:bCs/>
          <w:sz w:val="32"/>
          <w:szCs w:val="32"/>
        </w:rPr>
        <w:t>6019471</w:t>
      </w:r>
    </w:p>
    <w:p w14:paraId="54E02772" w14:textId="63A0D295" w:rsidR="00412707" w:rsidRPr="002713ED" w:rsidRDefault="00412707" w:rsidP="00412707">
      <w:pPr>
        <w:spacing w:line="360" w:lineRule="auto"/>
        <w:rPr>
          <w:b/>
          <w:bCs/>
          <w:sz w:val="32"/>
          <w:szCs w:val="32"/>
        </w:rPr>
      </w:pPr>
      <w:r w:rsidRPr="002713ED">
        <w:rPr>
          <w:b/>
          <w:bCs/>
          <w:sz w:val="32"/>
          <w:szCs w:val="32"/>
        </w:rPr>
        <w:t>Media &amp; Culture Studies 2019-2020, Block 4</w:t>
      </w:r>
    </w:p>
    <w:p w14:paraId="5FE0DFE5" w14:textId="09F9F2B1" w:rsidR="00412707" w:rsidRPr="002713ED" w:rsidRDefault="00412707" w:rsidP="00412707">
      <w:pPr>
        <w:spacing w:line="360" w:lineRule="auto"/>
        <w:rPr>
          <w:b/>
          <w:bCs/>
          <w:sz w:val="32"/>
          <w:szCs w:val="32"/>
        </w:rPr>
      </w:pPr>
      <w:r w:rsidRPr="002713ED">
        <w:rPr>
          <w:b/>
          <w:bCs/>
          <w:sz w:val="32"/>
          <w:szCs w:val="32"/>
        </w:rPr>
        <w:t>Utrecht University</w:t>
      </w:r>
    </w:p>
    <w:p w14:paraId="596A9A54" w14:textId="514184F0" w:rsidR="00412707" w:rsidRPr="00D24397" w:rsidRDefault="00412707" w:rsidP="005060F4">
      <w:pPr>
        <w:spacing w:line="360" w:lineRule="auto"/>
        <w:rPr>
          <w:b/>
          <w:bCs/>
          <w:sz w:val="32"/>
          <w:szCs w:val="32"/>
          <w:lang w:val="en-GB"/>
        </w:rPr>
      </w:pPr>
      <w:r>
        <w:rPr>
          <w:b/>
          <w:bCs/>
          <w:sz w:val="32"/>
          <w:szCs w:val="32"/>
          <w:lang w:val="en-GB"/>
        </w:rPr>
        <w:t xml:space="preserve">Supervisor: </w:t>
      </w:r>
      <w:proofErr w:type="spellStart"/>
      <w:r w:rsidR="00473E15">
        <w:rPr>
          <w:b/>
          <w:bCs/>
          <w:sz w:val="32"/>
          <w:szCs w:val="32"/>
          <w:lang w:val="en-GB"/>
        </w:rPr>
        <w:t>Dr.</w:t>
      </w:r>
      <w:proofErr w:type="spellEnd"/>
      <w:r w:rsidR="00473E15">
        <w:rPr>
          <w:b/>
          <w:bCs/>
          <w:sz w:val="32"/>
          <w:szCs w:val="32"/>
          <w:lang w:val="en-GB"/>
        </w:rPr>
        <w:t xml:space="preserve"> </w:t>
      </w:r>
      <w:r>
        <w:rPr>
          <w:b/>
          <w:bCs/>
          <w:sz w:val="32"/>
          <w:szCs w:val="32"/>
          <w:lang w:val="en-GB"/>
        </w:rPr>
        <w:t xml:space="preserve">Stefan </w:t>
      </w:r>
      <w:proofErr w:type="spellStart"/>
      <w:r>
        <w:rPr>
          <w:b/>
          <w:bCs/>
          <w:sz w:val="32"/>
          <w:szCs w:val="32"/>
          <w:lang w:val="en-GB"/>
        </w:rPr>
        <w:t>Werning</w:t>
      </w:r>
      <w:proofErr w:type="spellEnd"/>
    </w:p>
    <w:p w14:paraId="38CABAC9" w14:textId="274C7EF1" w:rsidR="005060F4" w:rsidRDefault="00C6445D" w:rsidP="005060F4">
      <w:pPr>
        <w:spacing w:line="360" w:lineRule="auto"/>
        <w:rPr>
          <w:b/>
          <w:bCs/>
          <w:sz w:val="32"/>
          <w:szCs w:val="32"/>
          <w:lang w:val="en-GB"/>
        </w:rPr>
      </w:pPr>
      <w:r>
        <w:rPr>
          <w:b/>
          <w:bCs/>
          <w:sz w:val="32"/>
          <w:szCs w:val="32"/>
          <w:lang w:val="en-GB"/>
        </w:rPr>
        <w:t>June 11</w:t>
      </w:r>
      <w:r w:rsidR="005060F4" w:rsidRPr="00D24397">
        <w:rPr>
          <w:b/>
          <w:bCs/>
          <w:sz w:val="32"/>
          <w:szCs w:val="32"/>
          <w:lang w:val="en-GB"/>
        </w:rPr>
        <w:t>, 2020</w:t>
      </w:r>
    </w:p>
    <w:p w14:paraId="4CFDEED3" w14:textId="3D2B9371" w:rsidR="005060F4" w:rsidRPr="00322EAF" w:rsidRDefault="00F95BAA" w:rsidP="005060F4">
      <w:pPr>
        <w:spacing w:line="360" w:lineRule="auto"/>
        <w:rPr>
          <w:b/>
          <w:bCs/>
          <w:sz w:val="32"/>
          <w:szCs w:val="32"/>
          <w:lang w:val="en-GB"/>
        </w:rPr>
      </w:pPr>
      <w:r>
        <w:rPr>
          <w:b/>
          <w:bCs/>
          <w:sz w:val="32"/>
          <w:szCs w:val="32"/>
          <w:lang w:val="en-GB"/>
        </w:rPr>
        <w:t>Word Count: 769</w:t>
      </w:r>
      <w:r w:rsidR="002737DA">
        <w:rPr>
          <w:b/>
          <w:bCs/>
          <w:sz w:val="32"/>
          <w:szCs w:val="32"/>
          <w:lang w:val="en-GB"/>
        </w:rPr>
        <w:t>7</w:t>
      </w:r>
    </w:p>
    <w:sdt>
      <w:sdtPr>
        <w:id w:val="129983845"/>
        <w:docPartObj>
          <w:docPartGallery w:val="Table of Contents"/>
          <w:docPartUnique/>
        </w:docPartObj>
      </w:sdtPr>
      <w:sdtEndPr>
        <w:rPr>
          <w:rFonts w:eastAsiaTheme="minorHAnsi" w:cstheme="minorBidi"/>
          <w:bCs/>
          <w:sz w:val="22"/>
          <w:szCs w:val="22"/>
          <w:lang w:eastAsia="en-US"/>
        </w:rPr>
      </w:sdtEndPr>
      <w:sdtContent>
        <w:p w14:paraId="2B79F684" w14:textId="69C605B6" w:rsidR="008E69AF" w:rsidRPr="008E69AF" w:rsidRDefault="008E69AF">
          <w:pPr>
            <w:pStyle w:val="Kopvaninhoudsopgave"/>
            <w:rPr>
              <w:lang w:val="en-GB"/>
            </w:rPr>
          </w:pPr>
          <w:r w:rsidRPr="008E69AF">
            <w:rPr>
              <w:lang w:val="en-GB"/>
            </w:rPr>
            <w:t>Table of C</w:t>
          </w:r>
          <w:r>
            <w:rPr>
              <w:lang w:val="en-GB"/>
            </w:rPr>
            <w:t>ontents</w:t>
          </w:r>
        </w:p>
        <w:p w14:paraId="1D01339D" w14:textId="62FA8726" w:rsidR="003F2F20" w:rsidRDefault="008E69AF">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42785344" w:history="1">
            <w:r w:rsidR="003F2F20" w:rsidRPr="002B4BB6">
              <w:rPr>
                <w:rStyle w:val="Hyperlink"/>
                <w:noProof/>
                <w:lang w:val="en-US"/>
              </w:rPr>
              <w:t>Summary</w:t>
            </w:r>
            <w:r w:rsidR="003F2F20">
              <w:rPr>
                <w:noProof/>
                <w:webHidden/>
              </w:rPr>
              <w:tab/>
            </w:r>
            <w:r w:rsidR="003F2F20">
              <w:rPr>
                <w:noProof/>
                <w:webHidden/>
              </w:rPr>
              <w:fldChar w:fldCharType="begin"/>
            </w:r>
            <w:r w:rsidR="003F2F20">
              <w:rPr>
                <w:noProof/>
                <w:webHidden/>
              </w:rPr>
              <w:instrText xml:space="preserve"> PAGEREF _Toc42785344 \h </w:instrText>
            </w:r>
            <w:r w:rsidR="003F2F20">
              <w:rPr>
                <w:noProof/>
                <w:webHidden/>
              </w:rPr>
            </w:r>
            <w:r w:rsidR="003F2F20">
              <w:rPr>
                <w:noProof/>
                <w:webHidden/>
              </w:rPr>
              <w:fldChar w:fldCharType="separate"/>
            </w:r>
            <w:r w:rsidR="003F2F20">
              <w:rPr>
                <w:noProof/>
                <w:webHidden/>
              </w:rPr>
              <w:t>2</w:t>
            </w:r>
            <w:r w:rsidR="003F2F20">
              <w:rPr>
                <w:noProof/>
                <w:webHidden/>
              </w:rPr>
              <w:fldChar w:fldCharType="end"/>
            </w:r>
          </w:hyperlink>
        </w:p>
        <w:p w14:paraId="5225BCA4" w14:textId="38E8244F" w:rsidR="003F2F20" w:rsidRDefault="003F2F20">
          <w:pPr>
            <w:pStyle w:val="Inhopg1"/>
            <w:tabs>
              <w:tab w:val="right" w:leader="dot" w:pos="9062"/>
            </w:tabs>
            <w:rPr>
              <w:rFonts w:asciiTheme="minorHAnsi" w:eastAsiaTheme="minorEastAsia" w:hAnsiTheme="minorHAnsi"/>
              <w:noProof/>
              <w:lang w:eastAsia="nl-NL"/>
            </w:rPr>
          </w:pPr>
          <w:hyperlink w:anchor="_Toc42785345" w:history="1">
            <w:r w:rsidRPr="002B4BB6">
              <w:rPr>
                <w:rStyle w:val="Hyperlink"/>
                <w:noProof/>
                <w:lang w:val="en-US"/>
              </w:rPr>
              <w:t>Introduction</w:t>
            </w:r>
            <w:r>
              <w:rPr>
                <w:noProof/>
                <w:webHidden/>
              </w:rPr>
              <w:tab/>
            </w:r>
            <w:r>
              <w:rPr>
                <w:noProof/>
                <w:webHidden/>
              </w:rPr>
              <w:fldChar w:fldCharType="begin"/>
            </w:r>
            <w:r>
              <w:rPr>
                <w:noProof/>
                <w:webHidden/>
              </w:rPr>
              <w:instrText xml:space="preserve"> PAGEREF _Toc42785345 \h </w:instrText>
            </w:r>
            <w:r>
              <w:rPr>
                <w:noProof/>
                <w:webHidden/>
              </w:rPr>
            </w:r>
            <w:r>
              <w:rPr>
                <w:noProof/>
                <w:webHidden/>
              </w:rPr>
              <w:fldChar w:fldCharType="separate"/>
            </w:r>
            <w:r>
              <w:rPr>
                <w:noProof/>
                <w:webHidden/>
              </w:rPr>
              <w:t>3</w:t>
            </w:r>
            <w:r>
              <w:rPr>
                <w:noProof/>
                <w:webHidden/>
              </w:rPr>
              <w:fldChar w:fldCharType="end"/>
            </w:r>
          </w:hyperlink>
        </w:p>
        <w:p w14:paraId="0CC2B8AC" w14:textId="2E90A2DA" w:rsidR="003F2F20" w:rsidRDefault="003F2F20">
          <w:pPr>
            <w:pStyle w:val="Inhopg1"/>
            <w:tabs>
              <w:tab w:val="right" w:leader="dot" w:pos="9062"/>
            </w:tabs>
            <w:rPr>
              <w:rFonts w:asciiTheme="minorHAnsi" w:eastAsiaTheme="minorEastAsia" w:hAnsiTheme="minorHAnsi"/>
              <w:noProof/>
              <w:lang w:eastAsia="nl-NL"/>
            </w:rPr>
          </w:pPr>
          <w:hyperlink w:anchor="_Toc42785346" w:history="1">
            <w:r w:rsidRPr="002B4BB6">
              <w:rPr>
                <w:rStyle w:val="Hyperlink"/>
                <w:noProof/>
                <w:lang w:val="en-GB"/>
              </w:rPr>
              <w:t>Academic Relevance</w:t>
            </w:r>
            <w:r>
              <w:rPr>
                <w:noProof/>
                <w:webHidden/>
              </w:rPr>
              <w:tab/>
            </w:r>
            <w:r>
              <w:rPr>
                <w:noProof/>
                <w:webHidden/>
              </w:rPr>
              <w:fldChar w:fldCharType="begin"/>
            </w:r>
            <w:r>
              <w:rPr>
                <w:noProof/>
                <w:webHidden/>
              </w:rPr>
              <w:instrText xml:space="preserve"> PAGEREF _Toc42785346 \h </w:instrText>
            </w:r>
            <w:r>
              <w:rPr>
                <w:noProof/>
                <w:webHidden/>
              </w:rPr>
            </w:r>
            <w:r>
              <w:rPr>
                <w:noProof/>
                <w:webHidden/>
              </w:rPr>
              <w:fldChar w:fldCharType="separate"/>
            </w:r>
            <w:r>
              <w:rPr>
                <w:noProof/>
                <w:webHidden/>
              </w:rPr>
              <w:t>4</w:t>
            </w:r>
            <w:r>
              <w:rPr>
                <w:noProof/>
                <w:webHidden/>
              </w:rPr>
              <w:fldChar w:fldCharType="end"/>
            </w:r>
          </w:hyperlink>
        </w:p>
        <w:p w14:paraId="253350D7" w14:textId="13917AF1" w:rsidR="003F2F20" w:rsidRDefault="003F2F20">
          <w:pPr>
            <w:pStyle w:val="Inhopg1"/>
            <w:tabs>
              <w:tab w:val="right" w:leader="dot" w:pos="9062"/>
            </w:tabs>
            <w:rPr>
              <w:rFonts w:asciiTheme="minorHAnsi" w:eastAsiaTheme="minorEastAsia" w:hAnsiTheme="minorHAnsi"/>
              <w:noProof/>
              <w:lang w:eastAsia="nl-NL"/>
            </w:rPr>
          </w:pPr>
          <w:hyperlink w:anchor="_Toc42785347" w:history="1">
            <w:r w:rsidRPr="002B4BB6">
              <w:rPr>
                <w:rStyle w:val="Hyperlink"/>
                <w:noProof/>
                <w:lang w:val="en-GB"/>
              </w:rPr>
              <w:t>Theoretical Framework</w:t>
            </w:r>
            <w:r>
              <w:rPr>
                <w:noProof/>
                <w:webHidden/>
              </w:rPr>
              <w:tab/>
            </w:r>
            <w:r>
              <w:rPr>
                <w:noProof/>
                <w:webHidden/>
              </w:rPr>
              <w:fldChar w:fldCharType="begin"/>
            </w:r>
            <w:r>
              <w:rPr>
                <w:noProof/>
                <w:webHidden/>
              </w:rPr>
              <w:instrText xml:space="preserve"> PAGEREF _Toc42785347 \h </w:instrText>
            </w:r>
            <w:r>
              <w:rPr>
                <w:noProof/>
                <w:webHidden/>
              </w:rPr>
            </w:r>
            <w:r>
              <w:rPr>
                <w:noProof/>
                <w:webHidden/>
              </w:rPr>
              <w:fldChar w:fldCharType="separate"/>
            </w:r>
            <w:r>
              <w:rPr>
                <w:noProof/>
                <w:webHidden/>
              </w:rPr>
              <w:t>5</w:t>
            </w:r>
            <w:r>
              <w:rPr>
                <w:noProof/>
                <w:webHidden/>
              </w:rPr>
              <w:fldChar w:fldCharType="end"/>
            </w:r>
          </w:hyperlink>
        </w:p>
        <w:p w14:paraId="3CB0FDFB" w14:textId="0BCDC136" w:rsidR="003F2F20" w:rsidRDefault="003F2F20">
          <w:pPr>
            <w:pStyle w:val="Inhopg2"/>
            <w:tabs>
              <w:tab w:val="right" w:leader="dot" w:pos="9062"/>
            </w:tabs>
            <w:rPr>
              <w:rFonts w:asciiTheme="minorHAnsi" w:eastAsiaTheme="minorEastAsia" w:hAnsiTheme="minorHAnsi"/>
              <w:noProof/>
              <w:lang w:eastAsia="nl-NL"/>
            </w:rPr>
          </w:pPr>
          <w:hyperlink w:anchor="_Toc42785348" w:history="1">
            <w:r w:rsidRPr="002B4BB6">
              <w:rPr>
                <w:rStyle w:val="Hyperlink"/>
                <w:noProof/>
                <w:lang w:val="en-GB"/>
              </w:rPr>
              <w:t>Social Virtual Reality</w:t>
            </w:r>
            <w:r>
              <w:rPr>
                <w:noProof/>
                <w:webHidden/>
              </w:rPr>
              <w:tab/>
            </w:r>
            <w:r>
              <w:rPr>
                <w:noProof/>
                <w:webHidden/>
              </w:rPr>
              <w:fldChar w:fldCharType="begin"/>
            </w:r>
            <w:r>
              <w:rPr>
                <w:noProof/>
                <w:webHidden/>
              </w:rPr>
              <w:instrText xml:space="preserve"> PAGEREF _Toc42785348 \h </w:instrText>
            </w:r>
            <w:r>
              <w:rPr>
                <w:noProof/>
                <w:webHidden/>
              </w:rPr>
            </w:r>
            <w:r>
              <w:rPr>
                <w:noProof/>
                <w:webHidden/>
              </w:rPr>
              <w:fldChar w:fldCharType="separate"/>
            </w:r>
            <w:r>
              <w:rPr>
                <w:noProof/>
                <w:webHidden/>
              </w:rPr>
              <w:t>6</w:t>
            </w:r>
            <w:r>
              <w:rPr>
                <w:noProof/>
                <w:webHidden/>
              </w:rPr>
              <w:fldChar w:fldCharType="end"/>
            </w:r>
          </w:hyperlink>
        </w:p>
        <w:p w14:paraId="6D0C50A9" w14:textId="2B68DFAE" w:rsidR="003F2F20" w:rsidRDefault="003F2F20">
          <w:pPr>
            <w:pStyle w:val="Inhopg2"/>
            <w:tabs>
              <w:tab w:val="right" w:leader="dot" w:pos="9062"/>
            </w:tabs>
            <w:rPr>
              <w:rFonts w:asciiTheme="minorHAnsi" w:eastAsiaTheme="minorEastAsia" w:hAnsiTheme="minorHAnsi"/>
              <w:noProof/>
              <w:lang w:eastAsia="nl-NL"/>
            </w:rPr>
          </w:pPr>
          <w:hyperlink w:anchor="_Toc42785349" w:history="1">
            <w:r w:rsidRPr="002B4BB6">
              <w:rPr>
                <w:rStyle w:val="Hyperlink"/>
                <w:noProof/>
                <w:lang w:val="en-GB"/>
              </w:rPr>
              <w:t>Platforms</w:t>
            </w:r>
            <w:r>
              <w:rPr>
                <w:noProof/>
                <w:webHidden/>
              </w:rPr>
              <w:tab/>
            </w:r>
            <w:r>
              <w:rPr>
                <w:noProof/>
                <w:webHidden/>
              </w:rPr>
              <w:fldChar w:fldCharType="begin"/>
            </w:r>
            <w:r>
              <w:rPr>
                <w:noProof/>
                <w:webHidden/>
              </w:rPr>
              <w:instrText xml:space="preserve"> PAGEREF _Toc42785349 \h </w:instrText>
            </w:r>
            <w:r>
              <w:rPr>
                <w:noProof/>
                <w:webHidden/>
              </w:rPr>
            </w:r>
            <w:r>
              <w:rPr>
                <w:noProof/>
                <w:webHidden/>
              </w:rPr>
              <w:fldChar w:fldCharType="separate"/>
            </w:r>
            <w:r>
              <w:rPr>
                <w:noProof/>
                <w:webHidden/>
              </w:rPr>
              <w:t>6</w:t>
            </w:r>
            <w:r>
              <w:rPr>
                <w:noProof/>
                <w:webHidden/>
              </w:rPr>
              <w:fldChar w:fldCharType="end"/>
            </w:r>
          </w:hyperlink>
        </w:p>
        <w:p w14:paraId="0C7F525E" w14:textId="4B522E46" w:rsidR="003F2F20" w:rsidRDefault="003F2F20">
          <w:pPr>
            <w:pStyle w:val="Inhopg2"/>
            <w:tabs>
              <w:tab w:val="right" w:leader="dot" w:pos="9062"/>
            </w:tabs>
            <w:rPr>
              <w:rFonts w:asciiTheme="minorHAnsi" w:eastAsiaTheme="minorEastAsia" w:hAnsiTheme="minorHAnsi"/>
              <w:noProof/>
              <w:lang w:eastAsia="nl-NL"/>
            </w:rPr>
          </w:pPr>
          <w:hyperlink w:anchor="_Toc42785350" w:history="1">
            <w:r w:rsidRPr="002B4BB6">
              <w:rPr>
                <w:rStyle w:val="Hyperlink"/>
                <w:noProof/>
                <w:lang w:val="en-GB"/>
              </w:rPr>
              <w:t>Digital framing and rhetoric</w:t>
            </w:r>
            <w:r>
              <w:rPr>
                <w:noProof/>
                <w:webHidden/>
              </w:rPr>
              <w:tab/>
            </w:r>
            <w:r>
              <w:rPr>
                <w:noProof/>
                <w:webHidden/>
              </w:rPr>
              <w:fldChar w:fldCharType="begin"/>
            </w:r>
            <w:r>
              <w:rPr>
                <w:noProof/>
                <w:webHidden/>
              </w:rPr>
              <w:instrText xml:space="preserve"> PAGEREF _Toc42785350 \h </w:instrText>
            </w:r>
            <w:r>
              <w:rPr>
                <w:noProof/>
                <w:webHidden/>
              </w:rPr>
            </w:r>
            <w:r>
              <w:rPr>
                <w:noProof/>
                <w:webHidden/>
              </w:rPr>
              <w:fldChar w:fldCharType="separate"/>
            </w:r>
            <w:r>
              <w:rPr>
                <w:noProof/>
                <w:webHidden/>
              </w:rPr>
              <w:t>7</w:t>
            </w:r>
            <w:r>
              <w:rPr>
                <w:noProof/>
                <w:webHidden/>
              </w:rPr>
              <w:fldChar w:fldCharType="end"/>
            </w:r>
          </w:hyperlink>
        </w:p>
        <w:p w14:paraId="0B879414" w14:textId="36037160" w:rsidR="003F2F20" w:rsidRDefault="003F2F20">
          <w:pPr>
            <w:pStyle w:val="Inhopg2"/>
            <w:tabs>
              <w:tab w:val="right" w:leader="dot" w:pos="9062"/>
            </w:tabs>
            <w:rPr>
              <w:rFonts w:asciiTheme="minorHAnsi" w:eastAsiaTheme="minorEastAsia" w:hAnsiTheme="minorHAnsi"/>
              <w:noProof/>
              <w:lang w:eastAsia="nl-NL"/>
            </w:rPr>
          </w:pPr>
          <w:hyperlink w:anchor="_Toc42785351" w:history="1">
            <w:r w:rsidRPr="002B4BB6">
              <w:rPr>
                <w:rStyle w:val="Hyperlink"/>
                <w:noProof/>
                <w:lang w:val="en-GB"/>
              </w:rPr>
              <w:t>Citizenship</w:t>
            </w:r>
            <w:r>
              <w:rPr>
                <w:noProof/>
                <w:webHidden/>
              </w:rPr>
              <w:tab/>
            </w:r>
            <w:r>
              <w:rPr>
                <w:noProof/>
                <w:webHidden/>
              </w:rPr>
              <w:fldChar w:fldCharType="begin"/>
            </w:r>
            <w:r>
              <w:rPr>
                <w:noProof/>
                <w:webHidden/>
              </w:rPr>
              <w:instrText xml:space="preserve"> PAGEREF _Toc42785351 \h </w:instrText>
            </w:r>
            <w:r>
              <w:rPr>
                <w:noProof/>
                <w:webHidden/>
              </w:rPr>
            </w:r>
            <w:r>
              <w:rPr>
                <w:noProof/>
                <w:webHidden/>
              </w:rPr>
              <w:fldChar w:fldCharType="separate"/>
            </w:r>
            <w:r>
              <w:rPr>
                <w:noProof/>
                <w:webHidden/>
              </w:rPr>
              <w:t>8</w:t>
            </w:r>
            <w:r>
              <w:rPr>
                <w:noProof/>
                <w:webHidden/>
              </w:rPr>
              <w:fldChar w:fldCharType="end"/>
            </w:r>
          </w:hyperlink>
        </w:p>
        <w:p w14:paraId="6B487205" w14:textId="20C551DD" w:rsidR="003F2F20" w:rsidRDefault="003F2F20">
          <w:pPr>
            <w:pStyle w:val="Inhopg2"/>
            <w:tabs>
              <w:tab w:val="right" w:leader="dot" w:pos="9062"/>
            </w:tabs>
            <w:rPr>
              <w:rFonts w:asciiTheme="minorHAnsi" w:eastAsiaTheme="minorEastAsia" w:hAnsiTheme="minorHAnsi"/>
              <w:noProof/>
              <w:lang w:eastAsia="nl-NL"/>
            </w:rPr>
          </w:pPr>
          <w:hyperlink w:anchor="_Toc42785352" w:history="1">
            <w:r w:rsidRPr="002B4BB6">
              <w:rPr>
                <w:rStyle w:val="Hyperlink"/>
                <w:noProof/>
                <w:lang w:val="en-GB"/>
              </w:rPr>
              <w:t>Play and games</w:t>
            </w:r>
            <w:r>
              <w:rPr>
                <w:noProof/>
                <w:webHidden/>
              </w:rPr>
              <w:tab/>
            </w:r>
            <w:r>
              <w:rPr>
                <w:noProof/>
                <w:webHidden/>
              </w:rPr>
              <w:fldChar w:fldCharType="begin"/>
            </w:r>
            <w:r>
              <w:rPr>
                <w:noProof/>
                <w:webHidden/>
              </w:rPr>
              <w:instrText xml:space="preserve"> PAGEREF _Toc42785352 \h </w:instrText>
            </w:r>
            <w:r>
              <w:rPr>
                <w:noProof/>
                <w:webHidden/>
              </w:rPr>
            </w:r>
            <w:r>
              <w:rPr>
                <w:noProof/>
                <w:webHidden/>
              </w:rPr>
              <w:fldChar w:fldCharType="separate"/>
            </w:r>
            <w:r>
              <w:rPr>
                <w:noProof/>
                <w:webHidden/>
              </w:rPr>
              <w:t>9</w:t>
            </w:r>
            <w:r>
              <w:rPr>
                <w:noProof/>
                <w:webHidden/>
              </w:rPr>
              <w:fldChar w:fldCharType="end"/>
            </w:r>
          </w:hyperlink>
        </w:p>
        <w:p w14:paraId="554B10D8" w14:textId="22E3E58B" w:rsidR="003F2F20" w:rsidRDefault="003F2F20">
          <w:pPr>
            <w:pStyle w:val="Inhopg1"/>
            <w:tabs>
              <w:tab w:val="right" w:leader="dot" w:pos="9062"/>
            </w:tabs>
            <w:rPr>
              <w:rFonts w:asciiTheme="minorHAnsi" w:eastAsiaTheme="minorEastAsia" w:hAnsiTheme="minorHAnsi"/>
              <w:noProof/>
              <w:lang w:eastAsia="nl-NL"/>
            </w:rPr>
          </w:pPr>
          <w:hyperlink w:anchor="_Toc42785353" w:history="1">
            <w:r w:rsidRPr="002B4BB6">
              <w:rPr>
                <w:rStyle w:val="Hyperlink"/>
                <w:noProof/>
                <w:lang w:val="en-GB"/>
              </w:rPr>
              <w:t>Methodology</w:t>
            </w:r>
            <w:r>
              <w:rPr>
                <w:noProof/>
                <w:webHidden/>
              </w:rPr>
              <w:tab/>
            </w:r>
            <w:r>
              <w:rPr>
                <w:noProof/>
                <w:webHidden/>
              </w:rPr>
              <w:fldChar w:fldCharType="begin"/>
            </w:r>
            <w:r>
              <w:rPr>
                <w:noProof/>
                <w:webHidden/>
              </w:rPr>
              <w:instrText xml:space="preserve"> PAGEREF _Toc42785353 \h </w:instrText>
            </w:r>
            <w:r>
              <w:rPr>
                <w:noProof/>
                <w:webHidden/>
              </w:rPr>
            </w:r>
            <w:r>
              <w:rPr>
                <w:noProof/>
                <w:webHidden/>
              </w:rPr>
              <w:fldChar w:fldCharType="separate"/>
            </w:r>
            <w:r>
              <w:rPr>
                <w:noProof/>
                <w:webHidden/>
              </w:rPr>
              <w:t>10</w:t>
            </w:r>
            <w:r>
              <w:rPr>
                <w:noProof/>
                <w:webHidden/>
              </w:rPr>
              <w:fldChar w:fldCharType="end"/>
            </w:r>
          </w:hyperlink>
        </w:p>
        <w:p w14:paraId="3BD1FF04" w14:textId="4D41E3EE" w:rsidR="003F2F20" w:rsidRDefault="003F2F20">
          <w:pPr>
            <w:pStyle w:val="Inhopg1"/>
            <w:tabs>
              <w:tab w:val="right" w:leader="dot" w:pos="9062"/>
            </w:tabs>
            <w:rPr>
              <w:rFonts w:asciiTheme="minorHAnsi" w:eastAsiaTheme="minorEastAsia" w:hAnsiTheme="minorHAnsi"/>
              <w:noProof/>
              <w:lang w:eastAsia="nl-NL"/>
            </w:rPr>
          </w:pPr>
          <w:hyperlink w:anchor="_Toc42785354" w:history="1">
            <w:r w:rsidRPr="002B4BB6">
              <w:rPr>
                <w:rStyle w:val="Hyperlink"/>
                <w:noProof/>
                <w:lang w:val="en-GB"/>
              </w:rPr>
              <w:t>Analysis</w:t>
            </w:r>
            <w:r>
              <w:rPr>
                <w:noProof/>
                <w:webHidden/>
              </w:rPr>
              <w:tab/>
            </w:r>
            <w:r>
              <w:rPr>
                <w:noProof/>
                <w:webHidden/>
              </w:rPr>
              <w:fldChar w:fldCharType="begin"/>
            </w:r>
            <w:r>
              <w:rPr>
                <w:noProof/>
                <w:webHidden/>
              </w:rPr>
              <w:instrText xml:space="preserve"> PAGEREF _Toc42785354 \h </w:instrText>
            </w:r>
            <w:r>
              <w:rPr>
                <w:noProof/>
                <w:webHidden/>
              </w:rPr>
            </w:r>
            <w:r>
              <w:rPr>
                <w:noProof/>
                <w:webHidden/>
              </w:rPr>
              <w:fldChar w:fldCharType="separate"/>
            </w:r>
            <w:r>
              <w:rPr>
                <w:noProof/>
                <w:webHidden/>
              </w:rPr>
              <w:t>12</w:t>
            </w:r>
            <w:r>
              <w:rPr>
                <w:noProof/>
                <w:webHidden/>
              </w:rPr>
              <w:fldChar w:fldCharType="end"/>
            </w:r>
          </w:hyperlink>
        </w:p>
        <w:p w14:paraId="02312069" w14:textId="0C2F6ED6" w:rsidR="003F2F20" w:rsidRDefault="003F2F20">
          <w:pPr>
            <w:pStyle w:val="Inhopg2"/>
            <w:tabs>
              <w:tab w:val="right" w:leader="dot" w:pos="9062"/>
            </w:tabs>
            <w:rPr>
              <w:rFonts w:asciiTheme="minorHAnsi" w:eastAsiaTheme="minorEastAsia" w:hAnsiTheme="minorHAnsi"/>
              <w:noProof/>
              <w:lang w:eastAsia="nl-NL"/>
            </w:rPr>
          </w:pPr>
          <w:hyperlink w:anchor="_Toc42785355" w:history="1">
            <w:r w:rsidRPr="002B4BB6">
              <w:rPr>
                <w:rStyle w:val="Hyperlink"/>
                <w:noProof/>
                <w:lang w:val="en-GB"/>
              </w:rPr>
              <w:t>Corpus</w:t>
            </w:r>
            <w:r>
              <w:rPr>
                <w:noProof/>
                <w:webHidden/>
              </w:rPr>
              <w:tab/>
            </w:r>
            <w:r>
              <w:rPr>
                <w:noProof/>
                <w:webHidden/>
              </w:rPr>
              <w:fldChar w:fldCharType="begin"/>
            </w:r>
            <w:r>
              <w:rPr>
                <w:noProof/>
                <w:webHidden/>
              </w:rPr>
              <w:instrText xml:space="preserve"> PAGEREF _Toc42785355 \h </w:instrText>
            </w:r>
            <w:r>
              <w:rPr>
                <w:noProof/>
                <w:webHidden/>
              </w:rPr>
            </w:r>
            <w:r>
              <w:rPr>
                <w:noProof/>
                <w:webHidden/>
              </w:rPr>
              <w:fldChar w:fldCharType="separate"/>
            </w:r>
            <w:r>
              <w:rPr>
                <w:noProof/>
                <w:webHidden/>
              </w:rPr>
              <w:t>12</w:t>
            </w:r>
            <w:r>
              <w:rPr>
                <w:noProof/>
                <w:webHidden/>
              </w:rPr>
              <w:fldChar w:fldCharType="end"/>
            </w:r>
          </w:hyperlink>
        </w:p>
        <w:p w14:paraId="31B51B76" w14:textId="03F4F875" w:rsidR="003F2F20" w:rsidRDefault="003F2F20">
          <w:pPr>
            <w:pStyle w:val="Inhopg2"/>
            <w:tabs>
              <w:tab w:val="right" w:leader="dot" w:pos="9062"/>
            </w:tabs>
            <w:rPr>
              <w:rFonts w:asciiTheme="minorHAnsi" w:eastAsiaTheme="minorEastAsia" w:hAnsiTheme="minorHAnsi"/>
              <w:noProof/>
              <w:lang w:eastAsia="nl-NL"/>
            </w:rPr>
          </w:pPr>
          <w:hyperlink w:anchor="_Toc42785356" w:history="1">
            <w:r w:rsidRPr="002B4BB6">
              <w:rPr>
                <w:rStyle w:val="Hyperlink"/>
                <w:noProof/>
                <w:lang w:val="en-GB"/>
              </w:rPr>
              <w:t>Metaphors of exploration and world-building</w:t>
            </w:r>
            <w:r>
              <w:rPr>
                <w:noProof/>
                <w:webHidden/>
              </w:rPr>
              <w:tab/>
            </w:r>
            <w:r>
              <w:rPr>
                <w:noProof/>
                <w:webHidden/>
              </w:rPr>
              <w:fldChar w:fldCharType="begin"/>
            </w:r>
            <w:r>
              <w:rPr>
                <w:noProof/>
                <w:webHidden/>
              </w:rPr>
              <w:instrText xml:space="preserve"> PAGEREF _Toc42785356 \h </w:instrText>
            </w:r>
            <w:r>
              <w:rPr>
                <w:noProof/>
                <w:webHidden/>
              </w:rPr>
            </w:r>
            <w:r>
              <w:rPr>
                <w:noProof/>
                <w:webHidden/>
              </w:rPr>
              <w:fldChar w:fldCharType="separate"/>
            </w:r>
            <w:r>
              <w:rPr>
                <w:noProof/>
                <w:webHidden/>
              </w:rPr>
              <w:t>13</w:t>
            </w:r>
            <w:r>
              <w:rPr>
                <w:noProof/>
                <w:webHidden/>
              </w:rPr>
              <w:fldChar w:fldCharType="end"/>
            </w:r>
          </w:hyperlink>
        </w:p>
        <w:p w14:paraId="0BEB4402" w14:textId="702E4E20" w:rsidR="003F2F20" w:rsidRDefault="003F2F20">
          <w:pPr>
            <w:pStyle w:val="Inhopg2"/>
            <w:tabs>
              <w:tab w:val="right" w:leader="dot" w:pos="9062"/>
            </w:tabs>
            <w:rPr>
              <w:rFonts w:asciiTheme="minorHAnsi" w:eastAsiaTheme="minorEastAsia" w:hAnsiTheme="minorHAnsi"/>
              <w:noProof/>
              <w:lang w:eastAsia="nl-NL"/>
            </w:rPr>
          </w:pPr>
          <w:hyperlink w:anchor="_Toc42785357" w:history="1">
            <w:r w:rsidRPr="002B4BB6">
              <w:rPr>
                <w:rStyle w:val="Hyperlink"/>
                <w:noProof/>
                <w:lang w:val="en-GB"/>
              </w:rPr>
              <w:t>Play and Games</w:t>
            </w:r>
            <w:r>
              <w:rPr>
                <w:noProof/>
                <w:webHidden/>
              </w:rPr>
              <w:tab/>
            </w:r>
            <w:r>
              <w:rPr>
                <w:noProof/>
                <w:webHidden/>
              </w:rPr>
              <w:fldChar w:fldCharType="begin"/>
            </w:r>
            <w:r>
              <w:rPr>
                <w:noProof/>
                <w:webHidden/>
              </w:rPr>
              <w:instrText xml:space="preserve"> PAGEREF _Toc42785357 \h </w:instrText>
            </w:r>
            <w:r>
              <w:rPr>
                <w:noProof/>
                <w:webHidden/>
              </w:rPr>
            </w:r>
            <w:r>
              <w:rPr>
                <w:noProof/>
                <w:webHidden/>
              </w:rPr>
              <w:fldChar w:fldCharType="separate"/>
            </w:r>
            <w:r>
              <w:rPr>
                <w:noProof/>
                <w:webHidden/>
              </w:rPr>
              <w:t>14</w:t>
            </w:r>
            <w:r>
              <w:rPr>
                <w:noProof/>
                <w:webHidden/>
              </w:rPr>
              <w:fldChar w:fldCharType="end"/>
            </w:r>
          </w:hyperlink>
        </w:p>
        <w:p w14:paraId="5B9CA571" w14:textId="12B5E387" w:rsidR="003F2F20" w:rsidRDefault="003F2F20">
          <w:pPr>
            <w:pStyle w:val="Inhopg2"/>
            <w:tabs>
              <w:tab w:val="right" w:leader="dot" w:pos="9062"/>
            </w:tabs>
            <w:rPr>
              <w:rFonts w:asciiTheme="minorHAnsi" w:eastAsiaTheme="minorEastAsia" w:hAnsiTheme="minorHAnsi"/>
              <w:noProof/>
              <w:lang w:eastAsia="nl-NL"/>
            </w:rPr>
          </w:pPr>
          <w:hyperlink w:anchor="_Toc42785358" w:history="1">
            <w:r w:rsidRPr="002B4BB6">
              <w:rPr>
                <w:rStyle w:val="Hyperlink"/>
                <w:noProof/>
                <w:lang w:val="en-GB"/>
              </w:rPr>
              <w:t>Metaphors of creativity</w:t>
            </w:r>
            <w:r>
              <w:rPr>
                <w:noProof/>
                <w:webHidden/>
              </w:rPr>
              <w:tab/>
            </w:r>
            <w:r>
              <w:rPr>
                <w:noProof/>
                <w:webHidden/>
              </w:rPr>
              <w:fldChar w:fldCharType="begin"/>
            </w:r>
            <w:r>
              <w:rPr>
                <w:noProof/>
                <w:webHidden/>
              </w:rPr>
              <w:instrText xml:space="preserve"> PAGEREF _Toc42785358 \h </w:instrText>
            </w:r>
            <w:r>
              <w:rPr>
                <w:noProof/>
                <w:webHidden/>
              </w:rPr>
            </w:r>
            <w:r>
              <w:rPr>
                <w:noProof/>
                <w:webHidden/>
              </w:rPr>
              <w:fldChar w:fldCharType="separate"/>
            </w:r>
            <w:r>
              <w:rPr>
                <w:noProof/>
                <w:webHidden/>
              </w:rPr>
              <w:t>17</w:t>
            </w:r>
            <w:r>
              <w:rPr>
                <w:noProof/>
                <w:webHidden/>
              </w:rPr>
              <w:fldChar w:fldCharType="end"/>
            </w:r>
          </w:hyperlink>
        </w:p>
        <w:p w14:paraId="2383BA0B" w14:textId="04007F2E" w:rsidR="003F2F20" w:rsidRDefault="003F2F20">
          <w:pPr>
            <w:pStyle w:val="Inhopg2"/>
            <w:tabs>
              <w:tab w:val="right" w:leader="dot" w:pos="9062"/>
            </w:tabs>
            <w:rPr>
              <w:rFonts w:asciiTheme="minorHAnsi" w:eastAsiaTheme="minorEastAsia" w:hAnsiTheme="minorHAnsi"/>
              <w:noProof/>
              <w:lang w:eastAsia="nl-NL"/>
            </w:rPr>
          </w:pPr>
          <w:hyperlink w:anchor="_Toc42785359" w:history="1">
            <w:r w:rsidRPr="002B4BB6">
              <w:rPr>
                <w:rStyle w:val="Hyperlink"/>
                <w:noProof/>
                <w:lang w:val="en-GB"/>
              </w:rPr>
              <w:t>Citizenship</w:t>
            </w:r>
            <w:r>
              <w:rPr>
                <w:noProof/>
                <w:webHidden/>
              </w:rPr>
              <w:tab/>
            </w:r>
            <w:r>
              <w:rPr>
                <w:noProof/>
                <w:webHidden/>
              </w:rPr>
              <w:fldChar w:fldCharType="begin"/>
            </w:r>
            <w:r>
              <w:rPr>
                <w:noProof/>
                <w:webHidden/>
              </w:rPr>
              <w:instrText xml:space="preserve"> PAGEREF _Toc42785359 \h </w:instrText>
            </w:r>
            <w:r>
              <w:rPr>
                <w:noProof/>
                <w:webHidden/>
              </w:rPr>
            </w:r>
            <w:r>
              <w:rPr>
                <w:noProof/>
                <w:webHidden/>
              </w:rPr>
              <w:fldChar w:fldCharType="separate"/>
            </w:r>
            <w:r>
              <w:rPr>
                <w:noProof/>
                <w:webHidden/>
              </w:rPr>
              <w:t>18</w:t>
            </w:r>
            <w:r>
              <w:rPr>
                <w:noProof/>
                <w:webHidden/>
              </w:rPr>
              <w:fldChar w:fldCharType="end"/>
            </w:r>
          </w:hyperlink>
        </w:p>
        <w:p w14:paraId="0F84F13F" w14:textId="1C56D618" w:rsidR="003F2F20" w:rsidRDefault="003F2F20">
          <w:pPr>
            <w:pStyle w:val="Inhopg1"/>
            <w:tabs>
              <w:tab w:val="right" w:leader="dot" w:pos="9062"/>
            </w:tabs>
            <w:rPr>
              <w:rFonts w:asciiTheme="minorHAnsi" w:eastAsiaTheme="minorEastAsia" w:hAnsiTheme="minorHAnsi"/>
              <w:noProof/>
              <w:lang w:eastAsia="nl-NL"/>
            </w:rPr>
          </w:pPr>
          <w:hyperlink w:anchor="_Toc42785360" w:history="1">
            <w:r w:rsidRPr="002B4BB6">
              <w:rPr>
                <w:rStyle w:val="Hyperlink"/>
                <w:noProof/>
                <w:lang w:val="en-GB"/>
              </w:rPr>
              <w:t>Conclusion</w:t>
            </w:r>
            <w:r>
              <w:rPr>
                <w:noProof/>
                <w:webHidden/>
              </w:rPr>
              <w:tab/>
            </w:r>
            <w:r>
              <w:rPr>
                <w:noProof/>
                <w:webHidden/>
              </w:rPr>
              <w:fldChar w:fldCharType="begin"/>
            </w:r>
            <w:r>
              <w:rPr>
                <w:noProof/>
                <w:webHidden/>
              </w:rPr>
              <w:instrText xml:space="preserve"> PAGEREF _Toc42785360 \h </w:instrText>
            </w:r>
            <w:r>
              <w:rPr>
                <w:noProof/>
                <w:webHidden/>
              </w:rPr>
            </w:r>
            <w:r>
              <w:rPr>
                <w:noProof/>
                <w:webHidden/>
              </w:rPr>
              <w:fldChar w:fldCharType="separate"/>
            </w:r>
            <w:r>
              <w:rPr>
                <w:noProof/>
                <w:webHidden/>
              </w:rPr>
              <w:t>21</w:t>
            </w:r>
            <w:r>
              <w:rPr>
                <w:noProof/>
                <w:webHidden/>
              </w:rPr>
              <w:fldChar w:fldCharType="end"/>
            </w:r>
          </w:hyperlink>
        </w:p>
        <w:p w14:paraId="7A27A8AB" w14:textId="62D66FBC" w:rsidR="003F2F20" w:rsidRDefault="003F2F20">
          <w:pPr>
            <w:pStyle w:val="Inhopg1"/>
            <w:tabs>
              <w:tab w:val="right" w:leader="dot" w:pos="9062"/>
            </w:tabs>
            <w:rPr>
              <w:rFonts w:asciiTheme="minorHAnsi" w:eastAsiaTheme="minorEastAsia" w:hAnsiTheme="minorHAnsi"/>
              <w:noProof/>
              <w:lang w:eastAsia="nl-NL"/>
            </w:rPr>
          </w:pPr>
          <w:hyperlink w:anchor="_Toc42785361" w:history="1">
            <w:r w:rsidRPr="002B4BB6">
              <w:rPr>
                <w:rStyle w:val="Hyperlink"/>
                <w:noProof/>
                <w:lang w:val="en-GB"/>
              </w:rPr>
              <w:t>Bibliography</w:t>
            </w:r>
            <w:r>
              <w:rPr>
                <w:noProof/>
                <w:webHidden/>
              </w:rPr>
              <w:tab/>
            </w:r>
            <w:r>
              <w:rPr>
                <w:noProof/>
                <w:webHidden/>
              </w:rPr>
              <w:fldChar w:fldCharType="begin"/>
            </w:r>
            <w:r>
              <w:rPr>
                <w:noProof/>
                <w:webHidden/>
              </w:rPr>
              <w:instrText xml:space="preserve"> PAGEREF _Toc42785361 \h </w:instrText>
            </w:r>
            <w:r>
              <w:rPr>
                <w:noProof/>
                <w:webHidden/>
              </w:rPr>
            </w:r>
            <w:r>
              <w:rPr>
                <w:noProof/>
                <w:webHidden/>
              </w:rPr>
              <w:fldChar w:fldCharType="separate"/>
            </w:r>
            <w:r>
              <w:rPr>
                <w:noProof/>
                <w:webHidden/>
              </w:rPr>
              <w:t>22</w:t>
            </w:r>
            <w:r>
              <w:rPr>
                <w:noProof/>
                <w:webHidden/>
              </w:rPr>
              <w:fldChar w:fldCharType="end"/>
            </w:r>
          </w:hyperlink>
        </w:p>
        <w:p w14:paraId="00F2F71B" w14:textId="5E7E9D75" w:rsidR="008E69AF" w:rsidRDefault="008E69AF">
          <w:r>
            <w:rPr>
              <w:b/>
              <w:bCs/>
            </w:rPr>
            <w:fldChar w:fldCharType="end"/>
          </w:r>
        </w:p>
      </w:sdtContent>
    </w:sdt>
    <w:p w14:paraId="46DB44AE" w14:textId="77777777" w:rsidR="008E69AF" w:rsidRDefault="008E69AF">
      <w:pPr>
        <w:spacing w:before="0"/>
        <w:rPr>
          <w:rStyle w:val="Kop1Char"/>
          <w:lang w:val="en-US"/>
        </w:rPr>
      </w:pPr>
      <w:r>
        <w:rPr>
          <w:rStyle w:val="Kop1Char"/>
          <w:lang w:val="en-US"/>
        </w:rPr>
        <w:br w:type="page"/>
      </w:r>
    </w:p>
    <w:p w14:paraId="2C97FBD8" w14:textId="77777777" w:rsidR="008E69AF" w:rsidRDefault="008E69AF" w:rsidP="008E69AF">
      <w:pPr>
        <w:rPr>
          <w:rStyle w:val="Kop1Char"/>
          <w:lang w:val="en-US"/>
        </w:rPr>
      </w:pPr>
      <w:bookmarkStart w:id="0" w:name="_Toc42785344"/>
      <w:r>
        <w:rPr>
          <w:rStyle w:val="Kop1Char"/>
          <w:lang w:val="en-US"/>
        </w:rPr>
        <w:lastRenderedPageBreak/>
        <w:t>Summary</w:t>
      </w:r>
      <w:bookmarkEnd w:id="0"/>
    </w:p>
    <w:p w14:paraId="784FAC24" w14:textId="7C89F2D8" w:rsidR="008E69AF" w:rsidRDefault="00901C5F" w:rsidP="008E69AF">
      <w:pPr>
        <w:spacing w:line="360" w:lineRule="auto"/>
        <w:rPr>
          <w:rStyle w:val="Kop1Char"/>
          <w:lang w:val="en-US"/>
        </w:rPr>
      </w:pPr>
      <w:r>
        <w:rPr>
          <w:lang w:val="en-US"/>
        </w:rPr>
        <w:t>In this thesis, I explain my research on Facebook Horizon</w:t>
      </w:r>
      <w:r w:rsidR="001B02A7">
        <w:rPr>
          <w:lang w:val="en-US"/>
        </w:rPr>
        <w:t xml:space="preserve"> and I give an answer to the following research question: </w:t>
      </w:r>
      <w:r w:rsidR="001B02A7" w:rsidRPr="00D24397">
        <w:rPr>
          <w:lang w:val="en-GB"/>
        </w:rPr>
        <w:t xml:space="preserve">How does Facebook frame social interaction in virtual reality between users of Facebook Horizon? </w:t>
      </w:r>
      <w:r w:rsidR="001B02A7">
        <w:rPr>
          <w:lang w:val="en-GB"/>
        </w:rPr>
        <w:t xml:space="preserve">To answer this question, I have performed a framing analysis of Horizon’s public communication. To do this, I studied the language and images they used to rhetorically </w:t>
      </w:r>
      <w:r w:rsidR="00D92830">
        <w:rPr>
          <w:lang w:val="en-GB"/>
        </w:rPr>
        <w:t>frame</w:t>
      </w:r>
      <w:r w:rsidR="001B02A7">
        <w:rPr>
          <w:lang w:val="en-GB"/>
        </w:rPr>
        <w:t xml:space="preserve"> their users, and I studied the rhetorical affordances of the platform. From my research it became clear that Horizon uses four main themes a lot in the framing of their users. According to Horizon’s public communication, a Horizon user is eager to explore and build worlds, plays games with friends, is creative, and is a citizen of the virtual world. All four of </w:t>
      </w:r>
      <w:r w:rsidR="00D92830">
        <w:rPr>
          <w:lang w:val="en-GB"/>
        </w:rPr>
        <w:t>the categories</w:t>
      </w:r>
      <w:r w:rsidR="001B02A7">
        <w:rPr>
          <w:lang w:val="en-GB"/>
        </w:rPr>
        <w:t xml:space="preserve"> are also heavily interlinked and play </w:t>
      </w:r>
      <w:r w:rsidR="00D92830">
        <w:rPr>
          <w:lang w:val="en-GB"/>
        </w:rPr>
        <w:t>off</w:t>
      </w:r>
      <w:r w:rsidR="001B02A7">
        <w:rPr>
          <w:lang w:val="en-GB"/>
        </w:rPr>
        <w:t xml:space="preserve"> each other in various ways</w:t>
      </w:r>
      <w:r w:rsidR="00D92830">
        <w:rPr>
          <w:lang w:val="en-GB"/>
        </w:rPr>
        <w:t>.</w:t>
      </w:r>
      <w:r w:rsidR="001B02A7">
        <w:rPr>
          <w:lang w:val="en-GB"/>
        </w:rPr>
        <w:t xml:space="preserve"> First, </w:t>
      </w:r>
      <w:r w:rsidR="00D92830">
        <w:rPr>
          <w:lang w:val="en-GB"/>
        </w:rPr>
        <w:t xml:space="preserve">according to Horizon’s framing, </w:t>
      </w:r>
      <w:r w:rsidR="001B02A7">
        <w:rPr>
          <w:lang w:val="en-GB"/>
        </w:rPr>
        <w:t xml:space="preserve">a Horizon user can “explore” the endless stream of content supplied by its users, in the form of games, experiences, worlds and art. Second, Horizon users can “play” many different games on the platform, some of which are developed by third parties using code, while others are made by casual Horizon users using built in creator tools. Third, Horizon users can “create” many kinds of things on the platform and share them with friends. Users can build their own spaces, but also their own games or art pieces. Finally, </w:t>
      </w:r>
      <w:r w:rsidR="00D92830">
        <w:rPr>
          <w:lang w:val="en-GB"/>
        </w:rPr>
        <w:t>a Horizon user is a “citizen” of the platform who partakes in all Horizon has to offer like the things mentioned in the other three categories. Also, a Horizon citizen is a responsible person who is eager to create a respectful and comfortable culture, and after spending enough time in Horizon, the user could even become a local. This fourth category of citizenship is also somewhat of a synthesis of the other categories, because they all contribute to making a Horizon user into a citizen. Therefore, this thesis concludes that a Horizon user is a responsible citizen of the platform who, through exploring, playing, and creating, makes sure that Horizon has a respectful and comfortable culture.</w:t>
      </w:r>
      <w:r w:rsidR="008E69AF">
        <w:rPr>
          <w:rStyle w:val="Kop1Char"/>
          <w:lang w:val="en-US"/>
        </w:rPr>
        <w:br w:type="page"/>
      </w:r>
    </w:p>
    <w:p w14:paraId="046DFA58" w14:textId="0B2DD4F7" w:rsidR="005060F4" w:rsidRPr="00D24397" w:rsidRDefault="005060F4" w:rsidP="005060F4">
      <w:pPr>
        <w:spacing w:line="360" w:lineRule="auto"/>
        <w:rPr>
          <w:rFonts w:asciiTheme="majorHAnsi" w:eastAsiaTheme="majorEastAsia" w:hAnsiTheme="majorHAnsi" w:cstheme="majorBidi"/>
          <w:color w:val="2E74B5" w:themeColor="accent1" w:themeShade="BF"/>
          <w:sz w:val="32"/>
          <w:szCs w:val="32"/>
          <w:lang w:val="en-GB"/>
        </w:rPr>
      </w:pPr>
      <w:bookmarkStart w:id="1" w:name="_Toc42785345"/>
      <w:r w:rsidRPr="008343FA">
        <w:rPr>
          <w:rStyle w:val="Kop1Char"/>
          <w:lang w:val="en-US"/>
        </w:rPr>
        <w:lastRenderedPageBreak/>
        <w:t>Introduction</w:t>
      </w:r>
      <w:bookmarkEnd w:id="1"/>
      <w:r w:rsidR="00D24397" w:rsidRPr="008343FA">
        <w:rPr>
          <w:rStyle w:val="Kop1Char"/>
          <w:lang w:val="en-US"/>
        </w:rPr>
        <w:br/>
      </w:r>
      <w:bookmarkStart w:id="2" w:name="_Hlk42781036"/>
      <w:r w:rsidR="00141D7C">
        <w:rPr>
          <w:lang w:val="en-US"/>
        </w:rPr>
        <w:t xml:space="preserve">With virtual reality increasing in quality at a fast pace, and with the current desire for shared virtual workspaces </w:t>
      </w:r>
      <w:bookmarkEnd w:id="2"/>
      <w:r w:rsidR="00141D7C">
        <w:rPr>
          <w:lang w:val="en-US"/>
        </w:rPr>
        <w:t xml:space="preserve">and meeting spaces, Facebook Horizon </w:t>
      </w:r>
      <w:r w:rsidR="00C6525A">
        <w:rPr>
          <w:lang w:val="en-US"/>
        </w:rPr>
        <w:t>could attract a mass audience and persuade people to get into virtual reality</w:t>
      </w:r>
      <w:r w:rsidR="00141D7C">
        <w:rPr>
          <w:lang w:val="en-US"/>
        </w:rPr>
        <w:t xml:space="preserve">. </w:t>
      </w:r>
      <w:r w:rsidR="00141D7C">
        <w:rPr>
          <w:lang w:val="en-GB"/>
        </w:rPr>
        <w:t>Horizon</w:t>
      </w:r>
      <w:r w:rsidR="00141D7C" w:rsidRPr="00D24397">
        <w:rPr>
          <w:lang w:val="en-GB"/>
        </w:rPr>
        <w:t xml:space="preserve"> is a virtual reality platform</w:t>
      </w:r>
      <w:r w:rsidR="00141D7C">
        <w:rPr>
          <w:lang w:val="en-GB"/>
        </w:rPr>
        <w:t xml:space="preserve">, </w:t>
      </w:r>
      <w:r w:rsidR="00141D7C" w:rsidRPr="00D24397">
        <w:rPr>
          <w:lang w:val="en-GB"/>
        </w:rPr>
        <w:t>announced in September 2019</w:t>
      </w:r>
      <w:r w:rsidR="00141D7C">
        <w:rPr>
          <w:lang w:val="en-GB"/>
        </w:rPr>
        <w:t>,</w:t>
      </w:r>
      <w:r w:rsidR="00141D7C" w:rsidRPr="00D24397">
        <w:rPr>
          <w:lang w:val="en-GB"/>
        </w:rPr>
        <w:t xml:space="preserve"> </w:t>
      </w:r>
      <w:r w:rsidR="00141D7C">
        <w:rPr>
          <w:lang w:val="en-GB"/>
        </w:rPr>
        <w:t xml:space="preserve">which is </w:t>
      </w:r>
      <w:r w:rsidR="00141D7C" w:rsidRPr="00D24397">
        <w:rPr>
          <w:lang w:val="en-GB"/>
        </w:rPr>
        <w:t>to be released</w:t>
      </w:r>
      <w:r w:rsidR="0061632D">
        <w:rPr>
          <w:lang w:val="en-GB"/>
        </w:rPr>
        <w:t xml:space="preserve"> this year</w:t>
      </w:r>
      <w:r w:rsidR="00141D7C" w:rsidRPr="00D24397">
        <w:rPr>
          <w:lang w:val="en-GB"/>
        </w:rPr>
        <w:t xml:space="preserve">. It will be a virtual reality social network centred around </w:t>
      </w:r>
      <w:r w:rsidR="00C6525A">
        <w:rPr>
          <w:lang w:val="en-GB"/>
        </w:rPr>
        <w:t>playing games with friends, exploring the</w:t>
      </w:r>
      <w:r w:rsidR="00611717">
        <w:rPr>
          <w:lang w:val="en-GB"/>
        </w:rPr>
        <w:t xml:space="preserve"> virtual</w:t>
      </w:r>
      <w:r w:rsidR="00C6525A">
        <w:rPr>
          <w:lang w:val="en-GB"/>
        </w:rPr>
        <w:t xml:space="preserve"> world and being creative </w:t>
      </w:r>
      <w:r w:rsidR="00141D7C" w:rsidRPr="00D24397">
        <w:rPr>
          <w:lang w:val="en-GB"/>
        </w:rPr>
        <w:t xml:space="preserve">in virtual reality environments. </w:t>
      </w:r>
      <w:r w:rsidRPr="00D24397">
        <w:rPr>
          <w:lang w:val="en-GB"/>
        </w:rPr>
        <w:t xml:space="preserve">Horizon seems </w:t>
      </w:r>
      <w:r w:rsidR="00C6525A">
        <w:rPr>
          <w:lang w:val="en-GB"/>
        </w:rPr>
        <w:t>poised to become</w:t>
      </w:r>
      <w:r w:rsidRPr="00D24397">
        <w:rPr>
          <w:lang w:val="en-GB"/>
        </w:rPr>
        <w:t xml:space="preserve"> a centrepiece in Facebook’s </w:t>
      </w:r>
      <w:r w:rsidR="00412707">
        <w:rPr>
          <w:lang w:val="en-GB"/>
        </w:rPr>
        <w:t>“</w:t>
      </w:r>
      <w:proofErr w:type="spellStart"/>
      <w:r w:rsidRPr="00D24397">
        <w:rPr>
          <w:lang w:val="en-GB"/>
        </w:rPr>
        <w:t>platformization</w:t>
      </w:r>
      <w:proofErr w:type="spellEnd"/>
      <w:r w:rsidR="00412707">
        <w:rPr>
          <w:lang w:val="en-GB"/>
        </w:rPr>
        <w:t>”</w:t>
      </w:r>
      <w:r w:rsidR="00412707">
        <w:rPr>
          <w:rStyle w:val="Voetnootmarkering"/>
          <w:lang w:val="en-GB"/>
        </w:rPr>
        <w:footnoteReference w:id="1"/>
      </w:r>
      <w:r w:rsidRPr="00D24397">
        <w:rPr>
          <w:lang w:val="en-GB"/>
        </w:rPr>
        <w:t xml:space="preserve"> strategy as two of their social virtual reality apps, Facebook Spaces and Oculus Rooms, have already been shut down to make way for Horizon.</w:t>
      </w:r>
      <w:r w:rsidRPr="00D24397">
        <w:rPr>
          <w:rStyle w:val="Voetnootmarkering"/>
          <w:lang w:val="en-GB"/>
        </w:rPr>
        <w:footnoteReference w:id="2"/>
      </w:r>
      <w:r w:rsidRPr="00D24397">
        <w:rPr>
          <w:lang w:val="en-GB"/>
        </w:rPr>
        <w:t xml:space="preserve"> </w:t>
      </w:r>
      <w:r w:rsidR="003B6380">
        <w:rPr>
          <w:lang w:val="en-GB"/>
        </w:rPr>
        <w:t>This shows that Horizon defines Facebook’s vision for social VR from now on, which is why it is an important platform to study.</w:t>
      </w:r>
      <w:r w:rsidR="00611717">
        <w:rPr>
          <w:lang w:val="en-GB"/>
        </w:rPr>
        <w:br/>
      </w:r>
      <w:r w:rsidR="00611717">
        <w:rPr>
          <w:lang w:val="en-GB"/>
        </w:rPr>
        <w:tab/>
      </w:r>
      <w:r w:rsidRPr="00D24397">
        <w:rPr>
          <w:lang w:val="en-GB"/>
        </w:rPr>
        <w:t xml:space="preserve">There </w:t>
      </w:r>
      <w:r w:rsidR="00C6525A">
        <w:rPr>
          <w:lang w:val="en-GB"/>
        </w:rPr>
        <w:t>is</w:t>
      </w:r>
      <w:r w:rsidRPr="00D24397">
        <w:rPr>
          <w:lang w:val="en-GB"/>
        </w:rPr>
        <w:t xml:space="preserve"> an </w:t>
      </w:r>
      <w:r w:rsidR="00C6525A">
        <w:rPr>
          <w:lang w:val="en-GB"/>
        </w:rPr>
        <w:t xml:space="preserve">ongoing </w:t>
      </w:r>
      <w:r w:rsidRPr="00D24397">
        <w:rPr>
          <w:lang w:val="en-GB"/>
        </w:rPr>
        <w:t xml:space="preserve">arms race between Facebook and Microsoft to create the best </w:t>
      </w:r>
      <w:r w:rsidR="00C6525A">
        <w:rPr>
          <w:lang w:val="en-GB"/>
        </w:rPr>
        <w:t>virtual reality platform</w:t>
      </w:r>
      <w:r w:rsidRPr="00D24397">
        <w:rPr>
          <w:lang w:val="en-GB"/>
        </w:rPr>
        <w:t xml:space="preserve">, as Microsoft bought </w:t>
      </w:r>
      <w:proofErr w:type="spellStart"/>
      <w:r w:rsidRPr="00D24397">
        <w:rPr>
          <w:lang w:val="en-GB"/>
        </w:rPr>
        <w:t>AltspaceVR</w:t>
      </w:r>
      <w:proofErr w:type="spellEnd"/>
      <w:r w:rsidRPr="00D24397">
        <w:rPr>
          <w:lang w:val="en-GB"/>
        </w:rPr>
        <w:t>, a similar platform, in 2017.</w:t>
      </w:r>
      <w:r w:rsidRPr="00D24397">
        <w:rPr>
          <w:rStyle w:val="Voetnootmarkering"/>
          <w:lang w:val="en-GB"/>
        </w:rPr>
        <w:footnoteReference w:id="3"/>
      </w:r>
      <w:r w:rsidRPr="00D24397">
        <w:rPr>
          <w:lang w:val="en-GB"/>
        </w:rPr>
        <w:t xml:space="preserve"> Eric Romo, the co-founder of </w:t>
      </w:r>
      <w:proofErr w:type="spellStart"/>
      <w:r w:rsidRPr="00D24397">
        <w:rPr>
          <w:lang w:val="en-GB"/>
        </w:rPr>
        <w:t>AltspaceVR</w:t>
      </w:r>
      <w:proofErr w:type="spellEnd"/>
      <w:r w:rsidRPr="00D24397">
        <w:rPr>
          <w:lang w:val="en-GB"/>
        </w:rPr>
        <w:t xml:space="preserve"> joined the competing Facebook Horizon team only a few months later.</w:t>
      </w:r>
      <w:r w:rsidRPr="00D24397">
        <w:rPr>
          <w:rStyle w:val="Voetnootmarkering"/>
          <w:lang w:val="en-GB"/>
        </w:rPr>
        <w:footnoteReference w:id="4"/>
      </w:r>
      <w:r w:rsidRPr="00D24397">
        <w:rPr>
          <w:lang w:val="en-GB"/>
        </w:rPr>
        <w:t xml:space="preserve"> </w:t>
      </w:r>
      <w:r w:rsidR="00C6525A">
        <w:rPr>
          <w:lang w:val="en-GB"/>
        </w:rPr>
        <w:t xml:space="preserve">With major tech companies investing in virtual reality platforms, the future possibilities have to be promising. </w:t>
      </w:r>
      <w:r w:rsidR="00611717">
        <w:rPr>
          <w:lang w:val="en-GB"/>
        </w:rPr>
        <w:br/>
      </w:r>
      <w:r w:rsidR="00611717">
        <w:rPr>
          <w:lang w:val="en-GB"/>
        </w:rPr>
        <w:tab/>
      </w:r>
      <w:r w:rsidR="00C6525A" w:rsidRPr="00D24397">
        <w:rPr>
          <w:lang w:val="en-GB"/>
        </w:rPr>
        <w:t>Facebook Horizon could be understood as a step to further th</w:t>
      </w:r>
      <w:r w:rsidR="00C6525A">
        <w:rPr>
          <w:lang w:val="en-GB"/>
        </w:rPr>
        <w:t>e</w:t>
      </w:r>
      <w:r w:rsidR="00C6525A" w:rsidRPr="00D24397">
        <w:rPr>
          <w:lang w:val="en-GB"/>
        </w:rPr>
        <w:t xml:space="preserve"> idea</w:t>
      </w:r>
      <w:r w:rsidR="00C6525A">
        <w:rPr>
          <w:lang w:val="en-GB"/>
        </w:rPr>
        <w:t xml:space="preserve"> of the </w:t>
      </w:r>
      <w:r w:rsidR="003B6380">
        <w:rPr>
          <w:lang w:val="en-GB"/>
        </w:rPr>
        <w:t>“</w:t>
      </w:r>
      <w:r w:rsidR="00C6525A" w:rsidRPr="00D24397">
        <w:rPr>
          <w:lang w:val="en-GB"/>
        </w:rPr>
        <w:t xml:space="preserve">Facebook </w:t>
      </w:r>
      <w:r w:rsidR="00611717">
        <w:rPr>
          <w:lang w:val="en-GB"/>
        </w:rPr>
        <w:t>n</w:t>
      </w:r>
      <w:r w:rsidR="00C6525A" w:rsidRPr="00D24397">
        <w:rPr>
          <w:lang w:val="en-GB"/>
        </w:rPr>
        <w:t>ation</w:t>
      </w:r>
      <w:r w:rsidR="0061632D">
        <w:rPr>
          <w:lang w:val="en-GB"/>
        </w:rPr>
        <w:t>,</w:t>
      </w:r>
      <w:r w:rsidR="003B6380">
        <w:rPr>
          <w:lang w:val="en-GB"/>
        </w:rPr>
        <w:t>”</w:t>
      </w:r>
      <w:r w:rsidR="00C6525A" w:rsidRPr="00D24397">
        <w:rPr>
          <w:lang w:val="en-GB"/>
        </w:rPr>
        <w:t xml:space="preserve"> </w:t>
      </w:r>
      <w:r w:rsidR="00611717">
        <w:rPr>
          <w:lang w:val="en-GB"/>
        </w:rPr>
        <w:t xml:space="preserve">which is a term used to describe Facebook, implying that it </w:t>
      </w:r>
      <w:r w:rsidR="00C6525A" w:rsidRPr="00D24397">
        <w:rPr>
          <w:lang w:val="en-GB"/>
        </w:rPr>
        <w:t>needs to be understood as a nation</w:t>
      </w:r>
      <w:r w:rsidR="00611717">
        <w:rPr>
          <w:lang w:val="en-GB"/>
        </w:rPr>
        <w:t xml:space="preserve"> rather than a platform</w:t>
      </w:r>
      <w:r w:rsidR="00C6525A" w:rsidRPr="00D24397">
        <w:rPr>
          <w:lang w:val="en-GB"/>
        </w:rPr>
        <w:t>.</w:t>
      </w:r>
      <w:r w:rsidR="00C6525A" w:rsidRPr="00D24397">
        <w:rPr>
          <w:rStyle w:val="Voetnootmarkering"/>
          <w:lang w:val="en-GB"/>
        </w:rPr>
        <w:footnoteReference w:id="5"/>
      </w:r>
      <w:r w:rsidR="00C6525A" w:rsidRPr="00D24397">
        <w:rPr>
          <w:lang w:val="en-GB"/>
        </w:rPr>
        <w:t xml:space="preserve"> Facebook states that Horizon users will become citizens of the virtual reality platform</w:t>
      </w:r>
      <w:r w:rsidR="00611717">
        <w:rPr>
          <w:lang w:val="en-GB"/>
        </w:rPr>
        <w:t>, which is quite literally in line with the idea of the Facebook nation</w:t>
      </w:r>
      <w:r w:rsidR="00C6525A" w:rsidRPr="00D24397">
        <w:rPr>
          <w:lang w:val="en-GB"/>
        </w:rPr>
        <w:t xml:space="preserve">. </w:t>
      </w:r>
      <w:r w:rsidRPr="00D24397">
        <w:rPr>
          <w:lang w:val="en-GB"/>
        </w:rPr>
        <w:t xml:space="preserve">This type of framing could impact the </w:t>
      </w:r>
      <w:r w:rsidR="003B6380">
        <w:rPr>
          <w:lang w:val="en-GB"/>
        </w:rPr>
        <w:t>“</w:t>
      </w:r>
      <w:r w:rsidRPr="00D24397">
        <w:rPr>
          <w:lang w:val="en-GB"/>
        </w:rPr>
        <w:t>social imaginary</w:t>
      </w:r>
      <w:r w:rsidR="003B6380">
        <w:rPr>
          <w:lang w:val="en-GB"/>
        </w:rPr>
        <w:t>”</w:t>
      </w:r>
      <w:r w:rsidR="003B6380">
        <w:rPr>
          <w:rStyle w:val="Voetnootmarkering"/>
          <w:lang w:val="en-GB"/>
        </w:rPr>
        <w:footnoteReference w:id="6"/>
      </w:r>
      <w:r w:rsidRPr="00D24397">
        <w:rPr>
          <w:lang w:val="en-GB"/>
        </w:rPr>
        <w:t xml:space="preserve"> in</w:t>
      </w:r>
      <w:r w:rsidR="00611717">
        <w:rPr>
          <w:lang w:val="en-GB"/>
        </w:rPr>
        <w:t xml:space="preserve"> such</w:t>
      </w:r>
      <w:r w:rsidRPr="00D24397">
        <w:rPr>
          <w:lang w:val="en-GB"/>
        </w:rPr>
        <w:t xml:space="preserve"> a way </w:t>
      </w:r>
      <w:r w:rsidR="00611717">
        <w:rPr>
          <w:lang w:val="en-GB"/>
        </w:rPr>
        <w:t xml:space="preserve">that </w:t>
      </w:r>
      <w:r w:rsidRPr="00D24397">
        <w:rPr>
          <w:lang w:val="en-GB"/>
        </w:rPr>
        <w:t xml:space="preserve">people might start to see a future </w:t>
      </w:r>
      <w:r w:rsidR="00611717">
        <w:rPr>
          <w:lang w:val="en-GB"/>
        </w:rPr>
        <w:t xml:space="preserve">in which </w:t>
      </w:r>
      <w:r w:rsidRPr="00D24397">
        <w:rPr>
          <w:lang w:val="en-GB"/>
        </w:rPr>
        <w:t xml:space="preserve">they would be a </w:t>
      </w:r>
      <w:r w:rsidR="00611717">
        <w:rPr>
          <w:lang w:val="en-GB"/>
        </w:rPr>
        <w:t xml:space="preserve">Horizon citizen </w:t>
      </w:r>
      <w:r w:rsidRPr="00D24397">
        <w:rPr>
          <w:lang w:val="en-GB"/>
        </w:rPr>
        <w:t>and</w:t>
      </w:r>
      <w:r w:rsidR="00611717">
        <w:rPr>
          <w:lang w:val="en-GB"/>
        </w:rPr>
        <w:t xml:space="preserve"> therefore</w:t>
      </w:r>
      <w:r w:rsidRPr="00D24397">
        <w:rPr>
          <w:lang w:val="en-GB"/>
        </w:rPr>
        <w:t xml:space="preserve"> </w:t>
      </w:r>
      <w:r w:rsidR="00611717">
        <w:rPr>
          <w:lang w:val="en-GB"/>
        </w:rPr>
        <w:t>abide by its laws</w:t>
      </w:r>
      <w:r w:rsidR="003B6380">
        <w:rPr>
          <w:lang w:val="en-GB"/>
        </w:rPr>
        <w:t xml:space="preserve"> and conventions</w:t>
      </w:r>
      <w:r w:rsidRPr="00D24397">
        <w:rPr>
          <w:lang w:val="en-GB"/>
        </w:rPr>
        <w:t xml:space="preserve">. </w:t>
      </w:r>
      <w:r w:rsidR="00702967">
        <w:rPr>
          <w:lang w:val="en-GB"/>
        </w:rPr>
        <w:t>Horizon raises some important questions about privacy, especially because it is a platform from Facebook, which is notorious for its privacy scandals. T</w:t>
      </w:r>
      <w:r w:rsidR="00702967" w:rsidRPr="00D24397">
        <w:rPr>
          <w:lang w:val="en-GB"/>
        </w:rPr>
        <w:t>o be able to exist in virtual reality and interact with the virtual world</w:t>
      </w:r>
      <w:r w:rsidR="00702967">
        <w:rPr>
          <w:lang w:val="en-GB"/>
        </w:rPr>
        <w:t>,</w:t>
      </w:r>
      <w:r w:rsidR="00702967" w:rsidRPr="00D24397">
        <w:rPr>
          <w:lang w:val="en-GB"/>
        </w:rPr>
        <w:t xml:space="preserve"> headsets </w:t>
      </w:r>
      <w:r w:rsidR="00702967">
        <w:rPr>
          <w:lang w:val="en-GB"/>
        </w:rPr>
        <w:t>are used which</w:t>
      </w:r>
      <w:r w:rsidR="00702967" w:rsidRPr="00D24397">
        <w:rPr>
          <w:lang w:val="en-GB"/>
        </w:rPr>
        <w:t xml:space="preserve"> </w:t>
      </w:r>
      <w:r w:rsidR="00702967">
        <w:rPr>
          <w:lang w:val="en-GB"/>
        </w:rPr>
        <w:t>generate</w:t>
      </w:r>
      <w:r w:rsidR="00702967" w:rsidRPr="00D24397">
        <w:rPr>
          <w:lang w:val="en-GB"/>
        </w:rPr>
        <w:t xml:space="preserve"> a lot more </w:t>
      </w:r>
      <w:r w:rsidR="00702967">
        <w:rPr>
          <w:lang w:val="en-GB"/>
        </w:rPr>
        <w:t xml:space="preserve">user </w:t>
      </w:r>
      <w:r w:rsidR="00702967" w:rsidRPr="00D24397">
        <w:rPr>
          <w:lang w:val="en-GB"/>
        </w:rPr>
        <w:t>data than a web browser or a phone application can right now.</w:t>
      </w:r>
      <w:r w:rsidRPr="00D24397">
        <w:rPr>
          <w:lang w:val="en-GB"/>
        </w:rPr>
        <w:br/>
      </w:r>
      <w:r w:rsidRPr="00D24397">
        <w:rPr>
          <w:lang w:val="en-GB"/>
        </w:rPr>
        <w:tab/>
        <w:t xml:space="preserve">In my research I try to answer the following research question: How does Facebook frame social interaction in virtual reality between users of Facebook Horizon? I will also answer </w:t>
      </w:r>
      <w:r w:rsidRPr="00D24397">
        <w:rPr>
          <w:lang w:val="en-GB"/>
        </w:rPr>
        <w:lastRenderedPageBreak/>
        <w:t>the following sub questions: First, what are Facebook Horizons defining affordances? Second, how does Facebook Horizon frame its users as citizens? Third, how does Facebook Horizon incorporate aspects of play?</w:t>
      </w:r>
      <w:r w:rsidR="00702967">
        <w:rPr>
          <w:lang w:val="en-GB"/>
        </w:rPr>
        <w:t xml:space="preserve"> To be able to answer these questions, I </w:t>
      </w:r>
      <w:r w:rsidR="0061632D">
        <w:rPr>
          <w:lang w:val="en-GB"/>
        </w:rPr>
        <w:t>have done</w:t>
      </w:r>
      <w:r w:rsidR="00702967">
        <w:rPr>
          <w:lang w:val="en-GB"/>
        </w:rPr>
        <w:t xml:space="preserve"> a framing analysis. I </w:t>
      </w:r>
      <w:r w:rsidR="0061632D">
        <w:rPr>
          <w:lang w:val="en-GB"/>
        </w:rPr>
        <w:t>have</w:t>
      </w:r>
      <w:r w:rsidR="00702967">
        <w:rPr>
          <w:lang w:val="en-GB"/>
        </w:rPr>
        <w:t xml:space="preserve"> stud</w:t>
      </w:r>
      <w:r w:rsidR="0061632D">
        <w:rPr>
          <w:lang w:val="en-GB"/>
        </w:rPr>
        <w:t>ied</w:t>
      </w:r>
      <w:r w:rsidR="00702967">
        <w:rPr>
          <w:lang w:val="en-GB"/>
        </w:rPr>
        <w:t xml:space="preserve"> </w:t>
      </w:r>
      <w:r w:rsidR="00E707A5">
        <w:rPr>
          <w:lang w:val="en-GB"/>
        </w:rPr>
        <w:t xml:space="preserve">Horizon’s </w:t>
      </w:r>
      <w:r w:rsidR="00702967">
        <w:rPr>
          <w:lang w:val="en-GB"/>
        </w:rPr>
        <w:t>public communication, like the website, trailers and footage from conference talks</w:t>
      </w:r>
      <w:r w:rsidR="003B6380">
        <w:rPr>
          <w:lang w:val="en-GB"/>
        </w:rPr>
        <w:t xml:space="preserve"> as well as press reports on its early design affordances</w:t>
      </w:r>
      <w:r w:rsidR="00702967">
        <w:rPr>
          <w:lang w:val="en-GB"/>
        </w:rPr>
        <w:t xml:space="preserve"> to be able to deduce how Facebook frames social interaction between future Horizon users</w:t>
      </w:r>
      <w:r w:rsidR="003B6380">
        <w:rPr>
          <w:lang w:val="en-GB"/>
        </w:rPr>
        <w:t xml:space="preserve"> as part of their </w:t>
      </w:r>
      <w:proofErr w:type="spellStart"/>
      <w:r w:rsidR="003B6380">
        <w:rPr>
          <w:lang w:val="en-GB"/>
        </w:rPr>
        <w:t>platformization</w:t>
      </w:r>
      <w:proofErr w:type="spellEnd"/>
      <w:r w:rsidR="003B6380">
        <w:rPr>
          <w:lang w:val="en-GB"/>
        </w:rPr>
        <w:t xml:space="preserve"> strategy</w:t>
      </w:r>
      <w:r w:rsidR="00702967">
        <w:rPr>
          <w:lang w:val="en-GB"/>
        </w:rPr>
        <w:t>.</w:t>
      </w:r>
      <w:r w:rsidR="00E942D0">
        <w:rPr>
          <w:lang w:val="en-GB"/>
        </w:rPr>
        <w:t xml:space="preserve"> In doing so, this research will add to four ongoing academic discourses.</w:t>
      </w:r>
    </w:p>
    <w:p w14:paraId="01DC7D95" w14:textId="5AA718CF" w:rsidR="00702967" w:rsidRPr="00702967" w:rsidRDefault="005060F4" w:rsidP="00702967">
      <w:pPr>
        <w:pStyle w:val="Kop1"/>
        <w:rPr>
          <w:lang w:val="en-GB"/>
        </w:rPr>
      </w:pPr>
      <w:bookmarkStart w:id="4" w:name="_Toc42785346"/>
      <w:r w:rsidRPr="00D24397">
        <w:rPr>
          <w:lang w:val="en-GB"/>
        </w:rPr>
        <w:t>Academic Relevance</w:t>
      </w:r>
      <w:bookmarkEnd w:id="4"/>
    </w:p>
    <w:p w14:paraId="75EBFE61" w14:textId="6FF65199" w:rsidR="007665F2" w:rsidRPr="00D24397" w:rsidRDefault="00822AF0" w:rsidP="005060F4">
      <w:pPr>
        <w:spacing w:line="360" w:lineRule="auto"/>
        <w:rPr>
          <w:lang w:val="en-GB"/>
        </w:rPr>
      </w:pPr>
      <w:proofErr w:type="gramStart"/>
      <w:r>
        <w:rPr>
          <w:lang w:val="en-GB"/>
        </w:rPr>
        <w:t>First of all</w:t>
      </w:r>
      <w:proofErr w:type="gramEnd"/>
      <w:r>
        <w:rPr>
          <w:lang w:val="en-GB"/>
        </w:rPr>
        <w:t xml:space="preserve">, there currently is no research on Facebook horizon yet, most likely because it has only been announced since September, and because it has not been released yet. I, however, will use the already available online material to be able to answer specific research questions which </w:t>
      </w:r>
      <w:proofErr w:type="gramStart"/>
      <w:r>
        <w:rPr>
          <w:lang w:val="en-GB"/>
        </w:rPr>
        <w:t>don’t</w:t>
      </w:r>
      <w:proofErr w:type="gramEnd"/>
      <w:r>
        <w:rPr>
          <w:lang w:val="en-GB"/>
        </w:rPr>
        <w:t xml:space="preserve"> require access to the platform. This means that I will likely be one of the first to write about this case specifically, even though social virtual reality is already an established academic discourse.</w:t>
      </w:r>
      <w:r w:rsidR="003B6380">
        <w:rPr>
          <w:lang w:val="en-GB"/>
        </w:rPr>
        <w:t xml:space="preserve"> In this discourse, </w:t>
      </w:r>
      <w:r w:rsidR="00702967" w:rsidRPr="00D24397">
        <w:rPr>
          <w:lang w:val="en-GB"/>
        </w:rPr>
        <w:t xml:space="preserve">Fiachra </w:t>
      </w:r>
      <w:proofErr w:type="spellStart"/>
      <w:r w:rsidR="00702967" w:rsidRPr="00D24397">
        <w:rPr>
          <w:lang w:val="en-GB"/>
        </w:rPr>
        <w:t>O’Brolcháin</w:t>
      </w:r>
      <w:proofErr w:type="spellEnd"/>
      <w:r w:rsidR="00702967" w:rsidRPr="00D24397">
        <w:rPr>
          <w:lang w:val="en-GB"/>
        </w:rPr>
        <w:t xml:space="preserve"> et al. wrote </w:t>
      </w:r>
      <w:r w:rsidR="0061632D">
        <w:rPr>
          <w:lang w:val="en-GB"/>
        </w:rPr>
        <w:t>about</w:t>
      </w:r>
      <w:r w:rsidR="00702967" w:rsidRPr="00D24397">
        <w:rPr>
          <w:lang w:val="en-GB"/>
        </w:rPr>
        <w:t xml:space="preserve"> some of the threats </w:t>
      </w:r>
      <w:r>
        <w:rPr>
          <w:lang w:val="en-GB"/>
        </w:rPr>
        <w:t>virtual reality social networks</w:t>
      </w:r>
      <w:r w:rsidR="00702967" w:rsidRPr="00D24397">
        <w:rPr>
          <w:lang w:val="en-GB"/>
        </w:rPr>
        <w:t xml:space="preserve"> might pose to privacy and autonomy and </w:t>
      </w:r>
      <w:r w:rsidR="0061632D">
        <w:rPr>
          <w:lang w:val="en-GB"/>
        </w:rPr>
        <w:t>this</w:t>
      </w:r>
      <w:r w:rsidR="00702967" w:rsidRPr="00D24397">
        <w:rPr>
          <w:lang w:val="en-GB"/>
        </w:rPr>
        <w:t xml:space="preserve"> is a great motivation for doing my research.</w:t>
      </w:r>
      <w:r w:rsidR="00702967" w:rsidRPr="00D24397">
        <w:rPr>
          <w:rStyle w:val="Voetnootmarkering"/>
          <w:lang w:val="en-GB"/>
        </w:rPr>
        <w:footnoteReference w:id="7"/>
      </w:r>
      <w:r w:rsidR="00702967" w:rsidRPr="00D24397">
        <w:rPr>
          <w:lang w:val="en-GB"/>
        </w:rPr>
        <w:t xml:space="preserve"> In the paper, the authors discuss the possibility that a large social networking company, like Facebook, would develop a virtual reality social network and they argue that this could lead to large societal problems. </w:t>
      </w:r>
      <w:r w:rsidR="00705922">
        <w:rPr>
          <w:lang w:val="en-GB"/>
        </w:rPr>
        <w:t xml:space="preserve">The framing which is used by the company could contribute to the concerns regarding privacy and autonomy. </w:t>
      </w:r>
      <w:r>
        <w:rPr>
          <w:lang w:val="en-GB"/>
        </w:rPr>
        <w:t>My research</w:t>
      </w:r>
      <w:r w:rsidR="005060F4" w:rsidRPr="00D24397">
        <w:rPr>
          <w:lang w:val="en-GB"/>
        </w:rPr>
        <w:t xml:space="preserve"> will add a case study to th</w:t>
      </w:r>
      <w:r>
        <w:rPr>
          <w:lang w:val="en-GB"/>
        </w:rPr>
        <w:t>is</w:t>
      </w:r>
      <w:r w:rsidR="005060F4" w:rsidRPr="00D24397">
        <w:rPr>
          <w:lang w:val="en-GB"/>
        </w:rPr>
        <w:t xml:space="preserve"> conceptual </w:t>
      </w:r>
      <w:r w:rsidR="00807F97">
        <w:rPr>
          <w:lang w:val="en-GB"/>
        </w:rPr>
        <w:t xml:space="preserve">theoretical </w:t>
      </w:r>
      <w:r w:rsidR="005060F4" w:rsidRPr="00D24397">
        <w:rPr>
          <w:lang w:val="en-GB"/>
        </w:rPr>
        <w:t>study</w:t>
      </w:r>
      <w:r w:rsidR="00807F97">
        <w:rPr>
          <w:lang w:val="en-GB"/>
        </w:rPr>
        <w:t xml:space="preserve"> on the convergence of virtual reality and social networks</w:t>
      </w:r>
      <w:r w:rsidR="005060F4" w:rsidRPr="00D24397">
        <w:rPr>
          <w:lang w:val="en-GB"/>
        </w:rPr>
        <w:t xml:space="preserve"> and </w:t>
      </w:r>
      <w:r w:rsidR="00A7321F">
        <w:rPr>
          <w:lang w:val="en-GB"/>
        </w:rPr>
        <w:t xml:space="preserve">next to that, </w:t>
      </w:r>
      <w:r w:rsidR="005060F4" w:rsidRPr="00D24397">
        <w:rPr>
          <w:lang w:val="en-GB"/>
        </w:rPr>
        <w:t>it will expand on research on social VR by Simon Gunkel et al.</w:t>
      </w:r>
      <w:r w:rsidR="005060F4" w:rsidRPr="00D24397">
        <w:rPr>
          <w:rStyle w:val="Voetnootmarkering"/>
          <w:lang w:val="en-GB"/>
        </w:rPr>
        <w:footnoteReference w:id="8"/>
      </w:r>
      <w:r w:rsidR="005060F4" w:rsidRPr="00D24397">
        <w:rPr>
          <w:lang w:val="en-GB"/>
        </w:rPr>
        <w:t xml:space="preserve"> </w:t>
      </w:r>
      <w:r w:rsidR="00CF17F5">
        <w:rPr>
          <w:lang w:val="en-GB"/>
        </w:rPr>
        <w:t>They mention gaming and video conferencing as some of the key use cases for social VR, and my research will go into these uses in Facebook Horizon.</w:t>
      </w:r>
      <w:r w:rsidR="00CF17F5">
        <w:rPr>
          <w:lang w:val="en-GB"/>
        </w:rPr>
        <w:br/>
      </w:r>
      <w:r w:rsidR="00CF17F5">
        <w:rPr>
          <w:lang w:val="en-GB"/>
        </w:rPr>
        <w:tab/>
      </w:r>
      <w:r w:rsidR="005060F4" w:rsidRPr="00D24397">
        <w:rPr>
          <w:lang w:val="en-GB"/>
        </w:rPr>
        <w:t xml:space="preserve">My research will also add to the </w:t>
      </w:r>
      <w:r w:rsidR="00CF17F5">
        <w:rPr>
          <w:lang w:val="en-GB"/>
        </w:rPr>
        <w:t>study</w:t>
      </w:r>
      <w:r w:rsidR="005060F4" w:rsidRPr="00D24397">
        <w:rPr>
          <w:lang w:val="en-GB"/>
        </w:rPr>
        <w:t xml:space="preserve"> of citizenship in relation to digital media. It will expand on Joke Hermes’s research on citizenship in the age of the internet by also including virtual reality</w:t>
      </w:r>
      <w:r w:rsidR="00807F97">
        <w:rPr>
          <w:lang w:val="en-GB"/>
        </w:rPr>
        <w:t xml:space="preserve"> as a space in which citizenship can be practiced</w:t>
      </w:r>
      <w:r w:rsidR="00CF17F5">
        <w:rPr>
          <w:lang w:val="en-GB"/>
        </w:rPr>
        <w:t xml:space="preserve"> and as a space which can be discursively claimed </w:t>
      </w:r>
      <w:r w:rsidR="00A7321F">
        <w:rPr>
          <w:lang w:val="en-GB"/>
        </w:rPr>
        <w:t xml:space="preserve">as being </w:t>
      </w:r>
      <w:r w:rsidR="00CF17F5">
        <w:rPr>
          <w:lang w:val="en-GB"/>
        </w:rPr>
        <w:t>for citizen engagement</w:t>
      </w:r>
      <w:r w:rsidR="005060F4" w:rsidRPr="00D24397">
        <w:rPr>
          <w:lang w:val="en-GB"/>
        </w:rPr>
        <w:t>.</w:t>
      </w:r>
      <w:r w:rsidR="005060F4" w:rsidRPr="00D24397">
        <w:rPr>
          <w:rStyle w:val="Voetnootmarkering"/>
          <w:lang w:val="en-GB"/>
        </w:rPr>
        <w:footnoteReference w:id="9"/>
      </w:r>
      <w:r w:rsidR="005060F4" w:rsidRPr="00D24397">
        <w:rPr>
          <w:lang w:val="en-GB"/>
        </w:rPr>
        <w:t xml:space="preserve"> </w:t>
      </w:r>
      <w:r w:rsidR="00807F97">
        <w:rPr>
          <w:lang w:val="en-GB"/>
        </w:rPr>
        <w:t>My research</w:t>
      </w:r>
      <w:r w:rsidR="005060F4" w:rsidRPr="00D24397">
        <w:rPr>
          <w:lang w:val="en-GB"/>
        </w:rPr>
        <w:t xml:space="preserve"> also expand</w:t>
      </w:r>
      <w:r w:rsidR="00807F97">
        <w:rPr>
          <w:lang w:val="en-GB"/>
        </w:rPr>
        <w:t xml:space="preserve">s </w:t>
      </w:r>
      <w:r w:rsidR="005060F4" w:rsidRPr="00D24397">
        <w:rPr>
          <w:lang w:val="en-GB"/>
        </w:rPr>
        <w:t xml:space="preserve">on Devan </w:t>
      </w:r>
      <w:proofErr w:type="spellStart"/>
      <w:r w:rsidR="005060F4" w:rsidRPr="00D24397">
        <w:rPr>
          <w:lang w:val="en-GB"/>
        </w:rPr>
        <w:t>Bisonette’s</w:t>
      </w:r>
      <w:proofErr w:type="spellEnd"/>
      <w:r w:rsidR="005060F4" w:rsidRPr="00D24397">
        <w:rPr>
          <w:lang w:val="en-GB"/>
        </w:rPr>
        <w:t xml:space="preserve"> research on DIY citizenship in which he discusses citizensh</w:t>
      </w:r>
      <w:r w:rsidR="006167C6">
        <w:rPr>
          <w:lang w:val="en-GB"/>
        </w:rPr>
        <w:t>ip in virtual spaces</w:t>
      </w:r>
      <w:r w:rsidR="00807F97">
        <w:rPr>
          <w:lang w:val="en-GB"/>
        </w:rPr>
        <w:t>.</w:t>
      </w:r>
      <w:r w:rsidR="006167C6">
        <w:rPr>
          <w:lang w:val="en-GB"/>
        </w:rPr>
        <w:t xml:space="preserve"> </w:t>
      </w:r>
      <w:r w:rsidR="00807F97">
        <w:rPr>
          <w:lang w:val="en-GB"/>
        </w:rPr>
        <w:t>H</w:t>
      </w:r>
      <w:r w:rsidR="006167C6">
        <w:rPr>
          <w:lang w:val="en-GB"/>
        </w:rPr>
        <w:t xml:space="preserve">e </w:t>
      </w:r>
      <w:r w:rsidR="006167C6">
        <w:rPr>
          <w:lang w:val="en-GB"/>
        </w:rPr>
        <w:lastRenderedPageBreak/>
        <w:t>mainly</w:t>
      </w:r>
      <w:r w:rsidR="005060F4" w:rsidRPr="00D24397">
        <w:rPr>
          <w:lang w:val="en-GB"/>
        </w:rPr>
        <w:t xml:space="preserve"> focusses on the internet</w:t>
      </w:r>
      <w:r w:rsidR="007665F2">
        <w:rPr>
          <w:lang w:val="en-GB"/>
        </w:rPr>
        <w:t xml:space="preserve">, </w:t>
      </w:r>
      <w:r w:rsidR="005060F4" w:rsidRPr="00D24397">
        <w:rPr>
          <w:lang w:val="en-GB"/>
        </w:rPr>
        <w:t>rather than on virtual reality</w:t>
      </w:r>
      <w:r w:rsidR="00807F97">
        <w:rPr>
          <w:lang w:val="en-GB"/>
        </w:rPr>
        <w:t>, which is a</w:t>
      </w:r>
      <w:r w:rsidR="00A7321F">
        <w:rPr>
          <w:lang w:val="en-GB"/>
        </w:rPr>
        <w:t xml:space="preserve"> </w:t>
      </w:r>
      <w:r w:rsidR="00807F97">
        <w:rPr>
          <w:lang w:val="en-GB"/>
        </w:rPr>
        <w:t>n</w:t>
      </w:r>
      <w:r w:rsidR="00A7321F">
        <w:rPr>
          <w:lang w:val="en-GB"/>
        </w:rPr>
        <w:t>ew</w:t>
      </w:r>
      <w:r w:rsidR="00807F97">
        <w:rPr>
          <w:lang w:val="en-GB"/>
        </w:rPr>
        <w:t xml:space="preserve"> angle my research provides</w:t>
      </w:r>
      <w:r w:rsidR="005060F4" w:rsidRPr="00D24397">
        <w:rPr>
          <w:lang w:val="en-GB"/>
        </w:rPr>
        <w:t>.</w:t>
      </w:r>
      <w:r w:rsidR="005060F4" w:rsidRPr="00D24397">
        <w:rPr>
          <w:rStyle w:val="Voetnootmarkering"/>
          <w:lang w:val="en-GB"/>
        </w:rPr>
        <w:footnoteReference w:id="10"/>
      </w:r>
      <w:r w:rsidR="00CF17F5">
        <w:rPr>
          <w:lang w:val="en-GB"/>
        </w:rPr>
        <w:t xml:space="preserve"> My research will focus more on the rhetoric</w:t>
      </w:r>
      <w:r w:rsidR="006831F3">
        <w:rPr>
          <w:lang w:val="en-GB"/>
        </w:rPr>
        <w:t xml:space="preserve"> </w:t>
      </w:r>
      <w:r w:rsidR="00CF17F5">
        <w:rPr>
          <w:lang w:val="en-GB"/>
        </w:rPr>
        <w:t xml:space="preserve">of </w:t>
      </w:r>
      <w:r w:rsidR="00705922">
        <w:rPr>
          <w:lang w:val="en-GB"/>
        </w:rPr>
        <w:t>c</w:t>
      </w:r>
      <w:r w:rsidR="00CF17F5">
        <w:rPr>
          <w:lang w:val="en-GB"/>
        </w:rPr>
        <w:t>itizenship as well, which is mostly left out in these studies.</w:t>
      </w:r>
      <w:r w:rsidR="00CF17F5">
        <w:rPr>
          <w:lang w:val="en-GB"/>
        </w:rPr>
        <w:br/>
      </w:r>
      <w:r w:rsidR="00CF17F5">
        <w:rPr>
          <w:lang w:val="en-GB"/>
        </w:rPr>
        <w:tab/>
      </w:r>
      <w:r w:rsidR="005060F4" w:rsidRPr="00D24397">
        <w:rPr>
          <w:lang w:val="en-GB"/>
        </w:rPr>
        <w:t xml:space="preserve">My research will also add to the discourse </w:t>
      </w:r>
      <w:r w:rsidR="00BC695E">
        <w:rPr>
          <w:lang w:val="en-GB"/>
        </w:rPr>
        <w:t>on</w:t>
      </w:r>
      <w:r w:rsidR="005060F4" w:rsidRPr="00D24397">
        <w:rPr>
          <w:lang w:val="en-GB"/>
        </w:rPr>
        <w:t xml:space="preserve"> platform</w:t>
      </w:r>
      <w:r w:rsidR="00BC695E">
        <w:rPr>
          <w:lang w:val="en-GB"/>
        </w:rPr>
        <w:t>s</w:t>
      </w:r>
      <w:r w:rsidR="005060F4" w:rsidRPr="00D24397">
        <w:rPr>
          <w:lang w:val="en-GB"/>
        </w:rPr>
        <w:t xml:space="preserve">. </w:t>
      </w:r>
      <w:r w:rsidR="00A7321F">
        <w:rPr>
          <w:lang w:val="en-GB"/>
        </w:rPr>
        <w:t>R</w:t>
      </w:r>
      <w:r w:rsidR="005060F4" w:rsidRPr="00D24397">
        <w:rPr>
          <w:lang w:val="en-GB"/>
        </w:rPr>
        <w:t xml:space="preserve">esearch has been </w:t>
      </w:r>
      <w:r w:rsidR="007665F2">
        <w:rPr>
          <w:lang w:val="en-GB"/>
        </w:rPr>
        <w:t>conducted</w:t>
      </w:r>
      <w:r w:rsidR="005060F4" w:rsidRPr="00D24397">
        <w:rPr>
          <w:lang w:val="en-GB"/>
        </w:rPr>
        <w:t xml:space="preserve"> on Facebook and </w:t>
      </w:r>
      <w:r w:rsidR="007665F2">
        <w:rPr>
          <w:lang w:val="en-GB"/>
        </w:rPr>
        <w:t xml:space="preserve">other </w:t>
      </w:r>
      <w:r w:rsidR="005060F4" w:rsidRPr="00D24397">
        <w:rPr>
          <w:lang w:val="en-GB"/>
        </w:rPr>
        <w:t xml:space="preserve">social media platforms by </w:t>
      </w:r>
      <w:r w:rsidR="007665F2">
        <w:rPr>
          <w:lang w:val="en-GB"/>
        </w:rPr>
        <w:t>scholars</w:t>
      </w:r>
      <w:r w:rsidR="005060F4" w:rsidRPr="00D24397">
        <w:rPr>
          <w:lang w:val="en-GB"/>
        </w:rPr>
        <w:t xml:space="preserve"> like van Dijck,</w:t>
      </w:r>
      <w:r w:rsidR="005060F4" w:rsidRPr="00D24397">
        <w:rPr>
          <w:rStyle w:val="Voetnootmarkering"/>
          <w:lang w:val="en-GB"/>
        </w:rPr>
        <w:footnoteReference w:id="11"/>
      </w:r>
      <w:r w:rsidR="005060F4" w:rsidRPr="00D24397">
        <w:rPr>
          <w:lang w:val="en-GB"/>
        </w:rPr>
        <w:t xml:space="preserve"> Bucher and Helmond</w:t>
      </w:r>
      <w:r w:rsidR="005060F4" w:rsidRPr="00D24397">
        <w:rPr>
          <w:rStyle w:val="Voetnootmarkering"/>
          <w:lang w:val="en-GB"/>
        </w:rPr>
        <w:footnoteReference w:id="12"/>
      </w:r>
      <w:r w:rsidR="005060F4" w:rsidRPr="00D24397">
        <w:rPr>
          <w:lang w:val="en-GB"/>
        </w:rPr>
        <w:t xml:space="preserve"> and Hoffmann et al.</w:t>
      </w:r>
      <w:r w:rsidR="005060F4" w:rsidRPr="00D24397">
        <w:rPr>
          <w:rStyle w:val="Voetnootmarkering"/>
          <w:lang w:val="en-GB"/>
        </w:rPr>
        <w:footnoteReference w:id="13"/>
      </w:r>
      <w:r w:rsidR="005060F4" w:rsidRPr="00D24397">
        <w:rPr>
          <w:lang w:val="en-GB"/>
        </w:rPr>
        <w:t xml:space="preserve"> My research will expand on their</w:t>
      </w:r>
      <w:r w:rsidR="00CF17F5">
        <w:rPr>
          <w:lang w:val="en-GB"/>
        </w:rPr>
        <w:t xml:space="preserve"> research</w:t>
      </w:r>
      <w:r w:rsidR="005060F4" w:rsidRPr="00D24397">
        <w:rPr>
          <w:lang w:val="en-GB"/>
        </w:rPr>
        <w:t xml:space="preserve"> </w:t>
      </w:r>
      <w:r w:rsidR="007665F2">
        <w:rPr>
          <w:lang w:val="en-GB"/>
        </w:rPr>
        <w:t>by providing a case study of what</w:t>
      </w:r>
      <w:r w:rsidR="005060F4" w:rsidRPr="00D24397">
        <w:rPr>
          <w:lang w:val="en-GB"/>
        </w:rPr>
        <w:t xml:space="preserve"> could be a major new cornerstone of Facebook’s </w:t>
      </w:r>
      <w:proofErr w:type="spellStart"/>
      <w:r w:rsidR="005060F4" w:rsidRPr="00D24397">
        <w:rPr>
          <w:lang w:val="en-GB"/>
        </w:rPr>
        <w:t>platformization</w:t>
      </w:r>
      <w:proofErr w:type="spellEnd"/>
      <w:r w:rsidR="005060F4" w:rsidRPr="00D24397">
        <w:rPr>
          <w:lang w:val="en-GB"/>
        </w:rPr>
        <w:t xml:space="preserve"> strategy</w:t>
      </w:r>
      <w:r w:rsidR="00CF17F5">
        <w:rPr>
          <w:lang w:val="en-GB"/>
        </w:rPr>
        <w:t>, and also by focussing on how the rhetoric of citizenship and games work</w:t>
      </w:r>
      <w:r w:rsidR="00A7321F">
        <w:rPr>
          <w:lang w:val="en-GB"/>
        </w:rPr>
        <w:t>s</w:t>
      </w:r>
      <w:r w:rsidR="00CF17F5">
        <w:rPr>
          <w:lang w:val="en-GB"/>
        </w:rPr>
        <w:t xml:space="preserve"> in </w:t>
      </w:r>
      <w:proofErr w:type="spellStart"/>
      <w:r w:rsidR="00CF17F5">
        <w:rPr>
          <w:lang w:val="en-GB"/>
        </w:rPr>
        <w:t>platformization</w:t>
      </w:r>
      <w:proofErr w:type="spellEnd"/>
      <w:r w:rsidR="00CF17F5">
        <w:rPr>
          <w:lang w:val="en-GB"/>
        </w:rPr>
        <w:t xml:space="preserve"> strategies</w:t>
      </w:r>
      <w:r w:rsidR="005060F4" w:rsidRPr="00D24397">
        <w:rPr>
          <w:lang w:val="en-GB"/>
        </w:rPr>
        <w:t xml:space="preserve">. </w:t>
      </w:r>
      <w:r w:rsidR="00CF17F5">
        <w:rPr>
          <w:lang w:val="en-GB"/>
        </w:rPr>
        <w:br/>
      </w:r>
      <w:r w:rsidR="00CF17F5">
        <w:rPr>
          <w:lang w:val="en-GB"/>
        </w:rPr>
        <w:tab/>
      </w:r>
      <w:r w:rsidR="007665F2">
        <w:rPr>
          <w:lang w:val="en-GB"/>
        </w:rPr>
        <w:t>Finally, m</w:t>
      </w:r>
      <w:r w:rsidR="005060F4" w:rsidRPr="00D24397">
        <w:rPr>
          <w:lang w:val="en-GB"/>
        </w:rPr>
        <w:t xml:space="preserve">y research will expand on the </w:t>
      </w:r>
      <w:r w:rsidR="00884A91">
        <w:rPr>
          <w:lang w:val="en-GB"/>
        </w:rPr>
        <w:t>study</w:t>
      </w:r>
      <w:r w:rsidR="005060F4" w:rsidRPr="00D24397">
        <w:rPr>
          <w:lang w:val="en-GB"/>
        </w:rPr>
        <w:t xml:space="preserve"> o</w:t>
      </w:r>
      <w:r w:rsidR="00884A91">
        <w:rPr>
          <w:lang w:val="en-GB"/>
        </w:rPr>
        <w:t>f</w:t>
      </w:r>
      <w:r w:rsidR="005060F4" w:rsidRPr="00D24397">
        <w:rPr>
          <w:lang w:val="en-GB"/>
        </w:rPr>
        <w:t xml:space="preserve"> </w:t>
      </w:r>
      <w:r w:rsidR="00CF17F5">
        <w:rPr>
          <w:lang w:val="en-GB"/>
        </w:rPr>
        <w:t xml:space="preserve">the role of </w:t>
      </w:r>
      <w:r w:rsidR="005060F4" w:rsidRPr="00D24397">
        <w:rPr>
          <w:lang w:val="en-GB"/>
        </w:rPr>
        <w:t>play</w:t>
      </w:r>
      <w:r w:rsidR="007665F2">
        <w:rPr>
          <w:lang w:val="en-GB"/>
        </w:rPr>
        <w:t xml:space="preserve"> </w:t>
      </w:r>
      <w:r w:rsidR="00CF17F5">
        <w:rPr>
          <w:lang w:val="en-GB"/>
        </w:rPr>
        <w:t>in online social interaction</w:t>
      </w:r>
      <w:r w:rsidR="007665F2">
        <w:rPr>
          <w:lang w:val="en-GB"/>
        </w:rPr>
        <w:t>.</w:t>
      </w:r>
      <w:r w:rsidR="005060F4" w:rsidRPr="00D24397">
        <w:rPr>
          <w:lang w:val="en-GB"/>
        </w:rPr>
        <w:t xml:space="preserve"> </w:t>
      </w:r>
      <w:proofErr w:type="spellStart"/>
      <w:r w:rsidR="00A7321F">
        <w:rPr>
          <w:lang w:val="en-GB"/>
        </w:rPr>
        <w:t>Espen</w:t>
      </w:r>
      <w:proofErr w:type="spellEnd"/>
      <w:r w:rsidR="00A7321F">
        <w:rPr>
          <w:lang w:val="en-GB"/>
        </w:rPr>
        <w:t xml:space="preserve"> </w:t>
      </w:r>
      <w:r w:rsidR="00705922">
        <w:rPr>
          <w:lang w:val="en-GB"/>
        </w:rPr>
        <w:t xml:space="preserve">Aarseth discussed the </w:t>
      </w:r>
      <w:r w:rsidR="00A7321F">
        <w:rPr>
          <w:lang w:val="en-GB"/>
        </w:rPr>
        <w:t>“</w:t>
      </w:r>
      <w:r w:rsidR="00705922">
        <w:rPr>
          <w:lang w:val="en-GB"/>
        </w:rPr>
        <w:t>implied player</w:t>
      </w:r>
      <w:r w:rsidR="00A7321F">
        <w:rPr>
          <w:lang w:val="en-GB"/>
        </w:rPr>
        <w:t>”</w:t>
      </w:r>
      <w:r w:rsidR="00A7321F" w:rsidRPr="00D24397">
        <w:rPr>
          <w:rStyle w:val="Voetnootmarkering"/>
          <w:lang w:val="en-GB"/>
        </w:rPr>
        <w:footnoteReference w:id="14"/>
      </w:r>
      <w:r w:rsidR="00705922">
        <w:rPr>
          <w:lang w:val="en-GB"/>
        </w:rPr>
        <w:t xml:space="preserve"> as the player who is enforced to play how the game wants him to because of certain design choices, and with Horizon including games, this concept will allow me to talk about the way in which Horizon frames the players of its games</w:t>
      </w:r>
      <w:r w:rsidR="007665F2">
        <w:rPr>
          <w:lang w:val="en-GB"/>
        </w:rPr>
        <w:t>.</w:t>
      </w:r>
      <w:r w:rsidR="00BC695E">
        <w:rPr>
          <w:lang w:val="en-GB"/>
        </w:rPr>
        <w:t xml:space="preserve"> Also, </w:t>
      </w:r>
      <w:r w:rsidR="000D57E8" w:rsidRPr="000D57E8">
        <w:rPr>
          <w:lang w:val="en-GB"/>
        </w:rPr>
        <w:t xml:space="preserve">Frans </w:t>
      </w:r>
      <w:proofErr w:type="spellStart"/>
      <w:r w:rsidR="000D57E8" w:rsidRPr="000D57E8">
        <w:rPr>
          <w:lang w:val="en-GB"/>
        </w:rPr>
        <w:t>Mäyrä</w:t>
      </w:r>
      <w:proofErr w:type="spellEnd"/>
      <w:r w:rsidR="000D57E8">
        <w:rPr>
          <w:lang w:val="en-GB"/>
        </w:rPr>
        <w:t xml:space="preserve"> discussed key criteria for playfulness in mobile communication and he briefly touched upon Facebook’s social games.</w:t>
      </w:r>
      <w:r w:rsidR="000D57E8">
        <w:rPr>
          <w:rStyle w:val="Voetnootmarkering"/>
          <w:lang w:val="en-GB"/>
        </w:rPr>
        <w:footnoteReference w:id="15"/>
      </w:r>
      <w:r w:rsidR="000D57E8">
        <w:rPr>
          <w:lang w:val="en-GB"/>
        </w:rPr>
        <w:t xml:space="preserve"> My research will add a new case to his theory, as well as focus on the role of play </w:t>
      </w:r>
      <w:r w:rsidR="00A7321F">
        <w:rPr>
          <w:lang w:val="en-GB"/>
        </w:rPr>
        <w:t>in</w:t>
      </w:r>
      <w:r w:rsidR="000D57E8">
        <w:rPr>
          <w:lang w:val="en-GB"/>
        </w:rPr>
        <w:t xml:space="preserve"> grow</w:t>
      </w:r>
      <w:r w:rsidR="00A7321F">
        <w:rPr>
          <w:lang w:val="en-GB"/>
        </w:rPr>
        <w:t>ing</w:t>
      </w:r>
      <w:r w:rsidR="000D57E8">
        <w:rPr>
          <w:lang w:val="en-GB"/>
        </w:rPr>
        <w:t xml:space="preserve"> a platform.</w:t>
      </w:r>
    </w:p>
    <w:p w14:paraId="5355AD68" w14:textId="77777777" w:rsidR="005060F4" w:rsidRPr="00D24397" w:rsidRDefault="005060F4" w:rsidP="005060F4">
      <w:pPr>
        <w:pStyle w:val="Kop1"/>
        <w:rPr>
          <w:lang w:val="en-GB"/>
        </w:rPr>
      </w:pPr>
      <w:bookmarkStart w:id="6" w:name="_Toc42785347"/>
      <w:r w:rsidRPr="00D24397">
        <w:rPr>
          <w:lang w:val="en-GB"/>
        </w:rPr>
        <w:t>Theoretical Framework</w:t>
      </w:r>
      <w:bookmarkEnd w:id="6"/>
    </w:p>
    <w:p w14:paraId="7E7192C7" w14:textId="59D2B113" w:rsidR="007A5F18" w:rsidRDefault="00371CE6" w:rsidP="00985634">
      <w:pPr>
        <w:spacing w:line="360" w:lineRule="auto"/>
        <w:rPr>
          <w:lang w:val="en-GB"/>
        </w:rPr>
      </w:pPr>
      <w:r>
        <w:rPr>
          <w:lang w:val="en-GB"/>
        </w:rPr>
        <w:t xml:space="preserve">In this theoretical framework I will be discussing </w:t>
      </w:r>
      <w:r w:rsidR="000A0492">
        <w:rPr>
          <w:lang w:val="en-GB"/>
        </w:rPr>
        <w:t>the theories which</w:t>
      </w:r>
      <w:r w:rsidR="007A5F18">
        <w:rPr>
          <w:lang w:val="en-GB"/>
        </w:rPr>
        <w:t xml:space="preserve"> most</w:t>
      </w:r>
      <w:r w:rsidR="000A0492">
        <w:rPr>
          <w:lang w:val="en-GB"/>
        </w:rPr>
        <w:t xml:space="preserve"> are important for my analysis of Facebook Horizon. I will start by discussing theories on social VR, because those form the basis for the rest of the theory. I will then move on to</w:t>
      </w:r>
      <w:r w:rsidR="00CD0255">
        <w:rPr>
          <w:lang w:val="en-GB"/>
        </w:rPr>
        <w:t xml:space="preserve"> discussing theory on platforms, to be able to understand Horizon as a platform with the desire to grow. From there, I will move on to theory on digital language and rhetoric </w:t>
      </w:r>
      <w:r w:rsidR="00A7321F">
        <w:rPr>
          <w:lang w:val="en-GB"/>
        </w:rPr>
        <w:t>for the</w:t>
      </w:r>
      <w:r w:rsidR="00CD0255">
        <w:rPr>
          <w:lang w:val="en-GB"/>
        </w:rPr>
        <w:t xml:space="preserve"> construct</w:t>
      </w:r>
      <w:r w:rsidR="00A7321F">
        <w:rPr>
          <w:lang w:val="en-GB"/>
        </w:rPr>
        <w:t>ion of</w:t>
      </w:r>
      <w:r w:rsidR="00CD0255">
        <w:rPr>
          <w:lang w:val="en-GB"/>
        </w:rPr>
        <w:t xml:space="preserve"> meaning, which will allow me to say how Horizon frames its users through its digital rhetoric. I will then discuss literature on citizenship, with a focus on virtual and online citizenship, to be able to understand how Horizon rhetorically frames its users as citizens. Finally, I will discuss the role play and games can have for online social interaction, which will allow me to study the games </w:t>
      </w:r>
      <w:r w:rsidR="007A5F18">
        <w:rPr>
          <w:lang w:val="en-GB"/>
        </w:rPr>
        <w:t>and playfulness of</w:t>
      </w:r>
      <w:r w:rsidR="00CD0255">
        <w:rPr>
          <w:lang w:val="en-GB"/>
        </w:rPr>
        <w:t xml:space="preserve"> Horizon.</w:t>
      </w:r>
    </w:p>
    <w:p w14:paraId="01F5B27B" w14:textId="7A061D37" w:rsidR="002D4722" w:rsidRDefault="007A5F18" w:rsidP="00985634">
      <w:pPr>
        <w:spacing w:line="360" w:lineRule="auto"/>
        <w:rPr>
          <w:lang w:val="en-GB"/>
        </w:rPr>
      </w:pPr>
      <w:bookmarkStart w:id="7" w:name="_Toc42785348"/>
      <w:r w:rsidRPr="00473E15">
        <w:rPr>
          <w:rStyle w:val="Kop2Char"/>
          <w:lang w:val="en-GB"/>
        </w:rPr>
        <w:lastRenderedPageBreak/>
        <w:t>Social Virtual Reality</w:t>
      </w:r>
      <w:bookmarkEnd w:id="7"/>
      <w:r w:rsidR="00CD0255" w:rsidRPr="00473E15">
        <w:rPr>
          <w:rStyle w:val="Kop2Char"/>
          <w:lang w:val="en-GB"/>
        </w:rPr>
        <w:br/>
      </w:r>
      <w:r w:rsidR="005060F4" w:rsidRPr="00D24397">
        <w:rPr>
          <w:lang w:val="en-GB"/>
        </w:rPr>
        <w:t xml:space="preserve">To be able to discuss Facebook Horizon, it is important to </w:t>
      </w:r>
      <w:r w:rsidR="00892005">
        <w:rPr>
          <w:lang w:val="en-GB"/>
        </w:rPr>
        <w:t>clarify</w:t>
      </w:r>
      <w:r w:rsidR="005060F4" w:rsidRPr="00D24397">
        <w:rPr>
          <w:lang w:val="en-GB"/>
        </w:rPr>
        <w:t xml:space="preserve"> exactly what it is and how people have been studying</w:t>
      </w:r>
      <w:r>
        <w:rPr>
          <w:lang w:val="en-GB"/>
        </w:rPr>
        <w:t xml:space="preserve"> social</w:t>
      </w:r>
      <w:r w:rsidR="005060F4" w:rsidRPr="00D24397">
        <w:rPr>
          <w:lang w:val="en-GB"/>
        </w:rPr>
        <w:t xml:space="preserve"> virtual reality up until now. In a paper by </w:t>
      </w:r>
      <w:proofErr w:type="spellStart"/>
      <w:r w:rsidR="005060F4" w:rsidRPr="00D24397">
        <w:rPr>
          <w:lang w:val="en-GB"/>
        </w:rPr>
        <w:t>O’Brolcháin</w:t>
      </w:r>
      <w:proofErr w:type="spellEnd"/>
      <w:r w:rsidR="005060F4" w:rsidRPr="00D24397">
        <w:rPr>
          <w:lang w:val="en-GB"/>
        </w:rPr>
        <w:t xml:space="preserve"> et al. the threats to privacy and autonomy of virtual reality social networks </w:t>
      </w:r>
      <w:r w:rsidR="00FF3602">
        <w:rPr>
          <w:lang w:val="en-GB"/>
        </w:rPr>
        <w:t>are</w:t>
      </w:r>
      <w:r w:rsidR="005060F4" w:rsidRPr="00D24397">
        <w:rPr>
          <w:lang w:val="en-GB"/>
        </w:rPr>
        <w:t xml:space="preserve"> explained.</w:t>
      </w:r>
      <w:r w:rsidR="00EF61EC">
        <w:rPr>
          <w:rStyle w:val="Voetnootmarkering"/>
          <w:lang w:val="en-GB"/>
        </w:rPr>
        <w:footnoteReference w:id="16"/>
      </w:r>
      <w:r w:rsidR="005060F4" w:rsidRPr="00D24397">
        <w:rPr>
          <w:lang w:val="en-GB"/>
        </w:rPr>
        <w:t xml:space="preserve"> </w:t>
      </w:r>
      <w:r w:rsidR="00892005">
        <w:rPr>
          <w:lang w:val="en-GB"/>
        </w:rPr>
        <w:t>According to them, a virtual reality social network is something which could form when large social networks and virtual reality technology converge</w:t>
      </w:r>
      <w:r w:rsidR="005060F4" w:rsidRPr="00D24397">
        <w:rPr>
          <w:lang w:val="en-GB"/>
        </w:rPr>
        <w:t>. The authors state that people in virtual reality social networks “would be represented by avatars and be able to interact in real-time in virtual environments.”</w:t>
      </w:r>
      <w:r w:rsidR="005060F4" w:rsidRPr="00D24397">
        <w:rPr>
          <w:rStyle w:val="Voetnootmarkering"/>
          <w:lang w:val="en-GB"/>
        </w:rPr>
        <w:footnoteReference w:id="17"/>
      </w:r>
      <w:r w:rsidR="005060F4" w:rsidRPr="00D24397">
        <w:rPr>
          <w:lang w:val="en-GB"/>
        </w:rPr>
        <w:t xml:space="preserve"> </w:t>
      </w:r>
      <w:r w:rsidR="00FF3602">
        <w:rPr>
          <w:lang w:val="en-GB"/>
        </w:rPr>
        <w:t>According to them, some of the privacy threats include the vulnerability and misuse of data, the prevalence of recording devices and the loss of anonymity. These privacy issues might by themselves be a threat to autonomy because people could get used to living life under surveillance, but there were other threats as well like the problem of the filter bubble, problems with manipulation, addiction and quite a few more.</w:t>
      </w:r>
      <w:r w:rsidR="005060F4" w:rsidRPr="00D24397">
        <w:rPr>
          <w:lang w:val="en-GB"/>
        </w:rPr>
        <w:br/>
      </w:r>
      <w:r w:rsidR="005060F4" w:rsidRPr="00D24397">
        <w:rPr>
          <w:lang w:val="en-GB"/>
        </w:rPr>
        <w:tab/>
      </w:r>
      <w:r w:rsidR="00FF3602" w:rsidRPr="00D24397">
        <w:rPr>
          <w:lang w:val="en-GB"/>
        </w:rPr>
        <w:t>To</w:t>
      </w:r>
      <w:r w:rsidR="00FF3602">
        <w:rPr>
          <w:lang w:val="en-GB"/>
        </w:rPr>
        <w:t xml:space="preserve"> be able to see how Horizon might be used</w:t>
      </w:r>
      <w:r w:rsidR="00FF3602" w:rsidRPr="00D24397">
        <w:rPr>
          <w:lang w:val="en-GB"/>
        </w:rPr>
        <w:t xml:space="preserve">, it is important to have some background knowledge on the current state of research </w:t>
      </w:r>
      <w:r w:rsidR="009E408A">
        <w:rPr>
          <w:lang w:val="en-GB"/>
        </w:rPr>
        <w:t>into social</w:t>
      </w:r>
      <w:r w:rsidR="00FF3602" w:rsidRPr="00D24397">
        <w:rPr>
          <w:lang w:val="en-GB"/>
        </w:rPr>
        <w:t xml:space="preserve"> virtual reality. Simon Gunkel et al. discuss some of the types of applications which users could find relevant for a social virtual reality experience.</w:t>
      </w:r>
      <w:r w:rsidR="00FF3602" w:rsidRPr="00D24397">
        <w:rPr>
          <w:rStyle w:val="Voetnootmarkering"/>
          <w:lang w:val="en-GB"/>
        </w:rPr>
        <w:footnoteReference w:id="18"/>
      </w:r>
      <w:r w:rsidR="00FF3602" w:rsidRPr="00D24397">
        <w:rPr>
          <w:lang w:val="en-GB"/>
        </w:rPr>
        <w:t xml:space="preserve"> </w:t>
      </w:r>
      <w:r w:rsidR="009E408A">
        <w:rPr>
          <w:lang w:val="en-GB"/>
        </w:rPr>
        <w:t xml:space="preserve">They mention video conferencing and gaming as some of the key use cases for social VR, which are both prevalent in Horizon as well. </w:t>
      </w:r>
      <w:r>
        <w:rPr>
          <w:lang w:val="en-GB"/>
        </w:rPr>
        <w:br/>
      </w:r>
      <w:r>
        <w:rPr>
          <w:lang w:val="en-GB"/>
        </w:rPr>
        <w:tab/>
        <w:t xml:space="preserve">One of the results of our increased use of online platforms for communication, is the fact that </w:t>
      </w:r>
      <w:r w:rsidR="002D4722">
        <w:rPr>
          <w:lang w:val="en-GB"/>
        </w:rPr>
        <w:t xml:space="preserve">online </w:t>
      </w:r>
      <w:r>
        <w:rPr>
          <w:lang w:val="en-GB"/>
        </w:rPr>
        <w:t xml:space="preserve">communication is taking on a different </w:t>
      </w:r>
      <w:r w:rsidR="00C00236">
        <w:rPr>
          <w:lang w:val="en-GB"/>
        </w:rPr>
        <w:t>form</w:t>
      </w:r>
      <w:r>
        <w:rPr>
          <w:lang w:val="en-GB"/>
        </w:rPr>
        <w:t xml:space="preserve">. </w:t>
      </w:r>
      <w:r w:rsidRPr="00D24397">
        <w:rPr>
          <w:lang w:val="en-GB"/>
        </w:rPr>
        <w:t>According to Vincent Miller, “the notion of ‘phatic communion’ has become an increasingly significant part of digital media culture.”</w:t>
      </w:r>
      <w:r w:rsidRPr="00D24397">
        <w:rPr>
          <w:rStyle w:val="Voetnootmarkering"/>
          <w:lang w:val="en-GB"/>
        </w:rPr>
        <w:footnoteReference w:id="19"/>
      </w:r>
      <w:r w:rsidRPr="00D24397">
        <w:rPr>
          <w:lang w:val="en-GB"/>
        </w:rPr>
        <w:t xml:space="preserve"> What is meant by phatic communion is communication with a purely social intent and without any informational or dialogic intents. </w:t>
      </w:r>
      <w:r>
        <w:rPr>
          <w:lang w:val="en-GB"/>
        </w:rPr>
        <w:t xml:space="preserve">This means that people communicate online only to express a mutual token of connectedness, rather than for the exchange of meaningful information. </w:t>
      </w:r>
      <w:r w:rsidRPr="00D24397">
        <w:rPr>
          <w:lang w:val="en-GB"/>
        </w:rPr>
        <w:t>This</w:t>
      </w:r>
      <w:r>
        <w:rPr>
          <w:lang w:val="en-GB"/>
        </w:rPr>
        <w:t xml:space="preserve"> theory</w:t>
      </w:r>
      <w:r w:rsidRPr="00D24397">
        <w:rPr>
          <w:lang w:val="en-GB"/>
        </w:rPr>
        <w:t xml:space="preserve"> will be used to analyse the type</w:t>
      </w:r>
      <w:r>
        <w:rPr>
          <w:lang w:val="en-GB"/>
        </w:rPr>
        <w:t>s</w:t>
      </w:r>
      <w:r w:rsidRPr="00D24397">
        <w:rPr>
          <w:lang w:val="en-GB"/>
        </w:rPr>
        <w:t xml:space="preserve"> of communication</w:t>
      </w:r>
      <w:r>
        <w:rPr>
          <w:lang w:val="en-GB"/>
        </w:rPr>
        <w:t xml:space="preserve"> which are visible in Horizon’s framing of its users</w:t>
      </w:r>
      <w:r w:rsidRPr="00D24397">
        <w:rPr>
          <w:lang w:val="en-GB"/>
        </w:rPr>
        <w:t>.</w:t>
      </w:r>
    </w:p>
    <w:p w14:paraId="0164AD7B" w14:textId="257CF020" w:rsidR="002D4722" w:rsidRDefault="002D4722" w:rsidP="00985634">
      <w:pPr>
        <w:spacing w:line="360" w:lineRule="auto"/>
        <w:rPr>
          <w:lang w:val="en-GB"/>
        </w:rPr>
      </w:pPr>
      <w:bookmarkStart w:id="8" w:name="_Toc42785349"/>
      <w:r w:rsidRPr="002D4722">
        <w:rPr>
          <w:rStyle w:val="Kop2Char"/>
          <w:lang w:val="en-GB"/>
        </w:rPr>
        <w:t>Platforms</w:t>
      </w:r>
      <w:bookmarkEnd w:id="8"/>
      <w:r w:rsidR="009E408A" w:rsidRPr="002D4722">
        <w:rPr>
          <w:rStyle w:val="Kop2Char"/>
          <w:lang w:val="en-GB"/>
        </w:rPr>
        <w:br/>
      </w:r>
      <w:r w:rsidR="00C664BC">
        <w:rPr>
          <w:lang w:val="en-GB"/>
        </w:rPr>
        <w:t xml:space="preserve">When discussing a platform like Horizon, it is important to have a clear idea of what a platform </w:t>
      </w:r>
      <w:r>
        <w:rPr>
          <w:lang w:val="en-GB"/>
        </w:rPr>
        <w:t>is</w:t>
      </w:r>
      <w:r w:rsidR="00C664BC">
        <w:rPr>
          <w:lang w:val="en-GB"/>
        </w:rPr>
        <w:t xml:space="preserve">, and to know how platforms try to expand their userbase. Therefore, it is good to analyse what a platform </w:t>
      </w:r>
      <w:r w:rsidR="00705922">
        <w:rPr>
          <w:lang w:val="en-GB"/>
        </w:rPr>
        <w:t>allows its users to do with it</w:t>
      </w:r>
      <w:r w:rsidR="005060F4" w:rsidRPr="00D24397">
        <w:rPr>
          <w:lang w:val="en-GB"/>
        </w:rPr>
        <w:t xml:space="preserve">. In a paper on the affordances of social media platforms, T. Bucher and A. Helmond define </w:t>
      </w:r>
      <w:r w:rsidR="00C00236">
        <w:rPr>
          <w:lang w:val="en-GB"/>
        </w:rPr>
        <w:t>“</w:t>
      </w:r>
      <w:r w:rsidR="005060F4" w:rsidRPr="00D24397">
        <w:rPr>
          <w:lang w:val="en-GB"/>
        </w:rPr>
        <w:t>affordances</w:t>
      </w:r>
      <w:r w:rsidR="00C00236">
        <w:rPr>
          <w:lang w:val="en-GB"/>
        </w:rPr>
        <w:t>”</w:t>
      </w:r>
      <w:r w:rsidR="005060F4" w:rsidRPr="00D24397">
        <w:rPr>
          <w:lang w:val="en-GB"/>
        </w:rPr>
        <w:t xml:space="preserve"> as the perceived range of possible actions linked </w:t>
      </w:r>
      <w:r w:rsidR="005060F4" w:rsidRPr="00D24397">
        <w:rPr>
          <w:lang w:val="en-GB"/>
        </w:rPr>
        <w:lastRenderedPageBreak/>
        <w:t>to the features of a platform.</w:t>
      </w:r>
      <w:r w:rsidR="005060F4" w:rsidRPr="00D24397">
        <w:rPr>
          <w:rStyle w:val="Voetnootmarkering"/>
          <w:lang w:val="en-GB"/>
        </w:rPr>
        <w:footnoteReference w:id="20"/>
      </w:r>
      <w:r w:rsidR="005060F4" w:rsidRPr="00D24397">
        <w:rPr>
          <w:lang w:val="en-GB"/>
        </w:rPr>
        <w:t xml:space="preserve"> </w:t>
      </w:r>
      <w:r w:rsidR="00705922">
        <w:rPr>
          <w:lang w:val="en-GB"/>
        </w:rPr>
        <w:t>The term allows me to talk about the embedded sociotechnical mechanisms which allow users to do certain things, and exclude other</w:t>
      </w:r>
      <w:r w:rsidR="00C00236">
        <w:rPr>
          <w:lang w:val="en-GB"/>
        </w:rPr>
        <w:t xml:space="preserve"> things</w:t>
      </w:r>
      <w:r w:rsidR="00C00236" w:rsidRPr="00C00236">
        <w:rPr>
          <w:lang w:val="en-GB"/>
        </w:rPr>
        <w:t xml:space="preserve"> </w:t>
      </w:r>
      <w:r w:rsidR="00C00236">
        <w:rPr>
          <w:lang w:val="en-GB"/>
        </w:rPr>
        <w:t>from the platform</w:t>
      </w:r>
      <w:r w:rsidR="00705922">
        <w:rPr>
          <w:lang w:val="en-GB"/>
        </w:rPr>
        <w:t xml:space="preserve">. </w:t>
      </w:r>
      <w:r w:rsidR="005060F4" w:rsidRPr="00D24397">
        <w:rPr>
          <w:lang w:val="en-GB"/>
        </w:rPr>
        <w:t xml:space="preserve">I will use this notion to discuss </w:t>
      </w:r>
      <w:r w:rsidR="00C00236">
        <w:rPr>
          <w:lang w:val="en-GB"/>
        </w:rPr>
        <w:t>Horizon’s framing of its possible uses</w:t>
      </w:r>
      <w:r w:rsidR="005060F4" w:rsidRPr="00D24397">
        <w:rPr>
          <w:lang w:val="en-GB"/>
        </w:rPr>
        <w:t>.</w:t>
      </w:r>
      <w:r w:rsidR="005060F4" w:rsidRPr="00D24397">
        <w:rPr>
          <w:lang w:val="en-GB"/>
        </w:rPr>
        <w:br/>
      </w:r>
      <w:r w:rsidR="005060F4" w:rsidRPr="00D24397">
        <w:rPr>
          <w:lang w:val="en-GB"/>
        </w:rPr>
        <w:tab/>
        <w:t xml:space="preserve">When talking about the affordances of social networks, it is important to analyse what interests these affordances serve and what </w:t>
      </w:r>
      <w:r w:rsidR="00C00236">
        <w:rPr>
          <w:lang w:val="en-GB"/>
        </w:rPr>
        <w:t>this</w:t>
      </w:r>
      <w:r w:rsidR="005060F4" w:rsidRPr="00D24397">
        <w:rPr>
          <w:lang w:val="en-GB"/>
        </w:rPr>
        <w:t xml:space="preserve"> result</w:t>
      </w:r>
      <w:r w:rsidR="00C00236">
        <w:rPr>
          <w:lang w:val="en-GB"/>
        </w:rPr>
        <w:t>s</w:t>
      </w:r>
      <w:r w:rsidR="005060F4" w:rsidRPr="00D24397">
        <w:rPr>
          <w:lang w:val="en-GB"/>
        </w:rPr>
        <w:t xml:space="preserve"> in for the users. This is something José van Dijck argues as well in a paper on Facebook as a tool for producing sociality and connectivity. </w:t>
      </w:r>
      <w:r w:rsidR="00C664BC">
        <w:rPr>
          <w:lang w:val="en-GB"/>
        </w:rPr>
        <w:t>She argues that “</w:t>
      </w:r>
      <w:r w:rsidR="00C664BC" w:rsidRPr="00C664BC">
        <w:rPr>
          <w:lang w:val="en-GB"/>
        </w:rPr>
        <w:t>social media platforms are manifestations of a culture wherein</w:t>
      </w:r>
      <w:r w:rsidR="00C664BC">
        <w:rPr>
          <w:lang w:val="en-GB"/>
        </w:rPr>
        <w:t xml:space="preserve"> </w:t>
      </w:r>
      <w:r w:rsidR="00C664BC" w:rsidRPr="00C664BC">
        <w:rPr>
          <w:lang w:val="en-GB"/>
        </w:rPr>
        <w:t>networked publicity strategies mediate the norms for sociality and connectivity</w:t>
      </w:r>
      <w:r w:rsidR="00C664BC">
        <w:rPr>
          <w:lang w:val="en-GB"/>
        </w:rPr>
        <w:t>.”</w:t>
      </w:r>
      <w:r w:rsidR="00C664BC" w:rsidRPr="00D24397">
        <w:rPr>
          <w:rStyle w:val="Voetnootmarkering"/>
          <w:lang w:val="en-GB"/>
        </w:rPr>
        <w:footnoteReference w:id="21"/>
      </w:r>
      <w:r w:rsidR="00C664BC" w:rsidRPr="00C664BC">
        <w:rPr>
          <w:lang w:val="en-GB"/>
        </w:rPr>
        <w:t xml:space="preserve"> </w:t>
      </w:r>
      <w:r w:rsidR="00C664BC">
        <w:rPr>
          <w:lang w:val="en-GB"/>
        </w:rPr>
        <w:t xml:space="preserve">What this means is that platforms, like Facebook, are at work to </w:t>
      </w:r>
      <w:r>
        <w:rPr>
          <w:lang w:val="en-GB"/>
        </w:rPr>
        <w:t>challenge</w:t>
      </w:r>
      <w:r w:rsidR="00C664BC">
        <w:rPr>
          <w:lang w:val="en-GB"/>
        </w:rPr>
        <w:t xml:space="preserve"> the norms we have as a society for connectivity and sociality.</w:t>
      </w:r>
      <w:r w:rsidR="00937E25">
        <w:rPr>
          <w:lang w:val="en-GB"/>
        </w:rPr>
        <w:t xml:space="preserve"> This is also why some people have been</w:t>
      </w:r>
      <w:r w:rsidR="000B56AC">
        <w:rPr>
          <w:lang w:val="en-GB"/>
        </w:rPr>
        <w:t xml:space="preserve"> referring to Facebook as a “Facebook Nation”</w:t>
      </w:r>
      <w:r w:rsidR="000B56AC">
        <w:rPr>
          <w:rStyle w:val="Voetnootmarkering"/>
          <w:lang w:val="en-GB"/>
        </w:rPr>
        <w:footnoteReference w:id="22"/>
      </w:r>
      <w:r w:rsidR="000B56AC">
        <w:rPr>
          <w:lang w:val="en-GB"/>
        </w:rPr>
        <w:t xml:space="preserve"> which threatens society’s norms and conventions. By introducing</w:t>
      </w:r>
      <w:r w:rsidR="00C664BC">
        <w:rPr>
          <w:lang w:val="en-GB"/>
        </w:rPr>
        <w:t xml:space="preserve"> </w:t>
      </w:r>
      <w:r w:rsidR="000B56AC">
        <w:rPr>
          <w:lang w:val="en-GB"/>
        </w:rPr>
        <w:t>a</w:t>
      </w:r>
      <w:r w:rsidR="00C664BC">
        <w:rPr>
          <w:lang w:val="en-GB"/>
        </w:rPr>
        <w:t xml:space="preserve"> new platform like Horizon</w:t>
      </w:r>
      <w:r w:rsidR="000B56AC">
        <w:rPr>
          <w:lang w:val="en-GB"/>
        </w:rPr>
        <w:t>, Facebook</w:t>
      </w:r>
      <w:r w:rsidR="00C664BC">
        <w:rPr>
          <w:lang w:val="en-GB"/>
        </w:rPr>
        <w:t xml:space="preserve"> could in theory alter </w:t>
      </w:r>
      <w:r w:rsidR="000B56AC">
        <w:rPr>
          <w:lang w:val="en-GB"/>
        </w:rPr>
        <w:t>societal</w:t>
      </w:r>
      <w:r w:rsidR="00C664BC">
        <w:rPr>
          <w:lang w:val="en-GB"/>
        </w:rPr>
        <w:t xml:space="preserve"> norms in a major way, because it introduces a new way to </w:t>
      </w:r>
      <w:r w:rsidR="00C00236">
        <w:rPr>
          <w:lang w:val="en-GB"/>
        </w:rPr>
        <w:t>interface</w:t>
      </w:r>
      <w:r w:rsidR="00C664BC">
        <w:rPr>
          <w:lang w:val="en-GB"/>
        </w:rPr>
        <w:t xml:space="preserve"> with people, through the use of virtual reality.</w:t>
      </w:r>
      <w:r w:rsidR="00D96A80">
        <w:rPr>
          <w:lang w:val="en-GB"/>
        </w:rPr>
        <w:br/>
      </w:r>
      <w:r w:rsidR="00D96A80">
        <w:rPr>
          <w:lang w:val="en-GB"/>
        </w:rPr>
        <w:tab/>
        <w:t xml:space="preserve">The fact that </w:t>
      </w:r>
      <w:r w:rsidR="006B1931">
        <w:rPr>
          <w:lang w:val="en-GB"/>
        </w:rPr>
        <w:t>Horizon</w:t>
      </w:r>
      <w:r w:rsidR="00D96A80">
        <w:rPr>
          <w:lang w:val="en-GB"/>
        </w:rPr>
        <w:t xml:space="preserve"> is called a platform i</w:t>
      </w:r>
      <w:r w:rsidR="00F97707">
        <w:rPr>
          <w:lang w:val="en-GB"/>
        </w:rPr>
        <w:t>s</w:t>
      </w:r>
      <w:r w:rsidR="00D96A80">
        <w:rPr>
          <w:lang w:val="en-GB"/>
        </w:rPr>
        <w:t xml:space="preserve"> not neutral, according to Tarleton Gillespie. He pointed out some of the reasoning behind the </w:t>
      </w:r>
      <w:proofErr w:type="spellStart"/>
      <w:r w:rsidR="00D96A80">
        <w:rPr>
          <w:lang w:val="en-GB"/>
        </w:rPr>
        <w:t>platformization</w:t>
      </w:r>
      <w:proofErr w:type="spellEnd"/>
      <w:r w:rsidR="00CE0417">
        <w:rPr>
          <w:lang w:val="en-GB"/>
        </w:rPr>
        <w:t xml:space="preserve"> of</w:t>
      </w:r>
      <w:r w:rsidR="00D96A80">
        <w:rPr>
          <w:lang w:val="en-GB"/>
        </w:rPr>
        <w:t xml:space="preserve"> large platforms which exist today like Facebook and YouTube. According to Gillespie, the term platform “</w:t>
      </w:r>
      <w:r w:rsidR="00D96A80" w:rsidRPr="00EE0BC5">
        <w:rPr>
          <w:lang w:val="en-GB"/>
        </w:rPr>
        <w:t>emerges not simply as indicating a functional shape: it suggests a progressive and egalitarian arrangement, promising to support</w:t>
      </w:r>
      <w:r w:rsidR="00D96A80">
        <w:rPr>
          <w:lang w:val="en-GB"/>
        </w:rPr>
        <w:t xml:space="preserve"> </w:t>
      </w:r>
      <w:r w:rsidR="00D96A80" w:rsidRPr="00EE0BC5">
        <w:rPr>
          <w:lang w:val="en-GB"/>
        </w:rPr>
        <w:t>those who stand upon it.</w:t>
      </w:r>
      <w:r w:rsidR="00D96A80">
        <w:rPr>
          <w:lang w:val="en-GB"/>
        </w:rPr>
        <w:t>”</w:t>
      </w:r>
      <w:r w:rsidR="00D96A80">
        <w:rPr>
          <w:rStyle w:val="Voetnootmarkering"/>
          <w:lang w:val="en-GB"/>
        </w:rPr>
        <w:footnoteReference w:id="23"/>
      </w:r>
      <w:r w:rsidR="00311BD7">
        <w:rPr>
          <w:lang w:val="en-GB"/>
        </w:rPr>
        <w:t xml:space="preserve"> What this means is that platforms today are the supporting entities for our communication and online social interaction, but because the</w:t>
      </w:r>
      <w:r w:rsidR="006B1931">
        <w:rPr>
          <w:lang w:val="en-GB"/>
        </w:rPr>
        <w:t>y</w:t>
      </w:r>
      <w:r w:rsidR="00311BD7">
        <w:rPr>
          <w:lang w:val="en-GB"/>
        </w:rPr>
        <w:t xml:space="preserve"> are </w:t>
      </w:r>
      <w:r w:rsidR="00CE0417">
        <w:rPr>
          <w:lang w:val="en-GB"/>
        </w:rPr>
        <w:t>designed</w:t>
      </w:r>
      <w:r w:rsidR="00311BD7">
        <w:rPr>
          <w:lang w:val="en-GB"/>
        </w:rPr>
        <w:t xml:space="preserve"> in a particular way, they can exert control over the way they are used.</w:t>
      </w:r>
      <w:r w:rsidR="00985634">
        <w:rPr>
          <w:lang w:val="en-GB"/>
        </w:rPr>
        <w:t xml:space="preserve"> Gillespie also discusses the political implications of the term, and he mentions that platforms like YouTube are using the word platform</w:t>
      </w:r>
      <w:r w:rsidR="006B1931">
        <w:rPr>
          <w:lang w:val="en-GB"/>
        </w:rPr>
        <w:t xml:space="preserve"> to</w:t>
      </w:r>
      <w:r w:rsidR="00985634">
        <w:rPr>
          <w:lang w:val="en-GB"/>
        </w:rPr>
        <w:t xml:space="preserve"> lean on its connotations. He says that this “</w:t>
      </w:r>
      <w:r w:rsidR="00985634" w:rsidRPr="00985634">
        <w:rPr>
          <w:lang w:val="en-GB"/>
        </w:rPr>
        <w:t>fits neatly with the long-standing rhetoric about the democratizing potential of the Internet, and</w:t>
      </w:r>
      <w:r w:rsidR="00985634">
        <w:rPr>
          <w:lang w:val="en-GB"/>
        </w:rPr>
        <w:t xml:space="preserve"> </w:t>
      </w:r>
      <w:r w:rsidR="00985634" w:rsidRPr="00985634">
        <w:rPr>
          <w:lang w:val="en-GB"/>
        </w:rPr>
        <w:t>with the more recent enthusiasm for user-generated content</w:t>
      </w:r>
      <w:r w:rsidR="00985634">
        <w:rPr>
          <w:lang w:val="en-GB"/>
        </w:rPr>
        <w:t>.”</w:t>
      </w:r>
      <w:r w:rsidR="00985634">
        <w:rPr>
          <w:rStyle w:val="Voetnootmarkering"/>
          <w:lang w:val="en-GB"/>
        </w:rPr>
        <w:footnoteReference w:id="24"/>
      </w:r>
      <w:r w:rsidR="006B1931">
        <w:rPr>
          <w:lang w:val="en-GB"/>
        </w:rPr>
        <w:t xml:space="preserve"> </w:t>
      </w:r>
      <w:r w:rsidR="00985634">
        <w:rPr>
          <w:lang w:val="en-GB"/>
        </w:rPr>
        <w:t xml:space="preserve">It is this </w:t>
      </w:r>
      <w:r w:rsidR="006B1931" w:rsidRPr="00985634">
        <w:rPr>
          <w:lang w:val="en-GB"/>
        </w:rPr>
        <w:t xml:space="preserve">democratizing potential </w:t>
      </w:r>
      <w:r w:rsidR="00985634">
        <w:rPr>
          <w:lang w:val="en-GB"/>
        </w:rPr>
        <w:t>which is worrying, because platforms could be taking over certain tasks which used to belong to governments.</w:t>
      </w:r>
    </w:p>
    <w:p w14:paraId="2740DF67" w14:textId="39B2B0EE" w:rsidR="002D4722" w:rsidRDefault="002D4722" w:rsidP="00985634">
      <w:pPr>
        <w:spacing w:line="360" w:lineRule="auto"/>
        <w:rPr>
          <w:lang w:val="en-GB"/>
        </w:rPr>
      </w:pPr>
      <w:bookmarkStart w:id="9" w:name="_Toc42785350"/>
      <w:r w:rsidRPr="002D4722">
        <w:rPr>
          <w:rStyle w:val="Kop2Char"/>
          <w:lang w:val="en-GB"/>
        </w:rPr>
        <w:t>Digital framing and rhetoric</w:t>
      </w:r>
      <w:bookmarkEnd w:id="9"/>
      <w:r w:rsidR="005060F4" w:rsidRPr="002D4722">
        <w:rPr>
          <w:rStyle w:val="Kop2Char"/>
          <w:lang w:val="en-GB"/>
        </w:rPr>
        <w:br/>
      </w:r>
      <w:r w:rsidR="00311BD7">
        <w:rPr>
          <w:lang w:val="en-GB"/>
        </w:rPr>
        <w:t xml:space="preserve">To frame communication and interaction between users, Horizon employs certain types of images, </w:t>
      </w:r>
      <w:proofErr w:type="gramStart"/>
      <w:r w:rsidR="00311BD7">
        <w:rPr>
          <w:lang w:val="en-GB"/>
        </w:rPr>
        <w:t>language</w:t>
      </w:r>
      <w:proofErr w:type="gramEnd"/>
      <w:r w:rsidR="00311BD7">
        <w:rPr>
          <w:lang w:val="en-GB"/>
        </w:rPr>
        <w:t xml:space="preserve"> and other forms of public communication. This together makes up their digital rhetoric. </w:t>
      </w:r>
      <w:r w:rsidR="00BD088A">
        <w:rPr>
          <w:lang w:val="en-GB"/>
        </w:rPr>
        <w:t xml:space="preserve">According to James P. </w:t>
      </w:r>
      <w:proofErr w:type="spellStart"/>
      <w:r w:rsidR="00BD088A">
        <w:rPr>
          <w:lang w:val="en-GB"/>
        </w:rPr>
        <w:t>Zappen</w:t>
      </w:r>
      <w:proofErr w:type="spellEnd"/>
      <w:r w:rsidR="00BD088A">
        <w:rPr>
          <w:lang w:val="en-GB"/>
        </w:rPr>
        <w:t xml:space="preserve"> “</w:t>
      </w:r>
      <w:r>
        <w:rPr>
          <w:lang w:val="en-GB"/>
        </w:rPr>
        <w:t>s</w:t>
      </w:r>
      <w:r w:rsidR="00BD088A" w:rsidRPr="00BD088A">
        <w:rPr>
          <w:lang w:val="en-GB"/>
        </w:rPr>
        <w:t>tudies of digital rhetoric help to explain how traditional rhetorical strategies of</w:t>
      </w:r>
      <w:r w:rsidR="00BD088A">
        <w:rPr>
          <w:lang w:val="en-GB"/>
        </w:rPr>
        <w:t xml:space="preserve"> </w:t>
      </w:r>
      <w:r w:rsidR="00BD088A" w:rsidRPr="00BD088A">
        <w:rPr>
          <w:lang w:val="en-GB"/>
        </w:rPr>
        <w:t xml:space="preserve">persuasion function and how they are being reconfigured in digital </w:t>
      </w:r>
      <w:r w:rsidR="00BD088A" w:rsidRPr="00BD088A">
        <w:rPr>
          <w:lang w:val="en-GB"/>
        </w:rPr>
        <w:lastRenderedPageBreak/>
        <w:t>spaces.</w:t>
      </w:r>
      <w:r w:rsidR="00BD088A">
        <w:rPr>
          <w:lang w:val="en-GB"/>
        </w:rPr>
        <w:t>”</w:t>
      </w:r>
      <w:r w:rsidR="00BD088A" w:rsidRPr="00D24397">
        <w:rPr>
          <w:rStyle w:val="Voetnootmarkering"/>
          <w:lang w:val="en-GB"/>
        </w:rPr>
        <w:footnoteReference w:id="25"/>
      </w:r>
      <w:r w:rsidR="00BD088A">
        <w:rPr>
          <w:lang w:val="en-GB"/>
        </w:rPr>
        <w:t xml:space="preserve"> According to this statement, the spaces </w:t>
      </w:r>
      <w:r w:rsidR="009B62DF">
        <w:rPr>
          <w:lang w:val="en-GB"/>
        </w:rPr>
        <w:t>in which</w:t>
      </w:r>
      <w:r w:rsidR="00BD088A">
        <w:rPr>
          <w:lang w:val="en-GB"/>
        </w:rPr>
        <w:t xml:space="preserve"> people are rhetorically persuaded of things are increasingly digital. </w:t>
      </w:r>
      <w:proofErr w:type="spellStart"/>
      <w:r w:rsidR="00BD088A">
        <w:rPr>
          <w:lang w:val="en-GB"/>
        </w:rPr>
        <w:t>Zappen</w:t>
      </w:r>
      <w:proofErr w:type="spellEnd"/>
      <w:r w:rsidR="00BD088A">
        <w:rPr>
          <w:lang w:val="en-GB"/>
        </w:rPr>
        <w:t xml:space="preserve"> als</w:t>
      </w:r>
      <w:r w:rsidR="009B62DF">
        <w:rPr>
          <w:lang w:val="en-GB"/>
        </w:rPr>
        <w:t>o</w:t>
      </w:r>
      <w:r w:rsidR="00BD088A">
        <w:rPr>
          <w:lang w:val="en-GB"/>
        </w:rPr>
        <w:t xml:space="preserve"> mentions that this transformation into a </w:t>
      </w:r>
      <w:bookmarkStart w:id="10" w:name="_Hlk42769501"/>
      <w:r w:rsidR="00BD088A">
        <w:rPr>
          <w:lang w:val="en-GB"/>
        </w:rPr>
        <w:t>new digital rhetoric “</w:t>
      </w:r>
      <w:r w:rsidR="00BD088A" w:rsidRPr="00BD088A">
        <w:rPr>
          <w:lang w:val="en-GB"/>
        </w:rPr>
        <w:t>encourages self-expression, participation, and creative collaboration</w:t>
      </w:r>
      <w:r w:rsidR="00BD088A">
        <w:rPr>
          <w:lang w:val="en-GB"/>
        </w:rPr>
        <w:t>.”</w:t>
      </w:r>
      <w:r w:rsidR="00BD088A">
        <w:rPr>
          <w:rStyle w:val="Voetnootmarkering"/>
          <w:lang w:val="en-GB"/>
        </w:rPr>
        <w:footnoteReference w:id="26"/>
      </w:r>
      <w:r w:rsidR="00BD088A">
        <w:rPr>
          <w:lang w:val="en-GB"/>
        </w:rPr>
        <w:t xml:space="preserve"> </w:t>
      </w:r>
      <w:bookmarkEnd w:id="10"/>
      <w:r w:rsidR="009B62DF">
        <w:rPr>
          <w:lang w:val="en-GB"/>
        </w:rPr>
        <w:t xml:space="preserve">These characteristics are prevalent in a lot of digital rhetoric and it will therefore be interesting to see how they are used in Horizon’s rhetoric. </w:t>
      </w:r>
      <w:r w:rsidR="009B62DF">
        <w:rPr>
          <w:lang w:val="en-GB"/>
        </w:rPr>
        <w:br/>
      </w:r>
      <w:r w:rsidR="009B62DF">
        <w:rPr>
          <w:lang w:val="en-GB"/>
        </w:rPr>
        <w:tab/>
      </w:r>
      <w:r w:rsidR="005060F4" w:rsidRPr="00D24397">
        <w:rPr>
          <w:lang w:val="en-GB"/>
        </w:rPr>
        <w:t xml:space="preserve">When analysing this rhetoric, it is good to understand how Facebook uses it to discursively construct their users. For this </w:t>
      </w:r>
      <w:r w:rsidR="009B62DF">
        <w:rPr>
          <w:lang w:val="en-GB"/>
        </w:rPr>
        <w:t xml:space="preserve">purpose, </w:t>
      </w:r>
      <w:r w:rsidR="005060F4" w:rsidRPr="00D24397">
        <w:rPr>
          <w:lang w:val="en-GB"/>
        </w:rPr>
        <w:t xml:space="preserve">I will use a text by Anna Lauren Hoffmann, Nicholas </w:t>
      </w:r>
      <w:proofErr w:type="spellStart"/>
      <w:r w:rsidR="005060F4" w:rsidRPr="00D24397">
        <w:rPr>
          <w:lang w:val="en-GB"/>
        </w:rPr>
        <w:t>Proferes</w:t>
      </w:r>
      <w:proofErr w:type="spellEnd"/>
      <w:r w:rsidR="005060F4" w:rsidRPr="00D24397">
        <w:rPr>
          <w:lang w:val="en-GB"/>
        </w:rPr>
        <w:t xml:space="preserve"> and Michael Zimmer</w:t>
      </w:r>
      <w:r w:rsidR="004326A4">
        <w:rPr>
          <w:lang w:val="en-GB"/>
        </w:rPr>
        <w:t>,</w:t>
      </w:r>
      <w:r w:rsidR="009B62DF">
        <w:rPr>
          <w:lang w:val="en-GB"/>
        </w:rPr>
        <w:t xml:space="preserve"> in</w:t>
      </w:r>
      <w:r w:rsidR="005060F4" w:rsidRPr="00D24397">
        <w:rPr>
          <w:lang w:val="en-GB"/>
        </w:rPr>
        <w:t xml:space="preserve"> which</w:t>
      </w:r>
      <w:r w:rsidR="009B62DF">
        <w:rPr>
          <w:lang w:val="en-GB"/>
        </w:rPr>
        <w:t xml:space="preserve"> they</w:t>
      </w:r>
      <w:r w:rsidR="005060F4" w:rsidRPr="00D24397">
        <w:rPr>
          <w:lang w:val="en-GB"/>
        </w:rPr>
        <w:t xml:space="preserve"> </w:t>
      </w:r>
      <w:r w:rsidR="004326A4">
        <w:rPr>
          <w:lang w:val="en-GB"/>
        </w:rPr>
        <w:t>discuss</w:t>
      </w:r>
      <w:r w:rsidR="005060F4" w:rsidRPr="00D24397">
        <w:rPr>
          <w:lang w:val="en-GB"/>
        </w:rPr>
        <w:t xml:space="preserve"> the discursive construction of Facebook and its users</w:t>
      </w:r>
      <w:r w:rsidR="009B62DF">
        <w:rPr>
          <w:lang w:val="en-GB"/>
        </w:rPr>
        <w:t>.</w:t>
      </w:r>
      <w:r w:rsidR="005060F4" w:rsidRPr="00D24397">
        <w:rPr>
          <w:lang w:val="en-GB"/>
        </w:rPr>
        <w:t xml:space="preserve"> </w:t>
      </w:r>
      <w:r w:rsidR="00AE49FF">
        <w:rPr>
          <w:lang w:val="en-GB"/>
        </w:rPr>
        <w:t>According to them “</w:t>
      </w:r>
      <w:r w:rsidR="00AE49FF" w:rsidRPr="00AE49FF">
        <w:rPr>
          <w:lang w:val="en-GB"/>
        </w:rPr>
        <w:t xml:space="preserve">Zuckerberg’s discursive construction of user identity offers a </w:t>
      </w:r>
      <w:proofErr w:type="spellStart"/>
      <w:r w:rsidR="00AE49FF" w:rsidRPr="00AE49FF">
        <w:rPr>
          <w:lang w:val="en-GB"/>
        </w:rPr>
        <w:t>mold</w:t>
      </w:r>
      <w:proofErr w:type="spellEnd"/>
      <w:r w:rsidR="00AE49FF">
        <w:rPr>
          <w:lang w:val="en-GB"/>
        </w:rPr>
        <w:t xml:space="preserve"> </w:t>
      </w:r>
      <w:r w:rsidR="00AE49FF" w:rsidRPr="00AE49FF">
        <w:rPr>
          <w:lang w:val="en-GB"/>
        </w:rPr>
        <w:t>within which users can be cast.</w:t>
      </w:r>
      <w:r w:rsidR="00AE49FF">
        <w:rPr>
          <w:lang w:val="en-GB"/>
        </w:rPr>
        <w:t>”</w:t>
      </w:r>
      <w:r w:rsidR="00AE49FF" w:rsidRPr="00D24397">
        <w:rPr>
          <w:rStyle w:val="Voetnootmarkering"/>
          <w:lang w:val="en-GB"/>
        </w:rPr>
        <w:footnoteReference w:id="27"/>
      </w:r>
      <w:r w:rsidR="00AE49FF">
        <w:rPr>
          <w:lang w:val="en-GB"/>
        </w:rPr>
        <w:t xml:space="preserve"> This shows how important the discursive construction and framing of a platform’s users can be</w:t>
      </w:r>
      <w:r w:rsidR="005060F4" w:rsidRPr="00D24397">
        <w:rPr>
          <w:lang w:val="en-GB"/>
        </w:rPr>
        <w:t>.</w:t>
      </w:r>
      <w:r w:rsidR="00AE49FF">
        <w:rPr>
          <w:lang w:val="en-GB"/>
        </w:rPr>
        <w:t xml:space="preserve"> By using a certain digital rhetoric to frame a platform’s users, the platform already somewhat shapes how its users can behave.</w:t>
      </w:r>
      <w:r w:rsidR="00AE49FF" w:rsidRPr="00D24397">
        <w:rPr>
          <w:lang w:val="en-GB"/>
        </w:rPr>
        <w:t xml:space="preserve"> </w:t>
      </w:r>
      <w:r w:rsidR="005060F4" w:rsidRPr="00D24397">
        <w:rPr>
          <w:lang w:val="en-GB"/>
        </w:rPr>
        <w:br/>
      </w:r>
      <w:r w:rsidR="005060F4" w:rsidRPr="00D24397">
        <w:rPr>
          <w:lang w:val="en-GB"/>
        </w:rPr>
        <w:tab/>
        <w:t xml:space="preserve">This type of framing could alter the social imaginary, which is the way in which people can imagine the future possibilities of something, according to </w:t>
      </w:r>
      <w:proofErr w:type="spellStart"/>
      <w:r w:rsidR="005060F4" w:rsidRPr="00D24397">
        <w:rPr>
          <w:lang w:val="en-GB"/>
        </w:rPr>
        <w:t>Bendor</w:t>
      </w:r>
      <w:proofErr w:type="spellEnd"/>
      <w:r w:rsidR="005060F4" w:rsidRPr="00D24397">
        <w:rPr>
          <w:lang w:val="en-GB"/>
        </w:rPr>
        <w:t>.</w:t>
      </w:r>
      <w:r w:rsidR="005060F4" w:rsidRPr="00D24397">
        <w:rPr>
          <w:rStyle w:val="Voetnootmarkering"/>
          <w:lang w:val="en-GB"/>
        </w:rPr>
        <w:footnoteReference w:id="28"/>
      </w:r>
      <w:r w:rsidR="005060F4" w:rsidRPr="00D24397">
        <w:rPr>
          <w:lang w:val="en-GB"/>
        </w:rPr>
        <w:t xml:space="preserve"> </w:t>
      </w:r>
      <w:r w:rsidR="00AE49FF">
        <w:rPr>
          <w:lang w:val="en-GB"/>
        </w:rPr>
        <w:t>This social imaginary is very reliant on the rhetorical framing of a technology, because that is what creates an image in users’ minds.</w:t>
      </w:r>
    </w:p>
    <w:p w14:paraId="09AF9A29" w14:textId="51F523BD" w:rsidR="002D4722" w:rsidRDefault="002D4722" w:rsidP="00985634">
      <w:pPr>
        <w:spacing w:line="360" w:lineRule="auto"/>
        <w:rPr>
          <w:lang w:val="en-GB"/>
        </w:rPr>
      </w:pPr>
      <w:bookmarkStart w:id="12" w:name="_Toc42785351"/>
      <w:r w:rsidRPr="002D4722">
        <w:rPr>
          <w:rStyle w:val="Kop2Char"/>
          <w:lang w:val="en-GB"/>
        </w:rPr>
        <w:t>Citizenship</w:t>
      </w:r>
      <w:bookmarkEnd w:id="12"/>
      <w:r w:rsidR="005060F4" w:rsidRPr="002D4722">
        <w:rPr>
          <w:rStyle w:val="Kop2Char"/>
          <w:lang w:val="en-GB"/>
        </w:rPr>
        <w:br/>
      </w:r>
      <w:r w:rsidR="00AE49FF">
        <w:rPr>
          <w:lang w:val="en-GB"/>
        </w:rPr>
        <w:t xml:space="preserve">One of the terms </w:t>
      </w:r>
      <w:r w:rsidR="005060F4" w:rsidRPr="00D24397">
        <w:rPr>
          <w:lang w:val="en-GB"/>
        </w:rPr>
        <w:t xml:space="preserve">Facebook Horizon </w:t>
      </w:r>
      <w:r w:rsidR="00AE49FF">
        <w:rPr>
          <w:lang w:val="en-GB"/>
        </w:rPr>
        <w:t xml:space="preserve">uses to frame its users on their website </w:t>
      </w:r>
      <w:r w:rsidR="005060F4" w:rsidRPr="00D24397">
        <w:rPr>
          <w:lang w:val="en-GB"/>
        </w:rPr>
        <w:t>is citizens</w:t>
      </w:r>
      <w:r w:rsidR="00AE49FF">
        <w:rPr>
          <w:lang w:val="en-GB"/>
        </w:rPr>
        <w:t>hip</w:t>
      </w:r>
      <w:r w:rsidR="005060F4" w:rsidRPr="00D24397">
        <w:rPr>
          <w:lang w:val="en-GB"/>
        </w:rPr>
        <w:t xml:space="preserve">, which is why I will use </w:t>
      </w:r>
      <w:r w:rsidR="00AE49FF">
        <w:rPr>
          <w:lang w:val="en-GB"/>
        </w:rPr>
        <w:t>this</w:t>
      </w:r>
      <w:r w:rsidR="006831F3">
        <w:rPr>
          <w:lang w:val="en-GB"/>
        </w:rPr>
        <w:t xml:space="preserve"> term as a</w:t>
      </w:r>
      <w:r w:rsidR="005060F4" w:rsidRPr="00D24397">
        <w:rPr>
          <w:lang w:val="en-GB"/>
        </w:rPr>
        <w:t xml:space="preserve"> metaphor</w:t>
      </w:r>
      <w:r w:rsidR="006831F3">
        <w:rPr>
          <w:lang w:val="en-GB"/>
        </w:rPr>
        <w:t xml:space="preserve"> in my analysis</w:t>
      </w:r>
      <w:r w:rsidR="005060F4" w:rsidRPr="00D24397">
        <w:rPr>
          <w:lang w:val="en-GB"/>
        </w:rPr>
        <w:t>. For this</w:t>
      </w:r>
      <w:r w:rsidR="006831F3">
        <w:rPr>
          <w:lang w:val="en-GB"/>
        </w:rPr>
        <w:t xml:space="preserve"> purpose</w:t>
      </w:r>
      <w:r w:rsidR="005060F4" w:rsidRPr="00D24397">
        <w:rPr>
          <w:lang w:val="en-GB"/>
        </w:rPr>
        <w:t>, a text by Joke Hermes about citizenship in the age of the internet is very useful. In the text, Hermes discusses how new information and communication technologies have impacted practices of citizenship.</w:t>
      </w:r>
      <w:r w:rsidR="006831F3">
        <w:rPr>
          <w:lang w:val="en-GB"/>
        </w:rPr>
        <w:t xml:space="preserve"> She argues that “</w:t>
      </w:r>
      <w:r w:rsidR="004326A4">
        <w:rPr>
          <w:lang w:val="en-GB"/>
        </w:rPr>
        <w:t>n</w:t>
      </w:r>
      <w:r w:rsidR="006831F3" w:rsidRPr="006831F3">
        <w:rPr>
          <w:lang w:val="en-GB"/>
        </w:rPr>
        <w:t xml:space="preserve">ew </w:t>
      </w:r>
      <w:r w:rsidR="006831F3">
        <w:rPr>
          <w:lang w:val="en-GB"/>
        </w:rPr>
        <w:t>internet communication technologies</w:t>
      </w:r>
      <w:r w:rsidR="006831F3" w:rsidRPr="006831F3">
        <w:rPr>
          <w:lang w:val="en-GB"/>
        </w:rPr>
        <w:t xml:space="preserve"> are not necessarily producing ‘new’ citizens but they do</w:t>
      </w:r>
      <w:r w:rsidR="006831F3">
        <w:rPr>
          <w:lang w:val="en-GB"/>
        </w:rPr>
        <w:t xml:space="preserve"> </w:t>
      </w:r>
      <w:r w:rsidR="006831F3" w:rsidRPr="006831F3">
        <w:rPr>
          <w:lang w:val="en-GB"/>
        </w:rPr>
        <w:t>provide for new citizen practices.</w:t>
      </w:r>
      <w:r w:rsidR="006831F3">
        <w:rPr>
          <w:lang w:val="en-GB"/>
        </w:rPr>
        <w:t>”</w:t>
      </w:r>
      <w:r w:rsidR="006831F3" w:rsidRPr="00D24397">
        <w:rPr>
          <w:rStyle w:val="Voetnootmarkering"/>
          <w:lang w:val="en-GB"/>
        </w:rPr>
        <w:footnoteReference w:id="29"/>
      </w:r>
      <w:r w:rsidR="00636A74">
        <w:rPr>
          <w:lang w:val="en-GB"/>
        </w:rPr>
        <w:t xml:space="preserve"> This means that people are still citizens of their own country, but they also practice new forms of citizenship online.</w:t>
      </w:r>
      <w:r w:rsidR="00636A74">
        <w:rPr>
          <w:lang w:val="en-GB"/>
        </w:rPr>
        <w:br/>
      </w:r>
      <w:r w:rsidR="00636A74">
        <w:rPr>
          <w:lang w:val="en-GB"/>
        </w:rPr>
        <w:tab/>
        <w:t>This is in line with Mark Poster</w:t>
      </w:r>
      <w:r w:rsidR="00285FEE">
        <w:rPr>
          <w:lang w:val="en-GB"/>
        </w:rPr>
        <w:t>’</w:t>
      </w:r>
      <w:r w:rsidR="00636A74">
        <w:rPr>
          <w:lang w:val="en-GB"/>
        </w:rPr>
        <w:t>s idea of the netizen, which is a citizen of the internet.</w:t>
      </w:r>
      <w:r w:rsidR="00285FEE">
        <w:rPr>
          <w:lang w:val="en-GB"/>
        </w:rPr>
        <w:t xml:space="preserve"> According to him “</w:t>
      </w:r>
      <w:r w:rsidR="004326A4">
        <w:rPr>
          <w:lang w:val="en-GB"/>
        </w:rPr>
        <w:t>c</w:t>
      </w:r>
      <w:r w:rsidR="00285FEE" w:rsidRPr="00285FEE">
        <w:rPr>
          <w:lang w:val="en-GB"/>
        </w:rPr>
        <w:t>ertain structural features of the Internet encourage, promote, or at least allow exchanges</w:t>
      </w:r>
      <w:r w:rsidR="00285FEE">
        <w:rPr>
          <w:lang w:val="en-GB"/>
        </w:rPr>
        <w:t xml:space="preserve"> </w:t>
      </w:r>
      <w:r w:rsidR="00285FEE" w:rsidRPr="00285FEE">
        <w:rPr>
          <w:lang w:val="en-GB"/>
        </w:rPr>
        <w:t>across national borders</w:t>
      </w:r>
      <w:r w:rsidR="00285FEE">
        <w:rPr>
          <w:lang w:val="en-GB"/>
        </w:rPr>
        <w:t>.”</w:t>
      </w:r>
      <w:r w:rsidR="00285FEE">
        <w:rPr>
          <w:rStyle w:val="Voetnootmarkering"/>
          <w:lang w:val="en-GB"/>
        </w:rPr>
        <w:footnoteReference w:id="30"/>
      </w:r>
      <w:r w:rsidR="00285FEE">
        <w:rPr>
          <w:lang w:val="en-GB"/>
        </w:rPr>
        <w:t xml:space="preserve"> This means that, according to Poster, the internet, and virtual worlds as well, have properties which make sure that people will exchange information with foreigners. According to him “</w:t>
      </w:r>
      <w:r w:rsidR="00285FEE" w:rsidRPr="00285FEE">
        <w:rPr>
          <w:lang w:val="en-GB"/>
        </w:rPr>
        <w:t>new media offer possibilities for the</w:t>
      </w:r>
      <w:r w:rsidR="00285FEE">
        <w:rPr>
          <w:lang w:val="en-GB"/>
        </w:rPr>
        <w:t xml:space="preserve"> </w:t>
      </w:r>
      <w:r w:rsidR="00285FEE" w:rsidRPr="00285FEE">
        <w:rPr>
          <w:lang w:val="en-GB"/>
        </w:rPr>
        <w:t>construction of planetary political subjects, netizens who will be multiple, dispersed, and virtual,</w:t>
      </w:r>
      <w:r w:rsidR="00285FEE">
        <w:rPr>
          <w:lang w:val="en-GB"/>
        </w:rPr>
        <w:t xml:space="preserve"> </w:t>
      </w:r>
      <w:r w:rsidR="00285FEE" w:rsidRPr="00285FEE">
        <w:rPr>
          <w:lang w:val="en-GB"/>
        </w:rPr>
        <w:t xml:space="preserve">nodes of a </w:t>
      </w:r>
      <w:r w:rsidR="00285FEE" w:rsidRPr="00285FEE">
        <w:rPr>
          <w:lang w:val="en-GB"/>
        </w:rPr>
        <w:lastRenderedPageBreak/>
        <w:t>network of collective intelli</w:t>
      </w:r>
      <w:r w:rsidR="00285FEE">
        <w:rPr>
          <w:lang w:val="en-GB"/>
        </w:rPr>
        <w:t>gence.”</w:t>
      </w:r>
      <w:r w:rsidR="00285FEE">
        <w:rPr>
          <w:rStyle w:val="Voetnootmarkering"/>
          <w:lang w:val="en-GB"/>
        </w:rPr>
        <w:footnoteReference w:id="31"/>
      </w:r>
      <w:r w:rsidR="00285FEE">
        <w:rPr>
          <w:lang w:val="en-GB"/>
        </w:rPr>
        <w:t xml:space="preserve"> With Horizon rhetorically constructing its users as citizens, this could be the first step towards the creation of these netizens</w:t>
      </w:r>
      <w:r w:rsidR="000B56AC">
        <w:rPr>
          <w:lang w:val="en-GB"/>
        </w:rPr>
        <w:t xml:space="preserve"> and concretizing what the utopian “netizen” could look like in practice.</w:t>
      </w:r>
      <w:r w:rsidR="00285FEE">
        <w:rPr>
          <w:lang w:val="en-GB"/>
        </w:rPr>
        <w:t xml:space="preserve"> </w:t>
      </w:r>
      <w:r w:rsidR="000B56AC">
        <w:rPr>
          <w:lang w:val="en-GB"/>
        </w:rPr>
        <w:t>They would then be</w:t>
      </w:r>
      <w:r w:rsidR="00285FEE">
        <w:rPr>
          <w:lang w:val="en-GB"/>
        </w:rPr>
        <w:t xml:space="preserve"> in a constant binary of states between being a citizen of a country </w:t>
      </w:r>
      <w:r w:rsidR="003E0C3A">
        <w:rPr>
          <w:lang w:val="en-GB"/>
        </w:rPr>
        <w:t>and</w:t>
      </w:r>
      <w:r w:rsidR="00285FEE">
        <w:rPr>
          <w:lang w:val="en-GB"/>
        </w:rPr>
        <w:t xml:space="preserve"> being a citizen of Horizon.</w:t>
      </w:r>
    </w:p>
    <w:p w14:paraId="18EA609A" w14:textId="5C0310B9" w:rsidR="005060F4" w:rsidRPr="00D24397" w:rsidRDefault="002D4722" w:rsidP="00985634">
      <w:pPr>
        <w:spacing w:line="360" w:lineRule="auto"/>
        <w:rPr>
          <w:lang w:val="en-GB"/>
        </w:rPr>
      </w:pPr>
      <w:bookmarkStart w:id="13" w:name="_Toc42785352"/>
      <w:r w:rsidRPr="002D4722">
        <w:rPr>
          <w:rStyle w:val="Kop2Char"/>
          <w:lang w:val="en-GB"/>
        </w:rPr>
        <w:t>Play and games</w:t>
      </w:r>
      <w:bookmarkEnd w:id="13"/>
      <w:r w:rsidR="005060F4" w:rsidRPr="002D4722">
        <w:rPr>
          <w:rStyle w:val="Kop2Char"/>
          <w:lang w:val="en-GB"/>
        </w:rPr>
        <w:br/>
      </w:r>
      <w:r w:rsidR="003E0C3A">
        <w:rPr>
          <w:lang w:val="en-GB"/>
        </w:rPr>
        <w:t xml:space="preserve">Finally, I will be discussing the role of play and games in online social interaction. </w:t>
      </w:r>
      <w:r w:rsidR="00575904">
        <w:rPr>
          <w:lang w:val="en-GB"/>
        </w:rPr>
        <w:t xml:space="preserve">Frans </w:t>
      </w:r>
      <w:proofErr w:type="spellStart"/>
      <w:r w:rsidR="00575904">
        <w:rPr>
          <w:lang w:val="en-GB"/>
        </w:rPr>
        <w:t>Mä</w:t>
      </w:r>
      <w:r w:rsidR="00A71383">
        <w:rPr>
          <w:lang w:val="en-GB"/>
        </w:rPr>
        <w:t>yr</w:t>
      </w:r>
      <w:r w:rsidR="00575904">
        <w:rPr>
          <w:lang w:val="en-GB"/>
        </w:rPr>
        <w:t>ä</w:t>
      </w:r>
      <w:proofErr w:type="spellEnd"/>
      <w:r w:rsidR="00575904">
        <w:rPr>
          <w:lang w:val="en-GB"/>
        </w:rPr>
        <w:t xml:space="preserve"> </w:t>
      </w:r>
      <w:r w:rsidR="00A71383">
        <w:rPr>
          <w:lang w:val="en-GB"/>
        </w:rPr>
        <w:t>came up with three criteria for playfulness in communication, namely “</w:t>
      </w:r>
      <w:r w:rsidR="00A71383" w:rsidRPr="00A71383">
        <w:rPr>
          <w:lang w:val="en-GB"/>
        </w:rPr>
        <w:t>support for free</w:t>
      </w:r>
      <w:r w:rsidR="00A71383">
        <w:rPr>
          <w:lang w:val="en-GB"/>
        </w:rPr>
        <w:t xml:space="preserve"> </w:t>
      </w:r>
      <w:r w:rsidR="00A71383" w:rsidRPr="00A71383">
        <w:rPr>
          <w:lang w:val="en-GB"/>
        </w:rPr>
        <w:t>and spontaneous user activity, the sharing of</w:t>
      </w:r>
      <w:r w:rsidR="00A71383">
        <w:rPr>
          <w:lang w:val="en-GB"/>
        </w:rPr>
        <w:t xml:space="preserve"> </w:t>
      </w:r>
      <w:r w:rsidR="00A71383" w:rsidRPr="00A71383">
        <w:rPr>
          <w:lang w:val="en-GB"/>
        </w:rPr>
        <w:t>surprising contents and humorous signals for non-serious uses</w:t>
      </w:r>
      <w:r w:rsidR="00A71383">
        <w:rPr>
          <w:lang w:val="en-GB"/>
        </w:rPr>
        <w:t>.”</w:t>
      </w:r>
      <w:r w:rsidR="00A71383">
        <w:rPr>
          <w:rStyle w:val="Voetnootmarkering"/>
          <w:lang w:val="en-GB"/>
        </w:rPr>
        <w:footnoteReference w:id="32"/>
      </w:r>
      <w:r w:rsidR="00A71383">
        <w:rPr>
          <w:lang w:val="en-GB"/>
        </w:rPr>
        <w:t xml:space="preserve"> I</w:t>
      </w:r>
      <w:r w:rsidR="00DC72BE">
        <w:rPr>
          <w:lang w:val="en-GB"/>
        </w:rPr>
        <w:t>t</w:t>
      </w:r>
      <w:r w:rsidR="00A71383">
        <w:rPr>
          <w:lang w:val="en-GB"/>
        </w:rPr>
        <w:t xml:space="preserve"> will be interesting to see how these three criteria can be seen in Horizon. </w:t>
      </w:r>
      <w:proofErr w:type="spellStart"/>
      <w:r w:rsidR="00A71383">
        <w:rPr>
          <w:lang w:val="en-GB"/>
        </w:rPr>
        <w:t>Mäyrä</w:t>
      </w:r>
      <w:proofErr w:type="spellEnd"/>
      <w:r w:rsidR="00A71383">
        <w:rPr>
          <w:lang w:val="en-GB"/>
        </w:rPr>
        <w:t xml:space="preserve"> also </w:t>
      </w:r>
      <w:r w:rsidR="00575904">
        <w:rPr>
          <w:lang w:val="en-GB"/>
        </w:rPr>
        <w:t>mentioned that “c</w:t>
      </w:r>
      <w:r w:rsidR="00575904" w:rsidRPr="00575904">
        <w:rPr>
          <w:lang w:val="en-GB"/>
        </w:rPr>
        <w:t>ommunication and sharing has a key role in Facebook game</w:t>
      </w:r>
      <w:r w:rsidR="00575904">
        <w:rPr>
          <w:lang w:val="en-GB"/>
        </w:rPr>
        <w:t xml:space="preserve"> </w:t>
      </w:r>
      <w:r w:rsidR="00575904" w:rsidRPr="00575904">
        <w:rPr>
          <w:lang w:val="en-GB"/>
        </w:rPr>
        <w:t>play, and these kinds of games have gained the genre moniker ‘social games’.</w:t>
      </w:r>
      <w:r w:rsidR="00575904">
        <w:rPr>
          <w:lang w:val="en-GB"/>
        </w:rPr>
        <w:t>”</w:t>
      </w:r>
      <w:r w:rsidR="00575904">
        <w:rPr>
          <w:rStyle w:val="Voetnootmarkering"/>
          <w:lang w:val="en-GB"/>
        </w:rPr>
        <w:footnoteReference w:id="33"/>
      </w:r>
      <w:r w:rsidR="00575904">
        <w:rPr>
          <w:lang w:val="en-GB"/>
        </w:rPr>
        <w:t xml:space="preserve"> </w:t>
      </w:r>
      <w:r w:rsidR="00DC72BE">
        <w:rPr>
          <w:lang w:val="en-GB"/>
        </w:rPr>
        <w:t>Games in which</w:t>
      </w:r>
      <w:r w:rsidR="00575904">
        <w:rPr>
          <w:lang w:val="en-GB"/>
        </w:rPr>
        <w:t xml:space="preserve"> communication and sharing play a key role are </w:t>
      </w:r>
      <w:r w:rsidR="00DC72BE">
        <w:rPr>
          <w:lang w:val="en-GB"/>
        </w:rPr>
        <w:t xml:space="preserve">most likely </w:t>
      </w:r>
      <w:r w:rsidR="00575904">
        <w:rPr>
          <w:lang w:val="en-GB"/>
        </w:rPr>
        <w:t>the types of games Horizon will have as well.</w:t>
      </w:r>
      <w:r w:rsidR="00A71383">
        <w:rPr>
          <w:lang w:val="en-GB"/>
        </w:rPr>
        <w:t xml:space="preserve"> </w:t>
      </w:r>
      <w:r w:rsidR="00A71383">
        <w:rPr>
          <w:lang w:val="en-GB"/>
        </w:rPr>
        <w:br/>
      </w:r>
      <w:r w:rsidR="00A71383">
        <w:rPr>
          <w:lang w:val="en-GB"/>
        </w:rPr>
        <w:tab/>
        <w:t xml:space="preserve">According to </w:t>
      </w:r>
      <w:r w:rsidR="00A71383" w:rsidRPr="001512FA">
        <w:rPr>
          <w:lang w:val="en-GB"/>
        </w:rPr>
        <w:t>S. Craig Watkins</w:t>
      </w:r>
      <w:r w:rsidR="00A71383">
        <w:rPr>
          <w:lang w:val="en-GB"/>
        </w:rPr>
        <w:t>,</w:t>
      </w:r>
      <w:r w:rsidR="00A71383" w:rsidRPr="00D24397">
        <w:rPr>
          <w:lang w:val="en-GB"/>
        </w:rPr>
        <w:t xml:space="preserve"> “</w:t>
      </w:r>
      <w:r w:rsidR="00DC72BE">
        <w:rPr>
          <w:lang w:val="en-GB"/>
        </w:rPr>
        <w:t>s</w:t>
      </w:r>
      <w:r w:rsidR="00A71383" w:rsidRPr="00D24397">
        <w:rPr>
          <w:lang w:val="en-GB"/>
        </w:rPr>
        <w:t>ocial gaming occurs in various styles and subgenres of games but refers primarily to those games in which social interaction with others is a key component of the gaming experience.”</w:t>
      </w:r>
      <w:r w:rsidR="00A71383" w:rsidRPr="00D24397">
        <w:rPr>
          <w:rStyle w:val="Voetnootmarkering"/>
          <w:lang w:val="en-GB"/>
        </w:rPr>
        <w:footnoteReference w:id="34"/>
      </w:r>
      <w:r w:rsidR="00A71383">
        <w:rPr>
          <w:lang w:val="en-GB"/>
        </w:rPr>
        <w:t xml:space="preserve"> What is meant here is that</w:t>
      </w:r>
      <w:r w:rsidR="00FA37CB">
        <w:rPr>
          <w:lang w:val="en-GB"/>
        </w:rPr>
        <w:t xml:space="preserve"> social gaming needs to be understood as a form of gaming which stimulates</w:t>
      </w:r>
      <w:r w:rsidR="00DC72BE">
        <w:rPr>
          <w:lang w:val="en-GB"/>
        </w:rPr>
        <w:t>,</w:t>
      </w:r>
      <w:r w:rsidR="00FA37CB">
        <w:rPr>
          <w:lang w:val="en-GB"/>
        </w:rPr>
        <w:t xml:space="preserve"> </w:t>
      </w:r>
      <w:r w:rsidR="00DC72BE">
        <w:rPr>
          <w:lang w:val="en-GB"/>
        </w:rPr>
        <w:t>and</w:t>
      </w:r>
      <w:r w:rsidR="00FA37CB">
        <w:rPr>
          <w:lang w:val="en-GB"/>
        </w:rPr>
        <w:t xml:space="preserve"> usually also requires</w:t>
      </w:r>
      <w:r w:rsidR="00DC72BE">
        <w:rPr>
          <w:lang w:val="en-GB"/>
        </w:rPr>
        <w:t>,</w:t>
      </w:r>
      <w:r w:rsidR="00FA37CB">
        <w:rPr>
          <w:lang w:val="en-GB"/>
        </w:rPr>
        <w:t xml:space="preserve"> people to interact with each other. Facebook Horizon seems to be including games in which you </w:t>
      </w:r>
      <w:r w:rsidR="00DC72BE">
        <w:rPr>
          <w:lang w:val="en-GB"/>
        </w:rPr>
        <w:t>have to</w:t>
      </w:r>
      <w:r w:rsidR="00FA37CB">
        <w:rPr>
          <w:lang w:val="en-GB"/>
        </w:rPr>
        <w:t xml:space="preserve"> interact with friends, so studying these social games will be important.</w:t>
      </w:r>
      <w:r w:rsidR="00FA37CB">
        <w:rPr>
          <w:lang w:val="en-GB"/>
        </w:rPr>
        <w:br/>
      </w:r>
      <w:r w:rsidR="00FA37CB">
        <w:rPr>
          <w:lang w:val="en-GB"/>
        </w:rPr>
        <w:tab/>
        <w:t xml:space="preserve">According to </w:t>
      </w:r>
      <w:r w:rsidR="00FA37CB" w:rsidRPr="004B42E2">
        <w:rPr>
          <w:lang w:val="en-GB"/>
        </w:rPr>
        <w:t>Dong-</w:t>
      </w:r>
      <w:proofErr w:type="spellStart"/>
      <w:r w:rsidR="00FA37CB" w:rsidRPr="004B42E2">
        <w:rPr>
          <w:lang w:val="en-GB"/>
        </w:rPr>
        <w:t>Hee</w:t>
      </w:r>
      <w:proofErr w:type="spellEnd"/>
      <w:r w:rsidR="00FA37CB" w:rsidRPr="004B42E2">
        <w:rPr>
          <w:lang w:val="en-GB"/>
        </w:rPr>
        <w:t xml:space="preserve"> Shin and </w:t>
      </w:r>
      <w:proofErr w:type="spellStart"/>
      <w:r w:rsidR="00FA37CB" w:rsidRPr="004B42E2">
        <w:rPr>
          <w:lang w:val="en-GB"/>
        </w:rPr>
        <w:t>Youn-Joo</w:t>
      </w:r>
      <w:proofErr w:type="spellEnd"/>
      <w:r w:rsidR="00FA37CB" w:rsidRPr="004B42E2">
        <w:rPr>
          <w:lang w:val="en-GB"/>
        </w:rPr>
        <w:t xml:space="preserve"> Shin</w:t>
      </w:r>
      <w:r w:rsidR="00FA37CB">
        <w:rPr>
          <w:lang w:val="en-GB"/>
        </w:rPr>
        <w:t xml:space="preserve">, </w:t>
      </w:r>
      <w:r w:rsidR="00FA37CB" w:rsidRPr="00D24397">
        <w:rPr>
          <w:lang w:val="en-GB"/>
        </w:rPr>
        <w:t>“</w:t>
      </w:r>
      <w:r w:rsidR="00DC72BE">
        <w:rPr>
          <w:lang w:val="en-GB"/>
        </w:rPr>
        <w:t>u</w:t>
      </w:r>
      <w:r w:rsidR="00FA37CB" w:rsidRPr="00D24397">
        <w:rPr>
          <w:lang w:val="en-GB"/>
        </w:rPr>
        <w:t xml:space="preserve">sers accept </w:t>
      </w:r>
      <w:r w:rsidR="00FA37CB">
        <w:rPr>
          <w:lang w:val="en-GB"/>
        </w:rPr>
        <w:t>social network games</w:t>
      </w:r>
      <w:r w:rsidR="00FA37CB" w:rsidRPr="00D24397">
        <w:rPr>
          <w:lang w:val="en-GB"/>
        </w:rPr>
        <w:t xml:space="preserve"> as a new way to entertain and bond with others, escape from reality, and communicate with others.”</w:t>
      </w:r>
      <w:r w:rsidR="00FA37CB" w:rsidRPr="00D24397">
        <w:rPr>
          <w:rStyle w:val="Voetnootmarkering"/>
          <w:lang w:val="en-GB"/>
        </w:rPr>
        <w:footnoteReference w:id="35"/>
      </w:r>
      <w:r w:rsidR="00FA37CB">
        <w:rPr>
          <w:lang w:val="en-GB"/>
        </w:rPr>
        <w:t xml:space="preserve"> With Horizon making similar games but for virtual reality, people might again see these games as a new way to communicate with people</w:t>
      </w:r>
      <w:r w:rsidR="00DC72BE">
        <w:rPr>
          <w:lang w:val="en-GB"/>
        </w:rPr>
        <w:t xml:space="preserve"> and to escape from reality, to which the technology lends itself perfectly</w:t>
      </w:r>
      <w:r w:rsidR="00FA37CB">
        <w:rPr>
          <w:lang w:val="en-GB"/>
        </w:rPr>
        <w:t>.</w:t>
      </w:r>
      <w:r w:rsidR="00381FE8">
        <w:rPr>
          <w:lang w:val="en-GB"/>
        </w:rPr>
        <w:br/>
      </w:r>
      <w:r w:rsidR="00381FE8">
        <w:rPr>
          <w:lang w:val="en-GB"/>
        </w:rPr>
        <w:tab/>
        <w:t xml:space="preserve">These types of games, and Horizon </w:t>
      </w:r>
      <w:r w:rsidR="00DC72BE">
        <w:rPr>
          <w:lang w:val="en-GB"/>
        </w:rPr>
        <w:t>as a whole</w:t>
      </w:r>
      <w:r w:rsidR="00381FE8">
        <w:rPr>
          <w:lang w:val="en-GB"/>
        </w:rPr>
        <w:t xml:space="preserve">, can be open-ended and allow for freedom, which means that they can be called </w:t>
      </w:r>
      <w:r w:rsidR="00DC72BE">
        <w:rPr>
          <w:lang w:val="en-GB"/>
        </w:rPr>
        <w:t>“</w:t>
      </w:r>
      <w:r w:rsidR="00381FE8">
        <w:rPr>
          <w:lang w:val="en-GB"/>
        </w:rPr>
        <w:t>possibility spaces</w:t>
      </w:r>
      <w:r w:rsidR="00DC72BE">
        <w:rPr>
          <w:lang w:val="en-GB"/>
        </w:rPr>
        <w:t>”</w:t>
      </w:r>
      <w:r w:rsidR="00381FE8">
        <w:rPr>
          <w:lang w:val="en-GB"/>
        </w:rPr>
        <w:t xml:space="preserve">. </w:t>
      </w:r>
      <w:r w:rsidR="00381FE8" w:rsidRPr="00D24397">
        <w:rPr>
          <w:lang w:val="en-GB"/>
        </w:rPr>
        <w:t xml:space="preserve">According to </w:t>
      </w:r>
      <w:r w:rsidR="00381FE8">
        <w:rPr>
          <w:lang w:val="en-GB"/>
        </w:rPr>
        <w:t xml:space="preserve">Kurt D. </w:t>
      </w:r>
      <w:r w:rsidR="00381FE8" w:rsidRPr="00D24397">
        <w:rPr>
          <w:lang w:val="en-GB"/>
        </w:rPr>
        <w:t>Squire, “people enter and participate in virtual worlds which function as possibility spaces for their participants, opening and expanding new horizons, particularly new ways of thinking, doing, and being.”</w:t>
      </w:r>
      <w:r w:rsidR="00381FE8" w:rsidRPr="00D24397">
        <w:rPr>
          <w:rStyle w:val="Voetnootmarkering"/>
          <w:lang w:val="en-GB"/>
        </w:rPr>
        <w:footnoteReference w:id="36"/>
      </w:r>
      <w:r w:rsidR="00381FE8">
        <w:rPr>
          <w:lang w:val="en-GB"/>
        </w:rPr>
        <w:t xml:space="preserve"> This means that Horizon can be seen as a space in which anything is possible and because of it, </w:t>
      </w:r>
      <w:r w:rsidR="00381FE8">
        <w:rPr>
          <w:lang w:val="en-GB"/>
        </w:rPr>
        <w:lastRenderedPageBreak/>
        <w:t xml:space="preserve">users </w:t>
      </w:r>
      <w:r w:rsidR="00DC72BE">
        <w:rPr>
          <w:lang w:val="en-GB"/>
        </w:rPr>
        <w:t>could</w:t>
      </w:r>
      <w:r w:rsidR="00381FE8">
        <w:rPr>
          <w:lang w:val="en-GB"/>
        </w:rPr>
        <w:t xml:space="preserve"> feel that they can expand their horizons and find new ways of thinking.</w:t>
      </w:r>
      <w:r w:rsidR="00381FE8">
        <w:rPr>
          <w:lang w:val="en-GB"/>
        </w:rPr>
        <w:br/>
      </w:r>
      <w:r w:rsidR="00381FE8">
        <w:rPr>
          <w:lang w:val="en-GB"/>
        </w:rPr>
        <w:tab/>
        <w:t xml:space="preserve">By playing social network games, users can create data </w:t>
      </w:r>
      <w:r w:rsidR="000B56AC">
        <w:rPr>
          <w:lang w:val="en-GB"/>
        </w:rPr>
        <w:t xml:space="preserve">and content </w:t>
      </w:r>
      <w:r w:rsidR="00381FE8">
        <w:rPr>
          <w:lang w:val="en-GB"/>
        </w:rPr>
        <w:t xml:space="preserve">for the owners of the game as well. This concept of working by playing is usually referred to as </w:t>
      </w:r>
      <w:r w:rsidR="00DC72BE">
        <w:rPr>
          <w:lang w:val="en-GB"/>
        </w:rPr>
        <w:t>“</w:t>
      </w:r>
      <w:proofErr w:type="spellStart"/>
      <w:r w:rsidR="00381FE8">
        <w:rPr>
          <w:lang w:val="en-GB"/>
        </w:rPr>
        <w:t>playbour</w:t>
      </w:r>
      <w:proofErr w:type="spellEnd"/>
      <w:r w:rsidR="00381FE8">
        <w:rPr>
          <w:lang w:val="en-GB"/>
        </w:rPr>
        <w:t>.</w:t>
      </w:r>
      <w:r w:rsidR="00DC72BE">
        <w:rPr>
          <w:lang w:val="en-GB"/>
        </w:rPr>
        <w:t>”</w:t>
      </w:r>
      <w:r w:rsidR="00381FE8">
        <w:rPr>
          <w:lang w:val="en-GB"/>
        </w:rPr>
        <w:t xml:space="preserve"> This is a term which, according to Julian </w:t>
      </w:r>
      <w:proofErr w:type="spellStart"/>
      <w:r w:rsidR="00381FE8">
        <w:rPr>
          <w:lang w:val="en-GB"/>
        </w:rPr>
        <w:t>Kücklich</w:t>
      </w:r>
      <w:proofErr w:type="spellEnd"/>
      <w:r w:rsidR="00381FE8">
        <w:rPr>
          <w:lang w:val="en-GB"/>
        </w:rPr>
        <w:t>, denotes “</w:t>
      </w:r>
      <w:r w:rsidR="00381FE8" w:rsidRPr="00687FA4">
        <w:rPr>
          <w:lang w:val="en-GB"/>
        </w:rPr>
        <w:t xml:space="preserve">the fact that in the entertainment industries, the relationship between work and play is changing, leading, as it were, to a hybrid form of </w:t>
      </w:r>
      <w:r w:rsidR="00DC72BE">
        <w:rPr>
          <w:lang w:val="en-GB"/>
        </w:rPr>
        <w:t>‘</w:t>
      </w:r>
      <w:proofErr w:type="spellStart"/>
      <w:r w:rsidR="00381FE8" w:rsidRPr="00687FA4">
        <w:rPr>
          <w:lang w:val="en-GB"/>
        </w:rPr>
        <w:t>playbour</w:t>
      </w:r>
      <w:proofErr w:type="spellEnd"/>
      <w:r w:rsidR="00DC72BE">
        <w:rPr>
          <w:lang w:val="en-GB"/>
        </w:rPr>
        <w:t>’</w:t>
      </w:r>
      <w:r w:rsidR="00381FE8" w:rsidRPr="00687FA4">
        <w:rPr>
          <w:lang w:val="en-GB"/>
        </w:rPr>
        <w:t>.</w:t>
      </w:r>
      <w:r w:rsidR="00381FE8">
        <w:rPr>
          <w:lang w:val="en-GB"/>
        </w:rPr>
        <w:t>”</w:t>
      </w:r>
      <w:r w:rsidR="00381FE8">
        <w:rPr>
          <w:rStyle w:val="Voetnootmarkering"/>
          <w:lang w:val="en-GB"/>
        </w:rPr>
        <w:footnoteReference w:id="37"/>
      </w:r>
      <w:r w:rsidR="00381FE8">
        <w:rPr>
          <w:lang w:val="en-GB"/>
        </w:rPr>
        <w:t xml:space="preserve"> What is meant is that people are </w:t>
      </w:r>
      <w:r w:rsidR="00DC72BE">
        <w:rPr>
          <w:lang w:val="en-GB"/>
        </w:rPr>
        <w:t xml:space="preserve">increasingly </w:t>
      </w:r>
      <w:r w:rsidR="00381FE8">
        <w:rPr>
          <w:lang w:val="en-GB"/>
        </w:rPr>
        <w:t>led to believe they are just playing games for fun while really the game owners are generating value from this play</w:t>
      </w:r>
      <w:r w:rsidR="00DC72BE">
        <w:rPr>
          <w:lang w:val="en-GB"/>
        </w:rPr>
        <w:t>. Because of this,</w:t>
      </w:r>
      <w:r w:rsidR="00381FE8">
        <w:rPr>
          <w:lang w:val="en-GB"/>
        </w:rPr>
        <w:t xml:space="preserve"> players can be seen as people who </w:t>
      </w:r>
      <w:r w:rsidR="00DC72BE">
        <w:rPr>
          <w:lang w:val="en-GB"/>
        </w:rPr>
        <w:t xml:space="preserve">are not only playing, but </w:t>
      </w:r>
      <w:r w:rsidR="00381FE8">
        <w:rPr>
          <w:lang w:val="en-GB"/>
        </w:rPr>
        <w:t>do</w:t>
      </w:r>
      <w:r w:rsidR="00DC72BE">
        <w:rPr>
          <w:lang w:val="en-GB"/>
        </w:rPr>
        <w:t>ing</w:t>
      </w:r>
      <w:r w:rsidR="00381FE8">
        <w:rPr>
          <w:lang w:val="en-GB"/>
        </w:rPr>
        <w:t xml:space="preserve"> labour as well</w:t>
      </w:r>
      <w:r w:rsidR="00DC72BE">
        <w:rPr>
          <w:lang w:val="en-GB"/>
        </w:rPr>
        <w:t>,</w:t>
      </w:r>
      <w:r w:rsidR="00381FE8">
        <w:rPr>
          <w:lang w:val="en-GB"/>
        </w:rPr>
        <w:t xml:space="preserve"> through play.</w:t>
      </w:r>
      <w:r w:rsidR="00A71383">
        <w:rPr>
          <w:lang w:val="en-GB"/>
        </w:rPr>
        <w:br/>
      </w:r>
      <w:r w:rsidR="00A71383">
        <w:rPr>
          <w:lang w:val="en-GB"/>
        </w:rPr>
        <w:tab/>
      </w:r>
      <w:r w:rsidR="00381FE8">
        <w:rPr>
          <w:lang w:val="en-GB"/>
        </w:rPr>
        <w:t xml:space="preserve">In my analysis </w:t>
      </w:r>
      <w:r w:rsidR="005060F4" w:rsidRPr="00D24397">
        <w:rPr>
          <w:lang w:val="en-GB"/>
        </w:rPr>
        <w:t xml:space="preserve">I will also be using the notion of the implied player, which is a player who follows the implied game path which has been put in by the creators, according to </w:t>
      </w:r>
      <w:proofErr w:type="spellStart"/>
      <w:r w:rsidR="005060F4" w:rsidRPr="00D24397">
        <w:rPr>
          <w:lang w:val="en-GB"/>
        </w:rPr>
        <w:t>Espen</w:t>
      </w:r>
      <w:proofErr w:type="spellEnd"/>
      <w:r w:rsidR="005060F4" w:rsidRPr="00D24397">
        <w:rPr>
          <w:lang w:val="en-GB"/>
        </w:rPr>
        <w:t xml:space="preserve"> Aarseth.</w:t>
      </w:r>
      <w:r w:rsidR="005060F4" w:rsidRPr="00D24397">
        <w:rPr>
          <w:rStyle w:val="Voetnootmarkering"/>
          <w:lang w:val="en-GB"/>
        </w:rPr>
        <w:footnoteReference w:id="38"/>
      </w:r>
      <w:r w:rsidR="005060F4" w:rsidRPr="00D24397">
        <w:rPr>
          <w:lang w:val="en-GB"/>
        </w:rPr>
        <w:t xml:space="preserve"> </w:t>
      </w:r>
      <w:r w:rsidR="00381FE8">
        <w:rPr>
          <w:lang w:val="en-GB"/>
        </w:rPr>
        <w:t xml:space="preserve">This means that there could be certain game rules or mechanics which make players behave in a particular way. </w:t>
      </w:r>
      <w:r w:rsidR="005E54B5">
        <w:rPr>
          <w:lang w:val="en-GB"/>
        </w:rPr>
        <w:t>The implied player could also be discursively constructed by Horizon in their public communication in the way in which Hoffman et al. described as mentioned earlier.</w:t>
      </w:r>
      <w:r w:rsidR="00DC72BE">
        <w:rPr>
          <w:rStyle w:val="Voetnootmarkering"/>
          <w:lang w:val="en-GB"/>
        </w:rPr>
        <w:footnoteReference w:id="39"/>
      </w:r>
      <w:r w:rsidR="005E54B5">
        <w:rPr>
          <w:lang w:val="en-GB"/>
        </w:rPr>
        <w:br/>
      </w:r>
      <w:r w:rsidR="005E54B5">
        <w:rPr>
          <w:lang w:val="en-GB"/>
        </w:rPr>
        <w:tab/>
        <w:t xml:space="preserve">Finally, it is important to realize what the relationship between technology and playfulness is, </w:t>
      </w:r>
      <w:r w:rsidR="000B56AC">
        <w:rPr>
          <w:lang w:val="en-GB"/>
        </w:rPr>
        <w:t>especially</w:t>
      </w:r>
      <w:r w:rsidR="005E54B5">
        <w:rPr>
          <w:lang w:val="en-GB"/>
        </w:rPr>
        <w:t xml:space="preserve"> focus</w:t>
      </w:r>
      <w:r w:rsidR="000B56AC">
        <w:rPr>
          <w:lang w:val="en-GB"/>
        </w:rPr>
        <w:t>sing</w:t>
      </w:r>
      <w:r w:rsidR="005E54B5">
        <w:rPr>
          <w:lang w:val="en-GB"/>
        </w:rPr>
        <w:t xml:space="preserve"> on user interfaces and platforms. Technology is, according to Miguel </w:t>
      </w:r>
      <w:proofErr w:type="spellStart"/>
      <w:r w:rsidR="005E54B5">
        <w:rPr>
          <w:lang w:val="en-GB"/>
        </w:rPr>
        <w:t>Sicart</w:t>
      </w:r>
      <w:proofErr w:type="spellEnd"/>
      <w:r w:rsidR="005E54B5">
        <w:rPr>
          <w:lang w:val="en-GB"/>
        </w:rPr>
        <w:t>, increasingly appealing to our senses and feelings. He says that “</w:t>
      </w:r>
      <w:r w:rsidR="000B56AC">
        <w:rPr>
          <w:lang w:val="en-GB"/>
        </w:rPr>
        <w:t>a</w:t>
      </w:r>
      <w:r w:rsidR="005E54B5" w:rsidRPr="005E54B5">
        <w:rPr>
          <w:lang w:val="en-GB"/>
        </w:rPr>
        <w:t xml:space="preserve"> typical rhetoric of this </w:t>
      </w:r>
      <w:proofErr w:type="spellStart"/>
      <w:r w:rsidR="005E54B5" w:rsidRPr="005E54B5">
        <w:rPr>
          <w:lang w:val="en-GB"/>
        </w:rPr>
        <w:t>postfunctional</w:t>
      </w:r>
      <w:proofErr w:type="spellEnd"/>
      <w:r w:rsidR="005E54B5" w:rsidRPr="005E54B5">
        <w:rPr>
          <w:lang w:val="en-GB"/>
        </w:rPr>
        <w:t xml:space="preserve"> design makes technologies look and feel more playful.</w:t>
      </w:r>
      <w:r w:rsidR="005E54B5">
        <w:rPr>
          <w:lang w:val="en-GB"/>
        </w:rPr>
        <w:t>”</w:t>
      </w:r>
      <w:r w:rsidR="005E54B5">
        <w:rPr>
          <w:rStyle w:val="Voetnootmarkering"/>
          <w:lang w:val="en-GB"/>
        </w:rPr>
        <w:footnoteReference w:id="40"/>
      </w:r>
      <w:r w:rsidR="005E54B5">
        <w:rPr>
          <w:lang w:val="en-GB"/>
        </w:rPr>
        <w:t xml:space="preserve"> This means that companies are increasingly designing their platforms and user interfaces to be playful, even when these quirks serve no actual use other than to entertain the user.</w:t>
      </w:r>
      <w:r w:rsidR="00381FE8">
        <w:rPr>
          <w:lang w:val="en-GB"/>
        </w:rPr>
        <w:t xml:space="preserve"> </w:t>
      </w:r>
    </w:p>
    <w:p w14:paraId="09E1BDED" w14:textId="726E9134" w:rsidR="009B62DF" w:rsidRPr="009B62DF" w:rsidRDefault="005060F4" w:rsidP="00AE62EA">
      <w:pPr>
        <w:pStyle w:val="Kop1"/>
        <w:rPr>
          <w:lang w:val="en-GB"/>
        </w:rPr>
      </w:pPr>
      <w:bookmarkStart w:id="14" w:name="_Toc42785353"/>
      <w:r w:rsidRPr="00D24397">
        <w:rPr>
          <w:lang w:val="en-GB"/>
        </w:rPr>
        <w:t>Methodology</w:t>
      </w:r>
      <w:bookmarkEnd w:id="14"/>
    </w:p>
    <w:p w14:paraId="4F41A788" w14:textId="4F6BD056" w:rsidR="005060F4" w:rsidRPr="00D24397" w:rsidRDefault="005060F4" w:rsidP="005060F4">
      <w:pPr>
        <w:spacing w:line="360" w:lineRule="auto"/>
        <w:rPr>
          <w:lang w:val="en-GB"/>
        </w:rPr>
      </w:pPr>
      <w:r w:rsidRPr="00D24397">
        <w:rPr>
          <w:lang w:val="en-GB"/>
        </w:rPr>
        <w:t>To be able to answer my question</w:t>
      </w:r>
      <w:r w:rsidR="00AE62EA">
        <w:rPr>
          <w:lang w:val="en-GB"/>
        </w:rPr>
        <w:t>s</w:t>
      </w:r>
      <w:r w:rsidRPr="00D24397">
        <w:rPr>
          <w:lang w:val="en-GB"/>
        </w:rPr>
        <w:t xml:space="preserve">, I </w:t>
      </w:r>
      <w:r w:rsidR="00643BCD">
        <w:rPr>
          <w:lang w:val="en-GB"/>
        </w:rPr>
        <w:t>performed</w:t>
      </w:r>
      <w:r w:rsidRPr="00D24397">
        <w:rPr>
          <w:lang w:val="en-GB"/>
        </w:rPr>
        <w:t xml:space="preserve"> a </w:t>
      </w:r>
      <w:r w:rsidR="00643BCD">
        <w:rPr>
          <w:lang w:val="en-GB"/>
        </w:rPr>
        <w:t>framing</w:t>
      </w:r>
      <w:r w:rsidRPr="00D24397">
        <w:rPr>
          <w:lang w:val="en-GB"/>
        </w:rPr>
        <w:t xml:space="preserve"> analysis of Facebook Horizon’s public communication and of journalist reviews of Horizon.</w:t>
      </w:r>
      <w:r w:rsidR="00643BCD">
        <w:rPr>
          <w:lang w:val="en-GB"/>
        </w:rPr>
        <w:t xml:space="preserve"> </w:t>
      </w:r>
      <w:r w:rsidR="00643BCD" w:rsidRPr="00D24397">
        <w:rPr>
          <w:lang w:val="en-GB"/>
        </w:rPr>
        <w:t xml:space="preserve">George Lakoff has written a paper on the framing of the environment, which is unrelated to Facebook, but it provides good background on the </w:t>
      </w:r>
      <w:r w:rsidR="00643BCD">
        <w:rPr>
          <w:lang w:val="en-GB"/>
        </w:rPr>
        <w:t>methodology</w:t>
      </w:r>
      <w:r w:rsidR="00643BCD" w:rsidRPr="00D24397">
        <w:rPr>
          <w:lang w:val="en-GB"/>
        </w:rPr>
        <w:t xml:space="preserve"> of</w:t>
      </w:r>
      <w:r w:rsidR="00643BCD">
        <w:rPr>
          <w:lang w:val="en-GB"/>
        </w:rPr>
        <w:t xml:space="preserve"> a</w:t>
      </w:r>
      <w:r w:rsidR="00643BCD" w:rsidRPr="00D24397">
        <w:rPr>
          <w:lang w:val="en-GB"/>
        </w:rPr>
        <w:t xml:space="preserve"> framing</w:t>
      </w:r>
      <w:r w:rsidR="00643BCD">
        <w:rPr>
          <w:lang w:val="en-GB"/>
        </w:rPr>
        <w:t xml:space="preserve"> analysis</w:t>
      </w:r>
      <w:r w:rsidR="00643BCD" w:rsidRPr="00D24397">
        <w:rPr>
          <w:lang w:val="en-GB"/>
        </w:rPr>
        <w:t>.</w:t>
      </w:r>
      <w:r w:rsidR="00AE62EA">
        <w:rPr>
          <w:lang w:val="en-GB"/>
        </w:rPr>
        <w:t xml:space="preserve"> According to Lakoff “</w:t>
      </w:r>
      <w:r w:rsidR="008A2BF9">
        <w:rPr>
          <w:lang w:val="en-GB"/>
        </w:rPr>
        <w:t>f</w:t>
      </w:r>
      <w:r w:rsidR="00AE62EA" w:rsidRPr="00AE62EA">
        <w:rPr>
          <w:lang w:val="en-GB"/>
        </w:rPr>
        <w:t>rames</w:t>
      </w:r>
      <w:r w:rsidR="00AE62EA">
        <w:rPr>
          <w:lang w:val="en-GB"/>
        </w:rPr>
        <w:t xml:space="preserve"> </w:t>
      </w:r>
      <w:r w:rsidR="00AE62EA" w:rsidRPr="00AE62EA">
        <w:rPr>
          <w:lang w:val="en-GB"/>
        </w:rPr>
        <w:t>include semantic roles, relations between roles, and relations to other frames.</w:t>
      </w:r>
      <w:r w:rsidR="00AE62EA">
        <w:rPr>
          <w:lang w:val="en-GB"/>
        </w:rPr>
        <w:t>”</w:t>
      </w:r>
      <w:r w:rsidR="00AE62EA" w:rsidRPr="00D24397">
        <w:rPr>
          <w:rStyle w:val="Voetnootmarkering"/>
          <w:lang w:val="en-GB"/>
        </w:rPr>
        <w:footnoteReference w:id="41"/>
      </w:r>
      <w:r w:rsidR="00AE62EA">
        <w:rPr>
          <w:lang w:val="en-GB"/>
        </w:rPr>
        <w:t xml:space="preserve"> What this means is that by looking at framing, I can say something about the meaning Facebook Horizon conveys. Whenever they use a certain word or image, they activate the frame which comes with it. For </w:t>
      </w:r>
      <w:r w:rsidR="008A2BF9">
        <w:rPr>
          <w:lang w:val="en-GB"/>
        </w:rPr>
        <w:t>example,</w:t>
      </w:r>
      <w:r w:rsidR="00AE62EA">
        <w:rPr>
          <w:lang w:val="en-GB"/>
        </w:rPr>
        <w:t xml:space="preserve"> if Horizon uses the word local on their website, this </w:t>
      </w:r>
      <w:proofErr w:type="gramStart"/>
      <w:r w:rsidR="00AE62EA">
        <w:rPr>
          <w:lang w:val="en-GB"/>
        </w:rPr>
        <w:t>would</w:t>
      </w:r>
      <w:proofErr w:type="gramEnd"/>
      <w:r w:rsidR="00AE62EA">
        <w:rPr>
          <w:lang w:val="en-GB"/>
        </w:rPr>
        <w:t xml:space="preserve"> activate the frame of the word, </w:t>
      </w:r>
      <w:r w:rsidR="008A2BF9">
        <w:rPr>
          <w:lang w:val="en-GB"/>
        </w:rPr>
        <w:t>which are</w:t>
      </w:r>
      <w:r w:rsidR="00AE62EA">
        <w:rPr>
          <w:lang w:val="en-GB"/>
        </w:rPr>
        <w:t xml:space="preserve"> associations people have with locals, things locals do, and where they should be. In this case </w:t>
      </w:r>
      <w:r w:rsidR="00AE62EA">
        <w:rPr>
          <w:lang w:val="en-GB"/>
        </w:rPr>
        <w:lastRenderedPageBreak/>
        <w:t xml:space="preserve">people might have the association that the locals are permanent residents of Horizon, who know everything about the virtual city. By studying the frames they use to construct an idea of their future users, I can say something about the way in which </w:t>
      </w:r>
      <w:r w:rsidR="0032779A">
        <w:rPr>
          <w:lang w:val="en-GB"/>
        </w:rPr>
        <w:t>Horizon frames the interaction between its users.</w:t>
      </w:r>
      <w:r w:rsidR="00643BCD">
        <w:rPr>
          <w:lang w:val="en-GB"/>
        </w:rPr>
        <w:br/>
      </w:r>
      <w:r w:rsidRPr="00D24397">
        <w:rPr>
          <w:lang w:val="en-GB"/>
        </w:rPr>
        <w:tab/>
        <w:t xml:space="preserve">I will start out by collecting information on the </w:t>
      </w:r>
      <w:r w:rsidR="00C6445D">
        <w:rPr>
          <w:lang w:val="en-GB"/>
        </w:rPr>
        <w:t>“</w:t>
      </w:r>
      <w:r w:rsidRPr="00D24397">
        <w:rPr>
          <w:lang w:val="en-GB"/>
        </w:rPr>
        <w:t>affordances</w:t>
      </w:r>
      <w:r w:rsidR="00C6445D">
        <w:rPr>
          <w:lang w:val="en-GB"/>
        </w:rPr>
        <w:t>”</w:t>
      </w:r>
      <w:r w:rsidR="00643BCD" w:rsidRPr="00D24397">
        <w:rPr>
          <w:rStyle w:val="Voetnootmarkering"/>
          <w:lang w:val="en-GB"/>
        </w:rPr>
        <w:footnoteReference w:id="42"/>
      </w:r>
      <w:r w:rsidRPr="00D24397">
        <w:rPr>
          <w:lang w:val="en-GB"/>
        </w:rPr>
        <w:t xml:space="preserve"> of Horizon from the website, trailers and from journalist reviews. </w:t>
      </w:r>
      <w:r w:rsidR="00C6445D">
        <w:rPr>
          <w:lang w:val="en-GB"/>
        </w:rPr>
        <w:t xml:space="preserve">The affordances contribute to the framing of future use as part of </w:t>
      </w:r>
      <w:r w:rsidR="008A2BF9">
        <w:rPr>
          <w:lang w:val="en-GB"/>
        </w:rPr>
        <w:t xml:space="preserve">Horizon’s </w:t>
      </w:r>
      <w:r w:rsidR="00300EF3">
        <w:rPr>
          <w:lang w:val="en-GB"/>
        </w:rPr>
        <w:t>“</w:t>
      </w:r>
      <w:r w:rsidR="00C6445D">
        <w:rPr>
          <w:lang w:val="en-GB"/>
        </w:rPr>
        <w:t>digital rhetoric</w:t>
      </w:r>
      <w:r w:rsidR="00300EF3">
        <w:rPr>
          <w:lang w:val="en-GB"/>
        </w:rPr>
        <w:t>”</w:t>
      </w:r>
      <w:r w:rsidR="00300EF3">
        <w:rPr>
          <w:rStyle w:val="Voetnootmarkering"/>
          <w:lang w:val="en-GB"/>
        </w:rPr>
        <w:footnoteReference w:id="43"/>
      </w:r>
      <w:r w:rsidR="00C6445D">
        <w:rPr>
          <w:lang w:val="en-GB"/>
        </w:rPr>
        <w:t xml:space="preserve"> because they show what users can do in the platform. </w:t>
      </w:r>
      <w:r w:rsidRPr="00D24397">
        <w:rPr>
          <w:lang w:val="en-GB"/>
        </w:rPr>
        <w:t xml:space="preserve">I would, for example, study the website of Facebook Horizon and analyse what it says users of Facebook Horizon will be able to do with the platform. </w:t>
      </w:r>
      <w:r w:rsidR="00C6445D">
        <w:rPr>
          <w:lang w:val="en-GB"/>
        </w:rPr>
        <w:t xml:space="preserve">To be able to analyse the website, I will borrow </w:t>
      </w:r>
      <w:r w:rsidR="00412707">
        <w:rPr>
          <w:lang w:val="en-GB"/>
        </w:rPr>
        <w:t>from</w:t>
      </w:r>
      <w:r w:rsidR="00C6445D">
        <w:rPr>
          <w:lang w:val="en-GB"/>
        </w:rPr>
        <w:t xml:space="preserve"> Mel Stanfill’s interface analysis method, in which she analyses website interfaces to determine what a website’s ideal user </w:t>
      </w:r>
      <w:r w:rsidR="00412707">
        <w:rPr>
          <w:lang w:val="en-GB"/>
        </w:rPr>
        <w:t>should do.</w:t>
      </w:r>
      <w:r w:rsidR="00412707" w:rsidRPr="00D24397">
        <w:rPr>
          <w:rStyle w:val="Voetnootmarkering"/>
          <w:lang w:val="en-GB"/>
        </w:rPr>
        <w:footnoteReference w:id="44"/>
      </w:r>
      <w:r w:rsidR="00412707">
        <w:rPr>
          <w:lang w:val="en-GB"/>
        </w:rPr>
        <w:t xml:space="preserve"> </w:t>
      </w:r>
      <w:r w:rsidRPr="00D24397">
        <w:rPr>
          <w:lang w:val="en-GB"/>
        </w:rPr>
        <w:t xml:space="preserve">The site states, for example, that you can defy </w:t>
      </w:r>
      <w:r w:rsidR="00006872" w:rsidRPr="00D24397">
        <w:rPr>
          <w:noProof/>
          <w:lang w:val="en-GB" w:eastAsia="en-GB"/>
        </w:rPr>
        <w:drawing>
          <wp:anchor distT="0" distB="0" distL="114300" distR="114300" simplePos="0" relativeHeight="251664384" behindDoc="0" locked="0" layoutInCell="1" allowOverlap="1" wp14:anchorId="1CA89D34" wp14:editId="42F57567">
            <wp:simplePos x="0" y="0"/>
            <wp:positionH relativeFrom="column">
              <wp:posOffset>2479675</wp:posOffset>
            </wp:positionH>
            <wp:positionV relativeFrom="paragraph">
              <wp:posOffset>2757170</wp:posOffset>
            </wp:positionV>
            <wp:extent cx="3213735" cy="1790501"/>
            <wp:effectExtent l="0" t="0" r="5715"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ler Paint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3735" cy="1790501"/>
                    </a:xfrm>
                    <a:prstGeom prst="rect">
                      <a:avLst/>
                    </a:prstGeom>
                  </pic:spPr>
                </pic:pic>
              </a:graphicData>
            </a:graphic>
            <wp14:sizeRelH relativeFrom="page">
              <wp14:pctWidth>0</wp14:pctWidth>
            </wp14:sizeRelH>
            <wp14:sizeRelV relativeFrom="page">
              <wp14:pctHeight>0</wp14:pctHeight>
            </wp14:sizeRelV>
          </wp:anchor>
        </w:drawing>
      </w:r>
      <w:r w:rsidRPr="00D24397">
        <w:rPr>
          <w:lang w:val="en-GB"/>
        </w:rPr>
        <w:t>physical limits and “Push the boundaries of reality and yourself. Fly to the moon or create a masterpiece; connect with a friend across the planet; swim in the ocean without losing your breath.”</w:t>
      </w:r>
      <w:r w:rsidRPr="00D24397">
        <w:rPr>
          <w:rStyle w:val="Voetnootmarkering"/>
          <w:lang w:val="en-GB"/>
        </w:rPr>
        <w:footnoteReference w:id="45"/>
      </w:r>
      <w:r w:rsidRPr="00D24397">
        <w:rPr>
          <w:lang w:val="en-GB"/>
        </w:rPr>
        <w:t xml:space="preserve"> This shows some of the affordances which Facebook implies </w:t>
      </w:r>
      <w:r w:rsidR="00006872">
        <w:rPr>
          <w:noProof/>
        </w:rPr>
        <mc:AlternateContent>
          <mc:Choice Requires="wps">
            <w:drawing>
              <wp:anchor distT="0" distB="0" distL="114300" distR="114300" simplePos="0" relativeHeight="251666432" behindDoc="0" locked="0" layoutInCell="1" allowOverlap="1" wp14:anchorId="2372B7E0" wp14:editId="2B3C7C3A">
                <wp:simplePos x="0" y="0"/>
                <wp:positionH relativeFrom="column">
                  <wp:posOffset>2479675</wp:posOffset>
                </wp:positionH>
                <wp:positionV relativeFrom="paragraph">
                  <wp:posOffset>4544695</wp:posOffset>
                </wp:positionV>
                <wp:extent cx="3096895" cy="308459"/>
                <wp:effectExtent l="0" t="0" r="8255" b="0"/>
                <wp:wrapSquare wrapText="bothSides"/>
                <wp:docPr id="9" name="Tekstvak 9"/>
                <wp:cNvGraphicFramePr/>
                <a:graphic xmlns:a="http://schemas.openxmlformats.org/drawingml/2006/main">
                  <a:graphicData uri="http://schemas.microsoft.com/office/word/2010/wordprocessingShape">
                    <wps:wsp>
                      <wps:cNvSpPr txBox="1"/>
                      <wps:spPr>
                        <a:xfrm>
                          <a:off x="0" y="0"/>
                          <a:ext cx="3096895" cy="308459"/>
                        </a:xfrm>
                        <a:prstGeom prst="rect">
                          <a:avLst/>
                        </a:prstGeom>
                        <a:solidFill>
                          <a:prstClr val="white"/>
                        </a:solidFill>
                        <a:ln>
                          <a:noFill/>
                        </a:ln>
                      </wps:spPr>
                      <wps:txbx>
                        <w:txbxContent>
                          <w:p w14:paraId="4402910B" w14:textId="5B414A9A" w:rsidR="001B02A7" w:rsidRPr="00DC0A71" w:rsidRDefault="001B02A7" w:rsidP="00DC0A71">
                            <w:pPr>
                              <w:pStyle w:val="Bijschrift"/>
                              <w:rPr>
                                <w:lang w:val="en-GB"/>
                              </w:rPr>
                            </w:pPr>
                            <w:bookmarkStart w:id="15" w:name="_Toc42784837"/>
                            <w:r w:rsidRPr="00DC0A71">
                              <w:rPr>
                                <w:lang w:val="en-GB"/>
                              </w:rPr>
                              <w:t xml:space="preserve">Figure </w:t>
                            </w:r>
                            <w:r>
                              <w:fldChar w:fldCharType="begin"/>
                            </w:r>
                            <w:r w:rsidRPr="00DC0A71">
                              <w:rPr>
                                <w:lang w:val="en-GB"/>
                              </w:rPr>
                              <w:instrText xml:space="preserve"> SEQ Figure \* ARABIC </w:instrText>
                            </w:r>
                            <w:r>
                              <w:fldChar w:fldCharType="separate"/>
                            </w:r>
                            <w:r>
                              <w:rPr>
                                <w:noProof/>
                                <w:lang w:val="en-GB"/>
                              </w:rPr>
                              <w:t>1</w:t>
                            </w:r>
                            <w:r>
                              <w:fldChar w:fldCharType="end"/>
                            </w:r>
                            <w:r w:rsidRPr="00DC0A71">
                              <w:rPr>
                                <w:lang w:val="en-GB"/>
                              </w:rPr>
                              <w:t xml:space="preserve">: </w:t>
                            </w:r>
                            <w:r w:rsidR="00553164">
                              <w:rPr>
                                <w:lang w:val="en-GB"/>
                              </w:rPr>
                              <w:t xml:space="preserve">A </w:t>
                            </w:r>
                            <w:r w:rsidRPr="00DC0A71">
                              <w:rPr>
                                <w:lang w:val="en-GB"/>
                              </w:rPr>
                              <w:t>Still from the trailer</w:t>
                            </w:r>
                            <w:r>
                              <w:rPr>
                                <w:lang w:val="en-GB"/>
                              </w:rPr>
                              <w:t xml:space="preserve"> showing avatars painting.</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2B7E0" id="_x0000_t202" coordsize="21600,21600" o:spt="202" path="m,l,21600r21600,l21600,xe">
                <v:stroke joinstyle="miter"/>
                <v:path gradientshapeok="t" o:connecttype="rect"/>
              </v:shapetype>
              <v:shape id="Tekstvak 9" o:spid="_x0000_s1026" type="#_x0000_t202" style="position:absolute;margin-left:195.25pt;margin-top:357.85pt;width:243.8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" stroked="f">
                <v:textbox inset="0,0,0,0">
                  <w:txbxContent>
                    <w:p w14:paraId="4402910B" w14:textId="5B414A9A" w:rsidR="001B02A7" w:rsidRPr="00DC0A71" w:rsidRDefault="001B02A7" w:rsidP="00DC0A71">
                      <w:pPr>
                        <w:pStyle w:val="Bijschrift"/>
                        <w:rPr>
                          <w:lang w:val="en-GB"/>
                        </w:rPr>
                      </w:pPr>
                      <w:bookmarkStart w:id="16" w:name="_Toc42784837"/>
                      <w:r w:rsidRPr="00DC0A71">
                        <w:rPr>
                          <w:lang w:val="en-GB"/>
                        </w:rPr>
                        <w:t xml:space="preserve">Figure </w:t>
                      </w:r>
                      <w:r>
                        <w:fldChar w:fldCharType="begin"/>
                      </w:r>
                      <w:r w:rsidRPr="00DC0A71">
                        <w:rPr>
                          <w:lang w:val="en-GB"/>
                        </w:rPr>
                        <w:instrText xml:space="preserve"> SEQ Figure \* ARABIC </w:instrText>
                      </w:r>
                      <w:r>
                        <w:fldChar w:fldCharType="separate"/>
                      </w:r>
                      <w:r>
                        <w:rPr>
                          <w:noProof/>
                          <w:lang w:val="en-GB"/>
                        </w:rPr>
                        <w:t>1</w:t>
                      </w:r>
                      <w:r>
                        <w:fldChar w:fldCharType="end"/>
                      </w:r>
                      <w:r w:rsidRPr="00DC0A71">
                        <w:rPr>
                          <w:lang w:val="en-GB"/>
                        </w:rPr>
                        <w:t xml:space="preserve">: </w:t>
                      </w:r>
                      <w:r w:rsidR="00553164">
                        <w:rPr>
                          <w:lang w:val="en-GB"/>
                        </w:rPr>
                        <w:t xml:space="preserve">A </w:t>
                      </w:r>
                      <w:r w:rsidRPr="00DC0A71">
                        <w:rPr>
                          <w:lang w:val="en-GB"/>
                        </w:rPr>
                        <w:t>Still from the trailer</w:t>
                      </w:r>
                      <w:r>
                        <w:rPr>
                          <w:lang w:val="en-GB"/>
                        </w:rPr>
                        <w:t xml:space="preserve"> showing avatars painting.</w:t>
                      </w:r>
                      <w:bookmarkEnd w:id="16"/>
                    </w:p>
                  </w:txbxContent>
                </v:textbox>
                <w10:wrap type="square"/>
              </v:shape>
            </w:pict>
          </mc:Fallback>
        </mc:AlternateContent>
      </w:r>
      <w:r w:rsidRPr="00D24397">
        <w:rPr>
          <w:lang w:val="en-GB"/>
        </w:rPr>
        <w:t xml:space="preserve">are part of Horizon. Another example could be a still from the trailer, shown </w:t>
      </w:r>
      <w:r w:rsidR="00DC0A71">
        <w:rPr>
          <w:lang w:val="en-GB"/>
        </w:rPr>
        <w:t>in Figure 1</w:t>
      </w:r>
      <w:r w:rsidRPr="00D24397">
        <w:rPr>
          <w:lang w:val="en-GB"/>
        </w:rPr>
        <w:t>.</w:t>
      </w:r>
      <w:r w:rsidR="00DC0A71">
        <w:rPr>
          <w:lang w:val="en-GB"/>
        </w:rPr>
        <w:t xml:space="preserve"> </w:t>
      </w:r>
      <w:r w:rsidRPr="00D24397">
        <w:rPr>
          <w:lang w:val="en-GB"/>
        </w:rPr>
        <w:t>In this image, you can see that it will be possible to be in a shared space with other people’s avatars and paint together, which are also affordances of the platform.</w:t>
      </w:r>
      <w:r w:rsidRPr="00D24397">
        <w:rPr>
          <w:lang w:val="en-GB"/>
        </w:rPr>
        <w:br/>
      </w:r>
      <w:r w:rsidRPr="00D24397">
        <w:rPr>
          <w:lang w:val="en-GB"/>
        </w:rPr>
        <w:tab/>
        <w:t xml:space="preserve">I will then be studying the </w:t>
      </w:r>
      <w:r w:rsidR="0032779A">
        <w:rPr>
          <w:lang w:val="en-GB"/>
        </w:rPr>
        <w:t>way in which</w:t>
      </w:r>
      <w:r w:rsidRPr="00D24397">
        <w:rPr>
          <w:lang w:val="en-GB"/>
        </w:rPr>
        <w:t xml:space="preserve"> Facebook Horizon</w:t>
      </w:r>
      <w:r w:rsidR="0032779A">
        <w:rPr>
          <w:lang w:val="en-GB"/>
        </w:rPr>
        <w:t xml:space="preserve"> frames its users</w:t>
      </w:r>
      <w:r w:rsidRPr="00D24397">
        <w:rPr>
          <w:lang w:val="en-GB"/>
        </w:rPr>
        <w:t xml:space="preserve">, mainly by studying public communication on the website. I will be looking for examples of framing by looking for references to users and to types of use. I will in this regard also be studying the references to citizenship, including the inherent rights and duties of users, of which I will include an example </w:t>
      </w:r>
      <w:r w:rsidR="003A6693">
        <w:rPr>
          <w:lang w:val="en-GB"/>
        </w:rPr>
        <w:t>in Figure 2</w:t>
      </w:r>
      <w:r w:rsidRPr="00D24397">
        <w:rPr>
          <w:lang w:val="en-GB"/>
        </w:rPr>
        <w:t>.</w:t>
      </w:r>
    </w:p>
    <w:p w14:paraId="2C6D9499" w14:textId="77777777" w:rsidR="00473E15" w:rsidRPr="003A6693" w:rsidRDefault="005060F4" w:rsidP="00473E15">
      <w:pPr>
        <w:keepNext/>
        <w:spacing w:line="360" w:lineRule="auto"/>
        <w:rPr>
          <w:lang w:val="en-GB"/>
        </w:rPr>
      </w:pPr>
      <w:r w:rsidRPr="00D24397">
        <w:rPr>
          <w:noProof/>
          <w:lang w:val="en-GB" w:eastAsia="en-GB"/>
        </w:rPr>
        <w:lastRenderedPageBreak/>
        <w:drawing>
          <wp:anchor distT="0" distB="0" distL="114300" distR="114300" simplePos="0" relativeHeight="251663360" behindDoc="0" locked="0" layoutInCell="1" allowOverlap="1" wp14:anchorId="1E64321A" wp14:editId="2228FF09">
            <wp:simplePos x="0" y="0"/>
            <wp:positionH relativeFrom="column">
              <wp:posOffset>-4445</wp:posOffset>
            </wp:positionH>
            <wp:positionV relativeFrom="paragraph">
              <wp:posOffset>3175</wp:posOffset>
            </wp:positionV>
            <wp:extent cx="5381625" cy="303339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Citizenship.PNG"/>
                    <pic:cNvPicPr/>
                  </pic:nvPicPr>
                  <pic:blipFill>
                    <a:blip r:embed="rId10">
                      <a:extLst>
                        <a:ext uri="{28A0092B-C50C-407E-A947-70E740481C1C}">
                          <a14:useLocalDpi xmlns:a14="http://schemas.microsoft.com/office/drawing/2010/main" val="0"/>
                        </a:ext>
                      </a:extLst>
                    </a:blip>
                    <a:stretch>
                      <a:fillRect/>
                    </a:stretch>
                  </pic:blipFill>
                  <pic:spPr>
                    <a:xfrm>
                      <a:off x="0" y="0"/>
                      <a:ext cx="5381625" cy="3033395"/>
                    </a:xfrm>
                    <a:prstGeom prst="rect">
                      <a:avLst/>
                    </a:prstGeom>
                  </pic:spPr>
                </pic:pic>
              </a:graphicData>
            </a:graphic>
            <wp14:sizeRelH relativeFrom="page">
              <wp14:pctWidth>0</wp14:pctWidth>
            </wp14:sizeRelH>
            <wp14:sizeRelV relativeFrom="page">
              <wp14:pctHeight>0</wp14:pctHeight>
            </wp14:sizeRelV>
          </wp:anchor>
        </w:drawing>
      </w:r>
    </w:p>
    <w:p w14:paraId="24C4E007" w14:textId="26CC9369" w:rsidR="005060F4" w:rsidRPr="00D304DC" w:rsidRDefault="00473E15" w:rsidP="00D304DC">
      <w:pPr>
        <w:pStyle w:val="Bijschrift"/>
        <w:spacing w:line="180" w:lineRule="exact"/>
        <w:rPr>
          <w:lang w:val="en-GB"/>
        </w:rPr>
      </w:pPr>
      <w:bookmarkStart w:id="17" w:name="_Toc42784838"/>
      <w:r w:rsidRPr="00D304DC">
        <w:rPr>
          <w:lang w:val="en-GB"/>
        </w:rPr>
        <w:t xml:space="preserve">Figure </w:t>
      </w:r>
      <w:r w:rsidRPr="00D304DC">
        <w:rPr>
          <w:lang w:val="en-GB"/>
        </w:rPr>
        <w:fldChar w:fldCharType="begin"/>
      </w:r>
      <w:r w:rsidRPr="00D304DC">
        <w:rPr>
          <w:lang w:val="en-GB"/>
        </w:rPr>
        <w:instrText xml:space="preserve"> SEQ Figure \* ARABIC </w:instrText>
      </w:r>
      <w:r w:rsidRPr="00D304DC">
        <w:rPr>
          <w:lang w:val="en-GB"/>
        </w:rPr>
        <w:fldChar w:fldCharType="separate"/>
      </w:r>
      <w:r w:rsidR="00782710">
        <w:rPr>
          <w:noProof/>
          <w:lang w:val="en-GB"/>
        </w:rPr>
        <w:t>2</w:t>
      </w:r>
      <w:r w:rsidRPr="00D304DC">
        <w:rPr>
          <w:lang w:val="en-GB"/>
        </w:rPr>
        <w:fldChar w:fldCharType="end"/>
      </w:r>
      <w:r w:rsidRPr="00D304DC">
        <w:rPr>
          <w:lang w:val="en-GB"/>
        </w:rPr>
        <w:t xml:space="preserve">: </w:t>
      </w:r>
      <w:r w:rsidR="00553164">
        <w:rPr>
          <w:lang w:val="en-GB"/>
        </w:rPr>
        <w:t xml:space="preserve">A </w:t>
      </w:r>
      <w:r w:rsidRPr="00D304DC">
        <w:rPr>
          <w:lang w:val="en-GB"/>
        </w:rPr>
        <w:t>Screenshot from the citizenship page on Horizon's website</w:t>
      </w:r>
      <w:r w:rsidR="00D304DC">
        <w:rPr>
          <w:lang w:val="en-GB"/>
        </w:rPr>
        <w:t>.</w:t>
      </w:r>
      <w:bookmarkEnd w:id="17"/>
    </w:p>
    <w:p w14:paraId="2FD33B4B" w14:textId="6EFB03CD" w:rsidR="005060F4" w:rsidRPr="00D24397" w:rsidRDefault="005060F4" w:rsidP="005060F4">
      <w:pPr>
        <w:spacing w:line="360" w:lineRule="auto"/>
        <w:rPr>
          <w:lang w:val="en-GB"/>
        </w:rPr>
      </w:pPr>
      <w:r w:rsidRPr="00D24397">
        <w:rPr>
          <w:lang w:val="en-GB"/>
        </w:rPr>
        <w:t xml:space="preserve">As can be seen in </w:t>
      </w:r>
      <w:r w:rsidR="003A6693">
        <w:rPr>
          <w:lang w:val="en-GB"/>
        </w:rPr>
        <w:t>the image</w:t>
      </w:r>
      <w:r w:rsidRPr="00D24397">
        <w:rPr>
          <w:lang w:val="en-GB"/>
        </w:rPr>
        <w:t xml:space="preserve">, Facebook frames their users as citizens, and they also mention that this comes with certain responsibilities. I plan to do a </w:t>
      </w:r>
      <w:r w:rsidR="0032779A">
        <w:rPr>
          <w:lang w:val="en-GB"/>
        </w:rPr>
        <w:t>framing</w:t>
      </w:r>
      <w:r w:rsidRPr="00D24397">
        <w:rPr>
          <w:lang w:val="en-GB"/>
        </w:rPr>
        <w:t xml:space="preserve"> analysis of</w:t>
      </w:r>
      <w:r w:rsidR="003A6693">
        <w:rPr>
          <w:lang w:val="en-GB"/>
        </w:rPr>
        <w:t xml:space="preserve"> these types of</w:t>
      </w:r>
      <w:r w:rsidRPr="00D24397">
        <w:rPr>
          <w:lang w:val="en-GB"/>
        </w:rPr>
        <w:t xml:space="preserve"> pieces of text. This, together with the analysis of the affordances</w:t>
      </w:r>
      <w:r w:rsidR="003A6693">
        <w:rPr>
          <w:lang w:val="en-GB"/>
        </w:rPr>
        <w:t xml:space="preserve"> and games</w:t>
      </w:r>
      <w:r w:rsidRPr="00D24397">
        <w:rPr>
          <w:lang w:val="en-GB"/>
        </w:rPr>
        <w:t>, will allow me to conclude how Facebook frames the social interaction of Facebook Horizon users.</w:t>
      </w:r>
    </w:p>
    <w:p w14:paraId="68CA8A82" w14:textId="5B53B0FA" w:rsidR="002713ED" w:rsidRDefault="005060F4" w:rsidP="002713ED">
      <w:pPr>
        <w:pStyle w:val="Kop1"/>
        <w:rPr>
          <w:lang w:val="en-GB"/>
        </w:rPr>
      </w:pPr>
      <w:bookmarkStart w:id="18" w:name="_Toc42785354"/>
      <w:r w:rsidRPr="00D24397">
        <w:rPr>
          <w:lang w:val="en-GB"/>
        </w:rPr>
        <w:t>Analysis</w:t>
      </w:r>
      <w:bookmarkEnd w:id="18"/>
    </w:p>
    <w:p w14:paraId="34B951AB" w14:textId="3C4C58AA" w:rsidR="005046D4" w:rsidRPr="005046D4" w:rsidRDefault="005046D4" w:rsidP="005046D4">
      <w:pPr>
        <w:spacing w:line="360" w:lineRule="auto"/>
        <w:rPr>
          <w:lang w:val="en-GB"/>
        </w:rPr>
      </w:pPr>
      <w:r w:rsidRPr="00D24397">
        <w:rPr>
          <w:lang w:val="en-GB"/>
        </w:rPr>
        <w:t>The analysis will be structured by the patterns which could be found across my corpus, including</w:t>
      </w:r>
      <w:r>
        <w:rPr>
          <w:lang w:val="en-GB"/>
        </w:rPr>
        <w:t xml:space="preserve"> the</w:t>
      </w:r>
      <w:r w:rsidRPr="00D24397">
        <w:rPr>
          <w:lang w:val="en-GB"/>
        </w:rPr>
        <w:t xml:space="preserve"> </w:t>
      </w:r>
      <w:r>
        <w:rPr>
          <w:lang w:val="en-GB"/>
        </w:rPr>
        <w:t>concepts</w:t>
      </w:r>
      <w:r w:rsidRPr="00D24397">
        <w:rPr>
          <w:lang w:val="en-GB"/>
        </w:rPr>
        <w:t xml:space="preserve"> playfulness and games</w:t>
      </w:r>
      <w:r>
        <w:rPr>
          <w:lang w:val="en-GB"/>
        </w:rPr>
        <w:t xml:space="preserve"> in social VR</w:t>
      </w:r>
      <w:r w:rsidRPr="00D24397">
        <w:rPr>
          <w:lang w:val="en-GB"/>
        </w:rPr>
        <w:t xml:space="preserve">, citizenship, </w:t>
      </w:r>
      <w:r>
        <w:rPr>
          <w:lang w:val="en-GB"/>
        </w:rPr>
        <w:t>metaphors of creativity</w:t>
      </w:r>
      <w:r w:rsidRPr="00D24397">
        <w:rPr>
          <w:lang w:val="en-GB"/>
        </w:rPr>
        <w:t xml:space="preserve">, and </w:t>
      </w:r>
      <w:r>
        <w:rPr>
          <w:lang w:val="en-GB"/>
        </w:rPr>
        <w:t xml:space="preserve">metaphors of </w:t>
      </w:r>
      <w:r w:rsidRPr="00D24397">
        <w:rPr>
          <w:lang w:val="en-GB"/>
        </w:rPr>
        <w:t>exploration</w:t>
      </w:r>
      <w:r>
        <w:rPr>
          <w:lang w:val="en-GB"/>
        </w:rPr>
        <w:t xml:space="preserve"> and world building.</w:t>
      </w:r>
      <w:r w:rsidRPr="00D24397">
        <w:rPr>
          <w:lang w:val="en-GB"/>
        </w:rPr>
        <w:t xml:space="preserve"> </w:t>
      </w:r>
      <w:r>
        <w:rPr>
          <w:lang w:val="en-GB"/>
        </w:rPr>
        <w:t>These concepts can be linked to the Horizon website very easily. This is because t</w:t>
      </w:r>
      <w:r w:rsidRPr="00D24397">
        <w:rPr>
          <w:lang w:val="en-GB"/>
        </w:rPr>
        <w:t>he three main selling points on the overview page on the Horizon website</w:t>
      </w:r>
      <w:r>
        <w:rPr>
          <w:lang w:val="en-GB"/>
        </w:rPr>
        <w:t xml:space="preserve"> are </w:t>
      </w:r>
      <w:r w:rsidRPr="00D24397">
        <w:rPr>
          <w:lang w:val="en-GB"/>
        </w:rPr>
        <w:t>explor</w:t>
      </w:r>
      <w:r>
        <w:rPr>
          <w:lang w:val="en-GB"/>
        </w:rPr>
        <w:t>e</w:t>
      </w:r>
      <w:r w:rsidRPr="00D24397">
        <w:rPr>
          <w:lang w:val="en-GB"/>
        </w:rPr>
        <w:t xml:space="preserve">, </w:t>
      </w:r>
      <w:r w:rsidR="00E6784E" w:rsidRPr="00D24397">
        <w:rPr>
          <w:lang w:val="en-GB"/>
        </w:rPr>
        <w:t>play,</w:t>
      </w:r>
      <w:r w:rsidRPr="00D24397">
        <w:rPr>
          <w:lang w:val="en-GB"/>
        </w:rPr>
        <w:t xml:space="preserve"> and creat</w:t>
      </w:r>
      <w:r>
        <w:rPr>
          <w:lang w:val="en-GB"/>
        </w:rPr>
        <w:t>e</w:t>
      </w:r>
      <w:r w:rsidRPr="00D24397">
        <w:rPr>
          <w:lang w:val="en-GB"/>
        </w:rPr>
        <w:t>.</w:t>
      </w:r>
      <w:r>
        <w:rPr>
          <w:lang w:val="en-GB"/>
        </w:rPr>
        <w:t xml:space="preserve"> I will therefore use these concepts and their cultural connotations to structure my analysis.</w:t>
      </w:r>
      <w:r w:rsidRPr="00D24397">
        <w:rPr>
          <w:lang w:val="en-GB"/>
        </w:rPr>
        <w:t xml:space="preserve"> </w:t>
      </w:r>
      <w:r>
        <w:rPr>
          <w:lang w:val="en-GB"/>
        </w:rPr>
        <w:t>The term citizenship has a separate, prominent page on the website, and so I will conclude my analysis by</w:t>
      </w:r>
      <w:r w:rsidRPr="00D24397">
        <w:rPr>
          <w:lang w:val="en-GB"/>
        </w:rPr>
        <w:t xml:space="preserve"> focussing on the metaphor of citizenship</w:t>
      </w:r>
      <w:r>
        <w:rPr>
          <w:lang w:val="en-GB"/>
        </w:rPr>
        <w:t>, which acts a sort of umbrella term for the other three concepts as explained below.</w:t>
      </w:r>
    </w:p>
    <w:p w14:paraId="69DAE908" w14:textId="5D5E6414" w:rsidR="002713ED" w:rsidRPr="002713ED" w:rsidRDefault="002713ED" w:rsidP="002713ED">
      <w:pPr>
        <w:pStyle w:val="Kop2"/>
        <w:rPr>
          <w:lang w:val="en-GB"/>
        </w:rPr>
      </w:pPr>
      <w:bookmarkStart w:id="19" w:name="_Toc42785355"/>
      <w:r>
        <w:rPr>
          <w:lang w:val="en-GB"/>
        </w:rPr>
        <w:t>Corpus</w:t>
      </w:r>
      <w:bookmarkEnd w:id="19"/>
    </w:p>
    <w:p w14:paraId="1441E43D" w14:textId="3A59EFAC" w:rsidR="005D04A5" w:rsidRPr="00D24397" w:rsidRDefault="005D04A5" w:rsidP="005D04A5">
      <w:pPr>
        <w:spacing w:line="360" w:lineRule="auto"/>
        <w:rPr>
          <w:lang w:val="en-GB"/>
        </w:rPr>
      </w:pPr>
      <w:r w:rsidRPr="00D24397">
        <w:rPr>
          <w:lang w:val="en-GB"/>
        </w:rPr>
        <w:t xml:space="preserve">In my analysis </w:t>
      </w:r>
      <w:r w:rsidR="003A6693">
        <w:rPr>
          <w:lang w:val="en-GB"/>
        </w:rPr>
        <w:t>section</w:t>
      </w:r>
      <w:r w:rsidRPr="00D24397">
        <w:rPr>
          <w:lang w:val="en-GB"/>
        </w:rPr>
        <w:t xml:space="preserve">, I will mainly focus on Facebook Horizon’s website. </w:t>
      </w:r>
      <w:r w:rsidR="003A6693">
        <w:rPr>
          <w:lang w:val="en-GB"/>
        </w:rPr>
        <w:t>This</w:t>
      </w:r>
      <w:r w:rsidR="002713ED">
        <w:rPr>
          <w:lang w:val="en-GB"/>
        </w:rPr>
        <w:t xml:space="preserve"> is where </w:t>
      </w:r>
      <w:r w:rsidR="005046D4">
        <w:rPr>
          <w:lang w:val="en-GB"/>
        </w:rPr>
        <w:t>most</w:t>
      </w:r>
      <w:r w:rsidR="002713ED">
        <w:rPr>
          <w:lang w:val="en-GB"/>
        </w:rPr>
        <w:t xml:space="preserve"> of the information on the platform is </w:t>
      </w:r>
      <w:r w:rsidR="005046D4">
        <w:rPr>
          <w:lang w:val="en-GB"/>
        </w:rPr>
        <w:t xml:space="preserve">located </w:t>
      </w:r>
      <w:r w:rsidR="002713ED">
        <w:rPr>
          <w:lang w:val="en-GB"/>
        </w:rPr>
        <w:t xml:space="preserve">and therefore it contributes to framing a lot. </w:t>
      </w:r>
      <w:r w:rsidRPr="00D24397">
        <w:rPr>
          <w:lang w:val="en-GB"/>
        </w:rPr>
        <w:t>Another part of my corpus will consist of video footage, for example the trailer for Horizo</w:t>
      </w:r>
      <w:r w:rsidR="002713ED">
        <w:rPr>
          <w:lang w:val="en-GB"/>
        </w:rPr>
        <w:t>n</w:t>
      </w:r>
      <w:r w:rsidRPr="00D24397">
        <w:rPr>
          <w:lang w:val="en-GB"/>
        </w:rPr>
        <w:t>,</w:t>
      </w:r>
      <w:r w:rsidR="002713ED">
        <w:rPr>
          <w:lang w:val="en-GB"/>
        </w:rPr>
        <w:t xml:space="preserve"> which shows the product in use and therefore also participates in framing.</w:t>
      </w:r>
      <w:r w:rsidRPr="00D24397">
        <w:rPr>
          <w:lang w:val="en-GB"/>
        </w:rPr>
        <w:t xml:space="preserve"> </w:t>
      </w:r>
      <w:r w:rsidR="005046D4">
        <w:rPr>
          <w:lang w:val="en-GB"/>
        </w:rPr>
        <w:t>Apart from that footage</w:t>
      </w:r>
      <w:r w:rsidR="003A6693">
        <w:rPr>
          <w:lang w:val="en-GB"/>
        </w:rPr>
        <w:t>,</w:t>
      </w:r>
      <w:r w:rsidR="005046D4">
        <w:rPr>
          <w:lang w:val="en-GB"/>
        </w:rPr>
        <w:t xml:space="preserve"> I will use</w:t>
      </w:r>
      <w:r w:rsidRPr="00D24397">
        <w:rPr>
          <w:lang w:val="en-GB"/>
        </w:rPr>
        <w:t xml:space="preserve"> footage from Oculus Connect 6</w:t>
      </w:r>
      <w:r w:rsidR="00577D16">
        <w:rPr>
          <w:lang w:val="en-GB"/>
        </w:rPr>
        <w:t>, the conference at which Horizon was announced</w:t>
      </w:r>
      <w:r w:rsidRPr="00D24397">
        <w:rPr>
          <w:lang w:val="en-GB"/>
        </w:rPr>
        <w:t xml:space="preserve">. In this </w:t>
      </w:r>
      <w:r w:rsidR="005046D4">
        <w:rPr>
          <w:lang w:val="en-GB"/>
        </w:rPr>
        <w:t>conference</w:t>
      </w:r>
      <w:r w:rsidRPr="00D24397">
        <w:rPr>
          <w:lang w:val="en-GB"/>
        </w:rPr>
        <w:t>, some demo footage of the platform in its early stages</w:t>
      </w:r>
      <w:r w:rsidR="006167C6">
        <w:rPr>
          <w:lang w:val="en-GB"/>
        </w:rPr>
        <w:t xml:space="preserve"> is shown</w:t>
      </w:r>
      <w:r w:rsidR="005046D4">
        <w:rPr>
          <w:lang w:val="en-GB"/>
        </w:rPr>
        <w:t xml:space="preserve"> and </w:t>
      </w:r>
      <w:r w:rsidR="003A6693">
        <w:rPr>
          <w:lang w:val="en-GB"/>
        </w:rPr>
        <w:t>this</w:t>
      </w:r>
      <w:r w:rsidR="005046D4">
        <w:rPr>
          <w:lang w:val="en-GB"/>
        </w:rPr>
        <w:t xml:space="preserve"> will allow me to talk about some affordances a little more in depth</w:t>
      </w:r>
      <w:r w:rsidRPr="00D24397">
        <w:rPr>
          <w:lang w:val="en-GB"/>
        </w:rPr>
        <w:t xml:space="preserve">. The third, and last part of my </w:t>
      </w:r>
      <w:r w:rsidR="00A43034">
        <w:rPr>
          <w:lang w:val="en-GB"/>
        </w:rPr>
        <w:t>corpus</w:t>
      </w:r>
      <w:r w:rsidRPr="00D24397">
        <w:rPr>
          <w:lang w:val="en-GB"/>
        </w:rPr>
        <w:t xml:space="preserve"> </w:t>
      </w:r>
      <w:r w:rsidR="00A43034">
        <w:rPr>
          <w:lang w:val="en-GB"/>
        </w:rPr>
        <w:lastRenderedPageBreak/>
        <w:t>consists of</w:t>
      </w:r>
      <w:r w:rsidRPr="00D24397">
        <w:rPr>
          <w:lang w:val="en-GB"/>
        </w:rPr>
        <w:t xml:space="preserve"> reviews from people who have had early access to the platform, mainly journalists. In their reviews they elaborate on the possibilities of the platform, which will allow me to deduce some more affordances and social uses of Horizon which might not be in Facebook’s trailers or public communication.</w:t>
      </w:r>
    </w:p>
    <w:p w14:paraId="171112F8" w14:textId="77777777" w:rsidR="00A43034" w:rsidRPr="00D24397" w:rsidRDefault="00A43034" w:rsidP="00A43034">
      <w:pPr>
        <w:pStyle w:val="Kop2"/>
        <w:rPr>
          <w:lang w:val="en-GB"/>
        </w:rPr>
      </w:pPr>
      <w:bookmarkStart w:id="20" w:name="_Toc42785356"/>
      <w:r w:rsidRPr="00D24397">
        <w:rPr>
          <w:lang w:val="en-GB"/>
        </w:rPr>
        <w:t>Metaphors of exploration and world-building</w:t>
      </w:r>
      <w:bookmarkEnd w:id="20"/>
    </w:p>
    <w:p w14:paraId="05116B05" w14:textId="0AE490C5" w:rsidR="00A43034" w:rsidRPr="00D24397" w:rsidRDefault="00E6784E" w:rsidP="00DC0A71">
      <w:pPr>
        <w:keepNext/>
        <w:spacing w:line="360" w:lineRule="auto"/>
        <w:rPr>
          <w:lang w:val="en-GB"/>
        </w:rPr>
      </w:pPr>
      <w:r>
        <w:rPr>
          <w:noProof/>
          <w:lang w:val="en-GB"/>
        </w:rPr>
        <w:drawing>
          <wp:anchor distT="0" distB="0" distL="114300" distR="114300" simplePos="0" relativeHeight="251667456" behindDoc="1" locked="0" layoutInCell="1" allowOverlap="1" wp14:anchorId="6B7AEC5F" wp14:editId="2783621E">
            <wp:simplePos x="0" y="0"/>
            <wp:positionH relativeFrom="column">
              <wp:posOffset>2216150</wp:posOffset>
            </wp:positionH>
            <wp:positionV relativeFrom="paragraph">
              <wp:posOffset>3883660</wp:posOffset>
            </wp:positionV>
            <wp:extent cx="3674745" cy="1411605"/>
            <wp:effectExtent l="0" t="0" r="1905" b="0"/>
            <wp:wrapTight wrapText="bothSides">
              <wp:wrapPolygon edited="0">
                <wp:start x="0" y="0"/>
                <wp:lineTo x="0" y="21279"/>
                <wp:lineTo x="21499" y="21279"/>
                <wp:lineTo x="2149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474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1" locked="0" layoutInCell="1" allowOverlap="1" wp14:anchorId="502F39DC" wp14:editId="7FAF36C4">
                <wp:simplePos x="0" y="0"/>
                <wp:positionH relativeFrom="column">
                  <wp:posOffset>2215820</wp:posOffset>
                </wp:positionH>
                <wp:positionV relativeFrom="paragraph">
                  <wp:posOffset>5293309</wp:posOffset>
                </wp:positionV>
                <wp:extent cx="3446780" cy="635"/>
                <wp:effectExtent l="0" t="0" r="0" b="0"/>
                <wp:wrapTight wrapText="bothSides">
                  <wp:wrapPolygon edited="0">
                    <wp:start x="0" y="0"/>
                    <wp:lineTo x="0" y="21600"/>
                    <wp:lineTo x="21600" y="21600"/>
                    <wp:lineTo x="21600" y="0"/>
                  </wp:wrapPolygon>
                </wp:wrapTight>
                <wp:docPr id="17" name="Tekstvak 17"/>
                <wp:cNvGraphicFramePr/>
                <a:graphic xmlns:a="http://schemas.openxmlformats.org/drawingml/2006/main">
                  <a:graphicData uri="http://schemas.microsoft.com/office/word/2010/wordprocessingShape">
                    <wps:wsp>
                      <wps:cNvSpPr txBox="1"/>
                      <wps:spPr>
                        <a:xfrm>
                          <a:off x="0" y="0"/>
                          <a:ext cx="3446780" cy="635"/>
                        </a:xfrm>
                        <a:prstGeom prst="rect">
                          <a:avLst/>
                        </a:prstGeom>
                        <a:solidFill>
                          <a:prstClr val="white"/>
                        </a:solidFill>
                        <a:ln>
                          <a:noFill/>
                        </a:ln>
                      </wps:spPr>
                      <wps:txbx>
                        <w:txbxContent>
                          <w:p w14:paraId="702220C1" w14:textId="2B3A1AA0" w:rsidR="001B02A7" w:rsidRPr="00E6784E" w:rsidRDefault="001B02A7" w:rsidP="00E6784E">
                            <w:pPr>
                              <w:pStyle w:val="Bijschrift"/>
                              <w:rPr>
                                <w:noProof/>
                                <w:lang w:val="en-GB"/>
                              </w:rPr>
                            </w:pPr>
                            <w:bookmarkStart w:id="21" w:name="_Toc42784839"/>
                            <w:r w:rsidRPr="00E6784E">
                              <w:rPr>
                                <w:lang w:val="en-GB"/>
                              </w:rPr>
                              <w:t xml:space="preserve">Figure </w:t>
                            </w:r>
                            <w:r>
                              <w:fldChar w:fldCharType="begin"/>
                            </w:r>
                            <w:r w:rsidRPr="00E6784E">
                              <w:rPr>
                                <w:lang w:val="en-GB"/>
                              </w:rPr>
                              <w:instrText xml:space="preserve"> SEQ Figure \* ARABIC </w:instrText>
                            </w:r>
                            <w:r>
                              <w:fldChar w:fldCharType="separate"/>
                            </w:r>
                            <w:r>
                              <w:rPr>
                                <w:noProof/>
                                <w:lang w:val="en-GB"/>
                              </w:rPr>
                              <w:t>3</w:t>
                            </w:r>
                            <w:r>
                              <w:fldChar w:fldCharType="end"/>
                            </w:r>
                            <w:r w:rsidRPr="00E6784E">
                              <w:rPr>
                                <w:lang w:val="en-GB"/>
                              </w:rPr>
                              <w:t xml:space="preserve">: </w:t>
                            </w:r>
                            <w:r w:rsidR="00553164">
                              <w:rPr>
                                <w:lang w:val="en-GB"/>
                              </w:rPr>
                              <w:t xml:space="preserve">A </w:t>
                            </w:r>
                            <w:r w:rsidRPr="00E6784E">
                              <w:rPr>
                                <w:lang w:val="en-GB"/>
                              </w:rPr>
                              <w:t>Screenshot from the overview page of Horizon's website.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F39DC" id="Tekstvak 17" o:spid="_x0000_s1027" type="#_x0000_t202" style="position:absolute;margin-left:174.45pt;margin-top:416.8pt;width:271.4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" stroked="f">
                <v:textbox style="mso-fit-shape-to-text:t" inset="0,0,0,0">
                  <w:txbxContent>
                    <w:p w14:paraId="702220C1" w14:textId="2B3A1AA0" w:rsidR="001B02A7" w:rsidRPr="00E6784E" w:rsidRDefault="001B02A7" w:rsidP="00E6784E">
                      <w:pPr>
                        <w:pStyle w:val="Bijschrift"/>
                        <w:rPr>
                          <w:noProof/>
                          <w:lang w:val="en-GB"/>
                        </w:rPr>
                      </w:pPr>
                      <w:bookmarkStart w:id="22" w:name="_Toc42784839"/>
                      <w:r w:rsidRPr="00E6784E">
                        <w:rPr>
                          <w:lang w:val="en-GB"/>
                        </w:rPr>
                        <w:t xml:space="preserve">Figure </w:t>
                      </w:r>
                      <w:r>
                        <w:fldChar w:fldCharType="begin"/>
                      </w:r>
                      <w:r w:rsidRPr="00E6784E">
                        <w:rPr>
                          <w:lang w:val="en-GB"/>
                        </w:rPr>
                        <w:instrText xml:space="preserve"> SEQ Figure \* ARABIC </w:instrText>
                      </w:r>
                      <w:r>
                        <w:fldChar w:fldCharType="separate"/>
                      </w:r>
                      <w:r>
                        <w:rPr>
                          <w:noProof/>
                          <w:lang w:val="en-GB"/>
                        </w:rPr>
                        <w:t>3</w:t>
                      </w:r>
                      <w:r>
                        <w:fldChar w:fldCharType="end"/>
                      </w:r>
                      <w:r w:rsidRPr="00E6784E">
                        <w:rPr>
                          <w:lang w:val="en-GB"/>
                        </w:rPr>
                        <w:t xml:space="preserve">: </w:t>
                      </w:r>
                      <w:r w:rsidR="00553164">
                        <w:rPr>
                          <w:lang w:val="en-GB"/>
                        </w:rPr>
                        <w:t xml:space="preserve">A </w:t>
                      </w:r>
                      <w:r w:rsidRPr="00E6784E">
                        <w:rPr>
                          <w:lang w:val="en-GB"/>
                        </w:rPr>
                        <w:t>Screenshot from the overview page of Horizon's website.</w:t>
                      </w:r>
                      <w:bookmarkEnd w:id="22"/>
                    </w:p>
                  </w:txbxContent>
                </v:textbox>
                <w10:wrap type="tight"/>
              </v:shape>
            </w:pict>
          </mc:Fallback>
        </mc:AlternateContent>
      </w:r>
      <w:r w:rsidR="00A43034">
        <w:rPr>
          <w:lang w:val="en-GB"/>
        </w:rPr>
        <w:t>Facebook emphasises that there are near endless things you can explore in Horizon, both on their website and in the trailer. On the website, “Explore”</w:t>
      </w:r>
      <w:r>
        <w:rPr>
          <w:rStyle w:val="Voetnootmarkering"/>
          <w:lang w:val="en-GB"/>
        </w:rPr>
        <w:footnoteReference w:id="46"/>
      </w:r>
      <w:r w:rsidR="00A43034">
        <w:rPr>
          <w:lang w:val="en-GB"/>
        </w:rPr>
        <w:t xml:space="preserve"> is the first main header which can be seen when scrolling </w:t>
      </w:r>
      <w:r>
        <w:rPr>
          <w:lang w:val="en-GB"/>
        </w:rPr>
        <w:t>down</w:t>
      </w:r>
      <w:r w:rsidR="00A43034">
        <w:rPr>
          <w:lang w:val="en-GB"/>
        </w:rPr>
        <w:t xml:space="preserve"> the overview page. This is interesting because, according to Mel Stanfill, “</w:t>
      </w:r>
      <w:r w:rsidR="00A43034" w:rsidRPr="00DA42D1">
        <w:rPr>
          <w:lang w:val="en-GB"/>
        </w:rPr>
        <w:t>to understand the norms sites produce,</w:t>
      </w:r>
      <w:r w:rsidR="00A43034">
        <w:rPr>
          <w:lang w:val="en-GB"/>
        </w:rPr>
        <w:t xml:space="preserve"> </w:t>
      </w:r>
      <w:r w:rsidR="00A43034" w:rsidRPr="00DA42D1">
        <w:rPr>
          <w:lang w:val="en-GB"/>
        </w:rPr>
        <w:t>analysis must consider which responses become the path of least resistance and how</w:t>
      </w:r>
      <w:r w:rsidR="00A43034">
        <w:rPr>
          <w:lang w:val="en-GB"/>
        </w:rPr>
        <w:t>.”</w:t>
      </w:r>
      <w:r w:rsidR="00A43034">
        <w:rPr>
          <w:rStyle w:val="Voetnootmarkering"/>
          <w:lang w:val="en-GB"/>
        </w:rPr>
        <w:footnoteReference w:id="47"/>
      </w:r>
      <w:r w:rsidR="00A43034">
        <w:rPr>
          <w:lang w:val="en-GB"/>
        </w:rPr>
        <w:t xml:space="preserve"> A visitor of Horizon’s website would come across the word </w:t>
      </w:r>
      <w:r w:rsidR="00F95BAA">
        <w:rPr>
          <w:lang w:val="en-GB"/>
        </w:rPr>
        <w:t>“</w:t>
      </w:r>
      <w:r w:rsidR="00A43034">
        <w:rPr>
          <w:lang w:val="en-GB"/>
        </w:rPr>
        <w:t>explore</w:t>
      </w:r>
      <w:r w:rsidR="00F95BAA">
        <w:rPr>
          <w:lang w:val="en-GB"/>
        </w:rPr>
        <w:t>”</w:t>
      </w:r>
      <w:r w:rsidR="00A43034">
        <w:rPr>
          <w:lang w:val="en-GB"/>
        </w:rPr>
        <w:t xml:space="preserve"> first, potentially priming the user to not only think of Horizon as a place to explore but also to explore the website further. However, to have things to explore, they first need to be created. </w:t>
      </w:r>
      <w:r w:rsidR="00A43034">
        <w:rPr>
          <w:lang w:val="en-GB"/>
        </w:rPr>
        <w:br/>
      </w:r>
      <w:r w:rsidR="00A43034">
        <w:rPr>
          <w:lang w:val="en-GB"/>
        </w:rPr>
        <w:tab/>
        <w:t>This is a problem for which Facebook found a solution in 2007, when it made its API public so that third parties could develop apps and widgets for Facebook.</w:t>
      </w:r>
      <w:r w:rsidR="00A43034">
        <w:rPr>
          <w:rStyle w:val="Voetnootmarkering"/>
          <w:lang w:val="en-GB"/>
        </w:rPr>
        <w:footnoteReference w:id="48"/>
      </w:r>
      <w:r w:rsidR="00A43034">
        <w:rPr>
          <w:lang w:val="en-GB"/>
        </w:rPr>
        <w:t xml:space="preserve"> This resulted in the creation of content for Facebook, for which they did not have to pay anything. They seem to</w:t>
      </w:r>
      <w:r w:rsidR="00DC0A71">
        <w:rPr>
          <w:lang w:val="en-GB"/>
        </w:rPr>
        <w:t xml:space="preserve"> </w:t>
      </w:r>
      <w:r w:rsidR="00A43034">
        <w:rPr>
          <w:lang w:val="en-GB"/>
        </w:rPr>
        <w:t>be taking a similar approach in Horizon by allowing users and third party developers to create worlds and experiences which can be explored by others.</w:t>
      </w:r>
      <w:r w:rsidR="00DC0A71">
        <w:rPr>
          <w:lang w:val="en-GB"/>
        </w:rPr>
        <w:br/>
      </w:r>
      <w:r w:rsidR="00DC0A71">
        <w:rPr>
          <w:lang w:val="en-GB"/>
        </w:rPr>
        <w:tab/>
      </w:r>
      <w:r w:rsidR="00A43034">
        <w:rPr>
          <w:lang w:val="en-GB"/>
        </w:rPr>
        <w:t>On the Horizon website, under the “Explore” header, it states that y</w:t>
      </w:r>
      <w:r w:rsidR="00A43034" w:rsidRPr="00D24397">
        <w:rPr>
          <w:lang w:val="en-GB"/>
        </w:rPr>
        <w:t>ou can explore an “ever-expanding universe.</w:t>
      </w:r>
      <w:r w:rsidR="00A43034">
        <w:rPr>
          <w:lang w:val="en-GB"/>
        </w:rPr>
        <w:t>”</w:t>
      </w:r>
      <w:r>
        <w:rPr>
          <w:rStyle w:val="Voetnootmarkering"/>
          <w:lang w:val="en-GB"/>
        </w:rPr>
        <w:footnoteReference w:id="49"/>
      </w:r>
      <w:r w:rsidR="00A43034" w:rsidRPr="00D24397">
        <w:rPr>
          <w:lang w:val="en-GB"/>
        </w:rPr>
        <w:t xml:space="preserve"> </w:t>
      </w:r>
      <w:r w:rsidR="003B67D5">
        <w:rPr>
          <w:lang w:val="en-GB"/>
        </w:rPr>
        <w:t>This ties in well with Gillespie’s platform metaphor.</w:t>
      </w:r>
      <w:r w:rsidR="003B67D5">
        <w:rPr>
          <w:rStyle w:val="Voetnootmarkering"/>
          <w:lang w:val="en-GB"/>
        </w:rPr>
        <w:footnoteReference w:id="50"/>
      </w:r>
      <w:r w:rsidR="00A43034">
        <w:rPr>
          <w:lang w:val="en-GB"/>
        </w:rPr>
        <w:t xml:space="preserve"> </w:t>
      </w:r>
      <w:r w:rsidR="003B67D5">
        <w:rPr>
          <w:lang w:val="en-GB"/>
        </w:rPr>
        <w:t>A platform is boundless by definition and is therefore predicated on constant expansion. Following</w:t>
      </w:r>
      <w:r w:rsidR="00A43034">
        <w:rPr>
          <w:lang w:val="en-GB"/>
        </w:rPr>
        <w:t xml:space="preserve"> this logic, Horizon seems to be trying to become the </w:t>
      </w:r>
      <w:r w:rsidR="003B67D5">
        <w:rPr>
          <w:lang w:val="en-GB"/>
        </w:rPr>
        <w:t xml:space="preserve">starting point for all social </w:t>
      </w:r>
      <w:r w:rsidR="00A43034">
        <w:rPr>
          <w:lang w:val="en-GB"/>
        </w:rPr>
        <w:t xml:space="preserve">virtual reality interaction </w:t>
      </w:r>
      <w:r w:rsidR="003B67D5">
        <w:rPr>
          <w:lang w:val="en-GB"/>
        </w:rPr>
        <w:t>in the future</w:t>
      </w:r>
      <w:r w:rsidR="00A43034">
        <w:rPr>
          <w:lang w:val="en-GB"/>
        </w:rPr>
        <w:t>. They are trying to create the backbone and social infrastructure which will allow users and third parties to easily create and share content on Facebook’s behalf. This interplay is</w:t>
      </w:r>
      <w:r w:rsidR="00DC0A71">
        <w:rPr>
          <w:lang w:val="en-GB"/>
        </w:rPr>
        <w:t xml:space="preserve"> </w:t>
      </w:r>
      <w:r w:rsidR="00A43034">
        <w:rPr>
          <w:lang w:val="en-GB"/>
        </w:rPr>
        <w:t>what creates their “</w:t>
      </w:r>
      <w:r w:rsidRPr="00D24397">
        <w:rPr>
          <w:lang w:val="en-GB"/>
        </w:rPr>
        <w:t>ever-expanding universe</w:t>
      </w:r>
      <w:r w:rsidR="00A43034">
        <w:rPr>
          <w:lang w:val="en-GB"/>
        </w:rPr>
        <w:t>”</w:t>
      </w:r>
      <w:r w:rsidR="003B67D5">
        <w:rPr>
          <w:rStyle w:val="Voetnootmarkering"/>
          <w:lang w:val="en-GB"/>
        </w:rPr>
        <w:footnoteReference w:id="51"/>
      </w:r>
      <w:r w:rsidR="00A43034">
        <w:rPr>
          <w:lang w:val="en-GB"/>
        </w:rPr>
        <w:t xml:space="preserve"> for its users to explore.</w:t>
      </w:r>
      <w:r>
        <w:rPr>
          <w:lang w:val="en-GB"/>
        </w:rPr>
        <w:t xml:space="preserve"> </w:t>
      </w:r>
      <w:r>
        <w:rPr>
          <w:lang w:val="en-GB"/>
        </w:rPr>
        <w:br/>
      </w:r>
      <w:r>
        <w:rPr>
          <w:lang w:val="en-GB"/>
        </w:rPr>
        <w:lastRenderedPageBreak/>
        <w:tab/>
      </w:r>
      <w:r w:rsidR="00A43034" w:rsidRPr="00D24397">
        <w:rPr>
          <w:lang w:val="en-GB"/>
        </w:rPr>
        <w:t xml:space="preserve">Facebook Horizon seems to be emphasising the fact that it is an open-ended game, to which Kurt Squire refers to as a </w:t>
      </w:r>
      <w:r w:rsidR="00AD4EBC">
        <w:rPr>
          <w:lang w:val="en-GB"/>
        </w:rPr>
        <w:t>“</w:t>
      </w:r>
      <w:r w:rsidR="00A43034" w:rsidRPr="00D24397">
        <w:rPr>
          <w:lang w:val="en-GB"/>
        </w:rPr>
        <w:t>possibility space.</w:t>
      </w:r>
      <w:r w:rsidR="00AD4EBC">
        <w:rPr>
          <w:lang w:val="en-GB"/>
        </w:rPr>
        <w:t>”</w:t>
      </w:r>
      <w:r w:rsidR="00AD4EBC" w:rsidRPr="00D24397">
        <w:rPr>
          <w:rStyle w:val="Voetnootmarkering"/>
          <w:lang w:val="en-GB"/>
        </w:rPr>
        <w:footnoteReference w:id="52"/>
      </w:r>
      <w:r w:rsidR="00AD4EBC" w:rsidRPr="00D24397">
        <w:rPr>
          <w:lang w:val="en-GB"/>
        </w:rPr>
        <w:t xml:space="preserve"> </w:t>
      </w:r>
      <w:r w:rsidR="00A43034" w:rsidRPr="00D24397">
        <w:rPr>
          <w:lang w:val="en-GB"/>
        </w:rPr>
        <w:t xml:space="preserve">Horizon is </w:t>
      </w:r>
      <w:r w:rsidR="00A43034">
        <w:rPr>
          <w:lang w:val="en-GB"/>
        </w:rPr>
        <w:t>framing itself</w:t>
      </w:r>
      <w:r w:rsidR="00A43034" w:rsidRPr="00D24397">
        <w:rPr>
          <w:lang w:val="en-GB"/>
        </w:rPr>
        <w:t xml:space="preserve"> </w:t>
      </w:r>
      <w:r w:rsidR="00A43034">
        <w:rPr>
          <w:lang w:val="en-GB"/>
        </w:rPr>
        <w:t>as</w:t>
      </w:r>
      <w:r w:rsidR="00A43034" w:rsidRPr="00D24397">
        <w:rPr>
          <w:lang w:val="en-GB"/>
        </w:rPr>
        <w:t xml:space="preserve"> a possibility space in which anything is possible</w:t>
      </w:r>
      <w:r w:rsidR="00AD4EBC">
        <w:rPr>
          <w:lang w:val="en-GB"/>
        </w:rPr>
        <w:t>, showing how closely interrelated the four topics of my analysis are because together</w:t>
      </w:r>
      <w:r>
        <w:rPr>
          <w:lang w:val="en-GB"/>
        </w:rPr>
        <w:t>,</w:t>
      </w:r>
      <w:r w:rsidR="00AD4EBC">
        <w:rPr>
          <w:lang w:val="en-GB"/>
        </w:rPr>
        <w:t xml:space="preserve"> they encompass the endless possibilities of a digital world</w:t>
      </w:r>
      <w:r w:rsidR="00A43034">
        <w:rPr>
          <w:lang w:val="en-GB"/>
        </w:rPr>
        <w:t xml:space="preserve">. </w:t>
      </w:r>
      <w:r>
        <w:rPr>
          <w:lang w:val="en-GB"/>
        </w:rPr>
        <w:t>O</w:t>
      </w:r>
      <w:r w:rsidR="00A43034" w:rsidRPr="00D24397">
        <w:rPr>
          <w:lang w:val="en-GB"/>
        </w:rPr>
        <w:t>n their website</w:t>
      </w:r>
      <w:r w:rsidR="00A43034">
        <w:rPr>
          <w:lang w:val="en-GB"/>
        </w:rPr>
        <w:t>, they mention the wide range of possible options for exploration: “</w:t>
      </w:r>
      <w:r w:rsidR="00A43034" w:rsidRPr="00DA42D1">
        <w:rPr>
          <w:lang w:val="en-GB"/>
        </w:rPr>
        <w:t>Push the boundaries of reality and yourself. Fly to the moon or create a masterpiece; connect with a friend across the planet; swim in the ocean without losing your breath.</w:t>
      </w:r>
      <w:r w:rsidR="00A43034">
        <w:rPr>
          <w:lang w:val="en-GB"/>
        </w:rPr>
        <w:t>”</w:t>
      </w:r>
      <w:r w:rsidR="00CC6151">
        <w:rPr>
          <w:rStyle w:val="Voetnootmarkering"/>
          <w:lang w:val="en-GB"/>
        </w:rPr>
        <w:footnoteReference w:id="53"/>
      </w:r>
      <w:r w:rsidR="00A43034">
        <w:rPr>
          <w:lang w:val="en-GB"/>
        </w:rPr>
        <w:t xml:space="preserve"> According to their framing, anything is possible, as long as you can think of it. </w:t>
      </w:r>
      <w:r w:rsidR="00AD4EBC">
        <w:rPr>
          <w:lang w:val="en-GB"/>
        </w:rPr>
        <w:t>This could also impact people’s “social imaginary”</w:t>
      </w:r>
      <w:r w:rsidR="00AD4EBC">
        <w:rPr>
          <w:rStyle w:val="Voetnootmarkering"/>
          <w:lang w:val="en-GB"/>
        </w:rPr>
        <w:footnoteReference w:id="54"/>
      </w:r>
      <w:r w:rsidR="00AD4EBC">
        <w:rPr>
          <w:lang w:val="en-GB"/>
        </w:rPr>
        <w:t xml:space="preserve"> on the topic of virtual reality by reframing it as a technology with endless potential.</w:t>
      </w:r>
      <w:r w:rsidR="00A43034">
        <w:rPr>
          <w:lang w:val="en-GB"/>
        </w:rPr>
        <w:br/>
      </w:r>
      <w:r w:rsidR="00A43034">
        <w:rPr>
          <w:lang w:val="en-GB"/>
        </w:rPr>
        <w:tab/>
        <w:t xml:space="preserve">One other thing mentioned on Horizon’s website under the “Explore” header is that </w:t>
      </w:r>
      <w:r w:rsidR="00A55218">
        <w:rPr>
          <w:lang w:val="en-GB"/>
        </w:rPr>
        <w:t xml:space="preserve">it </w:t>
      </w:r>
      <w:r w:rsidR="00A43034" w:rsidRPr="00D24397">
        <w:rPr>
          <w:lang w:val="en-GB"/>
        </w:rPr>
        <w:t xml:space="preserve">is not only about discovering the virtual world as it grows and changes but apparently also about discovering yourself and finding inspiration. </w:t>
      </w:r>
      <w:r w:rsidR="00A43034">
        <w:rPr>
          <w:lang w:val="en-GB"/>
        </w:rPr>
        <w:t>According to them “You build it how you see it,”</w:t>
      </w:r>
      <w:r w:rsidR="00CC6151">
        <w:rPr>
          <w:rStyle w:val="Voetnootmarkering"/>
          <w:lang w:val="en-GB"/>
        </w:rPr>
        <w:footnoteReference w:id="55"/>
      </w:r>
      <w:r w:rsidR="00A43034">
        <w:rPr>
          <w:lang w:val="en-GB"/>
        </w:rPr>
        <w:t xml:space="preserve"> which shows that Horizon is</w:t>
      </w:r>
      <w:r w:rsidR="001C5F9D">
        <w:rPr>
          <w:lang w:val="en-GB"/>
        </w:rPr>
        <w:t xml:space="preserve"> framing the experience of the platform as</w:t>
      </w:r>
      <w:r w:rsidR="00A43034">
        <w:rPr>
          <w:lang w:val="en-GB"/>
        </w:rPr>
        <w:t xml:space="preserve"> not only</w:t>
      </w:r>
      <w:r w:rsidR="001C5F9D">
        <w:rPr>
          <w:lang w:val="en-GB"/>
        </w:rPr>
        <w:t xml:space="preserve"> being</w:t>
      </w:r>
      <w:r w:rsidR="00A43034">
        <w:rPr>
          <w:lang w:val="en-GB"/>
        </w:rPr>
        <w:t xml:space="preserve"> about exploring things other people made but also about exploring your own imagination and</w:t>
      </w:r>
      <w:r w:rsidR="00DC0A71">
        <w:rPr>
          <w:lang w:val="en-GB"/>
        </w:rPr>
        <w:t xml:space="preserve"> </w:t>
      </w:r>
      <w:r w:rsidR="00A43034">
        <w:rPr>
          <w:lang w:val="en-GB"/>
        </w:rPr>
        <w:t>creativity</w:t>
      </w:r>
      <w:r w:rsidR="001C5F9D">
        <w:rPr>
          <w:lang w:val="en-GB"/>
        </w:rPr>
        <w:t>, which again links to another one of my main concepts, creativity, which will be discussed later on.</w:t>
      </w:r>
    </w:p>
    <w:p w14:paraId="12A16B58" w14:textId="140B1D20" w:rsidR="00E072B9" w:rsidRPr="00D24397" w:rsidRDefault="00E072B9" w:rsidP="00E072B9">
      <w:pPr>
        <w:pStyle w:val="Kop2"/>
        <w:rPr>
          <w:lang w:val="en-GB"/>
        </w:rPr>
      </w:pPr>
      <w:bookmarkStart w:id="23" w:name="_Toc42785357"/>
      <w:r w:rsidRPr="00D24397">
        <w:rPr>
          <w:lang w:val="en-GB"/>
        </w:rPr>
        <w:t>Play and Games</w:t>
      </w:r>
      <w:bookmarkEnd w:id="23"/>
    </w:p>
    <w:p w14:paraId="18C94EA8" w14:textId="37510131" w:rsidR="00F94BD4" w:rsidRDefault="00E072B9" w:rsidP="003B5808">
      <w:pPr>
        <w:keepNext/>
        <w:spacing w:line="360" w:lineRule="auto"/>
        <w:rPr>
          <w:noProof/>
          <w:lang w:val="en-GB"/>
        </w:rPr>
      </w:pPr>
      <w:r w:rsidRPr="00D24397">
        <w:rPr>
          <w:lang w:val="en-GB"/>
        </w:rPr>
        <w:t>Judging from the website and the trailer, Horizon seems to include a lot of games</w:t>
      </w:r>
      <w:r w:rsidR="007C1EF9">
        <w:rPr>
          <w:lang w:val="en-GB"/>
        </w:rPr>
        <w:t xml:space="preserve"> as its main attractions</w:t>
      </w:r>
      <w:r w:rsidRPr="00D24397">
        <w:rPr>
          <w:lang w:val="en-GB"/>
        </w:rPr>
        <w:t xml:space="preserve">, especially in its early stages. This is </w:t>
      </w:r>
      <w:proofErr w:type="gramStart"/>
      <w:r w:rsidRPr="00D24397">
        <w:rPr>
          <w:lang w:val="en-GB"/>
        </w:rPr>
        <w:t>similar to</w:t>
      </w:r>
      <w:proofErr w:type="gramEnd"/>
      <w:r w:rsidRPr="00D24397">
        <w:rPr>
          <w:lang w:val="en-GB"/>
        </w:rPr>
        <w:t xml:space="preserve"> Facebook as a platform</w:t>
      </w:r>
      <w:r w:rsidR="008343FA">
        <w:rPr>
          <w:lang w:val="en-GB"/>
        </w:rPr>
        <w:t>,</w:t>
      </w:r>
      <w:r w:rsidR="00A55218">
        <w:rPr>
          <w:lang w:val="en-GB"/>
        </w:rPr>
        <w:t xml:space="preserve"> which also used games for expanding its userbase relatively early on,</w:t>
      </w:r>
      <w:r w:rsidR="008343FA">
        <w:rPr>
          <w:lang w:val="en-GB"/>
        </w:rPr>
        <w:t xml:space="preserve"> allowing people to request extra game currency from their Facebook friends for example. “</w:t>
      </w:r>
      <w:r w:rsidR="00F94BD4" w:rsidRPr="00D24397">
        <w:rPr>
          <w:lang w:val="en-GB"/>
        </w:rPr>
        <w:t>Play</w:t>
      </w:r>
      <w:r w:rsidR="008343FA">
        <w:rPr>
          <w:lang w:val="en-GB"/>
        </w:rPr>
        <w:t>”</w:t>
      </w:r>
      <w:r w:rsidR="00CC6151">
        <w:rPr>
          <w:rStyle w:val="Voetnootmarkering"/>
          <w:lang w:val="en-GB"/>
        </w:rPr>
        <w:footnoteReference w:id="56"/>
      </w:r>
      <w:r w:rsidR="00F94BD4" w:rsidRPr="00D24397">
        <w:rPr>
          <w:lang w:val="en-GB"/>
        </w:rPr>
        <w:t xml:space="preserve"> is the second major </w:t>
      </w:r>
      <w:r w:rsidR="008343FA">
        <w:rPr>
          <w:lang w:val="en-GB"/>
        </w:rPr>
        <w:t>header</w:t>
      </w:r>
      <w:r w:rsidR="00F94BD4" w:rsidRPr="00D24397">
        <w:rPr>
          <w:lang w:val="en-GB"/>
        </w:rPr>
        <w:t xml:space="preserve"> on the </w:t>
      </w:r>
      <w:r w:rsidR="008343FA">
        <w:rPr>
          <w:lang w:val="en-GB"/>
        </w:rPr>
        <w:t xml:space="preserve">overview page of Horizon’s </w:t>
      </w:r>
      <w:r w:rsidR="00F94BD4" w:rsidRPr="00D24397">
        <w:rPr>
          <w:lang w:val="en-GB"/>
        </w:rPr>
        <w:t xml:space="preserve">website, and </w:t>
      </w:r>
      <w:r w:rsidR="008343FA">
        <w:rPr>
          <w:lang w:val="en-GB"/>
        </w:rPr>
        <w:t>games have</w:t>
      </w:r>
      <w:r w:rsidR="00F94BD4" w:rsidRPr="00D24397">
        <w:rPr>
          <w:lang w:val="en-GB"/>
        </w:rPr>
        <w:t xml:space="preserve"> been a part of other public communication as well</w:t>
      </w:r>
      <w:r w:rsidR="00CC6151">
        <w:rPr>
          <w:lang w:val="en-GB"/>
        </w:rPr>
        <w:t>,</w:t>
      </w:r>
      <w:r w:rsidR="00F94BD4" w:rsidRPr="00D24397">
        <w:rPr>
          <w:lang w:val="en-GB"/>
        </w:rPr>
        <w:t xml:space="preserve"> </w:t>
      </w:r>
      <w:r w:rsidR="00CC6151">
        <w:rPr>
          <w:lang w:val="en-GB"/>
        </w:rPr>
        <w:t xml:space="preserve">like </w:t>
      </w:r>
      <w:r w:rsidR="00F94BD4" w:rsidRPr="00D24397">
        <w:rPr>
          <w:lang w:val="en-GB"/>
        </w:rPr>
        <w:t>the trailer</w:t>
      </w:r>
      <w:r w:rsidR="00CC6151">
        <w:rPr>
          <w:lang w:val="en-GB"/>
        </w:rPr>
        <w:t xml:space="preserve"> and</w:t>
      </w:r>
      <w:r w:rsidR="00F94BD4" w:rsidRPr="00D24397">
        <w:rPr>
          <w:lang w:val="en-GB"/>
        </w:rPr>
        <w:t xml:space="preserve"> oculus connect conference talks</w:t>
      </w:r>
      <w:r w:rsidR="00CC6151">
        <w:rPr>
          <w:lang w:val="en-GB"/>
        </w:rPr>
        <w:t>.</w:t>
      </w:r>
      <w:r w:rsidR="00CC6151">
        <w:rPr>
          <w:lang w:val="en-GB"/>
        </w:rPr>
        <w:br/>
      </w:r>
      <w:r w:rsidR="00CC6151">
        <w:rPr>
          <w:lang w:val="en-GB"/>
        </w:rPr>
        <w:tab/>
      </w:r>
      <w:r w:rsidR="008343FA">
        <w:rPr>
          <w:lang w:val="en-GB"/>
        </w:rPr>
        <w:t xml:space="preserve">One interesting angle to view Horizon’s framing of its users as gamers is that of the implied player. </w:t>
      </w:r>
      <w:proofErr w:type="spellStart"/>
      <w:r w:rsidR="008343FA">
        <w:rPr>
          <w:lang w:val="en-GB"/>
        </w:rPr>
        <w:t>Espen</w:t>
      </w:r>
      <w:proofErr w:type="spellEnd"/>
      <w:r w:rsidR="008343FA">
        <w:rPr>
          <w:lang w:val="en-GB"/>
        </w:rPr>
        <w:t xml:space="preserve"> Aarseth says that the implied player “can be seen as a role made for the player by the game, a set of expectations that the player must </w:t>
      </w:r>
      <w:proofErr w:type="spellStart"/>
      <w:r w:rsidR="008343FA">
        <w:rPr>
          <w:lang w:val="en-GB"/>
        </w:rPr>
        <w:t>fulfil</w:t>
      </w:r>
      <w:r w:rsidR="00733081">
        <w:rPr>
          <w:lang w:val="en-GB"/>
        </w:rPr>
        <w:t>l</w:t>
      </w:r>
      <w:proofErr w:type="spellEnd"/>
      <w:r w:rsidR="00733081">
        <w:rPr>
          <w:lang w:val="en-GB"/>
        </w:rPr>
        <w:t>.”</w:t>
      </w:r>
      <w:r w:rsidR="00733081">
        <w:rPr>
          <w:rStyle w:val="Voetnootmarkering"/>
          <w:lang w:val="en-GB"/>
        </w:rPr>
        <w:footnoteReference w:id="57"/>
      </w:r>
      <w:r w:rsidR="00733081">
        <w:rPr>
          <w:lang w:val="en-GB"/>
        </w:rPr>
        <w:t xml:space="preserve"> What this means for Horizon is that by emphasising a certain type of player in their public communication, they already show the expectations they have for their users. </w:t>
      </w:r>
      <w:r w:rsidR="002766F3">
        <w:rPr>
          <w:lang w:val="en-GB"/>
        </w:rPr>
        <w:br/>
      </w:r>
      <w:r w:rsidR="002766F3">
        <w:rPr>
          <w:lang w:val="en-GB"/>
        </w:rPr>
        <w:tab/>
        <w:t>Horizon seems to focus on social gaming</w:t>
      </w:r>
      <w:r w:rsidR="001512FA">
        <w:rPr>
          <w:lang w:val="en-GB"/>
        </w:rPr>
        <w:t xml:space="preserve">, with the website emphasizing “Friendly </w:t>
      </w:r>
      <w:r w:rsidR="001512FA">
        <w:rPr>
          <w:lang w:val="en-GB"/>
        </w:rPr>
        <w:lastRenderedPageBreak/>
        <w:t>competition” and “Teamwork” as two of the three headers under “Play.”</w:t>
      </w:r>
      <w:r w:rsidR="00CC6151">
        <w:rPr>
          <w:rStyle w:val="Voetnootmarkering"/>
          <w:lang w:val="en-GB"/>
        </w:rPr>
        <w:footnoteReference w:id="58"/>
      </w:r>
      <w:r w:rsidR="001512FA">
        <w:rPr>
          <w:lang w:val="en-GB"/>
        </w:rPr>
        <w:t xml:space="preserve"> This emphasis is also present in the trailer, which shows the main character playing a flying game and a shooting game</w:t>
      </w:r>
      <w:r w:rsidR="00F2161F">
        <w:rPr>
          <w:lang w:val="en-GB"/>
        </w:rPr>
        <w:t>, with some of her friends</w:t>
      </w:r>
      <w:r w:rsidR="001512FA">
        <w:rPr>
          <w:lang w:val="en-GB"/>
        </w:rPr>
        <w:t>.</w:t>
      </w:r>
      <w:r w:rsidR="00CC6151">
        <w:rPr>
          <w:rStyle w:val="Voetnootmarkering"/>
          <w:lang w:val="en-GB"/>
        </w:rPr>
        <w:footnoteReference w:id="59"/>
      </w:r>
      <w:r w:rsidR="001512FA">
        <w:rPr>
          <w:lang w:val="en-GB"/>
        </w:rPr>
        <w:t xml:space="preserve"> </w:t>
      </w:r>
      <w:r w:rsidR="00F2161F">
        <w:rPr>
          <w:lang w:val="en-GB"/>
        </w:rPr>
        <w:t>The types of games which are shown are good examples of “social gaming”</w:t>
      </w:r>
      <w:r w:rsidR="00F2161F" w:rsidRPr="00D24397">
        <w:rPr>
          <w:rStyle w:val="Voetnootmarkering"/>
          <w:lang w:val="en-GB"/>
        </w:rPr>
        <w:footnoteReference w:id="60"/>
      </w:r>
      <w:r w:rsidR="00F2161F">
        <w:rPr>
          <w:lang w:val="en-GB"/>
        </w:rPr>
        <w:t xml:space="preserve"> because interaction with others is a key part of the experience.</w:t>
      </w:r>
      <w:r w:rsidR="00FF388B" w:rsidRPr="00D24397">
        <w:rPr>
          <w:lang w:val="en-GB"/>
        </w:rPr>
        <w:t xml:space="preserve"> </w:t>
      </w:r>
      <w:r w:rsidR="001512FA">
        <w:rPr>
          <w:lang w:val="en-GB"/>
        </w:rPr>
        <w:t xml:space="preserve">This can be seen in one of the talks given at Oculus Connect 6 as well </w:t>
      </w:r>
      <w:r w:rsidR="000014F1">
        <w:rPr>
          <w:lang w:val="en-GB"/>
        </w:rPr>
        <w:t>in which</w:t>
      </w:r>
      <w:r w:rsidR="001512FA">
        <w:rPr>
          <w:lang w:val="en-GB"/>
        </w:rPr>
        <w:t xml:space="preserve"> Mike Howard, product manager at Oculus, mentioned that they were focussing on a party system in Horizon which would streamline joining friends in their experiences as much as possible.</w:t>
      </w:r>
      <w:r w:rsidR="001512FA">
        <w:rPr>
          <w:rStyle w:val="Voetnootmarkering"/>
          <w:lang w:val="en-GB"/>
        </w:rPr>
        <w:footnoteReference w:id="61"/>
      </w:r>
      <w:r w:rsidR="001512FA">
        <w:rPr>
          <w:lang w:val="en-GB"/>
        </w:rPr>
        <w:t xml:space="preserve"> With this</w:t>
      </w:r>
      <w:r w:rsidR="00F2161F">
        <w:rPr>
          <w:lang w:val="en-GB"/>
        </w:rPr>
        <w:t xml:space="preserve"> system</w:t>
      </w:r>
      <w:r w:rsidR="001512FA">
        <w:rPr>
          <w:lang w:val="en-GB"/>
        </w:rPr>
        <w:t xml:space="preserve">, Horizon seems to </w:t>
      </w:r>
      <w:r w:rsidR="00F2161F">
        <w:rPr>
          <w:lang w:val="en-GB"/>
        </w:rPr>
        <w:t>emphasise</w:t>
      </w:r>
      <w:r w:rsidR="004B42E2">
        <w:rPr>
          <w:lang w:val="en-GB"/>
        </w:rPr>
        <w:t xml:space="preserve"> playing together</w:t>
      </w:r>
      <w:r w:rsidR="00F2161F">
        <w:rPr>
          <w:lang w:val="en-GB"/>
        </w:rPr>
        <w:t xml:space="preserve"> </w:t>
      </w:r>
      <w:r w:rsidR="00CC6151">
        <w:rPr>
          <w:lang w:val="en-GB"/>
        </w:rPr>
        <w:t>a</w:t>
      </w:r>
      <w:r w:rsidR="00F2161F">
        <w:rPr>
          <w:lang w:val="en-GB"/>
        </w:rPr>
        <w:t>s an important part of the experience</w:t>
      </w:r>
      <w:r w:rsidR="004B42E2">
        <w:rPr>
          <w:lang w:val="en-GB"/>
        </w:rPr>
        <w:t>.</w:t>
      </w:r>
      <w:r w:rsidR="004B42E2">
        <w:rPr>
          <w:lang w:val="en-GB"/>
        </w:rPr>
        <w:br/>
      </w:r>
      <w:r w:rsidR="004B42E2">
        <w:rPr>
          <w:lang w:val="en-GB"/>
        </w:rPr>
        <w:tab/>
        <w:t xml:space="preserve">To be able to play together, Facebook has developed a few games themselves, but it seems as though they are hoping for third party developers to create </w:t>
      </w:r>
      <w:r w:rsidR="00552D80">
        <w:rPr>
          <w:lang w:val="en-GB"/>
        </w:rPr>
        <w:t>“s</w:t>
      </w:r>
      <w:r w:rsidR="004B42E2">
        <w:rPr>
          <w:lang w:val="en-GB"/>
        </w:rPr>
        <w:t xml:space="preserve">ocial </w:t>
      </w:r>
      <w:r w:rsidR="00552D80">
        <w:rPr>
          <w:lang w:val="en-GB"/>
        </w:rPr>
        <w:t>n</w:t>
      </w:r>
      <w:r w:rsidR="004B42E2">
        <w:rPr>
          <w:lang w:val="en-GB"/>
        </w:rPr>
        <w:t xml:space="preserve">etwork </w:t>
      </w:r>
      <w:r w:rsidR="00552D80">
        <w:rPr>
          <w:lang w:val="en-GB"/>
        </w:rPr>
        <w:t>g</w:t>
      </w:r>
      <w:r w:rsidR="004B42E2">
        <w:rPr>
          <w:lang w:val="en-GB"/>
        </w:rPr>
        <w:t>ames</w:t>
      </w:r>
      <w:r w:rsidR="00552D80">
        <w:rPr>
          <w:lang w:val="en-GB"/>
        </w:rPr>
        <w:t>”</w:t>
      </w:r>
      <w:r w:rsidR="004C4AF8" w:rsidRPr="00D24397">
        <w:rPr>
          <w:rStyle w:val="Voetnootmarkering"/>
          <w:lang w:val="en-GB"/>
        </w:rPr>
        <w:footnoteReference w:id="62"/>
      </w:r>
      <w:r w:rsidR="004B42E2">
        <w:rPr>
          <w:lang w:val="en-GB"/>
        </w:rPr>
        <w:t xml:space="preserve"> for Horizon. According to </w:t>
      </w:r>
      <w:r w:rsidR="004B42E2" w:rsidRPr="004B42E2">
        <w:rPr>
          <w:lang w:val="en-GB"/>
        </w:rPr>
        <w:t>Dong-</w:t>
      </w:r>
      <w:proofErr w:type="spellStart"/>
      <w:r w:rsidR="004B42E2" w:rsidRPr="004B42E2">
        <w:rPr>
          <w:lang w:val="en-GB"/>
        </w:rPr>
        <w:t>Hee</w:t>
      </w:r>
      <w:proofErr w:type="spellEnd"/>
      <w:r w:rsidR="004B42E2" w:rsidRPr="004B42E2">
        <w:rPr>
          <w:lang w:val="en-GB"/>
        </w:rPr>
        <w:t xml:space="preserve"> Shin and </w:t>
      </w:r>
      <w:proofErr w:type="spellStart"/>
      <w:r w:rsidR="004B42E2" w:rsidRPr="004B42E2">
        <w:rPr>
          <w:lang w:val="en-GB"/>
        </w:rPr>
        <w:t>Youn-Joo</w:t>
      </w:r>
      <w:proofErr w:type="spellEnd"/>
      <w:r w:rsidR="004B42E2" w:rsidRPr="004B42E2">
        <w:rPr>
          <w:lang w:val="en-GB"/>
        </w:rPr>
        <w:t xml:space="preserve"> Shin</w:t>
      </w:r>
      <w:r w:rsidR="004B42E2">
        <w:rPr>
          <w:lang w:val="en-GB"/>
        </w:rPr>
        <w:t xml:space="preserve">, </w:t>
      </w:r>
      <w:r w:rsidR="00EA5D8D" w:rsidRPr="00D24397">
        <w:rPr>
          <w:lang w:val="en-GB"/>
        </w:rPr>
        <w:t>“</w:t>
      </w:r>
      <w:r w:rsidR="00782710">
        <w:rPr>
          <w:lang w:val="en-GB"/>
        </w:rPr>
        <w:t>u</w:t>
      </w:r>
      <w:r w:rsidR="00EA5D8D" w:rsidRPr="00D24397">
        <w:rPr>
          <w:lang w:val="en-GB"/>
        </w:rPr>
        <w:t>sers accept SNGs as a new way to entertain and bond with others, escape from reality, and communicate with others.”</w:t>
      </w:r>
      <w:r w:rsidR="00EA5D8D" w:rsidRPr="00D24397">
        <w:rPr>
          <w:rStyle w:val="Voetnootmarkering"/>
          <w:lang w:val="en-GB"/>
        </w:rPr>
        <w:footnoteReference w:id="63"/>
      </w:r>
      <w:r w:rsidR="004B42E2">
        <w:rPr>
          <w:lang w:val="en-GB"/>
        </w:rPr>
        <w:t xml:space="preserve"> Horizon plays into </w:t>
      </w:r>
      <w:r w:rsidR="00782710">
        <w:rPr>
          <w:lang w:val="en-GB"/>
        </w:rPr>
        <w:t>all</w:t>
      </w:r>
      <w:r w:rsidR="004B42E2">
        <w:rPr>
          <w:lang w:val="en-GB"/>
        </w:rPr>
        <w:t xml:space="preserve"> these aspects very well. It allows users to bond with other users by having them </w:t>
      </w:r>
      <w:r w:rsidR="00552D80">
        <w:rPr>
          <w:lang w:val="en-GB"/>
        </w:rPr>
        <w:t>play</w:t>
      </w:r>
      <w:r w:rsidR="004B42E2">
        <w:rPr>
          <w:lang w:val="en-GB"/>
        </w:rPr>
        <w:t xml:space="preserve"> in a shared space. It also allows users to escape from reality, not only by playing a game, but by being in virtual reality as well. </w:t>
      </w:r>
      <w:r w:rsidR="00782710">
        <w:rPr>
          <w:lang w:val="en-GB"/>
        </w:rPr>
        <w:t>Finally</w:t>
      </w:r>
      <w:r w:rsidR="004B42E2">
        <w:rPr>
          <w:lang w:val="en-GB"/>
        </w:rPr>
        <w:t>, it also allows users to communicate with others through the use of spatialized VoIP audio, which was also named as a key functionality by Mike Howard in his talk.</w:t>
      </w:r>
      <w:r w:rsidR="00552D80">
        <w:rPr>
          <w:rStyle w:val="Voetnootmarkering"/>
          <w:lang w:val="en-GB"/>
        </w:rPr>
        <w:footnoteReference w:id="64"/>
      </w:r>
      <w:r w:rsidR="004B42E2">
        <w:rPr>
          <w:lang w:val="en-GB"/>
        </w:rPr>
        <w:t xml:space="preserve"> </w:t>
      </w:r>
      <w:r w:rsidR="00552D80">
        <w:rPr>
          <w:lang w:val="en-GB"/>
        </w:rPr>
        <w:t xml:space="preserve">This implies that users will be able to feel as though they are in a coherent </w:t>
      </w:r>
      <w:r w:rsidR="00006872">
        <w:rPr>
          <w:noProof/>
          <w:lang w:val="en-GB"/>
        </w:rPr>
        <w:drawing>
          <wp:anchor distT="0" distB="0" distL="114300" distR="114300" simplePos="0" relativeHeight="251661312" behindDoc="0" locked="0" layoutInCell="1" allowOverlap="1" wp14:anchorId="2F80AB34" wp14:editId="04EEF793">
            <wp:simplePos x="0" y="0"/>
            <wp:positionH relativeFrom="column">
              <wp:posOffset>2731770</wp:posOffset>
            </wp:positionH>
            <wp:positionV relativeFrom="paragraph">
              <wp:posOffset>4260215</wp:posOffset>
            </wp:positionV>
            <wp:extent cx="2987040" cy="1713230"/>
            <wp:effectExtent l="0" t="0" r="3810"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95" r="2885"/>
                    <a:stretch/>
                  </pic:blipFill>
                  <pic:spPr bwMode="auto">
                    <a:xfrm>
                      <a:off x="0" y="0"/>
                      <a:ext cx="2987040"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D80">
        <w:rPr>
          <w:lang w:val="en-GB"/>
        </w:rPr>
        <w:t xml:space="preserve">three dimensional space, with sound coming from different angles and distances. This is a major change in virtual group communication, as one of the major issues of current group meeting programs is the fact that all speakers are heard by everyone at the same level of loudness, meaning that </w:t>
      </w:r>
      <w:r w:rsidR="00006872">
        <w:rPr>
          <w:noProof/>
        </w:rPr>
        <mc:AlternateContent>
          <mc:Choice Requires="wps">
            <w:drawing>
              <wp:anchor distT="0" distB="0" distL="114300" distR="114300" simplePos="0" relativeHeight="251680768" behindDoc="0" locked="0" layoutInCell="1" allowOverlap="1" wp14:anchorId="3F5A2EFD" wp14:editId="57FAC2D2">
                <wp:simplePos x="0" y="0"/>
                <wp:positionH relativeFrom="column">
                  <wp:posOffset>2731770</wp:posOffset>
                </wp:positionH>
                <wp:positionV relativeFrom="paragraph">
                  <wp:posOffset>5975350</wp:posOffset>
                </wp:positionV>
                <wp:extent cx="298704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wps:spPr>
                      <wps:txbx>
                        <w:txbxContent>
                          <w:p w14:paraId="49F2FC50" w14:textId="3E1F599C" w:rsidR="001B02A7" w:rsidRPr="005E3912" w:rsidRDefault="001B02A7" w:rsidP="00782710">
                            <w:pPr>
                              <w:pStyle w:val="Bijschrift"/>
                              <w:rPr>
                                <w:lang w:val="en-GB"/>
                              </w:rPr>
                            </w:pPr>
                            <w:bookmarkStart w:id="24" w:name="_Toc42784840"/>
                            <w:r w:rsidRPr="00782710">
                              <w:rPr>
                                <w:lang w:val="en-GB"/>
                              </w:rPr>
                              <w:t xml:space="preserve">Figure </w:t>
                            </w:r>
                            <w:r>
                              <w:fldChar w:fldCharType="begin"/>
                            </w:r>
                            <w:r w:rsidRPr="00782710">
                              <w:rPr>
                                <w:lang w:val="en-GB"/>
                              </w:rPr>
                              <w:instrText xml:space="preserve"> SEQ Figure \* ARABIC </w:instrText>
                            </w:r>
                            <w:r>
                              <w:fldChar w:fldCharType="separate"/>
                            </w:r>
                            <w:r w:rsidRPr="00782710">
                              <w:rPr>
                                <w:noProof/>
                                <w:lang w:val="en-GB"/>
                              </w:rPr>
                              <w:t>4</w:t>
                            </w:r>
                            <w:r>
                              <w:fldChar w:fldCharType="end"/>
                            </w:r>
                            <w:r w:rsidRPr="00782710">
                              <w:rPr>
                                <w:lang w:val="en-GB"/>
                              </w:rPr>
                              <w:t xml:space="preserve">: </w:t>
                            </w:r>
                            <w:r w:rsidR="00553164">
                              <w:rPr>
                                <w:lang w:val="en-GB"/>
                              </w:rPr>
                              <w:t>A still from the Day 1 Keynote showing</w:t>
                            </w:r>
                            <w:r w:rsidRPr="00782710">
                              <w:rPr>
                                <w:lang w:val="en-GB"/>
                              </w:rPr>
                              <w:t xml:space="preserve"> a virtual space from which users can enter games.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A2EFD" id="Tekstvak 18" o:spid="_x0000_s1028" type="#_x0000_t202" style="position:absolute;margin-left:215.1pt;margin-top:470.5pt;width:235.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" stroked="f">
                <v:textbox style="mso-fit-shape-to-text:t" inset="0,0,0,0">
                  <w:txbxContent>
                    <w:p w14:paraId="49F2FC50" w14:textId="3E1F599C" w:rsidR="001B02A7" w:rsidRPr="005E3912" w:rsidRDefault="001B02A7" w:rsidP="00782710">
                      <w:pPr>
                        <w:pStyle w:val="Bijschrift"/>
                        <w:rPr>
                          <w:lang w:val="en-GB"/>
                        </w:rPr>
                      </w:pPr>
                      <w:bookmarkStart w:id="25" w:name="_Toc42784840"/>
                      <w:r w:rsidRPr="00782710">
                        <w:rPr>
                          <w:lang w:val="en-GB"/>
                        </w:rPr>
                        <w:t xml:space="preserve">Figure </w:t>
                      </w:r>
                      <w:r>
                        <w:fldChar w:fldCharType="begin"/>
                      </w:r>
                      <w:r w:rsidRPr="00782710">
                        <w:rPr>
                          <w:lang w:val="en-GB"/>
                        </w:rPr>
                        <w:instrText xml:space="preserve"> SEQ Figure \* ARABIC </w:instrText>
                      </w:r>
                      <w:r>
                        <w:fldChar w:fldCharType="separate"/>
                      </w:r>
                      <w:r w:rsidRPr="00782710">
                        <w:rPr>
                          <w:noProof/>
                          <w:lang w:val="en-GB"/>
                        </w:rPr>
                        <w:t>4</w:t>
                      </w:r>
                      <w:r>
                        <w:fldChar w:fldCharType="end"/>
                      </w:r>
                      <w:r w:rsidRPr="00782710">
                        <w:rPr>
                          <w:lang w:val="en-GB"/>
                        </w:rPr>
                        <w:t xml:space="preserve">: </w:t>
                      </w:r>
                      <w:r w:rsidR="00553164">
                        <w:rPr>
                          <w:lang w:val="en-GB"/>
                        </w:rPr>
                        <w:t>A still from the Day 1 Keynote showing</w:t>
                      </w:r>
                      <w:r w:rsidRPr="00782710">
                        <w:rPr>
                          <w:lang w:val="en-GB"/>
                        </w:rPr>
                        <w:t xml:space="preserve"> a virtual space from which users can enter games.</w:t>
                      </w:r>
                      <w:bookmarkEnd w:id="25"/>
                    </w:p>
                  </w:txbxContent>
                </v:textbox>
                <w10:wrap type="square"/>
              </v:shape>
            </w:pict>
          </mc:Fallback>
        </mc:AlternateContent>
      </w:r>
      <w:r w:rsidR="00552D80">
        <w:rPr>
          <w:lang w:val="en-GB"/>
        </w:rPr>
        <w:t>only one person can realistically talk at a time. In Horizon, this would be solved by allowing users to talk to those close to them in a virtual space</w:t>
      </w:r>
      <w:r w:rsidR="003B5808">
        <w:rPr>
          <w:lang w:val="en-GB"/>
        </w:rPr>
        <w:t xml:space="preserve"> like the one in </w:t>
      </w:r>
      <w:r w:rsidR="00782710">
        <w:rPr>
          <w:lang w:val="en-GB"/>
        </w:rPr>
        <w:t>F</w:t>
      </w:r>
      <w:r w:rsidR="003B5808">
        <w:rPr>
          <w:lang w:val="en-GB"/>
        </w:rPr>
        <w:t>igure 4</w:t>
      </w:r>
      <w:r w:rsidR="00552D80">
        <w:rPr>
          <w:lang w:val="en-GB"/>
        </w:rPr>
        <w:t>, which implies that users are able to work in groups more effectively</w:t>
      </w:r>
      <w:r w:rsidR="006439E5">
        <w:rPr>
          <w:lang w:val="en-GB"/>
        </w:rPr>
        <w:t xml:space="preserve"> and also strengthens the sense of place</w:t>
      </w:r>
      <w:r w:rsidR="00552D80">
        <w:rPr>
          <w:lang w:val="en-GB"/>
        </w:rPr>
        <w:t>.</w:t>
      </w:r>
      <w:r w:rsidR="00246D5B">
        <w:rPr>
          <w:lang w:val="en-GB"/>
        </w:rPr>
        <w:t xml:space="preserve"> This could also lead to a culture in which people would have more in depth online </w:t>
      </w:r>
      <w:r w:rsidR="00246D5B">
        <w:rPr>
          <w:lang w:val="en-GB"/>
        </w:rPr>
        <w:lastRenderedPageBreak/>
        <w:t>communication because of the possibility for virtual face to face talking, rather than the “phatic”</w:t>
      </w:r>
      <w:r w:rsidR="00246D5B">
        <w:rPr>
          <w:rStyle w:val="Voetnootmarkering"/>
          <w:lang w:val="en-GB"/>
        </w:rPr>
        <w:footnoteReference w:id="65"/>
      </w:r>
      <w:r w:rsidR="00246D5B">
        <w:rPr>
          <w:lang w:val="en-GB"/>
        </w:rPr>
        <w:t xml:space="preserve"> kind of communication to</w:t>
      </w:r>
      <w:r w:rsidR="003B5808">
        <w:rPr>
          <w:lang w:val="en-GB"/>
        </w:rPr>
        <w:t xml:space="preserve"> </w:t>
      </w:r>
      <w:r w:rsidR="00246D5B">
        <w:rPr>
          <w:lang w:val="en-GB"/>
        </w:rPr>
        <w:t>which people resort to through mobile communication devices.</w:t>
      </w:r>
      <w:r w:rsidR="00D304DC" w:rsidRPr="00D304DC">
        <w:rPr>
          <w:noProof/>
          <w:lang w:val="en-GB"/>
        </w:rPr>
        <w:t xml:space="preserve"> </w:t>
      </w:r>
      <w:r w:rsidR="002C2B48">
        <w:rPr>
          <w:lang w:val="en-GB"/>
        </w:rPr>
        <w:br/>
      </w:r>
      <w:r w:rsidR="002C2B48">
        <w:rPr>
          <w:lang w:val="en-GB"/>
        </w:rPr>
        <w:tab/>
      </w:r>
      <w:r w:rsidR="004C4AF8">
        <w:rPr>
          <w:lang w:val="en-GB"/>
        </w:rPr>
        <w:t xml:space="preserve">With regards to games, </w:t>
      </w:r>
      <w:r w:rsidR="002C2B48">
        <w:rPr>
          <w:lang w:val="en-GB"/>
        </w:rPr>
        <w:t>Facebook</w:t>
      </w:r>
      <w:r w:rsidR="00F94BD4" w:rsidRPr="00D24397">
        <w:rPr>
          <w:lang w:val="en-GB"/>
        </w:rPr>
        <w:t xml:space="preserve"> </w:t>
      </w:r>
      <w:r w:rsidR="002C2B48">
        <w:rPr>
          <w:lang w:val="en-GB"/>
        </w:rPr>
        <w:t xml:space="preserve">mainly shows </w:t>
      </w:r>
      <w:r w:rsidR="00F94BD4" w:rsidRPr="00D24397">
        <w:rPr>
          <w:lang w:val="en-GB"/>
        </w:rPr>
        <w:t>the game with the airplanes</w:t>
      </w:r>
      <w:r w:rsidR="002C2B48">
        <w:rPr>
          <w:lang w:val="en-GB"/>
        </w:rPr>
        <w:t>, called</w:t>
      </w:r>
      <w:r w:rsidR="00F94BD4" w:rsidRPr="00D24397">
        <w:rPr>
          <w:lang w:val="en-GB"/>
        </w:rPr>
        <w:t xml:space="preserve"> </w:t>
      </w:r>
      <w:r w:rsidR="004B42E2">
        <w:rPr>
          <w:lang w:val="en-GB"/>
        </w:rPr>
        <w:t xml:space="preserve">Wing </w:t>
      </w:r>
      <w:r w:rsidR="00181BB6">
        <w:rPr>
          <w:lang w:val="en-GB"/>
        </w:rPr>
        <w:t>S</w:t>
      </w:r>
      <w:r w:rsidR="004B42E2">
        <w:rPr>
          <w:lang w:val="en-GB"/>
        </w:rPr>
        <w:t>trikers</w:t>
      </w:r>
      <w:r w:rsidR="00413EC6">
        <w:rPr>
          <w:lang w:val="en-GB"/>
        </w:rPr>
        <w:t>,</w:t>
      </w:r>
      <w:r w:rsidR="002C2B48">
        <w:rPr>
          <w:lang w:val="en-GB"/>
        </w:rPr>
        <w:t xml:space="preserve"> which </w:t>
      </w:r>
      <w:r w:rsidR="00F94BD4" w:rsidRPr="00D24397">
        <w:rPr>
          <w:lang w:val="en-GB"/>
        </w:rPr>
        <w:t>seems to be a major selling point</w:t>
      </w:r>
      <w:r w:rsidR="004C4AF8">
        <w:rPr>
          <w:lang w:val="en-GB"/>
        </w:rPr>
        <w:t>.</w:t>
      </w:r>
      <w:r w:rsidR="00F94BD4" w:rsidRPr="00D24397">
        <w:rPr>
          <w:lang w:val="en-GB"/>
        </w:rPr>
        <w:t xml:space="preserve"> </w:t>
      </w:r>
      <w:r w:rsidR="009352DA">
        <w:rPr>
          <w:lang w:val="en-GB"/>
        </w:rPr>
        <w:t>Scott Stein, a journalist for Cnet.com, described it as “</w:t>
      </w:r>
      <w:r w:rsidR="009352DA" w:rsidRPr="009352DA">
        <w:rPr>
          <w:lang w:val="en-GB"/>
        </w:rPr>
        <w:t>a dogfighting mini-plane sports game that's as fun as most VR games I'd pay for</w:t>
      </w:r>
      <w:r w:rsidR="0008451B">
        <w:rPr>
          <w:lang w:val="en-GB"/>
        </w:rPr>
        <w:t>.</w:t>
      </w:r>
      <w:r w:rsidR="009352DA">
        <w:rPr>
          <w:lang w:val="en-GB"/>
        </w:rPr>
        <w:t>”</w:t>
      </w:r>
      <w:r w:rsidR="009352DA">
        <w:rPr>
          <w:rStyle w:val="Voetnootmarkering"/>
          <w:lang w:val="en-GB"/>
        </w:rPr>
        <w:footnoteReference w:id="66"/>
      </w:r>
      <w:r w:rsidR="006439E5">
        <w:rPr>
          <w:lang w:val="en-GB"/>
        </w:rPr>
        <w:t xml:space="preserve"> This shows how Horizon’s users might assess the platform, in terms of how much “fun” it provides. By developing a game which </w:t>
      </w:r>
      <w:r w:rsidR="0008451B">
        <w:rPr>
          <w:lang w:val="en-GB"/>
        </w:rPr>
        <w:t>can compete</w:t>
      </w:r>
      <w:r w:rsidR="006439E5">
        <w:rPr>
          <w:lang w:val="en-GB"/>
        </w:rPr>
        <w:t xml:space="preserve"> with other paid VR titles, Horizon might draw in VR </w:t>
      </w:r>
      <w:r w:rsidR="00553164">
        <w:rPr>
          <w:noProof/>
          <w:lang w:val="en-GB"/>
        </w:rPr>
        <w:drawing>
          <wp:anchor distT="0" distB="0" distL="114300" distR="114300" simplePos="0" relativeHeight="251658240" behindDoc="0" locked="0" layoutInCell="1" allowOverlap="1" wp14:anchorId="22299633" wp14:editId="78B8A491">
            <wp:simplePos x="0" y="0"/>
            <wp:positionH relativeFrom="column">
              <wp:posOffset>3025140</wp:posOffset>
            </wp:positionH>
            <wp:positionV relativeFrom="paragraph">
              <wp:posOffset>2063750</wp:posOffset>
            </wp:positionV>
            <wp:extent cx="2656205" cy="14820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20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9E5">
        <w:rPr>
          <w:lang w:val="en-GB"/>
        </w:rPr>
        <w:t xml:space="preserve">gaming enthusiasts with the game alone. </w:t>
      </w:r>
      <w:r w:rsidR="00181BB6">
        <w:rPr>
          <w:lang w:val="en-GB"/>
        </w:rPr>
        <w:t>According to Stein, this game has been developed by Facebook specifically for Horizon and it was built without using Horizon’s in-platform creative tools unlike some of the other games shown like Robo Rumble</w:t>
      </w:r>
      <w:r w:rsidR="006439E5">
        <w:rPr>
          <w:lang w:val="en-GB"/>
        </w:rPr>
        <w:t xml:space="preserve">, which is </w:t>
      </w:r>
      <w:r w:rsidR="00553164">
        <w:rPr>
          <w:noProof/>
        </w:rPr>
        <mc:AlternateContent>
          <mc:Choice Requires="wps">
            <w:drawing>
              <wp:anchor distT="0" distB="0" distL="114300" distR="114300" simplePos="0" relativeHeight="251660288" behindDoc="0" locked="0" layoutInCell="1" allowOverlap="1" wp14:anchorId="7F4DEC5A" wp14:editId="3F3BCD27">
                <wp:simplePos x="0" y="0"/>
                <wp:positionH relativeFrom="column">
                  <wp:posOffset>3024505</wp:posOffset>
                </wp:positionH>
                <wp:positionV relativeFrom="paragraph">
                  <wp:posOffset>3548380</wp:posOffset>
                </wp:positionV>
                <wp:extent cx="2656205" cy="26670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656205" cy="266700"/>
                        </a:xfrm>
                        <a:prstGeom prst="rect">
                          <a:avLst/>
                        </a:prstGeom>
                        <a:solidFill>
                          <a:prstClr val="white"/>
                        </a:solidFill>
                        <a:ln>
                          <a:noFill/>
                        </a:ln>
                      </wps:spPr>
                      <wps:txbx>
                        <w:txbxContent>
                          <w:p w14:paraId="791A3377" w14:textId="5E8E369A" w:rsidR="001B02A7" w:rsidRPr="00E80E11" w:rsidRDefault="001B02A7" w:rsidP="00E80E11">
                            <w:pPr>
                              <w:pStyle w:val="Bijschrift"/>
                              <w:rPr>
                                <w:lang w:val="en-GB"/>
                              </w:rPr>
                            </w:pPr>
                            <w:bookmarkStart w:id="26" w:name="_Toc42784841"/>
                            <w:r w:rsidRPr="00E80E11">
                              <w:rPr>
                                <w:lang w:val="en-GB"/>
                              </w:rPr>
                              <w:t xml:space="preserve">Figure </w:t>
                            </w:r>
                            <w:r>
                              <w:fldChar w:fldCharType="begin"/>
                            </w:r>
                            <w:r w:rsidRPr="00E80E11">
                              <w:rPr>
                                <w:lang w:val="en-GB"/>
                              </w:rPr>
                              <w:instrText xml:space="preserve"> SEQ Figure \* ARABIC </w:instrText>
                            </w:r>
                            <w:r>
                              <w:fldChar w:fldCharType="separate"/>
                            </w:r>
                            <w:r>
                              <w:rPr>
                                <w:noProof/>
                                <w:lang w:val="en-GB"/>
                              </w:rPr>
                              <w:t>5</w:t>
                            </w:r>
                            <w:r>
                              <w:fldChar w:fldCharType="end"/>
                            </w:r>
                            <w:r w:rsidRPr="00E80E11">
                              <w:rPr>
                                <w:lang w:val="en-GB"/>
                              </w:rPr>
                              <w:t>: A still from</w:t>
                            </w:r>
                            <w:r w:rsidR="00553164">
                              <w:rPr>
                                <w:lang w:val="en-GB"/>
                              </w:rPr>
                              <w:t xml:space="preserve"> the Day 1 Keynote showing</w:t>
                            </w:r>
                            <w:r w:rsidRPr="00E80E11">
                              <w:rPr>
                                <w:lang w:val="en-GB"/>
                              </w:rPr>
                              <w:t xml:space="preserve"> gameplay footage in Wing Strikers</w:t>
                            </w:r>
                            <w:bookmarkEnd w:id="26"/>
                            <w:r w:rsidR="00553164">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EC5A" id="Tekstvak 8" o:spid="_x0000_s1029" type="#_x0000_t202" style="position:absolute;margin-left:238.15pt;margin-top:279.4pt;width:209.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" stroked="f">
                <v:textbox inset="0,0,0,0">
                  <w:txbxContent>
                    <w:p w14:paraId="791A3377" w14:textId="5E8E369A" w:rsidR="001B02A7" w:rsidRPr="00E80E11" w:rsidRDefault="001B02A7" w:rsidP="00E80E11">
                      <w:pPr>
                        <w:pStyle w:val="Bijschrift"/>
                        <w:rPr>
                          <w:lang w:val="en-GB"/>
                        </w:rPr>
                      </w:pPr>
                      <w:bookmarkStart w:id="27" w:name="_Toc42784841"/>
                      <w:r w:rsidRPr="00E80E11">
                        <w:rPr>
                          <w:lang w:val="en-GB"/>
                        </w:rPr>
                        <w:t xml:space="preserve">Figure </w:t>
                      </w:r>
                      <w:r>
                        <w:fldChar w:fldCharType="begin"/>
                      </w:r>
                      <w:r w:rsidRPr="00E80E11">
                        <w:rPr>
                          <w:lang w:val="en-GB"/>
                        </w:rPr>
                        <w:instrText xml:space="preserve"> SEQ Figure \* ARABIC </w:instrText>
                      </w:r>
                      <w:r>
                        <w:fldChar w:fldCharType="separate"/>
                      </w:r>
                      <w:r>
                        <w:rPr>
                          <w:noProof/>
                          <w:lang w:val="en-GB"/>
                        </w:rPr>
                        <w:t>5</w:t>
                      </w:r>
                      <w:r>
                        <w:fldChar w:fldCharType="end"/>
                      </w:r>
                      <w:r w:rsidRPr="00E80E11">
                        <w:rPr>
                          <w:lang w:val="en-GB"/>
                        </w:rPr>
                        <w:t>: A still from</w:t>
                      </w:r>
                      <w:r w:rsidR="00553164">
                        <w:rPr>
                          <w:lang w:val="en-GB"/>
                        </w:rPr>
                        <w:t xml:space="preserve"> the Day 1 Keynote showing</w:t>
                      </w:r>
                      <w:r w:rsidRPr="00E80E11">
                        <w:rPr>
                          <w:lang w:val="en-GB"/>
                        </w:rPr>
                        <w:t xml:space="preserve"> gameplay footage in Wing Strikers</w:t>
                      </w:r>
                      <w:bookmarkEnd w:id="27"/>
                      <w:r w:rsidR="00553164">
                        <w:rPr>
                          <w:lang w:val="en-GB"/>
                        </w:rPr>
                        <w:t>.</w:t>
                      </w:r>
                    </w:p>
                  </w:txbxContent>
                </v:textbox>
                <w10:wrap type="square"/>
              </v:shape>
            </w:pict>
          </mc:Fallback>
        </mc:AlternateContent>
      </w:r>
      <w:r w:rsidR="006439E5">
        <w:rPr>
          <w:lang w:val="en-GB"/>
        </w:rPr>
        <w:t>probably why it is so impressive</w:t>
      </w:r>
      <w:r w:rsidR="00181BB6">
        <w:rPr>
          <w:lang w:val="en-GB"/>
        </w:rPr>
        <w:t xml:space="preserve">. Wing Strikers is a game which plays into the freedom of movement which virtual reality promises. Being able to fly a plane around and at the same time playing a game of capture the flag with friends </w:t>
      </w:r>
      <w:r w:rsidR="00FB4FCD">
        <w:rPr>
          <w:lang w:val="en-GB"/>
        </w:rPr>
        <w:t>frames the Horizon user as someone with the freedom to do what they want</w:t>
      </w:r>
      <w:r w:rsidR="00181BB6">
        <w:rPr>
          <w:lang w:val="en-GB"/>
        </w:rPr>
        <w:t xml:space="preserve">. </w:t>
      </w:r>
      <w:r w:rsidR="006439E5">
        <w:rPr>
          <w:lang w:val="en-GB"/>
        </w:rPr>
        <w:t xml:space="preserve">Flying around in a plane </w:t>
      </w:r>
      <w:r w:rsidR="004033F7">
        <w:rPr>
          <w:lang w:val="en-GB"/>
        </w:rPr>
        <w:t>signifies</w:t>
      </w:r>
      <w:r w:rsidR="00181BB6">
        <w:rPr>
          <w:lang w:val="en-GB"/>
        </w:rPr>
        <w:t xml:space="preserve"> freedom, which is most likely the connotation Facebook wanted to emphasise</w:t>
      </w:r>
      <w:r w:rsidR="006439E5">
        <w:rPr>
          <w:lang w:val="en-GB"/>
        </w:rPr>
        <w:t>, showing that even in gaming Horizon users are free to do anything they can think of.</w:t>
      </w:r>
      <w:r w:rsidR="000C566F">
        <w:rPr>
          <w:lang w:val="en-GB"/>
        </w:rPr>
        <w:br/>
      </w:r>
      <w:r w:rsidR="000C566F">
        <w:rPr>
          <w:lang w:val="en-GB"/>
        </w:rPr>
        <w:tab/>
        <w:t>In Horizon</w:t>
      </w:r>
      <w:r w:rsidR="004911CB">
        <w:rPr>
          <w:lang w:val="en-GB"/>
        </w:rPr>
        <w:t xml:space="preserve"> players are free to play how they want and </w:t>
      </w:r>
      <w:r w:rsidR="005930CD">
        <w:rPr>
          <w:lang w:val="en-GB"/>
        </w:rPr>
        <w:t xml:space="preserve">free to </w:t>
      </w:r>
      <w:r w:rsidR="004911CB">
        <w:rPr>
          <w:lang w:val="en-GB"/>
        </w:rPr>
        <w:t xml:space="preserve">create games the way they want them. </w:t>
      </w:r>
      <w:r w:rsidR="008C47F4">
        <w:rPr>
          <w:lang w:val="en-GB"/>
        </w:rPr>
        <w:t xml:space="preserve">They seem to adhere to </w:t>
      </w:r>
      <w:proofErr w:type="spellStart"/>
      <w:r w:rsidR="008C47F4">
        <w:rPr>
          <w:lang w:val="en-GB"/>
        </w:rPr>
        <w:t>Mäyrä’s</w:t>
      </w:r>
      <w:proofErr w:type="spellEnd"/>
      <w:r w:rsidR="008C47F4">
        <w:rPr>
          <w:lang w:val="en-GB"/>
        </w:rPr>
        <w:t xml:space="preserve"> criteria for social games which were “</w:t>
      </w:r>
      <w:r w:rsidR="008C47F4" w:rsidRPr="00A71383">
        <w:rPr>
          <w:lang w:val="en-GB"/>
        </w:rPr>
        <w:t>support for free</w:t>
      </w:r>
      <w:r w:rsidR="008C47F4">
        <w:rPr>
          <w:lang w:val="en-GB"/>
        </w:rPr>
        <w:t xml:space="preserve"> </w:t>
      </w:r>
      <w:r w:rsidR="008C47F4" w:rsidRPr="00A71383">
        <w:rPr>
          <w:lang w:val="en-GB"/>
        </w:rPr>
        <w:t>and spontaneous user activity, the sharing of</w:t>
      </w:r>
      <w:r w:rsidR="008C47F4">
        <w:rPr>
          <w:lang w:val="en-GB"/>
        </w:rPr>
        <w:t xml:space="preserve"> </w:t>
      </w:r>
      <w:r w:rsidR="008C47F4" w:rsidRPr="00A71383">
        <w:rPr>
          <w:lang w:val="en-GB"/>
        </w:rPr>
        <w:t>surprising contents and humorous signals for non-serious uses</w:t>
      </w:r>
      <w:r w:rsidR="008C47F4">
        <w:rPr>
          <w:lang w:val="en-GB"/>
        </w:rPr>
        <w:t>.”</w:t>
      </w:r>
      <w:r w:rsidR="008C47F4">
        <w:rPr>
          <w:rStyle w:val="Voetnootmarkering"/>
          <w:lang w:val="en-GB"/>
        </w:rPr>
        <w:footnoteReference w:id="67"/>
      </w:r>
      <w:r w:rsidR="008C47F4">
        <w:rPr>
          <w:lang w:val="en-GB"/>
        </w:rPr>
        <w:t xml:space="preserve"> Sharing </w:t>
      </w:r>
      <w:r w:rsidR="0008451B">
        <w:rPr>
          <w:lang w:val="en-GB"/>
        </w:rPr>
        <w:t>surprising</w:t>
      </w:r>
      <w:r w:rsidR="008C47F4">
        <w:rPr>
          <w:lang w:val="en-GB"/>
        </w:rPr>
        <w:t xml:space="preserve"> content seems possible for sure, but the other two criteria are relatively limited. First, </w:t>
      </w:r>
      <w:proofErr w:type="gramStart"/>
      <w:r w:rsidR="00D23D8B">
        <w:rPr>
          <w:lang w:val="en-GB"/>
        </w:rPr>
        <w:t>free</w:t>
      </w:r>
      <w:proofErr w:type="gramEnd"/>
      <w:r w:rsidR="00D23D8B">
        <w:rPr>
          <w:lang w:val="en-GB"/>
        </w:rPr>
        <w:t xml:space="preserve"> and spontaneous user activity</w:t>
      </w:r>
      <w:r w:rsidR="004911CB">
        <w:rPr>
          <w:lang w:val="en-GB"/>
        </w:rPr>
        <w:t xml:space="preserve"> is </w:t>
      </w:r>
      <w:r w:rsidR="005930CD">
        <w:rPr>
          <w:lang w:val="en-GB"/>
        </w:rPr>
        <w:t>limited by the “affordances”</w:t>
      </w:r>
      <w:r w:rsidR="008C47F4">
        <w:rPr>
          <w:rStyle w:val="Voetnootmarkering"/>
          <w:lang w:val="en-GB"/>
        </w:rPr>
        <w:footnoteReference w:id="68"/>
      </w:r>
      <w:r w:rsidR="005930CD">
        <w:rPr>
          <w:lang w:val="en-GB"/>
        </w:rPr>
        <w:t xml:space="preserve"> of the creator tools. When something is embedded into the tool it can be done, however when someone wants to express his freedom by building a revolutionary game, this is not necessarily possible in Horizon. </w:t>
      </w:r>
      <w:r w:rsidR="00D23D8B">
        <w:rPr>
          <w:lang w:val="en-GB"/>
        </w:rPr>
        <w:t>Second</w:t>
      </w:r>
      <w:r w:rsidR="005930CD">
        <w:rPr>
          <w:lang w:val="en-GB"/>
        </w:rPr>
        <w:t xml:space="preserve">, the creator tools </w:t>
      </w:r>
      <w:r w:rsidR="008C47F4">
        <w:rPr>
          <w:lang w:val="en-GB"/>
        </w:rPr>
        <w:t>could</w:t>
      </w:r>
      <w:r w:rsidR="005930CD">
        <w:rPr>
          <w:lang w:val="en-GB"/>
        </w:rPr>
        <w:t xml:space="preserve"> limit the way in which users can be </w:t>
      </w:r>
      <w:r w:rsidR="008C47F4">
        <w:rPr>
          <w:lang w:val="en-GB"/>
        </w:rPr>
        <w:t>“</w:t>
      </w:r>
      <w:r w:rsidR="005930CD">
        <w:rPr>
          <w:lang w:val="en-GB"/>
        </w:rPr>
        <w:t>playful</w:t>
      </w:r>
      <w:r w:rsidR="008C47F4">
        <w:rPr>
          <w:lang w:val="en-GB"/>
        </w:rPr>
        <w:t>”</w:t>
      </w:r>
      <w:r w:rsidR="008C47F4">
        <w:rPr>
          <w:rStyle w:val="Voetnootmarkering"/>
          <w:lang w:val="en-GB"/>
        </w:rPr>
        <w:footnoteReference w:id="69"/>
      </w:r>
      <w:r w:rsidR="005930CD">
        <w:rPr>
          <w:lang w:val="en-GB"/>
        </w:rPr>
        <w:t xml:space="preserve"> with the games </w:t>
      </w:r>
      <w:r w:rsidR="008C47F4">
        <w:rPr>
          <w:lang w:val="en-GB"/>
        </w:rPr>
        <w:t xml:space="preserve">they want to create, because the tools most likely only allow for the creation of very simple games. This also raises questions regarding the distribution of </w:t>
      </w:r>
      <w:r w:rsidR="008C47F4">
        <w:rPr>
          <w:lang w:val="en-GB"/>
        </w:rPr>
        <w:lastRenderedPageBreak/>
        <w:t xml:space="preserve">creative </w:t>
      </w:r>
      <w:r w:rsidR="004C4AF8">
        <w:rPr>
          <w:lang w:val="en-GB"/>
        </w:rPr>
        <w:t>power because</w:t>
      </w:r>
      <w:r w:rsidR="008C47F4">
        <w:rPr>
          <w:lang w:val="en-GB"/>
        </w:rPr>
        <w:t xml:space="preserve"> a programmer would be able to create much more intricate games than a casual Horizon user using the </w:t>
      </w:r>
      <w:r w:rsidR="0008451B">
        <w:rPr>
          <w:lang w:val="en-GB"/>
        </w:rPr>
        <w:t>built-in</w:t>
      </w:r>
      <w:r w:rsidR="008C47F4">
        <w:rPr>
          <w:lang w:val="en-GB"/>
        </w:rPr>
        <w:t xml:space="preserve"> creator tools. </w:t>
      </w:r>
    </w:p>
    <w:p w14:paraId="79B820AF" w14:textId="377B3A4D" w:rsidR="00F94BD4" w:rsidRPr="00D24397" w:rsidRDefault="00F94BD4" w:rsidP="00F94BD4">
      <w:pPr>
        <w:pStyle w:val="Kop2"/>
        <w:rPr>
          <w:lang w:val="en-GB"/>
        </w:rPr>
      </w:pPr>
      <w:bookmarkStart w:id="28" w:name="_Toc42785358"/>
      <w:r w:rsidRPr="00D24397">
        <w:rPr>
          <w:lang w:val="en-GB"/>
        </w:rPr>
        <w:t>Metaphors of creativity</w:t>
      </w:r>
      <w:bookmarkEnd w:id="28"/>
    </w:p>
    <w:p w14:paraId="0396D885" w14:textId="65548700" w:rsidR="00F94BD4" w:rsidRPr="00D24397" w:rsidRDefault="007D6C4A" w:rsidP="00DC04DC">
      <w:pPr>
        <w:spacing w:line="360" w:lineRule="auto"/>
        <w:rPr>
          <w:lang w:val="en-GB"/>
        </w:rPr>
      </w:pPr>
      <w:r>
        <w:rPr>
          <w:noProof/>
          <w:lang w:val="en-GB"/>
        </w:rPr>
        <w:drawing>
          <wp:anchor distT="0" distB="0" distL="114300" distR="114300" simplePos="0" relativeHeight="251668480" behindDoc="1" locked="0" layoutInCell="1" allowOverlap="1" wp14:anchorId="23EAA0DB" wp14:editId="68A499F9">
            <wp:simplePos x="0" y="0"/>
            <wp:positionH relativeFrom="column">
              <wp:posOffset>2738755</wp:posOffset>
            </wp:positionH>
            <wp:positionV relativeFrom="paragraph">
              <wp:posOffset>1929130</wp:posOffset>
            </wp:positionV>
            <wp:extent cx="2914650" cy="1810385"/>
            <wp:effectExtent l="0" t="0" r="0" b="0"/>
            <wp:wrapTight wrapText="bothSides">
              <wp:wrapPolygon edited="0">
                <wp:start x="0" y="0"/>
                <wp:lineTo x="0" y="21365"/>
                <wp:lineTo x="21459" y="21365"/>
                <wp:lineTo x="2145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e.PNG"/>
                    <pic:cNvPicPr/>
                  </pic:nvPicPr>
                  <pic:blipFill>
                    <a:blip r:embed="rId14">
                      <a:extLst>
                        <a:ext uri="{28A0092B-C50C-407E-A947-70E740481C1C}">
                          <a14:useLocalDpi xmlns:a14="http://schemas.microsoft.com/office/drawing/2010/main" val="0"/>
                        </a:ext>
                      </a:extLst>
                    </a:blip>
                    <a:stretch>
                      <a:fillRect/>
                    </a:stretch>
                  </pic:blipFill>
                  <pic:spPr>
                    <a:xfrm>
                      <a:off x="0" y="0"/>
                      <a:ext cx="2914650" cy="1810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76D1544A" wp14:editId="158E8241">
                <wp:simplePos x="0" y="0"/>
                <wp:positionH relativeFrom="column">
                  <wp:posOffset>2738755</wp:posOffset>
                </wp:positionH>
                <wp:positionV relativeFrom="paragraph">
                  <wp:posOffset>3740150</wp:posOffset>
                </wp:positionV>
                <wp:extent cx="291465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14:paraId="62695357" w14:textId="7D150B67" w:rsidR="001B02A7" w:rsidRPr="00D15DEB" w:rsidRDefault="001B02A7" w:rsidP="00D15DEB">
                            <w:pPr>
                              <w:pStyle w:val="Bijschrift"/>
                              <w:rPr>
                                <w:lang w:val="en-GB"/>
                              </w:rPr>
                            </w:pPr>
                            <w:bookmarkStart w:id="29" w:name="_Toc42784842"/>
                            <w:r w:rsidRPr="00D15DEB">
                              <w:rPr>
                                <w:lang w:val="en-GB"/>
                              </w:rPr>
                              <w:t xml:space="preserve">Figure </w:t>
                            </w:r>
                            <w:r>
                              <w:fldChar w:fldCharType="begin"/>
                            </w:r>
                            <w:r w:rsidRPr="00D15DEB">
                              <w:rPr>
                                <w:lang w:val="en-GB"/>
                              </w:rPr>
                              <w:instrText xml:space="preserve"> SEQ Figure \* ARABIC </w:instrText>
                            </w:r>
                            <w:r>
                              <w:fldChar w:fldCharType="separate"/>
                            </w:r>
                            <w:r>
                              <w:rPr>
                                <w:noProof/>
                                <w:lang w:val="en-GB"/>
                              </w:rPr>
                              <w:t>6</w:t>
                            </w:r>
                            <w:r>
                              <w:fldChar w:fldCharType="end"/>
                            </w:r>
                            <w:r w:rsidRPr="00D15DEB">
                              <w:rPr>
                                <w:lang w:val="en-GB"/>
                              </w:rPr>
                              <w:t xml:space="preserve">: </w:t>
                            </w:r>
                            <w:r w:rsidR="00553164">
                              <w:rPr>
                                <w:lang w:val="en-GB"/>
                              </w:rPr>
                              <w:t xml:space="preserve">A still from the Day 1 Keynote showing </w:t>
                            </w:r>
                            <w:r w:rsidRPr="00D15DEB">
                              <w:rPr>
                                <w:lang w:val="en-GB"/>
                              </w:rPr>
                              <w:t>Horizon's built in creator tool.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1544A" id="Tekstvak 12" o:spid="_x0000_s1030" type="#_x0000_t202" style="position:absolute;margin-left:215.65pt;margin-top:294.5pt;width:229.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" stroked="f">
                <v:textbox style="mso-fit-shape-to-text:t" inset="0,0,0,0">
                  <w:txbxContent>
                    <w:p w14:paraId="62695357" w14:textId="7D150B67" w:rsidR="001B02A7" w:rsidRPr="00D15DEB" w:rsidRDefault="001B02A7" w:rsidP="00D15DEB">
                      <w:pPr>
                        <w:pStyle w:val="Bijschrift"/>
                        <w:rPr>
                          <w:lang w:val="en-GB"/>
                        </w:rPr>
                      </w:pPr>
                      <w:bookmarkStart w:id="30" w:name="_Toc42784842"/>
                      <w:r w:rsidRPr="00D15DEB">
                        <w:rPr>
                          <w:lang w:val="en-GB"/>
                        </w:rPr>
                        <w:t xml:space="preserve">Figure </w:t>
                      </w:r>
                      <w:r>
                        <w:fldChar w:fldCharType="begin"/>
                      </w:r>
                      <w:r w:rsidRPr="00D15DEB">
                        <w:rPr>
                          <w:lang w:val="en-GB"/>
                        </w:rPr>
                        <w:instrText xml:space="preserve"> SEQ Figure \* ARABIC </w:instrText>
                      </w:r>
                      <w:r>
                        <w:fldChar w:fldCharType="separate"/>
                      </w:r>
                      <w:r>
                        <w:rPr>
                          <w:noProof/>
                          <w:lang w:val="en-GB"/>
                        </w:rPr>
                        <w:t>6</w:t>
                      </w:r>
                      <w:r>
                        <w:fldChar w:fldCharType="end"/>
                      </w:r>
                      <w:r w:rsidRPr="00D15DEB">
                        <w:rPr>
                          <w:lang w:val="en-GB"/>
                        </w:rPr>
                        <w:t xml:space="preserve">: </w:t>
                      </w:r>
                      <w:r w:rsidR="00553164">
                        <w:rPr>
                          <w:lang w:val="en-GB"/>
                        </w:rPr>
                        <w:t xml:space="preserve">A still from the Day 1 Keynote showing </w:t>
                      </w:r>
                      <w:r w:rsidRPr="00D15DEB">
                        <w:rPr>
                          <w:lang w:val="en-GB"/>
                        </w:rPr>
                        <w:t>Horizon's built in creator tool.</w:t>
                      </w:r>
                      <w:bookmarkEnd w:id="30"/>
                    </w:p>
                  </w:txbxContent>
                </v:textbox>
                <w10:wrap type="tight"/>
              </v:shape>
            </w:pict>
          </mc:Fallback>
        </mc:AlternateContent>
      </w:r>
      <w:r w:rsidR="00F94BD4" w:rsidRPr="00D24397">
        <w:rPr>
          <w:lang w:val="en-GB"/>
        </w:rPr>
        <w:t xml:space="preserve">Creating your own experiences, places and objects seem to be </w:t>
      </w:r>
      <w:r w:rsidR="0008451B">
        <w:rPr>
          <w:lang w:val="en-GB"/>
        </w:rPr>
        <w:t>some</w:t>
      </w:r>
      <w:r w:rsidR="00F94BD4" w:rsidRPr="00D24397">
        <w:rPr>
          <w:lang w:val="en-GB"/>
        </w:rPr>
        <w:t xml:space="preserve"> of Horizon’s key </w:t>
      </w:r>
      <w:r w:rsidR="00701A69">
        <w:rPr>
          <w:lang w:val="en-GB"/>
        </w:rPr>
        <w:t>features</w:t>
      </w:r>
      <w:r w:rsidR="00F94BD4" w:rsidRPr="00D24397">
        <w:rPr>
          <w:lang w:val="en-GB"/>
        </w:rPr>
        <w:t xml:space="preserve">. </w:t>
      </w:r>
      <w:r w:rsidR="00DC04DC">
        <w:rPr>
          <w:lang w:val="en-GB"/>
        </w:rPr>
        <w:t xml:space="preserve">According to Helen </w:t>
      </w:r>
      <w:proofErr w:type="spellStart"/>
      <w:r w:rsidR="00DC04DC">
        <w:rPr>
          <w:lang w:val="en-GB"/>
        </w:rPr>
        <w:t>Thornham</w:t>
      </w:r>
      <w:proofErr w:type="spellEnd"/>
      <w:r w:rsidR="00DC04DC">
        <w:rPr>
          <w:lang w:val="en-GB"/>
        </w:rPr>
        <w:t>, “</w:t>
      </w:r>
      <w:r w:rsidR="0008451B">
        <w:rPr>
          <w:lang w:val="en-GB"/>
        </w:rPr>
        <w:t>t</w:t>
      </w:r>
      <w:r w:rsidR="00DC04DC" w:rsidRPr="00DC04DC">
        <w:rPr>
          <w:lang w:val="en-GB"/>
        </w:rPr>
        <w:t>he pervasive features of creativity that seem to have</w:t>
      </w:r>
      <w:r w:rsidR="00DC04DC">
        <w:rPr>
          <w:lang w:val="en-GB"/>
        </w:rPr>
        <w:t xml:space="preserve"> </w:t>
      </w:r>
      <w:r w:rsidR="00DC04DC" w:rsidRPr="00DC04DC">
        <w:rPr>
          <w:lang w:val="en-GB"/>
        </w:rPr>
        <w:t xml:space="preserve">stood the test of time are the notion that creativity is </w:t>
      </w:r>
      <w:r w:rsidR="00DC04DC" w:rsidRPr="00DC04DC">
        <w:rPr>
          <w:i/>
          <w:iCs/>
          <w:lang w:val="en-GB"/>
        </w:rPr>
        <w:t>productive</w:t>
      </w:r>
      <w:r w:rsidR="00DC04DC" w:rsidRPr="00DC04DC">
        <w:rPr>
          <w:lang w:val="en-GB"/>
        </w:rPr>
        <w:t xml:space="preserve"> and that it is</w:t>
      </w:r>
      <w:r w:rsidR="00DC04DC">
        <w:rPr>
          <w:lang w:val="en-GB"/>
        </w:rPr>
        <w:t xml:space="preserve"> </w:t>
      </w:r>
      <w:r w:rsidR="00DC04DC" w:rsidRPr="00DC04DC">
        <w:rPr>
          <w:lang w:val="en-GB"/>
        </w:rPr>
        <w:t xml:space="preserve">located at the site of the </w:t>
      </w:r>
      <w:r w:rsidR="00DC04DC" w:rsidRPr="00DC04DC">
        <w:rPr>
          <w:i/>
          <w:iCs/>
          <w:lang w:val="en-GB"/>
        </w:rPr>
        <w:t>individual</w:t>
      </w:r>
      <w:r w:rsidR="00DC04DC">
        <w:rPr>
          <w:lang w:val="en-GB"/>
        </w:rPr>
        <w:t>.”</w:t>
      </w:r>
      <w:r w:rsidR="00DC04DC">
        <w:rPr>
          <w:rStyle w:val="Voetnootmarkering"/>
          <w:lang w:val="en-GB"/>
        </w:rPr>
        <w:footnoteReference w:id="70"/>
      </w:r>
      <w:r w:rsidR="00DC04DC">
        <w:rPr>
          <w:lang w:val="en-GB"/>
        </w:rPr>
        <w:t xml:space="preserve"> </w:t>
      </w:r>
      <w:r w:rsidR="0030397F">
        <w:rPr>
          <w:lang w:val="en-GB"/>
        </w:rPr>
        <w:t>This</w:t>
      </w:r>
      <w:r w:rsidR="00DC04DC">
        <w:rPr>
          <w:lang w:val="en-GB"/>
        </w:rPr>
        <w:t xml:space="preserve"> means that creativity is an individual productive process and Horizon seems to be focussing on letting the individual produce as well. </w:t>
      </w:r>
      <w:r w:rsidR="00701A69">
        <w:rPr>
          <w:lang w:val="en-GB"/>
        </w:rPr>
        <w:t>According to Mark Zuckerberg</w:t>
      </w:r>
      <w:r w:rsidR="00DC04DC">
        <w:rPr>
          <w:lang w:val="en-GB"/>
        </w:rPr>
        <w:t>,</w:t>
      </w:r>
      <w:r w:rsidR="00701A69">
        <w:rPr>
          <w:lang w:val="en-GB"/>
        </w:rPr>
        <w:t xml:space="preserve"> in his Oculus Connect keynote, “The best part is that the creator experience is built right into VR.”</w:t>
      </w:r>
      <w:r w:rsidR="00C61F16">
        <w:rPr>
          <w:rStyle w:val="Voetnootmarkering"/>
          <w:lang w:val="en-GB"/>
        </w:rPr>
        <w:footnoteReference w:id="71"/>
      </w:r>
      <w:r w:rsidR="00701A69">
        <w:rPr>
          <w:lang w:val="en-GB"/>
        </w:rPr>
        <w:t xml:space="preserve"> </w:t>
      </w:r>
      <w:r w:rsidR="00DC04DC">
        <w:rPr>
          <w:lang w:val="en-GB"/>
        </w:rPr>
        <w:t>This implies that a creator experience is something which can be built</w:t>
      </w:r>
      <w:r w:rsidR="0030397F">
        <w:rPr>
          <w:lang w:val="en-GB"/>
        </w:rPr>
        <w:t xml:space="preserve"> in</w:t>
      </w:r>
      <w:r w:rsidR="00DC04DC">
        <w:rPr>
          <w:lang w:val="en-GB"/>
        </w:rPr>
        <w:t xml:space="preserve"> to allow people to be productive by themselves. Apparently, y</w:t>
      </w:r>
      <w:r w:rsidR="00701A69">
        <w:rPr>
          <w:lang w:val="en-GB"/>
        </w:rPr>
        <w:t xml:space="preserve">ou </w:t>
      </w:r>
      <w:r w:rsidR="0030397F">
        <w:rPr>
          <w:lang w:val="en-GB"/>
        </w:rPr>
        <w:t>do not</w:t>
      </w:r>
      <w:r w:rsidR="00701A69">
        <w:rPr>
          <w:lang w:val="en-GB"/>
        </w:rPr>
        <w:t xml:space="preserve"> need experience with coding, and you can, according to Zuckerberg, </w:t>
      </w:r>
      <w:r w:rsidR="00BD1147">
        <w:rPr>
          <w:lang w:val="en-GB"/>
        </w:rPr>
        <w:t>“</w:t>
      </w:r>
      <w:r w:rsidR="00701A69">
        <w:rPr>
          <w:lang w:val="en-GB"/>
        </w:rPr>
        <w:t>create something neat in a couple of hours and then invite your friends in to come and check it out.</w:t>
      </w:r>
      <w:r w:rsidR="00BD1147">
        <w:rPr>
          <w:lang w:val="en-GB"/>
        </w:rPr>
        <w:t>”</w:t>
      </w:r>
      <w:r w:rsidR="00C61F16">
        <w:rPr>
          <w:rStyle w:val="Voetnootmarkering"/>
          <w:lang w:val="en-GB"/>
        </w:rPr>
        <w:footnoteReference w:id="72"/>
      </w:r>
      <w:r w:rsidR="00701A69">
        <w:rPr>
          <w:lang w:val="en-GB"/>
        </w:rPr>
        <w:t xml:space="preserve"> To be able to do this, </w:t>
      </w:r>
      <w:r w:rsidR="00F94BD4" w:rsidRPr="00D24397">
        <w:rPr>
          <w:lang w:val="en-GB"/>
        </w:rPr>
        <w:t xml:space="preserve">Facebook </w:t>
      </w:r>
      <w:r w:rsidR="00701A69">
        <w:rPr>
          <w:lang w:val="en-GB"/>
        </w:rPr>
        <w:t xml:space="preserve">Horizon </w:t>
      </w:r>
      <w:r w:rsidR="00F94BD4" w:rsidRPr="00D24397">
        <w:rPr>
          <w:lang w:val="en-GB"/>
        </w:rPr>
        <w:t>seems to be using a tool similar to Google’s tilt brush VR. The tool</w:t>
      </w:r>
      <w:r w:rsidR="00D15DEB">
        <w:rPr>
          <w:lang w:val="en-GB"/>
        </w:rPr>
        <w:t>, as depicted in figure 6,</w:t>
      </w:r>
      <w:r w:rsidR="00F94BD4" w:rsidRPr="00D24397">
        <w:rPr>
          <w:lang w:val="en-GB"/>
        </w:rPr>
        <w:t xml:space="preserve"> consists of a menu with shapes, colours, </w:t>
      </w:r>
      <w:proofErr w:type="gramStart"/>
      <w:r w:rsidR="00F94BD4" w:rsidRPr="00D24397">
        <w:rPr>
          <w:lang w:val="en-GB"/>
        </w:rPr>
        <w:t>effects</w:t>
      </w:r>
      <w:proofErr w:type="gramEnd"/>
      <w:r w:rsidR="00F94BD4" w:rsidRPr="00D24397">
        <w:rPr>
          <w:lang w:val="en-GB"/>
        </w:rPr>
        <w:t xml:space="preserve"> and</w:t>
      </w:r>
      <w:r w:rsidR="00C61F16">
        <w:rPr>
          <w:lang w:val="en-GB"/>
        </w:rPr>
        <w:t xml:space="preserve"> </w:t>
      </w:r>
      <w:r w:rsidR="00F94BD4" w:rsidRPr="00D24397">
        <w:rPr>
          <w:lang w:val="en-GB"/>
        </w:rPr>
        <w:t xml:space="preserve">even sounds and “gizmo’s” which are probably interactable gadgets. </w:t>
      </w:r>
      <w:r w:rsidR="00701A69">
        <w:rPr>
          <w:lang w:val="en-GB"/>
        </w:rPr>
        <w:t>Horizon seems to frame its users as creatives who can build anything they want “</w:t>
      </w:r>
      <w:r w:rsidR="00701A69" w:rsidRPr="00701A69">
        <w:rPr>
          <w:lang w:val="en-GB"/>
        </w:rPr>
        <w:t>from simple or complex 3D objects using a library of shapes and tools, all the way to building complex multiplayer games and experiences with visual scripting.</w:t>
      </w:r>
      <w:r w:rsidR="00701A69">
        <w:rPr>
          <w:lang w:val="en-GB"/>
        </w:rPr>
        <w:t>”</w:t>
      </w:r>
      <w:r w:rsidR="00C61F16">
        <w:rPr>
          <w:rStyle w:val="Voetnootmarkering"/>
          <w:lang w:val="en-GB"/>
        </w:rPr>
        <w:footnoteReference w:id="73"/>
      </w:r>
      <w:r w:rsidR="002A4CEC">
        <w:rPr>
          <w:lang w:val="en-GB"/>
        </w:rPr>
        <w:br/>
      </w:r>
      <w:r w:rsidR="002A4CEC">
        <w:rPr>
          <w:lang w:val="en-GB"/>
        </w:rPr>
        <w:tab/>
      </w:r>
      <w:r w:rsidR="002A4CEC" w:rsidRPr="00D24397">
        <w:rPr>
          <w:lang w:val="en-GB"/>
        </w:rPr>
        <w:t xml:space="preserve">This ties in with their </w:t>
      </w:r>
      <w:proofErr w:type="spellStart"/>
      <w:r w:rsidR="002A4CEC" w:rsidRPr="00D24397">
        <w:rPr>
          <w:lang w:val="en-GB"/>
        </w:rPr>
        <w:t>platformization</w:t>
      </w:r>
      <w:proofErr w:type="spellEnd"/>
      <w:r w:rsidR="002A4CEC" w:rsidRPr="00D24397">
        <w:rPr>
          <w:lang w:val="en-GB"/>
        </w:rPr>
        <w:t xml:space="preserve"> strategy and </w:t>
      </w:r>
      <w:r w:rsidR="002A4CEC">
        <w:rPr>
          <w:lang w:val="en-GB"/>
        </w:rPr>
        <w:t>it allows them to generate content without putting in the work themselves</w:t>
      </w:r>
      <w:r w:rsidR="002A4CEC" w:rsidRPr="00D24397">
        <w:rPr>
          <w:lang w:val="en-GB"/>
        </w:rPr>
        <w:t>. By letting users create content</w:t>
      </w:r>
      <w:r w:rsidR="00C61F16">
        <w:rPr>
          <w:lang w:val="en-GB"/>
        </w:rPr>
        <w:t>,</w:t>
      </w:r>
      <w:r w:rsidR="002A4CEC" w:rsidRPr="00D24397">
        <w:rPr>
          <w:lang w:val="en-GB"/>
        </w:rPr>
        <w:t xml:space="preserve"> Horizon generates a lot of free surplus value through user labour. </w:t>
      </w:r>
      <w:r w:rsidR="00C61F16">
        <w:rPr>
          <w:lang w:val="en-GB"/>
        </w:rPr>
        <w:t>S</w:t>
      </w:r>
      <w:r w:rsidR="00687FA4">
        <w:rPr>
          <w:lang w:val="en-GB"/>
        </w:rPr>
        <w:t>imilar relations between the owner of a platform or product and users who generate extra content for it</w:t>
      </w:r>
      <w:r w:rsidR="00C61F16">
        <w:rPr>
          <w:lang w:val="en-GB"/>
        </w:rPr>
        <w:t>,</w:t>
      </w:r>
      <w:r w:rsidR="00687FA4">
        <w:rPr>
          <w:lang w:val="en-GB"/>
        </w:rPr>
        <w:t xml:space="preserve"> have previously been referred to as instances of “</w:t>
      </w:r>
      <w:proofErr w:type="spellStart"/>
      <w:r w:rsidR="00687FA4">
        <w:rPr>
          <w:lang w:val="en-GB"/>
        </w:rPr>
        <w:t>playbour</w:t>
      </w:r>
      <w:proofErr w:type="spellEnd"/>
      <w:r w:rsidR="00687FA4">
        <w:rPr>
          <w:lang w:val="en-GB"/>
        </w:rPr>
        <w:t xml:space="preserve">.” </w:t>
      </w:r>
      <w:proofErr w:type="spellStart"/>
      <w:r w:rsidR="00687FA4">
        <w:rPr>
          <w:lang w:val="en-GB"/>
        </w:rPr>
        <w:t>Playbour</w:t>
      </w:r>
      <w:proofErr w:type="spellEnd"/>
      <w:r w:rsidR="00687FA4">
        <w:rPr>
          <w:lang w:val="en-GB"/>
        </w:rPr>
        <w:t xml:space="preserve"> is a term which, according to Julian </w:t>
      </w:r>
      <w:proofErr w:type="spellStart"/>
      <w:r w:rsidR="00687FA4">
        <w:rPr>
          <w:lang w:val="en-GB"/>
        </w:rPr>
        <w:t>Kücklich</w:t>
      </w:r>
      <w:proofErr w:type="spellEnd"/>
      <w:r w:rsidR="00687FA4">
        <w:rPr>
          <w:lang w:val="en-GB"/>
        </w:rPr>
        <w:t>, denotes “</w:t>
      </w:r>
      <w:r w:rsidR="00687FA4" w:rsidRPr="00687FA4">
        <w:rPr>
          <w:lang w:val="en-GB"/>
        </w:rPr>
        <w:t xml:space="preserve">the fact that in the entertainment industries, the relationship between work and play is changing, </w:t>
      </w:r>
      <w:r w:rsidR="00687FA4" w:rsidRPr="00687FA4">
        <w:rPr>
          <w:lang w:val="en-GB"/>
        </w:rPr>
        <w:lastRenderedPageBreak/>
        <w:t>leading, as it were, to a hybrid form of "</w:t>
      </w:r>
      <w:proofErr w:type="spellStart"/>
      <w:r w:rsidR="00687FA4" w:rsidRPr="00687FA4">
        <w:rPr>
          <w:lang w:val="en-GB"/>
        </w:rPr>
        <w:t>playbour</w:t>
      </w:r>
      <w:proofErr w:type="spellEnd"/>
      <w:r w:rsidR="00687FA4" w:rsidRPr="00687FA4">
        <w:rPr>
          <w:lang w:val="en-GB"/>
        </w:rPr>
        <w:t>".</w:t>
      </w:r>
      <w:r w:rsidR="00687FA4">
        <w:rPr>
          <w:lang w:val="en-GB"/>
        </w:rPr>
        <w:t>”</w:t>
      </w:r>
      <w:r w:rsidR="00687FA4">
        <w:rPr>
          <w:rStyle w:val="Voetnootmarkering"/>
          <w:lang w:val="en-GB"/>
        </w:rPr>
        <w:footnoteReference w:id="74"/>
      </w:r>
      <w:r w:rsidR="00687FA4">
        <w:rPr>
          <w:lang w:val="en-GB"/>
        </w:rPr>
        <w:t xml:space="preserve"> By providing tools for people to create, and emphasising the fact that this should be fun, Horizon frames its users as content creators as well.</w:t>
      </w:r>
      <w:r w:rsidR="00687FA4">
        <w:rPr>
          <w:lang w:val="en-GB"/>
        </w:rPr>
        <w:br/>
      </w:r>
      <w:r w:rsidR="00687FA4">
        <w:rPr>
          <w:lang w:val="en-GB"/>
        </w:rPr>
        <w:tab/>
        <w:t>A trend towards letting users create content</w:t>
      </w:r>
      <w:r w:rsidR="0030397F">
        <w:rPr>
          <w:lang w:val="en-GB"/>
        </w:rPr>
        <w:t>, and also “claiming”</w:t>
      </w:r>
      <w:r w:rsidR="0030397F">
        <w:rPr>
          <w:rStyle w:val="Voetnootmarkering"/>
          <w:lang w:val="en-GB"/>
        </w:rPr>
        <w:footnoteReference w:id="75"/>
      </w:r>
      <w:r w:rsidR="0030397F">
        <w:rPr>
          <w:lang w:val="en-GB"/>
        </w:rPr>
        <w:t xml:space="preserve"> this creativity as a key aspect of online social interaction, </w:t>
      </w:r>
      <w:r w:rsidR="00687FA4">
        <w:rPr>
          <w:lang w:val="en-GB"/>
        </w:rPr>
        <w:t xml:space="preserve">can be seen in the slogans of some other upcoming new platforms. For example </w:t>
      </w:r>
      <w:proofErr w:type="spellStart"/>
      <w:r w:rsidR="00687FA4">
        <w:rPr>
          <w:lang w:val="en-GB"/>
        </w:rPr>
        <w:t>TikTok’s</w:t>
      </w:r>
      <w:proofErr w:type="spellEnd"/>
      <w:r w:rsidR="00687FA4">
        <w:rPr>
          <w:lang w:val="en-GB"/>
        </w:rPr>
        <w:t xml:space="preserve"> mission is “</w:t>
      </w:r>
      <w:r w:rsidR="00687FA4" w:rsidRPr="00D24397">
        <w:rPr>
          <w:lang w:val="en-GB"/>
        </w:rPr>
        <w:t>to inspire creativity and bring joy</w:t>
      </w:r>
      <w:r w:rsidR="00687FA4">
        <w:rPr>
          <w:lang w:val="en-GB"/>
        </w:rPr>
        <w:t xml:space="preserve">,” while </w:t>
      </w:r>
      <w:proofErr w:type="spellStart"/>
      <w:r w:rsidR="00687FA4">
        <w:rPr>
          <w:lang w:val="en-GB"/>
        </w:rPr>
        <w:t>Triller’s</w:t>
      </w:r>
      <w:proofErr w:type="spellEnd"/>
      <w:r w:rsidR="00687FA4">
        <w:rPr>
          <w:lang w:val="en-GB"/>
        </w:rPr>
        <w:t xml:space="preserve"> mission is “</w:t>
      </w:r>
      <w:r w:rsidR="00687FA4" w:rsidRPr="00D24397">
        <w:rPr>
          <w:lang w:val="en-GB"/>
        </w:rPr>
        <w:t>Create, Share, Connect</w:t>
      </w:r>
      <w:r w:rsidR="00687FA4">
        <w:rPr>
          <w:lang w:val="en-GB"/>
        </w:rPr>
        <w:t>,” and lastly Byte’s mission is “Creativity first.”</w:t>
      </w:r>
      <w:r w:rsidR="00687FA4">
        <w:rPr>
          <w:rStyle w:val="Voetnootmarkering"/>
          <w:lang w:val="en-GB"/>
        </w:rPr>
        <w:footnoteReference w:id="76"/>
      </w:r>
      <w:r w:rsidR="000A6F20">
        <w:rPr>
          <w:lang w:val="en-GB"/>
        </w:rPr>
        <w:t xml:space="preserve"> Following this trend it is no surprise that Horizon also emphasizes the fact that users can create and share. Under the “Create” header, the website states that “</w:t>
      </w:r>
      <w:r w:rsidR="000A6F20" w:rsidRPr="000A6F20">
        <w:rPr>
          <w:lang w:val="en-GB"/>
        </w:rPr>
        <w:t>Our content discovery and distribution tools help surface your creations for everyone to enjoy.</w:t>
      </w:r>
      <w:r w:rsidR="000A6F20">
        <w:rPr>
          <w:lang w:val="en-GB"/>
        </w:rPr>
        <w:t>”</w:t>
      </w:r>
      <w:r w:rsidR="00C61F16">
        <w:rPr>
          <w:rStyle w:val="Voetnootmarkering"/>
          <w:lang w:val="en-GB"/>
        </w:rPr>
        <w:footnoteReference w:id="77"/>
      </w:r>
      <w:r w:rsidR="000A6F20">
        <w:rPr>
          <w:lang w:val="en-GB"/>
        </w:rPr>
        <w:t xml:space="preserve"> This means that the content which you create will be easy to share with others</w:t>
      </w:r>
      <w:r w:rsidR="00C61F16">
        <w:rPr>
          <w:lang w:val="en-GB"/>
        </w:rPr>
        <w:t xml:space="preserve"> </w:t>
      </w:r>
      <w:r w:rsidR="000A6F20">
        <w:rPr>
          <w:lang w:val="en-GB"/>
        </w:rPr>
        <w:t xml:space="preserve">and </w:t>
      </w:r>
      <w:r w:rsidR="00C61F16">
        <w:rPr>
          <w:lang w:val="en-GB"/>
        </w:rPr>
        <w:t xml:space="preserve">it </w:t>
      </w:r>
      <w:r w:rsidR="000A6F20">
        <w:rPr>
          <w:lang w:val="en-GB"/>
        </w:rPr>
        <w:t xml:space="preserve">might even have the possibility to go viral if the content discovery and distribution tools are anything like Facebook’s. </w:t>
      </w:r>
      <w:r w:rsidR="00FE6F01">
        <w:rPr>
          <w:lang w:val="en-GB"/>
        </w:rPr>
        <w:br/>
      </w:r>
      <w:r w:rsidR="00FE6F01">
        <w:rPr>
          <w:lang w:val="en-GB"/>
        </w:rPr>
        <w:tab/>
      </w:r>
      <w:r w:rsidR="00FE6F01" w:rsidRPr="00D24397">
        <w:rPr>
          <w:lang w:val="en-GB"/>
        </w:rPr>
        <w:t>With horizon emphasizing the possibility of creating your own experiences and spaces, they seem to be going along with the trend in new media described by Watkins: “In the new media regime, users expect to be able to create and control their own content and increasingly create their own stories.”</w:t>
      </w:r>
      <w:r w:rsidR="00FE6F01" w:rsidRPr="00D24397">
        <w:rPr>
          <w:rStyle w:val="Voetnootmarkering"/>
          <w:lang w:val="en-GB"/>
        </w:rPr>
        <w:footnoteReference w:id="78"/>
      </w:r>
      <w:r w:rsidR="00BD1147">
        <w:rPr>
          <w:lang w:val="en-GB"/>
        </w:rPr>
        <w:t xml:space="preserve"> Horizon actively frames its users as being able to create and control their own content and games, with them emphasising the fact that users can do anything on the platform.</w:t>
      </w:r>
    </w:p>
    <w:p w14:paraId="0D786050" w14:textId="3FDE4F76" w:rsidR="00F94BD4" w:rsidRPr="00D24397" w:rsidRDefault="00F94BD4" w:rsidP="00F94BD4">
      <w:pPr>
        <w:pStyle w:val="Kop2"/>
        <w:rPr>
          <w:lang w:val="en-GB"/>
        </w:rPr>
      </w:pPr>
      <w:bookmarkStart w:id="31" w:name="_Toc42785359"/>
      <w:r w:rsidRPr="00D24397">
        <w:rPr>
          <w:lang w:val="en-GB"/>
        </w:rPr>
        <w:t>Citizenship</w:t>
      </w:r>
      <w:bookmarkEnd w:id="31"/>
    </w:p>
    <w:p w14:paraId="37625EFF" w14:textId="1E9EEF70" w:rsidR="00186969" w:rsidRPr="000A23A9" w:rsidRDefault="009706DC" w:rsidP="00F94BD4">
      <w:pPr>
        <w:spacing w:line="360" w:lineRule="auto"/>
        <w:rPr>
          <w:lang w:val="en-GB"/>
        </w:rPr>
      </w:pPr>
      <w:r>
        <w:rPr>
          <w:noProof/>
        </w:rPr>
        <mc:AlternateContent>
          <mc:Choice Requires="wps">
            <w:drawing>
              <wp:anchor distT="0" distB="0" distL="114300" distR="114300" simplePos="0" relativeHeight="251673600" behindDoc="1" locked="0" layoutInCell="1" allowOverlap="1" wp14:anchorId="7987FD91" wp14:editId="76D41E4A">
                <wp:simplePos x="0" y="0"/>
                <wp:positionH relativeFrom="column">
                  <wp:posOffset>2453005</wp:posOffset>
                </wp:positionH>
                <wp:positionV relativeFrom="paragraph">
                  <wp:posOffset>1948180</wp:posOffset>
                </wp:positionV>
                <wp:extent cx="312166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001990F9" w14:textId="0FFDA962" w:rsidR="001B02A7" w:rsidRPr="009706DC" w:rsidRDefault="001B02A7" w:rsidP="009706DC">
                            <w:pPr>
                              <w:pStyle w:val="Bijschrift"/>
                              <w:rPr>
                                <w:bCs/>
                                <w:noProof/>
                                <w:lang w:val="en-GB"/>
                              </w:rPr>
                            </w:pPr>
                            <w:bookmarkStart w:id="32" w:name="_Toc42784843"/>
                            <w:r w:rsidRPr="009706DC">
                              <w:rPr>
                                <w:lang w:val="en-GB"/>
                              </w:rPr>
                              <w:t xml:space="preserve">Figure </w:t>
                            </w:r>
                            <w:r>
                              <w:fldChar w:fldCharType="begin"/>
                            </w:r>
                            <w:r w:rsidRPr="009706DC">
                              <w:rPr>
                                <w:lang w:val="en-GB"/>
                              </w:rPr>
                              <w:instrText xml:space="preserve"> SEQ Figure \* ARABIC </w:instrText>
                            </w:r>
                            <w:r>
                              <w:fldChar w:fldCharType="separate"/>
                            </w:r>
                            <w:r>
                              <w:rPr>
                                <w:noProof/>
                                <w:lang w:val="en-GB"/>
                              </w:rPr>
                              <w:t>7</w:t>
                            </w:r>
                            <w:r>
                              <w:fldChar w:fldCharType="end"/>
                            </w:r>
                            <w:r w:rsidRPr="009706DC">
                              <w:rPr>
                                <w:lang w:val="en-GB"/>
                              </w:rPr>
                              <w:t>: The top of Horizon's website</w:t>
                            </w:r>
                            <w:r w:rsidR="00553164">
                              <w:rPr>
                                <w:lang w:val="en-GB"/>
                              </w:rPr>
                              <w:t xml:space="preserve"> on the overview page</w:t>
                            </w:r>
                            <w:r>
                              <w:rPr>
                                <w:lang w:val="en-GB"/>
                              </w:rP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87FD91" id="Tekstvak 14" o:spid="_x0000_s1031" type="#_x0000_t202" style="position:absolute;margin-left:193.15pt;margin-top:153.4pt;width:245.8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" stroked="f">
                <v:textbox style="mso-fit-shape-to-text:t" inset="0,0,0,0">
                  <w:txbxContent>
                    <w:p w14:paraId="001990F9" w14:textId="0FFDA962" w:rsidR="001B02A7" w:rsidRPr="009706DC" w:rsidRDefault="001B02A7" w:rsidP="009706DC">
                      <w:pPr>
                        <w:pStyle w:val="Bijschrift"/>
                        <w:rPr>
                          <w:bCs/>
                          <w:noProof/>
                          <w:lang w:val="en-GB"/>
                        </w:rPr>
                      </w:pPr>
                      <w:bookmarkStart w:id="33" w:name="_Toc42784843"/>
                      <w:r w:rsidRPr="009706DC">
                        <w:rPr>
                          <w:lang w:val="en-GB"/>
                        </w:rPr>
                        <w:t xml:space="preserve">Figure </w:t>
                      </w:r>
                      <w:r>
                        <w:fldChar w:fldCharType="begin"/>
                      </w:r>
                      <w:r w:rsidRPr="009706DC">
                        <w:rPr>
                          <w:lang w:val="en-GB"/>
                        </w:rPr>
                        <w:instrText xml:space="preserve"> SEQ Figure \* ARABIC </w:instrText>
                      </w:r>
                      <w:r>
                        <w:fldChar w:fldCharType="separate"/>
                      </w:r>
                      <w:r>
                        <w:rPr>
                          <w:noProof/>
                          <w:lang w:val="en-GB"/>
                        </w:rPr>
                        <w:t>7</w:t>
                      </w:r>
                      <w:r>
                        <w:fldChar w:fldCharType="end"/>
                      </w:r>
                      <w:r w:rsidRPr="009706DC">
                        <w:rPr>
                          <w:lang w:val="en-GB"/>
                        </w:rPr>
                        <w:t>: The top of Horizon's website</w:t>
                      </w:r>
                      <w:r w:rsidR="00553164">
                        <w:rPr>
                          <w:lang w:val="en-GB"/>
                        </w:rPr>
                        <w:t xml:space="preserve"> on the overview page</w:t>
                      </w:r>
                      <w:r>
                        <w:rPr>
                          <w:lang w:val="en-GB"/>
                        </w:rPr>
                        <w:t>.</w:t>
                      </w:r>
                      <w:bookmarkEnd w:id="33"/>
                    </w:p>
                  </w:txbxContent>
                </v:textbox>
                <w10:wrap type="tight"/>
              </v:shape>
            </w:pict>
          </mc:Fallback>
        </mc:AlternateContent>
      </w:r>
      <w:r>
        <w:rPr>
          <w:bCs/>
          <w:noProof/>
          <w:lang w:val="en-GB"/>
        </w:rPr>
        <w:drawing>
          <wp:anchor distT="0" distB="0" distL="114300" distR="114300" simplePos="0" relativeHeight="251671552" behindDoc="1" locked="0" layoutInCell="1" allowOverlap="1" wp14:anchorId="00294F4F" wp14:editId="02E3826D">
            <wp:simplePos x="0" y="0"/>
            <wp:positionH relativeFrom="column">
              <wp:posOffset>2453005</wp:posOffset>
            </wp:positionH>
            <wp:positionV relativeFrom="paragraph">
              <wp:posOffset>576580</wp:posOffset>
            </wp:positionV>
            <wp:extent cx="3121660" cy="1371600"/>
            <wp:effectExtent l="0" t="0" r="2540" b="0"/>
            <wp:wrapTight wrapText="bothSides">
              <wp:wrapPolygon edited="0">
                <wp:start x="0" y="0"/>
                <wp:lineTo x="0" y="21300"/>
                <wp:lineTo x="21486" y="21300"/>
                <wp:lineTo x="2148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tizenshiop.png"/>
                    <pic:cNvPicPr/>
                  </pic:nvPicPr>
                  <pic:blipFill>
                    <a:blip r:embed="rId15">
                      <a:extLst>
                        <a:ext uri="{28A0092B-C50C-407E-A947-70E740481C1C}">
                          <a14:useLocalDpi xmlns:a14="http://schemas.microsoft.com/office/drawing/2010/main" val="0"/>
                        </a:ext>
                      </a:extLst>
                    </a:blip>
                    <a:stretch>
                      <a:fillRect/>
                    </a:stretch>
                  </pic:blipFill>
                  <pic:spPr>
                    <a:xfrm>
                      <a:off x="0" y="0"/>
                      <a:ext cx="3121660" cy="1371600"/>
                    </a:xfrm>
                    <a:prstGeom prst="rect">
                      <a:avLst/>
                    </a:prstGeom>
                  </pic:spPr>
                </pic:pic>
              </a:graphicData>
            </a:graphic>
            <wp14:sizeRelH relativeFrom="page">
              <wp14:pctWidth>0</wp14:pctWidth>
            </wp14:sizeRelH>
            <wp14:sizeRelV relativeFrom="page">
              <wp14:pctHeight>0</wp14:pctHeight>
            </wp14:sizeRelV>
          </wp:anchor>
        </w:drawing>
      </w:r>
      <w:r w:rsidR="005958D5">
        <w:rPr>
          <w:bCs/>
          <w:lang w:val="en-GB"/>
        </w:rPr>
        <w:t xml:space="preserve">The Horizon website has a few different pages, the </w:t>
      </w:r>
      <w:r w:rsidR="004826A7">
        <w:rPr>
          <w:bCs/>
          <w:lang w:val="en-GB"/>
        </w:rPr>
        <w:t>“O</w:t>
      </w:r>
      <w:r w:rsidR="005958D5">
        <w:rPr>
          <w:bCs/>
          <w:lang w:val="en-GB"/>
        </w:rPr>
        <w:t>verview</w:t>
      </w:r>
      <w:r w:rsidR="004826A7">
        <w:rPr>
          <w:bCs/>
          <w:lang w:val="en-GB"/>
        </w:rPr>
        <w:t>”</w:t>
      </w:r>
      <w:r w:rsidR="005958D5">
        <w:rPr>
          <w:bCs/>
          <w:lang w:val="en-GB"/>
        </w:rPr>
        <w:t xml:space="preserve"> page, the </w:t>
      </w:r>
      <w:r w:rsidR="004826A7">
        <w:rPr>
          <w:bCs/>
          <w:lang w:val="en-GB"/>
        </w:rPr>
        <w:t>“S</w:t>
      </w:r>
      <w:r w:rsidR="005958D5">
        <w:rPr>
          <w:bCs/>
          <w:lang w:val="en-GB"/>
        </w:rPr>
        <w:t xml:space="preserve">ign </w:t>
      </w:r>
      <w:r w:rsidR="004826A7">
        <w:rPr>
          <w:bCs/>
          <w:lang w:val="en-GB"/>
        </w:rPr>
        <w:t>U</w:t>
      </w:r>
      <w:r w:rsidR="005958D5">
        <w:rPr>
          <w:bCs/>
          <w:lang w:val="en-GB"/>
        </w:rPr>
        <w:t>p</w:t>
      </w:r>
      <w:r w:rsidR="004826A7">
        <w:rPr>
          <w:bCs/>
          <w:lang w:val="en-GB"/>
        </w:rPr>
        <w:t>”</w:t>
      </w:r>
      <w:r w:rsidR="005958D5">
        <w:rPr>
          <w:bCs/>
          <w:lang w:val="en-GB"/>
        </w:rPr>
        <w:t xml:space="preserve"> page and the </w:t>
      </w:r>
      <w:r w:rsidR="004826A7">
        <w:rPr>
          <w:bCs/>
          <w:lang w:val="en-GB"/>
        </w:rPr>
        <w:t>“C</w:t>
      </w:r>
      <w:r w:rsidR="005958D5">
        <w:rPr>
          <w:bCs/>
          <w:lang w:val="en-GB"/>
        </w:rPr>
        <w:t>itizenship</w:t>
      </w:r>
      <w:r w:rsidR="004826A7">
        <w:rPr>
          <w:bCs/>
          <w:lang w:val="en-GB"/>
        </w:rPr>
        <w:t>”</w:t>
      </w:r>
      <w:r w:rsidR="005958D5">
        <w:rPr>
          <w:bCs/>
          <w:lang w:val="en-GB"/>
        </w:rPr>
        <w:t xml:space="preserve"> page.</w:t>
      </w:r>
      <w:r w:rsidR="004826A7">
        <w:rPr>
          <w:rStyle w:val="Voetnootmarkering"/>
          <w:bCs/>
          <w:lang w:val="en-GB"/>
        </w:rPr>
        <w:footnoteReference w:id="79"/>
      </w:r>
      <w:r w:rsidR="005958D5">
        <w:rPr>
          <w:bCs/>
          <w:lang w:val="en-GB"/>
        </w:rPr>
        <w:t xml:space="preserve"> The fact that citizenship has its own dedicated page already shows how important Facebook thinks it is that Horizon users will see themselves as citizens, rather than as just users. The </w:t>
      </w:r>
      <w:r w:rsidR="008861D9">
        <w:rPr>
          <w:bCs/>
          <w:lang w:val="en-GB"/>
        </w:rPr>
        <w:t>“</w:t>
      </w:r>
      <w:r w:rsidR="005958D5">
        <w:rPr>
          <w:bCs/>
          <w:lang w:val="en-GB"/>
        </w:rPr>
        <w:t>ideal user</w:t>
      </w:r>
      <w:r w:rsidR="008861D9">
        <w:rPr>
          <w:bCs/>
          <w:lang w:val="en-GB"/>
        </w:rPr>
        <w:t>”</w:t>
      </w:r>
      <w:r w:rsidR="008861D9">
        <w:rPr>
          <w:rStyle w:val="Voetnootmarkering"/>
          <w:bCs/>
          <w:lang w:val="en-GB"/>
        </w:rPr>
        <w:footnoteReference w:id="80"/>
      </w:r>
      <w:r w:rsidR="005958D5">
        <w:rPr>
          <w:bCs/>
          <w:lang w:val="en-GB"/>
        </w:rPr>
        <w:t xml:space="preserve"> of the website clicks on citizenship after having read the overview page, and maybe even after having signed up</w:t>
      </w:r>
      <w:r w:rsidR="004826A7">
        <w:rPr>
          <w:bCs/>
          <w:lang w:val="en-GB"/>
        </w:rPr>
        <w:t xml:space="preserve"> for the beta</w:t>
      </w:r>
      <w:r w:rsidR="005958D5">
        <w:rPr>
          <w:bCs/>
          <w:lang w:val="en-GB"/>
        </w:rPr>
        <w:t>.</w:t>
      </w:r>
      <w:r w:rsidR="005958D5">
        <w:rPr>
          <w:bCs/>
          <w:lang w:val="en-GB"/>
        </w:rPr>
        <w:br/>
      </w:r>
      <w:r w:rsidR="005958D5">
        <w:rPr>
          <w:bCs/>
          <w:lang w:val="en-GB"/>
        </w:rPr>
        <w:tab/>
        <w:t>When having clicked on the page, the first sentence on there reads “</w:t>
      </w:r>
      <w:r w:rsidR="004826A7">
        <w:rPr>
          <w:bCs/>
          <w:lang w:val="en-GB"/>
        </w:rPr>
        <w:t>a</w:t>
      </w:r>
      <w:r w:rsidR="005958D5" w:rsidRPr="005958D5">
        <w:rPr>
          <w:bCs/>
          <w:lang w:val="en-GB"/>
        </w:rPr>
        <w:t>s citizens of</w:t>
      </w:r>
      <w:r w:rsidR="005958D5">
        <w:rPr>
          <w:bCs/>
          <w:lang w:val="en-GB"/>
        </w:rPr>
        <w:t xml:space="preserve"> </w:t>
      </w:r>
      <w:r w:rsidR="005958D5" w:rsidRPr="005958D5">
        <w:rPr>
          <w:bCs/>
          <w:lang w:val="en-GB"/>
        </w:rPr>
        <w:t xml:space="preserve">Facebook Horizon, it is all of our responsibility to create a culture that’s respectful and </w:t>
      </w:r>
      <w:r w:rsidR="005958D5" w:rsidRPr="005958D5">
        <w:rPr>
          <w:bCs/>
          <w:lang w:val="en-GB"/>
        </w:rPr>
        <w:lastRenderedPageBreak/>
        <w:t>comfortable.</w:t>
      </w:r>
      <w:r w:rsidR="005958D5">
        <w:rPr>
          <w:bCs/>
          <w:lang w:val="en-GB"/>
        </w:rPr>
        <w:t>”</w:t>
      </w:r>
      <w:r w:rsidR="004826A7">
        <w:rPr>
          <w:rStyle w:val="Voetnootmarkering"/>
          <w:bCs/>
          <w:lang w:val="en-GB"/>
        </w:rPr>
        <w:footnoteReference w:id="81"/>
      </w:r>
      <w:r w:rsidR="005958D5">
        <w:rPr>
          <w:bCs/>
          <w:lang w:val="en-GB"/>
        </w:rPr>
        <w:t xml:space="preserve"> By mentioning that this statement applies to citizens, and by stressing “our responsibility,” Facebook constructs its users as citizens who have a responsibility to act in a certain way. As Hoffman et al. mentioned </w:t>
      </w:r>
      <w:r w:rsidR="005958D5">
        <w:rPr>
          <w:lang w:val="en-GB"/>
        </w:rPr>
        <w:t>“</w:t>
      </w:r>
      <w:r w:rsidR="005958D5" w:rsidRPr="00AE49FF">
        <w:rPr>
          <w:lang w:val="en-GB"/>
        </w:rPr>
        <w:t xml:space="preserve">Zuckerberg’s discursive construction of user identity offers a </w:t>
      </w:r>
      <w:proofErr w:type="spellStart"/>
      <w:r w:rsidR="005958D5" w:rsidRPr="00AE49FF">
        <w:rPr>
          <w:lang w:val="en-GB"/>
        </w:rPr>
        <w:t>mold</w:t>
      </w:r>
      <w:proofErr w:type="spellEnd"/>
      <w:r w:rsidR="005958D5">
        <w:rPr>
          <w:lang w:val="en-GB"/>
        </w:rPr>
        <w:t xml:space="preserve"> </w:t>
      </w:r>
      <w:r w:rsidR="005958D5" w:rsidRPr="00AE49FF">
        <w:rPr>
          <w:lang w:val="en-GB"/>
        </w:rPr>
        <w:t>within which users can be cast.</w:t>
      </w:r>
      <w:r w:rsidR="005958D5">
        <w:rPr>
          <w:lang w:val="en-GB"/>
        </w:rPr>
        <w:t>”</w:t>
      </w:r>
      <w:r w:rsidR="005958D5" w:rsidRPr="00D24397">
        <w:rPr>
          <w:rStyle w:val="Voetnootmarkering"/>
          <w:lang w:val="en-GB"/>
        </w:rPr>
        <w:footnoteReference w:id="82"/>
      </w:r>
      <w:r w:rsidR="005958D5">
        <w:rPr>
          <w:lang w:val="en-GB"/>
        </w:rPr>
        <w:t xml:space="preserve"> This </w:t>
      </w:r>
      <w:r w:rsidR="00720D36">
        <w:rPr>
          <w:lang w:val="en-GB"/>
        </w:rPr>
        <w:t>mould</w:t>
      </w:r>
      <w:r w:rsidR="005958D5">
        <w:rPr>
          <w:lang w:val="en-GB"/>
        </w:rPr>
        <w:t xml:space="preserve"> within which users can be cast is in this case </w:t>
      </w:r>
      <w:r w:rsidR="004C4AF8">
        <w:rPr>
          <w:lang w:val="en-GB"/>
        </w:rPr>
        <w:t xml:space="preserve">a </w:t>
      </w:r>
      <w:r w:rsidR="005958D5">
        <w:rPr>
          <w:lang w:val="en-GB"/>
        </w:rPr>
        <w:t xml:space="preserve">responsible citizen who cares about a respectful and comfortable culture in Horizon. </w:t>
      </w:r>
      <w:r w:rsidR="0013619A">
        <w:rPr>
          <w:lang w:val="en-GB"/>
        </w:rPr>
        <w:t xml:space="preserve">Interesting is their use of the word culture, because this is a very hard to define term, according to </w:t>
      </w:r>
      <w:r w:rsidR="00720D36" w:rsidRPr="00720D36">
        <w:rPr>
          <w:lang w:val="en-GB"/>
        </w:rPr>
        <w:t>Sandra L. Faulkner</w:t>
      </w:r>
      <w:r w:rsidR="0013619A">
        <w:rPr>
          <w:lang w:val="en-GB"/>
        </w:rPr>
        <w:t>.</w:t>
      </w:r>
      <w:r w:rsidR="0013619A">
        <w:rPr>
          <w:rStyle w:val="Voetnootmarkering"/>
          <w:lang w:val="en-GB"/>
        </w:rPr>
        <w:footnoteReference w:id="83"/>
      </w:r>
      <w:r w:rsidR="0013619A">
        <w:rPr>
          <w:lang w:val="en-GB"/>
        </w:rPr>
        <w:t xml:space="preserve"> In </w:t>
      </w:r>
      <w:r w:rsidR="00720D36">
        <w:rPr>
          <w:lang w:val="en-GB"/>
        </w:rPr>
        <w:t>her</w:t>
      </w:r>
      <w:r w:rsidR="0013619A">
        <w:rPr>
          <w:lang w:val="en-GB"/>
        </w:rPr>
        <w:t xml:space="preserve"> </w:t>
      </w:r>
      <w:r w:rsidR="00720D36">
        <w:rPr>
          <w:lang w:val="en-GB"/>
        </w:rPr>
        <w:t>chapter</w:t>
      </w:r>
      <w:r w:rsidR="0013619A">
        <w:rPr>
          <w:lang w:val="en-GB"/>
        </w:rPr>
        <w:t xml:space="preserve"> on redefining culture, </w:t>
      </w:r>
      <w:r w:rsidR="00720D36">
        <w:rPr>
          <w:lang w:val="en-GB"/>
        </w:rPr>
        <w:t>s</w:t>
      </w:r>
      <w:r w:rsidR="0013619A">
        <w:rPr>
          <w:lang w:val="en-GB"/>
        </w:rPr>
        <w:t xml:space="preserve">he brings together some of the general themes which can be linked to the word culture. Culture seems to be, according to </w:t>
      </w:r>
      <w:r w:rsidR="00720D36">
        <w:rPr>
          <w:lang w:val="en-GB"/>
        </w:rPr>
        <w:t>Faulkner</w:t>
      </w:r>
      <w:r w:rsidR="0013619A">
        <w:rPr>
          <w:lang w:val="en-GB"/>
        </w:rPr>
        <w:t xml:space="preserve">, mostly referring to social structures and processes following certain group values, with a possible element of power or ideology. A shared culture is often created through a shared history, experience, </w:t>
      </w:r>
      <w:r w:rsidR="00866015">
        <w:rPr>
          <w:lang w:val="en-GB"/>
        </w:rPr>
        <w:t>norms,</w:t>
      </w:r>
      <w:r w:rsidR="0013619A">
        <w:rPr>
          <w:lang w:val="en-GB"/>
        </w:rPr>
        <w:t xml:space="preserve"> and values.</w:t>
      </w:r>
      <w:r w:rsidR="00866015">
        <w:rPr>
          <w:rStyle w:val="Voetnootmarkering"/>
          <w:lang w:val="en-GB"/>
        </w:rPr>
        <w:footnoteReference w:id="84"/>
      </w:r>
      <w:r w:rsidR="0013619A">
        <w:rPr>
          <w:lang w:val="en-GB"/>
        </w:rPr>
        <w:t xml:space="preserve"> This means that for Horizon, by framing the culture they envision, they are already letting its future users get accustomed to the type of culture they will be a part of, which can impact the way they will use the platform.</w:t>
      </w:r>
      <w:r w:rsidR="00720D36">
        <w:rPr>
          <w:lang w:val="en-GB"/>
        </w:rPr>
        <w:t xml:space="preserve"> This shows how Horizon is already creating some of the norms for sociality and connectivity by making use of publicity strategies, like van Dijck described as mentioned earlier.</w:t>
      </w:r>
      <w:r w:rsidR="00720D36">
        <w:rPr>
          <w:rStyle w:val="Voetnootmarkering"/>
          <w:lang w:val="en-GB"/>
        </w:rPr>
        <w:footnoteReference w:id="85"/>
      </w:r>
      <w:r w:rsidR="00720D36">
        <w:rPr>
          <w:lang w:val="en-GB"/>
        </w:rPr>
        <w:br/>
      </w:r>
      <w:r w:rsidR="00720D36">
        <w:rPr>
          <w:lang w:val="en-GB"/>
        </w:rPr>
        <w:tab/>
      </w:r>
      <w:r w:rsidR="0013619A">
        <w:rPr>
          <w:lang w:val="en-GB"/>
        </w:rPr>
        <w:t>A little below</w:t>
      </w:r>
      <w:r w:rsidR="00866015">
        <w:rPr>
          <w:lang w:val="en-GB"/>
        </w:rPr>
        <w:t xml:space="preserve"> the main statement</w:t>
      </w:r>
      <w:r w:rsidR="0013619A">
        <w:rPr>
          <w:lang w:val="en-GB"/>
        </w:rPr>
        <w:t xml:space="preserve"> on the citizenship page on Horizon’s website</w:t>
      </w:r>
      <w:r w:rsidR="004426C1">
        <w:rPr>
          <w:lang w:val="en-GB"/>
        </w:rPr>
        <w:t xml:space="preserve"> is the section “establishing our culture” in which the following is stated about Horizon citizens</w:t>
      </w:r>
      <w:r w:rsidR="00B87C87">
        <w:rPr>
          <w:lang w:val="en-GB"/>
        </w:rPr>
        <w:t>:</w:t>
      </w:r>
      <w:r w:rsidR="004426C1">
        <w:rPr>
          <w:lang w:val="en-GB"/>
        </w:rPr>
        <w:t xml:space="preserve"> “</w:t>
      </w:r>
      <w:r w:rsidR="004426C1" w:rsidRPr="004426C1">
        <w:rPr>
          <w:lang w:val="en-GB"/>
        </w:rPr>
        <w:t>They are open to new adventures and take advantage of the limitless possibilities of this world. There are many ways to play and create here - and Horizon citizens are enthusiastic of the countless kinds of fun to explore.</w:t>
      </w:r>
      <w:r w:rsidR="004426C1">
        <w:rPr>
          <w:lang w:val="en-GB"/>
        </w:rPr>
        <w:t>”</w:t>
      </w:r>
      <w:r w:rsidR="00055F75">
        <w:rPr>
          <w:rStyle w:val="Voetnootmarkering"/>
          <w:lang w:val="en-GB"/>
        </w:rPr>
        <w:footnoteReference w:id="86"/>
      </w:r>
      <w:r w:rsidR="00055F75">
        <w:rPr>
          <w:lang w:val="en-GB"/>
        </w:rPr>
        <w:t xml:space="preserve"> </w:t>
      </w:r>
      <w:r w:rsidR="004426C1">
        <w:rPr>
          <w:lang w:val="en-GB"/>
        </w:rPr>
        <w:t>This piece of text seems to be referring back to all of the previously discussed main topics, which were</w:t>
      </w:r>
      <w:r w:rsidR="00055F75">
        <w:rPr>
          <w:lang w:val="en-GB"/>
        </w:rPr>
        <w:t xml:space="preserve"> also</w:t>
      </w:r>
      <w:r w:rsidR="004426C1">
        <w:rPr>
          <w:lang w:val="en-GB"/>
        </w:rPr>
        <w:t xml:space="preserve"> mentioned on the overview page of the website: explore, play and create. </w:t>
      </w:r>
      <w:r w:rsidR="007B1D0B">
        <w:rPr>
          <w:lang w:val="en-GB"/>
        </w:rPr>
        <w:t xml:space="preserve">This piece of text frames a Horizon citizen as someone who likes to do </w:t>
      </w:r>
      <w:r w:rsidR="00055F75">
        <w:rPr>
          <w:lang w:val="en-GB"/>
        </w:rPr>
        <w:t>all</w:t>
      </w:r>
      <w:r w:rsidR="007B1D0B">
        <w:rPr>
          <w:lang w:val="en-GB"/>
        </w:rPr>
        <w:t xml:space="preserve"> the things which they frame as being possible on the platform. This shows that the page about citizenship is partly a synthesis of the previous topics</w:t>
      </w:r>
      <w:r w:rsidR="00EE2B7A">
        <w:rPr>
          <w:lang w:val="en-GB"/>
        </w:rPr>
        <w:t>, which means that a good Horizon citizen is frame</w:t>
      </w:r>
      <w:r w:rsidR="00B87C87">
        <w:rPr>
          <w:lang w:val="en-GB"/>
        </w:rPr>
        <w:t>d</w:t>
      </w:r>
      <w:r w:rsidR="00EE2B7A">
        <w:rPr>
          <w:lang w:val="en-GB"/>
        </w:rPr>
        <w:t xml:space="preserve"> as someone who uses the platform in the way in which Facebook has discursively constructed its possible uses. </w:t>
      </w:r>
      <w:r w:rsidR="00EE2B7A">
        <w:rPr>
          <w:lang w:val="en-GB"/>
        </w:rPr>
        <w:br/>
      </w:r>
      <w:r w:rsidR="00EE2B7A">
        <w:rPr>
          <w:lang w:val="en-GB"/>
        </w:rPr>
        <w:tab/>
        <w:t xml:space="preserve">When you use Horizon </w:t>
      </w:r>
      <w:r w:rsidR="00300EF3">
        <w:rPr>
          <w:lang w:val="en-GB"/>
        </w:rPr>
        <w:t>as a citizen</w:t>
      </w:r>
      <w:r w:rsidR="00055F75">
        <w:rPr>
          <w:lang w:val="en-GB"/>
        </w:rPr>
        <w:t>,</w:t>
      </w:r>
      <w:r w:rsidR="00EE2B7A">
        <w:rPr>
          <w:lang w:val="en-GB"/>
        </w:rPr>
        <w:t xml:space="preserve"> you can apparently become a Horizon local, a community guide. According to the website, locals are “</w:t>
      </w:r>
      <w:r w:rsidR="00EE2B7A" w:rsidRPr="00EE2B7A">
        <w:rPr>
          <w:lang w:val="en-GB"/>
        </w:rPr>
        <w:t>welcoming, supportive, and have a deep knowledge of Horizon.</w:t>
      </w:r>
      <w:r w:rsidR="00EE2B7A">
        <w:rPr>
          <w:lang w:val="en-GB"/>
        </w:rPr>
        <w:t>”</w:t>
      </w:r>
      <w:r w:rsidR="00055F75">
        <w:rPr>
          <w:rStyle w:val="Voetnootmarkering"/>
          <w:lang w:val="en-GB"/>
        </w:rPr>
        <w:footnoteReference w:id="87"/>
      </w:r>
      <w:r w:rsidR="00EE2B7A">
        <w:rPr>
          <w:lang w:val="en-GB"/>
        </w:rPr>
        <w:t xml:space="preserve"> This function could be similar to Google </w:t>
      </w:r>
      <w:proofErr w:type="spellStart"/>
      <w:r w:rsidR="00EE2B7A">
        <w:rPr>
          <w:lang w:val="en-GB"/>
        </w:rPr>
        <w:t>Maps’s</w:t>
      </w:r>
      <w:proofErr w:type="spellEnd"/>
      <w:r w:rsidR="00EE2B7A">
        <w:rPr>
          <w:lang w:val="en-GB"/>
        </w:rPr>
        <w:t xml:space="preserve"> local guides, which is a </w:t>
      </w:r>
      <w:r w:rsidR="00EE2B7A">
        <w:rPr>
          <w:lang w:val="en-GB"/>
        </w:rPr>
        <w:lastRenderedPageBreak/>
        <w:t>gamified function of maps in which you get points for adding things to the map, writing reviews, and therefore helping out foreigners.</w:t>
      </w:r>
      <w:r w:rsidR="00055F75">
        <w:rPr>
          <w:rStyle w:val="Voetnootmarkering"/>
          <w:lang w:val="en-GB"/>
        </w:rPr>
        <w:footnoteReference w:id="88"/>
      </w:r>
      <w:r w:rsidR="00EE2B7A">
        <w:rPr>
          <w:lang w:val="en-GB"/>
        </w:rPr>
        <w:t xml:space="preserve"> Horizon could employ a similar tactic, in which they would give people points, or other virtual rewards, for helping out newcomers. In this piece of text, Horizon frames its locals as welcoming, </w:t>
      </w:r>
      <w:proofErr w:type="gramStart"/>
      <w:r w:rsidR="00EE2B7A">
        <w:rPr>
          <w:lang w:val="en-GB"/>
        </w:rPr>
        <w:t>supportive</w:t>
      </w:r>
      <w:proofErr w:type="gramEnd"/>
      <w:r w:rsidR="00EE2B7A">
        <w:rPr>
          <w:lang w:val="en-GB"/>
        </w:rPr>
        <w:t xml:space="preserve"> and having deep knowledge of Horizon, a virtual environment. These characteristics are very similar to locals in the real world, who also have deep knowledge of their environment. By stressing the fact that locals can exist in Horizon, Facebook frames it as being a place where you can spend enough time, and feel well enough at home</w:t>
      </w:r>
      <w:r w:rsidR="00055F75">
        <w:rPr>
          <w:lang w:val="en-GB"/>
        </w:rPr>
        <w:t>,</w:t>
      </w:r>
      <w:r w:rsidR="00EE2B7A">
        <w:rPr>
          <w:lang w:val="en-GB"/>
        </w:rPr>
        <w:t xml:space="preserve"> that you become a citizen of Horizon, next to being a citizen of your home country.</w:t>
      </w:r>
      <w:r w:rsidR="000A23A9" w:rsidRPr="000A23A9">
        <w:rPr>
          <w:lang w:val="en-GB"/>
        </w:rPr>
        <w:t xml:space="preserve"> </w:t>
      </w:r>
      <w:r w:rsidR="00300EF3">
        <w:rPr>
          <w:lang w:val="en-GB"/>
        </w:rPr>
        <w:t>This also shows how, like Joke Hermes theorized,</w:t>
      </w:r>
      <w:r w:rsidR="00300EF3">
        <w:rPr>
          <w:rStyle w:val="Voetnootmarkering"/>
          <w:lang w:val="en-GB"/>
        </w:rPr>
        <w:footnoteReference w:id="89"/>
      </w:r>
      <w:r w:rsidR="00300EF3">
        <w:rPr>
          <w:lang w:val="en-GB"/>
        </w:rPr>
        <w:t xml:space="preserve"> new practices of citizenship can emerge from digital media, in this case being a local</w:t>
      </w:r>
      <w:r w:rsidR="00055F75">
        <w:rPr>
          <w:lang w:val="en-GB"/>
        </w:rPr>
        <w:t xml:space="preserve"> of Horizon</w:t>
      </w:r>
      <w:r w:rsidR="00300EF3">
        <w:rPr>
          <w:lang w:val="en-GB"/>
        </w:rPr>
        <w:t xml:space="preserve">. This </w:t>
      </w:r>
      <w:r w:rsidR="009347B6">
        <w:rPr>
          <w:lang w:val="en-GB"/>
        </w:rPr>
        <w:t>concept of the local also links well to P</w:t>
      </w:r>
      <w:r w:rsidR="005C2CE5">
        <w:rPr>
          <w:lang w:val="en-GB"/>
        </w:rPr>
        <w:t>oste</w:t>
      </w:r>
      <w:r w:rsidR="009347B6">
        <w:rPr>
          <w:lang w:val="en-GB"/>
        </w:rPr>
        <w:t>r’s idea of the “netizen</w:t>
      </w:r>
      <w:r w:rsidR="005C2CE5">
        <w:rPr>
          <w:lang w:val="en-GB"/>
        </w:rPr>
        <w:t>.</w:t>
      </w:r>
      <w:r w:rsidR="009347B6">
        <w:rPr>
          <w:lang w:val="en-GB"/>
        </w:rPr>
        <w:t>”</w:t>
      </w:r>
      <w:r w:rsidR="005C2CE5">
        <w:rPr>
          <w:rStyle w:val="Voetnootmarkering"/>
          <w:lang w:val="en-GB"/>
        </w:rPr>
        <w:footnoteReference w:id="90"/>
      </w:r>
      <w:r w:rsidR="009347B6">
        <w:rPr>
          <w:lang w:val="en-GB"/>
        </w:rPr>
        <w:t xml:space="preserve"> When users of Horizon would identify as locals, they would be netizens of Horizon. </w:t>
      </w:r>
      <w:r w:rsidR="005C2CE5">
        <w:rPr>
          <w:lang w:val="en-GB"/>
        </w:rPr>
        <w:t>T</w:t>
      </w:r>
      <w:r w:rsidR="009347B6">
        <w:rPr>
          <w:lang w:val="en-GB"/>
        </w:rPr>
        <w:t>his would</w:t>
      </w:r>
      <w:r w:rsidR="005C2CE5">
        <w:rPr>
          <w:lang w:val="en-GB"/>
        </w:rPr>
        <w:t>, however,</w:t>
      </w:r>
      <w:r w:rsidR="009347B6">
        <w:rPr>
          <w:lang w:val="en-GB"/>
        </w:rPr>
        <w:t xml:space="preserve"> go against the idea of the netizen being a planetary political subject because </w:t>
      </w:r>
      <w:r w:rsidR="00855F9B">
        <w:rPr>
          <w:lang w:val="en-GB"/>
        </w:rPr>
        <w:t>they would reside</w:t>
      </w:r>
      <w:r w:rsidR="009347B6">
        <w:rPr>
          <w:lang w:val="en-GB"/>
        </w:rPr>
        <w:t xml:space="preserve"> on Horizon, instead of </w:t>
      </w:r>
      <w:r w:rsidR="00855F9B">
        <w:rPr>
          <w:lang w:val="en-GB"/>
        </w:rPr>
        <w:t xml:space="preserve">in </w:t>
      </w:r>
      <w:r w:rsidR="009347B6">
        <w:rPr>
          <w:lang w:val="en-GB"/>
        </w:rPr>
        <w:t>an online</w:t>
      </w:r>
      <w:r w:rsidR="005C2CE5">
        <w:rPr>
          <w:lang w:val="en-GB"/>
        </w:rPr>
        <w:t xml:space="preserve"> network of collective intelligence.</w:t>
      </w:r>
      <w:r w:rsidR="005C2CE5">
        <w:rPr>
          <w:rStyle w:val="Voetnootmarkering"/>
          <w:lang w:val="en-GB"/>
        </w:rPr>
        <w:footnoteReference w:id="91"/>
      </w:r>
      <w:r w:rsidR="00855F9B">
        <w:rPr>
          <w:lang w:val="en-GB"/>
        </w:rPr>
        <w:t xml:space="preserve"> When users would be citizens of Horizon in this way, Horizon would effectively be a legitimate system of governance.</w:t>
      </w:r>
      <w:r w:rsidR="000A23A9">
        <w:rPr>
          <w:lang w:val="en-GB"/>
        </w:rPr>
        <w:br/>
      </w:r>
      <w:r w:rsidR="000A23A9">
        <w:rPr>
          <w:lang w:val="en-GB"/>
        </w:rPr>
        <w:tab/>
      </w:r>
      <w:r w:rsidR="00B87C87">
        <w:rPr>
          <w:lang w:val="en-GB"/>
        </w:rPr>
        <w:t>At the bottom of the page</w:t>
      </w:r>
      <w:r w:rsidR="000A23A9">
        <w:rPr>
          <w:lang w:val="en-GB"/>
        </w:rPr>
        <w:t>, they</w:t>
      </w:r>
      <w:r w:rsidR="000A23A9" w:rsidRPr="00D24397">
        <w:rPr>
          <w:lang w:val="en-GB"/>
        </w:rPr>
        <w:t xml:space="preserve"> </w:t>
      </w:r>
      <w:r w:rsidR="00E23D17">
        <w:rPr>
          <w:lang w:val="en-GB"/>
        </w:rPr>
        <w:t xml:space="preserve">show they </w:t>
      </w:r>
      <w:r w:rsidR="000A23A9" w:rsidRPr="00D24397">
        <w:rPr>
          <w:lang w:val="en-GB"/>
        </w:rPr>
        <w:t>are planning on providing tools which can control your experience, by for example only allowing people within a certain distance of your avatar and having a sort of panic button which takes you out of the experience in case other Horizon users are being annoying.</w:t>
      </w:r>
      <w:r w:rsidR="00855F9B">
        <w:rPr>
          <w:rStyle w:val="Voetnootmarkering"/>
          <w:lang w:val="en-GB"/>
        </w:rPr>
        <w:footnoteReference w:id="92"/>
      </w:r>
      <w:r w:rsidR="000A23A9" w:rsidRPr="00D24397">
        <w:rPr>
          <w:lang w:val="en-GB"/>
        </w:rPr>
        <w:t xml:space="preserve"> </w:t>
      </w:r>
      <w:r w:rsidR="00855F9B">
        <w:rPr>
          <w:lang w:val="en-GB"/>
        </w:rPr>
        <w:t>Here, a</w:t>
      </w:r>
      <w:r w:rsidR="000A23A9">
        <w:rPr>
          <w:lang w:val="en-GB"/>
        </w:rPr>
        <w:t xml:space="preserve"> Horizon citizen is framed as in control of the experience at all time, meaning that </w:t>
      </w:r>
      <w:r w:rsidR="00E23D17">
        <w:rPr>
          <w:lang w:val="en-GB"/>
        </w:rPr>
        <w:t>at any moment</w:t>
      </w:r>
      <w:r w:rsidR="000A23A9">
        <w:rPr>
          <w:lang w:val="en-GB"/>
        </w:rPr>
        <w:t xml:space="preserve"> in which you would rather not be a Horizon </w:t>
      </w:r>
      <w:r w:rsidR="001A5C94">
        <w:rPr>
          <w:noProof/>
          <w:lang w:val="en-GB"/>
        </w:rPr>
        <w:drawing>
          <wp:anchor distT="0" distB="0" distL="114300" distR="114300" simplePos="0" relativeHeight="251674624" behindDoc="1" locked="0" layoutInCell="1" allowOverlap="1" wp14:anchorId="4E0679EE" wp14:editId="505D0DFB">
            <wp:simplePos x="0" y="0"/>
            <wp:positionH relativeFrom="column">
              <wp:posOffset>2670810</wp:posOffset>
            </wp:positionH>
            <wp:positionV relativeFrom="paragraph">
              <wp:posOffset>4773295</wp:posOffset>
            </wp:positionV>
            <wp:extent cx="3038475" cy="1600200"/>
            <wp:effectExtent l="0" t="0" r="9525" b="0"/>
            <wp:wrapTight wrapText="bothSides">
              <wp:wrapPolygon edited="0">
                <wp:start x="0" y="0"/>
                <wp:lineTo x="0" y="21343"/>
                <wp:lineTo x="21532" y="21343"/>
                <wp:lineTo x="21532"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atars.png"/>
                    <pic:cNvPicPr/>
                  </pic:nvPicPr>
                  <pic:blipFill>
                    <a:blip r:embed="rId16">
                      <a:extLst>
                        <a:ext uri="{28A0092B-C50C-407E-A947-70E740481C1C}">
                          <a14:useLocalDpi xmlns:a14="http://schemas.microsoft.com/office/drawing/2010/main" val="0"/>
                        </a:ext>
                      </a:extLst>
                    </a:blip>
                    <a:stretch>
                      <a:fillRect/>
                    </a:stretch>
                  </pic:blipFill>
                  <pic:spPr>
                    <a:xfrm>
                      <a:off x="0" y="0"/>
                      <a:ext cx="3038475" cy="1600200"/>
                    </a:xfrm>
                    <a:prstGeom prst="rect">
                      <a:avLst/>
                    </a:prstGeom>
                  </pic:spPr>
                </pic:pic>
              </a:graphicData>
            </a:graphic>
            <wp14:sizeRelH relativeFrom="page">
              <wp14:pctWidth>0</wp14:pctWidth>
            </wp14:sizeRelH>
            <wp14:sizeRelV relativeFrom="page">
              <wp14:pctHeight>0</wp14:pctHeight>
            </wp14:sizeRelV>
          </wp:anchor>
        </w:drawing>
      </w:r>
      <w:r w:rsidR="000A23A9">
        <w:rPr>
          <w:lang w:val="en-GB"/>
        </w:rPr>
        <w:t xml:space="preserve">citizen, you can jump straight out of the experience. </w:t>
      </w:r>
      <w:r w:rsidR="000A23A9">
        <w:rPr>
          <w:lang w:val="en-GB"/>
        </w:rPr>
        <w:br/>
      </w:r>
      <w:r w:rsidR="000A23A9">
        <w:rPr>
          <w:lang w:val="en-GB"/>
        </w:rPr>
        <w:tab/>
        <w:t xml:space="preserve">When looking at the demo footage from OC6, it becomes clear that it will be possible to create your own avatar, which will have its own username. Some of the </w:t>
      </w:r>
      <w:r w:rsidR="001A5C94">
        <w:rPr>
          <w:noProof/>
        </w:rPr>
        <mc:AlternateContent>
          <mc:Choice Requires="wps">
            <w:drawing>
              <wp:anchor distT="0" distB="0" distL="114300" distR="114300" simplePos="0" relativeHeight="251676672" behindDoc="1" locked="0" layoutInCell="1" allowOverlap="1" wp14:anchorId="4CBFC750" wp14:editId="269C6D3C">
                <wp:simplePos x="0" y="0"/>
                <wp:positionH relativeFrom="column">
                  <wp:posOffset>2670810</wp:posOffset>
                </wp:positionH>
                <wp:positionV relativeFrom="paragraph">
                  <wp:posOffset>6374130</wp:posOffset>
                </wp:positionV>
                <wp:extent cx="3038475" cy="635"/>
                <wp:effectExtent l="0" t="0" r="0" b="0"/>
                <wp:wrapTight wrapText="bothSides">
                  <wp:wrapPolygon edited="0">
                    <wp:start x="0" y="0"/>
                    <wp:lineTo x="0" y="21600"/>
                    <wp:lineTo x="21600" y="21600"/>
                    <wp:lineTo x="21600" y="0"/>
                  </wp:wrapPolygon>
                </wp:wrapTight>
                <wp:docPr id="16" name="Tekstvak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510F3FA" w14:textId="7FD58C36" w:rsidR="001B02A7" w:rsidRPr="009706DC" w:rsidRDefault="001B02A7" w:rsidP="009706DC">
                            <w:pPr>
                              <w:pStyle w:val="Bijschrift"/>
                              <w:rPr>
                                <w:noProof/>
                                <w:lang w:val="en-GB"/>
                              </w:rPr>
                            </w:pPr>
                            <w:bookmarkStart w:id="34" w:name="_Toc42784844"/>
                            <w:r w:rsidRPr="009706DC">
                              <w:rPr>
                                <w:lang w:val="en-GB"/>
                              </w:rPr>
                              <w:t xml:space="preserve">Figure </w:t>
                            </w:r>
                            <w:r>
                              <w:fldChar w:fldCharType="begin"/>
                            </w:r>
                            <w:r w:rsidRPr="009706DC">
                              <w:rPr>
                                <w:lang w:val="en-GB"/>
                              </w:rPr>
                              <w:instrText xml:space="preserve"> SEQ Figure \* ARABIC </w:instrText>
                            </w:r>
                            <w:r>
                              <w:fldChar w:fldCharType="separate"/>
                            </w:r>
                            <w:r>
                              <w:rPr>
                                <w:noProof/>
                                <w:lang w:val="en-GB"/>
                              </w:rPr>
                              <w:t>8</w:t>
                            </w:r>
                            <w:r>
                              <w:fldChar w:fldCharType="end"/>
                            </w:r>
                            <w:r w:rsidRPr="009706DC">
                              <w:rPr>
                                <w:lang w:val="en-GB"/>
                              </w:rPr>
                              <w:t xml:space="preserve">: </w:t>
                            </w:r>
                            <w:r w:rsidR="007D6C4A">
                              <w:rPr>
                                <w:lang w:val="en-GB"/>
                              </w:rPr>
                              <w:t xml:space="preserve">A still </w:t>
                            </w:r>
                            <w:r w:rsidR="007D6C4A">
                              <w:rPr>
                                <w:lang w:val="en-GB"/>
                              </w:rPr>
                              <w:t>from the Day 1 Keynote</w:t>
                            </w:r>
                            <w:r w:rsidR="007D6C4A">
                              <w:rPr>
                                <w:lang w:val="en-GB"/>
                              </w:rPr>
                              <w:t xml:space="preserve"> showing an</w:t>
                            </w:r>
                            <w:r>
                              <w:rPr>
                                <w:lang w:val="en-GB"/>
                              </w:rPr>
                              <w:t xml:space="preserve"> e</w:t>
                            </w:r>
                            <w:r w:rsidRPr="009706DC">
                              <w:rPr>
                                <w:lang w:val="en-GB"/>
                              </w:rPr>
                              <w:t>xample of avatars and their names</w:t>
                            </w:r>
                            <w:bookmarkEnd w:id="34"/>
                            <w:r w:rsidR="007D6C4A">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BFC750" id="Tekstvak 16" o:spid="_x0000_s1032" type="#_x0000_t202" style="position:absolute;margin-left:210.3pt;margin-top:501.9pt;width:239.2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" stroked="f">
                <v:textbox style="mso-fit-shape-to-text:t" inset="0,0,0,0">
                  <w:txbxContent>
                    <w:p w14:paraId="4510F3FA" w14:textId="7FD58C36" w:rsidR="001B02A7" w:rsidRPr="009706DC" w:rsidRDefault="001B02A7" w:rsidP="009706DC">
                      <w:pPr>
                        <w:pStyle w:val="Bijschrift"/>
                        <w:rPr>
                          <w:noProof/>
                          <w:lang w:val="en-GB"/>
                        </w:rPr>
                      </w:pPr>
                      <w:bookmarkStart w:id="35" w:name="_Toc42784844"/>
                      <w:r w:rsidRPr="009706DC">
                        <w:rPr>
                          <w:lang w:val="en-GB"/>
                        </w:rPr>
                        <w:t xml:space="preserve">Figure </w:t>
                      </w:r>
                      <w:r>
                        <w:fldChar w:fldCharType="begin"/>
                      </w:r>
                      <w:r w:rsidRPr="009706DC">
                        <w:rPr>
                          <w:lang w:val="en-GB"/>
                        </w:rPr>
                        <w:instrText xml:space="preserve"> SEQ Figure \* ARABIC </w:instrText>
                      </w:r>
                      <w:r>
                        <w:fldChar w:fldCharType="separate"/>
                      </w:r>
                      <w:r>
                        <w:rPr>
                          <w:noProof/>
                          <w:lang w:val="en-GB"/>
                        </w:rPr>
                        <w:t>8</w:t>
                      </w:r>
                      <w:r>
                        <w:fldChar w:fldCharType="end"/>
                      </w:r>
                      <w:r w:rsidRPr="009706DC">
                        <w:rPr>
                          <w:lang w:val="en-GB"/>
                        </w:rPr>
                        <w:t xml:space="preserve">: </w:t>
                      </w:r>
                      <w:r w:rsidR="007D6C4A">
                        <w:rPr>
                          <w:lang w:val="en-GB"/>
                        </w:rPr>
                        <w:t xml:space="preserve">A still </w:t>
                      </w:r>
                      <w:r w:rsidR="007D6C4A">
                        <w:rPr>
                          <w:lang w:val="en-GB"/>
                        </w:rPr>
                        <w:t>from the Day 1 Keynote</w:t>
                      </w:r>
                      <w:r w:rsidR="007D6C4A">
                        <w:rPr>
                          <w:lang w:val="en-GB"/>
                        </w:rPr>
                        <w:t xml:space="preserve"> showing an</w:t>
                      </w:r>
                      <w:r>
                        <w:rPr>
                          <w:lang w:val="en-GB"/>
                        </w:rPr>
                        <w:t xml:space="preserve"> e</w:t>
                      </w:r>
                      <w:r w:rsidRPr="009706DC">
                        <w:rPr>
                          <w:lang w:val="en-GB"/>
                        </w:rPr>
                        <w:t>xample of avatars and their names</w:t>
                      </w:r>
                      <w:bookmarkEnd w:id="35"/>
                      <w:r w:rsidR="007D6C4A">
                        <w:rPr>
                          <w:lang w:val="en-GB"/>
                        </w:rPr>
                        <w:t>.</w:t>
                      </w:r>
                    </w:p>
                  </w:txbxContent>
                </v:textbox>
                <w10:wrap type="tight"/>
              </v:shape>
            </w:pict>
          </mc:Fallback>
        </mc:AlternateContent>
      </w:r>
      <w:r w:rsidR="000A23A9">
        <w:rPr>
          <w:lang w:val="en-GB"/>
        </w:rPr>
        <w:t xml:space="preserve">names included numbers, and none of them included last names. This </w:t>
      </w:r>
      <w:r w:rsidR="00186969">
        <w:rPr>
          <w:lang w:val="en-GB"/>
        </w:rPr>
        <w:t xml:space="preserve">would seemingly allow users to create an avatar to their liking. However, the only way to log in to Horizon is with a Facebook account. </w:t>
      </w:r>
      <w:r w:rsidR="00E23D17">
        <w:rPr>
          <w:lang w:val="en-GB"/>
        </w:rPr>
        <w:t xml:space="preserve">According to </w:t>
      </w:r>
      <w:r w:rsidR="000A23A9">
        <w:rPr>
          <w:lang w:val="en-GB"/>
        </w:rPr>
        <w:t>Watkins</w:t>
      </w:r>
      <w:r w:rsidR="00E23D17">
        <w:rPr>
          <w:lang w:val="en-GB"/>
        </w:rPr>
        <w:t>,</w:t>
      </w:r>
      <w:r w:rsidR="000A23A9">
        <w:rPr>
          <w:lang w:val="en-GB"/>
        </w:rPr>
        <w:t xml:space="preserve"> </w:t>
      </w:r>
      <w:r w:rsidR="00186969" w:rsidRPr="00D24397">
        <w:rPr>
          <w:lang w:val="en-GB"/>
        </w:rPr>
        <w:t>“</w:t>
      </w:r>
      <w:r w:rsidR="00E23D17">
        <w:rPr>
          <w:lang w:val="en-GB"/>
        </w:rPr>
        <w:t>w</w:t>
      </w:r>
      <w:r w:rsidR="00186969" w:rsidRPr="00D24397">
        <w:rPr>
          <w:lang w:val="en-GB"/>
        </w:rPr>
        <w:t xml:space="preserve">hereas users of Facebook engage in identity management and self-representation, users of </w:t>
      </w:r>
      <w:r w:rsidR="00186969" w:rsidRPr="00D24397">
        <w:rPr>
          <w:lang w:val="en-GB"/>
        </w:rPr>
        <w:lastRenderedPageBreak/>
        <w:t>synthetic worlds engage in identity play and self-experimentation.”</w:t>
      </w:r>
      <w:r w:rsidR="00186969" w:rsidRPr="00D24397">
        <w:rPr>
          <w:rStyle w:val="Voetnootmarkering"/>
          <w:lang w:val="en-GB"/>
        </w:rPr>
        <w:footnoteReference w:id="93"/>
      </w:r>
      <w:r w:rsidR="00E23D17">
        <w:rPr>
          <w:lang w:val="en-GB"/>
        </w:rPr>
        <w:t xml:space="preserve"> In Horizon</w:t>
      </w:r>
      <w:r w:rsidR="00855F9B">
        <w:rPr>
          <w:lang w:val="en-GB"/>
        </w:rPr>
        <w:t>’</w:t>
      </w:r>
      <w:r w:rsidR="00E23D17">
        <w:rPr>
          <w:lang w:val="en-GB"/>
        </w:rPr>
        <w:t xml:space="preserve">s case </w:t>
      </w:r>
      <w:r w:rsidR="00186969">
        <w:rPr>
          <w:lang w:val="en-GB"/>
        </w:rPr>
        <w:t xml:space="preserve">you </w:t>
      </w:r>
      <w:r w:rsidR="00E23D17">
        <w:rPr>
          <w:lang w:val="en-GB"/>
        </w:rPr>
        <w:t>are free</w:t>
      </w:r>
      <w:r w:rsidR="00186969">
        <w:rPr>
          <w:lang w:val="en-GB"/>
        </w:rPr>
        <w:t xml:space="preserve"> to</w:t>
      </w:r>
      <w:r w:rsidR="000F2810">
        <w:rPr>
          <w:lang w:val="en-GB"/>
        </w:rPr>
        <w:t xml:space="preserve"> make your avatar</w:t>
      </w:r>
      <w:r w:rsidR="00186969">
        <w:rPr>
          <w:lang w:val="en-GB"/>
        </w:rPr>
        <w:t xml:space="preserve"> an alternative self, but it will still be linked to your Facebook account, which means that your friends will most likely be able to recognize the fact that </w:t>
      </w:r>
      <w:r w:rsidR="000F2810">
        <w:rPr>
          <w:lang w:val="en-GB"/>
        </w:rPr>
        <w:t>you are behind the avatar</w:t>
      </w:r>
      <w:r w:rsidR="00186969">
        <w:rPr>
          <w:lang w:val="en-GB"/>
        </w:rPr>
        <w:t>. This means that there is a loss of anonymity which usually did exist in virtual worlds in which users could create their own avatars</w:t>
      </w:r>
      <w:r w:rsidR="00E23D17">
        <w:rPr>
          <w:lang w:val="en-GB"/>
        </w:rPr>
        <w:t xml:space="preserve"> because it will be possible to trace back to your real self</w:t>
      </w:r>
      <w:r w:rsidR="00186969">
        <w:rPr>
          <w:lang w:val="en-GB"/>
        </w:rPr>
        <w:t>.</w:t>
      </w:r>
    </w:p>
    <w:p w14:paraId="39592424" w14:textId="351DCB6D" w:rsidR="00FB4FCD" w:rsidRDefault="00FB4FCD" w:rsidP="00FB4FCD">
      <w:pPr>
        <w:pStyle w:val="Kop1"/>
        <w:rPr>
          <w:lang w:val="en-GB"/>
        </w:rPr>
      </w:pPr>
      <w:bookmarkStart w:id="36" w:name="_Toc42785360"/>
      <w:r>
        <w:rPr>
          <w:lang w:val="en-GB"/>
        </w:rPr>
        <w:t>Conclusion</w:t>
      </w:r>
      <w:bookmarkEnd w:id="36"/>
    </w:p>
    <w:p w14:paraId="7D6FC416" w14:textId="6C431F6E" w:rsidR="00322EAF" w:rsidRPr="00FB4FCD" w:rsidRDefault="00FE6F01" w:rsidP="00FE6F01">
      <w:pPr>
        <w:spacing w:line="360" w:lineRule="auto"/>
        <w:rPr>
          <w:lang w:val="en-GB"/>
        </w:rPr>
      </w:pPr>
      <w:r>
        <w:rPr>
          <w:lang w:val="en-GB"/>
        </w:rPr>
        <w:t xml:space="preserve">According to my analysis, </w:t>
      </w:r>
      <w:r w:rsidR="00855F9B">
        <w:rPr>
          <w:lang w:val="en-GB"/>
        </w:rPr>
        <w:t>the following</w:t>
      </w:r>
      <w:r>
        <w:rPr>
          <w:lang w:val="en-GB"/>
        </w:rPr>
        <w:t xml:space="preserve"> things about Facebook Horizon become clear. Horizon frames its users as </w:t>
      </w:r>
      <w:r w:rsidR="00855F9B">
        <w:rPr>
          <w:lang w:val="en-GB"/>
        </w:rPr>
        <w:t>exploring</w:t>
      </w:r>
      <w:r>
        <w:rPr>
          <w:lang w:val="en-GB"/>
        </w:rPr>
        <w:t xml:space="preserve">, </w:t>
      </w:r>
      <w:proofErr w:type="gramStart"/>
      <w:r w:rsidR="00855F9B">
        <w:rPr>
          <w:lang w:val="en-GB"/>
        </w:rPr>
        <w:t>creating</w:t>
      </w:r>
      <w:proofErr w:type="gramEnd"/>
      <w:r w:rsidR="00855F9B">
        <w:rPr>
          <w:lang w:val="en-GB"/>
        </w:rPr>
        <w:t xml:space="preserve"> and </w:t>
      </w:r>
      <w:r>
        <w:rPr>
          <w:lang w:val="en-GB"/>
        </w:rPr>
        <w:t>playing citizens of a virtual world. The ideal horizon user is one who explores its endless possibilities, who tries his luck at creating some places and experiences himself</w:t>
      </w:r>
      <w:r w:rsidR="00855F9B">
        <w:rPr>
          <w:lang w:val="en-GB"/>
        </w:rPr>
        <w:t>,</w:t>
      </w:r>
      <w:r>
        <w:rPr>
          <w:lang w:val="en-GB"/>
        </w:rPr>
        <w:t xml:space="preserve"> and who uses it to meet friends and play games together.</w:t>
      </w:r>
      <w:r w:rsidR="005C1A18">
        <w:rPr>
          <w:lang w:val="en-GB"/>
        </w:rPr>
        <w:t xml:space="preserve"> Games can be created by users and </w:t>
      </w:r>
      <w:r w:rsidR="00855F9B">
        <w:rPr>
          <w:lang w:val="en-GB"/>
        </w:rPr>
        <w:t>third-party</w:t>
      </w:r>
      <w:r w:rsidR="005C1A18">
        <w:rPr>
          <w:lang w:val="en-GB"/>
        </w:rPr>
        <w:t xml:space="preserve"> developers, and Horizon will make it fast and easy to launch into one of these games and experiences. There is a focus on social interaction to be seen here as well, where people can be in a shared space together before they hop into a game, so that they can interact before and after the </w:t>
      </w:r>
      <w:r w:rsidR="00B079B9">
        <w:rPr>
          <w:lang w:val="en-GB"/>
        </w:rPr>
        <w:t>experience</w:t>
      </w:r>
      <w:r w:rsidR="005C1A18">
        <w:rPr>
          <w:lang w:val="en-GB"/>
        </w:rPr>
        <w:t xml:space="preserve">. A </w:t>
      </w:r>
      <w:r w:rsidR="000F2810">
        <w:rPr>
          <w:lang w:val="en-GB"/>
        </w:rPr>
        <w:t>H</w:t>
      </w:r>
      <w:r w:rsidR="005C1A18">
        <w:rPr>
          <w:lang w:val="en-GB"/>
        </w:rPr>
        <w:t xml:space="preserve">orizon user also takes the time to explore things, either alone or with friends. There will be an endless stream of content for people to enjoy and find inspiration in. The ideal horizon user also adds content to this stream, either by using the </w:t>
      </w:r>
      <w:r w:rsidR="00855F9B">
        <w:rPr>
          <w:lang w:val="en-GB"/>
        </w:rPr>
        <w:t>built-in</w:t>
      </w:r>
      <w:r w:rsidR="005C1A18">
        <w:rPr>
          <w:lang w:val="en-GB"/>
        </w:rPr>
        <w:t xml:space="preserve"> tools or by developing a</w:t>
      </w:r>
      <w:r w:rsidR="00B079B9">
        <w:rPr>
          <w:lang w:val="en-GB"/>
        </w:rPr>
        <w:t>n</w:t>
      </w:r>
      <w:r w:rsidR="005C1A18">
        <w:rPr>
          <w:lang w:val="en-GB"/>
        </w:rPr>
        <w:t xml:space="preserve"> </w:t>
      </w:r>
      <w:r w:rsidR="00B079B9">
        <w:rPr>
          <w:lang w:val="en-GB"/>
        </w:rPr>
        <w:t>experience</w:t>
      </w:r>
      <w:r w:rsidR="005C1A18">
        <w:rPr>
          <w:lang w:val="en-GB"/>
        </w:rPr>
        <w:t xml:space="preserve"> if the user has coding skills. </w:t>
      </w:r>
      <w:r w:rsidR="009706DC">
        <w:rPr>
          <w:lang w:val="en-GB"/>
        </w:rPr>
        <w:t xml:space="preserve">A Horizon </w:t>
      </w:r>
      <w:r w:rsidR="00855F9B">
        <w:rPr>
          <w:lang w:val="en-GB"/>
        </w:rPr>
        <w:t xml:space="preserve">user is also framed as a responsible </w:t>
      </w:r>
      <w:r w:rsidR="009706DC">
        <w:rPr>
          <w:lang w:val="en-GB"/>
        </w:rPr>
        <w:t xml:space="preserve">citizen who is actively trying to create a respectful and comfortable culture and he or she is friendly, </w:t>
      </w:r>
      <w:proofErr w:type="gramStart"/>
      <w:r w:rsidR="009706DC">
        <w:rPr>
          <w:lang w:val="en-GB"/>
        </w:rPr>
        <w:t>inclusive</w:t>
      </w:r>
      <w:proofErr w:type="gramEnd"/>
      <w:r w:rsidR="009706DC">
        <w:rPr>
          <w:lang w:val="en-GB"/>
        </w:rPr>
        <w:t xml:space="preserve"> and curious. </w:t>
      </w:r>
      <w:r w:rsidR="005C1A18">
        <w:rPr>
          <w:lang w:val="en-GB"/>
        </w:rPr>
        <w:t>Doing all this is what, according to Horizon’s framing, makes a user into a Horizon citizen.</w:t>
      </w:r>
      <w:r w:rsidR="009706DC">
        <w:rPr>
          <w:lang w:val="en-GB"/>
        </w:rPr>
        <w:t xml:space="preserve"> </w:t>
      </w:r>
      <w:r w:rsidR="009706DC">
        <w:rPr>
          <w:lang w:val="en-GB"/>
        </w:rPr>
        <w:br/>
      </w:r>
      <w:r w:rsidR="009706DC">
        <w:rPr>
          <w:lang w:val="en-GB"/>
        </w:rPr>
        <w:tab/>
      </w:r>
      <w:r w:rsidR="00B079B9">
        <w:rPr>
          <w:lang w:val="en-GB"/>
        </w:rPr>
        <w:t xml:space="preserve">One interesting recent development is that in the end of May 2020, a very similar platform to Horizon has been </w:t>
      </w:r>
      <w:r w:rsidR="00855F9B">
        <w:rPr>
          <w:lang w:val="en-GB"/>
        </w:rPr>
        <w:t>announced</w:t>
      </w:r>
      <w:r w:rsidR="00B079B9">
        <w:rPr>
          <w:lang w:val="en-GB"/>
        </w:rPr>
        <w:t xml:space="preserve"> by the former CEO of HTC. It is called </w:t>
      </w:r>
      <w:proofErr w:type="spellStart"/>
      <w:r w:rsidR="00B079B9">
        <w:rPr>
          <w:lang w:val="en-GB"/>
        </w:rPr>
        <w:t>Manova</w:t>
      </w:r>
      <w:proofErr w:type="spellEnd"/>
      <w:r w:rsidR="00B079B9">
        <w:rPr>
          <w:lang w:val="en-GB"/>
        </w:rPr>
        <w:t xml:space="preserve"> and can only be played on the </w:t>
      </w:r>
      <w:proofErr w:type="spellStart"/>
      <w:r w:rsidR="00B079B9">
        <w:rPr>
          <w:lang w:val="en-GB"/>
        </w:rPr>
        <w:t>Mova</w:t>
      </w:r>
      <w:proofErr w:type="spellEnd"/>
      <w:r w:rsidR="00B079B9">
        <w:rPr>
          <w:lang w:val="en-GB"/>
        </w:rPr>
        <w:t xml:space="preserve"> VR headset, which</w:t>
      </w:r>
      <w:r w:rsidR="006213E7">
        <w:rPr>
          <w:lang w:val="en-GB"/>
        </w:rPr>
        <w:t xml:space="preserve"> will be released with it. </w:t>
      </w:r>
      <w:r w:rsidR="00855F9B">
        <w:rPr>
          <w:lang w:val="en-GB"/>
        </w:rPr>
        <w:t>Judging from the website it looks like</w:t>
      </w:r>
      <w:r w:rsidR="000F2810">
        <w:rPr>
          <w:lang w:val="en-GB"/>
        </w:rPr>
        <w:t xml:space="preserve"> very similar remake </w:t>
      </w:r>
      <w:r w:rsidR="006213E7">
        <w:rPr>
          <w:lang w:val="en-GB"/>
        </w:rPr>
        <w:t>of Horizon</w:t>
      </w:r>
      <w:r w:rsidR="00855F9B">
        <w:rPr>
          <w:lang w:val="en-GB"/>
        </w:rPr>
        <w:t xml:space="preserve"> </w:t>
      </w:r>
      <w:r w:rsidR="006213E7">
        <w:rPr>
          <w:lang w:val="en-GB"/>
        </w:rPr>
        <w:t xml:space="preserve">aimed more at the Asian market, where Facebook is not as prevalent. The other social VR platforms currently in existence, like </w:t>
      </w:r>
      <w:proofErr w:type="spellStart"/>
      <w:r w:rsidR="006213E7">
        <w:rPr>
          <w:lang w:val="en-GB"/>
        </w:rPr>
        <w:t>altspaceVR</w:t>
      </w:r>
      <w:proofErr w:type="spellEnd"/>
      <w:r w:rsidR="006213E7">
        <w:rPr>
          <w:lang w:val="en-GB"/>
        </w:rPr>
        <w:t xml:space="preserve"> and Rec Room VR could suffer from Horizon’s launch, because they are most likely not as </w:t>
      </w:r>
      <w:r w:rsidR="000F2810">
        <w:rPr>
          <w:lang w:val="en-GB"/>
        </w:rPr>
        <w:t>perfected</w:t>
      </w:r>
      <w:r w:rsidR="006213E7">
        <w:rPr>
          <w:lang w:val="en-GB"/>
        </w:rPr>
        <w:t xml:space="preserve"> and are struggling with a smaller budget. With the current pandemic, it seems like a great time for Facebook to release Horizon</w:t>
      </w:r>
      <w:r w:rsidR="002312E5">
        <w:rPr>
          <w:lang w:val="en-GB"/>
        </w:rPr>
        <w:t xml:space="preserve"> because e</w:t>
      </w:r>
      <w:r w:rsidR="006213E7">
        <w:rPr>
          <w:lang w:val="en-GB"/>
        </w:rPr>
        <w:t xml:space="preserve">veryone is forced to </w:t>
      </w:r>
      <w:r w:rsidR="000F2810">
        <w:rPr>
          <w:lang w:val="en-GB"/>
        </w:rPr>
        <w:t>work</w:t>
      </w:r>
      <w:r w:rsidR="006213E7">
        <w:rPr>
          <w:lang w:val="en-GB"/>
        </w:rPr>
        <w:t xml:space="preserve"> at home using video calling apps like Microsoft Teams and Zoom. Facebook Horizon </w:t>
      </w:r>
      <w:r w:rsidR="002312E5">
        <w:rPr>
          <w:lang w:val="en-GB"/>
        </w:rPr>
        <w:t>c</w:t>
      </w:r>
      <w:r w:rsidR="006213E7">
        <w:rPr>
          <w:lang w:val="en-GB"/>
        </w:rPr>
        <w:t xml:space="preserve">ould be a great solution, since it allows its users to be in a shared space together in which they could work, and through the use of spatialized audio people would be able to have more streamlined conversations with people who are closer to them. </w:t>
      </w:r>
      <w:r w:rsidR="006213E7">
        <w:rPr>
          <w:lang w:val="en-GB"/>
        </w:rPr>
        <w:br/>
      </w:r>
      <w:r w:rsidR="006213E7">
        <w:rPr>
          <w:lang w:val="en-GB"/>
        </w:rPr>
        <w:lastRenderedPageBreak/>
        <w:tab/>
      </w:r>
      <w:r w:rsidR="000F2810">
        <w:rPr>
          <w:lang w:val="en-GB"/>
        </w:rPr>
        <w:t xml:space="preserve">My research is unfortunately not without limitations, </w:t>
      </w:r>
      <w:r w:rsidR="002312E5">
        <w:rPr>
          <w:lang w:val="en-GB"/>
        </w:rPr>
        <w:t xml:space="preserve">some of </w:t>
      </w:r>
      <w:r w:rsidR="000F2810">
        <w:rPr>
          <w:lang w:val="en-GB"/>
        </w:rPr>
        <w:t xml:space="preserve">which I will now address. </w:t>
      </w:r>
      <w:r w:rsidR="006213E7">
        <w:rPr>
          <w:lang w:val="en-GB"/>
        </w:rPr>
        <w:t xml:space="preserve">My research has only focussed on the </w:t>
      </w:r>
      <w:proofErr w:type="gramStart"/>
      <w:r w:rsidR="002312E5">
        <w:rPr>
          <w:lang w:val="en-GB"/>
        </w:rPr>
        <w:t>information</w:t>
      </w:r>
      <w:proofErr w:type="gramEnd"/>
      <w:r w:rsidR="006213E7">
        <w:rPr>
          <w:lang w:val="en-GB"/>
        </w:rPr>
        <w:t xml:space="preserve"> which was available before the platform’s launch, and is therefore </w:t>
      </w:r>
      <w:r w:rsidR="000F2810">
        <w:rPr>
          <w:lang w:val="en-GB"/>
        </w:rPr>
        <w:t>only able to say how Horizon framed its users, and not anything about the platform in use</w:t>
      </w:r>
      <w:r w:rsidR="006213E7">
        <w:rPr>
          <w:lang w:val="en-GB"/>
        </w:rPr>
        <w:t xml:space="preserve">. </w:t>
      </w:r>
      <w:r w:rsidR="000F2810">
        <w:rPr>
          <w:lang w:val="en-GB"/>
        </w:rPr>
        <w:t xml:space="preserve">My research </w:t>
      </w:r>
      <w:r w:rsidR="006213E7">
        <w:rPr>
          <w:lang w:val="en-GB"/>
        </w:rPr>
        <w:t xml:space="preserve">should </w:t>
      </w:r>
      <w:proofErr w:type="gramStart"/>
      <w:r w:rsidR="006213E7">
        <w:rPr>
          <w:lang w:val="en-GB"/>
        </w:rPr>
        <w:t>be seen as</w:t>
      </w:r>
      <w:proofErr w:type="gramEnd"/>
      <w:r w:rsidR="006213E7">
        <w:rPr>
          <w:lang w:val="en-GB"/>
        </w:rPr>
        <w:t xml:space="preserve"> a first step towards understanding the direction Facebook seems to be taking with Horizon. This research can be expanded on by studying the platform itself </w:t>
      </w:r>
      <w:r w:rsidR="00CD3F2F">
        <w:rPr>
          <w:lang w:val="en-GB"/>
        </w:rPr>
        <w:t xml:space="preserve">upon release </w:t>
      </w:r>
      <w:r w:rsidR="006213E7">
        <w:rPr>
          <w:lang w:val="en-GB"/>
        </w:rPr>
        <w:t xml:space="preserve">and seeing how, for example, the interface and affordances of the platform will shape user behaviour. It would also be good to study how the platform generates data, and on what exactly, because the impact of gathering </w:t>
      </w:r>
      <w:r w:rsidR="000F2810">
        <w:rPr>
          <w:lang w:val="en-GB"/>
        </w:rPr>
        <w:t xml:space="preserve">detailed </w:t>
      </w:r>
      <w:r w:rsidR="006213E7">
        <w:rPr>
          <w:lang w:val="en-GB"/>
        </w:rPr>
        <w:t xml:space="preserve">data on a large scale would </w:t>
      </w:r>
      <w:r w:rsidR="00EC328A">
        <w:rPr>
          <w:lang w:val="en-GB"/>
        </w:rPr>
        <w:t>warrant further research</w:t>
      </w:r>
      <w:r w:rsidR="00246D5B">
        <w:rPr>
          <w:lang w:val="en-GB"/>
        </w:rPr>
        <w:t>, with Facebook already appearing in a lot of data related scandals and with VR being a technology which inherently creates more data than mobile phones and computers</w:t>
      </w:r>
      <w:r w:rsidR="00EC328A">
        <w:rPr>
          <w:lang w:val="en-GB"/>
        </w:rPr>
        <w:t xml:space="preserve">. </w:t>
      </w:r>
      <w:r w:rsidR="00CD3F2F">
        <w:rPr>
          <w:lang w:val="en-GB"/>
        </w:rPr>
        <w:t>My research focusse</w:t>
      </w:r>
      <w:r w:rsidR="00705CFD">
        <w:rPr>
          <w:lang w:val="en-GB"/>
        </w:rPr>
        <w:t>d</w:t>
      </w:r>
      <w:r w:rsidR="00CD3F2F">
        <w:rPr>
          <w:lang w:val="en-GB"/>
        </w:rPr>
        <w:t xml:space="preserve"> on only one social VR platform, while there are </w:t>
      </w:r>
      <w:r w:rsidR="002312E5">
        <w:rPr>
          <w:lang w:val="en-GB"/>
        </w:rPr>
        <w:t>others to study</w:t>
      </w:r>
      <w:r w:rsidR="00CD3F2F">
        <w:rPr>
          <w:lang w:val="en-GB"/>
        </w:rPr>
        <w:t xml:space="preserve">. Studying </w:t>
      </w:r>
      <w:r w:rsidR="00705CFD">
        <w:rPr>
          <w:lang w:val="en-GB"/>
        </w:rPr>
        <w:t>the framing of users</w:t>
      </w:r>
      <w:r w:rsidR="00CD3F2F">
        <w:rPr>
          <w:lang w:val="en-GB"/>
        </w:rPr>
        <w:t xml:space="preserve"> </w:t>
      </w:r>
      <w:r w:rsidR="00F95BAA">
        <w:rPr>
          <w:lang w:val="en-GB"/>
        </w:rPr>
        <w:t>in</w:t>
      </w:r>
      <w:r w:rsidR="00CD3F2F">
        <w:rPr>
          <w:lang w:val="en-GB"/>
        </w:rPr>
        <w:t xml:space="preserve"> </w:t>
      </w:r>
      <w:r w:rsidR="00F95BAA">
        <w:rPr>
          <w:lang w:val="en-GB"/>
        </w:rPr>
        <w:t>Horizon</w:t>
      </w:r>
      <w:r w:rsidR="00CD3F2F">
        <w:rPr>
          <w:lang w:val="en-GB"/>
        </w:rPr>
        <w:t xml:space="preserve">, and </w:t>
      </w:r>
      <w:r w:rsidR="00F95BAA">
        <w:rPr>
          <w:lang w:val="en-GB"/>
        </w:rPr>
        <w:t>in</w:t>
      </w:r>
      <w:r w:rsidR="00705CFD">
        <w:rPr>
          <w:lang w:val="en-GB"/>
        </w:rPr>
        <w:t xml:space="preserve"> </w:t>
      </w:r>
      <w:proofErr w:type="spellStart"/>
      <w:r w:rsidR="00F95BAA">
        <w:rPr>
          <w:lang w:val="en-GB"/>
        </w:rPr>
        <w:t>Manova</w:t>
      </w:r>
      <w:proofErr w:type="spellEnd"/>
      <w:r w:rsidR="00CD3F2F">
        <w:rPr>
          <w:lang w:val="en-GB"/>
        </w:rPr>
        <w:t xml:space="preserve"> as well when it gets released, would be able to tell us a lot about how </w:t>
      </w:r>
      <w:r w:rsidR="00705CFD">
        <w:rPr>
          <w:lang w:val="en-GB"/>
        </w:rPr>
        <w:t xml:space="preserve">the creators of these platforms envision our virtual reality future, and whether that should worry us or whether it should excite us. For now, Horizon seems to warrant a little bit of both. </w:t>
      </w:r>
    </w:p>
    <w:p w14:paraId="5596826A" w14:textId="77777777" w:rsidR="005060F4" w:rsidRPr="00D24397" w:rsidRDefault="005060F4" w:rsidP="005060F4">
      <w:pPr>
        <w:pStyle w:val="Kop1"/>
        <w:rPr>
          <w:lang w:val="en-GB"/>
        </w:rPr>
      </w:pPr>
      <w:bookmarkStart w:id="37" w:name="_Toc42785361"/>
      <w:r w:rsidRPr="00D24397">
        <w:rPr>
          <w:lang w:val="en-GB"/>
        </w:rPr>
        <w:t>Bibliography</w:t>
      </w:r>
      <w:bookmarkEnd w:id="37"/>
    </w:p>
    <w:p w14:paraId="0A15F201" w14:textId="6F9F8F73" w:rsidR="005060F4" w:rsidRDefault="005060F4" w:rsidP="005060F4">
      <w:pPr>
        <w:spacing w:line="360" w:lineRule="auto"/>
        <w:rPr>
          <w:lang w:val="en-GB"/>
        </w:rPr>
      </w:pPr>
      <w:r w:rsidRPr="00D24397">
        <w:rPr>
          <w:lang w:val="en-GB"/>
        </w:rPr>
        <w:t xml:space="preserve">Aarseth, </w:t>
      </w:r>
      <w:proofErr w:type="spellStart"/>
      <w:r w:rsidRPr="00D24397">
        <w:rPr>
          <w:lang w:val="en-GB"/>
        </w:rPr>
        <w:t>Espen</w:t>
      </w:r>
      <w:proofErr w:type="spellEnd"/>
      <w:r w:rsidRPr="00D24397">
        <w:rPr>
          <w:lang w:val="en-GB"/>
        </w:rPr>
        <w:t xml:space="preserve">. “I Fought the Law: Transgressive Play and the Implied Player.” In </w:t>
      </w:r>
      <w:proofErr w:type="gramStart"/>
      <w:r w:rsidRPr="00D24397">
        <w:rPr>
          <w:i/>
          <w:iCs/>
          <w:lang w:val="en-GB"/>
        </w:rPr>
        <w:t>From</w:t>
      </w:r>
      <w:proofErr w:type="gramEnd"/>
      <w:r w:rsidRPr="00D24397">
        <w:rPr>
          <w:i/>
          <w:iCs/>
          <w:lang w:val="en-GB"/>
        </w:rPr>
        <w:t xml:space="preserve"> </w:t>
      </w:r>
      <w:r w:rsidRPr="00D24397">
        <w:rPr>
          <w:i/>
          <w:iCs/>
          <w:lang w:val="en-GB"/>
        </w:rPr>
        <w:tab/>
        <w:t>Literature to Cultural Literacy</w:t>
      </w:r>
      <w:r w:rsidRPr="00D24397">
        <w:rPr>
          <w:lang w:val="en-GB"/>
        </w:rPr>
        <w:t xml:space="preserve">, edited by Naomi Segal and Daniela </w:t>
      </w:r>
      <w:proofErr w:type="spellStart"/>
      <w:r w:rsidRPr="00D24397">
        <w:rPr>
          <w:lang w:val="en-GB"/>
        </w:rPr>
        <w:t>Koleva</w:t>
      </w:r>
      <w:proofErr w:type="spellEnd"/>
      <w:r w:rsidRPr="00D24397">
        <w:rPr>
          <w:lang w:val="en-GB"/>
        </w:rPr>
        <w:t xml:space="preserve">, 180-188. </w:t>
      </w:r>
      <w:r w:rsidRPr="00D24397">
        <w:rPr>
          <w:lang w:val="en-GB"/>
        </w:rPr>
        <w:tab/>
        <w:t>London: Palgrave Macmillan, 2014.</w:t>
      </w:r>
    </w:p>
    <w:p w14:paraId="574F222A" w14:textId="1C7B4270" w:rsidR="00F97707" w:rsidRPr="00D24397" w:rsidRDefault="00F97707" w:rsidP="005060F4">
      <w:pPr>
        <w:spacing w:line="360" w:lineRule="auto"/>
        <w:rPr>
          <w:lang w:val="en-GB"/>
        </w:rPr>
      </w:pPr>
      <w:r w:rsidRPr="00F97707">
        <w:rPr>
          <w:lang w:val="en-GB"/>
        </w:rPr>
        <w:t>Baldwin,</w:t>
      </w:r>
      <w:r>
        <w:rPr>
          <w:lang w:val="en-GB"/>
        </w:rPr>
        <w:t xml:space="preserve"> </w:t>
      </w:r>
      <w:r w:rsidRPr="00F97707">
        <w:rPr>
          <w:lang w:val="en-GB"/>
        </w:rPr>
        <w:t>John R</w:t>
      </w:r>
      <w:r>
        <w:rPr>
          <w:lang w:val="en-GB"/>
        </w:rPr>
        <w:t xml:space="preserve">., </w:t>
      </w:r>
      <w:r w:rsidRPr="00F97707">
        <w:rPr>
          <w:lang w:val="en-GB"/>
        </w:rPr>
        <w:t>Sandra L. Faulkner, Michael L. Hecht, and Sheryl L. Lindsley</w:t>
      </w:r>
      <w:r>
        <w:rPr>
          <w:lang w:val="en-GB"/>
        </w:rPr>
        <w:t>.</w:t>
      </w:r>
      <w:r w:rsidRPr="00F97707">
        <w:rPr>
          <w:lang w:val="en-GB"/>
        </w:rPr>
        <w:t xml:space="preserve"> “Redefining </w:t>
      </w:r>
      <w:r>
        <w:rPr>
          <w:lang w:val="en-GB"/>
        </w:rPr>
        <w:tab/>
      </w:r>
      <w:r w:rsidRPr="00F97707">
        <w:rPr>
          <w:lang w:val="en-GB"/>
        </w:rPr>
        <w:t>Culture: Perspectives Across the Disciplines</w:t>
      </w:r>
      <w:r>
        <w:rPr>
          <w:lang w:val="en-GB"/>
        </w:rPr>
        <w:t>.</w:t>
      </w:r>
      <w:r w:rsidRPr="00F97707">
        <w:rPr>
          <w:lang w:val="en-GB"/>
        </w:rPr>
        <w:t xml:space="preserve">” </w:t>
      </w:r>
      <w:r>
        <w:rPr>
          <w:lang w:val="en-GB"/>
        </w:rPr>
        <w:t>I</w:t>
      </w:r>
      <w:r w:rsidRPr="00F97707">
        <w:rPr>
          <w:lang w:val="en-GB"/>
        </w:rPr>
        <w:t xml:space="preserve">n </w:t>
      </w:r>
      <w:r w:rsidRPr="00F97707">
        <w:rPr>
          <w:i/>
          <w:iCs/>
          <w:lang w:val="en-GB"/>
        </w:rPr>
        <w:t xml:space="preserve">Redefining culture: Perspectives across </w:t>
      </w:r>
      <w:r>
        <w:rPr>
          <w:i/>
          <w:iCs/>
          <w:lang w:val="en-GB"/>
        </w:rPr>
        <w:tab/>
      </w:r>
      <w:r w:rsidRPr="00F97707">
        <w:rPr>
          <w:i/>
          <w:iCs/>
          <w:lang w:val="en-GB"/>
        </w:rPr>
        <w:t>the disciplines</w:t>
      </w:r>
      <w:r w:rsidRPr="00F97707">
        <w:rPr>
          <w:lang w:val="en-GB"/>
        </w:rPr>
        <w:t>, ed</w:t>
      </w:r>
      <w:r>
        <w:rPr>
          <w:lang w:val="en-GB"/>
        </w:rPr>
        <w:t>ited by</w:t>
      </w:r>
      <w:r w:rsidRPr="00F97707">
        <w:rPr>
          <w:lang w:val="en-GB"/>
        </w:rPr>
        <w:t xml:space="preserve"> John R. Baldwin, Sandra L. Faulkner, Michael L. Hecht, and </w:t>
      </w:r>
      <w:r>
        <w:rPr>
          <w:lang w:val="en-GB"/>
        </w:rPr>
        <w:tab/>
      </w:r>
      <w:r w:rsidRPr="00F97707">
        <w:rPr>
          <w:lang w:val="en-GB"/>
        </w:rPr>
        <w:t>Sheryl L. Lindsley</w:t>
      </w:r>
      <w:r>
        <w:rPr>
          <w:lang w:val="en-GB"/>
        </w:rPr>
        <w:t>,</w:t>
      </w:r>
      <w:r w:rsidRPr="00F97707">
        <w:rPr>
          <w:lang w:val="en-GB"/>
        </w:rPr>
        <w:t xml:space="preserve"> 27-52</w:t>
      </w:r>
      <w:r>
        <w:rPr>
          <w:lang w:val="en-GB"/>
        </w:rPr>
        <w:t>.</w:t>
      </w:r>
      <w:r w:rsidRPr="00F97707">
        <w:rPr>
          <w:lang w:val="en-GB"/>
        </w:rPr>
        <w:t xml:space="preserve"> Mahwah, </w:t>
      </w:r>
      <w:proofErr w:type="gramStart"/>
      <w:r w:rsidRPr="00F97707">
        <w:rPr>
          <w:lang w:val="en-GB"/>
        </w:rPr>
        <w:t>N.J. :</w:t>
      </w:r>
      <w:proofErr w:type="gramEnd"/>
      <w:r w:rsidRPr="00F97707">
        <w:rPr>
          <w:lang w:val="en-GB"/>
        </w:rPr>
        <w:t xml:space="preserve"> Lawrence Erlbaum Associates, 2006.</w:t>
      </w:r>
    </w:p>
    <w:p w14:paraId="06F1CD82" w14:textId="77777777" w:rsidR="005060F4" w:rsidRPr="00D24397" w:rsidRDefault="005060F4" w:rsidP="005060F4">
      <w:pPr>
        <w:spacing w:line="360" w:lineRule="auto"/>
        <w:rPr>
          <w:lang w:val="en-GB"/>
        </w:rPr>
      </w:pPr>
      <w:proofErr w:type="spellStart"/>
      <w:r w:rsidRPr="00D24397">
        <w:rPr>
          <w:lang w:val="en-GB"/>
        </w:rPr>
        <w:t>Bendor</w:t>
      </w:r>
      <w:proofErr w:type="spellEnd"/>
      <w:r w:rsidRPr="00D24397">
        <w:rPr>
          <w:i/>
          <w:iCs/>
          <w:lang w:val="en-GB"/>
        </w:rPr>
        <w:t xml:space="preserve">, </w:t>
      </w:r>
      <w:r w:rsidRPr="00D24397">
        <w:rPr>
          <w:lang w:val="en-GB"/>
        </w:rPr>
        <w:t xml:space="preserve">Roy. </w:t>
      </w:r>
      <w:r w:rsidRPr="00D24397">
        <w:rPr>
          <w:i/>
          <w:iCs/>
          <w:lang w:val="en-GB"/>
        </w:rPr>
        <w:t>Interactive Media for Sustainability.</w:t>
      </w:r>
      <w:r w:rsidRPr="00D24397">
        <w:rPr>
          <w:lang w:val="en-GB"/>
        </w:rPr>
        <w:t xml:space="preserve"> Cham: Palgrave Macmillan, 2018.</w:t>
      </w:r>
    </w:p>
    <w:p w14:paraId="0565B019" w14:textId="77777777" w:rsidR="005060F4" w:rsidRPr="00D24397" w:rsidRDefault="005060F4" w:rsidP="005060F4">
      <w:pPr>
        <w:spacing w:line="360" w:lineRule="auto"/>
        <w:rPr>
          <w:lang w:val="en-GB"/>
        </w:rPr>
      </w:pPr>
      <w:proofErr w:type="spellStart"/>
      <w:r w:rsidRPr="00D24397">
        <w:rPr>
          <w:lang w:val="en-GB"/>
        </w:rPr>
        <w:t>Bissonette</w:t>
      </w:r>
      <w:proofErr w:type="spellEnd"/>
      <w:r w:rsidRPr="00D24397">
        <w:rPr>
          <w:lang w:val="en-GB"/>
        </w:rPr>
        <w:t xml:space="preserve">, Devan. “A Digital Democracy or Twenty-First-Century Tyranny? CNN’s </w:t>
      </w:r>
      <w:proofErr w:type="spellStart"/>
      <w:r w:rsidRPr="00D24397">
        <w:rPr>
          <w:lang w:val="en-GB"/>
        </w:rPr>
        <w:t>iReport</w:t>
      </w:r>
      <w:proofErr w:type="spellEnd"/>
      <w:r w:rsidRPr="00D24397">
        <w:rPr>
          <w:lang w:val="en-GB"/>
        </w:rPr>
        <w:t xml:space="preserve"> and </w:t>
      </w:r>
      <w:r w:rsidRPr="00D24397">
        <w:rPr>
          <w:lang w:val="en-GB"/>
        </w:rPr>
        <w:tab/>
        <w:t xml:space="preserve">the Future of Citizenship in Virtual Spaces.” In </w:t>
      </w:r>
      <w:r w:rsidRPr="00D24397">
        <w:rPr>
          <w:i/>
          <w:iCs/>
          <w:lang w:val="en-GB"/>
        </w:rPr>
        <w:t xml:space="preserve">DIY </w:t>
      </w:r>
      <w:proofErr w:type="gramStart"/>
      <w:r w:rsidRPr="00D24397">
        <w:rPr>
          <w:i/>
          <w:iCs/>
          <w:lang w:val="en-GB"/>
        </w:rPr>
        <w:t>Citizenship :</w:t>
      </w:r>
      <w:proofErr w:type="gramEnd"/>
      <w:r w:rsidRPr="00D24397">
        <w:rPr>
          <w:i/>
          <w:iCs/>
          <w:lang w:val="en-GB"/>
        </w:rPr>
        <w:t xml:space="preserve"> Critical Making and Social </w:t>
      </w:r>
      <w:r w:rsidRPr="00D24397">
        <w:rPr>
          <w:i/>
          <w:iCs/>
          <w:lang w:val="en-GB"/>
        </w:rPr>
        <w:tab/>
        <w:t xml:space="preserve">Media, </w:t>
      </w:r>
      <w:r w:rsidRPr="00D24397">
        <w:rPr>
          <w:lang w:val="en-GB"/>
        </w:rPr>
        <w:t xml:space="preserve">edited by Matt </w:t>
      </w:r>
      <w:proofErr w:type="spellStart"/>
      <w:r w:rsidRPr="00D24397">
        <w:rPr>
          <w:lang w:val="en-GB"/>
        </w:rPr>
        <w:t>Ratto</w:t>
      </w:r>
      <w:proofErr w:type="spellEnd"/>
      <w:r w:rsidRPr="00D24397">
        <w:rPr>
          <w:lang w:val="en-GB"/>
        </w:rPr>
        <w:t xml:space="preserve"> and Megan </w:t>
      </w:r>
      <w:proofErr w:type="spellStart"/>
      <w:r w:rsidRPr="00D24397">
        <w:rPr>
          <w:lang w:val="en-GB"/>
        </w:rPr>
        <w:t>Boler</w:t>
      </w:r>
      <w:proofErr w:type="spellEnd"/>
      <w:r w:rsidRPr="00D24397">
        <w:rPr>
          <w:lang w:val="en-GB"/>
        </w:rPr>
        <w:t>, 385-402. Cambridge: MIT Press, 2014.</w:t>
      </w:r>
    </w:p>
    <w:p w14:paraId="29216794" w14:textId="77777777" w:rsidR="005060F4" w:rsidRPr="00D24397" w:rsidRDefault="005060F4" w:rsidP="005060F4">
      <w:pPr>
        <w:spacing w:line="360" w:lineRule="auto"/>
        <w:rPr>
          <w:lang w:val="en-GB"/>
        </w:rPr>
      </w:pPr>
      <w:r w:rsidRPr="00D24397">
        <w:rPr>
          <w:lang w:val="en-GB"/>
        </w:rPr>
        <w:t xml:space="preserve">Bucher, </w:t>
      </w:r>
      <w:proofErr w:type="gramStart"/>
      <w:r w:rsidRPr="00D24397">
        <w:rPr>
          <w:lang w:val="en-GB"/>
        </w:rPr>
        <w:t>T.</w:t>
      </w:r>
      <w:proofErr w:type="gramEnd"/>
      <w:r w:rsidRPr="00D24397">
        <w:rPr>
          <w:lang w:val="en-GB"/>
        </w:rPr>
        <w:t xml:space="preserve"> and A. Helmond. “The Affordances of Social Media Platforms.” In </w:t>
      </w:r>
      <w:proofErr w:type="gramStart"/>
      <w:r w:rsidRPr="00D24397">
        <w:rPr>
          <w:i/>
          <w:iCs/>
          <w:lang w:val="en-GB"/>
        </w:rPr>
        <w:t>The</w:t>
      </w:r>
      <w:proofErr w:type="gramEnd"/>
      <w:r w:rsidRPr="00D24397">
        <w:rPr>
          <w:i/>
          <w:iCs/>
          <w:lang w:val="en-GB"/>
        </w:rPr>
        <w:t xml:space="preserve"> SAGE Handbook </w:t>
      </w:r>
      <w:r w:rsidRPr="00D24397">
        <w:rPr>
          <w:i/>
          <w:iCs/>
          <w:lang w:val="en-GB"/>
        </w:rPr>
        <w:tab/>
        <w:t>of Social Media</w:t>
      </w:r>
      <w:r w:rsidRPr="00D24397">
        <w:rPr>
          <w:lang w:val="en-GB"/>
        </w:rPr>
        <w:t xml:space="preserve">, edited by J. Burgess, A. Marwick and T. </w:t>
      </w:r>
      <w:proofErr w:type="spellStart"/>
      <w:r w:rsidRPr="00D24397">
        <w:rPr>
          <w:lang w:val="en-GB"/>
        </w:rPr>
        <w:t>Poell</w:t>
      </w:r>
      <w:proofErr w:type="spellEnd"/>
      <w:r w:rsidRPr="00D24397">
        <w:rPr>
          <w:lang w:val="en-GB"/>
        </w:rPr>
        <w:t xml:space="preserve">, 233–253. London and New </w:t>
      </w:r>
      <w:r w:rsidRPr="00D24397">
        <w:rPr>
          <w:lang w:val="en-GB"/>
        </w:rPr>
        <w:tab/>
        <w:t>York: Sage Publications, 2018.</w:t>
      </w:r>
    </w:p>
    <w:p w14:paraId="018F70F6" w14:textId="6B29DD9D" w:rsidR="005060F4" w:rsidRDefault="005060F4" w:rsidP="005060F4">
      <w:pPr>
        <w:spacing w:line="360" w:lineRule="auto"/>
        <w:rPr>
          <w:lang w:val="en-GB"/>
        </w:rPr>
      </w:pPr>
      <w:r w:rsidRPr="00D24397">
        <w:rPr>
          <w:lang w:val="en-GB"/>
        </w:rPr>
        <w:t xml:space="preserve">Dijck, José van. “Facebook as a Tool for Producing Sociality and Connectivity.” </w:t>
      </w:r>
      <w:r w:rsidRPr="00D24397">
        <w:rPr>
          <w:i/>
          <w:iCs/>
          <w:lang w:val="en-GB"/>
        </w:rPr>
        <w:t xml:space="preserve">Television &amp; New </w:t>
      </w:r>
      <w:r w:rsidRPr="00D24397">
        <w:rPr>
          <w:i/>
          <w:iCs/>
          <w:lang w:val="en-GB"/>
        </w:rPr>
        <w:tab/>
        <w:t>Media</w:t>
      </w:r>
      <w:r w:rsidRPr="00D24397">
        <w:rPr>
          <w:lang w:val="en-GB"/>
        </w:rPr>
        <w:t xml:space="preserve"> 13, no. 2 (March 2012): 160–76.</w:t>
      </w:r>
    </w:p>
    <w:p w14:paraId="4027C466" w14:textId="3A881A1A" w:rsidR="00B229CA" w:rsidRDefault="00B229CA" w:rsidP="005060F4">
      <w:pPr>
        <w:spacing w:line="360" w:lineRule="auto"/>
        <w:rPr>
          <w:lang w:val="en-GB"/>
        </w:rPr>
      </w:pPr>
      <w:r w:rsidRPr="00B229CA">
        <w:rPr>
          <w:lang w:val="en-GB"/>
        </w:rPr>
        <w:lastRenderedPageBreak/>
        <w:t>Gillespie</w:t>
      </w:r>
      <w:r>
        <w:rPr>
          <w:lang w:val="en-GB"/>
        </w:rPr>
        <w:t>,</w:t>
      </w:r>
      <w:r w:rsidRPr="00B229CA">
        <w:rPr>
          <w:lang w:val="en-GB"/>
        </w:rPr>
        <w:t xml:space="preserve"> Tarleton</w:t>
      </w:r>
      <w:r>
        <w:rPr>
          <w:lang w:val="en-GB"/>
        </w:rPr>
        <w:t>.</w:t>
      </w:r>
      <w:r w:rsidRPr="00B229CA">
        <w:rPr>
          <w:lang w:val="en-GB"/>
        </w:rPr>
        <w:t xml:space="preserve"> “The Politics of ‘Platforms’</w:t>
      </w:r>
      <w:r>
        <w:rPr>
          <w:lang w:val="en-GB"/>
        </w:rPr>
        <w:t>.</w:t>
      </w:r>
      <w:r w:rsidRPr="00B229CA">
        <w:rPr>
          <w:lang w:val="en-GB"/>
        </w:rPr>
        <w:t xml:space="preserve">” </w:t>
      </w:r>
      <w:r w:rsidRPr="00B229CA">
        <w:rPr>
          <w:i/>
          <w:lang w:val="en-GB"/>
        </w:rPr>
        <w:t>New Media &amp; Society</w:t>
      </w:r>
      <w:r w:rsidRPr="00B229CA">
        <w:rPr>
          <w:lang w:val="en-GB"/>
        </w:rPr>
        <w:t xml:space="preserve"> 12, no. 3 (May 2010): 34</w:t>
      </w:r>
      <w:r>
        <w:rPr>
          <w:lang w:val="en-GB"/>
        </w:rPr>
        <w:t>7-</w:t>
      </w:r>
      <w:r>
        <w:rPr>
          <w:lang w:val="en-GB"/>
        </w:rPr>
        <w:tab/>
        <w:t>364</w:t>
      </w:r>
      <w:r w:rsidRPr="00B229CA">
        <w:rPr>
          <w:lang w:val="en-GB"/>
        </w:rPr>
        <w:t>.</w:t>
      </w:r>
    </w:p>
    <w:p w14:paraId="125E3376" w14:textId="3D5ED60B" w:rsidR="00055F75" w:rsidRPr="00D24397" w:rsidRDefault="00055F75" w:rsidP="005060F4">
      <w:pPr>
        <w:spacing w:line="360" w:lineRule="auto"/>
        <w:rPr>
          <w:lang w:val="en-GB"/>
        </w:rPr>
      </w:pPr>
      <w:r w:rsidRPr="00055F75">
        <w:rPr>
          <w:lang w:val="en-GB"/>
        </w:rPr>
        <w:t>Google Maps</w:t>
      </w:r>
      <w:r>
        <w:rPr>
          <w:lang w:val="en-GB"/>
        </w:rPr>
        <w:t>.</w:t>
      </w:r>
      <w:r w:rsidRPr="00055F75">
        <w:rPr>
          <w:lang w:val="en-GB"/>
        </w:rPr>
        <w:t xml:space="preserve"> “Local Guides</w:t>
      </w:r>
      <w:r>
        <w:rPr>
          <w:lang w:val="en-GB"/>
        </w:rPr>
        <w:t>.</w:t>
      </w:r>
      <w:r w:rsidRPr="00055F75">
        <w:rPr>
          <w:lang w:val="en-GB"/>
        </w:rPr>
        <w:t>” Accessed June 11, 2019</w:t>
      </w:r>
      <w:r>
        <w:rPr>
          <w:lang w:val="en-GB"/>
        </w:rPr>
        <w:t>.</w:t>
      </w:r>
      <w:r w:rsidRPr="00055F75">
        <w:rPr>
          <w:lang w:val="en-GB"/>
        </w:rPr>
        <w:t xml:space="preserve"> https://maps.google.com/localguides.</w:t>
      </w:r>
    </w:p>
    <w:p w14:paraId="76ED38D3" w14:textId="77777777" w:rsidR="005060F4" w:rsidRPr="00D24397" w:rsidRDefault="005060F4" w:rsidP="005060F4">
      <w:pPr>
        <w:spacing w:line="360" w:lineRule="auto"/>
        <w:rPr>
          <w:lang w:val="en-GB"/>
        </w:rPr>
      </w:pPr>
      <w:r w:rsidRPr="00D24397">
        <w:rPr>
          <w:lang w:val="en-GB"/>
        </w:rPr>
        <w:t xml:space="preserve">Gunkel, Simon, Hans </w:t>
      </w:r>
      <w:proofErr w:type="spellStart"/>
      <w:r w:rsidRPr="00D24397">
        <w:rPr>
          <w:lang w:val="en-GB"/>
        </w:rPr>
        <w:t>Stokking</w:t>
      </w:r>
      <w:proofErr w:type="spellEnd"/>
      <w:r w:rsidRPr="00D24397">
        <w:rPr>
          <w:lang w:val="en-GB"/>
        </w:rPr>
        <w:t xml:space="preserve">, Martin </w:t>
      </w:r>
      <w:proofErr w:type="spellStart"/>
      <w:r w:rsidRPr="00D24397">
        <w:rPr>
          <w:lang w:val="en-GB"/>
        </w:rPr>
        <w:t>Prins</w:t>
      </w:r>
      <w:proofErr w:type="spellEnd"/>
      <w:r w:rsidRPr="00D24397">
        <w:rPr>
          <w:lang w:val="en-GB"/>
        </w:rPr>
        <w:t xml:space="preserve">, Omar </w:t>
      </w:r>
      <w:proofErr w:type="spellStart"/>
      <w:r w:rsidRPr="00D24397">
        <w:rPr>
          <w:lang w:val="en-GB"/>
        </w:rPr>
        <w:t>Niamut</w:t>
      </w:r>
      <w:proofErr w:type="spellEnd"/>
      <w:r w:rsidRPr="00D24397">
        <w:rPr>
          <w:lang w:val="en-GB"/>
        </w:rPr>
        <w:t xml:space="preserve">, </w:t>
      </w:r>
      <w:proofErr w:type="spellStart"/>
      <w:r w:rsidRPr="00D24397">
        <w:rPr>
          <w:lang w:val="en-GB"/>
        </w:rPr>
        <w:t>Ernestasia</w:t>
      </w:r>
      <w:proofErr w:type="spellEnd"/>
      <w:r w:rsidRPr="00D24397">
        <w:rPr>
          <w:lang w:val="en-GB"/>
        </w:rPr>
        <w:t xml:space="preserve"> </w:t>
      </w:r>
      <w:proofErr w:type="spellStart"/>
      <w:r w:rsidRPr="00D24397">
        <w:rPr>
          <w:lang w:val="en-GB"/>
        </w:rPr>
        <w:t>Siahaan</w:t>
      </w:r>
      <w:proofErr w:type="spellEnd"/>
      <w:r w:rsidRPr="00D24397">
        <w:rPr>
          <w:lang w:val="en-GB"/>
        </w:rPr>
        <w:t xml:space="preserve">, and Pablo Cesar. </w:t>
      </w:r>
      <w:r w:rsidRPr="00D24397">
        <w:rPr>
          <w:lang w:val="en-GB"/>
        </w:rPr>
        <w:tab/>
        <w:t xml:space="preserve">“Experiencing Virtual Reality Together: Social VR Use Case Study.” </w:t>
      </w:r>
      <w:r w:rsidRPr="00D24397">
        <w:rPr>
          <w:i/>
          <w:iCs/>
          <w:lang w:val="en-GB"/>
        </w:rPr>
        <w:t xml:space="preserve">Proceedings of the </w:t>
      </w:r>
      <w:r w:rsidRPr="00D24397">
        <w:rPr>
          <w:i/>
          <w:iCs/>
          <w:lang w:val="en-GB"/>
        </w:rPr>
        <w:tab/>
        <w:t xml:space="preserve">2018 ACM International Conference on Interactive Experiences for TV and Online Video </w:t>
      </w:r>
      <w:r w:rsidRPr="00D24397">
        <w:rPr>
          <w:i/>
          <w:iCs/>
          <w:lang w:val="en-GB"/>
        </w:rPr>
        <w:tab/>
        <w:t>(TVX ’18)</w:t>
      </w:r>
      <w:r w:rsidRPr="00D24397">
        <w:rPr>
          <w:lang w:val="en-GB"/>
        </w:rPr>
        <w:t>, (June 2018): 233–238. https://doi.org/10.1145/3210825.3213566.</w:t>
      </w:r>
    </w:p>
    <w:p w14:paraId="05A9DDFC" w14:textId="77777777" w:rsidR="005060F4" w:rsidRPr="00D24397" w:rsidRDefault="005060F4" w:rsidP="005060F4">
      <w:pPr>
        <w:spacing w:line="360" w:lineRule="auto"/>
        <w:rPr>
          <w:lang w:val="en-GB"/>
        </w:rPr>
      </w:pPr>
      <w:r w:rsidRPr="00D24397">
        <w:rPr>
          <w:lang w:val="en-GB"/>
        </w:rPr>
        <w:t xml:space="preserve">Hermes, Joke. “Citizenship in the Age of the Internet.” </w:t>
      </w:r>
      <w:r w:rsidRPr="00D24397">
        <w:rPr>
          <w:i/>
          <w:iCs/>
          <w:lang w:val="en-GB"/>
        </w:rPr>
        <w:t>European Journal of Communication</w:t>
      </w:r>
      <w:r w:rsidRPr="00D24397">
        <w:rPr>
          <w:lang w:val="en-GB"/>
        </w:rPr>
        <w:t xml:space="preserve"> 21, </w:t>
      </w:r>
      <w:r w:rsidRPr="00D24397">
        <w:rPr>
          <w:lang w:val="en-GB"/>
        </w:rPr>
        <w:tab/>
        <w:t xml:space="preserve">no. 3 (September 2006): 295–309. </w:t>
      </w:r>
    </w:p>
    <w:p w14:paraId="60B5B7C7" w14:textId="77777777" w:rsidR="005060F4" w:rsidRPr="00D24397" w:rsidRDefault="005060F4" w:rsidP="005060F4">
      <w:pPr>
        <w:spacing w:line="360" w:lineRule="auto"/>
        <w:rPr>
          <w:lang w:val="en-GB"/>
        </w:rPr>
      </w:pPr>
      <w:r w:rsidRPr="00D24397">
        <w:rPr>
          <w:lang w:val="en-GB"/>
        </w:rPr>
        <w:t xml:space="preserve">Hoffmann, Anna Lauren, Nicholas </w:t>
      </w:r>
      <w:proofErr w:type="spellStart"/>
      <w:r w:rsidRPr="00D24397">
        <w:rPr>
          <w:lang w:val="en-GB"/>
        </w:rPr>
        <w:t>Proferes</w:t>
      </w:r>
      <w:proofErr w:type="spellEnd"/>
      <w:r w:rsidRPr="00D24397">
        <w:rPr>
          <w:lang w:val="en-GB"/>
        </w:rPr>
        <w:t xml:space="preserve">, and Michael Zimmer. “‘Making the World More Open </w:t>
      </w:r>
      <w:r w:rsidRPr="00D24397">
        <w:rPr>
          <w:lang w:val="en-GB"/>
        </w:rPr>
        <w:tab/>
        <w:t xml:space="preserve">and Connected’: Mark Zuckerberg and the Discursive Construction of Facebook and Its </w:t>
      </w:r>
      <w:r w:rsidRPr="00D24397">
        <w:rPr>
          <w:lang w:val="en-GB"/>
        </w:rPr>
        <w:tab/>
        <w:t xml:space="preserve">Users.” </w:t>
      </w:r>
      <w:r w:rsidRPr="00D24397">
        <w:rPr>
          <w:i/>
          <w:iCs/>
          <w:lang w:val="en-GB"/>
        </w:rPr>
        <w:t>New Media &amp; Society</w:t>
      </w:r>
      <w:r w:rsidRPr="00D24397">
        <w:rPr>
          <w:lang w:val="en-GB"/>
        </w:rPr>
        <w:t xml:space="preserve"> 20, no. 1 (January 2018): 199–218.</w:t>
      </w:r>
    </w:p>
    <w:p w14:paraId="36584614" w14:textId="77777777" w:rsidR="005060F4" w:rsidRPr="00D24397" w:rsidRDefault="005060F4" w:rsidP="005060F4">
      <w:pPr>
        <w:spacing w:line="360" w:lineRule="auto"/>
        <w:rPr>
          <w:lang w:val="en-GB"/>
        </w:rPr>
      </w:pPr>
      <w:r w:rsidRPr="00D24397">
        <w:rPr>
          <w:lang w:val="en-GB"/>
        </w:rPr>
        <w:t xml:space="preserve">Holt, Kris. “Social VR world 'Facebook Horizon' comes to Oculus in 2020.” </w:t>
      </w:r>
      <w:proofErr w:type="spellStart"/>
      <w:r w:rsidRPr="00D24397">
        <w:rPr>
          <w:i/>
          <w:iCs/>
          <w:lang w:val="en-GB"/>
        </w:rPr>
        <w:t>Engadget</w:t>
      </w:r>
      <w:proofErr w:type="spellEnd"/>
      <w:r w:rsidRPr="00D24397">
        <w:rPr>
          <w:i/>
          <w:iCs/>
          <w:lang w:val="en-GB"/>
        </w:rPr>
        <w:t xml:space="preserve">, </w:t>
      </w:r>
      <w:r w:rsidRPr="00D24397">
        <w:rPr>
          <w:lang w:val="en-GB"/>
        </w:rPr>
        <w:t xml:space="preserve">September </w:t>
      </w:r>
      <w:r w:rsidRPr="00D24397">
        <w:rPr>
          <w:lang w:val="en-GB"/>
        </w:rPr>
        <w:tab/>
        <w:t>25, 2019. https://www.engadget.com/2019/09/25/oculus-social-vr-world-facebook-</w:t>
      </w:r>
      <w:r w:rsidRPr="00D24397">
        <w:rPr>
          <w:lang w:val="en-GB"/>
        </w:rPr>
        <w:tab/>
        <w:t>horizon/.</w:t>
      </w:r>
    </w:p>
    <w:p w14:paraId="73853F9C" w14:textId="6DC20BC6" w:rsidR="005060F4" w:rsidRDefault="005060F4" w:rsidP="005060F4">
      <w:pPr>
        <w:spacing w:line="360" w:lineRule="auto"/>
        <w:rPr>
          <w:lang w:val="en-GB"/>
        </w:rPr>
      </w:pPr>
      <w:proofErr w:type="spellStart"/>
      <w:r w:rsidRPr="00D24397">
        <w:rPr>
          <w:lang w:val="en-GB"/>
        </w:rPr>
        <w:t>Kharpal</w:t>
      </w:r>
      <w:proofErr w:type="spellEnd"/>
      <w:r w:rsidRPr="00D24397">
        <w:rPr>
          <w:lang w:val="en-GB"/>
        </w:rPr>
        <w:t xml:space="preserve">, Arjun. “Mark Zuckerberg is 'Dictator' of Facebook 'Nation,' Says the Pirate Bay </w:t>
      </w:r>
      <w:r w:rsidRPr="00D24397">
        <w:rPr>
          <w:lang w:val="en-GB"/>
        </w:rPr>
        <w:tab/>
        <w:t xml:space="preserve">Founder.” </w:t>
      </w:r>
      <w:r w:rsidRPr="00D24397">
        <w:rPr>
          <w:i/>
          <w:iCs/>
          <w:lang w:val="en-GB"/>
        </w:rPr>
        <w:t>Entrepreneur</w:t>
      </w:r>
      <w:r w:rsidRPr="00D24397">
        <w:rPr>
          <w:lang w:val="en-GB"/>
        </w:rPr>
        <w:t xml:space="preserve">, May 31, 2016. </w:t>
      </w:r>
      <w:r w:rsidR="00687FA4" w:rsidRPr="00687FA4">
        <w:rPr>
          <w:lang w:val="en-GB"/>
        </w:rPr>
        <w:t>https://www.entrepreneur.com/article/276711</w:t>
      </w:r>
      <w:r w:rsidRPr="00D24397">
        <w:rPr>
          <w:lang w:val="en-GB"/>
        </w:rPr>
        <w:t>.</w:t>
      </w:r>
    </w:p>
    <w:p w14:paraId="7D29AB07" w14:textId="4E9EFBFC" w:rsidR="00687FA4" w:rsidRPr="00D24397" w:rsidRDefault="00687FA4" w:rsidP="005060F4">
      <w:pPr>
        <w:spacing w:line="360" w:lineRule="auto"/>
        <w:rPr>
          <w:lang w:val="en-GB"/>
        </w:rPr>
      </w:pPr>
      <w:proofErr w:type="spellStart"/>
      <w:r w:rsidRPr="00687FA4">
        <w:rPr>
          <w:lang w:val="en-GB"/>
        </w:rPr>
        <w:t>Kücklich</w:t>
      </w:r>
      <w:proofErr w:type="spellEnd"/>
      <w:r w:rsidRPr="00687FA4">
        <w:rPr>
          <w:lang w:val="en-GB"/>
        </w:rPr>
        <w:t>, Julian</w:t>
      </w:r>
      <w:r>
        <w:rPr>
          <w:lang w:val="en-GB"/>
        </w:rPr>
        <w:t>.</w:t>
      </w:r>
      <w:r w:rsidRPr="00687FA4">
        <w:rPr>
          <w:lang w:val="en-GB"/>
        </w:rPr>
        <w:t xml:space="preserve"> “Precarious </w:t>
      </w:r>
      <w:proofErr w:type="spellStart"/>
      <w:r w:rsidRPr="00687FA4">
        <w:rPr>
          <w:lang w:val="en-GB"/>
        </w:rPr>
        <w:t>Playbour</w:t>
      </w:r>
      <w:proofErr w:type="spellEnd"/>
      <w:r w:rsidRPr="00687FA4">
        <w:rPr>
          <w:lang w:val="en-GB"/>
        </w:rPr>
        <w:t xml:space="preserve">: </w:t>
      </w:r>
      <w:proofErr w:type="spellStart"/>
      <w:r w:rsidRPr="00687FA4">
        <w:rPr>
          <w:lang w:val="en-GB"/>
        </w:rPr>
        <w:t>Modders</w:t>
      </w:r>
      <w:proofErr w:type="spellEnd"/>
      <w:r w:rsidRPr="00687FA4">
        <w:rPr>
          <w:lang w:val="en-GB"/>
        </w:rPr>
        <w:t xml:space="preserve"> and the Digital Games Industry</w:t>
      </w:r>
      <w:r>
        <w:rPr>
          <w:lang w:val="en-GB"/>
        </w:rPr>
        <w:t>.</w:t>
      </w:r>
      <w:r w:rsidRPr="00687FA4">
        <w:rPr>
          <w:lang w:val="en-GB"/>
        </w:rPr>
        <w:t xml:space="preserve">” </w:t>
      </w:r>
      <w:proofErr w:type="spellStart"/>
      <w:r w:rsidRPr="00687FA4">
        <w:rPr>
          <w:i/>
          <w:lang w:val="en-GB"/>
        </w:rPr>
        <w:t>Fibreculture</w:t>
      </w:r>
      <w:proofErr w:type="spellEnd"/>
      <w:r w:rsidRPr="00687FA4">
        <w:rPr>
          <w:lang w:val="en-GB"/>
        </w:rPr>
        <w:t xml:space="preserve"> 5, </w:t>
      </w:r>
      <w:r w:rsidR="001E6364">
        <w:rPr>
          <w:lang w:val="en-GB"/>
        </w:rPr>
        <w:tab/>
      </w:r>
      <w:r w:rsidRPr="00687FA4">
        <w:rPr>
          <w:lang w:val="en-GB"/>
        </w:rPr>
        <w:t>no. 1 (September 2005): 1-5.</w:t>
      </w:r>
    </w:p>
    <w:p w14:paraId="59E63569" w14:textId="77777777" w:rsidR="005060F4" w:rsidRPr="00D24397" w:rsidRDefault="005060F4" w:rsidP="005060F4">
      <w:pPr>
        <w:spacing w:line="360" w:lineRule="auto"/>
        <w:rPr>
          <w:lang w:val="en-GB"/>
        </w:rPr>
      </w:pPr>
      <w:r w:rsidRPr="00D24397">
        <w:rPr>
          <w:lang w:val="en-GB"/>
        </w:rPr>
        <w:t xml:space="preserve">Lakoff, George. “Why it Matters How We Frame the Environment.” </w:t>
      </w:r>
      <w:r w:rsidRPr="00D24397">
        <w:rPr>
          <w:i/>
          <w:iCs/>
          <w:lang w:val="en-GB"/>
        </w:rPr>
        <w:t xml:space="preserve">Environmental </w:t>
      </w:r>
      <w:r w:rsidRPr="00D24397">
        <w:rPr>
          <w:i/>
          <w:iCs/>
          <w:lang w:val="en-GB"/>
        </w:rPr>
        <w:tab/>
        <w:t>Communication</w:t>
      </w:r>
      <w:r w:rsidRPr="00D24397">
        <w:rPr>
          <w:lang w:val="en-GB"/>
        </w:rPr>
        <w:t xml:space="preserve"> 4, no. 1 (March 2010): 70-81.</w:t>
      </w:r>
    </w:p>
    <w:p w14:paraId="6F9BF327" w14:textId="77777777" w:rsidR="005060F4" w:rsidRPr="00D24397" w:rsidRDefault="005060F4" w:rsidP="005060F4">
      <w:pPr>
        <w:spacing w:line="360" w:lineRule="auto"/>
        <w:rPr>
          <w:b/>
          <w:bCs/>
          <w:lang w:val="en-GB"/>
        </w:rPr>
      </w:pPr>
      <w:proofErr w:type="spellStart"/>
      <w:r w:rsidRPr="00D24397">
        <w:rPr>
          <w:lang w:val="en-GB"/>
        </w:rPr>
        <w:t>Matney</w:t>
      </w:r>
      <w:proofErr w:type="spellEnd"/>
      <w:r w:rsidRPr="00D24397">
        <w:rPr>
          <w:lang w:val="en-GB"/>
        </w:rPr>
        <w:t>, Lucas. “</w:t>
      </w:r>
      <w:proofErr w:type="spellStart"/>
      <w:r w:rsidRPr="00D24397">
        <w:rPr>
          <w:lang w:val="en-GB"/>
        </w:rPr>
        <w:t>AltspaceVR</w:t>
      </w:r>
      <w:proofErr w:type="spellEnd"/>
      <w:r w:rsidRPr="00D24397">
        <w:rPr>
          <w:lang w:val="en-GB"/>
        </w:rPr>
        <w:t xml:space="preserve"> CEO joins Facebook months after selling his </w:t>
      </w:r>
      <w:proofErr w:type="spellStart"/>
      <w:r w:rsidRPr="00D24397">
        <w:rPr>
          <w:lang w:val="en-GB"/>
        </w:rPr>
        <w:t>startup</w:t>
      </w:r>
      <w:proofErr w:type="spellEnd"/>
      <w:r w:rsidRPr="00D24397">
        <w:rPr>
          <w:lang w:val="en-GB"/>
        </w:rPr>
        <w:t xml:space="preserve"> to Microsoft.” </w:t>
      </w:r>
      <w:r w:rsidRPr="00D24397">
        <w:rPr>
          <w:lang w:val="en-GB"/>
        </w:rPr>
        <w:tab/>
      </w:r>
      <w:proofErr w:type="spellStart"/>
      <w:r w:rsidRPr="00D24397">
        <w:rPr>
          <w:i/>
          <w:iCs/>
          <w:lang w:val="en-GB"/>
        </w:rPr>
        <w:t>Techcrunch</w:t>
      </w:r>
      <w:proofErr w:type="spellEnd"/>
      <w:r w:rsidRPr="00D24397">
        <w:rPr>
          <w:i/>
          <w:iCs/>
          <w:lang w:val="en-GB"/>
        </w:rPr>
        <w:t xml:space="preserve">, </w:t>
      </w:r>
      <w:r w:rsidRPr="00D24397">
        <w:rPr>
          <w:lang w:val="en-GB"/>
        </w:rPr>
        <w:t>January 22, 2018. https://techcrunch.com/2018/01/22/altspacevr-ceo-</w:t>
      </w:r>
      <w:r w:rsidRPr="00D24397">
        <w:rPr>
          <w:lang w:val="en-GB"/>
        </w:rPr>
        <w:tab/>
        <w:t>joins-</w:t>
      </w:r>
      <w:proofErr w:type="spellStart"/>
      <w:r w:rsidRPr="00D24397">
        <w:rPr>
          <w:lang w:val="en-GB"/>
        </w:rPr>
        <w:t>facebook</w:t>
      </w:r>
      <w:proofErr w:type="spellEnd"/>
      <w:r w:rsidRPr="00D24397">
        <w:rPr>
          <w:lang w:val="en-GB"/>
        </w:rPr>
        <w:t>-months-after-selling-his-</w:t>
      </w:r>
      <w:proofErr w:type="spellStart"/>
      <w:r w:rsidRPr="00D24397">
        <w:rPr>
          <w:lang w:val="en-GB"/>
        </w:rPr>
        <w:t>startup</w:t>
      </w:r>
      <w:proofErr w:type="spellEnd"/>
      <w:r w:rsidRPr="00D24397">
        <w:rPr>
          <w:lang w:val="en-GB"/>
        </w:rPr>
        <w:t>-to-</w:t>
      </w:r>
      <w:proofErr w:type="spellStart"/>
      <w:r w:rsidRPr="00D24397">
        <w:rPr>
          <w:lang w:val="en-GB"/>
        </w:rPr>
        <w:t>microsoft</w:t>
      </w:r>
      <w:proofErr w:type="spellEnd"/>
      <w:r w:rsidRPr="00D24397">
        <w:rPr>
          <w:lang w:val="en-GB"/>
        </w:rPr>
        <w:t>/.</w:t>
      </w:r>
    </w:p>
    <w:p w14:paraId="4CCC2297" w14:textId="1FA5FC0E" w:rsidR="005060F4" w:rsidRDefault="005060F4" w:rsidP="005060F4">
      <w:pPr>
        <w:spacing w:line="360" w:lineRule="auto"/>
        <w:rPr>
          <w:lang w:val="en-GB"/>
        </w:rPr>
      </w:pPr>
      <w:proofErr w:type="spellStart"/>
      <w:r w:rsidRPr="00D24397">
        <w:rPr>
          <w:lang w:val="en-GB"/>
        </w:rPr>
        <w:t>Matney</w:t>
      </w:r>
      <w:proofErr w:type="spellEnd"/>
      <w:r w:rsidRPr="00D24397">
        <w:rPr>
          <w:lang w:val="en-GB"/>
        </w:rPr>
        <w:t xml:space="preserve">, Lucas. “Microsoft acquires social virtual reality app </w:t>
      </w:r>
      <w:proofErr w:type="spellStart"/>
      <w:r w:rsidRPr="00D24397">
        <w:rPr>
          <w:lang w:val="en-GB"/>
        </w:rPr>
        <w:t>AltspaceVR</w:t>
      </w:r>
      <w:proofErr w:type="spellEnd"/>
      <w:r w:rsidRPr="00D24397">
        <w:rPr>
          <w:lang w:val="en-GB"/>
        </w:rPr>
        <w:t xml:space="preserve">.” </w:t>
      </w:r>
      <w:proofErr w:type="spellStart"/>
      <w:r w:rsidRPr="00D24397">
        <w:rPr>
          <w:i/>
          <w:iCs/>
          <w:lang w:val="en-GB"/>
        </w:rPr>
        <w:t>Techcrunch</w:t>
      </w:r>
      <w:proofErr w:type="spellEnd"/>
      <w:r w:rsidRPr="00D24397">
        <w:rPr>
          <w:lang w:val="en-GB"/>
        </w:rPr>
        <w:t xml:space="preserve">, October 3, </w:t>
      </w:r>
      <w:r w:rsidRPr="00D24397">
        <w:rPr>
          <w:lang w:val="en-GB"/>
        </w:rPr>
        <w:tab/>
        <w:t>2017. https://techcrunch.com/2017/10/03/microsoft-acquires-social-virtual-reality-</w:t>
      </w:r>
      <w:r w:rsidRPr="00D24397">
        <w:rPr>
          <w:lang w:val="en-GB"/>
        </w:rPr>
        <w:tab/>
        <w:t>app-</w:t>
      </w:r>
      <w:proofErr w:type="spellStart"/>
      <w:r w:rsidRPr="00D24397">
        <w:rPr>
          <w:lang w:val="en-GB"/>
        </w:rPr>
        <w:t>altspacevr</w:t>
      </w:r>
      <w:proofErr w:type="spellEnd"/>
      <w:r w:rsidRPr="00D24397">
        <w:rPr>
          <w:lang w:val="en-GB"/>
        </w:rPr>
        <w:t>/.</w:t>
      </w:r>
    </w:p>
    <w:p w14:paraId="3DC359FC" w14:textId="0077497D" w:rsidR="000D57E8" w:rsidRPr="00D24397" w:rsidRDefault="000D57E8" w:rsidP="005060F4">
      <w:pPr>
        <w:spacing w:line="360" w:lineRule="auto"/>
        <w:rPr>
          <w:lang w:val="en-GB"/>
        </w:rPr>
      </w:pPr>
      <w:proofErr w:type="spellStart"/>
      <w:r w:rsidRPr="000D57E8">
        <w:rPr>
          <w:lang w:val="en-GB"/>
        </w:rPr>
        <w:t>Mäyrä</w:t>
      </w:r>
      <w:proofErr w:type="spellEnd"/>
      <w:r w:rsidRPr="000D57E8">
        <w:rPr>
          <w:lang w:val="en-GB"/>
        </w:rPr>
        <w:t>, Frans</w:t>
      </w:r>
      <w:r>
        <w:rPr>
          <w:lang w:val="en-GB"/>
        </w:rPr>
        <w:t>.</w:t>
      </w:r>
      <w:r w:rsidRPr="000D57E8">
        <w:rPr>
          <w:lang w:val="en-GB"/>
        </w:rPr>
        <w:t xml:space="preserve"> “Playful mobile communication: Services supporting the culture of play</w:t>
      </w:r>
      <w:r>
        <w:rPr>
          <w:lang w:val="en-GB"/>
        </w:rPr>
        <w:t>.</w:t>
      </w:r>
      <w:r w:rsidRPr="000D57E8">
        <w:rPr>
          <w:lang w:val="en-GB"/>
        </w:rPr>
        <w:t>”</w:t>
      </w:r>
      <w:r>
        <w:rPr>
          <w:lang w:val="en-GB"/>
        </w:rPr>
        <w:t xml:space="preserve"> </w:t>
      </w:r>
      <w:r>
        <w:rPr>
          <w:lang w:val="en-GB"/>
        </w:rPr>
        <w:tab/>
      </w:r>
      <w:r w:rsidRPr="000D57E8">
        <w:rPr>
          <w:i/>
          <w:lang w:val="en-GB"/>
        </w:rPr>
        <w:t>Interactions: Studies in Communication &amp; Culture</w:t>
      </w:r>
      <w:r w:rsidRPr="000D57E8">
        <w:rPr>
          <w:lang w:val="en-GB"/>
        </w:rPr>
        <w:t xml:space="preserve"> 3, No. 1 (October 2012): 55-70.</w:t>
      </w:r>
    </w:p>
    <w:p w14:paraId="4E57EBC6" w14:textId="77777777" w:rsidR="005060F4" w:rsidRPr="00D24397" w:rsidRDefault="005060F4" w:rsidP="005060F4">
      <w:pPr>
        <w:spacing w:line="360" w:lineRule="auto"/>
        <w:rPr>
          <w:lang w:val="en-GB"/>
        </w:rPr>
      </w:pPr>
      <w:r w:rsidRPr="00D24397">
        <w:rPr>
          <w:lang w:val="en-GB"/>
        </w:rPr>
        <w:t xml:space="preserve">Miller, Vincent. “New Media, Networking and Phatic Culture.” </w:t>
      </w:r>
      <w:r w:rsidRPr="00D24397">
        <w:rPr>
          <w:i/>
          <w:iCs/>
          <w:lang w:val="en-GB"/>
        </w:rPr>
        <w:t>Convergence</w:t>
      </w:r>
      <w:r w:rsidRPr="00D24397">
        <w:rPr>
          <w:lang w:val="en-GB"/>
        </w:rPr>
        <w:t xml:space="preserve"> 14, no. 4 (November </w:t>
      </w:r>
      <w:r w:rsidRPr="00D24397">
        <w:rPr>
          <w:lang w:val="en-GB"/>
        </w:rPr>
        <w:tab/>
        <w:t xml:space="preserve">2008): 387–400. </w:t>
      </w:r>
    </w:p>
    <w:p w14:paraId="1DFCDA82" w14:textId="5A5F99BB" w:rsidR="005060F4" w:rsidRDefault="005060F4" w:rsidP="005060F4">
      <w:pPr>
        <w:spacing w:line="360" w:lineRule="auto"/>
        <w:rPr>
          <w:lang w:val="en-GB"/>
        </w:rPr>
      </w:pPr>
      <w:proofErr w:type="spellStart"/>
      <w:r w:rsidRPr="00D24397">
        <w:rPr>
          <w:lang w:val="en-GB"/>
        </w:rPr>
        <w:lastRenderedPageBreak/>
        <w:t>O’Brolcháin</w:t>
      </w:r>
      <w:proofErr w:type="spellEnd"/>
      <w:r w:rsidRPr="00D24397">
        <w:rPr>
          <w:lang w:val="en-GB"/>
        </w:rPr>
        <w:t xml:space="preserve">, Fiachra, Tim </w:t>
      </w:r>
      <w:proofErr w:type="spellStart"/>
      <w:r w:rsidRPr="00D24397">
        <w:rPr>
          <w:lang w:val="en-GB"/>
        </w:rPr>
        <w:t>Jacquemard</w:t>
      </w:r>
      <w:proofErr w:type="spellEnd"/>
      <w:r w:rsidRPr="00D24397">
        <w:rPr>
          <w:lang w:val="en-GB"/>
        </w:rPr>
        <w:t xml:space="preserve">, David Monaghan, Noel O’Connor, Peter </w:t>
      </w:r>
      <w:proofErr w:type="spellStart"/>
      <w:r w:rsidRPr="00D24397">
        <w:rPr>
          <w:lang w:val="en-GB"/>
        </w:rPr>
        <w:t>Novitzky</w:t>
      </w:r>
      <w:proofErr w:type="spellEnd"/>
      <w:r w:rsidRPr="00D24397">
        <w:rPr>
          <w:lang w:val="en-GB"/>
        </w:rPr>
        <w:t xml:space="preserve"> </w:t>
      </w:r>
      <w:proofErr w:type="gramStart"/>
      <w:r w:rsidRPr="00D24397">
        <w:rPr>
          <w:lang w:val="en-GB"/>
        </w:rPr>
        <w:t>And</w:t>
      </w:r>
      <w:proofErr w:type="gramEnd"/>
      <w:r w:rsidRPr="00D24397">
        <w:rPr>
          <w:lang w:val="en-GB"/>
        </w:rPr>
        <w:t xml:space="preserve"> Bert </w:t>
      </w:r>
      <w:r w:rsidRPr="00D24397">
        <w:rPr>
          <w:lang w:val="en-GB"/>
        </w:rPr>
        <w:tab/>
      </w:r>
      <w:proofErr w:type="spellStart"/>
      <w:r w:rsidRPr="00D24397">
        <w:rPr>
          <w:lang w:val="en-GB"/>
        </w:rPr>
        <w:t>Gordijn</w:t>
      </w:r>
      <w:proofErr w:type="spellEnd"/>
      <w:r w:rsidRPr="00D24397">
        <w:rPr>
          <w:lang w:val="en-GB"/>
        </w:rPr>
        <w:t xml:space="preserve">. “The Convergence of Virtual Reality and Social Networks: Threats to </w:t>
      </w:r>
      <w:r w:rsidRPr="00D24397">
        <w:rPr>
          <w:lang w:val="en-GB"/>
        </w:rPr>
        <w:tab/>
        <w:t xml:space="preserve">Privacy and Autonomy.” </w:t>
      </w:r>
      <w:r w:rsidRPr="00D24397">
        <w:rPr>
          <w:i/>
          <w:iCs/>
          <w:lang w:val="en-GB"/>
        </w:rPr>
        <w:t xml:space="preserve">Science and Engineering Ethics </w:t>
      </w:r>
      <w:r w:rsidRPr="00D24397">
        <w:rPr>
          <w:lang w:val="en-GB"/>
        </w:rPr>
        <w:t>22, no. 1 (January 2015): 1-29.</w:t>
      </w:r>
    </w:p>
    <w:p w14:paraId="20998D47" w14:textId="340B1B13" w:rsidR="004826A7" w:rsidRDefault="004826A7" w:rsidP="005060F4">
      <w:pPr>
        <w:spacing w:line="360" w:lineRule="auto"/>
        <w:rPr>
          <w:lang w:val="en-GB"/>
        </w:rPr>
      </w:pPr>
      <w:r w:rsidRPr="004826A7">
        <w:rPr>
          <w:lang w:val="en-GB"/>
        </w:rPr>
        <w:t>Oculus</w:t>
      </w:r>
      <w:r>
        <w:rPr>
          <w:lang w:val="en-GB"/>
        </w:rPr>
        <w:t>.</w:t>
      </w:r>
      <w:r w:rsidRPr="004826A7">
        <w:rPr>
          <w:lang w:val="en-GB"/>
        </w:rPr>
        <w:t xml:space="preserve"> “Citizenship</w:t>
      </w:r>
      <w:r>
        <w:rPr>
          <w:lang w:val="en-GB"/>
        </w:rPr>
        <w:t>.</w:t>
      </w:r>
      <w:r w:rsidRPr="004826A7">
        <w:rPr>
          <w:lang w:val="en-GB"/>
        </w:rPr>
        <w:t xml:space="preserve">” </w:t>
      </w:r>
      <w:r>
        <w:rPr>
          <w:lang w:val="en-GB"/>
        </w:rPr>
        <w:t>A</w:t>
      </w:r>
      <w:r w:rsidRPr="004826A7">
        <w:rPr>
          <w:lang w:val="en-GB"/>
        </w:rPr>
        <w:t>ccessed June 5, 2020</w:t>
      </w:r>
      <w:r>
        <w:rPr>
          <w:lang w:val="en-GB"/>
        </w:rPr>
        <w:t xml:space="preserve">. </w:t>
      </w:r>
      <w:r>
        <w:rPr>
          <w:lang w:val="en-GB"/>
        </w:rPr>
        <w:tab/>
      </w:r>
      <w:r w:rsidRPr="004826A7">
        <w:rPr>
          <w:lang w:val="en-GB"/>
        </w:rPr>
        <w:t>https://www.oculus.com/facebookhorizon/citizenship/.</w:t>
      </w:r>
    </w:p>
    <w:p w14:paraId="0D2D2923" w14:textId="7604C951" w:rsidR="00C61F16" w:rsidRPr="00D24397" w:rsidRDefault="00C61F16" w:rsidP="005060F4">
      <w:pPr>
        <w:spacing w:line="360" w:lineRule="auto"/>
        <w:rPr>
          <w:lang w:val="en-GB"/>
        </w:rPr>
      </w:pPr>
      <w:r w:rsidRPr="00C61F16">
        <w:rPr>
          <w:lang w:val="en-GB"/>
        </w:rPr>
        <w:t>Oculus</w:t>
      </w:r>
      <w:r>
        <w:rPr>
          <w:lang w:val="en-GB"/>
        </w:rPr>
        <w:t>.</w:t>
      </w:r>
      <w:r w:rsidRPr="00C61F16">
        <w:rPr>
          <w:lang w:val="en-GB"/>
        </w:rPr>
        <w:t xml:space="preserve"> “Day 1 Keynote | Oculus Connect 6</w:t>
      </w:r>
      <w:r>
        <w:rPr>
          <w:lang w:val="en-GB"/>
        </w:rPr>
        <w:t>.</w:t>
      </w:r>
      <w:r w:rsidRPr="00C61F16">
        <w:rPr>
          <w:lang w:val="en-GB"/>
        </w:rPr>
        <w:t>” YouTube, September 25, 2019</w:t>
      </w:r>
      <w:r w:rsidR="004826A7">
        <w:rPr>
          <w:lang w:val="en-GB"/>
        </w:rPr>
        <w:t>.</w:t>
      </w:r>
      <w:r w:rsidRPr="00C61F16">
        <w:rPr>
          <w:lang w:val="en-GB"/>
        </w:rPr>
        <w:t xml:space="preserve"> </w:t>
      </w:r>
      <w:r>
        <w:rPr>
          <w:lang w:val="en-GB"/>
        </w:rPr>
        <w:tab/>
      </w:r>
      <w:r w:rsidRPr="00C61F16">
        <w:rPr>
          <w:lang w:val="en-GB"/>
        </w:rPr>
        <w:t>https://www.youtube.com/watch?v=RCB_mfGmh9w.</w:t>
      </w:r>
    </w:p>
    <w:p w14:paraId="08575CF6" w14:textId="1173BA6B" w:rsidR="005060F4" w:rsidRDefault="005060F4" w:rsidP="005060F4">
      <w:pPr>
        <w:spacing w:line="360" w:lineRule="auto"/>
        <w:rPr>
          <w:lang w:val="en-GB"/>
        </w:rPr>
      </w:pPr>
      <w:r w:rsidRPr="00D24397">
        <w:rPr>
          <w:lang w:val="en-GB"/>
        </w:rPr>
        <w:t xml:space="preserve">Oculus. “Facebook Horizon Overview.” Accessed </w:t>
      </w:r>
      <w:r w:rsidR="00782710">
        <w:rPr>
          <w:lang w:val="en-GB"/>
        </w:rPr>
        <w:t>June 10</w:t>
      </w:r>
      <w:r w:rsidRPr="00D24397">
        <w:rPr>
          <w:lang w:val="en-GB"/>
        </w:rPr>
        <w:t xml:space="preserve">, 2020. </w:t>
      </w:r>
      <w:r w:rsidRPr="00D24397">
        <w:rPr>
          <w:lang w:val="en-GB"/>
        </w:rPr>
        <w:tab/>
      </w:r>
      <w:r w:rsidR="000014F1" w:rsidRPr="000014F1">
        <w:rPr>
          <w:lang w:val="en-GB"/>
        </w:rPr>
        <w:t>https://www.oculus.com/facebookhorizon/</w:t>
      </w:r>
      <w:r w:rsidRPr="00D24397">
        <w:rPr>
          <w:lang w:val="en-GB"/>
        </w:rPr>
        <w:t>.</w:t>
      </w:r>
    </w:p>
    <w:p w14:paraId="70999A7A" w14:textId="5726BFAA" w:rsidR="000014F1" w:rsidRDefault="000014F1" w:rsidP="005060F4">
      <w:pPr>
        <w:spacing w:line="360" w:lineRule="auto"/>
        <w:rPr>
          <w:lang w:val="en-GB"/>
        </w:rPr>
      </w:pPr>
      <w:r w:rsidRPr="000014F1">
        <w:rPr>
          <w:lang w:val="en-GB"/>
        </w:rPr>
        <w:t>Oculus</w:t>
      </w:r>
      <w:r>
        <w:rPr>
          <w:lang w:val="en-GB"/>
        </w:rPr>
        <w:t>.</w:t>
      </w:r>
      <w:r w:rsidRPr="000014F1">
        <w:rPr>
          <w:lang w:val="en-GB"/>
        </w:rPr>
        <w:t xml:space="preserve"> “Oculus Connected: Building Social Experiences and Connecting People at Scale</w:t>
      </w:r>
      <w:r>
        <w:rPr>
          <w:lang w:val="en-GB"/>
        </w:rPr>
        <w:t>.</w:t>
      </w:r>
      <w:r w:rsidRPr="000014F1">
        <w:rPr>
          <w:lang w:val="en-GB"/>
        </w:rPr>
        <w:t xml:space="preserve">” </w:t>
      </w:r>
      <w:r>
        <w:rPr>
          <w:lang w:val="en-GB"/>
        </w:rPr>
        <w:tab/>
      </w:r>
      <w:r w:rsidRPr="000014F1">
        <w:rPr>
          <w:lang w:val="en-GB"/>
        </w:rPr>
        <w:t>YouTube, September 26, 2019</w:t>
      </w:r>
      <w:r w:rsidR="004826A7">
        <w:rPr>
          <w:lang w:val="en-GB"/>
        </w:rPr>
        <w:t>.</w:t>
      </w:r>
      <w:r w:rsidRPr="000014F1">
        <w:rPr>
          <w:lang w:val="en-GB"/>
        </w:rPr>
        <w:t xml:space="preserve"> https://www.youtube.com/watch?v=oPVsmDd51Lk.</w:t>
      </w:r>
    </w:p>
    <w:p w14:paraId="68ED14A4" w14:textId="35BC101F" w:rsidR="000014F1" w:rsidRDefault="000014F1" w:rsidP="005060F4">
      <w:pPr>
        <w:spacing w:line="360" w:lineRule="auto"/>
        <w:rPr>
          <w:lang w:val="en-GB"/>
        </w:rPr>
      </w:pPr>
      <w:r w:rsidRPr="000014F1">
        <w:rPr>
          <w:lang w:val="en-GB"/>
        </w:rPr>
        <w:t>Oculus</w:t>
      </w:r>
      <w:r>
        <w:rPr>
          <w:lang w:val="en-GB"/>
        </w:rPr>
        <w:t>.</w:t>
      </w:r>
      <w:r w:rsidRPr="000014F1">
        <w:rPr>
          <w:lang w:val="en-GB"/>
        </w:rPr>
        <w:t xml:space="preserve"> “Welcome to Facebook Horizon</w:t>
      </w:r>
      <w:r>
        <w:rPr>
          <w:lang w:val="en-GB"/>
        </w:rPr>
        <w:t>.</w:t>
      </w:r>
      <w:r w:rsidRPr="000014F1">
        <w:rPr>
          <w:lang w:val="en-GB"/>
        </w:rPr>
        <w:t>” YouTube, September 25, 2019</w:t>
      </w:r>
      <w:r w:rsidR="004826A7">
        <w:rPr>
          <w:lang w:val="en-GB"/>
        </w:rPr>
        <w:t>.</w:t>
      </w:r>
      <w:r w:rsidRPr="000014F1">
        <w:rPr>
          <w:lang w:val="en-GB"/>
        </w:rPr>
        <w:t xml:space="preserve"> </w:t>
      </w:r>
      <w:r>
        <w:rPr>
          <w:lang w:val="en-GB"/>
        </w:rPr>
        <w:tab/>
      </w:r>
      <w:r w:rsidRPr="000014F1">
        <w:rPr>
          <w:lang w:val="en-GB"/>
        </w:rPr>
        <w:t>https://www.youtube.com/watch?v=Is8eXZco46Q.</w:t>
      </w:r>
    </w:p>
    <w:p w14:paraId="4C39D9A8" w14:textId="68A6D6FD" w:rsidR="00285FEE" w:rsidRPr="00D24397" w:rsidRDefault="00285FEE" w:rsidP="005060F4">
      <w:pPr>
        <w:spacing w:line="360" w:lineRule="auto"/>
        <w:rPr>
          <w:lang w:val="en-GB"/>
        </w:rPr>
      </w:pPr>
      <w:r w:rsidRPr="00285FEE">
        <w:rPr>
          <w:lang w:val="en-GB"/>
        </w:rPr>
        <w:t>Poster, Mark</w:t>
      </w:r>
      <w:r>
        <w:rPr>
          <w:lang w:val="en-GB"/>
        </w:rPr>
        <w:t>.</w:t>
      </w:r>
      <w:r w:rsidRPr="00285FEE">
        <w:rPr>
          <w:lang w:val="en-GB"/>
        </w:rPr>
        <w:t xml:space="preserve"> "Digital networks and citizenship." </w:t>
      </w:r>
      <w:proofErr w:type="spellStart"/>
      <w:r w:rsidRPr="00285FEE">
        <w:rPr>
          <w:i/>
          <w:lang w:val="en-GB"/>
        </w:rPr>
        <w:t>pmla</w:t>
      </w:r>
      <w:proofErr w:type="spellEnd"/>
      <w:r w:rsidRPr="00285FEE">
        <w:rPr>
          <w:lang w:val="en-GB"/>
        </w:rPr>
        <w:t xml:space="preserve"> 117, no. 1 (2002): 98-103.</w:t>
      </w:r>
    </w:p>
    <w:p w14:paraId="371FBF84" w14:textId="78C701CB" w:rsidR="0027092F" w:rsidRDefault="0027092F" w:rsidP="005060F4">
      <w:pPr>
        <w:spacing w:line="360" w:lineRule="auto"/>
        <w:rPr>
          <w:lang w:val="en-GB"/>
        </w:rPr>
      </w:pPr>
      <w:r w:rsidRPr="00D24397">
        <w:rPr>
          <w:lang w:val="en-GB"/>
        </w:rPr>
        <w:t>Shin, Dong-</w:t>
      </w:r>
      <w:proofErr w:type="spellStart"/>
      <w:proofErr w:type="gramStart"/>
      <w:r w:rsidRPr="00D24397">
        <w:rPr>
          <w:lang w:val="en-GB"/>
        </w:rPr>
        <w:t>Hee</w:t>
      </w:r>
      <w:proofErr w:type="spellEnd"/>
      <w:proofErr w:type="gramEnd"/>
      <w:r w:rsidRPr="00D24397">
        <w:rPr>
          <w:lang w:val="en-GB"/>
        </w:rPr>
        <w:t xml:space="preserve"> and </w:t>
      </w:r>
      <w:proofErr w:type="spellStart"/>
      <w:r w:rsidRPr="00D24397">
        <w:rPr>
          <w:lang w:val="en-GB"/>
        </w:rPr>
        <w:t>Youn-Joo</w:t>
      </w:r>
      <w:proofErr w:type="spellEnd"/>
      <w:r w:rsidRPr="00D24397">
        <w:rPr>
          <w:lang w:val="en-GB"/>
        </w:rPr>
        <w:t xml:space="preserve"> Shin. “Why do people play social network games?” </w:t>
      </w:r>
      <w:r w:rsidRPr="00D24397">
        <w:rPr>
          <w:i/>
          <w:lang w:val="en-GB"/>
        </w:rPr>
        <w:t xml:space="preserve">Computers in </w:t>
      </w:r>
      <w:r w:rsidR="00DA7700" w:rsidRPr="00D24397">
        <w:rPr>
          <w:i/>
          <w:lang w:val="en-GB"/>
        </w:rPr>
        <w:tab/>
      </w:r>
      <w:r w:rsidRPr="00D24397">
        <w:rPr>
          <w:i/>
          <w:lang w:val="en-GB"/>
        </w:rPr>
        <w:t xml:space="preserve">Human </w:t>
      </w:r>
      <w:proofErr w:type="spellStart"/>
      <w:r w:rsidRPr="00D24397">
        <w:rPr>
          <w:i/>
          <w:lang w:val="en-GB"/>
        </w:rPr>
        <w:t>Behavior</w:t>
      </w:r>
      <w:proofErr w:type="spellEnd"/>
      <w:r w:rsidRPr="00D24397">
        <w:rPr>
          <w:i/>
          <w:lang w:val="en-GB"/>
        </w:rPr>
        <w:t xml:space="preserve"> </w:t>
      </w:r>
      <w:r w:rsidRPr="00D24397">
        <w:rPr>
          <w:lang w:val="en-GB"/>
        </w:rPr>
        <w:t>27, no. 2 (March 2011):</w:t>
      </w:r>
      <w:r w:rsidR="00DA7700" w:rsidRPr="00D24397">
        <w:rPr>
          <w:lang w:val="en-GB"/>
        </w:rPr>
        <w:t xml:space="preserve"> 852-861</w:t>
      </w:r>
      <w:r w:rsidRPr="00D24397">
        <w:rPr>
          <w:lang w:val="en-GB"/>
        </w:rPr>
        <w:t>.</w:t>
      </w:r>
    </w:p>
    <w:p w14:paraId="059CB09A" w14:textId="1D8636FB" w:rsidR="005E54B5" w:rsidRPr="00D24397" w:rsidRDefault="005E54B5" w:rsidP="005060F4">
      <w:pPr>
        <w:spacing w:line="360" w:lineRule="auto"/>
        <w:rPr>
          <w:lang w:val="en-GB"/>
        </w:rPr>
      </w:pPr>
      <w:proofErr w:type="spellStart"/>
      <w:r w:rsidRPr="005E54B5">
        <w:rPr>
          <w:lang w:val="en-GB"/>
        </w:rPr>
        <w:t>Sicart</w:t>
      </w:r>
      <w:proofErr w:type="spellEnd"/>
      <w:r w:rsidRPr="005E54B5">
        <w:rPr>
          <w:lang w:val="en-GB"/>
        </w:rPr>
        <w:t>, Miguel</w:t>
      </w:r>
      <w:r>
        <w:rPr>
          <w:lang w:val="en-GB"/>
        </w:rPr>
        <w:t>.</w:t>
      </w:r>
      <w:r w:rsidRPr="005E54B5">
        <w:rPr>
          <w:lang w:val="en-GB"/>
        </w:rPr>
        <w:t xml:space="preserve"> </w:t>
      </w:r>
      <w:r w:rsidRPr="005E54B5">
        <w:rPr>
          <w:i/>
          <w:iCs/>
          <w:lang w:val="en-GB"/>
        </w:rPr>
        <w:t>Play Matters</w:t>
      </w:r>
      <w:r>
        <w:rPr>
          <w:lang w:val="en-GB"/>
        </w:rPr>
        <w:t>.</w:t>
      </w:r>
      <w:r w:rsidRPr="005E54B5">
        <w:rPr>
          <w:lang w:val="en-GB"/>
        </w:rPr>
        <w:t xml:space="preserve"> Cambridge: The MIT Press, 2014</w:t>
      </w:r>
      <w:r>
        <w:rPr>
          <w:lang w:val="en-GB"/>
        </w:rPr>
        <w:t>.</w:t>
      </w:r>
    </w:p>
    <w:p w14:paraId="0B4BC665" w14:textId="58E45962" w:rsidR="00893865" w:rsidRPr="00D24397" w:rsidRDefault="00893865" w:rsidP="005060F4">
      <w:pPr>
        <w:spacing w:line="360" w:lineRule="auto"/>
        <w:rPr>
          <w:lang w:val="en-GB"/>
        </w:rPr>
      </w:pPr>
      <w:r w:rsidRPr="00D24397">
        <w:rPr>
          <w:lang w:val="en-GB"/>
        </w:rPr>
        <w:t xml:space="preserve">Squire, Kurt D. "Video Games and Education: Designing Learning Systems for an Interactive </w:t>
      </w:r>
      <w:r w:rsidRPr="00D24397">
        <w:rPr>
          <w:lang w:val="en-GB"/>
        </w:rPr>
        <w:tab/>
        <w:t>Age." </w:t>
      </w:r>
      <w:r w:rsidRPr="00D24397">
        <w:rPr>
          <w:i/>
          <w:lang w:val="en-GB"/>
        </w:rPr>
        <w:t>Educational Technology </w:t>
      </w:r>
      <w:r w:rsidRPr="00D24397">
        <w:rPr>
          <w:lang w:val="en-GB"/>
        </w:rPr>
        <w:t>48, no. 2 (March-April 2008): 17-26.</w:t>
      </w:r>
    </w:p>
    <w:p w14:paraId="1A95F188" w14:textId="0D325225" w:rsidR="005060F4" w:rsidRDefault="005060F4" w:rsidP="005060F4">
      <w:pPr>
        <w:spacing w:line="360" w:lineRule="auto"/>
        <w:rPr>
          <w:lang w:val="en-GB"/>
        </w:rPr>
      </w:pPr>
      <w:bookmarkStart w:id="38" w:name="_Hlk35906543"/>
      <w:bookmarkStart w:id="39" w:name="_Hlk42771276"/>
      <w:r w:rsidRPr="00D24397">
        <w:rPr>
          <w:lang w:val="en-GB"/>
        </w:rPr>
        <w:t>Stanfill, Mel. “The Interface as Discourse: The Production of Norms through Web Design.”</w:t>
      </w:r>
      <w:r w:rsidRPr="00D24397">
        <w:rPr>
          <w:i/>
          <w:iCs/>
          <w:lang w:val="en-GB"/>
        </w:rPr>
        <w:t xml:space="preserve"> New </w:t>
      </w:r>
      <w:r w:rsidRPr="00D24397">
        <w:rPr>
          <w:i/>
          <w:iCs/>
          <w:lang w:val="en-GB"/>
        </w:rPr>
        <w:tab/>
        <w:t>Media &amp; Society</w:t>
      </w:r>
      <w:r w:rsidRPr="00D24397">
        <w:rPr>
          <w:lang w:val="en-GB"/>
        </w:rPr>
        <w:t xml:space="preserve"> 17, no. 7 (2015): 1059–74.</w:t>
      </w:r>
    </w:p>
    <w:bookmarkEnd w:id="39"/>
    <w:p w14:paraId="5E862025" w14:textId="5E858957" w:rsidR="009352DA" w:rsidRDefault="009352DA" w:rsidP="005060F4">
      <w:pPr>
        <w:spacing w:line="360" w:lineRule="auto"/>
        <w:rPr>
          <w:lang w:val="en-GB"/>
        </w:rPr>
      </w:pPr>
      <w:r w:rsidRPr="009352DA">
        <w:rPr>
          <w:lang w:val="en-GB"/>
        </w:rPr>
        <w:t>Stein, Scott</w:t>
      </w:r>
      <w:r>
        <w:rPr>
          <w:lang w:val="en-GB"/>
        </w:rPr>
        <w:t>.</w:t>
      </w:r>
      <w:r w:rsidRPr="009352DA">
        <w:rPr>
          <w:lang w:val="en-GB"/>
        </w:rPr>
        <w:t xml:space="preserve"> “I tried Facebook’s vision for the social future of VR, and it’s full of question marks</w:t>
      </w:r>
      <w:r>
        <w:rPr>
          <w:lang w:val="en-GB"/>
        </w:rPr>
        <w:t>.</w:t>
      </w:r>
      <w:r w:rsidRPr="009352DA">
        <w:rPr>
          <w:lang w:val="en-GB"/>
        </w:rPr>
        <w:t xml:space="preserve">” </w:t>
      </w:r>
      <w:r w:rsidR="00181BB6">
        <w:rPr>
          <w:lang w:val="en-GB"/>
        </w:rPr>
        <w:tab/>
      </w:r>
      <w:r w:rsidRPr="009352DA">
        <w:rPr>
          <w:lang w:val="en-GB"/>
        </w:rPr>
        <w:t>Cnet</w:t>
      </w:r>
      <w:r w:rsidR="002663D8">
        <w:rPr>
          <w:lang w:val="en-GB"/>
        </w:rPr>
        <w:t>.com</w:t>
      </w:r>
      <w:r w:rsidRPr="009352DA">
        <w:rPr>
          <w:lang w:val="en-GB"/>
        </w:rPr>
        <w:t xml:space="preserve">, accessed May 21, 2020, </w:t>
      </w:r>
      <w:r w:rsidR="002663D8" w:rsidRPr="002663D8">
        <w:rPr>
          <w:lang w:val="en-GB"/>
        </w:rPr>
        <w:t>https://www.cnet.com/news/i-tried-facebooks-</w:t>
      </w:r>
      <w:r w:rsidR="002663D8">
        <w:rPr>
          <w:lang w:val="en-GB"/>
        </w:rPr>
        <w:tab/>
      </w:r>
      <w:r w:rsidR="00181BB6" w:rsidRPr="00181BB6">
        <w:rPr>
          <w:lang w:val="en-GB"/>
        </w:rPr>
        <w:t>vision-for-</w:t>
      </w:r>
      <w:r w:rsidRPr="009352DA">
        <w:rPr>
          <w:lang w:val="en-GB"/>
        </w:rPr>
        <w:t>the-social-future-of-</w:t>
      </w:r>
      <w:proofErr w:type="spellStart"/>
      <w:r w:rsidRPr="009352DA">
        <w:rPr>
          <w:lang w:val="en-GB"/>
        </w:rPr>
        <w:t>vr</w:t>
      </w:r>
      <w:proofErr w:type="spellEnd"/>
      <w:r w:rsidRPr="009352DA">
        <w:rPr>
          <w:lang w:val="en-GB"/>
        </w:rPr>
        <w:t>-full-of-question-marks/.</w:t>
      </w:r>
    </w:p>
    <w:p w14:paraId="43F2B927" w14:textId="64AC20F0" w:rsidR="00DC04DC" w:rsidRDefault="00DC04DC" w:rsidP="005060F4">
      <w:pPr>
        <w:spacing w:line="360" w:lineRule="auto"/>
        <w:rPr>
          <w:lang w:val="en-GB"/>
        </w:rPr>
      </w:pPr>
      <w:proofErr w:type="spellStart"/>
      <w:r w:rsidRPr="00DC04DC">
        <w:rPr>
          <w:lang w:val="en-GB"/>
        </w:rPr>
        <w:t>Thornham</w:t>
      </w:r>
      <w:proofErr w:type="spellEnd"/>
      <w:r w:rsidRPr="00DC04DC">
        <w:rPr>
          <w:lang w:val="en-GB"/>
        </w:rPr>
        <w:t>, Helen</w:t>
      </w:r>
      <w:r>
        <w:rPr>
          <w:lang w:val="en-GB"/>
        </w:rPr>
        <w:t>.</w:t>
      </w:r>
      <w:r w:rsidRPr="00DC04DC">
        <w:rPr>
          <w:lang w:val="en-GB"/>
        </w:rPr>
        <w:t xml:space="preserve"> “Claiming ‘creativity’: </w:t>
      </w:r>
      <w:proofErr w:type="spellStart"/>
      <w:r w:rsidRPr="00DC04DC">
        <w:rPr>
          <w:lang w:val="en-GB"/>
        </w:rPr>
        <w:t>discouse</w:t>
      </w:r>
      <w:proofErr w:type="spellEnd"/>
      <w:r w:rsidRPr="00DC04DC">
        <w:rPr>
          <w:lang w:val="en-GB"/>
        </w:rPr>
        <w:t xml:space="preserve">, ‘doctrine’ or participatory practice?” </w:t>
      </w:r>
      <w:r>
        <w:rPr>
          <w:lang w:val="en-GB"/>
        </w:rPr>
        <w:tab/>
      </w:r>
      <w:r w:rsidRPr="00DC04DC">
        <w:rPr>
          <w:i/>
          <w:iCs/>
          <w:lang w:val="en-GB"/>
        </w:rPr>
        <w:t>International Journal of Cultural Policy</w:t>
      </w:r>
      <w:r w:rsidRPr="00DC04DC">
        <w:rPr>
          <w:lang w:val="en-GB"/>
        </w:rPr>
        <w:t xml:space="preserve"> 20, no. 5 (2014): 536-552.</w:t>
      </w:r>
    </w:p>
    <w:p w14:paraId="2558494F" w14:textId="1EA806FA" w:rsidR="002663D8" w:rsidRPr="00D24397" w:rsidRDefault="002663D8" w:rsidP="005060F4">
      <w:pPr>
        <w:spacing w:line="360" w:lineRule="auto"/>
        <w:rPr>
          <w:lang w:val="en-GB"/>
        </w:rPr>
      </w:pPr>
      <w:r w:rsidRPr="002663D8">
        <w:rPr>
          <w:lang w:val="en-GB"/>
        </w:rPr>
        <w:t>Viner, Josh</w:t>
      </w:r>
      <w:r>
        <w:rPr>
          <w:lang w:val="en-GB"/>
        </w:rPr>
        <w:t>.</w:t>
      </w:r>
      <w:r w:rsidRPr="002663D8">
        <w:rPr>
          <w:lang w:val="en-GB"/>
        </w:rPr>
        <w:t xml:space="preserve"> “Building Social Media Platforms of the Future Using Psychology Principles</w:t>
      </w:r>
      <w:r>
        <w:rPr>
          <w:lang w:val="en-GB"/>
        </w:rPr>
        <w:t>.</w:t>
      </w:r>
      <w:r w:rsidRPr="002663D8">
        <w:rPr>
          <w:lang w:val="en-GB"/>
        </w:rPr>
        <w:t xml:space="preserve">” </w:t>
      </w:r>
      <w:r>
        <w:rPr>
          <w:lang w:val="en-GB"/>
        </w:rPr>
        <w:tab/>
      </w:r>
      <w:r w:rsidRPr="002663D8">
        <w:rPr>
          <w:lang w:val="en-GB"/>
        </w:rPr>
        <w:t>Medium.com, Accessed May 21, 2020, https://medium.com/the-dopamine-</w:t>
      </w:r>
      <w:r>
        <w:rPr>
          <w:lang w:val="en-GB"/>
        </w:rPr>
        <w:tab/>
      </w:r>
      <w:r w:rsidRPr="002663D8">
        <w:rPr>
          <w:lang w:val="en-GB"/>
        </w:rPr>
        <w:t>effect/building-social-media-of-the-future-using-psychology-principles-782688387e3d.</w:t>
      </w:r>
    </w:p>
    <w:p w14:paraId="77203C9F" w14:textId="2C935FFE" w:rsidR="004D100A" w:rsidRPr="00D24397" w:rsidRDefault="004D100A" w:rsidP="005060F4">
      <w:pPr>
        <w:spacing w:line="360" w:lineRule="auto"/>
        <w:rPr>
          <w:lang w:val="en-GB"/>
        </w:rPr>
      </w:pPr>
      <w:r w:rsidRPr="00D24397">
        <w:rPr>
          <w:lang w:val="en-GB"/>
        </w:rPr>
        <w:lastRenderedPageBreak/>
        <w:t xml:space="preserve">Watkins, S. Craig. </w:t>
      </w:r>
      <w:r w:rsidRPr="00D24397">
        <w:rPr>
          <w:rFonts w:hint="eastAsia"/>
          <w:i/>
          <w:lang w:val="en-GB"/>
        </w:rPr>
        <w:t xml:space="preserve">The young and the digital: what the migration to social-network sites, games, </w:t>
      </w:r>
      <w:r w:rsidRPr="00D24397">
        <w:rPr>
          <w:i/>
          <w:lang w:val="en-GB"/>
        </w:rPr>
        <w:tab/>
      </w:r>
      <w:r w:rsidRPr="00D24397">
        <w:rPr>
          <w:rFonts w:hint="eastAsia"/>
          <w:i/>
          <w:lang w:val="en-GB"/>
        </w:rPr>
        <w:t>and anytime, anywhere media means for our future</w:t>
      </w:r>
      <w:r w:rsidRPr="00D24397">
        <w:rPr>
          <w:lang w:val="en-GB"/>
        </w:rPr>
        <w:t>. Boston: Beacon Press, 2009.</w:t>
      </w:r>
    </w:p>
    <w:bookmarkEnd w:id="38"/>
    <w:p w14:paraId="4C9A35A1" w14:textId="2DDA20D1" w:rsidR="002F2398" w:rsidRDefault="005060F4" w:rsidP="00D66F3B">
      <w:pPr>
        <w:spacing w:line="360" w:lineRule="auto"/>
        <w:rPr>
          <w:lang w:val="en-GB"/>
        </w:rPr>
      </w:pPr>
      <w:proofErr w:type="spellStart"/>
      <w:r w:rsidRPr="00D24397">
        <w:rPr>
          <w:lang w:val="en-GB"/>
        </w:rPr>
        <w:t>Zappen</w:t>
      </w:r>
      <w:proofErr w:type="spellEnd"/>
      <w:r w:rsidRPr="00D24397">
        <w:rPr>
          <w:lang w:val="en-GB"/>
        </w:rPr>
        <w:t xml:space="preserve">, James P. “Digital Rhetoric: Toward an Integrated Theory.” </w:t>
      </w:r>
      <w:r w:rsidRPr="00D24397">
        <w:rPr>
          <w:i/>
          <w:iCs/>
          <w:lang w:val="en-GB"/>
        </w:rPr>
        <w:t xml:space="preserve">Technical Communication </w:t>
      </w:r>
      <w:r w:rsidRPr="00D24397">
        <w:rPr>
          <w:i/>
          <w:iCs/>
          <w:lang w:val="en-GB"/>
        </w:rPr>
        <w:tab/>
        <w:t>Quarterly</w:t>
      </w:r>
      <w:r w:rsidRPr="00D24397">
        <w:rPr>
          <w:lang w:val="en-GB"/>
        </w:rPr>
        <w:t xml:space="preserve"> 14, no. 3 (November 2009): 319-325.</w:t>
      </w:r>
    </w:p>
    <w:p w14:paraId="14AF4BAC" w14:textId="71ABF92F" w:rsidR="00553164" w:rsidRPr="00D24397" w:rsidRDefault="00553164" w:rsidP="00D66F3B">
      <w:pPr>
        <w:spacing w:line="360" w:lineRule="auto"/>
        <w:rPr>
          <w:lang w:val="en-GB"/>
        </w:rPr>
      </w:pPr>
    </w:p>
    <w:sectPr w:rsidR="00553164" w:rsidRPr="00D24397" w:rsidSect="000E54E0">
      <w:headerReference w:type="default" r:id="rId1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A731B" w14:textId="77777777" w:rsidR="00223624" w:rsidRDefault="00223624" w:rsidP="005060F4">
      <w:pPr>
        <w:spacing w:before="0" w:after="0" w:line="240" w:lineRule="auto"/>
      </w:pPr>
      <w:r>
        <w:separator/>
      </w:r>
    </w:p>
  </w:endnote>
  <w:endnote w:type="continuationSeparator" w:id="0">
    <w:p w14:paraId="23C07CC7" w14:textId="77777777" w:rsidR="00223624" w:rsidRDefault="00223624" w:rsidP="005060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393236"/>
      <w:docPartObj>
        <w:docPartGallery w:val="Page Numbers (Bottom of Page)"/>
        <w:docPartUnique/>
      </w:docPartObj>
    </w:sdtPr>
    <w:sdtContent>
      <w:p w14:paraId="0CA704D5" w14:textId="77777777" w:rsidR="001B02A7" w:rsidRDefault="001B02A7">
        <w:pPr>
          <w:pStyle w:val="Voettekst"/>
          <w:jc w:val="right"/>
        </w:pPr>
        <w:r>
          <w:fldChar w:fldCharType="begin"/>
        </w:r>
        <w:r>
          <w:instrText>PAGE   \* MERGEFORMAT</w:instrText>
        </w:r>
        <w:r>
          <w:fldChar w:fldCharType="separate"/>
        </w:r>
        <w:r>
          <w:rPr>
            <w:noProof/>
          </w:rPr>
          <w:t>1</w:t>
        </w:r>
        <w:r>
          <w:fldChar w:fldCharType="end"/>
        </w:r>
      </w:p>
    </w:sdtContent>
  </w:sdt>
  <w:p w14:paraId="7E710597" w14:textId="77777777" w:rsidR="001B02A7" w:rsidRDefault="001B02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AEF55" w14:textId="77777777" w:rsidR="00223624" w:rsidRDefault="00223624" w:rsidP="005060F4">
      <w:pPr>
        <w:spacing w:before="0" w:after="0" w:line="240" w:lineRule="auto"/>
      </w:pPr>
      <w:r>
        <w:separator/>
      </w:r>
    </w:p>
  </w:footnote>
  <w:footnote w:type="continuationSeparator" w:id="0">
    <w:p w14:paraId="10955AE8" w14:textId="77777777" w:rsidR="00223624" w:rsidRDefault="00223624" w:rsidP="005060F4">
      <w:pPr>
        <w:spacing w:before="0" w:after="0" w:line="240" w:lineRule="auto"/>
      </w:pPr>
      <w:r>
        <w:continuationSeparator/>
      </w:r>
    </w:p>
  </w:footnote>
  <w:footnote w:id="1">
    <w:p w14:paraId="141AE99E" w14:textId="31F8E636" w:rsidR="001B02A7" w:rsidRPr="00412707" w:rsidRDefault="001B02A7" w:rsidP="00F95BAA">
      <w:pPr>
        <w:pStyle w:val="Voetnoottekst"/>
        <w:spacing w:before="0"/>
        <w:rPr>
          <w:lang w:val="en-GB"/>
        </w:rPr>
      </w:pPr>
      <w:r>
        <w:rPr>
          <w:rStyle w:val="Voetnootmarkering"/>
        </w:rPr>
        <w:footnoteRef/>
      </w:r>
      <w:r w:rsidRPr="00412707">
        <w:rPr>
          <w:lang w:val="en-GB"/>
        </w:rPr>
        <w:t xml:space="preserve"> </w:t>
      </w:r>
      <w:r w:rsidRPr="00B229CA">
        <w:rPr>
          <w:lang w:val="en-US"/>
        </w:rPr>
        <w:t>Tarleton Gillespie, “The Politics of ‘Platforms’</w:t>
      </w:r>
      <w:r>
        <w:rPr>
          <w:lang w:val="en-US"/>
        </w:rPr>
        <w:t>,</w:t>
      </w:r>
      <w:r w:rsidRPr="00B229CA">
        <w:rPr>
          <w:lang w:val="en-US"/>
        </w:rPr>
        <w:t xml:space="preserve">” </w:t>
      </w:r>
      <w:r w:rsidRPr="00B229CA">
        <w:rPr>
          <w:i/>
          <w:lang w:val="en-US"/>
        </w:rPr>
        <w:t>New Media &amp; Society</w:t>
      </w:r>
      <w:r w:rsidRPr="00B229CA">
        <w:rPr>
          <w:lang w:val="en-US"/>
        </w:rPr>
        <w:t xml:space="preserve"> 12, no. 3 (May 2010): 3</w:t>
      </w:r>
      <w:r>
        <w:rPr>
          <w:lang w:val="en-US"/>
        </w:rPr>
        <w:t>47-364</w:t>
      </w:r>
      <w:r w:rsidRPr="00B229CA">
        <w:rPr>
          <w:lang w:val="en-US"/>
        </w:rPr>
        <w:t>.</w:t>
      </w:r>
    </w:p>
  </w:footnote>
  <w:footnote w:id="2">
    <w:p w14:paraId="0F0593BD" w14:textId="77777777" w:rsidR="001B02A7" w:rsidRPr="00E51CF3" w:rsidRDefault="001B02A7" w:rsidP="00F95BAA">
      <w:pPr>
        <w:pStyle w:val="Voetnoottekst"/>
        <w:spacing w:before="0"/>
        <w:rPr>
          <w:lang w:val="en-GB"/>
        </w:rPr>
      </w:pPr>
      <w:r>
        <w:rPr>
          <w:rStyle w:val="Voetnootmarkering"/>
        </w:rPr>
        <w:footnoteRef/>
      </w:r>
      <w:r w:rsidRPr="00AA3510">
        <w:rPr>
          <w:lang w:val="en-GB"/>
        </w:rPr>
        <w:t xml:space="preserve"> </w:t>
      </w:r>
      <w:r>
        <w:rPr>
          <w:lang w:val="en-GB"/>
        </w:rPr>
        <w:t>Kris Holt, “</w:t>
      </w:r>
      <w:r w:rsidRPr="00E51CF3">
        <w:rPr>
          <w:lang w:val="en-GB"/>
        </w:rPr>
        <w:t>Social VR world 'Facebook Horizon' comes to Oculus in 2020</w:t>
      </w:r>
      <w:r>
        <w:rPr>
          <w:lang w:val="en-GB"/>
        </w:rPr>
        <w:t xml:space="preserve">,” </w:t>
      </w:r>
      <w:proofErr w:type="spellStart"/>
      <w:r>
        <w:rPr>
          <w:i/>
          <w:iCs/>
          <w:lang w:val="en-GB"/>
        </w:rPr>
        <w:t>Engadget</w:t>
      </w:r>
      <w:proofErr w:type="spellEnd"/>
      <w:r>
        <w:rPr>
          <w:i/>
          <w:iCs/>
          <w:lang w:val="en-GB"/>
        </w:rPr>
        <w:t xml:space="preserve">, </w:t>
      </w:r>
      <w:r>
        <w:rPr>
          <w:lang w:val="en-GB"/>
        </w:rPr>
        <w:t xml:space="preserve">September 25, 2019, </w:t>
      </w:r>
      <w:r w:rsidRPr="00E51CF3">
        <w:rPr>
          <w:lang w:val="en-GB"/>
        </w:rPr>
        <w:t>https://www.engadget.com/2019/09/25/oculus-social-vr-world-facebook-horizon/</w:t>
      </w:r>
      <w:r>
        <w:rPr>
          <w:lang w:val="en-GB"/>
        </w:rPr>
        <w:t>.</w:t>
      </w:r>
    </w:p>
  </w:footnote>
  <w:footnote w:id="3">
    <w:p w14:paraId="64017CCB" w14:textId="77777777" w:rsidR="001B02A7" w:rsidRPr="000920F3" w:rsidRDefault="001B02A7" w:rsidP="00F95BAA">
      <w:pPr>
        <w:pStyle w:val="Voetnoottekst"/>
        <w:spacing w:before="0"/>
        <w:rPr>
          <w:lang w:val="en-GB"/>
        </w:rPr>
      </w:pPr>
      <w:r>
        <w:rPr>
          <w:rStyle w:val="Voetnootmarkering"/>
        </w:rPr>
        <w:footnoteRef/>
      </w:r>
      <w:r w:rsidRPr="00DC6823">
        <w:rPr>
          <w:lang w:val="en-GB"/>
        </w:rPr>
        <w:t xml:space="preserve"> </w:t>
      </w:r>
      <w:r>
        <w:rPr>
          <w:lang w:val="en-GB"/>
        </w:rPr>
        <w:t xml:space="preserve">Lucas </w:t>
      </w:r>
      <w:proofErr w:type="spellStart"/>
      <w:r>
        <w:rPr>
          <w:lang w:val="en-GB"/>
        </w:rPr>
        <w:t>Matney</w:t>
      </w:r>
      <w:proofErr w:type="spellEnd"/>
      <w:r>
        <w:rPr>
          <w:lang w:val="en-GB"/>
        </w:rPr>
        <w:t>, “</w:t>
      </w:r>
      <w:r w:rsidRPr="000920F3">
        <w:rPr>
          <w:lang w:val="en-GB"/>
        </w:rPr>
        <w:t xml:space="preserve">Microsoft acquires social virtual reality app </w:t>
      </w:r>
      <w:proofErr w:type="spellStart"/>
      <w:r w:rsidRPr="000920F3">
        <w:rPr>
          <w:lang w:val="en-GB"/>
        </w:rPr>
        <w:t>AltspaceVR</w:t>
      </w:r>
      <w:proofErr w:type="spellEnd"/>
      <w:r>
        <w:rPr>
          <w:lang w:val="en-GB"/>
        </w:rPr>
        <w:t xml:space="preserve">,” </w:t>
      </w:r>
      <w:proofErr w:type="spellStart"/>
      <w:r>
        <w:rPr>
          <w:i/>
          <w:iCs/>
          <w:lang w:val="en-GB"/>
        </w:rPr>
        <w:t>Techcrunch</w:t>
      </w:r>
      <w:proofErr w:type="spellEnd"/>
      <w:r>
        <w:rPr>
          <w:lang w:val="en-GB"/>
        </w:rPr>
        <w:t xml:space="preserve">, October 3, 2017, </w:t>
      </w:r>
      <w:r w:rsidRPr="000920F3">
        <w:rPr>
          <w:lang w:val="en-GB"/>
        </w:rPr>
        <w:t>https://techcrunch.com/2017/10/03/microsoft-acquires-social-virtual-reality-app-altspacevr/</w:t>
      </w:r>
      <w:r>
        <w:rPr>
          <w:lang w:val="en-GB"/>
        </w:rPr>
        <w:t>.</w:t>
      </w:r>
    </w:p>
  </w:footnote>
  <w:footnote w:id="4">
    <w:p w14:paraId="281D6E5C" w14:textId="77777777" w:rsidR="001B02A7" w:rsidRPr="000920F3" w:rsidRDefault="001B02A7" w:rsidP="00F95BAA">
      <w:pPr>
        <w:pStyle w:val="Voetnoottekst"/>
        <w:spacing w:before="0"/>
        <w:rPr>
          <w:lang w:val="en-GB"/>
        </w:rPr>
      </w:pPr>
      <w:r>
        <w:rPr>
          <w:rStyle w:val="Voetnootmarkering"/>
        </w:rPr>
        <w:footnoteRef/>
      </w:r>
      <w:r w:rsidRPr="000920F3">
        <w:rPr>
          <w:lang w:val="en-GB"/>
        </w:rPr>
        <w:t xml:space="preserve"> </w:t>
      </w:r>
      <w:r>
        <w:rPr>
          <w:lang w:val="en-GB"/>
        </w:rPr>
        <w:t xml:space="preserve">Lucas </w:t>
      </w:r>
      <w:proofErr w:type="spellStart"/>
      <w:r>
        <w:rPr>
          <w:lang w:val="en-GB"/>
        </w:rPr>
        <w:t>Matney</w:t>
      </w:r>
      <w:proofErr w:type="spellEnd"/>
      <w:r>
        <w:rPr>
          <w:lang w:val="en-GB"/>
        </w:rPr>
        <w:t>, “</w:t>
      </w:r>
      <w:proofErr w:type="spellStart"/>
      <w:r w:rsidRPr="000920F3">
        <w:rPr>
          <w:lang w:val="en-GB"/>
        </w:rPr>
        <w:t>AltspaceVR</w:t>
      </w:r>
      <w:proofErr w:type="spellEnd"/>
      <w:r w:rsidRPr="000920F3">
        <w:rPr>
          <w:lang w:val="en-GB"/>
        </w:rPr>
        <w:t xml:space="preserve"> CEO joins Facebook months after selling his </w:t>
      </w:r>
      <w:proofErr w:type="spellStart"/>
      <w:r w:rsidRPr="000920F3">
        <w:rPr>
          <w:lang w:val="en-GB"/>
        </w:rPr>
        <w:t>startup</w:t>
      </w:r>
      <w:proofErr w:type="spellEnd"/>
      <w:r w:rsidRPr="000920F3">
        <w:rPr>
          <w:lang w:val="en-GB"/>
        </w:rPr>
        <w:t xml:space="preserve"> to Microsoft</w:t>
      </w:r>
      <w:r>
        <w:rPr>
          <w:lang w:val="en-GB"/>
        </w:rPr>
        <w:t xml:space="preserve">,” </w:t>
      </w:r>
      <w:proofErr w:type="spellStart"/>
      <w:r>
        <w:rPr>
          <w:i/>
          <w:iCs/>
          <w:lang w:val="en-GB"/>
        </w:rPr>
        <w:t>Techcrunch</w:t>
      </w:r>
      <w:proofErr w:type="spellEnd"/>
      <w:r>
        <w:rPr>
          <w:i/>
          <w:iCs/>
          <w:lang w:val="en-GB"/>
        </w:rPr>
        <w:t xml:space="preserve">, </w:t>
      </w:r>
      <w:r>
        <w:rPr>
          <w:lang w:val="en-GB"/>
        </w:rPr>
        <w:t xml:space="preserve">January 22, 2018, </w:t>
      </w:r>
      <w:r w:rsidRPr="000920F3">
        <w:rPr>
          <w:lang w:val="en-GB"/>
        </w:rPr>
        <w:t>https://techcrunch.com/2018/01/22/altspacevr-ceo-joins-facebook-months-after-selling-his-startup-to-microsoft/</w:t>
      </w:r>
      <w:r>
        <w:rPr>
          <w:lang w:val="en-GB"/>
        </w:rPr>
        <w:t>.</w:t>
      </w:r>
    </w:p>
  </w:footnote>
  <w:footnote w:id="5">
    <w:p w14:paraId="068414BD" w14:textId="77777777" w:rsidR="001B02A7" w:rsidRPr="000D3441" w:rsidRDefault="001B02A7" w:rsidP="00F95BAA">
      <w:pPr>
        <w:pStyle w:val="Voetnoottekst"/>
        <w:spacing w:before="0"/>
        <w:rPr>
          <w:lang w:val="en-GB"/>
        </w:rPr>
      </w:pPr>
      <w:r>
        <w:rPr>
          <w:rStyle w:val="Voetnootmarkering"/>
        </w:rPr>
        <w:footnoteRef/>
      </w:r>
      <w:r w:rsidRPr="000D3441">
        <w:rPr>
          <w:lang w:val="en-GB"/>
        </w:rPr>
        <w:t xml:space="preserve"> </w:t>
      </w:r>
      <w:bookmarkStart w:id="3" w:name="_Hlk42768731"/>
      <w:r>
        <w:rPr>
          <w:lang w:val="en-GB"/>
        </w:rPr>
        <w:t xml:space="preserve">Arjun </w:t>
      </w:r>
      <w:proofErr w:type="spellStart"/>
      <w:r>
        <w:rPr>
          <w:lang w:val="en-GB"/>
        </w:rPr>
        <w:t>Kharpal</w:t>
      </w:r>
      <w:proofErr w:type="spellEnd"/>
      <w:r>
        <w:rPr>
          <w:lang w:val="en-GB"/>
        </w:rPr>
        <w:t>, “</w:t>
      </w:r>
      <w:r w:rsidRPr="000D3441">
        <w:rPr>
          <w:lang w:val="en-GB"/>
        </w:rPr>
        <w:t>Mark Zuckerberg is 'Dictator' of Facebook 'Nation,' Says the Pirate Bay Founder</w:t>
      </w:r>
      <w:r>
        <w:rPr>
          <w:lang w:val="en-GB"/>
        </w:rPr>
        <w:t xml:space="preserve">,” </w:t>
      </w:r>
      <w:r>
        <w:rPr>
          <w:i/>
          <w:iCs/>
          <w:lang w:val="en-GB"/>
        </w:rPr>
        <w:t>Entrepreneur</w:t>
      </w:r>
      <w:r>
        <w:rPr>
          <w:lang w:val="en-GB"/>
        </w:rPr>
        <w:t xml:space="preserve">, May 31, 2016, </w:t>
      </w:r>
      <w:r w:rsidRPr="000D3441">
        <w:rPr>
          <w:lang w:val="en-GB"/>
        </w:rPr>
        <w:t>https://www.entrepreneur.com/article/276711</w:t>
      </w:r>
      <w:r>
        <w:rPr>
          <w:lang w:val="en-GB"/>
        </w:rPr>
        <w:t>.</w:t>
      </w:r>
    </w:p>
    <w:bookmarkEnd w:id="3"/>
  </w:footnote>
  <w:footnote w:id="6">
    <w:p w14:paraId="66AAB92A" w14:textId="66E09592" w:rsidR="001B02A7" w:rsidRPr="003B6380" w:rsidRDefault="001B02A7" w:rsidP="00F95BAA">
      <w:pPr>
        <w:pStyle w:val="Voetnoottekst"/>
        <w:spacing w:before="0"/>
        <w:rPr>
          <w:lang w:val="en-GB"/>
        </w:rPr>
      </w:pPr>
      <w:r>
        <w:rPr>
          <w:rStyle w:val="Voetnootmarkering"/>
        </w:rPr>
        <w:footnoteRef/>
      </w:r>
      <w:r w:rsidRPr="003B6380">
        <w:rPr>
          <w:lang w:val="en-GB"/>
        </w:rPr>
        <w:t xml:space="preserve"> </w:t>
      </w:r>
      <w:r w:rsidRPr="002F6562">
        <w:rPr>
          <w:lang w:val="en-GB"/>
        </w:rPr>
        <w:t xml:space="preserve">Roy </w:t>
      </w:r>
      <w:proofErr w:type="spellStart"/>
      <w:r w:rsidRPr="002F6562">
        <w:rPr>
          <w:lang w:val="en-GB"/>
        </w:rPr>
        <w:t>Bendor</w:t>
      </w:r>
      <w:proofErr w:type="spellEnd"/>
      <w:r w:rsidRPr="002F6562">
        <w:rPr>
          <w:lang w:val="en-GB"/>
        </w:rPr>
        <w:t xml:space="preserve">, </w:t>
      </w:r>
      <w:r w:rsidRPr="002F6562">
        <w:rPr>
          <w:i/>
          <w:iCs/>
          <w:lang w:val="en-GB"/>
        </w:rPr>
        <w:t xml:space="preserve">Interactive Media for Sustainability </w:t>
      </w:r>
      <w:r w:rsidRPr="002F6562">
        <w:rPr>
          <w:lang w:val="en-GB"/>
        </w:rPr>
        <w:t>(Cham: Palgrave Macmillan, 2018), 133.</w:t>
      </w:r>
    </w:p>
  </w:footnote>
  <w:footnote w:id="7">
    <w:p w14:paraId="09B154BC" w14:textId="77777777" w:rsidR="001B02A7" w:rsidRPr="002E784E" w:rsidRDefault="001B02A7" w:rsidP="007A5F18">
      <w:pPr>
        <w:pStyle w:val="Voetnoottekst"/>
        <w:spacing w:before="0"/>
        <w:rPr>
          <w:lang w:val="en-GB"/>
        </w:rPr>
      </w:pPr>
      <w:r>
        <w:rPr>
          <w:rStyle w:val="Voetnootmarkering"/>
        </w:rPr>
        <w:footnoteRef/>
      </w:r>
      <w:r w:rsidRPr="002E784E">
        <w:rPr>
          <w:lang w:val="en-GB"/>
        </w:rPr>
        <w:t xml:space="preserve"> </w:t>
      </w:r>
      <w:r w:rsidRPr="00D97D9B">
        <w:rPr>
          <w:lang w:val="en-GB"/>
        </w:rPr>
        <w:t xml:space="preserve">Fiachra </w:t>
      </w:r>
      <w:proofErr w:type="spellStart"/>
      <w:r w:rsidRPr="00D97D9B">
        <w:rPr>
          <w:lang w:val="en-GB"/>
        </w:rPr>
        <w:t>O’Brolcháin</w:t>
      </w:r>
      <w:proofErr w:type="spellEnd"/>
      <w:r w:rsidRPr="00D97D9B">
        <w:rPr>
          <w:lang w:val="en-GB"/>
        </w:rPr>
        <w:t xml:space="preserve">, Tim </w:t>
      </w:r>
      <w:proofErr w:type="spellStart"/>
      <w:r w:rsidRPr="00D97D9B">
        <w:rPr>
          <w:lang w:val="en-GB"/>
        </w:rPr>
        <w:t>Jacquemard</w:t>
      </w:r>
      <w:proofErr w:type="spellEnd"/>
      <w:r w:rsidRPr="00D97D9B">
        <w:rPr>
          <w:lang w:val="en-GB"/>
        </w:rPr>
        <w:t xml:space="preserve">, David Monaghan, Noel O’Connor, Peter </w:t>
      </w:r>
      <w:proofErr w:type="spellStart"/>
      <w:r w:rsidRPr="00D97D9B">
        <w:rPr>
          <w:lang w:val="en-GB"/>
        </w:rPr>
        <w:t>Novitzky</w:t>
      </w:r>
      <w:proofErr w:type="spellEnd"/>
      <w:r w:rsidRPr="00D97D9B">
        <w:rPr>
          <w:lang w:val="en-GB"/>
        </w:rPr>
        <w:t xml:space="preserve"> </w:t>
      </w:r>
      <w:proofErr w:type="gramStart"/>
      <w:r w:rsidRPr="00D97D9B">
        <w:rPr>
          <w:lang w:val="en-GB"/>
        </w:rPr>
        <w:t>And</w:t>
      </w:r>
      <w:proofErr w:type="gramEnd"/>
      <w:r w:rsidRPr="00D97D9B">
        <w:rPr>
          <w:lang w:val="en-GB"/>
        </w:rPr>
        <w:t xml:space="preserve"> Bert </w:t>
      </w:r>
      <w:proofErr w:type="spellStart"/>
      <w:r w:rsidRPr="00D97D9B">
        <w:rPr>
          <w:lang w:val="en-GB"/>
        </w:rPr>
        <w:t>Gordijn</w:t>
      </w:r>
      <w:proofErr w:type="spellEnd"/>
      <w:r w:rsidRPr="00D97D9B">
        <w:rPr>
          <w:lang w:val="en-GB"/>
        </w:rPr>
        <w:t xml:space="preserve">, “The Convergence of Virtual Reality and Social Networks: Threats to Privacy and Autonomy,” </w:t>
      </w:r>
      <w:r w:rsidRPr="00D97D9B">
        <w:rPr>
          <w:i/>
          <w:iCs/>
          <w:lang w:val="en-GB"/>
        </w:rPr>
        <w:t>Science and Engineering Ethics</w:t>
      </w:r>
      <w:r w:rsidRPr="00D97D9B">
        <w:rPr>
          <w:lang w:val="en-GB"/>
        </w:rPr>
        <w:t xml:space="preserve"> 22, no. 1 (January 2015): 1-29.</w:t>
      </w:r>
    </w:p>
  </w:footnote>
  <w:footnote w:id="8">
    <w:p w14:paraId="2B1A51DB" w14:textId="1173D233" w:rsidR="001B02A7" w:rsidRPr="00C75D5E" w:rsidRDefault="001B02A7" w:rsidP="007A5F18">
      <w:pPr>
        <w:pStyle w:val="Voetnoottekst"/>
        <w:spacing w:before="0"/>
        <w:rPr>
          <w:lang w:val="en-GB"/>
        </w:rPr>
      </w:pPr>
      <w:r>
        <w:rPr>
          <w:rStyle w:val="Voetnootmarkering"/>
        </w:rPr>
        <w:footnoteRef/>
      </w:r>
      <w:r w:rsidRPr="00C75D5E">
        <w:rPr>
          <w:lang w:val="en-GB"/>
        </w:rPr>
        <w:t xml:space="preserve"> </w:t>
      </w:r>
      <w:r w:rsidRPr="008E50CF">
        <w:rPr>
          <w:lang w:val="en-GB"/>
        </w:rPr>
        <w:t xml:space="preserve">Simon Gunkel, Hans </w:t>
      </w:r>
      <w:proofErr w:type="spellStart"/>
      <w:r w:rsidRPr="008E50CF">
        <w:rPr>
          <w:lang w:val="en-GB"/>
        </w:rPr>
        <w:t>Stokking</w:t>
      </w:r>
      <w:proofErr w:type="spellEnd"/>
      <w:r w:rsidRPr="008E50CF">
        <w:rPr>
          <w:lang w:val="en-GB"/>
        </w:rPr>
        <w:t xml:space="preserve">, Martin </w:t>
      </w:r>
      <w:proofErr w:type="spellStart"/>
      <w:r w:rsidRPr="008E50CF">
        <w:rPr>
          <w:lang w:val="en-GB"/>
        </w:rPr>
        <w:t>Prins</w:t>
      </w:r>
      <w:proofErr w:type="spellEnd"/>
      <w:r w:rsidRPr="008E50CF">
        <w:rPr>
          <w:lang w:val="en-GB"/>
        </w:rPr>
        <w:t xml:space="preserve">, Omar </w:t>
      </w:r>
      <w:proofErr w:type="spellStart"/>
      <w:r w:rsidRPr="008E50CF">
        <w:rPr>
          <w:lang w:val="en-GB"/>
        </w:rPr>
        <w:t>Niamut</w:t>
      </w:r>
      <w:proofErr w:type="spellEnd"/>
      <w:r w:rsidRPr="008E50CF">
        <w:rPr>
          <w:lang w:val="en-GB"/>
        </w:rPr>
        <w:t xml:space="preserve">, </w:t>
      </w:r>
      <w:proofErr w:type="spellStart"/>
      <w:r w:rsidRPr="008E50CF">
        <w:rPr>
          <w:lang w:val="en-GB"/>
        </w:rPr>
        <w:t>Ernestasia</w:t>
      </w:r>
      <w:proofErr w:type="spellEnd"/>
      <w:r w:rsidRPr="008E50CF">
        <w:rPr>
          <w:lang w:val="en-GB"/>
        </w:rPr>
        <w:t xml:space="preserve"> </w:t>
      </w:r>
      <w:proofErr w:type="spellStart"/>
      <w:r w:rsidRPr="008E50CF">
        <w:rPr>
          <w:lang w:val="en-GB"/>
        </w:rPr>
        <w:t>Siahaan</w:t>
      </w:r>
      <w:proofErr w:type="spellEnd"/>
      <w:r w:rsidRPr="008E50CF">
        <w:rPr>
          <w:lang w:val="en-GB"/>
        </w:rPr>
        <w:t xml:space="preserve">, and Pablo Cesar, “Experiencing Virtual Reality Together: Social VR Use Case Study,” </w:t>
      </w:r>
      <w:r w:rsidRPr="008E50CF">
        <w:rPr>
          <w:i/>
          <w:iCs/>
          <w:lang w:val="en-GB"/>
        </w:rPr>
        <w:t>Proceedings of the 2018 ACM International Conference on Interactive Experiences for TV and Online Video (TVX ’18)</w:t>
      </w:r>
      <w:r w:rsidRPr="008E50CF">
        <w:rPr>
          <w:lang w:val="en-GB"/>
        </w:rPr>
        <w:t>, (June 2018): 233–238.</w:t>
      </w:r>
    </w:p>
  </w:footnote>
  <w:footnote w:id="9">
    <w:p w14:paraId="2BC300F2" w14:textId="77777777" w:rsidR="001B02A7" w:rsidRPr="00C75D5E" w:rsidRDefault="001B02A7" w:rsidP="007A5F18">
      <w:pPr>
        <w:pStyle w:val="Voetnoottekst"/>
        <w:spacing w:before="0"/>
        <w:rPr>
          <w:lang w:val="en-GB"/>
        </w:rPr>
      </w:pPr>
      <w:r>
        <w:rPr>
          <w:rStyle w:val="Voetnootmarkering"/>
        </w:rPr>
        <w:footnoteRef/>
      </w:r>
      <w:r w:rsidRPr="00C75D5E">
        <w:rPr>
          <w:lang w:val="en-GB"/>
        </w:rPr>
        <w:t xml:space="preserve"> </w:t>
      </w:r>
      <w:r w:rsidRPr="00250280">
        <w:rPr>
          <w:lang w:val="en-GB"/>
        </w:rPr>
        <w:t xml:space="preserve">Joke Hermes, “Citizenship in the Age of the Internet,” </w:t>
      </w:r>
      <w:r w:rsidRPr="00EF61EC">
        <w:rPr>
          <w:i/>
          <w:iCs/>
          <w:lang w:val="en-GB"/>
        </w:rPr>
        <w:t>European Journal of Communication</w:t>
      </w:r>
      <w:r w:rsidRPr="00250280">
        <w:rPr>
          <w:lang w:val="en-GB"/>
        </w:rPr>
        <w:t xml:space="preserve"> 21, no. 3 (September 2006): 295–309.</w:t>
      </w:r>
    </w:p>
  </w:footnote>
  <w:footnote w:id="10">
    <w:p w14:paraId="73081B34" w14:textId="77777777" w:rsidR="001B02A7" w:rsidRPr="005060F4" w:rsidRDefault="001B02A7" w:rsidP="007A5F18">
      <w:pPr>
        <w:pStyle w:val="Voetnoottekst"/>
        <w:spacing w:before="0"/>
        <w:rPr>
          <w:lang w:val="en-GB"/>
        </w:rPr>
      </w:pPr>
      <w:r>
        <w:rPr>
          <w:rStyle w:val="Voetnootmarkering"/>
        </w:rPr>
        <w:footnoteRef/>
      </w:r>
      <w:r w:rsidRPr="00C75D5E">
        <w:rPr>
          <w:lang w:val="en-GB"/>
        </w:rPr>
        <w:t xml:space="preserve"> </w:t>
      </w:r>
      <w:r w:rsidRPr="002534DD">
        <w:rPr>
          <w:lang w:val="en-GB"/>
        </w:rPr>
        <w:t xml:space="preserve">Devan </w:t>
      </w:r>
      <w:proofErr w:type="spellStart"/>
      <w:r w:rsidRPr="002534DD">
        <w:rPr>
          <w:lang w:val="en-GB"/>
        </w:rPr>
        <w:t>Bissonette</w:t>
      </w:r>
      <w:proofErr w:type="spellEnd"/>
      <w:r w:rsidRPr="002534DD">
        <w:rPr>
          <w:lang w:val="en-GB"/>
        </w:rPr>
        <w:t xml:space="preserve">, “A Digital Democracy or Twenty-First-Century Tyranny? CNN’s </w:t>
      </w:r>
      <w:proofErr w:type="spellStart"/>
      <w:r w:rsidRPr="002534DD">
        <w:rPr>
          <w:lang w:val="en-GB"/>
        </w:rPr>
        <w:t>iReport</w:t>
      </w:r>
      <w:proofErr w:type="spellEnd"/>
      <w:r w:rsidRPr="002534DD">
        <w:rPr>
          <w:lang w:val="en-GB"/>
        </w:rPr>
        <w:t xml:space="preserve"> and the Future of Citizenship in Virtual Spaces,” in </w:t>
      </w:r>
      <w:r w:rsidRPr="002534DD">
        <w:rPr>
          <w:i/>
          <w:iCs/>
          <w:lang w:val="en-GB"/>
        </w:rPr>
        <w:t xml:space="preserve">DIY </w:t>
      </w:r>
      <w:proofErr w:type="gramStart"/>
      <w:r w:rsidRPr="002534DD">
        <w:rPr>
          <w:i/>
          <w:iCs/>
          <w:lang w:val="en-GB"/>
        </w:rPr>
        <w:t>Citizenship :</w:t>
      </w:r>
      <w:proofErr w:type="gramEnd"/>
      <w:r w:rsidRPr="002534DD">
        <w:rPr>
          <w:i/>
          <w:iCs/>
          <w:lang w:val="en-GB"/>
        </w:rPr>
        <w:t xml:space="preserve"> Critical Making and Social Media</w:t>
      </w:r>
      <w:r w:rsidRPr="002534DD">
        <w:rPr>
          <w:lang w:val="en-GB"/>
        </w:rPr>
        <w:t xml:space="preserve">, ed. Matt </w:t>
      </w:r>
      <w:proofErr w:type="spellStart"/>
      <w:r w:rsidRPr="002534DD">
        <w:rPr>
          <w:lang w:val="en-GB"/>
        </w:rPr>
        <w:t>Ratto</w:t>
      </w:r>
      <w:proofErr w:type="spellEnd"/>
      <w:r w:rsidRPr="002534DD">
        <w:rPr>
          <w:lang w:val="en-GB"/>
        </w:rPr>
        <w:t xml:space="preserve"> and Megan </w:t>
      </w:r>
      <w:proofErr w:type="spellStart"/>
      <w:r w:rsidRPr="002534DD">
        <w:rPr>
          <w:lang w:val="en-GB"/>
        </w:rPr>
        <w:t>Boler</w:t>
      </w:r>
      <w:proofErr w:type="spellEnd"/>
      <w:r w:rsidRPr="002534DD">
        <w:rPr>
          <w:lang w:val="en-GB"/>
        </w:rPr>
        <w:t xml:space="preserve"> (Cambridge: MIT Press, 2014), 385-402.</w:t>
      </w:r>
    </w:p>
  </w:footnote>
  <w:footnote w:id="11">
    <w:p w14:paraId="19088B2F" w14:textId="77777777" w:rsidR="001B02A7" w:rsidRPr="00E0728F" w:rsidRDefault="001B02A7" w:rsidP="007A5F18">
      <w:pPr>
        <w:pStyle w:val="Voetnoottekst"/>
        <w:spacing w:before="0"/>
        <w:rPr>
          <w:lang w:val="en-GB"/>
        </w:rPr>
      </w:pPr>
      <w:r>
        <w:rPr>
          <w:rStyle w:val="Voetnootmarkering"/>
        </w:rPr>
        <w:footnoteRef/>
      </w:r>
      <w:r w:rsidRPr="00E0728F">
        <w:rPr>
          <w:lang w:val="en-GB"/>
        </w:rPr>
        <w:t xml:space="preserve"> </w:t>
      </w:r>
      <w:r w:rsidRPr="004B162F">
        <w:rPr>
          <w:lang w:val="en-GB"/>
        </w:rPr>
        <w:t xml:space="preserve">José van Dijck, “Facebook as a Tool for Producing Sociality and Connectivity,” </w:t>
      </w:r>
      <w:r w:rsidRPr="004B162F">
        <w:rPr>
          <w:i/>
          <w:iCs/>
          <w:lang w:val="en-GB"/>
        </w:rPr>
        <w:t xml:space="preserve">Television &amp; New Media </w:t>
      </w:r>
      <w:r w:rsidRPr="004B162F">
        <w:rPr>
          <w:lang w:val="en-GB"/>
        </w:rPr>
        <w:t>13, no. 2 (March 2012): 160–76.</w:t>
      </w:r>
    </w:p>
  </w:footnote>
  <w:footnote w:id="12">
    <w:p w14:paraId="77D05620" w14:textId="77777777" w:rsidR="001B02A7" w:rsidRPr="00E0728F" w:rsidRDefault="001B02A7" w:rsidP="007A5F18">
      <w:pPr>
        <w:pStyle w:val="Voetnoottekst"/>
        <w:spacing w:before="0"/>
        <w:rPr>
          <w:lang w:val="en-GB"/>
        </w:rPr>
      </w:pPr>
      <w:r>
        <w:rPr>
          <w:rStyle w:val="Voetnootmarkering"/>
        </w:rPr>
        <w:footnoteRef/>
      </w:r>
      <w:r w:rsidRPr="00E0728F">
        <w:rPr>
          <w:lang w:val="en-GB"/>
        </w:rPr>
        <w:t xml:space="preserve"> </w:t>
      </w:r>
      <w:r w:rsidRPr="00E52F4B">
        <w:rPr>
          <w:lang w:val="en-GB"/>
        </w:rPr>
        <w:t>T. Bucher and A. Helmond</w:t>
      </w:r>
      <w:r>
        <w:rPr>
          <w:lang w:val="en-GB"/>
        </w:rPr>
        <w:t>,</w:t>
      </w:r>
      <w:r w:rsidRPr="00E52F4B">
        <w:rPr>
          <w:lang w:val="en-GB"/>
        </w:rPr>
        <w:t xml:space="preserve"> “The Affordances of Social Media Platforms</w:t>
      </w:r>
      <w:r>
        <w:rPr>
          <w:lang w:val="en-GB"/>
        </w:rPr>
        <w:t>,</w:t>
      </w:r>
      <w:r w:rsidRPr="00E52F4B">
        <w:rPr>
          <w:lang w:val="en-GB"/>
        </w:rPr>
        <w:t xml:space="preserve">” </w:t>
      </w:r>
      <w:r>
        <w:rPr>
          <w:lang w:val="en-GB"/>
        </w:rPr>
        <w:t>i</w:t>
      </w:r>
      <w:r w:rsidRPr="00E52F4B">
        <w:rPr>
          <w:lang w:val="en-GB"/>
        </w:rPr>
        <w:t xml:space="preserve">n The SAGE Handbook of Social </w:t>
      </w:r>
      <w:r w:rsidRPr="004B162F">
        <w:rPr>
          <w:lang w:val="en-GB"/>
        </w:rPr>
        <w:t xml:space="preserve">Media, ed. J. Burgess, A. </w:t>
      </w:r>
      <w:proofErr w:type="gramStart"/>
      <w:r w:rsidRPr="004B162F">
        <w:rPr>
          <w:lang w:val="en-GB"/>
        </w:rPr>
        <w:t>Marwick</w:t>
      </w:r>
      <w:proofErr w:type="gramEnd"/>
      <w:r w:rsidRPr="004B162F">
        <w:rPr>
          <w:lang w:val="en-GB"/>
        </w:rPr>
        <w:t xml:space="preserve"> and T. </w:t>
      </w:r>
      <w:proofErr w:type="spellStart"/>
      <w:r w:rsidRPr="004B162F">
        <w:rPr>
          <w:lang w:val="en-GB"/>
        </w:rPr>
        <w:t>Poell</w:t>
      </w:r>
      <w:proofErr w:type="spellEnd"/>
      <w:r w:rsidRPr="004B162F">
        <w:rPr>
          <w:lang w:val="en-GB"/>
        </w:rPr>
        <w:t xml:space="preserve"> (London and New York: Sage Publications, 2018), </w:t>
      </w:r>
      <w:r>
        <w:rPr>
          <w:lang w:val="en-GB"/>
        </w:rPr>
        <w:t>23</w:t>
      </w:r>
      <w:r w:rsidRPr="004B162F">
        <w:rPr>
          <w:lang w:val="en-GB"/>
        </w:rPr>
        <w:t>3</w:t>
      </w:r>
      <w:r>
        <w:rPr>
          <w:lang w:val="en-GB"/>
        </w:rPr>
        <w:t>-253</w:t>
      </w:r>
      <w:r w:rsidRPr="004B162F">
        <w:rPr>
          <w:lang w:val="en-GB"/>
        </w:rPr>
        <w:t>.</w:t>
      </w:r>
    </w:p>
  </w:footnote>
  <w:footnote w:id="13">
    <w:p w14:paraId="0E84F17B" w14:textId="77777777" w:rsidR="001B02A7" w:rsidRPr="00E0728F" w:rsidRDefault="001B02A7" w:rsidP="007A5F18">
      <w:pPr>
        <w:pStyle w:val="Voetnoottekst"/>
        <w:spacing w:before="0"/>
        <w:rPr>
          <w:lang w:val="en-GB"/>
        </w:rPr>
      </w:pPr>
      <w:r>
        <w:rPr>
          <w:rStyle w:val="Voetnootmarkering"/>
        </w:rPr>
        <w:footnoteRef/>
      </w:r>
      <w:r w:rsidRPr="00E0728F">
        <w:rPr>
          <w:lang w:val="en-GB"/>
        </w:rPr>
        <w:t xml:space="preserve"> </w:t>
      </w:r>
      <w:r w:rsidRPr="000B0DDF">
        <w:rPr>
          <w:lang w:val="en-GB"/>
        </w:rPr>
        <w:t xml:space="preserve">Anna Lauren Hoffmann, Nicholas </w:t>
      </w:r>
      <w:proofErr w:type="spellStart"/>
      <w:r w:rsidRPr="000B0DDF">
        <w:rPr>
          <w:lang w:val="en-GB"/>
        </w:rPr>
        <w:t>Proferes</w:t>
      </w:r>
      <w:proofErr w:type="spellEnd"/>
      <w:r w:rsidRPr="000B0DDF">
        <w:rPr>
          <w:lang w:val="en-GB"/>
        </w:rPr>
        <w:t xml:space="preserve">, and Michael Zimmer, “‘Making the World More Open and Connected’: Mark Zuckerberg and the Discursive Construction of Facebook and Its Users,” </w:t>
      </w:r>
      <w:r w:rsidRPr="000B0DDF">
        <w:rPr>
          <w:i/>
          <w:iCs/>
          <w:lang w:val="en-GB"/>
        </w:rPr>
        <w:t>New Media &amp; Society</w:t>
      </w:r>
      <w:r w:rsidRPr="000B0DDF">
        <w:rPr>
          <w:lang w:val="en-GB"/>
        </w:rPr>
        <w:t xml:space="preserve"> 20, no. 1 (January 2018): 199–218.</w:t>
      </w:r>
    </w:p>
  </w:footnote>
  <w:footnote w:id="14">
    <w:p w14:paraId="56ABA500" w14:textId="77777777" w:rsidR="001B02A7" w:rsidRPr="000C5071" w:rsidRDefault="001B02A7" w:rsidP="00A7321F">
      <w:pPr>
        <w:pStyle w:val="Voetnoottekst"/>
        <w:spacing w:before="0"/>
        <w:rPr>
          <w:lang w:val="en-GB"/>
        </w:rPr>
      </w:pPr>
      <w:r>
        <w:rPr>
          <w:rStyle w:val="Voetnootmarkering"/>
        </w:rPr>
        <w:footnoteRef/>
      </w:r>
      <w:r w:rsidRPr="000C5071">
        <w:rPr>
          <w:lang w:val="en-GB"/>
        </w:rPr>
        <w:t xml:space="preserve"> </w:t>
      </w:r>
      <w:bookmarkStart w:id="5" w:name="_Hlk35906325"/>
      <w:proofErr w:type="spellStart"/>
      <w:r w:rsidRPr="0098418A">
        <w:rPr>
          <w:lang w:val="en-GB"/>
        </w:rPr>
        <w:t>Espen</w:t>
      </w:r>
      <w:proofErr w:type="spellEnd"/>
      <w:r w:rsidRPr="0098418A">
        <w:rPr>
          <w:lang w:val="en-GB"/>
        </w:rPr>
        <w:t xml:space="preserve"> Aarseth, “I Fought the Law: Transgressive Play and the Implied Player,” in </w:t>
      </w:r>
      <w:r w:rsidRPr="0098418A">
        <w:rPr>
          <w:i/>
          <w:iCs/>
          <w:lang w:val="en-GB"/>
        </w:rPr>
        <w:t>From Literature to Cultural Literacy,</w:t>
      </w:r>
      <w:r w:rsidRPr="0098418A">
        <w:rPr>
          <w:lang w:val="en-GB"/>
        </w:rPr>
        <w:t xml:space="preserve"> ed. Naomi Segal and Daniela </w:t>
      </w:r>
      <w:proofErr w:type="spellStart"/>
      <w:r w:rsidRPr="0098418A">
        <w:rPr>
          <w:lang w:val="en-GB"/>
        </w:rPr>
        <w:t>Koleva</w:t>
      </w:r>
      <w:proofErr w:type="spellEnd"/>
      <w:r w:rsidRPr="0098418A">
        <w:rPr>
          <w:lang w:val="en-GB"/>
        </w:rPr>
        <w:t xml:space="preserve"> (London: Palgrave Macmillan, 2014), 180-188.</w:t>
      </w:r>
      <w:bookmarkEnd w:id="5"/>
    </w:p>
  </w:footnote>
  <w:footnote w:id="15">
    <w:p w14:paraId="53CEC75A" w14:textId="4DC9BF28" w:rsidR="001B02A7" w:rsidRPr="000D57E8" w:rsidRDefault="001B02A7" w:rsidP="007A5F18">
      <w:pPr>
        <w:pStyle w:val="Voetnoottekst"/>
        <w:spacing w:before="0"/>
        <w:rPr>
          <w:lang w:val="en-US"/>
        </w:rPr>
      </w:pPr>
      <w:r>
        <w:rPr>
          <w:rStyle w:val="Voetnootmarkering"/>
        </w:rPr>
        <w:footnoteRef/>
      </w:r>
      <w:r w:rsidRPr="000D57E8">
        <w:rPr>
          <w:lang w:val="en-US"/>
        </w:rPr>
        <w:t xml:space="preserve"> Frans </w:t>
      </w:r>
      <w:proofErr w:type="spellStart"/>
      <w:r w:rsidRPr="000D57E8">
        <w:rPr>
          <w:lang w:val="en-US"/>
        </w:rPr>
        <w:t>Mäyrä</w:t>
      </w:r>
      <w:proofErr w:type="spellEnd"/>
      <w:r w:rsidRPr="000D57E8">
        <w:rPr>
          <w:lang w:val="en-US"/>
        </w:rPr>
        <w:t>,</w:t>
      </w:r>
      <w:r>
        <w:rPr>
          <w:lang w:val="en-US"/>
        </w:rPr>
        <w:t xml:space="preserve"> “</w:t>
      </w:r>
      <w:r w:rsidRPr="000D57E8">
        <w:rPr>
          <w:lang w:val="en-US"/>
        </w:rPr>
        <w:t>Playful mobile communication: Services supporting the culture of play</w:t>
      </w:r>
      <w:r>
        <w:rPr>
          <w:lang w:val="en-US"/>
        </w:rPr>
        <w:t xml:space="preserve">,” </w:t>
      </w:r>
      <w:r w:rsidRPr="000D57E8">
        <w:rPr>
          <w:i/>
          <w:lang w:val="en-US"/>
        </w:rPr>
        <w:t>Interactions: Studies in Communication &amp; Culture</w:t>
      </w:r>
      <w:r w:rsidRPr="000D57E8">
        <w:rPr>
          <w:lang w:val="en-US"/>
        </w:rPr>
        <w:t xml:space="preserve"> 3, N</w:t>
      </w:r>
      <w:r>
        <w:rPr>
          <w:lang w:val="en-US"/>
        </w:rPr>
        <w:t>o.</w:t>
      </w:r>
      <w:r w:rsidRPr="000D57E8">
        <w:rPr>
          <w:lang w:val="en-US"/>
        </w:rPr>
        <w:t xml:space="preserve"> 1 </w:t>
      </w:r>
      <w:r>
        <w:rPr>
          <w:lang w:val="en-US"/>
        </w:rPr>
        <w:t>(</w:t>
      </w:r>
      <w:r w:rsidRPr="000D57E8">
        <w:rPr>
          <w:lang w:val="en-US"/>
        </w:rPr>
        <w:t>October 2012</w:t>
      </w:r>
      <w:r>
        <w:rPr>
          <w:lang w:val="en-US"/>
        </w:rPr>
        <w:t>):</w:t>
      </w:r>
      <w:r w:rsidRPr="000D57E8">
        <w:rPr>
          <w:lang w:val="en-US"/>
        </w:rPr>
        <w:t xml:space="preserve"> 55-70</w:t>
      </w:r>
      <w:r>
        <w:rPr>
          <w:lang w:val="en-US"/>
        </w:rPr>
        <w:t>.</w:t>
      </w:r>
    </w:p>
  </w:footnote>
  <w:footnote w:id="16">
    <w:p w14:paraId="4B618321" w14:textId="5B2E975E" w:rsidR="001B02A7" w:rsidRPr="00EF61EC" w:rsidRDefault="001B02A7" w:rsidP="008E69AF">
      <w:pPr>
        <w:pStyle w:val="Voetnoottekst"/>
        <w:spacing w:before="0"/>
        <w:rPr>
          <w:lang w:val="en-GB"/>
        </w:rPr>
      </w:pPr>
      <w:r>
        <w:rPr>
          <w:rStyle w:val="Voetnootmarkering"/>
        </w:rPr>
        <w:footnoteRef/>
      </w:r>
      <w:r w:rsidRPr="00EF61EC">
        <w:rPr>
          <w:lang w:val="en-GB"/>
        </w:rPr>
        <w:t xml:space="preserve"> </w:t>
      </w:r>
      <w:proofErr w:type="spellStart"/>
      <w:r w:rsidRPr="00D97D9B">
        <w:rPr>
          <w:lang w:val="en-GB"/>
        </w:rPr>
        <w:t>O’Brolcháin</w:t>
      </w:r>
      <w:proofErr w:type="spellEnd"/>
      <w:r>
        <w:rPr>
          <w:lang w:val="en-GB"/>
        </w:rPr>
        <w:t xml:space="preserve">, </w:t>
      </w:r>
      <w:proofErr w:type="spellStart"/>
      <w:r w:rsidRPr="00D97D9B">
        <w:rPr>
          <w:lang w:val="en-GB"/>
        </w:rPr>
        <w:t>Jacquemard</w:t>
      </w:r>
      <w:proofErr w:type="spellEnd"/>
      <w:r>
        <w:rPr>
          <w:lang w:val="en-GB"/>
        </w:rPr>
        <w:t xml:space="preserve">, </w:t>
      </w:r>
      <w:r w:rsidRPr="00D97D9B">
        <w:rPr>
          <w:lang w:val="en-GB"/>
        </w:rPr>
        <w:t>Monaghan</w:t>
      </w:r>
      <w:r>
        <w:rPr>
          <w:lang w:val="en-GB"/>
        </w:rPr>
        <w:t xml:space="preserve">, </w:t>
      </w:r>
      <w:r w:rsidRPr="00D97D9B">
        <w:rPr>
          <w:lang w:val="en-GB"/>
        </w:rPr>
        <w:t>O’Connor</w:t>
      </w:r>
      <w:r>
        <w:rPr>
          <w:lang w:val="en-GB"/>
        </w:rPr>
        <w:t xml:space="preserve">, </w:t>
      </w:r>
      <w:proofErr w:type="spellStart"/>
      <w:r w:rsidRPr="00D97D9B">
        <w:rPr>
          <w:lang w:val="en-GB"/>
        </w:rPr>
        <w:t>Novitzky</w:t>
      </w:r>
      <w:proofErr w:type="spellEnd"/>
      <w:r>
        <w:rPr>
          <w:lang w:val="en-GB"/>
        </w:rPr>
        <w:t xml:space="preserve"> and</w:t>
      </w:r>
      <w:r w:rsidRPr="00F4261E">
        <w:rPr>
          <w:lang w:val="en-GB"/>
        </w:rPr>
        <w:t xml:space="preserve"> </w:t>
      </w:r>
      <w:proofErr w:type="spellStart"/>
      <w:r w:rsidRPr="00D97D9B">
        <w:rPr>
          <w:lang w:val="en-GB"/>
        </w:rPr>
        <w:t>Gordijn</w:t>
      </w:r>
      <w:proofErr w:type="spellEnd"/>
      <w:r>
        <w:rPr>
          <w:lang w:val="en-GB"/>
        </w:rPr>
        <w:t>, “The Convergence of Virtual Reality,” 1-29.</w:t>
      </w:r>
    </w:p>
  </w:footnote>
  <w:footnote w:id="17">
    <w:p w14:paraId="44DB0E9F" w14:textId="77777777" w:rsidR="001B02A7" w:rsidRPr="00F4261E" w:rsidRDefault="001B02A7" w:rsidP="008E69AF">
      <w:pPr>
        <w:pStyle w:val="Voetnoottekst"/>
        <w:spacing w:before="0"/>
        <w:rPr>
          <w:lang w:val="en-GB"/>
        </w:rPr>
      </w:pPr>
      <w:r>
        <w:rPr>
          <w:rStyle w:val="Voetnootmarkering"/>
        </w:rPr>
        <w:footnoteRef/>
      </w:r>
      <w:r w:rsidRPr="00F4261E">
        <w:rPr>
          <w:lang w:val="en-GB"/>
        </w:rPr>
        <w:t xml:space="preserve"> </w:t>
      </w:r>
      <w:proofErr w:type="spellStart"/>
      <w:r w:rsidRPr="00D97D9B">
        <w:rPr>
          <w:lang w:val="en-GB"/>
        </w:rPr>
        <w:t>O’Brolcháin</w:t>
      </w:r>
      <w:proofErr w:type="spellEnd"/>
      <w:r>
        <w:rPr>
          <w:lang w:val="en-GB"/>
        </w:rPr>
        <w:t xml:space="preserve">, </w:t>
      </w:r>
      <w:proofErr w:type="spellStart"/>
      <w:r w:rsidRPr="00D97D9B">
        <w:rPr>
          <w:lang w:val="en-GB"/>
        </w:rPr>
        <w:t>Jacquemard</w:t>
      </w:r>
      <w:proofErr w:type="spellEnd"/>
      <w:r>
        <w:rPr>
          <w:lang w:val="en-GB"/>
        </w:rPr>
        <w:t xml:space="preserve">, </w:t>
      </w:r>
      <w:r w:rsidRPr="00D97D9B">
        <w:rPr>
          <w:lang w:val="en-GB"/>
        </w:rPr>
        <w:t>Monaghan</w:t>
      </w:r>
      <w:r>
        <w:rPr>
          <w:lang w:val="en-GB"/>
        </w:rPr>
        <w:t xml:space="preserve">, </w:t>
      </w:r>
      <w:r w:rsidRPr="00D97D9B">
        <w:rPr>
          <w:lang w:val="en-GB"/>
        </w:rPr>
        <w:t>O’Connor</w:t>
      </w:r>
      <w:r>
        <w:rPr>
          <w:lang w:val="en-GB"/>
        </w:rPr>
        <w:t xml:space="preserve">, </w:t>
      </w:r>
      <w:proofErr w:type="spellStart"/>
      <w:r w:rsidRPr="00D97D9B">
        <w:rPr>
          <w:lang w:val="en-GB"/>
        </w:rPr>
        <w:t>Novitzky</w:t>
      </w:r>
      <w:proofErr w:type="spellEnd"/>
      <w:r>
        <w:rPr>
          <w:lang w:val="en-GB"/>
        </w:rPr>
        <w:t xml:space="preserve"> and</w:t>
      </w:r>
      <w:r w:rsidRPr="00F4261E">
        <w:rPr>
          <w:lang w:val="en-GB"/>
        </w:rPr>
        <w:t xml:space="preserve"> </w:t>
      </w:r>
      <w:proofErr w:type="spellStart"/>
      <w:r w:rsidRPr="00D97D9B">
        <w:rPr>
          <w:lang w:val="en-GB"/>
        </w:rPr>
        <w:t>Gordijn</w:t>
      </w:r>
      <w:proofErr w:type="spellEnd"/>
      <w:r>
        <w:rPr>
          <w:lang w:val="en-GB"/>
        </w:rPr>
        <w:t>, “The Convergence of Virtual Reality,” 3.</w:t>
      </w:r>
    </w:p>
  </w:footnote>
  <w:footnote w:id="18">
    <w:p w14:paraId="3704E4FD" w14:textId="5421EC66" w:rsidR="001B02A7" w:rsidRPr="008E50CF" w:rsidRDefault="001B02A7" w:rsidP="008E69AF">
      <w:pPr>
        <w:pStyle w:val="Voetnoottekst"/>
        <w:spacing w:before="0"/>
        <w:rPr>
          <w:lang w:val="en-GB"/>
        </w:rPr>
      </w:pPr>
      <w:r>
        <w:rPr>
          <w:rStyle w:val="Voetnootmarkering"/>
        </w:rPr>
        <w:footnoteRef/>
      </w:r>
      <w:r w:rsidRPr="008E50CF">
        <w:rPr>
          <w:lang w:val="en-GB"/>
        </w:rPr>
        <w:t xml:space="preserve"> Gunkel, </w:t>
      </w:r>
      <w:proofErr w:type="spellStart"/>
      <w:r w:rsidRPr="008E50CF">
        <w:rPr>
          <w:lang w:val="en-GB"/>
        </w:rPr>
        <w:t>Stokking</w:t>
      </w:r>
      <w:proofErr w:type="spellEnd"/>
      <w:r w:rsidRPr="008E50CF">
        <w:rPr>
          <w:lang w:val="en-GB"/>
        </w:rPr>
        <w:t xml:space="preserve">, </w:t>
      </w:r>
      <w:proofErr w:type="spellStart"/>
      <w:r w:rsidRPr="008E50CF">
        <w:rPr>
          <w:lang w:val="en-GB"/>
        </w:rPr>
        <w:t>Prins</w:t>
      </w:r>
      <w:proofErr w:type="spellEnd"/>
      <w:r w:rsidRPr="008E50CF">
        <w:rPr>
          <w:lang w:val="en-GB"/>
        </w:rPr>
        <w:t xml:space="preserve">, </w:t>
      </w:r>
      <w:proofErr w:type="spellStart"/>
      <w:r w:rsidRPr="008E50CF">
        <w:rPr>
          <w:lang w:val="en-GB"/>
        </w:rPr>
        <w:t>Niamut</w:t>
      </w:r>
      <w:proofErr w:type="spellEnd"/>
      <w:r w:rsidRPr="008E50CF">
        <w:rPr>
          <w:lang w:val="en-GB"/>
        </w:rPr>
        <w:t xml:space="preserve">, </w:t>
      </w:r>
      <w:proofErr w:type="spellStart"/>
      <w:r w:rsidRPr="008E50CF">
        <w:rPr>
          <w:lang w:val="en-GB"/>
        </w:rPr>
        <w:t>Siahaan</w:t>
      </w:r>
      <w:proofErr w:type="spellEnd"/>
      <w:r w:rsidRPr="008E50CF">
        <w:rPr>
          <w:lang w:val="en-GB"/>
        </w:rPr>
        <w:t>, and Cesar, “Experiencing Virtual</w:t>
      </w:r>
      <w:r>
        <w:rPr>
          <w:lang w:val="en-GB"/>
        </w:rPr>
        <w:t xml:space="preserve"> Reality</w:t>
      </w:r>
      <w:r w:rsidRPr="008E50CF">
        <w:rPr>
          <w:lang w:val="en-GB"/>
        </w:rPr>
        <w:t>,” 233–238.</w:t>
      </w:r>
    </w:p>
  </w:footnote>
  <w:footnote w:id="19">
    <w:p w14:paraId="35D50DEF" w14:textId="31382F68" w:rsidR="001B02A7" w:rsidRPr="003E369D" w:rsidRDefault="001B02A7" w:rsidP="008E69AF">
      <w:pPr>
        <w:pStyle w:val="Voetnoottekst"/>
        <w:spacing w:before="0"/>
        <w:rPr>
          <w:lang w:val="en-GB"/>
        </w:rPr>
      </w:pPr>
      <w:r>
        <w:rPr>
          <w:rStyle w:val="Voetnootmarkering"/>
        </w:rPr>
        <w:footnoteRef/>
      </w:r>
      <w:r w:rsidRPr="003E369D">
        <w:rPr>
          <w:lang w:val="en-GB"/>
        </w:rPr>
        <w:t xml:space="preserve"> Vincent Miller, “New Media, Networking and Phatic Culture</w:t>
      </w:r>
      <w:r>
        <w:rPr>
          <w:lang w:val="en-GB"/>
        </w:rPr>
        <w:t>,</w:t>
      </w:r>
      <w:r w:rsidRPr="003E369D">
        <w:rPr>
          <w:lang w:val="en-GB"/>
        </w:rPr>
        <w:t xml:space="preserve">” </w:t>
      </w:r>
      <w:r w:rsidRPr="003E369D">
        <w:rPr>
          <w:i/>
          <w:iCs/>
          <w:lang w:val="en-GB"/>
        </w:rPr>
        <w:t>Convergence</w:t>
      </w:r>
      <w:r w:rsidRPr="003E369D">
        <w:rPr>
          <w:lang w:val="en-GB"/>
        </w:rPr>
        <w:t xml:space="preserve"> 14, no. 4 (November 2008): 387.</w:t>
      </w:r>
    </w:p>
  </w:footnote>
  <w:footnote w:id="20">
    <w:p w14:paraId="22CCD656" w14:textId="77777777" w:rsidR="001B02A7" w:rsidRPr="004B162F" w:rsidRDefault="001B02A7" w:rsidP="00F95BAA">
      <w:pPr>
        <w:pStyle w:val="Voetnoottekst"/>
        <w:spacing w:before="0"/>
        <w:rPr>
          <w:lang w:val="en-GB"/>
        </w:rPr>
      </w:pPr>
      <w:r w:rsidRPr="00E52F4B">
        <w:rPr>
          <w:rStyle w:val="Voetnootmarkering"/>
        </w:rPr>
        <w:footnoteRef/>
      </w:r>
      <w:r w:rsidRPr="00E52F4B">
        <w:rPr>
          <w:lang w:val="en-GB"/>
        </w:rPr>
        <w:t xml:space="preserve"> Bucher and Helmond</w:t>
      </w:r>
      <w:r>
        <w:rPr>
          <w:lang w:val="en-GB"/>
        </w:rPr>
        <w:t>,</w:t>
      </w:r>
      <w:r w:rsidRPr="00E52F4B">
        <w:rPr>
          <w:lang w:val="en-GB"/>
        </w:rPr>
        <w:t xml:space="preserve"> “The Affordances of Social Media Platforms</w:t>
      </w:r>
      <w:r>
        <w:rPr>
          <w:lang w:val="en-GB"/>
        </w:rPr>
        <w:t>,</w:t>
      </w:r>
      <w:r w:rsidRPr="00E52F4B">
        <w:rPr>
          <w:lang w:val="en-GB"/>
        </w:rPr>
        <w:t xml:space="preserve">” </w:t>
      </w:r>
      <w:r w:rsidRPr="004B162F">
        <w:rPr>
          <w:lang w:val="en-GB"/>
        </w:rPr>
        <w:t>3.</w:t>
      </w:r>
    </w:p>
  </w:footnote>
  <w:footnote w:id="21">
    <w:p w14:paraId="28DA2FE1" w14:textId="0DB2A625" w:rsidR="001B02A7" w:rsidRPr="004B162F" w:rsidRDefault="001B02A7" w:rsidP="00F95BAA">
      <w:pPr>
        <w:pStyle w:val="Voetnoottekst"/>
        <w:spacing w:before="0"/>
        <w:rPr>
          <w:lang w:val="en-GB"/>
        </w:rPr>
      </w:pPr>
      <w:r w:rsidRPr="004B162F">
        <w:rPr>
          <w:rStyle w:val="Voetnootmarkering"/>
        </w:rPr>
        <w:footnoteRef/>
      </w:r>
      <w:r w:rsidRPr="004B162F">
        <w:rPr>
          <w:lang w:val="en-GB"/>
        </w:rPr>
        <w:t xml:space="preserve"> </w:t>
      </w:r>
      <w:r>
        <w:rPr>
          <w:lang w:val="en-GB"/>
        </w:rPr>
        <w:t>V</w:t>
      </w:r>
      <w:r w:rsidRPr="004B162F">
        <w:rPr>
          <w:lang w:val="en-GB"/>
        </w:rPr>
        <w:t>an Dijck, “Facebook as a Tool,” 160–76.</w:t>
      </w:r>
    </w:p>
  </w:footnote>
  <w:footnote w:id="22">
    <w:p w14:paraId="0F9265DD" w14:textId="24A45B84" w:rsidR="001B02A7" w:rsidRPr="000B56AC" w:rsidRDefault="001B02A7" w:rsidP="00F95BAA">
      <w:pPr>
        <w:pStyle w:val="Voetnoottekst"/>
        <w:spacing w:before="0"/>
        <w:rPr>
          <w:lang w:val="en-GB"/>
        </w:rPr>
      </w:pPr>
      <w:r>
        <w:rPr>
          <w:rStyle w:val="Voetnootmarkering"/>
        </w:rPr>
        <w:footnoteRef/>
      </w:r>
      <w:r w:rsidRPr="000B56AC">
        <w:rPr>
          <w:lang w:val="en-GB"/>
        </w:rPr>
        <w:t xml:space="preserve"> </w:t>
      </w:r>
      <w:proofErr w:type="spellStart"/>
      <w:r w:rsidRPr="006B1931">
        <w:rPr>
          <w:lang w:val="en-GB"/>
        </w:rPr>
        <w:t>Kharpal</w:t>
      </w:r>
      <w:proofErr w:type="spellEnd"/>
      <w:r w:rsidRPr="006B1931">
        <w:rPr>
          <w:lang w:val="en-GB"/>
        </w:rPr>
        <w:t>, “Mark Zuckerberg</w:t>
      </w:r>
      <w:r>
        <w:rPr>
          <w:lang w:val="en-GB"/>
        </w:rPr>
        <w:t>.</w:t>
      </w:r>
      <w:r w:rsidRPr="006B1931">
        <w:rPr>
          <w:lang w:val="en-GB"/>
        </w:rPr>
        <w:t>'</w:t>
      </w:r>
    </w:p>
  </w:footnote>
  <w:footnote w:id="23">
    <w:p w14:paraId="2D952A14" w14:textId="380A45B7" w:rsidR="001B02A7" w:rsidRPr="00EE0BC5" w:rsidRDefault="001B02A7" w:rsidP="00F95BAA">
      <w:pPr>
        <w:pStyle w:val="Voetnoottekst"/>
        <w:spacing w:before="0"/>
        <w:rPr>
          <w:lang w:val="en-US"/>
        </w:rPr>
      </w:pPr>
      <w:r>
        <w:rPr>
          <w:rStyle w:val="Voetnootmarkering"/>
        </w:rPr>
        <w:footnoteRef/>
      </w:r>
      <w:r w:rsidRPr="00EE0BC5">
        <w:rPr>
          <w:lang w:val="en-US"/>
        </w:rPr>
        <w:t xml:space="preserve"> </w:t>
      </w:r>
      <w:r w:rsidRPr="00B229CA">
        <w:rPr>
          <w:lang w:val="en-US"/>
        </w:rPr>
        <w:t>Gillespie, “The Politics of ‘Platforms’</w:t>
      </w:r>
      <w:r>
        <w:rPr>
          <w:lang w:val="en-US"/>
        </w:rPr>
        <w:t>,</w:t>
      </w:r>
      <w:r w:rsidRPr="00B229CA">
        <w:rPr>
          <w:lang w:val="en-US"/>
        </w:rPr>
        <w:t>” 3</w:t>
      </w:r>
      <w:r>
        <w:rPr>
          <w:lang w:val="en-US"/>
        </w:rPr>
        <w:t>50</w:t>
      </w:r>
      <w:r w:rsidRPr="00B229CA">
        <w:rPr>
          <w:lang w:val="en-US"/>
        </w:rPr>
        <w:t>.</w:t>
      </w:r>
    </w:p>
  </w:footnote>
  <w:footnote w:id="24">
    <w:p w14:paraId="695E949F" w14:textId="7D2155BE" w:rsidR="001B02A7" w:rsidRPr="00985634" w:rsidRDefault="001B02A7" w:rsidP="00F95BAA">
      <w:pPr>
        <w:pStyle w:val="Voetnoottekst"/>
        <w:spacing w:before="0"/>
        <w:rPr>
          <w:lang w:val="en-GB"/>
        </w:rPr>
      </w:pPr>
      <w:r>
        <w:rPr>
          <w:rStyle w:val="Voetnootmarkering"/>
        </w:rPr>
        <w:footnoteRef/>
      </w:r>
      <w:r w:rsidRPr="00985634">
        <w:rPr>
          <w:lang w:val="en-GB"/>
        </w:rPr>
        <w:t xml:space="preserve"> </w:t>
      </w:r>
      <w:r w:rsidRPr="00B229CA">
        <w:rPr>
          <w:lang w:val="en-US"/>
        </w:rPr>
        <w:t>Gillespie, “The Politics of ‘Platforms’</w:t>
      </w:r>
      <w:r>
        <w:rPr>
          <w:lang w:val="en-US"/>
        </w:rPr>
        <w:t>,</w:t>
      </w:r>
      <w:r w:rsidRPr="00B229CA">
        <w:rPr>
          <w:lang w:val="en-US"/>
        </w:rPr>
        <w:t>” 3</w:t>
      </w:r>
      <w:r>
        <w:rPr>
          <w:lang w:val="en-US"/>
        </w:rPr>
        <w:t>52</w:t>
      </w:r>
      <w:r w:rsidRPr="00B229CA">
        <w:rPr>
          <w:lang w:val="en-US"/>
        </w:rPr>
        <w:t>.</w:t>
      </w:r>
    </w:p>
  </w:footnote>
  <w:footnote w:id="25">
    <w:p w14:paraId="0D9E9219" w14:textId="5A1B6DF0" w:rsidR="001B02A7" w:rsidRPr="0003762E" w:rsidRDefault="001B02A7" w:rsidP="007A5F18">
      <w:pPr>
        <w:pStyle w:val="Voetnoottekst"/>
        <w:spacing w:before="0"/>
        <w:rPr>
          <w:lang w:val="en-GB"/>
        </w:rPr>
      </w:pPr>
      <w:r>
        <w:rPr>
          <w:rStyle w:val="Voetnootmarkering"/>
        </w:rPr>
        <w:footnoteRef/>
      </w:r>
      <w:r w:rsidRPr="0003762E">
        <w:rPr>
          <w:lang w:val="en-GB"/>
        </w:rPr>
        <w:t xml:space="preserve"> </w:t>
      </w:r>
      <w:r w:rsidRPr="0023276D">
        <w:rPr>
          <w:lang w:val="en-GB"/>
        </w:rPr>
        <w:t xml:space="preserve">James P. </w:t>
      </w:r>
      <w:proofErr w:type="spellStart"/>
      <w:r w:rsidRPr="0023276D">
        <w:rPr>
          <w:lang w:val="en-GB"/>
        </w:rPr>
        <w:t>Zappen</w:t>
      </w:r>
      <w:proofErr w:type="spellEnd"/>
      <w:r w:rsidRPr="0023276D">
        <w:rPr>
          <w:lang w:val="en-GB"/>
        </w:rPr>
        <w:t xml:space="preserve">, “Digital Rhetoric: Toward an Integrated Theory,” </w:t>
      </w:r>
      <w:r w:rsidRPr="0023276D">
        <w:rPr>
          <w:i/>
          <w:iCs/>
          <w:lang w:val="en-GB"/>
        </w:rPr>
        <w:t>Technical Communication Quarterly</w:t>
      </w:r>
      <w:r w:rsidRPr="0023276D">
        <w:rPr>
          <w:lang w:val="en-GB"/>
        </w:rPr>
        <w:t xml:space="preserve"> 14, no. 3 (November 2009): 319.</w:t>
      </w:r>
    </w:p>
  </w:footnote>
  <w:footnote w:id="26">
    <w:p w14:paraId="4429738F" w14:textId="4514B76B" w:rsidR="001B02A7" w:rsidRPr="004326A4" w:rsidRDefault="001B02A7" w:rsidP="007A5F18">
      <w:pPr>
        <w:pStyle w:val="Voetnoottekst"/>
        <w:spacing w:before="0"/>
        <w:rPr>
          <w:lang w:val="en-GB"/>
        </w:rPr>
      </w:pPr>
      <w:r>
        <w:rPr>
          <w:rStyle w:val="Voetnootmarkering"/>
        </w:rPr>
        <w:footnoteRef/>
      </w:r>
      <w:r w:rsidRPr="004326A4">
        <w:rPr>
          <w:lang w:val="en-GB"/>
        </w:rPr>
        <w:t xml:space="preserve"> </w:t>
      </w:r>
      <w:proofErr w:type="spellStart"/>
      <w:r w:rsidRPr="004326A4">
        <w:rPr>
          <w:lang w:val="en-GB"/>
        </w:rPr>
        <w:t>Zappen</w:t>
      </w:r>
      <w:proofErr w:type="spellEnd"/>
      <w:r w:rsidRPr="004326A4">
        <w:rPr>
          <w:lang w:val="en-GB"/>
        </w:rPr>
        <w:t xml:space="preserve">, “Digital Rhetoric,” </w:t>
      </w:r>
      <w:r w:rsidRPr="004326A4">
        <w:rPr>
          <w:iCs/>
          <w:lang w:val="en-GB"/>
        </w:rPr>
        <w:t>321.</w:t>
      </w:r>
    </w:p>
  </w:footnote>
  <w:footnote w:id="27">
    <w:p w14:paraId="65E2C427" w14:textId="173A7F18" w:rsidR="001B02A7" w:rsidRPr="000B0DDF" w:rsidRDefault="001B02A7" w:rsidP="007A5F18">
      <w:pPr>
        <w:pStyle w:val="Voetnoottekst"/>
        <w:spacing w:before="0"/>
        <w:rPr>
          <w:lang w:val="en-GB"/>
        </w:rPr>
      </w:pPr>
      <w:r>
        <w:rPr>
          <w:rStyle w:val="Voetnootmarkering"/>
        </w:rPr>
        <w:footnoteRef/>
      </w:r>
      <w:r w:rsidRPr="000B0DDF">
        <w:rPr>
          <w:lang w:val="en-GB"/>
        </w:rPr>
        <w:t xml:space="preserve"> Hoffmann, </w:t>
      </w:r>
      <w:proofErr w:type="spellStart"/>
      <w:r w:rsidRPr="000B0DDF">
        <w:rPr>
          <w:lang w:val="en-GB"/>
        </w:rPr>
        <w:t>Proferes</w:t>
      </w:r>
      <w:proofErr w:type="spellEnd"/>
      <w:r w:rsidRPr="000B0DDF">
        <w:rPr>
          <w:lang w:val="en-GB"/>
        </w:rPr>
        <w:t xml:space="preserve"> and Zimmer, “Making the World</w:t>
      </w:r>
      <w:r>
        <w:rPr>
          <w:lang w:val="en-GB"/>
        </w:rPr>
        <w:t>,</w:t>
      </w:r>
      <w:r w:rsidRPr="000B0DDF">
        <w:rPr>
          <w:lang w:val="en-GB"/>
        </w:rPr>
        <w:t>” 199–218.</w:t>
      </w:r>
    </w:p>
  </w:footnote>
  <w:footnote w:id="28">
    <w:p w14:paraId="30003E39" w14:textId="4791C64D" w:rsidR="001B02A7" w:rsidRPr="0003762E" w:rsidRDefault="001B02A7" w:rsidP="007A5F18">
      <w:pPr>
        <w:pStyle w:val="Voetnoottekst"/>
        <w:spacing w:before="0"/>
        <w:rPr>
          <w:lang w:val="en-GB"/>
        </w:rPr>
      </w:pPr>
      <w:r>
        <w:rPr>
          <w:rStyle w:val="Voetnootmarkering"/>
        </w:rPr>
        <w:footnoteRef/>
      </w:r>
      <w:r w:rsidRPr="0003762E">
        <w:rPr>
          <w:lang w:val="en-GB"/>
        </w:rPr>
        <w:t xml:space="preserve"> </w:t>
      </w:r>
      <w:bookmarkStart w:id="11" w:name="_Hlk35937681"/>
      <w:proofErr w:type="spellStart"/>
      <w:r w:rsidRPr="002F6562">
        <w:rPr>
          <w:lang w:val="en-GB"/>
        </w:rPr>
        <w:t>Bendor</w:t>
      </w:r>
      <w:proofErr w:type="spellEnd"/>
      <w:r w:rsidRPr="002F6562">
        <w:rPr>
          <w:lang w:val="en-GB"/>
        </w:rPr>
        <w:t xml:space="preserve">, </w:t>
      </w:r>
      <w:r w:rsidRPr="002F6562">
        <w:rPr>
          <w:i/>
          <w:iCs/>
          <w:lang w:val="en-GB"/>
        </w:rPr>
        <w:t>Interactive Media</w:t>
      </w:r>
      <w:r w:rsidRPr="002F6562">
        <w:rPr>
          <w:lang w:val="en-GB"/>
        </w:rPr>
        <w:t>, 133.</w:t>
      </w:r>
      <w:bookmarkEnd w:id="11"/>
    </w:p>
  </w:footnote>
  <w:footnote w:id="29">
    <w:p w14:paraId="2678D50A" w14:textId="090876CF" w:rsidR="001B02A7" w:rsidRPr="00250280" w:rsidRDefault="001B02A7" w:rsidP="007A5F18">
      <w:pPr>
        <w:pStyle w:val="Voetnoottekst"/>
        <w:spacing w:before="0"/>
        <w:rPr>
          <w:lang w:val="en-GB"/>
        </w:rPr>
      </w:pPr>
      <w:r>
        <w:rPr>
          <w:rStyle w:val="Voetnootmarkering"/>
        </w:rPr>
        <w:footnoteRef/>
      </w:r>
      <w:r w:rsidRPr="00250280">
        <w:rPr>
          <w:lang w:val="en-GB"/>
        </w:rPr>
        <w:t xml:space="preserve"> Hermes, “Citizenship in the Age of the Internet,” </w:t>
      </w:r>
      <w:r>
        <w:rPr>
          <w:lang w:val="en-GB"/>
        </w:rPr>
        <w:t>306</w:t>
      </w:r>
      <w:r w:rsidRPr="00250280">
        <w:rPr>
          <w:lang w:val="en-GB"/>
        </w:rPr>
        <w:t>.</w:t>
      </w:r>
    </w:p>
  </w:footnote>
  <w:footnote w:id="30">
    <w:p w14:paraId="36CC9B42" w14:textId="6E5A58B6" w:rsidR="001B02A7" w:rsidRPr="00285FEE" w:rsidRDefault="001B02A7" w:rsidP="007A5F18">
      <w:pPr>
        <w:pStyle w:val="Voetnoottekst"/>
        <w:spacing w:before="0"/>
        <w:rPr>
          <w:lang w:val="en-US"/>
        </w:rPr>
      </w:pPr>
      <w:r>
        <w:rPr>
          <w:rStyle w:val="Voetnootmarkering"/>
        </w:rPr>
        <w:footnoteRef/>
      </w:r>
      <w:r w:rsidRPr="00285FEE">
        <w:rPr>
          <w:lang w:val="en-US"/>
        </w:rPr>
        <w:t xml:space="preserve"> Mark Poster, "Digital networks and citizenship</w:t>
      </w:r>
      <w:r>
        <w:rPr>
          <w:lang w:val="en-US"/>
        </w:rPr>
        <w:t>,</w:t>
      </w:r>
      <w:r w:rsidRPr="00285FEE">
        <w:rPr>
          <w:lang w:val="en-US"/>
        </w:rPr>
        <w:t xml:space="preserve">" </w:t>
      </w:r>
      <w:proofErr w:type="spellStart"/>
      <w:r w:rsidRPr="00285FEE">
        <w:rPr>
          <w:i/>
          <w:lang w:val="en-US"/>
        </w:rPr>
        <w:t>pmla</w:t>
      </w:r>
      <w:proofErr w:type="spellEnd"/>
      <w:r w:rsidRPr="00285FEE">
        <w:rPr>
          <w:lang w:val="en-US"/>
        </w:rPr>
        <w:t xml:space="preserve"> 117</w:t>
      </w:r>
      <w:r>
        <w:rPr>
          <w:lang w:val="en-US"/>
        </w:rPr>
        <w:t xml:space="preserve">, no. </w:t>
      </w:r>
      <w:r w:rsidRPr="00285FEE">
        <w:rPr>
          <w:lang w:val="en-US"/>
        </w:rPr>
        <w:t>1 (2002): 10</w:t>
      </w:r>
      <w:r>
        <w:rPr>
          <w:lang w:val="en-US"/>
        </w:rPr>
        <w:t>1</w:t>
      </w:r>
      <w:r w:rsidRPr="00285FEE">
        <w:rPr>
          <w:lang w:val="en-US"/>
        </w:rPr>
        <w:t>.</w:t>
      </w:r>
    </w:p>
  </w:footnote>
  <w:footnote w:id="31">
    <w:p w14:paraId="58D880C8" w14:textId="76308699" w:rsidR="001B02A7" w:rsidRPr="00285FEE" w:rsidRDefault="001B02A7" w:rsidP="00006872">
      <w:pPr>
        <w:pStyle w:val="Voetnoottekst"/>
        <w:spacing w:before="0"/>
        <w:rPr>
          <w:lang w:val="en-US"/>
        </w:rPr>
      </w:pPr>
      <w:r>
        <w:rPr>
          <w:rStyle w:val="Voetnootmarkering"/>
        </w:rPr>
        <w:footnoteRef/>
      </w:r>
      <w:r w:rsidRPr="00285FEE">
        <w:rPr>
          <w:lang w:val="en-US"/>
        </w:rPr>
        <w:t xml:space="preserve"> Poster, "Digital networks," 103.</w:t>
      </w:r>
    </w:p>
  </w:footnote>
  <w:footnote w:id="32">
    <w:p w14:paraId="21A193CE" w14:textId="3EA89FAE" w:rsidR="001B02A7" w:rsidRPr="00A71383" w:rsidRDefault="001B02A7" w:rsidP="00006872">
      <w:pPr>
        <w:pStyle w:val="Voetnoottekst"/>
        <w:spacing w:before="0"/>
        <w:rPr>
          <w:lang w:val="en-US"/>
        </w:rPr>
      </w:pPr>
      <w:r>
        <w:rPr>
          <w:rStyle w:val="Voetnootmarkering"/>
        </w:rPr>
        <w:footnoteRef/>
      </w:r>
      <w:r w:rsidRPr="00A71383">
        <w:rPr>
          <w:lang w:val="en-US"/>
        </w:rPr>
        <w:t xml:space="preserve"> </w:t>
      </w:r>
      <w:proofErr w:type="spellStart"/>
      <w:r w:rsidRPr="000D57E8">
        <w:rPr>
          <w:lang w:val="en-US"/>
        </w:rPr>
        <w:t>Mäyrä</w:t>
      </w:r>
      <w:proofErr w:type="spellEnd"/>
      <w:r w:rsidRPr="000D57E8">
        <w:rPr>
          <w:lang w:val="en-US"/>
        </w:rPr>
        <w:t>,</w:t>
      </w:r>
      <w:r>
        <w:rPr>
          <w:lang w:val="en-US"/>
        </w:rPr>
        <w:t xml:space="preserve"> “</w:t>
      </w:r>
      <w:r w:rsidRPr="000D57E8">
        <w:rPr>
          <w:lang w:val="en-US"/>
        </w:rPr>
        <w:t>Playful mobile communication</w:t>
      </w:r>
      <w:r>
        <w:rPr>
          <w:lang w:val="en-US"/>
        </w:rPr>
        <w:t>,” 64.</w:t>
      </w:r>
    </w:p>
  </w:footnote>
  <w:footnote w:id="33">
    <w:p w14:paraId="02193009" w14:textId="6602B90A" w:rsidR="001B02A7" w:rsidRPr="00575904" w:rsidRDefault="001B02A7" w:rsidP="00006872">
      <w:pPr>
        <w:pStyle w:val="Voetnoottekst"/>
        <w:spacing w:before="0"/>
        <w:rPr>
          <w:lang w:val="en-US"/>
        </w:rPr>
      </w:pPr>
      <w:r>
        <w:rPr>
          <w:rStyle w:val="Voetnootmarkering"/>
        </w:rPr>
        <w:footnoteRef/>
      </w:r>
      <w:r w:rsidRPr="00575904">
        <w:rPr>
          <w:lang w:val="en-US"/>
        </w:rPr>
        <w:t xml:space="preserve"> </w:t>
      </w:r>
      <w:proofErr w:type="spellStart"/>
      <w:r w:rsidRPr="000D57E8">
        <w:rPr>
          <w:lang w:val="en-US"/>
        </w:rPr>
        <w:t>Mäyrä</w:t>
      </w:r>
      <w:proofErr w:type="spellEnd"/>
      <w:r w:rsidRPr="000D57E8">
        <w:rPr>
          <w:lang w:val="en-US"/>
        </w:rPr>
        <w:t>,</w:t>
      </w:r>
      <w:r>
        <w:rPr>
          <w:lang w:val="en-US"/>
        </w:rPr>
        <w:t xml:space="preserve"> “</w:t>
      </w:r>
      <w:r w:rsidRPr="000D57E8">
        <w:rPr>
          <w:lang w:val="en-US"/>
        </w:rPr>
        <w:t>Playful mobile communication</w:t>
      </w:r>
      <w:r>
        <w:rPr>
          <w:lang w:val="en-US"/>
        </w:rPr>
        <w:t>,” 63.</w:t>
      </w:r>
    </w:p>
  </w:footnote>
  <w:footnote w:id="34">
    <w:p w14:paraId="621C4AC8" w14:textId="77777777" w:rsidR="001B02A7" w:rsidRPr="00733081" w:rsidRDefault="001B02A7" w:rsidP="00006872">
      <w:pPr>
        <w:spacing w:before="0" w:after="0" w:line="240" w:lineRule="auto"/>
        <w:rPr>
          <w:sz w:val="20"/>
          <w:szCs w:val="20"/>
          <w:lang w:val="en-US"/>
        </w:rPr>
      </w:pPr>
      <w:r w:rsidRPr="00733081">
        <w:rPr>
          <w:rStyle w:val="Voetnootmarkering"/>
          <w:sz w:val="20"/>
          <w:szCs w:val="20"/>
        </w:rPr>
        <w:footnoteRef/>
      </w:r>
      <w:r w:rsidRPr="00733081">
        <w:rPr>
          <w:sz w:val="20"/>
          <w:szCs w:val="20"/>
          <w:lang w:val="en-US"/>
        </w:rPr>
        <w:t xml:space="preserve"> S. Craig Watkins,</w:t>
      </w:r>
      <w:r w:rsidRPr="00733081">
        <w:rPr>
          <w:rFonts w:hint="eastAsia"/>
          <w:sz w:val="20"/>
          <w:szCs w:val="20"/>
          <w:lang w:val="en-US"/>
        </w:rPr>
        <w:t> </w:t>
      </w:r>
      <w:proofErr w:type="gramStart"/>
      <w:r w:rsidRPr="00733081">
        <w:rPr>
          <w:rFonts w:hint="eastAsia"/>
          <w:i/>
          <w:sz w:val="20"/>
          <w:szCs w:val="20"/>
          <w:lang w:val="en-US"/>
        </w:rPr>
        <w:t>The</w:t>
      </w:r>
      <w:proofErr w:type="gramEnd"/>
      <w:r w:rsidRPr="00733081">
        <w:rPr>
          <w:rFonts w:hint="eastAsia"/>
          <w:i/>
          <w:sz w:val="20"/>
          <w:szCs w:val="20"/>
          <w:lang w:val="en-US"/>
        </w:rPr>
        <w:t xml:space="preserve"> young and the digital: what the migration to social-network sites, games, and anytime, anywhere media means for our future</w:t>
      </w:r>
      <w:r w:rsidRPr="00733081">
        <w:rPr>
          <w:rFonts w:hint="eastAsia"/>
          <w:sz w:val="20"/>
          <w:szCs w:val="20"/>
          <w:lang w:val="en-US"/>
        </w:rPr>
        <w:t xml:space="preserve"> (Boston: Beacon Press, 2009</w:t>
      </w:r>
      <w:r w:rsidRPr="00733081">
        <w:rPr>
          <w:sz w:val="20"/>
          <w:szCs w:val="20"/>
          <w:lang w:val="en-US"/>
        </w:rPr>
        <w:t>), 107</w:t>
      </w:r>
      <w:r>
        <w:rPr>
          <w:sz w:val="20"/>
          <w:szCs w:val="20"/>
          <w:lang w:val="en-US"/>
        </w:rPr>
        <w:t>.</w:t>
      </w:r>
    </w:p>
  </w:footnote>
  <w:footnote w:id="35">
    <w:p w14:paraId="247F6731" w14:textId="3E2E7407" w:rsidR="001B02A7" w:rsidRPr="009352DA" w:rsidRDefault="001B02A7" w:rsidP="00006872">
      <w:pPr>
        <w:spacing w:before="0" w:after="0" w:line="240" w:lineRule="auto"/>
        <w:rPr>
          <w:sz w:val="20"/>
          <w:szCs w:val="20"/>
          <w:lang w:val="en-US"/>
        </w:rPr>
      </w:pPr>
      <w:r w:rsidRPr="00733081">
        <w:rPr>
          <w:rStyle w:val="Voetnootmarkering"/>
          <w:sz w:val="20"/>
          <w:szCs w:val="20"/>
        </w:rPr>
        <w:footnoteRef/>
      </w:r>
      <w:r w:rsidRPr="00733081">
        <w:rPr>
          <w:sz w:val="20"/>
          <w:szCs w:val="20"/>
          <w:lang w:val="en-US"/>
        </w:rPr>
        <w:t xml:space="preserve"> </w:t>
      </w:r>
      <w:r w:rsidRPr="00FA37CB">
        <w:rPr>
          <w:sz w:val="20"/>
          <w:szCs w:val="20"/>
          <w:lang w:val="en-US"/>
        </w:rPr>
        <w:t>Dong-</w:t>
      </w:r>
      <w:proofErr w:type="spellStart"/>
      <w:r w:rsidRPr="00FA37CB">
        <w:rPr>
          <w:sz w:val="20"/>
          <w:szCs w:val="20"/>
          <w:lang w:val="en-US"/>
        </w:rPr>
        <w:t>Hee</w:t>
      </w:r>
      <w:proofErr w:type="spellEnd"/>
      <w:r w:rsidRPr="00FA37CB">
        <w:rPr>
          <w:sz w:val="20"/>
          <w:szCs w:val="20"/>
          <w:lang w:val="en-US"/>
        </w:rPr>
        <w:t xml:space="preserve"> Shin and </w:t>
      </w:r>
      <w:proofErr w:type="spellStart"/>
      <w:r w:rsidRPr="00FA37CB">
        <w:rPr>
          <w:sz w:val="20"/>
          <w:szCs w:val="20"/>
          <w:lang w:val="en-US"/>
        </w:rPr>
        <w:t>Youn-Joo</w:t>
      </w:r>
      <w:proofErr w:type="spellEnd"/>
      <w:r w:rsidRPr="00FA37CB">
        <w:rPr>
          <w:sz w:val="20"/>
          <w:szCs w:val="20"/>
          <w:lang w:val="en-US"/>
        </w:rPr>
        <w:t xml:space="preserve"> Shin, “Why do people play social network </w:t>
      </w:r>
      <w:proofErr w:type="gramStart"/>
      <w:r w:rsidRPr="00FA37CB">
        <w:rPr>
          <w:sz w:val="20"/>
          <w:szCs w:val="20"/>
          <w:lang w:val="en-US"/>
        </w:rPr>
        <w:t>games?,</w:t>
      </w:r>
      <w:proofErr w:type="gramEnd"/>
      <w:r w:rsidRPr="00FA37CB">
        <w:rPr>
          <w:sz w:val="20"/>
          <w:szCs w:val="20"/>
          <w:lang w:val="en-US"/>
        </w:rPr>
        <w:t xml:space="preserve">” </w:t>
      </w:r>
      <w:r w:rsidRPr="00FA37CB">
        <w:rPr>
          <w:i/>
          <w:sz w:val="20"/>
          <w:szCs w:val="20"/>
          <w:lang w:val="en-US"/>
        </w:rPr>
        <w:t>Computers in Human Behavior</w:t>
      </w:r>
      <w:r w:rsidRPr="00FA37CB">
        <w:rPr>
          <w:sz w:val="20"/>
          <w:szCs w:val="20"/>
          <w:lang w:val="en-US"/>
        </w:rPr>
        <w:t xml:space="preserve"> 27, no. 2 (March 2011): </w:t>
      </w:r>
      <w:r w:rsidRPr="00733081">
        <w:rPr>
          <w:sz w:val="20"/>
          <w:szCs w:val="20"/>
          <w:lang w:val="en-US"/>
        </w:rPr>
        <w:t>852.</w:t>
      </w:r>
    </w:p>
  </w:footnote>
  <w:footnote w:id="36">
    <w:p w14:paraId="16979BF2" w14:textId="7AF090E4" w:rsidR="001B02A7" w:rsidRPr="00381FE8" w:rsidRDefault="001B02A7" w:rsidP="00006872">
      <w:pPr>
        <w:spacing w:before="0" w:after="0" w:line="240" w:lineRule="auto"/>
        <w:rPr>
          <w:sz w:val="20"/>
          <w:szCs w:val="20"/>
          <w:lang w:val="en-US"/>
        </w:rPr>
      </w:pPr>
      <w:r>
        <w:rPr>
          <w:rStyle w:val="Voetnootmarkering"/>
        </w:rPr>
        <w:footnoteRef/>
      </w:r>
      <w:r w:rsidRPr="00CA1462">
        <w:rPr>
          <w:lang w:val="en-US"/>
        </w:rPr>
        <w:t xml:space="preserve"> </w:t>
      </w:r>
      <w:r w:rsidRPr="00F6118C">
        <w:rPr>
          <w:sz w:val="20"/>
          <w:szCs w:val="20"/>
          <w:lang w:val="en-US"/>
        </w:rPr>
        <w:t>Kurt D. Squire, "Video Games and Education: Designing Learning Systems for an Interactive Age," </w:t>
      </w:r>
      <w:r w:rsidRPr="00F6118C">
        <w:rPr>
          <w:i/>
          <w:sz w:val="20"/>
          <w:szCs w:val="20"/>
          <w:lang w:val="en-US"/>
        </w:rPr>
        <w:t>Educational Technology </w:t>
      </w:r>
      <w:r w:rsidRPr="00F6118C">
        <w:rPr>
          <w:sz w:val="20"/>
          <w:szCs w:val="20"/>
          <w:lang w:val="en-US"/>
        </w:rPr>
        <w:t xml:space="preserve">48, no. 2 (March-April 2008): 24. </w:t>
      </w:r>
    </w:p>
  </w:footnote>
  <w:footnote w:id="37">
    <w:p w14:paraId="09B78D38" w14:textId="77777777" w:rsidR="001B02A7" w:rsidRPr="00687FA4" w:rsidRDefault="001B02A7" w:rsidP="00F95BAA">
      <w:pPr>
        <w:pStyle w:val="Voetnoottekst"/>
        <w:spacing w:before="0"/>
        <w:rPr>
          <w:lang w:val="en-US"/>
        </w:rPr>
      </w:pPr>
      <w:r>
        <w:rPr>
          <w:rStyle w:val="Voetnootmarkering"/>
        </w:rPr>
        <w:footnoteRef/>
      </w:r>
      <w:r w:rsidRPr="00687FA4">
        <w:rPr>
          <w:lang w:val="en-US"/>
        </w:rPr>
        <w:t xml:space="preserve"> Julian </w:t>
      </w:r>
      <w:proofErr w:type="spellStart"/>
      <w:r w:rsidRPr="00687FA4">
        <w:rPr>
          <w:lang w:val="en-US"/>
        </w:rPr>
        <w:t>Kücklich</w:t>
      </w:r>
      <w:proofErr w:type="spellEnd"/>
      <w:r>
        <w:rPr>
          <w:lang w:val="en-US"/>
        </w:rPr>
        <w:t>,</w:t>
      </w:r>
      <w:r w:rsidRPr="00687FA4">
        <w:rPr>
          <w:lang w:val="en-US"/>
        </w:rPr>
        <w:t xml:space="preserve"> </w:t>
      </w:r>
      <w:r>
        <w:rPr>
          <w:lang w:val="en-US"/>
        </w:rPr>
        <w:t>“</w:t>
      </w:r>
      <w:r w:rsidRPr="00687FA4">
        <w:rPr>
          <w:lang w:val="en-US"/>
        </w:rPr>
        <w:t xml:space="preserve">Precarious </w:t>
      </w:r>
      <w:proofErr w:type="spellStart"/>
      <w:r w:rsidRPr="00687FA4">
        <w:rPr>
          <w:lang w:val="en-US"/>
        </w:rPr>
        <w:t>Playbour</w:t>
      </w:r>
      <w:proofErr w:type="spellEnd"/>
      <w:r w:rsidRPr="00687FA4">
        <w:rPr>
          <w:lang w:val="en-US"/>
        </w:rPr>
        <w:t xml:space="preserve">: </w:t>
      </w:r>
      <w:proofErr w:type="spellStart"/>
      <w:r w:rsidRPr="00687FA4">
        <w:rPr>
          <w:lang w:val="en-US"/>
        </w:rPr>
        <w:t>Modders</w:t>
      </w:r>
      <w:proofErr w:type="spellEnd"/>
      <w:r w:rsidRPr="00687FA4">
        <w:rPr>
          <w:lang w:val="en-US"/>
        </w:rPr>
        <w:t xml:space="preserve"> and the Digital Games Industry</w:t>
      </w:r>
      <w:r>
        <w:rPr>
          <w:lang w:val="en-US"/>
        </w:rPr>
        <w:t xml:space="preserve">,” </w:t>
      </w:r>
      <w:proofErr w:type="spellStart"/>
      <w:r>
        <w:rPr>
          <w:i/>
          <w:lang w:val="en-US"/>
        </w:rPr>
        <w:t>Fibreculture</w:t>
      </w:r>
      <w:proofErr w:type="spellEnd"/>
      <w:r>
        <w:rPr>
          <w:lang w:val="en-US"/>
        </w:rPr>
        <w:t xml:space="preserve"> 5, no. 1 (September 2005): 1.</w:t>
      </w:r>
    </w:p>
  </w:footnote>
  <w:footnote w:id="38">
    <w:p w14:paraId="3ACD7B8A" w14:textId="77777777" w:rsidR="001B02A7" w:rsidRPr="00710EE3" w:rsidRDefault="001B02A7" w:rsidP="00F95BAA">
      <w:pPr>
        <w:pStyle w:val="Voetnoottekst"/>
        <w:spacing w:before="0"/>
        <w:rPr>
          <w:lang w:val="en-GB"/>
        </w:rPr>
      </w:pPr>
      <w:r>
        <w:rPr>
          <w:rStyle w:val="Voetnootmarkering"/>
        </w:rPr>
        <w:footnoteRef/>
      </w:r>
      <w:r w:rsidRPr="00710EE3">
        <w:rPr>
          <w:lang w:val="en-GB"/>
        </w:rPr>
        <w:t xml:space="preserve"> </w:t>
      </w:r>
      <w:r w:rsidRPr="0098418A">
        <w:rPr>
          <w:lang w:val="en-GB"/>
        </w:rPr>
        <w:t>Aarseth, “I Fought the Law,”180-188.</w:t>
      </w:r>
    </w:p>
  </w:footnote>
  <w:footnote w:id="39">
    <w:p w14:paraId="437EE446" w14:textId="62F64154" w:rsidR="001B02A7" w:rsidRPr="00DC72BE" w:rsidRDefault="001B02A7" w:rsidP="00F95BAA">
      <w:pPr>
        <w:pStyle w:val="Voetnoottekst"/>
        <w:spacing w:before="0"/>
        <w:rPr>
          <w:lang w:val="en-GB"/>
        </w:rPr>
      </w:pPr>
      <w:r>
        <w:rPr>
          <w:rStyle w:val="Voetnootmarkering"/>
        </w:rPr>
        <w:footnoteRef/>
      </w:r>
      <w:r w:rsidRPr="00DC72BE">
        <w:rPr>
          <w:lang w:val="en-GB"/>
        </w:rPr>
        <w:t xml:space="preserve"> </w:t>
      </w:r>
      <w:r w:rsidRPr="000B0DDF">
        <w:rPr>
          <w:lang w:val="en-GB"/>
        </w:rPr>
        <w:t xml:space="preserve">Hoffmann, </w:t>
      </w:r>
      <w:proofErr w:type="spellStart"/>
      <w:r w:rsidRPr="000B0DDF">
        <w:rPr>
          <w:lang w:val="en-GB"/>
        </w:rPr>
        <w:t>Proferes</w:t>
      </w:r>
      <w:proofErr w:type="spellEnd"/>
      <w:r w:rsidRPr="000B0DDF">
        <w:rPr>
          <w:lang w:val="en-GB"/>
        </w:rPr>
        <w:t xml:space="preserve"> and Zimmer, “Making the World</w:t>
      </w:r>
      <w:r>
        <w:rPr>
          <w:lang w:val="en-GB"/>
        </w:rPr>
        <w:t>,</w:t>
      </w:r>
      <w:r w:rsidRPr="000B0DDF">
        <w:rPr>
          <w:lang w:val="en-GB"/>
        </w:rPr>
        <w:t>” 199–218.</w:t>
      </w:r>
    </w:p>
  </w:footnote>
  <w:footnote w:id="40">
    <w:p w14:paraId="118ABB3E" w14:textId="2A3EE308" w:rsidR="001B02A7" w:rsidRPr="005E54B5" w:rsidRDefault="001B02A7" w:rsidP="00F95BAA">
      <w:pPr>
        <w:pStyle w:val="Voetnoottekst"/>
        <w:spacing w:before="0"/>
        <w:rPr>
          <w:lang w:val="en-GB"/>
        </w:rPr>
      </w:pPr>
      <w:r>
        <w:rPr>
          <w:rStyle w:val="Voetnootmarkering"/>
        </w:rPr>
        <w:footnoteRef/>
      </w:r>
      <w:r w:rsidRPr="005E54B5">
        <w:rPr>
          <w:lang w:val="en-GB"/>
        </w:rPr>
        <w:t xml:space="preserve"> </w:t>
      </w:r>
      <w:r>
        <w:rPr>
          <w:lang w:val="en-GB"/>
        </w:rPr>
        <w:t xml:space="preserve">Miguel </w:t>
      </w:r>
      <w:proofErr w:type="spellStart"/>
      <w:r>
        <w:rPr>
          <w:lang w:val="en-GB"/>
        </w:rPr>
        <w:t>Sicart</w:t>
      </w:r>
      <w:proofErr w:type="spellEnd"/>
      <w:r>
        <w:rPr>
          <w:lang w:val="en-GB"/>
        </w:rPr>
        <w:t xml:space="preserve">, </w:t>
      </w:r>
      <w:r w:rsidRPr="005E54B5">
        <w:rPr>
          <w:i/>
          <w:iCs/>
          <w:lang w:val="en-GB"/>
        </w:rPr>
        <w:t>Play Matters</w:t>
      </w:r>
      <w:r>
        <w:rPr>
          <w:lang w:val="en-GB"/>
        </w:rPr>
        <w:t xml:space="preserve"> (Cambridge: The MIT Press, 2014), 33.</w:t>
      </w:r>
    </w:p>
  </w:footnote>
  <w:footnote w:id="41">
    <w:p w14:paraId="2D8C95C8" w14:textId="6B4B83B5" w:rsidR="001B02A7" w:rsidRPr="00FF29B6" w:rsidRDefault="001B02A7" w:rsidP="00F95BAA">
      <w:pPr>
        <w:pStyle w:val="Voetnoottekst"/>
        <w:spacing w:before="0"/>
        <w:rPr>
          <w:lang w:val="en-GB"/>
        </w:rPr>
      </w:pPr>
      <w:r>
        <w:rPr>
          <w:rStyle w:val="Voetnootmarkering"/>
        </w:rPr>
        <w:footnoteRef/>
      </w:r>
      <w:r w:rsidRPr="00FF29B6">
        <w:rPr>
          <w:lang w:val="en-GB"/>
        </w:rPr>
        <w:t xml:space="preserve"> George Lakoff, “Why it Matters How We Frame the Environment,” </w:t>
      </w:r>
      <w:r w:rsidRPr="00FF29B6">
        <w:rPr>
          <w:i/>
          <w:iCs/>
          <w:lang w:val="en-GB"/>
        </w:rPr>
        <w:t>Environmental Communication</w:t>
      </w:r>
      <w:r w:rsidRPr="00FF29B6">
        <w:rPr>
          <w:lang w:val="en-GB"/>
        </w:rPr>
        <w:t xml:space="preserve"> 4, no. 1 (March 2010): 71.</w:t>
      </w:r>
    </w:p>
  </w:footnote>
  <w:footnote w:id="42">
    <w:p w14:paraId="05B7C2EB" w14:textId="77777777" w:rsidR="001B02A7" w:rsidRPr="0099378C" w:rsidRDefault="001B02A7" w:rsidP="00F95BAA">
      <w:pPr>
        <w:pStyle w:val="Voetnoottekst"/>
        <w:spacing w:before="0"/>
        <w:rPr>
          <w:lang w:val="en-GB"/>
        </w:rPr>
      </w:pPr>
      <w:r>
        <w:rPr>
          <w:rStyle w:val="Voetnootmarkering"/>
        </w:rPr>
        <w:footnoteRef/>
      </w:r>
      <w:r w:rsidRPr="0099378C">
        <w:rPr>
          <w:lang w:val="en-GB"/>
        </w:rPr>
        <w:t xml:space="preserve"> </w:t>
      </w:r>
      <w:r w:rsidRPr="00E52F4B">
        <w:rPr>
          <w:lang w:val="en-GB"/>
        </w:rPr>
        <w:t>Bucher and Helmond</w:t>
      </w:r>
      <w:r>
        <w:rPr>
          <w:lang w:val="en-GB"/>
        </w:rPr>
        <w:t>,</w:t>
      </w:r>
      <w:r w:rsidRPr="00E52F4B">
        <w:rPr>
          <w:lang w:val="en-GB"/>
        </w:rPr>
        <w:t xml:space="preserve"> “The Affordances of Social Media Platforms</w:t>
      </w:r>
      <w:r>
        <w:rPr>
          <w:lang w:val="en-GB"/>
        </w:rPr>
        <w:t>,</w:t>
      </w:r>
      <w:r w:rsidRPr="00E52F4B">
        <w:rPr>
          <w:lang w:val="en-GB"/>
        </w:rPr>
        <w:t xml:space="preserve">” </w:t>
      </w:r>
      <w:r w:rsidRPr="004B162F">
        <w:rPr>
          <w:lang w:val="en-GB"/>
        </w:rPr>
        <w:t>3.</w:t>
      </w:r>
    </w:p>
  </w:footnote>
  <w:footnote w:id="43">
    <w:p w14:paraId="149ECA0C" w14:textId="2B4B34F7" w:rsidR="001B02A7" w:rsidRPr="00300EF3" w:rsidRDefault="001B02A7" w:rsidP="00F95BAA">
      <w:pPr>
        <w:pStyle w:val="Voetnoottekst"/>
        <w:spacing w:before="0"/>
        <w:rPr>
          <w:lang w:val="en-US"/>
        </w:rPr>
      </w:pPr>
      <w:r>
        <w:rPr>
          <w:rStyle w:val="Voetnootmarkering"/>
        </w:rPr>
        <w:footnoteRef/>
      </w:r>
      <w:r w:rsidRPr="00300EF3">
        <w:rPr>
          <w:lang w:val="en-US"/>
        </w:rPr>
        <w:t xml:space="preserve"> </w:t>
      </w:r>
      <w:proofErr w:type="spellStart"/>
      <w:r w:rsidRPr="004326A4">
        <w:rPr>
          <w:lang w:val="en-GB"/>
        </w:rPr>
        <w:t>Zappen</w:t>
      </w:r>
      <w:proofErr w:type="spellEnd"/>
      <w:r w:rsidRPr="004326A4">
        <w:rPr>
          <w:lang w:val="en-GB"/>
        </w:rPr>
        <w:t xml:space="preserve">, “Digital Rhetoric,” </w:t>
      </w:r>
      <w:r w:rsidRPr="004326A4">
        <w:rPr>
          <w:iCs/>
          <w:lang w:val="en-GB"/>
        </w:rPr>
        <w:t>3</w:t>
      </w:r>
      <w:r>
        <w:rPr>
          <w:iCs/>
          <w:lang w:val="en-GB"/>
        </w:rPr>
        <w:t>19</w:t>
      </w:r>
      <w:r w:rsidRPr="004326A4">
        <w:rPr>
          <w:iCs/>
          <w:lang w:val="en-GB"/>
        </w:rPr>
        <w:t>.</w:t>
      </w:r>
    </w:p>
  </w:footnote>
  <w:footnote w:id="44">
    <w:p w14:paraId="1BCECF04" w14:textId="0CF8679B" w:rsidR="001B02A7" w:rsidRPr="00710EE3" w:rsidRDefault="001B02A7" w:rsidP="00F95BAA">
      <w:pPr>
        <w:pStyle w:val="Voetnoottekst"/>
        <w:spacing w:before="0"/>
        <w:rPr>
          <w:lang w:val="en-GB"/>
        </w:rPr>
      </w:pPr>
      <w:r>
        <w:rPr>
          <w:rStyle w:val="Voetnootmarkering"/>
        </w:rPr>
        <w:footnoteRef/>
      </w:r>
      <w:r w:rsidRPr="00710EE3">
        <w:rPr>
          <w:lang w:val="en-GB"/>
        </w:rPr>
        <w:t xml:space="preserve"> </w:t>
      </w:r>
      <w:r w:rsidRPr="003A6693">
        <w:rPr>
          <w:lang w:val="en-US"/>
        </w:rPr>
        <w:t>Mel Stanfill, “The Interface as Discourse: The Production of Norms through Web Design</w:t>
      </w:r>
      <w:r>
        <w:rPr>
          <w:lang w:val="en-US"/>
        </w:rPr>
        <w:t>,</w:t>
      </w:r>
      <w:r w:rsidRPr="003A6693">
        <w:rPr>
          <w:lang w:val="en-US"/>
        </w:rPr>
        <w:t xml:space="preserve">” </w:t>
      </w:r>
      <w:r w:rsidRPr="003A6693">
        <w:rPr>
          <w:i/>
          <w:iCs/>
          <w:lang w:val="en-US"/>
        </w:rPr>
        <w:t>New Media &amp; Society</w:t>
      </w:r>
      <w:r w:rsidRPr="003A6693">
        <w:rPr>
          <w:lang w:val="en-US"/>
        </w:rPr>
        <w:t xml:space="preserve"> 17, no. 7 (2015): 1059–74.</w:t>
      </w:r>
    </w:p>
  </w:footnote>
  <w:footnote w:id="45">
    <w:p w14:paraId="368BF52C" w14:textId="77777777" w:rsidR="001B02A7" w:rsidRPr="0099378C" w:rsidRDefault="001B02A7" w:rsidP="00F95BAA">
      <w:pPr>
        <w:pStyle w:val="Voetnoottekst"/>
        <w:spacing w:before="0"/>
        <w:rPr>
          <w:lang w:val="en-GB"/>
        </w:rPr>
      </w:pPr>
      <w:r>
        <w:rPr>
          <w:rStyle w:val="Voetnootmarkering"/>
        </w:rPr>
        <w:footnoteRef/>
      </w:r>
      <w:r w:rsidRPr="0099378C">
        <w:rPr>
          <w:lang w:val="en-GB"/>
        </w:rPr>
        <w:t xml:space="preserve"> “Facebook Horizon Overview,” Oculus, accessed M</w:t>
      </w:r>
      <w:r>
        <w:rPr>
          <w:lang w:val="en-GB"/>
        </w:rPr>
        <w:t xml:space="preserve">arch 24, 2020, </w:t>
      </w:r>
      <w:r w:rsidRPr="0099378C">
        <w:rPr>
          <w:lang w:val="en-GB"/>
        </w:rPr>
        <w:t>https://www.oculus.com/facebookhorizon/</w:t>
      </w:r>
      <w:r>
        <w:rPr>
          <w:lang w:val="en-GB"/>
        </w:rPr>
        <w:t>.</w:t>
      </w:r>
    </w:p>
  </w:footnote>
  <w:footnote w:id="46">
    <w:p w14:paraId="07A32D51" w14:textId="64F775FD" w:rsidR="001B02A7" w:rsidRPr="00E6784E" w:rsidRDefault="001B02A7" w:rsidP="00F95BAA">
      <w:pPr>
        <w:pStyle w:val="Voetnoottekst"/>
        <w:spacing w:before="0"/>
        <w:rPr>
          <w:lang w:val="en-GB"/>
        </w:rPr>
      </w:pPr>
      <w:r>
        <w:rPr>
          <w:rStyle w:val="Voetnootmarkering"/>
        </w:rPr>
        <w:footnoteRef/>
      </w:r>
      <w:r w:rsidRPr="00E6784E">
        <w:rPr>
          <w:lang w:val="en-GB"/>
        </w:rPr>
        <w:t xml:space="preserve"> </w:t>
      </w:r>
      <w:r w:rsidRPr="0099378C">
        <w:rPr>
          <w:lang w:val="en-GB"/>
        </w:rPr>
        <w:t>Oculus, “Facebook Horizon Overview</w:t>
      </w:r>
      <w:r>
        <w:rPr>
          <w:lang w:val="en-GB"/>
        </w:rPr>
        <w:t>.</w:t>
      </w:r>
      <w:r w:rsidRPr="0099378C">
        <w:rPr>
          <w:lang w:val="en-GB"/>
        </w:rPr>
        <w:t>”</w:t>
      </w:r>
    </w:p>
  </w:footnote>
  <w:footnote w:id="47">
    <w:p w14:paraId="084357C4" w14:textId="77777777" w:rsidR="001B02A7" w:rsidRPr="00DA42D1" w:rsidRDefault="001B02A7" w:rsidP="00F95BAA">
      <w:pPr>
        <w:pStyle w:val="Voetnoottekst"/>
        <w:spacing w:before="0"/>
        <w:rPr>
          <w:lang w:val="en-US"/>
        </w:rPr>
      </w:pPr>
      <w:r>
        <w:rPr>
          <w:rStyle w:val="Voetnootmarkering"/>
        </w:rPr>
        <w:footnoteRef/>
      </w:r>
      <w:r w:rsidRPr="00DA42D1">
        <w:rPr>
          <w:lang w:val="en-US"/>
        </w:rPr>
        <w:t xml:space="preserve"> Stanfill, “The Interface as Discourse,”</w:t>
      </w:r>
      <w:r>
        <w:rPr>
          <w:lang w:val="en-US"/>
        </w:rPr>
        <w:t xml:space="preserve"> 1061</w:t>
      </w:r>
      <w:r w:rsidRPr="00DA42D1">
        <w:rPr>
          <w:lang w:val="en-US"/>
        </w:rPr>
        <w:t>.</w:t>
      </w:r>
    </w:p>
  </w:footnote>
  <w:footnote w:id="48">
    <w:p w14:paraId="1A8AAF7B" w14:textId="77777777" w:rsidR="001B02A7" w:rsidRPr="00B229CA" w:rsidRDefault="001B02A7" w:rsidP="00F95BAA">
      <w:pPr>
        <w:pStyle w:val="Voetnoottekst"/>
        <w:spacing w:before="0"/>
        <w:rPr>
          <w:lang w:val="en-US"/>
        </w:rPr>
      </w:pPr>
      <w:r>
        <w:rPr>
          <w:rStyle w:val="Voetnootmarkering"/>
        </w:rPr>
        <w:footnoteRef/>
      </w:r>
      <w:r>
        <w:rPr>
          <w:lang w:val="en-US"/>
        </w:rPr>
        <w:t xml:space="preserve"> </w:t>
      </w:r>
      <w:r w:rsidRPr="00B229CA">
        <w:rPr>
          <w:lang w:val="en-US"/>
        </w:rPr>
        <w:t>Gillespie, “The Politics of ‘Platforms’</w:t>
      </w:r>
      <w:r>
        <w:rPr>
          <w:lang w:val="en-US"/>
        </w:rPr>
        <w:t>,</w:t>
      </w:r>
      <w:r w:rsidRPr="00B229CA">
        <w:rPr>
          <w:lang w:val="en-US"/>
        </w:rPr>
        <w:t>” 3</w:t>
      </w:r>
      <w:r>
        <w:rPr>
          <w:lang w:val="en-US"/>
        </w:rPr>
        <w:t>49</w:t>
      </w:r>
      <w:r w:rsidRPr="00B229CA">
        <w:rPr>
          <w:lang w:val="en-US"/>
        </w:rPr>
        <w:t>.</w:t>
      </w:r>
    </w:p>
  </w:footnote>
  <w:footnote w:id="49">
    <w:p w14:paraId="53AD9D60" w14:textId="301633E9" w:rsidR="001B02A7" w:rsidRPr="00E6784E" w:rsidRDefault="001B02A7" w:rsidP="00F95BAA">
      <w:pPr>
        <w:pStyle w:val="Voetnoottekst"/>
        <w:spacing w:before="0"/>
        <w:rPr>
          <w:lang w:val="en-GB"/>
        </w:rPr>
      </w:pPr>
      <w:r>
        <w:rPr>
          <w:rStyle w:val="Voetnootmarkering"/>
        </w:rPr>
        <w:footnoteRef/>
      </w:r>
      <w:r w:rsidRPr="00E6784E">
        <w:rPr>
          <w:lang w:val="en-GB"/>
        </w:rPr>
        <w:t xml:space="preserve"> </w:t>
      </w:r>
      <w:r w:rsidRPr="0099378C">
        <w:rPr>
          <w:lang w:val="en-GB"/>
        </w:rPr>
        <w:t>Oculus, “Facebook Horizon Overview</w:t>
      </w:r>
      <w:r>
        <w:rPr>
          <w:lang w:val="en-GB"/>
        </w:rPr>
        <w:t>.</w:t>
      </w:r>
      <w:r w:rsidRPr="0099378C">
        <w:rPr>
          <w:lang w:val="en-GB"/>
        </w:rPr>
        <w:t>”</w:t>
      </w:r>
    </w:p>
  </w:footnote>
  <w:footnote w:id="50">
    <w:p w14:paraId="3CF732EF" w14:textId="77777777" w:rsidR="001B02A7" w:rsidRPr="00EE0BC5" w:rsidRDefault="001B02A7" w:rsidP="00F95BAA">
      <w:pPr>
        <w:pStyle w:val="Voetnoottekst"/>
        <w:spacing w:before="0"/>
        <w:rPr>
          <w:lang w:val="en-US"/>
        </w:rPr>
      </w:pPr>
      <w:r>
        <w:rPr>
          <w:rStyle w:val="Voetnootmarkering"/>
        </w:rPr>
        <w:footnoteRef/>
      </w:r>
      <w:r w:rsidRPr="00EE0BC5">
        <w:rPr>
          <w:lang w:val="en-US"/>
        </w:rPr>
        <w:t xml:space="preserve"> </w:t>
      </w:r>
      <w:r w:rsidRPr="00B229CA">
        <w:rPr>
          <w:lang w:val="en-US"/>
        </w:rPr>
        <w:t>Gillespie, “The Politics of ‘Platforms’</w:t>
      </w:r>
      <w:r>
        <w:rPr>
          <w:lang w:val="en-US"/>
        </w:rPr>
        <w:t>,</w:t>
      </w:r>
      <w:r w:rsidRPr="00B229CA">
        <w:rPr>
          <w:lang w:val="en-US"/>
        </w:rPr>
        <w:t>” 3</w:t>
      </w:r>
      <w:r>
        <w:rPr>
          <w:lang w:val="en-US"/>
        </w:rPr>
        <w:t>50</w:t>
      </w:r>
      <w:r w:rsidRPr="00B229CA">
        <w:rPr>
          <w:lang w:val="en-US"/>
        </w:rPr>
        <w:t>.</w:t>
      </w:r>
    </w:p>
  </w:footnote>
  <w:footnote w:id="51">
    <w:p w14:paraId="49A0C5CC" w14:textId="30F9E3CC" w:rsidR="001B02A7" w:rsidRPr="003B67D5" w:rsidRDefault="001B02A7" w:rsidP="00F95BAA">
      <w:pPr>
        <w:pStyle w:val="Voetnoottekst"/>
        <w:spacing w:before="0"/>
        <w:rPr>
          <w:lang w:val="en-US"/>
        </w:rPr>
      </w:pPr>
      <w:r>
        <w:rPr>
          <w:rStyle w:val="Voetnootmarkering"/>
        </w:rPr>
        <w:footnoteRef/>
      </w:r>
      <w:r w:rsidRPr="003B67D5">
        <w:rPr>
          <w:lang w:val="en-US"/>
        </w:rPr>
        <w:t xml:space="preserve"> </w:t>
      </w:r>
      <w:r w:rsidRPr="0099378C">
        <w:rPr>
          <w:lang w:val="en-GB"/>
        </w:rPr>
        <w:t>Oculus, “Facebook Horizon Overview</w:t>
      </w:r>
      <w:r>
        <w:rPr>
          <w:lang w:val="en-GB"/>
        </w:rPr>
        <w:t>.</w:t>
      </w:r>
      <w:r w:rsidRPr="0099378C">
        <w:rPr>
          <w:lang w:val="en-GB"/>
        </w:rPr>
        <w:t>”</w:t>
      </w:r>
    </w:p>
  </w:footnote>
  <w:footnote w:id="52">
    <w:p w14:paraId="723D9007" w14:textId="680DE511" w:rsidR="001B02A7" w:rsidRPr="00C6445D" w:rsidRDefault="001B02A7" w:rsidP="00006872">
      <w:pPr>
        <w:spacing w:before="0" w:after="0" w:line="240" w:lineRule="auto"/>
        <w:rPr>
          <w:sz w:val="20"/>
          <w:szCs w:val="20"/>
          <w:lang w:val="en-US"/>
        </w:rPr>
      </w:pPr>
      <w:r>
        <w:rPr>
          <w:rStyle w:val="Voetnootmarkering"/>
        </w:rPr>
        <w:footnoteRef/>
      </w:r>
      <w:r w:rsidRPr="00CA1462">
        <w:rPr>
          <w:lang w:val="en-US"/>
        </w:rPr>
        <w:t xml:space="preserve"> </w:t>
      </w:r>
      <w:r w:rsidRPr="00F6118C">
        <w:rPr>
          <w:sz w:val="20"/>
          <w:szCs w:val="20"/>
          <w:lang w:val="en-US"/>
        </w:rPr>
        <w:t xml:space="preserve">Squire, "Video Games," 24. </w:t>
      </w:r>
    </w:p>
  </w:footnote>
  <w:footnote w:id="53">
    <w:p w14:paraId="445E3358" w14:textId="45FAD2F6" w:rsidR="001B02A7" w:rsidRPr="00CC6151" w:rsidRDefault="001B02A7" w:rsidP="00006872">
      <w:pPr>
        <w:pStyle w:val="Voetnoottekst"/>
        <w:spacing w:before="0"/>
        <w:rPr>
          <w:lang w:val="en-GB"/>
        </w:rPr>
      </w:pPr>
      <w:r>
        <w:rPr>
          <w:rStyle w:val="Voetnootmarkering"/>
        </w:rPr>
        <w:footnoteRef/>
      </w:r>
      <w:r w:rsidRPr="00CC6151">
        <w:rPr>
          <w:lang w:val="en-GB"/>
        </w:rPr>
        <w:t xml:space="preserve"> </w:t>
      </w:r>
      <w:r w:rsidRPr="0099378C">
        <w:rPr>
          <w:lang w:val="en-GB"/>
        </w:rPr>
        <w:t>Oculus, “Facebook Horizon Overview</w:t>
      </w:r>
      <w:r>
        <w:rPr>
          <w:lang w:val="en-GB"/>
        </w:rPr>
        <w:t>.</w:t>
      </w:r>
      <w:r w:rsidRPr="0099378C">
        <w:rPr>
          <w:lang w:val="en-GB"/>
        </w:rPr>
        <w:t>”</w:t>
      </w:r>
    </w:p>
  </w:footnote>
  <w:footnote w:id="54">
    <w:p w14:paraId="5D148FEB" w14:textId="77A1093A" w:rsidR="001B02A7" w:rsidRPr="00AD4EBC" w:rsidRDefault="001B02A7" w:rsidP="00006872">
      <w:pPr>
        <w:pStyle w:val="Voetnoottekst"/>
        <w:spacing w:before="0"/>
        <w:rPr>
          <w:lang w:val="en-US"/>
        </w:rPr>
      </w:pPr>
      <w:r>
        <w:rPr>
          <w:rStyle w:val="Voetnootmarkering"/>
        </w:rPr>
        <w:footnoteRef/>
      </w:r>
      <w:r w:rsidRPr="00AD4EBC">
        <w:rPr>
          <w:lang w:val="en-US"/>
        </w:rPr>
        <w:t xml:space="preserve"> </w:t>
      </w:r>
      <w:proofErr w:type="spellStart"/>
      <w:r w:rsidRPr="002F6562">
        <w:rPr>
          <w:lang w:val="en-GB"/>
        </w:rPr>
        <w:t>Bendor</w:t>
      </w:r>
      <w:proofErr w:type="spellEnd"/>
      <w:r w:rsidRPr="002F6562">
        <w:rPr>
          <w:lang w:val="en-GB"/>
        </w:rPr>
        <w:t xml:space="preserve">, </w:t>
      </w:r>
      <w:r w:rsidRPr="002F6562">
        <w:rPr>
          <w:i/>
          <w:iCs/>
          <w:lang w:val="en-GB"/>
        </w:rPr>
        <w:t>Interactive Media</w:t>
      </w:r>
      <w:r w:rsidRPr="002F6562">
        <w:rPr>
          <w:lang w:val="en-GB"/>
        </w:rPr>
        <w:t>, 133.</w:t>
      </w:r>
    </w:p>
  </w:footnote>
  <w:footnote w:id="55">
    <w:p w14:paraId="31457956" w14:textId="71BD97EA" w:rsidR="001B02A7" w:rsidRPr="00CC6151" w:rsidRDefault="001B02A7" w:rsidP="00006872">
      <w:pPr>
        <w:pStyle w:val="Voetnoottekst"/>
        <w:spacing w:before="0"/>
        <w:rPr>
          <w:lang w:val="en-GB"/>
        </w:rPr>
      </w:pPr>
      <w:r>
        <w:rPr>
          <w:rStyle w:val="Voetnootmarkering"/>
        </w:rPr>
        <w:footnoteRef/>
      </w:r>
      <w:r w:rsidRPr="00CC6151">
        <w:rPr>
          <w:lang w:val="en-GB"/>
        </w:rPr>
        <w:t xml:space="preserve"> </w:t>
      </w:r>
      <w:r w:rsidRPr="0099378C">
        <w:rPr>
          <w:lang w:val="en-GB"/>
        </w:rPr>
        <w:t>Oculus, “Facebook Horizon Overview</w:t>
      </w:r>
      <w:r>
        <w:rPr>
          <w:lang w:val="en-GB"/>
        </w:rPr>
        <w:t>.</w:t>
      </w:r>
      <w:r w:rsidRPr="0099378C">
        <w:rPr>
          <w:lang w:val="en-GB"/>
        </w:rPr>
        <w:t>”</w:t>
      </w:r>
    </w:p>
  </w:footnote>
  <w:footnote w:id="56">
    <w:p w14:paraId="0A5128DB" w14:textId="05E08650" w:rsidR="001B02A7" w:rsidRPr="00CC6151" w:rsidRDefault="001B02A7" w:rsidP="00006872">
      <w:pPr>
        <w:pStyle w:val="Voetnoottekst"/>
        <w:spacing w:before="0"/>
        <w:rPr>
          <w:lang w:val="en-GB"/>
        </w:rPr>
      </w:pPr>
      <w:r>
        <w:rPr>
          <w:rStyle w:val="Voetnootmarkering"/>
        </w:rPr>
        <w:footnoteRef/>
      </w:r>
      <w:r w:rsidRPr="00CC6151">
        <w:rPr>
          <w:lang w:val="en-GB"/>
        </w:rPr>
        <w:t xml:space="preserve"> </w:t>
      </w:r>
      <w:r w:rsidRPr="0099378C">
        <w:rPr>
          <w:lang w:val="en-GB"/>
        </w:rPr>
        <w:t>Oculus, “Facebook Horizon Overview</w:t>
      </w:r>
      <w:r>
        <w:rPr>
          <w:lang w:val="en-GB"/>
        </w:rPr>
        <w:t>.</w:t>
      </w:r>
      <w:r w:rsidRPr="0099378C">
        <w:rPr>
          <w:lang w:val="en-GB"/>
        </w:rPr>
        <w:t>”</w:t>
      </w:r>
    </w:p>
  </w:footnote>
  <w:footnote w:id="57">
    <w:p w14:paraId="73FDB7D8" w14:textId="48521231" w:rsidR="001B02A7" w:rsidRPr="00733081" w:rsidRDefault="001B02A7" w:rsidP="00006872">
      <w:pPr>
        <w:pStyle w:val="Voetnoottekst"/>
        <w:spacing w:before="0"/>
        <w:rPr>
          <w:lang w:val="en-US"/>
        </w:rPr>
      </w:pPr>
      <w:r>
        <w:rPr>
          <w:rStyle w:val="Voetnootmarkering"/>
        </w:rPr>
        <w:footnoteRef/>
      </w:r>
      <w:r w:rsidRPr="00733081">
        <w:rPr>
          <w:lang w:val="en-US"/>
        </w:rPr>
        <w:t xml:space="preserve"> </w:t>
      </w:r>
      <w:r w:rsidRPr="0098418A">
        <w:rPr>
          <w:lang w:val="en-GB"/>
        </w:rPr>
        <w:t>Aarseth, “I Fought the Law,”180-188.</w:t>
      </w:r>
    </w:p>
  </w:footnote>
  <w:footnote w:id="58">
    <w:p w14:paraId="24EE8F87" w14:textId="26E8FDE7" w:rsidR="001B02A7" w:rsidRPr="00CC6151" w:rsidRDefault="001B02A7" w:rsidP="00006872">
      <w:pPr>
        <w:pStyle w:val="Voetnoottekst"/>
        <w:spacing w:before="0"/>
        <w:rPr>
          <w:lang w:val="en-GB"/>
        </w:rPr>
      </w:pPr>
      <w:r>
        <w:rPr>
          <w:rStyle w:val="Voetnootmarkering"/>
        </w:rPr>
        <w:footnoteRef/>
      </w:r>
      <w:r w:rsidRPr="00CC6151">
        <w:rPr>
          <w:lang w:val="en-GB"/>
        </w:rPr>
        <w:t xml:space="preserve"> </w:t>
      </w:r>
      <w:r w:rsidRPr="0099378C">
        <w:rPr>
          <w:lang w:val="en-GB"/>
        </w:rPr>
        <w:t>Oculus, “Facebook Horizon Overview</w:t>
      </w:r>
      <w:r>
        <w:rPr>
          <w:lang w:val="en-GB"/>
        </w:rPr>
        <w:t>.</w:t>
      </w:r>
      <w:r w:rsidRPr="0099378C">
        <w:rPr>
          <w:lang w:val="en-GB"/>
        </w:rPr>
        <w:t>”</w:t>
      </w:r>
    </w:p>
  </w:footnote>
  <w:footnote w:id="59">
    <w:p w14:paraId="58797347" w14:textId="13D8C688" w:rsidR="001B02A7" w:rsidRPr="00CC6151" w:rsidRDefault="001B02A7" w:rsidP="00006872">
      <w:pPr>
        <w:pStyle w:val="Voetnoottekst"/>
        <w:spacing w:before="0"/>
        <w:rPr>
          <w:lang w:val="en-GB"/>
        </w:rPr>
      </w:pPr>
      <w:r>
        <w:rPr>
          <w:rStyle w:val="Voetnootmarkering"/>
        </w:rPr>
        <w:footnoteRef/>
      </w:r>
      <w:r w:rsidRPr="00CC6151">
        <w:rPr>
          <w:lang w:val="en-GB"/>
        </w:rPr>
        <w:t xml:space="preserve"> </w:t>
      </w:r>
      <w:r>
        <w:rPr>
          <w:lang w:val="en-GB"/>
        </w:rPr>
        <w:t>Oculus, “</w:t>
      </w:r>
      <w:r w:rsidRPr="000014F1">
        <w:rPr>
          <w:lang w:val="en-GB"/>
        </w:rPr>
        <w:t>Welcome to Facebook Horizon</w:t>
      </w:r>
      <w:r>
        <w:rPr>
          <w:lang w:val="en-GB"/>
        </w:rPr>
        <w:t xml:space="preserve">,” YouTube, September 25, 2019, </w:t>
      </w:r>
      <w:r w:rsidRPr="000014F1">
        <w:rPr>
          <w:lang w:val="en-GB"/>
        </w:rPr>
        <w:t>https://www.youtube.com/watch?v=Is8eXZco46Q</w:t>
      </w:r>
      <w:r>
        <w:rPr>
          <w:lang w:val="en-GB"/>
        </w:rPr>
        <w:t>.</w:t>
      </w:r>
    </w:p>
  </w:footnote>
  <w:footnote w:id="60">
    <w:p w14:paraId="4601B97A" w14:textId="6755CE26" w:rsidR="001B02A7" w:rsidRPr="00733081" w:rsidRDefault="001B02A7" w:rsidP="00006872">
      <w:pPr>
        <w:spacing w:before="0" w:after="0" w:line="240" w:lineRule="auto"/>
        <w:rPr>
          <w:sz w:val="20"/>
          <w:szCs w:val="20"/>
          <w:lang w:val="en-US"/>
        </w:rPr>
      </w:pPr>
      <w:r w:rsidRPr="00733081">
        <w:rPr>
          <w:rStyle w:val="Voetnootmarkering"/>
          <w:sz w:val="20"/>
          <w:szCs w:val="20"/>
        </w:rPr>
        <w:footnoteRef/>
      </w:r>
      <w:r w:rsidRPr="00733081">
        <w:rPr>
          <w:sz w:val="20"/>
          <w:szCs w:val="20"/>
          <w:lang w:val="en-US"/>
        </w:rPr>
        <w:t xml:space="preserve"> Watkins,</w:t>
      </w:r>
      <w:r w:rsidRPr="00733081">
        <w:rPr>
          <w:rFonts w:hint="eastAsia"/>
          <w:sz w:val="20"/>
          <w:szCs w:val="20"/>
          <w:lang w:val="en-US"/>
        </w:rPr>
        <w:t> </w:t>
      </w:r>
      <w:r w:rsidRPr="00733081">
        <w:rPr>
          <w:rFonts w:hint="eastAsia"/>
          <w:i/>
          <w:sz w:val="20"/>
          <w:szCs w:val="20"/>
          <w:lang w:val="en-US"/>
        </w:rPr>
        <w:t>The young and the digital</w:t>
      </w:r>
      <w:r w:rsidRPr="00733081">
        <w:rPr>
          <w:sz w:val="20"/>
          <w:szCs w:val="20"/>
          <w:lang w:val="en-US"/>
        </w:rPr>
        <w:t>, 107</w:t>
      </w:r>
      <w:r>
        <w:rPr>
          <w:sz w:val="20"/>
          <w:szCs w:val="20"/>
          <w:lang w:val="en-US"/>
        </w:rPr>
        <w:t>.</w:t>
      </w:r>
    </w:p>
  </w:footnote>
  <w:footnote w:id="61">
    <w:p w14:paraId="400F0AE7" w14:textId="7A214BCE" w:rsidR="001B02A7" w:rsidRPr="001512FA" w:rsidRDefault="001B02A7" w:rsidP="00006872">
      <w:pPr>
        <w:pStyle w:val="Voetnoottekst"/>
        <w:spacing w:before="0"/>
        <w:rPr>
          <w:lang w:val="en-US"/>
        </w:rPr>
      </w:pPr>
      <w:r>
        <w:rPr>
          <w:rStyle w:val="Voetnootmarkering"/>
        </w:rPr>
        <w:footnoteRef/>
      </w:r>
      <w:r w:rsidRPr="001512FA">
        <w:rPr>
          <w:lang w:val="en-US"/>
        </w:rPr>
        <w:t xml:space="preserve"> </w:t>
      </w:r>
      <w:r>
        <w:rPr>
          <w:lang w:val="en-GB"/>
        </w:rPr>
        <w:t>Oculus, “</w:t>
      </w:r>
      <w:r w:rsidRPr="000014F1">
        <w:rPr>
          <w:lang w:val="en-GB"/>
        </w:rPr>
        <w:t>Oculus Connected: Building Social Experiences and Connecting People at Scale</w:t>
      </w:r>
      <w:r>
        <w:rPr>
          <w:lang w:val="en-GB"/>
        </w:rPr>
        <w:t xml:space="preserve">,” YouTube, September 26, 2019, </w:t>
      </w:r>
      <w:r w:rsidRPr="000014F1">
        <w:rPr>
          <w:lang w:val="en-GB"/>
        </w:rPr>
        <w:t>https://www.youtube.com/watch?v=oPVsmDd51Lk</w:t>
      </w:r>
      <w:r>
        <w:rPr>
          <w:lang w:val="en-GB"/>
        </w:rPr>
        <w:t>.</w:t>
      </w:r>
    </w:p>
  </w:footnote>
  <w:footnote w:id="62">
    <w:p w14:paraId="15A954DC" w14:textId="77777777" w:rsidR="001B02A7" w:rsidRPr="00733081" w:rsidRDefault="001B02A7" w:rsidP="00006872">
      <w:pPr>
        <w:pStyle w:val="Voetnoottekst"/>
        <w:spacing w:before="0"/>
        <w:rPr>
          <w:lang w:val="en-US"/>
        </w:rPr>
      </w:pPr>
      <w:r w:rsidRPr="00733081">
        <w:rPr>
          <w:rStyle w:val="Voetnootmarkering"/>
        </w:rPr>
        <w:footnoteRef/>
      </w:r>
      <w:r w:rsidRPr="00733081">
        <w:rPr>
          <w:lang w:val="en-US"/>
        </w:rPr>
        <w:t xml:space="preserve"> Shin and Shin, “Why do people,” 859.</w:t>
      </w:r>
    </w:p>
  </w:footnote>
  <w:footnote w:id="63">
    <w:p w14:paraId="36F44802" w14:textId="23663163" w:rsidR="001B02A7" w:rsidRPr="009352DA" w:rsidRDefault="001B02A7" w:rsidP="00006872">
      <w:pPr>
        <w:spacing w:before="0" w:after="0" w:line="240" w:lineRule="auto"/>
        <w:rPr>
          <w:sz w:val="20"/>
          <w:szCs w:val="20"/>
          <w:lang w:val="en-US"/>
        </w:rPr>
      </w:pPr>
      <w:r w:rsidRPr="00733081">
        <w:rPr>
          <w:rStyle w:val="Voetnootmarkering"/>
          <w:sz w:val="20"/>
          <w:szCs w:val="20"/>
        </w:rPr>
        <w:footnoteRef/>
      </w:r>
      <w:r w:rsidRPr="00733081">
        <w:rPr>
          <w:sz w:val="20"/>
          <w:szCs w:val="20"/>
          <w:lang w:val="en-US"/>
        </w:rPr>
        <w:t xml:space="preserve"> Shin and Shin, “Why do people,” 852.</w:t>
      </w:r>
    </w:p>
  </w:footnote>
  <w:footnote w:id="64">
    <w:p w14:paraId="32AADB7D" w14:textId="5EFEB1ED" w:rsidR="001B02A7" w:rsidRPr="00552D80" w:rsidRDefault="001B02A7" w:rsidP="00006872">
      <w:pPr>
        <w:pStyle w:val="Voetnoottekst"/>
        <w:spacing w:before="0"/>
        <w:rPr>
          <w:lang w:val="en-US"/>
        </w:rPr>
      </w:pPr>
      <w:r>
        <w:rPr>
          <w:rStyle w:val="Voetnootmarkering"/>
        </w:rPr>
        <w:footnoteRef/>
      </w:r>
      <w:r w:rsidRPr="00552D80">
        <w:rPr>
          <w:lang w:val="en-US"/>
        </w:rPr>
        <w:t xml:space="preserve"> </w:t>
      </w:r>
      <w:r>
        <w:rPr>
          <w:lang w:val="en-GB"/>
        </w:rPr>
        <w:t>Oculus, “</w:t>
      </w:r>
      <w:r w:rsidRPr="000014F1">
        <w:rPr>
          <w:lang w:val="en-GB"/>
        </w:rPr>
        <w:t>Oculus Connected</w:t>
      </w:r>
      <w:r>
        <w:rPr>
          <w:lang w:val="en-GB"/>
        </w:rPr>
        <w:t>.”</w:t>
      </w:r>
    </w:p>
  </w:footnote>
  <w:footnote w:id="65">
    <w:p w14:paraId="70FECE28" w14:textId="537F805F" w:rsidR="001B02A7" w:rsidRPr="00246D5B" w:rsidRDefault="001B02A7" w:rsidP="00F95BAA">
      <w:pPr>
        <w:pStyle w:val="Voetnoottekst"/>
        <w:spacing w:before="0"/>
        <w:rPr>
          <w:lang w:val="en-US"/>
        </w:rPr>
      </w:pPr>
      <w:r>
        <w:rPr>
          <w:rStyle w:val="Voetnootmarkering"/>
        </w:rPr>
        <w:footnoteRef/>
      </w:r>
      <w:r w:rsidRPr="00246D5B">
        <w:rPr>
          <w:lang w:val="en-US"/>
        </w:rPr>
        <w:t xml:space="preserve"> </w:t>
      </w:r>
      <w:r w:rsidRPr="003E369D">
        <w:rPr>
          <w:lang w:val="en-GB"/>
        </w:rPr>
        <w:t>Miller, “New Media,” 387.</w:t>
      </w:r>
    </w:p>
  </w:footnote>
  <w:footnote w:id="66">
    <w:p w14:paraId="36208235" w14:textId="7846CB0E" w:rsidR="001B02A7" w:rsidRPr="009352DA" w:rsidRDefault="001B02A7" w:rsidP="00F95BAA">
      <w:pPr>
        <w:pStyle w:val="Voetnoottekst"/>
        <w:spacing w:before="0"/>
        <w:rPr>
          <w:lang w:val="en-US"/>
        </w:rPr>
      </w:pPr>
      <w:r>
        <w:rPr>
          <w:rStyle w:val="Voetnootmarkering"/>
        </w:rPr>
        <w:footnoteRef/>
      </w:r>
      <w:r w:rsidRPr="009352DA">
        <w:rPr>
          <w:lang w:val="en-US"/>
        </w:rPr>
        <w:t xml:space="preserve"> </w:t>
      </w:r>
      <w:r>
        <w:rPr>
          <w:lang w:val="en-US"/>
        </w:rPr>
        <w:t>Scott Stein, “</w:t>
      </w:r>
      <w:r w:rsidRPr="009352DA">
        <w:rPr>
          <w:lang w:val="en-US"/>
        </w:rPr>
        <w:t>I tried Facebook’s vision for the social future of VR, and it’s full of question marks</w:t>
      </w:r>
      <w:r>
        <w:rPr>
          <w:lang w:val="en-US"/>
        </w:rPr>
        <w:t xml:space="preserve">,” </w:t>
      </w:r>
      <w:proofErr w:type="spellStart"/>
      <w:r>
        <w:rPr>
          <w:lang w:val="en-US"/>
        </w:rPr>
        <w:t>Cnet</w:t>
      </w:r>
      <w:proofErr w:type="spellEnd"/>
      <w:r>
        <w:rPr>
          <w:lang w:val="en-US"/>
        </w:rPr>
        <w:t xml:space="preserve">, accessed May 21, 2020, </w:t>
      </w:r>
      <w:r w:rsidRPr="009352DA">
        <w:rPr>
          <w:lang w:val="en-US"/>
        </w:rPr>
        <w:t>https://www.cnet.com/news/i-tried-facebooks-vision-for-the-social-future-of-vr-full-of-question-marks/</w:t>
      </w:r>
      <w:r>
        <w:rPr>
          <w:lang w:val="en-US"/>
        </w:rPr>
        <w:t>.</w:t>
      </w:r>
    </w:p>
  </w:footnote>
  <w:footnote w:id="67">
    <w:p w14:paraId="4E9561E0" w14:textId="77777777" w:rsidR="001B02A7" w:rsidRPr="00A71383" w:rsidRDefault="001B02A7" w:rsidP="00F95BAA">
      <w:pPr>
        <w:pStyle w:val="Voetnoottekst"/>
        <w:spacing w:before="0"/>
        <w:rPr>
          <w:lang w:val="en-US"/>
        </w:rPr>
      </w:pPr>
      <w:r>
        <w:rPr>
          <w:rStyle w:val="Voetnootmarkering"/>
        </w:rPr>
        <w:footnoteRef/>
      </w:r>
      <w:r w:rsidRPr="00A71383">
        <w:rPr>
          <w:lang w:val="en-US"/>
        </w:rPr>
        <w:t xml:space="preserve"> </w:t>
      </w:r>
      <w:r w:rsidRPr="000D57E8">
        <w:rPr>
          <w:lang w:val="en-US"/>
        </w:rPr>
        <w:t xml:space="preserve">Frans </w:t>
      </w:r>
      <w:proofErr w:type="spellStart"/>
      <w:r w:rsidRPr="000D57E8">
        <w:rPr>
          <w:lang w:val="en-US"/>
        </w:rPr>
        <w:t>Mäyrä</w:t>
      </w:r>
      <w:proofErr w:type="spellEnd"/>
      <w:r w:rsidRPr="000D57E8">
        <w:rPr>
          <w:lang w:val="en-US"/>
        </w:rPr>
        <w:t>,</w:t>
      </w:r>
      <w:r>
        <w:rPr>
          <w:lang w:val="en-US"/>
        </w:rPr>
        <w:t xml:space="preserve"> “</w:t>
      </w:r>
      <w:r w:rsidRPr="000D57E8">
        <w:rPr>
          <w:lang w:val="en-US"/>
        </w:rPr>
        <w:t>Playful mobile communication</w:t>
      </w:r>
      <w:r>
        <w:rPr>
          <w:lang w:val="en-US"/>
        </w:rPr>
        <w:t>,” 64.</w:t>
      </w:r>
    </w:p>
  </w:footnote>
  <w:footnote w:id="68">
    <w:p w14:paraId="406C15C2" w14:textId="42F86C85" w:rsidR="001B02A7" w:rsidRPr="0008451B" w:rsidRDefault="001B02A7" w:rsidP="00F95BAA">
      <w:pPr>
        <w:pStyle w:val="Voetnoottekst"/>
        <w:spacing w:before="0"/>
        <w:rPr>
          <w:lang w:val="en-GB"/>
        </w:rPr>
      </w:pPr>
      <w:r>
        <w:rPr>
          <w:rStyle w:val="Voetnootmarkering"/>
        </w:rPr>
        <w:footnoteRef/>
      </w:r>
      <w:r w:rsidRPr="008C47F4">
        <w:rPr>
          <w:lang w:val="en-US"/>
        </w:rPr>
        <w:t xml:space="preserve"> </w:t>
      </w:r>
      <w:r w:rsidRPr="00E52F4B">
        <w:rPr>
          <w:lang w:val="en-GB"/>
        </w:rPr>
        <w:t>Bucher and Helmond</w:t>
      </w:r>
      <w:r>
        <w:rPr>
          <w:lang w:val="en-GB"/>
        </w:rPr>
        <w:t>,</w:t>
      </w:r>
      <w:r w:rsidRPr="00E52F4B">
        <w:rPr>
          <w:lang w:val="en-GB"/>
        </w:rPr>
        <w:t xml:space="preserve"> “The Affordances of Social Media Platforms</w:t>
      </w:r>
      <w:r>
        <w:rPr>
          <w:lang w:val="en-GB"/>
        </w:rPr>
        <w:t>,</w:t>
      </w:r>
      <w:r w:rsidRPr="00E52F4B">
        <w:rPr>
          <w:lang w:val="en-GB"/>
        </w:rPr>
        <w:t xml:space="preserve">” </w:t>
      </w:r>
      <w:r w:rsidRPr="004B162F">
        <w:rPr>
          <w:lang w:val="en-GB"/>
        </w:rPr>
        <w:t>3.</w:t>
      </w:r>
    </w:p>
  </w:footnote>
  <w:footnote w:id="69">
    <w:p w14:paraId="5B6725D2" w14:textId="6D4057D4" w:rsidR="001B02A7" w:rsidRPr="008C47F4" w:rsidRDefault="001B02A7" w:rsidP="00F95BAA">
      <w:pPr>
        <w:pStyle w:val="Voetnoottekst"/>
        <w:spacing w:before="0"/>
        <w:rPr>
          <w:lang w:val="en-US"/>
        </w:rPr>
      </w:pPr>
      <w:r>
        <w:rPr>
          <w:rStyle w:val="Voetnootmarkering"/>
        </w:rPr>
        <w:footnoteRef/>
      </w:r>
      <w:r w:rsidRPr="008C47F4">
        <w:rPr>
          <w:lang w:val="en-US"/>
        </w:rPr>
        <w:t xml:space="preserve"> </w:t>
      </w:r>
      <w:proofErr w:type="spellStart"/>
      <w:r>
        <w:rPr>
          <w:lang w:val="en-GB"/>
        </w:rPr>
        <w:t>Sicart</w:t>
      </w:r>
      <w:proofErr w:type="spellEnd"/>
      <w:r>
        <w:rPr>
          <w:lang w:val="en-GB"/>
        </w:rPr>
        <w:t xml:space="preserve">, </w:t>
      </w:r>
      <w:r w:rsidRPr="005E54B5">
        <w:rPr>
          <w:i/>
          <w:iCs/>
          <w:lang w:val="en-GB"/>
        </w:rPr>
        <w:t>Play Matters</w:t>
      </w:r>
      <w:r>
        <w:rPr>
          <w:lang w:val="en-GB"/>
        </w:rPr>
        <w:t>, 33.</w:t>
      </w:r>
    </w:p>
  </w:footnote>
  <w:footnote w:id="70">
    <w:p w14:paraId="653670C1" w14:textId="1BE5EB6E" w:rsidR="001B02A7" w:rsidRPr="00DC04DC" w:rsidRDefault="001B02A7" w:rsidP="001A5C94">
      <w:pPr>
        <w:pStyle w:val="Voetnoottekst"/>
        <w:spacing w:before="0"/>
        <w:rPr>
          <w:lang w:val="en-GB"/>
        </w:rPr>
      </w:pPr>
      <w:r>
        <w:rPr>
          <w:rStyle w:val="Voetnootmarkering"/>
        </w:rPr>
        <w:footnoteRef/>
      </w:r>
      <w:r w:rsidRPr="00DC04DC">
        <w:rPr>
          <w:lang w:val="en-GB"/>
        </w:rPr>
        <w:t xml:space="preserve"> </w:t>
      </w:r>
      <w:r>
        <w:rPr>
          <w:lang w:val="en-GB"/>
        </w:rPr>
        <w:t xml:space="preserve">Helen </w:t>
      </w:r>
      <w:proofErr w:type="spellStart"/>
      <w:r>
        <w:rPr>
          <w:lang w:val="en-GB"/>
        </w:rPr>
        <w:t>Thornham</w:t>
      </w:r>
      <w:proofErr w:type="spellEnd"/>
      <w:r>
        <w:rPr>
          <w:lang w:val="en-GB"/>
        </w:rPr>
        <w:t xml:space="preserve">, “Claiming ‘creativity’: </w:t>
      </w:r>
      <w:proofErr w:type="spellStart"/>
      <w:r>
        <w:rPr>
          <w:lang w:val="en-GB"/>
        </w:rPr>
        <w:t>discouse</w:t>
      </w:r>
      <w:proofErr w:type="spellEnd"/>
      <w:r>
        <w:rPr>
          <w:lang w:val="en-GB"/>
        </w:rPr>
        <w:t xml:space="preserve">, ‘doctrine’ or participatory </w:t>
      </w:r>
      <w:proofErr w:type="gramStart"/>
      <w:r>
        <w:rPr>
          <w:lang w:val="en-GB"/>
        </w:rPr>
        <w:t>practice?,</w:t>
      </w:r>
      <w:proofErr w:type="gramEnd"/>
      <w:r>
        <w:rPr>
          <w:lang w:val="en-GB"/>
        </w:rPr>
        <w:t xml:space="preserve">” </w:t>
      </w:r>
      <w:r>
        <w:rPr>
          <w:i/>
          <w:iCs/>
          <w:lang w:val="en-GB"/>
        </w:rPr>
        <w:t>International Journal of Cultural Policy</w:t>
      </w:r>
      <w:r>
        <w:rPr>
          <w:lang w:val="en-GB"/>
        </w:rPr>
        <w:t xml:space="preserve"> 20, no. 5 (2014): 536.</w:t>
      </w:r>
    </w:p>
  </w:footnote>
  <w:footnote w:id="71">
    <w:p w14:paraId="35C949F7" w14:textId="06F0C89F" w:rsidR="001B02A7" w:rsidRPr="00C61F16" w:rsidRDefault="001B02A7" w:rsidP="001A5C94">
      <w:pPr>
        <w:pStyle w:val="Voetnoottekst"/>
        <w:spacing w:before="0"/>
        <w:rPr>
          <w:lang w:val="en-GB"/>
        </w:rPr>
      </w:pPr>
      <w:r>
        <w:rPr>
          <w:rStyle w:val="Voetnootmarkering"/>
        </w:rPr>
        <w:footnoteRef/>
      </w:r>
      <w:r w:rsidRPr="00C61F16">
        <w:rPr>
          <w:lang w:val="en-GB"/>
        </w:rPr>
        <w:t xml:space="preserve"> </w:t>
      </w:r>
      <w:r>
        <w:rPr>
          <w:lang w:val="en-GB"/>
        </w:rPr>
        <w:t>Oculus, “</w:t>
      </w:r>
      <w:r w:rsidRPr="00C61F16">
        <w:rPr>
          <w:lang w:val="en-GB"/>
        </w:rPr>
        <w:t>Day 1 Keynote | Oculus Connect 6</w:t>
      </w:r>
      <w:r>
        <w:rPr>
          <w:lang w:val="en-GB"/>
        </w:rPr>
        <w:t xml:space="preserve">,” YouTube, September 25, 2019, </w:t>
      </w:r>
      <w:r w:rsidRPr="00C61F16">
        <w:rPr>
          <w:lang w:val="en-GB"/>
        </w:rPr>
        <w:t>https://www.youtube.com/watch?v=RCB_mfGmh9w</w:t>
      </w:r>
      <w:r>
        <w:rPr>
          <w:lang w:val="en-GB"/>
        </w:rPr>
        <w:t>.</w:t>
      </w:r>
    </w:p>
  </w:footnote>
  <w:footnote w:id="72">
    <w:p w14:paraId="51C3CCB6" w14:textId="60A8339D" w:rsidR="001B02A7" w:rsidRPr="00C61F16" w:rsidRDefault="001B02A7" w:rsidP="001A5C94">
      <w:pPr>
        <w:pStyle w:val="Voetnoottekst"/>
        <w:spacing w:before="0"/>
        <w:rPr>
          <w:lang w:val="en-GB"/>
        </w:rPr>
      </w:pPr>
      <w:r>
        <w:rPr>
          <w:rStyle w:val="Voetnootmarkering"/>
        </w:rPr>
        <w:footnoteRef/>
      </w:r>
      <w:r w:rsidRPr="00C61F16">
        <w:rPr>
          <w:lang w:val="en-GB"/>
        </w:rPr>
        <w:t xml:space="preserve"> </w:t>
      </w:r>
      <w:r>
        <w:rPr>
          <w:lang w:val="en-GB"/>
        </w:rPr>
        <w:t>Oculus, “</w:t>
      </w:r>
      <w:r w:rsidRPr="00C61F16">
        <w:rPr>
          <w:lang w:val="en-GB"/>
        </w:rPr>
        <w:t>Day 1 Keynote</w:t>
      </w:r>
      <w:r>
        <w:rPr>
          <w:lang w:val="en-GB"/>
        </w:rPr>
        <w:t>.”</w:t>
      </w:r>
    </w:p>
  </w:footnote>
  <w:footnote w:id="73">
    <w:p w14:paraId="7CC927F6" w14:textId="7372E2B6" w:rsidR="001B02A7" w:rsidRPr="00C61F16" w:rsidRDefault="001B02A7" w:rsidP="001A5C94">
      <w:pPr>
        <w:pStyle w:val="Voetnoottekst"/>
        <w:spacing w:before="0"/>
        <w:rPr>
          <w:lang w:val="en-GB"/>
        </w:rPr>
      </w:pPr>
      <w:r>
        <w:rPr>
          <w:rStyle w:val="Voetnootmarkering"/>
        </w:rPr>
        <w:footnoteRef/>
      </w:r>
      <w:r w:rsidRPr="00C61F16">
        <w:rPr>
          <w:lang w:val="en-GB"/>
        </w:rPr>
        <w:t xml:space="preserve"> </w:t>
      </w:r>
      <w:r>
        <w:rPr>
          <w:lang w:val="en-GB"/>
        </w:rPr>
        <w:t>Oculus, “</w:t>
      </w:r>
      <w:r w:rsidRPr="00C61F16">
        <w:rPr>
          <w:lang w:val="en-GB"/>
        </w:rPr>
        <w:t>Day 1 Keynote</w:t>
      </w:r>
      <w:r>
        <w:rPr>
          <w:lang w:val="en-GB"/>
        </w:rPr>
        <w:t>.”</w:t>
      </w:r>
    </w:p>
  </w:footnote>
  <w:footnote w:id="74">
    <w:p w14:paraId="3290D74A" w14:textId="09D4EFA0" w:rsidR="001B02A7" w:rsidRPr="00687FA4" w:rsidRDefault="001B02A7" w:rsidP="001A5C94">
      <w:pPr>
        <w:pStyle w:val="Voetnoottekst"/>
        <w:spacing w:before="0"/>
        <w:rPr>
          <w:lang w:val="en-US"/>
        </w:rPr>
      </w:pPr>
      <w:r>
        <w:rPr>
          <w:rStyle w:val="Voetnootmarkering"/>
        </w:rPr>
        <w:footnoteRef/>
      </w:r>
      <w:r w:rsidRPr="00687FA4">
        <w:rPr>
          <w:lang w:val="en-US"/>
        </w:rPr>
        <w:t xml:space="preserve"> </w:t>
      </w:r>
      <w:proofErr w:type="spellStart"/>
      <w:r w:rsidRPr="00687FA4">
        <w:rPr>
          <w:lang w:val="en-US"/>
        </w:rPr>
        <w:t>Kücklich</w:t>
      </w:r>
      <w:proofErr w:type="spellEnd"/>
      <w:r>
        <w:rPr>
          <w:lang w:val="en-US"/>
        </w:rPr>
        <w:t>,</w:t>
      </w:r>
      <w:r w:rsidRPr="00687FA4">
        <w:rPr>
          <w:lang w:val="en-US"/>
        </w:rPr>
        <w:t xml:space="preserve"> </w:t>
      </w:r>
      <w:r>
        <w:rPr>
          <w:lang w:val="en-US"/>
        </w:rPr>
        <w:t>“</w:t>
      </w:r>
      <w:r w:rsidRPr="00687FA4">
        <w:rPr>
          <w:lang w:val="en-US"/>
        </w:rPr>
        <w:t xml:space="preserve">Precarious </w:t>
      </w:r>
      <w:proofErr w:type="spellStart"/>
      <w:r w:rsidRPr="00687FA4">
        <w:rPr>
          <w:lang w:val="en-US"/>
        </w:rPr>
        <w:t>Playbour</w:t>
      </w:r>
      <w:proofErr w:type="spellEnd"/>
      <w:r>
        <w:rPr>
          <w:lang w:val="en-US"/>
        </w:rPr>
        <w:t>,” 1.</w:t>
      </w:r>
    </w:p>
  </w:footnote>
  <w:footnote w:id="75">
    <w:p w14:paraId="27B2A1B6" w14:textId="48F98938" w:rsidR="001B02A7" w:rsidRPr="0030397F" w:rsidRDefault="001B02A7" w:rsidP="00F95BAA">
      <w:pPr>
        <w:pStyle w:val="Voetnoottekst"/>
        <w:spacing w:before="0"/>
        <w:rPr>
          <w:lang w:val="en-GB"/>
        </w:rPr>
      </w:pPr>
      <w:r>
        <w:rPr>
          <w:rStyle w:val="Voetnootmarkering"/>
        </w:rPr>
        <w:footnoteRef/>
      </w:r>
      <w:r w:rsidRPr="0030397F">
        <w:rPr>
          <w:lang w:val="en-GB"/>
        </w:rPr>
        <w:t xml:space="preserve"> </w:t>
      </w:r>
      <w:proofErr w:type="spellStart"/>
      <w:r>
        <w:rPr>
          <w:lang w:val="en-GB"/>
        </w:rPr>
        <w:t>Thornham</w:t>
      </w:r>
      <w:proofErr w:type="spellEnd"/>
      <w:r>
        <w:rPr>
          <w:lang w:val="en-GB"/>
        </w:rPr>
        <w:t>, “Claiming ‘creativity’,” 536-552.</w:t>
      </w:r>
    </w:p>
  </w:footnote>
  <w:footnote w:id="76">
    <w:p w14:paraId="41465842" w14:textId="2B2224D7" w:rsidR="001B02A7" w:rsidRPr="00687FA4" w:rsidRDefault="001B02A7" w:rsidP="00F95BAA">
      <w:pPr>
        <w:pStyle w:val="Voetnoottekst"/>
        <w:spacing w:before="0"/>
        <w:rPr>
          <w:lang w:val="en-US"/>
        </w:rPr>
      </w:pPr>
      <w:r>
        <w:rPr>
          <w:rStyle w:val="Voetnootmarkering"/>
        </w:rPr>
        <w:footnoteRef/>
      </w:r>
      <w:r w:rsidRPr="00687FA4">
        <w:rPr>
          <w:lang w:val="en-US"/>
        </w:rPr>
        <w:t xml:space="preserve"> </w:t>
      </w:r>
      <w:r>
        <w:rPr>
          <w:lang w:val="en-US"/>
        </w:rPr>
        <w:t>Josh Viner, “</w:t>
      </w:r>
      <w:r w:rsidRPr="002663D8">
        <w:rPr>
          <w:lang w:val="en-US"/>
        </w:rPr>
        <w:t>Building Social Media Platforms of the Future Using Psychology Principles</w:t>
      </w:r>
      <w:r>
        <w:rPr>
          <w:lang w:val="en-US"/>
        </w:rPr>
        <w:t xml:space="preserve">,” Medium.com, Accessed May 21, 2020, </w:t>
      </w:r>
      <w:r w:rsidRPr="002663D8">
        <w:rPr>
          <w:lang w:val="en-US"/>
        </w:rPr>
        <w:t>https://medium.com/the-dopamine-effect/building-social-media-of-the-future-using-psychology-principles-782688387e3d</w:t>
      </w:r>
      <w:r>
        <w:rPr>
          <w:lang w:val="en-US"/>
        </w:rPr>
        <w:t>.</w:t>
      </w:r>
    </w:p>
  </w:footnote>
  <w:footnote w:id="77">
    <w:p w14:paraId="508419EC" w14:textId="1DC303F0" w:rsidR="001B02A7" w:rsidRPr="00C61F16" w:rsidRDefault="001B02A7" w:rsidP="00F95BAA">
      <w:pPr>
        <w:pStyle w:val="Voetnoottekst"/>
        <w:spacing w:before="0"/>
        <w:rPr>
          <w:lang w:val="en-GB"/>
        </w:rPr>
      </w:pPr>
      <w:r>
        <w:rPr>
          <w:rStyle w:val="Voetnootmarkering"/>
        </w:rPr>
        <w:footnoteRef/>
      </w:r>
      <w:r w:rsidRPr="00C61F16">
        <w:rPr>
          <w:lang w:val="en-GB"/>
        </w:rPr>
        <w:t xml:space="preserve"> </w:t>
      </w:r>
      <w:r w:rsidRPr="0099378C">
        <w:rPr>
          <w:lang w:val="en-GB"/>
        </w:rPr>
        <w:t>Oculus, “Facebook Horizon Overview</w:t>
      </w:r>
      <w:r>
        <w:rPr>
          <w:lang w:val="en-GB"/>
        </w:rPr>
        <w:t>.</w:t>
      </w:r>
      <w:r w:rsidRPr="0099378C">
        <w:rPr>
          <w:lang w:val="en-GB"/>
        </w:rPr>
        <w:t>”</w:t>
      </w:r>
    </w:p>
  </w:footnote>
  <w:footnote w:id="78">
    <w:p w14:paraId="7C0F4E43" w14:textId="29CC0612" w:rsidR="001B02A7" w:rsidRPr="00CA1462" w:rsidRDefault="001B02A7" w:rsidP="00F95BAA">
      <w:pPr>
        <w:pStyle w:val="Voetnoottekst"/>
        <w:spacing w:before="0"/>
        <w:rPr>
          <w:lang w:val="en-US"/>
        </w:rPr>
      </w:pPr>
      <w:r>
        <w:rPr>
          <w:rStyle w:val="Voetnootmarkering"/>
        </w:rPr>
        <w:footnoteRef/>
      </w:r>
      <w:r w:rsidRPr="00CA1462">
        <w:rPr>
          <w:lang w:val="en-US"/>
        </w:rPr>
        <w:t xml:space="preserve"> Watkins,</w:t>
      </w:r>
      <w:r w:rsidRPr="00CA1462">
        <w:rPr>
          <w:rFonts w:hint="eastAsia"/>
          <w:sz w:val="22"/>
          <w:szCs w:val="22"/>
          <w:lang w:val="en-US"/>
        </w:rPr>
        <w:t> </w:t>
      </w:r>
      <w:r w:rsidRPr="0030397F">
        <w:rPr>
          <w:rFonts w:hint="eastAsia"/>
          <w:i/>
          <w:lang w:val="en-US"/>
        </w:rPr>
        <w:t>The young and the digital</w:t>
      </w:r>
      <w:r w:rsidRPr="00CA1462">
        <w:rPr>
          <w:lang w:val="en-US"/>
        </w:rPr>
        <w:t>, 115.</w:t>
      </w:r>
    </w:p>
  </w:footnote>
  <w:footnote w:id="79">
    <w:p w14:paraId="107E95E9" w14:textId="71C44E14" w:rsidR="001B02A7" w:rsidRPr="004826A7" w:rsidRDefault="001B02A7" w:rsidP="00F95BAA">
      <w:pPr>
        <w:pStyle w:val="Voetnoottekst"/>
        <w:spacing w:before="0"/>
        <w:rPr>
          <w:lang w:val="en-GB"/>
        </w:rPr>
      </w:pPr>
      <w:r>
        <w:rPr>
          <w:rStyle w:val="Voetnootmarkering"/>
        </w:rPr>
        <w:footnoteRef/>
      </w:r>
      <w:r>
        <w:t xml:space="preserve"> </w:t>
      </w:r>
      <w:r w:rsidRPr="0099378C">
        <w:rPr>
          <w:lang w:val="en-GB"/>
        </w:rPr>
        <w:t>Oculus, “Facebook Horizon Overview</w:t>
      </w:r>
      <w:r>
        <w:rPr>
          <w:lang w:val="en-GB"/>
        </w:rPr>
        <w:t>.</w:t>
      </w:r>
      <w:r w:rsidRPr="0099378C">
        <w:rPr>
          <w:lang w:val="en-GB"/>
        </w:rPr>
        <w:t>”</w:t>
      </w:r>
    </w:p>
  </w:footnote>
  <w:footnote w:id="80">
    <w:p w14:paraId="22D0B3F4" w14:textId="6EDA8944" w:rsidR="001B02A7" w:rsidRPr="008861D9" w:rsidRDefault="001B02A7" w:rsidP="00F95BAA">
      <w:pPr>
        <w:pStyle w:val="Voetnoottekst"/>
        <w:spacing w:before="0"/>
        <w:rPr>
          <w:lang w:val="en-US"/>
        </w:rPr>
      </w:pPr>
      <w:r>
        <w:rPr>
          <w:rStyle w:val="Voetnootmarkering"/>
        </w:rPr>
        <w:footnoteRef/>
      </w:r>
      <w:r w:rsidRPr="008861D9">
        <w:rPr>
          <w:lang w:val="en-US"/>
        </w:rPr>
        <w:t xml:space="preserve"> </w:t>
      </w:r>
      <w:r w:rsidRPr="00DA42D1">
        <w:rPr>
          <w:lang w:val="en-US"/>
        </w:rPr>
        <w:t>Stanfill, “The Interface as Discourse,”</w:t>
      </w:r>
      <w:r>
        <w:rPr>
          <w:lang w:val="en-US"/>
        </w:rPr>
        <w:t xml:space="preserve"> 1061</w:t>
      </w:r>
      <w:r w:rsidRPr="00DA42D1">
        <w:rPr>
          <w:lang w:val="en-US"/>
        </w:rPr>
        <w:t>.</w:t>
      </w:r>
    </w:p>
  </w:footnote>
  <w:footnote w:id="81">
    <w:p w14:paraId="43B5DF65" w14:textId="4C415021" w:rsidR="001B02A7" w:rsidRPr="004826A7" w:rsidRDefault="001B02A7" w:rsidP="00F95BAA">
      <w:pPr>
        <w:pStyle w:val="Voetnoottekst"/>
        <w:spacing w:before="0"/>
        <w:rPr>
          <w:lang w:val="en-GB"/>
        </w:rPr>
      </w:pPr>
      <w:r>
        <w:rPr>
          <w:rStyle w:val="Voetnootmarkering"/>
        </w:rPr>
        <w:footnoteRef/>
      </w:r>
      <w:r w:rsidRPr="004826A7">
        <w:rPr>
          <w:lang w:val="en-GB"/>
        </w:rPr>
        <w:t xml:space="preserve"> </w:t>
      </w:r>
      <w:r w:rsidRPr="0099378C">
        <w:rPr>
          <w:lang w:val="en-GB"/>
        </w:rPr>
        <w:t>“</w:t>
      </w:r>
      <w:r>
        <w:rPr>
          <w:lang w:val="en-GB"/>
        </w:rPr>
        <w:t>Citizenship</w:t>
      </w:r>
      <w:r w:rsidRPr="0099378C">
        <w:rPr>
          <w:lang w:val="en-GB"/>
        </w:rPr>
        <w:t xml:space="preserve">,” Oculus, accessed </w:t>
      </w:r>
      <w:r>
        <w:rPr>
          <w:lang w:val="en-GB"/>
        </w:rPr>
        <w:t xml:space="preserve">June 5, 2020, </w:t>
      </w:r>
      <w:r w:rsidRPr="004826A7">
        <w:rPr>
          <w:lang w:val="en-GB"/>
        </w:rPr>
        <w:t>https://www.oculus.com/facebookhorizon/citizenship/</w:t>
      </w:r>
      <w:r>
        <w:rPr>
          <w:lang w:val="en-GB"/>
        </w:rPr>
        <w:t>.</w:t>
      </w:r>
    </w:p>
  </w:footnote>
  <w:footnote w:id="82">
    <w:p w14:paraId="48DC88AD" w14:textId="77777777" w:rsidR="001B02A7" w:rsidRPr="000B0DDF" w:rsidRDefault="001B02A7" w:rsidP="00F95BAA">
      <w:pPr>
        <w:pStyle w:val="Voetnoottekst"/>
        <w:spacing w:before="0"/>
        <w:rPr>
          <w:lang w:val="en-GB"/>
        </w:rPr>
      </w:pPr>
      <w:r>
        <w:rPr>
          <w:rStyle w:val="Voetnootmarkering"/>
        </w:rPr>
        <w:footnoteRef/>
      </w:r>
      <w:r w:rsidRPr="000B0DDF">
        <w:rPr>
          <w:lang w:val="en-GB"/>
        </w:rPr>
        <w:t xml:space="preserve"> Hoffmann, </w:t>
      </w:r>
      <w:proofErr w:type="spellStart"/>
      <w:r w:rsidRPr="000B0DDF">
        <w:rPr>
          <w:lang w:val="en-GB"/>
        </w:rPr>
        <w:t>Proferes</w:t>
      </w:r>
      <w:proofErr w:type="spellEnd"/>
      <w:r w:rsidRPr="000B0DDF">
        <w:rPr>
          <w:lang w:val="en-GB"/>
        </w:rPr>
        <w:t xml:space="preserve"> and Zimmer, “Making the World More Open and Connected</w:t>
      </w:r>
      <w:r>
        <w:rPr>
          <w:lang w:val="en-GB"/>
        </w:rPr>
        <w:t>,</w:t>
      </w:r>
      <w:r w:rsidRPr="000B0DDF">
        <w:rPr>
          <w:lang w:val="en-GB"/>
        </w:rPr>
        <w:t>” 199–218.</w:t>
      </w:r>
    </w:p>
  </w:footnote>
  <w:footnote w:id="83">
    <w:p w14:paraId="4AD226A3" w14:textId="0C6E16B2" w:rsidR="001B02A7" w:rsidRPr="0013619A" w:rsidRDefault="001B02A7" w:rsidP="00F95BAA">
      <w:pPr>
        <w:pStyle w:val="Voetnoottekst"/>
        <w:spacing w:before="0"/>
        <w:rPr>
          <w:lang w:val="en-GB"/>
        </w:rPr>
      </w:pPr>
      <w:r>
        <w:rPr>
          <w:rStyle w:val="Voetnootmarkering"/>
        </w:rPr>
        <w:footnoteRef/>
      </w:r>
      <w:r w:rsidRPr="0013619A">
        <w:rPr>
          <w:lang w:val="en-GB"/>
        </w:rPr>
        <w:t xml:space="preserve"> </w:t>
      </w:r>
      <w:r w:rsidRPr="00F97707">
        <w:rPr>
          <w:lang w:val="en-GB"/>
        </w:rPr>
        <w:t xml:space="preserve">Sandra L. Faulkner, </w:t>
      </w:r>
      <w:r>
        <w:rPr>
          <w:lang w:val="en-GB"/>
        </w:rPr>
        <w:t xml:space="preserve">John R. Baldwin, </w:t>
      </w:r>
      <w:r w:rsidRPr="00F97707">
        <w:rPr>
          <w:lang w:val="en-GB"/>
        </w:rPr>
        <w:t>Michael L. Hecht, and Sheryl L. Lindsley</w:t>
      </w:r>
      <w:r>
        <w:rPr>
          <w:lang w:val="en-GB"/>
        </w:rPr>
        <w:t xml:space="preserve">, “Redefining Culture: Perspectives Across the Disciplines,” in </w:t>
      </w:r>
      <w:r w:rsidRPr="00F97707">
        <w:rPr>
          <w:i/>
          <w:iCs/>
          <w:lang w:val="en-GB"/>
        </w:rPr>
        <w:t>Redefining culture: Perspectives across the disciplines</w:t>
      </w:r>
      <w:r>
        <w:rPr>
          <w:lang w:val="en-GB"/>
        </w:rPr>
        <w:t>, ed. John R. Baldwin,</w:t>
      </w:r>
      <w:r w:rsidRPr="00F97707">
        <w:rPr>
          <w:lang w:val="en-GB"/>
        </w:rPr>
        <w:t xml:space="preserve"> Sandra L. Faulkner</w:t>
      </w:r>
      <w:r>
        <w:rPr>
          <w:lang w:val="en-GB"/>
        </w:rPr>
        <w:t xml:space="preserve">, </w:t>
      </w:r>
      <w:r w:rsidRPr="00F97707">
        <w:rPr>
          <w:lang w:val="en-GB"/>
        </w:rPr>
        <w:t xml:space="preserve">Michael L. Hecht, and Sheryl L. Lindsley </w:t>
      </w:r>
      <w:r>
        <w:rPr>
          <w:lang w:val="en-GB"/>
        </w:rPr>
        <w:t>(</w:t>
      </w:r>
      <w:r w:rsidRPr="00F97707">
        <w:rPr>
          <w:lang w:val="en-GB"/>
        </w:rPr>
        <w:t>Mahwah, N.J. : Lawrence Erlbaum Associates, 2006</w:t>
      </w:r>
      <w:r>
        <w:rPr>
          <w:lang w:val="en-GB"/>
        </w:rPr>
        <w:t>), 27-52.</w:t>
      </w:r>
    </w:p>
  </w:footnote>
  <w:footnote w:id="84">
    <w:p w14:paraId="050674D2" w14:textId="4DB42E5C" w:rsidR="001B02A7" w:rsidRPr="00055F75" w:rsidRDefault="001B02A7" w:rsidP="00F95BAA">
      <w:pPr>
        <w:pStyle w:val="Voetnoottekst"/>
        <w:spacing w:before="0"/>
        <w:rPr>
          <w:lang w:val="en-GB"/>
        </w:rPr>
      </w:pPr>
      <w:r>
        <w:rPr>
          <w:rStyle w:val="Voetnootmarkering"/>
        </w:rPr>
        <w:footnoteRef/>
      </w:r>
      <w:r w:rsidRPr="00055F75">
        <w:rPr>
          <w:lang w:val="en-GB"/>
        </w:rPr>
        <w:t xml:space="preserve"> Faulkner, Baldwin, Hecht and Lindsley, “Redefining Culture,” 27-52.</w:t>
      </w:r>
    </w:p>
  </w:footnote>
  <w:footnote w:id="85">
    <w:p w14:paraId="426C06CD" w14:textId="40AF44AB" w:rsidR="001B02A7" w:rsidRPr="00720D36" w:rsidRDefault="001B02A7" w:rsidP="00F95BAA">
      <w:pPr>
        <w:pStyle w:val="Voetnoottekst"/>
        <w:spacing w:before="0"/>
        <w:rPr>
          <w:lang w:val="en-US"/>
        </w:rPr>
      </w:pPr>
      <w:r>
        <w:rPr>
          <w:rStyle w:val="Voetnootmarkering"/>
        </w:rPr>
        <w:footnoteRef/>
      </w:r>
      <w:r w:rsidRPr="00720D36">
        <w:rPr>
          <w:lang w:val="en-US"/>
        </w:rPr>
        <w:t xml:space="preserve"> </w:t>
      </w:r>
      <w:r>
        <w:rPr>
          <w:lang w:val="en-GB"/>
        </w:rPr>
        <w:t>V</w:t>
      </w:r>
      <w:r w:rsidRPr="004B162F">
        <w:rPr>
          <w:lang w:val="en-GB"/>
        </w:rPr>
        <w:t>an Dijck, “Facebook as a Tool,” 160–76.</w:t>
      </w:r>
    </w:p>
  </w:footnote>
  <w:footnote w:id="86">
    <w:p w14:paraId="4AE0AB25" w14:textId="77777777" w:rsidR="001B02A7" w:rsidRPr="00055F75" w:rsidRDefault="001B02A7" w:rsidP="00F95BAA">
      <w:pPr>
        <w:pStyle w:val="Voetnoottekst"/>
        <w:spacing w:before="0"/>
        <w:rPr>
          <w:lang w:val="en-GB"/>
        </w:rPr>
      </w:pPr>
      <w:r>
        <w:rPr>
          <w:rStyle w:val="Voetnootmarkering"/>
        </w:rPr>
        <w:footnoteRef/>
      </w:r>
      <w:r w:rsidRPr="00055F75">
        <w:rPr>
          <w:lang w:val="en-GB"/>
        </w:rPr>
        <w:t xml:space="preserve"> </w:t>
      </w:r>
      <w:r w:rsidRPr="0099378C">
        <w:rPr>
          <w:lang w:val="en-GB"/>
        </w:rPr>
        <w:t>Oculus</w:t>
      </w:r>
      <w:r>
        <w:rPr>
          <w:lang w:val="en-GB"/>
        </w:rPr>
        <w:t>,</w:t>
      </w:r>
      <w:r w:rsidRPr="0099378C">
        <w:rPr>
          <w:lang w:val="en-GB"/>
        </w:rPr>
        <w:t xml:space="preserve"> “</w:t>
      </w:r>
      <w:r>
        <w:rPr>
          <w:lang w:val="en-GB"/>
        </w:rPr>
        <w:t>Citizenship.</w:t>
      </w:r>
      <w:r w:rsidRPr="0099378C">
        <w:rPr>
          <w:lang w:val="en-GB"/>
        </w:rPr>
        <w:t>”</w:t>
      </w:r>
    </w:p>
  </w:footnote>
  <w:footnote w:id="87">
    <w:p w14:paraId="0821DDDA" w14:textId="63DCBBDB" w:rsidR="001B02A7" w:rsidRPr="00055F75" w:rsidRDefault="001B02A7" w:rsidP="00F95BAA">
      <w:pPr>
        <w:pStyle w:val="Voetnoottekst"/>
        <w:spacing w:before="0"/>
        <w:rPr>
          <w:lang w:val="en-GB"/>
        </w:rPr>
      </w:pPr>
      <w:r>
        <w:rPr>
          <w:rStyle w:val="Voetnootmarkering"/>
        </w:rPr>
        <w:footnoteRef/>
      </w:r>
      <w:r w:rsidRPr="00055F75">
        <w:rPr>
          <w:lang w:val="en-GB"/>
        </w:rPr>
        <w:t xml:space="preserve"> </w:t>
      </w:r>
      <w:r w:rsidRPr="0099378C">
        <w:rPr>
          <w:lang w:val="en-GB"/>
        </w:rPr>
        <w:t>Oculus</w:t>
      </w:r>
      <w:r>
        <w:rPr>
          <w:lang w:val="en-GB"/>
        </w:rPr>
        <w:t>,</w:t>
      </w:r>
      <w:r w:rsidRPr="0099378C">
        <w:rPr>
          <w:lang w:val="en-GB"/>
        </w:rPr>
        <w:t xml:space="preserve"> “</w:t>
      </w:r>
      <w:r>
        <w:rPr>
          <w:lang w:val="en-GB"/>
        </w:rPr>
        <w:t>Citizenship.</w:t>
      </w:r>
      <w:r w:rsidRPr="0099378C">
        <w:rPr>
          <w:lang w:val="en-GB"/>
        </w:rPr>
        <w:t>”</w:t>
      </w:r>
    </w:p>
  </w:footnote>
  <w:footnote w:id="88">
    <w:p w14:paraId="13FFAE4F" w14:textId="1480E566" w:rsidR="001B02A7" w:rsidRPr="00055F75" w:rsidRDefault="001B02A7" w:rsidP="00F95BAA">
      <w:pPr>
        <w:pStyle w:val="Voetnoottekst"/>
        <w:spacing w:before="0"/>
        <w:rPr>
          <w:lang w:val="en-GB"/>
        </w:rPr>
      </w:pPr>
      <w:r>
        <w:rPr>
          <w:rStyle w:val="Voetnootmarkering"/>
        </w:rPr>
        <w:footnoteRef/>
      </w:r>
      <w:r w:rsidRPr="00055F75">
        <w:rPr>
          <w:lang w:val="en-GB"/>
        </w:rPr>
        <w:t xml:space="preserve"> </w:t>
      </w:r>
      <w:r>
        <w:rPr>
          <w:lang w:val="en-GB"/>
        </w:rPr>
        <w:t xml:space="preserve">“Local Guides,” Google Maps, Accessed June 11, 2019, </w:t>
      </w:r>
      <w:r w:rsidRPr="00055F75">
        <w:rPr>
          <w:lang w:val="en-GB"/>
        </w:rPr>
        <w:t>https://maps.google.com/localguides</w:t>
      </w:r>
      <w:r>
        <w:rPr>
          <w:lang w:val="en-GB"/>
        </w:rPr>
        <w:t>.</w:t>
      </w:r>
    </w:p>
  </w:footnote>
  <w:footnote w:id="89">
    <w:p w14:paraId="15B93E09" w14:textId="346121EE" w:rsidR="001B02A7" w:rsidRPr="00300EF3" w:rsidRDefault="001B02A7" w:rsidP="00F95BAA">
      <w:pPr>
        <w:pStyle w:val="Voetnoottekst"/>
        <w:spacing w:before="0"/>
        <w:rPr>
          <w:lang w:val="en-GB"/>
        </w:rPr>
      </w:pPr>
      <w:r>
        <w:rPr>
          <w:rStyle w:val="Voetnootmarkering"/>
        </w:rPr>
        <w:footnoteRef/>
      </w:r>
      <w:r w:rsidRPr="00300EF3">
        <w:rPr>
          <w:lang w:val="en-US"/>
        </w:rPr>
        <w:t xml:space="preserve"> </w:t>
      </w:r>
      <w:r w:rsidRPr="00250280">
        <w:rPr>
          <w:lang w:val="en-GB"/>
        </w:rPr>
        <w:t xml:space="preserve">Hermes, “Citizenship in the Age of the Internet,” </w:t>
      </w:r>
      <w:r>
        <w:rPr>
          <w:lang w:val="en-GB"/>
        </w:rPr>
        <w:t>306</w:t>
      </w:r>
      <w:r w:rsidRPr="00250280">
        <w:rPr>
          <w:lang w:val="en-GB"/>
        </w:rPr>
        <w:t>.</w:t>
      </w:r>
    </w:p>
  </w:footnote>
  <w:footnote w:id="90">
    <w:p w14:paraId="7AF3A865" w14:textId="3013513D" w:rsidR="001B02A7" w:rsidRPr="005C2CE5" w:rsidRDefault="001B02A7" w:rsidP="00F95BAA">
      <w:pPr>
        <w:pStyle w:val="Voetnoottekst"/>
        <w:spacing w:before="0"/>
        <w:rPr>
          <w:lang w:val="en-US"/>
        </w:rPr>
      </w:pPr>
      <w:r>
        <w:rPr>
          <w:rStyle w:val="Voetnootmarkering"/>
        </w:rPr>
        <w:footnoteRef/>
      </w:r>
      <w:r w:rsidRPr="005C2CE5">
        <w:rPr>
          <w:lang w:val="en-US"/>
        </w:rPr>
        <w:t xml:space="preserve"> </w:t>
      </w:r>
      <w:r w:rsidRPr="00285FEE">
        <w:rPr>
          <w:lang w:val="en-US"/>
        </w:rPr>
        <w:t>Poster, "Digital networks," 10</w:t>
      </w:r>
      <w:r>
        <w:rPr>
          <w:lang w:val="en-US"/>
        </w:rPr>
        <w:t>1</w:t>
      </w:r>
      <w:r w:rsidRPr="00285FEE">
        <w:rPr>
          <w:lang w:val="en-US"/>
        </w:rPr>
        <w:t>.</w:t>
      </w:r>
    </w:p>
  </w:footnote>
  <w:footnote w:id="91">
    <w:p w14:paraId="0B041584" w14:textId="05384244" w:rsidR="001B02A7" w:rsidRPr="005C2CE5" w:rsidRDefault="001B02A7" w:rsidP="00F95BAA">
      <w:pPr>
        <w:pStyle w:val="Voetnoottekst"/>
        <w:spacing w:before="0"/>
        <w:rPr>
          <w:lang w:val="en-US"/>
        </w:rPr>
      </w:pPr>
      <w:r>
        <w:rPr>
          <w:rStyle w:val="Voetnootmarkering"/>
        </w:rPr>
        <w:footnoteRef/>
      </w:r>
      <w:r w:rsidRPr="005C2CE5">
        <w:rPr>
          <w:lang w:val="en-US"/>
        </w:rPr>
        <w:t xml:space="preserve"> </w:t>
      </w:r>
      <w:r w:rsidRPr="00285FEE">
        <w:rPr>
          <w:lang w:val="en-US"/>
        </w:rPr>
        <w:t>Poster, "Digital networks," 103.</w:t>
      </w:r>
    </w:p>
  </w:footnote>
  <w:footnote w:id="92">
    <w:p w14:paraId="0C5AA75C" w14:textId="421B5B06" w:rsidR="001B02A7" w:rsidRPr="00855F9B" w:rsidRDefault="001B02A7" w:rsidP="00F95BAA">
      <w:pPr>
        <w:pStyle w:val="Voetnoottekst"/>
        <w:spacing w:before="0"/>
        <w:rPr>
          <w:lang w:val="en-GB"/>
        </w:rPr>
      </w:pPr>
      <w:r>
        <w:rPr>
          <w:rStyle w:val="Voetnootmarkering"/>
        </w:rPr>
        <w:footnoteRef/>
      </w:r>
      <w:r w:rsidRPr="00855F9B">
        <w:rPr>
          <w:lang w:val="en-GB"/>
        </w:rPr>
        <w:t xml:space="preserve"> </w:t>
      </w:r>
      <w:r w:rsidRPr="0099378C">
        <w:rPr>
          <w:lang w:val="en-GB"/>
        </w:rPr>
        <w:t>Oculus</w:t>
      </w:r>
      <w:r>
        <w:rPr>
          <w:lang w:val="en-GB"/>
        </w:rPr>
        <w:t>,</w:t>
      </w:r>
      <w:r w:rsidRPr="0099378C">
        <w:rPr>
          <w:lang w:val="en-GB"/>
        </w:rPr>
        <w:t xml:space="preserve"> “</w:t>
      </w:r>
      <w:r>
        <w:rPr>
          <w:lang w:val="en-GB"/>
        </w:rPr>
        <w:t>Citizenship.</w:t>
      </w:r>
      <w:r w:rsidRPr="0099378C">
        <w:rPr>
          <w:lang w:val="en-GB"/>
        </w:rPr>
        <w:t>”</w:t>
      </w:r>
    </w:p>
  </w:footnote>
  <w:footnote w:id="93">
    <w:p w14:paraId="7B07C532" w14:textId="57896DD1" w:rsidR="001B02A7" w:rsidRPr="00CA1462" w:rsidRDefault="001B02A7" w:rsidP="00F95BAA">
      <w:pPr>
        <w:pStyle w:val="Voetnoottekst"/>
        <w:spacing w:before="0"/>
        <w:rPr>
          <w:lang w:val="en-US"/>
        </w:rPr>
      </w:pPr>
      <w:r>
        <w:rPr>
          <w:rStyle w:val="Voetnootmarkering"/>
        </w:rPr>
        <w:footnoteRef/>
      </w:r>
      <w:r w:rsidRPr="00CA1462">
        <w:rPr>
          <w:lang w:val="en-US"/>
        </w:rPr>
        <w:t xml:space="preserve"> Watkins,</w:t>
      </w:r>
      <w:r w:rsidRPr="00CA1462">
        <w:rPr>
          <w:rFonts w:hint="eastAsia"/>
          <w:sz w:val="22"/>
          <w:szCs w:val="22"/>
          <w:lang w:val="en-US"/>
        </w:rPr>
        <w:t> </w:t>
      </w:r>
      <w:r w:rsidRPr="00CA1462">
        <w:rPr>
          <w:rFonts w:hint="eastAsia"/>
          <w:i/>
          <w:sz w:val="22"/>
          <w:szCs w:val="22"/>
          <w:lang w:val="en-US"/>
        </w:rPr>
        <w:t>The young and the digital</w:t>
      </w:r>
      <w:r w:rsidRPr="00CA1462">
        <w:rPr>
          <w:lang w:val="en-US"/>
        </w:rPr>
        <w:t>, 118-119.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7A2B" w14:textId="006B0166" w:rsidR="001B02A7" w:rsidRDefault="001B02A7">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D13488"/>
    <w:multiLevelType w:val="hybridMultilevel"/>
    <w:tmpl w:val="2DD498EA"/>
    <w:lvl w:ilvl="0" w:tplc="C72EACD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0F4"/>
    <w:rsid w:val="000014F1"/>
    <w:rsid w:val="00001938"/>
    <w:rsid w:val="00006872"/>
    <w:rsid w:val="000370FF"/>
    <w:rsid w:val="00055F75"/>
    <w:rsid w:val="0007389A"/>
    <w:rsid w:val="0008451B"/>
    <w:rsid w:val="000A0492"/>
    <w:rsid w:val="000A23A9"/>
    <w:rsid w:val="000A6F20"/>
    <w:rsid w:val="000B56AC"/>
    <w:rsid w:val="000C566F"/>
    <w:rsid w:val="000D4C4A"/>
    <w:rsid w:val="000D57E8"/>
    <w:rsid w:val="000E54E0"/>
    <w:rsid w:val="000F2810"/>
    <w:rsid w:val="001063CA"/>
    <w:rsid w:val="0013619A"/>
    <w:rsid w:val="00141D7C"/>
    <w:rsid w:val="001512FA"/>
    <w:rsid w:val="00181BB6"/>
    <w:rsid w:val="00186969"/>
    <w:rsid w:val="001A5C94"/>
    <w:rsid w:val="001B02A7"/>
    <w:rsid w:val="001C5F9D"/>
    <w:rsid w:val="001E6364"/>
    <w:rsid w:val="001F20E7"/>
    <w:rsid w:val="00223624"/>
    <w:rsid w:val="002312E5"/>
    <w:rsid w:val="00235F1F"/>
    <w:rsid w:val="00246D5B"/>
    <w:rsid w:val="002536FE"/>
    <w:rsid w:val="002663D8"/>
    <w:rsid w:val="0027092F"/>
    <w:rsid w:val="002713ED"/>
    <w:rsid w:val="002737DA"/>
    <w:rsid w:val="002766F3"/>
    <w:rsid w:val="00285FEE"/>
    <w:rsid w:val="002A4CEC"/>
    <w:rsid w:val="002C2B48"/>
    <w:rsid w:val="002C6520"/>
    <w:rsid w:val="002D4722"/>
    <w:rsid w:val="002F2398"/>
    <w:rsid w:val="00300EF3"/>
    <w:rsid w:val="00302472"/>
    <w:rsid w:val="0030397F"/>
    <w:rsid w:val="00311BD7"/>
    <w:rsid w:val="00322EAF"/>
    <w:rsid w:val="0032779A"/>
    <w:rsid w:val="0033305B"/>
    <w:rsid w:val="003633C5"/>
    <w:rsid w:val="00371CE6"/>
    <w:rsid w:val="00381FE8"/>
    <w:rsid w:val="00392C08"/>
    <w:rsid w:val="00395A4C"/>
    <w:rsid w:val="003A1F11"/>
    <w:rsid w:val="003A6693"/>
    <w:rsid w:val="003B5808"/>
    <w:rsid w:val="003B6380"/>
    <w:rsid w:val="003B67D5"/>
    <w:rsid w:val="003E0C3A"/>
    <w:rsid w:val="003F2F20"/>
    <w:rsid w:val="004033F7"/>
    <w:rsid w:val="00412707"/>
    <w:rsid w:val="00413EC6"/>
    <w:rsid w:val="004326A4"/>
    <w:rsid w:val="004426C1"/>
    <w:rsid w:val="00473E15"/>
    <w:rsid w:val="004826A7"/>
    <w:rsid w:val="004911CB"/>
    <w:rsid w:val="004A1C98"/>
    <w:rsid w:val="004B42E2"/>
    <w:rsid w:val="004C4AF8"/>
    <w:rsid w:val="004D100A"/>
    <w:rsid w:val="005046D4"/>
    <w:rsid w:val="005060F4"/>
    <w:rsid w:val="00552D80"/>
    <w:rsid w:val="00553164"/>
    <w:rsid w:val="00575904"/>
    <w:rsid w:val="00577D16"/>
    <w:rsid w:val="005930CD"/>
    <w:rsid w:val="005958D5"/>
    <w:rsid w:val="005A27CC"/>
    <w:rsid w:val="005A6165"/>
    <w:rsid w:val="005A63B9"/>
    <w:rsid w:val="005C1A18"/>
    <w:rsid w:val="005C2CE5"/>
    <w:rsid w:val="005D04A5"/>
    <w:rsid w:val="005E54B5"/>
    <w:rsid w:val="00611717"/>
    <w:rsid w:val="0061632D"/>
    <w:rsid w:val="006167C6"/>
    <w:rsid w:val="006213E7"/>
    <w:rsid w:val="00636A74"/>
    <w:rsid w:val="006439E5"/>
    <w:rsid w:val="00643BCD"/>
    <w:rsid w:val="006831F3"/>
    <w:rsid w:val="00687FA4"/>
    <w:rsid w:val="006B1931"/>
    <w:rsid w:val="00701A69"/>
    <w:rsid w:val="00702967"/>
    <w:rsid w:val="00705922"/>
    <w:rsid w:val="00705CFD"/>
    <w:rsid w:val="00720D36"/>
    <w:rsid w:val="00733081"/>
    <w:rsid w:val="007533A4"/>
    <w:rsid w:val="00755AFE"/>
    <w:rsid w:val="007665F2"/>
    <w:rsid w:val="00782710"/>
    <w:rsid w:val="007A5F18"/>
    <w:rsid w:val="007B1D0B"/>
    <w:rsid w:val="007C1EF9"/>
    <w:rsid w:val="007D6C4A"/>
    <w:rsid w:val="00801A1C"/>
    <w:rsid w:val="00807F97"/>
    <w:rsid w:val="00822AF0"/>
    <w:rsid w:val="008343FA"/>
    <w:rsid w:val="00855F9B"/>
    <w:rsid w:val="00866015"/>
    <w:rsid w:val="00881146"/>
    <w:rsid w:val="00884A91"/>
    <w:rsid w:val="008861D9"/>
    <w:rsid w:val="00892005"/>
    <w:rsid w:val="00893865"/>
    <w:rsid w:val="008A2BF9"/>
    <w:rsid w:val="008C47F4"/>
    <w:rsid w:val="008E69AF"/>
    <w:rsid w:val="00901C5F"/>
    <w:rsid w:val="00910A96"/>
    <w:rsid w:val="009347B6"/>
    <w:rsid w:val="009352DA"/>
    <w:rsid w:val="00937E25"/>
    <w:rsid w:val="009663C0"/>
    <w:rsid w:val="009706DC"/>
    <w:rsid w:val="00985634"/>
    <w:rsid w:val="0099377C"/>
    <w:rsid w:val="009A3FF5"/>
    <w:rsid w:val="009B62DF"/>
    <w:rsid w:val="009E408A"/>
    <w:rsid w:val="009F5183"/>
    <w:rsid w:val="00A42D88"/>
    <w:rsid w:val="00A43034"/>
    <w:rsid w:val="00A55218"/>
    <w:rsid w:val="00A71383"/>
    <w:rsid w:val="00A7321F"/>
    <w:rsid w:val="00A751D0"/>
    <w:rsid w:val="00AB5E44"/>
    <w:rsid w:val="00AD4EBC"/>
    <w:rsid w:val="00AE49FF"/>
    <w:rsid w:val="00AE62EA"/>
    <w:rsid w:val="00B079B9"/>
    <w:rsid w:val="00B17370"/>
    <w:rsid w:val="00B229CA"/>
    <w:rsid w:val="00B87C87"/>
    <w:rsid w:val="00B969A2"/>
    <w:rsid w:val="00BC695E"/>
    <w:rsid w:val="00BD088A"/>
    <w:rsid w:val="00BD1147"/>
    <w:rsid w:val="00BE67F1"/>
    <w:rsid w:val="00C00236"/>
    <w:rsid w:val="00C17457"/>
    <w:rsid w:val="00C61F16"/>
    <w:rsid w:val="00C6445D"/>
    <w:rsid w:val="00C6525A"/>
    <w:rsid w:val="00C664BC"/>
    <w:rsid w:val="00CA1462"/>
    <w:rsid w:val="00CA5BC2"/>
    <w:rsid w:val="00CC6151"/>
    <w:rsid w:val="00CD0255"/>
    <w:rsid w:val="00CD3F2F"/>
    <w:rsid w:val="00CE0417"/>
    <w:rsid w:val="00CE0ADD"/>
    <w:rsid w:val="00CF17F5"/>
    <w:rsid w:val="00D15DEB"/>
    <w:rsid w:val="00D20079"/>
    <w:rsid w:val="00D23D8B"/>
    <w:rsid w:val="00D24397"/>
    <w:rsid w:val="00D304DC"/>
    <w:rsid w:val="00D34F3E"/>
    <w:rsid w:val="00D63533"/>
    <w:rsid w:val="00D66F3B"/>
    <w:rsid w:val="00D92830"/>
    <w:rsid w:val="00D96A80"/>
    <w:rsid w:val="00DA42D1"/>
    <w:rsid w:val="00DA7700"/>
    <w:rsid w:val="00DC04DC"/>
    <w:rsid w:val="00DC0A71"/>
    <w:rsid w:val="00DC72BE"/>
    <w:rsid w:val="00DC7F53"/>
    <w:rsid w:val="00E072B9"/>
    <w:rsid w:val="00E23D17"/>
    <w:rsid w:val="00E501A3"/>
    <w:rsid w:val="00E55C98"/>
    <w:rsid w:val="00E6784E"/>
    <w:rsid w:val="00E707A5"/>
    <w:rsid w:val="00E7711D"/>
    <w:rsid w:val="00E80E11"/>
    <w:rsid w:val="00E942D0"/>
    <w:rsid w:val="00EA064E"/>
    <w:rsid w:val="00EA5D8D"/>
    <w:rsid w:val="00EC328A"/>
    <w:rsid w:val="00EE0BC5"/>
    <w:rsid w:val="00EE2B7A"/>
    <w:rsid w:val="00EF61EC"/>
    <w:rsid w:val="00F04EE5"/>
    <w:rsid w:val="00F2058B"/>
    <w:rsid w:val="00F2161F"/>
    <w:rsid w:val="00F6118C"/>
    <w:rsid w:val="00F75F55"/>
    <w:rsid w:val="00F94BD4"/>
    <w:rsid w:val="00F95BAA"/>
    <w:rsid w:val="00F97707"/>
    <w:rsid w:val="00FA37CB"/>
    <w:rsid w:val="00FA68A6"/>
    <w:rsid w:val="00FB4FCD"/>
    <w:rsid w:val="00FE6F01"/>
    <w:rsid w:val="00FF3602"/>
    <w:rsid w:val="00FF38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3C9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sid w:val="00E072B9"/>
    <w:pPr>
      <w:spacing w:before="120"/>
    </w:pPr>
    <w:rPr>
      <w:rFonts w:ascii="Cambria" w:hAnsi="Cambria"/>
    </w:rPr>
  </w:style>
  <w:style w:type="paragraph" w:styleId="Kop1">
    <w:name w:val="heading 1"/>
    <w:basedOn w:val="Standaard"/>
    <w:next w:val="Standaard"/>
    <w:link w:val="Kop1Char"/>
    <w:uiPriority w:val="9"/>
    <w:qFormat/>
    <w:rsid w:val="008E69AF"/>
    <w:pPr>
      <w:keepNext/>
      <w:keepLines/>
      <w:spacing w:before="240" w:after="0"/>
      <w:outlineLvl w:val="0"/>
    </w:pPr>
    <w:rPr>
      <w:rFonts w:eastAsiaTheme="majorEastAsia" w:cstheme="majorBidi"/>
      <w:b/>
      <w:sz w:val="32"/>
      <w:szCs w:val="32"/>
    </w:rPr>
  </w:style>
  <w:style w:type="paragraph" w:styleId="Kop2">
    <w:name w:val="heading 2"/>
    <w:basedOn w:val="Standaard"/>
    <w:next w:val="Standaard"/>
    <w:link w:val="Kop2Char"/>
    <w:uiPriority w:val="9"/>
    <w:unhideWhenUsed/>
    <w:qFormat/>
    <w:rsid w:val="00322EAF"/>
    <w:pPr>
      <w:keepNext/>
      <w:keepLines/>
      <w:spacing w:before="40" w:after="0"/>
      <w:outlineLvl w:val="1"/>
    </w:pPr>
    <w:rPr>
      <w:rFonts w:eastAsiaTheme="majorEastAsia" w:cstheme="majorBidi"/>
      <w:b/>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60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60F4"/>
  </w:style>
  <w:style w:type="paragraph" w:styleId="Voettekst">
    <w:name w:val="footer"/>
    <w:basedOn w:val="Standaard"/>
    <w:link w:val="VoettekstChar"/>
    <w:uiPriority w:val="99"/>
    <w:unhideWhenUsed/>
    <w:rsid w:val="005060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60F4"/>
  </w:style>
  <w:style w:type="paragraph" w:styleId="Voetnoottekst">
    <w:name w:val="footnote text"/>
    <w:basedOn w:val="Standaard"/>
    <w:link w:val="VoetnoottekstChar"/>
    <w:uiPriority w:val="99"/>
    <w:unhideWhenUsed/>
    <w:rsid w:val="005060F4"/>
    <w:pPr>
      <w:spacing w:after="0" w:line="240" w:lineRule="auto"/>
    </w:pPr>
    <w:rPr>
      <w:sz w:val="20"/>
      <w:szCs w:val="20"/>
    </w:rPr>
  </w:style>
  <w:style w:type="character" w:customStyle="1" w:styleId="VoetnoottekstChar">
    <w:name w:val="Voetnoottekst Char"/>
    <w:basedOn w:val="Standaardalinea-lettertype"/>
    <w:link w:val="Voetnoottekst"/>
    <w:uiPriority w:val="99"/>
    <w:rsid w:val="005060F4"/>
    <w:rPr>
      <w:sz w:val="20"/>
      <w:szCs w:val="20"/>
    </w:rPr>
  </w:style>
  <w:style w:type="character" w:styleId="Voetnootmarkering">
    <w:name w:val="footnote reference"/>
    <w:basedOn w:val="Standaardalinea-lettertype"/>
    <w:uiPriority w:val="99"/>
    <w:unhideWhenUsed/>
    <w:rsid w:val="005060F4"/>
    <w:rPr>
      <w:vertAlign w:val="superscript"/>
    </w:rPr>
  </w:style>
  <w:style w:type="paragraph" w:styleId="Titel">
    <w:name w:val="Title"/>
    <w:basedOn w:val="Standaard"/>
    <w:next w:val="Standaard"/>
    <w:link w:val="TitelChar"/>
    <w:uiPriority w:val="10"/>
    <w:qFormat/>
    <w:rsid w:val="005060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060F4"/>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E69AF"/>
    <w:rPr>
      <w:rFonts w:ascii="Cambria" w:eastAsiaTheme="majorEastAsia" w:hAnsi="Cambria" w:cstheme="majorBidi"/>
      <w:b/>
      <w:sz w:val="32"/>
      <w:szCs w:val="32"/>
    </w:rPr>
  </w:style>
  <w:style w:type="character" w:customStyle="1" w:styleId="Kop2Char">
    <w:name w:val="Kop 2 Char"/>
    <w:basedOn w:val="Standaardalinea-lettertype"/>
    <w:link w:val="Kop2"/>
    <w:uiPriority w:val="9"/>
    <w:rsid w:val="00322EAF"/>
    <w:rPr>
      <w:rFonts w:ascii="Cambria" w:eastAsiaTheme="majorEastAsia" w:hAnsi="Cambria" w:cstheme="majorBidi"/>
      <w:b/>
      <w:sz w:val="26"/>
      <w:szCs w:val="26"/>
    </w:rPr>
  </w:style>
  <w:style w:type="paragraph" w:styleId="Ballontekst">
    <w:name w:val="Balloon Text"/>
    <w:basedOn w:val="Standaard"/>
    <w:link w:val="BallontekstChar"/>
    <w:uiPriority w:val="99"/>
    <w:semiHidden/>
    <w:unhideWhenUsed/>
    <w:rsid w:val="005D04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D04A5"/>
    <w:rPr>
      <w:rFonts w:ascii="Segoe UI" w:hAnsi="Segoe UI" w:cs="Segoe UI"/>
      <w:sz w:val="18"/>
      <w:szCs w:val="18"/>
    </w:rPr>
  </w:style>
  <w:style w:type="paragraph" w:styleId="Lijstalinea">
    <w:name w:val="List Paragraph"/>
    <w:basedOn w:val="Standaard"/>
    <w:uiPriority w:val="34"/>
    <w:qFormat/>
    <w:rsid w:val="00F94BD4"/>
    <w:pPr>
      <w:spacing w:before="0"/>
      <w:ind w:left="720"/>
      <w:contextualSpacing/>
    </w:pPr>
    <w:rPr>
      <w:rFonts w:asciiTheme="minorHAnsi" w:hAnsiTheme="minorHAnsi"/>
    </w:rPr>
  </w:style>
  <w:style w:type="character" w:styleId="Hyperlink">
    <w:name w:val="Hyperlink"/>
    <w:basedOn w:val="Standaardalinea-lettertype"/>
    <w:uiPriority w:val="99"/>
    <w:unhideWhenUsed/>
    <w:rsid w:val="00F94BD4"/>
    <w:rPr>
      <w:color w:val="0000FF"/>
      <w:u w:val="single"/>
    </w:rPr>
  </w:style>
  <w:style w:type="paragraph" w:styleId="Documentstructuur">
    <w:name w:val="Document Map"/>
    <w:basedOn w:val="Standaard"/>
    <w:link w:val="DocumentstructuurChar"/>
    <w:uiPriority w:val="99"/>
    <w:semiHidden/>
    <w:unhideWhenUsed/>
    <w:rsid w:val="00801A1C"/>
    <w:pPr>
      <w:spacing w:before="0"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801A1C"/>
    <w:rPr>
      <w:rFonts w:ascii="Times New Roman" w:hAnsi="Times New Roman" w:cs="Times New Roman"/>
      <w:sz w:val="24"/>
      <w:szCs w:val="24"/>
    </w:rPr>
  </w:style>
  <w:style w:type="character" w:styleId="Onopgelostemelding">
    <w:name w:val="Unresolved Mention"/>
    <w:basedOn w:val="Standaardalinea-lettertype"/>
    <w:uiPriority w:val="99"/>
    <w:rsid w:val="00181BB6"/>
    <w:rPr>
      <w:color w:val="605E5C"/>
      <w:shd w:val="clear" w:color="auto" w:fill="E1DFDD"/>
    </w:rPr>
  </w:style>
  <w:style w:type="character" w:styleId="GevolgdeHyperlink">
    <w:name w:val="FollowedHyperlink"/>
    <w:basedOn w:val="Standaardalinea-lettertype"/>
    <w:uiPriority w:val="99"/>
    <w:semiHidden/>
    <w:unhideWhenUsed/>
    <w:rsid w:val="00687FA4"/>
    <w:rPr>
      <w:color w:val="954F72" w:themeColor="followedHyperlink"/>
      <w:u w:val="single"/>
    </w:rPr>
  </w:style>
  <w:style w:type="paragraph" w:styleId="Bijschrift">
    <w:name w:val="caption"/>
    <w:basedOn w:val="Standaard"/>
    <w:next w:val="Standaard"/>
    <w:uiPriority w:val="35"/>
    <w:unhideWhenUsed/>
    <w:qFormat/>
    <w:rsid w:val="00473E15"/>
    <w:pPr>
      <w:spacing w:before="0"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8E69AF"/>
    <w:pPr>
      <w:outlineLvl w:val="9"/>
    </w:pPr>
    <w:rPr>
      <w:lang w:eastAsia="nl-NL"/>
    </w:rPr>
  </w:style>
  <w:style w:type="paragraph" w:styleId="Inhopg1">
    <w:name w:val="toc 1"/>
    <w:basedOn w:val="Standaard"/>
    <w:next w:val="Standaard"/>
    <w:autoRedefine/>
    <w:uiPriority w:val="39"/>
    <w:unhideWhenUsed/>
    <w:rsid w:val="008E69AF"/>
    <w:pPr>
      <w:spacing w:after="100"/>
    </w:pPr>
  </w:style>
  <w:style w:type="paragraph" w:styleId="Inhopg2">
    <w:name w:val="toc 2"/>
    <w:basedOn w:val="Standaard"/>
    <w:next w:val="Standaard"/>
    <w:autoRedefine/>
    <w:uiPriority w:val="39"/>
    <w:unhideWhenUsed/>
    <w:rsid w:val="008E69AF"/>
    <w:pPr>
      <w:spacing w:after="100"/>
      <w:ind w:left="220"/>
    </w:pPr>
  </w:style>
  <w:style w:type="paragraph" w:styleId="Lijstmetafbeeldingen">
    <w:name w:val="table of figures"/>
    <w:basedOn w:val="Standaard"/>
    <w:next w:val="Standaard"/>
    <w:uiPriority w:val="99"/>
    <w:unhideWhenUsed/>
    <w:rsid w:val="005531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44589">
      <w:bodyDiv w:val="1"/>
      <w:marLeft w:val="0"/>
      <w:marRight w:val="0"/>
      <w:marTop w:val="0"/>
      <w:marBottom w:val="0"/>
      <w:divBdr>
        <w:top w:val="none" w:sz="0" w:space="0" w:color="auto"/>
        <w:left w:val="none" w:sz="0" w:space="0" w:color="auto"/>
        <w:bottom w:val="none" w:sz="0" w:space="0" w:color="auto"/>
        <w:right w:val="none" w:sz="0" w:space="0" w:color="auto"/>
      </w:divBdr>
    </w:div>
    <w:div w:id="129253946">
      <w:bodyDiv w:val="1"/>
      <w:marLeft w:val="0"/>
      <w:marRight w:val="0"/>
      <w:marTop w:val="0"/>
      <w:marBottom w:val="0"/>
      <w:divBdr>
        <w:top w:val="none" w:sz="0" w:space="0" w:color="auto"/>
        <w:left w:val="none" w:sz="0" w:space="0" w:color="auto"/>
        <w:bottom w:val="none" w:sz="0" w:space="0" w:color="auto"/>
        <w:right w:val="none" w:sz="0" w:space="0" w:color="auto"/>
      </w:divBdr>
    </w:div>
    <w:div w:id="249003392">
      <w:bodyDiv w:val="1"/>
      <w:marLeft w:val="0"/>
      <w:marRight w:val="0"/>
      <w:marTop w:val="0"/>
      <w:marBottom w:val="0"/>
      <w:divBdr>
        <w:top w:val="none" w:sz="0" w:space="0" w:color="auto"/>
        <w:left w:val="none" w:sz="0" w:space="0" w:color="auto"/>
        <w:bottom w:val="none" w:sz="0" w:space="0" w:color="auto"/>
        <w:right w:val="none" w:sz="0" w:space="0" w:color="auto"/>
      </w:divBdr>
    </w:div>
    <w:div w:id="266233069">
      <w:bodyDiv w:val="1"/>
      <w:marLeft w:val="0"/>
      <w:marRight w:val="0"/>
      <w:marTop w:val="0"/>
      <w:marBottom w:val="0"/>
      <w:divBdr>
        <w:top w:val="none" w:sz="0" w:space="0" w:color="auto"/>
        <w:left w:val="none" w:sz="0" w:space="0" w:color="auto"/>
        <w:bottom w:val="none" w:sz="0" w:space="0" w:color="auto"/>
        <w:right w:val="none" w:sz="0" w:space="0" w:color="auto"/>
      </w:divBdr>
    </w:div>
    <w:div w:id="497619526">
      <w:bodyDiv w:val="1"/>
      <w:marLeft w:val="0"/>
      <w:marRight w:val="0"/>
      <w:marTop w:val="0"/>
      <w:marBottom w:val="0"/>
      <w:divBdr>
        <w:top w:val="none" w:sz="0" w:space="0" w:color="auto"/>
        <w:left w:val="none" w:sz="0" w:space="0" w:color="auto"/>
        <w:bottom w:val="none" w:sz="0" w:space="0" w:color="auto"/>
        <w:right w:val="none" w:sz="0" w:space="0" w:color="auto"/>
      </w:divBdr>
    </w:div>
    <w:div w:id="937907821">
      <w:bodyDiv w:val="1"/>
      <w:marLeft w:val="0"/>
      <w:marRight w:val="0"/>
      <w:marTop w:val="0"/>
      <w:marBottom w:val="0"/>
      <w:divBdr>
        <w:top w:val="none" w:sz="0" w:space="0" w:color="auto"/>
        <w:left w:val="none" w:sz="0" w:space="0" w:color="auto"/>
        <w:bottom w:val="none" w:sz="0" w:space="0" w:color="auto"/>
        <w:right w:val="none" w:sz="0" w:space="0" w:color="auto"/>
      </w:divBdr>
    </w:div>
    <w:div w:id="1188789502">
      <w:bodyDiv w:val="1"/>
      <w:marLeft w:val="0"/>
      <w:marRight w:val="0"/>
      <w:marTop w:val="0"/>
      <w:marBottom w:val="0"/>
      <w:divBdr>
        <w:top w:val="none" w:sz="0" w:space="0" w:color="auto"/>
        <w:left w:val="none" w:sz="0" w:space="0" w:color="auto"/>
        <w:bottom w:val="none" w:sz="0" w:space="0" w:color="auto"/>
        <w:right w:val="none" w:sz="0" w:space="0" w:color="auto"/>
      </w:divBdr>
    </w:div>
    <w:div w:id="1551452522">
      <w:bodyDiv w:val="1"/>
      <w:marLeft w:val="0"/>
      <w:marRight w:val="0"/>
      <w:marTop w:val="0"/>
      <w:marBottom w:val="0"/>
      <w:divBdr>
        <w:top w:val="none" w:sz="0" w:space="0" w:color="auto"/>
        <w:left w:val="none" w:sz="0" w:space="0" w:color="auto"/>
        <w:bottom w:val="none" w:sz="0" w:space="0" w:color="auto"/>
        <w:right w:val="none" w:sz="0" w:space="0" w:color="auto"/>
      </w:divBdr>
    </w:div>
    <w:div w:id="1636137195">
      <w:bodyDiv w:val="1"/>
      <w:marLeft w:val="0"/>
      <w:marRight w:val="0"/>
      <w:marTop w:val="0"/>
      <w:marBottom w:val="0"/>
      <w:divBdr>
        <w:top w:val="none" w:sz="0" w:space="0" w:color="auto"/>
        <w:left w:val="none" w:sz="0" w:space="0" w:color="auto"/>
        <w:bottom w:val="none" w:sz="0" w:space="0" w:color="auto"/>
        <w:right w:val="none" w:sz="0" w:space="0" w:color="auto"/>
      </w:divBdr>
    </w:div>
    <w:div w:id="203811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A44AE00-9574-7C46-A720-04C2BEB48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TotalTime>
  <Pages>26</Pages>
  <Words>9096</Words>
  <Characters>47027</Characters>
  <Application>Microsoft Office Word</Application>
  <DocSecurity>0</DocSecurity>
  <Lines>701</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dc:creator>
  <cp:keywords/>
  <dc:description/>
  <cp:lastModifiedBy>Timo</cp:lastModifiedBy>
  <cp:revision>11</cp:revision>
  <dcterms:created xsi:type="dcterms:W3CDTF">2020-06-10T20:45:00Z</dcterms:created>
  <dcterms:modified xsi:type="dcterms:W3CDTF">2020-06-11T15:25:00Z</dcterms:modified>
</cp:coreProperties>
</file>