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FA97F" w14:textId="7E11DE78" w:rsidR="00A722F9" w:rsidRPr="00675D4A" w:rsidRDefault="00F647B2" w:rsidP="00A722F9">
      <w:pPr>
        <w:pStyle w:val="Titel"/>
        <w:jc w:val="center"/>
        <w:rPr>
          <w:rFonts w:ascii="Cambria" w:hAnsi="Cambria"/>
        </w:rPr>
      </w:pPr>
      <w:bookmarkStart w:id="0" w:name="_Hlk42854375"/>
      <w:bookmarkEnd w:id="0"/>
      <w:r w:rsidRPr="00675D4A">
        <w:rPr>
          <w:rFonts w:ascii="Cambria" w:hAnsi="Cambria"/>
        </w:rPr>
        <w:t>Zal ik eens een mopje vertellen?</w:t>
      </w:r>
    </w:p>
    <w:p w14:paraId="223651FE" w14:textId="578FEDCD" w:rsidR="00A722F9" w:rsidRPr="00675D4A" w:rsidRDefault="00A722F9" w:rsidP="00A722F9">
      <w:pPr>
        <w:pStyle w:val="Ondertitel"/>
        <w:jc w:val="center"/>
        <w:rPr>
          <w:rFonts w:ascii="Cambria" w:hAnsi="Cambria"/>
        </w:rPr>
      </w:pPr>
      <w:r w:rsidRPr="00675D4A">
        <w:rPr>
          <w:rFonts w:ascii="Cambria" w:hAnsi="Cambria"/>
        </w:rPr>
        <w:t xml:space="preserve">Een analyse van gendermoppen in de </w:t>
      </w:r>
      <w:r w:rsidRPr="00675D4A">
        <w:rPr>
          <w:rFonts w:ascii="Cambria" w:hAnsi="Cambria"/>
          <w:i/>
          <w:iCs/>
        </w:rPr>
        <w:t xml:space="preserve">Kikeriki! </w:t>
      </w:r>
      <w:r w:rsidRPr="00675D4A">
        <w:rPr>
          <w:rFonts w:ascii="Cambria" w:hAnsi="Cambria"/>
        </w:rPr>
        <w:t>tussen 1918 en 193</w:t>
      </w:r>
      <w:r w:rsidR="00676943" w:rsidRPr="00675D4A">
        <w:rPr>
          <w:rFonts w:ascii="Cambria" w:hAnsi="Cambria"/>
        </w:rPr>
        <w:t>7</w:t>
      </w:r>
    </w:p>
    <w:p w14:paraId="18F4437C" w14:textId="77777777" w:rsidR="00A722F9" w:rsidRPr="00675D4A" w:rsidRDefault="00A722F9" w:rsidP="00A722F9">
      <w:pPr>
        <w:rPr>
          <w:rFonts w:ascii="Cambria" w:hAnsi="Cambria"/>
        </w:rPr>
      </w:pPr>
    </w:p>
    <w:p w14:paraId="6DCDA717" w14:textId="77777777" w:rsidR="00A722F9" w:rsidRPr="00675D4A" w:rsidRDefault="00A722F9" w:rsidP="00A722F9">
      <w:pPr>
        <w:pStyle w:val="Titel"/>
        <w:jc w:val="center"/>
        <w:rPr>
          <w:rFonts w:ascii="Cambria" w:hAnsi="Cambria"/>
        </w:rPr>
      </w:pPr>
      <w:r w:rsidRPr="00675D4A">
        <w:rPr>
          <w:rFonts w:ascii="Cambria" w:hAnsi="Cambria"/>
          <w:noProof/>
        </w:rPr>
        <w:drawing>
          <wp:inline distT="0" distB="0" distL="0" distR="0" wp14:anchorId="500731F5" wp14:editId="3F145441">
            <wp:extent cx="3041650" cy="4256981"/>
            <wp:effectExtent l="76200" t="76200" r="139700" b="12509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1650" cy="4256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8FFC4B" w14:textId="77777777" w:rsidR="00A722F9" w:rsidRPr="00675D4A" w:rsidRDefault="00A722F9" w:rsidP="00A722F9">
      <w:pPr>
        <w:rPr>
          <w:rFonts w:ascii="Cambria" w:hAnsi="Cambria"/>
        </w:rPr>
      </w:pPr>
    </w:p>
    <w:p w14:paraId="7FCE821D" w14:textId="77777777" w:rsidR="00A722F9" w:rsidRPr="00675D4A" w:rsidRDefault="00A722F9" w:rsidP="00A722F9">
      <w:pPr>
        <w:rPr>
          <w:rFonts w:ascii="Cambria" w:hAnsi="Cambria"/>
        </w:rPr>
      </w:pPr>
    </w:p>
    <w:p w14:paraId="30628D92" w14:textId="77777777" w:rsidR="00A722F9" w:rsidRPr="00675D4A" w:rsidRDefault="00A722F9" w:rsidP="00A722F9">
      <w:pPr>
        <w:rPr>
          <w:rFonts w:ascii="Cambria" w:hAnsi="Cambria"/>
        </w:rPr>
      </w:pPr>
    </w:p>
    <w:p w14:paraId="4FDDD768" w14:textId="77777777" w:rsidR="00A722F9" w:rsidRPr="00675D4A" w:rsidRDefault="00A722F9" w:rsidP="00A722F9">
      <w:pPr>
        <w:spacing w:line="240" w:lineRule="auto"/>
        <w:rPr>
          <w:rFonts w:ascii="Cambria" w:hAnsi="Cambria" w:cs="Calibri Light"/>
          <w:sz w:val="24"/>
          <w:szCs w:val="24"/>
        </w:rPr>
      </w:pPr>
      <w:r w:rsidRPr="00675D4A">
        <w:rPr>
          <w:rFonts w:ascii="Cambria" w:hAnsi="Cambria" w:cs="Calibri Light"/>
          <w:b/>
          <w:bCs/>
          <w:sz w:val="24"/>
          <w:szCs w:val="24"/>
        </w:rPr>
        <w:t>F.E. Polinder</w:t>
      </w:r>
      <w:r w:rsidRPr="00675D4A">
        <w:rPr>
          <w:rFonts w:ascii="Cambria" w:hAnsi="Cambria" w:cs="Calibri Light"/>
          <w:sz w:val="24"/>
          <w:szCs w:val="24"/>
        </w:rPr>
        <w:t xml:space="preserve"> - 4259114</w:t>
      </w:r>
    </w:p>
    <w:p w14:paraId="0C9D818F" w14:textId="77777777" w:rsidR="00A722F9" w:rsidRPr="00675D4A" w:rsidRDefault="00A722F9" w:rsidP="00A722F9">
      <w:pPr>
        <w:spacing w:line="240" w:lineRule="auto"/>
        <w:rPr>
          <w:rFonts w:ascii="Cambria" w:hAnsi="Cambria" w:cs="Calibri Light"/>
          <w:sz w:val="24"/>
          <w:szCs w:val="24"/>
        </w:rPr>
      </w:pPr>
      <w:r w:rsidRPr="00675D4A">
        <w:rPr>
          <w:rFonts w:ascii="Cambria" w:hAnsi="Cambria" w:cs="Calibri Light"/>
          <w:sz w:val="24"/>
          <w:szCs w:val="24"/>
        </w:rPr>
        <w:t>Masterthesis Cultuurgeschiedenis van modern Europa</w:t>
      </w:r>
    </w:p>
    <w:p w14:paraId="117FF716" w14:textId="77777777" w:rsidR="00A722F9" w:rsidRPr="00675D4A" w:rsidRDefault="00A722F9" w:rsidP="00A722F9">
      <w:pPr>
        <w:rPr>
          <w:rFonts w:ascii="Cambria" w:hAnsi="Cambria" w:cstheme="majorHAnsi"/>
          <w:sz w:val="24"/>
          <w:szCs w:val="24"/>
        </w:rPr>
      </w:pPr>
      <w:r w:rsidRPr="00675D4A">
        <w:rPr>
          <w:rFonts w:ascii="Cambria" w:hAnsi="Cambria" w:cstheme="majorHAnsi"/>
          <w:sz w:val="24"/>
          <w:szCs w:val="24"/>
        </w:rPr>
        <w:t>Universiteit Utrecht</w:t>
      </w:r>
    </w:p>
    <w:p w14:paraId="7536B9F1" w14:textId="77777777" w:rsidR="00A722F9" w:rsidRPr="00675D4A" w:rsidRDefault="00A722F9" w:rsidP="00A722F9">
      <w:pPr>
        <w:rPr>
          <w:rFonts w:ascii="Cambria" w:hAnsi="Cambria" w:cstheme="majorHAnsi"/>
          <w:sz w:val="24"/>
          <w:szCs w:val="24"/>
        </w:rPr>
      </w:pPr>
    </w:p>
    <w:p w14:paraId="4F88402C" w14:textId="77777777" w:rsidR="00A722F9" w:rsidRPr="00675D4A" w:rsidRDefault="00A722F9" w:rsidP="00A722F9">
      <w:pPr>
        <w:rPr>
          <w:rFonts w:ascii="Cambria" w:hAnsi="Cambria" w:cstheme="majorHAnsi"/>
          <w:sz w:val="24"/>
          <w:szCs w:val="24"/>
        </w:rPr>
      </w:pPr>
      <w:r w:rsidRPr="00675D4A">
        <w:rPr>
          <w:rFonts w:ascii="Cambria" w:hAnsi="Cambria" w:cstheme="majorHAnsi"/>
          <w:sz w:val="24"/>
          <w:szCs w:val="24"/>
        </w:rPr>
        <w:t>Scriptiebegeleider: dr. Pim Huijnen</w:t>
      </w:r>
    </w:p>
    <w:p w14:paraId="3912A7EF" w14:textId="77777777" w:rsidR="00A722F9" w:rsidRPr="00675D4A" w:rsidRDefault="00A722F9" w:rsidP="00A722F9">
      <w:pPr>
        <w:spacing w:line="240" w:lineRule="auto"/>
        <w:rPr>
          <w:rFonts w:ascii="Cambria" w:hAnsi="Cambria" w:cs="Calibri Light"/>
          <w:sz w:val="24"/>
          <w:szCs w:val="24"/>
        </w:rPr>
      </w:pPr>
      <w:r w:rsidRPr="00675D4A">
        <w:rPr>
          <w:rFonts w:ascii="Cambria" w:hAnsi="Cambria" w:cs="Calibri Light"/>
          <w:sz w:val="24"/>
          <w:szCs w:val="24"/>
        </w:rPr>
        <w:t>Juni 2020</w:t>
      </w:r>
    </w:p>
    <w:p w14:paraId="1BC14E66" w14:textId="7A9DF246" w:rsidR="00A722F9" w:rsidRPr="00675D4A" w:rsidRDefault="00A722F9" w:rsidP="00A722F9">
      <w:pPr>
        <w:rPr>
          <w:rFonts w:ascii="Cambria" w:hAnsi="Cambria" w:cstheme="majorHAnsi"/>
          <w:sz w:val="24"/>
          <w:szCs w:val="24"/>
        </w:rPr>
      </w:pPr>
    </w:p>
    <w:p w14:paraId="61E958F9" w14:textId="77777777" w:rsidR="00A722F9" w:rsidRPr="00675D4A" w:rsidRDefault="00A722F9" w:rsidP="00A722F9">
      <w:pPr>
        <w:rPr>
          <w:rFonts w:ascii="Cambria" w:hAnsi="Cambria"/>
        </w:rPr>
      </w:pPr>
    </w:p>
    <w:p w14:paraId="679C4D11" w14:textId="5DDC31C4" w:rsidR="00A36ED1" w:rsidRPr="00675D4A" w:rsidRDefault="00A36ED1">
      <w:pPr>
        <w:rPr>
          <w:rFonts w:ascii="Cambria" w:hAnsi="Cambria"/>
        </w:rPr>
      </w:pPr>
    </w:p>
    <w:p w14:paraId="636E19F9" w14:textId="70E31312" w:rsidR="00A722F9" w:rsidRPr="00675D4A" w:rsidRDefault="00A722F9">
      <w:pPr>
        <w:rPr>
          <w:rFonts w:ascii="Cambria" w:hAnsi="Cambria"/>
        </w:rPr>
      </w:pPr>
    </w:p>
    <w:p w14:paraId="525F7EB1" w14:textId="348C2E88" w:rsidR="00A722F9" w:rsidRPr="00675D4A" w:rsidRDefault="00A722F9">
      <w:pPr>
        <w:rPr>
          <w:rFonts w:ascii="Cambria" w:hAnsi="Cambria"/>
        </w:rPr>
      </w:pPr>
    </w:p>
    <w:p w14:paraId="00E1F645" w14:textId="77B166E4" w:rsidR="00A722F9" w:rsidRPr="00675D4A" w:rsidRDefault="00A722F9">
      <w:pPr>
        <w:rPr>
          <w:rFonts w:ascii="Cambria" w:hAnsi="Cambria"/>
        </w:rPr>
      </w:pPr>
    </w:p>
    <w:p w14:paraId="6BC53103" w14:textId="06F632F5" w:rsidR="00A722F9" w:rsidRPr="00675D4A" w:rsidRDefault="00A722F9">
      <w:pPr>
        <w:rPr>
          <w:rFonts w:ascii="Cambria" w:hAnsi="Cambria"/>
        </w:rPr>
      </w:pPr>
    </w:p>
    <w:p w14:paraId="2E0DA604" w14:textId="5CA6A617" w:rsidR="00A722F9" w:rsidRPr="00675D4A" w:rsidRDefault="00A722F9">
      <w:pPr>
        <w:rPr>
          <w:rFonts w:ascii="Cambria" w:hAnsi="Cambria"/>
        </w:rPr>
      </w:pPr>
    </w:p>
    <w:p w14:paraId="003EBADE" w14:textId="01938974" w:rsidR="00A722F9" w:rsidRPr="00675D4A" w:rsidRDefault="00A722F9">
      <w:pPr>
        <w:rPr>
          <w:rFonts w:ascii="Cambria" w:hAnsi="Cambria"/>
        </w:rPr>
      </w:pPr>
    </w:p>
    <w:p w14:paraId="140CE077" w14:textId="4D0BF55B" w:rsidR="00A722F9" w:rsidRPr="00675D4A" w:rsidRDefault="00A722F9">
      <w:pPr>
        <w:rPr>
          <w:rFonts w:ascii="Cambria" w:hAnsi="Cambria"/>
        </w:rPr>
      </w:pPr>
    </w:p>
    <w:p w14:paraId="5ED08517" w14:textId="008EA5D1" w:rsidR="00A722F9" w:rsidRPr="00675D4A" w:rsidRDefault="00A722F9">
      <w:pPr>
        <w:rPr>
          <w:rFonts w:ascii="Cambria" w:hAnsi="Cambria"/>
        </w:rPr>
      </w:pPr>
    </w:p>
    <w:p w14:paraId="7B7BE9F6" w14:textId="5BCB748F" w:rsidR="00A722F9" w:rsidRPr="00675D4A" w:rsidRDefault="00A722F9">
      <w:pPr>
        <w:rPr>
          <w:rFonts w:ascii="Cambria" w:hAnsi="Cambria"/>
        </w:rPr>
      </w:pPr>
    </w:p>
    <w:p w14:paraId="27437070" w14:textId="613D2E09" w:rsidR="00A722F9" w:rsidRPr="00675D4A" w:rsidRDefault="00A722F9">
      <w:pPr>
        <w:rPr>
          <w:rFonts w:ascii="Cambria" w:hAnsi="Cambria"/>
        </w:rPr>
      </w:pPr>
    </w:p>
    <w:p w14:paraId="031BF5B3" w14:textId="62AD931D" w:rsidR="00A722F9" w:rsidRPr="00675D4A" w:rsidRDefault="00A722F9">
      <w:pPr>
        <w:rPr>
          <w:rFonts w:ascii="Cambria" w:hAnsi="Cambria"/>
        </w:rPr>
      </w:pPr>
    </w:p>
    <w:p w14:paraId="37F1BD7E" w14:textId="4FFF6237" w:rsidR="00A722F9" w:rsidRPr="00675D4A" w:rsidRDefault="00A722F9">
      <w:pPr>
        <w:rPr>
          <w:rFonts w:ascii="Cambria" w:hAnsi="Cambria"/>
        </w:rPr>
      </w:pPr>
    </w:p>
    <w:p w14:paraId="1367B0D9" w14:textId="0BF838A5" w:rsidR="00A722F9" w:rsidRPr="00675D4A" w:rsidRDefault="00A722F9">
      <w:pPr>
        <w:rPr>
          <w:rFonts w:ascii="Cambria" w:hAnsi="Cambria"/>
        </w:rPr>
      </w:pPr>
    </w:p>
    <w:p w14:paraId="4CA1D42D" w14:textId="7755B210" w:rsidR="00A722F9" w:rsidRPr="00675D4A" w:rsidRDefault="00A722F9">
      <w:pPr>
        <w:rPr>
          <w:rFonts w:ascii="Cambria" w:hAnsi="Cambria"/>
        </w:rPr>
      </w:pPr>
    </w:p>
    <w:p w14:paraId="2D9D0959" w14:textId="7C7C66C8" w:rsidR="00A722F9" w:rsidRPr="00675D4A" w:rsidRDefault="00A722F9">
      <w:pPr>
        <w:rPr>
          <w:rFonts w:ascii="Cambria" w:hAnsi="Cambria"/>
        </w:rPr>
      </w:pPr>
    </w:p>
    <w:p w14:paraId="4B80037D" w14:textId="09129D91" w:rsidR="00A722F9" w:rsidRPr="00675D4A" w:rsidRDefault="00A722F9">
      <w:pPr>
        <w:rPr>
          <w:rFonts w:ascii="Cambria" w:hAnsi="Cambria"/>
        </w:rPr>
      </w:pPr>
    </w:p>
    <w:p w14:paraId="2A337E45" w14:textId="147FF88F" w:rsidR="00A722F9" w:rsidRPr="00675D4A" w:rsidRDefault="00A722F9">
      <w:pPr>
        <w:rPr>
          <w:rFonts w:ascii="Cambria" w:hAnsi="Cambria"/>
        </w:rPr>
      </w:pPr>
    </w:p>
    <w:p w14:paraId="0C6F311D" w14:textId="20BBCAA0" w:rsidR="00A722F9" w:rsidRPr="00675D4A" w:rsidRDefault="00A722F9">
      <w:pPr>
        <w:rPr>
          <w:rFonts w:ascii="Cambria" w:hAnsi="Cambria"/>
        </w:rPr>
      </w:pPr>
    </w:p>
    <w:p w14:paraId="5F593297" w14:textId="7BF6BC38" w:rsidR="00A722F9" w:rsidRPr="00675D4A" w:rsidRDefault="00A722F9">
      <w:pPr>
        <w:rPr>
          <w:rFonts w:ascii="Cambria" w:hAnsi="Cambria"/>
        </w:rPr>
      </w:pPr>
    </w:p>
    <w:p w14:paraId="439FA9BA" w14:textId="5F3F284C" w:rsidR="00A722F9" w:rsidRPr="00675D4A" w:rsidRDefault="00A722F9">
      <w:pPr>
        <w:rPr>
          <w:rFonts w:ascii="Cambria" w:hAnsi="Cambria"/>
        </w:rPr>
      </w:pPr>
    </w:p>
    <w:p w14:paraId="14F9E2C0" w14:textId="517C8BE2" w:rsidR="00A722F9" w:rsidRPr="00675D4A" w:rsidRDefault="00A722F9">
      <w:pPr>
        <w:rPr>
          <w:rFonts w:ascii="Cambria" w:hAnsi="Cambria"/>
        </w:rPr>
      </w:pPr>
    </w:p>
    <w:p w14:paraId="320F366B" w14:textId="0CA76E22" w:rsidR="00A722F9" w:rsidRPr="00675D4A" w:rsidRDefault="00A722F9">
      <w:pPr>
        <w:rPr>
          <w:rFonts w:ascii="Cambria" w:hAnsi="Cambria"/>
        </w:rPr>
      </w:pPr>
    </w:p>
    <w:p w14:paraId="0E38B7DD" w14:textId="30F264E4" w:rsidR="00A722F9" w:rsidRPr="00675D4A" w:rsidRDefault="00A722F9">
      <w:pPr>
        <w:rPr>
          <w:rFonts w:ascii="Cambria" w:hAnsi="Cambria"/>
        </w:rPr>
      </w:pPr>
    </w:p>
    <w:p w14:paraId="6BB7AADD" w14:textId="77777777" w:rsidR="00A722F9" w:rsidRPr="00675D4A" w:rsidRDefault="00A722F9" w:rsidP="00A722F9">
      <w:pPr>
        <w:rPr>
          <w:rFonts w:ascii="Cambria" w:hAnsi="Cambria" w:cs="Calibri Light"/>
          <w:b/>
          <w:bCs/>
        </w:rPr>
      </w:pPr>
    </w:p>
    <w:p w14:paraId="53E5BA59" w14:textId="77777777" w:rsidR="00A722F9" w:rsidRPr="00675D4A" w:rsidRDefault="00A722F9" w:rsidP="00A722F9">
      <w:pPr>
        <w:rPr>
          <w:rFonts w:ascii="Cambria" w:hAnsi="Cambria" w:cs="Calibri Light"/>
          <w:b/>
          <w:bCs/>
        </w:rPr>
      </w:pPr>
    </w:p>
    <w:p w14:paraId="1722C9A4" w14:textId="77777777" w:rsidR="00A722F9" w:rsidRPr="00675D4A" w:rsidRDefault="00A722F9" w:rsidP="00A722F9">
      <w:pPr>
        <w:rPr>
          <w:rFonts w:ascii="Cambria" w:hAnsi="Cambria" w:cs="Calibri Light"/>
          <w:b/>
          <w:bCs/>
        </w:rPr>
      </w:pPr>
    </w:p>
    <w:p w14:paraId="6FCCF9C5" w14:textId="2F2AC70B" w:rsidR="00A722F9" w:rsidRPr="00675D4A" w:rsidRDefault="00A722F9" w:rsidP="00A722F9">
      <w:pPr>
        <w:rPr>
          <w:rFonts w:ascii="Cambria" w:hAnsi="Cambria" w:cs="Calibri Light"/>
          <w:b/>
          <w:bCs/>
        </w:rPr>
      </w:pPr>
      <w:r w:rsidRPr="00675D4A">
        <w:rPr>
          <w:rFonts w:ascii="Cambria" w:hAnsi="Cambria" w:cs="Calibri Light"/>
          <w:b/>
          <w:bCs/>
        </w:rPr>
        <w:t>Afbeelding voorpagina</w:t>
      </w:r>
    </w:p>
    <w:p w14:paraId="0735DA83" w14:textId="294E5974" w:rsidR="00D811AD" w:rsidRPr="00675D4A" w:rsidRDefault="00D811AD" w:rsidP="00D811AD">
      <w:pPr>
        <w:rPr>
          <w:rFonts w:ascii="Cambria" w:hAnsi="Cambria" w:cstheme="majorHAnsi"/>
        </w:rPr>
      </w:pPr>
      <w:bookmarkStart w:id="1" w:name="_Hlk42868307"/>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2 januari 1926.</w:t>
      </w:r>
    </w:p>
    <w:bookmarkEnd w:id="1"/>
    <w:p w14:paraId="5E153CDE" w14:textId="6FE2274C" w:rsidR="00A722F9" w:rsidRPr="00675D4A" w:rsidRDefault="00A722F9">
      <w:pPr>
        <w:rPr>
          <w:rFonts w:ascii="Cambria" w:hAnsi="Cambria"/>
        </w:rPr>
      </w:pPr>
    </w:p>
    <w:p w14:paraId="520A8F1C" w14:textId="7A2112CA" w:rsidR="00A722F9" w:rsidRPr="00675D4A" w:rsidRDefault="00A722F9">
      <w:pPr>
        <w:rPr>
          <w:rFonts w:ascii="Cambria" w:hAnsi="Cambria"/>
        </w:rPr>
      </w:pPr>
    </w:p>
    <w:p w14:paraId="61DAC59E" w14:textId="20DC3084" w:rsidR="00A722F9" w:rsidRPr="00675D4A" w:rsidRDefault="00A722F9">
      <w:pPr>
        <w:rPr>
          <w:rFonts w:ascii="Cambria" w:hAnsi="Cambria"/>
        </w:rPr>
      </w:pPr>
    </w:p>
    <w:p w14:paraId="76D6AC73" w14:textId="77777777" w:rsidR="002A1E53" w:rsidRPr="00F309E2" w:rsidRDefault="002A1E53" w:rsidP="000B29DB">
      <w:pPr>
        <w:spacing w:after="0" w:line="360" w:lineRule="auto"/>
        <w:jc w:val="both"/>
        <w:rPr>
          <w:rFonts w:ascii="Cambria" w:hAnsi="Cambria"/>
        </w:rPr>
      </w:pPr>
    </w:p>
    <w:p w14:paraId="0D59F952" w14:textId="4333499B" w:rsidR="002A1E53" w:rsidRDefault="002A1E53" w:rsidP="002A1E53">
      <w:pPr>
        <w:pStyle w:val="Kop1"/>
        <w:rPr>
          <w:lang w:val="en-GB"/>
        </w:rPr>
      </w:pPr>
      <w:r>
        <w:rPr>
          <w:lang w:val="en-GB"/>
        </w:rPr>
        <w:lastRenderedPageBreak/>
        <w:t>Abstract</w:t>
      </w:r>
    </w:p>
    <w:p w14:paraId="219B8D16" w14:textId="77777777" w:rsidR="002A1E53" w:rsidRPr="002A1E53" w:rsidRDefault="002A1E53" w:rsidP="002A1E53">
      <w:pPr>
        <w:rPr>
          <w:lang w:val="en-GB"/>
        </w:rPr>
      </w:pPr>
    </w:p>
    <w:p w14:paraId="6DE70AC1" w14:textId="24A29C7C" w:rsidR="000B29DB" w:rsidRDefault="008B3702" w:rsidP="000B29DB">
      <w:pPr>
        <w:spacing w:after="0" w:line="360" w:lineRule="auto"/>
        <w:jc w:val="both"/>
        <w:rPr>
          <w:rFonts w:ascii="Cambria" w:hAnsi="Cambria"/>
          <w:lang w:val="en-GB"/>
        </w:rPr>
      </w:pPr>
      <w:r w:rsidRPr="008B3702">
        <w:rPr>
          <w:rFonts w:ascii="Cambria" w:hAnsi="Cambria"/>
          <w:lang w:val="en-GB"/>
        </w:rPr>
        <w:t>This thesis analyses</w:t>
      </w:r>
      <w:r w:rsidR="00057BA9">
        <w:rPr>
          <w:rFonts w:ascii="Cambria" w:hAnsi="Cambria"/>
          <w:lang w:val="en-GB"/>
        </w:rPr>
        <w:t xml:space="preserve"> 3819</w:t>
      </w:r>
      <w:r w:rsidRPr="008B3702">
        <w:rPr>
          <w:rFonts w:ascii="Cambria" w:hAnsi="Cambria"/>
          <w:lang w:val="en-GB"/>
        </w:rPr>
        <w:t xml:space="preserve"> jokes f</w:t>
      </w:r>
      <w:r>
        <w:rPr>
          <w:rFonts w:ascii="Cambria" w:hAnsi="Cambria"/>
          <w:lang w:val="en-GB"/>
        </w:rPr>
        <w:t xml:space="preserve">rom </w:t>
      </w:r>
      <w:r w:rsidR="00C74859">
        <w:rPr>
          <w:rFonts w:ascii="Cambria" w:hAnsi="Cambria"/>
          <w:lang w:val="en-GB"/>
        </w:rPr>
        <w:t>th</w:t>
      </w:r>
      <w:r>
        <w:rPr>
          <w:rFonts w:ascii="Cambria" w:hAnsi="Cambria"/>
          <w:lang w:val="en-GB"/>
        </w:rPr>
        <w:t xml:space="preserve">e </w:t>
      </w:r>
      <w:r>
        <w:rPr>
          <w:rFonts w:ascii="Cambria" w:hAnsi="Cambria"/>
          <w:i/>
          <w:iCs/>
          <w:lang w:val="en-GB"/>
        </w:rPr>
        <w:t xml:space="preserve">Kikeriki! </w:t>
      </w:r>
      <w:r w:rsidR="00C74859">
        <w:rPr>
          <w:rFonts w:ascii="Cambria" w:hAnsi="Cambria"/>
          <w:lang w:val="en-GB"/>
        </w:rPr>
        <w:t>i</w:t>
      </w:r>
      <w:r>
        <w:rPr>
          <w:rFonts w:ascii="Cambria" w:hAnsi="Cambria"/>
          <w:lang w:val="en-GB"/>
        </w:rPr>
        <w:t xml:space="preserve">n the </w:t>
      </w:r>
      <w:r>
        <w:rPr>
          <w:rFonts w:ascii="Cambria" w:hAnsi="Cambria"/>
          <w:i/>
          <w:iCs/>
          <w:lang w:val="en-GB"/>
        </w:rPr>
        <w:t xml:space="preserve">Haagsche Courant </w:t>
      </w:r>
      <w:r>
        <w:rPr>
          <w:rFonts w:ascii="Cambria" w:hAnsi="Cambria"/>
          <w:lang w:val="en-GB"/>
        </w:rPr>
        <w:t xml:space="preserve">between 1918 and 1937. </w:t>
      </w:r>
      <w:r w:rsidR="009C7B31" w:rsidRPr="00057BA9">
        <w:rPr>
          <w:rFonts w:ascii="Cambria" w:hAnsi="Cambria" w:cstheme="majorHAnsi"/>
          <w:lang w:val="en-GB"/>
        </w:rPr>
        <w:t>Jokes can say something a</w:t>
      </w:r>
      <w:r w:rsidR="009C7B31">
        <w:rPr>
          <w:rFonts w:ascii="Cambria" w:hAnsi="Cambria" w:cstheme="majorHAnsi"/>
          <w:lang w:val="en-GB"/>
        </w:rPr>
        <w:t>bout social norms and mentality of historical societ</w:t>
      </w:r>
      <w:r w:rsidR="00F66707">
        <w:rPr>
          <w:rFonts w:ascii="Cambria" w:hAnsi="Cambria" w:cstheme="majorHAnsi"/>
          <w:lang w:val="en-GB"/>
        </w:rPr>
        <w:t>ie</w:t>
      </w:r>
      <w:r w:rsidR="009C7B31">
        <w:rPr>
          <w:rFonts w:ascii="Cambria" w:hAnsi="Cambria" w:cstheme="majorHAnsi"/>
          <w:lang w:val="en-GB"/>
        </w:rPr>
        <w:t>s and are therefor</w:t>
      </w:r>
      <w:r w:rsidR="00F66707">
        <w:rPr>
          <w:rFonts w:ascii="Cambria" w:hAnsi="Cambria" w:cstheme="majorHAnsi"/>
          <w:lang w:val="en-GB"/>
        </w:rPr>
        <w:t>e</w:t>
      </w:r>
      <w:r w:rsidR="009C7B31">
        <w:rPr>
          <w:rFonts w:ascii="Cambria" w:hAnsi="Cambria" w:cstheme="majorHAnsi"/>
          <w:lang w:val="en-GB"/>
        </w:rPr>
        <w:t xml:space="preserve"> worth investigating. </w:t>
      </w:r>
      <w:r w:rsidRPr="008B3702">
        <w:rPr>
          <w:rFonts w:ascii="Cambria" w:hAnsi="Cambria"/>
          <w:lang w:val="en-GB"/>
        </w:rPr>
        <w:t xml:space="preserve">The main question </w:t>
      </w:r>
      <w:r w:rsidR="003F5AA3">
        <w:rPr>
          <w:rFonts w:ascii="Cambria" w:hAnsi="Cambria"/>
          <w:lang w:val="en-GB"/>
        </w:rPr>
        <w:t>states</w:t>
      </w:r>
      <w:r w:rsidRPr="008B3702">
        <w:rPr>
          <w:rFonts w:ascii="Cambria" w:hAnsi="Cambria"/>
          <w:lang w:val="en-GB"/>
        </w:rPr>
        <w:t>: How are</w:t>
      </w:r>
      <w:r>
        <w:rPr>
          <w:rFonts w:ascii="Cambria" w:hAnsi="Cambria"/>
          <w:lang w:val="en-GB"/>
        </w:rPr>
        <w:t xml:space="preserve"> the changing gender</w:t>
      </w:r>
      <w:r w:rsidR="003F5AA3">
        <w:rPr>
          <w:rFonts w:ascii="Cambria" w:hAnsi="Cambria"/>
          <w:lang w:val="en-GB"/>
        </w:rPr>
        <w:t xml:space="preserve"> </w:t>
      </w:r>
      <w:r>
        <w:rPr>
          <w:rFonts w:ascii="Cambria" w:hAnsi="Cambria"/>
          <w:lang w:val="en-GB"/>
        </w:rPr>
        <w:t xml:space="preserve">roles and norms during the </w:t>
      </w:r>
      <w:r w:rsidR="00057BA9">
        <w:rPr>
          <w:rFonts w:ascii="Cambria" w:hAnsi="Cambria"/>
          <w:lang w:val="en-GB"/>
        </w:rPr>
        <w:t>interwar years</w:t>
      </w:r>
      <w:r>
        <w:rPr>
          <w:rFonts w:ascii="Cambria" w:hAnsi="Cambria"/>
          <w:lang w:val="en-GB"/>
        </w:rPr>
        <w:t xml:space="preserve"> in the Netherlands reflected in jokes from the </w:t>
      </w:r>
      <w:r>
        <w:rPr>
          <w:rFonts w:ascii="Cambria" w:hAnsi="Cambria"/>
          <w:i/>
          <w:iCs/>
          <w:lang w:val="en-GB"/>
        </w:rPr>
        <w:t xml:space="preserve">Kikeriki! </w:t>
      </w:r>
      <w:r>
        <w:rPr>
          <w:rFonts w:ascii="Cambria" w:hAnsi="Cambria"/>
          <w:lang w:val="en-GB"/>
        </w:rPr>
        <w:t xml:space="preserve">between 1918 and 1937? </w:t>
      </w:r>
      <w:r w:rsidR="00D50506">
        <w:rPr>
          <w:rFonts w:ascii="Cambria" w:hAnsi="Cambria"/>
          <w:lang w:val="en-GB"/>
        </w:rPr>
        <w:t>Within the j</w:t>
      </w:r>
      <w:r w:rsidR="009A02E9" w:rsidRPr="009A02E9">
        <w:rPr>
          <w:rFonts w:ascii="Cambria" w:hAnsi="Cambria"/>
          <w:lang w:val="en-GB"/>
        </w:rPr>
        <w:t xml:space="preserve">okes </w:t>
      </w:r>
      <w:r w:rsidR="00D50506">
        <w:rPr>
          <w:rFonts w:ascii="Cambria" w:hAnsi="Cambria"/>
          <w:lang w:val="en-GB"/>
        </w:rPr>
        <w:t>there has been made a distinction between</w:t>
      </w:r>
      <w:r w:rsidR="009A02E9">
        <w:rPr>
          <w:rFonts w:ascii="Cambria" w:hAnsi="Cambria"/>
          <w:lang w:val="en-GB"/>
        </w:rPr>
        <w:t xml:space="preserve"> three main </w:t>
      </w:r>
      <w:r w:rsidR="00D50506">
        <w:rPr>
          <w:rFonts w:ascii="Cambria" w:hAnsi="Cambria"/>
          <w:lang w:val="en-GB"/>
        </w:rPr>
        <w:t>themes</w:t>
      </w:r>
      <w:r w:rsidR="009A02E9">
        <w:rPr>
          <w:rFonts w:ascii="Cambria" w:hAnsi="Cambria"/>
          <w:lang w:val="en-GB"/>
        </w:rPr>
        <w:t xml:space="preserve">: Appearance and character, sex, love and marriage and the public and private sphere. </w:t>
      </w:r>
      <w:r w:rsidR="00D50506">
        <w:rPr>
          <w:rFonts w:ascii="Cambria" w:hAnsi="Cambria"/>
          <w:lang w:val="en-GB"/>
        </w:rPr>
        <w:t xml:space="preserve">These have been analysed both quantitative and qualitative. </w:t>
      </w:r>
      <w:r w:rsidR="009A02E9" w:rsidRPr="009A02E9">
        <w:rPr>
          <w:rFonts w:ascii="Cambria" w:hAnsi="Cambria"/>
          <w:lang w:val="en-GB"/>
        </w:rPr>
        <w:t>The focus within thes</w:t>
      </w:r>
      <w:r w:rsidR="009A02E9">
        <w:rPr>
          <w:rFonts w:ascii="Cambria" w:hAnsi="Cambria"/>
          <w:lang w:val="en-GB"/>
        </w:rPr>
        <w:t>e</w:t>
      </w:r>
      <w:r w:rsidR="009A02E9" w:rsidRPr="009A02E9">
        <w:rPr>
          <w:rFonts w:ascii="Cambria" w:hAnsi="Cambria"/>
          <w:lang w:val="en-GB"/>
        </w:rPr>
        <w:t xml:space="preserve"> them</w:t>
      </w:r>
      <w:r w:rsidR="00E3188B">
        <w:rPr>
          <w:rFonts w:ascii="Cambria" w:hAnsi="Cambria"/>
          <w:lang w:val="en-GB"/>
        </w:rPr>
        <w:t>es</w:t>
      </w:r>
      <w:r w:rsidR="009A02E9" w:rsidRPr="009A02E9">
        <w:rPr>
          <w:rFonts w:ascii="Cambria" w:hAnsi="Cambria"/>
          <w:lang w:val="en-GB"/>
        </w:rPr>
        <w:t xml:space="preserve"> has been the introduction o</w:t>
      </w:r>
      <w:r w:rsidR="009A02E9">
        <w:rPr>
          <w:rFonts w:ascii="Cambria" w:hAnsi="Cambria"/>
          <w:lang w:val="en-GB"/>
        </w:rPr>
        <w:t xml:space="preserve">f the modern woman in society. </w:t>
      </w:r>
    </w:p>
    <w:p w14:paraId="47F314F3" w14:textId="4597DC31" w:rsidR="009A02E9" w:rsidRPr="009C7B31" w:rsidRDefault="009A02E9" w:rsidP="000B29DB">
      <w:pPr>
        <w:spacing w:line="360" w:lineRule="auto"/>
        <w:ind w:firstLine="709"/>
        <w:jc w:val="both"/>
        <w:rPr>
          <w:rFonts w:ascii="Cambria" w:hAnsi="Cambria"/>
          <w:lang w:val="en-GB"/>
        </w:rPr>
      </w:pPr>
      <w:r w:rsidRPr="009A02E9">
        <w:rPr>
          <w:rFonts w:ascii="Cambria" w:hAnsi="Cambria" w:cstheme="majorHAnsi"/>
          <w:lang w:val="en-GB"/>
        </w:rPr>
        <w:t>The results show that c</w:t>
      </w:r>
      <w:r>
        <w:rPr>
          <w:rFonts w:ascii="Cambria" w:hAnsi="Cambria" w:cstheme="majorHAnsi"/>
          <w:lang w:val="en-GB"/>
        </w:rPr>
        <w:t xml:space="preserve">hanging gender roles and norms are reflected in the jokes that appeared in the </w:t>
      </w:r>
      <w:r>
        <w:rPr>
          <w:rFonts w:ascii="Cambria" w:hAnsi="Cambria" w:cstheme="majorHAnsi"/>
          <w:i/>
          <w:iCs/>
          <w:lang w:val="en-GB"/>
        </w:rPr>
        <w:t xml:space="preserve">Haagsche Courant </w:t>
      </w:r>
      <w:r>
        <w:rPr>
          <w:rFonts w:ascii="Cambria" w:hAnsi="Cambria" w:cstheme="majorHAnsi"/>
          <w:lang w:val="en-GB"/>
        </w:rPr>
        <w:t xml:space="preserve">between 1918 and 1937. </w:t>
      </w:r>
      <w:r w:rsidR="00057BA9">
        <w:rPr>
          <w:rFonts w:ascii="Cambria" w:hAnsi="Cambria" w:cstheme="majorHAnsi"/>
          <w:lang w:val="en-GB"/>
        </w:rPr>
        <w:t>The jokes mostly show a conservative attitude towards modern developments and the introduction of the modern wom</w:t>
      </w:r>
      <w:r w:rsidR="0087636B">
        <w:rPr>
          <w:rFonts w:ascii="Cambria" w:hAnsi="Cambria" w:cstheme="majorHAnsi"/>
          <w:lang w:val="en-GB"/>
        </w:rPr>
        <w:t>a</w:t>
      </w:r>
      <w:r w:rsidR="00057BA9">
        <w:rPr>
          <w:rFonts w:ascii="Cambria" w:hAnsi="Cambria" w:cstheme="majorHAnsi"/>
          <w:lang w:val="en-GB"/>
        </w:rPr>
        <w:t xml:space="preserve">n. </w:t>
      </w:r>
      <w:r w:rsidR="00057BA9" w:rsidRPr="00057BA9">
        <w:rPr>
          <w:rFonts w:ascii="Cambria" w:hAnsi="Cambria" w:cstheme="majorHAnsi"/>
          <w:lang w:val="en-GB"/>
        </w:rPr>
        <w:t>‘</w:t>
      </w:r>
      <w:r w:rsidR="0087636B">
        <w:rPr>
          <w:rFonts w:ascii="Cambria" w:hAnsi="Cambria" w:cstheme="majorHAnsi"/>
          <w:lang w:val="en-GB"/>
        </w:rPr>
        <w:t>M</w:t>
      </w:r>
      <w:r w:rsidR="00057BA9" w:rsidRPr="00057BA9">
        <w:rPr>
          <w:rFonts w:ascii="Cambria" w:hAnsi="Cambria" w:cstheme="majorHAnsi"/>
          <w:lang w:val="en-GB"/>
        </w:rPr>
        <w:t xml:space="preserve">odern’ </w:t>
      </w:r>
      <w:r w:rsidR="0087636B">
        <w:rPr>
          <w:rFonts w:ascii="Cambria" w:hAnsi="Cambria" w:cstheme="majorHAnsi"/>
          <w:lang w:val="en-GB"/>
        </w:rPr>
        <w:t xml:space="preserve">as a concept </w:t>
      </w:r>
      <w:r w:rsidR="00057BA9" w:rsidRPr="00057BA9">
        <w:rPr>
          <w:rFonts w:ascii="Cambria" w:hAnsi="Cambria" w:cstheme="majorHAnsi"/>
          <w:lang w:val="en-GB"/>
        </w:rPr>
        <w:t xml:space="preserve">had a negative </w:t>
      </w:r>
      <w:r w:rsidR="0087636B">
        <w:rPr>
          <w:rFonts w:ascii="Cambria" w:hAnsi="Cambria" w:cstheme="majorHAnsi"/>
          <w:lang w:val="en-GB"/>
        </w:rPr>
        <w:t>connotation</w:t>
      </w:r>
      <w:r w:rsidR="00057BA9" w:rsidRPr="00057BA9">
        <w:rPr>
          <w:rFonts w:ascii="Cambria" w:hAnsi="Cambria" w:cstheme="majorHAnsi"/>
          <w:lang w:val="en-GB"/>
        </w:rPr>
        <w:t xml:space="preserve"> and modern d</w:t>
      </w:r>
      <w:r w:rsidR="00057BA9">
        <w:rPr>
          <w:rFonts w:ascii="Cambria" w:hAnsi="Cambria" w:cstheme="majorHAnsi"/>
          <w:lang w:val="en-GB"/>
        </w:rPr>
        <w:t xml:space="preserve">evelopments where the butt of the joke. </w:t>
      </w:r>
      <w:r w:rsidR="00057BA9" w:rsidRPr="00057BA9">
        <w:rPr>
          <w:rFonts w:ascii="Cambria" w:hAnsi="Cambria" w:cstheme="majorHAnsi"/>
          <w:lang w:val="en-GB"/>
        </w:rPr>
        <w:t xml:space="preserve">This research confirms the popular view that </w:t>
      </w:r>
      <w:r w:rsidR="00057BA9">
        <w:rPr>
          <w:rFonts w:ascii="Cambria" w:hAnsi="Cambria" w:cstheme="majorHAnsi"/>
          <w:lang w:val="en-GB"/>
        </w:rPr>
        <w:t xml:space="preserve">already </w:t>
      </w:r>
      <w:r w:rsidR="00057BA9" w:rsidRPr="00057BA9">
        <w:rPr>
          <w:rFonts w:ascii="Cambria" w:hAnsi="Cambria" w:cstheme="majorHAnsi"/>
          <w:lang w:val="en-GB"/>
        </w:rPr>
        <w:t>exist in t</w:t>
      </w:r>
      <w:r w:rsidR="00057BA9">
        <w:rPr>
          <w:rFonts w:ascii="Cambria" w:hAnsi="Cambria" w:cstheme="majorHAnsi"/>
          <w:lang w:val="en-GB"/>
        </w:rPr>
        <w:t>he literature about the Netherlands during the interwar years</w:t>
      </w:r>
      <w:r w:rsidR="0063142D">
        <w:rPr>
          <w:rFonts w:ascii="Cambria" w:hAnsi="Cambria" w:cstheme="majorHAnsi"/>
          <w:lang w:val="en-GB"/>
        </w:rPr>
        <w:t xml:space="preserve">: </w:t>
      </w:r>
      <w:r w:rsidR="00057BA9">
        <w:rPr>
          <w:rFonts w:ascii="Cambria" w:hAnsi="Cambria" w:cstheme="majorHAnsi"/>
          <w:lang w:val="en-GB"/>
        </w:rPr>
        <w:t>The Netherlands w</w:t>
      </w:r>
      <w:r w:rsidR="00C830E9">
        <w:rPr>
          <w:rFonts w:ascii="Cambria" w:hAnsi="Cambria" w:cstheme="majorHAnsi"/>
          <w:lang w:val="en-GB"/>
        </w:rPr>
        <w:t>ere</w:t>
      </w:r>
      <w:r w:rsidR="00057BA9">
        <w:rPr>
          <w:rFonts w:ascii="Cambria" w:hAnsi="Cambria" w:cstheme="majorHAnsi"/>
          <w:lang w:val="en-GB"/>
        </w:rPr>
        <w:t xml:space="preserve"> a conservative country in comparison to other countr</w:t>
      </w:r>
      <w:r w:rsidR="0063142D">
        <w:rPr>
          <w:rFonts w:ascii="Cambria" w:hAnsi="Cambria" w:cstheme="majorHAnsi"/>
          <w:lang w:val="en-GB"/>
        </w:rPr>
        <w:t>ie</w:t>
      </w:r>
      <w:r w:rsidR="00057BA9">
        <w:rPr>
          <w:rFonts w:ascii="Cambria" w:hAnsi="Cambria" w:cstheme="majorHAnsi"/>
          <w:lang w:val="en-GB"/>
        </w:rPr>
        <w:t xml:space="preserve">s in Western Europe. </w:t>
      </w:r>
    </w:p>
    <w:p w14:paraId="7DD549BE" w14:textId="7A1AE0CA" w:rsidR="00A722F9" w:rsidRPr="00057BA9" w:rsidRDefault="008B3702" w:rsidP="00A722F9">
      <w:pPr>
        <w:rPr>
          <w:rFonts w:ascii="Cambria" w:hAnsi="Cambria"/>
          <w:lang w:val="en-GB"/>
        </w:rPr>
      </w:pPr>
      <w:r w:rsidRPr="00057BA9">
        <w:rPr>
          <w:rFonts w:ascii="Cambria" w:hAnsi="Cambria" w:cstheme="majorHAnsi"/>
          <w:lang w:val="en-GB"/>
        </w:rPr>
        <w:br/>
      </w:r>
    </w:p>
    <w:p w14:paraId="041BB2BC" w14:textId="35A49ADB" w:rsidR="00A722F9" w:rsidRPr="0063142D" w:rsidRDefault="00A722F9" w:rsidP="00A722F9">
      <w:pPr>
        <w:rPr>
          <w:rFonts w:ascii="Cambria" w:hAnsi="Cambria"/>
          <w:lang w:val="en-GB"/>
        </w:rPr>
      </w:pPr>
    </w:p>
    <w:p w14:paraId="06D5A51E" w14:textId="4D2C3668" w:rsidR="00A722F9" w:rsidRPr="0063142D" w:rsidRDefault="00A722F9" w:rsidP="00A722F9">
      <w:pPr>
        <w:rPr>
          <w:rFonts w:ascii="Cambria" w:hAnsi="Cambria"/>
          <w:lang w:val="en-GB"/>
        </w:rPr>
      </w:pPr>
    </w:p>
    <w:p w14:paraId="34300AB3" w14:textId="3217437A" w:rsidR="00A722F9" w:rsidRPr="0063142D" w:rsidRDefault="00A722F9" w:rsidP="00A722F9">
      <w:pPr>
        <w:rPr>
          <w:rFonts w:ascii="Cambria" w:hAnsi="Cambria"/>
          <w:lang w:val="en-GB"/>
        </w:rPr>
      </w:pPr>
    </w:p>
    <w:p w14:paraId="41847FFA" w14:textId="132E7FCD" w:rsidR="00A722F9" w:rsidRPr="0063142D" w:rsidRDefault="00A722F9" w:rsidP="00A722F9">
      <w:pPr>
        <w:rPr>
          <w:rFonts w:ascii="Cambria" w:hAnsi="Cambria"/>
          <w:lang w:val="en-GB"/>
        </w:rPr>
      </w:pPr>
    </w:p>
    <w:p w14:paraId="79E9971D" w14:textId="115723DB" w:rsidR="00A722F9" w:rsidRPr="0063142D" w:rsidRDefault="00A722F9" w:rsidP="00A722F9">
      <w:pPr>
        <w:rPr>
          <w:rFonts w:ascii="Cambria" w:hAnsi="Cambria"/>
          <w:lang w:val="en-GB"/>
        </w:rPr>
      </w:pPr>
    </w:p>
    <w:p w14:paraId="570746D3" w14:textId="4D34E451" w:rsidR="00A722F9" w:rsidRPr="0063142D" w:rsidRDefault="00A722F9" w:rsidP="00A722F9">
      <w:pPr>
        <w:rPr>
          <w:rFonts w:ascii="Cambria" w:hAnsi="Cambria"/>
          <w:lang w:val="en-GB"/>
        </w:rPr>
      </w:pPr>
    </w:p>
    <w:p w14:paraId="0127E533" w14:textId="72908CF9" w:rsidR="00A722F9" w:rsidRPr="0063142D" w:rsidRDefault="00A722F9" w:rsidP="00A722F9">
      <w:pPr>
        <w:rPr>
          <w:rFonts w:ascii="Cambria" w:hAnsi="Cambria"/>
          <w:lang w:val="en-GB"/>
        </w:rPr>
      </w:pPr>
    </w:p>
    <w:p w14:paraId="2E7D162F" w14:textId="0FC8D37B" w:rsidR="00A722F9" w:rsidRPr="0063142D" w:rsidRDefault="00A722F9" w:rsidP="00A722F9">
      <w:pPr>
        <w:rPr>
          <w:rFonts w:ascii="Cambria" w:hAnsi="Cambria"/>
          <w:lang w:val="en-GB"/>
        </w:rPr>
      </w:pPr>
    </w:p>
    <w:p w14:paraId="2665D753" w14:textId="2C024320" w:rsidR="00A722F9" w:rsidRPr="0063142D" w:rsidRDefault="00A722F9" w:rsidP="00A722F9">
      <w:pPr>
        <w:rPr>
          <w:rFonts w:ascii="Cambria" w:hAnsi="Cambria"/>
          <w:lang w:val="en-GB"/>
        </w:rPr>
      </w:pPr>
    </w:p>
    <w:p w14:paraId="6DD5F066" w14:textId="437467B9" w:rsidR="00A722F9" w:rsidRPr="0063142D" w:rsidRDefault="00A722F9" w:rsidP="00A722F9">
      <w:pPr>
        <w:rPr>
          <w:rFonts w:ascii="Cambria" w:hAnsi="Cambria"/>
          <w:lang w:val="en-GB"/>
        </w:rPr>
      </w:pPr>
    </w:p>
    <w:p w14:paraId="63BC08FC" w14:textId="3FB19126" w:rsidR="00A722F9" w:rsidRPr="0063142D" w:rsidRDefault="00A722F9" w:rsidP="00A722F9">
      <w:pPr>
        <w:rPr>
          <w:rFonts w:ascii="Cambria" w:hAnsi="Cambria"/>
          <w:lang w:val="en-GB"/>
        </w:rPr>
      </w:pPr>
    </w:p>
    <w:p w14:paraId="1A1A4456" w14:textId="7CBC4F6F" w:rsidR="00A722F9" w:rsidRPr="0063142D" w:rsidRDefault="00A722F9" w:rsidP="00A722F9">
      <w:pPr>
        <w:rPr>
          <w:rFonts w:ascii="Cambria" w:hAnsi="Cambria"/>
          <w:lang w:val="en-GB"/>
        </w:rPr>
      </w:pPr>
    </w:p>
    <w:p w14:paraId="5F405E5E" w14:textId="43711E88" w:rsidR="00A722F9" w:rsidRPr="0063142D" w:rsidRDefault="00A722F9" w:rsidP="00A722F9">
      <w:pPr>
        <w:rPr>
          <w:rFonts w:ascii="Cambria" w:hAnsi="Cambria"/>
          <w:lang w:val="en-GB"/>
        </w:rPr>
      </w:pPr>
    </w:p>
    <w:p w14:paraId="26C17949" w14:textId="6756B5C4" w:rsidR="00A722F9" w:rsidRPr="0063142D" w:rsidRDefault="00A722F9" w:rsidP="00A722F9">
      <w:pPr>
        <w:rPr>
          <w:rFonts w:ascii="Cambria" w:hAnsi="Cambria"/>
          <w:lang w:val="en-GB"/>
        </w:rPr>
      </w:pPr>
    </w:p>
    <w:p w14:paraId="40224150" w14:textId="77777777" w:rsidR="002A1E53" w:rsidRDefault="002A1E53" w:rsidP="00494B8E">
      <w:pPr>
        <w:spacing w:after="0" w:line="360" w:lineRule="auto"/>
        <w:jc w:val="both"/>
        <w:rPr>
          <w:rFonts w:ascii="Cambria" w:hAnsi="Cambria"/>
          <w:lang w:val="en-GB"/>
        </w:rPr>
      </w:pPr>
    </w:p>
    <w:p w14:paraId="47932E50" w14:textId="3AAB60AE" w:rsidR="002A1E53" w:rsidRPr="00F309E2" w:rsidRDefault="002A1E53" w:rsidP="002A1E53">
      <w:pPr>
        <w:pStyle w:val="Kop1"/>
      </w:pPr>
      <w:r w:rsidRPr="00F309E2">
        <w:lastRenderedPageBreak/>
        <w:t>Voorwoord</w:t>
      </w:r>
    </w:p>
    <w:p w14:paraId="5BA8CCAD" w14:textId="77777777" w:rsidR="002A1E53" w:rsidRPr="00F309E2" w:rsidRDefault="002A1E53" w:rsidP="002A1E53"/>
    <w:p w14:paraId="1E47DCE4" w14:textId="7D3078B2" w:rsidR="001B735D" w:rsidRDefault="009C7B31" w:rsidP="00494B8E">
      <w:pPr>
        <w:spacing w:after="0" w:line="360" w:lineRule="auto"/>
        <w:jc w:val="both"/>
        <w:rPr>
          <w:rFonts w:ascii="Cambria" w:hAnsi="Cambria"/>
        </w:rPr>
      </w:pPr>
      <w:r>
        <w:rPr>
          <w:rFonts w:ascii="Cambria" w:hAnsi="Cambria"/>
        </w:rPr>
        <w:t xml:space="preserve">Het afgelopen half jaar heeft mijn leven in het teken gestaan van moppen, moppen en nog eens moppen. Om precies te zijn 3819. Hier zaten een heleboel </w:t>
      </w:r>
      <w:r w:rsidR="006F65EF">
        <w:rPr>
          <w:rFonts w:ascii="Cambria" w:hAnsi="Cambria"/>
        </w:rPr>
        <w:t xml:space="preserve">grappige </w:t>
      </w:r>
      <w:r>
        <w:rPr>
          <w:rFonts w:ascii="Cambria" w:hAnsi="Cambria"/>
        </w:rPr>
        <w:t xml:space="preserve">moppen tussen, een heleboel </w:t>
      </w:r>
      <w:r w:rsidR="006F65EF">
        <w:rPr>
          <w:rFonts w:ascii="Cambria" w:hAnsi="Cambria"/>
        </w:rPr>
        <w:t xml:space="preserve">minder grappige </w:t>
      </w:r>
      <w:r>
        <w:rPr>
          <w:rFonts w:ascii="Cambria" w:hAnsi="Cambria"/>
        </w:rPr>
        <w:t>en behoorlijk wat</w:t>
      </w:r>
      <w:r w:rsidR="006F65EF">
        <w:rPr>
          <w:rFonts w:ascii="Cambria" w:hAnsi="Cambria"/>
        </w:rPr>
        <w:t xml:space="preserve"> moppen</w:t>
      </w:r>
      <w:r>
        <w:rPr>
          <w:rFonts w:ascii="Cambria" w:hAnsi="Cambria"/>
        </w:rPr>
        <w:t xml:space="preserve"> die nu echt niet meer in de krant zouden verschijnen zonder tot een aantal ontslagen te l</w:t>
      </w:r>
      <w:r w:rsidR="00947B95">
        <w:rPr>
          <w:rFonts w:ascii="Cambria" w:hAnsi="Cambria"/>
        </w:rPr>
        <w:t>ei</w:t>
      </w:r>
      <w:r>
        <w:rPr>
          <w:rFonts w:ascii="Cambria" w:hAnsi="Cambria"/>
        </w:rPr>
        <w:t xml:space="preserve">den.  </w:t>
      </w:r>
      <w:r w:rsidR="006F65EF">
        <w:rPr>
          <w:rFonts w:ascii="Cambria" w:hAnsi="Cambria"/>
        </w:rPr>
        <w:t>Tijdens mijn studie geschiedenis ben ik altijd opzoek gegaan naar leuke</w:t>
      </w:r>
      <w:r w:rsidR="00D53A34">
        <w:rPr>
          <w:rFonts w:ascii="Cambria" w:hAnsi="Cambria"/>
        </w:rPr>
        <w:t xml:space="preserve"> en</w:t>
      </w:r>
      <w:r w:rsidR="006F65EF">
        <w:rPr>
          <w:rFonts w:ascii="Cambria" w:hAnsi="Cambria"/>
        </w:rPr>
        <w:t xml:space="preserve"> originele primaire bronnen. Zo heb ik onder andere </w:t>
      </w:r>
      <w:r w:rsidR="00D53A34">
        <w:rPr>
          <w:rFonts w:ascii="Cambria" w:hAnsi="Cambria"/>
        </w:rPr>
        <w:t>onderzoeks</w:t>
      </w:r>
      <w:r w:rsidR="006F65EF">
        <w:rPr>
          <w:rFonts w:ascii="Cambria" w:hAnsi="Cambria"/>
        </w:rPr>
        <w:t xml:space="preserve">papers geschreven over stripverhalen van Suske &amp; Wiske en </w:t>
      </w:r>
      <w:r w:rsidR="006F65EF" w:rsidRPr="00D53A34">
        <w:rPr>
          <w:rFonts w:ascii="Cambria" w:hAnsi="Cambria"/>
          <w:i/>
          <w:iCs/>
        </w:rPr>
        <w:t>Blaxploitation</w:t>
      </w:r>
      <w:r w:rsidR="006F65EF">
        <w:rPr>
          <w:rFonts w:ascii="Cambria" w:hAnsi="Cambria"/>
        </w:rPr>
        <w:t xml:space="preserve"> films. Mijn interesse bij dit soort onderzoek ging vaak uit naar de mentaliteiten van mensen in de geschiedenis over racisme en gender. Moppen bleken een leuke nieuwe bron </w:t>
      </w:r>
      <w:r w:rsidR="00C5333D">
        <w:rPr>
          <w:rFonts w:ascii="Cambria" w:hAnsi="Cambria"/>
        </w:rPr>
        <w:t>waarin dergelijke mentaliteiten ook onderzocht konden worden</w:t>
      </w:r>
      <w:r w:rsidR="006F65EF">
        <w:rPr>
          <w:rFonts w:ascii="Cambria" w:hAnsi="Cambria"/>
        </w:rPr>
        <w:t>. Toen d</w:t>
      </w:r>
      <w:r w:rsidR="00F03219">
        <w:rPr>
          <w:rFonts w:ascii="Cambria" w:hAnsi="Cambria"/>
        </w:rPr>
        <w:t>eze bron</w:t>
      </w:r>
      <w:r w:rsidR="006F65EF">
        <w:rPr>
          <w:rFonts w:ascii="Cambria" w:hAnsi="Cambria"/>
        </w:rPr>
        <w:t xml:space="preserve"> op mijn pad kwam was de keuze voor dit onderwerp dan ook een gemakkelijke</w:t>
      </w:r>
      <w:r w:rsidR="006F6A54">
        <w:rPr>
          <w:rFonts w:ascii="Cambria" w:hAnsi="Cambria"/>
        </w:rPr>
        <w:t>. Mijn voorgaande onderzoeken bestonden vaak uit een uitgebreide literatuurstudie met vervolgens een relatief klein casus onderzoek naar de primaire bron. In deze masterthesis heb ik echter geprobeerd om vooral de bron te laten spreken</w:t>
      </w:r>
      <w:r w:rsidR="00F03219">
        <w:rPr>
          <w:rFonts w:ascii="Cambria" w:hAnsi="Cambria"/>
        </w:rPr>
        <w:t>, waarbij in het gehele onderzoek de focus op de moppen is gelegd.</w:t>
      </w:r>
      <w:r w:rsidR="006F6A54">
        <w:rPr>
          <w:rFonts w:ascii="Cambria" w:hAnsi="Cambria"/>
        </w:rPr>
        <w:t xml:space="preserve"> Dit heb ik als leuk en span</w:t>
      </w:r>
      <w:r w:rsidR="00F03219">
        <w:rPr>
          <w:rFonts w:ascii="Cambria" w:hAnsi="Cambria"/>
        </w:rPr>
        <w:t>n</w:t>
      </w:r>
      <w:r w:rsidR="006F6A54">
        <w:rPr>
          <w:rFonts w:ascii="Cambria" w:hAnsi="Cambria"/>
        </w:rPr>
        <w:t>en</w:t>
      </w:r>
      <w:r w:rsidR="00F03219">
        <w:rPr>
          <w:rFonts w:ascii="Cambria" w:hAnsi="Cambria"/>
        </w:rPr>
        <w:t>d ervaren, omdat dit voor mij een nieuwe uitdaging was.</w:t>
      </w:r>
    </w:p>
    <w:p w14:paraId="29110318" w14:textId="5F2B617D" w:rsidR="006F6A54" w:rsidRDefault="006F6A54" w:rsidP="001B735D">
      <w:pPr>
        <w:spacing w:line="360" w:lineRule="auto"/>
        <w:ind w:firstLine="709"/>
        <w:jc w:val="both"/>
        <w:rPr>
          <w:rFonts w:ascii="Cambria" w:hAnsi="Cambria"/>
        </w:rPr>
      </w:pPr>
      <w:r>
        <w:rPr>
          <w:rFonts w:ascii="Cambria" w:hAnsi="Cambria"/>
        </w:rPr>
        <w:t>Ik stond</w:t>
      </w:r>
      <w:r w:rsidR="009F0AA6">
        <w:rPr>
          <w:rFonts w:ascii="Cambria" w:hAnsi="Cambria"/>
        </w:rPr>
        <w:t xml:space="preserve"> er</w:t>
      </w:r>
      <w:r>
        <w:rPr>
          <w:rFonts w:ascii="Cambria" w:hAnsi="Cambria"/>
        </w:rPr>
        <w:t xml:space="preserve"> bij het schrijven van deze scriptie gelukkig niet helemaal alleen voor en ik wil daarom een aantal mensen bedanken. Mijn begeleider, dr. Pim Huij</w:t>
      </w:r>
      <w:r w:rsidR="009F0AA6">
        <w:rPr>
          <w:rFonts w:ascii="Cambria" w:hAnsi="Cambria"/>
        </w:rPr>
        <w:t>n</w:t>
      </w:r>
      <w:r>
        <w:rPr>
          <w:rFonts w:ascii="Cambria" w:hAnsi="Cambria"/>
        </w:rPr>
        <w:t>en, voor zijn goed</w:t>
      </w:r>
      <w:r w:rsidR="009F0AA6">
        <w:rPr>
          <w:rFonts w:ascii="Cambria" w:hAnsi="Cambria"/>
        </w:rPr>
        <w:t>e</w:t>
      </w:r>
      <w:r>
        <w:rPr>
          <w:rFonts w:ascii="Cambria" w:hAnsi="Cambria"/>
        </w:rPr>
        <w:t xml:space="preserve"> begeleiding, suggesties en opmerkingen. Omar en Nienke voor alle sparringsessies. </w:t>
      </w:r>
      <w:r w:rsidR="0010346E">
        <w:rPr>
          <w:rFonts w:ascii="Cambria" w:hAnsi="Cambria"/>
        </w:rPr>
        <w:t>Natuurlijk ook mijn moeder en Leo, niet alleen voor deze thesis maar ook alle (financiële) steun tijdens mijn schoolloopbaan. Tot slot natuurlijk ook mijn lieve, leuke vriendin Emma, die mij altijd scherp houdt en veel van mijn gedachte</w:t>
      </w:r>
      <w:r w:rsidR="009F0AA6">
        <w:rPr>
          <w:rFonts w:ascii="Cambria" w:hAnsi="Cambria"/>
        </w:rPr>
        <w:t>n</w:t>
      </w:r>
      <w:r w:rsidR="0010346E">
        <w:rPr>
          <w:rFonts w:ascii="Cambria" w:hAnsi="Cambria"/>
        </w:rPr>
        <w:t xml:space="preserve"> en ideeën heeft moeten aanhoren de afgelopen maanden. </w:t>
      </w:r>
    </w:p>
    <w:p w14:paraId="6607A90A" w14:textId="4EECD15B" w:rsidR="00A06015" w:rsidRPr="00675D4A" w:rsidRDefault="00A06015" w:rsidP="001B735D">
      <w:pPr>
        <w:spacing w:line="360" w:lineRule="auto"/>
        <w:jc w:val="both"/>
        <w:rPr>
          <w:rFonts w:ascii="Cambria" w:hAnsi="Cambria"/>
        </w:rPr>
      </w:pPr>
    </w:p>
    <w:p w14:paraId="6E28700A" w14:textId="56FFE866" w:rsidR="00A06015" w:rsidRDefault="0026638E" w:rsidP="001B735D">
      <w:pPr>
        <w:spacing w:line="360" w:lineRule="auto"/>
        <w:jc w:val="both"/>
        <w:rPr>
          <w:rFonts w:ascii="Cambria" w:hAnsi="Cambria"/>
        </w:rPr>
      </w:pPr>
      <w:r>
        <w:rPr>
          <w:rFonts w:ascii="Cambria" w:hAnsi="Cambria"/>
        </w:rPr>
        <w:t>Veel lees- en (hopelijk ook) lachplezier,</w:t>
      </w:r>
    </w:p>
    <w:p w14:paraId="32837948" w14:textId="7D651D72" w:rsidR="0026638E" w:rsidRPr="00675D4A" w:rsidRDefault="0026638E" w:rsidP="001B735D">
      <w:pPr>
        <w:spacing w:line="360" w:lineRule="auto"/>
        <w:jc w:val="both"/>
        <w:rPr>
          <w:rFonts w:ascii="Cambria" w:hAnsi="Cambria"/>
        </w:rPr>
      </w:pPr>
      <w:r>
        <w:rPr>
          <w:rFonts w:ascii="Cambria" w:hAnsi="Cambria"/>
        </w:rPr>
        <w:t>Flor</w:t>
      </w:r>
    </w:p>
    <w:p w14:paraId="7CE66B7E" w14:textId="2EB6ADB8" w:rsidR="00A06015" w:rsidRPr="00675D4A" w:rsidRDefault="00A06015" w:rsidP="00A722F9">
      <w:pPr>
        <w:rPr>
          <w:rFonts w:ascii="Cambria" w:hAnsi="Cambria"/>
        </w:rPr>
      </w:pPr>
    </w:p>
    <w:p w14:paraId="313349E1" w14:textId="17A61502" w:rsidR="00A06015" w:rsidRPr="00675D4A" w:rsidRDefault="00A06015" w:rsidP="00A722F9">
      <w:pPr>
        <w:rPr>
          <w:rFonts w:ascii="Cambria" w:hAnsi="Cambria"/>
        </w:rPr>
      </w:pPr>
    </w:p>
    <w:p w14:paraId="5980A027" w14:textId="368CDB60" w:rsidR="00A06015" w:rsidRPr="00675D4A" w:rsidRDefault="00A06015" w:rsidP="00A722F9">
      <w:pPr>
        <w:rPr>
          <w:rFonts w:ascii="Cambria" w:hAnsi="Cambria"/>
        </w:rPr>
      </w:pPr>
    </w:p>
    <w:p w14:paraId="54C8B83B" w14:textId="33509EC7" w:rsidR="00A06015" w:rsidRPr="00675D4A" w:rsidRDefault="00A06015" w:rsidP="00A722F9">
      <w:pPr>
        <w:rPr>
          <w:rFonts w:ascii="Cambria" w:hAnsi="Cambria"/>
        </w:rPr>
      </w:pPr>
    </w:p>
    <w:p w14:paraId="36E80EFC" w14:textId="7F93B974" w:rsidR="00A06015" w:rsidRPr="00675D4A" w:rsidRDefault="00A06015" w:rsidP="00A722F9">
      <w:pPr>
        <w:rPr>
          <w:rFonts w:ascii="Cambria" w:hAnsi="Cambria"/>
        </w:rPr>
      </w:pPr>
    </w:p>
    <w:p w14:paraId="0E49F0B5" w14:textId="45A40CF8" w:rsidR="00A06015" w:rsidRPr="00675D4A" w:rsidRDefault="00A06015" w:rsidP="00A722F9">
      <w:pPr>
        <w:rPr>
          <w:rFonts w:ascii="Cambria" w:hAnsi="Cambria"/>
        </w:rPr>
      </w:pPr>
    </w:p>
    <w:p w14:paraId="6B17D9F4" w14:textId="2C16C20E" w:rsidR="00771751" w:rsidRPr="00675D4A" w:rsidRDefault="00771751" w:rsidP="00A722F9">
      <w:pPr>
        <w:rPr>
          <w:rFonts w:ascii="Cambria" w:hAnsi="Cambria"/>
        </w:rPr>
      </w:pPr>
    </w:p>
    <w:sdt>
      <w:sdtPr>
        <w:rPr>
          <w:rFonts w:asciiTheme="minorHAnsi" w:eastAsiaTheme="minorHAnsi" w:hAnsiTheme="minorHAnsi" w:cstheme="minorBidi"/>
          <w:sz w:val="22"/>
          <w:szCs w:val="22"/>
          <w:lang w:eastAsia="en-US"/>
        </w:rPr>
        <w:id w:val="696039782"/>
        <w:docPartObj>
          <w:docPartGallery w:val="Table of Contents"/>
          <w:docPartUnique/>
        </w:docPartObj>
      </w:sdtPr>
      <w:sdtEndPr>
        <w:rPr>
          <w:b/>
          <w:bCs/>
        </w:rPr>
      </w:sdtEndPr>
      <w:sdtContent>
        <w:p w14:paraId="0D114B9F" w14:textId="48F7432E" w:rsidR="00771751" w:rsidRDefault="00771751">
          <w:pPr>
            <w:pStyle w:val="Kopvaninhoudsopgave"/>
          </w:pPr>
          <w:r w:rsidRPr="00C74859">
            <w:t>Inhoudsopgave</w:t>
          </w:r>
        </w:p>
        <w:p w14:paraId="50D91BD8" w14:textId="77777777" w:rsidR="009C7831" w:rsidRPr="009C7831" w:rsidRDefault="009C7831" w:rsidP="009C7831">
          <w:pPr>
            <w:rPr>
              <w:lang w:eastAsia="nl-NL"/>
            </w:rPr>
          </w:pPr>
        </w:p>
        <w:p w14:paraId="443531C8" w14:textId="43069135" w:rsidR="0026638E" w:rsidRDefault="00F309E2">
          <w:pPr>
            <w:pStyle w:val="Inhopg1"/>
            <w:tabs>
              <w:tab w:val="right" w:leader="dot" w:pos="9062"/>
            </w:tabs>
            <w:rPr>
              <w:rFonts w:eastAsiaTheme="minorEastAsia"/>
              <w:noProof/>
              <w:lang w:eastAsia="nl-NL"/>
            </w:rPr>
          </w:pPr>
          <w:hyperlink w:anchor="_Toc42945584" w:history="1">
            <w:r w:rsidR="0026638E" w:rsidRPr="00B6182F">
              <w:rPr>
                <w:rStyle w:val="Hyperlink"/>
                <w:rFonts w:ascii="Cambria" w:hAnsi="Cambria"/>
                <w:noProof/>
                <w:shd w:val="clear" w:color="auto" w:fill="FFFFFF"/>
              </w:rPr>
              <w:t>Abstract</w:t>
            </w:r>
            <w:r w:rsidR="0026638E">
              <w:rPr>
                <w:noProof/>
                <w:webHidden/>
              </w:rPr>
              <w:tab/>
            </w:r>
            <w:r w:rsidR="0026638E">
              <w:rPr>
                <w:noProof/>
                <w:webHidden/>
              </w:rPr>
              <w:fldChar w:fldCharType="begin"/>
            </w:r>
            <w:r w:rsidR="0026638E">
              <w:rPr>
                <w:noProof/>
                <w:webHidden/>
              </w:rPr>
              <w:instrText xml:space="preserve"> PAGEREF _Toc42945584 \h </w:instrText>
            </w:r>
            <w:r w:rsidR="0026638E">
              <w:rPr>
                <w:noProof/>
                <w:webHidden/>
              </w:rPr>
            </w:r>
            <w:r w:rsidR="0026638E">
              <w:rPr>
                <w:noProof/>
                <w:webHidden/>
              </w:rPr>
              <w:fldChar w:fldCharType="separate"/>
            </w:r>
            <w:r w:rsidR="0026638E">
              <w:rPr>
                <w:noProof/>
                <w:webHidden/>
              </w:rPr>
              <w:t>3</w:t>
            </w:r>
            <w:r w:rsidR="0026638E">
              <w:rPr>
                <w:noProof/>
                <w:webHidden/>
              </w:rPr>
              <w:fldChar w:fldCharType="end"/>
            </w:r>
          </w:hyperlink>
        </w:p>
        <w:p w14:paraId="47C3A0EB" w14:textId="6F7CD1FC" w:rsidR="0026638E" w:rsidRDefault="00F309E2">
          <w:pPr>
            <w:pStyle w:val="Inhopg1"/>
            <w:tabs>
              <w:tab w:val="right" w:leader="dot" w:pos="9062"/>
            </w:tabs>
            <w:rPr>
              <w:rFonts w:eastAsiaTheme="minorEastAsia"/>
              <w:noProof/>
              <w:lang w:eastAsia="nl-NL"/>
            </w:rPr>
          </w:pPr>
          <w:hyperlink w:anchor="_Toc42945585" w:history="1">
            <w:r w:rsidR="0026638E" w:rsidRPr="00B6182F">
              <w:rPr>
                <w:rStyle w:val="Hyperlink"/>
                <w:rFonts w:ascii="Cambria" w:hAnsi="Cambria"/>
                <w:noProof/>
                <w:shd w:val="clear" w:color="auto" w:fill="FFFFFF"/>
              </w:rPr>
              <w:t>Voorwoord</w:t>
            </w:r>
            <w:r w:rsidR="0026638E">
              <w:rPr>
                <w:noProof/>
                <w:webHidden/>
              </w:rPr>
              <w:tab/>
              <w:t>4</w:t>
            </w:r>
          </w:hyperlink>
        </w:p>
        <w:p w14:paraId="37013A5A" w14:textId="78F5938A" w:rsidR="0026638E" w:rsidRDefault="00F309E2">
          <w:pPr>
            <w:pStyle w:val="Inhopg1"/>
            <w:tabs>
              <w:tab w:val="right" w:leader="dot" w:pos="9062"/>
            </w:tabs>
            <w:rPr>
              <w:rFonts w:eastAsiaTheme="minorEastAsia"/>
              <w:noProof/>
              <w:lang w:eastAsia="nl-NL"/>
            </w:rPr>
          </w:pPr>
          <w:hyperlink w:anchor="_Toc42945586" w:history="1">
            <w:r w:rsidR="0026638E" w:rsidRPr="00B6182F">
              <w:rPr>
                <w:rStyle w:val="Hyperlink"/>
                <w:rFonts w:ascii="Cambria" w:hAnsi="Cambria" w:cstheme="majorHAnsi"/>
                <w:noProof/>
              </w:rPr>
              <w:t>Inleiding</w:t>
            </w:r>
            <w:r w:rsidR="0026638E">
              <w:rPr>
                <w:noProof/>
                <w:webHidden/>
              </w:rPr>
              <w:tab/>
              <w:t>6</w:t>
            </w:r>
          </w:hyperlink>
        </w:p>
        <w:p w14:paraId="45286683" w14:textId="4B2C453F" w:rsidR="0026638E" w:rsidRDefault="00F309E2">
          <w:pPr>
            <w:pStyle w:val="Inhopg2"/>
            <w:tabs>
              <w:tab w:val="right" w:leader="dot" w:pos="9062"/>
            </w:tabs>
            <w:rPr>
              <w:rFonts w:eastAsiaTheme="minorEastAsia"/>
              <w:noProof/>
              <w:lang w:eastAsia="nl-NL"/>
            </w:rPr>
          </w:pPr>
          <w:hyperlink w:anchor="_Toc42945587" w:history="1">
            <w:r w:rsidR="0026638E" w:rsidRPr="00B6182F">
              <w:rPr>
                <w:rStyle w:val="Hyperlink"/>
                <w:rFonts w:ascii="Cambria" w:hAnsi="Cambria"/>
                <w:noProof/>
              </w:rPr>
              <w:t>Moppen</w:t>
            </w:r>
            <w:r w:rsidR="0026638E">
              <w:rPr>
                <w:noProof/>
                <w:webHidden/>
              </w:rPr>
              <w:tab/>
              <w:t>7</w:t>
            </w:r>
          </w:hyperlink>
        </w:p>
        <w:p w14:paraId="39F184EF" w14:textId="6785A2C5" w:rsidR="0026638E" w:rsidRDefault="00F309E2">
          <w:pPr>
            <w:pStyle w:val="Inhopg2"/>
            <w:tabs>
              <w:tab w:val="right" w:leader="dot" w:pos="9062"/>
            </w:tabs>
            <w:rPr>
              <w:rFonts w:eastAsiaTheme="minorEastAsia"/>
              <w:noProof/>
              <w:lang w:eastAsia="nl-NL"/>
            </w:rPr>
          </w:pPr>
          <w:hyperlink w:anchor="_Toc42945588" w:history="1">
            <w:r w:rsidR="0026638E" w:rsidRPr="00B6182F">
              <w:rPr>
                <w:rStyle w:val="Hyperlink"/>
                <w:rFonts w:ascii="Cambria" w:hAnsi="Cambria"/>
                <w:noProof/>
              </w:rPr>
              <w:t>Onderzoek en methode</w:t>
            </w:r>
            <w:r w:rsidR="0026638E">
              <w:rPr>
                <w:noProof/>
                <w:webHidden/>
              </w:rPr>
              <w:tab/>
              <w:t>9</w:t>
            </w:r>
          </w:hyperlink>
        </w:p>
        <w:p w14:paraId="01859A65" w14:textId="056B12CC" w:rsidR="0026638E" w:rsidRDefault="00F309E2">
          <w:pPr>
            <w:pStyle w:val="Inhopg1"/>
            <w:tabs>
              <w:tab w:val="right" w:leader="dot" w:pos="9062"/>
            </w:tabs>
            <w:rPr>
              <w:rFonts w:eastAsiaTheme="minorEastAsia"/>
              <w:noProof/>
              <w:lang w:eastAsia="nl-NL"/>
            </w:rPr>
          </w:pPr>
          <w:hyperlink w:anchor="_Toc42945589" w:history="1">
            <w:r w:rsidR="0026638E" w:rsidRPr="00B6182F">
              <w:rPr>
                <w:rStyle w:val="Hyperlink"/>
                <w:rFonts w:ascii="Cambria" w:hAnsi="Cambria" w:cstheme="majorHAnsi"/>
                <w:noProof/>
              </w:rPr>
              <w:t>Hoofdstuk 1: Verzuiling en de Haagsche Courant</w:t>
            </w:r>
            <w:r w:rsidR="0026638E">
              <w:rPr>
                <w:noProof/>
                <w:webHidden/>
              </w:rPr>
              <w:tab/>
              <w:t>14</w:t>
            </w:r>
          </w:hyperlink>
        </w:p>
        <w:p w14:paraId="7D80D8CC" w14:textId="46A9E0CF" w:rsidR="0026638E" w:rsidRDefault="00F309E2">
          <w:pPr>
            <w:pStyle w:val="Inhopg2"/>
            <w:tabs>
              <w:tab w:val="right" w:leader="dot" w:pos="9062"/>
            </w:tabs>
            <w:rPr>
              <w:rFonts w:eastAsiaTheme="minorEastAsia"/>
              <w:noProof/>
              <w:lang w:eastAsia="nl-NL"/>
            </w:rPr>
          </w:pPr>
          <w:hyperlink w:anchor="_Toc42945590" w:history="1">
            <w:r w:rsidR="0026638E" w:rsidRPr="00B6182F">
              <w:rPr>
                <w:rStyle w:val="Hyperlink"/>
                <w:rFonts w:ascii="Cambria" w:hAnsi="Cambria" w:cstheme="majorHAnsi"/>
                <w:noProof/>
              </w:rPr>
              <w:t>1.1 Verzuiling</w:t>
            </w:r>
            <w:r w:rsidR="0026638E">
              <w:rPr>
                <w:noProof/>
                <w:webHidden/>
              </w:rPr>
              <w:tab/>
              <w:t>14</w:t>
            </w:r>
          </w:hyperlink>
        </w:p>
        <w:p w14:paraId="530A0E95" w14:textId="7CFCE6C9" w:rsidR="0026638E" w:rsidRDefault="00F309E2">
          <w:pPr>
            <w:pStyle w:val="Inhopg2"/>
            <w:tabs>
              <w:tab w:val="right" w:leader="dot" w:pos="9062"/>
            </w:tabs>
            <w:rPr>
              <w:rFonts w:eastAsiaTheme="minorEastAsia"/>
              <w:noProof/>
              <w:lang w:eastAsia="nl-NL"/>
            </w:rPr>
          </w:pPr>
          <w:hyperlink w:anchor="_Toc42945591" w:history="1">
            <w:r w:rsidR="0026638E" w:rsidRPr="00B6182F">
              <w:rPr>
                <w:rStyle w:val="Hyperlink"/>
                <w:rFonts w:ascii="Cambria" w:hAnsi="Cambria" w:cstheme="majorHAnsi"/>
                <w:noProof/>
              </w:rPr>
              <w:t>1.2 De Haagsche Courant</w:t>
            </w:r>
            <w:r w:rsidR="0026638E">
              <w:rPr>
                <w:noProof/>
                <w:webHidden/>
              </w:rPr>
              <w:tab/>
              <w:t>15</w:t>
            </w:r>
          </w:hyperlink>
        </w:p>
        <w:p w14:paraId="43DE54E7" w14:textId="4E2E016A" w:rsidR="0026638E" w:rsidRDefault="00F309E2">
          <w:pPr>
            <w:pStyle w:val="Inhopg1"/>
            <w:tabs>
              <w:tab w:val="right" w:leader="dot" w:pos="9062"/>
            </w:tabs>
            <w:rPr>
              <w:rFonts w:eastAsiaTheme="minorEastAsia"/>
              <w:noProof/>
              <w:lang w:eastAsia="nl-NL"/>
            </w:rPr>
          </w:pPr>
          <w:hyperlink w:anchor="_Toc42945592" w:history="1">
            <w:r w:rsidR="0026638E" w:rsidRPr="00B6182F">
              <w:rPr>
                <w:rStyle w:val="Hyperlink"/>
                <w:rFonts w:ascii="Cambria" w:hAnsi="Cambria" w:cstheme="majorHAnsi"/>
                <w:noProof/>
              </w:rPr>
              <w:t>Hoofdstuk 2: Uiterlijk en karaktereigenschappen</w:t>
            </w:r>
            <w:r w:rsidR="0026638E">
              <w:rPr>
                <w:noProof/>
                <w:webHidden/>
              </w:rPr>
              <w:tab/>
              <w:t>18</w:t>
            </w:r>
          </w:hyperlink>
        </w:p>
        <w:p w14:paraId="436BF58A" w14:textId="34F3FBFB" w:rsidR="0026638E" w:rsidRDefault="00F309E2">
          <w:pPr>
            <w:pStyle w:val="Inhopg2"/>
            <w:tabs>
              <w:tab w:val="right" w:leader="dot" w:pos="9062"/>
            </w:tabs>
            <w:rPr>
              <w:rFonts w:eastAsiaTheme="minorEastAsia"/>
              <w:noProof/>
              <w:lang w:eastAsia="nl-NL"/>
            </w:rPr>
          </w:pPr>
          <w:hyperlink w:anchor="_Toc42945593" w:history="1">
            <w:r w:rsidR="0026638E" w:rsidRPr="00B6182F">
              <w:rPr>
                <w:rStyle w:val="Hyperlink"/>
                <w:rFonts w:ascii="Cambria" w:hAnsi="Cambria" w:cstheme="majorHAnsi"/>
                <w:noProof/>
              </w:rPr>
              <w:t>2.1 Stabiele stereotypen</w:t>
            </w:r>
            <w:r w:rsidR="0026638E">
              <w:rPr>
                <w:noProof/>
                <w:webHidden/>
              </w:rPr>
              <w:tab/>
              <w:t>18</w:t>
            </w:r>
          </w:hyperlink>
        </w:p>
        <w:p w14:paraId="1FB77DE2" w14:textId="33D74ADE" w:rsidR="0026638E" w:rsidRDefault="00F309E2">
          <w:pPr>
            <w:pStyle w:val="Inhopg2"/>
            <w:tabs>
              <w:tab w:val="right" w:leader="dot" w:pos="9062"/>
            </w:tabs>
            <w:rPr>
              <w:rFonts w:eastAsiaTheme="minorEastAsia"/>
              <w:noProof/>
              <w:lang w:eastAsia="nl-NL"/>
            </w:rPr>
          </w:pPr>
          <w:hyperlink w:anchor="_Toc42945594" w:history="1">
            <w:r w:rsidR="0026638E" w:rsidRPr="00B6182F">
              <w:rPr>
                <w:rStyle w:val="Hyperlink"/>
                <w:rFonts w:ascii="Cambria" w:hAnsi="Cambria" w:cstheme="majorHAnsi"/>
                <w:noProof/>
              </w:rPr>
              <w:t>2.2 De moderne vrouw in moppen</w:t>
            </w:r>
            <w:r w:rsidR="0026638E">
              <w:rPr>
                <w:noProof/>
                <w:webHidden/>
              </w:rPr>
              <w:tab/>
              <w:t>19</w:t>
            </w:r>
          </w:hyperlink>
        </w:p>
        <w:p w14:paraId="5D651D45" w14:textId="33474F88" w:rsidR="0026638E" w:rsidRDefault="00F309E2">
          <w:pPr>
            <w:pStyle w:val="Inhopg2"/>
            <w:tabs>
              <w:tab w:val="right" w:leader="dot" w:pos="9062"/>
            </w:tabs>
            <w:rPr>
              <w:rFonts w:eastAsiaTheme="minorEastAsia"/>
              <w:noProof/>
              <w:lang w:eastAsia="nl-NL"/>
            </w:rPr>
          </w:pPr>
          <w:hyperlink w:anchor="_Toc42945595" w:history="1">
            <w:r w:rsidR="0026638E" w:rsidRPr="00B6182F">
              <w:rPr>
                <w:rStyle w:val="Hyperlink"/>
                <w:rFonts w:ascii="Cambria" w:hAnsi="Cambria" w:cstheme="majorHAnsi"/>
                <w:noProof/>
              </w:rPr>
              <w:t>2.3 Conclusie</w:t>
            </w:r>
            <w:r w:rsidR="0026638E">
              <w:rPr>
                <w:noProof/>
                <w:webHidden/>
              </w:rPr>
              <w:tab/>
              <w:t>24</w:t>
            </w:r>
          </w:hyperlink>
        </w:p>
        <w:p w14:paraId="0B20B590" w14:textId="2C24450E" w:rsidR="0026638E" w:rsidRDefault="00F309E2">
          <w:pPr>
            <w:pStyle w:val="Inhopg1"/>
            <w:tabs>
              <w:tab w:val="right" w:leader="dot" w:pos="9062"/>
            </w:tabs>
            <w:rPr>
              <w:rFonts w:eastAsiaTheme="minorEastAsia"/>
              <w:noProof/>
              <w:lang w:eastAsia="nl-NL"/>
            </w:rPr>
          </w:pPr>
          <w:hyperlink w:anchor="_Toc42945596" w:history="1">
            <w:r w:rsidR="0026638E" w:rsidRPr="00B6182F">
              <w:rPr>
                <w:rStyle w:val="Hyperlink"/>
                <w:rFonts w:ascii="Cambria" w:hAnsi="Cambria" w:cstheme="majorHAnsi"/>
                <w:noProof/>
              </w:rPr>
              <w:t>Hoofdstuk 3: Normen en waarden op het gebied van seks en liefde</w:t>
            </w:r>
            <w:r w:rsidR="0026638E">
              <w:rPr>
                <w:noProof/>
                <w:webHidden/>
              </w:rPr>
              <w:tab/>
              <w:t>26</w:t>
            </w:r>
          </w:hyperlink>
        </w:p>
        <w:p w14:paraId="00E21275" w14:textId="2985D65C" w:rsidR="0026638E" w:rsidRDefault="00F309E2">
          <w:pPr>
            <w:pStyle w:val="Inhopg2"/>
            <w:tabs>
              <w:tab w:val="right" w:leader="dot" w:pos="9062"/>
            </w:tabs>
            <w:rPr>
              <w:rFonts w:eastAsiaTheme="minorEastAsia"/>
              <w:noProof/>
              <w:lang w:eastAsia="nl-NL"/>
            </w:rPr>
          </w:pPr>
          <w:hyperlink w:anchor="_Toc42945597" w:history="1">
            <w:r w:rsidR="0026638E" w:rsidRPr="00B6182F">
              <w:rPr>
                <w:rStyle w:val="Hyperlink"/>
                <w:rFonts w:ascii="Cambria" w:hAnsi="Cambria" w:cstheme="majorHAnsi"/>
                <w:noProof/>
              </w:rPr>
              <w:t>3.1 De moderne vrouw en haar nieuwe seksualiteit</w:t>
            </w:r>
            <w:r w:rsidR="0026638E">
              <w:rPr>
                <w:noProof/>
                <w:webHidden/>
              </w:rPr>
              <w:tab/>
              <w:t>26</w:t>
            </w:r>
          </w:hyperlink>
        </w:p>
        <w:p w14:paraId="7BEACE5E" w14:textId="0F62D748" w:rsidR="0026638E" w:rsidRDefault="00F309E2">
          <w:pPr>
            <w:pStyle w:val="Inhopg2"/>
            <w:tabs>
              <w:tab w:val="right" w:leader="dot" w:pos="9062"/>
            </w:tabs>
            <w:rPr>
              <w:rFonts w:eastAsiaTheme="minorEastAsia"/>
              <w:noProof/>
              <w:lang w:eastAsia="nl-NL"/>
            </w:rPr>
          </w:pPr>
          <w:hyperlink w:anchor="_Toc42945598" w:history="1">
            <w:r w:rsidR="0026638E" w:rsidRPr="00B6182F">
              <w:rPr>
                <w:rStyle w:val="Hyperlink"/>
                <w:rFonts w:ascii="Cambria" w:hAnsi="Cambria" w:cstheme="majorHAnsi"/>
                <w:noProof/>
              </w:rPr>
              <w:t>3.2 Het onzedelijkheidsvraagstuk</w:t>
            </w:r>
            <w:r w:rsidR="0026638E">
              <w:rPr>
                <w:noProof/>
                <w:webHidden/>
              </w:rPr>
              <w:tab/>
              <w:t>28</w:t>
            </w:r>
          </w:hyperlink>
        </w:p>
        <w:p w14:paraId="79FBF15E" w14:textId="77C5AB07" w:rsidR="0026638E" w:rsidRDefault="00F309E2">
          <w:pPr>
            <w:pStyle w:val="Inhopg2"/>
            <w:tabs>
              <w:tab w:val="right" w:leader="dot" w:pos="9062"/>
            </w:tabs>
            <w:rPr>
              <w:rFonts w:eastAsiaTheme="minorEastAsia"/>
              <w:noProof/>
              <w:lang w:eastAsia="nl-NL"/>
            </w:rPr>
          </w:pPr>
          <w:hyperlink w:anchor="_Toc42945599" w:history="1">
            <w:r w:rsidR="0026638E" w:rsidRPr="00B6182F">
              <w:rPr>
                <w:rStyle w:val="Hyperlink"/>
                <w:rFonts w:ascii="Cambria" w:hAnsi="Cambria" w:cstheme="majorHAnsi"/>
                <w:noProof/>
              </w:rPr>
              <w:t>3.3 Moderne leefstijl</w:t>
            </w:r>
            <w:r w:rsidR="0026638E">
              <w:rPr>
                <w:noProof/>
                <w:webHidden/>
              </w:rPr>
              <w:tab/>
              <w:t>30</w:t>
            </w:r>
          </w:hyperlink>
        </w:p>
        <w:p w14:paraId="5167AD3E" w14:textId="342D53FF" w:rsidR="0026638E" w:rsidRDefault="00F309E2">
          <w:pPr>
            <w:pStyle w:val="Inhopg2"/>
            <w:tabs>
              <w:tab w:val="right" w:leader="dot" w:pos="9062"/>
            </w:tabs>
            <w:rPr>
              <w:rFonts w:eastAsiaTheme="minorEastAsia"/>
              <w:noProof/>
              <w:lang w:eastAsia="nl-NL"/>
            </w:rPr>
          </w:pPr>
          <w:hyperlink w:anchor="_Toc42945600" w:history="1">
            <w:r w:rsidR="0026638E" w:rsidRPr="00B6182F">
              <w:rPr>
                <w:rStyle w:val="Hyperlink"/>
                <w:rFonts w:ascii="Cambria" w:hAnsi="Cambria" w:cstheme="majorHAnsi"/>
                <w:noProof/>
                <w:shd w:val="clear" w:color="auto" w:fill="FFFFFF"/>
              </w:rPr>
              <w:t>3.4 Rol ouders</w:t>
            </w:r>
            <w:r w:rsidR="0026638E">
              <w:rPr>
                <w:noProof/>
                <w:webHidden/>
              </w:rPr>
              <w:tab/>
              <w:t>31</w:t>
            </w:r>
          </w:hyperlink>
        </w:p>
        <w:p w14:paraId="116DF460" w14:textId="505B5A9A" w:rsidR="0026638E" w:rsidRDefault="00F309E2">
          <w:pPr>
            <w:pStyle w:val="Inhopg2"/>
            <w:tabs>
              <w:tab w:val="right" w:leader="dot" w:pos="9062"/>
            </w:tabs>
            <w:rPr>
              <w:rFonts w:eastAsiaTheme="minorEastAsia"/>
              <w:noProof/>
              <w:lang w:eastAsia="nl-NL"/>
            </w:rPr>
          </w:pPr>
          <w:hyperlink w:anchor="_Toc42945601" w:history="1">
            <w:r w:rsidR="0026638E" w:rsidRPr="00B6182F">
              <w:rPr>
                <w:rStyle w:val="Hyperlink"/>
                <w:rFonts w:ascii="Cambria" w:hAnsi="Cambria" w:cstheme="majorHAnsi"/>
                <w:noProof/>
              </w:rPr>
              <w:t>3.5 Conclusie</w:t>
            </w:r>
            <w:r w:rsidR="0026638E">
              <w:rPr>
                <w:noProof/>
                <w:webHidden/>
              </w:rPr>
              <w:tab/>
              <w:t>33</w:t>
            </w:r>
          </w:hyperlink>
        </w:p>
        <w:p w14:paraId="4244B9FA" w14:textId="558278C3" w:rsidR="0026638E" w:rsidRDefault="00F309E2">
          <w:pPr>
            <w:pStyle w:val="Inhopg1"/>
            <w:tabs>
              <w:tab w:val="right" w:leader="dot" w:pos="9062"/>
            </w:tabs>
            <w:rPr>
              <w:rFonts w:eastAsiaTheme="minorEastAsia"/>
              <w:noProof/>
              <w:lang w:eastAsia="nl-NL"/>
            </w:rPr>
          </w:pPr>
          <w:hyperlink w:anchor="_Toc42945602" w:history="1">
            <w:r w:rsidR="0026638E" w:rsidRPr="00B6182F">
              <w:rPr>
                <w:rStyle w:val="Hyperlink"/>
                <w:rFonts w:ascii="Cambria" w:hAnsi="Cambria" w:cstheme="majorHAnsi"/>
                <w:noProof/>
              </w:rPr>
              <w:t>Hoofdstuk 4: Publieke en private rollen</w:t>
            </w:r>
            <w:r w:rsidR="0026638E">
              <w:rPr>
                <w:noProof/>
                <w:webHidden/>
              </w:rPr>
              <w:tab/>
              <w:t>34</w:t>
            </w:r>
          </w:hyperlink>
        </w:p>
        <w:p w14:paraId="619F8103" w14:textId="4BDDE651" w:rsidR="0026638E" w:rsidRDefault="00F309E2">
          <w:pPr>
            <w:pStyle w:val="Inhopg2"/>
            <w:tabs>
              <w:tab w:val="right" w:leader="dot" w:pos="9062"/>
            </w:tabs>
            <w:rPr>
              <w:rFonts w:eastAsiaTheme="minorEastAsia"/>
              <w:noProof/>
              <w:lang w:eastAsia="nl-NL"/>
            </w:rPr>
          </w:pPr>
          <w:hyperlink w:anchor="_Toc42945603" w:history="1">
            <w:r w:rsidR="0026638E" w:rsidRPr="00B6182F">
              <w:rPr>
                <w:rStyle w:val="Hyperlink"/>
                <w:rFonts w:ascii="Cambria" w:hAnsi="Cambria" w:cstheme="majorHAnsi"/>
                <w:noProof/>
              </w:rPr>
              <w:t>4.1 Publieke ruimte</w:t>
            </w:r>
            <w:r w:rsidR="0026638E">
              <w:rPr>
                <w:noProof/>
                <w:webHidden/>
              </w:rPr>
              <w:tab/>
              <w:t>34</w:t>
            </w:r>
          </w:hyperlink>
        </w:p>
        <w:p w14:paraId="3F253E16" w14:textId="7F1695CC" w:rsidR="0026638E" w:rsidRDefault="00F309E2">
          <w:pPr>
            <w:pStyle w:val="Inhopg2"/>
            <w:tabs>
              <w:tab w:val="right" w:leader="dot" w:pos="9062"/>
            </w:tabs>
            <w:rPr>
              <w:rFonts w:eastAsiaTheme="minorEastAsia"/>
              <w:noProof/>
              <w:lang w:eastAsia="nl-NL"/>
            </w:rPr>
          </w:pPr>
          <w:hyperlink w:anchor="_Toc42945604" w:history="1">
            <w:r w:rsidR="0026638E" w:rsidRPr="00B6182F">
              <w:rPr>
                <w:rStyle w:val="Hyperlink"/>
                <w:rFonts w:ascii="Cambria" w:hAnsi="Cambria" w:cstheme="majorHAnsi"/>
                <w:noProof/>
              </w:rPr>
              <w:t>4.2 Private ruimte</w:t>
            </w:r>
            <w:r w:rsidR="0026638E">
              <w:rPr>
                <w:noProof/>
                <w:webHidden/>
              </w:rPr>
              <w:tab/>
              <w:t>40</w:t>
            </w:r>
          </w:hyperlink>
        </w:p>
        <w:p w14:paraId="12CB9E59" w14:textId="4223847A" w:rsidR="0026638E" w:rsidRDefault="00F309E2">
          <w:pPr>
            <w:pStyle w:val="Inhopg3"/>
            <w:tabs>
              <w:tab w:val="right" w:leader="dot" w:pos="9062"/>
            </w:tabs>
            <w:rPr>
              <w:rFonts w:eastAsiaTheme="minorEastAsia"/>
              <w:noProof/>
              <w:lang w:eastAsia="nl-NL"/>
            </w:rPr>
          </w:pPr>
          <w:hyperlink w:anchor="_Toc42945605" w:history="1">
            <w:r w:rsidR="0026638E" w:rsidRPr="00B6182F">
              <w:rPr>
                <w:rStyle w:val="Hyperlink"/>
                <w:rFonts w:ascii="Cambria" w:hAnsi="Cambria"/>
                <w:noProof/>
              </w:rPr>
              <w:t>4.2.1 Moderne ontwikkelingen</w:t>
            </w:r>
            <w:r w:rsidR="0026638E">
              <w:rPr>
                <w:noProof/>
                <w:webHidden/>
              </w:rPr>
              <w:tab/>
              <w:t>40</w:t>
            </w:r>
          </w:hyperlink>
        </w:p>
        <w:p w14:paraId="28867355" w14:textId="7F0BAF95" w:rsidR="0026638E" w:rsidRDefault="00F309E2">
          <w:pPr>
            <w:pStyle w:val="Inhopg3"/>
            <w:tabs>
              <w:tab w:val="right" w:leader="dot" w:pos="9062"/>
            </w:tabs>
            <w:rPr>
              <w:rFonts w:eastAsiaTheme="minorEastAsia"/>
              <w:noProof/>
              <w:lang w:eastAsia="nl-NL"/>
            </w:rPr>
          </w:pPr>
          <w:hyperlink w:anchor="_Toc42945606" w:history="1">
            <w:r w:rsidR="0026638E" w:rsidRPr="00B6182F">
              <w:rPr>
                <w:rStyle w:val="Hyperlink"/>
                <w:rFonts w:ascii="Cambria" w:hAnsi="Cambria"/>
                <w:noProof/>
              </w:rPr>
              <w:t>4.2.2 Het harmonieuze gezin</w:t>
            </w:r>
            <w:r w:rsidR="0026638E">
              <w:rPr>
                <w:noProof/>
                <w:webHidden/>
              </w:rPr>
              <w:tab/>
              <w:t>42</w:t>
            </w:r>
          </w:hyperlink>
        </w:p>
        <w:p w14:paraId="490343CB" w14:textId="18AFF45C" w:rsidR="0026638E" w:rsidRDefault="00F309E2">
          <w:pPr>
            <w:pStyle w:val="Inhopg3"/>
            <w:tabs>
              <w:tab w:val="right" w:leader="dot" w:pos="9062"/>
            </w:tabs>
            <w:rPr>
              <w:rFonts w:eastAsiaTheme="minorEastAsia"/>
              <w:noProof/>
              <w:lang w:eastAsia="nl-NL"/>
            </w:rPr>
          </w:pPr>
          <w:hyperlink w:anchor="_Toc42945607" w:history="1">
            <w:r w:rsidR="0026638E" w:rsidRPr="00B6182F">
              <w:rPr>
                <w:rStyle w:val="Hyperlink"/>
                <w:rFonts w:ascii="Cambria" w:hAnsi="Cambria" w:cstheme="majorHAnsi"/>
                <w:noProof/>
              </w:rPr>
              <w:t>4.2.3 De huisvrouw</w:t>
            </w:r>
            <w:r w:rsidR="0026638E">
              <w:rPr>
                <w:noProof/>
                <w:webHidden/>
              </w:rPr>
              <w:tab/>
              <w:t>44</w:t>
            </w:r>
          </w:hyperlink>
        </w:p>
        <w:p w14:paraId="1D4C9A44" w14:textId="7A8C22A4" w:rsidR="0026638E" w:rsidRDefault="00F309E2">
          <w:pPr>
            <w:pStyle w:val="Inhopg2"/>
            <w:tabs>
              <w:tab w:val="right" w:leader="dot" w:pos="9062"/>
            </w:tabs>
            <w:rPr>
              <w:rFonts w:eastAsiaTheme="minorEastAsia"/>
              <w:noProof/>
              <w:lang w:eastAsia="nl-NL"/>
            </w:rPr>
          </w:pPr>
          <w:hyperlink w:anchor="_Toc42945608" w:history="1">
            <w:r w:rsidR="0026638E" w:rsidRPr="00B6182F">
              <w:rPr>
                <w:rStyle w:val="Hyperlink"/>
                <w:rFonts w:ascii="Cambria" w:hAnsi="Cambria"/>
                <w:noProof/>
              </w:rPr>
              <w:t>4.3 Conclusie</w:t>
            </w:r>
            <w:r w:rsidR="0026638E">
              <w:rPr>
                <w:noProof/>
                <w:webHidden/>
              </w:rPr>
              <w:tab/>
              <w:t>45</w:t>
            </w:r>
          </w:hyperlink>
        </w:p>
        <w:p w14:paraId="1EC6DC2D" w14:textId="3E6622B3" w:rsidR="0026638E" w:rsidRDefault="00F309E2">
          <w:pPr>
            <w:pStyle w:val="Inhopg1"/>
            <w:tabs>
              <w:tab w:val="right" w:leader="dot" w:pos="9062"/>
            </w:tabs>
            <w:rPr>
              <w:rFonts w:eastAsiaTheme="minorEastAsia"/>
              <w:noProof/>
              <w:lang w:eastAsia="nl-NL"/>
            </w:rPr>
          </w:pPr>
          <w:hyperlink w:anchor="_Toc42945609" w:history="1">
            <w:r w:rsidR="0026638E" w:rsidRPr="00B6182F">
              <w:rPr>
                <w:rStyle w:val="Hyperlink"/>
                <w:rFonts w:ascii="Cambria" w:hAnsi="Cambria"/>
                <w:noProof/>
              </w:rPr>
              <w:t>Conclusie</w:t>
            </w:r>
            <w:r w:rsidR="0026638E">
              <w:rPr>
                <w:noProof/>
                <w:webHidden/>
              </w:rPr>
              <w:tab/>
              <w:t>48</w:t>
            </w:r>
          </w:hyperlink>
        </w:p>
        <w:p w14:paraId="4DF96A09" w14:textId="2EF61AA7" w:rsidR="0026638E" w:rsidRDefault="00F309E2">
          <w:pPr>
            <w:pStyle w:val="Inhopg1"/>
            <w:tabs>
              <w:tab w:val="right" w:leader="dot" w:pos="9062"/>
            </w:tabs>
            <w:rPr>
              <w:rFonts w:eastAsiaTheme="minorEastAsia"/>
              <w:noProof/>
              <w:lang w:eastAsia="nl-NL"/>
            </w:rPr>
          </w:pPr>
          <w:hyperlink w:anchor="_Toc42945610" w:history="1">
            <w:r w:rsidR="0026638E" w:rsidRPr="00B6182F">
              <w:rPr>
                <w:rStyle w:val="Hyperlink"/>
                <w:rFonts w:ascii="Cambria" w:hAnsi="Cambria"/>
                <w:noProof/>
              </w:rPr>
              <w:t>Bibliografie</w:t>
            </w:r>
            <w:r w:rsidR="0026638E">
              <w:rPr>
                <w:noProof/>
                <w:webHidden/>
              </w:rPr>
              <w:tab/>
              <w:t>50</w:t>
            </w:r>
          </w:hyperlink>
        </w:p>
        <w:p w14:paraId="7465C43E" w14:textId="3579DFAA" w:rsidR="0026638E" w:rsidRDefault="00F309E2">
          <w:pPr>
            <w:pStyle w:val="Inhopg2"/>
            <w:tabs>
              <w:tab w:val="right" w:leader="dot" w:pos="9062"/>
            </w:tabs>
            <w:rPr>
              <w:rFonts w:eastAsiaTheme="minorEastAsia"/>
              <w:noProof/>
              <w:lang w:eastAsia="nl-NL"/>
            </w:rPr>
          </w:pPr>
          <w:hyperlink w:anchor="_Toc42945611" w:history="1">
            <w:r w:rsidR="0026638E" w:rsidRPr="00B6182F">
              <w:rPr>
                <w:rStyle w:val="Hyperlink"/>
                <w:rFonts w:ascii="Cambria" w:hAnsi="Cambria"/>
                <w:noProof/>
              </w:rPr>
              <w:t>Primaire bronnen:</w:t>
            </w:r>
            <w:r w:rsidR="0026638E">
              <w:rPr>
                <w:noProof/>
                <w:webHidden/>
              </w:rPr>
              <w:tab/>
              <w:t>50</w:t>
            </w:r>
          </w:hyperlink>
        </w:p>
        <w:p w14:paraId="7F266AB7" w14:textId="0C0E2278" w:rsidR="0026638E" w:rsidRDefault="00F309E2">
          <w:pPr>
            <w:pStyle w:val="Inhopg2"/>
            <w:tabs>
              <w:tab w:val="right" w:leader="dot" w:pos="9062"/>
            </w:tabs>
            <w:rPr>
              <w:rFonts w:eastAsiaTheme="minorEastAsia"/>
              <w:noProof/>
              <w:lang w:eastAsia="nl-NL"/>
            </w:rPr>
          </w:pPr>
          <w:hyperlink w:anchor="_Toc42945612" w:history="1">
            <w:r w:rsidR="0026638E" w:rsidRPr="00B6182F">
              <w:rPr>
                <w:rStyle w:val="Hyperlink"/>
                <w:rFonts w:ascii="Cambria" w:hAnsi="Cambria"/>
                <w:noProof/>
              </w:rPr>
              <w:t>Secundaire literatuur:</w:t>
            </w:r>
            <w:r w:rsidR="0026638E">
              <w:rPr>
                <w:noProof/>
                <w:webHidden/>
              </w:rPr>
              <w:tab/>
              <w:t>51</w:t>
            </w:r>
          </w:hyperlink>
        </w:p>
        <w:p w14:paraId="7FD8F9C5" w14:textId="32AAAB9B" w:rsidR="0026638E" w:rsidRDefault="00F309E2">
          <w:pPr>
            <w:pStyle w:val="Inhopg1"/>
            <w:tabs>
              <w:tab w:val="right" w:leader="dot" w:pos="9062"/>
            </w:tabs>
            <w:rPr>
              <w:rFonts w:eastAsiaTheme="minorEastAsia"/>
              <w:noProof/>
              <w:lang w:eastAsia="nl-NL"/>
            </w:rPr>
          </w:pPr>
          <w:hyperlink w:anchor="_Toc42945613" w:history="1">
            <w:r w:rsidR="0026638E" w:rsidRPr="00B6182F">
              <w:rPr>
                <w:rStyle w:val="Hyperlink"/>
                <w:rFonts w:ascii="Cambria" w:hAnsi="Cambria"/>
                <w:noProof/>
              </w:rPr>
              <w:t>Bijlagen</w:t>
            </w:r>
            <w:r w:rsidR="0026638E">
              <w:rPr>
                <w:noProof/>
                <w:webHidden/>
              </w:rPr>
              <w:tab/>
              <w:t>54</w:t>
            </w:r>
          </w:hyperlink>
        </w:p>
        <w:p w14:paraId="41F2EE2E" w14:textId="20AA5541" w:rsidR="0026638E" w:rsidRDefault="00F309E2">
          <w:pPr>
            <w:pStyle w:val="Inhopg2"/>
            <w:tabs>
              <w:tab w:val="right" w:leader="dot" w:pos="9062"/>
            </w:tabs>
            <w:rPr>
              <w:rFonts w:eastAsiaTheme="minorEastAsia"/>
              <w:noProof/>
              <w:lang w:eastAsia="nl-NL"/>
            </w:rPr>
          </w:pPr>
          <w:hyperlink w:anchor="_Toc42945614" w:history="1">
            <w:r w:rsidR="0026638E" w:rsidRPr="00B6182F">
              <w:rPr>
                <w:rStyle w:val="Hyperlink"/>
                <w:rFonts w:ascii="Cambria" w:hAnsi="Cambria"/>
                <w:noProof/>
              </w:rPr>
              <w:t>Bijlage 1: Statistieken van het totaal aantal moppen en gendermoppen</w:t>
            </w:r>
            <w:r w:rsidR="0026638E">
              <w:rPr>
                <w:noProof/>
                <w:webHidden/>
              </w:rPr>
              <w:tab/>
              <w:t>55</w:t>
            </w:r>
          </w:hyperlink>
        </w:p>
        <w:p w14:paraId="1FA83F0B" w14:textId="51EA1F8F" w:rsidR="0026638E" w:rsidRDefault="00F309E2">
          <w:pPr>
            <w:pStyle w:val="Inhopg2"/>
            <w:tabs>
              <w:tab w:val="right" w:leader="dot" w:pos="9062"/>
            </w:tabs>
            <w:rPr>
              <w:rFonts w:eastAsiaTheme="minorEastAsia"/>
              <w:noProof/>
              <w:lang w:eastAsia="nl-NL"/>
            </w:rPr>
          </w:pPr>
          <w:hyperlink w:anchor="_Toc42945615" w:history="1">
            <w:r w:rsidR="0026638E" w:rsidRPr="00B6182F">
              <w:rPr>
                <w:rStyle w:val="Hyperlink"/>
                <w:rFonts w:ascii="Cambria" w:hAnsi="Cambria"/>
                <w:noProof/>
              </w:rPr>
              <w:t>Bijlage 2: Statistiek uiterlijk en karaktereigenschappen</w:t>
            </w:r>
            <w:r w:rsidR="0026638E">
              <w:rPr>
                <w:noProof/>
                <w:webHidden/>
              </w:rPr>
              <w:tab/>
              <w:t>55</w:t>
            </w:r>
          </w:hyperlink>
        </w:p>
        <w:p w14:paraId="148744CB" w14:textId="22A2921B" w:rsidR="0026638E" w:rsidRDefault="00F309E2">
          <w:pPr>
            <w:pStyle w:val="Inhopg2"/>
            <w:tabs>
              <w:tab w:val="right" w:leader="dot" w:pos="9062"/>
            </w:tabs>
            <w:rPr>
              <w:rFonts w:eastAsiaTheme="minorEastAsia"/>
              <w:noProof/>
              <w:lang w:eastAsia="nl-NL"/>
            </w:rPr>
          </w:pPr>
          <w:hyperlink w:anchor="_Toc42945616" w:history="1">
            <w:r w:rsidR="0026638E" w:rsidRPr="00B6182F">
              <w:rPr>
                <w:rStyle w:val="Hyperlink"/>
                <w:rFonts w:ascii="Cambria" w:hAnsi="Cambria"/>
                <w:noProof/>
              </w:rPr>
              <w:t>Bijlage 3: Statistiek publieke en private rollen</w:t>
            </w:r>
            <w:r w:rsidR="0026638E">
              <w:rPr>
                <w:noProof/>
                <w:webHidden/>
              </w:rPr>
              <w:tab/>
              <w:t>56</w:t>
            </w:r>
          </w:hyperlink>
        </w:p>
        <w:p w14:paraId="71D61EFA" w14:textId="704EC202" w:rsidR="004C3814" w:rsidRPr="008B471A" w:rsidRDefault="00F309E2" w:rsidP="008B471A">
          <w:pPr>
            <w:rPr>
              <w:rFonts w:ascii="Cambria" w:hAnsi="Cambria"/>
            </w:rPr>
          </w:pPr>
        </w:p>
      </w:sdtContent>
    </w:sdt>
    <w:p w14:paraId="666E8266" w14:textId="1EA0702D" w:rsidR="008B471A" w:rsidRDefault="008B471A" w:rsidP="008B471A">
      <w:pPr>
        <w:pStyle w:val="Kop1"/>
      </w:pPr>
      <w:r>
        <w:lastRenderedPageBreak/>
        <w:t>Inleiding</w:t>
      </w:r>
    </w:p>
    <w:p w14:paraId="0BFC33BC" w14:textId="77777777" w:rsidR="008B471A" w:rsidRPr="008B471A" w:rsidRDefault="008B471A" w:rsidP="008B471A"/>
    <w:p w14:paraId="7BE06AC6" w14:textId="18CA72FB" w:rsidR="00381E70" w:rsidRDefault="00A06015" w:rsidP="00381E70">
      <w:pPr>
        <w:pStyle w:val="Geenafstand"/>
        <w:spacing w:line="360" w:lineRule="auto"/>
        <w:jc w:val="both"/>
        <w:rPr>
          <w:rFonts w:ascii="Cambria" w:hAnsi="Cambria" w:cstheme="majorHAnsi"/>
        </w:rPr>
      </w:pPr>
      <w:r w:rsidRPr="00675D4A">
        <w:rPr>
          <w:rFonts w:ascii="Cambria" w:hAnsi="Cambria" w:cstheme="majorHAnsi"/>
        </w:rPr>
        <w:t xml:space="preserve">Humor is zowel speels als serieus. Humor weerspiegelt de diepere culturele waarden en </w:t>
      </w:r>
      <w:r w:rsidR="00C20870" w:rsidRPr="00675D4A">
        <w:rPr>
          <w:rFonts w:ascii="Cambria" w:hAnsi="Cambria" w:cstheme="majorHAnsi"/>
        </w:rPr>
        <w:t xml:space="preserve">door </w:t>
      </w:r>
      <w:r w:rsidRPr="00675D4A">
        <w:rPr>
          <w:rFonts w:ascii="Cambria" w:hAnsi="Cambria" w:cstheme="majorHAnsi"/>
        </w:rPr>
        <w:t>middel</w:t>
      </w:r>
      <w:r w:rsidR="00C20870" w:rsidRPr="00675D4A">
        <w:rPr>
          <w:rFonts w:ascii="Cambria" w:hAnsi="Cambria" w:cstheme="majorHAnsi"/>
        </w:rPr>
        <w:t xml:space="preserve"> van</w:t>
      </w:r>
      <w:r w:rsidRPr="00675D4A">
        <w:rPr>
          <w:rFonts w:ascii="Cambria" w:hAnsi="Cambria" w:cstheme="majorHAnsi"/>
        </w:rPr>
        <w:t xml:space="preserve"> grappen kunnen we een poging doen om de gevoelens en manieren van denken van een samenleving te begrijpen.</w:t>
      </w:r>
      <w:r w:rsidRPr="00675D4A">
        <w:rPr>
          <w:rStyle w:val="Voetnootmarkering"/>
          <w:rFonts w:ascii="Cambria" w:hAnsi="Cambria" w:cstheme="majorHAnsi"/>
        </w:rPr>
        <w:footnoteReference w:id="1"/>
      </w:r>
      <w:r w:rsidRPr="00675D4A">
        <w:rPr>
          <w:rFonts w:ascii="Cambria" w:hAnsi="Cambria" w:cstheme="majorHAnsi"/>
        </w:rPr>
        <w:t xml:space="preserve">  Humor is van dusdanig belang in onze samenleving dat we </w:t>
      </w:r>
      <w:r w:rsidR="00E322AC" w:rsidRPr="00675D4A">
        <w:rPr>
          <w:rFonts w:ascii="Cambria" w:hAnsi="Cambria" w:cstheme="majorHAnsi"/>
        </w:rPr>
        <w:t>tientallen woorden</w:t>
      </w:r>
      <w:r w:rsidR="00707D41" w:rsidRPr="00675D4A">
        <w:rPr>
          <w:rFonts w:ascii="Cambria" w:hAnsi="Cambria" w:cstheme="majorHAnsi"/>
        </w:rPr>
        <w:t xml:space="preserve"> </w:t>
      </w:r>
      <w:r w:rsidR="00E322AC" w:rsidRPr="00675D4A">
        <w:rPr>
          <w:rFonts w:ascii="Cambria" w:hAnsi="Cambria" w:cstheme="majorHAnsi"/>
        </w:rPr>
        <w:t xml:space="preserve">hebben </w:t>
      </w:r>
      <w:r w:rsidRPr="00675D4A">
        <w:rPr>
          <w:rFonts w:ascii="Cambria" w:hAnsi="Cambria" w:cstheme="majorHAnsi"/>
        </w:rPr>
        <w:t xml:space="preserve">in de Nederlandse </w:t>
      </w:r>
      <w:r w:rsidR="003431E0" w:rsidRPr="00675D4A">
        <w:rPr>
          <w:rFonts w:ascii="Cambria" w:hAnsi="Cambria" w:cstheme="majorHAnsi"/>
        </w:rPr>
        <w:t>t</w:t>
      </w:r>
      <w:r w:rsidRPr="00675D4A">
        <w:rPr>
          <w:rFonts w:ascii="Cambria" w:hAnsi="Cambria" w:cstheme="majorHAnsi"/>
        </w:rPr>
        <w:t>aal</w:t>
      </w:r>
      <w:r w:rsidR="00707D41" w:rsidRPr="00675D4A">
        <w:rPr>
          <w:rFonts w:ascii="Cambria" w:hAnsi="Cambria" w:cstheme="majorHAnsi"/>
        </w:rPr>
        <w:t xml:space="preserve"> </w:t>
      </w:r>
      <w:r w:rsidRPr="00675D4A">
        <w:rPr>
          <w:rFonts w:ascii="Cambria" w:hAnsi="Cambria" w:cstheme="majorHAnsi"/>
        </w:rPr>
        <w:t>om iets grappigs en leuks te omschrijven en om daarin verschillende nuances aan te brengen</w:t>
      </w:r>
      <w:r w:rsidR="00707D41" w:rsidRPr="00675D4A">
        <w:rPr>
          <w:rFonts w:ascii="Cambria" w:hAnsi="Cambria" w:cstheme="majorHAnsi"/>
        </w:rPr>
        <w:t>, zoals een grap, een grol, iemand een poetsbakken, moppentappen of een geintje plegen</w:t>
      </w:r>
      <w:r w:rsidRPr="00675D4A">
        <w:rPr>
          <w:rFonts w:ascii="Cambria" w:hAnsi="Cambria" w:cstheme="majorHAnsi"/>
        </w:rPr>
        <w:t>.</w:t>
      </w:r>
      <w:r w:rsidRPr="00675D4A">
        <w:rPr>
          <w:rStyle w:val="Voetnootmarkering"/>
          <w:rFonts w:ascii="Cambria" w:hAnsi="Cambria" w:cstheme="majorHAnsi"/>
        </w:rPr>
        <w:footnoteReference w:id="2"/>
      </w:r>
      <w:r w:rsidRPr="00675D4A">
        <w:rPr>
          <w:rFonts w:ascii="Cambria" w:hAnsi="Cambria" w:cstheme="majorHAnsi"/>
        </w:rPr>
        <w:t xml:space="preserve">  </w:t>
      </w:r>
    </w:p>
    <w:p w14:paraId="18B1ED77" w14:textId="6B59E9EB" w:rsidR="00A06015" w:rsidRPr="00675D4A" w:rsidRDefault="00A06015" w:rsidP="00381E70">
      <w:pPr>
        <w:pStyle w:val="Geenafstand"/>
        <w:spacing w:line="360" w:lineRule="auto"/>
        <w:ind w:firstLine="709"/>
        <w:jc w:val="both"/>
        <w:rPr>
          <w:rFonts w:ascii="Cambria" w:hAnsi="Cambria" w:cstheme="majorHAnsi"/>
        </w:rPr>
      </w:pPr>
      <w:r w:rsidRPr="00675D4A">
        <w:rPr>
          <w:rFonts w:ascii="Cambria" w:hAnsi="Cambria" w:cstheme="majorHAnsi"/>
        </w:rPr>
        <w:t xml:space="preserve">Tot nu toe is onderzoek naar humor vooral door psychologen, sociologen, antropologen en filosofen gedaan en </w:t>
      </w:r>
      <w:r w:rsidR="007C262C">
        <w:rPr>
          <w:rFonts w:ascii="Cambria" w:hAnsi="Cambria" w:cstheme="majorHAnsi"/>
        </w:rPr>
        <w:t xml:space="preserve">maar </w:t>
      </w:r>
      <w:r w:rsidRPr="00675D4A">
        <w:rPr>
          <w:rFonts w:ascii="Cambria" w:hAnsi="Cambria" w:cstheme="majorHAnsi"/>
        </w:rPr>
        <w:t>relatief weinig door historici.</w:t>
      </w:r>
      <w:r w:rsidRPr="00675D4A">
        <w:rPr>
          <w:rStyle w:val="Voetnootmarkering"/>
          <w:rFonts w:ascii="Cambria" w:hAnsi="Cambria" w:cstheme="majorHAnsi"/>
        </w:rPr>
        <w:footnoteReference w:id="3"/>
      </w:r>
      <w:r w:rsidRPr="00675D4A">
        <w:rPr>
          <w:rFonts w:ascii="Cambria" w:hAnsi="Cambria" w:cstheme="majorHAnsi"/>
        </w:rPr>
        <w:t xml:space="preserve"> Filosofen en theoretici zoals Aristoteles, Hobbes, Kant en Freud reflecte</w:t>
      </w:r>
      <w:r w:rsidR="00D241DA">
        <w:rPr>
          <w:rFonts w:ascii="Cambria" w:hAnsi="Cambria" w:cstheme="majorHAnsi"/>
        </w:rPr>
        <w:t>e</w:t>
      </w:r>
      <w:r w:rsidRPr="00675D4A">
        <w:rPr>
          <w:rFonts w:ascii="Cambria" w:hAnsi="Cambria" w:cstheme="majorHAnsi"/>
        </w:rPr>
        <w:t>r</w:t>
      </w:r>
      <w:r w:rsidR="00D241DA">
        <w:rPr>
          <w:rFonts w:ascii="Cambria" w:hAnsi="Cambria" w:cstheme="majorHAnsi"/>
        </w:rPr>
        <w:t>d</w:t>
      </w:r>
      <w:r w:rsidRPr="00675D4A">
        <w:rPr>
          <w:rFonts w:ascii="Cambria" w:hAnsi="Cambria" w:cstheme="majorHAnsi"/>
        </w:rPr>
        <w:t>en al op de rol van humor in de samenleving. Door historici zijn onderwerpen die menselijke emoties</w:t>
      </w:r>
      <w:r w:rsidR="00F81715" w:rsidRPr="00675D4A">
        <w:rPr>
          <w:rFonts w:ascii="Cambria" w:hAnsi="Cambria" w:cstheme="majorHAnsi"/>
        </w:rPr>
        <w:t xml:space="preserve"> behandelden</w:t>
      </w:r>
      <w:r w:rsidRPr="00675D4A">
        <w:rPr>
          <w:rFonts w:ascii="Cambria" w:hAnsi="Cambria" w:cstheme="majorHAnsi"/>
        </w:rPr>
        <w:t xml:space="preserve"> echter lang vermeden vanwege de academische vrees dat de onderzoeker niet objectief met dit soort onderwerpen </w:t>
      </w:r>
      <w:r w:rsidR="00707D41" w:rsidRPr="00675D4A">
        <w:rPr>
          <w:rFonts w:ascii="Cambria" w:hAnsi="Cambria" w:cstheme="majorHAnsi"/>
        </w:rPr>
        <w:t>om</w:t>
      </w:r>
      <w:r w:rsidRPr="00675D4A">
        <w:rPr>
          <w:rFonts w:ascii="Cambria" w:hAnsi="Cambria" w:cstheme="majorHAnsi"/>
        </w:rPr>
        <w:t xml:space="preserve"> </w:t>
      </w:r>
      <w:r w:rsidR="00707D41" w:rsidRPr="00675D4A">
        <w:rPr>
          <w:rFonts w:ascii="Cambria" w:hAnsi="Cambria" w:cstheme="majorHAnsi"/>
        </w:rPr>
        <w:t xml:space="preserve">zou </w:t>
      </w:r>
      <w:r w:rsidRPr="00675D4A">
        <w:rPr>
          <w:rFonts w:ascii="Cambria" w:hAnsi="Cambria" w:cstheme="majorHAnsi"/>
        </w:rPr>
        <w:t>kunnen</w:t>
      </w:r>
      <w:r w:rsidR="00707D41" w:rsidRPr="00675D4A">
        <w:rPr>
          <w:rFonts w:ascii="Cambria" w:hAnsi="Cambria" w:cstheme="majorHAnsi"/>
        </w:rPr>
        <w:t xml:space="preserve"> </w:t>
      </w:r>
      <w:r w:rsidRPr="00675D4A">
        <w:rPr>
          <w:rFonts w:ascii="Cambria" w:hAnsi="Cambria" w:cstheme="majorHAnsi"/>
        </w:rPr>
        <w:t xml:space="preserve">gaan. Pas sinds historicus Lucien Febvre’s roep om een geschiedschrijving van de emoties is hier enigszins een verandering in gekomen. Systematische studie naar humor kwam daardoor pas in de jaren zestig </w:t>
      </w:r>
      <w:r w:rsidR="00707D41" w:rsidRPr="00675D4A">
        <w:rPr>
          <w:rFonts w:ascii="Cambria" w:hAnsi="Cambria" w:cstheme="majorHAnsi"/>
        </w:rPr>
        <w:t xml:space="preserve">van de vorige eeuw </w:t>
      </w:r>
      <w:r w:rsidRPr="00675D4A">
        <w:rPr>
          <w:rFonts w:ascii="Cambria" w:hAnsi="Cambria" w:cstheme="majorHAnsi"/>
        </w:rPr>
        <w:t>op.</w:t>
      </w:r>
      <w:r w:rsidRPr="00675D4A">
        <w:rPr>
          <w:rStyle w:val="Voetnootmarkering"/>
          <w:rFonts w:ascii="Cambria" w:hAnsi="Cambria" w:cstheme="majorHAnsi"/>
        </w:rPr>
        <w:footnoteReference w:id="4"/>
      </w:r>
      <w:r w:rsidRPr="00675D4A">
        <w:rPr>
          <w:rFonts w:ascii="Cambria" w:hAnsi="Cambria" w:cstheme="majorHAnsi"/>
        </w:rPr>
        <w:t xml:space="preserve"> Veel van de historische studies naar humor </w:t>
      </w:r>
      <w:r w:rsidR="00707D41" w:rsidRPr="00675D4A">
        <w:rPr>
          <w:rFonts w:ascii="Cambria" w:hAnsi="Cambria" w:cstheme="majorHAnsi"/>
        </w:rPr>
        <w:t>hebben</w:t>
      </w:r>
      <w:r w:rsidRPr="00675D4A">
        <w:rPr>
          <w:rFonts w:ascii="Cambria" w:hAnsi="Cambria" w:cstheme="majorHAnsi"/>
        </w:rPr>
        <w:t xml:space="preserve"> een etnografische en antropologische inslag met het doel om de cultuur van een bepaalde periode beter te begrijpen. ‘Het verleden is een vreemd land’, </w:t>
      </w:r>
      <w:r w:rsidR="00707D41" w:rsidRPr="00675D4A">
        <w:rPr>
          <w:rFonts w:ascii="Cambria" w:hAnsi="Cambria" w:cstheme="majorHAnsi"/>
        </w:rPr>
        <w:t>dit</w:t>
      </w:r>
      <w:r w:rsidRPr="00675D4A">
        <w:rPr>
          <w:rFonts w:ascii="Cambria" w:hAnsi="Cambria" w:cstheme="majorHAnsi"/>
        </w:rPr>
        <w:t xml:space="preserve"> citaat van L.P. Hartley is één van de beroemdste uitspraken binnen de geschied</w:t>
      </w:r>
      <w:r w:rsidR="00707D41" w:rsidRPr="00675D4A">
        <w:rPr>
          <w:rFonts w:ascii="Cambria" w:hAnsi="Cambria" w:cstheme="majorHAnsi"/>
        </w:rPr>
        <w:t>schrijving</w:t>
      </w:r>
      <w:r w:rsidRPr="00675D4A">
        <w:rPr>
          <w:rFonts w:ascii="Cambria" w:hAnsi="Cambria" w:cstheme="majorHAnsi"/>
        </w:rPr>
        <w:t xml:space="preserve">. Ons onvermogen om een grap te begrijpen is </w:t>
      </w:r>
      <w:r w:rsidR="00707D41" w:rsidRPr="00675D4A">
        <w:rPr>
          <w:rFonts w:ascii="Cambria" w:hAnsi="Cambria" w:cstheme="majorHAnsi"/>
        </w:rPr>
        <w:t xml:space="preserve">een </w:t>
      </w:r>
      <w:r w:rsidRPr="00675D4A">
        <w:rPr>
          <w:rFonts w:ascii="Cambria" w:hAnsi="Cambria" w:cstheme="majorHAnsi"/>
        </w:rPr>
        <w:t>indicator van onze afstand tot het verleden.</w:t>
      </w:r>
      <w:r w:rsidRPr="00675D4A">
        <w:rPr>
          <w:rStyle w:val="Voetnootmarkering"/>
          <w:rFonts w:ascii="Cambria" w:hAnsi="Cambria" w:cstheme="majorHAnsi"/>
        </w:rPr>
        <w:footnoteReference w:id="5"/>
      </w:r>
      <w:r w:rsidRPr="00675D4A">
        <w:rPr>
          <w:rFonts w:ascii="Cambria" w:hAnsi="Cambria" w:cstheme="majorHAnsi"/>
        </w:rPr>
        <w:t xml:space="preserve"> Zo onderzoekt historicus Rudolf Dekker in </w:t>
      </w:r>
      <w:r w:rsidRPr="00675D4A">
        <w:rPr>
          <w:rFonts w:ascii="Cambria" w:hAnsi="Cambria" w:cstheme="majorHAnsi"/>
          <w:i/>
          <w:iCs/>
        </w:rPr>
        <w:t>Lachen in de Gouden Eeuw. Een geschiedenis van de Nederlandse humor</w:t>
      </w:r>
      <w:r w:rsidRPr="00675D4A">
        <w:rPr>
          <w:rFonts w:ascii="Cambria" w:hAnsi="Cambria" w:cstheme="majorHAnsi"/>
        </w:rPr>
        <w:t>, om welke thema</w:t>
      </w:r>
      <w:r w:rsidR="00F81715" w:rsidRPr="00675D4A">
        <w:rPr>
          <w:rFonts w:ascii="Cambria" w:hAnsi="Cambria" w:cstheme="majorHAnsi"/>
        </w:rPr>
        <w:t>’</w:t>
      </w:r>
      <w:r w:rsidRPr="00675D4A">
        <w:rPr>
          <w:rFonts w:ascii="Cambria" w:hAnsi="Cambria" w:cstheme="majorHAnsi"/>
        </w:rPr>
        <w:t>s</w:t>
      </w:r>
      <w:r w:rsidR="00F81715" w:rsidRPr="00675D4A">
        <w:rPr>
          <w:rFonts w:ascii="Cambria" w:hAnsi="Cambria" w:cstheme="majorHAnsi"/>
        </w:rPr>
        <w:t xml:space="preserve"> de schrijver</w:t>
      </w:r>
      <w:r w:rsidRPr="00675D4A">
        <w:rPr>
          <w:rFonts w:ascii="Cambria" w:hAnsi="Cambria" w:cstheme="majorHAnsi"/>
        </w:rPr>
        <w:t xml:space="preserve"> Aernout van Overbeke en zijn vrienden en vriendinnen moesten lachen in de zeventiende eeuw en wat dit vervolgens </w:t>
      </w:r>
      <w:r w:rsidR="00707D41" w:rsidRPr="00675D4A">
        <w:rPr>
          <w:rFonts w:ascii="Cambria" w:hAnsi="Cambria" w:cstheme="majorHAnsi"/>
        </w:rPr>
        <w:t>kon zeggen</w:t>
      </w:r>
      <w:r w:rsidRPr="00675D4A">
        <w:rPr>
          <w:rFonts w:ascii="Cambria" w:hAnsi="Cambria" w:cstheme="majorHAnsi"/>
        </w:rPr>
        <w:t xml:space="preserve"> over verhoudingen in de samenleving.</w:t>
      </w:r>
      <w:r w:rsidRPr="00675D4A">
        <w:rPr>
          <w:rStyle w:val="Voetnootmarkering"/>
          <w:rFonts w:ascii="Cambria" w:hAnsi="Cambria" w:cstheme="majorHAnsi"/>
        </w:rPr>
        <w:footnoteReference w:id="6"/>
      </w:r>
      <w:r w:rsidRPr="00675D4A">
        <w:rPr>
          <w:rFonts w:ascii="Cambria" w:hAnsi="Cambria" w:cstheme="majorHAnsi"/>
        </w:rPr>
        <w:t xml:space="preserve"> Samen ergens om kunnen lachen is een graadmeter van wederzijds begrip</w:t>
      </w:r>
      <w:r w:rsidR="00707D41" w:rsidRPr="00675D4A">
        <w:rPr>
          <w:rFonts w:ascii="Cambria" w:hAnsi="Cambria" w:cstheme="majorHAnsi"/>
        </w:rPr>
        <w:t xml:space="preserve"> en</w:t>
      </w:r>
      <w:r w:rsidRPr="00675D4A">
        <w:rPr>
          <w:rFonts w:ascii="Cambria" w:hAnsi="Cambria" w:cstheme="majorHAnsi"/>
        </w:rPr>
        <w:t xml:space="preserve"> kunnen meelachen met van Overbeke kan ons daarom leren de cultuur van zijn tijd beter te doen begrijpen, stelt Dekker. Eenzelfde argument presenteert historicus Robert Darnton in zijn beroemde boek </w:t>
      </w:r>
      <w:r w:rsidRPr="00675D4A">
        <w:rPr>
          <w:rFonts w:ascii="Cambria" w:hAnsi="Cambria" w:cstheme="majorHAnsi"/>
          <w:i/>
          <w:iCs/>
        </w:rPr>
        <w:t xml:space="preserve">The Great Cat Massacre </w:t>
      </w:r>
      <w:r w:rsidRPr="00675D4A">
        <w:rPr>
          <w:rFonts w:ascii="Cambria" w:hAnsi="Cambria" w:cstheme="majorHAnsi"/>
        </w:rPr>
        <w:t xml:space="preserve">uit 1984. In een micro-geschiedenis onderzoekt hij een grap uit Parijs aan het </w:t>
      </w:r>
      <w:r w:rsidRPr="00675D4A">
        <w:rPr>
          <w:rFonts w:ascii="Cambria" w:hAnsi="Cambria" w:cstheme="majorHAnsi"/>
        </w:rPr>
        <w:lastRenderedPageBreak/>
        <w:t>einde van de jaren dertig van de achttiende eeuw. Doordat hij deze grap compleet ontleed</w:t>
      </w:r>
      <w:r w:rsidR="00707D41" w:rsidRPr="00675D4A">
        <w:rPr>
          <w:rFonts w:ascii="Cambria" w:hAnsi="Cambria" w:cstheme="majorHAnsi"/>
        </w:rPr>
        <w:t>t</w:t>
      </w:r>
      <w:r w:rsidRPr="00675D4A">
        <w:rPr>
          <w:rFonts w:ascii="Cambria" w:hAnsi="Cambria" w:cstheme="majorHAnsi"/>
        </w:rPr>
        <w:t xml:space="preserve"> en daardoor </w:t>
      </w:r>
      <w:r w:rsidR="00707D41" w:rsidRPr="00675D4A">
        <w:rPr>
          <w:rFonts w:ascii="Cambria" w:hAnsi="Cambria" w:cstheme="majorHAnsi"/>
        </w:rPr>
        <w:t>begrijpt</w:t>
      </w:r>
      <w:r w:rsidRPr="00675D4A">
        <w:rPr>
          <w:rFonts w:ascii="Cambria" w:hAnsi="Cambria" w:cstheme="majorHAnsi"/>
        </w:rPr>
        <w:t>, leert hij ons iets over de mentaliteit van de lagere sociale klassen uit die periode.</w:t>
      </w:r>
      <w:r w:rsidRPr="00675D4A">
        <w:rPr>
          <w:rStyle w:val="Voetnootmarkering"/>
          <w:rFonts w:ascii="Cambria" w:hAnsi="Cambria" w:cstheme="majorHAnsi"/>
        </w:rPr>
        <w:footnoteReference w:id="7"/>
      </w:r>
      <w:r w:rsidRPr="00675D4A">
        <w:rPr>
          <w:rFonts w:ascii="Cambria" w:hAnsi="Cambria" w:cstheme="majorHAnsi"/>
        </w:rPr>
        <w:t xml:space="preserve"> Sociologische studies hebben laten zien dat opvoeding van significant belang is bij de vorming van humor. Een andere </w:t>
      </w:r>
      <w:r w:rsidR="008D7DD4">
        <w:rPr>
          <w:rFonts w:ascii="Cambria" w:hAnsi="Cambria" w:cstheme="majorHAnsi"/>
        </w:rPr>
        <w:t>lens</w:t>
      </w:r>
      <w:r w:rsidR="00F81715" w:rsidRPr="00675D4A">
        <w:rPr>
          <w:rFonts w:ascii="Cambria" w:hAnsi="Cambria" w:cstheme="majorHAnsi"/>
        </w:rPr>
        <w:t xml:space="preserve"> </w:t>
      </w:r>
      <w:r w:rsidRPr="00675D4A">
        <w:rPr>
          <w:rFonts w:ascii="Cambria" w:hAnsi="Cambria" w:cstheme="majorHAnsi"/>
        </w:rPr>
        <w:t xml:space="preserve">waar historici van gebruik maken bij onderzoek naar humor, is </w:t>
      </w:r>
      <w:r w:rsidR="00F81715" w:rsidRPr="00675D4A">
        <w:rPr>
          <w:rFonts w:ascii="Cambria" w:hAnsi="Cambria" w:cstheme="majorHAnsi"/>
        </w:rPr>
        <w:t>de</w:t>
      </w:r>
      <w:r w:rsidRPr="00675D4A">
        <w:rPr>
          <w:rFonts w:ascii="Cambria" w:hAnsi="Cambria" w:cstheme="majorHAnsi"/>
        </w:rPr>
        <w:t xml:space="preserve"> etnografische. Etnische humor geeft inzichten in hoe gekeken wordt naar de eigen groepering of cultuur en naar de representatie van </w:t>
      </w:r>
      <w:r w:rsidR="00F81715" w:rsidRPr="00675D4A">
        <w:rPr>
          <w:rFonts w:ascii="Cambria" w:hAnsi="Cambria" w:cstheme="majorHAnsi"/>
        </w:rPr>
        <w:t>‘</w:t>
      </w:r>
      <w:r w:rsidRPr="00675D4A">
        <w:rPr>
          <w:rFonts w:ascii="Cambria" w:hAnsi="Cambria" w:cstheme="majorHAnsi"/>
        </w:rPr>
        <w:t>the Other</w:t>
      </w:r>
      <w:r w:rsidR="00F81715" w:rsidRPr="00675D4A">
        <w:rPr>
          <w:rFonts w:ascii="Cambria" w:hAnsi="Cambria" w:cstheme="majorHAnsi"/>
        </w:rPr>
        <w:t>’</w:t>
      </w:r>
      <w:r w:rsidRPr="00675D4A">
        <w:rPr>
          <w:rFonts w:ascii="Cambria" w:hAnsi="Cambria" w:cstheme="majorHAnsi"/>
        </w:rPr>
        <w:t>.</w:t>
      </w:r>
      <w:r w:rsidRPr="00675D4A">
        <w:rPr>
          <w:rStyle w:val="Voetnootmarkering"/>
          <w:rFonts w:ascii="Cambria" w:hAnsi="Cambria" w:cstheme="majorHAnsi"/>
        </w:rPr>
        <w:footnoteReference w:id="8"/>
      </w:r>
      <w:r w:rsidRPr="00675D4A">
        <w:rPr>
          <w:rFonts w:ascii="Cambria" w:hAnsi="Cambria" w:cstheme="majorHAnsi"/>
        </w:rPr>
        <w:t xml:space="preserve"> Een voorbeeld </w:t>
      </w:r>
      <w:r w:rsidR="00F81715" w:rsidRPr="00675D4A">
        <w:rPr>
          <w:rFonts w:ascii="Cambria" w:hAnsi="Cambria" w:cstheme="majorHAnsi"/>
        </w:rPr>
        <w:t>hiervan is de</w:t>
      </w:r>
      <w:r w:rsidRPr="00675D4A">
        <w:rPr>
          <w:rFonts w:ascii="Cambria" w:hAnsi="Cambria" w:cstheme="majorHAnsi"/>
        </w:rPr>
        <w:t xml:space="preserve"> studie </w:t>
      </w:r>
      <w:r w:rsidRPr="00675D4A">
        <w:rPr>
          <w:rFonts w:ascii="Cambria" w:hAnsi="Cambria" w:cstheme="majorHAnsi"/>
          <w:i/>
          <w:iCs/>
        </w:rPr>
        <w:t xml:space="preserve">The Terrible Laughter of the Afrikaner </w:t>
      </w:r>
      <w:r w:rsidRPr="00675D4A">
        <w:rPr>
          <w:rFonts w:ascii="Cambria" w:hAnsi="Cambria" w:cstheme="majorHAnsi"/>
        </w:rPr>
        <w:t>van Sandra Swart uit 2009, waarin z</w:t>
      </w:r>
      <w:r w:rsidR="00F81715" w:rsidRPr="00675D4A">
        <w:rPr>
          <w:rFonts w:ascii="Cambria" w:hAnsi="Cambria" w:cstheme="majorHAnsi"/>
        </w:rPr>
        <w:t>ij</w:t>
      </w:r>
      <w:r w:rsidRPr="00675D4A">
        <w:rPr>
          <w:rFonts w:ascii="Cambria" w:hAnsi="Cambria" w:cstheme="majorHAnsi"/>
        </w:rPr>
        <w:t xml:space="preserve"> de etnische humor van Boeren commando’s uit Zuid-Afrika</w:t>
      </w:r>
      <w:r w:rsidR="00F81715" w:rsidRPr="00675D4A">
        <w:rPr>
          <w:rFonts w:ascii="Cambria" w:hAnsi="Cambria" w:cstheme="majorHAnsi"/>
        </w:rPr>
        <w:t xml:space="preserve"> analyseert</w:t>
      </w:r>
      <w:r w:rsidRPr="00675D4A">
        <w:rPr>
          <w:rFonts w:ascii="Cambria" w:hAnsi="Cambria" w:cstheme="majorHAnsi"/>
        </w:rPr>
        <w:t xml:space="preserve">. </w:t>
      </w:r>
    </w:p>
    <w:p w14:paraId="31EED504" w14:textId="77777777" w:rsidR="00A06015" w:rsidRPr="00675D4A" w:rsidRDefault="00A06015" w:rsidP="00A06015">
      <w:pPr>
        <w:pStyle w:val="Geenafstand"/>
        <w:spacing w:line="360" w:lineRule="auto"/>
        <w:rPr>
          <w:rFonts w:ascii="Cambria" w:hAnsi="Cambria" w:cstheme="majorHAnsi"/>
        </w:rPr>
      </w:pPr>
    </w:p>
    <w:p w14:paraId="17F91AE9" w14:textId="326EC203" w:rsidR="00A06015" w:rsidRPr="00675D4A" w:rsidRDefault="00A06015" w:rsidP="00A06015">
      <w:pPr>
        <w:pStyle w:val="Kop2"/>
        <w:spacing w:line="360" w:lineRule="auto"/>
        <w:rPr>
          <w:szCs w:val="28"/>
        </w:rPr>
      </w:pPr>
      <w:bookmarkStart w:id="2" w:name="_Toc41840723"/>
      <w:bookmarkStart w:id="3" w:name="_Toc42945587"/>
      <w:r w:rsidRPr="00675D4A">
        <w:rPr>
          <w:szCs w:val="28"/>
        </w:rPr>
        <w:t>Moppen</w:t>
      </w:r>
      <w:bookmarkEnd w:id="2"/>
      <w:bookmarkEnd w:id="3"/>
    </w:p>
    <w:p w14:paraId="55DBBE82" w14:textId="63B090B1" w:rsidR="00D85A87" w:rsidRDefault="00F81715" w:rsidP="00D85A87">
      <w:pPr>
        <w:pStyle w:val="Geenafstand"/>
        <w:spacing w:line="360" w:lineRule="auto"/>
        <w:jc w:val="both"/>
        <w:rPr>
          <w:rFonts w:ascii="Cambria" w:hAnsi="Cambria" w:cstheme="majorHAnsi"/>
        </w:rPr>
      </w:pPr>
      <w:r w:rsidRPr="00675D4A">
        <w:rPr>
          <w:rFonts w:ascii="Cambria" w:hAnsi="Cambria"/>
        </w:rPr>
        <w:t xml:space="preserve">De laatste twee decennia is de waarde van humor als historische bron zichtbaar gegroeid. </w:t>
      </w:r>
      <w:r w:rsidR="00A06015" w:rsidRPr="00675D4A">
        <w:rPr>
          <w:rFonts w:ascii="Cambria" w:hAnsi="Cambria" w:cstheme="majorHAnsi"/>
        </w:rPr>
        <w:t>Humor dient als sleutel tot culturele normen en waarden in het verleden.</w:t>
      </w:r>
      <w:r w:rsidR="00A06015" w:rsidRPr="00675D4A">
        <w:rPr>
          <w:rStyle w:val="Voetnootmarkering"/>
          <w:rFonts w:ascii="Cambria" w:hAnsi="Cambria" w:cstheme="majorHAnsi"/>
        </w:rPr>
        <w:t xml:space="preserve"> </w:t>
      </w:r>
      <w:r w:rsidR="00A06015" w:rsidRPr="00675D4A">
        <w:rPr>
          <w:rStyle w:val="Voetnootmarkering"/>
          <w:rFonts w:ascii="Cambria" w:hAnsi="Cambria" w:cstheme="majorHAnsi"/>
          <w:lang w:val="en-GB"/>
        </w:rPr>
        <w:footnoteReference w:id="9"/>
      </w:r>
      <w:r w:rsidR="00A06015" w:rsidRPr="00675D4A">
        <w:rPr>
          <w:rFonts w:ascii="Cambria" w:hAnsi="Cambria" w:cstheme="majorHAnsi"/>
        </w:rPr>
        <w:t xml:space="preserve"> </w:t>
      </w:r>
      <w:r w:rsidR="008D7DD4">
        <w:rPr>
          <w:rFonts w:ascii="Cambria" w:hAnsi="Cambria" w:cstheme="majorHAnsi"/>
        </w:rPr>
        <w:t>Humor</w:t>
      </w:r>
      <w:r w:rsidR="00A06015" w:rsidRPr="00675D4A">
        <w:rPr>
          <w:rFonts w:ascii="Cambria" w:hAnsi="Cambria" w:cstheme="majorHAnsi"/>
        </w:rPr>
        <w:t xml:space="preserve"> k</w:t>
      </w:r>
      <w:r w:rsidR="008D7DD4">
        <w:rPr>
          <w:rFonts w:ascii="Cambria" w:hAnsi="Cambria" w:cstheme="majorHAnsi"/>
        </w:rPr>
        <w:t>an</w:t>
      </w:r>
      <w:r w:rsidR="00A06015" w:rsidRPr="00675D4A">
        <w:rPr>
          <w:rFonts w:ascii="Cambria" w:hAnsi="Cambria" w:cstheme="majorHAnsi"/>
        </w:rPr>
        <w:t xml:space="preserve"> ons meenemen naar een generatie</w:t>
      </w:r>
      <w:r w:rsidRPr="00675D4A">
        <w:rPr>
          <w:rFonts w:ascii="Cambria" w:hAnsi="Cambria" w:cstheme="majorHAnsi"/>
        </w:rPr>
        <w:t xml:space="preserve"> en</w:t>
      </w:r>
      <w:r w:rsidR="00A06015" w:rsidRPr="00675D4A">
        <w:rPr>
          <w:rFonts w:ascii="Cambria" w:hAnsi="Cambria" w:cstheme="majorHAnsi"/>
        </w:rPr>
        <w:t xml:space="preserve"> haar veranderende houding, gevoelens en angsten.</w:t>
      </w:r>
      <w:r w:rsidR="00A06015" w:rsidRPr="00675D4A">
        <w:rPr>
          <w:rStyle w:val="Voetnootmarkering"/>
          <w:rFonts w:ascii="Cambria" w:hAnsi="Cambria" w:cstheme="majorHAnsi"/>
          <w:lang w:val="en-GB"/>
        </w:rPr>
        <w:footnoteReference w:id="10"/>
      </w:r>
      <w:r w:rsidR="00A06015" w:rsidRPr="00675D4A">
        <w:rPr>
          <w:rFonts w:ascii="Cambria" w:hAnsi="Cambria" w:cstheme="majorHAnsi"/>
        </w:rPr>
        <w:t xml:space="preserve"> Er is echter een materieel probleem bij </w:t>
      </w:r>
      <w:r w:rsidR="00D20CBD" w:rsidRPr="00675D4A">
        <w:rPr>
          <w:rFonts w:ascii="Cambria" w:hAnsi="Cambria" w:cstheme="majorHAnsi"/>
        </w:rPr>
        <w:t>h</w:t>
      </w:r>
      <w:r w:rsidR="00A06015" w:rsidRPr="00675D4A">
        <w:rPr>
          <w:rFonts w:ascii="Cambria" w:hAnsi="Cambria" w:cstheme="majorHAnsi"/>
        </w:rPr>
        <w:t xml:space="preserve">istorisch onderzoek naar humor. </w:t>
      </w:r>
      <w:r w:rsidRPr="00675D4A">
        <w:rPr>
          <w:rFonts w:ascii="Cambria" w:hAnsi="Cambria"/>
        </w:rPr>
        <w:t xml:space="preserve">De receptie van grappen, het gelach zelf, is moeilijk op te slaan in archieven. </w:t>
      </w:r>
      <w:r w:rsidR="00A06015" w:rsidRPr="00675D4A">
        <w:rPr>
          <w:rFonts w:ascii="Cambria" w:hAnsi="Cambria" w:cstheme="majorHAnsi"/>
        </w:rPr>
        <w:t>Onderzoek naar humor focust zich dan ook vooral op</w:t>
      </w:r>
      <w:r w:rsidRPr="00675D4A">
        <w:rPr>
          <w:rFonts w:ascii="Cambria" w:hAnsi="Cambria"/>
        </w:rPr>
        <w:t xml:space="preserve"> datgen</w:t>
      </w:r>
      <w:r w:rsidR="008D7DD4">
        <w:rPr>
          <w:rFonts w:ascii="Cambria" w:hAnsi="Cambria"/>
        </w:rPr>
        <w:t>e</w:t>
      </w:r>
      <w:r w:rsidRPr="00675D4A">
        <w:rPr>
          <w:rFonts w:ascii="Cambria" w:hAnsi="Cambria"/>
        </w:rPr>
        <w:t xml:space="preserve"> wat mensen aan het lachen maakt</w:t>
      </w:r>
      <w:r w:rsidR="00A06015" w:rsidRPr="00675D4A">
        <w:rPr>
          <w:rFonts w:ascii="Cambria" w:hAnsi="Cambria" w:cstheme="majorHAnsi"/>
        </w:rPr>
        <w:t>, observaties op hun eigen gelach en sociale commentaren op wat als grappig werd gezien. In de studie naar humor is door historici tot nu toe vooral gebruik gemaakt van literatuur, zoals humor in de werken van Shakespeare</w:t>
      </w:r>
      <w:r w:rsidRPr="00675D4A">
        <w:rPr>
          <w:rFonts w:ascii="Cambria" w:hAnsi="Cambria" w:cstheme="majorHAnsi"/>
        </w:rPr>
        <w:t xml:space="preserve"> en</w:t>
      </w:r>
      <w:r w:rsidR="00A06015" w:rsidRPr="00675D4A">
        <w:rPr>
          <w:rFonts w:ascii="Cambria" w:hAnsi="Cambria" w:cstheme="majorHAnsi"/>
        </w:rPr>
        <w:t xml:space="preserve"> folklore verhalen en humor in schilderijen</w:t>
      </w:r>
      <w:r w:rsidRPr="00675D4A">
        <w:rPr>
          <w:rFonts w:ascii="Cambria" w:hAnsi="Cambria" w:cstheme="majorHAnsi"/>
        </w:rPr>
        <w:t>,</w:t>
      </w:r>
      <w:r w:rsidR="00A06015" w:rsidRPr="00675D4A">
        <w:rPr>
          <w:rFonts w:ascii="Cambria" w:hAnsi="Cambria" w:cstheme="majorHAnsi"/>
        </w:rPr>
        <w:t xml:space="preserve"> </w:t>
      </w:r>
      <w:r w:rsidRPr="00675D4A">
        <w:rPr>
          <w:rFonts w:ascii="Cambria" w:hAnsi="Cambria" w:cstheme="majorHAnsi"/>
        </w:rPr>
        <w:t>zo</w:t>
      </w:r>
      <w:r w:rsidR="00A06015" w:rsidRPr="00675D4A">
        <w:rPr>
          <w:rFonts w:ascii="Cambria" w:hAnsi="Cambria" w:cstheme="majorHAnsi"/>
        </w:rPr>
        <w:t>als</w:t>
      </w:r>
      <w:r w:rsidRPr="00675D4A">
        <w:rPr>
          <w:rFonts w:ascii="Cambria" w:hAnsi="Cambria" w:cstheme="majorHAnsi"/>
        </w:rPr>
        <w:t xml:space="preserve"> in</w:t>
      </w:r>
      <w:r w:rsidR="00A06015" w:rsidRPr="00675D4A">
        <w:rPr>
          <w:rFonts w:ascii="Cambria" w:hAnsi="Cambria" w:cstheme="majorHAnsi"/>
        </w:rPr>
        <w:t xml:space="preserve"> die van Jan Steen.</w:t>
      </w:r>
      <w:r w:rsidR="00A06015" w:rsidRPr="00675D4A">
        <w:rPr>
          <w:rStyle w:val="Voetnootmarkering"/>
          <w:rFonts w:ascii="Cambria" w:hAnsi="Cambria" w:cstheme="majorHAnsi"/>
        </w:rPr>
        <w:footnoteReference w:id="11"/>
      </w:r>
      <w:r w:rsidR="00A06015" w:rsidRPr="00675D4A">
        <w:rPr>
          <w:rFonts w:ascii="Cambria" w:hAnsi="Cambria" w:cstheme="majorHAnsi"/>
        </w:rPr>
        <w:t xml:space="preserve"> </w:t>
      </w:r>
      <w:r w:rsidRPr="00675D4A">
        <w:rPr>
          <w:rFonts w:ascii="Cambria" w:hAnsi="Cambria"/>
        </w:rPr>
        <w:t>Naast verschillende artikelen van historicus Bob Nicholson over moppen uit het Victoriaans Engeland van de negentiende eeuw en het al eerder aangehaalde werk van Dekker, is er echter nog weinig onderzoek gedaan naar moppen.</w:t>
      </w:r>
      <w:r w:rsidR="00F309E2">
        <w:rPr>
          <w:rFonts w:ascii="Cambria" w:hAnsi="Cambria"/>
        </w:rPr>
        <w:t xml:space="preserve"> </w:t>
      </w:r>
      <w:r w:rsidR="00A06015" w:rsidRPr="00675D4A">
        <w:rPr>
          <w:rFonts w:ascii="Cambria" w:hAnsi="Cambria" w:cstheme="majorHAnsi"/>
        </w:rPr>
        <w:t>Het grootste obstakel hiervoor is ongetwijfeld het vinden</w:t>
      </w:r>
      <w:r w:rsidR="008D7DD4">
        <w:rPr>
          <w:rFonts w:ascii="Cambria" w:hAnsi="Cambria" w:cstheme="majorHAnsi"/>
        </w:rPr>
        <w:t xml:space="preserve"> van</w:t>
      </w:r>
      <w:r w:rsidR="00A06015" w:rsidRPr="00675D4A">
        <w:rPr>
          <w:rFonts w:ascii="Cambria" w:hAnsi="Cambria" w:cstheme="majorHAnsi"/>
        </w:rPr>
        <w:t xml:space="preserve"> en toegang krijgen tot de moppen zelf. Velen zijn nooit opgeschreven en zijn </w:t>
      </w:r>
      <w:r w:rsidRPr="00675D4A">
        <w:rPr>
          <w:rFonts w:ascii="Cambria" w:hAnsi="Cambria" w:cstheme="majorHAnsi"/>
        </w:rPr>
        <w:t xml:space="preserve">dus </w:t>
      </w:r>
      <w:r w:rsidR="00A06015" w:rsidRPr="00675D4A">
        <w:rPr>
          <w:rFonts w:ascii="Cambria" w:hAnsi="Cambria" w:cstheme="majorHAnsi"/>
        </w:rPr>
        <w:t xml:space="preserve">voorgoed verloren. </w:t>
      </w:r>
      <w:r w:rsidRPr="00675D4A">
        <w:rPr>
          <w:rFonts w:ascii="Cambria" w:hAnsi="Cambria"/>
        </w:rPr>
        <w:t>Diegenen die wel bewaard zijn gebleven</w:t>
      </w:r>
      <w:r w:rsidR="00A06015" w:rsidRPr="00675D4A">
        <w:rPr>
          <w:rFonts w:ascii="Cambria" w:hAnsi="Cambria" w:cstheme="majorHAnsi"/>
        </w:rPr>
        <w:t xml:space="preserve">, zijn lastig te raadplegen. Het grootschalige digitaliseren van kranten, boeken en andere soorten van printarchieven hebben </w:t>
      </w:r>
      <w:r w:rsidR="003431E0" w:rsidRPr="00675D4A">
        <w:rPr>
          <w:rFonts w:ascii="Cambria" w:hAnsi="Cambria" w:cstheme="majorHAnsi"/>
        </w:rPr>
        <w:t>wel</w:t>
      </w:r>
      <w:r w:rsidR="00A06015" w:rsidRPr="00675D4A">
        <w:rPr>
          <w:rFonts w:ascii="Cambria" w:hAnsi="Cambria" w:cstheme="majorHAnsi"/>
        </w:rPr>
        <w:t xml:space="preserve"> nieuwe kansen gecreëerd. </w:t>
      </w:r>
      <w:r w:rsidR="008D7DD4">
        <w:rPr>
          <w:rFonts w:ascii="Cambria" w:hAnsi="Cambria" w:cstheme="majorHAnsi"/>
        </w:rPr>
        <w:t>Het is e</w:t>
      </w:r>
      <w:r w:rsidR="00A06015" w:rsidRPr="00675D4A">
        <w:rPr>
          <w:rFonts w:ascii="Cambria" w:hAnsi="Cambria" w:cstheme="majorHAnsi"/>
        </w:rPr>
        <w:t xml:space="preserve">chter zelfs met </w:t>
      </w:r>
      <w:r w:rsidRPr="00675D4A">
        <w:rPr>
          <w:rFonts w:ascii="Cambria" w:hAnsi="Cambria" w:cstheme="majorHAnsi"/>
        </w:rPr>
        <w:t>trefwoord</w:t>
      </w:r>
      <w:r w:rsidR="00A06015" w:rsidRPr="00675D4A">
        <w:rPr>
          <w:rFonts w:ascii="Cambria" w:hAnsi="Cambria" w:cstheme="majorHAnsi"/>
        </w:rPr>
        <w:t xml:space="preserve"> zoekopdrachten of </w:t>
      </w:r>
      <w:r w:rsidR="00A06015" w:rsidRPr="00675D4A">
        <w:rPr>
          <w:rFonts w:ascii="Cambria" w:hAnsi="Cambria" w:cstheme="majorHAnsi"/>
          <w:i/>
          <w:iCs/>
        </w:rPr>
        <w:t>datamining</w:t>
      </w:r>
      <w:r w:rsidR="00A06015" w:rsidRPr="00675D4A">
        <w:rPr>
          <w:rFonts w:ascii="Cambria" w:hAnsi="Cambria" w:cstheme="majorHAnsi"/>
        </w:rPr>
        <w:t xml:space="preserve"> lastig voor historici om de juiste moppen te vinden die passen </w:t>
      </w:r>
      <w:r w:rsidRPr="00675D4A">
        <w:rPr>
          <w:rFonts w:ascii="Cambria" w:hAnsi="Cambria" w:cstheme="majorHAnsi"/>
        </w:rPr>
        <w:t>binnen</w:t>
      </w:r>
      <w:r w:rsidR="00A06015" w:rsidRPr="00675D4A">
        <w:rPr>
          <w:rFonts w:ascii="Cambria" w:hAnsi="Cambria" w:cstheme="majorHAnsi"/>
        </w:rPr>
        <w:t xml:space="preserve"> hun interesse. Een zoekopdracht naar een specifiek onderwerp zal ook een enorme hoeveelheid nieuwsberichten, advertenties en andersoortige data opleveren. </w:t>
      </w:r>
    </w:p>
    <w:p w14:paraId="2B39AEE4" w14:textId="33E19050" w:rsidR="00B54DEF" w:rsidRDefault="00A06015" w:rsidP="00B54DEF">
      <w:pPr>
        <w:pStyle w:val="Geenafstand"/>
        <w:spacing w:line="360" w:lineRule="auto"/>
        <w:ind w:firstLine="709"/>
        <w:jc w:val="both"/>
        <w:rPr>
          <w:rFonts w:ascii="Cambria" w:hAnsi="Cambria" w:cstheme="majorHAnsi"/>
        </w:rPr>
      </w:pPr>
      <w:r w:rsidRPr="00675D4A">
        <w:rPr>
          <w:rFonts w:ascii="Cambria" w:hAnsi="Cambria" w:cstheme="majorHAnsi"/>
        </w:rPr>
        <w:t>Hoewel moppen vaak worden behandeld als niet serieus, spelen ze een belangrijke rol in veel historische culturen. In het Groot</w:t>
      </w:r>
      <w:r w:rsidR="00B61F80" w:rsidRPr="00675D4A">
        <w:rPr>
          <w:rFonts w:ascii="Cambria" w:hAnsi="Cambria" w:cstheme="majorHAnsi"/>
        </w:rPr>
        <w:t>-</w:t>
      </w:r>
      <w:r w:rsidRPr="00675D4A">
        <w:rPr>
          <w:rFonts w:ascii="Cambria" w:hAnsi="Cambria" w:cstheme="majorHAnsi"/>
        </w:rPr>
        <w:t xml:space="preserve">Brittannië van de negentiende eeuw zorgde het weten van </w:t>
      </w:r>
      <w:r w:rsidRPr="00675D4A">
        <w:rPr>
          <w:rFonts w:ascii="Cambria" w:hAnsi="Cambria" w:cstheme="majorHAnsi"/>
        </w:rPr>
        <w:lastRenderedPageBreak/>
        <w:t>een goede nieuwe mop bijvoorbeeld voor significant cultureel kapitaal. Het zijn van een echte grappenmaker gaf een positie van sociale waarde</w:t>
      </w:r>
      <w:r w:rsidR="00A81F93" w:rsidRPr="00675D4A">
        <w:rPr>
          <w:rFonts w:ascii="Cambria" w:hAnsi="Cambria" w:cstheme="majorHAnsi"/>
        </w:rPr>
        <w:t>,</w:t>
      </w:r>
      <w:r w:rsidRPr="00675D4A">
        <w:rPr>
          <w:rFonts w:ascii="Cambria" w:hAnsi="Cambria" w:cstheme="majorHAnsi"/>
        </w:rPr>
        <w:t xml:space="preserve"> betoog</w:t>
      </w:r>
      <w:r w:rsidR="00A81F93" w:rsidRPr="00675D4A">
        <w:rPr>
          <w:rFonts w:ascii="Cambria" w:hAnsi="Cambria" w:cstheme="majorHAnsi"/>
        </w:rPr>
        <w:t>t</w:t>
      </w:r>
      <w:r w:rsidRPr="00675D4A">
        <w:rPr>
          <w:rFonts w:ascii="Cambria" w:hAnsi="Cambria" w:cstheme="majorHAnsi"/>
        </w:rPr>
        <w:t xml:space="preserve"> Nicholson.</w:t>
      </w:r>
      <w:r w:rsidRPr="00675D4A">
        <w:rPr>
          <w:rStyle w:val="Voetnootmarkering"/>
          <w:rFonts w:ascii="Cambria" w:hAnsi="Cambria" w:cstheme="majorHAnsi"/>
        </w:rPr>
        <w:footnoteReference w:id="12"/>
      </w:r>
      <w:r w:rsidRPr="00675D4A">
        <w:rPr>
          <w:rFonts w:ascii="Cambria" w:hAnsi="Cambria" w:cstheme="majorHAnsi"/>
        </w:rPr>
        <w:t xml:space="preserve"> De vraag naar humor werd in Engeland voornamelijk gevoerd door de populaire media. In 1880 hadden de meeste van de bestverkochte kranten en tijdschriften een reguliere column vol met moppen en grappen.</w:t>
      </w:r>
      <w:r w:rsidRPr="00675D4A">
        <w:rPr>
          <w:rStyle w:val="Voetnootmarkering"/>
          <w:rFonts w:ascii="Cambria" w:hAnsi="Cambria" w:cstheme="majorHAnsi"/>
        </w:rPr>
        <w:footnoteReference w:id="13"/>
      </w:r>
      <w:r w:rsidRPr="00675D4A">
        <w:rPr>
          <w:rFonts w:ascii="Cambria" w:hAnsi="Cambria" w:cstheme="majorHAnsi"/>
        </w:rPr>
        <w:t xml:space="preserve"> Dat moppen in kranten verschenen </w:t>
      </w:r>
      <w:r w:rsidR="00A81F93" w:rsidRPr="00675D4A">
        <w:rPr>
          <w:rFonts w:ascii="Cambria" w:hAnsi="Cambria"/>
        </w:rPr>
        <w:t xml:space="preserve">betekende ook dat, in tegenstelling tot andere grappige boeken en komische verhalen, moppen een </w:t>
      </w:r>
      <w:r w:rsidRPr="00675D4A">
        <w:rPr>
          <w:rFonts w:ascii="Cambria" w:hAnsi="Cambria" w:cstheme="majorHAnsi"/>
        </w:rPr>
        <w:t xml:space="preserve">veel groter en breder publiek vonden dat zich </w:t>
      </w:r>
      <w:r w:rsidR="00A81F93" w:rsidRPr="00675D4A">
        <w:rPr>
          <w:rFonts w:ascii="Cambria" w:hAnsi="Cambria" w:cstheme="majorHAnsi"/>
        </w:rPr>
        <w:t>daarnaast</w:t>
      </w:r>
      <w:r w:rsidRPr="00675D4A">
        <w:rPr>
          <w:rFonts w:ascii="Cambria" w:hAnsi="Cambria" w:cstheme="majorHAnsi"/>
        </w:rPr>
        <w:t xml:space="preserve"> over verschillende sociale klassen spande.  Een mop kon zo in één week evenveel lezers bereiken als een goed verkopend boek in een auteurs hele leven. Dit beteken</w:t>
      </w:r>
      <w:r w:rsidR="00A81F93" w:rsidRPr="00675D4A">
        <w:rPr>
          <w:rFonts w:ascii="Cambria" w:hAnsi="Cambria" w:cstheme="majorHAnsi"/>
        </w:rPr>
        <w:t>t</w:t>
      </w:r>
      <w:r w:rsidRPr="00675D4A">
        <w:rPr>
          <w:rFonts w:ascii="Cambria" w:hAnsi="Cambria" w:cstheme="majorHAnsi"/>
        </w:rPr>
        <w:t xml:space="preserve"> dat moppen een zeer democratisch en representatief beeld van een bepaalde maatschappij kunnen schetsen. </w:t>
      </w:r>
      <w:r w:rsidR="009A0404" w:rsidRPr="00675D4A">
        <w:rPr>
          <w:rFonts w:ascii="Cambria" w:hAnsi="Cambria"/>
        </w:rPr>
        <w:t>Nicholson geeft nog een andere reden voor het feit waarom moppen</w:t>
      </w:r>
      <w:r w:rsidRPr="00675D4A">
        <w:rPr>
          <w:rFonts w:ascii="Cambria" w:hAnsi="Cambria" w:cstheme="majorHAnsi"/>
        </w:rPr>
        <w:t xml:space="preserve"> van </w:t>
      </w:r>
      <w:r w:rsidR="009A0404" w:rsidRPr="00675D4A">
        <w:rPr>
          <w:rFonts w:ascii="Cambria" w:hAnsi="Cambria" w:cstheme="majorHAnsi"/>
        </w:rPr>
        <w:t>grote</w:t>
      </w:r>
      <w:r w:rsidRPr="00675D4A">
        <w:rPr>
          <w:rFonts w:ascii="Cambria" w:hAnsi="Cambria" w:cstheme="majorHAnsi"/>
        </w:rPr>
        <w:t xml:space="preserve"> waarde zijn bij </w:t>
      </w:r>
      <w:r w:rsidR="009A0404" w:rsidRPr="00675D4A">
        <w:rPr>
          <w:rFonts w:ascii="Cambria" w:hAnsi="Cambria"/>
        </w:rPr>
        <w:t>cultuurhistorisch onderzoek: het invoeren van copyright in de tweede helft van de negentiende eeuw. Dit had weinig effect</w:t>
      </w:r>
      <w:r w:rsidR="009A0404" w:rsidRPr="00675D4A">
        <w:rPr>
          <w:rFonts w:ascii="Cambria" w:hAnsi="Cambria" w:cstheme="majorHAnsi"/>
        </w:rPr>
        <w:t xml:space="preserve"> </w:t>
      </w:r>
      <w:r w:rsidRPr="00675D4A">
        <w:rPr>
          <w:rFonts w:ascii="Cambria" w:hAnsi="Cambria" w:cstheme="majorHAnsi"/>
        </w:rPr>
        <w:t>op het gebruik en hergebruik van moppen in verschillende kranten.</w:t>
      </w:r>
      <w:r w:rsidRPr="00675D4A">
        <w:rPr>
          <w:rStyle w:val="Voetnootmarkering"/>
          <w:rFonts w:ascii="Cambria" w:hAnsi="Cambria" w:cstheme="majorHAnsi"/>
        </w:rPr>
        <w:footnoteReference w:id="14"/>
      </w:r>
      <w:r w:rsidRPr="00675D4A">
        <w:rPr>
          <w:rFonts w:ascii="Cambria" w:hAnsi="Cambria" w:cstheme="majorHAnsi"/>
        </w:rPr>
        <w:t xml:space="preserve"> </w:t>
      </w:r>
      <w:r w:rsidR="00D20CBD" w:rsidRPr="00675D4A">
        <w:rPr>
          <w:rFonts w:ascii="Cambria" w:hAnsi="Cambria" w:cstheme="majorHAnsi"/>
        </w:rPr>
        <w:t>Redacteurs</w:t>
      </w:r>
      <w:r w:rsidRPr="00675D4A">
        <w:rPr>
          <w:rFonts w:ascii="Cambria" w:hAnsi="Cambria" w:cstheme="majorHAnsi"/>
        </w:rPr>
        <w:t xml:space="preserve"> st</w:t>
      </w:r>
      <w:r w:rsidR="008D7DD4">
        <w:rPr>
          <w:rFonts w:ascii="Cambria" w:hAnsi="Cambria" w:cstheme="majorHAnsi"/>
        </w:rPr>
        <w:t>a</w:t>
      </w:r>
      <w:r w:rsidRPr="00675D4A">
        <w:rPr>
          <w:rFonts w:ascii="Cambria" w:hAnsi="Cambria" w:cstheme="majorHAnsi"/>
        </w:rPr>
        <w:t xml:space="preserve">len vaak grappen uit andere kranten en soms pasten ze de mop aan qua setting of context </w:t>
      </w:r>
      <w:r w:rsidR="009A0404" w:rsidRPr="00675D4A">
        <w:rPr>
          <w:rFonts w:ascii="Cambria" w:hAnsi="Cambria"/>
        </w:rPr>
        <w:t>zodat deze aan zou sluiten</w:t>
      </w:r>
      <w:r w:rsidR="009A0404" w:rsidRPr="00675D4A">
        <w:rPr>
          <w:rFonts w:ascii="Cambria" w:hAnsi="Cambria" w:cstheme="majorHAnsi"/>
        </w:rPr>
        <w:t xml:space="preserve"> </w:t>
      </w:r>
      <w:r w:rsidRPr="00675D4A">
        <w:rPr>
          <w:rFonts w:ascii="Cambria" w:hAnsi="Cambria" w:cstheme="majorHAnsi"/>
        </w:rPr>
        <w:t xml:space="preserve">bij het lokale publiek. </w:t>
      </w:r>
      <w:r w:rsidR="009A0404" w:rsidRPr="00675D4A">
        <w:rPr>
          <w:rFonts w:ascii="Cambria" w:hAnsi="Cambria"/>
        </w:rPr>
        <w:t>Hierom kan beargumenteerd worden dat moppen dienen</w:t>
      </w:r>
      <w:r w:rsidRPr="00675D4A">
        <w:rPr>
          <w:rFonts w:ascii="Cambria" w:hAnsi="Cambria" w:cstheme="majorHAnsi"/>
        </w:rPr>
        <w:t xml:space="preserve"> als een illustratie van wat en hoe ideeën kunnen verspreiden.</w:t>
      </w:r>
      <w:r w:rsidRPr="00675D4A">
        <w:rPr>
          <w:rStyle w:val="Voetnootmarkering"/>
          <w:rFonts w:ascii="Cambria" w:hAnsi="Cambria" w:cstheme="majorHAnsi"/>
        </w:rPr>
        <w:footnoteReference w:id="15"/>
      </w:r>
      <w:r w:rsidRPr="00675D4A">
        <w:rPr>
          <w:rFonts w:ascii="Cambria" w:hAnsi="Cambria" w:cstheme="majorHAnsi"/>
        </w:rPr>
        <w:t xml:space="preserve"> Nicholson onderzoekt op deze wijze onder andere Amerikaanse mop</w:t>
      </w:r>
      <w:r w:rsidR="009A0404" w:rsidRPr="00675D4A">
        <w:rPr>
          <w:rFonts w:ascii="Cambria" w:hAnsi="Cambria" w:cstheme="majorHAnsi"/>
        </w:rPr>
        <w:t>pen</w:t>
      </w:r>
      <w:r w:rsidRPr="00675D4A">
        <w:rPr>
          <w:rFonts w:ascii="Cambria" w:hAnsi="Cambria" w:cstheme="majorHAnsi"/>
        </w:rPr>
        <w:t xml:space="preserve"> in Victoriaans Engelse kranten.</w:t>
      </w:r>
      <w:r w:rsidRPr="00675D4A">
        <w:rPr>
          <w:rStyle w:val="Voetnootmarkering"/>
          <w:rFonts w:ascii="Cambria" w:hAnsi="Cambria" w:cstheme="majorHAnsi"/>
        </w:rPr>
        <w:footnoteReference w:id="16"/>
      </w:r>
      <w:r w:rsidRPr="00675D4A">
        <w:rPr>
          <w:rFonts w:ascii="Cambria" w:hAnsi="Cambria" w:cstheme="majorHAnsi"/>
        </w:rPr>
        <w:t xml:space="preserve"> De veranderingen in de </w:t>
      </w:r>
      <w:bookmarkStart w:id="4" w:name="_Hlk40100847"/>
      <w:r w:rsidRPr="00675D4A">
        <w:rPr>
          <w:rFonts w:ascii="Cambria" w:hAnsi="Cambria" w:cstheme="majorHAnsi"/>
        </w:rPr>
        <w:t>mopjes zijn interessant voor cultu</w:t>
      </w:r>
      <w:r w:rsidR="009A0404" w:rsidRPr="00675D4A">
        <w:rPr>
          <w:rFonts w:ascii="Cambria" w:hAnsi="Cambria" w:cstheme="majorHAnsi"/>
        </w:rPr>
        <w:t>ur</w:t>
      </w:r>
      <w:r w:rsidRPr="00675D4A">
        <w:rPr>
          <w:rFonts w:ascii="Cambria" w:hAnsi="Cambria" w:cstheme="majorHAnsi"/>
        </w:rPr>
        <w:t>historisch onderzoek</w:t>
      </w:r>
      <w:r w:rsidR="009A0404" w:rsidRPr="00675D4A">
        <w:rPr>
          <w:rFonts w:ascii="Cambria" w:hAnsi="Cambria" w:cstheme="majorHAnsi"/>
        </w:rPr>
        <w:t>,</w:t>
      </w:r>
      <w:r w:rsidRPr="00675D4A">
        <w:rPr>
          <w:rFonts w:ascii="Cambria" w:hAnsi="Cambria" w:cstheme="majorHAnsi"/>
        </w:rPr>
        <w:t xml:space="preserve"> omdat de </w:t>
      </w:r>
      <w:bookmarkStart w:id="5" w:name="_Hlk40102109"/>
      <w:r w:rsidRPr="00675D4A">
        <w:rPr>
          <w:rFonts w:ascii="Cambria" w:hAnsi="Cambria" w:cstheme="majorHAnsi"/>
        </w:rPr>
        <w:t>mopjes meestal gepubliceerd zijn op een assumptie van gemeenschappelijke kennis.</w:t>
      </w:r>
      <w:r w:rsidRPr="00675D4A">
        <w:rPr>
          <w:rStyle w:val="Voetnootmarkering"/>
          <w:rFonts w:ascii="Cambria" w:hAnsi="Cambria" w:cstheme="majorHAnsi"/>
        </w:rPr>
        <w:footnoteReference w:id="17"/>
      </w:r>
      <w:r w:rsidRPr="00675D4A">
        <w:rPr>
          <w:rFonts w:ascii="Cambria" w:hAnsi="Cambria" w:cstheme="majorHAnsi"/>
        </w:rPr>
        <w:t xml:space="preserve"> </w:t>
      </w:r>
      <w:r w:rsidR="009A0404" w:rsidRPr="00675D4A">
        <w:rPr>
          <w:rFonts w:ascii="Cambria" w:hAnsi="Cambria"/>
        </w:rPr>
        <w:t>Dit houdt in dat het publiek van een mop meteen begrijpt hoe het karakter in de mop zich gedraagt of hoe een situatie zich uitspeelt, zoals bijvoorbeeld bij ‘klop klop’ grappen. Het is belangrijk om die gemeenschappelijke kennis in acht te nemen, omdat anders het risico bestaat dat er niet om de mop gelachen wordt.</w:t>
      </w:r>
      <w:r w:rsidRPr="00675D4A">
        <w:rPr>
          <w:rStyle w:val="Voetnootmarkering"/>
          <w:rFonts w:ascii="Cambria" w:hAnsi="Cambria" w:cstheme="majorHAnsi"/>
        </w:rPr>
        <w:footnoteReference w:id="18"/>
      </w:r>
      <w:r w:rsidRPr="00675D4A">
        <w:rPr>
          <w:rFonts w:ascii="Cambria" w:hAnsi="Cambria" w:cstheme="majorHAnsi"/>
        </w:rPr>
        <w:t xml:space="preserve"> Moppen spelen met normen en waarden en het stereotype beeld dat er leeft van een bepaalde groep in de samenleving. Welke moppen aanslaan bij het publiek is echter </w:t>
      </w:r>
      <w:r w:rsidR="00D922DD" w:rsidRPr="00675D4A">
        <w:rPr>
          <w:rFonts w:ascii="Cambria" w:hAnsi="Cambria"/>
        </w:rPr>
        <w:t>tijd- en plaatsgebonden</w:t>
      </w:r>
      <w:r w:rsidRPr="00675D4A">
        <w:rPr>
          <w:rFonts w:ascii="Cambria" w:hAnsi="Cambria" w:cstheme="majorHAnsi"/>
        </w:rPr>
        <w:t>. Een mop waar in 1928 nog om gelachen werd</w:t>
      </w:r>
      <w:r w:rsidR="00D922DD" w:rsidRPr="00675D4A">
        <w:rPr>
          <w:rFonts w:ascii="Cambria" w:hAnsi="Cambria" w:cstheme="majorHAnsi"/>
        </w:rPr>
        <w:t>, zo</w:t>
      </w:r>
      <w:r w:rsidRPr="00675D4A">
        <w:rPr>
          <w:rFonts w:ascii="Cambria" w:hAnsi="Cambria" w:cstheme="majorHAnsi"/>
        </w:rPr>
        <w:t>als:</w:t>
      </w:r>
      <w:r w:rsidR="00025F52" w:rsidRPr="00675D4A">
        <w:rPr>
          <w:rFonts w:ascii="Cambria" w:hAnsi="Cambria" w:cstheme="majorHAnsi"/>
        </w:rPr>
        <w:t xml:space="preserve"> </w:t>
      </w:r>
      <w:r w:rsidR="00637C37" w:rsidRPr="00675D4A">
        <w:rPr>
          <w:rFonts w:ascii="Cambria" w:hAnsi="Cambria" w:cstheme="majorHAnsi"/>
        </w:rPr>
        <w:t>‘</w:t>
      </w:r>
      <w:r w:rsidRPr="00675D4A">
        <w:rPr>
          <w:rFonts w:ascii="Cambria" w:hAnsi="Cambria" w:cstheme="majorHAnsi"/>
        </w:rPr>
        <w:t>Hotelgast (tot neger-portier die een dronken man verwijdert): Gooi hem er niet uit; eet hem op.</w:t>
      </w:r>
      <w:r w:rsidR="00025F52" w:rsidRPr="00675D4A">
        <w:rPr>
          <w:rFonts w:ascii="Cambria" w:hAnsi="Cambria" w:cstheme="majorHAnsi"/>
        </w:rPr>
        <w:t>’</w:t>
      </w:r>
      <w:r w:rsidRPr="00675D4A">
        <w:rPr>
          <w:rStyle w:val="Voetnootmarkering"/>
          <w:rFonts w:ascii="Cambria" w:hAnsi="Cambria" w:cstheme="majorHAnsi"/>
        </w:rPr>
        <w:footnoteReference w:id="19"/>
      </w:r>
      <w:r w:rsidR="00D922DD" w:rsidRPr="00675D4A">
        <w:rPr>
          <w:rFonts w:ascii="Cambria" w:hAnsi="Cambria" w:cstheme="majorHAnsi"/>
        </w:rPr>
        <w:t>,</w:t>
      </w:r>
      <w:r w:rsidRPr="00675D4A">
        <w:rPr>
          <w:rFonts w:ascii="Cambria" w:hAnsi="Cambria" w:cstheme="majorHAnsi"/>
        </w:rPr>
        <w:t xml:space="preserve"> </w:t>
      </w:r>
      <w:r w:rsidR="00D922DD" w:rsidRPr="00675D4A">
        <w:rPr>
          <w:rFonts w:ascii="Cambria" w:hAnsi="Cambria" w:cstheme="majorHAnsi"/>
        </w:rPr>
        <w:t>z</w:t>
      </w:r>
      <w:r w:rsidRPr="00675D4A">
        <w:rPr>
          <w:rFonts w:ascii="Cambria" w:hAnsi="Cambria" w:cstheme="majorHAnsi"/>
        </w:rPr>
        <w:t xml:space="preserve">ou in de huidige tijd nooit meer in </w:t>
      </w:r>
      <w:r w:rsidR="00D922DD" w:rsidRPr="00675D4A">
        <w:rPr>
          <w:rFonts w:ascii="Cambria" w:hAnsi="Cambria" w:cstheme="majorHAnsi"/>
        </w:rPr>
        <w:t>een</w:t>
      </w:r>
      <w:r w:rsidRPr="00675D4A">
        <w:rPr>
          <w:rFonts w:ascii="Cambria" w:hAnsi="Cambria" w:cstheme="majorHAnsi"/>
        </w:rPr>
        <w:t xml:space="preserve"> krant verschijnen en in plaats van grappig als racistisch ervaren worden. Moppenschrijvers en editors houden dan ook rekening met de contemporaine opvattingen en ideeën die in de maatschappij bestaan en spelen daarmee. </w:t>
      </w:r>
      <w:bookmarkEnd w:id="4"/>
      <w:r w:rsidRPr="00675D4A">
        <w:rPr>
          <w:rFonts w:ascii="Cambria" w:hAnsi="Cambria" w:cstheme="majorHAnsi"/>
        </w:rPr>
        <w:t xml:space="preserve">Historici kunnen deze </w:t>
      </w:r>
      <w:r w:rsidRPr="00675D4A">
        <w:rPr>
          <w:rFonts w:ascii="Cambria" w:hAnsi="Cambria" w:cstheme="majorHAnsi"/>
        </w:rPr>
        <w:lastRenderedPageBreak/>
        <w:t xml:space="preserve">moppen ontleden. De onderwerpen van de moppen en de dynamiek van het gelach (waar wordt om gelachen en door wie), geven inzicht in de </w:t>
      </w:r>
      <w:r w:rsidR="00D20CBD" w:rsidRPr="00675D4A">
        <w:rPr>
          <w:rFonts w:ascii="Cambria" w:hAnsi="Cambria" w:cstheme="majorHAnsi"/>
        </w:rPr>
        <w:t xml:space="preserve">bestaande </w:t>
      </w:r>
      <w:r w:rsidRPr="00675D4A">
        <w:rPr>
          <w:rFonts w:ascii="Cambria" w:hAnsi="Cambria" w:cstheme="majorHAnsi"/>
        </w:rPr>
        <w:t xml:space="preserve">machtsrelaties. </w:t>
      </w:r>
      <w:bookmarkEnd w:id="5"/>
    </w:p>
    <w:p w14:paraId="67E62583" w14:textId="77777777" w:rsidR="00B54DEF" w:rsidRPr="00B54DEF" w:rsidRDefault="00B54DEF" w:rsidP="00B54DEF">
      <w:pPr>
        <w:pStyle w:val="Geenafstand"/>
        <w:spacing w:line="360" w:lineRule="auto"/>
        <w:jc w:val="both"/>
        <w:rPr>
          <w:rFonts w:ascii="Cambria" w:hAnsi="Cambria" w:cstheme="majorHAnsi"/>
        </w:rPr>
      </w:pPr>
    </w:p>
    <w:p w14:paraId="69E7826C" w14:textId="205AB990" w:rsidR="00A06015" w:rsidRPr="00675D4A" w:rsidRDefault="00A06015" w:rsidP="00A06015">
      <w:pPr>
        <w:pStyle w:val="Kop2"/>
        <w:spacing w:line="360" w:lineRule="auto"/>
        <w:rPr>
          <w:szCs w:val="28"/>
        </w:rPr>
      </w:pPr>
      <w:bookmarkStart w:id="7" w:name="_Toc41840724"/>
      <w:bookmarkStart w:id="8" w:name="_Toc42945588"/>
      <w:r w:rsidRPr="00675D4A">
        <w:rPr>
          <w:szCs w:val="28"/>
        </w:rPr>
        <w:t>Onderzoek en methode</w:t>
      </w:r>
      <w:bookmarkEnd w:id="7"/>
      <w:bookmarkEnd w:id="8"/>
    </w:p>
    <w:p w14:paraId="467DF01D" w14:textId="77777777" w:rsidR="003A13EA" w:rsidRDefault="00A81F93" w:rsidP="003A13EA">
      <w:pPr>
        <w:pStyle w:val="Geenafstand"/>
        <w:spacing w:line="360" w:lineRule="auto"/>
        <w:jc w:val="both"/>
        <w:rPr>
          <w:rFonts w:ascii="Cambria" w:hAnsi="Cambria" w:cstheme="minorHAnsi"/>
        </w:rPr>
      </w:pPr>
      <w:r w:rsidRPr="00675D4A">
        <w:rPr>
          <w:rFonts w:ascii="Cambria" w:hAnsi="Cambria" w:cstheme="minorHAnsi"/>
        </w:rPr>
        <w:t xml:space="preserve">Moppen zijn in deze scriptie gedefinieerd als korte komische verhaaltjes, waarin slechts enkele zinnen naar een punchline </w:t>
      </w:r>
      <w:r w:rsidR="008D7DD4">
        <w:rPr>
          <w:rFonts w:ascii="Cambria" w:hAnsi="Cambria" w:cstheme="minorHAnsi"/>
        </w:rPr>
        <w:t>toewerken</w:t>
      </w:r>
      <w:r w:rsidRPr="00675D4A">
        <w:rPr>
          <w:rFonts w:ascii="Cambria" w:hAnsi="Cambria" w:cstheme="minorHAnsi"/>
        </w:rPr>
        <w:t>.</w:t>
      </w:r>
      <w:r w:rsidRPr="00675D4A">
        <w:rPr>
          <w:rStyle w:val="Voetnootmarkering"/>
          <w:rFonts w:ascii="Cambria" w:hAnsi="Cambria" w:cstheme="minorHAnsi"/>
        </w:rPr>
        <w:t xml:space="preserve"> </w:t>
      </w:r>
      <w:r w:rsidRPr="00675D4A">
        <w:rPr>
          <w:rStyle w:val="Voetnootmarkering"/>
          <w:rFonts w:ascii="Cambria" w:hAnsi="Cambria" w:cstheme="minorHAnsi"/>
        </w:rPr>
        <w:footnoteReference w:id="20"/>
      </w:r>
      <w:r w:rsidRPr="00675D4A">
        <w:rPr>
          <w:rFonts w:ascii="Cambria" w:hAnsi="Cambria" w:cstheme="minorHAnsi"/>
        </w:rPr>
        <w:t xml:space="preserve"> De punchline is een onverwachte en grappige conclusie van de mop. Vaak is er in de punchline van een mop een twist te vinden op de bestaande hiërarchische normen en waarden van een samenleving. Moppen representeren één van de meest vergankelijke gesproken (of geschreven) interacties. Wellicht genereren ze in het dagelijkse leven kortstondig gelach voordat de conversatie verder gaat. Ze worden, w</w:t>
      </w:r>
      <w:r w:rsidRPr="00675D4A">
        <w:rPr>
          <w:rFonts w:ascii="Cambria" w:hAnsi="Cambria"/>
        </w:rPr>
        <w:t>anneer ze grappig worden gevonden</w:t>
      </w:r>
      <w:r w:rsidRPr="00675D4A">
        <w:rPr>
          <w:rFonts w:ascii="Cambria" w:hAnsi="Cambria" w:cstheme="minorHAnsi"/>
        </w:rPr>
        <w:t xml:space="preserve">, doorverteld aan vrienden, families en collega’s. Deze uitwisseling wordt echter meestal niet opgeschreven. Terwijl meer substantiële werken van kunst en literatuur aandachtig worden bewaard in archieven, musea en bibliotheken, worden zelfs de meest schaterlachopwekkende moppen vaak vergeten wanneer ze de capaciteit verliezen om een lach op te wekken. </w:t>
      </w:r>
    </w:p>
    <w:p w14:paraId="5FA86C6E" w14:textId="77777777" w:rsidR="003A13EA" w:rsidRDefault="00A06015" w:rsidP="003A13EA">
      <w:pPr>
        <w:pStyle w:val="Geenafstand"/>
        <w:spacing w:line="360" w:lineRule="auto"/>
        <w:ind w:firstLine="709"/>
        <w:jc w:val="both"/>
        <w:rPr>
          <w:rFonts w:ascii="Cambria" w:hAnsi="Cambria" w:cstheme="majorHAnsi"/>
        </w:rPr>
      </w:pPr>
      <w:r w:rsidRPr="00675D4A">
        <w:rPr>
          <w:rFonts w:ascii="Cambria" w:hAnsi="Cambria" w:cstheme="majorHAnsi"/>
        </w:rPr>
        <w:t xml:space="preserve">Deze scriptie focust zich op de veranderende machtsrelaties op het gebied van gender die </w:t>
      </w:r>
      <w:r w:rsidR="00D20CBD" w:rsidRPr="00675D4A">
        <w:rPr>
          <w:rFonts w:ascii="Cambria" w:hAnsi="Cambria" w:cstheme="majorHAnsi"/>
        </w:rPr>
        <w:t>zichtbaar</w:t>
      </w:r>
      <w:r w:rsidRPr="00675D4A">
        <w:rPr>
          <w:rFonts w:ascii="Cambria" w:hAnsi="Cambria" w:cstheme="majorHAnsi"/>
        </w:rPr>
        <w:t xml:space="preserve"> zijn in mopjes </w:t>
      </w:r>
      <w:r w:rsidR="00D20CBD" w:rsidRPr="00675D4A">
        <w:rPr>
          <w:rFonts w:ascii="Cambria" w:hAnsi="Cambria" w:cstheme="majorHAnsi"/>
        </w:rPr>
        <w:t>gedurende</w:t>
      </w:r>
      <w:r w:rsidRPr="00675D4A">
        <w:rPr>
          <w:rFonts w:ascii="Cambria" w:hAnsi="Cambria" w:cstheme="majorHAnsi"/>
        </w:rPr>
        <w:t xml:space="preserve"> het interbellum.</w:t>
      </w:r>
      <w:r w:rsidR="00976E25" w:rsidRPr="00675D4A">
        <w:rPr>
          <w:rStyle w:val="Voetnootmarkering"/>
          <w:rFonts w:ascii="Cambria" w:hAnsi="Cambria" w:cstheme="majorHAnsi"/>
        </w:rPr>
        <w:footnoteReference w:id="21"/>
      </w:r>
      <w:r w:rsidRPr="00675D4A">
        <w:rPr>
          <w:rFonts w:ascii="Cambria" w:hAnsi="Cambria" w:cstheme="majorHAnsi"/>
        </w:rPr>
        <w:t xml:space="preserve"> Het interbellum was een periode waarin de hiërarchische positie van vrouwen erg veranderde. Vanaf 1918, na de Eerste Wereldoorlog, kwam </w:t>
      </w:r>
      <w:r w:rsidRPr="00675D4A">
        <w:rPr>
          <w:rFonts w:ascii="Cambria" w:hAnsi="Cambria" w:cstheme="majorHAnsi"/>
          <w:i/>
          <w:iCs/>
        </w:rPr>
        <w:t>The New Woman</w:t>
      </w:r>
      <w:r w:rsidRPr="00675D4A">
        <w:rPr>
          <w:rFonts w:ascii="Cambria" w:hAnsi="Cambria" w:cstheme="majorHAnsi"/>
        </w:rPr>
        <w:t xml:space="preserve"> op.</w:t>
      </w:r>
      <w:r w:rsidRPr="00675D4A">
        <w:rPr>
          <w:rStyle w:val="Voetnootmarkering"/>
          <w:rFonts w:ascii="Cambria" w:hAnsi="Cambria" w:cstheme="majorHAnsi"/>
        </w:rPr>
        <w:footnoteReference w:id="22"/>
      </w:r>
      <w:r w:rsidRPr="00675D4A">
        <w:rPr>
          <w:rFonts w:ascii="Cambria" w:hAnsi="Cambria" w:cstheme="majorHAnsi"/>
        </w:rPr>
        <w:t xml:space="preserve"> Deze nieuwe moderne vrouw kwam in eerste instantie op in </w:t>
      </w:r>
      <w:r w:rsidR="000004DF">
        <w:rPr>
          <w:rFonts w:ascii="Cambria" w:hAnsi="Cambria" w:cstheme="majorHAnsi"/>
        </w:rPr>
        <w:t xml:space="preserve">Frankrijk, </w:t>
      </w:r>
      <w:r w:rsidRPr="00675D4A">
        <w:rPr>
          <w:rFonts w:ascii="Cambria" w:hAnsi="Cambria" w:cstheme="majorHAnsi"/>
        </w:rPr>
        <w:t>Amerika en de Weimar Republiek maar verspreidde zich later over de hele wereld.</w:t>
      </w:r>
      <w:r w:rsidRPr="00675D4A">
        <w:rPr>
          <w:rStyle w:val="Voetnootmarkering"/>
          <w:rFonts w:ascii="Cambria" w:hAnsi="Cambria" w:cstheme="majorHAnsi"/>
        </w:rPr>
        <w:footnoteReference w:id="23"/>
      </w:r>
      <w:r w:rsidRPr="00675D4A">
        <w:rPr>
          <w:rFonts w:ascii="Cambria" w:hAnsi="Cambria" w:cstheme="majorHAnsi"/>
        </w:rPr>
        <w:t xml:space="preserve"> Vrouwen gingen activiteiten doen in hun vrije</w:t>
      </w:r>
      <w:r w:rsidR="00D20CBD" w:rsidRPr="00675D4A">
        <w:rPr>
          <w:rFonts w:ascii="Cambria" w:hAnsi="Cambria" w:cstheme="majorHAnsi"/>
        </w:rPr>
        <w:t xml:space="preserve"> </w:t>
      </w:r>
      <w:r w:rsidRPr="00675D4A">
        <w:rPr>
          <w:rFonts w:ascii="Cambria" w:hAnsi="Cambria" w:cstheme="majorHAnsi"/>
        </w:rPr>
        <w:t>tijd die eerder slechts door mannen gedaan mochten worden, ze gingen buitenshuis werken, ontdekten hun sensualiteit en seksualiteit, gingen zich anders kleden en verkregen nieuwe politieke rechten.</w:t>
      </w:r>
      <w:r w:rsidRPr="00675D4A">
        <w:rPr>
          <w:rStyle w:val="Voetnootmarkering"/>
          <w:rFonts w:ascii="Cambria" w:hAnsi="Cambria" w:cstheme="majorHAnsi"/>
        </w:rPr>
        <w:footnoteReference w:id="24"/>
      </w:r>
      <w:r w:rsidRPr="00675D4A">
        <w:rPr>
          <w:rFonts w:ascii="Cambria" w:hAnsi="Cambria" w:cstheme="majorHAnsi"/>
        </w:rPr>
        <w:t xml:space="preserve"> Meestal wordt bij onderzoek naar de moderne vrouw gebruik gemaakt van bronnen als tijdschriften, films, reclames en romans. Een onderzoek naar de moderne vrouw door</w:t>
      </w:r>
      <w:r w:rsidR="00D20CBD" w:rsidRPr="00675D4A">
        <w:rPr>
          <w:rFonts w:ascii="Cambria" w:hAnsi="Cambria" w:cstheme="majorHAnsi"/>
        </w:rPr>
        <w:t xml:space="preserve"> </w:t>
      </w:r>
      <w:r w:rsidRPr="00675D4A">
        <w:rPr>
          <w:rFonts w:ascii="Cambria" w:hAnsi="Cambria" w:cstheme="majorHAnsi"/>
        </w:rPr>
        <w:t xml:space="preserve">middel van het analyseren van humor </w:t>
      </w:r>
      <w:r w:rsidR="00A053C5" w:rsidRPr="00675D4A">
        <w:rPr>
          <w:rFonts w:ascii="Cambria" w:hAnsi="Cambria"/>
        </w:rPr>
        <w:t>is echter nog niet eerder gedaan.</w:t>
      </w:r>
    </w:p>
    <w:p w14:paraId="0E1E59E6" w14:textId="77777777" w:rsidR="003A13EA" w:rsidRDefault="00CD2E6D" w:rsidP="003A13EA">
      <w:pPr>
        <w:pStyle w:val="Geenafstand"/>
        <w:spacing w:line="360" w:lineRule="auto"/>
        <w:ind w:firstLine="709"/>
        <w:jc w:val="both"/>
        <w:rPr>
          <w:rFonts w:ascii="Cambria" w:hAnsi="Cambria" w:cstheme="majorHAnsi"/>
        </w:rPr>
      </w:pPr>
      <w:r w:rsidRPr="00675D4A">
        <w:rPr>
          <w:rFonts w:ascii="Cambria" w:hAnsi="Cambria" w:cstheme="minorHAnsi"/>
        </w:rPr>
        <w:t xml:space="preserve">Er is gekozen voor een onderzoek naar moppen uit de wekelijkse bijlage de </w:t>
      </w:r>
      <w:r w:rsidRPr="00675D4A">
        <w:rPr>
          <w:rFonts w:ascii="Cambria" w:hAnsi="Cambria" w:cstheme="minorHAnsi"/>
          <w:i/>
          <w:iCs/>
        </w:rPr>
        <w:t xml:space="preserve">Kikeriki! </w:t>
      </w:r>
      <w:r w:rsidRPr="00675D4A">
        <w:rPr>
          <w:rFonts w:ascii="Cambria" w:hAnsi="Cambria" w:cstheme="minorHAnsi"/>
        </w:rPr>
        <w:t xml:space="preserve">in de </w:t>
      </w:r>
      <w:r w:rsidRPr="00675D4A">
        <w:rPr>
          <w:rFonts w:ascii="Cambria" w:hAnsi="Cambria" w:cstheme="minorHAnsi"/>
          <w:i/>
          <w:iCs/>
        </w:rPr>
        <w:t>Haagsche Courant</w:t>
      </w:r>
      <w:r w:rsidRPr="00675D4A">
        <w:rPr>
          <w:rFonts w:ascii="Cambria" w:hAnsi="Cambria" w:cstheme="minorHAnsi"/>
        </w:rPr>
        <w:t xml:space="preserve">. Deze bijlage is relatief goed bewaard gebleven. Daarnaast </w:t>
      </w:r>
      <w:r w:rsidR="0010404E" w:rsidRPr="00675D4A">
        <w:rPr>
          <w:rFonts w:ascii="Cambria" w:hAnsi="Cambria" w:cstheme="minorHAnsi"/>
        </w:rPr>
        <w:t>verscheen</w:t>
      </w:r>
      <w:r w:rsidRPr="00675D4A">
        <w:rPr>
          <w:rFonts w:ascii="Cambria" w:hAnsi="Cambria" w:cstheme="minorHAnsi"/>
        </w:rPr>
        <w:t xml:space="preserve"> de </w:t>
      </w:r>
      <w:r w:rsidRPr="00675D4A">
        <w:rPr>
          <w:rFonts w:ascii="Cambria" w:hAnsi="Cambria" w:cstheme="minorHAnsi"/>
          <w:i/>
          <w:iCs/>
        </w:rPr>
        <w:t>Kikeriki!</w:t>
      </w:r>
      <w:r w:rsidRPr="00675D4A">
        <w:rPr>
          <w:rFonts w:ascii="Cambria" w:hAnsi="Cambria" w:cstheme="minorHAnsi"/>
        </w:rPr>
        <w:t xml:space="preserve"> op </w:t>
      </w:r>
      <w:r w:rsidR="0010404E" w:rsidRPr="00675D4A">
        <w:rPr>
          <w:rFonts w:ascii="Cambria" w:hAnsi="Cambria" w:cstheme="minorHAnsi"/>
        </w:rPr>
        <w:t xml:space="preserve">een </w:t>
      </w:r>
      <w:r w:rsidRPr="00675D4A">
        <w:rPr>
          <w:rFonts w:ascii="Cambria" w:hAnsi="Cambria" w:cstheme="minorHAnsi"/>
        </w:rPr>
        <w:t xml:space="preserve">periode in 1920 na, </w:t>
      </w:r>
      <w:r w:rsidR="0010404E" w:rsidRPr="00675D4A">
        <w:rPr>
          <w:rFonts w:ascii="Cambria" w:hAnsi="Cambria" w:cstheme="minorHAnsi"/>
        </w:rPr>
        <w:t>(</w:t>
      </w:r>
      <w:r w:rsidRPr="00675D4A">
        <w:rPr>
          <w:rFonts w:ascii="Cambria" w:hAnsi="Cambria" w:cstheme="minorHAnsi"/>
        </w:rPr>
        <w:t xml:space="preserve">door een staking was er in deze periode niet genoeg papier </w:t>
      </w:r>
      <w:r w:rsidRPr="00675D4A">
        <w:rPr>
          <w:rFonts w:ascii="Cambria" w:hAnsi="Cambria" w:cstheme="minorHAnsi"/>
        </w:rPr>
        <w:lastRenderedPageBreak/>
        <w:t>te verkrijgen en op voorraad om de bijlage uit te geven</w:t>
      </w:r>
      <w:r w:rsidR="0010404E" w:rsidRPr="00675D4A">
        <w:rPr>
          <w:rFonts w:ascii="Cambria" w:hAnsi="Cambria" w:cstheme="minorHAnsi"/>
        </w:rPr>
        <w:t>)</w:t>
      </w:r>
      <w:r w:rsidRPr="00675D4A">
        <w:rPr>
          <w:rFonts w:ascii="Cambria" w:hAnsi="Cambria" w:cstheme="minorHAnsi"/>
        </w:rPr>
        <w:t xml:space="preserve"> </w:t>
      </w:r>
      <w:r w:rsidR="0010404E" w:rsidRPr="00675D4A">
        <w:rPr>
          <w:rFonts w:ascii="Cambria" w:hAnsi="Cambria" w:cstheme="minorHAnsi"/>
        </w:rPr>
        <w:t>met een</w:t>
      </w:r>
      <w:r w:rsidRPr="00675D4A">
        <w:rPr>
          <w:rFonts w:ascii="Cambria" w:hAnsi="Cambria" w:cstheme="minorHAnsi"/>
        </w:rPr>
        <w:t xml:space="preserve"> constante</w:t>
      </w:r>
      <w:r w:rsidR="0010404E" w:rsidRPr="00675D4A">
        <w:rPr>
          <w:rFonts w:ascii="Cambria" w:hAnsi="Cambria" w:cstheme="minorHAnsi"/>
        </w:rPr>
        <w:t xml:space="preserve"> interval in de krant.</w:t>
      </w:r>
      <w:r w:rsidRPr="00675D4A">
        <w:rPr>
          <w:rStyle w:val="Voetnootmarkering"/>
          <w:rFonts w:ascii="Cambria" w:hAnsi="Cambria"/>
        </w:rPr>
        <w:footnoteReference w:id="25"/>
      </w:r>
      <w:r w:rsidRPr="00675D4A">
        <w:rPr>
          <w:rFonts w:ascii="Cambria" w:hAnsi="Cambria" w:cstheme="majorHAnsi"/>
        </w:rPr>
        <w:t xml:space="preserve"> </w:t>
      </w:r>
      <w:r w:rsidR="00A06015" w:rsidRPr="00675D4A">
        <w:rPr>
          <w:rFonts w:ascii="Cambria" w:hAnsi="Cambria" w:cstheme="majorHAnsi"/>
        </w:rPr>
        <w:t>Vanaf 5 juli 1886 g</w:t>
      </w:r>
      <w:r w:rsidR="005B3BA2" w:rsidRPr="00675D4A">
        <w:rPr>
          <w:rFonts w:ascii="Cambria" w:hAnsi="Cambria" w:cstheme="majorHAnsi"/>
        </w:rPr>
        <w:t>af</w:t>
      </w:r>
      <w:r w:rsidR="00A06015" w:rsidRPr="00675D4A">
        <w:rPr>
          <w:rFonts w:ascii="Cambria" w:hAnsi="Cambria" w:cstheme="majorHAnsi"/>
        </w:rPr>
        <w:t xml:space="preserve"> de </w:t>
      </w:r>
      <w:r w:rsidR="00A06015" w:rsidRPr="00675D4A">
        <w:rPr>
          <w:rFonts w:ascii="Cambria" w:hAnsi="Cambria" w:cstheme="majorHAnsi"/>
          <w:i/>
          <w:iCs/>
        </w:rPr>
        <w:t>Haagsche Courant</w:t>
      </w:r>
      <w:r w:rsidR="00A06015" w:rsidRPr="00675D4A">
        <w:rPr>
          <w:rFonts w:ascii="Cambria" w:hAnsi="Cambria" w:cstheme="majorHAnsi"/>
        </w:rPr>
        <w:t xml:space="preserve"> wekelijks de geïllustreerde bijlage </w:t>
      </w:r>
      <w:r w:rsidR="00A06015" w:rsidRPr="00675D4A">
        <w:rPr>
          <w:rFonts w:ascii="Cambria" w:hAnsi="Cambria" w:cstheme="majorHAnsi"/>
          <w:i/>
          <w:iCs/>
        </w:rPr>
        <w:t>Kikeriki!</w:t>
      </w:r>
      <w:r w:rsidR="00A06015" w:rsidRPr="00675D4A">
        <w:rPr>
          <w:rFonts w:ascii="Cambria" w:hAnsi="Cambria" w:cstheme="majorHAnsi"/>
        </w:rPr>
        <w:t xml:space="preserve"> uit. Het blad diende </w:t>
      </w:r>
      <w:r w:rsidR="00A053C5" w:rsidRPr="00675D4A">
        <w:rPr>
          <w:rFonts w:ascii="Cambria" w:hAnsi="Cambria" w:cstheme="majorHAnsi"/>
        </w:rPr>
        <w:t xml:space="preserve">tevens </w:t>
      </w:r>
      <w:r w:rsidR="00A06015" w:rsidRPr="00675D4A">
        <w:rPr>
          <w:rFonts w:ascii="Cambria" w:hAnsi="Cambria" w:cstheme="majorHAnsi"/>
        </w:rPr>
        <w:t xml:space="preserve">ook als de zondagse bijlage bij het </w:t>
      </w:r>
      <w:r w:rsidR="00A06015" w:rsidRPr="00675D4A">
        <w:rPr>
          <w:rFonts w:ascii="Cambria" w:hAnsi="Cambria" w:cstheme="majorHAnsi"/>
          <w:i/>
          <w:iCs/>
        </w:rPr>
        <w:t>Rotterdamsch Nieuwsblad</w:t>
      </w:r>
      <w:r w:rsidR="00A06015" w:rsidRPr="00675D4A">
        <w:rPr>
          <w:rFonts w:ascii="Cambria" w:hAnsi="Cambria" w:cstheme="majorHAnsi"/>
        </w:rPr>
        <w:t xml:space="preserve"> en er was een editie van de </w:t>
      </w:r>
      <w:r w:rsidR="00A06015" w:rsidRPr="00675D4A">
        <w:rPr>
          <w:rFonts w:ascii="Cambria" w:hAnsi="Cambria" w:cstheme="majorHAnsi"/>
          <w:i/>
          <w:iCs/>
        </w:rPr>
        <w:t xml:space="preserve">Kikeriki! </w:t>
      </w:r>
      <w:r w:rsidR="00A06015" w:rsidRPr="00675D4A">
        <w:rPr>
          <w:rFonts w:ascii="Cambria" w:hAnsi="Cambria" w:cstheme="majorHAnsi"/>
        </w:rPr>
        <w:t xml:space="preserve">waarop een apart abonnement kon worden genomen. De </w:t>
      </w:r>
      <w:r w:rsidR="00A06015" w:rsidRPr="00675D4A">
        <w:rPr>
          <w:rFonts w:ascii="Cambria" w:hAnsi="Cambria" w:cstheme="majorHAnsi"/>
          <w:i/>
          <w:iCs/>
        </w:rPr>
        <w:t>Kikeriki!</w:t>
      </w:r>
      <w:r w:rsidR="00A06015" w:rsidRPr="00675D4A">
        <w:rPr>
          <w:rFonts w:ascii="Cambria" w:hAnsi="Cambria" w:cstheme="majorHAnsi"/>
        </w:rPr>
        <w:t xml:space="preserve"> was </w:t>
      </w:r>
      <w:r w:rsidR="003431E0" w:rsidRPr="00675D4A">
        <w:rPr>
          <w:rFonts w:ascii="Cambria" w:hAnsi="Cambria" w:cstheme="majorHAnsi"/>
        </w:rPr>
        <w:t xml:space="preserve">voor de Tweede Wereldoorlog </w:t>
      </w:r>
      <w:r w:rsidR="00A06015" w:rsidRPr="00675D4A">
        <w:rPr>
          <w:rFonts w:ascii="Cambria" w:hAnsi="Cambria" w:cstheme="majorHAnsi"/>
        </w:rPr>
        <w:t>een instituut dat beken</w:t>
      </w:r>
      <w:r w:rsidR="00A053C5" w:rsidRPr="00675D4A">
        <w:rPr>
          <w:rFonts w:ascii="Cambria" w:hAnsi="Cambria" w:cstheme="majorHAnsi"/>
        </w:rPr>
        <w:t>d</w:t>
      </w:r>
      <w:r w:rsidR="00A06015" w:rsidRPr="00675D4A">
        <w:rPr>
          <w:rFonts w:ascii="Cambria" w:hAnsi="Cambria" w:cstheme="majorHAnsi"/>
        </w:rPr>
        <w:t xml:space="preserve"> was bij elke Hagenaar.</w:t>
      </w:r>
      <w:r w:rsidR="00A06015" w:rsidRPr="00675D4A">
        <w:rPr>
          <w:rStyle w:val="Voetnootmarkering"/>
          <w:rFonts w:ascii="Cambria" w:hAnsi="Cambria" w:cstheme="majorHAnsi"/>
        </w:rPr>
        <w:footnoteReference w:id="26"/>
      </w:r>
      <w:r w:rsidR="00A06015" w:rsidRPr="00675D4A">
        <w:rPr>
          <w:rFonts w:ascii="Cambria" w:hAnsi="Cambria" w:cstheme="majorHAnsi"/>
        </w:rPr>
        <w:t xml:space="preserve"> De</w:t>
      </w:r>
      <w:r w:rsidR="00A053C5" w:rsidRPr="00675D4A">
        <w:rPr>
          <w:rFonts w:ascii="Cambria" w:hAnsi="Cambria" w:cstheme="majorHAnsi"/>
        </w:rPr>
        <w:t xml:space="preserve"> bijlage</w:t>
      </w:r>
      <w:r w:rsidR="00A06015" w:rsidRPr="00675D4A">
        <w:rPr>
          <w:rFonts w:ascii="Cambria" w:hAnsi="Cambria" w:cstheme="majorHAnsi"/>
        </w:rPr>
        <w:t xml:space="preserve"> was altijd achter</w:t>
      </w:r>
      <w:r w:rsidR="00A053C5" w:rsidRPr="00675D4A">
        <w:rPr>
          <w:rFonts w:ascii="Cambria" w:hAnsi="Cambria" w:cstheme="majorHAnsi"/>
        </w:rPr>
        <w:t xml:space="preserve"> </w:t>
      </w:r>
      <w:r w:rsidR="00A06015" w:rsidRPr="00675D4A">
        <w:rPr>
          <w:rFonts w:ascii="Cambria" w:hAnsi="Cambria" w:cstheme="majorHAnsi"/>
        </w:rPr>
        <w:t xml:space="preserve">in de </w:t>
      </w:r>
      <w:r w:rsidR="00A06015" w:rsidRPr="00675D4A">
        <w:rPr>
          <w:rFonts w:ascii="Cambria" w:hAnsi="Cambria" w:cstheme="majorHAnsi"/>
          <w:i/>
          <w:iCs/>
        </w:rPr>
        <w:t>Haagsche Courant</w:t>
      </w:r>
      <w:r w:rsidR="00A06015" w:rsidRPr="00675D4A">
        <w:rPr>
          <w:rFonts w:ascii="Cambria" w:hAnsi="Cambria" w:cstheme="majorHAnsi"/>
        </w:rPr>
        <w:t xml:space="preserve"> te vinden en varieerde van vier tot zeven bladzijden met daarin moppen </w:t>
      </w:r>
      <w:r w:rsidR="00A053C5" w:rsidRPr="00675D4A">
        <w:rPr>
          <w:rFonts w:ascii="Cambria" w:hAnsi="Cambria"/>
        </w:rPr>
        <w:t>maar ook leerzame en opvoedkundige verhalen, reportages en gedichten. In de jaren twintig waren er ook nog een</w:t>
      </w:r>
      <w:r w:rsidR="00A06015" w:rsidRPr="00675D4A">
        <w:rPr>
          <w:rFonts w:ascii="Cambria" w:hAnsi="Cambria" w:cstheme="majorHAnsi"/>
        </w:rPr>
        <w:t xml:space="preserve"> schaak- en damrubriek, nieuwsfoto’s met een verstrooiende inslag, toeristische artikelen en </w:t>
      </w:r>
      <w:r w:rsidR="00A053C5" w:rsidRPr="00675D4A">
        <w:rPr>
          <w:rFonts w:ascii="Cambria" w:hAnsi="Cambria" w:cstheme="majorHAnsi"/>
        </w:rPr>
        <w:t xml:space="preserve">een </w:t>
      </w:r>
      <w:r w:rsidR="00A053C5" w:rsidRPr="00675D4A">
        <w:rPr>
          <w:rFonts w:ascii="Cambria" w:hAnsi="Cambria"/>
        </w:rPr>
        <w:t xml:space="preserve">kort verhaal in de vinden. </w:t>
      </w:r>
      <w:r w:rsidR="00A06015" w:rsidRPr="00675D4A">
        <w:rPr>
          <w:rFonts w:ascii="Cambria" w:hAnsi="Cambria" w:cstheme="majorHAnsi"/>
        </w:rPr>
        <w:t xml:space="preserve">Vanaf 1949 </w:t>
      </w:r>
      <w:r w:rsidR="00A053C5" w:rsidRPr="00675D4A">
        <w:rPr>
          <w:rFonts w:ascii="Cambria" w:hAnsi="Cambria" w:cstheme="majorHAnsi"/>
        </w:rPr>
        <w:t>was</w:t>
      </w:r>
      <w:r w:rsidR="00A06015" w:rsidRPr="00675D4A">
        <w:rPr>
          <w:rFonts w:ascii="Cambria" w:hAnsi="Cambria" w:cstheme="majorHAnsi"/>
        </w:rPr>
        <w:t xml:space="preserve"> de </w:t>
      </w:r>
      <w:r w:rsidR="00A06015" w:rsidRPr="00675D4A">
        <w:rPr>
          <w:rFonts w:ascii="Cambria" w:hAnsi="Cambria" w:cstheme="majorHAnsi"/>
          <w:i/>
          <w:iCs/>
        </w:rPr>
        <w:t>Kikeriki!</w:t>
      </w:r>
      <w:r w:rsidR="00A06015" w:rsidRPr="00675D4A">
        <w:rPr>
          <w:rFonts w:ascii="Cambria" w:hAnsi="Cambria" w:cstheme="majorHAnsi"/>
        </w:rPr>
        <w:t xml:space="preserve"> </w:t>
      </w:r>
      <w:r w:rsidR="00A053C5" w:rsidRPr="00675D4A">
        <w:rPr>
          <w:rFonts w:ascii="Cambria" w:hAnsi="Cambria" w:cstheme="majorHAnsi"/>
        </w:rPr>
        <w:t xml:space="preserve">slechts </w:t>
      </w:r>
      <w:r w:rsidR="005B3BA2" w:rsidRPr="00675D4A">
        <w:rPr>
          <w:rFonts w:ascii="Cambria" w:hAnsi="Cambria" w:cstheme="majorHAnsi"/>
        </w:rPr>
        <w:t xml:space="preserve">nog </w:t>
      </w:r>
      <w:r w:rsidR="00A06015" w:rsidRPr="00675D4A">
        <w:rPr>
          <w:rFonts w:ascii="Cambria" w:hAnsi="Cambria" w:cstheme="majorHAnsi"/>
        </w:rPr>
        <w:t xml:space="preserve">een moppenrubriek van een kwartpagina groot. </w:t>
      </w:r>
    </w:p>
    <w:p w14:paraId="3F9823CE" w14:textId="310E56A2" w:rsidR="00A06015" w:rsidRPr="003A13EA" w:rsidRDefault="00A06015" w:rsidP="003A13EA">
      <w:pPr>
        <w:pStyle w:val="Geenafstand"/>
        <w:spacing w:line="360" w:lineRule="auto"/>
        <w:ind w:firstLine="709"/>
        <w:jc w:val="both"/>
        <w:rPr>
          <w:rFonts w:ascii="Cambria" w:hAnsi="Cambria" w:cstheme="minorHAnsi"/>
        </w:rPr>
      </w:pPr>
      <w:r w:rsidRPr="00675D4A">
        <w:rPr>
          <w:rFonts w:ascii="Cambria" w:hAnsi="Cambria" w:cstheme="majorHAnsi"/>
        </w:rPr>
        <w:t>Door</w:t>
      </w:r>
      <w:r w:rsidR="00CA25E5" w:rsidRPr="00675D4A">
        <w:rPr>
          <w:rFonts w:ascii="Cambria" w:hAnsi="Cambria" w:cstheme="majorHAnsi"/>
        </w:rPr>
        <w:t xml:space="preserve"> </w:t>
      </w:r>
      <w:r w:rsidRPr="00675D4A">
        <w:rPr>
          <w:rFonts w:ascii="Cambria" w:hAnsi="Cambria" w:cstheme="majorHAnsi"/>
        </w:rPr>
        <w:t xml:space="preserve">middel van een kwantitatieve en kwalitatieve contentanalyse zijn 3819 moppen geanalyseerd uit het weekblad de </w:t>
      </w:r>
      <w:r w:rsidRPr="00675D4A">
        <w:rPr>
          <w:rFonts w:ascii="Cambria" w:hAnsi="Cambria" w:cstheme="majorHAnsi"/>
          <w:i/>
          <w:iCs/>
        </w:rPr>
        <w:t>Kikeriki!</w:t>
      </w:r>
      <w:r w:rsidRPr="00675D4A">
        <w:rPr>
          <w:rFonts w:ascii="Cambria" w:hAnsi="Cambria" w:cstheme="majorHAnsi"/>
        </w:rPr>
        <w:t xml:space="preserve"> in de </w:t>
      </w:r>
      <w:r w:rsidRPr="00675D4A">
        <w:rPr>
          <w:rFonts w:ascii="Cambria" w:hAnsi="Cambria" w:cstheme="majorHAnsi"/>
          <w:i/>
          <w:iCs/>
        </w:rPr>
        <w:t>Haagsche Courant</w:t>
      </w:r>
      <w:r w:rsidRPr="00675D4A">
        <w:rPr>
          <w:rFonts w:ascii="Cambria" w:hAnsi="Cambria" w:cstheme="majorHAnsi"/>
        </w:rPr>
        <w:t xml:space="preserve"> van 1918 tot en met 193</w:t>
      </w:r>
      <w:r w:rsidR="00676943" w:rsidRPr="00675D4A">
        <w:rPr>
          <w:rFonts w:ascii="Cambria" w:hAnsi="Cambria" w:cstheme="majorHAnsi"/>
        </w:rPr>
        <w:t>7</w:t>
      </w:r>
      <w:r w:rsidRPr="00675D4A">
        <w:rPr>
          <w:rFonts w:ascii="Cambria" w:hAnsi="Cambria" w:cstheme="majorHAnsi"/>
        </w:rPr>
        <w:t>.</w:t>
      </w:r>
      <w:r w:rsidR="002B1652" w:rsidRPr="00675D4A">
        <w:rPr>
          <w:rFonts w:ascii="Cambria" w:hAnsi="Cambria" w:cstheme="majorHAnsi"/>
        </w:rPr>
        <w:t xml:space="preserve"> </w:t>
      </w:r>
      <w:r w:rsidRPr="00675D4A">
        <w:rPr>
          <w:rFonts w:ascii="Cambria" w:hAnsi="Cambria" w:cstheme="majorHAnsi"/>
        </w:rPr>
        <w:t xml:space="preserve"> Waar mogelijk is de moppenpagina van de eerste week van elke maand geanalyseerd. Niet alle jaargangen van de </w:t>
      </w:r>
      <w:r w:rsidRPr="00675D4A">
        <w:rPr>
          <w:rFonts w:ascii="Cambria" w:hAnsi="Cambria" w:cstheme="majorHAnsi"/>
          <w:i/>
          <w:iCs/>
        </w:rPr>
        <w:t xml:space="preserve">Kikeriki! </w:t>
      </w:r>
      <w:r w:rsidRPr="00675D4A">
        <w:rPr>
          <w:rFonts w:ascii="Cambria" w:hAnsi="Cambria" w:cstheme="majorHAnsi"/>
        </w:rPr>
        <w:t>zijn echter (in volledigheid) bewaard gebleven. De jaargangen 1918 tot en met 1933</w:t>
      </w:r>
      <w:r w:rsidR="00A053C5" w:rsidRPr="00675D4A">
        <w:rPr>
          <w:rFonts w:ascii="Cambria" w:hAnsi="Cambria" w:cstheme="majorHAnsi"/>
        </w:rPr>
        <w:t xml:space="preserve"> </w:t>
      </w:r>
      <w:r w:rsidRPr="00675D4A">
        <w:rPr>
          <w:rFonts w:ascii="Cambria" w:hAnsi="Cambria" w:cstheme="majorHAnsi"/>
        </w:rPr>
        <w:t>staan bijna volledig in het online archief Delpher</w:t>
      </w:r>
      <w:r w:rsidR="00A053C5" w:rsidRPr="00675D4A">
        <w:rPr>
          <w:rFonts w:ascii="Cambria" w:hAnsi="Cambria" w:cstheme="majorHAnsi"/>
        </w:rPr>
        <w:t>.</w:t>
      </w:r>
      <w:r w:rsidRPr="00675D4A">
        <w:rPr>
          <w:rFonts w:ascii="Cambria" w:hAnsi="Cambria" w:cstheme="majorHAnsi"/>
        </w:rPr>
        <w:t xml:space="preserve"> </w:t>
      </w:r>
      <w:r w:rsidR="00A053C5" w:rsidRPr="00675D4A">
        <w:rPr>
          <w:rFonts w:ascii="Cambria" w:hAnsi="Cambria" w:cstheme="majorHAnsi"/>
        </w:rPr>
        <w:t>N</w:t>
      </w:r>
      <w:r w:rsidRPr="00675D4A">
        <w:rPr>
          <w:rFonts w:ascii="Cambria" w:hAnsi="Cambria" w:cstheme="majorHAnsi"/>
        </w:rPr>
        <w:t xml:space="preserve">a 1933 zijn de jaargangen 1935 tot en met 1937 bewaard gebleven in het archief van Uitgeverij Sijthoff. Jaren met minder dan vijf bewaarde uitgaven van de </w:t>
      </w:r>
      <w:r w:rsidRPr="00675D4A">
        <w:rPr>
          <w:rFonts w:ascii="Cambria" w:hAnsi="Cambria" w:cstheme="majorHAnsi"/>
          <w:i/>
          <w:iCs/>
        </w:rPr>
        <w:t>Kikeriki!</w:t>
      </w:r>
      <w:r w:rsidRPr="00675D4A">
        <w:rPr>
          <w:rFonts w:ascii="Cambria" w:hAnsi="Cambria" w:cstheme="majorHAnsi"/>
        </w:rPr>
        <w:t>, zoals 1920 en 1934, zijn niet meegenomen in de kwantitatieve analyse</w:t>
      </w:r>
      <w:r w:rsidR="00CA25E5" w:rsidRPr="00675D4A">
        <w:rPr>
          <w:rFonts w:ascii="Cambria" w:hAnsi="Cambria" w:cstheme="majorHAnsi"/>
        </w:rPr>
        <w:t xml:space="preserve"> omdat deze wellicht geen representatief beeld weergeven</w:t>
      </w:r>
      <w:r w:rsidRPr="00675D4A">
        <w:rPr>
          <w:rFonts w:ascii="Cambria" w:hAnsi="Cambria" w:cstheme="majorHAnsi"/>
        </w:rPr>
        <w:t>. In jaargangen waar enkele maanden missen</w:t>
      </w:r>
      <w:r w:rsidR="00B104BC">
        <w:rPr>
          <w:rFonts w:ascii="Cambria" w:hAnsi="Cambria" w:cstheme="majorHAnsi"/>
        </w:rPr>
        <w:t xml:space="preserve"> -</w:t>
      </w:r>
      <w:r w:rsidRPr="00675D4A">
        <w:rPr>
          <w:rFonts w:ascii="Cambria" w:hAnsi="Cambria" w:cstheme="majorHAnsi"/>
        </w:rPr>
        <w:t xml:space="preserve"> en het dus niet mogelijk was om de eerste week van alle maanden te analyseren</w:t>
      </w:r>
      <w:r w:rsidR="00B104BC">
        <w:rPr>
          <w:rFonts w:ascii="Cambria" w:hAnsi="Cambria" w:cstheme="majorHAnsi"/>
        </w:rPr>
        <w:t xml:space="preserve"> -</w:t>
      </w:r>
      <w:r w:rsidRPr="00675D4A">
        <w:rPr>
          <w:rFonts w:ascii="Cambria" w:hAnsi="Cambria" w:cstheme="majorHAnsi"/>
        </w:rPr>
        <w:t xml:space="preserve"> is geprobeerd om twaalf weken te analyseren die een zo goed mogelijk</w:t>
      </w:r>
      <w:r w:rsidR="00A053C5" w:rsidRPr="00675D4A">
        <w:rPr>
          <w:rFonts w:ascii="Cambria" w:hAnsi="Cambria" w:cstheme="majorHAnsi"/>
        </w:rPr>
        <w:t>e</w:t>
      </w:r>
      <w:r w:rsidRPr="00675D4A">
        <w:rPr>
          <w:rFonts w:ascii="Cambria" w:hAnsi="Cambria" w:cstheme="majorHAnsi"/>
        </w:rPr>
        <w:t xml:space="preserve"> spreiding in het jaar vertegenwoordigen. In de kwantitatieve analyse zijn alle grappen geselecteerd waarin genderrollen</w:t>
      </w:r>
      <w:r w:rsidR="00593FEE" w:rsidRPr="00675D4A">
        <w:rPr>
          <w:rFonts w:ascii="Cambria" w:hAnsi="Cambria" w:cstheme="majorHAnsi"/>
        </w:rPr>
        <w:t xml:space="preserve"> en -normen</w:t>
      </w:r>
      <w:r w:rsidRPr="00675D4A">
        <w:rPr>
          <w:rFonts w:ascii="Cambria" w:hAnsi="Cambria" w:cstheme="majorHAnsi"/>
        </w:rPr>
        <w:t xml:space="preserve"> expliciet of impliciet geportretteerd zijn. Van de 3819 onderzochte moppen waren dit 2624 moppen.</w:t>
      </w:r>
      <w:r w:rsidRPr="00675D4A">
        <w:rPr>
          <w:rStyle w:val="Voetnootmarkering"/>
          <w:rFonts w:ascii="Cambria" w:hAnsi="Cambria" w:cstheme="majorHAnsi"/>
        </w:rPr>
        <w:footnoteReference w:id="27"/>
      </w:r>
      <w:r w:rsidR="002B1652" w:rsidRPr="00675D4A">
        <w:rPr>
          <w:rFonts w:ascii="Cambria" w:hAnsi="Cambria" w:cstheme="majorHAnsi"/>
        </w:rPr>
        <w:t xml:space="preserve"> Omdat deze aantallen gebaseerd zijn op een selectie van het totale bronnenmateriaal, kan er niet gesproken worden over absolute cijfers. De selectie is echter wel van dusdanige grootte dat er een serieuze analyse </w:t>
      </w:r>
      <w:r w:rsidR="00A053C5" w:rsidRPr="00675D4A">
        <w:rPr>
          <w:rFonts w:ascii="Cambria" w:hAnsi="Cambria"/>
        </w:rPr>
        <w:t>op gebaseerd kon worden.</w:t>
      </w:r>
      <w:r w:rsidR="00593FEE" w:rsidRPr="00675D4A">
        <w:rPr>
          <w:rFonts w:ascii="Cambria" w:hAnsi="Cambria" w:cstheme="majorHAnsi"/>
        </w:rPr>
        <w:t xml:space="preserve"> </w:t>
      </w:r>
      <w:r w:rsidR="00A053C5" w:rsidRPr="00675D4A">
        <w:rPr>
          <w:rFonts w:ascii="Cambria" w:hAnsi="Cambria"/>
        </w:rPr>
        <w:t>Noemenswaardig is dat uit de gehele selectie van de moppen er in een opvallend groot percentage genderrollen en -normen naar voren kwamen.</w:t>
      </w:r>
    </w:p>
    <w:p w14:paraId="1EF901A2" w14:textId="2E2E7830" w:rsidR="00A06015" w:rsidRPr="00675D4A" w:rsidRDefault="00A06015" w:rsidP="00A06015">
      <w:pPr>
        <w:pStyle w:val="Geenafstand"/>
        <w:spacing w:line="360" w:lineRule="auto"/>
        <w:rPr>
          <w:rFonts w:ascii="Cambria" w:hAnsi="Cambria" w:cstheme="majorHAnsi"/>
        </w:rPr>
      </w:pPr>
      <w:r w:rsidRPr="00675D4A">
        <w:rPr>
          <w:rFonts w:ascii="Cambria" w:hAnsi="Cambria" w:cstheme="majorHAnsi"/>
        </w:rPr>
        <w:lastRenderedPageBreak/>
        <w:t xml:space="preserve"> </w:t>
      </w:r>
      <w:r w:rsidRPr="00675D4A">
        <w:rPr>
          <w:rFonts w:ascii="Cambria" w:hAnsi="Cambria" w:cstheme="majorHAnsi"/>
          <w:noProof/>
        </w:rPr>
        <w:drawing>
          <wp:inline distT="0" distB="0" distL="0" distR="0" wp14:anchorId="787CE619" wp14:editId="513C8F52">
            <wp:extent cx="3802978" cy="2286000"/>
            <wp:effectExtent l="19050" t="19050" r="26670" b="190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2603" cy="2321841"/>
                    </a:xfrm>
                    <a:prstGeom prst="rect">
                      <a:avLst/>
                    </a:prstGeom>
                    <a:noFill/>
                    <a:ln w="19050">
                      <a:solidFill>
                        <a:schemeClr val="tx1"/>
                      </a:solidFill>
                    </a:ln>
                  </pic:spPr>
                </pic:pic>
              </a:graphicData>
            </a:graphic>
          </wp:inline>
        </w:drawing>
      </w:r>
    </w:p>
    <w:p w14:paraId="7DA2FC95" w14:textId="77777777" w:rsidR="003A13EA" w:rsidRDefault="003A13EA" w:rsidP="00A06015">
      <w:pPr>
        <w:pStyle w:val="Geenafstand"/>
        <w:spacing w:line="360" w:lineRule="auto"/>
        <w:rPr>
          <w:rFonts w:ascii="Cambria" w:hAnsi="Cambria" w:cstheme="majorHAnsi"/>
        </w:rPr>
      </w:pPr>
    </w:p>
    <w:p w14:paraId="187294F9" w14:textId="77777777" w:rsidR="003A13EA" w:rsidRDefault="00CA25E5" w:rsidP="003A13EA">
      <w:pPr>
        <w:pStyle w:val="Geenafstand"/>
        <w:spacing w:line="360" w:lineRule="auto"/>
        <w:ind w:firstLine="709"/>
        <w:jc w:val="both"/>
        <w:rPr>
          <w:rFonts w:ascii="Cambria" w:hAnsi="Cambria" w:cstheme="majorHAnsi"/>
        </w:rPr>
      </w:pPr>
      <w:r w:rsidRPr="00675D4A">
        <w:rPr>
          <w:rFonts w:ascii="Cambria" w:hAnsi="Cambria"/>
        </w:rPr>
        <w:t>In de gendermoppen k</w:t>
      </w:r>
      <w:r w:rsidR="007B1FB6" w:rsidRPr="00675D4A">
        <w:rPr>
          <w:rFonts w:ascii="Cambria" w:hAnsi="Cambria"/>
        </w:rPr>
        <w:t>o</w:t>
      </w:r>
      <w:r w:rsidRPr="00675D4A">
        <w:rPr>
          <w:rFonts w:ascii="Cambria" w:hAnsi="Cambria"/>
        </w:rPr>
        <w:t>n</w:t>
      </w:r>
      <w:r w:rsidR="007B1FB6" w:rsidRPr="00675D4A">
        <w:rPr>
          <w:rFonts w:ascii="Cambria" w:hAnsi="Cambria"/>
        </w:rPr>
        <w:t>d</w:t>
      </w:r>
      <w:r w:rsidRPr="00675D4A">
        <w:rPr>
          <w:rFonts w:ascii="Cambria" w:hAnsi="Cambria"/>
        </w:rPr>
        <w:t xml:space="preserve">en uit een eerste </w:t>
      </w:r>
      <w:r w:rsidR="007B1FB6" w:rsidRPr="00675D4A">
        <w:rPr>
          <w:rFonts w:ascii="Cambria" w:hAnsi="Cambria"/>
        </w:rPr>
        <w:t xml:space="preserve">kwantitatieve </w:t>
      </w:r>
      <w:r w:rsidRPr="00675D4A">
        <w:rPr>
          <w:rFonts w:ascii="Cambria" w:hAnsi="Cambria"/>
        </w:rPr>
        <w:t xml:space="preserve">analyse drie grotere thema’s onderscheiden worden: </w:t>
      </w:r>
      <w:r w:rsidRPr="00675D4A">
        <w:rPr>
          <w:rFonts w:ascii="Cambria" w:hAnsi="Cambria" w:cstheme="majorHAnsi"/>
        </w:rPr>
        <w:t>u</w:t>
      </w:r>
      <w:r w:rsidR="00A06015" w:rsidRPr="00675D4A">
        <w:rPr>
          <w:rFonts w:ascii="Cambria" w:hAnsi="Cambria" w:cstheme="majorHAnsi"/>
        </w:rPr>
        <w:t>iterlijk en karaktereigenschappen</w:t>
      </w:r>
      <w:r w:rsidR="00B104BC">
        <w:rPr>
          <w:rFonts w:ascii="Cambria" w:hAnsi="Cambria" w:cstheme="majorHAnsi"/>
        </w:rPr>
        <w:t>,</w:t>
      </w:r>
      <w:r w:rsidR="00A06015" w:rsidRPr="00675D4A">
        <w:rPr>
          <w:rFonts w:ascii="Cambria" w:hAnsi="Cambria" w:cstheme="majorHAnsi"/>
        </w:rPr>
        <w:t xml:space="preserve"> normen en waarden op het gebied van seks</w:t>
      </w:r>
      <w:r w:rsidR="00E3185A" w:rsidRPr="00675D4A">
        <w:rPr>
          <w:rFonts w:ascii="Cambria" w:hAnsi="Cambria" w:cstheme="majorHAnsi"/>
        </w:rPr>
        <w:t xml:space="preserve">, </w:t>
      </w:r>
      <w:r w:rsidR="00A06015" w:rsidRPr="00675D4A">
        <w:rPr>
          <w:rFonts w:ascii="Cambria" w:hAnsi="Cambria" w:cstheme="majorHAnsi"/>
        </w:rPr>
        <w:t>liefde</w:t>
      </w:r>
      <w:r w:rsidR="00E3185A" w:rsidRPr="00675D4A">
        <w:rPr>
          <w:rFonts w:ascii="Cambria" w:hAnsi="Cambria" w:cstheme="majorHAnsi"/>
        </w:rPr>
        <w:t xml:space="preserve"> e</w:t>
      </w:r>
      <w:r w:rsidRPr="00675D4A">
        <w:rPr>
          <w:rFonts w:ascii="Cambria" w:hAnsi="Cambria" w:cstheme="majorHAnsi"/>
        </w:rPr>
        <w:t>n</w:t>
      </w:r>
      <w:r w:rsidR="00E3185A" w:rsidRPr="00675D4A">
        <w:rPr>
          <w:rFonts w:ascii="Cambria" w:hAnsi="Cambria" w:cstheme="majorHAnsi"/>
        </w:rPr>
        <w:t xml:space="preserve"> huwelijk</w:t>
      </w:r>
      <w:r w:rsidR="00A06015" w:rsidRPr="00675D4A">
        <w:rPr>
          <w:rFonts w:ascii="Cambria" w:hAnsi="Cambria" w:cstheme="majorHAnsi"/>
        </w:rPr>
        <w:t xml:space="preserve"> en mannen en vrouwen in de private en publieke ruimte. </w:t>
      </w:r>
      <w:r w:rsidR="00E3185A" w:rsidRPr="00675D4A">
        <w:rPr>
          <w:rFonts w:ascii="Cambria" w:hAnsi="Cambria" w:cstheme="majorHAnsi"/>
        </w:rPr>
        <w:t>De</w:t>
      </w:r>
      <w:r w:rsidR="000C4E07" w:rsidRPr="00675D4A">
        <w:rPr>
          <w:rFonts w:ascii="Cambria" w:hAnsi="Cambria" w:cstheme="majorHAnsi"/>
        </w:rPr>
        <w:t>ze</w:t>
      </w:r>
      <w:r w:rsidR="00E3185A" w:rsidRPr="00675D4A">
        <w:rPr>
          <w:rFonts w:ascii="Cambria" w:hAnsi="Cambria" w:cstheme="majorHAnsi"/>
        </w:rPr>
        <w:t xml:space="preserve"> drie thema’s dienen als basis voor de hoofdstukken. </w:t>
      </w:r>
      <w:r w:rsidR="00A06015" w:rsidRPr="00675D4A">
        <w:rPr>
          <w:rFonts w:ascii="Cambria" w:hAnsi="Cambria" w:cstheme="majorHAnsi"/>
        </w:rPr>
        <w:t>D</w:t>
      </w:r>
      <w:r w:rsidR="00DB23EF" w:rsidRPr="00675D4A">
        <w:rPr>
          <w:rFonts w:ascii="Cambria" w:hAnsi="Cambria" w:cstheme="majorHAnsi"/>
        </w:rPr>
        <w:t>e</w:t>
      </w:r>
      <w:r w:rsidR="00A06015" w:rsidRPr="00675D4A">
        <w:rPr>
          <w:rFonts w:ascii="Cambria" w:hAnsi="Cambria" w:cstheme="majorHAnsi"/>
        </w:rPr>
        <w:t xml:space="preserve"> thema’s </w:t>
      </w:r>
      <w:r w:rsidR="00DB23EF" w:rsidRPr="00675D4A">
        <w:rPr>
          <w:rFonts w:ascii="Cambria" w:hAnsi="Cambria" w:cstheme="majorHAnsi"/>
        </w:rPr>
        <w:t>zijn</w:t>
      </w:r>
      <w:r w:rsidR="00A06015" w:rsidRPr="00675D4A">
        <w:rPr>
          <w:rFonts w:ascii="Cambria" w:hAnsi="Cambria" w:cstheme="majorHAnsi"/>
        </w:rPr>
        <w:t xml:space="preserve"> niet compleet los van elkaar te zien en </w:t>
      </w:r>
      <w:r w:rsidRPr="00675D4A">
        <w:rPr>
          <w:rFonts w:ascii="Cambria" w:hAnsi="Cambria"/>
        </w:rPr>
        <w:t>hebben ook overlap op verschillende punten.</w:t>
      </w:r>
      <w:r w:rsidR="00A06015" w:rsidRPr="00675D4A">
        <w:rPr>
          <w:rFonts w:ascii="Cambria" w:hAnsi="Cambria" w:cstheme="majorHAnsi"/>
        </w:rPr>
        <w:t xml:space="preserve">  </w:t>
      </w:r>
      <w:r w:rsidR="00E3185A" w:rsidRPr="00675D4A">
        <w:rPr>
          <w:rFonts w:ascii="Cambria" w:hAnsi="Cambria" w:cstheme="majorHAnsi"/>
        </w:rPr>
        <w:t>In de kwantitatieve analyse zijn m</w:t>
      </w:r>
      <w:r w:rsidR="00A06015" w:rsidRPr="00675D4A">
        <w:rPr>
          <w:rFonts w:ascii="Cambria" w:hAnsi="Cambria" w:cstheme="majorHAnsi"/>
        </w:rPr>
        <w:t>oppen over de private ruimte alleen meegenomen wanneer zowel de rol als het geslacht in de private sfeer duidelijk was. Dit g</w:t>
      </w:r>
      <w:r w:rsidR="003431E0" w:rsidRPr="00675D4A">
        <w:rPr>
          <w:rFonts w:ascii="Cambria" w:hAnsi="Cambria" w:cstheme="majorHAnsi"/>
        </w:rPr>
        <w:t>old</w:t>
      </w:r>
      <w:r w:rsidR="00A06015" w:rsidRPr="00675D4A">
        <w:rPr>
          <w:rFonts w:ascii="Cambria" w:hAnsi="Cambria" w:cstheme="majorHAnsi"/>
        </w:rPr>
        <w:t xml:space="preserve"> ook voor moppen in de publieke ruimte.  Moppen over het uiterlijk en karaktereigenschappen van mannen en vrouwen zijn opgedeeld in vier delen</w:t>
      </w:r>
      <w:r w:rsidRPr="00675D4A">
        <w:rPr>
          <w:rFonts w:ascii="Cambria" w:hAnsi="Cambria" w:cstheme="majorHAnsi"/>
        </w:rPr>
        <w:t>:</w:t>
      </w:r>
      <w:r w:rsidR="00A06015" w:rsidRPr="00675D4A">
        <w:rPr>
          <w:rFonts w:ascii="Cambria" w:hAnsi="Cambria" w:cstheme="majorHAnsi"/>
        </w:rPr>
        <w:t xml:space="preserve"> </w:t>
      </w:r>
      <w:r w:rsidRPr="00675D4A">
        <w:rPr>
          <w:rFonts w:ascii="Cambria" w:hAnsi="Cambria" w:cstheme="majorHAnsi"/>
        </w:rPr>
        <w:t>m</w:t>
      </w:r>
      <w:r w:rsidR="00A06015" w:rsidRPr="00675D4A">
        <w:rPr>
          <w:rFonts w:ascii="Cambria" w:hAnsi="Cambria" w:cstheme="majorHAnsi"/>
        </w:rPr>
        <w:t xml:space="preserve">oppen over het uiterlijk van de vrouw, moppen </w:t>
      </w:r>
      <w:r w:rsidRPr="00675D4A">
        <w:rPr>
          <w:rFonts w:ascii="Cambria" w:hAnsi="Cambria" w:cstheme="majorHAnsi"/>
        </w:rPr>
        <w:t>over</w:t>
      </w:r>
      <w:r w:rsidR="00A06015" w:rsidRPr="00675D4A">
        <w:rPr>
          <w:rFonts w:ascii="Cambria" w:hAnsi="Cambria" w:cstheme="majorHAnsi"/>
        </w:rPr>
        <w:t xml:space="preserve"> het karakter van de vrouw, moppen over het karakter van de man en moppen over het uiterlijk van de man. De moppen v</w:t>
      </w:r>
      <w:r w:rsidR="008823DB" w:rsidRPr="00675D4A">
        <w:rPr>
          <w:rFonts w:ascii="Cambria" w:hAnsi="Cambria" w:cstheme="majorHAnsi"/>
        </w:rPr>
        <w:t>ie</w:t>
      </w:r>
      <w:r w:rsidR="00A06015" w:rsidRPr="00675D4A">
        <w:rPr>
          <w:rFonts w:ascii="Cambria" w:hAnsi="Cambria" w:cstheme="majorHAnsi"/>
        </w:rPr>
        <w:t xml:space="preserve">len alleen binnen één van deze categorieën wanneer het uiterlijk of karakter specifiek van belang </w:t>
      </w:r>
      <w:r w:rsidR="008823DB" w:rsidRPr="00675D4A">
        <w:rPr>
          <w:rFonts w:ascii="Cambria" w:hAnsi="Cambria" w:cstheme="majorHAnsi"/>
        </w:rPr>
        <w:t>waren</w:t>
      </w:r>
      <w:r w:rsidR="00A06015" w:rsidRPr="00675D4A">
        <w:rPr>
          <w:rFonts w:ascii="Cambria" w:hAnsi="Cambria" w:cstheme="majorHAnsi"/>
        </w:rPr>
        <w:t xml:space="preserve"> </w:t>
      </w:r>
      <w:r w:rsidR="007B1FB6" w:rsidRPr="00675D4A">
        <w:rPr>
          <w:rFonts w:ascii="Cambria" w:hAnsi="Cambria" w:cstheme="majorHAnsi"/>
        </w:rPr>
        <w:t>in</w:t>
      </w:r>
      <w:r w:rsidR="00A06015" w:rsidRPr="00675D4A">
        <w:rPr>
          <w:rFonts w:ascii="Cambria" w:hAnsi="Cambria" w:cstheme="majorHAnsi"/>
        </w:rPr>
        <w:t xml:space="preserve"> de mop.  Moppen </w:t>
      </w:r>
      <w:r w:rsidR="007B1FB6" w:rsidRPr="00675D4A">
        <w:rPr>
          <w:rFonts w:ascii="Cambria" w:hAnsi="Cambria" w:cstheme="majorHAnsi"/>
        </w:rPr>
        <w:t>binnen</w:t>
      </w:r>
      <w:r w:rsidR="00A06015" w:rsidRPr="00675D4A">
        <w:rPr>
          <w:rFonts w:ascii="Cambria" w:hAnsi="Cambria" w:cstheme="majorHAnsi"/>
        </w:rPr>
        <w:t xml:space="preserve"> de categorie normen en waarden op het gebied van seks, liefde en huwelijk </w:t>
      </w:r>
      <w:r w:rsidR="008823DB" w:rsidRPr="00675D4A">
        <w:rPr>
          <w:rFonts w:ascii="Cambria" w:hAnsi="Cambria" w:cstheme="majorHAnsi"/>
        </w:rPr>
        <w:t>waren</w:t>
      </w:r>
      <w:r w:rsidR="00A06015" w:rsidRPr="00675D4A">
        <w:rPr>
          <w:rFonts w:ascii="Cambria" w:hAnsi="Cambria" w:cstheme="majorHAnsi"/>
        </w:rPr>
        <w:t xml:space="preserve"> minder in hokjes te plaatsen. Hier zijn de thema’s die naar voren kwamen </w:t>
      </w:r>
      <w:r w:rsidR="007B1FB6" w:rsidRPr="00675D4A">
        <w:rPr>
          <w:rFonts w:ascii="Cambria" w:hAnsi="Cambria" w:cstheme="majorHAnsi"/>
        </w:rPr>
        <w:t>binnen</w:t>
      </w:r>
      <w:r w:rsidR="00A06015" w:rsidRPr="00675D4A">
        <w:rPr>
          <w:rFonts w:ascii="Cambria" w:hAnsi="Cambria" w:cstheme="majorHAnsi"/>
        </w:rPr>
        <w:t xml:space="preserve"> dit onderwerp genoteerd in combinatie met de frequentie. Sommige moppen v</w:t>
      </w:r>
      <w:r w:rsidR="008823DB" w:rsidRPr="00675D4A">
        <w:rPr>
          <w:rFonts w:ascii="Cambria" w:hAnsi="Cambria" w:cstheme="majorHAnsi"/>
        </w:rPr>
        <w:t>ie</w:t>
      </w:r>
      <w:r w:rsidR="00A06015" w:rsidRPr="00675D4A">
        <w:rPr>
          <w:rFonts w:ascii="Cambria" w:hAnsi="Cambria" w:cstheme="majorHAnsi"/>
        </w:rPr>
        <w:t xml:space="preserve">len in meer categorieën en zijn dan ook </w:t>
      </w:r>
      <w:r w:rsidR="007B1FB6" w:rsidRPr="00675D4A">
        <w:rPr>
          <w:rFonts w:ascii="Cambria" w:hAnsi="Cambria"/>
        </w:rPr>
        <w:t>in beide geanalyseerd.</w:t>
      </w:r>
      <w:r w:rsidR="00A06015" w:rsidRPr="00675D4A">
        <w:rPr>
          <w:rFonts w:ascii="Cambria" w:hAnsi="Cambria" w:cstheme="majorHAnsi"/>
        </w:rPr>
        <w:t xml:space="preserve"> Meer rollen in dezelfde categorie tellen als één, omdat</w:t>
      </w:r>
      <w:r w:rsidR="007B1FB6" w:rsidRPr="00675D4A">
        <w:rPr>
          <w:rFonts w:ascii="Cambria" w:hAnsi="Cambria" w:cstheme="majorHAnsi"/>
        </w:rPr>
        <w:t xml:space="preserve"> er</w:t>
      </w:r>
      <w:r w:rsidR="00A06015" w:rsidRPr="00675D4A">
        <w:rPr>
          <w:rFonts w:ascii="Cambria" w:hAnsi="Cambria" w:cstheme="majorHAnsi"/>
        </w:rPr>
        <w:t xml:space="preserve"> per mop is geturfd. </w:t>
      </w:r>
      <w:r w:rsidR="007B1FB6" w:rsidRPr="00675D4A">
        <w:rPr>
          <w:rFonts w:ascii="Cambria" w:hAnsi="Cambria"/>
        </w:rPr>
        <w:t>Het onderwerp kinderen is niet meegenomen in de analyse.</w:t>
      </w:r>
      <w:r w:rsidR="00A06015" w:rsidRPr="00675D4A">
        <w:rPr>
          <w:rFonts w:ascii="Cambria" w:hAnsi="Cambria" w:cstheme="majorHAnsi"/>
        </w:rPr>
        <w:t xml:space="preserve"> Afbeeldingen waarin een bepaalde genderrol duidelijk w</w:t>
      </w:r>
      <w:r w:rsidR="008823DB" w:rsidRPr="00675D4A">
        <w:rPr>
          <w:rFonts w:ascii="Cambria" w:hAnsi="Cambria" w:cstheme="majorHAnsi"/>
        </w:rPr>
        <w:t>erd</w:t>
      </w:r>
      <w:r w:rsidR="00A06015" w:rsidRPr="00675D4A">
        <w:rPr>
          <w:rFonts w:ascii="Cambria" w:hAnsi="Cambria" w:cstheme="majorHAnsi"/>
        </w:rPr>
        <w:t xml:space="preserve"> wel. Vanaf 1933, in de </w:t>
      </w:r>
      <w:r w:rsidR="00A06015" w:rsidRPr="00675D4A">
        <w:rPr>
          <w:rFonts w:ascii="Cambria" w:hAnsi="Cambria" w:cstheme="majorHAnsi"/>
          <w:i/>
          <w:iCs/>
        </w:rPr>
        <w:t xml:space="preserve">Kikeriki! </w:t>
      </w:r>
      <w:r w:rsidR="00A06015" w:rsidRPr="00675D4A">
        <w:rPr>
          <w:rFonts w:ascii="Cambria" w:hAnsi="Cambria" w:cstheme="majorHAnsi"/>
        </w:rPr>
        <w:t xml:space="preserve">uitgaven van het archief Sijthoff, zijn sommige mopjes niet </w:t>
      </w:r>
      <w:r w:rsidR="007B1FB6" w:rsidRPr="00675D4A">
        <w:rPr>
          <w:rFonts w:ascii="Cambria" w:hAnsi="Cambria"/>
        </w:rPr>
        <w:t>duidelijk leesbaar</w:t>
      </w:r>
      <w:r w:rsidR="00A06015" w:rsidRPr="00675D4A">
        <w:rPr>
          <w:rFonts w:ascii="Cambria" w:hAnsi="Cambria" w:cstheme="majorHAnsi"/>
        </w:rPr>
        <w:t xml:space="preserve">. Wanneer de mop niet volledig duidelijk was, is deze niet meegenomen in de analyse. Dit gaat </w:t>
      </w:r>
      <w:r w:rsidR="007B1FB6" w:rsidRPr="00675D4A">
        <w:rPr>
          <w:rFonts w:ascii="Cambria" w:hAnsi="Cambria" w:cstheme="majorHAnsi"/>
        </w:rPr>
        <w:t>slechts om</w:t>
      </w:r>
      <w:r w:rsidR="00A06015" w:rsidRPr="00675D4A">
        <w:rPr>
          <w:rFonts w:ascii="Cambria" w:hAnsi="Cambria" w:cstheme="majorHAnsi"/>
        </w:rPr>
        <w:t xml:space="preserve"> één tot drie mopjes per uitgave. </w:t>
      </w:r>
      <w:r w:rsidR="007B1FB6" w:rsidRPr="00675D4A">
        <w:rPr>
          <w:rFonts w:ascii="Cambria" w:hAnsi="Cambria"/>
        </w:rPr>
        <w:t>Dit betekent dat er genoeg moppen overblijven</w:t>
      </w:r>
      <w:r w:rsidR="00A06015" w:rsidRPr="00675D4A">
        <w:rPr>
          <w:rFonts w:ascii="Cambria" w:hAnsi="Cambria" w:cstheme="majorHAnsi"/>
        </w:rPr>
        <w:t xml:space="preserve"> voor een representatief onderzoek.</w:t>
      </w:r>
    </w:p>
    <w:p w14:paraId="76F7CFEA" w14:textId="77777777" w:rsidR="003A13EA" w:rsidRDefault="00A06015" w:rsidP="003A13EA">
      <w:pPr>
        <w:pStyle w:val="Geenafstand"/>
        <w:spacing w:line="360" w:lineRule="auto"/>
        <w:ind w:firstLine="709"/>
        <w:jc w:val="both"/>
        <w:rPr>
          <w:rFonts w:ascii="Cambria" w:hAnsi="Cambria" w:cstheme="majorHAnsi"/>
        </w:rPr>
      </w:pPr>
      <w:r w:rsidRPr="00675D4A">
        <w:rPr>
          <w:rFonts w:ascii="Cambria" w:hAnsi="Cambria" w:cstheme="majorHAnsi"/>
        </w:rPr>
        <w:t xml:space="preserve">De vraag die gesteld is bij de analyse van de moppen in de </w:t>
      </w:r>
      <w:r w:rsidRPr="00675D4A">
        <w:rPr>
          <w:rFonts w:ascii="Cambria" w:hAnsi="Cambria" w:cstheme="majorHAnsi"/>
          <w:i/>
          <w:iCs/>
        </w:rPr>
        <w:t xml:space="preserve">Kikeriki! </w:t>
      </w:r>
      <w:r w:rsidRPr="00675D4A">
        <w:rPr>
          <w:rFonts w:ascii="Cambria" w:hAnsi="Cambria" w:cstheme="majorHAnsi"/>
        </w:rPr>
        <w:t xml:space="preserve">luidt: </w:t>
      </w:r>
      <w:r w:rsidR="00527621" w:rsidRPr="00675D4A">
        <w:rPr>
          <w:rFonts w:ascii="Cambria" w:hAnsi="Cambria"/>
        </w:rPr>
        <w:t xml:space="preserve">Hoe worden de veranderende genderrollen en -normen gedurende het interbellum in Nederland weerspiegeld in de moppen in de Kikeriki van 1918 tot 1937? </w:t>
      </w:r>
      <w:r w:rsidRPr="00675D4A">
        <w:rPr>
          <w:rFonts w:ascii="Cambria" w:hAnsi="Cambria" w:cstheme="majorHAnsi"/>
        </w:rPr>
        <w:t>In de kwalitatieve analyse van de moppen is gefocust op hoe de opkomst van de moderne vrouw in Nederland de</w:t>
      </w:r>
      <w:r w:rsidR="005B3BA2" w:rsidRPr="00675D4A">
        <w:rPr>
          <w:rFonts w:ascii="Cambria" w:hAnsi="Cambria" w:cstheme="majorHAnsi"/>
        </w:rPr>
        <w:t xml:space="preserve"> drie</w:t>
      </w:r>
      <w:r w:rsidR="000061CF" w:rsidRPr="00675D4A">
        <w:rPr>
          <w:rFonts w:ascii="Cambria" w:hAnsi="Cambria" w:cstheme="majorHAnsi"/>
        </w:rPr>
        <w:t xml:space="preserve"> </w:t>
      </w:r>
      <w:r w:rsidRPr="00675D4A">
        <w:rPr>
          <w:rFonts w:ascii="Cambria" w:hAnsi="Cambria" w:cstheme="majorHAnsi"/>
        </w:rPr>
        <w:t>thema’s</w:t>
      </w:r>
      <w:r w:rsidR="000061CF" w:rsidRPr="00675D4A">
        <w:rPr>
          <w:rFonts w:ascii="Cambria" w:hAnsi="Cambria" w:cstheme="majorHAnsi"/>
        </w:rPr>
        <w:t>, uiterlijk en karaktereigenschappen</w:t>
      </w:r>
      <w:r w:rsidR="00B104BC">
        <w:rPr>
          <w:rFonts w:ascii="Cambria" w:hAnsi="Cambria" w:cstheme="majorHAnsi"/>
        </w:rPr>
        <w:t>,</w:t>
      </w:r>
      <w:r w:rsidR="000061CF" w:rsidRPr="00675D4A">
        <w:rPr>
          <w:rFonts w:ascii="Cambria" w:hAnsi="Cambria" w:cstheme="majorHAnsi"/>
        </w:rPr>
        <w:t xml:space="preserve"> normen en waarden op het gebied van seks, liefde en huwelijk en mannen </w:t>
      </w:r>
      <w:r w:rsidR="000061CF" w:rsidRPr="00675D4A">
        <w:rPr>
          <w:rFonts w:ascii="Cambria" w:hAnsi="Cambria" w:cstheme="majorHAnsi"/>
        </w:rPr>
        <w:lastRenderedPageBreak/>
        <w:t>en vrouwen in de private en publieke ruimte,</w:t>
      </w:r>
      <w:r w:rsidRPr="00675D4A">
        <w:rPr>
          <w:rFonts w:ascii="Cambria" w:hAnsi="Cambria" w:cstheme="majorHAnsi"/>
        </w:rPr>
        <w:t xml:space="preserve"> heeft beïnvloed tijdens het interbellum en hoe dit vervolgens terug te zien is in de moppen in de </w:t>
      </w:r>
      <w:r w:rsidRPr="00675D4A">
        <w:rPr>
          <w:rFonts w:ascii="Cambria" w:hAnsi="Cambria" w:cstheme="majorHAnsi"/>
          <w:i/>
          <w:iCs/>
        </w:rPr>
        <w:t>Kikeriki!</w:t>
      </w:r>
      <w:r w:rsidRPr="00675D4A">
        <w:rPr>
          <w:rFonts w:ascii="Cambria" w:hAnsi="Cambria" w:cstheme="majorHAnsi"/>
        </w:rPr>
        <w:t xml:space="preserve">.  </w:t>
      </w:r>
    </w:p>
    <w:p w14:paraId="51C05395" w14:textId="18EDD457" w:rsidR="00A06015" w:rsidRPr="00675D4A" w:rsidRDefault="00A06015" w:rsidP="003A13EA">
      <w:pPr>
        <w:pStyle w:val="Geenafstand"/>
        <w:spacing w:line="360" w:lineRule="auto"/>
        <w:ind w:firstLine="709"/>
        <w:jc w:val="both"/>
        <w:rPr>
          <w:rFonts w:ascii="Cambria" w:hAnsi="Cambria" w:cstheme="majorHAnsi"/>
        </w:rPr>
      </w:pPr>
      <w:r w:rsidRPr="00675D4A">
        <w:rPr>
          <w:rFonts w:ascii="Cambria" w:hAnsi="Cambria" w:cstheme="majorHAnsi"/>
        </w:rPr>
        <w:t xml:space="preserve">Om te kunnen reflecteren op de relatie tussen moppen en maatschappij, is inzicht nodig in de Nederlandse maatschappij en mentaliteit die heerste </w:t>
      </w:r>
      <w:r w:rsidR="00527621" w:rsidRPr="00675D4A">
        <w:rPr>
          <w:rFonts w:ascii="Cambria" w:hAnsi="Cambria" w:cstheme="majorHAnsi"/>
        </w:rPr>
        <w:t>gedurende</w:t>
      </w:r>
      <w:r w:rsidRPr="00675D4A">
        <w:rPr>
          <w:rFonts w:ascii="Cambria" w:hAnsi="Cambria" w:cstheme="majorHAnsi"/>
        </w:rPr>
        <w:t xml:space="preserve"> het interbellum. Moppen kunnen namelijk niet onderzocht worden als zijnde een directe spiegel van de maatschappij. Socioloog Wendy Griswold bedacht hiervoor het concept van de </w:t>
      </w:r>
      <w:r w:rsidR="00527621" w:rsidRPr="00675D4A">
        <w:rPr>
          <w:rFonts w:ascii="Cambria" w:hAnsi="Cambria" w:cstheme="majorHAnsi"/>
        </w:rPr>
        <w:t>‘</w:t>
      </w:r>
      <w:r w:rsidRPr="00675D4A">
        <w:rPr>
          <w:rFonts w:ascii="Cambria" w:hAnsi="Cambria" w:cstheme="majorHAnsi"/>
        </w:rPr>
        <w:t>Cultural Diamond</w:t>
      </w:r>
      <w:r w:rsidR="00527621" w:rsidRPr="00675D4A">
        <w:rPr>
          <w:rFonts w:ascii="Cambria" w:hAnsi="Cambria" w:cstheme="majorHAnsi"/>
        </w:rPr>
        <w:t>’</w:t>
      </w:r>
      <w:r w:rsidRPr="00675D4A">
        <w:rPr>
          <w:rFonts w:ascii="Cambria" w:hAnsi="Cambria" w:cstheme="majorHAnsi"/>
        </w:rPr>
        <w:t>.</w:t>
      </w:r>
      <w:r w:rsidR="00944EB7" w:rsidRPr="00675D4A">
        <w:rPr>
          <w:rStyle w:val="Voetnootmarkering"/>
          <w:rFonts w:ascii="Cambria" w:hAnsi="Cambria" w:cstheme="majorHAnsi"/>
        </w:rPr>
        <w:footnoteReference w:id="28"/>
      </w:r>
      <w:r w:rsidRPr="00675D4A">
        <w:rPr>
          <w:rFonts w:ascii="Cambria" w:hAnsi="Cambria" w:cstheme="majorHAnsi"/>
        </w:rPr>
        <w:t xml:space="preserve"> De culturele diamant bestaat uit een vierzijdige ruit, waarbij de vier hoeken representatief zijn voor de culturele uiting, de sociale wereld, de makers en de ontvangers. Hoewel de relatie tussen de culturele uiting en de sociale wereld op de voorgrond staat, is het voor onderzoek van belang dat alle vier de hoeken en alle zes de relaties doordacht worden.</w:t>
      </w:r>
      <w:r w:rsidRPr="00675D4A">
        <w:rPr>
          <w:rStyle w:val="Voetnootmarkering"/>
          <w:rFonts w:ascii="Cambria" w:hAnsi="Cambria" w:cstheme="majorHAnsi"/>
        </w:rPr>
        <w:footnoteReference w:id="29"/>
      </w:r>
      <w:r w:rsidRPr="00675D4A">
        <w:rPr>
          <w:rFonts w:ascii="Cambria" w:hAnsi="Cambria" w:cstheme="majorHAnsi"/>
        </w:rPr>
        <w:t xml:space="preserve">  Zo is het belangrijk om mee te nemen in de analyse van gendermoppen dat veel van de moppenschrijvers en editors in het interbellum mannelijk waren. Het is dan ook niet verrassend dat mannen vaker </w:t>
      </w:r>
      <w:r w:rsidR="005F6C8F" w:rsidRPr="00675D4A">
        <w:rPr>
          <w:rFonts w:ascii="Cambria" w:hAnsi="Cambria" w:cstheme="majorHAnsi"/>
        </w:rPr>
        <w:t xml:space="preserve">dan vrouwen </w:t>
      </w:r>
      <w:r w:rsidRPr="00675D4A">
        <w:rPr>
          <w:rFonts w:ascii="Cambria" w:hAnsi="Cambria" w:cstheme="majorHAnsi"/>
        </w:rPr>
        <w:t xml:space="preserve">voorkomen in moppen in de </w:t>
      </w:r>
      <w:r w:rsidRPr="00675D4A">
        <w:rPr>
          <w:rFonts w:ascii="Cambria" w:hAnsi="Cambria" w:cstheme="majorHAnsi"/>
          <w:i/>
          <w:iCs/>
        </w:rPr>
        <w:t xml:space="preserve">Kikeriki! </w:t>
      </w:r>
      <w:r w:rsidRPr="00675D4A">
        <w:rPr>
          <w:rFonts w:ascii="Cambria" w:hAnsi="Cambria" w:cstheme="majorHAnsi"/>
        </w:rPr>
        <w:t xml:space="preserve">tussen 1918 en 1937. Dit is kwantitatief terug te zien in de onderzochte thema’s maar dit wordt ook bevestigd wanneer </w:t>
      </w:r>
      <w:r w:rsidR="005560C3" w:rsidRPr="00675D4A">
        <w:rPr>
          <w:rFonts w:ascii="Cambria" w:hAnsi="Cambria"/>
        </w:rPr>
        <w:t>er gekeken wordt</w:t>
      </w:r>
      <w:r w:rsidR="005560C3" w:rsidRPr="00675D4A">
        <w:rPr>
          <w:rFonts w:ascii="Cambria" w:hAnsi="Cambria" w:cstheme="majorHAnsi"/>
        </w:rPr>
        <w:t xml:space="preserve"> </w:t>
      </w:r>
      <w:r w:rsidRPr="00675D4A">
        <w:rPr>
          <w:rFonts w:ascii="Cambria" w:hAnsi="Cambria" w:cstheme="majorHAnsi"/>
        </w:rPr>
        <w:t>naar het aantal moppen waarop mannen op de bijbehorende afbeelding stonden ten opzichte van vrouwen.</w:t>
      </w:r>
      <w:r w:rsidRPr="00675D4A">
        <w:rPr>
          <w:rStyle w:val="Voetnootmarkering"/>
          <w:rFonts w:ascii="Cambria" w:hAnsi="Cambria" w:cstheme="majorHAnsi"/>
        </w:rPr>
        <w:footnoteReference w:id="30"/>
      </w:r>
      <w:r w:rsidRPr="00675D4A">
        <w:rPr>
          <w:rFonts w:ascii="Cambria" w:hAnsi="Cambria" w:cstheme="majorHAnsi"/>
        </w:rPr>
        <w:t xml:space="preserve"> </w:t>
      </w:r>
    </w:p>
    <w:p w14:paraId="31C38B82" w14:textId="77777777" w:rsidR="00D61BF8" w:rsidRPr="00675D4A" w:rsidRDefault="00D61BF8" w:rsidP="00A06015">
      <w:pPr>
        <w:pStyle w:val="Geenafstand"/>
        <w:spacing w:line="360" w:lineRule="auto"/>
        <w:rPr>
          <w:rFonts w:ascii="Cambria" w:hAnsi="Cambria" w:cstheme="majorHAnsi"/>
        </w:rPr>
      </w:pPr>
    </w:p>
    <w:p w14:paraId="36387006" w14:textId="77777777" w:rsidR="00D61BF8" w:rsidRPr="00675D4A" w:rsidRDefault="00A06015" w:rsidP="00A06015">
      <w:pPr>
        <w:pStyle w:val="Geenafstand"/>
        <w:spacing w:line="360" w:lineRule="auto"/>
        <w:rPr>
          <w:rFonts w:ascii="Cambria" w:hAnsi="Cambria" w:cstheme="majorHAnsi"/>
        </w:rPr>
      </w:pPr>
      <w:r w:rsidRPr="00675D4A">
        <w:rPr>
          <w:rFonts w:ascii="Cambria" w:hAnsi="Cambria" w:cstheme="majorHAnsi"/>
          <w:noProof/>
        </w:rPr>
        <w:drawing>
          <wp:inline distT="0" distB="0" distL="0" distR="0" wp14:anchorId="57AD6C86" wp14:editId="6ED6942C">
            <wp:extent cx="3841750" cy="2309306"/>
            <wp:effectExtent l="19050" t="19050" r="25400" b="152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6184" cy="2354049"/>
                    </a:xfrm>
                    <a:prstGeom prst="rect">
                      <a:avLst/>
                    </a:prstGeom>
                    <a:noFill/>
                    <a:ln w="12700">
                      <a:solidFill>
                        <a:schemeClr val="tx1"/>
                      </a:solidFill>
                    </a:ln>
                  </pic:spPr>
                </pic:pic>
              </a:graphicData>
            </a:graphic>
          </wp:inline>
        </w:drawing>
      </w:r>
    </w:p>
    <w:p w14:paraId="34CEF6E8" w14:textId="77777777" w:rsidR="003A13EA" w:rsidRDefault="003A13EA" w:rsidP="00A06015">
      <w:pPr>
        <w:pStyle w:val="Geenafstand"/>
        <w:spacing w:line="360" w:lineRule="auto"/>
        <w:rPr>
          <w:rFonts w:ascii="Cambria" w:hAnsi="Cambria" w:cstheme="majorHAnsi"/>
        </w:rPr>
      </w:pPr>
    </w:p>
    <w:p w14:paraId="25CE41CD" w14:textId="38551DC3" w:rsidR="004C7735" w:rsidRDefault="00A06015" w:rsidP="003A13EA">
      <w:pPr>
        <w:pStyle w:val="Geenafstand"/>
        <w:spacing w:line="360" w:lineRule="auto"/>
        <w:ind w:firstLine="709"/>
        <w:jc w:val="both"/>
        <w:rPr>
          <w:rFonts w:ascii="Cambria" w:hAnsi="Cambria" w:cstheme="majorHAnsi"/>
        </w:rPr>
      </w:pPr>
      <w:r w:rsidRPr="00675D4A">
        <w:rPr>
          <w:rFonts w:ascii="Cambria" w:hAnsi="Cambria" w:cstheme="majorHAnsi"/>
        </w:rPr>
        <w:t>Het eerste hoofdstuk van deze scriptie zal</w:t>
      </w:r>
      <w:r w:rsidR="005F6C8F" w:rsidRPr="00675D4A">
        <w:rPr>
          <w:rFonts w:ascii="Cambria" w:hAnsi="Cambria"/>
        </w:rPr>
        <w:t xml:space="preserve"> in het teken staan van de positie van </w:t>
      </w:r>
      <w:r w:rsidR="005F6C8F" w:rsidRPr="00675D4A">
        <w:rPr>
          <w:rFonts w:ascii="Cambria" w:hAnsi="Cambria"/>
          <w:i/>
          <w:iCs/>
        </w:rPr>
        <w:t>de Haagse Courant</w:t>
      </w:r>
      <w:r w:rsidR="005F6C8F" w:rsidRPr="00675D4A">
        <w:rPr>
          <w:rFonts w:ascii="Cambria" w:hAnsi="Cambria"/>
        </w:rPr>
        <w:t xml:space="preserve">, de </w:t>
      </w:r>
      <w:r w:rsidR="005F6C8F" w:rsidRPr="00675D4A">
        <w:rPr>
          <w:rFonts w:ascii="Cambria" w:hAnsi="Cambria"/>
          <w:i/>
          <w:iCs/>
        </w:rPr>
        <w:t>Kikeriki!</w:t>
      </w:r>
      <w:r w:rsidR="005F6C8F" w:rsidRPr="00675D4A">
        <w:rPr>
          <w:rFonts w:ascii="Cambria" w:hAnsi="Cambria"/>
        </w:rPr>
        <w:t xml:space="preserve"> en haar lezers in de verzuilde Nederlandse samenleving</w:t>
      </w:r>
      <w:r w:rsidRPr="00675D4A">
        <w:rPr>
          <w:rFonts w:ascii="Cambria" w:hAnsi="Cambria" w:cstheme="majorHAnsi"/>
        </w:rPr>
        <w:t xml:space="preserve">. Hoofdstuk twee zal ingaan op de stereotypen mannen en vrouwen die naar voren komen in de moppen van de </w:t>
      </w:r>
      <w:r w:rsidRPr="00675D4A">
        <w:rPr>
          <w:rFonts w:ascii="Cambria" w:hAnsi="Cambria" w:cstheme="majorHAnsi"/>
          <w:i/>
          <w:iCs/>
        </w:rPr>
        <w:t>Kikeriki!</w:t>
      </w:r>
      <w:r w:rsidRPr="00675D4A">
        <w:rPr>
          <w:rFonts w:ascii="Cambria" w:hAnsi="Cambria" w:cstheme="majorHAnsi"/>
        </w:rPr>
        <w:t xml:space="preserve">.  De focus ligt daarbij op veranderingen van uiterlijk en karaktereigenschappen van </w:t>
      </w:r>
      <w:r w:rsidRPr="00675D4A">
        <w:rPr>
          <w:rFonts w:ascii="Cambria" w:hAnsi="Cambria" w:cstheme="majorHAnsi"/>
        </w:rPr>
        <w:lastRenderedPageBreak/>
        <w:t xml:space="preserve">mannen en vrouwen in de mopjes en hoe de opkomst van de moderne vrouw </w:t>
      </w:r>
      <w:r w:rsidR="004E75F1" w:rsidRPr="00675D4A">
        <w:rPr>
          <w:rFonts w:ascii="Cambria" w:hAnsi="Cambria" w:cstheme="majorHAnsi"/>
        </w:rPr>
        <w:t>in de maatschappij verband hield met deze veranderingen</w:t>
      </w:r>
      <w:r w:rsidRPr="00675D4A">
        <w:rPr>
          <w:rFonts w:ascii="Cambria" w:hAnsi="Cambria" w:cstheme="majorHAnsi"/>
        </w:rPr>
        <w:t xml:space="preserve">. In hoofdstuk drie wordt de onzedelijkheidsstrijd besproken </w:t>
      </w:r>
      <w:r w:rsidR="005F6C8F" w:rsidRPr="00675D4A">
        <w:rPr>
          <w:rFonts w:ascii="Cambria" w:hAnsi="Cambria" w:cstheme="majorHAnsi"/>
        </w:rPr>
        <w:t>aan de hand van</w:t>
      </w:r>
      <w:r w:rsidRPr="00675D4A">
        <w:rPr>
          <w:rFonts w:ascii="Cambria" w:hAnsi="Cambria" w:cstheme="majorHAnsi"/>
        </w:rPr>
        <w:t xml:space="preserve"> een analyse van (veranderende) normen en waarden op het gebied van seks en</w:t>
      </w:r>
      <w:r w:rsidR="005F6C8F" w:rsidRPr="00675D4A">
        <w:rPr>
          <w:rFonts w:ascii="Cambria" w:hAnsi="Cambria" w:cstheme="majorHAnsi"/>
        </w:rPr>
        <w:t xml:space="preserve"> </w:t>
      </w:r>
      <w:r w:rsidRPr="00675D4A">
        <w:rPr>
          <w:rFonts w:ascii="Cambria" w:hAnsi="Cambria" w:cstheme="majorHAnsi"/>
        </w:rPr>
        <w:t xml:space="preserve">liefde. Tot slot wordt </w:t>
      </w:r>
      <w:bookmarkStart w:id="10" w:name="_Hlk42590144"/>
      <w:r w:rsidRPr="00675D4A">
        <w:rPr>
          <w:rFonts w:ascii="Cambria" w:hAnsi="Cambria" w:cstheme="majorHAnsi"/>
        </w:rPr>
        <w:t xml:space="preserve">in hoofdstuk </w:t>
      </w:r>
      <w:r w:rsidR="00DB23EF" w:rsidRPr="00675D4A">
        <w:rPr>
          <w:rFonts w:ascii="Cambria" w:hAnsi="Cambria" w:cstheme="majorHAnsi"/>
        </w:rPr>
        <w:t>vier</w:t>
      </w:r>
      <w:r w:rsidRPr="00675D4A">
        <w:rPr>
          <w:rFonts w:ascii="Cambria" w:hAnsi="Cambria" w:cstheme="majorHAnsi"/>
        </w:rPr>
        <w:t xml:space="preserve"> geanalyseerd hoe de </w:t>
      </w:r>
      <w:r w:rsidR="00F647B2" w:rsidRPr="00675D4A">
        <w:rPr>
          <w:rFonts w:ascii="Cambria" w:hAnsi="Cambria" w:cstheme="majorHAnsi"/>
        </w:rPr>
        <w:t>(</w:t>
      </w:r>
      <w:r w:rsidRPr="00675D4A">
        <w:rPr>
          <w:rFonts w:ascii="Cambria" w:hAnsi="Cambria" w:cstheme="majorHAnsi"/>
        </w:rPr>
        <w:t>veranderende</w:t>
      </w:r>
      <w:r w:rsidR="00F647B2" w:rsidRPr="00675D4A">
        <w:rPr>
          <w:rFonts w:ascii="Cambria" w:hAnsi="Cambria" w:cstheme="majorHAnsi"/>
        </w:rPr>
        <w:t>)</w:t>
      </w:r>
      <w:r w:rsidRPr="00675D4A">
        <w:rPr>
          <w:rFonts w:ascii="Cambria" w:hAnsi="Cambria" w:cstheme="majorHAnsi"/>
        </w:rPr>
        <w:t xml:space="preserve"> positie van de vrouw in de maatschappij, met betrekking op haar publieke en private rol, tot uiting kwam in de moppen van de </w:t>
      </w:r>
      <w:r w:rsidRPr="00675D4A">
        <w:rPr>
          <w:rFonts w:ascii="Cambria" w:hAnsi="Cambria" w:cstheme="majorHAnsi"/>
          <w:i/>
          <w:iCs/>
        </w:rPr>
        <w:t>Kikeriki!</w:t>
      </w:r>
      <w:r w:rsidRPr="00675D4A">
        <w:rPr>
          <w:rFonts w:ascii="Cambria" w:hAnsi="Cambria" w:cstheme="majorHAnsi"/>
        </w:rPr>
        <w:t>.</w:t>
      </w:r>
    </w:p>
    <w:p w14:paraId="34638247" w14:textId="77777777" w:rsidR="004C7735" w:rsidRDefault="004C7735">
      <w:pPr>
        <w:rPr>
          <w:rFonts w:ascii="Cambria" w:hAnsi="Cambria" w:cstheme="majorHAnsi"/>
        </w:rPr>
      </w:pPr>
      <w:r>
        <w:rPr>
          <w:rFonts w:ascii="Cambria" w:hAnsi="Cambria" w:cstheme="majorHAnsi"/>
        </w:rPr>
        <w:br w:type="page"/>
      </w:r>
    </w:p>
    <w:bookmarkEnd w:id="10"/>
    <w:p w14:paraId="7FA01C98" w14:textId="7321B05B" w:rsidR="006F4E20" w:rsidRDefault="006F4E20" w:rsidP="006F4E20">
      <w:pPr>
        <w:pStyle w:val="Kop1"/>
      </w:pPr>
      <w:r>
        <w:lastRenderedPageBreak/>
        <w:t>Hoofdstuk 1: Verzuiling en de Haagsche Courant</w:t>
      </w:r>
    </w:p>
    <w:p w14:paraId="6E778A1E" w14:textId="77777777" w:rsidR="006F4E20" w:rsidRPr="006F4E20" w:rsidRDefault="006F4E20" w:rsidP="006F4E20"/>
    <w:p w14:paraId="26E490E5" w14:textId="50E86CBB" w:rsidR="00F21A44" w:rsidRPr="00675D4A" w:rsidRDefault="00F21A44" w:rsidP="006F4E20">
      <w:pPr>
        <w:spacing w:line="360" w:lineRule="auto"/>
        <w:jc w:val="both"/>
        <w:rPr>
          <w:rFonts w:ascii="Cambria" w:hAnsi="Cambria" w:cstheme="majorHAnsi"/>
        </w:rPr>
      </w:pPr>
      <w:r w:rsidRPr="00675D4A">
        <w:rPr>
          <w:rFonts w:ascii="Cambria" w:hAnsi="Cambria" w:cstheme="majorHAnsi"/>
        </w:rPr>
        <w:t>Om de maatschappelijke invloed op verandering</w:t>
      </w:r>
      <w:r w:rsidR="00E7074A" w:rsidRPr="00675D4A">
        <w:rPr>
          <w:rFonts w:ascii="Cambria" w:hAnsi="Cambria" w:cstheme="majorHAnsi"/>
        </w:rPr>
        <w:t>en</w:t>
      </w:r>
      <w:r w:rsidRPr="00675D4A">
        <w:rPr>
          <w:rFonts w:ascii="Cambria" w:hAnsi="Cambria" w:cstheme="majorHAnsi"/>
        </w:rPr>
        <w:t xml:space="preserve"> in</w:t>
      </w:r>
      <w:r w:rsidR="00E7074A" w:rsidRPr="00675D4A">
        <w:rPr>
          <w:rFonts w:ascii="Cambria" w:hAnsi="Cambria" w:cstheme="majorHAnsi"/>
        </w:rPr>
        <w:t xml:space="preserve"> de</w:t>
      </w:r>
      <w:r w:rsidRPr="00675D4A">
        <w:rPr>
          <w:rFonts w:ascii="Cambria" w:hAnsi="Cambria" w:cstheme="majorHAnsi"/>
        </w:rPr>
        <w:t xml:space="preserve"> moppen te kunnen analyseren, is inzicht nodig in de Nederlandse maatschappij en mentaliteit in het interbellum. Hier is veel onderzoek naar gedaan. Dit hoofdstuk beschrijft de karakteristieke, verzuilde indeling van de maatschappij, hoe die verzuiling en modernisering elkaar beïnvloedden en resulteerden in een bepaalde mentaliteit. Tevens wordt </w:t>
      </w:r>
      <w:r w:rsidRPr="00675D4A">
        <w:rPr>
          <w:rFonts w:ascii="Cambria" w:hAnsi="Cambria" w:cstheme="majorHAnsi"/>
          <w:i/>
          <w:iCs/>
        </w:rPr>
        <w:t xml:space="preserve">de Haagsche Courant </w:t>
      </w:r>
      <w:r w:rsidRPr="00675D4A">
        <w:rPr>
          <w:rFonts w:ascii="Cambria" w:hAnsi="Cambria" w:cstheme="majorHAnsi"/>
        </w:rPr>
        <w:t xml:space="preserve">gepositioneerd in de verzuilde samenleving. </w:t>
      </w:r>
    </w:p>
    <w:p w14:paraId="2997599D" w14:textId="78F717E5" w:rsidR="00F21A44" w:rsidRPr="00675D4A" w:rsidRDefault="0016549B" w:rsidP="00F21A44">
      <w:pPr>
        <w:pStyle w:val="Kop2"/>
        <w:spacing w:line="360" w:lineRule="auto"/>
        <w:rPr>
          <w:rFonts w:cstheme="majorHAnsi"/>
          <w:szCs w:val="28"/>
        </w:rPr>
      </w:pPr>
      <w:bookmarkStart w:id="11" w:name="_Toc41840726"/>
      <w:bookmarkStart w:id="12" w:name="_Toc42945590"/>
      <w:r w:rsidRPr="00675D4A">
        <w:rPr>
          <w:rFonts w:cstheme="majorHAnsi"/>
          <w:szCs w:val="28"/>
        </w:rPr>
        <w:t xml:space="preserve">1.1 </w:t>
      </w:r>
      <w:r w:rsidR="00F21A44" w:rsidRPr="00675D4A">
        <w:rPr>
          <w:rFonts w:cstheme="majorHAnsi"/>
          <w:szCs w:val="28"/>
        </w:rPr>
        <w:t>Verzuiling</w:t>
      </w:r>
      <w:bookmarkEnd w:id="11"/>
      <w:bookmarkEnd w:id="12"/>
    </w:p>
    <w:p w14:paraId="2B2C016C" w14:textId="77777777" w:rsidR="00B45773" w:rsidRDefault="00F21A44" w:rsidP="00B45773">
      <w:pPr>
        <w:spacing w:after="0" w:line="360" w:lineRule="auto"/>
        <w:jc w:val="both"/>
        <w:rPr>
          <w:rFonts w:ascii="Cambria" w:hAnsi="Cambria" w:cstheme="majorHAnsi"/>
        </w:rPr>
      </w:pPr>
      <w:r w:rsidRPr="00675D4A">
        <w:rPr>
          <w:rFonts w:ascii="Cambria" w:hAnsi="Cambria" w:cstheme="majorHAnsi"/>
        </w:rPr>
        <w:t>In het interbellum waren Nederlandse bevolkingsgroepen georganiseerd rond ideologische</w:t>
      </w:r>
      <w:r w:rsidR="00B104BC">
        <w:rPr>
          <w:rFonts w:ascii="Cambria" w:hAnsi="Cambria" w:cstheme="majorHAnsi"/>
        </w:rPr>
        <w:t xml:space="preserve"> lijnen</w:t>
      </w:r>
      <w:r w:rsidRPr="00675D4A">
        <w:rPr>
          <w:rFonts w:ascii="Cambria" w:hAnsi="Cambria" w:cstheme="majorHAnsi"/>
        </w:rPr>
        <w:t xml:space="preserve"> of geloofslijnen.</w:t>
      </w:r>
      <w:r w:rsidRPr="00675D4A">
        <w:rPr>
          <w:rStyle w:val="Voetnootmarkering"/>
          <w:rFonts w:ascii="Cambria" w:hAnsi="Cambria" w:cstheme="majorHAnsi"/>
        </w:rPr>
        <w:footnoteReference w:id="31"/>
      </w:r>
      <w:r w:rsidRPr="00675D4A">
        <w:rPr>
          <w:rFonts w:ascii="Cambria" w:hAnsi="Cambria" w:cstheme="majorHAnsi"/>
        </w:rPr>
        <w:t xml:space="preserve"> Katholieken, protestanten, socialisten en de losser georganiseerde liberalen vormden elk een eigen zuil. Het begrip zuilen kan worden gedefinieerd als ‘bevolkingsgroepen waarvan de leden een belangrijk deel van hun sociaal-culturele en politieke activiteiten bewust binnen levensbeschouwelijke kring verrichten alsmede de gezamenlijke organisaties die daartoe mogelijkheden bieden’.</w:t>
      </w:r>
      <w:r w:rsidRPr="00675D4A">
        <w:rPr>
          <w:rStyle w:val="Voetnootmarkering"/>
          <w:rFonts w:ascii="Cambria" w:hAnsi="Cambria" w:cstheme="majorHAnsi"/>
        </w:rPr>
        <w:footnoteReference w:id="32"/>
      </w:r>
      <w:r w:rsidRPr="00675D4A">
        <w:rPr>
          <w:rFonts w:ascii="Cambria" w:hAnsi="Cambria" w:cstheme="majorHAnsi"/>
        </w:rPr>
        <w:t xml:space="preserve"> </w:t>
      </w:r>
      <w:r w:rsidR="005852D0" w:rsidRPr="00675D4A">
        <w:rPr>
          <w:rFonts w:ascii="Cambria" w:hAnsi="Cambria" w:cstheme="majorHAnsi"/>
        </w:rPr>
        <w:t>V</w:t>
      </w:r>
      <w:r w:rsidRPr="00675D4A">
        <w:rPr>
          <w:rFonts w:ascii="Cambria" w:hAnsi="Cambria" w:cstheme="majorHAnsi"/>
        </w:rPr>
        <w:t>erzuiling</w:t>
      </w:r>
      <w:r w:rsidR="005852D0" w:rsidRPr="00675D4A">
        <w:rPr>
          <w:rFonts w:ascii="Cambria" w:hAnsi="Cambria" w:cstheme="majorHAnsi"/>
        </w:rPr>
        <w:t xml:space="preserve"> wordt door de meeste historici</w:t>
      </w:r>
      <w:r w:rsidRPr="00675D4A">
        <w:rPr>
          <w:rFonts w:ascii="Cambria" w:hAnsi="Cambria" w:cstheme="majorHAnsi"/>
        </w:rPr>
        <w:t xml:space="preserve"> gezien als één van de meest kenmerkende eigenschappen van Nederland tijdens het interbellum.</w:t>
      </w:r>
      <w:r w:rsidRPr="00675D4A">
        <w:rPr>
          <w:rStyle w:val="Voetnootmarkering"/>
          <w:rFonts w:ascii="Cambria" w:hAnsi="Cambria" w:cstheme="majorHAnsi"/>
        </w:rPr>
        <w:footnoteReference w:id="33"/>
      </w:r>
    </w:p>
    <w:p w14:paraId="6A2E3E21" w14:textId="77777777" w:rsidR="00B45773" w:rsidRDefault="00F21A44" w:rsidP="00B45773">
      <w:pPr>
        <w:spacing w:after="0" w:line="360" w:lineRule="auto"/>
        <w:ind w:firstLine="709"/>
        <w:jc w:val="both"/>
        <w:rPr>
          <w:rFonts w:ascii="Cambria" w:hAnsi="Cambria" w:cstheme="majorHAnsi"/>
        </w:rPr>
      </w:pPr>
      <w:r w:rsidRPr="00675D4A">
        <w:rPr>
          <w:rFonts w:ascii="Cambria" w:hAnsi="Cambria" w:cstheme="majorHAnsi"/>
        </w:rPr>
        <w:t>De verzuiling in Nederland was van grote invloed op de verschillende opinies die ontstonden in reactie op moderne ontwikkelingen in de maatschappij zoals industrialisatie en verstedelijking.</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34"/>
      </w:r>
      <w:r w:rsidRPr="00675D4A">
        <w:rPr>
          <w:rFonts w:ascii="Cambria" w:hAnsi="Cambria" w:cstheme="majorHAnsi"/>
        </w:rPr>
        <w:t xml:space="preserve"> De verzuiling was dan ook een ‘strijd om de moderniteit’ stelt politicoloog Siep Stuurman in </w:t>
      </w:r>
      <w:r w:rsidRPr="00675D4A">
        <w:rPr>
          <w:rFonts w:ascii="Cambria" w:hAnsi="Cambria" w:cstheme="majorHAnsi"/>
          <w:i/>
          <w:iCs/>
        </w:rPr>
        <w:t>De Nederlandse staat tussen verzuiling en moderniteit</w:t>
      </w:r>
      <w:r w:rsidRPr="00675D4A">
        <w:rPr>
          <w:rFonts w:ascii="Cambria" w:hAnsi="Cambria" w:cstheme="majorHAnsi"/>
        </w:rPr>
        <w:t>.</w:t>
      </w:r>
      <w:r w:rsidRPr="00675D4A">
        <w:rPr>
          <w:rStyle w:val="Voetnootmarkering"/>
          <w:rFonts w:ascii="Cambria" w:hAnsi="Cambria" w:cstheme="majorHAnsi"/>
        </w:rPr>
        <w:footnoteReference w:id="35"/>
      </w:r>
      <w:r w:rsidRPr="00675D4A">
        <w:rPr>
          <w:rFonts w:ascii="Cambria" w:hAnsi="Cambria" w:cstheme="majorHAnsi"/>
        </w:rPr>
        <w:t xml:space="preserve">  Verzuiling ontstond, zo wordt betoogd door </w:t>
      </w:r>
      <w:r w:rsidR="008A7220" w:rsidRPr="00675D4A">
        <w:rPr>
          <w:rFonts w:ascii="Cambria" w:hAnsi="Cambria" w:cstheme="majorHAnsi"/>
        </w:rPr>
        <w:t>historicus Piet de Rooy</w:t>
      </w:r>
      <w:r w:rsidRPr="00675D4A">
        <w:rPr>
          <w:rFonts w:ascii="Cambria" w:hAnsi="Cambria" w:cstheme="majorHAnsi"/>
        </w:rPr>
        <w:t>, uit het willen behouden van de eigen identiteit in een veranderende wereld. Iedere zuil ontwikkelde zo zijn eigen particuliere Nederlands</w:t>
      </w:r>
      <w:r w:rsidR="00637C37" w:rsidRPr="00675D4A">
        <w:rPr>
          <w:rFonts w:ascii="Cambria" w:hAnsi="Cambria" w:cstheme="majorHAnsi"/>
        </w:rPr>
        <w:t>e</w:t>
      </w:r>
      <w:r w:rsidRPr="00675D4A">
        <w:rPr>
          <w:rFonts w:ascii="Cambria" w:hAnsi="Cambria" w:cstheme="majorHAnsi"/>
        </w:rPr>
        <w:t>, nationale identiteit.</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36"/>
      </w:r>
      <w:r w:rsidRPr="00675D4A">
        <w:rPr>
          <w:rFonts w:ascii="Cambria" w:hAnsi="Cambria" w:cstheme="majorHAnsi"/>
        </w:rPr>
        <w:t xml:space="preserve"> Nederland w</w:t>
      </w:r>
      <w:r w:rsidR="00BC6001" w:rsidRPr="00675D4A">
        <w:rPr>
          <w:rFonts w:ascii="Cambria" w:hAnsi="Cambria" w:cstheme="majorHAnsi"/>
        </w:rPr>
        <w:t>ordt</w:t>
      </w:r>
      <w:r w:rsidRPr="00675D4A">
        <w:rPr>
          <w:rFonts w:ascii="Cambria" w:hAnsi="Cambria" w:cstheme="majorHAnsi"/>
        </w:rPr>
        <w:t xml:space="preserve"> door de Rooy dan ook getypeerd als een vierstromenland waarin verdeeldheid een levensbeginsel </w:t>
      </w:r>
      <w:r w:rsidR="00BC6001" w:rsidRPr="00675D4A">
        <w:rPr>
          <w:rFonts w:ascii="Cambria" w:hAnsi="Cambria" w:cstheme="majorHAnsi"/>
        </w:rPr>
        <w:t>was</w:t>
      </w:r>
      <w:r w:rsidRPr="00675D4A">
        <w:rPr>
          <w:rFonts w:ascii="Cambria" w:hAnsi="Cambria" w:cstheme="majorHAnsi"/>
        </w:rPr>
        <w:t>.</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37"/>
      </w:r>
      <w:r w:rsidRPr="00675D4A">
        <w:rPr>
          <w:rFonts w:ascii="Cambria" w:hAnsi="Cambria" w:cstheme="majorHAnsi"/>
        </w:rPr>
        <w:t xml:space="preserve"> Dit wil niet zeggen dat er niet zoiets bestond als een nationale gemeenschappelijk</w:t>
      </w:r>
      <w:r w:rsidR="00BC6001" w:rsidRPr="00675D4A">
        <w:rPr>
          <w:rFonts w:ascii="Cambria" w:hAnsi="Cambria" w:cstheme="majorHAnsi"/>
        </w:rPr>
        <w:t>e</w:t>
      </w:r>
      <w:r w:rsidRPr="00675D4A">
        <w:rPr>
          <w:rFonts w:ascii="Cambria" w:hAnsi="Cambria" w:cstheme="majorHAnsi"/>
        </w:rPr>
        <w:t xml:space="preserve"> identiteit. </w:t>
      </w:r>
      <w:r w:rsidR="002A515A" w:rsidRPr="00675D4A">
        <w:rPr>
          <w:rFonts w:ascii="Cambria" w:hAnsi="Cambria" w:cstheme="majorHAnsi"/>
        </w:rPr>
        <w:t>D</w:t>
      </w:r>
      <w:r w:rsidRPr="00675D4A">
        <w:rPr>
          <w:rFonts w:ascii="Cambria" w:hAnsi="Cambria" w:cstheme="majorHAnsi"/>
        </w:rPr>
        <w:t>e Rooy spreekt over een houding en mentaliteit van Nederlanders tijdens het interbellum die het niveau van de zuilen oversteeg. Nederland was volgens hem een in mentaliteit zeer conservatief land en Nederlanders waren dan ook erg bezorgd over de gevolgen van modernisering.</w:t>
      </w:r>
      <w:r w:rsidRPr="00675D4A">
        <w:rPr>
          <w:rStyle w:val="Voetnootmarkering"/>
          <w:rFonts w:ascii="Cambria" w:hAnsi="Cambria" w:cstheme="majorHAnsi"/>
        </w:rPr>
        <w:footnoteReference w:id="38"/>
      </w:r>
      <w:r w:rsidRPr="00675D4A">
        <w:rPr>
          <w:rFonts w:ascii="Cambria" w:hAnsi="Cambria" w:cstheme="majorHAnsi"/>
        </w:rPr>
        <w:t xml:space="preserve"> Dit beeld w</w:t>
      </w:r>
      <w:r w:rsidR="002A515A" w:rsidRPr="00675D4A">
        <w:rPr>
          <w:rFonts w:ascii="Cambria" w:hAnsi="Cambria" w:cstheme="majorHAnsi"/>
        </w:rPr>
        <w:t>ordt</w:t>
      </w:r>
      <w:r w:rsidRPr="00675D4A">
        <w:rPr>
          <w:rFonts w:ascii="Cambria" w:hAnsi="Cambria" w:cstheme="majorHAnsi"/>
        </w:rPr>
        <w:t xml:space="preserve"> ook geschetst door historicus Hermann </w:t>
      </w:r>
      <w:r w:rsidRPr="00675D4A">
        <w:rPr>
          <w:rFonts w:ascii="Cambria" w:hAnsi="Cambria" w:cstheme="majorHAnsi"/>
        </w:rPr>
        <w:lastRenderedPageBreak/>
        <w:t>von der Dunk. Hij stelt dat</w:t>
      </w:r>
      <w:r w:rsidR="00B104BC">
        <w:rPr>
          <w:rFonts w:ascii="Cambria" w:hAnsi="Cambria" w:cstheme="majorHAnsi"/>
        </w:rPr>
        <w:t>,</w:t>
      </w:r>
      <w:r w:rsidRPr="00675D4A">
        <w:rPr>
          <w:rFonts w:ascii="Cambria" w:hAnsi="Cambria" w:cstheme="majorHAnsi"/>
        </w:rPr>
        <w:t xml:space="preserve"> hoewel de modernisering in Nederland veel langzamer inzette dan in andere landen, de gemiddelde Nederlander schrok van het in zijn ogen hoge tempo van de veranderingen in een wereld die op drift raakt.</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39"/>
      </w:r>
      <w:r w:rsidRPr="00675D4A">
        <w:rPr>
          <w:rFonts w:ascii="Cambria" w:hAnsi="Cambria" w:cstheme="majorHAnsi"/>
        </w:rPr>
        <w:t xml:space="preserve"> Nederland bleef dan ook een land waar de negentiende-eeuwse burgerlijke fatsoensnorm de boventoon voer</w:t>
      </w:r>
      <w:r w:rsidR="005F6C8F" w:rsidRPr="00675D4A">
        <w:rPr>
          <w:rFonts w:ascii="Cambria" w:hAnsi="Cambria" w:cstheme="majorHAnsi"/>
        </w:rPr>
        <w:t>de</w:t>
      </w:r>
      <w:r w:rsidRPr="00675D4A">
        <w:rPr>
          <w:rFonts w:ascii="Cambria" w:hAnsi="Cambria" w:cstheme="majorHAnsi"/>
        </w:rPr>
        <w:t>.</w:t>
      </w:r>
      <w:r w:rsidRPr="00675D4A">
        <w:rPr>
          <w:rStyle w:val="Voetnootmarkering"/>
          <w:rFonts w:ascii="Cambria" w:hAnsi="Cambria" w:cstheme="majorHAnsi"/>
        </w:rPr>
        <w:footnoteReference w:id="40"/>
      </w:r>
      <w:r w:rsidRPr="00675D4A">
        <w:rPr>
          <w:rFonts w:ascii="Cambria" w:hAnsi="Cambria" w:cstheme="majorHAnsi"/>
        </w:rPr>
        <w:t xml:space="preserve"> </w:t>
      </w:r>
    </w:p>
    <w:p w14:paraId="2E55AD42" w14:textId="4BDFF7B2" w:rsidR="00F21A44" w:rsidRPr="00675D4A" w:rsidRDefault="00F21A44" w:rsidP="00B45773">
      <w:pPr>
        <w:spacing w:line="360" w:lineRule="auto"/>
        <w:ind w:firstLine="709"/>
        <w:jc w:val="both"/>
        <w:rPr>
          <w:rFonts w:ascii="Cambria" w:hAnsi="Cambria" w:cstheme="majorHAnsi"/>
        </w:rPr>
      </w:pPr>
      <w:r w:rsidRPr="00675D4A">
        <w:rPr>
          <w:rFonts w:ascii="Cambria" w:hAnsi="Cambria" w:cstheme="majorHAnsi"/>
        </w:rPr>
        <w:t xml:space="preserve">De maatschappelijke en politieke dominantie van confessionele normen en waarden in Nederland kunnen worden verklaard door de samenwerking van met name de katholieke en protestantse zuilelites. Deze samenwerking dateerde </w:t>
      </w:r>
      <w:r w:rsidR="002A515A" w:rsidRPr="00675D4A">
        <w:rPr>
          <w:rFonts w:ascii="Cambria" w:hAnsi="Cambria" w:cstheme="majorHAnsi"/>
        </w:rPr>
        <w:t>sinds</w:t>
      </w:r>
      <w:r w:rsidRPr="00675D4A">
        <w:rPr>
          <w:rFonts w:ascii="Cambria" w:hAnsi="Cambria" w:cstheme="majorHAnsi"/>
        </w:rPr>
        <w:t xml:space="preserve"> hun gemeenschappelijk optreden in de laatste fase van de schoolstrijd. Samenwerking met de socialisten werd lange tijd uitgesloten en was alleen in uiterste noodzaak een optie.</w:t>
      </w:r>
      <w:r w:rsidRPr="00675D4A">
        <w:rPr>
          <w:rStyle w:val="Voetnootmarkering"/>
          <w:rFonts w:ascii="Cambria" w:hAnsi="Cambria" w:cstheme="majorHAnsi"/>
        </w:rPr>
        <w:footnoteReference w:id="41"/>
      </w:r>
      <w:r w:rsidRPr="00675D4A">
        <w:rPr>
          <w:rFonts w:ascii="Cambria" w:hAnsi="Cambria" w:cstheme="majorHAnsi"/>
        </w:rPr>
        <w:t xml:space="preserve"> Het uniek</w:t>
      </w:r>
      <w:r w:rsidR="002A515A" w:rsidRPr="00675D4A">
        <w:rPr>
          <w:rFonts w:ascii="Cambria" w:hAnsi="Cambria" w:cstheme="majorHAnsi"/>
        </w:rPr>
        <w:t>e</w:t>
      </w:r>
      <w:r w:rsidRPr="00675D4A">
        <w:rPr>
          <w:rFonts w:ascii="Cambria" w:hAnsi="Cambria" w:cstheme="majorHAnsi"/>
        </w:rPr>
        <w:t xml:space="preserve"> van de Nederlandse situatie was het ontstaan van een calvinistische zuil naast een rooms-katholieke zuil. Zij vonden elkaar in morele kwesties aangaande het huwelijk en gezin.</w:t>
      </w:r>
      <w:r w:rsidRPr="00675D4A">
        <w:rPr>
          <w:rStyle w:val="Voetnootmarkering"/>
          <w:rFonts w:ascii="Cambria" w:hAnsi="Cambria" w:cstheme="majorHAnsi"/>
        </w:rPr>
        <w:footnoteReference w:id="42"/>
      </w:r>
      <w:r w:rsidRPr="00675D4A">
        <w:rPr>
          <w:rFonts w:ascii="Cambria" w:hAnsi="Cambria" w:cstheme="majorHAnsi"/>
        </w:rPr>
        <w:t xml:space="preserve"> Er ging zo een door confessionelen gedomineerde nationale cultuur ontstaan met calvinistische trekjes. De Nederlandse katholieken waren daardoor bijvoorbeeld calvinistischer dan hun geloofsgenoten over de grens in België en Duitsland en pasten de katholieke voorschriften inzake het huwelijk en voortplanting serieuzer toe.</w:t>
      </w:r>
      <w:r w:rsidRPr="00675D4A">
        <w:rPr>
          <w:rStyle w:val="Voetnootmarkering"/>
          <w:rFonts w:ascii="Cambria" w:hAnsi="Cambria" w:cstheme="majorHAnsi"/>
        </w:rPr>
        <w:footnoteReference w:id="43"/>
      </w:r>
    </w:p>
    <w:p w14:paraId="27E492EC" w14:textId="222C80BF" w:rsidR="00F21A44" w:rsidRPr="00675D4A" w:rsidRDefault="0016549B" w:rsidP="00F21A44">
      <w:pPr>
        <w:pStyle w:val="Kop2"/>
        <w:spacing w:line="360" w:lineRule="auto"/>
        <w:rPr>
          <w:rFonts w:cstheme="majorHAnsi"/>
          <w:szCs w:val="28"/>
        </w:rPr>
      </w:pPr>
      <w:bookmarkStart w:id="13" w:name="_Toc41840727"/>
      <w:bookmarkStart w:id="14" w:name="_Toc42945591"/>
      <w:r w:rsidRPr="00675D4A">
        <w:rPr>
          <w:rFonts w:cstheme="majorHAnsi"/>
          <w:szCs w:val="28"/>
        </w:rPr>
        <w:t xml:space="preserve">1.2 </w:t>
      </w:r>
      <w:r w:rsidR="00F21A44" w:rsidRPr="00675D4A">
        <w:rPr>
          <w:rFonts w:cstheme="majorHAnsi"/>
          <w:szCs w:val="28"/>
        </w:rPr>
        <w:t>De Haagsche Courant</w:t>
      </w:r>
      <w:bookmarkEnd w:id="13"/>
      <w:bookmarkEnd w:id="14"/>
    </w:p>
    <w:p w14:paraId="4DAB4035" w14:textId="77777777" w:rsidR="004454C8" w:rsidRDefault="00F21A44" w:rsidP="00E34FC2">
      <w:pPr>
        <w:spacing w:after="0" w:line="360" w:lineRule="auto"/>
        <w:jc w:val="both"/>
        <w:rPr>
          <w:rFonts w:ascii="Cambria" w:hAnsi="Cambria" w:cstheme="majorHAnsi"/>
        </w:rPr>
      </w:pPr>
      <w:r w:rsidRPr="00675D4A">
        <w:rPr>
          <w:rFonts w:ascii="Cambria" w:hAnsi="Cambria" w:cstheme="majorHAnsi"/>
        </w:rPr>
        <w:t>Een manier waarop Nederlander</w:t>
      </w:r>
      <w:r w:rsidR="00B104BC">
        <w:rPr>
          <w:rFonts w:ascii="Cambria" w:hAnsi="Cambria" w:cstheme="majorHAnsi"/>
        </w:rPr>
        <w:t>s</w:t>
      </w:r>
      <w:r w:rsidRPr="00675D4A">
        <w:rPr>
          <w:rFonts w:ascii="Cambria" w:hAnsi="Cambria" w:cstheme="majorHAnsi"/>
        </w:rPr>
        <w:t xml:space="preserve"> </w:t>
      </w:r>
      <w:r w:rsidR="002A515A" w:rsidRPr="00675D4A">
        <w:rPr>
          <w:rFonts w:ascii="Cambria" w:hAnsi="Cambria" w:cstheme="majorHAnsi"/>
        </w:rPr>
        <w:t>uitdroegen dat ze</w:t>
      </w:r>
      <w:r w:rsidRPr="00675D4A">
        <w:rPr>
          <w:rFonts w:ascii="Cambria" w:hAnsi="Cambria" w:cstheme="majorHAnsi"/>
        </w:rPr>
        <w:t xml:space="preserve"> tot een bepaalde zuil beho</w:t>
      </w:r>
      <w:r w:rsidR="002A515A" w:rsidRPr="00675D4A">
        <w:rPr>
          <w:rFonts w:ascii="Cambria" w:hAnsi="Cambria" w:cstheme="majorHAnsi"/>
        </w:rPr>
        <w:t>o</w:t>
      </w:r>
      <w:r w:rsidRPr="00675D4A">
        <w:rPr>
          <w:rFonts w:ascii="Cambria" w:hAnsi="Cambria" w:cstheme="majorHAnsi"/>
        </w:rPr>
        <w:t>r</w:t>
      </w:r>
      <w:r w:rsidR="002A515A" w:rsidRPr="00675D4A">
        <w:rPr>
          <w:rFonts w:ascii="Cambria" w:hAnsi="Cambria" w:cstheme="majorHAnsi"/>
        </w:rPr>
        <w:t>d</w:t>
      </w:r>
      <w:r w:rsidRPr="00675D4A">
        <w:rPr>
          <w:rFonts w:ascii="Cambria" w:hAnsi="Cambria" w:cstheme="majorHAnsi"/>
        </w:rPr>
        <w:t>en</w:t>
      </w:r>
      <w:r w:rsidR="002A515A" w:rsidRPr="00675D4A">
        <w:rPr>
          <w:rFonts w:ascii="Cambria" w:hAnsi="Cambria" w:cstheme="majorHAnsi"/>
        </w:rPr>
        <w:t>,</w:t>
      </w:r>
      <w:r w:rsidRPr="00675D4A">
        <w:rPr>
          <w:rFonts w:ascii="Cambria" w:hAnsi="Cambria" w:cstheme="majorHAnsi"/>
        </w:rPr>
        <w:t xml:space="preserve"> was </w:t>
      </w:r>
      <w:r w:rsidR="002A515A" w:rsidRPr="00675D4A">
        <w:rPr>
          <w:rFonts w:ascii="Cambria" w:hAnsi="Cambria" w:cstheme="majorHAnsi"/>
        </w:rPr>
        <w:t xml:space="preserve">onder andere </w:t>
      </w:r>
      <w:r w:rsidRPr="00675D4A">
        <w:rPr>
          <w:rFonts w:ascii="Cambria" w:hAnsi="Cambria" w:cstheme="majorHAnsi"/>
        </w:rPr>
        <w:t>de keuze voor een specifiek dagblad. Kranten werden gezien als een belangrijk middel om politieke en levensbeschouwelijke kwesties te beslechten, om aanhang te verwerven en</w:t>
      </w:r>
      <w:r w:rsidR="00B104BC">
        <w:rPr>
          <w:rFonts w:ascii="Cambria" w:hAnsi="Cambria" w:cstheme="majorHAnsi"/>
        </w:rPr>
        <w:t xml:space="preserve"> te </w:t>
      </w:r>
      <w:r w:rsidRPr="00675D4A">
        <w:rPr>
          <w:rFonts w:ascii="Cambria" w:hAnsi="Cambria" w:cstheme="majorHAnsi"/>
        </w:rPr>
        <w:t>behouden en om te zorgen voor consensus in de eigen zuil.</w:t>
      </w:r>
      <w:r w:rsidRPr="00675D4A">
        <w:rPr>
          <w:rStyle w:val="Voetnootmarkering"/>
          <w:rFonts w:ascii="Cambria" w:hAnsi="Cambria" w:cstheme="majorHAnsi"/>
        </w:rPr>
        <w:footnoteReference w:id="44"/>
      </w:r>
      <w:r w:rsidRPr="00675D4A">
        <w:rPr>
          <w:rFonts w:ascii="Cambria" w:hAnsi="Cambria" w:cstheme="majorHAnsi"/>
        </w:rPr>
        <w:t xml:space="preserve"> Kranten waren tijdens het interbellum nog steeds de belangrijkste verspreider van nieuws en kon</w:t>
      </w:r>
      <w:r w:rsidR="00B104BC">
        <w:rPr>
          <w:rFonts w:ascii="Cambria" w:hAnsi="Cambria" w:cstheme="majorHAnsi"/>
        </w:rPr>
        <w:t>den</w:t>
      </w:r>
      <w:r w:rsidRPr="00675D4A">
        <w:rPr>
          <w:rFonts w:ascii="Cambria" w:hAnsi="Cambria" w:cstheme="majorHAnsi"/>
        </w:rPr>
        <w:t xml:space="preserve"> daardoor de functie als poortwachter vervullen.</w:t>
      </w:r>
    </w:p>
    <w:p w14:paraId="6BBFC0BC" w14:textId="77777777" w:rsidR="004454C8" w:rsidRDefault="00F21A44" w:rsidP="00E34FC2">
      <w:pPr>
        <w:spacing w:after="0" w:line="360" w:lineRule="auto"/>
        <w:ind w:firstLine="709"/>
        <w:jc w:val="both"/>
        <w:rPr>
          <w:rFonts w:ascii="Cambria" w:hAnsi="Cambria" w:cstheme="majorHAnsi"/>
        </w:rPr>
      </w:pPr>
      <w:r w:rsidRPr="00675D4A">
        <w:rPr>
          <w:rFonts w:ascii="Cambria" w:hAnsi="Cambria" w:cstheme="majorHAnsi"/>
        </w:rPr>
        <w:t xml:space="preserve">De </w:t>
      </w:r>
      <w:r w:rsidRPr="00675D4A">
        <w:rPr>
          <w:rFonts w:ascii="Cambria" w:hAnsi="Cambria" w:cstheme="majorHAnsi"/>
          <w:i/>
          <w:iCs/>
        </w:rPr>
        <w:t xml:space="preserve">Haagsche Courant </w:t>
      </w:r>
      <w:r w:rsidRPr="00675D4A">
        <w:rPr>
          <w:rFonts w:ascii="Cambria" w:hAnsi="Cambria" w:cstheme="majorHAnsi"/>
        </w:rPr>
        <w:t xml:space="preserve">was na de Eerste Wereldoorlog de grootste krant van de regio Den Haag en het aantal lezers breidde zich gestaag uit. Waar in 1912 de </w:t>
      </w:r>
      <w:r w:rsidRPr="00675D4A">
        <w:rPr>
          <w:rFonts w:ascii="Cambria" w:hAnsi="Cambria" w:cstheme="majorHAnsi"/>
          <w:i/>
          <w:iCs/>
        </w:rPr>
        <w:t>Haagsche Courant</w:t>
      </w:r>
      <w:r w:rsidRPr="00675D4A">
        <w:rPr>
          <w:rFonts w:ascii="Cambria" w:hAnsi="Cambria" w:cstheme="majorHAnsi"/>
        </w:rPr>
        <w:t xml:space="preserve"> nog goed was voor een oplage van 38.000 exemplaren waren dit in 1920 al 66.400 exemplaren. Daarna groeide de </w:t>
      </w:r>
      <w:r w:rsidRPr="00675D4A">
        <w:rPr>
          <w:rFonts w:ascii="Cambria" w:hAnsi="Cambria" w:cstheme="majorHAnsi"/>
          <w:i/>
          <w:iCs/>
        </w:rPr>
        <w:t xml:space="preserve">Haagsche Courant </w:t>
      </w:r>
      <w:r w:rsidR="00637C37" w:rsidRPr="00675D4A">
        <w:rPr>
          <w:rFonts w:ascii="Cambria" w:hAnsi="Cambria" w:cstheme="majorHAnsi"/>
        </w:rPr>
        <w:t xml:space="preserve">in een iets rustiger tempo </w:t>
      </w:r>
      <w:r w:rsidRPr="00675D4A">
        <w:rPr>
          <w:rFonts w:ascii="Cambria" w:hAnsi="Cambria" w:cstheme="majorHAnsi"/>
        </w:rPr>
        <w:t>door met</w:t>
      </w:r>
      <w:r w:rsidR="00637C37" w:rsidRPr="00675D4A">
        <w:rPr>
          <w:rFonts w:ascii="Cambria" w:hAnsi="Cambria" w:cstheme="majorHAnsi"/>
        </w:rPr>
        <w:t xml:space="preserve"> enkele</w:t>
      </w:r>
      <w:r w:rsidRPr="00675D4A">
        <w:rPr>
          <w:rFonts w:ascii="Cambria" w:hAnsi="Cambria" w:cstheme="majorHAnsi"/>
        </w:rPr>
        <w:t xml:space="preserve"> lichte schommelingen. Zo bestond de oplage in 1925 uit 65.306 exemplaren en in 1930 </w:t>
      </w:r>
      <w:r w:rsidR="00637C37" w:rsidRPr="00675D4A">
        <w:rPr>
          <w:rFonts w:ascii="Cambria" w:hAnsi="Cambria" w:cstheme="majorHAnsi"/>
        </w:rPr>
        <w:t xml:space="preserve">uit </w:t>
      </w:r>
      <w:r w:rsidRPr="00675D4A">
        <w:rPr>
          <w:rFonts w:ascii="Cambria" w:hAnsi="Cambria" w:cstheme="majorHAnsi"/>
        </w:rPr>
        <w:t>73.080. Tot 1939 bl</w:t>
      </w:r>
      <w:r w:rsidR="002A515A" w:rsidRPr="00675D4A">
        <w:rPr>
          <w:rFonts w:ascii="Cambria" w:hAnsi="Cambria" w:cstheme="majorHAnsi"/>
        </w:rPr>
        <w:t>eef</w:t>
      </w:r>
      <w:r w:rsidRPr="00675D4A">
        <w:rPr>
          <w:rFonts w:ascii="Cambria" w:hAnsi="Cambria" w:cstheme="majorHAnsi"/>
        </w:rPr>
        <w:t xml:space="preserve"> de </w:t>
      </w:r>
      <w:r w:rsidRPr="00675D4A">
        <w:rPr>
          <w:rFonts w:ascii="Cambria" w:hAnsi="Cambria" w:cstheme="majorHAnsi"/>
        </w:rPr>
        <w:lastRenderedPageBreak/>
        <w:t>oplage schommelen tussen de 70.000 en 75.000 exemplaren.</w:t>
      </w:r>
      <w:r w:rsidRPr="00675D4A">
        <w:rPr>
          <w:rStyle w:val="Voetnootmarkering"/>
          <w:rFonts w:ascii="Cambria" w:hAnsi="Cambria" w:cstheme="majorHAnsi"/>
        </w:rPr>
        <w:footnoteReference w:id="45"/>
      </w:r>
      <w:r w:rsidRPr="00675D4A">
        <w:rPr>
          <w:rFonts w:ascii="Cambria" w:hAnsi="Cambria" w:cstheme="majorHAnsi"/>
        </w:rPr>
        <w:t xml:space="preserve"> Dit kwam niet alleen door de voortzettende verstedelijking maar ook door stijgende inkomens, een toename van de vrije</w:t>
      </w:r>
      <w:r w:rsidR="002A515A" w:rsidRPr="00675D4A">
        <w:rPr>
          <w:rFonts w:ascii="Cambria" w:hAnsi="Cambria" w:cstheme="majorHAnsi"/>
        </w:rPr>
        <w:t xml:space="preserve"> </w:t>
      </w:r>
      <w:r w:rsidRPr="00675D4A">
        <w:rPr>
          <w:rFonts w:ascii="Cambria" w:hAnsi="Cambria" w:cstheme="majorHAnsi"/>
        </w:rPr>
        <w:t>tijd voor de lezers en door een hoger onderwijspeil. Vooral in de lagere sociale klassen</w:t>
      </w:r>
      <w:r w:rsidR="00B104BC">
        <w:rPr>
          <w:rFonts w:ascii="Cambria" w:hAnsi="Cambria" w:cstheme="majorHAnsi"/>
        </w:rPr>
        <w:t xml:space="preserve"> -</w:t>
      </w:r>
      <w:r w:rsidRPr="00675D4A">
        <w:rPr>
          <w:rFonts w:ascii="Cambria" w:hAnsi="Cambria" w:cstheme="majorHAnsi"/>
        </w:rPr>
        <w:t xml:space="preserve"> groepen waartoe </w:t>
      </w:r>
      <w:r w:rsidR="00FE5BB8" w:rsidRPr="00675D4A">
        <w:rPr>
          <w:rFonts w:ascii="Cambria" w:hAnsi="Cambria" w:cstheme="majorHAnsi"/>
        </w:rPr>
        <w:t>ook</w:t>
      </w:r>
      <w:r w:rsidRPr="00675D4A">
        <w:rPr>
          <w:rFonts w:ascii="Cambria" w:hAnsi="Cambria" w:cstheme="majorHAnsi"/>
        </w:rPr>
        <w:t xml:space="preserve"> potentiële lezers van de </w:t>
      </w:r>
      <w:r w:rsidRPr="00675D4A">
        <w:rPr>
          <w:rFonts w:ascii="Cambria" w:hAnsi="Cambria" w:cstheme="majorHAnsi"/>
          <w:i/>
          <w:iCs/>
        </w:rPr>
        <w:t>Haagsche Courant</w:t>
      </w:r>
      <w:r w:rsidRPr="00675D4A">
        <w:rPr>
          <w:rFonts w:ascii="Cambria" w:hAnsi="Cambria" w:cstheme="majorHAnsi"/>
        </w:rPr>
        <w:t xml:space="preserve"> behoorden</w:t>
      </w:r>
      <w:r w:rsidR="00B104BC">
        <w:rPr>
          <w:rFonts w:ascii="Cambria" w:hAnsi="Cambria" w:cstheme="majorHAnsi"/>
        </w:rPr>
        <w:t xml:space="preserve"> -</w:t>
      </w:r>
      <w:r w:rsidRPr="00675D4A">
        <w:rPr>
          <w:rFonts w:ascii="Cambria" w:hAnsi="Cambria" w:cstheme="majorHAnsi"/>
        </w:rPr>
        <w:t xml:space="preserve"> nam het lezen van dagbladen toe. Dit bewijst onder andere de opkomst en bloei van de </w:t>
      </w:r>
      <w:r w:rsidRPr="00675D4A">
        <w:rPr>
          <w:rFonts w:ascii="Cambria" w:hAnsi="Cambria" w:cstheme="majorHAnsi"/>
          <w:i/>
          <w:iCs/>
        </w:rPr>
        <w:t>Socialistische Arbeiderspers</w:t>
      </w:r>
      <w:r w:rsidRPr="00675D4A">
        <w:rPr>
          <w:rFonts w:ascii="Cambria" w:hAnsi="Cambria" w:cstheme="majorHAnsi"/>
        </w:rPr>
        <w:t xml:space="preserve">, uitgeverij </w:t>
      </w:r>
      <w:r w:rsidRPr="00675D4A">
        <w:rPr>
          <w:rFonts w:ascii="Cambria" w:hAnsi="Cambria" w:cstheme="majorHAnsi"/>
          <w:i/>
          <w:iCs/>
        </w:rPr>
        <w:t>Het Volk</w:t>
      </w:r>
      <w:r w:rsidRPr="00675D4A">
        <w:rPr>
          <w:rFonts w:ascii="Cambria" w:hAnsi="Cambria" w:cstheme="majorHAnsi"/>
        </w:rPr>
        <w:t xml:space="preserve">, </w:t>
      </w:r>
      <w:r w:rsidRPr="00675D4A">
        <w:rPr>
          <w:rFonts w:ascii="Cambria" w:hAnsi="Cambria" w:cstheme="majorHAnsi"/>
          <w:i/>
          <w:iCs/>
        </w:rPr>
        <w:t>De Courant Het Nieuws van den Dag</w:t>
      </w:r>
      <w:r w:rsidRPr="00675D4A">
        <w:rPr>
          <w:rFonts w:ascii="Cambria" w:hAnsi="Cambria" w:cstheme="majorHAnsi"/>
        </w:rPr>
        <w:t xml:space="preserve"> en een goedkope uitgave van </w:t>
      </w:r>
      <w:r w:rsidRPr="00675D4A">
        <w:rPr>
          <w:rFonts w:ascii="Cambria" w:hAnsi="Cambria" w:cstheme="majorHAnsi"/>
          <w:i/>
          <w:iCs/>
        </w:rPr>
        <w:t>De Telegraaf</w:t>
      </w:r>
      <w:r w:rsidRPr="00675D4A">
        <w:rPr>
          <w:rFonts w:ascii="Cambria" w:hAnsi="Cambria" w:cstheme="majorHAnsi"/>
        </w:rPr>
        <w:t>.</w:t>
      </w:r>
      <w:r w:rsidRPr="00675D4A">
        <w:rPr>
          <w:rStyle w:val="Voetnootmarkering"/>
          <w:rFonts w:ascii="Cambria" w:hAnsi="Cambria" w:cstheme="majorHAnsi"/>
        </w:rPr>
        <w:footnoteReference w:id="46"/>
      </w:r>
      <w:r w:rsidRPr="00675D4A">
        <w:rPr>
          <w:rFonts w:ascii="Cambria" w:hAnsi="Cambria" w:cstheme="majorHAnsi"/>
        </w:rPr>
        <w:t xml:space="preserve"> </w:t>
      </w:r>
    </w:p>
    <w:p w14:paraId="10200A4A" w14:textId="77777777" w:rsidR="004454C8" w:rsidRDefault="00F21A44" w:rsidP="00E34FC2">
      <w:pPr>
        <w:spacing w:after="0" w:line="360" w:lineRule="auto"/>
        <w:ind w:firstLine="709"/>
        <w:jc w:val="both"/>
        <w:rPr>
          <w:rFonts w:ascii="Cambria" w:hAnsi="Cambria" w:cstheme="majorHAnsi"/>
        </w:rPr>
      </w:pPr>
      <w:r w:rsidRPr="00675D4A">
        <w:rPr>
          <w:rFonts w:ascii="Cambria" w:hAnsi="Cambria" w:cstheme="majorHAnsi"/>
        </w:rPr>
        <w:t xml:space="preserve">Ondanks de expanderende markt was het perspectief in het interbellum voor veel dagbladen niet heel goed. Er was veel concurrentie en de groeiende oplagen en snellere persen vroegen om steeds grotere investeringen. Onder invloed van deze ontwikkelingen werden de eerste dagbladconcerns geboren zoals NIJGH dat bestond uit onder andere </w:t>
      </w:r>
      <w:r w:rsidRPr="00675D4A">
        <w:rPr>
          <w:rFonts w:ascii="Cambria" w:hAnsi="Cambria" w:cstheme="majorHAnsi"/>
          <w:i/>
          <w:iCs/>
        </w:rPr>
        <w:t>NRC</w:t>
      </w:r>
      <w:r w:rsidRPr="00675D4A">
        <w:rPr>
          <w:rFonts w:ascii="Cambria" w:hAnsi="Cambria" w:cstheme="majorHAnsi"/>
        </w:rPr>
        <w:t xml:space="preserve">, </w:t>
      </w:r>
      <w:r w:rsidRPr="00675D4A">
        <w:rPr>
          <w:rFonts w:ascii="Cambria" w:hAnsi="Cambria" w:cstheme="majorHAnsi"/>
          <w:i/>
          <w:iCs/>
        </w:rPr>
        <w:t>Het Vaderland</w:t>
      </w:r>
      <w:r w:rsidRPr="00675D4A">
        <w:rPr>
          <w:rFonts w:ascii="Cambria" w:hAnsi="Cambria" w:cstheme="majorHAnsi"/>
        </w:rPr>
        <w:t xml:space="preserve"> en </w:t>
      </w:r>
      <w:r w:rsidRPr="00675D4A">
        <w:rPr>
          <w:rFonts w:ascii="Cambria" w:hAnsi="Cambria" w:cstheme="majorHAnsi"/>
          <w:i/>
          <w:iCs/>
        </w:rPr>
        <w:t>Dagblad van Rotterdam</w:t>
      </w:r>
      <w:r w:rsidRPr="00675D4A">
        <w:rPr>
          <w:rFonts w:ascii="Cambria" w:hAnsi="Cambria" w:cstheme="majorHAnsi"/>
        </w:rPr>
        <w:t xml:space="preserve">, De Spaarnestad met daarin onder andere </w:t>
      </w:r>
      <w:r w:rsidRPr="00675D4A">
        <w:rPr>
          <w:rFonts w:ascii="Cambria" w:hAnsi="Cambria" w:cstheme="majorHAnsi"/>
          <w:i/>
          <w:iCs/>
        </w:rPr>
        <w:t>De Tijd</w:t>
      </w:r>
      <w:r w:rsidRPr="00675D4A">
        <w:rPr>
          <w:rFonts w:ascii="Cambria" w:hAnsi="Cambria" w:cstheme="majorHAnsi"/>
        </w:rPr>
        <w:t xml:space="preserve">, </w:t>
      </w:r>
      <w:r w:rsidRPr="00675D4A">
        <w:rPr>
          <w:rFonts w:ascii="Cambria" w:hAnsi="Cambria" w:cstheme="majorHAnsi"/>
          <w:i/>
          <w:iCs/>
        </w:rPr>
        <w:t>Het Centrum, Nieuwe Haarlemsche Courant</w:t>
      </w:r>
      <w:r w:rsidRPr="00675D4A">
        <w:rPr>
          <w:rFonts w:ascii="Cambria" w:hAnsi="Cambria" w:cstheme="majorHAnsi"/>
        </w:rPr>
        <w:t xml:space="preserve"> en het </w:t>
      </w:r>
      <w:r w:rsidRPr="00675D4A">
        <w:rPr>
          <w:rFonts w:ascii="Cambria" w:hAnsi="Cambria" w:cstheme="majorHAnsi"/>
          <w:i/>
          <w:iCs/>
        </w:rPr>
        <w:t>Noord-Hollandsch Dagblad</w:t>
      </w:r>
      <w:r w:rsidRPr="00675D4A">
        <w:rPr>
          <w:rFonts w:ascii="Cambria" w:hAnsi="Cambria" w:cstheme="majorHAnsi"/>
        </w:rPr>
        <w:t xml:space="preserve"> en Holdert dat bestond uit </w:t>
      </w:r>
      <w:r w:rsidRPr="00675D4A">
        <w:rPr>
          <w:rFonts w:ascii="Cambria" w:hAnsi="Cambria" w:cstheme="majorHAnsi"/>
          <w:i/>
          <w:iCs/>
        </w:rPr>
        <w:t>De Telegraaf</w:t>
      </w:r>
      <w:r w:rsidRPr="00675D4A">
        <w:rPr>
          <w:rFonts w:ascii="Cambria" w:hAnsi="Cambria" w:cstheme="majorHAnsi"/>
        </w:rPr>
        <w:t xml:space="preserve"> en </w:t>
      </w:r>
      <w:r w:rsidRPr="00675D4A">
        <w:rPr>
          <w:rFonts w:ascii="Cambria" w:hAnsi="Cambria" w:cstheme="majorHAnsi"/>
          <w:i/>
          <w:iCs/>
        </w:rPr>
        <w:t>De Courant Het Nieuws van den Dag</w:t>
      </w:r>
      <w:r w:rsidRPr="00675D4A">
        <w:rPr>
          <w:rFonts w:ascii="Cambria" w:hAnsi="Cambria" w:cstheme="majorHAnsi"/>
        </w:rPr>
        <w:t>.</w:t>
      </w:r>
      <w:r w:rsidRPr="00675D4A">
        <w:rPr>
          <w:rStyle w:val="Voetnootmarkering"/>
          <w:rFonts w:ascii="Cambria" w:hAnsi="Cambria" w:cstheme="majorHAnsi"/>
        </w:rPr>
        <w:footnoteReference w:id="47"/>
      </w:r>
    </w:p>
    <w:p w14:paraId="12F75EF3" w14:textId="51F3C6D7" w:rsidR="002B53F0" w:rsidRPr="00675D4A" w:rsidRDefault="00F21A44" w:rsidP="001F0672">
      <w:pPr>
        <w:spacing w:line="360" w:lineRule="auto"/>
        <w:ind w:firstLine="709"/>
        <w:jc w:val="both"/>
        <w:rPr>
          <w:rFonts w:ascii="Cambria" w:hAnsi="Cambria" w:cstheme="majorHAnsi"/>
        </w:rPr>
      </w:pPr>
      <w:r w:rsidRPr="00675D4A">
        <w:rPr>
          <w:rFonts w:ascii="Cambria" w:hAnsi="Cambria" w:cstheme="majorHAnsi"/>
        </w:rPr>
        <w:t xml:space="preserve">De </w:t>
      </w:r>
      <w:r w:rsidRPr="00675D4A">
        <w:rPr>
          <w:rFonts w:ascii="Cambria" w:hAnsi="Cambria" w:cstheme="majorHAnsi"/>
          <w:i/>
          <w:iCs/>
        </w:rPr>
        <w:t>Haagsche Courant</w:t>
      </w:r>
      <w:r w:rsidRPr="00675D4A">
        <w:rPr>
          <w:rFonts w:ascii="Cambria" w:hAnsi="Cambria" w:cstheme="majorHAnsi"/>
        </w:rPr>
        <w:t xml:space="preserve"> k</w:t>
      </w:r>
      <w:r w:rsidR="00627E20" w:rsidRPr="00675D4A">
        <w:rPr>
          <w:rFonts w:ascii="Cambria" w:hAnsi="Cambria" w:cstheme="majorHAnsi"/>
        </w:rPr>
        <w:t>o</w:t>
      </w:r>
      <w:r w:rsidRPr="00675D4A">
        <w:rPr>
          <w:rFonts w:ascii="Cambria" w:hAnsi="Cambria" w:cstheme="majorHAnsi"/>
        </w:rPr>
        <w:t xml:space="preserve">n geplaatst worden onder de ‘neutrale’ pers en voor dit soort kranten was de markt nog een stuk wankelijker dan voor politieke en kerkelijk gebonden kranten. Dit kwam onder meer door strenge </w:t>
      </w:r>
      <w:r w:rsidR="00D87FC8" w:rsidRPr="00675D4A">
        <w:rPr>
          <w:rFonts w:ascii="Cambria" w:hAnsi="Cambria" w:cstheme="majorHAnsi"/>
        </w:rPr>
        <w:t>inmenging</w:t>
      </w:r>
      <w:r w:rsidRPr="00675D4A">
        <w:rPr>
          <w:rFonts w:ascii="Cambria" w:hAnsi="Cambria" w:cstheme="majorHAnsi"/>
        </w:rPr>
        <w:t xml:space="preserve"> van politieke en kerkelijke instellingen. Zo werden katholieken door hun geestelijke leiders gedwongen om katholieke kranten te lezen.</w:t>
      </w:r>
      <w:r w:rsidRPr="00675D4A">
        <w:rPr>
          <w:rStyle w:val="Voetnootmarkering"/>
          <w:rFonts w:ascii="Cambria" w:hAnsi="Cambria" w:cstheme="majorHAnsi"/>
        </w:rPr>
        <w:footnoteReference w:id="48"/>
      </w:r>
      <w:r w:rsidRPr="00675D4A">
        <w:rPr>
          <w:rFonts w:ascii="Cambria" w:hAnsi="Cambria" w:cstheme="majorHAnsi"/>
        </w:rPr>
        <w:t xml:space="preserve"> Voor de </w:t>
      </w:r>
      <w:r w:rsidRPr="00675D4A">
        <w:rPr>
          <w:rFonts w:ascii="Cambria" w:hAnsi="Cambria" w:cstheme="majorHAnsi"/>
          <w:i/>
          <w:iCs/>
        </w:rPr>
        <w:t>Haagsche Courant</w:t>
      </w:r>
      <w:r w:rsidRPr="00675D4A">
        <w:rPr>
          <w:rFonts w:ascii="Cambria" w:hAnsi="Cambria" w:cstheme="majorHAnsi"/>
        </w:rPr>
        <w:t xml:space="preserve"> was de neutraliteit echter een kostbaar goed dat moest worden gekoesterd. Door de bittere concurrentiestrijd met andere neutrale kranten als </w:t>
      </w:r>
      <w:r w:rsidRPr="00675D4A">
        <w:rPr>
          <w:rFonts w:ascii="Cambria" w:hAnsi="Cambria" w:cstheme="majorHAnsi"/>
          <w:i/>
          <w:iCs/>
        </w:rPr>
        <w:t>De Telegraaf</w:t>
      </w:r>
      <w:r w:rsidRPr="00675D4A">
        <w:rPr>
          <w:rFonts w:ascii="Cambria" w:hAnsi="Cambria" w:cstheme="majorHAnsi"/>
        </w:rPr>
        <w:t xml:space="preserve"> en </w:t>
      </w:r>
      <w:r w:rsidRPr="00675D4A">
        <w:rPr>
          <w:rFonts w:ascii="Cambria" w:hAnsi="Cambria" w:cstheme="majorHAnsi"/>
          <w:i/>
          <w:iCs/>
        </w:rPr>
        <w:t>De Courant Het Nieuws van den Dag</w:t>
      </w:r>
      <w:r w:rsidRPr="00675D4A">
        <w:rPr>
          <w:rFonts w:ascii="Cambria" w:hAnsi="Cambria" w:cstheme="majorHAnsi"/>
        </w:rPr>
        <w:t xml:space="preserve"> was een duidelijk eigen gezicht noodzakelijk. </w:t>
      </w:r>
      <w:r w:rsidRPr="00675D4A">
        <w:rPr>
          <w:rFonts w:ascii="Cambria" w:hAnsi="Cambria" w:cstheme="majorHAnsi"/>
          <w:i/>
          <w:iCs/>
        </w:rPr>
        <w:t>De Haagsche Courant</w:t>
      </w:r>
      <w:r w:rsidRPr="00675D4A">
        <w:rPr>
          <w:rFonts w:ascii="Cambria" w:hAnsi="Cambria" w:cstheme="majorHAnsi"/>
        </w:rPr>
        <w:t xml:space="preserve"> zocht haar kracht niet op het gebied van de binnenlandse politiek of de opiniërende journalistiek maar in technische vernieuwingen en vooral in een versterking van het stedelijke karakter. In een reclametekst uit de jaren twintig gaf hoofdredacteur Albert Willem Sijthoff een opsomming van wat de krant allemaal te bieden had: </w:t>
      </w:r>
    </w:p>
    <w:p w14:paraId="6C9D9867" w14:textId="39B40127" w:rsidR="002B53F0" w:rsidRPr="00675D4A" w:rsidRDefault="00F21A44" w:rsidP="002B53F0">
      <w:pPr>
        <w:spacing w:line="360" w:lineRule="auto"/>
        <w:ind w:left="708"/>
        <w:rPr>
          <w:rFonts w:ascii="Cambria" w:hAnsi="Cambria" w:cstheme="majorHAnsi"/>
          <w:sz w:val="20"/>
          <w:szCs w:val="20"/>
        </w:rPr>
      </w:pPr>
      <w:r w:rsidRPr="00675D4A">
        <w:rPr>
          <w:rFonts w:ascii="Cambria" w:hAnsi="Cambria" w:cstheme="majorHAnsi"/>
          <w:sz w:val="20"/>
          <w:szCs w:val="20"/>
        </w:rPr>
        <w:t>Uitstekende en uitgebreide stadsreportage. Eigen correspondenten in de voornaamste steden van Europa als Parijs, London, Berlijn, Weenen en München. Belangwekkende causerieën op medisch gebied. Leerzame en onderhoudende rubrieken over hondensport, visschen, dammen en schaken. Populaire brieven over de geestelijke stroomingen van onzen tijd. Beursnoteringen, financiëele overzichten en kronieken. Vraag- en antwoordrubriek.</w:t>
      </w:r>
      <w:r w:rsidRPr="00675D4A">
        <w:rPr>
          <w:rStyle w:val="Voetnootmarkering"/>
          <w:rFonts w:ascii="Cambria" w:hAnsi="Cambria" w:cstheme="majorHAnsi"/>
          <w:sz w:val="20"/>
          <w:szCs w:val="20"/>
        </w:rPr>
        <w:footnoteReference w:id="49"/>
      </w:r>
      <w:r w:rsidRPr="00675D4A">
        <w:rPr>
          <w:rFonts w:ascii="Cambria" w:hAnsi="Cambria" w:cstheme="majorHAnsi"/>
          <w:sz w:val="20"/>
          <w:szCs w:val="20"/>
        </w:rPr>
        <w:t xml:space="preserve"> </w:t>
      </w:r>
    </w:p>
    <w:p w14:paraId="3A8DB122" w14:textId="77777777" w:rsidR="004454C8" w:rsidRDefault="00F21A44" w:rsidP="004454C8">
      <w:pPr>
        <w:spacing w:after="0" w:line="360" w:lineRule="auto"/>
        <w:jc w:val="both"/>
        <w:rPr>
          <w:rFonts w:ascii="Cambria" w:hAnsi="Cambria" w:cstheme="majorHAnsi"/>
        </w:rPr>
      </w:pPr>
      <w:r w:rsidRPr="00675D4A">
        <w:rPr>
          <w:rFonts w:ascii="Cambria" w:hAnsi="Cambria" w:cstheme="majorHAnsi"/>
        </w:rPr>
        <w:lastRenderedPageBreak/>
        <w:t xml:space="preserve">Hoewel Haags nieuws de belangrijkste trekpleister was van de </w:t>
      </w:r>
      <w:r w:rsidRPr="00675D4A">
        <w:rPr>
          <w:rFonts w:ascii="Cambria" w:hAnsi="Cambria" w:cstheme="majorHAnsi"/>
          <w:i/>
          <w:iCs/>
        </w:rPr>
        <w:t>Haagsche Courant</w:t>
      </w:r>
      <w:r w:rsidRPr="00675D4A">
        <w:rPr>
          <w:rFonts w:ascii="Cambria" w:hAnsi="Cambria" w:cstheme="majorHAnsi"/>
        </w:rPr>
        <w:t>, trok ook het goed geïnformeerde ‘koloniaal bijblad’ tot ver buiten Den Haag lezers.</w:t>
      </w:r>
      <w:r w:rsidRPr="00675D4A">
        <w:rPr>
          <w:rStyle w:val="Voetnootmarkering"/>
          <w:rFonts w:ascii="Cambria" w:hAnsi="Cambria" w:cstheme="majorHAnsi"/>
        </w:rPr>
        <w:footnoteReference w:id="50"/>
      </w:r>
      <w:r w:rsidRPr="00675D4A">
        <w:rPr>
          <w:rFonts w:ascii="Cambria" w:hAnsi="Cambria" w:cstheme="majorHAnsi"/>
        </w:rPr>
        <w:t xml:space="preserve"> De gevaarlijkste neutral</w:t>
      </w:r>
      <w:r w:rsidR="00D87FC8" w:rsidRPr="00675D4A">
        <w:rPr>
          <w:rFonts w:ascii="Cambria" w:hAnsi="Cambria" w:cstheme="majorHAnsi"/>
        </w:rPr>
        <w:t>e</w:t>
      </w:r>
      <w:r w:rsidRPr="00675D4A">
        <w:rPr>
          <w:rFonts w:ascii="Cambria" w:hAnsi="Cambria" w:cstheme="majorHAnsi"/>
        </w:rPr>
        <w:t xml:space="preserve"> concurrenten</w:t>
      </w:r>
      <w:r w:rsidR="00B104BC">
        <w:rPr>
          <w:rFonts w:ascii="Cambria" w:hAnsi="Cambria" w:cstheme="majorHAnsi"/>
        </w:rPr>
        <w:t xml:space="preserve"> -</w:t>
      </w:r>
      <w:r w:rsidRPr="00675D4A">
        <w:rPr>
          <w:rFonts w:ascii="Cambria" w:hAnsi="Cambria" w:cstheme="majorHAnsi"/>
        </w:rPr>
        <w:t xml:space="preserve"> de kranten van</w:t>
      </w:r>
      <w:r w:rsidR="00FE5BB8" w:rsidRPr="00675D4A">
        <w:rPr>
          <w:rFonts w:ascii="Cambria" w:hAnsi="Cambria" w:cstheme="majorHAnsi"/>
        </w:rPr>
        <w:t xml:space="preserve"> uitgeverij</w:t>
      </w:r>
      <w:r w:rsidRPr="00675D4A">
        <w:rPr>
          <w:rFonts w:ascii="Cambria" w:hAnsi="Cambria" w:cstheme="majorHAnsi"/>
        </w:rPr>
        <w:t xml:space="preserve"> Holdert</w:t>
      </w:r>
      <w:r w:rsidR="00B104BC">
        <w:rPr>
          <w:rFonts w:ascii="Cambria" w:hAnsi="Cambria" w:cstheme="majorHAnsi"/>
        </w:rPr>
        <w:t xml:space="preserve"> -</w:t>
      </w:r>
      <w:r w:rsidRPr="00675D4A">
        <w:rPr>
          <w:rFonts w:ascii="Cambria" w:hAnsi="Cambria" w:cstheme="majorHAnsi"/>
        </w:rPr>
        <w:t xml:space="preserve"> kregen dan ook weinig voeten aan de grond tijdens de jaren twintig en dertig in de regio Den Haag. Zo moest </w:t>
      </w:r>
      <w:r w:rsidRPr="00675D4A">
        <w:rPr>
          <w:rFonts w:ascii="Cambria" w:hAnsi="Cambria" w:cstheme="majorHAnsi"/>
          <w:i/>
          <w:iCs/>
        </w:rPr>
        <w:t>Het Nieuws van den Dag</w:t>
      </w:r>
      <w:r w:rsidRPr="00675D4A">
        <w:rPr>
          <w:rFonts w:ascii="Cambria" w:hAnsi="Cambria" w:cstheme="majorHAnsi"/>
        </w:rPr>
        <w:t xml:space="preserve"> het doen met een bereik van acht procent in Groot-Den Haag en </w:t>
      </w:r>
      <w:r w:rsidRPr="00675D4A">
        <w:rPr>
          <w:rFonts w:ascii="Cambria" w:hAnsi="Cambria" w:cstheme="majorHAnsi"/>
          <w:i/>
          <w:iCs/>
        </w:rPr>
        <w:t>De Telegraaf</w:t>
      </w:r>
      <w:r w:rsidRPr="00675D4A">
        <w:rPr>
          <w:rFonts w:ascii="Cambria" w:hAnsi="Cambria" w:cstheme="majorHAnsi"/>
        </w:rPr>
        <w:t xml:space="preserve"> bereikte slechts vijf procent. Dit terwijl de </w:t>
      </w:r>
      <w:r w:rsidRPr="00675D4A">
        <w:rPr>
          <w:rFonts w:ascii="Cambria" w:hAnsi="Cambria" w:cstheme="majorHAnsi"/>
          <w:i/>
          <w:iCs/>
        </w:rPr>
        <w:t>Haagsche Courant</w:t>
      </w:r>
      <w:r w:rsidRPr="00675D4A">
        <w:rPr>
          <w:rFonts w:ascii="Cambria" w:hAnsi="Cambria" w:cstheme="majorHAnsi"/>
        </w:rPr>
        <w:t xml:space="preserve"> een dekkingspercentage van maar liefst vijfenveertig procent had. Een voor Nederlandse begrippen bijzonder hoog percentage voor een stedelijk dagblad.</w:t>
      </w:r>
      <w:r w:rsidRPr="00675D4A">
        <w:rPr>
          <w:rStyle w:val="Voetnootmarkering"/>
          <w:rFonts w:ascii="Cambria" w:hAnsi="Cambria" w:cstheme="majorHAnsi"/>
        </w:rPr>
        <w:footnoteReference w:id="51"/>
      </w:r>
      <w:r w:rsidRPr="00675D4A">
        <w:rPr>
          <w:rFonts w:ascii="Cambria" w:hAnsi="Cambria" w:cstheme="majorHAnsi"/>
        </w:rPr>
        <w:t xml:space="preserve"> </w:t>
      </w:r>
    </w:p>
    <w:p w14:paraId="7113F5F0" w14:textId="77777777" w:rsidR="004454C8" w:rsidRDefault="00F21A44" w:rsidP="004454C8">
      <w:pPr>
        <w:spacing w:after="0" w:line="360" w:lineRule="auto"/>
        <w:ind w:firstLine="709"/>
        <w:jc w:val="both"/>
        <w:rPr>
          <w:rFonts w:ascii="Cambria" w:hAnsi="Cambria" w:cstheme="majorHAnsi"/>
          <w:bCs/>
        </w:rPr>
      </w:pPr>
      <w:r w:rsidRPr="00675D4A">
        <w:rPr>
          <w:rFonts w:ascii="Cambria" w:hAnsi="Cambria" w:cstheme="majorHAnsi"/>
          <w:bCs/>
        </w:rPr>
        <w:t xml:space="preserve">De </w:t>
      </w:r>
      <w:r w:rsidRPr="00675D4A">
        <w:rPr>
          <w:rFonts w:ascii="Cambria" w:hAnsi="Cambria" w:cstheme="majorHAnsi"/>
          <w:bCs/>
          <w:i/>
          <w:iCs/>
        </w:rPr>
        <w:t>Haagsche Courant</w:t>
      </w:r>
      <w:r w:rsidRPr="00675D4A">
        <w:rPr>
          <w:rFonts w:ascii="Cambria" w:hAnsi="Cambria" w:cstheme="majorHAnsi"/>
          <w:bCs/>
        </w:rPr>
        <w:t xml:space="preserve"> wil</w:t>
      </w:r>
      <w:r w:rsidR="00D87FC8" w:rsidRPr="00675D4A">
        <w:rPr>
          <w:rFonts w:ascii="Cambria" w:hAnsi="Cambria" w:cstheme="majorHAnsi"/>
          <w:bCs/>
        </w:rPr>
        <w:t>de</w:t>
      </w:r>
      <w:r w:rsidRPr="00675D4A">
        <w:rPr>
          <w:rFonts w:ascii="Cambria" w:hAnsi="Cambria" w:cstheme="majorHAnsi"/>
          <w:bCs/>
        </w:rPr>
        <w:t xml:space="preserve"> aan het begin van de twintigste eeuw een blad zijn voor de kleine burgerij. Minder chic dan </w:t>
      </w:r>
      <w:r w:rsidRPr="00675D4A">
        <w:rPr>
          <w:rFonts w:ascii="Cambria" w:hAnsi="Cambria" w:cstheme="majorHAnsi"/>
          <w:bCs/>
          <w:i/>
          <w:iCs/>
        </w:rPr>
        <w:t>Het Vaderland</w:t>
      </w:r>
      <w:r w:rsidRPr="00675D4A">
        <w:rPr>
          <w:rFonts w:ascii="Cambria" w:hAnsi="Cambria" w:cstheme="majorHAnsi"/>
          <w:bCs/>
        </w:rPr>
        <w:t xml:space="preserve"> maar met een vermijding van alles wat te volks lijkt. Er </w:t>
      </w:r>
      <w:r w:rsidR="00D87FC8" w:rsidRPr="00675D4A">
        <w:rPr>
          <w:rFonts w:ascii="Cambria" w:hAnsi="Cambria" w:cstheme="majorHAnsi"/>
          <w:bCs/>
        </w:rPr>
        <w:t>was</w:t>
      </w:r>
      <w:r w:rsidRPr="00675D4A">
        <w:rPr>
          <w:rFonts w:ascii="Cambria" w:hAnsi="Cambria" w:cstheme="majorHAnsi"/>
          <w:bCs/>
        </w:rPr>
        <w:t xml:space="preserve"> een erg groot streven naar netheid. De </w:t>
      </w:r>
      <w:r w:rsidRPr="00675D4A">
        <w:rPr>
          <w:rFonts w:ascii="Cambria" w:hAnsi="Cambria" w:cstheme="majorHAnsi"/>
          <w:bCs/>
          <w:i/>
          <w:iCs/>
        </w:rPr>
        <w:t xml:space="preserve">Haagsche Courant </w:t>
      </w:r>
      <w:r w:rsidR="00D87FC8" w:rsidRPr="00675D4A">
        <w:rPr>
          <w:rFonts w:ascii="Cambria" w:hAnsi="Cambria" w:cstheme="majorHAnsi"/>
          <w:bCs/>
        </w:rPr>
        <w:t>was</w:t>
      </w:r>
      <w:r w:rsidRPr="00675D4A">
        <w:rPr>
          <w:rFonts w:ascii="Cambria" w:hAnsi="Cambria" w:cstheme="majorHAnsi"/>
          <w:bCs/>
        </w:rPr>
        <w:t xml:space="preserve"> een nette krant voor nette mensen. In de advertentierubriek</w:t>
      </w:r>
      <w:r w:rsidR="00B104BC">
        <w:rPr>
          <w:rFonts w:ascii="Cambria" w:hAnsi="Cambria" w:cstheme="majorHAnsi"/>
          <w:bCs/>
        </w:rPr>
        <w:t xml:space="preserve"> -</w:t>
      </w:r>
      <w:r w:rsidRPr="00675D4A">
        <w:rPr>
          <w:rFonts w:ascii="Cambria" w:hAnsi="Cambria" w:cstheme="majorHAnsi"/>
          <w:bCs/>
        </w:rPr>
        <w:t xml:space="preserve"> en dan vooral advertenties waarin huispersoneel gevraagd w</w:t>
      </w:r>
      <w:r w:rsidR="00D87FC8" w:rsidRPr="00675D4A">
        <w:rPr>
          <w:rFonts w:ascii="Cambria" w:hAnsi="Cambria" w:cstheme="majorHAnsi"/>
          <w:bCs/>
        </w:rPr>
        <w:t>erd</w:t>
      </w:r>
      <w:r w:rsidRPr="00675D4A">
        <w:rPr>
          <w:rFonts w:ascii="Cambria" w:hAnsi="Cambria" w:cstheme="majorHAnsi"/>
          <w:bCs/>
        </w:rPr>
        <w:t xml:space="preserve"> of zich aanb</w:t>
      </w:r>
      <w:r w:rsidR="00D87FC8" w:rsidRPr="00675D4A">
        <w:rPr>
          <w:rFonts w:ascii="Cambria" w:hAnsi="Cambria" w:cstheme="majorHAnsi"/>
          <w:bCs/>
        </w:rPr>
        <w:t>ood</w:t>
      </w:r>
      <w:r w:rsidR="00B104BC">
        <w:rPr>
          <w:rFonts w:ascii="Cambria" w:hAnsi="Cambria" w:cstheme="majorHAnsi"/>
          <w:bCs/>
        </w:rPr>
        <w:t xml:space="preserve"> -</w:t>
      </w:r>
      <w:r w:rsidRPr="00675D4A">
        <w:rPr>
          <w:rFonts w:ascii="Cambria" w:hAnsi="Cambria" w:cstheme="majorHAnsi"/>
          <w:bCs/>
        </w:rPr>
        <w:t xml:space="preserve"> duiken woorden als ‘netjes’, ‘net’, ‘beschaafd’ en ‘fatsoenlijk’ dan ook het vaakst op.</w:t>
      </w:r>
      <w:r w:rsidRPr="00675D4A">
        <w:rPr>
          <w:rStyle w:val="Voetnootmarkering"/>
          <w:rFonts w:ascii="Cambria" w:hAnsi="Cambria" w:cstheme="majorHAnsi"/>
          <w:bCs/>
        </w:rPr>
        <w:footnoteReference w:id="52"/>
      </w:r>
      <w:r w:rsidRPr="00675D4A">
        <w:rPr>
          <w:rFonts w:ascii="Cambria" w:hAnsi="Cambria" w:cstheme="majorHAnsi"/>
          <w:bCs/>
        </w:rPr>
        <w:t xml:space="preserve"> In de eerste helft van de twintigste eeuw </w:t>
      </w:r>
      <w:r w:rsidR="00D87FC8" w:rsidRPr="00675D4A">
        <w:rPr>
          <w:rFonts w:ascii="Cambria" w:hAnsi="Cambria" w:cstheme="majorHAnsi"/>
          <w:bCs/>
        </w:rPr>
        <w:t>was</w:t>
      </w:r>
      <w:r w:rsidRPr="00675D4A">
        <w:rPr>
          <w:rFonts w:ascii="Cambria" w:hAnsi="Cambria" w:cstheme="majorHAnsi"/>
          <w:bCs/>
        </w:rPr>
        <w:t xml:space="preserve"> huispersoneel een erg veel voorkomend verschijnsel. Nederlandse gezinnen k</w:t>
      </w:r>
      <w:r w:rsidR="00D87FC8" w:rsidRPr="00675D4A">
        <w:rPr>
          <w:rFonts w:ascii="Cambria" w:hAnsi="Cambria" w:cstheme="majorHAnsi"/>
          <w:bCs/>
        </w:rPr>
        <w:t>onde</w:t>
      </w:r>
      <w:r w:rsidRPr="00675D4A">
        <w:rPr>
          <w:rFonts w:ascii="Cambria" w:hAnsi="Cambria" w:cstheme="majorHAnsi"/>
          <w:bCs/>
        </w:rPr>
        <w:t>n dan ook feitelijk verdeeld worden in twee kampen. Zij die wel huispersoneel h</w:t>
      </w:r>
      <w:r w:rsidR="00D87FC8" w:rsidRPr="00675D4A">
        <w:rPr>
          <w:rFonts w:ascii="Cambria" w:hAnsi="Cambria" w:cstheme="majorHAnsi"/>
          <w:bCs/>
        </w:rPr>
        <w:t>adden</w:t>
      </w:r>
      <w:r w:rsidRPr="00675D4A">
        <w:rPr>
          <w:rFonts w:ascii="Cambria" w:hAnsi="Cambria" w:cstheme="majorHAnsi"/>
          <w:bCs/>
        </w:rPr>
        <w:t xml:space="preserve"> en zij die dat niet h</w:t>
      </w:r>
      <w:r w:rsidR="00D87FC8" w:rsidRPr="00675D4A">
        <w:rPr>
          <w:rFonts w:ascii="Cambria" w:hAnsi="Cambria" w:cstheme="majorHAnsi"/>
          <w:bCs/>
        </w:rPr>
        <w:t>adden</w:t>
      </w:r>
      <w:r w:rsidRPr="00675D4A">
        <w:rPr>
          <w:rFonts w:ascii="Cambria" w:hAnsi="Cambria" w:cstheme="majorHAnsi"/>
          <w:bCs/>
        </w:rPr>
        <w:t xml:space="preserve">. De </w:t>
      </w:r>
      <w:r w:rsidRPr="00675D4A">
        <w:rPr>
          <w:rFonts w:ascii="Cambria" w:hAnsi="Cambria" w:cstheme="majorHAnsi"/>
          <w:bCs/>
          <w:i/>
          <w:iCs/>
        </w:rPr>
        <w:t xml:space="preserve">Haagsche Courant </w:t>
      </w:r>
      <w:r w:rsidR="00D87FC8" w:rsidRPr="00675D4A">
        <w:rPr>
          <w:rFonts w:ascii="Cambria" w:hAnsi="Cambria" w:cstheme="majorHAnsi"/>
          <w:bCs/>
        </w:rPr>
        <w:t>was</w:t>
      </w:r>
      <w:r w:rsidRPr="00675D4A">
        <w:rPr>
          <w:rFonts w:ascii="Cambria" w:hAnsi="Cambria" w:cstheme="majorHAnsi"/>
          <w:bCs/>
        </w:rPr>
        <w:t xml:space="preserve"> een krant met lezers uit beide categorieën.</w:t>
      </w:r>
      <w:r w:rsidRPr="00675D4A">
        <w:rPr>
          <w:rStyle w:val="Voetnootmarkering"/>
          <w:rFonts w:ascii="Cambria" w:hAnsi="Cambria" w:cstheme="majorHAnsi"/>
          <w:bCs/>
        </w:rPr>
        <w:footnoteReference w:id="53"/>
      </w:r>
    </w:p>
    <w:p w14:paraId="3E7156E3" w14:textId="3E6A7A4C" w:rsidR="0098229A" w:rsidRDefault="00F21A44" w:rsidP="004454C8">
      <w:pPr>
        <w:spacing w:after="0" w:line="360" w:lineRule="auto"/>
        <w:ind w:firstLine="709"/>
        <w:jc w:val="both"/>
        <w:rPr>
          <w:rFonts w:ascii="Cambria" w:hAnsi="Cambria" w:cstheme="majorHAnsi"/>
          <w:bCs/>
        </w:rPr>
      </w:pPr>
      <w:r w:rsidRPr="00675D4A">
        <w:rPr>
          <w:rFonts w:ascii="Cambria" w:hAnsi="Cambria" w:cstheme="majorHAnsi"/>
          <w:bCs/>
        </w:rPr>
        <w:t xml:space="preserve">Wat sterk voor de </w:t>
      </w:r>
      <w:r w:rsidRPr="00675D4A">
        <w:rPr>
          <w:rFonts w:ascii="Cambria" w:hAnsi="Cambria" w:cstheme="majorHAnsi"/>
          <w:bCs/>
          <w:i/>
          <w:iCs/>
        </w:rPr>
        <w:t>Haagsche Courant</w:t>
      </w:r>
      <w:r w:rsidRPr="00675D4A">
        <w:rPr>
          <w:rFonts w:ascii="Cambria" w:hAnsi="Cambria" w:cstheme="majorHAnsi"/>
          <w:bCs/>
        </w:rPr>
        <w:t xml:space="preserve"> gold, is dat de lezers niet alleen abonnee maar ook lid waren van de krant. De abonnementsprijzen waren niet super hoog maar voor veel gezinnen echter ook geen kleinigheid. Omdat de </w:t>
      </w:r>
      <w:r w:rsidRPr="00675D4A">
        <w:rPr>
          <w:rFonts w:ascii="Cambria" w:hAnsi="Cambria" w:cstheme="majorHAnsi"/>
          <w:bCs/>
          <w:i/>
          <w:iCs/>
        </w:rPr>
        <w:t xml:space="preserve">Haagsche Courant </w:t>
      </w:r>
      <w:r w:rsidRPr="00675D4A">
        <w:rPr>
          <w:rFonts w:ascii="Cambria" w:hAnsi="Cambria" w:cstheme="majorHAnsi"/>
          <w:bCs/>
        </w:rPr>
        <w:t xml:space="preserve">6 </w:t>
      </w:r>
      <w:r w:rsidR="00FE5BB8" w:rsidRPr="00675D4A">
        <w:rPr>
          <w:rFonts w:ascii="Cambria" w:hAnsi="Cambria"/>
        </w:rPr>
        <w:t>á</w:t>
      </w:r>
      <w:r w:rsidRPr="00675D4A">
        <w:rPr>
          <w:rFonts w:ascii="Cambria" w:hAnsi="Cambria" w:cstheme="majorHAnsi"/>
          <w:bCs/>
        </w:rPr>
        <w:t xml:space="preserve"> 7 dagen in de week bezorgd werd</w:t>
      </w:r>
      <w:r w:rsidR="00B104BC">
        <w:rPr>
          <w:rFonts w:ascii="Cambria" w:hAnsi="Cambria" w:cstheme="majorHAnsi"/>
          <w:bCs/>
        </w:rPr>
        <w:t>,</w:t>
      </w:r>
      <w:r w:rsidRPr="00675D4A">
        <w:rPr>
          <w:rFonts w:ascii="Cambria" w:hAnsi="Cambria" w:cstheme="majorHAnsi"/>
          <w:bCs/>
        </w:rPr>
        <w:t xml:space="preserve"> vormde deze dan ook een belangrijk deel van het leven. Vaak was het de enige leesstof en het enige medium </w:t>
      </w:r>
      <w:r w:rsidR="00FE5BB8" w:rsidRPr="00675D4A">
        <w:rPr>
          <w:rFonts w:ascii="Cambria" w:hAnsi="Cambria" w:cstheme="majorHAnsi"/>
          <w:bCs/>
        </w:rPr>
        <w:t>waarmee</w:t>
      </w:r>
      <w:r w:rsidRPr="00675D4A">
        <w:rPr>
          <w:rFonts w:ascii="Cambria" w:hAnsi="Cambria" w:cstheme="majorHAnsi"/>
          <w:bCs/>
        </w:rPr>
        <w:t xml:space="preserve"> de rest van de wereld werd bekeken. Bezorgers schreven dan ook hoe mensen in de volksbuurt buiten al stonden te wachten op de krant met als doel om als eerste van het gezin de krant in handen te hebben en te mogen lezen.</w:t>
      </w:r>
      <w:r w:rsidRPr="00675D4A">
        <w:rPr>
          <w:rStyle w:val="Voetnootmarkering"/>
          <w:rFonts w:ascii="Cambria" w:hAnsi="Cambria" w:cstheme="majorHAnsi"/>
          <w:bCs/>
        </w:rPr>
        <w:footnoteReference w:id="54"/>
      </w:r>
      <w:r w:rsidRPr="00675D4A">
        <w:rPr>
          <w:rFonts w:ascii="Cambria" w:hAnsi="Cambria" w:cstheme="majorHAnsi"/>
          <w:bCs/>
        </w:rPr>
        <w:t xml:space="preserve"> Veel lezers schreven naar de krant in alle mogelijke situaties. Of dit nou was vanwege boosheid, vragen, ideeën of omdat ze gewoon wat w</w:t>
      </w:r>
      <w:r w:rsidR="00FE5BB8" w:rsidRPr="00675D4A">
        <w:rPr>
          <w:rFonts w:ascii="Cambria" w:hAnsi="Cambria" w:cstheme="majorHAnsi"/>
          <w:bCs/>
        </w:rPr>
        <w:t>il</w:t>
      </w:r>
      <w:r w:rsidRPr="00675D4A">
        <w:rPr>
          <w:rFonts w:ascii="Cambria" w:hAnsi="Cambria" w:cstheme="majorHAnsi"/>
          <w:bCs/>
        </w:rPr>
        <w:t>den vertellen.</w:t>
      </w:r>
    </w:p>
    <w:p w14:paraId="15E28BB4" w14:textId="77777777" w:rsidR="0098229A" w:rsidRDefault="0098229A">
      <w:pPr>
        <w:rPr>
          <w:rFonts w:ascii="Cambria" w:hAnsi="Cambria" w:cstheme="majorHAnsi"/>
          <w:bCs/>
        </w:rPr>
      </w:pPr>
      <w:r>
        <w:rPr>
          <w:rFonts w:ascii="Cambria" w:hAnsi="Cambria" w:cstheme="majorHAnsi"/>
          <w:bCs/>
        </w:rPr>
        <w:br w:type="page"/>
      </w:r>
    </w:p>
    <w:p w14:paraId="195AA1F6" w14:textId="4CF33C1B" w:rsidR="00431953" w:rsidRDefault="00C624C1" w:rsidP="00C624C1">
      <w:pPr>
        <w:pStyle w:val="Kop1"/>
      </w:pPr>
      <w:r>
        <w:lastRenderedPageBreak/>
        <w:t>Hoofdstuk 2: Uiterlijk en karaktereigenschappen</w:t>
      </w:r>
    </w:p>
    <w:p w14:paraId="2A55C7C1" w14:textId="77777777" w:rsidR="00C624C1" w:rsidRPr="00C624C1" w:rsidRDefault="00C624C1" w:rsidP="00C624C1"/>
    <w:p w14:paraId="111BF731" w14:textId="71368B17" w:rsidR="00431953" w:rsidRPr="00675D4A" w:rsidRDefault="006F3353" w:rsidP="009400C7">
      <w:pPr>
        <w:spacing w:line="360" w:lineRule="auto"/>
        <w:jc w:val="both"/>
        <w:rPr>
          <w:rFonts w:ascii="Cambria" w:hAnsi="Cambria" w:cstheme="majorHAnsi"/>
        </w:rPr>
      </w:pPr>
      <w:r w:rsidRPr="00675D4A">
        <w:rPr>
          <w:rFonts w:ascii="Cambria" w:hAnsi="Cambria" w:cstheme="majorHAnsi"/>
        </w:rPr>
        <w:t xml:space="preserve">Moppen over het uiterlijk en karaktereigenschappen van mannen en vrouwen </w:t>
      </w:r>
      <w:r w:rsidR="00F54300" w:rsidRPr="00675D4A">
        <w:rPr>
          <w:rFonts w:ascii="Cambria" w:hAnsi="Cambria" w:cstheme="majorHAnsi"/>
        </w:rPr>
        <w:t>waren</w:t>
      </w:r>
      <w:r w:rsidRPr="00675D4A">
        <w:rPr>
          <w:rFonts w:ascii="Cambria" w:hAnsi="Cambria" w:cstheme="majorHAnsi"/>
        </w:rPr>
        <w:t xml:space="preserve"> een </w:t>
      </w:r>
      <w:r w:rsidR="00C7724A" w:rsidRPr="00675D4A">
        <w:rPr>
          <w:rFonts w:ascii="Cambria" w:hAnsi="Cambria" w:cstheme="majorHAnsi"/>
        </w:rPr>
        <w:t>veelvoorkomend</w:t>
      </w:r>
      <w:r w:rsidRPr="00675D4A">
        <w:rPr>
          <w:rFonts w:ascii="Cambria" w:hAnsi="Cambria" w:cstheme="majorHAnsi"/>
        </w:rPr>
        <w:t xml:space="preserve"> thema in de </w:t>
      </w:r>
      <w:r w:rsidRPr="00675D4A">
        <w:rPr>
          <w:rFonts w:ascii="Cambria" w:hAnsi="Cambria" w:cstheme="majorHAnsi"/>
          <w:i/>
          <w:iCs/>
        </w:rPr>
        <w:t>Kikeriki!</w:t>
      </w:r>
      <w:r w:rsidRPr="00675D4A">
        <w:rPr>
          <w:rFonts w:ascii="Cambria" w:hAnsi="Cambria" w:cstheme="majorHAnsi"/>
        </w:rPr>
        <w:t xml:space="preserve"> </w:t>
      </w:r>
      <w:r w:rsidR="00F54300" w:rsidRPr="00675D4A">
        <w:rPr>
          <w:rFonts w:ascii="Cambria" w:hAnsi="Cambria" w:cstheme="majorHAnsi"/>
        </w:rPr>
        <w:t>in</w:t>
      </w:r>
      <w:r w:rsidRPr="00675D4A">
        <w:rPr>
          <w:rFonts w:ascii="Cambria" w:hAnsi="Cambria" w:cstheme="majorHAnsi"/>
        </w:rPr>
        <w:t xml:space="preserve"> het </w:t>
      </w:r>
      <w:r w:rsidR="00F54300" w:rsidRPr="00675D4A">
        <w:rPr>
          <w:rFonts w:ascii="Cambria" w:hAnsi="Cambria" w:cstheme="majorHAnsi"/>
        </w:rPr>
        <w:t>i</w:t>
      </w:r>
      <w:r w:rsidRPr="00675D4A">
        <w:rPr>
          <w:rFonts w:ascii="Cambria" w:hAnsi="Cambria" w:cstheme="majorHAnsi"/>
        </w:rPr>
        <w:t>nterbellum. In de 2624 moppen waarin gender naar voren k</w:t>
      </w:r>
      <w:r w:rsidR="00F54300" w:rsidRPr="00675D4A">
        <w:rPr>
          <w:rFonts w:ascii="Cambria" w:hAnsi="Cambria" w:cstheme="majorHAnsi"/>
        </w:rPr>
        <w:t>wam</w:t>
      </w:r>
      <w:r w:rsidRPr="00675D4A">
        <w:rPr>
          <w:rFonts w:ascii="Cambria" w:hAnsi="Cambria" w:cstheme="majorHAnsi"/>
        </w:rPr>
        <w:t>, w</w:t>
      </w:r>
      <w:r w:rsidR="00F54300" w:rsidRPr="00675D4A">
        <w:rPr>
          <w:rFonts w:ascii="Cambria" w:hAnsi="Cambria" w:cstheme="majorHAnsi"/>
        </w:rPr>
        <w:t>erd</w:t>
      </w:r>
      <w:r w:rsidRPr="00675D4A">
        <w:rPr>
          <w:rFonts w:ascii="Cambria" w:hAnsi="Cambria" w:cstheme="majorHAnsi"/>
        </w:rPr>
        <w:t xml:space="preserve"> er in ruim 22</w:t>
      </w:r>
      <w:r w:rsidR="00F54300" w:rsidRPr="00675D4A">
        <w:rPr>
          <w:rFonts w:ascii="Cambria" w:hAnsi="Cambria" w:cstheme="majorHAnsi"/>
        </w:rPr>
        <w:t xml:space="preserve"> procent</w:t>
      </w:r>
      <w:r w:rsidRPr="00675D4A">
        <w:rPr>
          <w:rFonts w:ascii="Cambria" w:hAnsi="Cambria" w:cstheme="majorHAnsi"/>
        </w:rPr>
        <w:t xml:space="preserve"> van de gevallen gelachen om het uiterlijk of het karakter van mannen en vrouwen, namelijk in 586 mopjes. </w:t>
      </w:r>
      <w:r w:rsidR="00F54300" w:rsidRPr="00675D4A">
        <w:rPr>
          <w:rFonts w:ascii="Cambria" w:hAnsi="Cambria" w:cstheme="majorHAnsi"/>
        </w:rPr>
        <w:t xml:space="preserve">Deze 586 mopjes </w:t>
      </w:r>
      <w:r w:rsidR="00627E20" w:rsidRPr="00675D4A">
        <w:rPr>
          <w:rFonts w:ascii="Cambria" w:hAnsi="Cambria" w:cstheme="majorHAnsi"/>
        </w:rPr>
        <w:t>zijn</w:t>
      </w:r>
      <w:r w:rsidRPr="00675D4A">
        <w:rPr>
          <w:rFonts w:ascii="Cambria" w:hAnsi="Cambria" w:cstheme="majorHAnsi"/>
        </w:rPr>
        <w:t xml:space="preserve"> op te delen in 9 procent mopjes over het uiterlijk van de man</w:t>
      </w:r>
      <w:r w:rsidR="00B834AD" w:rsidRPr="00675D4A">
        <w:rPr>
          <w:rFonts w:ascii="Cambria" w:hAnsi="Cambria" w:cstheme="majorHAnsi"/>
        </w:rPr>
        <w:t xml:space="preserve"> en</w:t>
      </w:r>
      <w:r w:rsidRPr="00675D4A">
        <w:rPr>
          <w:rFonts w:ascii="Cambria" w:hAnsi="Cambria" w:cstheme="majorHAnsi"/>
        </w:rPr>
        <w:t xml:space="preserve"> ruim 15 procent over het uiterlijk van de vrouw. Ruim 34 procent van deze mopjes g</w:t>
      </w:r>
      <w:r w:rsidR="00F54300" w:rsidRPr="00675D4A">
        <w:rPr>
          <w:rFonts w:ascii="Cambria" w:hAnsi="Cambria" w:cstheme="majorHAnsi"/>
        </w:rPr>
        <w:t>ing</w:t>
      </w:r>
      <w:r w:rsidR="00431953" w:rsidRPr="00675D4A">
        <w:rPr>
          <w:rFonts w:ascii="Cambria" w:hAnsi="Cambria" w:cstheme="majorHAnsi"/>
        </w:rPr>
        <w:t>en</w:t>
      </w:r>
      <w:r w:rsidRPr="00675D4A">
        <w:rPr>
          <w:rFonts w:ascii="Cambria" w:hAnsi="Cambria" w:cstheme="majorHAnsi"/>
        </w:rPr>
        <w:t xml:space="preserve"> over het karakter van de vrouw en ruim 40 procent van de mopjes g</w:t>
      </w:r>
      <w:r w:rsidR="00F54300" w:rsidRPr="00675D4A">
        <w:rPr>
          <w:rFonts w:ascii="Cambria" w:hAnsi="Cambria" w:cstheme="majorHAnsi"/>
        </w:rPr>
        <w:t>ing</w:t>
      </w:r>
      <w:r w:rsidR="00431953" w:rsidRPr="00675D4A">
        <w:rPr>
          <w:rFonts w:ascii="Cambria" w:hAnsi="Cambria" w:cstheme="majorHAnsi"/>
        </w:rPr>
        <w:t>en</w:t>
      </w:r>
      <w:r w:rsidRPr="00675D4A">
        <w:rPr>
          <w:rFonts w:ascii="Cambria" w:hAnsi="Cambria" w:cstheme="majorHAnsi"/>
        </w:rPr>
        <w:t xml:space="preserve"> over het karakter van de man. </w:t>
      </w:r>
      <w:r w:rsidR="008925A3" w:rsidRPr="00675D4A">
        <w:rPr>
          <w:rFonts w:ascii="Cambria" w:hAnsi="Cambria" w:cstheme="majorHAnsi"/>
        </w:rPr>
        <w:t xml:space="preserve">In dit hoofdstuk wordt ingegaan op </w:t>
      </w:r>
      <w:r w:rsidRPr="00675D4A">
        <w:rPr>
          <w:rFonts w:ascii="Cambria" w:hAnsi="Cambria" w:cstheme="majorHAnsi"/>
        </w:rPr>
        <w:t>hoe stereotypen op het gebied van uiterlijk en karaktereigenschappen veranderden in de mopjes en in hoeverre</w:t>
      </w:r>
      <w:r w:rsidR="00F54300" w:rsidRPr="00675D4A">
        <w:rPr>
          <w:rFonts w:ascii="Cambria" w:hAnsi="Cambria" w:cstheme="majorHAnsi"/>
        </w:rPr>
        <w:t xml:space="preserve"> deze </w:t>
      </w:r>
      <w:r w:rsidR="008925A3" w:rsidRPr="00675D4A">
        <w:rPr>
          <w:rFonts w:ascii="Cambria" w:hAnsi="Cambria" w:cstheme="majorHAnsi"/>
        </w:rPr>
        <w:t xml:space="preserve">veranderingen </w:t>
      </w:r>
      <w:r w:rsidR="00F54300" w:rsidRPr="00675D4A">
        <w:rPr>
          <w:rFonts w:ascii="Cambria" w:hAnsi="Cambria" w:cstheme="majorHAnsi"/>
        </w:rPr>
        <w:t>verband hield</w:t>
      </w:r>
      <w:r w:rsidR="00D8518D" w:rsidRPr="00675D4A">
        <w:rPr>
          <w:rFonts w:ascii="Cambria" w:hAnsi="Cambria" w:cstheme="majorHAnsi"/>
        </w:rPr>
        <w:t>en</w:t>
      </w:r>
      <w:r w:rsidR="00F54300" w:rsidRPr="00675D4A">
        <w:rPr>
          <w:rFonts w:ascii="Cambria" w:hAnsi="Cambria" w:cstheme="majorHAnsi"/>
        </w:rPr>
        <w:t xml:space="preserve"> met maatschappelijke ontwikkelingen</w:t>
      </w:r>
      <w:r w:rsidR="00D8518D" w:rsidRPr="00675D4A">
        <w:rPr>
          <w:rFonts w:ascii="Cambria" w:hAnsi="Cambria" w:cstheme="majorHAnsi"/>
        </w:rPr>
        <w:t>, in dit geval de opkomst van de moderne vrouw</w:t>
      </w:r>
      <w:r w:rsidRPr="00675D4A">
        <w:rPr>
          <w:rFonts w:ascii="Cambria" w:hAnsi="Cambria" w:cstheme="majorHAnsi"/>
        </w:rPr>
        <w:t>.</w:t>
      </w:r>
      <w:r w:rsidR="008925A3" w:rsidRPr="00675D4A">
        <w:rPr>
          <w:rFonts w:ascii="Cambria" w:hAnsi="Cambria" w:cstheme="majorHAnsi"/>
        </w:rPr>
        <w:t xml:space="preserve"> </w:t>
      </w:r>
    </w:p>
    <w:p w14:paraId="11E9ACFD" w14:textId="4974BC47" w:rsidR="006F3353" w:rsidRPr="00675D4A" w:rsidRDefault="0016549B" w:rsidP="006F3353">
      <w:pPr>
        <w:pStyle w:val="Kop2"/>
        <w:spacing w:line="360" w:lineRule="auto"/>
        <w:rPr>
          <w:rFonts w:cstheme="majorHAnsi"/>
          <w:szCs w:val="28"/>
        </w:rPr>
      </w:pPr>
      <w:bookmarkStart w:id="15" w:name="_Toc41840729"/>
      <w:bookmarkStart w:id="16" w:name="_Toc42945593"/>
      <w:r w:rsidRPr="00675D4A">
        <w:rPr>
          <w:rFonts w:cstheme="majorHAnsi"/>
          <w:szCs w:val="28"/>
        </w:rPr>
        <w:t xml:space="preserve">2.1 </w:t>
      </w:r>
      <w:r w:rsidR="006F3353" w:rsidRPr="00675D4A">
        <w:rPr>
          <w:rFonts w:cstheme="majorHAnsi"/>
          <w:szCs w:val="28"/>
        </w:rPr>
        <w:t xml:space="preserve">Stabiele </w:t>
      </w:r>
      <w:bookmarkEnd w:id="15"/>
      <w:r w:rsidR="006F3353" w:rsidRPr="00675D4A">
        <w:rPr>
          <w:rFonts w:cstheme="majorHAnsi"/>
          <w:szCs w:val="28"/>
        </w:rPr>
        <w:t>stereotypen</w:t>
      </w:r>
      <w:bookmarkEnd w:id="16"/>
    </w:p>
    <w:p w14:paraId="4C9E315D" w14:textId="250226EF" w:rsidR="006F3353" w:rsidRPr="00675D4A" w:rsidRDefault="006F3353" w:rsidP="009400C7">
      <w:pPr>
        <w:spacing w:line="360" w:lineRule="auto"/>
        <w:jc w:val="both"/>
        <w:rPr>
          <w:rFonts w:ascii="Cambria" w:hAnsi="Cambria" w:cstheme="majorHAnsi"/>
        </w:rPr>
      </w:pPr>
      <w:r w:rsidRPr="00675D4A">
        <w:rPr>
          <w:rFonts w:ascii="Cambria" w:hAnsi="Cambria" w:cstheme="majorHAnsi"/>
        </w:rPr>
        <w:t xml:space="preserve">Veel van de stereotypen over mannen en vrouwen </w:t>
      </w:r>
      <w:r w:rsidR="00D8518D" w:rsidRPr="00675D4A">
        <w:rPr>
          <w:rFonts w:ascii="Cambria" w:hAnsi="Cambria" w:cstheme="majorHAnsi"/>
        </w:rPr>
        <w:t>die betrekking h</w:t>
      </w:r>
      <w:r w:rsidR="00485EC9" w:rsidRPr="00675D4A">
        <w:rPr>
          <w:rFonts w:ascii="Cambria" w:hAnsi="Cambria" w:cstheme="majorHAnsi"/>
        </w:rPr>
        <w:t>add</w:t>
      </w:r>
      <w:r w:rsidR="00D8518D" w:rsidRPr="00675D4A">
        <w:rPr>
          <w:rFonts w:ascii="Cambria" w:hAnsi="Cambria" w:cstheme="majorHAnsi"/>
        </w:rPr>
        <w:t>en op</w:t>
      </w:r>
      <w:r w:rsidRPr="00675D4A">
        <w:rPr>
          <w:rFonts w:ascii="Cambria" w:hAnsi="Cambria" w:cstheme="majorHAnsi"/>
        </w:rPr>
        <w:t xml:space="preserve"> het uiterlijk en karakter bl</w:t>
      </w:r>
      <w:r w:rsidR="00485EC9" w:rsidRPr="00675D4A">
        <w:rPr>
          <w:rFonts w:ascii="Cambria" w:hAnsi="Cambria" w:cstheme="majorHAnsi"/>
        </w:rPr>
        <w:t>e</w:t>
      </w:r>
      <w:r w:rsidRPr="00675D4A">
        <w:rPr>
          <w:rFonts w:ascii="Cambria" w:hAnsi="Cambria" w:cstheme="majorHAnsi"/>
        </w:rPr>
        <w:t xml:space="preserve">ven gedurende heel het </w:t>
      </w:r>
      <w:r w:rsidR="00C7724A" w:rsidRPr="00675D4A">
        <w:rPr>
          <w:rFonts w:ascii="Cambria" w:hAnsi="Cambria" w:cstheme="majorHAnsi"/>
        </w:rPr>
        <w:t>i</w:t>
      </w:r>
      <w:r w:rsidRPr="00675D4A">
        <w:rPr>
          <w:rFonts w:ascii="Cambria" w:hAnsi="Cambria" w:cstheme="majorHAnsi"/>
        </w:rPr>
        <w:t xml:space="preserve">nterbellum </w:t>
      </w:r>
      <w:r w:rsidR="00C7724A" w:rsidRPr="00675D4A">
        <w:rPr>
          <w:rFonts w:ascii="Cambria" w:hAnsi="Cambria" w:cstheme="majorHAnsi"/>
        </w:rPr>
        <w:t>stabiel</w:t>
      </w:r>
      <w:r w:rsidRPr="00675D4A">
        <w:rPr>
          <w:rFonts w:ascii="Cambria" w:hAnsi="Cambria" w:cstheme="majorHAnsi"/>
        </w:rPr>
        <w:t xml:space="preserve"> en zouden ook tegenwoordig nog bij veel mensen een lach opwekken. Bepaalde uiterlijke kenmerken en karaktereigenschappen zijn nou eenmaal tijdlo</w:t>
      </w:r>
      <w:r w:rsidR="00485EC9" w:rsidRPr="00675D4A">
        <w:rPr>
          <w:rFonts w:ascii="Cambria" w:hAnsi="Cambria" w:cstheme="majorHAnsi"/>
        </w:rPr>
        <w:t>zer dan andere</w:t>
      </w:r>
      <w:r w:rsidRPr="00675D4A">
        <w:rPr>
          <w:rFonts w:ascii="Cambria" w:hAnsi="Cambria" w:cstheme="majorHAnsi"/>
        </w:rPr>
        <w:t xml:space="preserve"> en hier heeft de contemporaine maatschappelijke situatie </w:t>
      </w:r>
      <w:r w:rsidR="00485EC9" w:rsidRPr="00675D4A">
        <w:rPr>
          <w:rFonts w:ascii="Cambria" w:hAnsi="Cambria" w:cstheme="majorHAnsi"/>
        </w:rPr>
        <w:t>minder</w:t>
      </w:r>
      <w:r w:rsidRPr="00675D4A">
        <w:rPr>
          <w:rFonts w:ascii="Cambria" w:hAnsi="Cambria" w:cstheme="majorHAnsi"/>
        </w:rPr>
        <w:t xml:space="preserve"> invloed</w:t>
      </w:r>
      <w:r w:rsidR="00D8518D" w:rsidRPr="00675D4A">
        <w:rPr>
          <w:rFonts w:ascii="Cambria" w:hAnsi="Cambria" w:cstheme="majorHAnsi"/>
        </w:rPr>
        <w:t xml:space="preserve"> op</w:t>
      </w:r>
      <w:r w:rsidRPr="00675D4A">
        <w:rPr>
          <w:rFonts w:ascii="Cambria" w:hAnsi="Cambria" w:cstheme="majorHAnsi"/>
        </w:rPr>
        <w:t>. Zo w</w:t>
      </w:r>
      <w:r w:rsidR="00485EC9" w:rsidRPr="00675D4A">
        <w:rPr>
          <w:rFonts w:ascii="Cambria" w:hAnsi="Cambria" w:cstheme="majorHAnsi"/>
        </w:rPr>
        <w:t>e</w:t>
      </w:r>
      <w:r w:rsidRPr="00675D4A">
        <w:rPr>
          <w:rFonts w:ascii="Cambria" w:hAnsi="Cambria" w:cstheme="majorHAnsi"/>
        </w:rPr>
        <w:t xml:space="preserve">rden vrouwen </w:t>
      </w:r>
      <w:r w:rsidR="00485EC9" w:rsidRPr="00675D4A">
        <w:rPr>
          <w:rFonts w:ascii="Cambria" w:hAnsi="Cambria" w:cstheme="majorHAnsi"/>
        </w:rPr>
        <w:t>gedurende geheel het interbellum</w:t>
      </w:r>
      <w:r w:rsidRPr="00675D4A">
        <w:rPr>
          <w:rFonts w:ascii="Cambria" w:hAnsi="Cambria" w:cstheme="majorHAnsi"/>
        </w:rPr>
        <w:t xml:space="preserve"> geportretteerd als praatziek</w:t>
      </w:r>
      <w:r w:rsidR="00B834AD" w:rsidRPr="00675D4A">
        <w:rPr>
          <w:rFonts w:ascii="Cambria" w:hAnsi="Cambria" w:cstheme="majorHAnsi"/>
        </w:rPr>
        <w:t>:</w:t>
      </w:r>
      <w:r w:rsidRPr="00675D4A">
        <w:rPr>
          <w:rFonts w:ascii="Cambria" w:hAnsi="Cambria" w:cstheme="majorHAnsi"/>
        </w:rPr>
        <w:t xml:space="preserve"> ‘– Hoe vind je het portret van mijn vrouw? – Uitstekend; momentopname zeker? – Hoezoo? – Omdat ze den mond gesloten heeft.’</w:t>
      </w:r>
      <w:r w:rsidRPr="00675D4A">
        <w:rPr>
          <w:rStyle w:val="Voetnootmarkering"/>
          <w:rFonts w:ascii="Cambria" w:hAnsi="Cambria" w:cstheme="majorHAnsi"/>
        </w:rPr>
        <w:footnoteReference w:id="55"/>
      </w:r>
      <w:r w:rsidRPr="00675D4A">
        <w:rPr>
          <w:rFonts w:ascii="Cambria" w:hAnsi="Cambria" w:cstheme="majorHAnsi"/>
          <w:i/>
          <w:iCs/>
        </w:rPr>
        <w:t xml:space="preserve"> </w:t>
      </w:r>
      <w:r w:rsidR="00B834AD" w:rsidRPr="00675D4A">
        <w:rPr>
          <w:rFonts w:ascii="Cambria" w:hAnsi="Cambria" w:cstheme="majorHAnsi"/>
        </w:rPr>
        <w:t>Daarnaast s</w:t>
      </w:r>
      <w:r w:rsidRPr="00675D4A">
        <w:rPr>
          <w:rFonts w:ascii="Cambria" w:hAnsi="Cambria" w:cstheme="majorHAnsi"/>
        </w:rPr>
        <w:t>hop</w:t>
      </w:r>
      <w:r w:rsidR="00485EC9" w:rsidRPr="00675D4A">
        <w:rPr>
          <w:rFonts w:ascii="Cambria" w:hAnsi="Cambria" w:cstheme="majorHAnsi"/>
        </w:rPr>
        <w:t>t</w:t>
      </w:r>
      <w:r w:rsidRPr="00675D4A">
        <w:rPr>
          <w:rFonts w:ascii="Cambria" w:hAnsi="Cambria" w:cstheme="majorHAnsi"/>
        </w:rPr>
        <w:t xml:space="preserve">en </w:t>
      </w:r>
      <w:r w:rsidR="00B834AD" w:rsidRPr="00675D4A">
        <w:rPr>
          <w:rFonts w:ascii="Cambria" w:hAnsi="Cambria" w:cstheme="majorHAnsi"/>
        </w:rPr>
        <w:t xml:space="preserve">de </w:t>
      </w:r>
      <w:r w:rsidRPr="00675D4A">
        <w:rPr>
          <w:rFonts w:ascii="Cambria" w:hAnsi="Cambria" w:cstheme="majorHAnsi"/>
        </w:rPr>
        <w:t>vrouwen</w:t>
      </w:r>
      <w:r w:rsidR="00C7724A" w:rsidRPr="00675D4A">
        <w:rPr>
          <w:rFonts w:ascii="Cambria" w:hAnsi="Cambria" w:cstheme="majorHAnsi"/>
        </w:rPr>
        <w:t xml:space="preserve"> </w:t>
      </w:r>
      <w:r w:rsidR="00B834AD" w:rsidRPr="00675D4A">
        <w:rPr>
          <w:rFonts w:ascii="Cambria" w:hAnsi="Cambria" w:cstheme="majorHAnsi"/>
        </w:rPr>
        <w:t>in de moppen</w:t>
      </w:r>
      <w:r w:rsidRPr="00675D4A">
        <w:rPr>
          <w:rFonts w:ascii="Cambria" w:hAnsi="Cambria" w:cstheme="majorHAnsi"/>
        </w:rPr>
        <w:t xml:space="preserve"> graag en uitgebreid. ‘Man : Hoor eens, vrouwtje, ik ga niet mee naar binnen. Ik ga ervan tusschen en zal mij laten scheren. Vrouw: Maar George, dat is nog heelemaal niet noodig. Man: Op het oogenblik niet, maar wel tegen den tijd dat jij weer buiten komt.’</w:t>
      </w:r>
      <w:r w:rsidRPr="00675D4A">
        <w:rPr>
          <w:rStyle w:val="Voetnootmarkering"/>
          <w:rFonts w:ascii="Cambria" w:hAnsi="Cambria" w:cstheme="majorHAnsi"/>
        </w:rPr>
        <w:footnoteReference w:id="56"/>
      </w:r>
      <w:r w:rsidRPr="00675D4A">
        <w:rPr>
          <w:rFonts w:ascii="Cambria" w:hAnsi="Cambria" w:cstheme="majorHAnsi"/>
        </w:rPr>
        <w:t xml:space="preserve"> </w:t>
      </w:r>
      <w:r w:rsidR="00B834AD" w:rsidRPr="00675D4A">
        <w:rPr>
          <w:rFonts w:ascii="Cambria" w:hAnsi="Cambria" w:cstheme="majorHAnsi"/>
        </w:rPr>
        <w:t>Ook</w:t>
      </w:r>
      <w:r w:rsidRPr="00675D4A">
        <w:rPr>
          <w:rFonts w:ascii="Cambria" w:hAnsi="Cambria" w:cstheme="majorHAnsi"/>
        </w:rPr>
        <w:t xml:space="preserve"> </w:t>
      </w:r>
      <w:r w:rsidR="00485EC9" w:rsidRPr="00675D4A">
        <w:rPr>
          <w:rFonts w:ascii="Cambria" w:hAnsi="Cambria" w:cstheme="majorHAnsi"/>
        </w:rPr>
        <w:t>was</w:t>
      </w:r>
      <w:r w:rsidRPr="00675D4A">
        <w:rPr>
          <w:rFonts w:ascii="Cambria" w:hAnsi="Cambria" w:cstheme="majorHAnsi"/>
        </w:rPr>
        <w:t xml:space="preserve"> hun ware leeftijd een geheim waarvan ze liever h</w:t>
      </w:r>
      <w:r w:rsidR="00485EC9" w:rsidRPr="00675D4A">
        <w:rPr>
          <w:rFonts w:ascii="Cambria" w:hAnsi="Cambria" w:cstheme="majorHAnsi"/>
        </w:rPr>
        <w:t>add</w:t>
      </w:r>
      <w:r w:rsidRPr="00675D4A">
        <w:rPr>
          <w:rFonts w:ascii="Cambria" w:hAnsi="Cambria" w:cstheme="majorHAnsi"/>
        </w:rPr>
        <w:t>en dat niemand dat w</w:t>
      </w:r>
      <w:r w:rsidR="00485EC9" w:rsidRPr="00675D4A">
        <w:rPr>
          <w:rFonts w:ascii="Cambria" w:hAnsi="Cambria" w:cstheme="majorHAnsi"/>
        </w:rPr>
        <w:t>is</w:t>
      </w:r>
      <w:r w:rsidRPr="00675D4A">
        <w:rPr>
          <w:rFonts w:ascii="Cambria" w:hAnsi="Cambria" w:cstheme="majorHAnsi"/>
        </w:rPr>
        <w:t>t. ‘ – Nu, verzet u er nu maar niet langer tegen, uw leeftijd moet in de akte staan en vooral, ik maak er u opmerkzaam op, op straffe, de goede! – Nu, vooruit dan maar: vijf-en-veertig! Maar schrijft u het alstublieft een beetje onleesbaar!’</w:t>
      </w:r>
      <w:r w:rsidRPr="00675D4A">
        <w:rPr>
          <w:rStyle w:val="Voetnootmarkering"/>
          <w:rFonts w:ascii="Cambria" w:hAnsi="Cambria" w:cstheme="majorHAnsi"/>
        </w:rPr>
        <w:footnoteReference w:id="57"/>
      </w:r>
      <w:r w:rsidRPr="00675D4A">
        <w:rPr>
          <w:rFonts w:ascii="Cambria" w:hAnsi="Cambria" w:cstheme="majorHAnsi"/>
          <w:i/>
          <w:iCs/>
        </w:rPr>
        <w:t xml:space="preserve"> </w:t>
      </w:r>
      <w:r w:rsidRPr="00675D4A">
        <w:rPr>
          <w:rFonts w:ascii="Cambria" w:hAnsi="Cambria" w:cstheme="majorHAnsi"/>
        </w:rPr>
        <w:t>Grappen over het uiterlijk van de man</w:t>
      </w:r>
      <w:r w:rsidR="00485EC9" w:rsidRPr="00675D4A">
        <w:rPr>
          <w:rFonts w:ascii="Cambria" w:hAnsi="Cambria" w:cstheme="majorHAnsi"/>
        </w:rPr>
        <w:t xml:space="preserve"> gingen</w:t>
      </w:r>
      <w:r w:rsidRPr="00675D4A">
        <w:rPr>
          <w:rFonts w:ascii="Cambria" w:hAnsi="Cambria" w:cstheme="majorHAnsi"/>
        </w:rPr>
        <w:t xml:space="preserve"> al snel over het kaal zijn van mannen. ‘Marie: Heb je een souvenir in dat medaillon? Mina: Ja, een lok van mijn man. Marie: Maar je man leeft toch nog? Mina: Ja zeker, maar zijn haar niet meer!’</w:t>
      </w:r>
      <w:r w:rsidRPr="00675D4A">
        <w:rPr>
          <w:rStyle w:val="Voetnootmarkering"/>
          <w:rFonts w:ascii="Cambria" w:hAnsi="Cambria" w:cstheme="majorHAnsi"/>
        </w:rPr>
        <w:footnoteReference w:id="58"/>
      </w:r>
      <w:r w:rsidRPr="00675D4A">
        <w:rPr>
          <w:rFonts w:ascii="Cambria" w:hAnsi="Cambria" w:cstheme="majorHAnsi"/>
        </w:rPr>
        <w:t xml:space="preserve"> Slechts in vier van de onderzochte jaren kwam er over dit onderwerp geen mop voor.       </w:t>
      </w:r>
    </w:p>
    <w:p w14:paraId="6BD89340" w14:textId="77777777" w:rsidR="006F3353" w:rsidRPr="00675D4A" w:rsidRDefault="006F3353" w:rsidP="006F3353">
      <w:pPr>
        <w:spacing w:line="360" w:lineRule="auto"/>
        <w:rPr>
          <w:rFonts w:ascii="Cambria" w:hAnsi="Cambria" w:cstheme="majorHAnsi"/>
        </w:rPr>
      </w:pPr>
      <w:r w:rsidRPr="00675D4A">
        <w:rPr>
          <w:rFonts w:ascii="Cambria" w:hAnsi="Cambria" w:cstheme="majorHAnsi"/>
          <w:noProof/>
        </w:rPr>
        <w:lastRenderedPageBreak/>
        <w:drawing>
          <wp:inline distT="0" distB="0" distL="0" distR="0" wp14:anchorId="3C123C47" wp14:editId="05E47B88">
            <wp:extent cx="4844398" cy="1802765"/>
            <wp:effectExtent l="38100" t="38100" r="33020" b="450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6356" cy="1855592"/>
                    </a:xfrm>
                    <a:prstGeom prst="rect">
                      <a:avLst/>
                    </a:prstGeom>
                    <a:noFill/>
                    <a:ln w="25400">
                      <a:solidFill>
                        <a:schemeClr val="tx1"/>
                      </a:solidFill>
                    </a:ln>
                  </pic:spPr>
                </pic:pic>
              </a:graphicData>
            </a:graphic>
          </wp:inline>
        </w:drawing>
      </w:r>
      <w:r w:rsidRPr="00675D4A">
        <w:rPr>
          <w:rStyle w:val="Voetnootmarkering"/>
          <w:rFonts w:ascii="Cambria" w:hAnsi="Cambria" w:cstheme="majorHAnsi"/>
        </w:rPr>
        <w:footnoteReference w:id="59"/>
      </w:r>
    </w:p>
    <w:p w14:paraId="0916537F" w14:textId="40589B0D" w:rsidR="006F3353" w:rsidRPr="00675D4A" w:rsidRDefault="006F3353" w:rsidP="009400C7">
      <w:pPr>
        <w:spacing w:line="360" w:lineRule="auto"/>
        <w:jc w:val="both"/>
        <w:rPr>
          <w:rFonts w:ascii="Cambria" w:hAnsi="Cambria" w:cstheme="majorHAnsi"/>
        </w:rPr>
      </w:pPr>
      <w:r w:rsidRPr="00675D4A">
        <w:rPr>
          <w:rFonts w:ascii="Cambria" w:hAnsi="Cambria" w:cstheme="majorHAnsi"/>
        </w:rPr>
        <w:t>Mannen h</w:t>
      </w:r>
      <w:r w:rsidR="00A274EF" w:rsidRPr="00675D4A">
        <w:rPr>
          <w:rFonts w:ascii="Cambria" w:hAnsi="Cambria" w:cstheme="majorHAnsi"/>
        </w:rPr>
        <w:t>add</w:t>
      </w:r>
      <w:r w:rsidRPr="00675D4A">
        <w:rPr>
          <w:rFonts w:ascii="Cambria" w:hAnsi="Cambria" w:cstheme="majorHAnsi"/>
        </w:rPr>
        <w:t xml:space="preserve">en daarnaast een aantal karaktereigenschappen die vaak onderwerp </w:t>
      </w:r>
      <w:r w:rsidR="00A274EF" w:rsidRPr="00675D4A">
        <w:rPr>
          <w:rFonts w:ascii="Cambria" w:hAnsi="Cambria" w:cstheme="majorHAnsi"/>
        </w:rPr>
        <w:t>waren</w:t>
      </w:r>
      <w:r w:rsidRPr="00675D4A">
        <w:rPr>
          <w:rFonts w:ascii="Cambria" w:hAnsi="Cambria" w:cstheme="majorHAnsi"/>
        </w:rPr>
        <w:t xml:space="preserve"> van de humor in het </w:t>
      </w:r>
      <w:r w:rsidR="00A274EF" w:rsidRPr="00675D4A">
        <w:rPr>
          <w:rFonts w:ascii="Cambria" w:hAnsi="Cambria" w:cstheme="majorHAnsi"/>
        </w:rPr>
        <w:t>i</w:t>
      </w:r>
      <w:r w:rsidRPr="00675D4A">
        <w:rPr>
          <w:rFonts w:ascii="Cambria" w:hAnsi="Cambria" w:cstheme="majorHAnsi"/>
        </w:rPr>
        <w:t>nterbellum. De man rookt</w:t>
      </w:r>
      <w:r w:rsidR="00A274EF" w:rsidRPr="00675D4A">
        <w:rPr>
          <w:rFonts w:ascii="Cambria" w:hAnsi="Cambria" w:cstheme="majorHAnsi"/>
        </w:rPr>
        <w:t>e</w:t>
      </w:r>
      <w:r w:rsidRPr="00675D4A">
        <w:rPr>
          <w:rFonts w:ascii="Cambria" w:hAnsi="Cambria" w:cstheme="majorHAnsi"/>
        </w:rPr>
        <w:t>, dr</w:t>
      </w:r>
      <w:r w:rsidR="00A274EF" w:rsidRPr="00675D4A">
        <w:rPr>
          <w:rFonts w:ascii="Cambria" w:hAnsi="Cambria" w:cstheme="majorHAnsi"/>
        </w:rPr>
        <w:t>onk</w:t>
      </w:r>
      <w:r w:rsidRPr="00675D4A">
        <w:rPr>
          <w:rFonts w:ascii="Cambria" w:hAnsi="Cambria" w:cstheme="majorHAnsi"/>
        </w:rPr>
        <w:t>, gokt</w:t>
      </w:r>
      <w:r w:rsidR="00A274EF" w:rsidRPr="00675D4A">
        <w:rPr>
          <w:rFonts w:ascii="Cambria" w:hAnsi="Cambria" w:cstheme="majorHAnsi"/>
        </w:rPr>
        <w:t>e</w:t>
      </w:r>
      <w:r w:rsidRPr="00675D4A">
        <w:rPr>
          <w:rFonts w:ascii="Cambria" w:hAnsi="Cambria" w:cstheme="majorHAnsi"/>
        </w:rPr>
        <w:t xml:space="preserve"> en k</w:t>
      </w:r>
      <w:r w:rsidR="00A274EF" w:rsidRPr="00675D4A">
        <w:rPr>
          <w:rFonts w:ascii="Cambria" w:hAnsi="Cambria" w:cstheme="majorHAnsi"/>
        </w:rPr>
        <w:t>wam</w:t>
      </w:r>
      <w:r w:rsidRPr="00675D4A">
        <w:rPr>
          <w:rFonts w:ascii="Cambria" w:hAnsi="Cambria" w:cstheme="majorHAnsi"/>
        </w:rPr>
        <w:t xml:space="preserve"> te laat thuis.  </w:t>
      </w:r>
      <w:r w:rsidR="00A274EF" w:rsidRPr="00675D4A">
        <w:rPr>
          <w:rFonts w:ascii="Cambria" w:hAnsi="Cambria" w:cstheme="majorHAnsi"/>
        </w:rPr>
        <w:t>‘</w:t>
      </w:r>
      <w:r w:rsidRPr="00675D4A">
        <w:rPr>
          <w:rFonts w:ascii="Cambria" w:hAnsi="Cambria" w:cstheme="majorHAnsi"/>
        </w:rPr>
        <w:t xml:space="preserve"> – Wil jij mijn vrouwtje worden, Nelly? – Rook je, drink je, speel je, of ga je </w:t>
      </w:r>
      <w:r w:rsidR="00B834AD" w:rsidRPr="00675D4A">
        <w:rPr>
          <w:rFonts w:ascii="Cambria" w:hAnsi="Cambria" w:cstheme="majorHAnsi"/>
        </w:rPr>
        <w:t xml:space="preserve">‘s </w:t>
      </w:r>
      <w:r w:rsidRPr="00675D4A">
        <w:rPr>
          <w:rFonts w:ascii="Cambria" w:hAnsi="Cambria" w:cstheme="majorHAnsi"/>
        </w:rPr>
        <w:t>avonds laat uit? – Neen, lieveling, niets van dat alles. – Nou dan kan je beter naar een oudemannenhuis gaan</w:t>
      </w:r>
      <w:r w:rsidR="00A274EF" w:rsidRPr="00675D4A">
        <w:rPr>
          <w:rFonts w:ascii="Cambria" w:hAnsi="Cambria" w:cstheme="majorHAnsi"/>
        </w:rPr>
        <w:t>.’</w:t>
      </w:r>
      <w:r w:rsidRPr="00675D4A">
        <w:rPr>
          <w:rStyle w:val="Voetnootmarkering"/>
          <w:rFonts w:ascii="Cambria" w:hAnsi="Cambria" w:cstheme="majorHAnsi"/>
        </w:rPr>
        <w:footnoteReference w:id="60"/>
      </w:r>
      <w:r w:rsidRPr="00675D4A">
        <w:rPr>
          <w:rFonts w:ascii="Cambria" w:hAnsi="Cambria" w:cstheme="majorHAnsi"/>
          <w:i/>
          <w:iCs/>
        </w:rPr>
        <w:t xml:space="preserve"> </w:t>
      </w:r>
      <w:r w:rsidRPr="00675D4A">
        <w:rPr>
          <w:rFonts w:ascii="Cambria" w:hAnsi="Cambria" w:cstheme="majorHAnsi"/>
        </w:rPr>
        <w:t xml:space="preserve">Voorgaande mop heet </w:t>
      </w:r>
      <w:r w:rsidRPr="00675D4A">
        <w:rPr>
          <w:rFonts w:ascii="Cambria" w:hAnsi="Cambria" w:cstheme="majorHAnsi"/>
          <w:i/>
          <w:iCs/>
        </w:rPr>
        <w:t xml:space="preserve">Niets voor haar </w:t>
      </w:r>
      <w:r w:rsidRPr="00675D4A">
        <w:rPr>
          <w:rFonts w:ascii="Cambria" w:hAnsi="Cambria" w:cstheme="majorHAnsi"/>
        </w:rPr>
        <w:t xml:space="preserve">en </w:t>
      </w:r>
      <w:r w:rsidR="00A274EF" w:rsidRPr="00675D4A">
        <w:rPr>
          <w:rFonts w:ascii="Cambria" w:hAnsi="Cambria" w:cstheme="majorHAnsi"/>
        </w:rPr>
        <w:t>speelde met normen en</w:t>
      </w:r>
      <w:r w:rsidRPr="00675D4A">
        <w:rPr>
          <w:rFonts w:ascii="Cambria" w:hAnsi="Cambria" w:cstheme="majorHAnsi"/>
        </w:rPr>
        <w:t xml:space="preserve"> waarden die een goede huisvrouw</w:t>
      </w:r>
      <w:r w:rsidR="00A274EF" w:rsidRPr="00675D4A">
        <w:rPr>
          <w:rFonts w:ascii="Cambria" w:hAnsi="Cambria" w:cstheme="majorHAnsi"/>
        </w:rPr>
        <w:t xml:space="preserve"> </w:t>
      </w:r>
      <w:r w:rsidRPr="00675D4A">
        <w:rPr>
          <w:rFonts w:ascii="Cambria" w:hAnsi="Cambria" w:cstheme="majorHAnsi"/>
        </w:rPr>
        <w:t>en de maatschappij normaal zouden stellen aan haar man.</w:t>
      </w:r>
      <w:r w:rsidRPr="00675D4A">
        <w:rPr>
          <w:rStyle w:val="Voetnootmarkering"/>
          <w:rFonts w:ascii="Cambria" w:hAnsi="Cambria" w:cstheme="majorHAnsi"/>
        </w:rPr>
        <w:footnoteReference w:id="61"/>
      </w:r>
      <w:r w:rsidRPr="00675D4A">
        <w:rPr>
          <w:rFonts w:ascii="Cambria" w:hAnsi="Cambria" w:cstheme="majorHAnsi"/>
        </w:rPr>
        <w:t xml:space="preserve">  Vooral roken was een eigenschap die hoorde in het mannelijke domein voorafgaand en gedurende het </w:t>
      </w:r>
      <w:r w:rsidR="00A274EF" w:rsidRPr="00675D4A">
        <w:rPr>
          <w:rFonts w:ascii="Cambria" w:hAnsi="Cambria" w:cstheme="majorHAnsi"/>
        </w:rPr>
        <w:t>i</w:t>
      </w:r>
      <w:r w:rsidRPr="00675D4A">
        <w:rPr>
          <w:rFonts w:ascii="Cambria" w:hAnsi="Cambria" w:cstheme="majorHAnsi"/>
        </w:rPr>
        <w:t>nterbellum.</w:t>
      </w:r>
      <w:r w:rsidRPr="00675D4A">
        <w:rPr>
          <w:rStyle w:val="Voetnootmarkering"/>
          <w:rFonts w:ascii="Cambria" w:hAnsi="Cambria" w:cstheme="majorHAnsi"/>
        </w:rPr>
        <w:footnoteReference w:id="62"/>
      </w:r>
      <w:r w:rsidRPr="00675D4A">
        <w:rPr>
          <w:rFonts w:ascii="Cambria" w:hAnsi="Cambria" w:cstheme="majorHAnsi"/>
        </w:rPr>
        <w:t xml:space="preserve"> Ook de mopjes van de </w:t>
      </w:r>
      <w:r w:rsidRPr="00675D4A">
        <w:rPr>
          <w:rFonts w:ascii="Cambria" w:hAnsi="Cambria" w:cstheme="majorHAnsi"/>
          <w:i/>
          <w:iCs/>
        </w:rPr>
        <w:t>Kikeriki!</w:t>
      </w:r>
      <w:r w:rsidRPr="00675D4A">
        <w:rPr>
          <w:rFonts w:ascii="Cambria" w:hAnsi="Cambria" w:cstheme="majorHAnsi"/>
        </w:rPr>
        <w:t xml:space="preserve"> </w:t>
      </w:r>
      <w:r w:rsidR="002F4571" w:rsidRPr="00675D4A">
        <w:rPr>
          <w:rFonts w:ascii="Cambria" w:hAnsi="Cambria" w:cstheme="majorHAnsi"/>
        </w:rPr>
        <w:t>stellen</w:t>
      </w:r>
      <w:r w:rsidRPr="00675D4A">
        <w:rPr>
          <w:rFonts w:ascii="Cambria" w:hAnsi="Cambria" w:cstheme="majorHAnsi"/>
        </w:rPr>
        <w:t xml:space="preserve"> roken </w:t>
      </w:r>
      <w:r w:rsidR="002F4571" w:rsidRPr="00675D4A">
        <w:rPr>
          <w:rFonts w:ascii="Cambria" w:hAnsi="Cambria" w:cstheme="majorHAnsi"/>
        </w:rPr>
        <w:t>voor als</w:t>
      </w:r>
      <w:r w:rsidRPr="00675D4A">
        <w:rPr>
          <w:rFonts w:ascii="Cambria" w:hAnsi="Cambria" w:cstheme="majorHAnsi"/>
        </w:rPr>
        <w:t xml:space="preserve"> een typische karaktereigenschap van de man. Zoals bijvoorbeeld in het mopje uit 1918: ‘Jongen (die zich voor een betrekking aanmeldt): Wat voor soort jongen hebt u noodig? Koopman: Eén netten, rustigen jongen, die geen scheldwoorden gebruikt, niet rookt, niet luiert, niet speelt op de straat en geen streken uithaalt. De Jongen: U vraagt geen jongen; u vraagt een meisje.</w:t>
      </w:r>
      <w:r w:rsidR="00A274EF" w:rsidRPr="00675D4A">
        <w:rPr>
          <w:rFonts w:ascii="Cambria" w:hAnsi="Cambria" w:cstheme="majorHAnsi"/>
        </w:rPr>
        <w:t>’</w:t>
      </w:r>
      <w:r w:rsidRPr="00675D4A">
        <w:rPr>
          <w:rStyle w:val="Voetnootmarkering"/>
          <w:rFonts w:ascii="Cambria" w:hAnsi="Cambria" w:cstheme="majorHAnsi"/>
        </w:rPr>
        <w:footnoteReference w:id="63"/>
      </w:r>
      <w:r w:rsidRPr="00675D4A">
        <w:rPr>
          <w:rFonts w:ascii="Cambria" w:hAnsi="Cambria" w:cstheme="majorHAnsi"/>
        </w:rPr>
        <w:t xml:space="preserve">  Of uit 1928: </w:t>
      </w:r>
      <w:r w:rsidR="00A274EF" w:rsidRPr="00675D4A">
        <w:rPr>
          <w:rFonts w:ascii="Cambria" w:hAnsi="Cambria" w:cstheme="majorHAnsi"/>
        </w:rPr>
        <w:t>‘</w:t>
      </w:r>
      <w:r w:rsidRPr="00675D4A">
        <w:rPr>
          <w:rFonts w:ascii="Cambria" w:hAnsi="Cambria" w:cstheme="majorHAnsi"/>
        </w:rPr>
        <w:t xml:space="preserve"> – Ik heb net vijf vliegen doodgeslagen: twee mannetjes en drie vrouwtjes. – Hoe weet je dat? – Twee zaten er op de rooktafel en drie op den spiegel.’</w:t>
      </w:r>
      <w:r w:rsidRPr="00675D4A">
        <w:rPr>
          <w:rStyle w:val="Voetnootmarkering"/>
          <w:rFonts w:ascii="Cambria" w:hAnsi="Cambria" w:cstheme="majorHAnsi"/>
        </w:rPr>
        <w:footnoteReference w:id="64"/>
      </w:r>
      <w:r w:rsidRPr="00675D4A">
        <w:rPr>
          <w:rFonts w:ascii="Cambria" w:hAnsi="Cambria" w:cstheme="majorHAnsi"/>
        </w:rPr>
        <w:t xml:space="preserve">  </w:t>
      </w:r>
    </w:p>
    <w:p w14:paraId="388DF38C" w14:textId="50587C8A" w:rsidR="006F3353" w:rsidRPr="00675D4A" w:rsidRDefault="0016549B" w:rsidP="006F3353">
      <w:pPr>
        <w:pStyle w:val="Kop2"/>
        <w:spacing w:line="360" w:lineRule="auto"/>
        <w:rPr>
          <w:rFonts w:cstheme="majorHAnsi"/>
          <w:szCs w:val="28"/>
        </w:rPr>
      </w:pPr>
      <w:bookmarkStart w:id="25" w:name="_Toc41840730"/>
      <w:bookmarkStart w:id="26" w:name="_Toc42945594"/>
      <w:r w:rsidRPr="00675D4A">
        <w:rPr>
          <w:rFonts w:cstheme="majorHAnsi"/>
          <w:szCs w:val="28"/>
        </w:rPr>
        <w:t xml:space="preserve">2.2 </w:t>
      </w:r>
      <w:r w:rsidR="006F3353" w:rsidRPr="00675D4A">
        <w:rPr>
          <w:rFonts w:cstheme="majorHAnsi"/>
          <w:szCs w:val="28"/>
        </w:rPr>
        <w:t>De moderne vrouw in moppen</w:t>
      </w:r>
      <w:bookmarkEnd w:id="25"/>
      <w:bookmarkEnd w:id="26"/>
    </w:p>
    <w:p w14:paraId="57FD472E" w14:textId="77777777" w:rsidR="000D1014" w:rsidRDefault="002F4571" w:rsidP="00967138">
      <w:pPr>
        <w:spacing w:after="0" w:line="360" w:lineRule="auto"/>
        <w:jc w:val="both"/>
        <w:rPr>
          <w:rFonts w:ascii="Cambria" w:hAnsi="Cambria" w:cstheme="majorHAnsi"/>
        </w:rPr>
      </w:pPr>
      <w:r w:rsidRPr="00675D4A">
        <w:rPr>
          <w:rFonts w:ascii="Cambria" w:hAnsi="Cambria" w:cstheme="majorHAnsi"/>
        </w:rPr>
        <w:t>Moppen in het interbellum over vrouwen die roken zijn een stuk spaarzamer maar in het kader van dit onderzoek wel interessanter. Deze mopjes g</w:t>
      </w:r>
      <w:r w:rsidR="00617F95" w:rsidRPr="00675D4A">
        <w:rPr>
          <w:rFonts w:ascii="Cambria" w:hAnsi="Cambria" w:cstheme="majorHAnsi"/>
        </w:rPr>
        <w:t>e</w:t>
      </w:r>
      <w:r w:rsidRPr="00675D4A">
        <w:rPr>
          <w:rFonts w:ascii="Cambria" w:hAnsi="Cambria" w:cstheme="majorHAnsi"/>
        </w:rPr>
        <w:t>ven namelijk een tijdsbeeld en spe</w:t>
      </w:r>
      <w:r w:rsidR="00617F95" w:rsidRPr="00675D4A">
        <w:rPr>
          <w:rFonts w:ascii="Cambria" w:hAnsi="Cambria" w:cstheme="majorHAnsi"/>
        </w:rPr>
        <w:t>e</w:t>
      </w:r>
      <w:r w:rsidRPr="00675D4A">
        <w:rPr>
          <w:rFonts w:ascii="Cambria" w:hAnsi="Cambria" w:cstheme="majorHAnsi"/>
        </w:rPr>
        <w:t>l</w:t>
      </w:r>
      <w:r w:rsidR="00617F95" w:rsidRPr="00675D4A">
        <w:rPr>
          <w:rFonts w:ascii="Cambria" w:hAnsi="Cambria" w:cstheme="majorHAnsi"/>
        </w:rPr>
        <w:t>d</w:t>
      </w:r>
      <w:r w:rsidRPr="00675D4A">
        <w:rPr>
          <w:rFonts w:ascii="Cambria" w:hAnsi="Cambria" w:cstheme="majorHAnsi"/>
        </w:rPr>
        <w:t>en met de opkomst van de moderne vrouw.  ‘ – Ik dacht, mrs. Brown, dat u geen sigaretten kon verdragen. – Ze maken mij verschrikkelijk ziek. Ik rook alleen als de kinderen naar mij kijken, dan kunnen ze niet zeggen, dat ik ouderwetsch ben.’</w:t>
      </w:r>
      <w:r w:rsidRPr="00675D4A">
        <w:rPr>
          <w:rStyle w:val="Voetnootmarkering"/>
          <w:rFonts w:ascii="Cambria" w:hAnsi="Cambria" w:cstheme="majorHAnsi"/>
        </w:rPr>
        <w:footnoteReference w:id="65"/>
      </w:r>
      <w:r w:rsidRPr="00675D4A">
        <w:rPr>
          <w:rFonts w:ascii="Cambria" w:hAnsi="Cambria" w:cstheme="majorHAnsi"/>
        </w:rPr>
        <w:t xml:space="preserve">  </w:t>
      </w:r>
      <w:r w:rsidR="00476B32" w:rsidRPr="00675D4A">
        <w:rPr>
          <w:rFonts w:ascii="Cambria" w:hAnsi="Cambria" w:cstheme="majorHAnsi"/>
        </w:rPr>
        <w:t>Dit mopje l</w:t>
      </w:r>
      <w:r w:rsidR="00617F95" w:rsidRPr="00675D4A">
        <w:rPr>
          <w:rFonts w:ascii="Cambria" w:hAnsi="Cambria" w:cstheme="majorHAnsi"/>
        </w:rPr>
        <w:t>ie</w:t>
      </w:r>
      <w:r w:rsidR="00476B32" w:rsidRPr="00675D4A">
        <w:rPr>
          <w:rFonts w:ascii="Cambria" w:hAnsi="Cambria" w:cstheme="majorHAnsi"/>
        </w:rPr>
        <w:t xml:space="preserve">t een progressief geluid horen vanuit de </w:t>
      </w:r>
      <w:r w:rsidR="00476B32" w:rsidRPr="00675D4A">
        <w:rPr>
          <w:rFonts w:ascii="Cambria" w:hAnsi="Cambria" w:cstheme="majorHAnsi"/>
          <w:i/>
          <w:iCs/>
        </w:rPr>
        <w:lastRenderedPageBreak/>
        <w:t>Haagsche Courant</w:t>
      </w:r>
      <w:r w:rsidR="00476B32" w:rsidRPr="00675D4A">
        <w:rPr>
          <w:rFonts w:ascii="Cambria" w:hAnsi="Cambria" w:cstheme="majorHAnsi"/>
        </w:rPr>
        <w:t xml:space="preserve"> door</w:t>
      </w:r>
      <w:r w:rsidR="0006612C" w:rsidRPr="00675D4A">
        <w:rPr>
          <w:rFonts w:ascii="Cambria" w:hAnsi="Cambria" w:cstheme="majorHAnsi"/>
        </w:rPr>
        <w:t xml:space="preserve"> niet rokende vrouwen als</w:t>
      </w:r>
      <w:r w:rsidR="00476B32" w:rsidRPr="00675D4A">
        <w:rPr>
          <w:rFonts w:ascii="Cambria" w:hAnsi="Cambria" w:cstheme="majorHAnsi"/>
        </w:rPr>
        <w:t xml:space="preserve"> </w:t>
      </w:r>
      <w:r w:rsidR="0006612C" w:rsidRPr="00675D4A">
        <w:rPr>
          <w:rFonts w:ascii="Cambria" w:hAnsi="Cambria" w:cstheme="majorHAnsi"/>
        </w:rPr>
        <w:t>ouderwets en dus achterhaald te portretteren.</w:t>
      </w:r>
      <w:r w:rsidR="00476B32" w:rsidRPr="00675D4A">
        <w:rPr>
          <w:rFonts w:ascii="Cambria" w:hAnsi="Cambria" w:cstheme="majorHAnsi"/>
        </w:rPr>
        <w:t xml:space="preserve"> </w:t>
      </w:r>
      <w:r w:rsidRPr="00675D4A">
        <w:rPr>
          <w:rFonts w:ascii="Cambria" w:hAnsi="Cambria" w:cstheme="majorHAnsi"/>
        </w:rPr>
        <w:t>Tijdens het interbellum werd roken een belangrijk onderdeel van de identiteit van de moderne vrouw.</w:t>
      </w:r>
      <w:r w:rsidRPr="00675D4A">
        <w:rPr>
          <w:rStyle w:val="Voetnootmarkering"/>
          <w:rFonts w:ascii="Cambria" w:hAnsi="Cambria" w:cstheme="majorHAnsi"/>
        </w:rPr>
        <w:footnoteReference w:id="66"/>
      </w:r>
      <w:r w:rsidRPr="00675D4A">
        <w:rPr>
          <w:rFonts w:ascii="Cambria" w:hAnsi="Cambria" w:cstheme="majorHAnsi"/>
        </w:rPr>
        <w:t xml:space="preserve"> </w:t>
      </w:r>
    </w:p>
    <w:p w14:paraId="336A033C" w14:textId="77777777" w:rsidR="000D1014" w:rsidRDefault="006F3353" w:rsidP="0015405E">
      <w:pPr>
        <w:spacing w:after="0" w:line="360" w:lineRule="auto"/>
        <w:ind w:firstLine="709"/>
        <w:jc w:val="both"/>
        <w:rPr>
          <w:rFonts w:ascii="Cambria" w:hAnsi="Cambria" w:cstheme="majorHAnsi"/>
          <w:bCs/>
        </w:rPr>
      </w:pPr>
      <w:r w:rsidRPr="00675D4A">
        <w:rPr>
          <w:rFonts w:ascii="Cambria" w:hAnsi="Cambria" w:cstheme="majorHAnsi"/>
        </w:rPr>
        <w:t>Vanaf 1918, na de Eerste Wereldoorlog, kwam de moderne vrouw op. In eerste instantie was ze een fenomeen uit</w:t>
      </w:r>
      <w:r w:rsidR="007662DE" w:rsidRPr="00675D4A">
        <w:rPr>
          <w:rFonts w:ascii="Cambria" w:hAnsi="Cambria" w:cstheme="majorHAnsi"/>
        </w:rPr>
        <w:t xml:space="preserve"> Frankrijk,</w:t>
      </w:r>
      <w:r w:rsidRPr="00675D4A">
        <w:rPr>
          <w:rFonts w:ascii="Cambria" w:hAnsi="Cambria" w:cstheme="majorHAnsi"/>
        </w:rPr>
        <w:t xml:space="preserve"> Amerika en de Weimar Republiek, maar al snel verspreidde ze zich over de hele wereld.</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67"/>
      </w:r>
      <w:r w:rsidRPr="00675D4A">
        <w:rPr>
          <w:rFonts w:ascii="Cambria" w:hAnsi="Cambria" w:cstheme="majorHAnsi"/>
        </w:rPr>
        <w:t xml:space="preserve"> </w:t>
      </w:r>
      <w:r w:rsidRPr="00675D4A">
        <w:rPr>
          <w:rFonts w:ascii="Cambria" w:hAnsi="Cambria" w:cstheme="majorHAnsi"/>
          <w:lang w:val="en-GB"/>
        </w:rPr>
        <w:t>Volgens de Modern Girl Around the World Research Group, was ze dan ook een mondiaal fenomeen</w:t>
      </w:r>
      <w:r w:rsidR="00C7395F">
        <w:rPr>
          <w:rFonts w:ascii="Cambria" w:hAnsi="Cambria" w:cstheme="majorHAnsi"/>
          <w:lang w:val="en-GB"/>
        </w:rPr>
        <w:t>.</w:t>
      </w:r>
      <w:r w:rsidRPr="00675D4A">
        <w:rPr>
          <w:rStyle w:val="Voetnootmarkering"/>
          <w:rFonts w:ascii="Cambria" w:hAnsi="Cambria" w:cstheme="majorHAnsi"/>
        </w:rPr>
        <w:footnoteReference w:id="68"/>
      </w:r>
      <w:r w:rsidRPr="00675D4A">
        <w:rPr>
          <w:rFonts w:ascii="Cambria" w:hAnsi="Cambria" w:cstheme="majorHAnsi"/>
          <w:lang w:val="en-GB"/>
        </w:rPr>
        <w:t xml:space="preserve"> </w:t>
      </w:r>
      <w:r w:rsidR="007662DE" w:rsidRPr="00675D4A">
        <w:rPr>
          <w:rFonts w:ascii="Cambria" w:hAnsi="Cambria" w:cstheme="majorHAnsi"/>
          <w:bCs/>
          <w:lang w:val="en-GB"/>
        </w:rPr>
        <w:t>H</w:t>
      </w:r>
      <w:r w:rsidRPr="00675D4A">
        <w:rPr>
          <w:rFonts w:ascii="Cambria" w:hAnsi="Cambria" w:cstheme="majorHAnsi"/>
          <w:bCs/>
          <w:lang w:val="en-GB"/>
        </w:rPr>
        <w:t xml:space="preserve">istorici Elizabeth Otto en Vanessa Rocco </w:t>
      </w:r>
      <w:r w:rsidR="007662DE" w:rsidRPr="00675D4A">
        <w:rPr>
          <w:rFonts w:ascii="Cambria" w:hAnsi="Cambria" w:cstheme="majorHAnsi"/>
          <w:bCs/>
          <w:lang w:val="en-GB"/>
        </w:rPr>
        <w:t xml:space="preserve">beamen dit </w:t>
      </w:r>
      <w:r w:rsidRPr="00675D4A">
        <w:rPr>
          <w:rFonts w:ascii="Cambria" w:hAnsi="Cambria" w:cstheme="majorHAnsi"/>
          <w:bCs/>
          <w:lang w:val="en-GB"/>
        </w:rPr>
        <w:t xml:space="preserve">in hun boek </w:t>
      </w:r>
      <w:r w:rsidRPr="00675D4A">
        <w:rPr>
          <w:rFonts w:ascii="Cambria" w:hAnsi="Cambria" w:cstheme="majorHAnsi"/>
          <w:bCs/>
          <w:i/>
          <w:iCs/>
          <w:lang w:val="en-GB"/>
        </w:rPr>
        <w:t>The New Woman International: Representations in Photography and Film from the 1870s through the 1960.</w:t>
      </w:r>
      <w:r w:rsidRPr="00675D4A">
        <w:rPr>
          <w:rFonts w:ascii="Cambria" w:hAnsi="Cambria" w:cstheme="majorHAnsi"/>
          <w:bCs/>
          <w:lang w:val="en-GB"/>
        </w:rPr>
        <w:t xml:space="preserve"> </w:t>
      </w:r>
      <w:r w:rsidRPr="00675D4A">
        <w:rPr>
          <w:rFonts w:ascii="Cambria" w:hAnsi="Cambria" w:cstheme="majorHAnsi"/>
          <w:bCs/>
        </w:rPr>
        <w:t>Otto en Rocco beschouwen de moderne vrouw als een transnationaal fenomeen dat zich niet heeft beperkt tot specifieke naties of culturen.</w:t>
      </w:r>
      <w:r w:rsidRPr="00675D4A">
        <w:rPr>
          <w:rStyle w:val="Voetnootmarkering"/>
          <w:rFonts w:ascii="Cambria" w:hAnsi="Cambria" w:cstheme="majorHAnsi"/>
          <w:bCs/>
        </w:rPr>
        <w:footnoteReference w:id="69"/>
      </w:r>
      <w:r w:rsidRPr="00675D4A">
        <w:rPr>
          <w:rFonts w:ascii="Cambria" w:hAnsi="Cambria" w:cstheme="majorHAnsi"/>
          <w:bCs/>
        </w:rPr>
        <w:t xml:space="preserve"> Hoewel de opkomst van de moderne vrouw misschien wel het populairste onderwerp is wanneer de geschiedenis en cultuur van de Weimar Republiek wordt bestudeerd, is er over het uiterlijk en karakter van de moderne vrouw in buurland Nederland nog weinig onderzoek gedaan.</w:t>
      </w:r>
      <w:r w:rsidRPr="00675D4A">
        <w:rPr>
          <w:rStyle w:val="Voetnootmarkering"/>
          <w:rFonts w:ascii="Cambria" w:hAnsi="Cambria" w:cstheme="majorHAnsi"/>
          <w:bCs/>
        </w:rPr>
        <w:footnoteReference w:id="70"/>
      </w:r>
      <w:r w:rsidRPr="00675D4A">
        <w:rPr>
          <w:rFonts w:ascii="Cambria" w:hAnsi="Cambria" w:cstheme="majorHAnsi"/>
          <w:bCs/>
        </w:rPr>
        <w:t xml:space="preserve"> Lang werd door historici gedacht dat </w:t>
      </w:r>
      <w:r w:rsidRPr="00675D4A">
        <w:rPr>
          <w:rFonts w:ascii="Cambria" w:hAnsi="Cambria" w:cstheme="majorHAnsi"/>
        </w:rPr>
        <w:t xml:space="preserve">Nederland tijdens het </w:t>
      </w:r>
      <w:r w:rsidR="00EA59C4" w:rsidRPr="00675D4A">
        <w:rPr>
          <w:rFonts w:ascii="Cambria" w:hAnsi="Cambria" w:cstheme="majorHAnsi"/>
        </w:rPr>
        <w:t>i</w:t>
      </w:r>
      <w:r w:rsidRPr="00675D4A">
        <w:rPr>
          <w:rFonts w:ascii="Cambria" w:hAnsi="Cambria" w:cstheme="majorHAnsi"/>
        </w:rPr>
        <w:t>nterbellum conservatief en traditioneel was en</w:t>
      </w:r>
      <w:r w:rsidRPr="00675D4A">
        <w:rPr>
          <w:rFonts w:ascii="Cambria" w:hAnsi="Cambria" w:cstheme="majorHAnsi"/>
          <w:bCs/>
        </w:rPr>
        <w:t xml:space="preserve"> de </w:t>
      </w:r>
      <w:r w:rsidR="000D424B" w:rsidRPr="00675D4A">
        <w:rPr>
          <w:rFonts w:ascii="Cambria" w:hAnsi="Cambria" w:cstheme="majorHAnsi"/>
          <w:bCs/>
          <w:i/>
          <w:iCs/>
        </w:rPr>
        <w:t>R</w:t>
      </w:r>
      <w:r w:rsidRPr="00675D4A">
        <w:rPr>
          <w:rFonts w:ascii="Cambria" w:hAnsi="Cambria" w:cstheme="majorHAnsi"/>
          <w:bCs/>
          <w:i/>
          <w:iCs/>
        </w:rPr>
        <w:t xml:space="preserve">oaring </w:t>
      </w:r>
      <w:r w:rsidR="000D424B" w:rsidRPr="00675D4A">
        <w:rPr>
          <w:rFonts w:ascii="Cambria" w:hAnsi="Cambria" w:cstheme="majorHAnsi"/>
          <w:bCs/>
          <w:i/>
          <w:iCs/>
        </w:rPr>
        <w:t>T</w:t>
      </w:r>
      <w:r w:rsidRPr="00675D4A">
        <w:rPr>
          <w:rFonts w:ascii="Cambria" w:hAnsi="Cambria" w:cstheme="majorHAnsi"/>
          <w:bCs/>
          <w:i/>
          <w:iCs/>
        </w:rPr>
        <w:t>wenties</w:t>
      </w:r>
      <w:r w:rsidRPr="00675D4A">
        <w:rPr>
          <w:rFonts w:ascii="Cambria" w:hAnsi="Cambria" w:cstheme="majorHAnsi"/>
          <w:bCs/>
        </w:rPr>
        <w:t xml:space="preserve"> en de opkomst van de moderne vrouw daarbinnen, aan Nederland voorbij waren gegaan. Inmiddels wordt door onder andere</w:t>
      </w:r>
      <w:r w:rsidR="00A5333D" w:rsidRPr="00675D4A">
        <w:rPr>
          <w:rFonts w:ascii="Cambria" w:hAnsi="Cambria" w:cstheme="majorHAnsi"/>
          <w:bCs/>
        </w:rPr>
        <w:t xml:space="preserve"> Frits Boterman en</w:t>
      </w:r>
      <w:r w:rsidRPr="00675D4A">
        <w:rPr>
          <w:rFonts w:ascii="Cambria" w:hAnsi="Cambria" w:cstheme="majorHAnsi"/>
          <w:bCs/>
        </w:rPr>
        <w:t xml:space="preserve"> Marianne Vogel in</w:t>
      </w:r>
      <w:r w:rsidRPr="00675D4A">
        <w:rPr>
          <w:rFonts w:ascii="Cambria" w:hAnsi="Cambria" w:cstheme="majorHAnsi"/>
          <w:bCs/>
          <w:i/>
          <w:iCs/>
        </w:rPr>
        <w:t xml:space="preserve"> </w:t>
      </w:r>
      <w:r w:rsidR="00A5333D" w:rsidRPr="00675D4A">
        <w:rPr>
          <w:rFonts w:ascii="Cambria" w:hAnsi="Cambria" w:cstheme="majorHAnsi"/>
          <w:i/>
          <w:iCs/>
        </w:rPr>
        <w:t>Nederland en Duitsland in het interbellum: wisselwerking en contacten: van politiek tot literatuur</w:t>
      </w:r>
      <w:r w:rsidR="00EA59C4" w:rsidRPr="00675D4A">
        <w:rPr>
          <w:rFonts w:ascii="Cambria" w:hAnsi="Cambria" w:cstheme="majorHAnsi"/>
          <w:bCs/>
          <w:i/>
          <w:iCs/>
        </w:rPr>
        <w:t xml:space="preserve"> </w:t>
      </w:r>
      <w:r w:rsidRPr="00675D4A">
        <w:rPr>
          <w:rFonts w:ascii="Cambria" w:hAnsi="Cambria" w:cstheme="majorHAnsi"/>
          <w:bCs/>
        </w:rPr>
        <w:t>gepleit voor een nuancering op deze visie.</w:t>
      </w:r>
      <w:r w:rsidRPr="00675D4A">
        <w:rPr>
          <w:rStyle w:val="Voetnootmarkering"/>
          <w:rFonts w:ascii="Cambria" w:hAnsi="Cambria" w:cstheme="majorHAnsi"/>
          <w:bCs/>
        </w:rPr>
        <w:footnoteReference w:id="71"/>
      </w:r>
      <w:r w:rsidR="00EA59C4" w:rsidRPr="00675D4A">
        <w:rPr>
          <w:rFonts w:ascii="Cambria" w:hAnsi="Cambria" w:cstheme="majorHAnsi"/>
          <w:bCs/>
        </w:rPr>
        <w:t xml:space="preserve"> </w:t>
      </w:r>
      <w:r w:rsidR="00A5333D" w:rsidRPr="00675D4A">
        <w:rPr>
          <w:rFonts w:ascii="Cambria" w:hAnsi="Cambria" w:cstheme="majorHAnsi"/>
          <w:bCs/>
        </w:rPr>
        <w:t>Nederland was dynamischer, moderner en internationaler georiënteerd dan er lange tijd werd aangenomen.</w:t>
      </w:r>
      <w:r w:rsidR="00A5333D" w:rsidRPr="00675D4A">
        <w:rPr>
          <w:rStyle w:val="Voetnootmarkering"/>
          <w:rFonts w:ascii="Cambria" w:hAnsi="Cambria" w:cstheme="majorHAnsi"/>
          <w:bCs/>
        </w:rPr>
        <w:footnoteReference w:id="72"/>
      </w:r>
      <w:r w:rsidR="00A5333D" w:rsidRPr="00675D4A">
        <w:rPr>
          <w:rFonts w:ascii="Cambria" w:hAnsi="Cambria" w:cstheme="majorHAnsi"/>
          <w:bCs/>
        </w:rPr>
        <w:t xml:space="preserve"> </w:t>
      </w:r>
    </w:p>
    <w:p w14:paraId="78EAEC21" w14:textId="77777777" w:rsidR="000D1014" w:rsidRDefault="006F3353" w:rsidP="0015405E">
      <w:pPr>
        <w:spacing w:after="0" w:line="360" w:lineRule="auto"/>
        <w:ind w:firstLine="709"/>
        <w:jc w:val="both"/>
        <w:rPr>
          <w:rFonts w:ascii="Cambria" w:hAnsi="Cambria" w:cstheme="majorHAnsi"/>
        </w:rPr>
      </w:pPr>
      <w:r w:rsidRPr="00675D4A">
        <w:rPr>
          <w:rFonts w:ascii="Cambria" w:hAnsi="Cambria" w:cstheme="majorHAnsi"/>
        </w:rPr>
        <w:t xml:space="preserve">Over de opkomst van een nieuwe vrouwelijkheid in Nederland tijdens het </w:t>
      </w:r>
      <w:r w:rsidR="00340FCC" w:rsidRPr="00675D4A">
        <w:rPr>
          <w:rFonts w:ascii="Cambria" w:hAnsi="Cambria" w:cstheme="majorHAnsi"/>
        </w:rPr>
        <w:t>i</w:t>
      </w:r>
      <w:r w:rsidRPr="00675D4A">
        <w:rPr>
          <w:rFonts w:ascii="Cambria" w:hAnsi="Cambria" w:cstheme="majorHAnsi"/>
        </w:rPr>
        <w:t xml:space="preserve">nterbellum schreef historica Marjan Schwegman een artikel genaamd </w:t>
      </w:r>
      <w:r w:rsidRPr="00675D4A">
        <w:rPr>
          <w:rFonts w:ascii="Cambria" w:hAnsi="Cambria" w:cstheme="majorHAnsi"/>
          <w:i/>
          <w:iCs/>
        </w:rPr>
        <w:t>Tussen traditie en moderniteit</w:t>
      </w:r>
      <w:r w:rsidRPr="00675D4A">
        <w:rPr>
          <w:rFonts w:ascii="Cambria" w:hAnsi="Cambria" w:cstheme="majorHAnsi"/>
        </w:rPr>
        <w:t>. Volgens haar was er vanaf 1918 een revolutionaire verandering in het vrouwelijk uiterlijk, de modernisering van het huishouden, de bloei van het vrouwen verenigingsleven en de bloei en opkomst van nieuwe vrouwenberoepen zoals dat van secretaresse. Schwegman beschrijft de abrupte uiterlijke verandering</w:t>
      </w:r>
      <w:r w:rsidR="00B834AD" w:rsidRPr="00675D4A">
        <w:rPr>
          <w:rFonts w:ascii="Cambria" w:hAnsi="Cambria" w:cstheme="majorHAnsi"/>
        </w:rPr>
        <w:t xml:space="preserve"> van de vrouw na de Eerste Wereldoorlog,</w:t>
      </w:r>
      <w:r w:rsidRPr="00675D4A">
        <w:rPr>
          <w:rFonts w:ascii="Cambria" w:hAnsi="Cambria" w:cstheme="majorHAnsi"/>
        </w:rPr>
        <w:t xml:space="preserve"> van ingetogen damesachtige vrouw naar sportieve, jongensachtige en ietwat brutale verschijning.</w:t>
      </w:r>
      <w:r w:rsidRPr="00675D4A">
        <w:rPr>
          <w:rStyle w:val="Voetnootmarkering"/>
          <w:rFonts w:ascii="Cambria" w:hAnsi="Cambria" w:cstheme="majorHAnsi"/>
        </w:rPr>
        <w:footnoteReference w:id="73"/>
      </w:r>
      <w:r w:rsidRPr="00675D4A">
        <w:rPr>
          <w:rFonts w:ascii="Cambria" w:hAnsi="Cambria" w:cstheme="majorHAnsi"/>
        </w:rPr>
        <w:t xml:space="preserve"> Historica </w:t>
      </w:r>
      <w:r w:rsidRPr="00675D4A">
        <w:rPr>
          <w:rFonts w:ascii="Cambria" w:hAnsi="Cambria" w:cstheme="majorHAnsi"/>
        </w:rPr>
        <w:lastRenderedPageBreak/>
        <w:t xml:space="preserve">Francisca de Haan plaatst in </w:t>
      </w:r>
      <w:r w:rsidRPr="00675D4A">
        <w:rPr>
          <w:rFonts w:ascii="Cambria" w:hAnsi="Cambria" w:cstheme="majorHAnsi"/>
          <w:i/>
          <w:iCs/>
        </w:rPr>
        <w:t xml:space="preserve">Sekse op kantoor: over vrouwelijkheid, mannelijkheid en macht, Nederland 1860- 1940 </w:t>
      </w:r>
      <w:r w:rsidRPr="00675D4A">
        <w:rPr>
          <w:rFonts w:ascii="Cambria" w:hAnsi="Cambria" w:cstheme="majorHAnsi"/>
        </w:rPr>
        <w:t>een kanttekening bij de</w:t>
      </w:r>
      <w:r w:rsidR="007662DE" w:rsidRPr="00675D4A">
        <w:rPr>
          <w:rFonts w:ascii="Cambria" w:hAnsi="Cambria" w:cstheme="majorHAnsi"/>
        </w:rPr>
        <w:t>ze</w:t>
      </w:r>
      <w:r w:rsidRPr="00675D4A">
        <w:rPr>
          <w:rFonts w:ascii="Cambria" w:hAnsi="Cambria" w:cstheme="majorHAnsi"/>
        </w:rPr>
        <w:t xml:space="preserve"> </w:t>
      </w:r>
      <w:r w:rsidR="007662DE" w:rsidRPr="00675D4A">
        <w:rPr>
          <w:rFonts w:ascii="Cambria" w:hAnsi="Cambria" w:cstheme="majorHAnsi"/>
        </w:rPr>
        <w:t xml:space="preserve">these van een </w:t>
      </w:r>
      <w:r w:rsidRPr="00675D4A">
        <w:rPr>
          <w:rFonts w:ascii="Cambria" w:hAnsi="Cambria" w:cstheme="majorHAnsi"/>
        </w:rPr>
        <w:t>revolutionaire en abrupte overgang naar de moderne vrouw. De moderne vrouw verscheen volgens haar al rond 1900 op het toneel in Nederland. Het kantoor werd door verschillende vrouwen rond 1900 gezien als sleutel tot nieuwe mogelijkheden en vrijheid.</w:t>
      </w:r>
      <w:r w:rsidRPr="00675D4A">
        <w:rPr>
          <w:rStyle w:val="Voetnootmarkering"/>
          <w:rFonts w:ascii="Cambria" w:hAnsi="Cambria" w:cstheme="majorHAnsi"/>
        </w:rPr>
        <w:footnoteReference w:id="74"/>
      </w:r>
      <w:r w:rsidRPr="00675D4A">
        <w:rPr>
          <w:rFonts w:ascii="Cambria" w:hAnsi="Cambria" w:cstheme="majorHAnsi"/>
        </w:rPr>
        <w:t xml:space="preserve"> </w:t>
      </w:r>
      <w:r w:rsidR="000E1FB9" w:rsidRPr="00675D4A">
        <w:rPr>
          <w:rFonts w:ascii="Cambria" w:hAnsi="Cambria" w:cstheme="majorHAnsi"/>
        </w:rPr>
        <w:t xml:space="preserve">In hoofdstuk 4, over de veranderende positie van vrouwen in de publieke en private ruimte, zal hier dieper op </w:t>
      </w:r>
      <w:r w:rsidR="00B834AD" w:rsidRPr="00675D4A">
        <w:rPr>
          <w:rFonts w:ascii="Cambria" w:hAnsi="Cambria" w:cstheme="majorHAnsi"/>
        </w:rPr>
        <w:t xml:space="preserve">in </w:t>
      </w:r>
      <w:r w:rsidR="000E1FB9" w:rsidRPr="00675D4A">
        <w:rPr>
          <w:rFonts w:ascii="Cambria" w:hAnsi="Cambria" w:cstheme="majorHAnsi"/>
        </w:rPr>
        <w:t xml:space="preserve">worden gegaan. </w:t>
      </w:r>
      <w:r w:rsidRPr="00675D4A">
        <w:rPr>
          <w:rFonts w:ascii="Cambria" w:hAnsi="Cambria" w:cstheme="majorHAnsi"/>
        </w:rPr>
        <w:t>Op door de Haan onderzochte reclamefolders van de secretaresseopleiding van Instituut Schroevers, uit de jaren 1915-1918, waren daarnaast jonge vrouwen te zien die van plan waren vooruit te komen in de wereld. Deze vrouwen waren volgens de Haan te typeren als de moderne vrouw van haar tijd.</w:t>
      </w:r>
      <w:r w:rsidRPr="00675D4A">
        <w:rPr>
          <w:rStyle w:val="Voetnootmarkering"/>
          <w:rFonts w:ascii="Cambria" w:hAnsi="Cambria" w:cstheme="majorHAnsi"/>
        </w:rPr>
        <w:footnoteReference w:id="75"/>
      </w:r>
      <w:r w:rsidRPr="00675D4A">
        <w:rPr>
          <w:rFonts w:ascii="Cambria" w:hAnsi="Cambria" w:cstheme="majorHAnsi"/>
        </w:rPr>
        <w:t xml:space="preserve"> </w:t>
      </w:r>
      <w:r w:rsidR="00B834AD" w:rsidRPr="00675D4A">
        <w:rPr>
          <w:rFonts w:ascii="Cambria" w:hAnsi="Cambria" w:cstheme="majorHAnsi"/>
        </w:rPr>
        <w:t>Ook voor het interbellum</w:t>
      </w:r>
      <w:r w:rsidRPr="00675D4A">
        <w:rPr>
          <w:rFonts w:ascii="Cambria" w:hAnsi="Cambria" w:cstheme="majorHAnsi"/>
        </w:rPr>
        <w:t xml:space="preserve"> in Nederland </w:t>
      </w:r>
      <w:r w:rsidR="00B834AD" w:rsidRPr="00675D4A">
        <w:rPr>
          <w:rFonts w:ascii="Cambria" w:hAnsi="Cambria" w:cstheme="majorHAnsi"/>
        </w:rPr>
        <w:t xml:space="preserve">werd er </w:t>
      </w:r>
      <w:r w:rsidRPr="00675D4A">
        <w:rPr>
          <w:rFonts w:ascii="Cambria" w:hAnsi="Cambria" w:cstheme="majorHAnsi"/>
        </w:rPr>
        <w:t>door vrouwen</w:t>
      </w:r>
      <w:r w:rsidR="00B834AD" w:rsidRPr="00675D4A">
        <w:rPr>
          <w:rFonts w:ascii="Cambria" w:hAnsi="Cambria" w:cstheme="majorHAnsi"/>
        </w:rPr>
        <w:t xml:space="preserve"> dus al</w:t>
      </w:r>
      <w:r w:rsidRPr="00675D4A">
        <w:rPr>
          <w:rFonts w:ascii="Cambria" w:hAnsi="Cambria" w:cstheme="majorHAnsi"/>
        </w:rPr>
        <w:t xml:space="preserve"> gedacht</w:t>
      </w:r>
      <w:r w:rsidR="00B834AD" w:rsidRPr="00675D4A">
        <w:rPr>
          <w:rFonts w:ascii="Cambria" w:hAnsi="Cambria" w:cstheme="majorHAnsi"/>
        </w:rPr>
        <w:t xml:space="preserve"> </w:t>
      </w:r>
      <w:r w:rsidRPr="00675D4A">
        <w:rPr>
          <w:rFonts w:ascii="Cambria" w:hAnsi="Cambria" w:cstheme="majorHAnsi"/>
        </w:rPr>
        <w:t xml:space="preserve">over de contouren van een nieuwe of moderne vrouw. </w:t>
      </w:r>
    </w:p>
    <w:p w14:paraId="7F0EEE2E" w14:textId="5AE75D16" w:rsidR="00431953" w:rsidRPr="00675D4A" w:rsidRDefault="006F3353" w:rsidP="0015405E">
      <w:pPr>
        <w:spacing w:after="0" w:line="360" w:lineRule="auto"/>
        <w:ind w:firstLine="709"/>
        <w:jc w:val="both"/>
        <w:rPr>
          <w:rFonts w:ascii="Cambria" w:hAnsi="Cambria" w:cstheme="majorHAnsi"/>
        </w:rPr>
      </w:pPr>
      <w:r w:rsidRPr="00675D4A">
        <w:rPr>
          <w:rFonts w:ascii="Cambria" w:hAnsi="Cambria" w:cstheme="majorHAnsi"/>
        </w:rPr>
        <w:t xml:space="preserve">De Haan kon </w:t>
      </w:r>
      <w:r w:rsidR="000D424B" w:rsidRPr="00675D4A">
        <w:rPr>
          <w:rFonts w:ascii="Cambria" w:hAnsi="Cambria" w:cstheme="majorHAnsi"/>
        </w:rPr>
        <w:t>zich</w:t>
      </w:r>
      <w:r w:rsidRPr="00675D4A">
        <w:rPr>
          <w:rFonts w:ascii="Cambria" w:hAnsi="Cambria" w:cstheme="majorHAnsi"/>
        </w:rPr>
        <w:t xml:space="preserve"> wel vinden </w:t>
      </w:r>
      <w:r w:rsidR="000004DF">
        <w:rPr>
          <w:rFonts w:ascii="Cambria" w:hAnsi="Cambria" w:cstheme="majorHAnsi"/>
        </w:rPr>
        <w:t>in</w:t>
      </w:r>
      <w:r w:rsidRPr="00675D4A">
        <w:rPr>
          <w:rFonts w:ascii="Cambria" w:hAnsi="Cambria" w:cstheme="majorHAnsi"/>
        </w:rPr>
        <w:t xml:space="preserve"> de door Schwegman beschreven moderne vrouw in de jaren twintig in Nederland. Deze stond bekend als </w:t>
      </w:r>
      <w:r w:rsidRPr="00675D4A">
        <w:rPr>
          <w:rFonts w:ascii="Cambria" w:hAnsi="Cambria" w:cstheme="majorHAnsi"/>
          <w:i/>
          <w:iCs/>
        </w:rPr>
        <w:t>flapper</w:t>
      </w:r>
      <w:r w:rsidRPr="00675D4A">
        <w:rPr>
          <w:rFonts w:ascii="Cambria" w:hAnsi="Cambria" w:cstheme="majorHAnsi"/>
        </w:rPr>
        <w:t xml:space="preserve">, een Amerikaanse term waarvoor geen gangbare Nederlandse vertaling bestaat en die ook in Nederland wel werd gebruikt. De flapper of moderne vrouw liet veel meer van haar lichaam zien dan vrouwen voor het </w:t>
      </w:r>
      <w:r w:rsidR="000D424B" w:rsidRPr="00675D4A">
        <w:rPr>
          <w:rFonts w:ascii="Cambria" w:hAnsi="Cambria" w:cstheme="majorHAnsi"/>
        </w:rPr>
        <w:t>i</w:t>
      </w:r>
      <w:r w:rsidRPr="00675D4A">
        <w:rPr>
          <w:rFonts w:ascii="Cambria" w:hAnsi="Cambria" w:cstheme="majorHAnsi"/>
        </w:rPr>
        <w:t>nterbellum.</w:t>
      </w:r>
      <w:r w:rsidRPr="00675D4A">
        <w:rPr>
          <w:rStyle w:val="Voetnootmarkering"/>
          <w:rFonts w:ascii="Cambria" w:hAnsi="Cambria" w:cstheme="majorHAnsi"/>
        </w:rPr>
        <w:footnoteReference w:id="76"/>
      </w:r>
      <w:r w:rsidRPr="00675D4A">
        <w:rPr>
          <w:rFonts w:ascii="Cambria" w:hAnsi="Cambria" w:cstheme="majorHAnsi"/>
        </w:rPr>
        <w:t xml:space="preserve"> In eerste instantie waren de kortere jurken en rokken een gevolg van materiele schaarste in Frankrijk na de Eerste Wereldoorlog maar al snel werd het wereldwijde mode vanwege de associatie met moderne  jeugdigheid.</w:t>
      </w:r>
      <w:r w:rsidRPr="00675D4A">
        <w:rPr>
          <w:rStyle w:val="Voetnootmarkering"/>
          <w:rFonts w:ascii="Cambria" w:hAnsi="Cambria" w:cstheme="majorHAnsi"/>
        </w:rPr>
        <w:footnoteReference w:id="77"/>
      </w:r>
      <w:r w:rsidRPr="00675D4A">
        <w:rPr>
          <w:rFonts w:ascii="Cambria" w:hAnsi="Cambria" w:cstheme="majorHAnsi"/>
        </w:rPr>
        <w:t xml:space="preserve"> Moppen over de nieuwe mode, het dragen van korte kleding, </w:t>
      </w:r>
      <w:r w:rsidR="00BB4946" w:rsidRPr="00675D4A">
        <w:rPr>
          <w:rFonts w:ascii="Cambria" w:hAnsi="Cambria" w:cstheme="majorHAnsi"/>
        </w:rPr>
        <w:t>kwamen voor</w:t>
      </w:r>
      <w:r w:rsidRPr="00675D4A">
        <w:rPr>
          <w:rFonts w:ascii="Cambria" w:hAnsi="Cambria" w:cstheme="majorHAnsi"/>
        </w:rPr>
        <w:t xml:space="preserve"> in de </w:t>
      </w:r>
      <w:r w:rsidRPr="00675D4A">
        <w:rPr>
          <w:rFonts w:ascii="Cambria" w:hAnsi="Cambria" w:cstheme="majorHAnsi"/>
          <w:i/>
          <w:iCs/>
        </w:rPr>
        <w:t xml:space="preserve">Kikeriki! </w:t>
      </w:r>
      <w:r w:rsidRPr="00675D4A">
        <w:rPr>
          <w:rFonts w:ascii="Cambria" w:hAnsi="Cambria" w:cstheme="majorHAnsi"/>
        </w:rPr>
        <w:t>van 1925 tot en met 1927.</w:t>
      </w:r>
      <w:r w:rsidRPr="00675D4A">
        <w:rPr>
          <w:rFonts w:ascii="Cambria" w:hAnsi="Cambria" w:cstheme="majorHAnsi"/>
          <w:i/>
          <w:iCs/>
        </w:rPr>
        <w:t xml:space="preserve"> </w:t>
      </w:r>
      <w:r w:rsidR="00266F6D" w:rsidRPr="00675D4A">
        <w:rPr>
          <w:rFonts w:ascii="Cambria" w:hAnsi="Cambria" w:cstheme="majorHAnsi"/>
        </w:rPr>
        <w:t xml:space="preserve">Zoals bijvoorbeeld in de mop </w:t>
      </w:r>
      <w:r w:rsidRPr="00675D4A">
        <w:rPr>
          <w:rFonts w:ascii="Cambria" w:hAnsi="Cambria" w:cstheme="majorHAnsi"/>
          <w:i/>
          <w:iCs/>
        </w:rPr>
        <w:t>Met de mode mee!:</w:t>
      </w:r>
      <w:r w:rsidRPr="00675D4A">
        <w:rPr>
          <w:rFonts w:ascii="Cambria" w:hAnsi="Cambria" w:cstheme="majorHAnsi"/>
        </w:rPr>
        <w:t xml:space="preserve"> ‘ – Is dit ’t kasteel, waar men den geest van de hertogin hoort loopen in ritselende rokken? – Wij hooren het ritselen van de rokken niet meer. Zij is in de korte rokken gegaan.’</w:t>
      </w:r>
      <w:r w:rsidRPr="00675D4A">
        <w:rPr>
          <w:rStyle w:val="Voetnootmarkering"/>
          <w:rFonts w:ascii="Cambria" w:hAnsi="Cambria" w:cstheme="majorHAnsi"/>
        </w:rPr>
        <w:footnoteReference w:id="78"/>
      </w:r>
      <w:r w:rsidRPr="00675D4A">
        <w:rPr>
          <w:rFonts w:ascii="Cambria" w:hAnsi="Cambria" w:cstheme="majorHAnsi"/>
        </w:rPr>
        <w:t xml:space="preserve"> Buiten deze jaren kwamen </w:t>
      </w:r>
      <w:r w:rsidR="000D424B" w:rsidRPr="00675D4A">
        <w:rPr>
          <w:rFonts w:ascii="Cambria" w:hAnsi="Cambria" w:cstheme="majorHAnsi"/>
        </w:rPr>
        <w:t>grappen</w:t>
      </w:r>
      <w:r w:rsidRPr="00675D4A">
        <w:rPr>
          <w:rFonts w:ascii="Cambria" w:hAnsi="Cambria" w:cstheme="majorHAnsi"/>
        </w:rPr>
        <w:t xml:space="preserve"> over korte kleding in de </w:t>
      </w:r>
      <w:r w:rsidR="000D424B" w:rsidRPr="00675D4A">
        <w:rPr>
          <w:rFonts w:ascii="Cambria" w:hAnsi="Cambria" w:cstheme="majorHAnsi"/>
        </w:rPr>
        <w:t>selectie moppen</w:t>
      </w:r>
      <w:r w:rsidR="00EA59C4" w:rsidRPr="00675D4A">
        <w:rPr>
          <w:rFonts w:ascii="Cambria" w:hAnsi="Cambria" w:cstheme="majorHAnsi"/>
        </w:rPr>
        <w:t xml:space="preserve"> </w:t>
      </w:r>
      <w:r w:rsidRPr="00675D4A">
        <w:rPr>
          <w:rFonts w:ascii="Cambria" w:hAnsi="Cambria" w:cstheme="majorHAnsi"/>
        </w:rPr>
        <w:t>niet voor. Ook wanneer gekeken w</w:t>
      </w:r>
      <w:r w:rsidR="00617F95" w:rsidRPr="00675D4A">
        <w:rPr>
          <w:rFonts w:ascii="Cambria" w:hAnsi="Cambria" w:cstheme="majorHAnsi"/>
        </w:rPr>
        <w:t>o</w:t>
      </w:r>
      <w:r w:rsidR="00BB4946" w:rsidRPr="00675D4A">
        <w:rPr>
          <w:rFonts w:ascii="Cambria" w:hAnsi="Cambria" w:cstheme="majorHAnsi"/>
        </w:rPr>
        <w:t>rd</w:t>
      </w:r>
      <w:r w:rsidR="00617F95" w:rsidRPr="00675D4A">
        <w:rPr>
          <w:rFonts w:ascii="Cambria" w:hAnsi="Cambria" w:cstheme="majorHAnsi"/>
        </w:rPr>
        <w:t>t</w:t>
      </w:r>
      <w:r w:rsidRPr="00675D4A">
        <w:rPr>
          <w:rFonts w:ascii="Cambria" w:hAnsi="Cambria" w:cstheme="majorHAnsi"/>
        </w:rPr>
        <w:t xml:space="preserve"> naar de afbeeldingen van vrouwen die horen bij de moppen is dit het geval. </w:t>
      </w:r>
      <w:r w:rsidR="00BB4946" w:rsidRPr="00675D4A">
        <w:rPr>
          <w:rFonts w:ascii="Cambria" w:hAnsi="Cambria" w:cstheme="majorHAnsi"/>
        </w:rPr>
        <w:t xml:space="preserve"> </w:t>
      </w:r>
      <w:r w:rsidRPr="00675D4A">
        <w:rPr>
          <w:rFonts w:ascii="Cambria" w:hAnsi="Cambria" w:cstheme="majorHAnsi"/>
        </w:rPr>
        <w:t>Zo w</w:t>
      </w:r>
      <w:r w:rsidR="00BB4946" w:rsidRPr="00675D4A">
        <w:rPr>
          <w:rFonts w:ascii="Cambria" w:hAnsi="Cambria" w:cstheme="majorHAnsi"/>
        </w:rPr>
        <w:t>e</w:t>
      </w:r>
      <w:r w:rsidRPr="00675D4A">
        <w:rPr>
          <w:rFonts w:ascii="Cambria" w:hAnsi="Cambria" w:cstheme="majorHAnsi"/>
        </w:rPr>
        <w:t>rden in 1919  maar ook in 1924 de vrouwen nog afgebeeld met een Victoriaans uiterlijk en k</w:t>
      </w:r>
      <w:r w:rsidR="001E15DC" w:rsidRPr="00675D4A">
        <w:rPr>
          <w:rFonts w:ascii="Cambria" w:hAnsi="Cambria" w:cstheme="majorHAnsi"/>
        </w:rPr>
        <w:t>o</w:t>
      </w:r>
      <w:r w:rsidRPr="00675D4A">
        <w:rPr>
          <w:rFonts w:ascii="Cambria" w:hAnsi="Cambria" w:cstheme="majorHAnsi"/>
        </w:rPr>
        <w:t>n er nog niet gesproken worden van flappers</w:t>
      </w:r>
      <w:r w:rsidR="00431953" w:rsidRPr="00675D4A">
        <w:rPr>
          <w:rFonts w:ascii="Cambria" w:hAnsi="Cambria" w:cstheme="majorHAnsi"/>
        </w:rPr>
        <w:t xml:space="preserve">. In de periode 1925 tot en met 1927 </w:t>
      </w:r>
      <w:r w:rsidR="00617F95" w:rsidRPr="00675D4A">
        <w:rPr>
          <w:rFonts w:ascii="Cambria" w:hAnsi="Cambria" w:cstheme="majorHAnsi"/>
        </w:rPr>
        <w:t>is</w:t>
      </w:r>
      <w:r w:rsidR="00431953" w:rsidRPr="00675D4A">
        <w:rPr>
          <w:rFonts w:ascii="Cambria" w:hAnsi="Cambria" w:cstheme="majorHAnsi"/>
        </w:rPr>
        <w:t xml:space="preserve"> wel duidelijk de moderne vrouw of flapper te zien, met haar korte rokjes en typische bobkapsel.</w:t>
      </w:r>
      <w:r w:rsidR="00431953" w:rsidRPr="00675D4A">
        <w:rPr>
          <w:rStyle w:val="Voetnootmarkering"/>
          <w:rFonts w:ascii="Cambria" w:hAnsi="Cambria" w:cstheme="majorHAnsi"/>
        </w:rPr>
        <w:footnoteReference w:id="79"/>
      </w:r>
      <w:r w:rsidR="00431953" w:rsidRPr="00675D4A">
        <w:rPr>
          <w:rFonts w:ascii="Cambria" w:hAnsi="Cambria" w:cstheme="majorHAnsi"/>
        </w:rPr>
        <w:t xml:space="preserve"> In de jaren dertig konden de geportretteerde vrouwen niet meer onder flappers geschaard worden. Het haar werd langzaam weer langer en het krullen van het haar kwam in de mode.</w:t>
      </w:r>
      <w:r w:rsidR="00431953" w:rsidRPr="00675D4A">
        <w:rPr>
          <w:rStyle w:val="Voetnootmarkering"/>
          <w:rFonts w:ascii="Cambria" w:hAnsi="Cambria" w:cstheme="majorHAnsi"/>
        </w:rPr>
        <w:t xml:space="preserve"> </w:t>
      </w:r>
      <w:r w:rsidR="00431953" w:rsidRPr="00675D4A">
        <w:rPr>
          <w:rStyle w:val="Voetnootmarkering"/>
          <w:rFonts w:ascii="Cambria" w:hAnsi="Cambria" w:cstheme="majorHAnsi"/>
        </w:rPr>
        <w:footnoteReference w:id="80"/>
      </w:r>
      <w:r w:rsidR="00431953" w:rsidRPr="00675D4A">
        <w:rPr>
          <w:rFonts w:ascii="Cambria" w:hAnsi="Cambria" w:cstheme="majorHAnsi"/>
        </w:rPr>
        <w:t xml:space="preserve"> Vrouwen gingen zich daarnaast chiquer en </w:t>
      </w:r>
      <w:r w:rsidR="0016549B" w:rsidRPr="00675D4A">
        <w:rPr>
          <w:rFonts w:ascii="Cambria" w:hAnsi="Cambria" w:cstheme="majorHAnsi"/>
        </w:rPr>
        <w:t>meer bedekt</w:t>
      </w:r>
      <w:r w:rsidR="00431953" w:rsidRPr="00675D4A">
        <w:rPr>
          <w:rFonts w:ascii="Cambria" w:hAnsi="Cambria" w:cstheme="majorHAnsi"/>
        </w:rPr>
        <w:t xml:space="preserve"> kleden.  </w:t>
      </w:r>
    </w:p>
    <w:p w14:paraId="18B02067" w14:textId="1801DB9F" w:rsidR="00BA2A85" w:rsidRPr="00675D4A" w:rsidRDefault="000D1014" w:rsidP="009678D3">
      <w:pPr>
        <w:spacing w:line="240" w:lineRule="auto"/>
        <w:rPr>
          <w:rFonts w:ascii="Cambria" w:hAnsi="Cambria" w:cstheme="majorHAnsi"/>
        </w:rPr>
      </w:pPr>
      <w:r w:rsidRPr="00675D4A">
        <w:rPr>
          <w:rFonts w:ascii="Cambria" w:hAnsi="Cambria" w:cstheme="majorHAnsi"/>
          <w:noProof/>
        </w:rPr>
        <w:lastRenderedPageBreak/>
        <mc:AlternateContent>
          <mc:Choice Requires="wps">
            <w:drawing>
              <wp:anchor distT="0" distB="0" distL="114300" distR="114300" simplePos="0" relativeHeight="251659264" behindDoc="1" locked="0" layoutInCell="1" allowOverlap="1" wp14:anchorId="212F6E3E" wp14:editId="1C353D98">
                <wp:simplePos x="0" y="0"/>
                <wp:positionH relativeFrom="column">
                  <wp:posOffset>-141605</wp:posOffset>
                </wp:positionH>
                <wp:positionV relativeFrom="paragraph">
                  <wp:posOffset>-61595</wp:posOffset>
                </wp:positionV>
                <wp:extent cx="5245100" cy="6436360"/>
                <wp:effectExtent l="19050" t="19050" r="12700" b="21590"/>
                <wp:wrapNone/>
                <wp:docPr id="10" name="Rechthoek 10"/>
                <wp:cNvGraphicFramePr/>
                <a:graphic xmlns:a="http://schemas.openxmlformats.org/drawingml/2006/main">
                  <a:graphicData uri="http://schemas.microsoft.com/office/word/2010/wordprocessingShape">
                    <wps:wsp>
                      <wps:cNvSpPr/>
                      <wps:spPr>
                        <a:xfrm>
                          <a:off x="0" y="0"/>
                          <a:ext cx="5245100" cy="6436360"/>
                        </a:xfrm>
                        <a:prstGeom prst="rect">
                          <a:avLst/>
                        </a:prstGeom>
                        <a:solidFill>
                          <a:schemeClr val="bg1"/>
                        </a:solidFill>
                        <a:ln w="4445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565577" id="Rechthoek 10" o:spid="_x0000_s1026" style="position:absolute;margin-left:-11.15pt;margin-top:-4.85pt;width:413pt;height:506.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" fillcolor="white [3212]" strokecolor="black [3213]" strokeweight="3.5pt"/>
            </w:pict>
          </mc:Fallback>
        </mc:AlternateContent>
      </w:r>
      <w:r w:rsidR="009678D3" w:rsidRPr="00675D4A">
        <w:rPr>
          <w:rFonts w:ascii="Cambria" w:hAnsi="Cambria" w:cstheme="majorHAnsi"/>
        </w:rPr>
        <w:t>Periode 1918 tot en met 1924:</w:t>
      </w:r>
    </w:p>
    <w:p w14:paraId="4C8F6F05" w14:textId="4624863A" w:rsidR="009678D3" w:rsidRPr="00675D4A" w:rsidRDefault="006F3353" w:rsidP="009678D3">
      <w:pPr>
        <w:spacing w:line="240" w:lineRule="auto"/>
        <w:rPr>
          <w:rFonts w:ascii="Cambria" w:hAnsi="Cambria" w:cstheme="majorHAnsi"/>
        </w:rPr>
      </w:pPr>
      <w:r w:rsidRPr="00675D4A">
        <w:rPr>
          <w:rFonts w:ascii="Cambria" w:hAnsi="Cambria" w:cstheme="majorHAnsi"/>
          <w:noProof/>
        </w:rPr>
        <w:drawing>
          <wp:inline distT="0" distB="0" distL="0" distR="0" wp14:anchorId="507A4452" wp14:editId="691A4464">
            <wp:extent cx="1280478" cy="1707304"/>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2192" cy="1736257"/>
                    </a:xfrm>
                    <a:prstGeom prst="rect">
                      <a:avLst/>
                    </a:prstGeom>
                    <a:noFill/>
                    <a:ln>
                      <a:noFill/>
                    </a:ln>
                  </pic:spPr>
                </pic:pic>
              </a:graphicData>
            </a:graphic>
          </wp:inline>
        </w:drawing>
      </w:r>
      <w:r w:rsidRPr="00675D4A">
        <w:rPr>
          <w:rStyle w:val="Voetnootmarkering"/>
          <w:rFonts w:ascii="Cambria" w:hAnsi="Cambria" w:cstheme="majorHAnsi"/>
        </w:rPr>
        <w:footnoteReference w:id="81"/>
      </w:r>
      <w:r w:rsidRPr="00675D4A">
        <w:rPr>
          <w:rFonts w:ascii="Cambria" w:hAnsi="Cambria" w:cstheme="majorHAnsi"/>
        </w:rPr>
        <w:t xml:space="preserve">  </w:t>
      </w:r>
      <w:r w:rsidRPr="00675D4A">
        <w:rPr>
          <w:rFonts w:ascii="Cambria" w:hAnsi="Cambria" w:cstheme="majorHAnsi"/>
          <w:noProof/>
        </w:rPr>
        <w:drawing>
          <wp:inline distT="0" distB="0" distL="0" distR="0" wp14:anchorId="5FE83EEF" wp14:editId="43F6865A">
            <wp:extent cx="1880870" cy="1705405"/>
            <wp:effectExtent l="0" t="0" r="508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0965" cy="1778028"/>
                    </a:xfrm>
                    <a:prstGeom prst="rect">
                      <a:avLst/>
                    </a:prstGeom>
                    <a:noFill/>
                    <a:ln>
                      <a:noFill/>
                    </a:ln>
                  </pic:spPr>
                </pic:pic>
              </a:graphicData>
            </a:graphic>
          </wp:inline>
        </w:drawing>
      </w:r>
      <w:r w:rsidRPr="00675D4A">
        <w:rPr>
          <w:rStyle w:val="Voetnootmarkering"/>
          <w:rFonts w:ascii="Cambria" w:hAnsi="Cambria" w:cstheme="majorHAnsi"/>
        </w:rPr>
        <w:footnoteReference w:id="82"/>
      </w:r>
      <w:r w:rsidRPr="00675D4A">
        <w:rPr>
          <w:rFonts w:ascii="Cambria" w:hAnsi="Cambria" w:cstheme="majorHAnsi"/>
        </w:rPr>
        <w:t xml:space="preserve"> </w:t>
      </w:r>
      <w:r w:rsidRPr="00675D4A">
        <w:rPr>
          <w:rFonts w:ascii="Cambria" w:hAnsi="Cambria" w:cstheme="majorHAnsi"/>
          <w:noProof/>
        </w:rPr>
        <w:drawing>
          <wp:inline distT="0" distB="0" distL="0" distR="0" wp14:anchorId="3B2BB00D" wp14:editId="15A543E4">
            <wp:extent cx="697115" cy="1706996"/>
            <wp:effectExtent l="0" t="0" r="8255"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8226" cy="1832150"/>
                    </a:xfrm>
                    <a:prstGeom prst="rect">
                      <a:avLst/>
                    </a:prstGeom>
                    <a:noFill/>
                    <a:ln>
                      <a:noFill/>
                    </a:ln>
                  </pic:spPr>
                </pic:pic>
              </a:graphicData>
            </a:graphic>
          </wp:inline>
        </w:drawing>
      </w:r>
      <w:r w:rsidRPr="00675D4A">
        <w:rPr>
          <w:rStyle w:val="Voetnootmarkering"/>
          <w:rFonts w:ascii="Cambria" w:hAnsi="Cambria" w:cstheme="majorHAnsi"/>
        </w:rPr>
        <w:footnoteReference w:id="83"/>
      </w:r>
    </w:p>
    <w:p w14:paraId="46C5B367" w14:textId="45B85B32" w:rsidR="009678D3" w:rsidRPr="00675D4A" w:rsidRDefault="009678D3" w:rsidP="009678D3">
      <w:pPr>
        <w:spacing w:line="240" w:lineRule="auto"/>
        <w:rPr>
          <w:rFonts w:ascii="Cambria" w:hAnsi="Cambria" w:cstheme="majorHAnsi"/>
        </w:rPr>
      </w:pPr>
      <w:r w:rsidRPr="00675D4A">
        <w:rPr>
          <w:rFonts w:ascii="Cambria" w:hAnsi="Cambria" w:cstheme="majorHAnsi"/>
        </w:rPr>
        <w:t>Periode 1925 tot en met 1927:</w:t>
      </w:r>
    </w:p>
    <w:p w14:paraId="16759D6B" w14:textId="719891AD" w:rsidR="006F3353" w:rsidRPr="00675D4A" w:rsidRDefault="006F3353" w:rsidP="009678D3">
      <w:pPr>
        <w:spacing w:line="240" w:lineRule="auto"/>
        <w:rPr>
          <w:rFonts w:ascii="Cambria" w:hAnsi="Cambria" w:cstheme="majorHAnsi"/>
        </w:rPr>
      </w:pPr>
      <w:r w:rsidRPr="00675D4A">
        <w:rPr>
          <w:rFonts w:ascii="Cambria" w:hAnsi="Cambria" w:cstheme="majorHAnsi"/>
          <w:noProof/>
        </w:rPr>
        <w:drawing>
          <wp:inline distT="0" distB="0" distL="0" distR="0" wp14:anchorId="25615082" wp14:editId="28D50B76">
            <wp:extent cx="1446060" cy="1803400"/>
            <wp:effectExtent l="0" t="0" r="190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4619" cy="1839017"/>
                    </a:xfrm>
                    <a:prstGeom prst="rect">
                      <a:avLst/>
                    </a:prstGeom>
                    <a:noFill/>
                    <a:ln>
                      <a:noFill/>
                    </a:ln>
                  </pic:spPr>
                </pic:pic>
              </a:graphicData>
            </a:graphic>
          </wp:inline>
        </w:drawing>
      </w:r>
      <w:r w:rsidRPr="00675D4A">
        <w:rPr>
          <w:rStyle w:val="Voetnootmarkering"/>
          <w:rFonts w:ascii="Cambria" w:hAnsi="Cambria" w:cstheme="majorHAnsi"/>
        </w:rPr>
        <w:footnoteReference w:id="84"/>
      </w:r>
      <w:r w:rsidRPr="00675D4A">
        <w:rPr>
          <w:rFonts w:ascii="Cambria" w:hAnsi="Cambria" w:cstheme="majorHAnsi"/>
        </w:rPr>
        <w:t xml:space="preserve">               </w:t>
      </w:r>
      <w:r w:rsidRPr="00675D4A">
        <w:rPr>
          <w:rFonts w:ascii="Cambria" w:hAnsi="Cambria" w:cstheme="majorHAnsi"/>
          <w:noProof/>
        </w:rPr>
        <w:drawing>
          <wp:inline distT="0" distB="0" distL="0" distR="0" wp14:anchorId="20187A90" wp14:editId="6B36C335">
            <wp:extent cx="1745615" cy="1783291"/>
            <wp:effectExtent l="0" t="0" r="698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9121" cy="1807304"/>
                    </a:xfrm>
                    <a:prstGeom prst="rect">
                      <a:avLst/>
                    </a:prstGeom>
                    <a:noFill/>
                    <a:ln>
                      <a:noFill/>
                    </a:ln>
                  </pic:spPr>
                </pic:pic>
              </a:graphicData>
            </a:graphic>
          </wp:inline>
        </w:drawing>
      </w:r>
      <w:r w:rsidRPr="00675D4A">
        <w:rPr>
          <w:rStyle w:val="Voetnootmarkering"/>
          <w:rFonts w:ascii="Cambria" w:hAnsi="Cambria" w:cstheme="majorHAnsi"/>
        </w:rPr>
        <w:footnoteReference w:id="85"/>
      </w:r>
    </w:p>
    <w:p w14:paraId="05198B11" w14:textId="70F5045B" w:rsidR="009678D3" w:rsidRPr="00675D4A" w:rsidRDefault="009678D3" w:rsidP="009678D3">
      <w:pPr>
        <w:spacing w:line="240" w:lineRule="auto"/>
        <w:rPr>
          <w:rFonts w:ascii="Cambria" w:hAnsi="Cambria" w:cstheme="majorHAnsi"/>
        </w:rPr>
      </w:pPr>
      <w:r w:rsidRPr="00675D4A">
        <w:rPr>
          <w:rFonts w:ascii="Cambria" w:hAnsi="Cambria" w:cstheme="majorHAnsi"/>
        </w:rPr>
        <w:t>Periode 1928 tot en met 1937:</w:t>
      </w:r>
    </w:p>
    <w:p w14:paraId="17A88A13" w14:textId="37C5B041" w:rsidR="000004DF" w:rsidRPr="00675D4A" w:rsidRDefault="006F3353" w:rsidP="009678D3">
      <w:pPr>
        <w:spacing w:line="240" w:lineRule="auto"/>
        <w:rPr>
          <w:rFonts w:ascii="Cambria" w:hAnsi="Cambria" w:cstheme="majorHAnsi"/>
        </w:rPr>
      </w:pPr>
      <w:r w:rsidRPr="00675D4A">
        <w:rPr>
          <w:rFonts w:ascii="Cambria" w:hAnsi="Cambria" w:cstheme="majorHAnsi"/>
          <w:noProof/>
        </w:rPr>
        <w:drawing>
          <wp:inline distT="0" distB="0" distL="0" distR="0" wp14:anchorId="5A279865" wp14:editId="00D5B6BE">
            <wp:extent cx="717836" cy="1685757"/>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9176" cy="1735870"/>
                    </a:xfrm>
                    <a:prstGeom prst="rect">
                      <a:avLst/>
                    </a:prstGeom>
                    <a:noFill/>
                    <a:ln>
                      <a:noFill/>
                    </a:ln>
                  </pic:spPr>
                </pic:pic>
              </a:graphicData>
            </a:graphic>
          </wp:inline>
        </w:drawing>
      </w:r>
      <w:r w:rsidRPr="00675D4A">
        <w:rPr>
          <w:rStyle w:val="Voetnootmarkering"/>
          <w:rFonts w:ascii="Cambria" w:hAnsi="Cambria" w:cstheme="majorHAnsi"/>
        </w:rPr>
        <w:footnoteReference w:id="86"/>
      </w:r>
      <w:r w:rsidRPr="00675D4A">
        <w:rPr>
          <w:rFonts w:ascii="Cambria" w:hAnsi="Cambria" w:cstheme="majorHAnsi"/>
        </w:rPr>
        <w:t xml:space="preserve"> </w:t>
      </w:r>
      <w:r w:rsidRPr="00675D4A">
        <w:rPr>
          <w:rFonts w:ascii="Cambria" w:hAnsi="Cambria" w:cstheme="majorHAnsi"/>
          <w:noProof/>
        </w:rPr>
        <w:drawing>
          <wp:inline distT="0" distB="0" distL="0" distR="0" wp14:anchorId="0BCDAB5F" wp14:editId="220F86E0">
            <wp:extent cx="1537335" cy="1691781"/>
            <wp:effectExtent l="0" t="0" r="5715"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143" cy="1728985"/>
                    </a:xfrm>
                    <a:prstGeom prst="rect">
                      <a:avLst/>
                    </a:prstGeom>
                    <a:noFill/>
                    <a:ln>
                      <a:noFill/>
                    </a:ln>
                  </pic:spPr>
                </pic:pic>
              </a:graphicData>
            </a:graphic>
          </wp:inline>
        </w:drawing>
      </w:r>
      <w:r w:rsidRPr="00675D4A">
        <w:rPr>
          <w:rStyle w:val="Voetnootmarkering"/>
          <w:rFonts w:ascii="Cambria" w:hAnsi="Cambria" w:cstheme="majorHAnsi"/>
        </w:rPr>
        <w:footnoteReference w:id="87"/>
      </w:r>
      <w:r w:rsidRPr="00675D4A">
        <w:rPr>
          <w:rFonts w:ascii="Cambria" w:hAnsi="Cambria" w:cstheme="majorHAnsi"/>
          <w:noProof/>
        </w:rPr>
        <w:drawing>
          <wp:inline distT="0" distB="0" distL="0" distR="0" wp14:anchorId="225866CB" wp14:editId="5EF2B893">
            <wp:extent cx="983615" cy="1695224"/>
            <wp:effectExtent l="0" t="0" r="6985"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993" cy="1768262"/>
                    </a:xfrm>
                    <a:prstGeom prst="rect">
                      <a:avLst/>
                    </a:prstGeom>
                    <a:noFill/>
                    <a:ln>
                      <a:noFill/>
                    </a:ln>
                  </pic:spPr>
                </pic:pic>
              </a:graphicData>
            </a:graphic>
          </wp:inline>
        </w:drawing>
      </w:r>
      <w:r w:rsidRPr="00675D4A">
        <w:rPr>
          <w:rStyle w:val="Voetnootmarkering"/>
          <w:rFonts w:ascii="Cambria" w:hAnsi="Cambria" w:cstheme="majorHAnsi"/>
        </w:rPr>
        <w:footnoteReference w:id="88"/>
      </w:r>
      <w:r w:rsidRPr="00675D4A">
        <w:rPr>
          <w:rFonts w:ascii="Cambria" w:hAnsi="Cambria" w:cstheme="majorHAnsi"/>
          <w:noProof/>
        </w:rPr>
        <w:drawing>
          <wp:inline distT="0" distB="0" distL="0" distR="0" wp14:anchorId="38908D08" wp14:editId="1B0C53A1">
            <wp:extent cx="681982" cy="1703071"/>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7729" cy="1817312"/>
                    </a:xfrm>
                    <a:prstGeom prst="rect">
                      <a:avLst/>
                    </a:prstGeom>
                    <a:noFill/>
                    <a:ln>
                      <a:noFill/>
                    </a:ln>
                  </pic:spPr>
                </pic:pic>
              </a:graphicData>
            </a:graphic>
          </wp:inline>
        </w:drawing>
      </w:r>
      <w:r w:rsidRPr="00675D4A">
        <w:rPr>
          <w:rStyle w:val="Voetnootmarkering"/>
          <w:rFonts w:ascii="Cambria" w:hAnsi="Cambria" w:cstheme="majorHAnsi"/>
        </w:rPr>
        <w:footnoteReference w:id="89"/>
      </w:r>
    </w:p>
    <w:p w14:paraId="183CB3F9" w14:textId="77777777" w:rsidR="000D1014" w:rsidRDefault="00BB4946" w:rsidP="0015405E">
      <w:pPr>
        <w:spacing w:after="0" w:line="360" w:lineRule="auto"/>
        <w:ind w:firstLine="709"/>
        <w:jc w:val="both"/>
        <w:rPr>
          <w:rFonts w:ascii="Cambria" w:hAnsi="Cambria" w:cstheme="majorHAnsi"/>
        </w:rPr>
      </w:pPr>
      <w:r w:rsidRPr="00675D4A">
        <w:rPr>
          <w:rFonts w:ascii="Cambria" w:hAnsi="Cambria" w:cstheme="majorHAnsi"/>
        </w:rPr>
        <w:t xml:space="preserve">Er kunnen dan ook vraagtekens gezet worden bij de </w:t>
      </w:r>
      <w:r w:rsidR="001E15DC" w:rsidRPr="00675D4A">
        <w:rPr>
          <w:rFonts w:ascii="Cambria" w:hAnsi="Cambria" w:cstheme="majorHAnsi"/>
        </w:rPr>
        <w:t xml:space="preserve">these van Schwegman dat er een </w:t>
      </w:r>
      <w:r w:rsidRPr="00675D4A">
        <w:rPr>
          <w:rFonts w:ascii="Cambria" w:hAnsi="Cambria" w:cstheme="majorHAnsi"/>
        </w:rPr>
        <w:t xml:space="preserve">revolutionaire en abrupte overgang in 1918 </w:t>
      </w:r>
      <w:r w:rsidR="001E15DC" w:rsidRPr="00675D4A">
        <w:rPr>
          <w:rFonts w:ascii="Cambria" w:hAnsi="Cambria" w:cstheme="majorHAnsi"/>
        </w:rPr>
        <w:t>plaatsvond</w:t>
      </w:r>
      <w:r w:rsidRPr="00675D4A">
        <w:rPr>
          <w:rFonts w:ascii="Cambria" w:hAnsi="Cambria" w:cstheme="majorHAnsi"/>
          <w:b/>
          <w:bCs/>
        </w:rPr>
        <w:t xml:space="preserve">. </w:t>
      </w:r>
      <w:r w:rsidRPr="00675D4A">
        <w:rPr>
          <w:rFonts w:ascii="Cambria" w:hAnsi="Cambria" w:cstheme="majorHAnsi"/>
        </w:rPr>
        <w:t xml:space="preserve">In de moppen in de </w:t>
      </w:r>
      <w:r w:rsidRPr="00675D4A">
        <w:rPr>
          <w:rFonts w:ascii="Cambria" w:hAnsi="Cambria" w:cstheme="majorHAnsi"/>
          <w:i/>
          <w:iCs/>
        </w:rPr>
        <w:t xml:space="preserve">Kikeriki! </w:t>
      </w:r>
      <w:r w:rsidRPr="00675D4A">
        <w:rPr>
          <w:rFonts w:ascii="Cambria" w:hAnsi="Cambria" w:cstheme="majorHAnsi"/>
        </w:rPr>
        <w:t xml:space="preserve">is er wel sprake van een abrupte overgang, maar deze </w:t>
      </w:r>
      <w:r w:rsidR="001E15DC" w:rsidRPr="00675D4A">
        <w:rPr>
          <w:rFonts w:ascii="Cambria" w:hAnsi="Cambria" w:cstheme="majorHAnsi"/>
        </w:rPr>
        <w:t>vond pas plaats in 1924</w:t>
      </w:r>
      <w:r w:rsidRPr="00675D4A">
        <w:rPr>
          <w:rFonts w:ascii="Cambria" w:hAnsi="Cambria" w:cstheme="majorHAnsi"/>
        </w:rPr>
        <w:t>.</w:t>
      </w:r>
      <w:r w:rsidR="001E15DC" w:rsidRPr="00675D4A">
        <w:rPr>
          <w:rFonts w:ascii="Cambria" w:hAnsi="Cambria" w:cstheme="majorHAnsi"/>
        </w:rPr>
        <w:t xml:space="preserve"> Dit laat in ieder geval zien </w:t>
      </w:r>
      <w:r w:rsidR="001E15DC" w:rsidRPr="00675D4A">
        <w:rPr>
          <w:rFonts w:ascii="Cambria" w:hAnsi="Cambria" w:cstheme="majorHAnsi"/>
        </w:rPr>
        <w:lastRenderedPageBreak/>
        <w:t xml:space="preserve">dat de moderne vrouw in de periode 1918 tot en met 1924 nog niet volledig </w:t>
      </w:r>
      <w:r w:rsidR="00677A73" w:rsidRPr="00675D4A">
        <w:rPr>
          <w:rFonts w:ascii="Cambria" w:hAnsi="Cambria" w:cstheme="majorHAnsi"/>
        </w:rPr>
        <w:t xml:space="preserve">geïntrigeerd was in de media en </w:t>
      </w:r>
      <w:r w:rsidR="001E15DC" w:rsidRPr="00675D4A">
        <w:rPr>
          <w:rFonts w:ascii="Cambria" w:hAnsi="Cambria" w:cstheme="majorHAnsi"/>
        </w:rPr>
        <w:t xml:space="preserve">het </w:t>
      </w:r>
      <w:r w:rsidR="001823B8" w:rsidRPr="00675D4A">
        <w:rPr>
          <w:rFonts w:ascii="Cambria" w:hAnsi="Cambria" w:cstheme="majorHAnsi"/>
        </w:rPr>
        <w:t>straat</w:t>
      </w:r>
      <w:r w:rsidR="001E15DC" w:rsidRPr="00675D4A">
        <w:rPr>
          <w:rFonts w:ascii="Cambria" w:hAnsi="Cambria" w:cstheme="majorHAnsi"/>
        </w:rPr>
        <w:t xml:space="preserve">beeld van Nederland. </w:t>
      </w:r>
    </w:p>
    <w:p w14:paraId="11544E37" w14:textId="09478818" w:rsidR="006F3353" w:rsidRPr="00675D4A" w:rsidRDefault="006F3353" w:rsidP="0015405E">
      <w:pPr>
        <w:spacing w:after="0" w:line="360" w:lineRule="auto"/>
        <w:ind w:firstLine="709"/>
        <w:jc w:val="both"/>
        <w:rPr>
          <w:rFonts w:ascii="Cambria" w:hAnsi="Cambria" w:cstheme="majorHAnsi"/>
        </w:rPr>
      </w:pPr>
      <w:r w:rsidRPr="00675D4A">
        <w:rPr>
          <w:rFonts w:ascii="Cambria" w:hAnsi="Cambria" w:cstheme="majorHAnsi"/>
        </w:rPr>
        <w:t>De maatschappelijke spanningen die er bestonden omtrent de korte kleding k</w:t>
      </w:r>
      <w:r w:rsidR="00B0271F" w:rsidRPr="00675D4A">
        <w:rPr>
          <w:rFonts w:ascii="Cambria" w:hAnsi="Cambria" w:cstheme="majorHAnsi"/>
        </w:rPr>
        <w:t>wam</w:t>
      </w:r>
      <w:r w:rsidRPr="00675D4A">
        <w:rPr>
          <w:rFonts w:ascii="Cambria" w:hAnsi="Cambria" w:cstheme="majorHAnsi"/>
        </w:rPr>
        <w:t>en duidelijk naar voren in de moppen over de flapper. De korte kleding van de modern vrouw resulteerde in angst voor een gebrek aan sociale normen en waarden.</w:t>
      </w:r>
      <w:r w:rsidRPr="00675D4A">
        <w:rPr>
          <w:rStyle w:val="Voetnootmarkering"/>
          <w:rFonts w:ascii="Cambria" w:hAnsi="Cambria" w:cstheme="majorHAnsi"/>
        </w:rPr>
        <w:footnoteReference w:id="90"/>
      </w:r>
      <w:r w:rsidRPr="00675D4A">
        <w:rPr>
          <w:rFonts w:ascii="Cambria" w:hAnsi="Cambria" w:cstheme="majorHAnsi"/>
        </w:rPr>
        <w:t xml:space="preserve"> ‘ – Ik vind de moderne naaktheid schandelijk. – En uw eigen kaal hoofd dan?’</w:t>
      </w:r>
      <w:r w:rsidRPr="00675D4A">
        <w:rPr>
          <w:rStyle w:val="Voetnootmarkering"/>
          <w:rFonts w:ascii="Cambria" w:hAnsi="Cambria" w:cstheme="majorHAnsi"/>
        </w:rPr>
        <w:footnoteReference w:id="91"/>
      </w:r>
      <w:r w:rsidRPr="00675D4A">
        <w:rPr>
          <w:rFonts w:ascii="Cambria" w:hAnsi="Cambria" w:cstheme="majorHAnsi"/>
        </w:rPr>
        <w:t xml:space="preserve"> </w:t>
      </w:r>
      <w:bookmarkStart w:id="36" w:name="_Hlk41235203"/>
      <w:r w:rsidRPr="00675D4A">
        <w:rPr>
          <w:rFonts w:ascii="Cambria" w:hAnsi="Cambria" w:cstheme="majorHAnsi"/>
        </w:rPr>
        <w:t>Het nieuwe uiterlijk werd dan ook geassocieerd met ongepaste (seksuele) vrijheid en ging in tegen de zedelijkheid.</w:t>
      </w:r>
      <w:r w:rsidRPr="00675D4A">
        <w:rPr>
          <w:rStyle w:val="Voetnootmarkering"/>
          <w:rFonts w:ascii="Cambria" w:hAnsi="Cambria" w:cstheme="majorHAnsi"/>
        </w:rPr>
        <w:footnoteReference w:id="92"/>
      </w:r>
      <w:r w:rsidRPr="00675D4A">
        <w:rPr>
          <w:rFonts w:ascii="Cambria" w:hAnsi="Cambria" w:cstheme="majorHAnsi"/>
          <w:i/>
          <w:iCs/>
        </w:rPr>
        <w:t xml:space="preserve"> </w:t>
      </w:r>
      <w:bookmarkEnd w:id="36"/>
      <w:r w:rsidR="000004DF">
        <w:rPr>
          <w:rFonts w:ascii="Cambria" w:hAnsi="Cambria" w:cstheme="majorHAnsi"/>
        </w:rPr>
        <w:t>D</w:t>
      </w:r>
      <w:r w:rsidRPr="00675D4A">
        <w:rPr>
          <w:rFonts w:ascii="Cambria" w:hAnsi="Cambria" w:cstheme="majorHAnsi"/>
        </w:rPr>
        <w:t xml:space="preserve">e toegenomen seksuele vrijheid en onzedelijkheid in de maatschappij zal in hoofdstuk drie uitgebreider </w:t>
      </w:r>
      <w:r w:rsidR="0016549B" w:rsidRPr="00675D4A">
        <w:rPr>
          <w:rFonts w:ascii="Cambria" w:hAnsi="Cambria" w:cstheme="majorHAnsi"/>
        </w:rPr>
        <w:t>aan de orde komen</w:t>
      </w:r>
      <w:r w:rsidRPr="00675D4A">
        <w:rPr>
          <w:rFonts w:ascii="Cambria" w:hAnsi="Cambria" w:cstheme="majorHAnsi"/>
        </w:rPr>
        <w:t>.</w:t>
      </w:r>
      <w:r w:rsidR="00CF3975" w:rsidRPr="00675D4A">
        <w:rPr>
          <w:rFonts w:ascii="Cambria" w:hAnsi="Cambria" w:cstheme="majorHAnsi"/>
        </w:rPr>
        <w:t xml:space="preserve"> </w:t>
      </w:r>
      <w:r w:rsidRPr="00675D4A">
        <w:rPr>
          <w:rFonts w:ascii="Cambria" w:hAnsi="Cambria" w:cstheme="majorHAnsi"/>
        </w:rPr>
        <w:t>‘Tante (tot nichtje, dat den wagen bestuurd heeft): Ella! (Geen antwoord.) Ella, lieveling, wees toch voorzichtig. Je laat veel te onbeschaamd je beenen zien!</w:t>
      </w:r>
      <w:r w:rsidR="00CF3975" w:rsidRPr="00675D4A">
        <w:rPr>
          <w:rFonts w:ascii="Cambria" w:hAnsi="Cambria" w:cstheme="majorHAnsi"/>
        </w:rPr>
        <w:t>’</w:t>
      </w:r>
      <w:r w:rsidRPr="00675D4A">
        <w:rPr>
          <w:rStyle w:val="Voetnootmarkering"/>
          <w:rFonts w:ascii="Cambria" w:hAnsi="Cambria" w:cstheme="majorHAnsi"/>
        </w:rPr>
        <w:footnoteReference w:id="93"/>
      </w:r>
    </w:p>
    <w:p w14:paraId="6A493C97" w14:textId="77777777" w:rsidR="006F3353" w:rsidRPr="00675D4A" w:rsidRDefault="006F3353" w:rsidP="006F3353">
      <w:pPr>
        <w:spacing w:line="360" w:lineRule="auto"/>
        <w:rPr>
          <w:rFonts w:ascii="Cambria" w:hAnsi="Cambria" w:cstheme="majorHAnsi"/>
          <w14:textOutline w14:w="9525" w14:cap="rnd" w14:cmpd="sng" w14:algn="ctr">
            <w14:solidFill>
              <w14:schemeClr w14:val="tx1"/>
            </w14:solidFill>
            <w14:prstDash w14:val="solid"/>
            <w14:bevel/>
          </w14:textOutline>
        </w:rPr>
      </w:pPr>
      <w:r w:rsidRPr="00675D4A">
        <w:rPr>
          <w:rFonts w:ascii="Cambria" w:hAnsi="Cambria" w:cstheme="majorHAnsi"/>
          <w:noProof/>
        </w:rPr>
        <w:drawing>
          <wp:inline distT="0" distB="0" distL="0" distR="0" wp14:anchorId="569B64FA" wp14:editId="516E192D">
            <wp:extent cx="3810000" cy="2472805"/>
            <wp:effectExtent l="19050" t="19050" r="19050" b="2286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5225" cy="2547589"/>
                    </a:xfrm>
                    <a:prstGeom prst="rect">
                      <a:avLst/>
                    </a:prstGeom>
                    <a:noFill/>
                    <a:ln w="19050">
                      <a:solidFill>
                        <a:schemeClr val="tx1"/>
                      </a:solidFill>
                    </a:ln>
                  </pic:spPr>
                </pic:pic>
              </a:graphicData>
            </a:graphic>
          </wp:inline>
        </w:drawing>
      </w:r>
    </w:p>
    <w:p w14:paraId="16A657EE" w14:textId="1C7D4C18" w:rsidR="006F3353" w:rsidRPr="00675D4A" w:rsidRDefault="006F3353" w:rsidP="000D1014">
      <w:pPr>
        <w:spacing w:line="360" w:lineRule="auto"/>
        <w:jc w:val="both"/>
        <w:rPr>
          <w:rFonts w:ascii="Cambria" w:hAnsi="Cambria" w:cstheme="majorHAnsi"/>
        </w:rPr>
      </w:pPr>
      <w:r w:rsidRPr="00675D4A">
        <w:rPr>
          <w:rFonts w:ascii="Cambria" w:hAnsi="Cambria" w:cstheme="majorHAnsi"/>
        </w:rPr>
        <w:t>Het jongensachtige uiterlijk en het kort knippen van de haren was voor veel moderne vrouwen een politiek statement. Het kort</w:t>
      </w:r>
      <w:r w:rsidR="000C7AAD" w:rsidRPr="00675D4A">
        <w:rPr>
          <w:rFonts w:ascii="Cambria" w:hAnsi="Cambria" w:cstheme="majorHAnsi"/>
        </w:rPr>
        <w:t>e</w:t>
      </w:r>
      <w:r w:rsidRPr="00675D4A">
        <w:rPr>
          <w:rFonts w:ascii="Cambria" w:hAnsi="Cambria" w:cstheme="majorHAnsi"/>
        </w:rPr>
        <w:t xml:space="preserve"> haar stond symbool voor de moderniteit en door het veranderen van hun uiterlijk braken zij met traditi</w:t>
      </w:r>
      <w:r w:rsidR="000C7AAD" w:rsidRPr="00675D4A">
        <w:rPr>
          <w:rFonts w:ascii="Cambria" w:hAnsi="Cambria" w:cstheme="majorHAnsi"/>
        </w:rPr>
        <w:t>onele opvattingen over vrouwelijkheid</w:t>
      </w:r>
      <w:r w:rsidRPr="00675D4A">
        <w:rPr>
          <w:rFonts w:ascii="Cambria" w:hAnsi="Cambria" w:cstheme="majorHAnsi"/>
        </w:rPr>
        <w:t>.</w:t>
      </w:r>
      <w:r w:rsidRPr="00675D4A">
        <w:rPr>
          <w:rStyle w:val="Voetnootmarkering"/>
          <w:rFonts w:ascii="Cambria" w:hAnsi="Cambria" w:cstheme="majorHAnsi"/>
        </w:rPr>
        <w:footnoteReference w:id="94"/>
      </w:r>
      <w:r w:rsidRPr="00675D4A">
        <w:rPr>
          <w:rStyle w:val="Voetnootmarkering"/>
          <w:rFonts w:ascii="Cambria" w:hAnsi="Cambria" w:cstheme="majorHAnsi"/>
        </w:rPr>
        <w:t xml:space="preserve">  </w:t>
      </w:r>
      <w:r w:rsidRPr="00675D4A">
        <w:rPr>
          <w:rFonts w:ascii="Cambria" w:hAnsi="Cambria" w:cstheme="majorHAnsi"/>
        </w:rPr>
        <w:t xml:space="preserve">In de moppen over het nieuwe moderne uiterlijk, vormde de verandering van het uiterlijk gedurende heel het </w:t>
      </w:r>
      <w:r w:rsidR="002F631E" w:rsidRPr="00675D4A">
        <w:rPr>
          <w:rFonts w:ascii="Cambria" w:hAnsi="Cambria" w:cstheme="majorHAnsi"/>
        </w:rPr>
        <w:t>i</w:t>
      </w:r>
      <w:r w:rsidRPr="00675D4A">
        <w:rPr>
          <w:rFonts w:ascii="Cambria" w:hAnsi="Cambria" w:cstheme="majorHAnsi"/>
        </w:rPr>
        <w:t xml:space="preserve">nterbellum de punchline van de mop. De moppen uit de </w:t>
      </w:r>
      <w:r w:rsidRPr="00675D4A">
        <w:rPr>
          <w:rFonts w:ascii="Cambria" w:hAnsi="Cambria" w:cstheme="majorHAnsi"/>
          <w:i/>
          <w:iCs/>
        </w:rPr>
        <w:t xml:space="preserve">Kikeriki! </w:t>
      </w:r>
      <w:r w:rsidRPr="00675D4A">
        <w:rPr>
          <w:rFonts w:ascii="Cambria" w:hAnsi="Cambria" w:cstheme="majorHAnsi"/>
        </w:rPr>
        <w:t>namen</w:t>
      </w:r>
      <w:r w:rsidR="0006612C" w:rsidRPr="00675D4A">
        <w:rPr>
          <w:rFonts w:ascii="Cambria" w:hAnsi="Cambria" w:cstheme="majorHAnsi"/>
        </w:rPr>
        <w:t xml:space="preserve">, in tegenstelling tot </w:t>
      </w:r>
      <w:r w:rsidR="00617F95" w:rsidRPr="00675D4A">
        <w:rPr>
          <w:rFonts w:ascii="Cambria" w:hAnsi="Cambria" w:cstheme="majorHAnsi"/>
        </w:rPr>
        <w:t xml:space="preserve">over </w:t>
      </w:r>
      <w:r w:rsidR="0006612C" w:rsidRPr="00675D4A">
        <w:rPr>
          <w:rFonts w:ascii="Cambria" w:hAnsi="Cambria" w:cstheme="majorHAnsi"/>
        </w:rPr>
        <w:t>rokende vrouwen,</w:t>
      </w:r>
      <w:r w:rsidRPr="00675D4A">
        <w:rPr>
          <w:rFonts w:ascii="Cambria" w:hAnsi="Cambria" w:cstheme="majorHAnsi"/>
        </w:rPr>
        <w:t xml:space="preserve"> </w:t>
      </w:r>
      <w:r w:rsidR="002F631E" w:rsidRPr="00675D4A">
        <w:rPr>
          <w:rFonts w:ascii="Cambria" w:hAnsi="Cambria" w:cstheme="majorHAnsi"/>
        </w:rPr>
        <w:t>over het moderne uiterlijk</w:t>
      </w:r>
      <w:r w:rsidRPr="00675D4A">
        <w:rPr>
          <w:rFonts w:ascii="Cambria" w:hAnsi="Cambria" w:cstheme="majorHAnsi"/>
        </w:rPr>
        <w:t xml:space="preserve"> een conservatieve stelling in</w:t>
      </w:r>
      <w:r w:rsidR="0006612C" w:rsidRPr="00675D4A">
        <w:rPr>
          <w:rFonts w:ascii="Cambria" w:hAnsi="Cambria" w:cstheme="majorHAnsi"/>
        </w:rPr>
        <w:t xml:space="preserve">. De mopjes </w:t>
      </w:r>
      <w:r w:rsidRPr="00675D4A">
        <w:rPr>
          <w:rFonts w:ascii="Cambria" w:hAnsi="Cambria" w:cstheme="majorHAnsi"/>
        </w:rPr>
        <w:t xml:space="preserve">maakten </w:t>
      </w:r>
      <w:r w:rsidR="0006612C" w:rsidRPr="00675D4A">
        <w:rPr>
          <w:rFonts w:ascii="Cambria" w:hAnsi="Cambria" w:cstheme="majorHAnsi"/>
        </w:rPr>
        <w:t xml:space="preserve">namelijk </w:t>
      </w:r>
      <w:r w:rsidR="00476B32" w:rsidRPr="00675D4A">
        <w:rPr>
          <w:rFonts w:ascii="Cambria" w:hAnsi="Cambria" w:cstheme="majorHAnsi"/>
        </w:rPr>
        <w:t>veranderingen</w:t>
      </w:r>
      <w:r w:rsidRPr="00675D4A">
        <w:rPr>
          <w:rFonts w:ascii="Cambria" w:hAnsi="Cambria" w:cstheme="majorHAnsi"/>
        </w:rPr>
        <w:t xml:space="preserve"> </w:t>
      </w:r>
      <w:r w:rsidR="002F631E" w:rsidRPr="00675D4A">
        <w:rPr>
          <w:rFonts w:ascii="Cambria" w:hAnsi="Cambria" w:cstheme="majorHAnsi"/>
        </w:rPr>
        <w:t>in het uiterlijk van vrouwen belachelijk</w:t>
      </w:r>
      <w:r w:rsidRPr="00675D4A">
        <w:rPr>
          <w:rFonts w:ascii="Cambria" w:hAnsi="Cambria" w:cstheme="majorHAnsi"/>
        </w:rPr>
        <w:t xml:space="preserve">. Mopjes als </w:t>
      </w:r>
      <w:r w:rsidRPr="00675D4A">
        <w:rPr>
          <w:rFonts w:ascii="Cambria" w:hAnsi="Cambria" w:cstheme="majorHAnsi"/>
          <w:i/>
          <w:iCs/>
        </w:rPr>
        <w:t xml:space="preserve">Het ideaal! </w:t>
      </w:r>
      <w:r w:rsidRPr="00675D4A">
        <w:rPr>
          <w:rFonts w:ascii="Cambria" w:hAnsi="Cambria" w:cstheme="majorHAnsi"/>
        </w:rPr>
        <w:t>‘De kleine: Waarom heb je dien bedelaar zoo véél gegeven? – De groote (kiesrechtvrouw): Omdat hij ‘’meneer’’ tegen mij zei.’</w:t>
      </w:r>
      <w:r w:rsidRPr="00675D4A">
        <w:rPr>
          <w:rStyle w:val="Voetnootmarkering"/>
          <w:rFonts w:ascii="Cambria" w:hAnsi="Cambria" w:cstheme="majorHAnsi"/>
        </w:rPr>
        <w:footnoteReference w:id="95"/>
      </w:r>
      <w:r w:rsidRPr="00675D4A">
        <w:rPr>
          <w:rFonts w:ascii="Cambria" w:hAnsi="Cambria" w:cstheme="majorHAnsi"/>
        </w:rPr>
        <w:t xml:space="preserve">  Of </w:t>
      </w:r>
      <w:r w:rsidRPr="00675D4A">
        <w:rPr>
          <w:rFonts w:ascii="Cambria" w:hAnsi="Cambria" w:cstheme="majorHAnsi"/>
          <w:i/>
          <w:iCs/>
        </w:rPr>
        <w:t xml:space="preserve">Kappersmoeilijkheden. </w:t>
      </w:r>
      <w:r w:rsidRPr="00675D4A">
        <w:rPr>
          <w:rFonts w:ascii="Cambria" w:hAnsi="Cambria" w:cstheme="majorHAnsi"/>
        </w:rPr>
        <w:t>‘– Verdraaid, nu ben ik vergeten of het een heer of een dame was.’</w:t>
      </w:r>
      <w:r w:rsidRPr="00675D4A">
        <w:rPr>
          <w:rStyle w:val="Voetnootmarkering"/>
          <w:rFonts w:ascii="Cambria" w:hAnsi="Cambria" w:cstheme="majorHAnsi"/>
        </w:rPr>
        <w:footnoteReference w:id="96"/>
      </w:r>
      <w:r w:rsidRPr="00675D4A">
        <w:rPr>
          <w:rFonts w:ascii="Cambria" w:hAnsi="Cambria" w:cstheme="majorHAnsi"/>
        </w:rPr>
        <w:t xml:space="preserve"> Dit gold ook voor de opkomst van make-up. Make-up bij jonge vrouwen </w:t>
      </w:r>
      <w:r w:rsidRPr="00675D4A">
        <w:rPr>
          <w:rFonts w:ascii="Cambria" w:hAnsi="Cambria" w:cstheme="majorHAnsi"/>
        </w:rPr>
        <w:lastRenderedPageBreak/>
        <w:t xml:space="preserve">ging tijdens het </w:t>
      </w:r>
      <w:r w:rsidR="00476B32" w:rsidRPr="00675D4A">
        <w:rPr>
          <w:rFonts w:ascii="Cambria" w:hAnsi="Cambria" w:cstheme="majorHAnsi"/>
        </w:rPr>
        <w:t>i</w:t>
      </w:r>
      <w:r w:rsidRPr="00675D4A">
        <w:rPr>
          <w:rFonts w:ascii="Cambria" w:hAnsi="Cambria" w:cstheme="majorHAnsi"/>
        </w:rPr>
        <w:t>nterbellum tot het straatbeeld behoren en dit was een goedkope manier voor ook de lagere sociale klassen om zichzelf te kunnen profileren als moderne vrouw.</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97"/>
      </w:r>
      <w:r w:rsidRPr="00675D4A">
        <w:rPr>
          <w:rFonts w:ascii="Cambria" w:hAnsi="Cambria" w:cstheme="majorHAnsi"/>
          <w:i/>
          <w:iCs/>
        </w:rPr>
        <w:t xml:space="preserve"> </w:t>
      </w:r>
      <w:r w:rsidR="00476B32" w:rsidRPr="00675D4A">
        <w:rPr>
          <w:rFonts w:ascii="Cambria" w:hAnsi="Cambria" w:cstheme="majorHAnsi"/>
        </w:rPr>
        <w:t>‘</w:t>
      </w:r>
      <w:r w:rsidRPr="00675D4A">
        <w:rPr>
          <w:rFonts w:ascii="Cambria" w:hAnsi="Cambria" w:cstheme="majorHAnsi"/>
        </w:rPr>
        <w:t>Aan een diner trokken twee jongedames de aandacht. – Welke vindt u de aardigste? Vroeg iemand aan zijn buurman. – Het spijt mij, ik ben geen schilderijencriticus.’</w:t>
      </w:r>
      <w:r w:rsidRPr="00675D4A">
        <w:rPr>
          <w:rStyle w:val="Voetnootmarkering"/>
          <w:rFonts w:ascii="Cambria" w:hAnsi="Cambria" w:cstheme="majorHAnsi"/>
        </w:rPr>
        <w:footnoteReference w:id="98"/>
      </w:r>
      <w:r w:rsidRPr="00675D4A">
        <w:rPr>
          <w:rFonts w:ascii="Cambria" w:hAnsi="Cambria" w:cstheme="majorHAnsi"/>
        </w:rPr>
        <w:t xml:space="preserve"> Gelet op de conservatieve aard van d</w:t>
      </w:r>
      <w:r w:rsidR="0006612C" w:rsidRPr="00675D4A">
        <w:rPr>
          <w:rFonts w:ascii="Cambria" w:hAnsi="Cambria" w:cstheme="majorHAnsi"/>
        </w:rPr>
        <w:t>it soort</w:t>
      </w:r>
      <w:r w:rsidRPr="00675D4A">
        <w:rPr>
          <w:rFonts w:ascii="Cambria" w:hAnsi="Cambria" w:cstheme="majorHAnsi"/>
        </w:rPr>
        <w:t xml:space="preserve"> moppen, waar in de punchline ontwikkelingen op het gebied van </w:t>
      </w:r>
      <w:r w:rsidR="00476B32" w:rsidRPr="00675D4A">
        <w:rPr>
          <w:rFonts w:ascii="Cambria" w:hAnsi="Cambria" w:cstheme="majorHAnsi"/>
        </w:rPr>
        <w:t>uiterlijk</w:t>
      </w:r>
      <w:r w:rsidRPr="00675D4A">
        <w:rPr>
          <w:rFonts w:ascii="Cambria" w:hAnsi="Cambria" w:cstheme="majorHAnsi"/>
        </w:rPr>
        <w:t xml:space="preserve"> belachelijk w</w:t>
      </w:r>
      <w:r w:rsidR="0006612C" w:rsidRPr="00675D4A">
        <w:rPr>
          <w:rFonts w:ascii="Cambria" w:hAnsi="Cambria" w:cstheme="majorHAnsi"/>
        </w:rPr>
        <w:t>e</w:t>
      </w:r>
      <w:r w:rsidRPr="00675D4A">
        <w:rPr>
          <w:rFonts w:ascii="Cambria" w:hAnsi="Cambria" w:cstheme="majorHAnsi"/>
        </w:rPr>
        <w:t>rden gemaakt</w:t>
      </w:r>
      <w:r w:rsidR="000C7AAD" w:rsidRPr="00675D4A">
        <w:rPr>
          <w:rFonts w:ascii="Cambria" w:hAnsi="Cambria" w:cstheme="majorHAnsi"/>
        </w:rPr>
        <w:t>,</w:t>
      </w:r>
      <w:r w:rsidRPr="00675D4A">
        <w:rPr>
          <w:rFonts w:ascii="Cambria" w:hAnsi="Cambria" w:cstheme="majorHAnsi"/>
        </w:rPr>
        <w:t xml:space="preserve"> </w:t>
      </w:r>
      <w:r w:rsidR="000C7AAD" w:rsidRPr="00675D4A">
        <w:rPr>
          <w:rFonts w:ascii="Cambria" w:hAnsi="Cambria" w:cstheme="majorHAnsi"/>
        </w:rPr>
        <w:t>i</w:t>
      </w:r>
      <w:r w:rsidRPr="00675D4A">
        <w:rPr>
          <w:rFonts w:ascii="Cambria" w:hAnsi="Cambria" w:cstheme="majorHAnsi"/>
        </w:rPr>
        <w:t xml:space="preserve">s het opvallend, maar niet verrassend, dat in de periode 1925 tot en met 1927 een grote piek </w:t>
      </w:r>
      <w:r w:rsidR="0006612C" w:rsidRPr="00675D4A">
        <w:rPr>
          <w:rFonts w:ascii="Cambria" w:hAnsi="Cambria" w:cstheme="majorHAnsi"/>
        </w:rPr>
        <w:t>was</w:t>
      </w:r>
      <w:r w:rsidRPr="00675D4A">
        <w:rPr>
          <w:rFonts w:ascii="Cambria" w:hAnsi="Cambria" w:cstheme="majorHAnsi"/>
        </w:rPr>
        <w:t xml:space="preserve"> te zien in het percentage moppen over het uiterlijk van de vrouw. </w:t>
      </w:r>
      <w:r w:rsidR="00B516F6" w:rsidRPr="00675D4A">
        <w:rPr>
          <w:rFonts w:ascii="Cambria" w:hAnsi="Cambria" w:cstheme="majorHAnsi"/>
        </w:rPr>
        <w:t>In</w:t>
      </w:r>
      <w:r w:rsidR="0006612C" w:rsidRPr="00675D4A">
        <w:rPr>
          <w:rFonts w:ascii="Cambria" w:hAnsi="Cambria" w:cstheme="majorHAnsi"/>
        </w:rPr>
        <w:t xml:space="preserve"> de</w:t>
      </w:r>
      <w:r w:rsidR="00B516F6" w:rsidRPr="00675D4A">
        <w:rPr>
          <w:rFonts w:ascii="Cambria" w:hAnsi="Cambria" w:cstheme="majorHAnsi"/>
        </w:rPr>
        <w:t>ze</w:t>
      </w:r>
      <w:r w:rsidR="0006612C" w:rsidRPr="00675D4A">
        <w:rPr>
          <w:rFonts w:ascii="Cambria" w:hAnsi="Cambria" w:cstheme="majorHAnsi"/>
        </w:rPr>
        <w:t xml:space="preserve"> periode </w:t>
      </w:r>
      <w:r w:rsidR="00B516F6" w:rsidRPr="00675D4A">
        <w:rPr>
          <w:rFonts w:ascii="Cambria" w:hAnsi="Cambria" w:cstheme="majorHAnsi"/>
        </w:rPr>
        <w:t>manifesteerde</w:t>
      </w:r>
      <w:r w:rsidR="0006612C" w:rsidRPr="00675D4A">
        <w:rPr>
          <w:rFonts w:ascii="Cambria" w:hAnsi="Cambria" w:cstheme="majorHAnsi"/>
        </w:rPr>
        <w:t xml:space="preserve"> in de mopjes de geëmancipeerde flapper</w:t>
      </w:r>
      <w:r w:rsidR="000004DF">
        <w:rPr>
          <w:rFonts w:ascii="Cambria" w:hAnsi="Cambria" w:cstheme="majorHAnsi"/>
        </w:rPr>
        <w:t xml:space="preserve"> zich</w:t>
      </w:r>
      <w:r w:rsidR="0006612C" w:rsidRPr="00675D4A">
        <w:rPr>
          <w:rFonts w:ascii="Cambria" w:hAnsi="Cambria" w:cstheme="majorHAnsi"/>
        </w:rPr>
        <w:t xml:space="preserve"> en deze nieuwe verschijning gaf </w:t>
      </w:r>
      <w:r w:rsidR="00306D73" w:rsidRPr="00675D4A">
        <w:rPr>
          <w:rFonts w:ascii="Cambria" w:hAnsi="Cambria" w:cstheme="majorHAnsi"/>
        </w:rPr>
        <w:t xml:space="preserve">in het interbellum </w:t>
      </w:r>
      <w:r w:rsidR="0006612C" w:rsidRPr="00675D4A">
        <w:rPr>
          <w:rFonts w:ascii="Cambria" w:hAnsi="Cambria" w:cstheme="majorHAnsi"/>
        </w:rPr>
        <w:t>de meeste aanleiding tot conservatieve grappen</w:t>
      </w:r>
      <w:r w:rsidR="00306D73" w:rsidRPr="00675D4A">
        <w:rPr>
          <w:rFonts w:ascii="Cambria" w:hAnsi="Cambria" w:cstheme="majorHAnsi"/>
        </w:rPr>
        <w:t xml:space="preserve"> over het uiterlijk van vrouwen</w:t>
      </w:r>
      <w:r w:rsidR="0006612C" w:rsidRPr="00675D4A">
        <w:rPr>
          <w:rFonts w:ascii="Cambria" w:hAnsi="Cambria" w:cstheme="majorHAnsi"/>
        </w:rPr>
        <w:t>.</w:t>
      </w:r>
    </w:p>
    <w:p w14:paraId="7108F81F" w14:textId="78A34867" w:rsidR="00B046A3" w:rsidRPr="00675D4A" w:rsidRDefault="006F3353" w:rsidP="006F3353">
      <w:pPr>
        <w:spacing w:line="360" w:lineRule="auto"/>
        <w:rPr>
          <w:rFonts w:ascii="Cambria" w:hAnsi="Cambria" w:cstheme="majorHAnsi"/>
          <w:b/>
        </w:rPr>
      </w:pPr>
      <w:r w:rsidRPr="00675D4A">
        <w:rPr>
          <w:rFonts w:ascii="Cambria" w:hAnsi="Cambria" w:cstheme="majorHAnsi"/>
          <w:b/>
          <w:noProof/>
        </w:rPr>
        <w:drawing>
          <wp:inline distT="0" distB="0" distL="0" distR="0" wp14:anchorId="49173995" wp14:editId="704825CB">
            <wp:extent cx="4003690" cy="2406650"/>
            <wp:effectExtent l="19050" t="19050" r="15875" b="127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0579" cy="2410791"/>
                    </a:xfrm>
                    <a:prstGeom prst="rect">
                      <a:avLst/>
                    </a:prstGeom>
                    <a:noFill/>
                    <a:ln w="19050">
                      <a:solidFill>
                        <a:schemeClr val="tx1"/>
                      </a:solidFill>
                    </a:ln>
                  </pic:spPr>
                </pic:pic>
              </a:graphicData>
            </a:graphic>
          </wp:inline>
        </w:drawing>
      </w:r>
    </w:p>
    <w:p w14:paraId="41EDBBB7" w14:textId="7B3EAF89" w:rsidR="006F3353" w:rsidRPr="00675D4A" w:rsidRDefault="0016549B" w:rsidP="006F3353">
      <w:pPr>
        <w:pStyle w:val="Kop2"/>
        <w:spacing w:line="360" w:lineRule="auto"/>
        <w:rPr>
          <w:rFonts w:cstheme="majorHAnsi"/>
          <w:szCs w:val="28"/>
        </w:rPr>
      </w:pPr>
      <w:bookmarkStart w:id="42" w:name="_Toc41840731"/>
      <w:bookmarkStart w:id="43" w:name="_Toc42945595"/>
      <w:r w:rsidRPr="00675D4A">
        <w:rPr>
          <w:rFonts w:cstheme="majorHAnsi"/>
          <w:szCs w:val="28"/>
        </w:rPr>
        <w:t xml:space="preserve">2.3 </w:t>
      </w:r>
      <w:r w:rsidR="006F3353" w:rsidRPr="00675D4A">
        <w:rPr>
          <w:rFonts w:cstheme="majorHAnsi"/>
          <w:szCs w:val="28"/>
        </w:rPr>
        <w:t>Conclusie</w:t>
      </w:r>
      <w:bookmarkEnd w:id="42"/>
      <w:bookmarkEnd w:id="43"/>
    </w:p>
    <w:p w14:paraId="6358ADEB" w14:textId="3200BE1C" w:rsidR="003F39CE" w:rsidRDefault="006F3353" w:rsidP="007C0019">
      <w:pPr>
        <w:spacing w:line="360" w:lineRule="auto"/>
        <w:jc w:val="both"/>
        <w:rPr>
          <w:rFonts w:ascii="Cambria" w:hAnsi="Cambria" w:cstheme="majorHAnsi"/>
        </w:rPr>
      </w:pPr>
      <w:r w:rsidRPr="00675D4A">
        <w:rPr>
          <w:rFonts w:ascii="Cambria" w:hAnsi="Cambria" w:cstheme="majorHAnsi"/>
        </w:rPr>
        <w:t>De meeste stereotype uiterlijk</w:t>
      </w:r>
      <w:r w:rsidR="0016549B" w:rsidRPr="00675D4A">
        <w:rPr>
          <w:rFonts w:ascii="Cambria" w:hAnsi="Cambria" w:cstheme="majorHAnsi"/>
        </w:rPr>
        <w:t>heden</w:t>
      </w:r>
      <w:r w:rsidRPr="00675D4A">
        <w:rPr>
          <w:rFonts w:ascii="Cambria" w:hAnsi="Cambria" w:cstheme="majorHAnsi"/>
        </w:rPr>
        <w:t xml:space="preserve"> en karaktereigenschappen van mannen en vrouwen verander</w:t>
      </w:r>
      <w:r w:rsidR="005B3DA4" w:rsidRPr="00675D4A">
        <w:rPr>
          <w:rFonts w:ascii="Cambria" w:hAnsi="Cambria" w:cstheme="majorHAnsi"/>
        </w:rPr>
        <w:t>d</w:t>
      </w:r>
      <w:r w:rsidRPr="00675D4A">
        <w:rPr>
          <w:rFonts w:ascii="Cambria" w:hAnsi="Cambria" w:cstheme="majorHAnsi"/>
        </w:rPr>
        <w:t xml:space="preserve">en niet </w:t>
      </w:r>
      <w:r w:rsidR="00D21A9C" w:rsidRPr="00675D4A">
        <w:rPr>
          <w:rFonts w:ascii="Cambria" w:hAnsi="Cambria" w:cstheme="majorHAnsi"/>
        </w:rPr>
        <w:t xml:space="preserve">in moppen </w:t>
      </w:r>
      <w:r w:rsidRPr="00675D4A">
        <w:rPr>
          <w:rFonts w:ascii="Cambria" w:hAnsi="Cambria" w:cstheme="majorHAnsi"/>
        </w:rPr>
        <w:t xml:space="preserve">gedurende het </w:t>
      </w:r>
      <w:r w:rsidR="005B3DA4" w:rsidRPr="00675D4A">
        <w:rPr>
          <w:rFonts w:ascii="Cambria" w:hAnsi="Cambria" w:cstheme="majorHAnsi"/>
        </w:rPr>
        <w:t>i</w:t>
      </w:r>
      <w:r w:rsidRPr="00675D4A">
        <w:rPr>
          <w:rFonts w:ascii="Cambria" w:hAnsi="Cambria" w:cstheme="majorHAnsi"/>
        </w:rPr>
        <w:t xml:space="preserve">nterbellum. </w:t>
      </w:r>
      <w:r w:rsidR="00D21A9C" w:rsidRPr="00675D4A">
        <w:rPr>
          <w:rFonts w:ascii="Cambria" w:hAnsi="Cambria" w:cstheme="majorHAnsi"/>
        </w:rPr>
        <w:t>Mannen en vrouwen werden geportretteerd met specifieke eigenschappen die paste</w:t>
      </w:r>
      <w:r w:rsidR="008C4A5B">
        <w:rPr>
          <w:rFonts w:ascii="Cambria" w:hAnsi="Cambria" w:cstheme="majorHAnsi"/>
        </w:rPr>
        <w:t>n</w:t>
      </w:r>
      <w:r w:rsidR="00D21A9C" w:rsidRPr="00675D4A">
        <w:rPr>
          <w:rFonts w:ascii="Cambria" w:hAnsi="Cambria" w:cstheme="majorHAnsi"/>
        </w:rPr>
        <w:t xml:space="preserve"> bij het bijbehorende ge</w:t>
      </w:r>
      <w:r w:rsidR="00447DCB">
        <w:rPr>
          <w:rFonts w:ascii="Cambria" w:hAnsi="Cambria" w:cstheme="majorHAnsi"/>
        </w:rPr>
        <w:t>slacht</w:t>
      </w:r>
      <w:r w:rsidR="00D21A9C" w:rsidRPr="00675D4A">
        <w:rPr>
          <w:rFonts w:ascii="Cambria" w:hAnsi="Cambria" w:cstheme="majorHAnsi"/>
        </w:rPr>
        <w:t xml:space="preserve">. Vrouwen namen gedurende het interbellum wel langzaam eigenschappen over die voorheen specifiek </w:t>
      </w:r>
      <w:r w:rsidR="00447DCB">
        <w:rPr>
          <w:rFonts w:ascii="Cambria" w:hAnsi="Cambria" w:cstheme="majorHAnsi"/>
        </w:rPr>
        <w:t>als mannelijk werden gezien</w:t>
      </w:r>
      <w:r w:rsidR="00D21A9C" w:rsidRPr="00675D4A">
        <w:rPr>
          <w:rFonts w:ascii="Cambria" w:hAnsi="Cambria" w:cstheme="majorHAnsi"/>
        </w:rPr>
        <w:t xml:space="preserve">. Zo kregen in een mop niet rokende vrouwen het predicaat ouderwets. De </w:t>
      </w:r>
      <w:r w:rsidR="00D21A9C" w:rsidRPr="00675D4A">
        <w:rPr>
          <w:rFonts w:ascii="Cambria" w:hAnsi="Cambria" w:cstheme="majorHAnsi"/>
          <w:i/>
          <w:iCs/>
        </w:rPr>
        <w:t xml:space="preserve">Kikeriki! </w:t>
      </w:r>
      <w:r w:rsidR="00D21A9C" w:rsidRPr="00675D4A">
        <w:rPr>
          <w:rFonts w:ascii="Cambria" w:hAnsi="Cambria" w:cstheme="majorHAnsi"/>
        </w:rPr>
        <w:t>l</w:t>
      </w:r>
      <w:r w:rsidR="00B0271F" w:rsidRPr="00675D4A">
        <w:rPr>
          <w:rFonts w:ascii="Cambria" w:hAnsi="Cambria" w:cstheme="majorHAnsi"/>
        </w:rPr>
        <w:t>ie</w:t>
      </w:r>
      <w:r w:rsidR="00D21A9C" w:rsidRPr="00675D4A">
        <w:rPr>
          <w:rFonts w:ascii="Cambria" w:hAnsi="Cambria" w:cstheme="majorHAnsi"/>
        </w:rPr>
        <w:t>t in dit geval een progressief geluid horen en l</w:t>
      </w:r>
      <w:r w:rsidR="00B0271F" w:rsidRPr="00675D4A">
        <w:rPr>
          <w:rFonts w:ascii="Cambria" w:hAnsi="Cambria" w:cstheme="majorHAnsi"/>
        </w:rPr>
        <w:t>eek</w:t>
      </w:r>
      <w:r w:rsidR="00D21A9C" w:rsidRPr="00675D4A">
        <w:rPr>
          <w:rFonts w:ascii="Cambria" w:hAnsi="Cambria" w:cstheme="majorHAnsi"/>
        </w:rPr>
        <w:t xml:space="preserve"> de opkomt van de moderne vrouw te omarmen. </w:t>
      </w:r>
      <w:r w:rsidRPr="00675D4A">
        <w:rPr>
          <w:rFonts w:ascii="Cambria" w:hAnsi="Cambria" w:cstheme="majorHAnsi"/>
        </w:rPr>
        <w:t>In moppen over het nieuwe moderne uiterlijk</w:t>
      </w:r>
      <w:r w:rsidR="005B3DA4" w:rsidRPr="00675D4A">
        <w:rPr>
          <w:rFonts w:ascii="Cambria" w:hAnsi="Cambria" w:cstheme="majorHAnsi"/>
        </w:rPr>
        <w:t xml:space="preserve"> van vrouwen</w:t>
      </w:r>
      <w:r w:rsidRPr="00675D4A">
        <w:rPr>
          <w:rFonts w:ascii="Cambria" w:hAnsi="Cambria" w:cstheme="majorHAnsi"/>
        </w:rPr>
        <w:t xml:space="preserve"> vorm</w:t>
      </w:r>
      <w:r w:rsidR="005B3DA4" w:rsidRPr="00675D4A">
        <w:rPr>
          <w:rFonts w:ascii="Cambria" w:hAnsi="Cambria" w:cstheme="majorHAnsi"/>
        </w:rPr>
        <w:t>de</w:t>
      </w:r>
      <w:r w:rsidRPr="00675D4A">
        <w:rPr>
          <w:rFonts w:ascii="Cambria" w:hAnsi="Cambria" w:cstheme="majorHAnsi"/>
        </w:rPr>
        <w:t xml:space="preserve"> de verandering van het uiterlijk gedurende het </w:t>
      </w:r>
      <w:r w:rsidR="005B3DA4" w:rsidRPr="00675D4A">
        <w:rPr>
          <w:rFonts w:ascii="Cambria" w:hAnsi="Cambria" w:cstheme="majorHAnsi"/>
        </w:rPr>
        <w:t>i</w:t>
      </w:r>
      <w:r w:rsidRPr="00675D4A">
        <w:rPr>
          <w:rFonts w:ascii="Cambria" w:hAnsi="Cambria" w:cstheme="majorHAnsi"/>
        </w:rPr>
        <w:t xml:space="preserve">nterbellum </w:t>
      </w:r>
      <w:r w:rsidR="00D21A9C" w:rsidRPr="00675D4A">
        <w:rPr>
          <w:rFonts w:ascii="Cambria" w:hAnsi="Cambria" w:cstheme="majorHAnsi"/>
        </w:rPr>
        <w:t xml:space="preserve">echter </w:t>
      </w:r>
      <w:r w:rsidRPr="00675D4A">
        <w:rPr>
          <w:rFonts w:ascii="Cambria" w:hAnsi="Cambria" w:cstheme="majorHAnsi"/>
        </w:rPr>
        <w:t xml:space="preserve">de punchline van de mop. De moppen uit de </w:t>
      </w:r>
      <w:r w:rsidRPr="00675D4A">
        <w:rPr>
          <w:rFonts w:ascii="Cambria" w:hAnsi="Cambria" w:cstheme="majorHAnsi"/>
          <w:i/>
          <w:iCs/>
        </w:rPr>
        <w:t xml:space="preserve">Kikeriki! </w:t>
      </w:r>
      <w:r w:rsidRPr="00675D4A">
        <w:rPr>
          <w:rFonts w:ascii="Cambria" w:hAnsi="Cambria" w:cstheme="majorHAnsi"/>
        </w:rPr>
        <w:t>n</w:t>
      </w:r>
      <w:r w:rsidR="005B3DA4" w:rsidRPr="00675D4A">
        <w:rPr>
          <w:rFonts w:ascii="Cambria" w:hAnsi="Cambria" w:cstheme="majorHAnsi"/>
        </w:rPr>
        <w:t>a</w:t>
      </w:r>
      <w:r w:rsidRPr="00675D4A">
        <w:rPr>
          <w:rFonts w:ascii="Cambria" w:hAnsi="Cambria" w:cstheme="majorHAnsi"/>
        </w:rPr>
        <w:t>men hiermee een conservatieve stelling in en ma</w:t>
      </w:r>
      <w:r w:rsidR="005B3DA4" w:rsidRPr="00675D4A">
        <w:rPr>
          <w:rFonts w:ascii="Cambria" w:hAnsi="Cambria" w:cstheme="majorHAnsi"/>
        </w:rPr>
        <w:t>a</w:t>
      </w:r>
      <w:r w:rsidRPr="00675D4A">
        <w:rPr>
          <w:rFonts w:ascii="Cambria" w:hAnsi="Cambria" w:cstheme="majorHAnsi"/>
        </w:rPr>
        <w:t>k</w:t>
      </w:r>
      <w:r w:rsidR="005B3DA4" w:rsidRPr="00675D4A">
        <w:rPr>
          <w:rFonts w:ascii="Cambria" w:hAnsi="Cambria" w:cstheme="majorHAnsi"/>
        </w:rPr>
        <w:t>t</w:t>
      </w:r>
      <w:r w:rsidRPr="00675D4A">
        <w:rPr>
          <w:rFonts w:ascii="Cambria" w:hAnsi="Cambria" w:cstheme="majorHAnsi"/>
        </w:rPr>
        <w:t xml:space="preserve">en ontwikkelingen op het gebied van emancipatie belachelijk. Er </w:t>
      </w:r>
      <w:r w:rsidR="00D21A9C" w:rsidRPr="00675D4A">
        <w:rPr>
          <w:rFonts w:ascii="Cambria" w:hAnsi="Cambria" w:cstheme="majorHAnsi"/>
        </w:rPr>
        <w:t>was</w:t>
      </w:r>
      <w:r w:rsidRPr="00675D4A">
        <w:rPr>
          <w:rFonts w:ascii="Cambria" w:hAnsi="Cambria" w:cstheme="majorHAnsi"/>
        </w:rPr>
        <w:t xml:space="preserve"> een opvallende piek te zien in het percentage moppen dat g</w:t>
      </w:r>
      <w:r w:rsidR="005B3DA4" w:rsidRPr="00675D4A">
        <w:rPr>
          <w:rFonts w:ascii="Cambria" w:hAnsi="Cambria" w:cstheme="majorHAnsi"/>
        </w:rPr>
        <w:t>ing</w:t>
      </w:r>
      <w:r w:rsidRPr="00675D4A">
        <w:rPr>
          <w:rFonts w:ascii="Cambria" w:hAnsi="Cambria" w:cstheme="majorHAnsi"/>
        </w:rPr>
        <w:t xml:space="preserve"> over het uiterlijk van de vrouw van 1925 tot en met 1927. In een analyse van moppen uit de </w:t>
      </w:r>
      <w:r w:rsidRPr="00675D4A">
        <w:rPr>
          <w:rFonts w:ascii="Cambria" w:hAnsi="Cambria" w:cstheme="majorHAnsi"/>
          <w:i/>
          <w:iCs/>
        </w:rPr>
        <w:lastRenderedPageBreak/>
        <w:t xml:space="preserve">Kikeriki! </w:t>
      </w:r>
      <w:r w:rsidRPr="00675D4A">
        <w:rPr>
          <w:rFonts w:ascii="Cambria" w:hAnsi="Cambria" w:cstheme="majorHAnsi"/>
        </w:rPr>
        <w:t>tussen 1918 en 193</w:t>
      </w:r>
      <w:r w:rsidR="005B3DA4" w:rsidRPr="00675D4A">
        <w:rPr>
          <w:rFonts w:ascii="Cambria" w:hAnsi="Cambria" w:cstheme="majorHAnsi"/>
        </w:rPr>
        <w:t>7</w:t>
      </w:r>
      <w:r w:rsidRPr="00675D4A">
        <w:rPr>
          <w:rFonts w:ascii="Cambria" w:hAnsi="Cambria" w:cstheme="majorHAnsi"/>
        </w:rPr>
        <w:t xml:space="preserve"> bl</w:t>
      </w:r>
      <w:r w:rsidR="00D21A9C" w:rsidRPr="00675D4A">
        <w:rPr>
          <w:rFonts w:ascii="Cambria" w:hAnsi="Cambria" w:cstheme="majorHAnsi"/>
        </w:rPr>
        <w:t>eek</w:t>
      </w:r>
      <w:r w:rsidRPr="00675D4A">
        <w:rPr>
          <w:rFonts w:ascii="Cambria" w:hAnsi="Cambria" w:cstheme="majorHAnsi"/>
        </w:rPr>
        <w:t xml:space="preserve"> dat de moderne vrouw</w:t>
      </w:r>
      <w:r w:rsidR="00D21A9C" w:rsidRPr="00675D4A">
        <w:rPr>
          <w:rFonts w:ascii="Cambria" w:hAnsi="Cambria" w:cstheme="majorHAnsi"/>
        </w:rPr>
        <w:t>,</w:t>
      </w:r>
      <w:r w:rsidRPr="00675D4A">
        <w:rPr>
          <w:rFonts w:ascii="Cambria" w:hAnsi="Cambria" w:cstheme="majorHAnsi"/>
        </w:rPr>
        <w:t xml:space="preserve"> in de vorm van flappe</w:t>
      </w:r>
      <w:r w:rsidR="00D21A9C" w:rsidRPr="00675D4A">
        <w:rPr>
          <w:rFonts w:ascii="Cambria" w:hAnsi="Cambria" w:cstheme="majorHAnsi"/>
        </w:rPr>
        <w:t>r,</w:t>
      </w:r>
      <w:r w:rsidRPr="00675D4A">
        <w:rPr>
          <w:rFonts w:ascii="Cambria" w:hAnsi="Cambria" w:cstheme="majorHAnsi"/>
        </w:rPr>
        <w:t xml:space="preserve"> in deze periode in de moppen versch</w:t>
      </w:r>
      <w:r w:rsidR="00D21A9C" w:rsidRPr="00675D4A">
        <w:rPr>
          <w:rFonts w:ascii="Cambria" w:hAnsi="Cambria" w:cstheme="majorHAnsi"/>
        </w:rPr>
        <w:t>een</w:t>
      </w:r>
      <w:r w:rsidRPr="00675D4A">
        <w:rPr>
          <w:rFonts w:ascii="Cambria" w:hAnsi="Cambria" w:cstheme="majorHAnsi"/>
        </w:rPr>
        <w:t>. De maatschappelijke spanningen die er bestonden omtrent de korte kleding van de flapper k</w:t>
      </w:r>
      <w:r w:rsidR="005B3DA4" w:rsidRPr="00675D4A">
        <w:rPr>
          <w:rFonts w:ascii="Cambria" w:hAnsi="Cambria" w:cstheme="majorHAnsi"/>
        </w:rPr>
        <w:t>wa</w:t>
      </w:r>
      <w:r w:rsidRPr="00675D4A">
        <w:rPr>
          <w:rFonts w:ascii="Cambria" w:hAnsi="Cambria" w:cstheme="majorHAnsi"/>
        </w:rPr>
        <w:t>men duidelijk naar voren in de</w:t>
      </w:r>
      <w:r w:rsidR="005B3DA4" w:rsidRPr="00675D4A">
        <w:rPr>
          <w:rFonts w:ascii="Cambria" w:hAnsi="Cambria" w:cstheme="majorHAnsi"/>
        </w:rPr>
        <w:t>ze</w:t>
      </w:r>
      <w:r w:rsidRPr="00675D4A">
        <w:rPr>
          <w:rFonts w:ascii="Cambria" w:hAnsi="Cambria" w:cstheme="majorHAnsi"/>
        </w:rPr>
        <w:t xml:space="preserve"> moppen. Doordat in de punchline van moppen over het uiterlijk van de vrouw ontwikkelingen op het gebied van emancipatie belachelijk w</w:t>
      </w:r>
      <w:r w:rsidR="005B3DA4" w:rsidRPr="00675D4A">
        <w:rPr>
          <w:rFonts w:ascii="Cambria" w:hAnsi="Cambria" w:cstheme="majorHAnsi"/>
        </w:rPr>
        <w:t>e</w:t>
      </w:r>
      <w:r w:rsidRPr="00675D4A">
        <w:rPr>
          <w:rFonts w:ascii="Cambria" w:hAnsi="Cambria" w:cstheme="majorHAnsi"/>
        </w:rPr>
        <w:t xml:space="preserve">rden gemaakt, is het niet verrassend dat moppen over dit onderwerp het meest frequent verschenen in de periode van de flappers. De opkomst van de moderne vrouw in de maatschappij </w:t>
      </w:r>
      <w:r w:rsidR="00D84FE6" w:rsidRPr="00675D4A">
        <w:rPr>
          <w:rFonts w:ascii="Cambria" w:hAnsi="Cambria" w:cstheme="majorHAnsi"/>
        </w:rPr>
        <w:t>hield op deze</w:t>
      </w:r>
      <w:r w:rsidRPr="00675D4A">
        <w:rPr>
          <w:rFonts w:ascii="Cambria" w:hAnsi="Cambria" w:cstheme="majorHAnsi"/>
        </w:rPr>
        <w:t xml:space="preserve"> manier </w:t>
      </w:r>
      <w:r w:rsidR="00D84FE6" w:rsidRPr="00675D4A">
        <w:rPr>
          <w:rFonts w:ascii="Cambria" w:hAnsi="Cambria" w:cstheme="majorHAnsi"/>
        </w:rPr>
        <w:t xml:space="preserve">verband met een </w:t>
      </w:r>
      <w:r w:rsidRPr="00675D4A">
        <w:rPr>
          <w:rFonts w:ascii="Cambria" w:hAnsi="Cambria" w:cstheme="majorHAnsi"/>
        </w:rPr>
        <w:t xml:space="preserve">verandering </w:t>
      </w:r>
      <w:r w:rsidR="00D84FE6" w:rsidRPr="00675D4A">
        <w:rPr>
          <w:rFonts w:ascii="Cambria" w:hAnsi="Cambria" w:cstheme="majorHAnsi"/>
        </w:rPr>
        <w:t xml:space="preserve">van de moppen die verschenen in de </w:t>
      </w:r>
      <w:r w:rsidR="00D84FE6" w:rsidRPr="00675D4A">
        <w:rPr>
          <w:rFonts w:ascii="Cambria" w:hAnsi="Cambria" w:cstheme="majorHAnsi"/>
          <w:i/>
          <w:iCs/>
        </w:rPr>
        <w:t>Haagsche Courant</w:t>
      </w:r>
      <w:r w:rsidRPr="00675D4A">
        <w:rPr>
          <w:rFonts w:ascii="Cambria" w:hAnsi="Cambria" w:cstheme="majorHAnsi"/>
        </w:rPr>
        <w:t>. Opvallend is dat de revolutionair</w:t>
      </w:r>
      <w:r w:rsidR="00617F95" w:rsidRPr="00675D4A">
        <w:rPr>
          <w:rFonts w:ascii="Cambria" w:hAnsi="Cambria" w:cstheme="majorHAnsi"/>
        </w:rPr>
        <w:t>e</w:t>
      </w:r>
      <w:r w:rsidRPr="00675D4A">
        <w:rPr>
          <w:rFonts w:ascii="Cambria" w:hAnsi="Cambria" w:cstheme="majorHAnsi"/>
        </w:rPr>
        <w:t xml:space="preserve"> </w:t>
      </w:r>
      <w:r w:rsidR="00B0271F" w:rsidRPr="00675D4A">
        <w:rPr>
          <w:rFonts w:ascii="Cambria" w:hAnsi="Cambria" w:cstheme="majorHAnsi"/>
        </w:rPr>
        <w:t xml:space="preserve">en abrupte </w:t>
      </w:r>
      <w:r w:rsidRPr="00675D4A">
        <w:rPr>
          <w:rFonts w:ascii="Cambria" w:hAnsi="Cambria" w:cstheme="majorHAnsi"/>
        </w:rPr>
        <w:t xml:space="preserve">opkomst van de moderne vrouw niet </w:t>
      </w:r>
      <w:r w:rsidR="005B3DA4" w:rsidRPr="00675D4A">
        <w:rPr>
          <w:rFonts w:ascii="Cambria" w:hAnsi="Cambria" w:cstheme="majorHAnsi"/>
        </w:rPr>
        <w:t xml:space="preserve">in dezelfde periode </w:t>
      </w:r>
      <w:r w:rsidRPr="00675D4A">
        <w:rPr>
          <w:rFonts w:ascii="Cambria" w:hAnsi="Cambria" w:cstheme="majorHAnsi"/>
        </w:rPr>
        <w:t>terug k</w:t>
      </w:r>
      <w:r w:rsidR="005B3DA4" w:rsidRPr="00675D4A">
        <w:rPr>
          <w:rFonts w:ascii="Cambria" w:hAnsi="Cambria" w:cstheme="majorHAnsi"/>
        </w:rPr>
        <w:t>wam</w:t>
      </w:r>
      <w:r w:rsidR="00B0271F" w:rsidRPr="00675D4A">
        <w:rPr>
          <w:rFonts w:ascii="Cambria" w:hAnsi="Cambria" w:cstheme="majorHAnsi"/>
        </w:rPr>
        <w:t xml:space="preserve"> in de </w:t>
      </w:r>
      <w:r w:rsidR="00617F95" w:rsidRPr="00675D4A">
        <w:rPr>
          <w:rFonts w:ascii="Cambria" w:hAnsi="Cambria" w:cstheme="majorHAnsi"/>
        </w:rPr>
        <w:t xml:space="preserve">moppen als in de </w:t>
      </w:r>
      <w:r w:rsidR="00B0271F" w:rsidRPr="00675D4A">
        <w:rPr>
          <w:rFonts w:ascii="Cambria" w:hAnsi="Cambria" w:cstheme="majorHAnsi"/>
        </w:rPr>
        <w:t>literatuur</w:t>
      </w:r>
      <w:r w:rsidRPr="00675D4A">
        <w:rPr>
          <w:rFonts w:ascii="Cambria" w:hAnsi="Cambria" w:cstheme="majorHAnsi"/>
        </w:rPr>
        <w:t xml:space="preserve">. </w:t>
      </w:r>
      <w:r w:rsidR="009E6BBB" w:rsidRPr="00675D4A">
        <w:rPr>
          <w:rFonts w:ascii="Cambria" w:hAnsi="Cambria" w:cstheme="majorHAnsi"/>
        </w:rPr>
        <w:t xml:space="preserve">Volgens Schwegman vond deze direct na de Eerste Wereldoorlog in Nederland plaats maar in de moppen </w:t>
      </w:r>
      <w:r w:rsidR="00B0271F" w:rsidRPr="00675D4A">
        <w:rPr>
          <w:rFonts w:ascii="Cambria" w:hAnsi="Cambria" w:cstheme="majorHAnsi"/>
        </w:rPr>
        <w:t xml:space="preserve">van de </w:t>
      </w:r>
      <w:r w:rsidR="00B0271F" w:rsidRPr="00675D4A">
        <w:rPr>
          <w:rFonts w:ascii="Cambria" w:hAnsi="Cambria" w:cstheme="majorHAnsi"/>
          <w:i/>
          <w:iCs/>
        </w:rPr>
        <w:t xml:space="preserve">Kikeriki! </w:t>
      </w:r>
      <w:r w:rsidR="009E6BBB" w:rsidRPr="00675D4A">
        <w:rPr>
          <w:rFonts w:ascii="Cambria" w:hAnsi="Cambria" w:cstheme="majorHAnsi"/>
        </w:rPr>
        <w:t>verscheen de moderne vrouw pas na 1924 op het toneel.</w:t>
      </w:r>
      <w:r w:rsidR="006454F6" w:rsidRPr="00675D4A">
        <w:rPr>
          <w:rFonts w:ascii="Cambria" w:hAnsi="Cambria" w:cstheme="majorHAnsi"/>
        </w:rPr>
        <w:t xml:space="preserve"> </w:t>
      </w:r>
      <w:r w:rsidR="00B0271F" w:rsidRPr="00675D4A">
        <w:rPr>
          <w:rFonts w:ascii="Cambria" w:hAnsi="Cambria" w:cstheme="majorHAnsi"/>
        </w:rPr>
        <w:t xml:space="preserve">Dit laat zien dat de these van Schwegman </w:t>
      </w:r>
      <w:r w:rsidR="00D84FE6" w:rsidRPr="00675D4A">
        <w:rPr>
          <w:rFonts w:ascii="Cambria" w:hAnsi="Cambria" w:cstheme="majorHAnsi"/>
        </w:rPr>
        <w:t xml:space="preserve">te betwisten </w:t>
      </w:r>
      <w:r w:rsidR="006454F6" w:rsidRPr="00675D4A">
        <w:rPr>
          <w:rFonts w:ascii="Cambria" w:hAnsi="Cambria" w:cstheme="majorHAnsi"/>
        </w:rPr>
        <w:t xml:space="preserve">is en </w:t>
      </w:r>
      <w:r w:rsidR="00B0271F" w:rsidRPr="00675D4A">
        <w:rPr>
          <w:rFonts w:ascii="Cambria" w:hAnsi="Cambria" w:cstheme="majorHAnsi"/>
        </w:rPr>
        <w:t>dat de moderne vrouw in de periode 1918 tot en met 1924 nog niet volledig geïntrigeerd was in de media en het straatbeeld van Nederland.</w:t>
      </w:r>
    </w:p>
    <w:p w14:paraId="6B85A22D" w14:textId="56BE5FAE" w:rsidR="00611471" w:rsidRPr="00675D4A" w:rsidRDefault="003F39CE" w:rsidP="003F39CE">
      <w:pPr>
        <w:rPr>
          <w:rFonts w:ascii="Cambria" w:hAnsi="Cambria" w:cstheme="majorHAnsi"/>
        </w:rPr>
      </w:pPr>
      <w:r>
        <w:rPr>
          <w:rFonts w:ascii="Cambria" w:hAnsi="Cambria" w:cstheme="majorHAnsi"/>
        </w:rPr>
        <w:br w:type="page"/>
      </w:r>
      <w:bookmarkStart w:id="44" w:name="_Hlk42442568"/>
    </w:p>
    <w:p w14:paraId="483BB18D" w14:textId="4C3B2A15" w:rsidR="003F39CE" w:rsidRDefault="003F39CE" w:rsidP="003F39CE">
      <w:pPr>
        <w:pStyle w:val="Kop1"/>
      </w:pPr>
      <w:r>
        <w:lastRenderedPageBreak/>
        <w:t>Hoofdstuk 3: Normen en waarden op het gebied van seks en liefde</w:t>
      </w:r>
    </w:p>
    <w:p w14:paraId="14CA4032" w14:textId="77777777" w:rsidR="003F39CE" w:rsidRPr="003F39CE" w:rsidRDefault="003F39CE" w:rsidP="003F39CE"/>
    <w:p w14:paraId="00AB8812" w14:textId="606971B2" w:rsidR="00611471" w:rsidRPr="00675D4A" w:rsidRDefault="00611471" w:rsidP="006641FD">
      <w:pPr>
        <w:spacing w:line="360" w:lineRule="auto"/>
        <w:jc w:val="both"/>
        <w:rPr>
          <w:rFonts w:ascii="Cambria" w:hAnsi="Cambria" w:cstheme="majorHAnsi"/>
        </w:rPr>
      </w:pPr>
      <w:r w:rsidRPr="00675D4A">
        <w:rPr>
          <w:rFonts w:ascii="Cambria" w:hAnsi="Cambria" w:cstheme="majorHAnsi"/>
        </w:rPr>
        <w:t xml:space="preserve">In de moppen van de </w:t>
      </w:r>
      <w:r w:rsidRPr="00675D4A">
        <w:rPr>
          <w:rFonts w:ascii="Cambria" w:hAnsi="Cambria" w:cstheme="majorHAnsi"/>
          <w:i/>
          <w:iCs/>
        </w:rPr>
        <w:t xml:space="preserve">Kikeriki! </w:t>
      </w:r>
      <w:r w:rsidRPr="00675D4A">
        <w:rPr>
          <w:rFonts w:ascii="Cambria" w:hAnsi="Cambria" w:cstheme="majorHAnsi"/>
        </w:rPr>
        <w:t>in het interbellum waren moppen die gingen over seks, liefde en het huwelijk een onderwerp dat veel voorkwam. In zesendertig procent van het totaal aantal gendermoppen waren moppen over seks, de liefde of het huwelijk terug te vinden. Zoals in onderstaande grafiek te zien is, was er gedurende het interbellum weinig verandering in het percentage moppen over deze categorie. De in hoofdstuk twee besproken opkomst van de moderne vrouw werd sterk geassocieerd met een toename van haar seksuele vrijheid en ging in tegen de contemporaine normen en waarden op het gebied van de liefde. Mede door de opkomst van de moderne vrouw ontstond angst voor wat werd getypeerd als groeiende ‘zedeloosheid’ in de samenleving. Het zedelijkheidsoffensief dat hierop ontstond ontsprong uit de katholieke kerk in een poging om alles dat kon leiden tot (seksuele) zonde uit te bannen zoals films en dansclubs.</w:t>
      </w:r>
      <w:r w:rsidRPr="00675D4A">
        <w:rPr>
          <w:rStyle w:val="Voetnootmarkering"/>
          <w:rFonts w:ascii="Cambria" w:hAnsi="Cambria" w:cstheme="majorHAnsi"/>
        </w:rPr>
        <w:footnoteReference w:id="99"/>
      </w:r>
      <w:r w:rsidRPr="00675D4A">
        <w:rPr>
          <w:rFonts w:ascii="Cambria" w:hAnsi="Cambria" w:cstheme="majorHAnsi"/>
        </w:rPr>
        <w:t xml:space="preserve"> De focus van analyse ligt in dit hoofdstuk op</w:t>
      </w:r>
      <w:r w:rsidR="002F25D4" w:rsidRPr="00675D4A">
        <w:rPr>
          <w:rFonts w:ascii="Cambria" w:hAnsi="Cambria" w:cstheme="majorHAnsi"/>
        </w:rPr>
        <w:t xml:space="preserve"> de onzedelijkheidstrijd tijdens het interbellum en</w:t>
      </w:r>
      <w:r w:rsidRPr="00675D4A">
        <w:rPr>
          <w:rFonts w:ascii="Cambria" w:hAnsi="Cambria" w:cstheme="majorHAnsi"/>
        </w:rPr>
        <w:t xml:space="preserve"> specifieke moppen die gingen over de veranderende normen en waarden op het gebied van seks en de liefde.  De veranderende rol van vrouwen binnen het huwelijk komt in dit hoofdstuk nog niet aan bod maar zal onderdeel zijn van het hoofdstuk over moppen over vrouwen en mannen in de private en publieke ruimte in het interbellum.  </w:t>
      </w:r>
    </w:p>
    <w:p w14:paraId="59E24C81" w14:textId="41C93AEF" w:rsidR="00611471" w:rsidRPr="00675D4A" w:rsidRDefault="00611471" w:rsidP="00611471">
      <w:pPr>
        <w:spacing w:line="360" w:lineRule="auto"/>
        <w:rPr>
          <w:rFonts w:ascii="Cambria" w:hAnsi="Cambria" w:cstheme="majorHAnsi"/>
        </w:rPr>
      </w:pPr>
      <w:r w:rsidRPr="00675D4A">
        <w:rPr>
          <w:rFonts w:ascii="Cambria" w:hAnsi="Cambria" w:cstheme="majorHAnsi"/>
          <w:noProof/>
        </w:rPr>
        <w:drawing>
          <wp:inline distT="0" distB="0" distL="0" distR="0" wp14:anchorId="31861DA5" wp14:editId="012C20AE">
            <wp:extent cx="4051300" cy="2435268"/>
            <wp:effectExtent l="19050" t="19050" r="25400" b="222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9493" cy="2440193"/>
                    </a:xfrm>
                    <a:prstGeom prst="rect">
                      <a:avLst/>
                    </a:prstGeom>
                    <a:noFill/>
                    <a:ln w="19050">
                      <a:solidFill>
                        <a:schemeClr val="tx1"/>
                      </a:solidFill>
                    </a:ln>
                  </pic:spPr>
                </pic:pic>
              </a:graphicData>
            </a:graphic>
          </wp:inline>
        </w:drawing>
      </w:r>
    </w:p>
    <w:p w14:paraId="599DE719" w14:textId="2AFC04AE" w:rsidR="00611471" w:rsidRPr="00675D4A" w:rsidRDefault="0016549B" w:rsidP="00611471">
      <w:pPr>
        <w:pStyle w:val="Kop2"/>
        <w:spacing w:line="360" w:lineRule="auto"/>
        <w:rPr>
          <w:rFonts w:cstheme="majorHAnsi"/>
        </w:rPr>
      </w:pPr>
      <w:bookmarkStart w:id="45" w:name="_Toc41840733"/>
      <w:bookmarkStart w:id="46" w:name="_Toc42945597"/>
      <w:r w:rsidRPr="00675D4A">
        <w:rPr>
          <w:rFonts w:cstheme="majorHAnsi"/>
        </w:rPr>
        <w:t xml:space="preserve">3.1 </w:t>
      </w:r>
      <w:r w:rsidR="00611471" w:rsidRPr="00675D4A">
        <w:rPr>
          <w:rFonts w:cstheme="majorHAnsi"/>
        </w:rPr>
        <w:t>De moderne vrouw en haar nieuwe seksualiteit</w:t>
      </w:r>
      <w:bookmarkEnd w:id="45"/>
      <w:bookmarkEnd w:id="46"/>
    </w:p>
    <w:p w14:paraId="19B79C0D" w14:textId="6125BC02" w:rsidR="00611471" w:rsidRPr="00675D4A" w:rsidRDefault="00611471" w:rsidP="0027564D">
      <w:pPr>
        <w:spacing w:line="360" w:lineRule="auto"/>
        <w:jc w:val="both"/>
        <w:rPr>
          <w:rFonts w:ascii="Cambria" w:hAnsi="Cambria" w:cstheme="majorHAnsi"/>
        </w:rPr>
      </w:pPr>
      <w:r w:rsidRPr="00675D4A">
        <w:rPr>
          <w:rFonts w:ascii="Cambria" w:hAnsi="Cambria" w:cstheme="majorHAnsi"/>
        </w:rPr>
        <w:t>Vrouwelijk</w:t>
      </w:r>
      <w:r w:rsidR="00FC4252" w:rsidRPr="00675D4A">
        <w:rPr>
          <w:rFonts w:ascii="Cambria" w:hAnsi="Cambria" w:cstheme="majorHAnsi"/>
        </w:rPr>
        <w:t>e</w:t>
      </w:r>
      <w:r w:rsidRPr="00675D4A">
        <w:rPr>
          <w:rFonts w:ascii="Cambria" w:hAnsi="Cambria" w:cstheme="majorHAnsi"/>
        </w:rPr>
        <w:t xml:space="preserve"> filmsterren werden gezien als de ultieme belichaming van de nieuwe vrouwelijkheid. Van bekende actrices uit de jaren twintig werden make-up, haardracht, kleding en gebaren dan ook massaal geïmiteerd.</w:t>
      </w:r>
      <w:r w:rsidRPr="00675D4A">
        <w:rPr>
          <w:rStyle w:val="Voetnootmarkering"/>
          <w:rFonts w:ascii="Cambria" w:hAnsi="Cambria" w:cstheme="majorHAnsi"/>
        </w:rPr>
        <w:footnoteReference w:id="100"/>
      </w:r>
      <w:r w:rsidRPr="00675D4A">
        <w:rPr>
          <w:rFonts w:ascii="Cambria" w:hAnsi="Cambria" w:cstheme="majorHAnsi"/>
        </w:rPr>
        <w:t xml:space="preserve"> Moppen over vrouwelijke filmsterren kwamen in dertien </w:t>
      </w:r>
      <w:r w:rsidR="00FC4252" w:rsidRPr="00675D4A">
        <w:rPr>
          <w:rFonts w:ascii="Cambria" w:hAnsi="Cambria" w:cstheme="majorHAnsi"/>
        </w:rPr>
        <w:t xml:space="preserve">jaren </w:t>
      </w:r>
      <w:r w:rsidRPr="00675D4A">
        <w:rPr>
          <w:rFonts w:ascii="Cambria" w:hAnsi="Cambria" w:cstheme="majorHAnsi"/>
        </w:rPr>
        <w:t xml:space="preserve">van de </w:t>
      </w:r>
      <w:r w:rsidRPr="00675D4A">
        <w:rPr>
          <w:rFonts w:ascii="Cambria" w:hAnsi="Cambria" w:cstheme="majorHAnsi"/>
        </w:rPr>
        <w:lastRenderedPageBreak/>
        <w:t xml:space="preserve">onderzochte </w:t>
      </w:r>
      <w:r w:rsidR="00FC4252" w:rsidRPr="00675D4A">
        <w:rPr>
          <w:rFonts w:ascii="Cambria" w:hAnsi="Cambria" w:cstheme="majorHAnsi"/>
        </w:rPr>
        <w:t>periode</w:t>
      </w:r>
      <w:r w:rsidRPr="00675D4A">
        <w:rPr>
          <w:rFonts w:ascii="Cambria" w:hAnsi="Cambria" w:cstheme="majorHAnsi"/>
        </w:rPr>
        <w:t xml:space="preserve"> voor. Net als dat er bij sommige bevolkingsgroepen of beroepen gelachen werd om een vast stereotype, zoals de verstrooide professor of gierige en onkundige dokter, gebeurde dit ook bij de filmster.  Zij belichaamde in de moppen de moderne vrouw.  De terugkomende grap die hoorde bij het stereotype maakte het vele trouwen en scheiden van filmsterren belachelijk en bleef gedurende heel het interbellum terugkomen.  ‘Filmster: Hoeveel brengt u mij in rekening voor mijn echtscheidingsproces? Advocaat: Indien u mij garandeert, dat ik de eerstvolgende tien jaar al uw echtscheidingsprocessen kan behandelen, zal ik u een speciale prijs opgeven!’</w:t>
      </w:r>
      <w:r w:rsidRPr="00675D4A">
        <w:rPr>
          <w:rStyle w:val="Voetnootmarkering"/>
          <w:rFonts w:ascii="Cambria" w:hAnsi="Cambria" w:cstheme="majorHAnsi"/>
          <w:sz w:val="20"/>
          <w:szCs w:val="20"/>
        </w:rPr>
        <w:footnoteReference w:id="101"/>
      </w:r>
      <w:r w:rsidRPr="00675D4A">
        <w:rPr>
          <w:rFonts w:ascii="Cambria" w:hAnsi="Cambria" w:cstheme="majorHAnsi"/>
          <w:i/>
          <w:iCs/>
          <w:sz w:val="20"/>
          <w:szCs w:val="20"/>
        </w:rPr>
        <w:t xml:space="preserve"> </w:t>
      </w:r>
      <w:r w:rsidRPr="00675D4A">
        <w:rPr>
          <w:rFonts w:ascii="Cambria" w:hAnsi="Cambria" w:cstheme="majorHAnsi"/>
        </w:rPr>
        <w:t>Of zoals later in het interbellum in 1935:</w:t>
      </w:r>
      <w:r w:rsidRPr="00675D4A">
        <w:rPr>
          <w:rFonts w:ascii="Cambria" w:hAnsi="Cambria" w:cstheme="majorHAnsi"/>
          <w:i/>
          <w:iCs/>
        </w:rPr>
        <w:t xml:space="preserve"> </w:t>
      </w:r>
    </w:p>
    <w:p w14:paraId="33EA5CC4" w14:textId="77777777" w:rsidR="00611471" w:rsidRPr="00675D4A" w:rsidRDefault="00611471" w:rsidP="00611471">
      <w:pPr>
        <w:spacing w:line="360" w:lineRule="auto"/>
        <w:ind w:left="708"/>
        <w:rPr>
          <w:rFonts w:ascii="Cambria" w:hAnsi="Cambria" w:cstheme="majorHAnsi"/>
          <w:i/>
          <w:iCs/>
          <w:sz w:val="20"/>
          <w:szCs w:val="20"/>
        </w:rPr>
      </w:pPr>
      <w:r w:rsidRPr="00675D4A">
        <w:rPr>
          <w:rFonts w:ascii="Cambria" w:hAnsi="Cambria" w:cstheme="majorHAnsi"/>
          <w:sz w:val="20"/>
          <w:szCs w:val="20"/>
        </w:rPr>
        <w:t>Een veelgenoemde filmactrice komt op het bureau van den burgerlijken stand om haar trouwdag vast te stellen; het gaat om het vijfde huwelijk, dat zij wil aangaan. Zij treedt een beetje onzeker op, hetgeen de beambte moed geeft, haar een klein verhoor te onderwerpen. – Bent u reeds eerder getrouwd geweest? vraagt hij o.a. – En zoo ja, met wien? Dat is te veel voor de ster … Met het hoogmoedige gelaat, dat zij tot haar beschikking heeft, snauwt zij den beambte toe: - Ben ik nu eigenlijk hier gekomen om een onderzoek naar mijn geheugen te ondergaan?</w:t>
      </w:r>
      <w:r w:rsidRPr="00675D4A">
        <w:rPr>
          <w:rStyle w:val="Voetnootmarkering"/>
          <w:rFonts w:ascii="Cambria" w:hAnsi="Cambria" w:cstheme="majorHAnsi"/>
          <w:sz w:val="20"/>
          <w:szCs w:val="20"/>
        </w:rPr>
        <w:footnoteReference w:id="102"/>
      </w:r>
      <w:r w:rsidRPr="00675D4A">
        <w:rPr>
          <w:rFonts w:ascii="Cambria" w:hAnsi="Cambria" w:cstheme="majorHAnsi"/>
          <w:i/>
          <w:iCs/>
          <w:sz w:val="20"/>
          <w:szCs w:val="20"/>
        </w:rPr>
        <w:t xml:space="preserve"> </w:t>
      </w:r>
    </w:p>
    <w:p w14:paraId="053D0D7C" w14:textId="77777777" w:rsidR="00F2153E" w:rsidRDefault="00611471" w:rsidP="0062098D">
      <w:pPr>
        <w:spacing w:after="0" w:line="360" w:lineRule="auto"/>
        <w:jc w:val="both"/>
        <w:rPr>
          <w:rFonts w:ascii="Cambria" w:hAnsi="Cambria" w:cstheme="majorHAnsi"/>
        </w:rPr>
      </w:pPr>
      <w:r w:rsidRPr="00675D4A">
        <w:rPr>
          <w:rFonts w:ascii="Cambria" w:hAnsi="Cambria" w:cstheme="majorHAnsi"/>
        </w:rPr>
        <w:t>De filmster, die werd geportretteerd als de moderne vrouw, vertegenwoordigde de nieuwe moderne Amerikaanse normen en waarden op het gebied van de omgang met liefde, seks en het huwelijk. Hiermee speelden de moppen in op de maatschappelijke spanningen omtrent de veronderstelde groeiende zedeloosheid in Nederland tijdens in het interbellum.</w:t>
      </w:r>
      <w:r w:rsidRPr="00675D4A">
        <w:rPr>
          <w:rStyle w:val="Voetnootmarkering"/>
          <w:rFonts w:ascii="Cambria" w:hAnsi="Cambria" w:cstheme="majorHAnsi"/>
        </w:rPr>
        <w:footnoteReference w:id="103"/>
      </w:r>
      <w:r w:rsidRPr="00675D4A">
        <w:rPr>
          <w:rFonts w:ascii="Cambria" w:hAnsi="Cambria" w:cstheme="majorHAnsi"/>
        </w:rPr>
        <w:t xml:space="preserve"> De Eerste Wereldoorlog had de modernisering</w:t>
      </w:r>
      <w:r w:rsidR="004910B7" w:rsidRPr="00675D4A">
        <w:rPr>
          <w:rFonts w:ascii="Cambria" w:hAnsi="Cambria" w:cstheme="majorHAnsi"/>
        </w:rPr>
        <w:t>,</w:t>
      </w:r>
      <w:r w:rsidRPr="00675D4A">
        <w:rPr>
          <w:rFonts w:ascii="Cambria" w:hAnsi="Cambria" w:cstheme="majorHAnsi"/>
        </w:rPr>
        <w:t xml:space="preserve"> die als gevolg van technische vooruitgang en urbanisatie al sinds de negentiende eeuw oprukte in Nederland en de rest van West-Europa</w:t>
      </w:r>
      <w:r w:rsidR="004910B7" w:rsidRPr="00675D4A">
        <w:rPr>
          <w:rFonts w:ascii="Cambria" w:hAnsi="Cambria" w:cstheme="majorHAnsi"/>
        </w:rPr>
        <w:t>,</w:t>
      </w:r>
      <w:r w:rsidRPr="00675D4A">
        <w:rPr>
          <w:rFonts w:ascii="Cambria" w:hAnsi="Cambria" w:cstheme="majorHAnsi"/>
        </w:rPr>
        <w:t xml:space="preserve"> verstoord. Hoewel na de oorlog de modernisatie weliswaar voortzette, veranderde het gevoel dat men erbij had. Waar voor de oorlog de term </w:t>
      </w:r>
      <w:r w:rsidR="00FC4252" w:rsidRPr="00675D4A">
        <w:rPr>
          <w:rFonts w:ascii="Cambria" w:hAnsi="Cambria" w:cstheme="majorHAnsi"/>
        </w:rPr>
        <w:t>‘</w:t>
      </w:r>
      <w:r w:rsidRPr="00675D4A">
        <w:rPr>
          <w:rFonts w:ascii="Cambria" w:hAnsi="Cambria" w:cstheme="majorHAnsi"/>
        </w:rPr>
        <w:t>modern</w:t>
      </w:r>
      <w:r w:rsidR="00FC4252" w:rsidRPr="00675D4A">
        <w:rPr>
          <w:rFonts w:ascii="Cambria" w:hAnsi="Cambria" w:cstheme="majorHAnsi"/>
        </w:rPr>
        <w:t>’</w:t>
      </w:r>
      <w:r w:rsidRPr="00675D4A">
        <w:rPr>
          <w:rFonts w:ascii="Cambria" w:hAnsi="Cambria" w:cstheme="majorHAnsi"/>
        </w:rPr>
        <w:t xml:space="preserve"> vaak synoniem stond aan verbetering, veranderde dit na de Eerste Wereldoorlog in een negatievere associatie. Er ontstond cultuurpessimisme en de politiek maakte zich zorgen over de kwaliteit van de bevolking.</w:t>
      </w:r>
      <w:r w:rsidRPr="00675D4A">
        <w:rPr>
          <w:rStyle w:val="Voetnootmarkering"/>
          <w:rFonts w:ascii="Cambria" w:hAnsi="Cambria" w:cstheme="majorHAnsi"/>
        </w:rPr>
        <w:footnoteReference w:id="104"/>
      </w:r>
      <w:r w:rsidRPr="00675D4A">
        <w:rPr>
          <w:rFonts w:ascii="Cambria" w:hAnsi="Cambria" w:cstheme="majorHAnsi"/>
        </w:rPr>
        <w:t xml:space="preserve"> Dat er voor de invloed van cultuur werd gevreesd, blijkt uit de weerstand tegen populair vermaak.</w:t>
      </w:r>
    </w:p>
    <w:p w14:paraId="40F58DF7" w14:textId="6BF08577" w:rsidR="00611471" w:rsidRPr="00675D4A" w:rsidRDefault="00611471" w:rsidP="00F2153E">
      <w:pPr>
        <w:spacing w:after="0" w:line="360" w:lineRule="auto"/>
        <w:ind w:firstLine="709"/>
        <w:jc w:val="both"/>
        <w:rPr>
          <w:rFonts w:ascii="Cambria" w:hAnsi="Cambria" w:cstheme="majorHAnsi"/>
        </w:rPr>
      </w:pPr>
      <w:r w:rsidRPr="00675D4A">
        <w:rPr>
          <w:rFonts w:ascii="Cambria" w:hAnsi="Cambria" w:cstheme="majorHAnsi"/>
        </w:rPr>
        <w:t>Amerika, de filmster en Hollywood werden in Nederland gedurende het interbellum bijna gezien als synoniemen van elkaar.</w:t>
      </w:r>
      <w:r w:rsidRPr="00675D4A">
        <w:rPr>
          <w:rStyle w:val="Voetnootmarkering"/>
          <w:rFonts w:ascii="Cambria" w:hAnsi="Cambria" w:cstheme="majorHAnsi"/>
        </w:rPr>
        <w:footnoteReference w:id="105"/>
      </w:r>
      <w:r w:rsidRPr="00675D4A">
        <w:rPr>
          <w:rFonts w:ascii="Cambria" w:hAnsi="Cambria" w:cstheme="majorHAnsi"/>
        </w:rPr>
        <w:t xml:space="preserve"> Amerika, met de filmster als belangrijkste bewoner, speelde op het vlak van de zedeloosheid een stereotype negatieve rol die in verschillende mopjes terugkomt. Zoals in het mopje: </w:t>
      </w:r>
      <w:r w:rsidRPr="00675D4A">
        <w:rPr>
          <w:rFonts w:ascii="Cambria" w:hAnsi="Cambria" w:cstheme="majorHAnsi"/>
          <w:i/>
          <w:iCs/>
        </w:rPr>
        <w:t xml:space="preserve">Amerikaansch </w:t>
      </w:r>
      <w:r w:rsidRPr="00675D4A">
        <w:rPr>
          <w:rFonts w:ascii="Cambria" w:hAnsi="Cambria" w:cstheme="majorHAnsi"/>
        </w:rPr>
        <w:t xml:space="preserve">‘– Mag ik u mijnheer Jiggs voorstellen? Dame: Ik </w:t>
      </w:r>
      <w:r w:rsidRPr="00675D4A">
        <w:rPr>
          <w:rFonts w:ascii="Cambria" w:hAnsi="Cambria" w:cstheme="majorHAnsi"/>
        </w:rPr>
        <w:lastRenderedPageBreak/>
        <w:t>geloof u te kennen. – Ja, ik meen, dat ik uw eerste echtgenoot was.’</w:t>
      </w:r>
      <w:r w:rsidRPr="00675D4A">
        <w:rPr>
          <w:rStyle w:val="Voetnootmarkering"/>
          <w:rFonts w:ascii="Cambria" w:hAnsi="Cambria" w:cstheme="majorHAnsi"/>
        </w:rPr>
        <w:footnoteReference w:id="106"/>
      </w:r>
      <w:r w:rsidRPr="00675D4A">
        <w:rPr>
          <w:rFonts w:ascii="Cambria" w:hAnsi="Cambria" w:cstheme="majorHAnsi"/>
          <w:i/>
          <w:iCs/>
        </w:rPr>
        <w:t xml:space="preserve"> </w:t>
      </w:r>
      <w:r w:rsidRPr="00675D4A">
        <w:rPr>
          <w:rFonts w:ascii="Cambria" w:hAnsi="Cambria" w:cstheme="majorHAnsi"/>
        </w:rPr>
        <w:t xml:space="preserve"> In Nederlandse kranten werd Amerika in het interbellum dan ook in een negatief daglicht gesteld. Er bestond een angst voor Amerikaans cultureel imperialisme en dit kwam vooral tot uiting in een sceptische houding tegenover wat als Amerikaanse massacultuur werd gezien.</w:t>
      </w:r>
      <w:r w:rsidRPr="00675D4A">
        <w:rPr>
          <w:rStyle w:val="Voetnootmarkering"/>
          <w:rFonts w:ascii="Cambria" w:hAnsi="Cambria" w:cstheme="majorHAnsi"/>
        </w:rPr>
        <w:footnoteReference w:id="107"/>
      </w:r>
      <w:r w:rsidRPr="00675D4A">
        <w:rPr>
          <w:rFonts w:ascii="Cambria" w:hAnsi="Cambria" w:cstheme="majorHAnsi"/>
        </w:rPr>
        <w:t xml:space="preserve"> Historicus Rob Kroes stelt zelfs dat Nederlanders Amerika in het interbellum gebruikten als negatief spiegelbeeld. De Verenigde Staten kreeg de functie van afschrikwekkend voorland.</w:t>
      </w:r>
      <w:r w:rsidRPr="00675D4A">
        <w:rPr>
          <w:rStyle w:val="Voetnootmarkering"/>
          <w:rFonts w:ascii="Cambria" w:hAnsi="Cambria" w:cstheme="majorHAnsi"/>
        </w:rPr>
        <w:footnoteReference w:id="108"/>
      </w:r>
      <w:r w:rsidRPr="00675D4A">
        <w:rPr>
          <w:rFonts w:ascii="Cambria" w:hAnsi="Cambria" w:cstheme="majorHAnsi"/>
        </w:rPr>
        <w:t xml:space="preserve"> Films als belangrijkste product van de massacultuur voedden de jeugd dan ook verkeerd en zedeloos op. Het mopje </w:t>
      </w:r>
      <w:r w:rsidRPr="00675D4A">
        <w:rPr>
          <w:rFonts w:ascii="Cambria" w:hAnsi="Cambria" w:cstheme="majorHAnsi"/>
          <w:i/>
          <w:iCs/>
        </w:rPr>
        <w:t>Moderne Jeugd</w:t>
      </w:r>
      <w:r w:rsidRPr="00675D4A">
        <w:rPr>
          <w:rFonts w:ascii="Cambria" w:hAnsi="Cambria" w:cstheme="majorHAnsi"/>
        </w:rPr>
        <w:t xml:space="preserve"> bevestig</w:t>
      </w:r>
      <w:r w:rsidR="00FC4252" w:rsidRPr="00675D4A">
        <w:rPr>
          <w:rFonts w:ascii="Cambria" w:hAnsi="Cambria" w:cstheme="majorHAnsi"/>
        </w:rPr>
        <w:t>t</w:t>
      </w:r>
      <w:r w:rsidRPr="00675D4A">
        <w:rPr>
          <w:rFonts w:ascii="Cambria" w:hAnsi="Cambria" w:cstheme="majorHAnsi"/>
        </w:rPr>
        <w:t xml:space="preserve"> het beeld dat er geschetst werd van de Amerikaanse filmcultuur en haar normen op het gebied van seks en de liefde.  ‘ – Kijk eens, moeder, die spelen film.’</w:t>
      </w:r>
      <w:r w:rsidRPr="00675D4A">
        <w:rPr>
          <w:rStyle w:val="Voetnootmarkering"/>
          <w:rFonts w:ascii="Cambria" w:hAnsi="Cambria" w:cstheme="majorHAnsi"/>
        </w:rPr>
        <w:footnoteReference w:id="109"/>
      </w:r>
      <w:r w:rsidRPr="00675D4A">
        <w:rPr>
          <w:rFonts w:ascii="Cambria" w:hAnsi="Cambria" w:cstheme="majorHAnsi"/>
        </w:rPr>
        <w:t xml:space="preserve"> De term modern werd in dit mopje in direct verband gebracht met de nieuwe (seksuele) norm.</w:t>
      </w:r>
    </w:p>
    <w:p w14:paraId="5F09DB2F" w14:textId="0C5135CC" w:rsidR="00611471" w:rsidRPr="00675D4A" w:rsidRDefault="00611471" w:rsidP="00611471">
      <w:pPr>
        <w:spacing w:line="360" w:lineRule="auto"/>
        <w:rPr>
          <w:rFonts w:ascii="Cambria" w:hAnsi="Cambria" w:cstheme="majorHAnsi"/>
        </w:rPr>
      </w:pPr>
      <w:r w:rsidRPr="00675D4A">
        <w:rPr>
          <w:rFonts w:ascii="Cambria" w:hAnsi="Cambria" w:cstheme="majorHAnsi"/>
        </w:rPr>
        <w:t xml:space="preserve"> </w:t>
      </w:r>
      <w:r w:rsidRPr="00675D4A">
        <w:rPr>
          <w:rFonts w:ascii="Cambria" w:hAnsi="Cambria" w:cstheme="majorHAnsi"/>
          <w:noProof/>
        </w:rPr>
        <w:drawing>
          <wp:inline distT="0" distB="0" distL="0" distR="0" wp14:anchorId="14EE6F9B" wp14:editId="55A2DA4F">
            <wp:extent cx="2836930" cy="3016250"/>
            <wp:effectExtent l="19050" t="19050" r="20955" b="1270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5147" cy="3046250"/>
                    </a:xfrm>
                    <a:prstGeom prst="rect">
                      <a:avLst/>
                    </a:prstGeom>
                    <a:noFill/>
                    <a:ln w="19050">
                      <a:solidFill>
                        <a:schemeClr val="tx1"/>
                      </a:solidFill>
                    </a:ln>
                  </pic:spPr>
                </pic:pic>
              </a:graphicData>
            </a:graphic>
          </wp:inline>
        </w:drawing>
      </w:r>
    </w:p>
    <w:p w14:paraId="182A8E5E" w14:textId="52DD1288" w:rsidR="00611471" w:rsidRPr="00675D4A" w:rsidRDefault="0016549B" w:rsidP="00611471">
      <w:pPr>
        <w:pStyle w:val="Kop2"/>
        <w:spacing w:line="360" w:lineRule="auto"/>
        <w:rPr>
          <w:rFonts w:cstheme="majorHAnsi"/>
          <w:szCs w:val="28"/>
        </w:rPr>
      </w:pPr>
      <w:bookmarkStart w:id="51" w:name="_Toc41840734"/>
      <w:bookmarkStart w:id="52" w:name="_Toc42945598"/>
      <w:r w:rsidRPr="00675D4A">
        <w:rPr>
          <w:rFonts w:cstheme="majorHAnsi"/>
          <w:szCs w:val="28"/>
        </w:rPr>
        <w:t xml:space="preserve">3.2 </w:t>
      </w:r>
      <w:r w:rsidR="00611471" w:rsidRPr="00675D4A">
        <w:rPr>
          <w:rFonts w:cstheme="majorHAnsi"/>
          <w:szCs w:val="28"/>
        </w:rPr>
        <w:t>Het onzedelijkheidsvraagstuk</w:t>
      </w:r>
      <w:bookmarkEnd w:id="51"/>
      <w:bookmarkEnd w:id="52"/>
    </w:p>
    <w:p w14:paraId="23CF4967" w14:textId="77777777" w:rsidR="00BA013E" w:rsidRDefault="00611471" w:rsidP="00BA013E">
      <w:pPr>
        <w:spacing w:after="0" w:line="360" w:lineRule="auto"/>
        <w:jc w:val="both"/>
        <w:rPr>
          <w:rFonts w:ascii="Cambria" w:hAnsi="Cambria" w:cstheme="majorHAnsi"/>
        </w:rPr>
      </w:pPr>
      <w:r w:rsidRPr="00675D4A">
        <w:rPr>
          <w:rFonts w:ascii="Cambria" w:hAnsi="Cambria" w:cstheme="majorHAnsi"/>
        </w:rPr>
        <w:t>Omdat massa</w:t>
      </w:r>
      <w:r w:rsidR="00FC4252" w:rsidRPr="00675D4A">
        <w:rPr>
          <w:rFonts w:ascii="Cambria" w:hAnsi="Cambria" w:cstheme="majorHAnsi"/>
        </w:rPr>
        <w:t>-</w:t>
      </w:r>
      <w:r w:rsidRPr="00675D4A">
        <w:rPr>
          <w:rFonts w:ascii="Cambria" w:hAnsi="Cambria" w:cstheme="majorHAnsi"/>
        </w:rPr>
        <w:t>entertainment vooral populariteit genoot onder jongeren, werd al snel gevreesd dat het de jeugd negatief zou beïnvloedden.  Het onzedelijkheidsvraagstuk verscheen hierop aan het einde van de negentiende eeuw als onderdeel van de sociale kwestie en werd breed gedragen door de sociale, politieke en culturele elites. Onderwerp van debat waren allerlei moderne ontwikkelingen zoals korte kleding, drankgebruik, de omgang tussen (jonge) mannen en vrouwen en film.</w:t>
      </w:r>
      <w:r w:rsidRPr="00675D4A">
        <w:rPr>
          <w:rStyle w:val="Voetnootmarkering"/>
          <w:rFonts w:ascii="Cambria" w:hAnsi="Cambria" w:cstheme="majorHAnsi"/>
        </w:rPr>
        <w:footnoteReference w:id="110"/>
      </w:r>
      <w:r w:rsidRPr="00675D4A">
        <w:rPr>
          <w:rFonts w:ascii="Cambria" w:hAnsi="Cambria" w:cstheme="majorHAnsi"/>
        </w:rPr>
        <w:t xml:space="preserve"> Hoewel de diverse politieke en levensbeschouwelijke stromingen uit de verschillende </w:t>
      </w:r>
      <w:r w:rsidRPr="00675D4A">
        <w:rPr>
          <w:rFonts w:ascii="Cambria" w:hAnsi="Cambria" w:cstheme="majorHAnsi"/>
        </w:rPr>
        <w:lastRenderedPageBreak/>
        <w:t>zuilen elk hun eigen verschillende klemtonen legden in hun analyse van de oorzaken schemerde bij allen de grondgedachte door dat elk van deze fenomenen een gevolg was van ongebonden seksuele driften.</w:t>
      </w:r>
    </w:p>
    <w:p w14:paraId="7BB278EB" w14:textId="77777777" w:rsidR="00BA013E" w:rsidRDefault="00611471" w:rsidP="00BA013E">
      <w:pPr>
        <w:spacing w:after="0" w:line="360" w:lineRule="auto"/>
        <w:ind w:firstLine="709"/>
        <w:jc w:val="both"/>
        <w:rPr>
          <w:rFonts w:ascii="Cambria" w:hAnsi="Cambria" w:cstheme="majorHAnsi"/>
        </w:rPr>
      </w:pPr>
      <w:r w:rsidRPr="00675D4A">
        <w:rPr>
          <w:rFonts w:ascii="Cambria" w:hAnsi="Cambria" w:cstheme="majorHAnsi"/>
        </w:rPr>
        <w:t>In het interbellum werd de zedeloosheid steeds breder en explicieter in de maatschappij geproblematiseerd. Dit resulteerde in een verstrenging van de seksuele normen en een verhevigd moreel offensief.</w:t>
      </w:r>
      <w:r w:rsidRPr="00675D4A">
        <w:rPr>
          <w:rStyle w:val="Voetnootmarkering"/>
          <w:rFonts w:ascii="Cambria" w:hAnsi="Cambria" w:cstheme="majorHAnsi"/>
        </w:rPr>
        <w:footnoteReference w:id="111"/>
      </w:r>
      <w:r w:rsidRPr="00675D4A">
        <w:rPr>
          <w:rFonts w:ascii="Cambria" w:hAnsi="Cambria" w:cstheme="majorHAnsi"/>
        </w:rPr>
        <w:t xml:space="preserve"> Het discours en de beleidsmaatregelen die rondom deze kwestie vorm kregen, weerspiegelden een verhoogde intolerantie van brede maatschappelijke kringen ten aanzien van afwijkingen van de heersende burgermoraal op het gebied van seks, voortplanting en genderrollen. Er was dan ook sprake van een grote angst voor verstoringen van de zedelijke en maatschappelijke orde.</w:t>
      </w:r>
      <w:r w:rsidRPr="00675D4A">
        <w:rPr>
          <w:rStyle w:val="Voetnootmarkering"/>
          <w:rFonts w:ascii="Cambria" w:hAnsi="Cambria" w:cstheme="majorHAnsi"/>
        </w:rPr>
        <w:footnoteReference w:id="112"/>
      </w:r>
      <w:r w:rsidRPr="00675D4A">
        <w:rPr>
          <w:rFonts w:ascii="Cambria" w:hAnsi="Cambria" w:cstheme="majorHAnsi"/>
        </w:rPr>
        <w:t xml:space="preserve"> </w:t>
      </w:r>
    </w:p>
    <w:p w14:paraId="347808C0" w14:textId="77777777" w:rsidR="00BA013E" w:rsidRDefault="00611471" w:rsidP="00BA013E">
      <w:pPr>
        <w:spacing w:after="0" w:line="360" w:lineRule="auto"/>
        <w:ind w:firstLine="709"/>
        <w:jc w:val="both"/>
        <w:rPr>
          <w:rFonts w:ascii="Cambria" w:hAnsi="Cambria" w:cstheme="majorHAnsi"/>
        </w:rPr>
      </w:pPr>
      <w:r w:rsidRPr="00675D4A">
        <w:rPr>
          <w:rFonts w:ascii="Cambria" w:hAnsi="Cambria" w:cstheme="majorHAnsi"/>
        </w:rPr>
        <w:t xml:space="preserve">Het zedelijkheidsoffensief concentreerde zich vooral op </w:t>
      </w:r>
      <w:r w:rsidR="000A41AB" w:rsidRPr="00675D4A">
        <w:rPr>
          <w:rFonts w:ascii="Cambria" w:hAnsi="Cambria" w:cstheme="majorHAnsi"/>
        </w:rPr>
        <w:t>(</w:t>
      </w:r>
      <w:r w:rsidRPr="00675D4A">
        <w:rPr>
          <w:rFonts w:ascii="Cambria" w:hAnsi="Cambria" w:cstheme="majorHAnsi"/>
        </w:rPr>
        <w:t>arbeiders</w:t>
      </w:r>
      <w:r w:rsidR="000A41AB" w:rsidRPr="00675D4A">
        <w:rPr>
          <w:rFonts w:ascii="Cambria" w:hAnsi="Cambria" w:cstheme="majorHAnsi"/>
        </w:rPr>
        <w:t xml:space="preserve">) </w:t>
      </w:r>
      <w:r w:rsidRPr="00675D4A">
        <w:rPr>
          <w:rFonts w:ascii="Cambria" w:hAnsi="Cambria" w:cstheme="majorHAnsi"/>
        </w:rPr>
        <w:t>meisjes. Zij werden gezien als de verleidsters die mannen tot de zonde konden drijven. De vrouw vormde vanwege haar inferieure geestelijke capaciteiten en sterke focus op lichamelijkheid een groter risico tot zondig gedrag.</w:t>
      </w:r>
      <w:r w:rsidRPr="00675D4A">
        <w:rPr>
          <w:rStyle w:val="Voetnootmarkering"/>
          <w:rFonts w:ascii="Cambria" w:hAnsi="Cambria" w:cstheme="majorHAnsi"/>
        </w:rPr>
        <w:footnoteReference w:id="113"/>
      </w:r>
      <w:r w:rsidRPr="00675D4A">
        <w:rPr>
          <w:rFonts w:ascii="Cambria" w:hAnsi="Cambria" w:cstheme="majorHAnsi"/>
        </w:rPr>
        <w:t xml:space="preserve">  Voor vrouwen veranderde daarnaast de sociale positie en leefwereld rond het interbellum het meest ingrijpend en</w:t>
      </w:r>
      <w:r w:rsidR="004910B7" w:rsidRPr="00675D4A">
        <w:rPr>
          <w:rFonts w:ascii="Cambria" w:hAnsi="Cambria" w:cstheme="majorHAnsi"/>
        </w:rPr>
        <w:t xml:space="preserve"> </w:t>
      </w:r>
      <w:r w:rsidR="00C011E7">
        <w:rPr>
          <w:rFonts w:ascii="Cambria" w:hAnsi="Cambria" w:cstheme="majorHAnsi"/>
        </w:rPr>
        <w:t xml:space="preserve">zij </w:t>
      </w:r>
      <w:r w:rsidRPr="00675D4A">
        <w:rPr>
          <w:rFonts w:ascii="Cambria" w:hAnsi="Cambria" w:cstheme="majorHAnsi"/>
        </w:rPr>
        <w:t>werden dus het meest beïnvloed door moderne ontwikkelingen.</w:t>
      </w:r>
      <w:r w:rsidRPr="00675D4A">
        <w:rPr>
          <w:rStyle w:val="Voetnootmarkering"/>
          <w:rFonts w:ascii="Cambria" w:hAnsi="Cambria" w:cstheme="majorHAnsi"/>
          <w:sz w:val="21"/>
          <w:szCs w:val="21"/>
          <w:shd w:val="clear" w:color="auto" w:fill="FFFFFF"/>
        </w:rPr>
        <w:footnoteReference w:id="114"/>
      </w:r>
      <w:r w:rsidRPr="00675D4A">
        <w:rPr>
          <w:rFonts w:ascii="Cambria" w:hAnsi="Cambria" w:cstheme="majorHAnsi"/>
        </w:rPr>
        <w:t xml:space="preserve"> Hun arbeidsdeelname, besteedbaar inkomen en vrije tijd nam in korte tijd aanzienlijk toe en ze werden sterk aangetrokken tot nieuwe vormen van commercieel vermaak. Door de opkomst van de moderne vrouw daagden ze daarnaast conventionele morele en sociale codes uit door middel van hun kleding, kapsel, taalgebruik en omgang met het andere geslacht.</w:t>
      </w:r>
      <w:r w:rsidRPr="00675D4A">
        <w:rPr>
          <w:rStyle w:val="Voetnootmarkering"/>
          <w:rFonts w:ascii="Cambria" w:hAnsi="Cambria" w:cstheme="majorHAnsi"/>
        </w:rPr>
        <w:footnoteReference w:id="115"/>
      </w:r>
      <w:r w:rsidRPr="00675D4A">
        <w:rPr>
          <w:rFonts w:ascii="Cambria" w:hAnsi="Cambria" w:cstheme="majorHAnsi"/>
        </w:rPr>
        <w:t xml:space="preserve"> </w:t>
      </w:r>
    </w:p>
    <w:p w14:paraId="33A45C07" w14:textId="1810933F" w:rsidR="00611471" w:rsidRPr="00675D4A" w:rsidRDefault="00611471" w:rsidP="00BA013E">
      <w:pPr>
        <w:spacing w:after="0" w:line="360" w:lineRule="auto"/>
        <w:ind w:firstLine="709"/>
        <w:jc w:val="both"/>
        <w:rPr>
          <w:rFonts w:ascii="Cambria" w:hAnsi="Cambria" w:cstheme="majorHAnsi"/>
        </w:rPr>
      </w:pPr>
      <w:r w:rsidRPr="00675D4A">
        <w:rPr>
          <w:rFonts w:ascii="Cambria" w:hAnsi="Cambria" w:cstheme="majorHAnsi"/>
        </w:rPr>
        <w:t>De nieuwe seksuele moraal van de stedelijke vrouwelijke arbeidersjeugd werd in tegenstelling tot dat van de mannen veel in moppen aangehaald als punchline. ‘ – Ben je nooit tevoren gekust? – Natuurlijk niet! Maar waarom vragen de mannen dat toch altijd?’</w:t>
      </w:r>
      <w:r w:rsidRPr="00675D4A">
        <w:rPr>
          <w:rStyle w:val="Voetnootmarkering"/>
          <w:rFonts w:ascii="Cambria" w:hAnsi="Cambria" w:cstheme="majorHAnsi"/>
        </w:rPr>
        <w:footnoteReference w:id="116"/>
      </w:r>
      <w:r w:rsidRPr="00675D4A">
        <w:rPr>
          <w:rFonts w:ascii="Cambria" w:hAnsi="Cambria" w:cstheme="majorHAnsi"/>
        </w:rPr>
        <w:t xml:space="preserve"> Het niet zijn van de eerste man die de vrouw kust of lief heeft werd zo bijvoorbeeld ook geproblematiseerd in de moppen en op deze manier werd er gespot met de nieuwe seksuele moraal. ‘Hij: Waarom heb je destijds Frans laten loopen? Zij: Omdat hij maar niet wilde gelooven, dat hij mijn eerste liefde was, Noch Piet, noch Paul, noch Leo hadden me zoiets ooit gevraagd!’</w:t>
      </w:r>
      <w:r w:rsidRPr="00675D4A">
        <w:rPr>
          <w:rStyle w:val="Voetnootmarkering"/>
          <w:rFonts w:ascii="Cambria" w:hAnsi="Cambria" w:cstheme="majorHAnsi"/>
        </w:rPr>
        <w:footnoteReference w:id="117"/>
      </w:r>
      <w:r w:rsidRPr="00675D4A">
        <w:rPr>
          <w:rFonts w:ascii="Cambria" w:hAnsi="Cambria" w:cstheme="majorHAnsi"/>
        </w:rPr>
        <w:t xml:space="preserve"> Of </w:t>
      </w:r>
      <w:r w:rsidRPr="00675D4A">
        <w:rPr>
          <w:rFonts w:ascii="Cambria" w:hAnsi="Cambria" w:cstheme="majorHAnsi"/>
          <w:i/>
          <w:iCs/>
        </w:rPr>
        <w:t>‘</w:t>
      </w:r>
      <w:r w:rsidRPr="00675D4A">
        <w:rPr>
          <w:rFonts w:ascii="Cambria" w:hAnsi="Cambria" w:cstheme="majorHAnsi"/>
        </w:rPr>
        <w:t>Hij: Lens, ben ik de eerste man, die je om een kus vraagt? Zij: Ja, de anderen namen ze zonder te vragen.’</w:t>
      </w:r>
      <w:r w:rsidRPr="00675D4A">
        <w:rPr>
          <w:rStyle w:val="Voetnootmarkering"/>
          <w:rFonts w:ascii="Cambria" w:hAnsi="Cambria" w:cstheme="majorHAnsi"/>
        </w:rPr>
        <w:footnoteReference w:id="118"/>
      </w:r>
      <w:r w:rsidRPr="00675D4A">
        <w:rPr>
          <w:rFonts w:ascii="Cambria" w:hAnsi="Cambria" w:cstheme="majorHAnsi"/>
        </w:rPr>
        <w:t xml:space="preserve"> De nieuwe seksuele norm voor vrouwen werd gezien als een moderne ontwikkeling. Het label modern kreeg hierbij dus een negatieve connotatie in zowel de maatschappij als de </w:t>
      </w:r>
      <w:r w:rsidRPr="00675D4A">
        <w:rPr>
          <w:rFonts w:ascii="Cambria" w:hAnsi="Cambria" w:cstheme="majorHAnsi"/>
          <w:i/>
          <w:iCs/>
        </w:rPr>
        <w:t>Kikeriki!</w:t>
      </w:r>
      <w:r w:rsidRPr="00675D4A">
        <w:rPr>
          <w:rFonts w:ascii="Cambria" w:hAnsi="Cambria" w:cstheme="majorHAnsi"/>
        </w:rPr>
        <w:t xml:space="preserve"> en ging in tegen de traditionele normen en waarden</w:t>
      </w:r>
      <w:r w:rsidRPr="00675D4A">
        <w:rPr>
          <w:rFonts w:ascii="Cambria" w:hAnsi="Cambria" w:cstheme="majorHAnsi"/>
          <w:i/>
          <w:iCs/>
        </w:rPr>
        <w:t xml:space="preserve">. </w:t>
      </w:r>
      <w:r w:rsidRPr="00675D4A">
        <w:rPr>
          <w:rFonts w:ascii="Cambria" w:hAnsi="Cambria" w:cstheme="majorHAnsi"/>
        </w:rPr>
        <w:t xml:space="preserve">Moderne Romeo en Julia: ‘Romeo: Ik ben het, Romeo. Julia: Ja, </w:t>
      </w:r>
      <w:r w:rsidRPr="00675D4A">
        <w:rPr>
          <w:rFonts w:ascii="Cambria" w:hAnsi="Cambria" w:cstheme="majorHAnsi"/>
        </w:rPr>
        <w:lastRenderedPageBreak/>
        <w:t>maar welke?’</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119"/>
      </w:r>
      <w:r w:rsidRPr="00675D4A">
        <w:rPr>
          <w:rFonts w:ascii="Cambria" w:hAnsi="Cambria" w:cstheme="majorHAnsi"/>
        </w:rPr>
        <w:t xml:space="preserve"> Het zedenverval werd vrouwen dan ook ernstiger aangerekend dan mannen. Als hoofdverantwoordelijke voor het welzijn van haar gezin, zou een verwildering van de vrouw funest zijn voor de samenleving. </w:t>
      </w:r>
      <w:r w:rsidR="00FC4252" w:rsidRPr="00675D4A">
        <w:rPr>
          <w:rFonts w:ascii="Cambria" w:hAnsi="Cambria" w:cstheme="majorHAnsi"/>
        </w:rPr>
        <w:t>Dit idee</w:t>
      </w:r>
      <w:r w:rsidRPr="00675D4A">
        <w:rPr>
          <w:rFonts w:ascii="Cambria" w:hAnsi="Cambria" w:cstheme="majorHAnsi"/>
        </w:rPr>
        <w:t xml:space="preserve"> wordt in hoofdstuk vier </w:t>
      </w:r>
      <w:r w:rsidR="00FC4252" w:rsidRPr="00675D4A">
        <w:rPr>
          <w:rFonts w:ascii="Cambria" w:hAnsi="Cambria" w:cstheme="majorHAnsi"/>
        </w:rPr>
        <w:t>verder behandeld</w:t>
      </w:r>
      <w:r w:rsidRPr="00675D4A">
        <w:rPr>
          <w:rFonts w:ascii="Cambria" w:hAnsi="Cambria" w:cstheme="majorHAnsi"/>
        </w:rPr>
        <w:t>.</w:t>
      </w:r>
    </w:p>
    <w:p w14:paraId="07A8E6C0" w14:textId="408791FC" w:rsidR="00611471" w:rsidRPr="00675D4A" w:rsidRDefault="00611471" w:rsidP="00611471">
      <w:pPr>
        <w:spacing w:line="360" w:lineRule="auto"/>
        <w:rPr>
          <w:rFonts w:ascii="Cambria" w:hAnsi="Cambria" w:cstheme="majorHAnsi"/>
        </w:rPr>
      </w:pPr>
      <w:r w:rsidRPr="00675D4A">
        <w:rPr>
          <w:rFonts w:ascii="Cambria" w:hAnsi="Cambria" w:cstheme="majorHAnsi"/>
          <w:noProof/>
        </w:rPr>
        <w:drawing>
          <wp:inline distT="0" distB="0" distL="0" distR="0" wp14:anchorId="16DE618E" wp14:editId="47D2DA44">
            <wp:extent cx="1885950" cy="2595955"/>
            <wp:effectExtent l="19050" t="19050" r="19050" b="139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7265" cy="2597765"/>
                    </a:xfrm>
                    <a:prstGeom prst="rect">
                      <a:avLst/>
                    </a:prstGeom>
                    <a:noFill/>
                    <a:ln w="19050">
                      <a:solidFill>
                        <a:schemeClr val="tx1"/>
                      </a:solidFill>
                    </a:ln>
                  </pic:spPr>
                </pic:pic>
              </a:graphicData>
            </a:graphic>
          </wp:inline>
        </w:drawing>
      </w:r>
    </w:p>
    <w:p w14:paraId="75A90FFD" w14:textId="58147C01" w:rsidR="00611471" w:rsidRPr="00675D4A" w:rsidRDefault="0016549B" w:rsidP="00611471">
      <w:pPr>
        <w:pStyle w:val="Kop2"/>
        <w:spacing w:line="360" w:lineRule="auto"/>
        <w:rPr>
          <w:rFonts w:cstheme="majorHAnsi"/>
          <w:szCs w:val="28"/>
        </w:rPr>
      </w:pPr>
      <w:bookmarkStart w:id="58" w:name="_Toc41840735"/>
      <w:bookmarkStart w:id="59" w:name="_Toc42945599"/>
      <w:r w:rsidRPr="00675D4A">
        <w:rPr>
          <w:rFonts w:cstheme="majorHAnsi"/>
          <w:szCs w:val="28"/>
        </w:rPr>
        <w:t xml:space="preserve">3.3 </w:t>
      </w:r>
      <w:r w:rsidR="00611471" w:rsidRPr="00675D4A">
        <w:rPr>
          <w:rFonts w:cstheme="majorHAnsi"/>
          <w:szCs w:val="28"/>
        </w:rPr>
        <w:t>Moderne leefstijl</w:t>
      </w:r>
      <w:bookmarkEnd w:id="58"/>
      <w:bookmarkEnd w:id="59"/>
    </w:p>
    <w:p w14:paraId="21CF8947" w14:textId="77777777" w:rsidR="00043949" w:rsidRDefault="00611471" w:rsidP="00043949">
      <w:pPr>
        <w:spacing w:after="0" w:line="360" w:lineRule="auto"/>
        <w:jc w:val="both"/>
        <w:rPr>
          <w:rFonts w:ascii="Cambria" w:hAnsi="Cambria" w:cstheme="majorHAnsi"/>
        </w:rPr>
      </w:pPr>
      <w:r w:rsidRPr="00675D4A">
        <w:rPr>
          <w:rFonts w:ascii="Cambria" w:hAnsi="Cambria" w:cstheme="majorHAnsi"/>
        </w:rPr>
        <w:t>De nieuwe vrijheden en moderne stedelijke activiteiten van arbeidersmeisjes werden sterk  geassocieerd met het zedelijk gevaar. Zowel onder conservatieve katholieken als liberalen en sociaaldemocraten leefde het idee dat de jeugd verziekte normen, losse zeden, genotzucht en een behoefte aan sterke prikkels overhield aan haar geestdodende arbeid in fabrieken en magazijnen, haar nieuw gewonnen en overmatige vrijheid en haar moderne vormen van vrijetijdsbesteding.</w:t>
      </w:r>
      <w:r w:rsidRPr="00675D4A">
        <w:rPr>
          <w:rStyle w:val="Voetnootmarkering"/>
          <w:rFonts w:ascii="Cambria" w:hAnsi="Cambria" w:cstheme="majorHAnsi"/>
          <w:sz w:val="21"/>
          <w:szCs w:val="21"/>
          <w:shd w:val="clear" w:color="auto" w:fill="FFFFFF"/>
        </w:rPr>
        <w:footnoteReference w:id="120"/>
      </w:r>
      <w:r w:rsidRPr="00675D4A">
        <w:rPr>
          <w:rFonts w:ascii="Cambria" w:hAnsi="Cambria" w:cstheme="majorHAnsi"/>
        </w:rPr>
        <w:t xml:space="preserve">  Deze vrijetijdsbesteding</w:t>
      </w:r>
      <w:r w:rsidR="004910B7" w:rsidRPr="00675D4A">
        <w:rPr>
          <w:rFonts w:ascii="Cambria" w:hAnsi="Cambria" w:cstheme="majorHAnsi"/>
        </w:rPr>
        <w:t>, die als weinig heilzaam werd gezien,</w:t>
      </w:r>
      <w:r w:rsidRPr="00675D4A">
        <w:rPr>
          <w:rFonts w:ascii="Cambria" w:hAnsi="Cambria" w:cstheme="majorHAnsi"/>
        </w:rPr>
        <w:t xml:space="preserve"> bestond onder andere uit alcohol en tabak, amusement in bars, cafés, danszalen waar jazz gespeeld werd</w:t>
      </w:r>
      <w:r w:rsidR="004910B7" w:rsidRPr="00675D4A">
        <w:rPr>
          <w:rFonts w:ascii="Cambria" w:hAnsi="Cambria" w:cstheme="majorHAnsi"/>
        </w:rPr>
        <w:t xml:space="preserve">, </w:t>
      </w:r>
      <w:r w:rsidRPr="00675D4A">
        <w:rPr>
          <w:rFonts w:ascii="Cambria" w:hAnsi="Cambria" w:cstheme="majorHAnsi"/>
        </w:rPr>
        <w:t>de bioscoop, een interesse in modieuze korte kleding en slechte lectuur.</w:t>
      </w:r>
      <w:r w:rsidRPr="00675D4A">
        <w:rPr>
          <w:rStyle w:val="Voetnootmarkering"/>
          <w:rFonts w:ascii="Cambria" w:hAnsi="Cambria" w:cstheme="majorHAnsi"/>
        </w:rPr>
        <w:footnoteReference w:id="121"/>
      </w:r>
      <w:r w:rsidRPr="00675D4A">
        <w:rPr>
          <w:rFonts w:ascii="Cambria" w:hAnsi="Cambria" w:cstheme="majorHAnsi"/>
        </w:rPr>
        <w:t xml:space="preserve"> Hoewel de bezorgdheid beide geslachten betrof, spitste deze zich bij jonge vrouwen veel sterker toe op haar seksualiteit. Naast dat jonge vrouwen na hun werkuren nog bijverdienden op straat of als danseres in een cabaret, werd er ook een nieuw</w:t>
      </w:r>
      <w:r w:rsidR="00FC4252" w:rsidRPr="00675D4A">
        <w:rPr>
          <w:rFonts w:ascii="Cambria" w:hAnsi="Cambria" w:cstheme="majorHAnsi"/>
        </w:rPr>
        <w:t>e</w:t>
      </w:r>
      <w:r w:rsidRPr="00675D4A">
        <w:rPr>
          <w:rFonts w:ascii="Cambria" w:hAnsi="Cambria" w:cstheme="majorHAnsi"/>
        </w:rPr>
        <w:t xml:space="preserve"> vorm van prostitutie onder jonge arbeidsters gesignaleerd</w:t>
      </w:r>
      <w:r w:rsidR="00FC4252" w:rsidRPr="00675D4A">
        <w:rPr>
          <w:rFonts w:ascii="Cambria" w:hAnsi="Cambria" w:cstheme="majorHAnsi"/>
        </w:rPr>
        <w:t>.</w:t>
      </w:r>
      <w:r w:rsidRPr="00675D4A">
        <w:rPr>
          <w:rFonts w:ascii="Cambria" w:hAnsi="Cambria" w:cstheme="majorHAnsi"/>
        </w:rPr>
        <w:t xml:space="preserve"> </w:t>
      </w:r>
      <w:r w:rsidR="00FC4252" w:rsidRPr="00675D4A">
        <w:rPr>
          <w:rFonts w:ascii="Cambria" w:hAnsi="Cambria" w:cstheme="majorHAnsi"/>
        </w:rPr>
        <w:t>N</w:t>
      </w:r>
      <w:r w:rsidRPr="00675D4A">
        <w:rPr>
          <w:rFonts w:ascii="Cambria" w:hAnsi="Cambria" w:cstheme="majorHAnsi"/>
        </w:rPr>
        <w:t>amelijk het aanbieden van seksuele diensten aan mannelijke partners in ruil voor een moderne leefstijl. Gedacht moet hierbij worden aan juwelen, kleren of een toegangskaartje voor de bioscoop.</w:t>
      </w:r>
      <w:r w:rsidRPr="00675D4A">
        <w:rPr>
          <w:rStyle w:val="Voetnootmarkering"/>
          <w:rFonts w:ascii="Cambria" w:hAnsi="Cambria" w:cstheme="majorHAnsi"/>
        </w:rPr>
        <w:footnoteReference w:id="122"/>
      </w:r>
      <w:r w:rsidRPr="00675D4A">
        <w:rPr>
          <w:rFonts w:ascii="Cambria" w:hAnsi="Cambria" w:cstheme="majorHAnsi"/>
        </w:rPr>
        <w:t xml:space="preserve">  Het nieuwe schrikbeeld van het alles behalve onschuldige, veel te geëmancipeerde en seksueel actieve arbeidersmeisje, beheerste in toenemende mate zowel het debat over ongeoorloofde seks van meisjes, als ook de beeldvorming van jonge loonarbeidsters in het algemeen.</w:t>
      </w:r>
      <w:r w:rsidRPr="00675D4A">
        <w:rPr>
          <w:rStyle w:val="Voetnootmarkering"/>
          <w:rFonts w:ascii="Cambria" w:hAnsi="Cambria" w:cstheme="majorHAnsi"/>
        </w:rPr>
        <w:footnoteReference w:id="123"/>
      </w:r>
      <w:r w:rsidRPr="00675D4A">
        <w:rPr>
          <w:rFonts w:ascii="Cambria" w:hAnsi="Cambria" w:cstheme="majorHAnsi"/>
        </w:rPr>
        <w:t xml:space="preserve">  </w:t>
      </w:r>
    </w:p>
    <w:p w14:paraId="71D75E9C" w14:textId="466B6A08" w:rsidR="00611471" w:rsidRPr="00675D4A" w:rsidRDefault="00611471" w:rsidP="0041602D">
      <w:pPr>
        <w:spacing w:line="360" w:lineRule="auto"/>
        <w:ind w:firstLine="709"/>
        <w:jc w:val="both"/>
        <w:rPr>
          <w:rFonts w:ascii="Cambria" w:hAnsi="Cambria" w:cstheme="majorHAnsi"/>
        </w:rPr>
      </w:pPr>
      <w:r w:rsidRPr="00675D4A">
        <w:rPr>
          <w:rFonts w:ascii="Cambria" w:hAnsi="Cambria" w:cstheme="majorHAnsi"/>
        </w:rPr>
        <w:lastRenderedPageBreak/>
        <w:t xml:space="preserve">In de moppen van de </w:t>
      </w:r>
      <w:r w:rsidRPr="00675D4A">
        <w:rPr>
          <w:rFonts w:ascii="Cambria" w:hAnsi="Cambria" w:cstheme="majorHAnsi"/>
          <w:i/>
          <w:iCs/>
        </w:rPr>
        <w:t xml:space="preserve">Kikeriki! </w:t>
      </w:r>
      <w:r w:rsidRPr="00675D4A">
        <w:rPr>
          <w:rFonts w:ascii="Cambria" w:hAnsi="Cambria" w:cstheme="majorHAnsi"/>
        </w:rPr>
        <w:t>werd er niet gesproken over prostitutie maar de moderne leefstijl speelde wel een belangrijke rol voor de vrouw in grappen over de liefde. Haar zoektocht en materialistische inslag vormde in deze mopjes de punchline. De opkomst van de auto is hier een goed voorbeeld van. Dit was in het interbellum een luxe product en gold als een belangrijk statussymbool. ‘– Trek nou een gezicht alsof je dat heel gewoon vindt. Iedereen behoeft niet te weten, dat we pas een auto hebben.’</w:t>
      </w:r>
      <w:r w:rsidRPr="00675D4A">
        <w:rPr>
          <w:rStyle w:val="Voetnootmarkering"/>
          <w:rFonts w:ascii="Cambria" w:hAnsi="Cambria" w:cstheme="majorHAnsi"/>
        </w:rPr>
        <w:footnoteReference w:id="124"/>
      </w:r>
      <w:r w:rsidRPr="00675D4A">
        <w:rPr>
          <w:rFonts w:ascii="Cambria" w:hAnsi="Cambria" w:cstheme="majorHAnsi"/>
        </w:rPr>
        <w:t xml:space="preserve"> Vrouwen waren op</w:t>
      </w:r>
      <w:r w:rsidR="00FC4252" w:rsidRPr="00675D4A">
        <w:rPr>
          <w:rFonts w:ascii="Cambria" w:hAnsi="Cambria" w:cstheme="majorHAnsi"/>
        </w:rPr>
        <w:t xml:space="preserve"> </w:t>
      </w:r>
      <w:r w:rsidRPr="00675D4A">
        <w:rPr>
          <w:rFonts w:ascii="Cambria" w:hAnsi="Cambria" w:cstheme="majorHAnsi"/>
        </w:rPr>
        <w:t>zoek naar d</w:t>
      </w:r>
      <w:r w:rsidR="00FC4252" w:rsidRPr="00675D4A">
        <w:rPr>
          <w:rFonts w:ascii="Cambria" w:hAnsi="Cambria" w:cstheme="majorHAnsi"/>
        </w:rPr>
        <w:t>eze</w:t>
      </w:r>
      <w:r w:rsidRPr="00675D4A">
        <w:rPr>
          <w:rFonts w:ascii="Cambria" w:hAnsi="Cambria" w:cstheme="majorHAnsi"/>
        </w:rPr>
        <w:t xml:space="preserve"> levensstandaard en werden in tegenstelling tot mannen die opzoek zijn naar vrouwen met geld, daarmee belachelijk gemaakt. ‘ – Hoe komt het toch, dat alle vrouwen smoor op je zijn? – O, dat is heel eenvoudig: ik doe altijd een paar druppels benzine op mijn zakdoek en dan denken ze, dat ik een auto bezit.’</w:t>
      </w:r>
      <w:r w:rsidRPr="00675D4A">
        <w:rPr>
          <w:rStyle w:val="Voetnootmarkering"/>
          <w:rFonts w:ascii="Cambria" w:hAnsi="Cambria" w:cstheme="majorHAnsi"/>
        </w:rPr>
        <w:footnoteReference w:id="125"/>
      </w:r>
      <w:r w:rsidRPr="00675D4A">
        <w:rPr>
          <w:rFonts w:ascii="Cambria" w:hAnsi="Cambria" w:cstheme="majorHAnsi"/>
          <w:i/>
          <w:iCs/>
        </w:rPr>
        <w:t xml:space="preserve"> </w:t>
      </w:r>
      <w:r w:rsidRPr="00675D4A">
        <w:rPr>
          <w:rFonts w:ascii="Cambria" w:hAnsi="Cambria" w:cstheme="majorHAnsi"/>
        </w:rPr>
        <w:t>Of ‘Hij dacht haar met muziek te winnen. Hij speelde voor haar Beethoven en Brahms, hij nam haar mee naar de opera en het Residentie-orkest. Zij hoorde hem niet. Zij luisterde naar een ander. Die liet haar maar één toon, één klank hooren, en altijd denzelfden. Den toeter van z’n auto.’</w:t>
      </w:r>
      <w:r w:rsidRPr="00675D4A">
        <w:rPr>
          <w:rStyle w:val="Voetnootmarkering"/>
          <w:rFonts w:ascii="Cambria" w:hAnsi="Cambria" w:cstheme="majorHAnsi"/>
        </w:rPr>
        <w:footnoteReference w:id="126"/>
      </w:r>
      <w:r w:rsidRPr="00675D4A">
        <w:rPr>
          <w:rFonts w:ascii="Cambria" w:hAnsi="Cambria" w:cstheme="majorHAnsi"/>
        </w:rPr>
        <w:t xml:space="preserve"> Wanneer dezelfde soort grap over mannen werd gemaakt, ging de punchline niet over het materialisme van de man maar over het nieuwe consumentisme. ‘Zondergeld: Zoojuist heeft een rijke weduwe met een prachtig, zeer modern gemeubileerd huis, een schitterende nieuwe auto en een motorboot mij het aanbod gedaan, met haar te trouwen. Zijn vriend: Wat een bof, kerel! Je doet het toch zeker? Zondergeld: Neen. Ik kan onmogelijk genoeg verdienen om al de termijnen te betalen.’</w:t>
      </w:r>
      <w:r w:rsidRPr="00675D4A">
        <w:rPr>
          <w:rStyle w:val="Voetnootmarkering"/>
          <w:rFonts w:ascii="Cambria" w:hAnsi="Cambria" w:cstheme="majorHAnsi"/>
        </w:rPr>
        <w:footnoteReference w:id="127"/>
      </w:r>
    </w:p>
    <w:p w14:paraId="6E5570B1" w14:textId="4E1DB844" w:rsidR="00611471" w:rsidRPr="00675D4A" w:rsidRDefault="0016549B" w:rsidP="00611471">
      <w:pPr>
        <w:pStyle w:val="Kop2"/>
        <w:spacing w:line="360" w:lineRule="auto"/>
        <w:rPr>
          <w:rFonts w:cstheme="majorHAnsi"/>
          <w:szCs w:val="28"/>
          <w:shd w:val="clear" w:color="auto" w:fill="FFFFFF"/>
        </w:rPr>
      </w:pPr>
      <w:bookmarkStart w:id="60" w:name="_Toc41840736"/>
      <w:bookmarkStart w:id="61" w:name="_Toc42945600"/>
      <w:r w:rsidRPr="00675D4A">
        <w:rPr>
          <w:rFonts w:cstheme="majorHAnsi"/>
          <w:szCs w:val="28"/>
          <w:shd w:val="clear" w:color="auto" w:fill="FFFFFF"/>
        </w:rPr>
        <w:t xml:space="preserve">3.4 </w:t>
      </w:r>
      <w:r w:rsidR="00611471" w:rsidRPr="00675D4A">
        <w:rPr>
          <w:rFonts w:cstheme="majorHAnsi"/>
          <w:szCs w:val="28"/>
          <w:shd w:val="clear" w:color="auto" w:fill="FFFFFF"/>
        </w:rPr>
        <w:t>Rol ouders</w:t>
      </w:r>
      <w:bookmarkEnd w:id="60"/>
      <w:bookmarkEnd w:id="61"/>
    </w:p>
    <w:p w14:paraId="1890680E" w14:textId="77777777" w:rsidR="00BD0BBA" w:rsidRDefault="00611471" w:rsidP="00BD0BBA">
      <w:pPr>
        <w:spacing w:after="0" w:line="360" w:lineRule="auto"/>
        <w:jc w:val="both"/>
        <w:rPr>
          <w:rFonts w:ascii="Cambria" w:hAnsi="Cambria" w:cstheme="majorHAnsi"/>
        </w:rPr>
      </w:pPr>
      <w:r w:rsidRPr="00675D4A">
        <w:rPr>
          <w:rFonts w:ascii="Cambria" w:hAnsi="Cambria" w:cstheme="majorHAnsi"/>
        </w:rPr>
        <w:t>Jonge vrouwen moesten beschermd worden tegen de seksuele dreiging die er uitging van vreemden in de onveilige buitenwereld. Er heerste in het interbellum bijzondere bezorgdheid over de zedelijke en fysieke onveiligheid van vrouwen die alleen reisden. Deze vrees werd versterkt door het feit dat vrouwen ook daadwerkelijk een stuk mobieler werden in deze periode. Vooral jonge en ongehuwde meisjes trokken steeds vaker naar de stad en weg van het ouderlijk huis.</w:t>
      </w:r>
      <w:r w:rsidRPr="00675D4A">
        <w:rPr>
          <w:rStyle w:val="Voetnootmarkering"/>
          <w:rFonts w:ascii="Cambria" w:hAnsi="Cambria" w:cstheme="majorHAnsi"/>
        </w:rPr>
        <w:footnoteReference w:id="128"/>
      </w:r>
      <w:r w:rsidRPr="00675D4A">
        <w:rPr>
          <w:rFonts w:ascii="Cambria" w:hAnsi="Cambria" w:cstheme="majorHAnsi"/>
        </w:rPr>
        <w:t xml:space="preserve"> Ouders hadden een belangrijke taak in de bescherming van hun dochters. Het ouderlijk huis speelde ook een grote rol in de moppen over normen en waarden op het gebied van seks, liefde en huwelijk. Bijna vier procent van het totaal aantal grappen waar gender in naar voren kwam, focuste zich op de specifieke rol die ouders spe</w:t>
      </w:r>
      <w:r w:rsidR="004B2177" w:rsidRPr="00675D4A">
        <w:rPr>
          <w:rFonts w:ascii="Cambria" w:hAnsi="Cambria" w:cstheme="majorHAnsi"/>
        </w:rPr>
        <w:t>e</w:t>
      </w:r>
      <w:r w:rsidRPr="00675D4A">
        <w:rPr>
          <w:rFonts w:ascii="Cambria" w:hAnsi="Cambria" w:cstheme="majorHAnsi"/>
        </w:rPr>
        <w:t>l</w:t>
      </w:r>
      <w:r w:rsidR="004B2177" w:rsidRPr="00675D4A">
        <w:rPr>
          <w:rFonts w:ascii="Cambria" w:hAnsi="Cambria" w:cstheme="majorHAnsi"/>
        </w:rPr>
        <w:t>d</w:t>
      </w:r>
      <w:r w:rsidRPr="00675D4A">
        <w:rPr>
          <w:rFonts w:ascii="Cambria" w:hAnsi="Cambria" w:cstheme="majorHAnsi"/>
        </w:rPr>
        <w:t>en of expliciet niet sp</w:t>
      </w:r>
      <w:r w:rsidR="004B2177" w:rsidRPr="00675D4A">
        <w:rPr>
          <w:rFonts w:ascii="Cambria" w:hAnsi="Cambria" w:cstheme="majorHAnsi"/>
        </w:rPr>
        <w:t>e</w:t>
      </w:r>
      <w:r w:rsidRPr="00675D4A">
        <w:rPr>
          <w:rFonts w:ascii="Cambria" w:hAnsi="Cambria" w:cstheme="majorHAnsi"/>
        </w:rPr>
        <w:t>el</w:t>
      </w:r>
      <w:r w:rsidR="004B2177" w:rsidRPr="00675D4A">
        <w:rPr>
          <w:rFonts w:ascii="Cambria" w:hAnsi="Cambria" w:cstheme="majorHAnsi"/>
        </w:rPr>
        <w:t>d</w:t>
      </w:r>
      <w:r w:rsidRPr="00675D4A">
        <w:rPr>
          <w:rFonts w:ascii="Cambria" w:hAnsi="Cambria" w:cstheme="majorHAnsi"/>
        </w:rPr>
        <w:t xml:space="preserve">en in de bescherming van hun dochters op het gebied van huwelijk en liefde. Op een piek van twaalf procent van het totaal aantal gendergrappen in 1923 na, bleef gedurende heel het interbellum het aantal moppen over de rol van ouders redelijk stabiel.  Andere grappen waarin ouders een rol </w:t>
      </w:r>
      <w:r w:rsidRPr="00675D4A">
        <w:rPr>
          <w:rFonts w:ascii="Cambria" w:hAnsi="Cambria" w:cstheme="majorHAnsi"/>
        </w:rPr>
        <w:lastRenderedPageBreak/>
        <w:t>spelen met betrekking tot het huwelijk en de liefde, zoals schoonmoeders en het erven van geld</w:t>
      </w:r>
      <w:r w:rsidR="00C011E7">
        <w:rPr>
          <w:rFonts w:ascii="Cambria" w:hAnsi="Cambria" w:cstheme="majorHAnsi"/>
        </w:rPr>
        <w:t>,</w:t>
      </w:r>
      <w:r w:rsidRPr="00675D4A">
        <w:rPr>
          <w:rFonts w:ascii="Cambria" w:hAnsi="Cambria" w:cstheme="majorHAnsi"/>
        </w:rPr>
        <w:t xml:space="preserve"> zijn in deze percentages niet meegenomen. </w:t>
      </w:r>
    </w:p>
    <w:p w14:paraId="1ADABEF0" w14:textId="6D981253" w:rsidR="00C116EE" w:rsidRPr="000D6160" w:rsidRDefault="00611471" w:rsidP="000D6160">
      <w:pPr>
        <w:spacing w:line="360" w:lineRule="auto"/>
        <w:ind w:firstLine="709"/>
        <w:jc w:val="both"/>
        <w:rPr>
          <w:rFonts w:ascii="Cambria" w:hAnsi="Cambria" w:cstheme="majorHAnsi"/>
        </w:rPr>
      </w:pPr>
      <w:r w:rsidRPr="00675D4A">
        <w:rPr>
          <w:rFonts w:ascii="Cambria" w:hAnsi="Cambria" w:cstheme="majorHAnsi"/>
        </w:rPr>
        <w:t>De eerste soort</w:t>
      </w:r>
      <w:r w:rsidR="004B2177" w:rsidRPr="00675D4A">
        <w:rPr>
          <w:rFonts w:ascii="Cambria" w:hAnsi="Cambria" w:cstheme="majorHAnsi"/>
        </w:rPr>
        <w:t xml:space="preserve"> grappen kwamen het meest voor en</w:t>
      </w:r>
      <w:r w:rsidRPr="00675D4A">
        <w:rPr>
          <w:rFonts w:ascii="Cambria" w:hAnsi="Cambria" w:cstheme="majorHAnsi"/>
        </w:rPr>
        <w:t xml:space="preserve"> legde de focus in de punchline op de strenge en enge ouders aan wie om de hand van de dochter moest worden gevraagd. Zoals het mopje </w:t>
      </w:r>
      <w:r w:rsidRPr="00675D4A">
        <w:rPr>
          <w:rFonts w:ascii="Cambria" w:hAnsi="Cambria" w:cstheme="majorHAnsi"/>
          <w:i/>
          <w:iCs/>
        </w:rPr>
        <w:t>In het hol van den leeuw:</w:t>
      </w:r>
      <w:r w:rsidRPr="00675D4A">
        <w:rPr>
          <w:rFonts w:ascii="Cambria" w:hAnsi="Cambria" w:cstheme="majorHAnsi"/>
        </w:rPr>
        <w:t xml:space="preserve"> ‘Ontvanger van de belastingen (tot jongmensch, dat de hand van zijn dochter vraagt): Jongmensch, hoe kan je met mogelijkheid mijn dochter onderhouden van het salaris, dat je opgeeft.’</w:t>
      </w:r>
      <w:r w:rsidRPr="00675D4A">
        <w:rPr>
          <w:rStyle w:val="Voetnootmarkering"/>
          <w:rFonts w:ascii="Cambria" w:hAnsi="Cambria" w:cstheme="majorHAnsi"/>
        </w:rPr>
        <w:footnoteReference w:id="129"/>
      </w:r>
      <w:r w:rsidRPr="00675D4A">
        <w:rPr>
          <w:rFonts w:ascii="Cambria" w:hAnsi="Cambria" w:cstheme="majorHAnsi"/>
          <w:i/>
          <w:iCs/>
        </w:rPr>
        <w:t xml:space="preserve"> </w:t>
      </w:r>
      <w:r w:rsidRPr="00675D4A">
        <w:rPr>
          <w:rFonts w:ascii="Cambria" w:hAnsi="Cambria" w:cstheme="majorHAnsi"/>
        </w:rPr>
        <w:t>Dit soort mopjes speelden met de traditionele normen en waarden waarin de rol van ouder als beschermer nog erg aanwezig was. Waarschijnlijk zullen dit soort grappen ook voor het interbellum al verschenen zijn. De tweede soort mopjes bestr</w:t>
      </w:r>
      <w:r w:rsidR="00FC4252" w:rsidRPr="00675D4A">
        <w:rPr>
          <w:rFonts w:ascii="Cambria" w:hAnsi="Cambria" w:cstheme="majorHAnsi"/>
        </w:rPr>
        <w:t>ek</w:t>
      </w:r>
      <w:r w:rsidRPr="00675D4A">
        <w:rPr>
          <w:rFonts w:ascii="Cambria" w:hAnsi="Cambria" w:cstheme="majorHAnsi"/>
        </w:rPr>
        <w:t>en de grappen waarin ouders juist probeerde</w:t>
      </w:r>
      <w:r w:rsidR="00FC4252" w:rsidRPr="00675D4A">
        <w:rPr>
          <w:rFonts w:ascii="Cambria" w:hAnsi="Cambria" w:cstheme="majorHAnsi"/>
        </w:rPr>
        <w:t>n</w:t>
      </w:r>
      <w:r w:rsidRPr="00675D4A">
        <w:rPr>
          <w:rFonts w:ascii="Cambria" w:hAnsi="Cambria" w:cstheme="majorHAnsi"/>
        </w:rPr>
        <w:t xml:space="preserve"> af te komen van hun dochters. ‘Badgast: Waarom ko</w:t>
      </w:r>
      <w:r w:rsidR="00FC4252" w:rsidRPr="00675D4A">
        <w:rPr>
          <w:rFonts w:ascii="Cambria" w:hAnsi="Cambria" w:cstheme="majorHAnsi"/>
        </w:rPr>
        <w:t>m</w:t>
      </w:r>
      <w:r w:rsidRPr="00675D4A">
        <w:rPr>
          <w:rFonts w:ascii="Cambria" w:hAnsi="Cambria" w:cstheme="majorHAnsi"/>
        </w:rPr>
        <w:t>t die dikke dame hier de baden gebruiken, dokter? Dokter: Om van haar leverkwaal bevrijd te worden, mijnheer. Badgast: Maar waartoe brengt ze dan die volwassen dochters mee? Dokter: Om van de volwassen dochter bevrijd te worden, mijnheer!’</w:t>
      </w:r>
      <w:r w:rsidRPr="00675D4A">
        <w:rPr>
          <w:rStyle w:val="Voetnootmarkering"/>
          <w:rFonts w:ascii="Cambria" w:hAnsi="Cambria" w:cstheme="majorHAnsi"/>
        </w:rPr>
        <w:footnoteReference w:id="130"/>
      </w:r>
      <w:r w:rsidRPr="00675D4A">
        <w:rPr>
          <w:rFonts w:ascii="Cambria" w:hAnsi="Cambria" w:cstheme="majorHAnsi"/>
          <w:i/>
          <w:iCs/>
        </w:rPr>
        <w:t xml:space="preserve"> </w:t>
      </w:r>
      <w:r w:rsidRPr="00675D4A">
        <w:rPr>
          <w:rFonts w:ascii="Cambria" w:hAnsi="Cambria" w:cstheme="majorHAnsi"/>
        </w:rPr>
        <w:t>Ook dit was een traditionele grap waarin de angst naar voren komt dat dochters gingen behoren tot de groep van zogenaamde oude vrijsters. Vrouwen werden lange tijd gezien als mislukt en overbodig wanneer ze niet huwden. Dit was een lot dat vanwege dreigende armoede, afhankelijkheid en het sociale stigma dat eraan kleefde zo afstotend was, dat veel vrouwen liever zomaar een man trouwden, dan geen.</w:t>
      </w:r>
      <w:r w:rsidRPr="00675D4A">
        <w:rPr>
          <w:rStyle w:val="Voetnootmarkering"/>
          <w:rFonts w:ascii="Cambria" w:hAnsi="Cambria" w:cstheme="majorHAnsi"/>
        </w:rPr>
        <w:footnoteReference w:id="131"/>
      </w:r>
      <w:r w:rsidRPr="00675D4A">
        <w:rPr>
          <w:rFonts w:ascii="Cambria" w:hAnsi="Cambria" w:cstheme="majorHAnsi"/>
        </w:rPr>
        <w:t xml:space="preserve">  ‘Twee meisjes bespraken de aantrekkelijkheden van de leden van het sterke geslacht. – Wat zou jij het meest in een echtgenoot apprecieeren, sprak de een, verstand, rijkdom of zijn verschijning? – Verschijning, antwoordde de ander, – en liefst zoo gauw mogelijk.’</w:t>
      </w:r>
      <w:r w:rsidRPr="00675D4A">
        <w:rPr>
          <w:rStyle w:val="Voetnootmarkering"/>
          <w:rFonts w:ascii="Cambria" w:hAnsi="Cambria" w:cstheme="majorHAnsi"/>
        </w:rPr>
        <w:footnoteReference w:id="132"/>
      </w:r>
      <w:r w:rsidRPr="00675D4A">
        <w:rPr>
          <w:rFonts w:ascii="Cambria" w:hAnsi="Cambria" w:cstheme="majorHAnsi"/>
          <w:i/>
          <w:iCs/>
        </w:rPr>
        <w:t xml:space="preserve"> </w:t>
      </w:r>
      <w:r w:rsidRPr="00675D4A">
        <w:rPr>
          <w:rFonts w:ascii="Cambria" w:hAnsi="Cambria" w:cstheme="majorHAnsi"/>
        </w:rPr>
        <w:t>Tijdens het interbellum kwamen voor het eerst geluiden op dat de angst om een oude vrijster te worden niet meer hoefde te gelden voor de moderne vrouw. Zij kon namelijk werk verkiezen en zo in haar eigen levensonderhoud voorzien.</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133"/>
      </w:r>
      <w:r w:rsidRPr="00675D4A">
        <w:rPr>
          <w:rFonts w:ascii="Cambria" w:hAnsi="Cambria" w:cstheme="majorHAnsi"/>
        </w:rPr>
        <w:t xml:space="preserve"> De derde soort moppen best</w:t>
      </w:r>
      <w:r w:rsidR="00642094" w:rsidRPr="00675D4A">
        <w:rPr>
          <w:rFonts w:ascii="Cambria" w:hAnsi="Cambria" w:cstheme="majorHAnsi"/>
        </w:rPr>
        <w:t>onden</w:t>
      </w:r>
      <w:r w:rsidRPr="00675D4A">
        <w:rPr>
          <w:rFonts w:ascii="Cambria" w:hAnsi="Cambria" w:cstheme="majorHAnsi"/>
        </w:rPr>
        <w:t xml:space="preserve"> uit grappen waarin ouders expliciet geen rol meer speelden in de bescherming van hun dochters. Deze best</w:t>
      </w:r>
      <w:r w:rsidR="00642094" w:rsidRPr="00675D4A">
        <w:rPr>
          <w:rFonts w:ascii="Cambria" w:hAnsi="Cambria" w:cstheme="majorHAnsi"/>
        </w:rPr>
        <w:t>onden</w:t>
      </w:r>
      <w:r w:rsidRPr="00675D4A">
        <w:rPr>
          <w:rFonts w:ascii="Cambria" w:hAnsi="Cambria" w:cstheme="majorHAnsi"/>
        </w:rPr>
        <w:t xml:space="preserve"> enerzijds uit meer traditionele mopjes over het schaken van dochters. ‘De schaker: Zal je moeder niet razend zijn? De geschaakte: En of. Vader is in de achterbak.’</w:t>
      </w:r>
      <w:r w:rsidRPr="00675D4A">
        <w:rPr>
          <w:rStyle w:val="Voetnootmarkering"/>
          <w:rFonts w:ascii="Cambria" w:hAnsi="Cambria" w:cstheme="majorHAnsi"/>
        </w:rPr>
        <w:footnoteReference w:id="134"/>
      </w:r>
      <w:r w:rsidRPr="00675D4A">
        <w:rPr>
          <w:rFonts w:ascii="Cambria" w:hAnsi="Cambria" w:cstheme="majorHAnsi"/>
        </w:rPr>
        <w:t xml:space="preserve"> </w:t>
      </w:r>
      <w:r w:rsidR="00C011E7">
        <w:rPr>
          <w:rFonts w:ascii="Cambria" w:hAnsi="Cambria" w:cstheme="majorHAnsi"/>
        </w:rPr>
        <w:t>A</w:t>
      </w:r>
      <w:r w:rsidRPr="00675D4A">
        <w:rPr>
          <w:rFonts w:ascii="Cambria" w:hAnsi="Cambria" w:cstheme="majorHAnsi"/>
        </w:rPr>
        <w:t>nderzijds</w:t>
      </w:r>
      <w:r w:rsidR="00C011E7">
        <w:rPr>
          <w:rFonts w:ascii="Cambria" w:hAnsi="Cambria" w:cstheme="majorHAnsi"/>
        </w:rPr>
        <w:t xml:space="preserve"> gingen ze</w:t>
      </w:r>
      <w:r w:rsidRPr="00675D4A">
        <w:rPr>
          <w:rFonts w:ascii="Cambria" w:hAnsi="Cambria" w:cstheme="majorHAnsi"/>
        </w:rPr>
        <w:t xml:space="preserve"> over de nieuwe moderne normen en waarden en de veranderende rol van vrouwen daarin. ‘Mia: Ik hoor, dat je verloofd ben met Dick. Bea: Ja, dat is zoo. Maar pa wil er niets van weten. Mia: En wanneer zijn jullie van plan te trouwen?’</w:t>
      </w:r>
      <w:r w:rsidRPr="00675D4A">
        <w:rPr>
          <w:rStyle w:val="Voetnootmarkering"/>
          <w:rFonts w:ascii="Cambria" w:hAnsi="Cambria" w:cstheme="majorHAnsi"/>
        </w:rPr>
        <w:footnoteReference w:id="135"/>
      </w:r>
      <w:r w:rsidRPr="00675D4A">
        <w:rPr>
          <w:rFonts w:ascii="Cambria" w:hAnsi="Cambria" w:cstheme="majorHAnsi"/>
          <w:i/>
          <w:iCs/>
        </w:rPr>
        <w:t xml:space="preserve"> </w:t>
      </w:r>
      <w:r w:rsidRPr="00675D4A">
        <w:rPr>
          <w:rFonts w:ascii="Cambria" w:hAnsi="Cambria" w:cstheme="majorHAnsi"/>
        </w:rPr>
        <w:t xml:space="preserve">Dit grapje heet </w:t>
      </w:r>
      <w:r w:rsidRPr="00675D4A">
        <w:rPr>
          <w:rFonts w:ascii="Cambria" w:hAnsi="Cambria" w:cstheme="majorHAnsi"/>
          <w:i/>
          <w:iCs/>
        </w:rPr>
        <w:t xml:space="preserve">Modern </w:t>
      </w:r>
      <w:r w:rsidRPr="00675D4A">
        <w:rPr>
          <w:rFonts w:ascii="Cambria" w:hAnsi="Cambria" w:cstheme="majorHAnsi"/>
        </w:rPr>
        <w:t xml:space="preserve">en laat de veranderende rol van ouders, bij de bescherming van hun dochters, in de maatschappij goed zien. Vrouwen en dochters konden </w:t>
      </w:r>
      <w:r w:rsidRPr="00675D4A">
        <w:rPr>
          <w:rFonts w:ascii="Cambria" w:hAnsi="Cambria" w:cstheme="majorHAnsi"/>
        </w:rPr>
        <w:lastRenderedPageBreak/>
        <w:t>steeds meer het heft zelf in handen nemen en werden minder afhankelijk van de man en ouders.</w:t>
      </w:r>
      <w:r w:rsidRPr="00675D4A">
        <w:rPr>
          <w:rStyle w:val="Voetnootmarkering"/>
          <w:rFonts w:ascii="Cambria" w:hAnsi="Cambria" w:cstheme="majorHAnsi"/>
        </w:rPr>
        <w:footnoteReference w:id="136"/>
      </w:r>
      <w:r w:rsidR="00AA78C3" w:rsidRPr="00675D4A">
        <w:rPr>
          <w:rFonts w:ascii="Cambria" w:hAnsi="Cambria" w:cstheme="majorHAnsi"/>
        </w:rPr>
        <w:t xml:space="preserve"> Uit de mop zelf wordt niet duidelijk of de term modern in dit geval een negatieve o</w:t>
      </w:r>
      <w:r w:rsidR="004B2177" w:rsidRPr="00675D4A">
        <w:rPr>
          <w:rFonts w:ascii="Cambria" w:hAnsi="Cambria" w:cstheme="majorHAnsi"/>
        </w:rPr>
        <w:t>f</w:t>
      </w:r>
      <w:r w:rsidR="00AA78C3" w:rsidRPr="00675D4A">
        <w:rPr>
          <w:rFonts w:ascii="Cambria" w:hAnsi="Cambria" w:cstheme="majorHAnsi"/>
        </w:rPr>
        <w:t xml:space="preserve"> positieve connotatie h</w:t>
      </w:r>
      <w:r w:rsidR="00C116EE" w:rsidRPr="00675D4A">
        <w:rPr>
          <w:rFonts w:ascii="Cambria" w:hAnsi="Cambria" w:cstheme="majorHAnsi"/>
        </w:rPr>
        <w:t>ad</w:t>
      </w:r>
      <w:r w:rsidR="00AA78C3" w:rsidRPr="00675D4A">
        <w:rPr>
          <w:rFonts w:ascii="Cambria" w:hAnsi="Cambria" w:cstheme="majorHAnsi"/>
        </w:rPr>
        <w:t>. In de mop w</w:t>
      </w:r>
      <w:r w:rsidR="00C116EE" w:rsidRPr="00675D4A">
        <w:rPr>
          <w:rFonts w:ascii="Cambria" w:hAnsi="Cambria" w:cstheme="majorHAnsi"/>
        </w:rPr>
        <w:t>erd</w:t>
      </w:r>
      <w:r w:rsidR="00AA78C3" w:rsidRPr="00675D4A">
        <w:rPr>
          <w:rFonts w:ascii="Cambria" w:hAnsi="Cambria" w:cstheme="majorHAnsi"/>
        </w:rPr>
        <w:t xml:space="preserve"> in ieder geval gespeeld met de</w:t>
      </w:r>
      <w:r w:rsidR="007909B7" w:rsidRPr="00675D4A">
        <w:rPr>
          <w:rFonts w:ascii="Cambria" w:hAnsi="Cambria" w:cstheme="majorHAnsi"/>
        </w:rPr>
        <w:t xml:space="preserve"> veranderende</w:t>
      </w:r>
      <w:r w:rsidR="00BD0A0A" w:rsidRPr="00675D4A">
        <w:rPr>
          <w:rFonts w:ascii="Cambria" w:hAnsi="Cambria" w:cstheme="majorHAnsi"/>
        </w:rPr>
        <w:t xml:space="preserve"> rol</w:t>
      </w:r>
      <w:r w:rsidR="007909B7" w:rsidRPr="00675D4A">
        <w:rPr>
          <w:rFonts w:ascii="Cambria" w:hAnsi="Cambria" w:cstheme="majorHAnsi"/>
        </w:rPr>
        <w:t xml:space="preserve"> van ouders</w:t>
      </w:r>
      <w:r w:rsidR="00BD0A0A" w:rsidRPr="00675D4A">
        <w:rPr>
          <w:rFonts w:ascii="Cambria" w:hAnsi="Cambria" w:cstheme="majorHAnsi"/>
        </w:rPr>
        <w:t xml:space="preserve"> met betrekking tot de bescherming van hun dochters</w:t>
      </w:r>
      <w:r w:rsidR="007909B7" w:rsidRPr="00675D4A">
        <w:rPr>
          <w:rFonts w:ascii="Cambria" w:hAnsi="Cambria" w:cstheme="majorHAnsi"/>
        </w:rPr>
        <w:t>.</w:t>
      </w:r>
      <w:r w:rsidR="00AA78C3" w:rsidRPr="00675D4A">
        <w:rPr>
          <w:rFonts w:ascii="Cambria" w:hAnsi="Cambria" w:cstheme="majorHAnsi"/>
        </w:rPr>
        <w:t xml:space="preserve"> </w:t>
      </w:r>
    </w:p>
    <w:p w14:paraId="17E46BB8" w14:textId="4C1C1CB7" w:rsidR="00611471" w:rsidRPr="00675D4A" w:rsidRDefault="0016549B" w:rsidP="00611471">
      <w:pPr>
        <w:pStyle w:val="Kop2"/>
        <w:spacing w:line="360" w:lineRule="auto"/>
        <w:rPr>
          <w:rFonts w:cstheme="majorHAnsi"/>
          <w:szCs w:val="28"/>
        </w:rPr>
      </w:pPr>
      <w:bookmarkStart w:id="67" w:name="_Toc41840737"/>
      <w:bookmarkStart w:id="68" w:name="_Toc42945601"/>
      <w:r w:rsidRPr="00675D4A">
        <w:rPr>
          <w:rFonts w:cstheme="majorHAnsi"/>
          <w:szCs w:val="28"/>
        </w:rPr>
        <w:t xml:space="preserve">3.5 </w:t>
      </w:r>
      <w:r w:rsidR="00611471" w:rsidRPr="00675D4A">
        <w:rPr>
          <w:rFonts w:cstheme="majorHAnsi"/>
          <w:szCs w:val="28"/>
        </w:rPr>
        <w:t>Conclusie</w:t>
      </w:r>
      <w:bookmarkEnd w:id="67"/>
      <w:bookmarkEnd w:id="68"/>
    </w:p>
    <w:p w14:paraId="3236DC7A" w14:textId="0BE710E8" w:rsidR="00A7111C" w:rsidRDefault="00611471" w:rsidP="000D6160">
      <w:pPr>
        <w:spacing w:line="360" w:lineRule="auto"/>
        <w:jc w:val="both"/>
        <w:rPr>
          <w:rFonts w:ascii="Cambria" w:hAnsi="Cambria" w:cstheme="majorHAnsi"/>
        </w:rPr>
      </w:pPr>
      <w:r w:rsidRPr="00675D4A">
        <w:rPr>
          <w:rFonts w:ascii="Cambria" w:hAnsi="Cambria" w:cstheme="majorHAnsi"/>
        </w:rPr>
        <w:t xml:space="preserve">De  focus van </w:t>
      </w:r>
      <w:r w:rsidR="004B2177" w:rsidRPr="00675D4A">
        <w:rPr>
          <w:rFonts w:ascii="Cambria" w:hAnsi="Cambria" w:cstheme="majorHAnsi"/>
        </w:rPr>
        <w:t xml:space="preserve">de </w:t>
      </w:r>
      <w:r w:rsidRPr="00675D4A">
        <w:rPr>
          <w:rFonts w:ascii="Cambria" w:hAnsi="Cambria" w:cstheme="majorHAnsi"/>
        </w:rPr>
        <w:t xml:space="preserve">analyse in dit hoofdstuk lag op </w:t>
      </w:r>
      <w:r w:rsidR="00B22277" w:rsidRPr="00675D4A">
        <w:rPr>
          <w:rFonts w:ascii="Cambria" w:hAnsi="Cambria" w:cstheme="majorHAnsi"/>
        </w:rPr>
        <w:t xml:space="preserve">de onzedelijkheidsstrijd en </w:t>
      </w:r>
      <w:r w:rsidRPr="00675D4A">
        <w:rPr>
          <w:rFonts w:ascii="Cambria" w:hAnsi="Cambria" w:cstheme="majorHAnsi"/>
        </w:rPr>
        <w:t>specifieke moppen die g</w:t>
      </w:r>
      <w:r w:rsidR="00AA78C3" w:rsidRPr="00675D4A">
        <w:rPr>
          <w:rFonts w:ascii="Cambria" w:hAnsi="Cambria" w:cstheme="majorHAnsi"/>
        </w:rPr>
        <w:t>ingen</w:t>
      </w:r>
      <w:r w:rsidRPr="00675D4A">
        <w:rPr>
          <w:rFonts w:ascii="Cambria" w:hAnsi="Cambria" w:cstheme="majorHAnsi"/>
        </w:rPr>
        <w:t xml:space="preserve"> over de veranderende normen en waarden op het gebied van seks en de liefde.</w:t>
      </w:r>
      <w:r w:rsidR="00336675" w:rsidRPr="00675D4A">
        <w:rPr>
          <w:rFonts w:ascii="Cambria" w:hAnsi="Cambria" w:cstheme="majorHAnsi"/>
          <w:i/>
          <w:iCs/>
        </w:rPr>
        <w:t xml:space="preserve"> </w:t>
      </w:r>
      <w:r w:rsidR="00336675" w:rsidRPr="00675D4A">
        <w:rPr>
          <w:rFonts w:ascii="Cambria" w:hAnsi="Cambria" w:cstheme="majorHAnsi"/>
        </w:rPr>
        <w:t xml:space="preserve">In het </w:t>
      </w:r>
      <w:r w:rsidR="00642094" w:rsidRPr="00675D4A">
        <w:rPr>
          <w:rFonts w:ascii="Cambria" w:hAnsi="Cambria" w:cstheme="majorHAnsi"/>
        </w:rPr>
        <w:t>i</w:t>
      </w:r>
      <w:r w:rsidR="00336675" w:rsidRPr="00675D4A">
        <w:rPr>
          <w:rFonts w:ascii="Cambria" w:hAnsi="Cambria" w:cstheme="majorHAnsi"/>
        </w:rPr>
        <w:t>nterbellum werd de zedeloosheid steeds breder en explicieter</w:t>
      </w:r>
      <w:r w:rsidR="00447DCB">
        <w:rPr>
          <w:rFonts w:ascii="Cambria" w:hAnsi="Cambria" w:cstheme="majorHAnsi"/>
        </w:rPr>
        <w:t xml:space="preserve"> geproblematiseerd</w:t>
      </w:r>
      <w:r w:rsidR="00336675" w:rsidRPr="00675D4A">
        <w:rPr>
          <w:rFonts w:ascii="Cambria" w:hAnsi="Cambria" w:cstheme="majorHAnsi"/>
        </w:rPr>
        <w:t xml:space="preserve"> in de maatschappij. Dit resulteerde in een verstrenging van de seksuele normen en een verhevigd moreel offensief. Er was een grote angst voor verstoringen van de zedelijke en maatschappelijke orde. Het zedelijkheidsoffensief concentreerde zich vooral op (arbeiders)meisjes. De </w:t>
      </w:r>
      <w:r w:rsidR="005E1F5F" w:rsidRPr="00675D4A">
        <w:rPr>
          <w:rFonts w:ascii="Cambria" w:hAnsi="Cambria" w:cstheme="majorHAnsi"/>
        </w:rPr>
        <w:t>moderne</w:t>
      </w:r>
      <w:r w:rsidR="00336675" w:rsidRPr="00675D4A">
        <w:rPr>
          <w:rFonts w:ascii="Cambria" w:hAnsi="Cambria" w:cstheme="majorHAnsi"/>
        </w:rPr>
        <w:t xml:space="preserve"> seksuele moraal van de stedelijke vrouwelijke arbeidersjeugd werd in tegenstelling tot dat van de mannen veel in moppen aangehaald als punchline.</w:t>
      </w:r>
      <w:r w:rsidR="005E1F5F" w:rsidRPr="00675D4A">
        <w:rPr>
          <w:rFonts w:ascii="Cambria" w:hAnsi="Cambria" w:cstheme="majorHAnsi"/>
        </w:rPr>
        <w:t xml:space="preserve"> Het label modern kreeg hierbij een negatieve connotatie in zowel de maatschappij als </w:t>
      </w:r>
      <w:r w:rsidR="004B2177" w:rsidRPr="00675D4A">
        <w:rPr>
          <w:rFonts w:ascii="Cambria" w:hAnsi="Cambria" w:cstheme="majorHAnsi"/>
        </w:rPr>
        <w:t xml:space="preserve">in </w:t>
      </w:r>
      <w:r w:rsidR="005E1F5F" w:rsidRPr="00675D4A">
        <w:rPr>
          <w:rFonts w:ascii="Cambria" w:hAnsi="Cambria" w:cstheme="majorHAnsi"/>
        </w:rPr>
        <w:t xml:space="preserve">de </w:t>
      </w:r>
      <w:r w:rsidR="005E1F5F" w:rsidRPr="00675D4A">
        <w:rPr>
          <w:rFonts w:ascii="Cambria" w:hAnsi="Cambria" w:cstheme="majorHAnsi"/>
          <w:i/>
          <w:iCs/>
        </w:rPr>
        <w:t>Kikeriki!</w:t>
      </w:r>
      <w:r w:rsidR="005E1F5F" w:rsidRPr="00675D4A">
        <w:rPr>
          <w:rFonts w:ascii="Cambria" w:hAnsi="Cambria" w:cstheme="majorHAnsi"/>
        </w:rPr>
        <w:t xml:space="preserve">. </w:t>
      </w:r>
      <w:r w:rsidR="004B2177" w:rsidRPr="00675D4A">
        <w:rPr>
          <w:rFonts w:ascii="Cambria" w:hAnsi="Cambria" w:cstheme="majorHAnsi"/>
        </w:rPr>
        <w:t>De Verenigde Staten</w:t>
      </w:r>
      <w:r w:rsidR="005E1F5F" w:rsidRPr="00675D4A">
        <w:rPr>
          <w:rFonts w:ascii="Cambria" w:hAnsi="Cambria" w:cstheme="majorHAnsi"/>
        </w:rPr>
        <w:t xml:space="preserve"> speelde</w:t>
      </w:r>
      <w:r w:rsidR="004B2177" w:rsidRPr="00675D4A">
        <w:rPr>
          <w:rFonts w:ascii="Cambria" w:hAnsi="Cambria" w:cstheme="majorHAnsi"/>
        </w:rPr>
        <w:t>n</w:t>
      </w:r>
      <w:r w:rsidR="005E1F5F" w:rsidRPr="00675D4A">
        <w:rPr>
          <w:rFonts w:ascii="Cambria" w:hAnsi="Cambria" w:cstheme="majorHAnsi"/>
        </w:rPr>
        <w:t xml:space="preserve"> op het vlak van de zedeloosheid een stereotype negatieve rol die in verschillende mopjes terugkomt. De filmster, die werd geportretteerd als de moderne vrouw, vertegenwoordigde de nieuwe moderne Amerikaanse normen en waarden op het gebied van de omgang met liefde, seks en huwelijk. D</w:t>
      </w:r>
      <w:r w:rsidR="00336675" w:rsidRPr="00675D4A">
        <w:rPr>
          <w:rFonts w:ascii="Cambria" w:hAnsi="Cambria" w:cstheme="majorHAnsi"/>
        </w:rPr>
        <w:t>e moderne leefstijl speelde een belang</w:t>
      </w:r>
      <w:r w:rsidR="00447DCB">
        <w:rPr>
          <w:rFonts w:ascii="Cambria" w:hAnsi="Cambria" w:cstheme="majorHAnsi"/>
        </w:rPr>
        <w:t>rijk</w:t>
      </w:r>
      <w:r w:rsidR="00336675" w:rsidRPr="00675D4A">
        <w:rPr>
          <w:rFonts w:ascii="Cambria" w:hAnsi="Cambria" w:cstheme="majorHAnsi"/>
        </w:rPr>
        <w:t>e rol voor de vrouw</w:t>
      </w:r>
      <w:r w:rsidR="00447DCB">
        <w:rPr>
          <w:rFonts w:ascii="Cambria" w:hAnsi="Cambria" w:cstheme="majorHAnsi"/>
        </w:rPr>
        <w:t xml:space="preserve"> en haar materialisme vormde de punchline</w:t>
      </w:r>
      <w:r w:rsidR="00336675" w:rsidRPr="00675D4A">
        <w:rPr>
          <w:rFonts w:ascii="Cambria" w:hAnsi="Cambria" w:cstheme="majorHAnsi"/>
        </w:rPr>
        <w:t xml:space="preserve"> in </w:t>
      </w:r>
      <w:r w:rsidR="005E1F5F" w:rsidRPr="00675D4A">
        <w:rPr>
          <w:rFonts w:ascii="Cambria" w:hAnsi="Cambria" w:cstheme="majorHAnsi"/>
        </w:rPr>
        <w:t>mopjes</w:t>
      </w:r>
      <w:r w:rsidR="00336675" w:rsidRPr="00675D4A">
        <w:rPr>
          <w:rFonts w:ascii="Cambria" w:hAnsi="Cambria" w:cstheme="majorHAnsi"/>
        </w:rPr>
        <w:t xml:space="preserve"> over de liefde. Het ouderlijk huis speelde ook een grote rol in de moppen o</w:t>
      </w:r>
      <w:r w:rsidR="00447DCB">
        <w:rPr>
          <w:rFonts w:ascii="Cambria" w:hAnsi="Cambria" w:cstheme="majorHAnsi"/>
        </w:rPr>
        <w:t>ver</w:t>
      </w:r>
      <w:r w:rsidR="00336675" w:rsidRPr="00675D4A">
        <w:rPr>
          <w:rFonts w:ascii="Cambria" w:hAnsi="Cambria" w:cstheme="majorHAnsi"/>
        </w:rPr>
        <w:t xml:space="preserve"> seks, liefde en huwelijk</w:t>
      </w:r>
      <w:r w:rsidR="005E1F5F" w:rsidRPr="00675D4A">
        <w:rPr>
          <w:rFonts w:ascii="Cambria" w:hAnsi="Cambria" w:cstheme="majorHAnsi"/>
        </w:rPr>
        <w:t>. In deze moppen kwamen vooral nog traditionele onderwerpen naar voren. Uit moppen over moderne ontwikkelingen, zoals de kleinere rol die ouders gingen spelen bij de vorming van een huwelijk, w</w:t>
      </w:r>
      <w:r w:rsidR="004B2177" w:rsidRPr="00675D4A">
        <w:rPr>
          <w:rFonts w:ascii="Cambria" w:hAnsi="Cambria" w:cstheme="majorHAnsi"/>
        </w:rPr>
        <w:t>erd</w:t>
      </w:r>
      <w:r w:rsidR="005E1F5F" w:rsidRPr="00675D4A">
        <w:rPr>
          <w:rFonts w:ascii="Cambria" w:hAnsi="Cambria" w:cstheme="majorHAnsi"/>
        </w:rPr>
        <w:t xml:space="preserve"> met betrekking tot dit specifieke onderwerp niet duidelijk of dit een positieve of negatieve connotatie </w:t>
      </w:r>
      <w:r w:rsidR="00C116EE" w:rsidRPr="00675D4A">
        <w:rPr>
          <w:rFonts w:ascii="Cambria" w:hAnsi="Cambria" w:cstheme="majorHAnsi"/>
        </w:rPr>
        <w:t>had</w:t>
      </w:r>
      <w:r w:rsidR="005E1F5F" w:rsidRPr="00675D4A">
        <w:rPr>
          <w:rFonts w:ascii="Cambria" w:hAnsi="Cambria" w:cstheme="majorHAnsi"/>
        </w:rPr>
        <w:t>.</w:t>
      </w:r>
      <w:r w:rsidR="00336675" w:rsidRPr="00675D4A">
        <w:rPr>
          <w:rFonts w:ascii="Cambria" w:hAnsi="Cambria" w:cstheme="majorHAnsi"/>
        </w:rPr>
        <w:t xml:space="preserve"> </w:t>
      </w:r>
      <w:bookmarkEnd w:id="44"/>
    </w:p>
    <w:p w14:paraId="6BFE1DBE" w14:textId="6D00DAD3" w:rsidR="00642094" w:rsidRPr="00A7111C" w:rsidRDefault="00A7111C" w:rsidP="00642094">
      <w:pPr>
        <w:rPr>
          <w:rFonts w:ascii="Cambria" w:hAnsi="Cambria" w:cstheme="majorHAnsi"/>
        </w:rPr>
      </w:pPr>
      <w:r>
        <w:rPr>
          <w:rFonts w:ascii="Cambria" w:hAnsi="Cambria" w:cstheme="majorHAnsi"/>
        </w:rPr>
        <w:br w:type="page"/>
      </w:r>
    </w:p>
    <w:p w14:paraId="72947FFF" w14:textId="1B927DF2" w:rsidR="00A7111C" w:rsidRDefault="00A7111C" w:rsidP="00A7111C">
      <w:pPr>
        <w:pStyle w:val="Kop1"/>
      </w:pPr>
      <w:r>
        <w:lastRenderedPageBreak/>
        <w:t>Hoofdstuk 4: Publieke en private rollen</w:t>
      </w:r>
    </w:p>
    <w:p w14:paraId="5DF65BE5" w14:textId="77777777" w:rsidR="00A7111C" w:rsidRPr="00A7111C" w:rsidRDefault="00A7111C" w:rsidP="00A7111C"/>
    <w:p w14:paraId="42A7A257" w14:textId="7144E347" w:rsidR="00771751" w:rsidRPr="00675D4A" w:rsidRDefault="00771751" w:rsidP="005E2613">
      <w:pPr>
        <w:spacing w:line="360" w:lineRule="auto"/>
        <w:jc w:val="both"/>
        <w:rPr>
          <w:rFonts w:ascii="Cambria" w:hAnsi="Cambria" w:cstheme="majorHAnsi"/>
        </w:rPr>
      </w:pPr>
      <w:r w:rsidRPr="00675D4A">
        <w:rPr>
          <w:rFonts w:ascii="Cambria" w:hAnsi="Cambria" w:cstheme="majorHAnsi"/>
        </w:rPr>
        <w:t>Tot aan de Eerste Wereldoorlog was de publieke ruimte duidelijk het domein van de man en de private ruimte was de plaats waar de vrouw zich begaf.</w:t>
      </w:r>
      <w:r w:rsidRPr="00675D4A">
        <w:rPr>
          <w:rStyle w:val="Voetnootmarkering"/>
          <w:rFonts w:ascii="Cambria" w:hAnsi="Cambria" w:cstheme="majorHAnsi"/>
        </w:rPr>
        <w:footnoteReference w:id="137"/>
      </w:r>
      <w:r w:rsidRPr="00675D4A">
        <w:rPr>
          <w:rFonts w:ascii="Cambria" w:hAnsi="Cambria" w:cstheme="majorHAnsi"/>
        </w:rPr>
        <w:t xml:space="preserve"> Door ontwikkelingen in Europa na de Eerste Wereldoorlog, zoals de opkomst van de moderne vrouw, kwam de traditionele rolverdeling onder spanning te staan. Vrouwen in Europa namen tijdens de oorlog veel werkzaamheden van mannen over, bleken hier net zo capabel in en waren daarnaast door lagere lonen voordeliger voor werkgevers.</w:t>
      </w:r>
      <w:r w:rsidRPr="00675D4A">
        <w:rPr>
          <w:rStyle w:val="Voetnootmarkering"/>
          <w:rFonts w:ascii="Cambria" w:hAnsi="Cambria" w:cstheme="majorHAnsi"/>
        </w:rPr>
        <w:footnoteReference w:id="138"/>
      </w:r>
      <w:r w:rsidRPr="00675D4A">
        <w:rPr>
          <w:rFonts w:ascii="Cambria" w:hAnsi="Cambria" w:cstheme="majorHAnsi"/>
        </w:rPr>
        <w:t xml:space="preserve"> ‘– Eens zal de tijd komen, betoogde de stem in den luidspreker, dat de vrouwen het inkomen van een man zullen krijgen. – Ja, zuchtte een klein mannetje in een hoekje van de kamer, aanstaanden Zaterdag.’</w:t>
      </w:r>
      <w:r w:rsidRPr="00675D4A">
        <w:rPr>
          <w:rStyle w:val="Voetnootmarkering"/>
          <w:rFonts w:ascii="Cambria" w:hAnsi="Cambria" w:cstheme="majorHAnsi"/>
        </w:rPr>
        <w:footnoteReference w:id="139"/>
      </w:r>
      <w:r w:rsidRPr="00675D4A">
        <w:rPr>
          <w:rFonts w:ascii="Cambria" w:hAnsi="Cambria" w:cstheme="majorHAnsi"/>
          <w:i/>
          <w:iCs/>
        </w:rPr>
        <w:t xml:space="preserve"> </w:t>
      </w:r>
      <w:r w:rsidRPr="00675D4A">
        <w:rPr>
          <w:rFonts w:ascii="Cambria" w:hAnsi="Cambria" w:cstheme="majorHAnsi"/>
        </w:rPr>
        <w:t>In zowel Nederland als de rest van de wereld ontstond hierdoor de angst dat vrouwen banen in zouden pikken van mannen die hun gezinnen moesten onderhouden.</w:t>
      </w:r>
      <w:r w:rsidRPr="00675D4A">
        <w:rPr>
          <w:rStyle w:val="Voetnootmarkering"/>
          <w:rFonts w:ascii="Cambria" w:hAnsi="Cambria" w:cstheme="majorHAnsi"/>
        </w:rPr>
        <w:footnoteReference w:id="140"/>
      </w:r>
      <w:r w:rsidRPr="00675D4A">
        <w:rPr>
          <w:rFonts w:ascii="Cambria" w:hAnsi="Cambria" w:cstheme="majorHAnsi"/>
        </w:rPr>
        <w:t xml:space="preserve"> Geleid door deze angst werd er geprobeerd om de private en publieke rollen die hoorden bij mannen en vrouwen te herschikken. In dit hoofdstuk wordt geanalyseerd hoe de (veranderende) positie van de vrouw in de maatschappij, met betrekking op haar publieke en private rol, tot uiting kwam in de moppen van de </w:t>
      </w:r>
      <w:r w:rsidRPr="00675D4A">
        <w:rPr>
          <w:rFonts w:ascii="Cambria" w:hAnsi="Cambria" w:cstheme="majorHAnsi"/>
          <w:i/>
          <w:iCs/>
        </w:rPr>
        <w:t>Kikeriki!</w:t>
      </w:r>
      <w:r w:rsidRPr="00675D4A">
        <w:rPr>
          <w:rFonts w:ascii="Cambria" w:hAnsi="Cambria" w:cstheme="majorHAnsi"/>
        </w:rPr>
        <w:t>.</w:t>
      </w:r>
    </w:p>
    <w:p w14:paraId="340BCA8F" w14:textId="53352243" w:rsidR="00771751" w:rsidRPr="00675D4A" w:rsidRDefault="0016549B" w:rsidP="00771751">
      <w:pPr>
        <w:pStyle w:val="Kop2"/>
        <w:spacing w:line="360" w:lineRule="auto"/>
        <w:rPr>
          <w:rFonts w:cstheme="majorHAnsi"/>
          <w:szCs w:val="28"/>
        </w:rPr>
      </w:pPr>
      <w:bookmarkStart w:id="70" w:name="_Toc41840739"/>
      <w:bookmarkStart w:id="71" w:name="_Toc42945603"/>
      <w:r w:rsidRPr="00675D4A">
        <w:rPr>
          <w:rFonts w:cstheme="majorHAnsi"/>
          <w:szCs w:val="28"/>
        </w:rPr>
        <w:t xml:space="preserve">4.1 </w:t>
      </w:r>
      <w:r w:rsidR="00771751" w:rsidRPr="00675D4A">
        <w:rPr>
          <w:rFonts w:cstheme="majorHAnsi"/>
          <w:szCs w:val="28"/>
        </w:rPr>
        <w:t>Publieke r</w:t>
      </w:r>
      <w:bookmarkEnd w:id="70"/>
      <w:r w:rsidR="00771751" w:rsidRPr="00675D4A">
        <w:rPr>
          <w:rFonts w:cstheme="majorHAnsi"/>
          <w:szCs w:val="28"/>
        </w:rPr>
        <w:t>uimte</w:t>
      </w:r>
      <w:bookmarkEnd w:id="71"/>
    </w:p>
    <w:p w14:paraId="2A06B4C4" w14:textId="77777777" w:rsidR="005E2613" w:rsidRDefault="00771751" w:rsidP="005E2613">
      <w:pPr>
        <w:spacing w:after="0" w:line="360" w:lineRule="auto"/>
        <w:jc w:val="both"/>
        <w:rPr>
          <w:rFonts w:ascii="Cambria" w:hAnsi="Cambria" w:cstheme="majorHAnsi"/>
        </w:rPr>
      </w:pPr>
      <w:r w:rsidRPr="00675D4A">
        <w:rPr>
          <w:rFonts w:ascii="Cambria" w:hAnsi="Cambria" w:cstheme="majorHAnsi"/>
        </w:rPr>
        <w:t>Tijdens het interbellum ontstonden nieuwe specifiek vrouwelijke beroepen. Vrouwen kregen werk als apothekersassistente, typiste, verpleegster, winkelmeisje of kantoormedewerkster zoals secretaresse. Vooral beroepen in de dienstensector werden voor vrouwen geschikt geacht.</w:t>
      </w:r>
      <w:r w:rsidRPr="00675D4A">
        <w:rPr>
          <w:rStyle w:val="Voetnootmarkering"/>
          <w:rFonts w:ascii="Cambria" w:hAnsi="Cambria" w:cstheme="majorHAnsi"/>
        </w:rPr>
        <w:footnoteReference w:id="141"/>
      </w:r>
      <w:r w:rsidRPr="00675D4A">
        <w:rPr>
          <w:rFonts w:ascii="Cambria" w:hAnsi="Cambria" w:cstheme="majorHAnsi"/>
        </w:rPr>
        <w:t xml:space="preserve"> De opkomst van nieuwe ‘vrouwelijke’ beroepen ging wel gepaard met het nodige debat in de maatschappij. Vrouwen veroorzaakte</w:t>
      </w:r>
      <w:r w:rsidR="004B2177" w:rsidRPr="00675D4A">
        <w:rPr>
          <w:rFonts w:ascii="Cambria" w:hAnsi="Cambria" w:cstheme="majorHAnsi"/>
        </w:rPr>
        <w:t>n</w:t>
      </w:r>
      <w:r w:rsidRPr="00675D4A">
        <w:rPr>
          <w:rFonts w:ascii="Cambria" w:hAnsi="Cambria" w:cstheme="majorHAnsi"/>
        </w:rPr>
        <w:t xml:space="preserve"> een zogenaamde ‘evenwichtsstoornis’ in de maatschappij door niet haar bestemming of natuurlijke roeping te volgen en het specifiek vrouwelijke terrein van de huishoudelijke arbeid te verlaten.</w:t>
      </w:r>
      <w:r w:rsidRPr="00675D4A">
        <w:rPr>
          <w:rStyle w:val="Voetnootmarkering"/>
          <w:rFonts w:ascii="Cambria" w:hAnsi="Cambria" w:cstheme="majorHAnsi"/>
        </w:rPr>
        <w:footnoteReference w:id="142"/>
      </w:r>
      <w:r w:rsidRPr="00675D4A">
        <w:rPr>
          <w:rFonts w:ascii="Cambria" w:hAnsi="Cambria" w:cstheme="majorHAnsi"/>
        </w:rPr>
        <w:t xml:space="preserve"> </w:t>
      </w:r>
      <w:bookmarkStart w:id="72" w:name="_Hlk42594417"/>
      <w:r w:rsidRPr="00675D4A">
        <w:rPr>
          <w:rFonts w:ascii="Cambria" w:hAnsi="Cambria" w:cstheme="majorHAnsi"/>
        </w:rPr>
        <w:t xml:space="preserve">Veelzeggend zijn de talloze maatregelen die in Nederland tussen circa 1900 en 1940 zijn genomen om de huisvrouw toch vooral thuis te houden. Soms gebeurde dat op initiatief van de werkgever. Zo hadden talloze bedrijven de gewoonte om hun vrouwelijk personeel bij het huwelijk te ontslaan. Maar ook de overheid speelde hierin een belangrijke rol. Zo kwam er in 1924 een wet dat ambtenaressen ontslagen werden wanneer ze </w:t>
      </w:r>
      <w:r w:rsidRPr="00675D4A">
        <w:rPr>
          <w:rFonts w:ascii="Cambria" w:hAnsi="Cambria" w:cstheme="majorHAnsi"/>
        </w:rPr>
        <w:lastRenderedPageBreak/>
        <w:t>trouwden.</w:t>
      </w:r>
      <w:r w:rsidRPr="00675D4A">
        <w:rPr>
          <w:rStyle w:val="Voetnootmarkering"/>
          <w:rFonts w:ascii="Cambria" w:hAnsi="Cambria" w:cstheme="majorHAnsi"/>
        </w:rPr>
        <w:footnoteReference w:id="143"/>
      </w:r>
      <w:r w:rsidRPr="00675D4A">
        <w:rPr>
          <w:rFonts w:ascii="Cambria" w:hAnsi="Cambria" w:cstheme="majorHAnsi"/>
        </w:rPr>
        <w:t xml:space="preserve"> Tussen 1904 en 1936 zijn er door de landelijke overheid 18 wettelijke maatregelen genomen om het werk van getrouwde vrouwen in overheidsdienst onmogelijk te maken. Het begon in 1904 met de Post en Telegraafdienst die vrouwen bij huwelijk eervol ontsloegen. Het eindigde met de maatregel in 1936 dat alle gehuwde onderwijzeressen werden ontslagen.</w:t>
      </w:r>
      <w:r w:rsidRPr="00675D4A">
        <w:rPr>
          <w:rStyle w:val="Voetnootmarkering"/>
          <w:rFonts w:ascii="Cambria" w:hAnsi="Cambria" w:cstheme="majorHAnsi"/>
        </w:rPr>
        <w:footnoteReference w:id="144"/>
      </w:r>
      <w:r w:rsidRPr="00675D4A">
        <w:rPr>
          <w:rFonts w:ascii="Cambria" w:hAnsi="Cambria" w:cstheme="majorHAnsi"/>
        </w:rPr>
        <w:t xml:space="preserve">  </w:t>
      </w:r>
      <w:bookmarkEnd w:id="72"/>
    </w:p>
    <w:p w14:paraId="429E12E3" w14:textId="77777777" w:rsidR="005E2613" w:rsidRDefault="00771751" w:rsidP="005E2613">
      <w:pPr>
        <w:spacing w:after="0" w:line="360" w:lineRule="auto"/>
        <w:ind w:firstLine="709"/>
        <w:jc w:val="both"/>
        <w:rPr>
          <w:rFonts w:ascii="Cambria" w:hAnsi="Cambria" w:cstheme="majorHAnsi"/>
        </w:rPr>
      </w:pPr>
      <w:r w:rsidRPr="00675D4A">
        <w:rPr>
          <w:rFonts w:ascii="Cambria" w:hAnsi="Cambria" w:cstheme="majorHAnsi"/>
        </w:rPr>
        <w:t xml:space="preserve">De angst die de emancipatie van moderne vrouwen en het nalaten van hun natuurlijke taak teweeg bracht komt ook tot uiting in verscheidene moppen in de </w:t>
      </w:r>
      <w:r w:rsidRPr="00675D4A">
        <w:rPr>
          <w:rFonts w:ascii="Cambria" w:hAnsi="Cambria" w:cstheme="majorHAnsi"/>
          <w:i/>
          <w:iCs/>
        </w:rPr>
        <w:t>Kikeriki!</w:t>
      </w:r>
      <w:r w:rsidR="00365304" w:rsidRPr="00675D4A">
        <w:rPr>
          <w:rFonts w:ascii="Cambria" w:hAnsi="Cambria" w:cstheme="majorHAnsi"/>
          <w:i/>
          <w:iCs/>
        </w:rPr>
        <w:t xml:space="preserve">. </w:t>
      </w:r>
      <w:r w:rsidR="00365304" w:rsidRPr="00675D4A">
        <w:rPr>
          <w:rFonts w:ascii="Cambria" w:hAnsi="Cambria" w:cstheme="majorHAnsi"/>
        </w:rPr>
        <w:t>M</w:t>
      </w:r>
      <w:r w:rsidRPr="00675D4A">
        <w:rPr>
          <w:rFonts w:ascii="Cambria" w:hAnsi="Cambria" w:cstheme="majorHAnsi"/>
        </w:rPr>
        <w:t>et de</w:t>
      </w:r>
      <w:r w:rsidR="00365304" w:rsidRPr="00675D4A">
        <w:rPr>
          <w:rFonts w:ascii="Cambria" w:hAnsi="Cambria" w:cstheme="majorHAnsi"/>
        </w:rPr>
        <w:t>ze</w:t>
      </w:r>
      <w:r w:rsidRPr="00675D4A">
        <w:rPr>
          <w:rFonts w:ascii="Cambria" w:hAnsi="Cambria" w:cstheme="majorHAnsi"/>
        </w:rPr>
        <w:t xml:space="preserve"> moderne ontwikkelingen w</w:t>
      </w:r>
      <w:r w:rsidR="00365304" w:rsidRPr="00675D4A">
        <w:rPr>
          <w:rFonts w:ascii="Cambria" w:hAnsi="Cambria" w:cstheme="majorHAnsi"/>
        </w:rPr>
        <w:t>erd</w:t>
      </w:r>
      <w:r w:rsidRPr="00675D4A">
        <w:rPr>
          <w:rFonts w:ascii="Cambria" w:hAnsi="Cambria" w:cstheme="majorHAnsi"/>
        </w:rPr>
        <w:t xml:space="preserve"> gespot. ‘Dochter: Zie eens, papa, mijn getuigschrift. Nu zult u wel tevreden zijn. Staatshuishoudkunde: zeer goed; astronomie: goed; physica … Papa: Mooi zoo. Als je nu je toekomstige man wat verstand van koken heeft en een beetje verstellen kan, dan kunnen jullie samen heel gelukkig worden.’</w:t>
      </w:r>
      <w:r w:rsidRPr="00675D4A">
        <w:rPr>
          <w:rStyle w:val="Voetnootmarkering"/>
          <w:rFonts w:ascii="Cambria" w:hAnsi="Cambria" w:cstheme="majorHAnsi"/>
        </w:rPr>
        <w:footnoteReference w:id="145"/>
      </w:r>
      <w:r w:rsidRPr="00675D4A">
        <w:rPr>
          <w:rFonts w:ascii="Cambria" w:hAnsi="Cambria" w:cstheme="majorHAnsi"/>
        </w:rPr>
        <w:t xml:space="preserve"> Door te spelen met de normen en waarden over het toekomstbeeld dat meisjes hebben komt veelal het geluid naar voren dat de vrouw haar plek nog altijd in de private ruimte is. ‘ – Wat word je als je groot bent, vraagt oom aan kleine Anneke. – Filmactrice, oom. – Zoo, Zoo. En Mientje? Wil die ook filmspeelster worden? – Neen, oom, die wordt Kamerlid. – En Liesje? – Och, die kan toch niets! Die wordt maar alleen moeder.’</w:t>
      </w:r>
      <w:r w:rsidRPr="00675D4A">
        <w:rPr>
          <w:rStyle w:val="Voetnootmarkering"/>
          <w:rFonts w:ascii="Cambria" w:hAnsi="Cambria" w:cstheme="majorHAnsi"/>
        </w:rPr>
        <w:footnoteReference w:id="146"/>
      </w:r>
      <w:r w:rsidRPr="00675D4A">
        <w:rPr>
          <w:rFonts w:ascii="Cambria" w:hAnsi="Cambria" w:cstheme="majorHAnsi"/>
          <w:i/>
          <w:iCs/>
        </w:rPr>
        <w:t xml:space="preserve"> </w:t>
      </w:r>
      <w:bookmarkStart w:id="73" w:name="_Hlk42594442"/>
    </w:p>
    <w:p w14:paraId="0838103A" w14:textId="77777777" w:rsidR="005E2613" w:rsidRDefault="00771751" w:rsidP="005E2613">
      <w:pPr>
        <w:spacing w:after="0" w:line="360" w:lineRule="auto"/>
        <w:ind w:firstLine="709"/>
        <w:jc w:val="both"/>
        <w:rPr>
          <w:rFonts w:ascii="Cambria" w:hAnsi="Cambria" w:cstheme="majorHAnsi"/>
        </w:rPr>
      </w:pPr>
      <w:r w:rsidRPr="00675D4A">
        <w:rPr>
          <w:rFonts w:ascii="Cambria" w:hAnsi="Cambria" w:cstheme="majorHAnsi"/>
        </w:rPr>
        <w:t>De reactie tegen vrouwenarbeid is voor het hele interbellum treffend. Hoewel het zwaartepunt in de argumentatie in het interbellum enkele keren veranderde, werden argumenten tegen vrouwen op het kantoor steeds gebaseerd op de vrouwelijke natuur en het vrouwelijke lichaam. Vrouwen op kantoor werden vooral geconstrueerd als werknemers zonder interesse in het werk.</w:t>
      </w:r>
      <w:r w:rsidRPr="00675D4A">
        <w:rPr>
          <w:rStyle w:val="Voetnootmarkering"/>
          <w:rFonts w:ascii="Cambria" w:hAnsi="Cambria" w:cstheme="majorHAnsi"/>
        </w:rPr>
        <w:footnoteReference w:id="147"/>
      </w:r>
      <w:r w:rsidRPr="00675D4A">
        <w:rPr>
          <w:rFonts w:ascii="Cambria" w:hAnsi="Cambria" w:cstheme="majorHAnsi"/>
        </w:rPr>
        <w:t xml:space="preserve"> Deze vrouwen vormden de grootste groep werkneemsters en waren er tevreden mee ‘het routinewerkje’ uit te voeren. Maar omdat de machinale arbeid niet haar volledige denk- en concentratievermogen vergde, verplaatste haar aandacht zich naar haar eigen uiterlijk. Ze werd in een artikel in de </w:t>
      </w:r>
      <w:r w:rsidRPr="00675D4A">
        <w:rPr>
          <w:rFonts w:ascii="Cambria" w:hAnsi="Cambria" w:cstheme="majorHAnsi"/>
          <w:i/>
          <w:iCs/>
        </w:rPr>
        <w:t xml:space="preserve">Amsterdamsche Dameskroniek </w:t>
      </w:r>
      <w:r w:rsidRPr="00675D4A">
        <w:rPr>
          <w:rFonts w:ascii="Cambria" w:hAnsi="Cambria" w:cstheme="majorHAnsi"/>
        </w:rPr>
        <w:t>dan ook getypeerd als het ijdele kantoormeisje, dat met een speciaal geaffecteerd kantoorstemmetje sprak over ‘toiletjes, steps, film-drama’s, tennis en avondjes’.</w:t>
      </w:r>
      <w:r w:rsidRPr="00675D4A">
        <w:rPr>
          <w:rStyle w:val="Voetnootmarkering"/>
          <w:rFonts w:ascii="Cambria" w:hAnsi="Cambria" w:cstheme="majorHAnsi"/>
        </w:rPr>
        <w:footnoteReference w:id="148"/>
      </w:r>
      <w:r w:rsidRPr="00675D4A">
        <w:rPr>
          <w:rFonts w:ascii="Cambria" w:hAnsi="Cambria" w:cstheme="majorHAnsi"/>
        </w:rPr>
        <w:t xml:space="preserve"> Zij had in feite maar één wens: een echtgenoot vinden. Echter </w:t>
      </w:r>
      <w:r w:rsidR="004B2177" w:rsidRPr="00675D4A">
        <w:rPr>
          <w:rFonts w:ascii="Cambria" w:hAnsi="Cambria" w:cstheme="majorHAnsi"/>
        </w:rPr>
        <w:t>juist</w:t>
      </w:r>
      <w:r w:rsidRPr="00675D4A">
        <w:rPr>
          <w:rFonts w:ascii="Cambria" w:hAnsi="Cambria" w:cstheme="majorHAnsi"/>
        </w:rPr>
        <w:t xml:space="preserve"> het werken op kantoor</w:t>
      </w:r>
      <w:r w:rsidR="004B2177" w:rsidRPr="00675D4A">
        <w:rPr>
          <w:rFonts w:ascii="Cambria" w:hAnsi="Cambria" w:cstheme="majorHAnsi"/>
        </w:rPr>
        <w:t xml:space="preserve"> maakte</w:t>
      </w:r>
      <w:r w:rsidRPr="00675D4A">
        <w:rPr>
          <w:rFonts w:ascii="Cambria" w:hAnsi="Cambria" w:cstheme="majorHAnsi"/>
        </w:rPr>
        <w:t xml:space="preserve"> haar onaantrekkelijk als toekomstige echtgenote. Vele</w:t>
      </w:r>
      <w:r w:rsidR="004B2177" w:rsidRPr="00675D4A">
        <w:rPr>
          <w:rFonts w:ascii="Cambria" w:hAnsi="Cambria" w:cstheme="majorHAnsi"/>
        </w:rPr>
        <w:t>n</w:t>
      </w:r>
      <w:r w:rsidRPr="00675D4A">
        <w:rPr>
          <w:rFonts w:ascii="Cambria" w:hAnsi="Cambria" w:cstheme="majorHAnsi"/>
        </w:rPr>
        <w:t xml:space="preserve"> trouwden dus niet. Het gevoel niet begeerd te worden maakte de vrouw vervolgens onvoldaan, prikkelbaar, humeurig, en na verloop van tijd moe, overprikkeld en veelvuldig ziek.</w:t>
      </w:r>
      <w:r w:rsidRPr="00675D4A">
        <w:rPr>
          <w:rStyle w:val="Voetnootmarkering"/>
          <w:rFonts w:ascii="Cambria" w:hAnsi="Cambria" w:cstheme="majorHAnsi"/>
        </w:rPr>
        <w:footnoteReference w:id="149"/>
      </w:r>
      <w:r w:rsidRPr="00675D4A">
        <w:rPr>
          <w:rFonts w:ascii="Cambria" w:hAnsi="Cambria" w:cstheme="majorHAnsi"/>
        </w:rPr>
        <w:t xml:space="preserve"> Dit beeld van de werkende vrouw werd breed gedragen in de maatschappij en werd ook bevestigd in een enquête van het </w:t>
      </w:r>
      <w:r w:rsidRPr="00675D4A">
        <w:rPr>
          <w:rFonts w:ascii="Cambria" w:hAnsi="Cambria" w:cstheme="majorHAnsi"/>
          <w:i/>
          <w:iCs/>
        </w:rPr>
        <w:t>Algemeen Handelsblad</w:t>
      </w:r>
      <w:r w:rsidRPr="00675D4A">
        <w:rPr>
          <w:rFonts w:ascii="Cambria" w:hAnsi="Cambria" w:cstheme="majorHAnsi"/>
        </w:rPr>
        <w:t xml:space="preserve"> in 1922 met vooraanstaande werkgevers. Hier wordt de vrouw op </w:t>
      </w:r>
      <w:r w:rsidRPr="00675D4A">
        <w:rPr>
          <w:rFonts w:ascii="Cambria" w:hAnsi="Cambria" w:cstheme="majorHAnsi"/>
        </w:rPr>
        <w:lastRenderedPageBreak/>
        <w:t>het kantoor onder andere getypeerd als iemand die geschikt is voor telefoondienst en accuraat werk maar wel met weinig belangstelling voor haar werk. Ze ziet de betrekking als tijdelijk en wil stoppen zodra ze kan trouwen.</w:t>
      </w:r>
      <w:r w:rsidRPr="00675D4A">
        <w:rPr>
          <w:rStyle w:val="Voetnootmarkering"/>
          <w:rFonts w:ascii="Cambria" w:hAnsi="Cambria" w:cstheme="majorHAnsi"/>
        </w:rPr>
        <w:footnoteReference w:id="150"/>
      </w:r>
      <w:r w:rsidRPr="00675D4A">
        <w:rPr>
          <w:rFonts w:ascii="Cambria" w:hAnsi="Cambria" w:cstheme="majorHAnsi"/>
        </w:rPr>
        <w:t xml:space="preserve">  Het beeld dat de vrouw alleen werkt om een man te vinden komt regelmatig terug in de grappen van de </w:t>
      </w:r>
      <w:r w:rsidRPr="00675D4A">
        <w:rPr>
          <w:rFonts w:ascii="Cambria" w:hAnsi="Cambria" w:cstheme="majorHAnsi"/>
          <w:i/>
          <w:iCs/>
        </w:rPr>
        <w:t xml:space="preserve">Kikeriki!. </w:t>
      </w:r>
      <w:r w:rsidRPr="00675D4A">
        <w:rPr>
          <w:rFonts w:ascii="Cambria" w:hAnsi="Cambria" w:cstheme="majorHAnsi"/>
        </w:rPr>
        <w:t>‘Bankier: U verknoeit te veel tijd aan uw uiterlijke verschijning. Typiste: Neen, mijnheer, die tijd is niet verknoeid. Ik ben drie maanden hier en vandaag heeft de chef mij ten huwelijk gevraagd.’</w:t>
      </w:r>
      <w:r w:rsidRPr="00675D4A">
        <w:rPr>
          <w:rStyle w:val="Voetnootmarkering"/>
          <w:rFonts w:ascii="Cambria" w:hAnsi="Cambria" w:cstheme="majorHAnsi"/>
        </w:rPr>
        <w:footnoteReference w:id="151"/>
      </w:r>
      <w:r w:rsidRPr="00675D4A">
        <w:rPr>
          <w:rFonts w:ascii="Cambria" w:hAnsi="Cambria" w:cstheme="majorHAnsi"/>
        </w:rPr>
        <w:t xml:space="preserve"> In veel van de grappen werd zelfs het beeld geschetst dat dit de enige reden voor de vrouw was om zich in de publieke ruimte te begeven.</w:t>
      </w:r>
      <w:bookmarkEnd w:id="73"/>
      <w:r w:rsidRPr="00675D4A">
        <w:rPr>
          <w:rFonts w:ascii="Cambria" w:hAnsi="Cambria" w:cstheme="majorHAnsi"/>
          <w:i/>
          <w:iCs/>
        </w:rPr>
        <w:t xml:space="preserve"> </w:t>
      </w:r>
      <w:r w:rsidRPr="00675D4A">
        <w:rPr>
          <w:rFonts w:ascii="Cambria" w:hAnsi="Cambria" w:cstheme="majorHAnsi"/>
        </w:rPr>
        <w:t>‘– Geloof jij, dat het loont om je dochter te laten studeeren? – Amper! Mijn dochter heeft aan de universiteit vier maanden noodig gehad om verloofd te raken. De andere bereikte hetzelfde doel met veertien dagen aan zee.’</w:t>
      </w:r>
      <w:r w:rsidRPr="00675D4A">
        <w:rPr>
          <w:rStyle w:val="Voetnootmarkering"/>
          <w:rFonts w:ascii="Cambria" w:hAnsi="Cambria" w:cstheme="majorHAnsi"/>
        </w:rPr>
        <w:footnoteReference w:id="152"/>
      </w:r>
      <w:r w:rsidRPr="00675D4A">
        <w:rPr>
          <w:rFonts w:ascii="Cambria" w:hAnsi="Cambria" w:cstheme="majorHAnsi"/>
          <w:i/>
          <w:iCs/>
        </w:rPr>
        <w:t xml:space="preserve"> </w:t>
      </w:r>
      <w:r w:rsidRPr="00675D4A">
        <w:rPr>
          <w:rFonts w:ascii="Cambria" w:hAnsi="Cambria" w:cstheme="majorHAnsi"/>
        </w:rPr>
        <w:t>Of</w:t>
      </w:r>
      <w:r w:rsidRPr="00675D4A">
        <w:rPr>
          <w:rFonts w:ascii="Cambria" w:hAnsi="Cambria" w:cstheme="majorHAnsi"/>
          <w:i/>
          <w:iCs/>
        </w:rPr>
        <w:t xml:space="preserve"> </w:t>
      </w:r>
      <w:r w:rsidRPr="00675D4A">
        <w:rPr>
          <w:rFonts w:ascii="Cambria" w:hAnsi="Cambria" w:cstheme="majorHAnsi"/>
        </w:rPr>
        <w:t>‘– Heeft je dochter het conservatorium bezocht? – Ja. – En met goed gevolg? – Ja, zij is met den directeur getrouwd.’</w:t>
      </w:r>
      <w:r w:rsidRPr="00675D4A">
        <w:rPr>
          <w:rStyle w:val="Voetnootmarkering"/>
          <w:rFonts w:ascii="Cambria" w:hAnsi="Cambria" w:cstheme="majorHAnsi"/>
        </w:rPr>
        <w:footnoteReference w:id="153"/>
      </w:r>
      <w:r w:rsidRPr="00675D4A">
        <w:rPr>
          <w:rFonts w:ascii="Cambria" w:hAnsi="Cambria" w:cstheme="majorHAnsi"/>
        </w:rPr>
        <w:t xml:space="preserve"> </w:t>
      </w:r>
    </w:p>
    <w:p w14:paraId="59D4DB73" w14:textId="2D0DDF30" w:rsidR="00C011E7" w:rsidRDefault="00771751" w:rsidP="005E2613">
      <w:pPr>
        <w:spacing w:after="0" w:line="360" w:lineRule="auto"/>
        <w:ind w:firstLine="709"/>
        <w:jc w:val="both"/>
        <w:rPr>
          <w:rFonts w:ascii="Cambria" w:hAnsi="Cambria" w:cstheme="majorHAnsi"/>
        </w:rPr>
      </w:pPr>
      <w:r w:rsidRPr="00675D4A">
        <w:rPr>
          <w:rFonts w:ascii="Cambria" w:hAnsi="Cambria" w:cstheme="majorHAnsi"/>
        </w:rPr>
        <w:t>Mannelijke werkgevers vonden vanwege haar aard en aanleg, de vrouw dan ook niet geschikt voor kantoor en beschouwde haar vooral als een noodzakelijk kwaad. In de moppen focust de mannelijke werkgever dan ook niet op haar competentie als werknemer, maar juist op haar onkunde. ‘– Ben je tevreden met je nieuwe secretaresse? – O, ze heeft mijn zaken zoo in elkaar laten loopen, dat ze onmisbaar voor mij geworden is.’</w:t>
      </w:r>
      <w:r w:rsidRPr="00675D4A">
        <w:rPr>
          <w:rStyle w:val="Voetnootmarkering"/>
          <w:rFonts w:ascii="Cambria" w:hAnsi="Cambria" w:cstheme="majorHAnsi"/>
        </w:rPr>
        <w:footnoteReference w:id="154"/>
      </w:r>
      <w:r w:rsidRPr="00675D4A">
        <w:rPr>
          <w:rFonts w:ascii="Cambria" w:hAnsi="Cambria" w:cstheme="majorHAnsi"/>
        </w:rPr>
        <w:t xml:space="preserve"> En nog sterker focusten de moppen op haar seksualiteit. ‘– Heb je alweer een nieuwe typiste? – Ja, die van gisteren was zoo onhandig! Toen ik zei: gaat u zitten ... keek ze naar een stoel uit!’</w:t>
      </w:r>
      <w:r w:rsidRPr="00675D4A">
        <w:rPr>
          <w:rStyle w:val="Voetnootmarkering"/>
          <w:rFonts w:ascii="Cambria" w:hAnsi="Cambria" w:cstheme="majorHAnsi"/>
        </w:rPr>
        <w:footnoteReference w:id="155"/>
      </w:r>
      <w:r w:rsidRPr="00675D4A">
        <w:rPr>
          <w:rFonts w:ascii="Cambria" w:hAnsi="Cambria" w:cstheme="majorHAnsi"/>
        </w:rPr>
        <w:t xml:space="preserve"> Of ‘– Daar heb je mijn nieuwe secretaresse ; ik heb haar juist aangesteld. – Kan ze goed stenografeeren? – Dat zal ik later wel bemerken. Zie je, ik wou niet graag, dat er zich beletselen voordeden.’</w:t>
      </w:r>
      <w:r w:rsidRPr="00675D4A">
        <w:rPr>
          <w:rStyle w:val="Voetnootmarkering"/>
          <w:rFonts w:ascii="Cambria" w:hAnsi="Cambria" w:cstheme="majorHAnsi"/>
        </w:rPr>
        <w:footnoteReference w:id="156"/>
      </w:r>
    </w:p>
    <w:p w14:paraId="4489D250" w14:textId="0ADFA7C5" w:rsidR="00771751" w:rsidRPr="00675D4A" w:rsidRDefault="00771751" w:rsidP="00365304">
      <w:pPr>
        <w:spacing w:line="360" w:lineRule="auto"/>
        <w:rPr>
          <w:rFonts w:ascii="Cambria" w:hAnsi="Cambria" w:cstheme="majorHAnsi"/>
        </w:rPr>
      </w:pPr>
      <w:r w:rsidRPr="00675D4A">
        <w:rPr>
          <w:rFonts w:ascii="Cambria" w:hAnsi="Cambria" w:cstheme="majorHAnsi"/>
        </w:rPr>
        <w:t xml:space="preserve"> </w:t>
      </w:r>
      <w:r w:rsidRPr="00675D4A">
        <w:rPr>
          <w:rFonts w:ascii="Cambria" w:hAnsi="Cambria" w:cstheme="majorHAnsi"/>
          <w:noProof/>
        </w:rPr>
        <w:drawing>
          <wp:inline distT="0" distB="0" distL="0" distR="0" wp14:anchorId="3CF40951" wp14:editId="65F470F9">
            <wp:extent cx="1887327" cy="2089150"/>
            <wp:effectExtent l="19050" t="19050" r="17780" b="2540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8152" cy="2134341"/>
                    </a:xfrm>
                    <a:prstGeom prst="rect">
                      <a:avLst/>
                    </a:prstGeom>
                    <a:noFill/>
                    <a:ln w="19050">
                      <a:solidFill>
                        <a:schemeClr val="tx1"/>
                      </a:solidFill>
                    </a:ln>
                  </pic:spPr>
                </pic:pic>
              </a:graphicData>
            </a:graphic>
          </wp:inline>
        </w:drawing>
      </w:r>
      <w:r w:rsidRPr="00675D4A">
        <w:rPr>
          <w:rFonts w:ascii="Cambria" w:hAnsi="Cambria" w:cstheme="majorHAnsi"/>
        </w:rPr>
        <w:br/>
        <w:t xml:space="preserve"> </w:t>
      </w:r>
      <w:r w:rsidRPr="00675D4A">
        <w:rPr>
          <w:rFonts w:ascii="Cambria" w:hAnsi="Cambria" w:cstheme="majorHAnsi"/>
        </w:rPr>
        <w:tab/>
        <w:t xml:space="preserve">Het idee van de man als kostwinnaar was in Nederland diep geworteld. De lonen van ambachtslieden en geschoolde arbeiders waren daar ook op afgestemd. Zij moesten vrouw en </w:t>
      </w:r>
      <w:r w:rsidRPr="00675D4A">
        <w:rPr>
          <w:rFonts w:ascii="Cambria" w:hAnsi="Cambria" w:cstheme="majorHAnsi"/>
        </w:rPr>
        <w:lastRenderedPageBreak/>
        <w:t>kinderen voeden en eisten daarom een fatsoenlijk loon. Alleen in tijden van nood ging ook de vrouw werken. Traditioneel gezien werd er in Nederland door vrouwen dan ook relatief weinig betaalde arbeid verricht.</w:t>
      </w:r>
      <w:r w:rsidRPr="00675D4A">
        <w:rPr>
          <w:rStyle w:val="Voetnootmarkering"/>
          <w:rFonts w:ascii="Cambria" w:hAnsi="Cambria" w:cstheme="majorHAnsi"/>
        </w:rPr>
        <w:footnoteReference w:id="157"/>
      </w:r>
      <w:r w:rsidRPr="00675D4A">
        <w:rPr>
          <w:rFonts w:ascii="Cambria" w:hAnsi="Cambria" w:cstheme="majorHAnsi"/>
        </w:rPr>
        <w:t xml:space="preserve"> Vaak wordt de Nederlandse neutraliteit in de Eerste Wereldoorlog aangedragen als verklaring voor de geringe arbeidsparticipatie van Nederlandse vrouwen. In veel landen van Europa betraden vrouwen immers juist toen massaal de arbeidsmarkt omdat hun mannen voor de oorlog waren opgeroepen. Veel jonge en getrouwde vrouwen gingen hierdoor fabrieksarbeid doen, werk dat eigenlijk als onvrouwelijk werd gezien omdat het bedienen van machines mannenwerk was. In het neutrale Nederland trad dit effect niet op. Integendeel, door de oorlog ging het slecht met de economie en er kwam juist werkloosheid. Er was dus geen sprake van dat er op de arbeidsmarkt meer vraag kwam naar vrouwen. Om een vergelijking te maken: In Nederland was in 1920 het aandeel vrouwen in de beroepsbevolking drieëntwintig procent tegenover bijvoorbeeld zesendertig procent in Duitsland en veertig in Frankrijk. Wanneer er gekeken wordt naar het percentage van getrouwde vrouwen die betaald werk verrichtten is het verschil nog groter. In Nederland was dit in 1920 vijf procent en in 1930 zes. In Duitsland in zowel 1920 als 1930 negenentwintig procent en in Frankrijk respectievelijk vijftig procent in 1920 en veertig procent in 1930.</w:t>
      </w:r>
      <w:r w:rsidRPr="00675D4A">
        <w:rPr>
          <w:rStyle w:val="Voetnootmarkering"/>
          <w:rFonts w:ascii="Cambria" w:hAnsi="Cambria" w:cstheme="majorHAnsi"/>
        </w:rPr>
        <w:footnoteReference w:id="158"/>
      </w:r>
      <w:r w:rsidRPr="00675D4A">
        <w:rPr>
          <w:rFonts w:ascii="Cambria" w:hAnsi="Cambria" w:cstheme="majorHAnsi"/>
        </w:rPr>
        <w:br/>
        <w:t xml:space="preserve"> </w:t>
      </w:r>
      <w:r w:rsidRPr="00675D4A">
        <w:rPr>
          <w:rFonts w:ascii="Cambria" w:hAnsi="Cambria" w:cstheme="majorHAnsi"/>
        </w:rPr>
        <w:tab/>
        <w:t xml:space="preserve">In Nederland gingen vrouwen tijdens het interbellum wel meer werken en dit is onlosmakelijk verbonden met de opkomst van de moderne vrouw en de onafhankelijkheid die ze hiermee vergaarde. In de moppen in de </w:t>
      </w:r>
      <w:r w:rsidRPr="00675D4A">
        <w:rPr>
          <w:rFonts w:ascii="Cambria" w:hAnsi="Cambria" w:cstheme="majorHAnsi"/>
          <w:i/>
          <w:iCs/>
        </w:rPr>
        <w:t xml:space="preserve">Kikeriki! </w:t>
      </w:r>
      <w:r w:rsidRPr="00675D4A">
        <w:rPr>
          <w:rFonts w:ascii="Cambria" w:hAnsi="Cambria" w:cstheme="majorHAnsi"/>
        </w:rPr>
        <w:t>is de verandering zichtbaar dat vrouwen zich steeds meer in de publieke ruimte gingen begeven. In 1918 g</w:t>
      </w:r>
      <w:r w:rsidR="00672C17" w:rsidRPr="00675D4A">
        <w:rPr>
          <w:rFonts w:ascii="Cambria" w:hAnsi="Cambria" w:cstheme="majorHAnsi"/>
        </w:rPr>
        <w:t>ing</w:t>
      </w:r>
      <w:r w:rsidRPr="00675D4A">
        <w:rPr>
          <w:rFonts w:ascii="Cambria" w:hAnsi="Cambria" w:cstheme="majorHAnsi"/>
        </w:rPr>
        <w:t xml:space="preserve"> zes procent van het totaal aantal gendermop</w:t>
      </w:r>
      <w:r w:rsidR="00365304" w:rsidRPr="00675D4A">
        <w:rPr>
          <w:rFonts w:ascii="Cambria" w:hAnsi="Cambria" w:cstheme="majorHAnsi"/>
        </w:rPr>
        <w:t>pen</w:t>
      </w:r>
      <w:r w:rsidRPr="00675D4A">
        <w:rPr>
          <w:rFonts w:ascii="Cambria" w:hAnsi="Cambria" w:cstheme="majorHAnsi"/>
        </w:rPr>
        <w:t xml:space="preserve"> over een vrouw gesitueerd in de publieke ruimte. Na 1919 </w:t>
      </w:r>
      <w:r w:rsidR="00672C17" w:rsidRPr="00675D4A">
        <w:rPr>
          <w:rFonts w:ascii="Cambria" w:hAnsi="Cambria" w:cstheme="majorHAnsi"/>
        </w:rPr>
        <w:t>was</w:t>
      </w:r>
      <w:r w:rsidRPr="00675D4A">
        <w:rPr>
          <w:rFonts w:ascii="Cambria" w:hAnsi="Cambria" w:cstheme="majorHAnsi"/>
        </w:rPr>
        <w:t xml:space="preserve"> er een geleidelijke stijging van het aantal mopjes over vrouwen in de publieke ruimte zichtbaar. Tussen 1928 en 1937 l</w:t>
      </w:r>
      <w:r w:rsidR="00672C17" w:rsidRPr="00675D4A">
        <w:rPr>
          <w:rFonts w:ascii="Cambria" w:hAnsi="Cambria" w:cstheme="majorHAnsi"/>
        </w:rPr>
        <w:t>ag</w:t>
      </w:r>
      <w:r w:rsidRPr="00675D4A">
        <w:rPr>
          <w:rFonts w:ascii="Cambria" w:hAnsi="Cambria" w:cstheme="majorHAnsi"/>
        </w:rPr>
        <w:t xml:space="preserve"> dit percentage gemiddeld zelfs op ruim twaalf procent en ging alleen in 1937 minder dan tien procent van de mopjes over vrouwen in de publieke ruimte, namelijk negen procent. Hoewel er dus een stijging zichtbaar is, stond het aantal mopjes over vrouwen in de publieke ruimte in schril contrast met het aantal mopjes over mannen in de publieke ruimte. Het percentage mopjes over mannen in de publieke ruimte varieert van minimaal zesendertig procent van het totaal aantal gendermop</w:t>
      </w:r>
      <w:r w:rsidR="00365304" w:rsidRPr="00675D4A">
        <w:rPr>
          <w:rFonts w:ascii="Cambria" w:hAnsi="Cambria" w:cstheme="majorHAnsi"/>
        </w:rPr>
        <w:t>pen</w:t>
      </w:r>
      <w:r w:rsidRPr="00675D4A">
        <w:rPr>
          <w:rFonts w:ascii="Cambria" w:hAnsi="Cambria" w:cstheme="majorHAnsi"/>
        </w:rPr>
        <w:t xml:space="preserve"> in 1927 tot maximaal eenenvijftig procent in 1924. </w:t>
      </w:r>
    </w:p>
    <w:p w14:paraId="76561057" w14:textId="31251FFF" w:rsidR="00771751" w:rsidRPr="00675D4A" w:rsidRDefault="00771751" w:rsidP="00771751">
      <w:pPr>
        <w:spacing w:line="360" w:lineRule="auto"/>
        <w:rPr>
          <w:rFonts w:ascii="Cambria" w:hAnsi="Cambria" w:cstheme="majorHAnsi"/>
        </w:rPr>
      </w:pPr>
      <w:r w:rsidRPr="00675D4A">
        <w:rPr>
          <w:rFonts w:ascii="Cambria" w:hAnsi="Cambria" w:cstheme="majorHAnsi"/>
          <w:noProof/>
        </w:rPr>
        <w:lastRenderedPageBreak/>
        <w:drawing>
          <wp:inline distT="0" distB="0" distL="0" distR="0" wp14:anchorId="64BFAA78" wp14:editId="1B587686">
            <wp:extent cx="3962400" cy="2381870"/>
            <wp:effectExtent l="19050" t="19050" r="19050" b="190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8719" cy="2487859"/>
                    </a:xfrm>
                    <a:prstGeom prst="rect">
                      <a:avLst/>
                    </a:prstGeom>
                    <a:noFill/>
                    <a:ln w="19050">
                      <a:solidFill>
                        <a:schemeClr val="tx1"/>
                      </a:solidFill>
                    </a:ln>
                  </pic:spPr>
                </pic:pic>
              </a:graphicData>
            </a:graphic>
          </wp:inline>
        </w:drawing>
      </w:r>
    </w:p>
    <w:p w14:paraId="756A62CD" w14:textId="77777777" w:rsidR="00365304" w:rsidRPr="00675D4A" w:rsidRDefault="00365304" w:rsidP="00771751">
      <w:pPr>
        <w:spacing w:line="360" w:lineRule="auto"/>
        <w:rPr>
          <w:rFonts w:ascii="Cambria" w:hAnsi="Cambria" w:cstheme="majorHAnsi"/>
        </w:rPr>
      </w:pPr>
      <w:r w:rsidRPr="00675D4A">
        <w:rPr>
          <w:rFonts w:ascii="Cambria" w:hAnsi="Cambria" w:cstheme="majorHAnsi"/>
          <w:noProof/>
        </w:rPr>
        <w:drawing>
          <wp:inline distT="0" distB="0" distL="0" distR="0" wp14:anchorId="46F0D2C2" wp14:editId="7529148E">
            <wp:extent cx="3962400" cy="2381830"/>
            <wp:effectExtent l="19050" t="19050" r="19050" b="190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2332" cy="2447911"/>
                    </a:xfrm>
                    <a:prstGeom prst="rect">
                      <a:avLst/>
                    </a:prstGeom>
                    <a:noFill/>
                    <a:ln w="19050">
                      <a:solidFill>
                        <a:schemeClr val="tx1"/>
                      </a:solidFill>
                    </a:ln>
                  </pic:spPr>
                </pic:pic>
              </a:graphicData>
            </a:graphic>
          </wp:inline>
        </w:drawing>
      </w:r>
    </w:p>
    <w:p w14:paraId="3B245EE4" w14:textId="77777777" w:rsidR="00F83474" w:rsidRDefault="00771751" w:rsidP="00F83474">
      <w:pPr>
        <w:spacing w:after="0" w:line="360" w:lineRule="auto"/>
        <w:jc w:val="both"/>
        <w:rPr>
          <w:rFonts w:ascii="Cambria" w:hAnsi="Cambria" w:cstheme="majorHAnsi"/>
        </w:rPr>
      </w:pPr>
      <w:r w:rsidRPr="00675D4A">
        <w:rPr>
          <w:rFonts w:ascii="Cambria" w:hAnsi="Cambria" w:cstheme="majorHAnsi"/>
        </w:rPr>
        <w:t>Het grote verschil in percentage tussen mannen en vrouwen kwam voor een gedeelte uit een verschil in wanneer het beroep of publieke functie van mannen en vrouwen werd</w:t>
      </w:r>
      <w:r w:rsidR="007D32BF" w:rsidRPr="00675D4A">
        <w:rPr>
          <w:rFonts w:ascii="Cambria" w:hAnsi="Cambria" w:cstheme="majorHAnsi"/>
        </w:rPr>
        <w:t>en</w:t>
      </w:r>
      <w:r w:rsidRPr="00675D4A">
        <w:rPr>
          <w:rFonts w:ascii="Cambria" w:hAnsi="Cambria" w:cstheme="majorHAnsi"/>
        </w:rPr>
        <w:t xml:space="preserve"> aangehaald. Bij mannen gebeurde dit soms ogenschijnlijk willekeurig zoals bijvoorbeeld de schrijver in het mopje: ‘– Wat wilt u erin gegraveerd hebben? vroeg de goudsmit aan een jong schrijver, die een verlovingsring had uitgezocht. – Ja, laat een zien, zei de ander peinzend. – Weet u wat, zet er maar in: Alle rechten voorbehouden.’</w:t>
      </w:r>
      <w:r w:rsidRPr="00675D4A">
        <w:rPr>
          <w:rStyle w:val="Voetnootmarkering"/>
          <w:rFonts w:ascii="Cambria" w:hAnsi="Cambria" w:cstheme="majorHAnsi"/>
        </w:rPr>
        <w:footnoteReference w:id="159"/>
      </w:r>
      <w:r w:rsidRPr="00675D4A">
        <w:rPr>
          <w:rFonts w:ascii="Cambria" w:hAnsi="Cambria" w:cstheme="majorHAnsi"/>
          <w:i/>
          <w:iCs/>
        </w:rPr>
        <w:t xml:space="preserve"> </w:t>
      </w:r>
      <w:r w:rsidRPr="00675D4A">
        <w:rPr>
          <w:rFonts w:ascii="Cambria" w:hAnsi="Cambria" w:cstheme="majorHAnsi"/>
        </w:rPr>
        <w:t>De schrijver had in deze mop ook gewoon een willekeurige man kunnen zijn. Wanneer vrouwen dan ook in moppen een beroep of publieke functie bekleedden</w:t>
      </w:r>
      <w:r w:rsidR="00C011E7">
        <w:rPr>
          <w:rFonts w:ascii="Cambria" w:hAnsi="Cambria" w:cstheme="majorHAnsi"/>
        </w:rPr>
        <w:t>,</w:t>
      </w:r>
      <w:r w:rsidRPr="00675D4A">
        <w:rPr>
          <w:rFonts w:ascii="Cambria" w:hAnsi="Cambria" w:cstheme="majorHAnsi"/>
        </w:rPr>
        <w:t xml:space="preserve"> stond dit altijd in teken van de punchline van de mop. Zo werd in het mopje </w:t>
      </w:r>
      <w:r w:rsidRPr="00675D4A">
        <w:rPr>
          <w:rFonts w:ascii="Cambria" w:hAnsi="Cambria" w:cstheme="majorHAnsi"/>
          <w:i/>
          <w:iCs/>
        </w:rPr>
        <w:t xml:space="preserve">Aanpakken! </w:t>
      </w:r>
      <w:r w:rsidRPr="00675D4A">
        <w:rPr>
          <w:rFonts w:ascii="Cambria" w:hAnsi="Cambria" w:cstheme="majorHAnsi"/>
        </w:rPr>
        <w:t xml:space="preserve">gespot met de autoriteit van een rechter omdat ze een vrouw </w:t>
      </w:r>
      <w:r w:rsidR="00365304" w:rsidRPr="00675D4A">
        <w:rPr>
          <w:rFonts w:ascii="Cambria" w:hAnsi="Cambria" w:cstheme="majorHAnsi"/>
        </w:rPr>
        <w:t>was</w:t>
      </w:r>
      <w:r w:rsidRPr="00675D4A">
        <w:rPr>
          <w:rFonts w:ascii="Cambria" w:hAnsi="Cambria" w:cstheme="majorHAnsi"/>
        </w:rPr>
        <w:t>. ‘ – Houd uw mond, tot u iets gevraagd wordt, zei de vrouwelijke rechter snibbig tot den beklaagde. – Hou zelf je mond, antwoordde deze. – Je moet niet denken, dat je je man voor hebt.’</w:t>
      </w:r>
      <w:r w:rsidRPr="00675D4A">
        <w:rPr>
          <w:rStyle w:val="Voetnootmarkering"/>
          <w:rFonts w:ascii="Cambria" w:hAnsi="Cambria" w:cstheme="majorHAnsi"/>
        </w:rPr>
        <w:footnoteReference w:id="160"/>
      </w:r>
    </w:p>
    <w:p w14:paraId="5EBDCC2B" w14:textId="58E743E4" w:rsidR="00771751" w:rsidRPr="00675D4A" w:rsidRDefault="00771751" w:rsidP="00F83474">
      <w:pPr>
        <w:spacing w:after="0" w:line="360" w:lineRule="auto"/>
        <w:ind w:firstLine="709"/>
        <w:jc w:val="both"/>
        <w:rPr>
          <w:rFonts w:ascii="Cambria" w:hAnsi="Cambria" w:cstheme="majorHAnsi"/>
        </w:rPr>
      </w:pPr>
      <w:r w:rsidRPr="00675D4A">
        <w:rPr>
          <w:rFonts w:ascii="Cambria" w:hAnsi="Cambria" w:cstheme="majorHAnsi"/>
        </w:rPr>
        <w:t xml:space="preserve">In de moppen van de </w:t>
      </w:r>
      <w:r w:rsidRPr="00675D4A">
        <w:rPr>
          <w:rFonts w:ascii="Cambria" w:hAnsi="Cambria" w:cstheme="majorHAnsi"/>
          <w:i/>
          <w:iCs/>
        </w:rPr>
        <w:t>Kikeriki!</w:t>
      </w:r>
      <w:r w:rsidRPr="00675D4A">
        <w:rPr>
          <w:rFonts w:ascii="Cambria" w:hAnsi="Cambria" w:cstheme="majorHAnsi"/>
        </w:rPr>
        <w:t xml:space="preserve"> is een lichte stijging</w:t>
      </w:r>
      <w:r w:rsidR="00365304" w:rsidRPr="00675D4A">
        <w:rPr>
          <w:rFonts w:ascii="Cambria" w:hAnsi="Cambria" w:cstheme="majorHAnsi"/>
        </w:rPr>
        <w:t xml:space="preserve"> te zien</w:t>
      </w:r>
      <w:r w:rsidRPr="00675D4A">
        <w:rPr>
          <w:rFonts w:ascii="Cambria" w:hAnsi="Cambria" w:cstheme="majorHAnsi"/>
        </w:rPr>
        <w:t xml:space="preserve"> van het aantal verschillende beroepen waar vrouwen in geportretteerd werden. Onderstaande grafiek laat het percentage zien </w:t>
      </w:r>
      <w:r w:rsidRPr="00675D4A">
        <w:rPr>
          <w:rFonts w:ascii="Cambria" w:hAnsi="Cambria" w:cstheme="majorHAnsi"/>
        </w:rPr>
        <w:lastRenderedPageBreak/>
        <w:t>van moppen over vrouwen waarin ze een verschillend beroep uitoefende</w:t>
      </w:r>
      <w:r w:rsidR="00365304" w:rsidRPr="00675D4A">
        <w:rPr>
          <w:rFonts w:ascii="Cambria" w:hAnsi="Cambria" w:cstheme="majorHAnsi"/>
        </w:rPr>
        <w:t>n</w:t>
      </w:r>
      <w:r w:rsidRPr="00675D4A">
        <w:rPr>
          <w:rFonts w:ascii="Cambria" w:hAnsi="Cambria" w:cstheme="majorHAnsi"/>
        </w:rPr>
        <w:t xml:space="preserve"> ten opzichte van het totaal aantal gendermoppen.  Percentueel werden in 1919 vrouwen in het minst aantal verschillende beroepen geportretteerd, namelijk in drie procent van het totaal aantal gender mopjes. Ze kreeg in deze mopjes vooral de rol van dienstmeisje of verkoopster. Nederland telde bijna 250.000 dienstboden in het interbellum en dit beroep werd dan ook het meest beoefend onder vrouwen.</w:t>
      </w:r>
      <w:r w:rsidRPr="00675D4A">
        <w:rPr>
          <w:rStyle w:val="Voetnootmarkering"/>
          <w:rFonts w:ascii="Cambria" w:hAnsi="Cambria" w:cstheme="majorHAnsi"/>
        </w:rPr>
        <w:footnoteReference w:id="161"/>
      </w:r>
      <w:r w:rsidRPr="00675D4A">
        <w:rPr>
          <w:rFonts w:ascii="Cambria" w:hAnsi="Cambria" w:cstheme="majorHAnsi"/>
        </w:rPr>
        <w:t xml:space="preserve"> Dit is ook te zien aan de moppen over vrouwen in de publieke ruimte. Moppen over vrouwen als dienstbode k</w:t>
      </w:r>
      <w:r w:rsidR="00672C17" w:rsidRPr="00675D4A">
        <w:rPr>
          <w:rFonts w:ascii="Cambria" w:hAnsi="Cambria" w:cstheme="majorHAnsi"/>
        </w:rPr>
        <w:t>wa</w:t>
      </w:r>
      <w:r w:rsidRPr="00675D4A">
        <w:rPr>
          <w:rFonts w:ascii="Cambria" w:hAnsi="Cambria" w:cstheme="majorHAnsi"/>
        </w:rPr>
        <w:t>men namelijk in alle onderzochte jaren voor. Dienstboden werden in de maatschappij veelvuldig afgeschilderd als onbenullen.</w:t>
      </w:r>
      <w:r w:rsidRPr="00675D4A">
        <w:rPr>
          <w:rStyle w:val="Voetnootmarkering"/>
          <w:rFonts w:ascii="Cambria" w:hAnsi="Cambria" w:cstheme="majorHAnsi"/>
        </w:rPr>
        <w:footnoteReference w:id="162"/>
      </w:r>
      <w:r w:rsidRPr="00675D4A">
        <w:rPr>
          <w:rFonts w:ascii="Cambria" w:hAnsi="Cambria" w:cstheme="majorHAnsi"/>
        </w:rPr>
        <w:t xml:space="preserve"> Dit is ook het stereotype</w:t>
      </w:r>
      <w:r w:rsidR="00365304" w:rsidRPr="00675D4A">
        <w:rPr>
          <w:rFonts w:ascii="Cambria" w:hAnsi="Cambria" w:cstheme="majorHAnsi"/>
        </w:rPr>
        <w:t xml:space="preserve"> beeld</w:t>
      </w:r>
      <w:r w:rsidRPr="00675D4A">
        <w:rPr>
          <w:rFonts w:ascii="Cambria" w:hAnsi="Cambria" w:cstheme="majorHAnsi"/>
        </w:rPr>
        <w:t xml:space="preserve"> dat terug komt in de </w:t>
      </w:r>
      <w:r w:rsidRPr="00675D4A">
        <w:rPr>
          <w:rFonts w:ascii="Cambria" w:hAnsi="Cambria" w:cstheme="majorHAnsi"/>
          <w:i/>
          <w:iCs/>
        </w:rPr>
        <w:t xml:space="preserve">Kikeriki! </w:t>
      </w:r>
      <w:r w:rsidRPr="00675D4A">
        <w:rPr>
          <w:rFonts w:ascii="Cambria" w:hAnsi="Cambria" w:cstheme="majorHAnsi"/>
        </w:rPr>
        <w:t>‘– Waarom heb je het baantje van ‘’meisje voor alles’’ aangenomen? – Ik kon niets en daarom heb ik dat maar gedaan.’</w:t>
      </w:r>
      <w:r w:rsidRPr="00675D4A">
        <w:rPr>
          <w:rStyle w:val="Voetnootmarkering"/>
          <w:rFonts w:ascii="Cambria" w:hAnsi="Cambria" w:cstheme="majorHAnsi"/>
        </w:rPr>
        <w:footnoteReference w:id="163"/>
      </w:r>
      <w:r w:rsidRPr="00675D4A">
        <w:rPr>
          <w:rFonts w:ascii="Cambria" w:hAnsi="Cambria" w:cstheme="majorHAnsi"/>
        </w:rPr>
        <w:t xml:space="preserve"> In 1933 werden vrouwen in tien procent van het totaal aantal gendermop</w:t>
      </w:r>
      <w:r w:rsidR="00365304" w:rsidRPr="00675D4A">
        <w:rPr>
          <w:rFonts w:ascii="Cambria" w:hAnsi="Cambria" w:cstheme="majorHAnsi"/>
        </w:rPr>
        <w:t>pen</w:t>
      </w:r>
      <w:r w:rsidRPr="00675D4A">
        <w:rPr>
          <w:rFonts w:ascii="Cambria" w:hAnsi="Cambria" w:cstheme="majorHAnsi"/>
        </w:rPr>
        <w:t xml:space="preserve"> geportretteerd in een verschillend beroep. Dit </w:t>
      </w:r>
      <w:r w:rsidR="00672C17" w:rsidRPr="00675D4A">
        <w:rPr>
          <w:rFonts w:ascii="Cambria" w:hAnsi="Cambria" w:cstheme="majorHAnsi"/>
        </w:rPr>
        <w:t>was</w:t>
      </w:r>
      <w:r w:rsidRPr="00675D4A">
        <w:rPr>
          <w:rFonts w:ascii="Cambria" w:hAnsi="Cambria" w:cstheme="majorHAnsi"/>
        </w:rPr>
        <w:t xml:space="preserve"> het hoogste aantal van de onderzochte jaren. Ze werd in deze jaren onder andere geportretteerd als filmster, typiste, boerin, telefoniste en waardin.   </w:t>
      </w:r>
    </w:p>
    <w:p w14:paraId="0916FB2D" w14:textId="40D71E1F" w:rsidR="00771751" w:rsidRPr="002B7142" w:rsidRDefault="00771751" w:rsidP="002B7142">
      <w:pPr>
        <w:spacing w:line="360" w:lineRule="auto"/>
        <w:rPr>
          <w:rFonts w:ascii="Cambria" w:hAnsi="Cambria" w:cstheme="majorHAnsi"/>
        </w:rPr>
      </w:pPr>
      <w:r w:rsidRPr="00675D4A">
        <w:rPr>
          <w:rFonts w:ascii="Cambria" w:hAnsi="Cambria" w:cstheme="majorHAnsi"/>
          <w:noProof/>
        </w:rPr>
        <w:drawing>
          <wp:inline distT="0" distB="0" distL="0" distR="0" wp14:anchorId="4D9B116F" wp14:editId="074D7C14">
            <wp:extent cx="3997351" cy="2402840"/>
            <wp:effectExtent l="19050" t="19050" r="22225" b="165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08599" cy="2409601"/>
                    </a:xfrm>
                    <a:prstGeom prst="rect">
                      <a:avLst/>
                    </a:prstGeom>
                    <a:noFill/>
                    <a:ln w="19050">
                      <a:solidFill>
                        <a:schemeClr val="tx1"/>
                      </a:solidFill>
                    </a:ln>
                  </pic:spPr>
                </pic:pic>
              </a:graphicData>
            </a:graphic>
          </wp:inline>
        </w:drawing>
      </w:r>
    </w:p>
    <w:p w14:paraId="51AE99A1" w14:textId="5AAFFFA9" w:rsidR="00771751" w:rsidRPr="00675D4A" w:rsidRDefault="0016549B" w:rsidP="00771751">
      <w:pPr>
        <w:pStyle w:val="Kop2"/>
        <w:spacing w:line="360" w:lineRule="auto"/>
        <w:rPr>
          <w:rFonts w:cstheme="majorHAnsi"/>
          <w:szCs w:val="28"/>
        </w:rPr>
      </w:pPr>
      <w:bookmarkStart w:id="75" w:name="_Toc41840741"/>
      <w:bookmarkStart w:id="76" w:name="_Toc42945604"/>
      <w:r w:rsidRPr="00675D4A">
        <w:rPr>
          <w:rFonts w:cstheme="majorHAnsi"/>
          <w:szCs w:val="28"/>
        </w:rPr>
        <w:t xml:space="preserve">4.2 </w:t>
      </w:r>
      <w:r w:rsidR="00771751" w:rsidRPr="00675D4A">
        <w:rPr>
          <w:rFonts w:cstheme="majorHAnsi"/>
          <w:szCs w:val="28"/>
        </w:rPr>
        <w:t>Private r</w:t>
      </w:r>
      <w:bookmarkEnd w:id="75"/>
      <w:r w:rsidR="00771751" w:rsidRPr="00675D4A">
        <w:rPr>
          <w:rFonts w:cstheme="majorHAnsi"/>
          <w:szCs w:val="28"/>
        </w:rPr>
        <w:t>uimte</w:t>
      </w:r>
      <w:bookmarkEnd w:id="76"/>
    </w:p>
    <w:p w14:paraId="32489CBE" w14:textId="5AE8F1FE" w:rsidR="00771751" w:rsidRPr="00675D4A" w:rsidRDefault="00771751" w:rsidP="002D1FF0">
      <w:pPr>
        <w:spacing w:line="360" w:lineRule="auto"/>
        <w:jc w:val="both"/>
        <w:rPr>
          <w:rFonts w:ascii="Cambria" w:hAnsi="Cambria" w:cstheme="majorHAnsi"/>
        </w:rPr>
      </w:pPr>
      <w:r w:rsidRPr="00675D4A">
        <w:rPr>
          <w:rFonts w:ascii="Cambria" w:hAnsi="Cambria" w:cstheme="majorHAnsi"/>
        </w:rPr>
        <w:t>De traditionele positie van het gezin en de rollen binnen het gezin waren aan verandering onderhevig in het interbellum. Er was angst voor maatschappelijk en moreel verval van de samenleving en er werd vanuit de nationale elites vooral gewezen op de grote verantwoordelijkheid die vrouwen hadden om dit tegen te gaan. Het was en bleef in de eerste plaats hun verantwoordelijkheid om te zorgen voor een gewassen, gezond gevoed, welgemanierd gezin met voldoende kinderen.</w:t>
      </w:r>
      <w:r w:rsidRPr="00675D4A">
        <w:rPr>
          <w:rStyle w:val="Voetnootmarkering"/>
          <w:rFonts w:ascii="Cambria" w:hAnsi="Cambria" w:cstheme="majorHAnsi"/>
        </w:rPr>
        <w:footnoteReference w:id="164"/>
      </w:r>
      <w:r w:rsidRPr="00675D4A">
        <w:rPr>
          <w:rFonts w:ascii="Cambria" w:hAnsi="Cambria" w:cstheme="majorHAnsi"/>
        </w:rPr>
        <w:t xml:space="preserve"> In de moppen van de </w:t>
      </w:r>
      <w:r w:rsidRPr="00675D4A">
        <w:rPr>
          <w:rFonts w:ascii="Cambria" w:hAnsi="Cambria" w:cstheme="majorHAnsi"/>
          <w:i/>
          <w:iCs/>
        </w:rPr>
        <w:t xml:space="preserve">Kikeriki! </w:t>
      </w:r>
      <w:r w:rsidRPr="00675D4A">
        <w:rPr>
          <w:rFonts w:ascii="Cambria" w:hAnsi="Cambria" w:cstheme="majorHAnsi"/>
        </w:rPr>
        <w:t xml:space="preserve">werd met de spanningen die bestonden in de maatschappij over de kwantiteit en kwaliteit van de bevolking door veranderingen in het gezinsleven gespot. Moppen over de rollen die mannen en vrouwen hadden </w:t>
      </w:r>
      <w:r w:rsidRPr="00675D4A">
        <w:rPr>
          <w:rFonts w:ascii="Cambria" w:hAnsi="Cambria" w:cstheme="majorHAnsi"/>
        </w:rPr>
        <w:lastRenderedPageBreak/>
        <w:t xml:space="preserve">in het gezin kwamen dan ook regelmatig voor. Een opvallend resultaat uit de kwantitatieve analyse van de moppen is dat zowel mannen als vrouwen in gemiddeld elf procent van het totaal aantal </w:t>
      </w:r>
      <w:r w:rsidR="00077B0A" w:rsidRPr="00675D4A">
        <w:rPr>
          <w:rFonts w:ascii="Cambria" w:hAnsi="Cambria" w:cstheme="majorHAnsi"/>
        </w:rPr>
        <w:t>gender</w:t>
      </w:r>
      <w:r w:rsidRPr="00675D4A">
        <w:rPr>
          <w:rFonts w:ascii="Cambria" w:hAnsi="Cambria" w:cstheme="majorHAnsi"/>
        </w:rPr>
        <w:t xml:space="preserve">moppen </w:t>
      </w:r>
      <w:r w:rsidR="00672C17" w:rsidRPr="00675D4A">
        <w:rPr>
          <w:rFonts w:ascii="Cambria" w:hAnsi="Cambria" w:cstheme="majorHAnsi"/>
        </w:rPr>
        <w:t>e</w:t>
      </w:r>
      <w:r w:rsidRPr="00675D4A">
        <w:rPr>
          <w:rFonts w:ascii="Cambria" w:hAnsi="Cambria" w:cstheme="majorHAnsi"/>
        </w:rPr>
        <w:t>en rol in de private ruimte bekle</w:t>
      </w:r>
      <w:r w:rsidR="00672C17" w:rsidRPr="00675D4A">
        <w:rPr>
          <w:rFonts w:ascii="Cambria" w:hAnsi="Cambria" w:cstheme="majorHAnsi"/>
        </w:rPr>
        <w:t>ed</w:t>
      </w:r>
      <w:r w:rsidRPr="00675D4A">
        <w:rPr>
          <w:rFonts w:ascii="Cambria" w:hAnsi="Cambria" w:cstheme="majorHAnsi"/>
        </w:rPr>
        <w:t xml:space="preserve">den. De private ruimte was het domein van vrouwen en daardoor zou het voor de hand liggen dat zij in een groter percentage moppen over de private ruimte voor </w:t>
      </w:r>
      <w:r w:rsidR="00672C17" w:rsidRPr="00675D4A">
        <w:rPr>
          <w:rFonts w:ascii="Cambria" w:hAnsi="Cambria" w:cstheme="majorHAnsi"/>
        </w:rPr>
        <w:t>kwamen</w:t>
      </w:r>
      <w:r w:rsidRPr="00675D4A">
        <w:rPr>
          <w:rFonts w:ascii="Cambria" w:hAnsi="Cambria" w:cstheme="majorHAnsi"/>
        </w:rPr>
        <w:t xml:space="preserve"> dan man</w:t>
      </w:r>
      <w:r w:rsidR="00672C17" w:rsidRPr="00675D4A">
        <w:rPr>
          <w:rFonts w:ascii="Cambria" w:hAnsi="Cambria" w:cstheme="majorHAnsi"/>
        </w:rPr>
        <w:t>nen</w:t>
      </w:r>
      <w:r w:rsidRPr="00675D4A">
        <w:rPr>
          <w:rFonts w:ascii="Cambria" w:hAnsi="Cambria" w:cstheme="majorHAnsi"/>
        </w:rPr>
        <w:t xml:space="preserve">. </w:t>
      </w:r>
    </w:p>
    <w:p w14:paraId="26B1E40A" w14:textId="77777777" w:rsidR="00771751" w:rsidRPr="00675D4A" w:rsidRDefault="00771751" w:rsidP="00771751">
      <w:pPr>
        <w:spacing w:line="360" w:lineRule="auto"/>
        <w:rPr>
          <w:rFonts w:ascii="Cambria" w:hAnsi="Cambria" w:cstheme="majorHAnsi"/>
        </w:rPr>
      </w:pPr>
      <w:r w:rsidRPr="00675D4A">
        <w:rPr>
          <w:rFonts w:ascii="Cambria" w:hAnsi="Cambria" w:cstheme="majorHAnsi"/>
          <w:noProof/>
        </w:rPr>
        <w:drawing>
          <wp:inline distT="0" distB="0" distL="0" distR="0" wp14:anchorId="6E36A529" wp14:editId="52D3741B">
            <wp:extent cx="4130148" cy="2482665"/>
            <wp:effectExtent l="19050" t="19050" r="22860" b="133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205" cy="2495923"/>
                    </a:xfrm>
                    <a:prstGeom prst="rect">
                      <a:avLst/>
                    </a:prstGeom>
                    <a:noFill/>
                    <a:ln w="19050">
                      <a:solidFill>
                        <a:schemeClr val="tx1"/>
                      </a:solidFill>
                    </a:ln>
                  </pic:spPr>
                </pic:pic>
              </a:graphicData>
            </a:graphic>
          </wp:inline>
        </w:drawing>
      </w:r>
    </w:p>
    <w:p w14:paraId="11862442" w14:textId="784CD28E" w:rsidR="00771751" w:rsidRPr="00675D4A" w:rsidRDefault="0016549B" w:rsidP="00771751">
      <w:pPr>
        <w:pStyle w:val="Kop3"/>
        <w:rPr>
          <w:rFonts w:ascii="Cambria" w:hAnsi="Cambria"/>
          <w:color w:val="auto"/>
          <w:sz w:val="26"/>
          <w:szCs w:val="26"/>
        </w:rPr>
      </w:pPr>
      <w:bookmarkStart w:id="77" w:name="_Toc42945605"/>
      <w:r w:rsidRPr="00675D4A">
        <w:rPr>
          <w:rFonts w:ascii="Cambria" w:hAnsi="Cambria"/>
          <w:color w:val="auto"/>
          <w:sz w:val="26"/>
          <w:szCs w:val="26"/>
        </w:rPr>
        <w:t xml:space="preserve">4.2.1 </w:t>
      </w:r>
      <w:r w:rsidR="00771751" w:rsidRPr="00675D4A">
        <w:rPr>
          <w:rFonts w:ascii="Cambria" w:hAnsi="Cambria"/>
          <w:color w:val="auto"/>
          <w:sz w:val="26"/>
          <w:szCs w:val="26"/>
        </w:rPr>
        <w:t>Moderne ontwikkelingen</w:t>
      </w:r>
      <w:bookmarkEnd w:id="77"/>
    </w:p>
    <w:p w14:paraId="4A60FFF4" w14:textId="77777777" w:rsidR="00926492" w:rsidRDefault="00771751" w:rsidP="00926492">
      <w:pPr>
        <w:spacing w:after="0" w:line="360" w:lineRule="auto"/>
        <w:jc w:val="both"/>
        <w:rPr>
          <w:rFonts w:ascii="Cambria" w:hAnsi="Cambria" w:cstheme="majorHAnsi"/>
        </w:rPr>
      </w:pPr>
      <w:r w:rsidRPr="00675D4A">
        <w:rPr>
          <w:rFonts w:ascii="Cambria" w:hAnsi="Cambria" w:cstheme="majorHAnsi"/>
        </w:rPr>
        <w:t>Tijdens het interbellum woedde bijna overal in de westerse wereld een debat over de bevolkingskwestie. De politiek maakte zich zorgen over zowel de kwaliteit als kwantiteit van de bevolking.</w:t>
      </w:r>
      <w:r w:rsidRPr="00675D4A">
        <w:rPr>
          <w:rStyle w:val="Voetnootmarkering"/>
          <w:rFonts w:ascii="Cambria" w:hAnsi="Cambria" w:cstheme="majorHAnsi"/>
        </w:rPr>
        <w:footnoteReference w:id="165"/>
      </w:r>
      <w:r w:rsidRPr="00675D4A">
        <w:rPr>
          <w:rFonts w:ascii="Cambria" w:hAnsi="Cambria" w:cstheme="majorHAnsi"/>
        </w:rPr>
        <w:t xml:space="preserve"> De traditionele westerse normen en waarden dreigden te verdwijnen en nergens was dit beter te zien dan in wat de hoeksteen van de samenleving hoorde te zijn, het gezin.</w:t>
      </w:r>
      <w:r w:rsidRPr="00675D4A">
        <w:rPr>
          <w:rStyle w:val="Voetnootmarkering"/>
          <w:rFonts w:ascii="Cambria" w:hAnsi="Cambria" w:cstheme="majorHAnsi"/>
        </w:rPr>
        <w:footnoteReference w:id="166"/>
      </w:r>
      <w:r w:rsidRPr="00675D4A">
        <w:rPr>
          <w:rFonts w:ascii="Cambria" w:hAnsi="Cambria" w:cstheme="majorHAnsi"/>
        </w:rPr>
        <w:t xml:space="preserve"> Een aantal ontwikkelingen werd als indicator gezien dat het met de westerse cultuur de verkeerde kant op ging. Gedurende het interbellum was in veel Europese landen het vruchtbaarheidscijfer onder het vervangingsniveau gedoken. Dit h</w:t>
      </w:r>
      <w:r w:rsidR="00077B0A" w:rsidRPr="00675D4A">
        <w:rPr>
          <w:rFonts w:ascii="Cambria" w:hAnsi="Cambria" w:cstheme="majorHAnsi"/>
        </w:rPr>
        <w:t>ield</w:t>
      </w:r>
      <w:r w:rsidRPr="00675D4A">
        <w:rPr>
          <w:rFonts w:ascii="Cambria" w:hAnsi="Cambria" w:cstheme="majorHAnsi"/>
        </w:rPr>
        <w:t xml:space="preserve"> in dat zonder migratie mee te rekenen, de bevolking op den duur g</w:t>
      </w:r>
      <w:r w:rsidR="00077B0A" w:rsidRPr="00675D4A">
        <w:rPr>
          <w:rFonts w:ascii="Cambria" w:hAnsi="Cambria" w:cstheme="majorHAnsi"/>
        </w:rPr>
        <w:t>ing</w:t>
      </w:r>
      <w:r w:rsidRPr="00675D4A">
        <w:rPr>
          <w:rFonts w:ascii="Cambria" w:hAnsi="Cambria" w:cstheme="majorHAnsi"/>
        </w:rPr>
        <w:t xml:space="preserve"> krimpen.</w:t>
      </w:r>
      <w:r w:rsidRPr="00675D4A">
        <w:rPr>
          <w:rStyle w:val="Voetnootmarkering"/>
          <w:rFonts w:ascii="Cambria" w:hAnsi="Cambria" w:cstheme="majorHAnsi"/>
        </w:rPr>
        <w:footnoteReference w:id="167"/>
      </w:r>
      <w:r w:rsidRPr="00675D4A">
        <w:rPr>
          <w:rFonts w:ascii="Cambria" w:hAnsi="Cambria" w:cstheme="majorHAnsi"/>
        </w:rPr>
        <w:t xml:space="preserve"> Ook in de </w:t>
      </w:r>
      <w:r w:rsidRPr="00675D4A">
        <w:rPr>
          <w:rFonts w:ascii="Cambria" w:hAnsi="Cambria" w:cstheme="majorHAnsi"/>
          <w:i/>
          <w:iCs/>
        </w:rPr>
        <w:t xml:space="preserve">Kikeriki! </w:t>
      </w:r>
      <w:r w:rsidRPr="00675D4A">
        <w:rPr>
          <w:rFonts w:ascii="Cambria" w:hAnsi="Cambria" w:cstheme="majorHAnsi"/>
        </w:rPr>
        <w:t>werden grappen gemaakt over de moderne tendens van minder kinderen krijgen. ‘De baby was niet goed, en het bezorgde jonge moedertje zond om den dokter. – Het beste wat u doen kunt, mevrouw. Zei de man van de wetenschap. – Geef de baby wat wonderolie. – Wonderolie? Vroeg het vrouwtje. – Maar dokter. Is dat niet erg ouderwetsch? – Ja, antwoorde de dokter, - maar dat zijn babies ook.’</w:t>
      </w:r>
      <w:r w:rsidRPr="00675D4A">
        <w:rPr>
          <w:rStyle w:val="Voetnootmarkering"/>
          <w:rFonts w:ascii="Cambria" w:hAnsi="Cambria" w:cstheme="majorHAnsi"/>
        </w:rPr>
        <w:footnoteReference w:id="168"/>
      </w:r>
      <w:r w:rsidRPr="00675D4A">
        <w:rPr>
          <w:rFonts w:ascii="Cambria" w:hAnsi="Cambria" w:cstheme="majorHAnsi"/>
        </w:rPr>
        <w:t xml:space="preserve"> </w:t>
      </w:r>
    </w:p>
    <w:p w14:paraId="1AE18948" w14:textId="77777777" w:rsidR="00926492" w:rsidRDefault="00771751" w:rsidP="00926492">
      <w:pPr>
        <w:spacing w:after="0" w:line="360" w:lineRule="auto"/>
        <w:ind w:firstLine="709"/>
        <w:jc w:val="both"/>
        <w:rPr>
          <w:rFonts w:ascii="Cambria" w:hAnsi="Cambria" w:cstheme="majorHAnsi"/>
        </w:rPr>
      </w:pPr>
      <w:r w:rsidRPr="00675D4A">
        <w:rPr>
          <w:rFonts w:ascii="Cambria" w:hAnsi="Cambria" w:cstheme="majorHAnsi"/>
        </w:rPr>
        <w:t xml:space="preserve">De wil om minder kinderen te krijgen werd vooral in verband gebracht met zedenverval, secularisering en genotzucht. Zo stelde de Bond der Talrijke Huisgezinnen in november 1933 dat de geboortedaling voornamelijk van zedelijke aard is. Er was wel een kleine rol voor de </w:t>
      </w:r>
      <w:r w:rsidRPr="00675D4A">
        <w:rPr>
          <w:rFonts w:ascii="Cambria" w:hAnsi="Cambria" w:cstheme="majorHAnsi"/>
        </w:rPr>
        <w:lastRenderedPageBreak/>
        <w:t>uitzonderlijke situatie van de Eerste Wereldoorlog en de economische crisis. Hoofdzakelijk hadden mensen echter minder of geen kinderen omdat zij er geen wilden</w:t>
      </w:r>
      <w:r w:rsidR="00077B0A" w:rsidRPr="00675D4A">
        <w:rPr>
          <w:rFonts w:ascii="Cambria" w:hAnsi="Cambria" w:cstheme="majorHAnsi"/>
        </w:rPr>
        <w:t>,</w:t>
      </w:r>
      <w:r w:rsidRPr="00675D4A">
        <w:rPr>
          <w:rFonts w:ascii="Cambria" w:hAnsi="Cambria" w:cstheme="majorHAnsi"/>
        </w:rPr>
        <w:t xml:space="preserve"> stelde </w:t>
      </w:r>
      <w:r w:rsidR="00C011E7">
        <w:rPr>
          <w:rFonts w:ascii="Cambria" w:hAnsi="Cambria" w:cstheme="majorHAnsi"/>
        </w:rPr>
        <w:t>de bond</w:t>
      </w:r>
      <w:r w:rsidRPr="00675D4A">
        <w:rPr>
          <w:rFonts w:ascii="Cambria" w:hAnsi="Cambria" w:cstheme="majorHAnsi"/>
        </w:rPr>
        <w:t>. Mensen wilden zich volgens de Bond vermaken en niets weten van de kinderlasten, ook wilde men het huwelijk beschouwen als een vreugde en niet als een plicht. Men had dan ook een aversie gekregen tegen moeten werken en moeten lijden. Oftewel mensen hadden volgens de Bond geen kinderen omdat ze de zin van het christelijke huwelijk verloren waren. Deze uitspraken zijn opvallend omdat er expliciet naar het belang van de christelijke moraal w</w:t>
      </w:r>
      <w:r w:rsidR="00672C17" w:rsidRPr="00675D4A">
        <w:rPr>
          <w:rFonts w:ascii="Cambria" w:hAnsi="Cambria" w:cstheme="majorHAnsi"/>
        </w:rPr>
        <w:t>erd</w:t>
      </w:r>
      <w:r w:rsidRPr="00675D4A">
        <w:rPr>
          <w:rFonts w:ascii="Cambria" w:hAnsi="Cambria" w:cstheme="majorHAnsi"/>
        </w:rPr>
        <w:t xml:space="preserve"> verwezen terwijl de Bond pretendeerde een unie te zijn van en voor alle soorten gezinnen, zonder onderscheid in geloofsovertuigingen, politieke voorkeuren en sociale klasse.</w:t>
      </w:r>
      <w:r w:rsidRPr="00675D4A">
        <w:rPr>
          <w:rStyle w:val="Voetnootmarkering"/>
          <w:rFonts w:ascii="Cambria" w:hAnsi="Cambria" w:cstheme="majorHAnsi"/>
        </w:rPr>
        <w:footnoteReference w:id="169"/>
      </w:r>
      <w:r w:rsidRPr="00675D4A">
        <w:rPr>
          <w:rFonts w:ascii="Cambria" w:hAnsi="Cambria" w:cstheme="majorHAnsi"/>
        </w:rPr>
        <w:t xml:space="preserve"> Volgens sociale wetenschappers uit het interbellum waren de belangrijkste oorzaken voor de lagere vruchtbaarheid onder meer de gegroeide levensstandaard en het toenemende consumentisme, de individualisering en secularisering maar ook de gegroeide ambities van geschoolde vrouwen op de arbeidsmarkt en de moeilijker wordende combinatie van gezin en beroepsarbeid.</w:t>
      </w:r>
      <w:r w:rsidRPr="00675D4A">
        <w:rPr>
          <w:rStyle w:val="Voetnootmarkering"/>
          <w:rFonts w:ascii="Cambria" w:hAnsi="Cambria" w:cstheme="majorHAnsi"/>
        </w:rPr>
        <w:footnoteReference w:id="170"/>
      </w:r>
    </w:p>
    <w:p w14:paraId="7632B553" w14:textId="3D770AAE" w:rsidR="00771751" w:rsidRPr="00675D4A" w:rsidRDefault="00771751" w:rsidP="00865384">
      <w:pPr>
        <w:spacing w:line="360" w:lineRule="auto"/>
        <w:ind w:firstLine="709"/>
        <w:jc w:val="both"/>
        <w:rPr>
          <w:rFonts w:ascii="Cambria" w:hAnsi="Cambria" w:cstheme="majorHAnsi"/>
        </w:rPr>
      </w:pPr>
      <w:r w:rsidRPr="00675D4A">
        <w:rPr>
          <w:rFonts w:ascii="Cambria" w:hAnsi="Cambria" w:cstheme="majorHAnsi"/>
        </w:rPr>
        <w:t xml:space="preserve">Moderne mentaliteitswijzigingen en emancipatie van de vrouw waren ook van invloed op veranderende attitudes ten aanzien van het huwelijk in het interbellum. Historici Jan van Bavel en Jan Kok betogen in </w:t>
      </w:r>
      <w:r w:rsidRPr="00675D4A">
        <w:rPr>
          <w:rFonts w:ascii="Cambria" w:hAnsi="Cambria" w:cstheme="majorHAnsi"/>
          <w:i/>
          <w:iCs/>
        </w:rPr>
        <w:t>Uitstel en afstel van ouderschap tijdens het interbellum in Nederland</w:t>
      </w:r>
      <w:r w:rsidRPr="00675D4A">
        <w:rPr>
          <w:rFonts w:ascii="Cambria" w:hAnsi="Cambria" w:cstheme="majorHAnsi"/>
        </w:rPr>
        <w:t xml:space="preserve"> dat in deze periode het ‘volkomen’ huwelijk opkwam. Deze nieuwe visie op het huwelijk hield in dat de man in de vrouw zijn zusterziel en de vrouw in de man haar broederziel moest vinden. Het samen dingen doen en ondernemen kreeg dan ook een centralere plaats, waar het krijgen van kinderen aan belang afnam. Het uit</w:t>
      </w:r>
      <w:r w:rsidR="00C011E7">
        <w:rPr>
          <w:rFonts w:ascii="Cambria" w:hAnsi="Cambria" w:cstheme="majorHAnsi"/>
        </w:rPr>
        <w:t>-</w:t>
      </w:r>
      <w:r w:rsidRPr="00675D4A">
        <w:rPr>
          <w:rFonts w:ascii="Cambria" w:hAnsi="Cambria" w:cstheme="majorHAnsi"/>
        </w:rPr>
        <w:t xml:space="preserve"> of afstellen van het krijgen van kinderen liet gehuwde stellen het langer toe om te blijven participeren in de sociale en recreatieve activiteiten die opkwamen in het interbellum, zoals dansclubs en de bioscoop.</w:t>
      </w:r>
      <w:r w:rsidRPr="00675D4A">
        <w:rPr>
          <w:rStyle w:val="Voetnootmarkering"/>
          <w:rFonts w:ascii="Cambria" w:hAnsi="Cambria" w:cstheme="majorHAnsi"/>
        </w:rPr>
        <w:footnoteReference w:id="171"/>
      </w:r>
      <w:r w:rsidRPr="00675D4A">
        <w:rPr>
          <w:rFonts w:ascii="Cambria" w:hAnsi="Cambria" w:cstheme="majorHAnsi"/>
        </w:rPr>
        <w:t xml:space="preserve"> Kinderen krijgen werd dan ook meer een vrije keuze dan een natuurlijke noodzaak. Van Bavel en Kok concluderen dat geschoolde vrouwen in het interbellum de komst van het eerste kind langer uitstelden en vaker afstelden. Vrouwen gehuwd met witteboord</w:t>
      </w:r>
      <w:r w:rsidR="00AF5A51" w:rsidRPr="00675D4A">
        <w:rPr>
          <w:rFonts w:ascii="Cambria" w:hAnsi="Cambria" w:cstheme="majorHAnsi"/>
        </w:rPr>
        <w:t>-</w:t>
      </w:r>
      <w:r w:rsidRPr="00675D4A">
        <w:rPr>
          <w:rFonts w:ascii="Cambria" w:hAnsi="Cambria" w:cstheme="majorHAnsi"/>
        </w:rPr>
        <w:t>werkers kregen ook relatief laat en minder vaak zowel een eerste als tweede kind. Dit bevestig</w:t>
      </w:r>
      <w:r w:rsidR="00077B0A" w:rsidRPr="00675D4A">
        <w:rPr>
          <w:rFonts w:ascii="Cambria" w:hAnsi="Cambria" w:cstheme="majorHAnsi"/>
        </w:rPr>
        <w:t>t</w:t>
      </w:r>
      <w:r w:rsidRPr="00675D4A">
        <w:rPr>
          <w:rFonts w:ascii="Cambria" w:hAnsi="Cambria" w:cstheme="majorHAnsi"/>
        </w:rPr>
        <w:t xml:space="preserve"> het beeld van een sociale groep die graag wil</w:t>
      </w:r>
      <w:r w:rsidR="00077B0A" w:rsidRPr="00675D4A">
        <w:rPr>
          <w:rFonts w:ascii="Cambria" w:hAnsi="Cambria" w:cstheme="majorHAnsi"/>
        </w:rPr>
        <w:t>de</w:t>
      </w:r>
      <w:r w:rsidRPr="00675D4A">
        <w:rPr>
          <w:rFonts w:ascii="Cambria" w:hAnsi="Cambria" w:cstheme="majorHAnsi"/>
        </w:rPr>
        <w:t xml:space="preserve"> genieten van middenklasse</w:t>
      </w:r>
      <w:r w:rsidR="00077B0A" w:rsidRPr="00675D4A">
        <w:rPr>
          <w:rFonts w:ascii="Cambria" w:hAnsi="Cambria" w:cstheme="majorHAnsi"/>
        </w:rPr>
        <w:t xml:space="preserve"> vormen van vermaak</w:t>
      </w:r>
      <w:r w:rsidRPr="00675D4A">
        <w:rPr>
          <w:rFonts w:ascii="Cambria" w:hAnsi="Cambria" w:cstheme="majorHAnsi"/>
        </w:rPr>
        <w:t xml:space="preserve"> en wilde voldoen aan de eisen die gesteld werden aan respectabele middenklasse huishoudens zoals het hebben van een radio en auto. Deze groep kon zich dit alleen veroorloven als het kindertal werd ingeperkt.</w:t>
      </w:r>
      <w:r w:rsidRPr="00675D4A">
        <w:rPr>
          <w:rStyle w:val="Voetnootmarkering"/>
          <w:rFonts w:ascii="Cambria" w:hAnsi="Cambria" w:cstheme="majorHAnsi"/>
        </w:rPr>
        <w:footnoteReference w:id="172"/>
      </w:r>
      <w:r w:rsidRPr="00675D4A">
        <w:rPr>
          <w:rFonts w:ascii="Cambria" w:hAnsi="Cambria" w:cstheme="majorHAnsi"/>
        </w:rPr>
        <w:t xml:space="preserve"> De rol die de moderne levensstijl speelt</w:t>
      </w:r>
      <w:r w:rsidR="00C011E7">
        <w:rPr>
          <w:rFonts w:ascii="Cambria" w:hAnsi="Cambria" w:cstheme="majorHAnsi"/>
        </w:rPr>
        <w:t>:</w:t>
      </w:r>
      <w:r w:rsidRPr="00675D4A">
        <w:rPr>
          <w:rFonts w:ascii="Cambria" w:hAnsi="Cambria" w:cstheme="majorHAnsi"/>
        </w:rPr>
        <w:t xml:space="preserve"> zoals werkende gehuwde vrouwen</w:t>
      </w:r>
      <w:r w:rsidR="00C011E7">
        <w:rPr>
          <w:rFonts w:ascii="Cambria" w:hAnsi="Cambria" w:cstheme="majorHAnsi"/>
        </w:rPr>
        <w:t>,</w:t>
      </w:r>
      <w:r w:rsidRPr="00675D4A">
        <w:rPr>
          <w:rFonts w:ascii="Cambria" w:hAnsi="Cambria" w:cstheme="majorHAnsi"/>
        </w:rPr>
        <w:t xml:space="preserve"> de opkomst van recreatie en vrije tijd</w:t>
      </w:r>
      <w:r w:rsidR="00C011E7">
        <w:rPr>
          <w:rFonts w:ascii="Cambria" w:hAnsi="Cambria" w:cstheme="majorHAnsi"/>
        </w:rPr>
        <w:t>,</w:t>
      </w:r>
      <w:r w:rsidRPr="00675D4A">
        <w:rPr>
          <w:rFonts w:ascii="Cambria" w:hAnsi="Cambria" w:cstheme="majorHAnsi"/>
        </w:rPr>
        <w:t xml:space="preserve"> grotere uitgaven van huishoudens aan luxeartikelen zoals de radio en ontkerkelijking, komt volgens van Bavel en </w:t>
      </w:r>
      <w:r w:rsidRPr="00675D4A">
        <w:rPr>
          <w:rFonts w:ascii="Cambria" w:hAnsi="Cambria" w:cstheme="majorHAnsi"/>
        </w:rPr>
        <w:lastRenderedPageBreak/>
        <w:t>Kok sterk naar voren. Zo blijkt dat mensen die woonden in gemeenten met vele winkels en relatief veel moderne voorzieningen, zoals de grote steden, eerder geneigd waren om het krijgen van kinderen uit te stellen.</w:t>
      </w:r>
      <w:r w:rsidRPr="00675D4A">
        <w:rPr>
          <w:rStyle w:val="Voetnootmarkering"/>
          <w:rFonts w:ascii="Cambria" w:hAnsi="Cambria" w:cstheme="majorHAnsi"/>
        </w:rPr>
        <w:footnoteReference w:id="173"/>
      </w:r>
      <w:r w:rsidRPr="00675D4A">
        <w:rPr>
          <w:rFonts w:ascii="Cambria" w:hAnsi="Cambria" w:cstheme="majorHAnsi"/>
        </w:rPr>
        <w:t xml:space="preserve">  </w:t>
      </w:r>
    </w:p>
    <w:p w14:paraId="12631E07" w14:textId="0D0EA321" w:rsidR="00771751" w:rsidRPr="00675D4A" w:rsidRDefault="0016549B" w:rsidP="00771751">
      <w:pPr>
        <w:pStyle w:val="Kop3"/>
        <w:rPr>
          <w:rFonts w:ascii="Cambria" w:hAnsi="Cambria"/>
          <w:color w:val="auto"/>
          <w:sz w:val="26"/>
          <w:szCs w:val="26"/>
        </w:rPr>
      </w:pPr>
      <w:bookmarkStart w:id="80" w:name="_Toc42945606"/>
      <w:r w:rsidRPr="00675D4A">
        <w:rPr>
          <w:rFonts w:ascii="Cambria" w:hAnsi="Cambria"/>
          <w:color w:val="auto"/>
          <w:sz w:val="26"/>
          <w:szCs w:val="26"/>
        </w:rPr>
        <w:t xml:space="preserve">4.2.2 </w:t>
      </w:r>
      <w:r w:rsidR="00771751" w:rsidRPr="00675D4A">
        <w:rPr>
          <w:rFonts w:ascii="Cambria" w:hAnsi="Cambria"/>
          <w:color w:val="auto"/>
          <w:sz w:val="26"/>
          <w:szCs w:val="26"/>
        </w:rPr>
        <w:t>Het harmonieuze gezin</w:t>
      </w:r>
      <w:bookmarkEnd w:id="80"/>
    </w:p>
    <w:p w14:paraId="7F83A32B" w14:textId="5C0FA243" w:rsidR="00771751" w:rsidRPr="00675D4A" w:rsidRDefault="00771751" w:rsidP="00865384">
      <w:pPr>
        <w:spacing w:line="360" w:lineRule="auto"/>
        <w:jc w:val="both"/>
        <w:rPr>
          <w:rFonts w:ascii="Cambria" w:hAnsi="Cambria" w:cstheme="majorHAnsi"/>
        </w:rPr>
      </w:pPr>
      <w:r w:rsidRPr="00675D4A">
        <w:rPr>
          <w:rFonts w:ascii="Cambria" w:hAnsi="Cambria" w:cstheme="majorHAnsi"/>
        </w:rPr>
        <w:t xml:space="preserve">Historica Els Kloek stelt echter in </w:t>
      </w:r>
      <w:r w:rsidRPr="00675D4A">
        <w:rPr>
          <w:rFonts w:ascii="Cambria" w:hAnsi="Cambria" w:cstheme="majorHAnsi"/>
          <w:i/>
          <w:iCs/>
        </w:rPr>
        <w:t>Vrouw des huizes. Een cultuurgeschiedenis van de Hollandse huisvrouw</w:t>
      </w:r>
      <w:r w:rsidRPr="00675D4A">
        <w:rPr>
          <w:rFonts w:ascii="Cambria" w:hAnsi="Cambria" w:cstheme="majorHAnsi"/>
        </w:rPr>
        <w:t xml:space="preserve"> dat</w:t>
      </w:r>
      <w:r w:rsidR="00C011E7">
        <w:rPr>
          <w:rFonts w:ascii="Cambria" w:hAnsi="Cambria" w:cstheme="majorHAnsi"/>
        </w:rPr>
        <w:t>,</w:t>
      </w:r>
      <w:r w:rsidRPr="00675D4A">
        <w:rPr>
          <w:rFonts w:ascii="Cambria" w:hAnsi="Cambria" w:cstheme="majorHAnsi"/>
        </w:rPr>
        <w:t xml:space="preserve"> hoewel </w:t>
      </w:r>
      <w:r w:rsidR="00971409" w:rsidRPr="00675D4A">
        <w:rPr>
          <w:rFonts w:ascii="Cambria" w:hAnsi="Cambria" w:cstheme="majorHAnsi"/>
        </w:rPr>
        <w:t xml:space="preserve">het door van Bavel en </w:t>
      </w:r>
      <w:r w:rsidR="00C011E7">
        <w:rPr>
          <w:rFonts w:ascii="Cambria" w:hAnsi="Cambria" w:cstheme="majorHAnsi"/>
        </w:rPr>
        <w:t>K</w:t>
      </w:r>
      <w:r w:rsidR="00971409" w:rsidRPr="00675D4A">
        <w:rPr>
          <w:rFonts w:ascii="Cambria" w:hAnsi="Cambria" w:cstheme="majorHAnsi"/>
        </w:rPr>
        <w:t>ok gestelde</w:t>
      </w:r>
      <w:r w:rsidRPr="00675D4A">
        <w:rPr>
          <w:rFonts w:ascii="Cambria" w:hAnsi="Cambria" w:cstheme="majorHAnsi"/>
        </w:rPr>
        <w:t xml:space="preserve"> moderne huwelijk tijdens het interbellum wel opkwam, dit uitzonderingen waren. Kloek typeert het burgerlijk ideaal als het harmonieuze gezin. Het harmonieuze gezin bestond uit een kostwinner, een huisvrouw en brave kinderen. Dit was misschien nog niet volledig de sociale werkelijkheid door armoede en werkloosheid, waarbij vrouwen door lagere lonen soms wel werk hadden en mannen niet maar dit was wel het dominante levensideaal van bijna alle Nederlanders. Uiterlijke kenmerken van sociale verschillen werden kleiner vanaf het begin van de twintigste eeuw en daardoor kwam het burgerlijk ideaal van het harmonieuze huisgezin binnen het bereik te liggen van alle sociale lagen van de bevolking.</w:t>
      </w:r>
      <w:r w:rsidRPr="00675D4A">
        <w:rPr>
          <w:rStyle w:val="Voetnootmarkering"/>
          <w:rFonts w:ascii="Cambria" w:hAnsi="Cambria" w:cstheme="majorHAnsi"/>
        </w:rPr>
        <w:footnoteReference w:id="174"/>
      </w:r>
      <w:r w:rsidRPr="00675D4A">
        <w:rPr>
          <w:rFonts w:ascii="Cambria" w:hAnsi="Cambria" w:cstheme="majorHAnsi"/>
        </w:rPr>
        <w:t xml:space="preserve"> In het ideale gezin speelde de huisvrouw dus een grote rol. De man was als kostwinner veel van huis en daarom was de moeder de spil van het huishouden. Hij was verantwoordelijk voor het gezinsloon, zij voor de voeding, verzorging en opvoeding.</w:t>
      </w:r>
      <w:r w:rsidRPr="00675D4A">
        <w:rPr>
          <w:rStyle w:val="Voetnootmarkering"/>
          <w:rFonts w:ascii="Cambria" w:hAnsi="Cambria" w:cstheme="majorHAnsi"/>
        </w:rPr>
        <w:footnoteReference w:id="175"/>
      </w:r>
      <w:r w:rsidRPr="00675D4A">
        <w:rPr>
          <w:rFonts w:ascii="Cambria" w:hAnsi="Cambria" w:cstheme="majorHAnsi"/>
        </w:rPr>
        <w:t xml:space="preserve"> Mannen hadden in principe dus geen opvoedkundige taak en dit komt ook terug in de moppen. In de moppen van de </w:t>
      </w:r>
      <w:r w:rsidRPr="00675D4A">
        <w:rPr>
          <w:rFonts w:ascii="Cambria" w:hAnsi="Cambria" w:cstheme="majorHAnsi"/>
          <w:i/>
          <w:iCs/>
        </w:rPr>
        <w:t xml:space="preserve">Kikeriki! </w:t>
      </w:r>
      <w:r w:rsidR="00672C17" w:rsidRPr="00675D4A">
        <w:rPr>
          <w:rFonts w:ascii="Cambria" w:hAnsi="Cambria" w:cstheme="majorHAnsi"/>
        </w:rPr>
        <w:t>was</w:t>
      </w:r>
      <w:r w:rsidRPr="00675D4A">
        <w:rPr>
          <w:rFonts w:ascii="Cambria" w:hAnsi="Cambria" w:cstheme="majorHAnsi"/>
        </w:rPr>
        <w:t xml:space="preserve"> er</w:t>
      </w:r>
      <w:r w:rsidR="00672C17" w:rsidRPr="00675D4A">
        <w:rPr>
          <w:rFonts w:ascii="Cambria" w:hAnsi="Cambria" w:cstheme="majorHAnsi"/>
        </w:rPr>
        <w:t xml:space="preserve"> slechts</w:t>
      </w:r>
      <w:r w:rsidRPr="00675D4A">
        <w:rPr>
          <w:rFonts w:ascii="Cambria" w:hAnsi="Cambria" w:cstheme="majorHAnsi"/>
        </w:rPr>
        <w:t xml:space="preserve"> één duidelijke taak weggelegd voor de man naast het zijn van kostwinner. De man </w:t>
      </w:r>
      <w:r w:rsidR="00672C17" w:rsidRPr="00675D4A">
        <w:rPr>
          <w:rFonts w:ascii="Cambria" w:hAnsi="Cambria" w:cstheme="majorHAnsi"/>
        </w:rPr>
        <w:t>was</w:t>
      </w:r>
      <w:r w:rsidRPr="00675D4A">
        <w:rPr>
          <w:rFonts w:ascii="Cambria" w:hAnsi="Cambria" w:cstheme="majorHAnsi"/>
        </w:rPr>
        <w:t xml:space="preserve"> de disciplinair van het gezin en straft</w:t>
      </w:r>
      <w:r w:rsidR="00672C17" w:rsidRPr="00675D4A">
        <w:rPr>
          <w:rFonts w:ascii="Cambria" w:hAnsi="Cambria" w:cstheme="majorHAnsi"/>
        </w:rPr>
        <w:t>e</w:t>
      </w:r>
      <w:r w:rsidRPr="00675D4A">
        <w:rPr>
          <w:rFonts w:ascii="Cambria" w:hAnsi="Cambria" w:cstheme="majorHAnsi"/>
        </w:rPr>
        <w:t xml:space="preserve"> de kinderen wanneer zij zich niet aan de regels </w:t>
      </w:r>
      <w:r w:rsidR="00AF5A51" w:rsidRPr="00675D4A">
        <w:rPr>
          <w:rFonts w:ascii="Cambria" w:hAnsi="Cambria" w:cstheme="majorHAnsi"/>
        </w:rPr>
        <w:t>hielden</w:t>
      </w:r>
      <w:r w:rsidRPr="00675D4A">
        <w:rPr>
          <w:rFonts w:ascii="Cambria" w:hAnsi="Cambria" w:cstheme="majorHAnsi"/>
        </w:rPr>
        <w:t xml:space="preserve">. </w:t>
      </w:r>
    </w:p>
    <w:p w14:paraId="7817A466" w14:textId="77777777" w:rsidR="00771751" w:rsidRPr="00675D4A" w:rsidRDefault="00771751" w:rsidP="00771751">
      <w:pPr>
        <w:spacing w:line="360" w:lineRule="auto"/>
        <w:rPr>
          <w:rFonts w:ascii="Cambria" w:hAnsi="Cambria" w:cstheme="majorHAnsi"/>
          <w:i/>
          <w:iCs/>
        </w:rPr>
      </w:pPr>
      <w:r w:rsidRPr="00675D4A">
        <w:rPr>
          <w:rFonts w:ascii="Cambria" w:hAnsi="Cambria" w:cstheme="majorHAnsi"/>
          <w:noProof/>
        </w:rPr>
        <w:drawing>
          <wp:inline distT="0" distB="0" distL="0" distR="0" wp14:anchorId="425B845A" wp14:editId="2732291D">
            <wp:extent cx="1924050" cy="2618217"/>
            <wp:effectExtent l="19050" t="19050" r="19050" b="1079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8967" cy="2638516"/>
                    </a:xfrm>
                    <a:prstGeom prst="rect">
                      <a:avLst/>
                    </a:prstGeom>
                    <a:noFill/>
                    <a:ln w="19050">
                      <a:solidFill>
                        <a:schemeClr val="tx1"/>
                      </a:solidFill>
                    </a:ln>
                  </pic:spPr>
                </pic:pic>
              </a:graphicData>
            </a:graphic>
          </wp:inline>
        </w:drawing>
      </w:r>
    </w:p>
    <w:p w14:paraId="423E7A11" w14:textId="117B2A1B" w:rsidR="00771751" w:rsidRPr="0095771B" w:rsidRDefault="00771751" w:rsidP="00F7064B">
      <w:pPr>
        <w:spacing w:line="360" w:lineRule="auto"/>
        <w:ind w:firstLine="709"/>
        <w:jc w:val="both"/>
        <w:rPr>
          <w:rFonts w:ascii="Cambria" w:hAnsi="Cambria" w:cstheme="majorHAnsi"/>
          <w:i/>
          <w:iCs/>
        </w:rPr>
      </w:pPr>
      <w:r w:rsidRPr="00675D4A">
        <w:rPr>
          <w:rFonts w:ascii="Cambria" w:hAnsi="Cambria" w:cstheme="majorHAnsi"/>
        </w:rPr>
        <w:lastRenderedPageBreak/>
        <w:t>Dit k</w:t>
      </w:r>
      <w:r w:rsidR="00672C17" w:rsidRPr="00675D4A">
        <w:rPr>
          <w:rFonts w:ascii="Cambria" w:hAnsi="Cambria" w:cstheme="majorHAnsi"/>
        </w:rPr>
        <w:t>wam</w:t>
      </w:r>
      <w:r w:rsidRPr="00675D4A">
        <w:rPr>
          <w:rFonts w:ascii="Cambria" w:hAnsi="Cambria" w:cstheme="majorHAnsi"/>
        </w:rPr>
        <w:t xml:space="preserve"> in mopjes zowel expliciet naar voren</w:t>
      </w:r>
      <w:r w:rsidR="00AF5A51" w:rsidRPr="00675D4A">
        <w:rPr>
          <w:rFonts w:ascii="Cambria" w:hAnsi="Cambria" w:cstheme="majorHAnsi"/>
        </w:rPr>
        <w:t>,</w:t>
      </w:r>
      <w:r w:rsidRPr="00675D4A">
        <w:rPr>
          <w:rFonts w:ascii="Cambria" w:hAnsi="Cambria" w:cstheme="majorHAnsi"/>
        </w:rPr>
        <w:t xml:space="preserve">  ‘De trommelslager van het regiment kwijt zich van zijn vaderlijke plichten.’</w:t>
      </w:r>
      <w:r w:rsidRPr="00675D4A">
        <w:rPr>
          <w:rStyle w:val="Voetnootmarkering"/>
          <w:rFonts w:ascii="Cambria" w:hAnsi="Cambria" w:cstheme="majorHAnsi"/>
        </w:rPr>
        <w:footnoteReference w:id="176"/>
      </w:r>
      <w:r w:rsidR="00AF5A51" w:rsidRPr="00675D4A">
        <w:rPr>
          <w:rFonts w:ascii="Cambria" w:hAnsi="Cambria" w:cstheme="majorHAnsi"/>
        </w:rPr>
        <w:t>, a</w:t>
      </w:r>
      <w:r w:rsidRPr="00675D4A">
        <w:rPr>
          <w:rFonts w:ascii="Cambria" w:hAnsi="Cambria" w:cstheme="majorHAnsi"/>
        </w:rPr>
        <w:t>ls impliciet ‘Moeder: Je bent erg ondeugend geweest en ik zal het aan je vader zeggen. Kareltje: Natuurlijk. Daar heb je weer een vrouw, die kan nooit een geheim bewaren.’</w:t>
      </w:r>
      <w:r w:rsidRPr="00675D4A">
        <w:rPr>
          <w:rStyle w:val="Voetnootmarkering"/>
          <w:rFonts w:ascii="Cambria" w:hAnsi="Cambria" w:cstheme="majorHAnsi"/>
        </w:rPr>
        <w:footnoteReference w:id="177"/>
      </w:r>
      <w:r w:rsidRPr="00675D4A">
        <w:rPr>
          <w:rFonts w:ascii="Cambria" w:hAnsi="Cambria" w:cstheme="majorHAnsi"/>
          <w:i/>
          <w:iCs/>
        </w:rPr>
        <w:t xml:space="preserve"> </w:t>
      </w:r>
      <w:r w:rsidRPr="00675D4A">
        <w:rPr>
          <w:rFonts w:ascii="Cambria" w:hAnsi="Cambria" w:cstheme="majorHAnsi"/>
        </w:rPr>
        <w:t>Wanneer de vader toch van betekenis probeer</w:t>
      </w:r>
      <w:r w:rsidR="00672C17" w:rsidRPr="00675D4A">
        <w:rPr>
          <w:rFonts w:ascii="Cambria" w:hAnsi="Cambria" w:cstheme="majorHAnsi"/>
        </w:rPr>
        <w:t>de</w:t>
      </w:r>
      <w:r w:rsidRPr="00675D4A">
        <w:rPr>
          <w:rFonts w:ascii="Cambria" w:hAnsi="Cambria" w:cstheme="majorHAnsi"/>
        </w:rPr>
        <w:t xml:space="preserve"> te zijn in de opvoeding van zijn kinderen, w</w:t>
      </w:r>
      <w:r w:rsidR="00672C17" w:rsidRPr="00675D4A">
        <w:rPr>
          <w:rFonts w:ascii="Cambria" w:hAnsi="Cambria" w:cstheme="majorHAnsi"/>
        </w:rPr>
        <w:t>erd</w:t>
      </w:r>
      <w:r w:rsidRPr="00675D4A">
        <w:rPr>
          <w:rFonts w:ascii="Cambria" w:hAnsi="Cambria" w:cstheme="majorHAnsi"/>
        </w:rPr>
        <w:t xml:space="preserve"> hij al snel bespot en vorm</w:t>
      </w:r>
      <w:r w:rsidR="00672C17" w:rsidRPr="00675D4A">
        <w:rPr>
          <w:rFonts w:ascii="Cambria" w:hAnsi="Cambria" w:cstheme="majorHAnsi"/>
        </w:rPr>
        <w:t>de</w:t>
      </w:r>
      <w:r w:rsidRPr="00675D4A">
        <w:rPr>
          <w:rFonts w:ascii="Cambria" w:hAnsi="Cambria" w:cstheme="majorHAnsi"/>
        </w:rPr>
        <w:t xml:space="preserve"> dit de punchline van de mop. Zoals in het mopje: ‘Vader (een heldhaftige poging willende doen om zijn vaderplichten te vervullen): Nu mijn jongen, kom eens hier, dan zal ik je de geschiedenis vertellen van eh . . . eh . . .  Zoontje: Och, paatje, is dat nou wel zoo noodig? Vertelt u het maar aan ma; ik heb het te druk.’</w:t>
      </w:r>
      <w:r w:rsidRPr="00675D4A">
        <w:rPr>
          <w:rStyle w:val="Voetnootmarkering"/>
          <w:rFonts w:ascii="Cambria" w:hAnsi="Cambria" w:cstheme="majorHAnsi"/>
        </w:rPr>
        <w:footnoteReference w:id="178"/>
      </w:r>
      <w:r w:rsidRPr="00675D4A">
        <w:rPr>
          <w:rFonts w:ascii="Cambria" w:hAnsi="Cambria" w:cstheme="majorHAnsi"/>
          <w:i/>
          <w:iCs/>
        </w:rPr>
        <w:t xml:space="preserve"> </w:t>
      </w:r>
      <w:r w:rsidRPr="00675D4A">
        <w:rPr>
          <w:rFonts w:ascii="Cambria" w:hAnsi="Cambria" w:cstheme="majorHAnsi"/>
        </w:rPr>
        <w:t xml:space="preserve">Het blijft lastig om te meten hoe breed het ideaal van het harmonieuze gezin gedragen werd in de praktijk. Vaak wordt er vanuit gegaan dat er een beschavingsoffensief nodig is geweest om de mindere standen van deze burgerlijke waarden en normen te overtuigen, maar er zijn aanwijzingen dat ook in de mindere standen het ideaal van de niet werkende huisvrouw erg belangrijk was. Discipline en </w:t>
      </w:r>
      <w:r w:rsidR="00AF5A51" w:rsidRPr="00675D4A">
        <w:rPr>
          <w:rFonts w:ascii="Cambria" w:hAnsi="Cambria" w:cstheme="majorHAnsi"/>
        </w:rPr>
        <w:t>t</w:t>
      </w:r>
      <w:r w:rsidRPr="00675D4A">
        <w:rPr>
          <w:rFonts w:ascii="Cambria" w:hAnsi="Cambria" w:cstheme="majorHAnsi"/>
        </w:rPr>
        <w:t>ucht werden gezien als kernwaarden voor het gezonde huisgezin en daarom werd het van het hoogst belang geacht dat de huismoeder thuis was.</w:t>
      </w:r>
      <w:r w:rsidRPr="00675D4A">
        <w:rPr>
          <w:rStyle w:val="Voetnootmarkering"/>
          <w:rFonts w:ascii="Cambria" w:hAnsi="Cambria" w:cstheme="majorHAnsi"/>
        </w:rPr>
        <w:footnoteReference w:id="179"/>
      </w:r>
      <w:r w:rsidRPr="00675D4A">
        <w:rPr>
          <w:rFonts w:ascii="Cambria" w:hAnsi="Cambria" w:cstheme="majorHAnsi"/>
        </w:rPr>
        <w:t xml:space="preserve"> De moderne vrouw, in het moderne huwelijk was dit niet. Moppen in de </w:t>
      </w:r>
      <w:r w:rsidRPr="00675D4A">
        <w:rPr>
          <w:rFonts w:ascii="Cambria" w:hAnsi="Cambria" w:cstheme="majorHAnsi"/>
          <w:i/>
          <w:iCs/>
        </w:rPr>
        <w:t>Kikeriki!</w:t>
      </w:r>
      <w:r w:rsidRPr="00675D4A">
        <w:rPr>
          <w:rFonts w:ascii="Cambria" w:hAnsi="Cambria" w:cstheme="majorHAnsi"/>
        </w:rPr>
        <w:t xml:space="preserve"> over het moderne huwelijk g</w:t>
      </w:r>
      <w:r w:rsidR="00672C17" w:rsidRPr="00675D4A">
        <w:rPr>
          <w:rFonts w:ascii="Cambria" w:hAnsi="Cambria" w:cstheme="majorHAnsi"/>
        </w:rPr>
        <w:t>ingen</w:t>
      </w:r>
      <w:r w:rsidRPr="00675D4A">
        <w:rPr>
          <w:rFonts w:ascii="Cambria" w:hAnsi="Cambria" w:cstheme="majorHAnsi"/>
        </w:rPr>
        <w:t xml:space="preserve"> hier op in. Zoals in </w:t>
      </w:r>
      <w:r w:rsidRPr="00675D4A">
        <w:rPr>
          <w:rFonts w:ascii="Cambria" w:hAnsi="Cambria" w:cstheme="majorHAnsi"/>
          <w:i/>
          <w:iCs/>
        </w:rPr>
        <w:t xml:space="preserve">Het moderne huwelijk: </w:t>
      </w:r>
      <w:r w:rsidRPr="00675D4A">
        <w:rPr>
          <w:rFonts w:ascii="Cambria" w:hAnsi="Cambria" w:cstheme="majorHAnsi"/>
        </w:rPr>
        <w:t>‘– Ik zag je echtgenoot vandaag, lieve! Hij vroeg mij, je hem even te doen herinneren.’</w:t>
      </w:r>
      <w:r w:rsidRPr="00675D4A">
        <w:rPr>
          <w:rStyle w:val="Voetnootmarkering"/>
          <w:rFonts w:ascii="Cambria" w:hAnsi="Cambria" w:cstheme="majorHAnsi"/>
        </w:rPr>
        <w:footnoteReference w:id="180"/>
      </w:r>
      <w:r w:rsidRPr="00675D4A">
        <w:rPr>
          <w:rFonts w:ascii="Cambria" w:hAnsi="Cambria" w:cstheme="majorHAnsi"/>
        </w:rPr>
        <w:t xml:space="preserve"> In moppen over het moderne huwelijk werd vooral de emancipatie van de vrouw benadrukt en werd er gespot met haar meer publieke leven. Zoals in het voorgaande mopje of het mopje </w:t>
      </w:r>
      <w:r w:rsidRPr="00675D4A">
        <w:rPr>
          <w:rFonts w:ascii="Cambria" w:hAnsi="Cambria" w:cstheme="majorHAnsi"/>
          <w:i/>
          <w:iCs/>
        </w:rPr>
        <w:t xml:space="preserve">Moderne tijden: </w:t>
      </w:r>
      <w:r w:rsidRPr="00675D4A">
        <w:rPr>
          <w:rFonts w:ascii="Cambria" w:hAnsi="Cambria" w:cstheme="majorHAnsi"/>
        </w:rPr>
        <w:t>‘ – Waarom ben je zoo stil? – Ik kom regelrecht van het politiebureau. – Wat heb je daar gedaan? – Wel, mijn vrouw is sedert twee weken verdwenen en dat heb ik aangegeven. – Maar waarom deed je dat niet dadelijk? – Omdat ik het eerst heden gemerkt heb.’</w:t>
      </w:r>
      <w:r w:rsidRPr="00675D4A">
        <w:rPr>
          <w:rStyle w:val="Voetnootmarkering"/>
          <w:rFonts w:ascii="Cambria" w:hAnsi="Cambria" w:cstheme="majorHAnsi"/>
        </w:rPr>
        <w:footnoteReference w:id="181"/>
      </w:r>
      <w:r w:rsidRPr="00675D4A">
        <w:rPr>
          <w:rFonts w:ascii="Cambria" w:hAnsi="Cambria" w:cstheme="majorHAnsi"/>
        </w:rPr>
        <w:t xml:space="preserve"> In de mopjes werd dan ook verweten dat de vrouw het gezin en vooral haar man in de steek liet. ‘Zij: Toen we pas getrouwd waren, noemde je mij het licht van je leven, en nu . . . Hij: . . . nu ben je altijd uit!’</w:t>
      </w:r>
      <w:r w:rsidRPr="00675D4A">
        <w:rPr>
          <w:rStyle w:val="Voetnootmarkering"/>
          <w:rFonts w:ascii="Cambria" w:hAnsi="Cambria" w:cstheme="majorHAnsi"/>
        </w:rPr>
        <w:footnoteReference w:id="182"/>
      </w:r>
      <w:r w:rsidRPr="00675D4A">
        <w:rPr>
          <w:rFonts w:ascii="Cambria" w:hAnsi="Cambria" w:cstheme="majorHAnsi"/>
          <w:i/>
          <w:iCs/>
        </w:rPr>
        <w:t xml:space="preserve"> </w:t>
      </w:r>
      <w:r w:rsidRPr="00675D4A">
        <w:rPr>
          <w:rFonts w:ascii="Cambria" w:hAnsi="Cambria" w:cstheme="majorHAnsi"/>
        </w:rPr>
        <w:t xml:space="preserve">De </w:t>
      </w:r>
      <w:r w:rsidRPr="00675D4A">
        <w:rPr>
          <w:rFonts w:ascii="Cambria" w:hAnsi="Cambria" w:cstheme="majorHAnsi"/>
          <w:i/>
          <w:iCs/>
        </w:rPr>
        <w:t xml:space="preserve">Kikeriki! </w:t>
      </w:r>
      <w:r w:rsidRPr="00675D4A">
        <w:rPr>
          <w:rFonts w:ascii="Cambria" w:hAnsi="Cambria" w:cstheme="majorHAnsi"/>
        </w:rPr>
        <w:t>schaar</w:t>
      </w:r>
      <w:r w:rsidR="002E1729" w:rsidRPr="00675D4A">
        <w:rPr>
          <w:rFonts w:ascii="Cambria" w:hAnsi="Cambria" w:cstheme="majorHAnsi"/>
        </w:rPr>
        <w:t>de</w:t>
      </w:r>
      <w:r w:rsidRPr="00675D4A">
        <w:rPr>
          <w:rFonts w:ascii="Cambria" w:hAnsi="Cambria" w:cstheme="majorHAnsi"/>
        </w:rPr>
        <w:t xml:space="preserve"> zich </w:t>
      </w:r>
      <w:r w:rsidR="00CA25E5" w:rsidRPr="00675D4A">
        <w:rPr>
          <w:rFonts w:ascii="Cambria" w:hAnsi="Cambria" w:cstheme="majorHAnsi"/>
        </w:rPr>
        <w:t xml:space="preserve">door </w:t>
      </w:r>
      <w:r w:rsidRPr="00675D4A">
        <w:rPr>
          <w:rFonts w:ascii="Cambria" w:hAnsi="Cambria" w:cstheme="majorHAnsi"/>
        </w:rPr>
        <w:t>middel</w:t>
      </w:r>
      <w:r w:rsidR="00CA25E5" w:rsidRPr="00675D4A">
        <w:rPr>
          <w:rFonts w:ascii="Cambria" w:hAnsi="Cambria" w:cstheme="majorHAnsi"/>
        </w:rPr>
        <w:t xml:space="preserve"> van</w:t>
      </w:r>
      <w:r w:rsidRPr="00675D4A">
        <w:rPr>
          <w:rFonts w:ascii="Cambria" w:hAnsi="Cambria" w:cstheme="majorHAnsi"/>
        </w:rPr>
        <w:t xml:space="preserve"> dit soort mopjes aan de traditionele kant van het harmonieuze gezin.</w:t>
      </w:r>
    </w:p>
    <w:p w14:paraId="71DDC3A0" w14:textId="03CDEF83" w:rsidR="00771751" w:rsidRPr="00675D4A" w:rsidRDefault="0016549B" w:rsidP="00771751">
      <w:pPr>
        <w:pStyle w:val="Kop3"/>
        <w:spacing w:line="360" w:lineRule="auto"/>
        <w:rPr>
          <w:rFonts w:ascii="Cambria" w:hAnsi="Cambria" w:cstheme="majorHAnsi"/>
          <w:color w:val="auto"/>
          <w:sz w:val="26"/>
          <w:szCs w:val="26"/>
        </w:rPr>
      </w:pPr>
      <w:bookmarkStart w:id="82" w:name="_Toc42945607"/>
      <w:r w:rsidRPr="00675D4A">
        <w:rPr>
          <w:rFonts w:ascii="Cambria" w:hAnsi="Cambria" w:cstheme="majorHAnsi"/>
          <w:color w:val="auto"/>
          <w:sz w:val="26"/>
          <w:szCs w:val="26"/>
        </w:rPr>
        <w:t xml:space="preserve">4.2.3 </w:t>
      </w:r>
      <w:r w:rsidR="00771751" w:rsidRPr="00675D4A">
        <w:rPr>
          <w:rFonts w:ascii="Cambria" w:hAnsi="Cambria" w:cstheme="majorHAnsi"/>
          <w:color w:val="auto"/>
          <w:sz w:val="26"/>
          <w:szCs w:val="26"/>
        </w:rPr>
        <w:t>De huisvrouw</w:t>
      </w:r>
      <w:bookmarkEnd w:id="82"/>
    </w:p>
    <w:p w14:paraId="1FE5C786" w14:textId="77777777" w:rsidR="00DD3109" w:rsidRDefault="00771751" w:rsidP="00DD3109">
      <w:pPr>
        <w:spacing w:after="0" w:line="360" w:lineRule="auto"/>
        <w:jc w:val="both"/>
        <w:rPr>
          <w:rFonts w:ascii="Cambria" w:hAnsi="Cambria" w:cstheme="majorHAnsi"/>
        </w:rPr>
      </w:pPr>
      <w:r w:rsidRPr="00675D4A">
        <w:rPr>
          <w:rFonts w:ascii="Cambria" w:hAnsi="Cambria" w:cstheme="majorHAnsi"/>
        </w:rPr>
        <w:t>De huisvrouw moest in eerste instantie zorgen voor het op peil houden en behouden van de levens en werkkracht van de bevolking.</w:t>
      </w:r>
      <w:r w:rsidRPr="00675D4A">
        <w:rPr>
          <w:rStyle w:val="Voetnootmarkering"/>
          <w:rFonts w:ascii="Cambria" w:hAnsi="Cambria" w:cstheme="majorHAnsi"/>
        </w:rPr>
        <w:footnoteReference w:id="183"/>
      </w:r>
      <w:r w:rsidRPr="00675D4A">
        <w:rPr>
          <w:rFonts w:ascii="Cambria" w:hAnsi="Cambria" w:cstheme="majorHAnsi"/>
        </w:rPr>
        <w:t xml:space="preserve"> Jonge meisjes werden via de huishoudschool opgeleid tot hun toekomstige taak als huisvrouw. Het was de taak van de ideale huisvrouw om te wassen, boenen, naaien en de zorg voor de kinderen te dragen. Ze moest de arbeidersklasse verheffen door </w:t>
      </w:r>
      <w:r w:rsidRPr="00675D4A">
        <w:rPr>
          <w:rFonts w:ascii="Cambria" w:hAnsi="Cambria" w:cstheme="majorHAnsi"/>
        </w:rPr>
        <w:lastRenderedPageBreak/>
        <w:t>spaarzaamheid, vlijt, toewijding, regelmaat, voorzorg en netheid.</w:t>
      </w:r>
      <w:r w:rsidRPr="00675D4A">
        <w:rPr>
          <w:rStyle w:val="Voetnootmarkering"/>
          <w:rFonts w:ascii="Cambria" w:hAnsi="Cambria" w:cstheme="majorHAnsi"/>
        </w:rPr>
        <w:t xml:space="preserve"> </w:t>
      </w:r>
      <w:r w:rsidRPr="00675D4A">
        <w:rPr>
          <w:rStyle w:val="Voetnootmarkering"/>
          <w:rFonts w:ascii="Cambria" w:hAnsi="Cambria" w:cstheme="majorHAnsi"/>
        </w:rPr>
        <w:footnoteReference w:id="184"/>
      </w:r>
      <w:r w:rsidRPr="00675D4A">
        <w:rPr>
          <w:rFonts w:ascii="Cambria" w:hAnsi="Cambria" w:cstheme="majorHAnsi"/>
        </w:rPr>
        <w:t xml:space="preserve"> De kern van wat een Nederlandse huisvrouw </w:t>
      </w:r>
      <w:r w:rsidR="00672C17" w:rsidRPr="00675D4A">
        <w:rPr>
          <w:rFonts w:ascii="Cambria" w:hAnsi="Cambria" w:cstheme="majorHAnsi"/>
        </w:rPr>
        <w:t xml:space="preserve">volgens Kloek </w:t>
      </w:r>
      <w:r w:rsidRPr="00675D4A">
        <w:rPr>
          <w:rFonts w:ascii="Cambria" w:hAnsi="Cambria" w:cstheme="majorHAnsi"/>
        </w:rPr>
        <w:t xml:space="preserve">was: Bazig, ondernemend, zuinig, en overdreven proper. Ze </w:t>
      </w:r>
      <w:r w:rsidR="00672C17" w:rsidRPr="00675D4A">
        <w:rPr>
          <w:rFonts w:ascii="Cambria" w:hAnsi="Cambria" w:cstheme="majorHAnsi"/>
        </w:rPr>
        <w:t>is</w:t>
      </w:r>
      <w:r w:rsidRPr="00675D4A">
        <w:rPr>
          <w:rFonts w:ascii="Cambria" w:hAnsi="Cambria" w:cstheme="majorHAnsi"/>
        </w:rPr>
        <w:t xml:space="preserve"> echter het makkelijkst te typeren door alles wat ze niet </w:t>
      </w:r>
      <w:r w:rsidR="00672C17" w:rsidRPr="00675D4A">
        <w:rPr>
          <w:rFonts w:ascii="Cambria" w:hAnsi="Cambria" w:cstheme="majorHAnsi"/>
        </w:rPr>
        <w:t>was</w:t>
      </w:r>
      <w:r w:rsidRPr="00675D4A">
        <w:rPr>
          <w:rFonts w:ascii="Cambria" w:hAnsi="Cambria" w:cstheme="majorHAnsi"/>
        </w:rPr>
        <w:t xml:space="preserve">: Ze </w:t>
      </w:r>
      <w:r w:rsidR="00672C17" w:rsidRPr="00675D4A">
        <w:rPr>
          <w:rFonts w:ascii="Cambria" w:hAnsi="Cambria" w:cstheme="majorHAnsi"/>
        </w:rPr>
        <w:t>was</w:t>
      </w:r>
      <w:r w:rsidRPr="00675D4A">
        <w:rPr>
          <w:rFonts w:ascii="Cambria" w:hAnsi="Cambria" w:cstheme="majorHAnsi"/>
        </w:rPr>
        <w:t xml:space="preserve"> geen slavin of sloof, geen femme fatale en geen keukenprinses.</w:t>
      </w:r>
      <w:r w:rsidRPr="00675D4A">
        <w:rPr>
          <w:rStyle w:val="Voetnootmarkering"/>
          <w:rFonts w:ascii="Cambria" w:hAnsi="Cambria" w:cstheme="majorHAnsi"/>
        </w:rPr>
        <w:footnoteReference w:id="185"/>
      </w:r>
      <w:r w:rsidRPr="00675D4A">
        <w:rPr>
          <w:rFonts w:ascii="Cambria" w:hAnsi="Cambria" w:cstheme="majorHAnsi"/>
        </w:rPr>
        <w:t xml:space="preserve"> Nederlandse vrouwen die dat wel </w:t>
      </w:r>
      <w:r w:rsidR="00672C17" w:rsidRPr="00675D4A">
        <w:rPr>
          <w:rFonts w:ascii="Cambria" w:hAnsi="Cambria" w:cstheme="majorHAnsi"/>
        </w:rPr>
        <w:t>waren</w:t>
      </w:r>
      <w:r w:rsidRPr="00675D4A">
        <w:rPr>
          <w:rFonts w:ascii="Cambria" w:hAnsi="Cambria" w:cstheme="majorHAnsi"/>
        </w:rPr>
        <w:t xml:space="preserve">, </w:t>
      </w:r>
      <w:r w:rsidR="00672C17" w:rsidRPr="00675D4A">
        <w:rPr>
          <w:rFonts w:ascii="Cambria" w:hAnsi="Cambria" w:cstheme="majorHAnsi"/>
        </w:rPr>
        <w:t>waren</w:t>
      </w:r>
      <w:r w:rsidRPr="00675D4A">
        <w:rPr>
          <w:rFonts w:ascii="Cambria" w:hAnsi="Cambria" w:cstheme="majorHAnsi"/>
        </w:rPr>
        <w:t xml:space="preserve"> uitzonderingen die de regel bevestig</w:t>
      </w:r>
      <w:r w:rsidR="00672C17" w:rsidRPr="00675D4A">
        <w:rPr>
          <w:rFonts w:ascii="Cambria" w:hAnsi="Cambria" w:cstheme="majorHAnsi"/>
        </w:rPr>
        <w:t>d</w:t>
      </w:r>
      <w:r w:rsidRPr="00675D4A">
        <w:rPr>
          <w:rFonts w:ascii="Cambria" w:hAnsi="Cambria" w:cstheme="majorHAnsi"/>
        </w:rPr>
        <w:t xml:space="preserve">en. In de </w:t>
      </w:r>
      <w:r w:rsidRPr="00675D4A">
        <w:rPr>
          <w:rFonts w:ascii="Cambria" w:hAnsi="Cambria" w:cstheme="majorHAnsi"/>
          <w:i/>
          <w:iCs/>
        </w:rPr>
        <w:t>Kikeriki!</w:t>
      </w:r>
      <w:r w:rsidRPr="00675D4A">
        <w:rPr>
          <w:rFonts w:ascii="Cambria" w:hAnsi="Cambria" w:cstheme="majorHAnsi"/>
        </w:rPr>
        <w:t xml:space="preserve"> werd dan ook graag gespot met het stereotype beeld dat de vrouw niet kon koken. </w:t>
      </w:r>
      <w:r w:rsidR="00AF5A51" w:rsidRPr="00675D4A">
        <w:rPr>
          <w:rFonts w:ascii="Cambria" w:hAnsi="Cambria" w:cstheme="majorHAnsi"/>
        </w:rPr>
        <w:t>‘</w:t>
      </w:r>
      <w:r w:rsidRPr="00675D4A">
        <w:rPr>
          <w:rFonts w:ascii="Cambria" w:hAnsi="Cambria" w:cstheme="majorHAnsi"/>
        </w:rPr>
        <w:t>Het vrouwtje: O,  probeer nu alsjeblieft die cake eens op te eten, Willem. Hij is werkelijk niet zoo slecht als hij smaakt.’</w:t>
      </w:r>
      <w:r w:rsidRPr="00675D4A">
        <w:rPr>
          <w:rStyle w:val="Voetnootmarkering"/>
          <w:rFonts w:ascii="Cambria" w:hAnsi="Cambria" w:cstheme="majorHAnsi"/>
        </w:rPr>
        <w:footnoteReference w:id="186"/>
      </w:r>
      <w:r w:rsidRPr="00675D4A">
        <w:rPr>
          <w:rFonts w:ascii="Cambria" w:hAnsi="Cambria" w:cstheme="majorHAnsi"/>
        </w:rPr>
        <w:t xml:space="preserve"> Of  ‘ – Je hebt helemaal geen belangstelling voor m’n werk. Je denkt er nooit over na wat ik doe. . . zoo snikte het jonge vrouwtje. – Hoe kom je d’r bij, antwoordde de man lakoniek. – gisternacht ben ik den heelen tijd wakker geweest en heb ik aldoor maar liggen denken over wat je toch wel gedaan had met dien pudding, waarvan ik zoo’n maagpijn heb gehad.</w:t>
      </w:r>
      <w:r w:rsidR="00AF5A51" w:rsidRPr="00675D4A">
        <w:rPr>
          <w:rFonts w:ascii="Cambria" w:hAnsi="Cambria" w:cstheme="majorHAnsi"/>
        </w:rPr>
        <w:t>’</w:t>
      </w:r>
      <w:r w:rsidRPr="00675D4A">
        <w:rPr>
          <w:rStyle w:val="Voetnootmarkering"/>
          <w:rFonts w:ascii="Cambria" w:hAnsi="Cambria" w:cstheme="majorHAnsi"/>
        </w:rPr>
        <w:footnoteReference w:id="187"/>
      </w:r>
      <w:r w:rsidRPr="00675D4A">
        <w:rPr>
          <w:rFonts w:ascii="Cambria" w:hAnsi="Cambria" w:cstheme="majorHAnsi"/>
        </w:rPr>
        <w:t xml:space="preserve"> </w:t>
      </w:r>
    </w:p>
    <w:p w14:paraId="3AF7FD90" w14:textId="7CAFCD8D" w:rsidR="002729BA" w:rsidRPr="000A6C53" w:rsidRDefault="00771751" w:rsidP="000A6C53">
      <w:pPr>
        <w:spacing w:line="360" w:lineRule="auto"/>
        <w:ind w:firstLine="709"/>
        <w:jc w:val="both"/>
        <w:rPr>
          <w:rFonts w:ascii="Cambria" w:hAnsi="Cambria" w:cstheme="majorHAnsi"/>
        </w:rPr>
      </w:pPr>
      <w:r w:rsidRPr="00675D4A">
        <w:rPr>
          <w:rFonts w:ascii="Cambria" w:hAnsi="Cambria" w:cstheme="majorHAnsi"/>
        </w:rPr>
        <w:t>De reputatie van de huisvrouw in Nederland draaide vooral om haar dominante positie in het huis en huwelijk. Ze was misschien minder goed gekleed dan de Française en minder gehoorzaam dan de Duitse vrouwen maar ze was veel meer de gelijke van haar echtgenoot. Ze stond naast, zo niet boven haar man.</w:t>
      </w:r>
      <w:r w:rsidRPr="00675D4A">
        <w:rPr>
          <w:rStyle w:val="Voetnootmarkering"/>
          <w:rFonts w:ascii="Cambria" w:hAnsi="Cambria" w:cstheme="majorHAnsi"/>
        </w:rPr>
        <w:footnoteReference w:id="188"/>
      </w:r>
      <w:r w:rsidRPr="00675D4A">
        <w:rPr>
          <w:rFonts w:ascii="Cambria" w:hAnsi="Cambria" w:cstheme="majorHAnsi"/>
        </w:rPr>
        <w:t xml:space="preserve"> De vrouw als strenge opvoeder die de baas is in het gezin is een veel voorkomend stereotype in de moppen van de </w:t>
      </w:r>
      <w:r w:rsidRPr="00675D4A">
        <w:rPr>
          <w:rFonts w:ascii="Cambria" w:hAnsi="Cambria" w:cstheme="majorHAnsi"/>
          <w:i/>
          <w:iCs/>
        </w:rPr>
        <w:t>Kikeriki!</w:t>
      </w:r>
      <w:r w:rsidRPr="00675D4A">
        <w:rPr>
          <w:rFonts w:ascii="Cambria" w:hAnsi="Cambria" w:cstheme="majorHAnsi"/>
        </w:rPr>
        <w:t>. Vooral wanneer de dronken man terug komt uit de soos treed</w:t>
      </w:r>
      <w:r w:rsidR="00AF5A51" w:rsidRPr="00675D4A">
        <w:rPr>
          <w:rFonts w:ascii="Cambria" w:hAnsi="Cambria" w:cstheme="majorHAnsi"/>
        </w:rPr>
        <w:t>t</w:t>
      </w:r>
      <w:r w:rsidRPr="00675D4A">
        <w:rPr>
          <w:rFonts w:ascii="Cambria" w:hAnsi="Cambria" w:cstheme="majorHAnsi"/>
        </w:rPr>
        <w:t xml:space="preserve"> ze streng op. ‘Een artillerie-officier lachtte om een vreesachtige jonge dame, omdat zij bang was voor een kanon, dat afgevuurd werd. Later huwde hij met datzelfde meisje, en nu zes maanden na de bruiloft, trekt hij zijn laarzen beneden aan de trap uit, als hij ’s nachts uit de soos komt.’</w:t>
      </w:r>
      <w:r w:rsidRPr="00675D4A">
        <w:rPr>
          <w:rStyle w:val="Voetnootmarkering"/>
          <w:rFonts w:ascii="Cambria" w:hAnsi="Cambria" w:cstheme="majorHAnsi"/>
        </w:rPr>
        <w:footnoteReference w:id="189"/>
      </w:r>
      <w:r w:rsidRPr="00675D4A">
        <w:rPr>
          <w:rFonts w:ascii="Cambria" w:hAnsi="Cambria" w:cstheme="majorHAnsi"/>
        </w:rPr>
        <w:t xml:space="preserve"> In de mopjes </w:t>
      </w:r>
      <w:r w:rsidR="00672C17" w:rsidRPr="00675D4A">
        <w:rPr>
          <w:rFonts w:ascii="Cambria" w:hAnsi="Cambria" w:cstheme="majorHAnsi"/>
        </w:rPr>
        <w:t>was</w:t>
      </w:r>
      <w:r w:rsidRPr="00675D4A">
        <w:rPr>
          <w:rFonts w:ascii="Cambria" w:hAnsi="Cambria" w:cstheme="majorHAnsi"/>
        </w:rPr>
        <w:t xml:space="preserve"> de vrouw op alle fronten duidelijk de baas van de private ruimte en om mannen die niet de ‘pantoffel’ aan hebben</w:t>
      </w:r>
      <w:r w:rsidR="00C011E7">
        <w:rPr>
          <w:rFonts w:ascii="Cambria" w:hAnsi="Cambria" w:cstheme="majorHAnsi"/>
        </w:rPr>
        <w:t>,</w:t>
      </w:r>
      <w:r w:rsidRPr="00675D4A">
        <w:rPr>
          <w:rFonts w:ascii="Cambria" w:hAnsi="Cambria" w:cstheme="majorHAnsi"/>
        </w:rPr>
        <w:t xml:space="preserve"> wordt dan ook veelvuldig gelachen. ‘– Ik verbeeldde me, dat u adverteerde, dat het hotel een nieuwe directie had gekregen. Maar de gerant is hier toch nog altijd dezelfde. Ja, maar hij is de vorige week getrouwd.’</w:t>
      </w:r>
      <w:r w:rsidRPr="00675D4A">
        <w:rPr>
          <w:rStyle w:val="Voetnootmarkering"/>
          <w:rFonts w:ascii="Cambria" w:hAnsi="Cambria" w:cstheme="majorHAnsi"/>
        </w:rPr>
        <w:footnoteReference w:id="190"/>
      </w:r>
      <w:r w:rsidRPr="00675D4A">
        <w:rPr>
          <w:rFonts w:ascii="Cambria" w:hAnsi="Cambria" w:cstheme="majorHAnsi"/>
        </w:rPr>
        <w:t xml:space="preserve"> De Nederlandse huisvrouw was ook de zakelijke leider van het huishouden. Opvallend is dat in vergelijking met andere landen, vrouwen in Nederland de ruimte kregen om die zakelijke leiding over het huishoudelijke werk op zich te nemen, en daaraan ook een zekere status ontleenden.</w:t>
      </w:r>
      <w:r w:rsidRPr="00675D4A">
        <w:rPr>
          <w:rStyle w:val="Voetnootmarkering"/>
          <w:rFonts w:ascii="Cambria" w:hAnsi="Cambria" w:cstheme="majorHAnsi"/>
        </w:rPr>
        <w:footnoteReference w:id="191"/>
      </w:r>
      <w:r w:rsidRPr="00675D4A">
        <w:rPr>
          <w:rFonts w:ascii="Cambria" w:hAnsi="Cambria" w:cstheme="majorHAnsi"/>
        </w:rPr>
        <w:t xml:space="preserve"> Ook in de moppen </w:t>
      </w:r>
      <w:r w:rsidR="00672C17" w:rsidRPr="00675D4A">
        <w:rPr>
          <w:rFonts w:ascii="Cambria" w:hAnsi="Cambria" w:cstheme="majorHAnsi"/>
        </w:rPr>
        <w:t>was</w:t>
      </w:r>
      <w:r w:rsidRPr="00675D4A">
        <w:rPr>
          <w:rFonts w:ascii="Cambria" w:hAnsi="Cambria" w:cstheme="majorHAnsi"/>
        </w:rPr>
        <w:t xml:space="preserve"> het de vrouw die bepaald</w:t>
      </w:r>
      <w:r w:rsidR="00AF5A51" w:rsidRPr="00675D4A">
        <w:rPr>
          <w:rFonts w:ascii="Cambria" w:hAnsi="Cambria" w:cstheme="majorHAnsi"/>
        </w:rPr>
        <w:t>e</w:t>
      </w:r>
      <w:r w:rsidRPr="00675D4A">
        <w:rPr>
          <w:rFonts w:ascii="Cambria" w:hAnsi="Cambria" w:cstheme="majorHAnsi"/>
        </w:rPr>
        <w:t xml:space="preserve"> wat er met het geld gebeurd</w:t>
      </w:r>
      <w:r w:rsidR="00672C17" w:rsidRPr="00675D4A">
        <w:rPr>
          <w:rFonts w:ascii="Cambria" w:hAnsi="Cambria" w:cstheme="majorHAnsi"/>
        </w:rPr>
        <w:t>e</w:t>
      </w:r>
      <w:r w:rsidRPr="00675D4A">
        <w:rPr>
          <w:rFonts w:ascii="Cambria" w:hAnsi="Cambria" w:cstheme="majorHAnsi"/>
        </w:rPr>
        <w:t>:  ‘A.: Ik geloof, dat hij over een ruim inkomen beschikt. B.: Neen. Hij verdient het; zijn vrouw beschikt er over.’</w:t>
      </w:r>
      <w:r w:rsidRPr="00675D4A">
        <w:rPr>
          <w:rStyle w:val="Voetnootmarkering"/>
          <w:rFonts w:ascii="Cambria" w:hAnsi="Cambria" w:cstheme="majorHAnsi"/>
        </w:rPr>
        <w:footnoteReference w:id="192"/>
      </w:r>
      <w:r w:rsidRPr="00675D4A">
        <w:rPr>
          <w:rFonts w:ascii="Cambria" w:hAnsi="Cambria" w:cstheme="majorHAnsi"/>
          <w:i/>
          <w:iCs/>
        </w:rPr>
        <w:t xml:space="preserve"> </w:t>
      </w:r>
      <w:r w:rsidRPr="00675D4A">
        <w:rPr>
          <w:rFonts w:ascii="Cambria" w:hAnsi="Cambria" w:cstheme="majorHAnsi"/>
        </w:rPr>
        <w:t xml:space="preserve">En ‘Een bekend geleerde zat zwaar onder de pantoffel. Zijn vrouw was behalve ‘heer des huizes’ ook minister van financiën. Op zekeren dag echter kwam de professor stralend van geluk naar huis en </w:t>
      </w:r>
      <w:r w:rsidRPr="00675D4A">
        <w:rPr>
          <w:rFonts w:ascii="Cambria" w:hAnsi="Cambria" w:cstheme="majorHAnsi"/>
        </w:rPr>
        <w:lastRenderedPageBreak/>
        <w:t>riep reeds uit de verte zijn vrouw toe: - Trees, Treesje, ik heb 50.000 gulden gewonnen in de loterij! Zijn vrouw echter vertrok geen spier, maar zet haar handen in haar zij en gromde dreigend: - Dat kan me niks schelen! Maar waar heb jij het geld voor de loterij vandaan gehaald, hè?’</w:t>
      </w:r>
      <w:r w:rsidRPr="00675D4A">
        <w:rPr>
          <w:rStyle w:val="Voetnootmarkering"/>
          <w:rFonts w:ascii="Cambria" w:hAnsi="Cambria" w:cstheme="majorHAnsi"/>
        </w:rPr>
        <w:footnoteReference w:id="193"/>
      </w:r>
      <w:r w:rsidRPr="00675D4A">
        <w:rPr>
          <w:rFonts w:ascii="Cambria" w:hAnsi="Cambria" w:cstheme="majorHAnsi"/>
        </w:rPr>
        <w:t xml:space="preserve"> Ze </w:t>
      </w:r>
      <w:r w:rsidR="00672C17" w:rsidRPr="00675D4A">
        <w:rPr>
          <w:rFonts w:ascii="Cambria" w:hAnsi="Cambria" w:cstheme="majorHAnsi"/>
        </w:rPr>
        <w:t>was</w:t>
      </w:r>
      <w:r w:rsidRPr="00675D4A">
        <w:rPr>
          <w:rFonts w:ascii="Cambria" w:hAnsi="Cambria" w:cstheme="majorHAnsi"/>
        </w:rPr>
        <w:t xml:space="preserve"> ook degene die de werkers en werksters in huis aanstuur</w:t>
      </w:r>
      <w:r w:rsidR="00672C17" w:rsidRPr="00675D4A">
        <w:rPr>
          <w:rFonts w:ascii="Cambria" w:hAnsi="Cambria" w:cstheme="majorHAnsi"/>
        </w:rPr>
        <w:t>de</w:t>
      </w:r>
      <w:r w:rsidRPr="00675D4A">
        <w:rPr>
          <w:rFonts w:ascii="Cambria" w:hAnsi="Cambria" w:cstheme="majorHAnsi"/>
        </w:rPr>
        <w:t>, aann</w:t>
      </w:r>
      <w:r w:rsidR="00672C17" w:rsidRPr="00675D4A">
        <w:rPr>
          <w:rFonts w:ascii="Cambria" w:hAnsi="Cambria" w:cstheme="majorHAnsi"/>
        </w:rPr>
        <w:t>am</w:t>
      </w:r>
      <w:r w:rsidRPr="00675D4A">
        <w:rPr>
          <w:rFonts w:ascii="Cambria" w:hAnsi="Cambria" w:cstheme="majorHAnsi"/>
        </w:rPr>
        <w:t xml:space="preserve"> en ontsl</w:t>
      </w:r>
      <w:r w:rsidR="00672C17" w:rsidRPr="00675D4A">
        <w:rPr>
          <w:rFonts w:ascii="Cambria" w:hAnsi="Cambria" w:cstheme="majorHAnsi"/>
        </w:rPr>
        <w:t>oeg</w:t>
      </w:r>
      <w:r w:rsidRPr="00675D4A">
        <w:rPr>
          <w:rFonts w:ascii="Cambria" w:hAnsi="Cambria" w:cstheme="majorHAnsi"/>
        </w:rPr>
        <w:t>. ‘Zij: Bevalt het nieuwe kamermeisje je nog al? Hij: Uitstekend. Zij: Dat dacht ik al, ik heb haar vanmorgen ontslagen.’</w:t>
      </w:r>
      <w:r w:rsidRPr="00675D4A">
        <w:rPr>
          <w:rStyle w:val="Voetnootmarkering"/>
          <w:rFonts w:ascii="Cambria" w:hAnsi="Cambria" w:cstheme="majorHAnsi"/>
        </w:rPr>
        <w:footnoteReference w:id="194"/>
      </w:r>
      <w:r w:rsidRPr="00675D4A">
        <w:rPr>
          <w:rFonts w:ascii="Cambria" w:hAnsi="Cambria" w:cstheme="majorHAnsi"/>
        </w:rPr>
        <w:t xml:space="preserve"> In mopjes over het huwelijk, komt de bazigheid van vrouwen ook terug en betekend</w:t>
      </w:r>
      <w:r w:rsidR="00672C17" w:rsidRPr="00675D4A">
        <w:rPr>
          <w:rFonts w:ascii="Cambria" w:hAnsi="Cambria" w:cstheme="majorHAnsi"/>
        </w:rPr>
        <w:t>e dit het</w:t>
      </w:r>
      <w:r w:rsidRPr="00675D4A">
        <w:rPr>
          <w:rFonts w:ascii="Cambria" w:hAnsi="Cambria" w:cstheme="majorHAnsi"/>
        </w:rPr>
        <w:t xml:space="preserve"> einde van de vrijheid van de man. Moppen over het huwelijk focusten het meeste op dit onderwerp.  ‘– Hij denkt te gaan trouwen. – Een man, die denkt gaat niet trouwen.’</w:t>
      </w:r>
      <w:r w:rsidRPr="00675D4A">
        <w:rPr>
          <w:rStyle w:val="Voetnootmarkering"/>
          <w:rFonts w:ascii="Cambria" w:hAnsi="Cambria" w:cstheme="majorHAnsi"/>
        </w:rPr>
        <w:footnoteReference w:id="195"/>
      </w:r>
      <w:r w:rsidRPr="00675D4A">
        <w:rPr>
          <w:rFonts w:ascii="Cambria" w:hAnsi="Cambria" w:cstheme="majorHAnsi"/>
        </w:rPr>
        <w:t xml:space="preserve"> Of ‘De meester was voor de klas de beteekenis van wit aan het uitleggen. – Waarom draagt een vrouw op haar huwelijksdag een wit kleed? Toen er geen antwoord kwam op zijn vraag, verklaarde de meester: - Omdat wit de vreugde verbeeldt en de huwelijksdag voor een vrouw de gelukkigste dag haars levens is. Toen vroeg een kleine jongen: - Waarom dragen de mannen dan juist dien dag zwart?’</w:t>
      </w:r>
      <w:r w:rsidRPr="00675D4A">
        <w:rPr>
          <w:rStyle w:val="Voetnootmarkering"/>
          <w:rFonts w:ascii="Cambria" w:hAnsi="Cambria" w:cstheme="majorHAnsi"/>
        </w:rPr>
        <w:footnoteReference w:id="196"/>
      </w:r>
      <w:r w:rsidRPr="00675D4A">
        <w:rPr>
          <w:rFonts w:ascii="Cambria" w:hAnsi="Cambria" w:cstheme="majorHAnsi"/>
          <w:sz w:val="20"/>
          <w:szCs w:val="20"/>
        </w:rPr>
        <w:t xml:space="preserve"> </w:t>
      </w:r>
    </w:p>
    <w:p w14:paraId="1F89F60D" w14:textId="07C44647" w:rsidR="00771751" w:rsidRPr="00675D4A" w:rsidRDefault="0016549B" w:rsidP="00042361">
      <w:pPr>
        <w:pStyle w:val="Kop2"/>
        <w:spacing w:line="360" w:lineRule="auto"/>
        <w:rPr>
          <w:szCs w:val="28"/>
        </w:rPr>
      </w:pPr>
      <w:bookmarkStart w:id="83" w:name="_Toc42945608"/>
      <w:r w:rsidRPr="00675D4A">
        <w:rPr>
          <w:szCs w:val="28"/>
        </w:rPr>
        <w:t xml:space="preserve">4.3 </w:t>
      </w:r>
      <w:r w:rsidR="00771751" w:rsidRPr="00675D4A">
        <w:rPr>
          <w:szCs w:val="28"/>
        </w:rPr>
        <w:t>Conclusie</w:t>
      </w:r>
      <w:bookmarkEnd w:id="83"/>
    </w:p>
    <w:p w14:paraId="5837D4A3" w14:textId="77777777" w:rsidR="000A6C53" w:rsidRDefault="0022532F" w:rsidP="000A6C53">
      <w:pPr>
        <w:spacing w:after="0" w:line="360" w:lineRule="auto"/>
        <w:jc w:val="both"/>
        <w:rPr>
          <w:rFonts w:ascii="Cambria" w:hAnsi="Cambria" w:cstheme="majorHAnsi"/>
        </w:rPr>
      </w:pPr>
      <w:r w:rsidRPr="00675D4A">
        <w:rPr>
          <w:rFonts w:ascii="Cambria" w:hAnsi="Cambria" w:cstheme="majorHAnsi"/>
        </w:rPr>
        <w:t xml:space="preserve">Tot aan de Eerste Wereldoorlog was de publieke ruimte het domein van de man en de private ruimte was de plaats waar de vrouw zich begaf. </w:t>
      </w:r>
      <w:r w:rsidR="00ED0A91" w:rsidRPr="00675D4A">
        <w:rPr>
          <w:rFonts w:ascii="Cambria" w:hAnsi="Cambria" w:cstheme="majorHAnsi"/>
        </w:rPr>
        <w:t xml:space="preserve">Tijdens het interbellum ontstonden echter specifiek vrouwelijke beroepen. Vooral beroepen in de dienstensector werden </w:t>
      </w:r>
      <w:r w:rsidR="00447DCB">
        <w:rPr>
          <w:rFonts w:ascii="Cambria" w:hAnsi="Cambria" w:cstheme="majorHAnsi"/>
        </w:rPr>
        <w:t xml:space="preserve">geschikt geacht </w:t>
      </w:r>
      <w:r w:rsidR="00ED0A91" w:rsidRPr="00675D4A">
        <w:rPr>
          <w:rFonts w:ascii="Cambria" w:hAnsi="Cambria" w:cstheme="majorHAnsi"/>
        </w:rPr>
        <w:t>voor vrouwen. De opkomst van nieuwe vrouwelijke beroepen zoals typiste en telefoniste ging</w:t>
      </w:r>
      <w:r w:rsidR="00042361" w:rsidRPr="00675D4A">
        <w:rPr>
          <w:rFonts w:ascii="Cambria" w:hAnsi="Cambria" w:cstheme="majorHAnsi"/>
        </w:rPr>
        <w:t>en</w:t>
      </w:r>
      <w:r w:rsidR="00ED0A91" w:rsidRPr="00675D4A">
        <w:rPr>
          <w:rFonts w:ascii="Cambria" w:hAnsi="Cambria" w:cstheme="majorHAnsi"/>
        </w:rPr>
        <w:t xml:space="preserve"> gepaard met het nodige debat in de maatschappij. </w:t>
      </w:r>
      <w:r w:rsidRPr="00675D4A">
        <w:rPr>
          <w:rFonts w:ascii="Cambria" w:hAnsi="Cambria" w:cstheme="majorHAnsi"/>
        </w:rPr>
        <w:t xml:space="preserve">In zowel Nederland als de rest van </w:t>
      </w:r>
      <w:r w:rsidR="00A21924">
        <w:rPr>
          <w:rFonts w:ascii="Cambria" w:hAnsi="Cambria" w:cstheme="majorHAnsi"/>
        </w:rPr>
        <w:t xml:space="preserve">Europa </w:t>
      </w:r>
      <w:r w:rsidRPr="00675D4A">
        <w:rPr>
          <w:rFonts w:ascii="Cambria" w:hAnsi="Cambria" w:cstheme="majorHAnsi"/>
        </w:rPr>
        <w:t xml:space="preserve">ontstond de angst dat vrouwen banen in zouden pikken van mannen. </w:t>
      </w:r>
      <w:r w:rsidR="00B86ED2">
        <w:rPr>
          <w:rFonts w:ascii="Cambria" w:hAnsi="Cambria" w:cstheme="majorHAnsi"/>
        </w:rPr>
        <w:t xml:space="preserve">Door het specifiek vrouwelijke terrein van de huishoudelijke arbeid te verlaten veroorzaakten vrouwen een evenwichtsstoornis in de maatschappij. </w:t>
      </w:r>
      <w:r w:rsidRPr="00675D4A">
        <w:rPr>
          <w:rFonts w:ascii="Cambria" w:hAnsi="Cambria" w:cstheme="majorHAnsi"/>
        </w:rPr>
        <w:t>Geleid door angst werd er geprobeerd om de private en publieke rollen die hoorden bij mannen en vrouwen te herschikken.</w:t>
      </w:r>
      <w:r w:rsidR="00ED0A91" w:rsidRPr="00675D4A">
        <w:rPr>
          <w:rFonts w:ascii="Cambria" w:hAnsi="Cambria" w:cstheme="majorHAnsi"/>
        </w:rPr>
        <w:t xml:space="preserve"> Hoewel het zwaartepunt in de argumentatie in het interbellum enkele keren veranderde, werden argumenten tegen vrouwen op het kantoor steeds gebaseerd op de vrouwelijke natuur. </w:t>
      </w:r>
      <w:r w:rsidRPr="00675D4A">
        <w:rPr>
          <w:rFonts w:ascii="Cambria" w:hAnsi="Cambria" w:cstheme="majorHAnsi"/>
        </w:rPr>
        <w:t>De angst die de emancipatie van moderne vrouwen en het nalaten van hun natuurlijke taak teweeg bracht k</w:t>
      </w:r>
      <w:r w:rsidR="00ED0A91" w:rsidRPr="00675D4A">
        <w:rPr>
          <w:rFonts w:ascii="Cambria" w:hAnsi="Cambria" w:cstheme="majorHAnsi"/>
        </w:rPr>
        <w:t>wam</w:t>
      </w:r>
      <w:r w:rsidRPr="00675D4A">
        <w:rPr>
          <w:rFonts w:ascii="Cambria" w:hAnsi="Cambria" w:cstheme="majorHAnsi"/>
        </w:rPr>
        <w:t xml:space="preserve"> ook tot uiting in verscheidene moppen in de </w:t>
      </w:r>
      <w:r w:rsidRPr="00675D4A">
        <w:rPr>
          <w:rFonts w:ascii="Cambria" w:hAnsi="Cambria" w:cstheme="majorHAnsi"/>
          <w:i/>
          <w:iCs/>
        </w:rPr>
        <w:t xml:space="preserve">Kikeriki! </w:t>
      </w:r>
      <w:r w:rsidRPr="00675D4A">
        <w:rPr>
          <w:rFonts w:ascii="Cambria" w:hAnsi="Cambria" w:cstheme="majorHAnsi"/>
        </w:rPr>
        <w:t>en met de moderne ontwikkelingen w</w:t>
      </w:r>
      <w:r w:rsidR="00042361" w:rsidRPr="00675D4A">
        <w:rPr>
          <w:rFonts w:ascii="Cambria" w:hAnsi="Cambria" w:cstheme="majorHAnsi"/>
        </w:rPr>
        <w:t>erd</w:t>
      </w:r>
      <w:r w:rsidRPr="00675D4A">
        <w:rPr>
          <w:rFonts w:ascii="Cambria" w:hAnsi="Cambria" w:cstheme="majorHAnsi"/>
        </w:rPr>
        <w:t xml:space="preserve"> gespot.</w:t>
      </w:r>
      <w:r w:rsidR="00ED0A91" w:rsidRPr="00675D4A">
        <w:rPr>
          <w:rFonts w:ascii="Cambria" w:hAnsi="Cambria" w:cstheme="majorHAnsi"/>
        </w:rPr>
        <w:t xml:space="preserve"> </w:t>
      </w:r>
      <w:r w:rsidR="00B86ED2">
        <w:rPr>
          <w:rFonts w:ascii="Cambria" w:hAnsi="Cambria" w:cstheme="majorHAnsi"/>
        </w:rPr>
        <w:t>H</w:t>
      </w:r>
      <w:r w:rsidRPr="00675D4A">
        <w:rPr>
          <w:rFonts w:ascii="Cambria" w:hAnsi="Cambria" w:cstheme="majorHAnsi"/>
        </w:rPr>
        <w:t>et beeld dat de vrouw alleen werkt</w:t>
      </w:r>
      <w:r w:rsidR="00042361" w:rsidRPr="00675D4A">
        <w:rPr>
          <w:rFonts w:ascii="Cambria" w:hAnsi="Cambria" w:cstheme="majorHAnsi"/>
        </w:rPr>
        <w:t>e</w:t>
      </w:r>
      <w:r w:rsidRPr="00675D4A">
        <w:rPr>
          <w:rFonts w:ascii="Cambria" w:hAnsi="Cambria" w:cstheme="majorHAnsi"/>
        </w:rPr>
        <w:t xml:space="preserve"> om een man te vinden </w:t>
      </w:r>
      <w:r w:rsidR="00B86ED2">
        <w:rPr>
          <w:rFonts w:ascii="Cambria" w:hAnsi="Cambria" w:cstheme="majorHAnsi"/>
        </w:rPr>
        <w:t xml:space="preserve">kwam </w:t>
      </w:r>
      <w:r w:rsidRPr="00675D4A">
        <w:rPr>
          <w:rFonts w:ascii="Cambria" w:hAnsi="Cambria" w:cstheme="majorHAnsi"/>
        </w:rPr>
        <w:t xml:space="preserve">regelmatig terug in de grappen van de </w:t>
      </w:r>
      <w:r w:rsidRPr="00675D4A">
        <w:rPr>
          <w:rFonts w:ascii="Cambria" w:hAnsi="Cambria" w:cstheme="majorHAnsi"/>
          <w:i/>
          <w:iCs/>
        </w:rPr>
        <w:t xml:space="preserve">Kikeriki!. </w:t>
      </w:r>
      <w:r w:rsidRPr="00675D4A">
        <w:rPr>
          <w:rFonts w:ascii="Cambria" w:hAnsi="Cambria" w:cstheme="majorHAnsi"/>
        </w:rPr>
        <w:t>In de moppen focust</w:t>
      </w:r>
      <w:r w:rsidR="00ED0A91" w:rsidRPr="00675D4A">
        <w:rPr>
          <w:rFonts w:ascii="Cambria" w:hAnsi="Cambria" w:cstheme="majorHAnsi"/>
        </w:rPr>
        <w:t>e</w:t>
      </w:r>
      <w:r w:rsidRPr="00675D4A">
        <w:rPr>
          <w:rFonts w:ascii="Cambria" w:hAnsi="Cambria" w:cstheme="majorHAnsi"/>
        </w:rPr>
        <w:t xml:space="preserve"> de mannelijke werkgever dan ook niet op haar competentie als werknemer, maar juist op haar onkunde en seksualiteit. Er </w:t>
      </w:r>
      <w:r w:rsidR="00042361" w:rsidRPr="00675D4A">
        <w:rPr>
          <w:rFonts w:ascii="Cambria" w:hAnsi="Cambria" w:cstheme="majorHAnsi"/>
        </w:rPr>
        <w:t>was</w:t>
      </w:r>
      <w:r w:rsidRPr="00675D4A">
        <w:rPr>
          <w:rFonts w:ascii="Cambria" w:hAnsi="Cambria" w:cstheme="majorHAnsi"/>
        </w:rPr>
        <w:t xml:space="preserve"> </w:t>
      </w:r>
      <w:r w:rsidR="00ED0A91" w:rsidRPr="00675D4A">
        <w:rPr>
          <w:rFonts w:ascii="Cambria" w:hAnsi="Cambria" w:cstheme="majorHAnsi"/>
        </w:rPr>
        <w:t xml:space="preserve">wel </w:t>
      </w:r>
      <w:r w:rsidRPr="00675D4A">
        <w:rPr>
          <w:rFonts w:ascii="Cambria" w:hAnsi="Cambria" w:cstheme="majorHAnsi"/>
        </w:rPr>
        <w:t>een stijging zichtbaar in het aantal moppen waarin vrouwen een rol in de publieke ruimte bekle</w:t>
      </w:r>
      <w:r w:rsidR="00042361" w:rsidRPr="00675D4A">
        <w:rPr>
          <w:rFonts w:ascii="Cambria" w:hAnsi="Cambria" w:cstheme="majorHAnsi"/>
        </w:rPr>
        <w:t>ed</w:t>
      </w:r>
      <w:r w:rsidRPr="00675D4A">
        <w:rPr>
          <w:rFonts w:ascii="Cambria" w:hAnsi="Cambria" w:cstheme="majorHAnsi"/>
        </w:rPr>
        <w:t xml:space="preserve">den en ook het percentage </w:t>
      </w:r>
      <w:r w:rsidRPr="00675D4A">
        <w:rPr>
          <w:rFonts w:ascii="Cambria" w:hAnsi="Cambria" w:cstheme="majorHAnsi"/>
        </w:rPr>
        <w:lastRenderedPageBreak/>
        <w:t>verschillende beroepen dat ze beoefen</w:t>
      </w:r>
      <w:r w:rsidR="00042361" w:rsidRPr="00675D4A">
        <w:rPr>
          <w:rFonts w:ascii="Cambria" w:hAnsi="Cambria" w:cstheme="majorHAnsi"/>
        </w:rPr>
        <w:t>de</w:t>
      </w:r>
      <w:r w:rsidR="00AF5A51" w:rsidRPr="00675D4A">
        <w:rPr>
          <w:rFonts w:ascii="Cambria" w:hAnsi="Cambria" w:cstheme="majorHAnsi"/>
        </w:rPr>
        <w:t>n</w:t>
      </w:r>
      <w:r w:rsidRPr="00675D4A">
        <w:rPr>
          <w:rFonts w:ascii="Cambria" w:hAnsi="Cambria" w:cstheme="majorHAnsi"/>
        </w:rPr>
        <w:t xml:space="preserve"> n</w:t>
      </w:r>
      <w:r w:rsidR="00042361" w:rsidRPr="00675D4A">
        <w:rPr>
          <w:rFonts w:ascii="Cambria" w:hAnsi="Cambria" w:cstheme="majorHAnsi"/>
        </w:rPr>
        <w:t>am</w:t>
      </w:r>
      <w:r w:rsidRPr="00675D4A">
        <w:rPr>
          <w:rFonts w:ascii="Cambria" w:hAnsi="Cambria" w:cstheme="majorHAnsi"/>
        </w:rPr>
        <w:t xml:space="preserve"> toe</w:t>
      </w:r>
      <w:r w:rsidR="00ED0A91" w:rsidRPr="00675D4A">
        <w:rPr>
          <w:rFonts w:ascii="Cambria" w:hAnsi="Cambria" w:cstheme="majorHAnsi"/>
        </w:rPr>
        <w:t xml:space="preserve"> in het interbellum</w:t>
      </w:r>
      <w:r w:rsidRPr="00675D4A">
        <w:rPr>
          <w:rFonts w:ascii="Cambria" w:hAnsi="Cambria" w:cstheme="majorHAnsi"/>
        </w:rPr>
        <w:t>. Dit s</w:t>
      </w:r>
      <w:r w:rsidR="00ED0A91" w:rsidRPr="00675D4A">
        <w:rPr>
          <w:rFonts w:ascii="Cambria" w:hAnsi="Cambria" w:cstheme="majorHAnsi"/>
        </w:rPr>
        <w:t>tond echter</w:t>
      </w:r>
      <w:r w:rsidRPr="00675D4A">
        <w:rPr>
          <w:rFonts w:ascii="Cambria" w:hAnsi="Cambria" w:cstheme="majorHAnsi"/>
        </w:rPr>
        <w:t xml:space="preserve"> allemaal wel in schril contrast met het percentage moppen over mannen in de publieke ruimte. </w:t>
      </w:r>
    </w:p>
    <w:p w14:paraId="2F5A4263" w14:textId="78EC78C3" w:rsidR="00FE0CB3" w:rsidRDefault="00ED0A91" w:rsidP="000A6C53">
      <w:pPr>
        <w:spacing w:after="0" w:line="360" w:lineRule="auto"/>
        <w:ind w:firstLine="709"/>
        <w:jc w:val="both"/>
        <w:rPr>
          <w:rFonts w:ascii="Cambria" w:hAnsi="Cambria" w:cstheme="majorHAnsi"/>
        </w:rPr>
      </w:pPr>
      <w:r w:rsidRPr="00675D4A">
        <w:rPr>
          <w:rFonts w:ascii="Cambria" w:hAnsi="Cambria" w:cstheme="majorHAnsi"/>
        </w:rPr>
        <w:t>De spanningen in de maatschappij waren ook terug te zien in ontwikkelingen in de private ruimte</w:t>
      </w:r>
      <w:r w:rsidR="0022532F" w:rsidRPr="00675D4A">
        <w:rPr>
          <w:rFonts w:ascii="Cambria" w:hAnsi="Cambria" w:cstheme="majorHAnsi"/>
        </w:rPr>
        <w:t xml:space="preserve">. De traditionele westerse normen en waarden dreigden te verdwijnen en nergens was dit beter te zien dan in het gezin. Er werden minder kinderen geboren en de wil om minder kinderen te krijgen werd vooral in verband gebracht met zedenverval, secularisering en genotzucht. Moderne mentaliteitswijzigingen en emancipatie van de vrouw waren ook van invloed op veranderende attitudes ten aanzien van het huwelijk. Historici </w:t>
      </w:r>
      <w:r w:rsidR="00B444FA" w:rsidRPr="00675D4A">
        <w:rPr>
          <w:rFonts w:ascii="Cambria" w:hAnsi="Cambria" w:cstheme="majorHAnsi"/>
        </w:rPr>
        <w:t>V</w:t>
      </w:r>
      <w:r w:rsidR="0022532F" w:rsidRPr="00675D4A">
        <w:rPr>
          <w:rFonts w:ascii="Cambria" w:hAnsi="Cambria" w:cstheme="majorHAnsi"/>
        </w:rPr>
        <w:t xml:space="preserve">an Bavel en Kok betogen dat in deze periode het volkomen huwelijk opkwam. Historica Kloek stelt echter dat hoewel het door </w:t>
      </w:r>
      <w:r w:rsidR="00B444FA" w:rsidRPr="00675D4A">
        <w:rPr>
          <w:rFonts w:ascii="Cambria" w:hAnsi="Cambria" w:cstheme="majorHAnsi"/>
        </w:rPr>
        <w:t>V</w:t>
      </w:r>
      <w:r w:rsidR="0022532F" w:rsidRPr="00675D4A">
        <w:rPr>
          <w:rFonts w:ascii="Cambria" w:hAnsi="Cambria" w:cstheme="majorHAnsi"/>
        </w:rPr>
        <w:t xml:space="preserve">an Bavel en </w:t>
      </w:r>
      <w:r w:rsidR="00B444FA" w:rsidRPr="00675D4A">
        <w:rPr>
          <w:rFonts w:ascii="Cambria" w:hAnsi="Cambria" w:cstheme="majorHAnsi"/>
        </w:rPr>
        <w:t>K</w:t>
      </w:r>
      <w:r w:rsidR="0022532F" w:rsidRPr="00675D4A">
        <w:rPr>
          <w:rFonts w:ascii="Cambria" w:hAnsi="Cambria" w:cstheme="majorHAnsi"/>
        </w:rPr>
        <w:t>ok gestelde moderne huwelijk tijdens het interbellum wel opkwam, dit uitzonderingen waren. Kloek typeert het burgerlijk ideaal als het harmonieuze gezin. Het harmonieuze gezin bestond uit een kostwinner, een huisvrouw en brave kinderen.</w:t>
      </w:r>
      <w:r w:rsidRPr="00675D4A">
        <w:rPr>
          <w:rFonts w:ascii="Cambria" w:hAnsi="Cambria" w:cstheme="majorHAnsi"/>
        </w:rPr>
        <w:t xml:space="preserve"> </w:t>
      </w:r>
      <w:r w:rsidR="00AF5A51" w:rsidRPr="00675D4A">
        <w:rPr>
          <w:rFonts w:ascii="Cambria" w:hAnsi="Cambria" w:cstheme="majorHAnsi"/>
        </w:rPr>
        <w:t xml:space="preserve">Voor het hebben van een gezond huisgezin stond discipline hoog in het vaandel en daarom werd het erg belangrijk gevonden dat de huismoeder thuis was. In het moderne </w:t>
      </w:r>
      <w:r w:rsidR="002729BA" w:rsidRPr="00675D4A">
        <w:rPr>
          <w:rFonts w:ascii="Cambria" w:hAnsi="Cambria" w:cstheme="majorHAnsi"/>
        </w:rPr>
        <w:t>huwelijk was dit niet</w:t>
      </w:r>
      <w:r w:rsidR="00AF5A51" w:rsidRPr="00675D4A">
        <w:rPr>
          <w:rFonts w:ascii="Cambria" w:hAnsi="Cambria" w:cstheme="majorHAnsi"/>
        </w:rPr>
        <w:t xml:space="preserve"> het geval</w:t>
      </w:r>
      <w:r w:rsidR="002729BA" w:rsidRPr="00675D4A">
        <w:rPr>
          <w:rFonts w:ascii="Cambria" w:hAnsi="Cambria" w:cstheme="majorHAnsi"/>
        </w:rPr>
        <w:t xml:space="preserve">. Moppen in de </w:t>
      </w:r>
      <w:r w:rsidR="002729BA" w:rsidRPr="00675D4A">
        <w:rPr>
          <w:rFonts w:ascii="Cambria" w:hAnsi="Cambria" w:cstheme="majorHAnsi"/>
          <w:i/>
          <w:iCs/>
        </w:rPr>
        <w:t>Kikeriki!</w:t>
      </w:r>
      <w:r w:rsidR="002729BA" w:rsidRPr="00675D4A">
        <w:rPr>
          <w:rFonts w:ascii="Cambria" w:hAnsi="Cambria" w:cstheme="majorHAnsi"/>
        </w:rPr>
        <w:t xml:space="preserve"> over het moderne huwelijk g</w:t>
      </w:r>
      <w:r w:rsidR="00042361" w:rsidRPr="00675D4A">
        <w:rPr>
          <w:rFonts w:ascii="Cambria" w:hAnsi="Cambria" w:cstheme="majorHAnsi"/>
        </w:rPr>
        <w:t>ingen</w:t>
      </w:r>
      <w:r w:rsidR="002729BA" w:rsidRPr="00675D4A">
        <w:rPr>
          <w:rFonts w:ascii="Cambria" w:hAnsi="Cambria" w:cstheme="majorHAnsi"/>
        </w:rPr>
        <w:t xml:space="preserve"> hier op in. In moppen over het moderne huwelijk werd </w:t>
      </w:r>
      <w:r w:rsidR="00054348">
        <w:rPr>
          <w:rFonts w:ascii="Cambria" w:hAnsi="Cambria" w:cstheme="majorHAnsi"/>
        </w:rPr>
        <w:t xml:space="preserve">er </w:t>
      </w:r>
      <w:r w:rsidR="002729BA" w:rsidRPr="00675D4A">
        <w:rPr>
          <w:rFonts w:ascii="Cambria" w:hAnsi="Cambria" w:cstheme="majorHAnsi"/>
        </w:rPr>
        <w:t xml:space="preserve">vooral </w:t>
      </w:r>
      <w:r w:rsidR="00054348">
        <w:rPr>
          <w:rFonts w:ascii="Cambria" w:hAnsi="Cambria" w:cstheme="majorHAnsi"/>
        </w:rPr>
        <w:t xml:space="preserve">gespot met het meer publieke leven van vrouwen. De emancipatie van vrouwen werd zo negatief benadrukt. </w:t>
      </w:r>
      <w:r w:rsidR="002729BA" w:rsidRPr="00675D4A">
        <w:rPr>
          <w:rFonts w:ascii="Cambria" w:hAnsi="Cambria" w:cstheme="majorHAnsi"/>
        </w:rPr>
        <w:t>Ze l</w:t>
      </w:r>
      <w:r w:rsidR="002E1729" w:rsidRPr="00675D4A">
        <w:rPr>
          <w:rFonts w:ascii="Cambria" w:hAnsi="Cambria" w:cstheme="majorHAnsi"/>
        </w:rPr>
        <w:t>ie</w:t>
      </w:r>
      <w:r w:rsidR="002729BA" w:rsidRPr="00675D4A">
        <w:rPr>
          <w:rFonts w:ascii="Cambria" w:hAnsi="Cambria" w:cstheme="majorHAnsi"/>
        </w:rPr>
        <w:t xml:space="preserve">t in deze moppen haar </w:t>
      </w:r>
      <w:r w:rsidR="007D3D7D">
        <w:rPr>
          <w:rFonts w:ascii="Cambria" w:hAnsi="Cambria" w:cstheme="majorHAnsi"/>
        </w:rPr>
        <w:t>familie</w:t>
      </w:r>
      <w:r w:rsidR="002729BA" w:rsidRPr="00675D4A">
        <w:rPr>
          <w:rFonts w:ascii="Cambria" w:hAnsi="Cambria" w:cstheme="majorHAnsi"/>
        </w:rPr>
        <w:t xml:space="preserve"> in de steek. De </w:t>
      </w:r>
      <w:r w:rsidR="002729BA" w:rsidRPr="00675D4A">
        <w:rPr>
          <w:rFonts w:ascii="Cambria" w:hAnsi="Cambria" w:cstheme="majorHAnsi"/>
          <w:i/>
          <w:iCs/>
        </w:rPr>
        <w:t xml:space="preserve">Kikeriki! </w:t>
      </w:r>
      <w:r w:rsidR="002729BA" w:rsidRPr="00675D4A">
        <w:rPr>
          <w:rFonts w:ascii="Cambria" w:hAnsi="Cambria" w:cstheme="majorHAnsi"/>
        </w:rPr>
        <w:t>schaar</w:t>
      </w:r>
      <w:r w:rsidR="002E1729" w:rsidRPr="00675D4A">
        <w:rPr>
          <w:rFonts w:ascii="Cambria" w:hAnsi="Cambria" w:cstheme="majorHAnsi"/>
        </w:rPr>
        <w:t>de</w:t>
      </w:r>
      <w:r w:rsidR="002729BA" w:rsidRPr="00675D4A">
        <w:rPr>
          <w:rFonts w:ascii="Cambria" w:hAnsi="Cambria" w:cstheme="majorHAnsi"/>
        </w:rPr>
        <w:t xml:space="preserve"> zich </w:t>
      </w:r>
      <w:r w:rsidR="00CA25E5" w:rsidRPr="00675D4A">
        <w:rPr>
          <w:rFonts w:ascii="Cambria" w:hAnsi="Cambria" w:cstheme="majorHAnsi"/>
        </w:rPr>
        <w:t xml:space="preserve">door </w:t>
      </w:r>
      <w:r w:rsidR="002729BA" w:rsidRPr="00675D4A">
        <w:rPr>
          <w:rFonts w:ascii="Cambria" w:hAnsi="Cambria" w:cstheme="majorHAnsi"/>
        </w:rPr>
        <w:t>middel</w:t>
      </w:r>
      <w:r w:rsidR="00CA25E5" w:rsidRPr="00675D4A">
        <w:rPr>
          <w:rFonts w:ascii="Cambria" w:hAnsi="Cambria" w:cstheme="majorHAnsi"/>
        </w:rPr>
        <w:t xml:space="preserve"> van</w:t>
      </w:r>
      <w:r w:rsidR="002729BA" w:rsidRPr="00675D4A">
        <w:rPr>
          <w:rFonts w:ascii="Cambria" w:hAnsi="Cambria" w:cstheme="majorHAnsi"/>
        </w:rPr>
        <w:t xml:space="preserve"> dit soort mopjes aan de traditionele kant van het harmonieuze gezin.</w:t>
      </w:r>
      <w:r w:rsidR="00042361" w:rsidRPr="00675D4A">
        <w:rPr>
          <w:rFonts w:ascii="Cambria" w:hAnsi="Cambria" w:cstheme="majorHAnsi"/>
        </w:rPr>
        <w:t xml:space="preserve"> </w:t>
      </w:r>
      <w:r w:rsidR="002729BA" w:rsidRPr="00675D4A">
        <w:rPr>
          <w:rFonts w:ascii="Cambria" w:hAnsi="Cambria" w:cstheme="majorHAnsi"/>
        </w:rPr>
        <w:t xml:space="preserve">De huisvrouw </w:t>
      </w:r>
      <w:r w:rsidR="00042361" w:rsidRPr="00675D4A">
        <w:rPr>
          <w:rFonts w:ascii="Cambria" w:hAnsi="Cambria" w:cstheme="majorHAnsi"/>
        </w:rPr>
        <w:t>werd verantwoordelijk gehouden voor het op peil houden van de kwantiteit en kwaliteit</w:t>
      </w:r>
      <w:r w:rsidR="002729BA" w:rsidRPr="00675D4A">
        <w:rPr>
          <w:rFonts w:ascii="Cambria" w:hAnsi="Cambria" w:cstheme="majorHAnsi"/>
        </w:rPr>
        <w:t xml:space="preserve"> van de bevolking. </w:t>
      </w:r>
      <w:r w:rsidR="00042361" w:rsidRPr="00675D4A">
        <w:rPr>
          <w:rFonts w:ascii="Cambria" w:hAnsi="Cambria" w:cstheme="majorHAnsi"/>
        </w:rPr>
        <w:t xml:space="preserve">De Nederlandse huisvrouw was echter geen keukenprinses en dit stereotype kwam dan ook terug in de moppen. </w:t>
      </w:r>
      <w:r w:rsidR="002729BA" w:rsidRPr="00675D4A">
        <w:rPr>
          <w:rFonts w:ascii="Cambria" w:hAnsi="Cambria" w:cstheme="majorHAnsi"/>
        </w:rPr>
        <w:t xml:space="preserve">De </w:t>
      </w:r>
      <w:r w:rsidR="00054348">
        <w:rPr>
          <w:rFonts w:ascii="Cambria" w:hAnsi="Cambria" w:cstheme="majorHAnsi"/>
        </w:rPr>
        <w:t>Nederlands</w:t>
      </w:r>
      <w:r w:rsidR="002729BA" w:rsidRPr="00675D4A">
        <w:rPr>
          <w:rFonts w:ascii="Cambria" w:hAnsi="Cambria" w:cstheme="majorHAnsi"/>
        </w:rPr>
        <w:t xml:space="preserve"> huisvrouw </w:t>
      </w:r>
      <w:r w:rsidR="00054348">
        <w:rPr>
          <w:rFonts w:ascii="Cambria" w:hAnsi="Cambria" w:cstheme="majorHAnsi"/>
        </w:rPr>
        <w:t>stond</w:t>
      </w:r>
      <w:r w:rsidR="002729BA" w:rsidRPr="00675D4A">
        <w:rPr>
          <w:rFonts w:ascii="Cambria" w:hAnsi="Cambria" w:cstheme="majorHAnsi"/>
        </w:rPr>
        <w:t xml:space="preserve"> vooral </w:t>
      </w:r>
      <w:r w:rsidR="00054348">
        <w:rPr>
          <w:rFonts w:ascii="Cambria" w:hAnsi="Cambria" w:cstheme="majorHAnsi"/>
        </w:rPr>
        <w:t xml:space="preserve">bekend </w:t>
      </w:r>
      <w:r w:rsidR="002729BA" w:rsidRPr="00675D4A">
        <w:rPr>
          <w:rFonts w:ascii="Cambria" w:hAnsi="Cambria" w:cstheme="majorHAnsi"/>
        </w:rPr>
        <w:t>om haar dominante positie in het huis en huwelijk.</w:t>
      </w:r>
      <w:r w:rsidR="00042361" w:rsidRPr="00675D4A">
        <w:rPr>
          <w:rFonts w:ascii="Cambria" w:hAnsi="Cambria" w:cstheme="majorHAnsi"/>
        </w:rPr>
        <w:t xml:space="preserve"> </w:t>
      </w:r>
      <w:r w:rsidR="002729BA" w:rsidRPr="00675D4A">
        <w:rPr>
          <w:rFonts w:ascii="Cambria" w:hAnsi="Cambria" w:cstheme="majorHAnsi"/>
        </w:rPr>
        <w:t xml:space="preserve">De vrouw als strenge opvoeder die de baas </w:t>
      </w:r>
      <w:r w:rsidR="002E1729" w:rsidRPr="00675D4A">
        <w:rPr>
          <w:rFonts w:ascii="Cambria" w:hAnsi="Cambria" w:cstheme="majorHAnsi"/>
        </w:rPr>
        <w:t>was</w:t>
      </w:r>
      <w:r w:rsidR="002729BA" w:rsidRPr="00675D4A">
        <w:rPr>
          <w:rFonts w:ascii="Cambria" w:hAnsi="Cambria" w:cstheme="majorHAnsi"/>
        </w:rPr>
        <w:t xml:space="preserve"> in het gezin </w:t>
      </w:r>
      <w:r w:rsidR="00042361" w:rsidRPr="00675D4A">
        <w:rPr>
          <w:rFonts w:ascii="Cambria" w:hAnsi="Cambria" w:cstheme="majorHAnsi"/>
        </w:rPr>
        <w:t>was</w:t>
      </w:r>
      <w:r w:rsidR="002729BA" w:rsidRPr="00675D4A">
        <w:rPr>
          <w:rFonts w:ascii="Cambria" w:hAnsi="Cambria" w:cstheme="majorHAnsi"/>
        </w:rPr>
        <w:t xml:space="preserve"> een veel voorkomend stereotype in de moppen van de </w:t>
      </w:r>
      <w:r w:rsidR="002729BA" w:rsidRPr="00675D4A">
        <w:rPr>
          <w:rFonts w:ascii="Cambria" w:hAnsi="Cambria" w:cstheme="majorHAnsi"/>
          <w:i/>
          <w:iCs/>
        </w:rPr>
        <w:t>Kikeriki!</w:t>
      </w:r>
      <w:r w:rsidR="002729BA" w:rsidRPr="00675D4A">
        <w:rPr>
          <w:rFonts w:ascii="Cambria" w:hAnsi="Cambria" w:cstheme="majorHAnsi"/>
        </w:rPr>
        <w:t>.</w:t>
      </w:r>
      <w:r w:rsidR="00753357" w:rsidRPr="00675D4A">
        <w:rPr>
          <w:rFonts w:ascii="Cambria" w:hAnsi="Cambria" w:cstheme="majorHAnsi"/>
        </w:rPr>
        <w:t xml:space="preserve"> </w:t>
      </w:r>
    </w:p>
    <w:p w14:paraId="7D216360" w14:textId="4BB3099A" w:rsidR="00E3397A" w:rsidRPr="00FE0CB3" w:rsidRDefault="00FE0CB3" w:rsidP="00E3397A">
      <w:pPr>
        <w:rPr>
          <w:rFonts w:ascii="Cambria" w:hAnsi="Cambria" w:cstheme="majorHAnsi"/>
        </w:rPr>
      </w:pPr>
      <w:r>
        <w:rPr>
          <w:rFonts w:ascii="Cambria" w:hAnsi="Cambria" w:cstheme="majorHAnsi"/>
        </w:rPr>
        <w:br w:type="page"/>
      </w:r>
    </w:p>
    <w:p w14:paraId="54FAEA02" w14:textId="1ED70D40" w:rsidR="00FE0CB3" w:rsidRDefault="00FE0CB3" w:rsidP="00FE0CB3">
      <w:pPr>
        <w:pStyle w:val="Kop1"/>
      </w:pPr>
      <w:r>
        <w:lastRenderedPageBreak/>
        <w:t xml:space="preserve">Conclusie </w:t>
      </w:r>
    </w:p>
    <w:p w14:paraId="3B241FD3" w14:textId="77777777" w:rsidR="00461097" w:rsidRPr="00461097" w:rsidRDefault="00461097" w:rsidP="00461097"/>
    <w:p w14:paraId="60A8021D" w14:textId="77777777" w:rsidR="00461097" w:rsidRDefault="001A7313" w:rsidP="00461097">
      <w:pPr>
        <w:spacing w:after="0" w:line="360" w:lineRule="auto"/>
        <w:jc w:val="both"/>
        <w:rPr>
          <w:rFonts w:ascii="Cambria" w:hAnsi="Cambria" w:cstheme="majorHAnsi"/>
        </w:rPr>
      </w:pPr>
      <w:r w:rsidRPr="00675D4A">
        <w:rPr>
          <w:rFonts w:ascii="Cambria" w:hAnsi="Cambria" w:cstheme="majorHAnsi"/>
        </w:rPr>
        <w:t xml:space="preserve">Dit onderzoek draaide om de vraag: </w:t>
      </w:r>
      <w:r w:rsidR="00527621" w:rsidRPr="00675D4A">
        <w:rPr>
          <w:rFonts w:ascii="Cambria" w:hAnsi="Cambria"/>
        </w:rPr>
        <w:t xml:space="preserve">Hoe worden de veranderende genderrollen en -normen gedurende het interbellum in Nederland weerspiegeld in de moppen in de Kikeriki van 1918 tot 1937? </w:t>
      </w:r>
      <w:r w:rsidRPr="00675D4A">
        <w:rPr>
          <w:rFonts w:ascii="Cambria" w:hAnsi="Cambria" w:cstheme="majorHAnsi"/>
        </w:rPr>
        <w:t>Hiervoor zijn moppen geanalyseerd over drie grote thema’s</w:t>
      </w:r>
      <w:r w:rsidR="00E31FC5" w:rsidRPr="00675D4A">
        <w:rPr>
          <w:rFonts w:ascii="Cambria" w:hAnsi="Cambria" w:cstheme="majorHAnsi"/>
        </w:rPr>
        <w:t>: u</w:t>
      </w:r>
      <w:r w:rsidRPr="00675D4A">
        <w:rPr>
          <w:rFonts w:ascii="Cambria" w:hAnsi="Cambria" w:cstheme="majorHAnsi"/>
        </w:rPr>
        <w:t>iterlijk en karaktereigenschappen</w:t>
      </w:r>
      <w:r w:rsidR="00A21924">
        <w:rPr>
          <w:rFonts w:ascii="Cambria" w:hAnsi="Cambria" w:cstheme="majorHAnsi"/>
        </w:rPr>
        <w:t>,</w:t>
      </w:r>
      <w:r w:rsidRPr="00675D4A">
        <w:rPr>
          <w:rFonts w:ascii="Cambria" w:hAnsi="Cambria" w:cstheme="majorHAnsi"/>
        </w:rPr>
        <w:t xml:space="preserve"> normen en waarden op het gebied van seks, liefde en huwelijk en mannen en vrouwen in de private en publieke ruimte. De moppen waarin genderrollen en -normen expliciet of impliciet geportretteerd waren zijn zowel kwantitatief als kwalitatief geanalyseerd. In de kwalitatieve analyse van de moppen is gefocust op hoe de opkomst van de moderne vrouw in Nederland de drie thema’s heeft beïnvloed </w:t>
      </w:r>
      <w:r w:rsidR="00E31FC5" w:rsidRPr="00675D4A">
        <w:rPr>
          <w:rFonts w:ascii="Cambria" w:hAnsi="Cambria" w:cstheme="majorHAnsi"/>
        </w:rPr>
        <w:t xml:space="preserve">gedurende </w:t>
      </w:r>
      <w:r w:rsidRPr="00675D4A">
        <w:rPr>
          <w:rFonts w:ascii="Cambria" w:hAnsi="Cambria" w:cstheme="majorHAnsi"/>
        </w:rPr>
        <w:t xml:space="preserve">het interbellum en hoe dit vervolgens </w:t>
      </w:r>
      <w:r w:rsidR="00E31FC5" w:rsidRPr="00675D4A">
        <w:rPr>
          <w:rFonts w:ascii="Cambria" w:hAnsi="Cambria" w:cstheme="majorHAnsi"/>
        </w:rPr>
        <w:t>weerspiegelde</w:t>
      </w:r>
      <w:r w:rsidRPr="00675D4A">
        <w:rPr>
          <w:rFonts w:ascii="Cambria" w:hAnsi="Cambria" w:cstheme="majorHAnsi"/>
        </w:rPr>
        <w:t xml:space="preserve"> in de moppen in de </w:t>
      </w:r>
      <w:r w:rsidRPr="00675D4A">
        <w:rPr>
          <w:rFonts w:ascii="Cambria" w:hAnsi="Cambria" w:cstheme="majorHAnsi"/>
          <w:i/>
          <w:iCs/>
        </w:rPr>
        <w:t>Kikeriki!</w:t>
      </w:r>
      <w:r w:rsidRPr="00675D4A">
        <w:rPr>
          <w:rFonts w:ascii="Cambria" w:hAnsi="Cambria" w:cstheme="majorHAnsi"/>
        </w:rPr>
        <w:t xml:space="preserve">.  </w:t>
      </w:r>
    </w:p>
    <w:p w14:paraId="669F812B" w14:textId="77777777" w:rsidR="00461097" w:rsidRDefault="000F6A82" w:rsidP="00461097">
      <w:pPr>
        <w:spacing w:after="0" w:line="360" w:lineRule="auto"/>
        <w:ind w:firstLine="709"/>
        <w:jc w:val="both"/>
        <w:rPr>
          <w:rFonts w:ascii="Cambria" w:hAnsi="Cambria" w:cstheme="majorHAnsi"/>
        </w:rPr>
      </w:pPr>
      <w:r w:rsidRPr="00675D4A">
        <w:rPr>
          <w:rFonts w:ascii="Cambria" w:hAnsi="Cambria" w:cstheme="majorHAnsi"/>
        </w:rPr>
        <w:t>Nederland was</w:t>
      </w:r>
      <w:r w:rsidR="002176DE" w:rsidRPr="00675D4A">
        <w:rPr>
          <w:rFonts w:ascii="Cambria" w:hAnsi="Cambria" w:cstheme="majorHAnsi"/>
        </w:rPr>
        <w:t xml:space="preserve"> gedurende het interbellum</w:t>
      </w:r>
      <w:r w:rsidRPr="00675D4A">
        <w:rPr>
          <w:rFonts w:ascii="Cambria" w:hAnsi="Cambria" w:cstheme="majorHAnsi"/>
        </w:rPr>
        <w:t xml:space="preserve"> een in mentaliteit zeer conservatief land en Nederlanders waren dan ook erg bezorgd over de gevolgen van modernisering</w:t>
      </w:r>
      <w:r w:rsidR="002176DE" w:rsidRPr="00675D4A">
        <w:rPr>
          <w:rFonts w:ascii="Cambria" w:hAnsi="Cambria" w:cstheme="majorHAnsi"/>
        </w:rPr>
        <w:t>.</w:t>
      </w:r>
      <w:r w:rsidRPr="00675D4A">
        <w:rPr>
          <w:rFonts w:ascii="Cambria" w:hAnsi="Cambria" w:cstheme="majorHAnsi"/>
        </w:rPr>
        <w:t xml:space="preserve"> Nederland bleef dan ook een land waar de negentiende-eeuwse burgerlijke fatsoensnorm de boventoon bleef voeren.</w:t>
      </w:r>
      <w:r w:rsidR="00E31FC5" w:rsidRPr="00675D4A">
        <w:rPr>
          <w:rFonts w:ascii="Cambria" w:hAnsi="Cambria" w:cstheme="majorHAnsi"/>
          <w:bCs/>
        </w:rPr>
        <w:t xml:space="preserve"> </w:t>
      </w:r>
      <w:r w:rsidRPr="00675D4A">
        <w:rPr>
          <w:rFonts w:ascii="Cambria" w:hAnsi="Cambria" w:cstheme="majorHAnsi"/>
        </w:rPr>
        <w:t>De meeste stereotype uiterlijk</w:t>
      </w:r>
      <w:r w:rsidR="00A21924">
        <w:rPr>
          <w:rFonts w:ascii="Cambria" w:hAnsi="Cambria" w:cstheme="majorHAnsi"/>
        </w:rPr>
        <w:t>e eigenschappen</w:t>
      </w:r>
      <w:r w:rsidRPr="00675D4A">
        <w:rPr>
          <w:rFonts w:ascii="Cambria" w:hAnsi="Cambria" w:cstheme="majorHAnsi"/>
        </w:rPr>
        <w:t xml:space="preserve"> en karaktereigenschappen van mannen en vrouwen bleken niet te veranderden in moppen gedurende het interbellum. Mannen en vrouwen werden geportretteerd met specifieke eigenschappen die paste</w:t>
      </w:r>
      <w:r w:rsidR="00A21924">
        <w:rPr>
          <w:rFonts w:ascii="Cambria" w:hAnsi="Cambria" w:cstheme="majorHAnsi"/>
        </w:rPr>
        <w:t>n</w:t>
      </w:r>
      <w:r w:rsidRPr="00675D4A">
        <w:rPr>
          <w:rFonts w:ascii="Cambria" w:hAnsi="Cambria" w:cstheme="majorHAnsi"/>
        </w:rPr>
        <w:t xml:space="preserve"> bij het bijbehorende gender. Vrouwen namen gedurende het interbellum wel langzaam eigenschappen over die voorheen specifiek in het mannelijke domein werden geplaatst. De </w:t>
      </w:r>
      <w:r w:rsidRPr="00675D4A">
        <w:rPr>
          <w:rFonts w:ascii="Cambria" w:hAnsi="Cambria" w:cstheme="majorHAnsi"/>
          <w:i/>
          <w:iCs/>
        </w:rPr>
        <w:t xml:space="preserve">Kikeriki! </w:t>
      </w:r>
      <w:r w:rsidRPr="00675D4A">
        <w:rPr>
          <w:rFonts w:ascii="Cambria" w:hAnsi="Cambria" w:cstheme="majorHAnsi"/>
        </w:rPr>
        <w:t xml:space="preserve">liet hier een progressief geluid over horen en leek op deze manier de opkomst van de moderne vrouw te omarmen. In moppen over het nieuwe moderne uiterlijk nam de </w:t>
      </w:r>
      <w:r w:rsidRPr="00675D4A">
        <w:rPr>
          <w:rFonts w:ascii="Cambria" w:hAnsi="Cambria" w:cstheme="majorHAnsi"/>
          <w:i/>
          <w:iCs/>
        </w:rPr>
        <w:t xml:space="preserve">Kikeriki! </w:t>
      </w:r>
      <w:r w:rsidRPr="00675D4A">
        <w:rPr>
          <w:rFonts w:ascii="Cambria" w:hAnsi="Cambria" w:cstheme="majorHAnsi"/>
        </w:rPr>
        <w:t>echter een conservatieve stelling in en maakte ontwikkelingen op het gebied van emancipatie belachelijk.</w:t>
      </w:r>
    </w:p>
    <w:p w14:paraId="22BE5424" w14:textId="77777777" w:rsidR="00461097" w:rsidRDefault="00E31FC5" w:rsidP="00461097">
      <w:pPr>
        <w:spacing w:after="0" w:line="360" w:lineRule="auto"/>
        <w:ind w:firstLine="709"/>
        <w:jc w:val="both"/>
        <w:rPr>
          <w:rFonts w:ascii="Cambria" w:hAnsi="Cambria" w:cstheme="majorHAnsi"/>
          <w:bCs/>
        </w:rPr>
      </w:pPr>
      <w:r w:rsidRPr="00675D4A">
        <w:rPr>
          <w:rFonts w:ascii="Cambria" w:hAnsi="Cambria" w:cstheme="majorHAnsi"/>
        </w:rPr>
        <w:t>De moderne seksuele moraal van de stedelijke vrouwelijke arbeidersjeugd werd in tegenstelling tot d</w:t>
      </w:r>
      <w:r w:rsidR="00A21924">
        <w:rPr>
          <w:rFonts w:ascii="Cambria" w:hAnsi="Cambria" w:cstheme="majorHAnsi"/>
        </w:rPr>
        <w:t>ie</w:t>
      </w:r>
      <w:r w:rsidRPr="00675D4A">
        <w:rPr>
          <w:rFonts w:ascii="Cambria" w:hAnsi="Cambria" w:cstheme="majorHAnsi"/>
        </w:rPr>
        <w:t xml:space="preserve"> van de mannen veel in moppen aangehaald als punchline. Het label modern kreeg hierbij een negatieve connotatie in de </w:t>
      </w:r>
      <w:r w:rsidRPr="00675D4A">
        <w:rPr>
          <w:rFonts w:ascii="Cambria" w:hAnsi="Cambria" w:cstheme="majorHAnsi"/>
          <w:i/>
          <w:iCs/>
        </w:rPr>
        <w:t>Kikeriki!</w:t>
      </w:r>
      <w:r w:rsidRPr="00675D4A">
        <w:rPr>
          <w:rFonts w:ascii="Cambria" w:hAnsi="Cambria" w:cstheme="majorHAnsi"/>
        </w:rPr>
        <w:t>. De Verenigde Staten</w:t>
      </w:r>
      <w:r w:rsidR="000F6A82" w:rsidRPr="00675D4A">
        <w:rPr>
          <w:rFonts w:ascii="Cambria" w:hAnsi="Cambria" w:cstheme="majorHAnsi"/>
        </w:rPr>
        <w:t xml:space="preserve"> en de </w:t>
      </w:r>
      <w:r w:rsidRPr="00675D4A">
        <w:rPr>
          <w:rFonts w:ascii="Cambria" w:hAnsi="Cambria" w:cstheme="majorHAnsi"/>
        </w:rPr>
        <w:t>filmster</w:t>
      </w:r>
      <w:r w:rsidR="000F6A82" w:rsidRPr="00675D4A">
        <w:rPr>
          <w:rFonts w:ascii="Cambria" w:hAnsi="Cambria" w:cstheme="majorHAnsi"/>
        </w:rPr>
        <w:t xml:space="preserve"> als stereotype voor de moderne vrouw speelde</w:t>
      </w:r>
      <w:r w:rsidR="00A21924">
        <w:rPr>
          <w:rFonts w:ascii="Cambria" w:hAnsi="Cambria" w:cstheme="majorHAnsi"/>
        </w:rPr>
        <w:t>n</w:t>
      </w:r>
      <w:r w:rsidR="000F6A82" w:rsidRPr="00675D4A">
        <w:rPr>
          <w:rFonts w:ascii="Cambria" w:hAnsi="Cambria" w:cstheme="majorHAnsi"/>
        </w:rPr>
        <w:t xml:space="preserve"> op het vlak van de zedeloosheid een negatieve rol die in verschillende mopjes terugk</w:t>
      </w:r>
      <w:r w:rsidRPr="00675D4A">
        <w:rPr>
          <w:rFonts w:ascii="Cambria" w:hAnsi="Cambria" w:cstheme="majorHAnsi"/>
        </w:rPr>
        <w:t>wam</w:t>
      </w:r>
      <w:r w:rsidR="000F6A82" w:rsidRPr="00675D4A">
        <w:rPr>
          <w:rFonts w:ascii="Cambria" w:hAnsi="Cambria" w:cstheme="majorHAnsi"/>
        </w:rPr>
        <w:t>.</w:t>
      </w:r>
      <w:r w:rsidR="0072755B" w:rsidRPr="00675D4A">
        <w:rPr>
          <w:rFonts w:ascii="Cambria" w:hAnsi="Cambria" w:cstheme="majorHAnsi"/>
        </w:rPr>
        <w:t xml:space="preserve"> Ook de moderne leefstijl speelde een belangrijke rol voor de vrouw in mopjes over de liefde. Haar materialisme vormde in deze mopjes de punchline en werd zo in de </w:t>
      </w:r>
      <w:r w:rsidR="0072755B" w:rsidRPr="00675D4A">
        <w:rPr>
          <w:rFonts w:ascii="Cambria" w:hAnsi="Cambria" w:cstheme="majorHAnsi"/>
          <w:i/>
          <w:iCs/>
        </w:rPr>
        <w:t xml:space="preserve">Kikeriki! </w:t>
      </w:r>
      <w:r w:rsidR="0072755B" w:rsidRPr="00675D4A">
        <w:rPr>
          <w:rFonts w:ascii="Cambria" w:hAnsi="Cambria" w:cstheme="majorHAnsi"/>
        </w:rPr>
        <w:t>belachelijk gemaakt.</w:t>
      </w:r>
      <w:r w:rsidRPr="00675D4A">
        <w:rPr>
          <w:rFonts w:ascii="Cambria" w:hAnsi="Cambria" w:cstheme="majorHAnsi"/>
          <w:bCs/>
        </w:rPr>
        <w:t xml:space="preserve"> </w:t>
      </w:r>
    </w:p>
    <w:p w14:paraId="5E506A98" w14:textId="77777777" w:rsidR="00461097" w:rsidRDefault="0072755B" w:rsidP="00461097">
      <w:pPr>
        <w:spacing w:after="0" w:line="360" w:lineRule="auto"/>
        <w:ind w:firstLine="709"/>
        <w:jc w:val="both"/>
        <w:rPr>
          <w:rFonts w:ascii="Cambria" w:hAnsi="Cambria" w:cstheme="majorHAnsi"/>
        </w:rPr>
      </w:pPr>
      <w:r w:rsidRPr="00675D4A">
        <w:rPr>
          <w:rFonts w:ascii="Cambria" w:hAnsi="Cambria" w:cstheme="majorHAnsi"/>
        </w:rPr>
        <w:t>Er was een stijging zichtbaar in het aantal moppen waarin vrouwen een rol in de publieke ruimte bekleedden en ook het percentage verschillende beroepen dat ze beoefen</w:t>
      </w:r>
      <w:r w:rsidR="00C20870" w:rsidRPr="00675D4A">
        <w:rPr>
          <w:rFonts w:ascii="Cambria" w:hAnsi="Cambria" w:cstheme="majorHAnsi"/>
        </w:rPr>
        <w:t>d</w:t>
      </w:r>
      <w:r w:rsidRPr="00675D4A">
        <w:rPr>
          <w:rFonts w:ascii="Cambria" w:hAnsi="Cambria" w:cstheme="majorHAnsi"/>
        </w:rPr>
        <w:t>en nam toe</w:t>
      </w:r>
      <w:r w:rsidR="00C20870" w:rsidRPr="00675D4A">
        <w:rPr>
          <w:rFonts w:ascii="Cambria" w:hAnsi="Cambria" w:cstheme="majorHAnsi"/>
        </w:rPr>
        <w:t xml:space="preserve"> gedurende</w:t>
      </w:r>
      <w:r w:rsidRPr="00675D4A">
        <w:rPr>
          <w:rFonts w:ascii="Cambria" w:hAnsi="Cambria" w:cstheme="majorHAnsi"/>
        </w:rPr>
        <w:t xml:space="preserve"> het interbellum. Dit waren echter lage percentages in verhouding tot het percentage moppen over mannen in de publieke ruimte. De angst die de emancipatie van moderne vrouwen en het nalaten van hun natuurlijke taak teweeg bracht</w:t>
      </w:r>
      <w:r w:rsidR="00A21924">
        <w:rPr>
          <w:rFonts w:ascii="Cambria" w:hAnsi="Cambria" w:cstheme="majorHAnsi"/>
        </w:rPr>
        <w:t>,</w:t>
      </w:r>
      <w:r w:rsidRPr="00675D4A">
        <w:rPr>
          <w:rFonts w:ascii="Cambria" w:hAnsi="Cambria" w:cstheme="majorHAnsi"/>
        </w:rPr>
        <w:t xml:space="preserve"> kwam ook tot uiting in verscheidene moppen in de </w:t>
      </w:r>
      <w:r w:rsidRPr="00675D4A">
        <w:rPr>
          <w:rFonts w:ascii="Cambria" w:hAnsi="Cambria" w:cstheme="majorHAnsi"/>
          <w:i/>
          <w:iCs/>
        </w:rPr>
        <w:t>Kikeriki!</w:t>
      </w:r>
      <w:r w:rsidR="00E31FC5" w:rsidRPr="00675D4A">
        <w:rPr>
          <w:rFonts w:ascii="Cambria" w:hAnsi="Cambria" w:cstheme="majorHAnsi"/>
          <w:i/>
          <w:iCs/>
        </w:rPr>
        <w:t>.</w:t>
      </w:r>
      <w:r w:rsidRPr="00675D4A">
        <w:rPr>
          <w:rFonts w:ascii="Cambria" w:hAnsi="Cambria" w:cstheme="majorHAnsi"/>
        </w:rPr>
        <w:t xml:space="preserve"> </w:t>
      </w:r>
      <w:r w:rsidR="00E31FC5" w:rsidRPr="00675D4A">
        <w:rPr>
          <w:rFonts w:ascii="Cambria" w:hAnsi="Cambria" w:cstheme="majorHAnsi"/>
        </w:rPr>
        <w:t>M</w:t>
      </w:r>
      <w:r w:rsidRPr="00675D4A">
        <w:rPr>
          <w:rFonts w:ascii="Cambria" w:hAnsi="Cambria" w:cstheme="majorHAnsi"/>
        </w:rPr>
        <w:t>et de</w:t>
      </w:r>
      <w:r w:rsidR="00E31FC5" w:rsidRPr="00675D4A">
        <w:rPr>
          <w:rFonts w:ascii="Cambria" w:hAnsi="Cambria" w:cstheme="majorHAnsi"/>
        </w:rPr>
        <w:t>ze</w:t>
      </w:r>
      <w:r w:rsidRPr="00675D4A">
        <w:rPr>
          <w:rFonts w:ascii="Cambria" w:hAnsi="Cambria" w:cstheme="majorHAnsi"/>
        </w:rPr>
        <w:t xml:space="preserve"> moderne ontwikkelingen werd gespot. </w:t>
      </w:r>
    </w:p>
    <w:p w14:paraId="29579EB1" w14:textId="77777777" w:rsidR="00461097" w:rsidRDefault="0072755B" w:rsidP="00461097">
      <w:pPr>
        <w:spacing w:after="0" w:line="360" w:lineRule="auto"/>
        <w:ind w:firstLine="709"/>
        <w:jc w:val="both"/>
        <w:rPr>
          <w:rFonts w:ascii="Cambria" w:hAnsi="Cambria" w:cstheme="majorHAnsi"/>
        </w:rPr>
      </w:pPr>
      <w:r w:rsidRPr="00675D4A">
        <w:rPr>
          <w:rFonts w:ascii="Cambria" w:hAnsi="Cambria" w:cstheme="majorHAnsi"/>
        </w:rPr>
        <w:lastRenderedPageBreak/>
        <w:t xml:space="preserve">De spanningen die ontstonden in de maatschappij waren ook terug te zien in moppen over de private ruimte. In moppen over het moderne huwelijk werd vooral de emancipatie van de vrouw benadrukt en werd er gespot met haar meer publieke leven. Ze liet in deze moppen haar gezin en haar man in de steek. De </w:t>
      </w:r>
      <w:r w:rsidRPr="00675D4A">
        <w:rPr>
          <w:rFonts w:ascii="Cambria" w:hAnsi="Cambria" w:cstheme="majorHAnsi"/>
          <w:i/>
          <w:iCs/>
        </w:rPr>
        <w:t xml:space="preserve">Kikeriki! </w:t>
      </w:r>
      <w:r w:rsidRPr="00675D4A">
        <w:rPr>
          <w:rFonts w:ascii="Cambria" w:hAnsi="Cambria" w:cstheme="majorHAnsi"/>
        </w:rPr>
        <w:t xml:space="preserve">schaarde zich </w:t>
      </w:r>
      <w:r w:rsidR="00C20870" w:rsidRPr="00675D4A">
        <w:rPr>
          <w:rFonts w:ascii="Cambria" w:hAnsi="Cambria" w:cstheme="majorHAnsi"/>
        </w:rPr>
        <w:t>door</w:t>
      </w:r>
      <w:r w:rsidRPr="00675D4A">
        <w:rPr>
          <w:rFonts w:ascii="Cambria" w:hAnsi="Cambria" w:cstheme="majorHAnsi"/>
        </w:rPr>
        <w:t>middel</w:t>
      </w:r>
      <w:r w:rsidR="00C20870" w:rsidRPr="00675D4A">
        <w:rPr>
          <w:rFonts w:ascii="Cambria" w:hAnsi="Cambria" w:cstheme="majorHAnsi"/>
        </w:rPr>
        <w:t xml:space="preserve"> van</w:t>
      </w:r>
      <w:r w:rsidRPr="00675D4A">
        <w:rPr>
          <w:rFonts w:ascii="Cambria" w:hAnsi="Cambria" w:cstheme="majorHAnsi"/>
        </w:rPr>
        <w:t xml:space="preserve"> dit soort mopjes a</w:t>
      </w:r>
      <w:r w:rsidR="00A21924">
        <w:rPr>
          <w:rFonts w:ascii="Cambria" w:hAnsi="Cambria" w:cstheme="majorHAnsi"/>
        </w:rPr>
        <w:t>chter</w:t>
      </w:r>
      <w:r w:rsidRPr="00675D4A">
        <w:rPr>
          <w:rFonts w:ascii="Cambria" w:hAnsi="Cambria" w:cstheme="majorHAnsi"/>
        </w:rPr>
        <w:t xml:space="preserve"> de traditionele kant van het harmonieuze gezin. De stereotype huisvrouw die bestond in de samenleving volgens Kloek, kwam ook terug in de moppen in de </w:t>
      </w:r>
      <w:r w:rsidRPr="00675D4A">
        <w:rPr>
          <w:rFonts w:ascii="Cambria" w:hAnsi="Cambria" w:cstheme="majorHAnsi"/>
          <w:i/>
          <w:iCs/>
        </w:rPr>
        <w:t>Kikeriki!</w:t>
      </w:r>
      <w:r w:rsidRPr="00675D4A">
        <w:rPr>
          <w:rFonts w:ascii="Cambria" w:hAnsi="Cambria" w:cstheme="majorHAnsi"/>
        </w:rPr>
        <w:t>. Zo kwam het stereotype dat vrouwen niet konden koken regelmatig terug en was de huisvrouw de bazin van het gezin.</w:t>
      </w:r>
    </w:p>
    <w:p w14:paraId="7E5895D1" w14:textId="77777777" w:rsidR="00461097" w:rsidRDefault="00D520C8" w:rsidP="00461097">
      <w:pPr>
        <w:spacing w:after="0" w:line="360" w:lineRule="auto"/>
        <w:ind w:firstLine="709"/>
        <w:jc w:val="both"/>
        <w:rPr>
          <w:rFonts w:ascii="Cambria" w:hAnsi="Cambria" w:cstheme="majorHAnsi"/>
        </w:rPr>
      </w:pPr>
      <w:r w:rsidRPr="00675D4A">
        <w:rPr>
          <w:rFonts w:ascii="Cambria" w:hAnsi="Cambria" w:cstheme="majorHAnsi"/>
        </w:rPr>
        <w:t xml:space="preserve">Er kan geconcludeerd worden dat veranderingen in de maatschappij </w:t>
      </w:r>
      <w:r w:rsidR="00ED1FCC" w:rsidRPr="00675D4A">
        <w:rPr>
          <w:rFonts w:ascii="Cambria" w:hAnsi="Cambria" w:cstheme="majorHAnsi"/>
        </w:rPr>
        <w:t>weerspiegeld werden</w:t>
      </w:r>
      <w:r w:rsidRPr="00675D4A">
        <w:rPr>
          <w:rFonts w:ascii="Cambria" w:hAnsi="Cambria" w:cstheme="majorHAnsi"/>
        </w:rPr>
        <w:t xml:space="preserve"> </w:t>
      </w:r>
      <w:r w:rsidR="00ED1FCC" w:rsidRPr="00675D4A">
        <w:rPr>
          <w:rFonts w:ascii="Cambria" w:hAnsi="Cambria" w:cstheme="majorHAnsi"/>
        </w:rPr>
        <w:t xml:space="preserve">in </w:t>
      </w:r>
      <w:r w:rsidRPr="00675D4A">
        <w:rPr>
          <w:rFonts w:ascii="Cambria" w:hAnsi="Cambria" w:cstheme="majorHAnsi"/>
        </w:rPr>
        <w:t xml:space="preserve">de moppen die verschenen in de </w:t>
      </w:r>
      <w:r w:rsidRPr="00675D4A">
        <w:rPr>
          <w:rFonts w:ascii="Cambria" w:hAnsi="Cambria" w:cstheme="majorHAnsi"/>
          <w:i/>
          <w:iCs/>
        </w:rPr>
        <w:t>Haagsche Courant</w:t>
      </w:r>
      <w:r w:rsidRPr="00675D4A">
        <w:rPr>
          <w:rFonts w:ascii="Cambria" w:hAnsi="Cambria" w:cstheme="majorHAnsi"/>
        </w:rPr>
        <w:t xml:space="preserve">. Overwegend sluiten de moppen dan ook aan bij de literatuur die geschreven is over gender en de opkomst van de moderne vrouw in het interbellum. Vooral </w:t>
      </w:r>
      <w:r w:rsidR="00D25571" w:rsidRPr="00675D4A">
        <w:rPr>
          <w:rFonts w:ascii="Cambria" w:hAnsi="Cambria" w:cstheme="majorHAnsi"/>
        </w:rPr>
        <w:t>het</w:t>
      </w:r>
      <w:r w:rsidRPr="00675D4A">
        <w:rPr>
          <w:rFonts w:ascii="Cambria" w:hAnsi="Cambria" w:cstheme="majorHAnsi"/>
        </w:rPr>
        <w:t xml:space="preserve"> stereotype huisvrouw, zoals beschreven door Els Kloek</w:t>
      </w:r>
      <w:r w:rsidR="00D25571" w:rsidRPr="00675D4A">
        <w:rPr>
          <w:rFonts w:ascii="Cambria" w:hAnsi="Cambria" w:cstheme="majorHAnsi"/>
        </w:rPr>
        <w:t>,</w:t>
      </w:r>
      <w:r w:rsidRPr="00675D4A">
        <w:rPr>
          <w:rFonts w:ascii="Cambria" w:hAnsi="Cambria" w:cstheme="majorHAnsi"/>
        </w:rPr>
        <w:t xml:space="preserve"> kwam vergelijkbaar terug in de moppen. Een opvallend verschil met de literatuur is de revolutionaire en abrupte opkomst van de moderne vrouw. In de moppen van de </w:t>
      </w:r>
      <w:r w:rsidRPr="00675D4A">
        <w:rPr>
          <w:rFonts w:ascii="Cambria" w:hAnsi="Cambria" w:cstheme="majorHAnsi"/>
          <w:i/>
          <w:iCs/>
        </w:rPr>
        <w:t xml:space="preserve">Kikeriki! </w:t>
      </w:r>
      <w:r w:rsidRPr="00675D4A">
        <w:rPr>
          <w:rFonts w:ascii="Cambria" w:hAnsi="Cambria" w:cstheme="majorHAnsi"/>
        </w:rPr>
        <w:t xml:space="preserve">verscheen de moderne vrouw in de vorm van de flapper pas na 1924 op het toneel. Marjan Schwegman plaatste deze </w:t>
      </w:r>
      <w:r w:rsidR="00D25571" w:rsidRPr="00675D4A">
        <w:rPr>
          <w:rFonts w:ascii="Cambria" w:hAnsi="Cambria" w:cstheme="majorHAnsi"/>
        </w:rPr>
        <w:t xml:space="preserve">ontwikkeling </w:t>
      </w:r>
      <w:r w:rsidRPr="00675D4A">
        <w:rPr>
          <w:rFonts w:ascii="Cambria" w:hAnsi="Cambria" w:cstheme="majorHAnsi"/>
        </w:rPr>
        <w:t xml:space="preserve">echter direct na de Eerste Wereldoorlog in 1918. De moppen uit de </w:t>
      </w:r>
      <w:r w:rsidRPr="00675D4A">
        <w:rPr>
          <w:rFonts w:ascii="Cambria" w:hAnsi="Cambria" w:cstheme="majorHAnsi"/>
          <w:i/>
          <w:iCs/>
        </w:rPr>
        <w:t xml:space="preserve">Kikeriki! </w:t>
      </w:r>
      <w:r w:rsidRPr="00675D4A">
        <w:rPr>
          <w:rFonts w:ascii="Cambria" w:hAnsi="Cambria" w:cstheme="majorHAnsi"/>
        </w:rPr>
        <w:t xml:space="preserve">en </w:t>
      </w:r>
      <w:r w:rsidRPr="00675D4A">
        <w:rPr>
          <w:rFonts w:ascii="Cambria" w:hAnsi="Cambria" w:cstheme="majorHAnsi"/>
          <w:i/>
          <w:iCs/>
        </w:rPr>
        <w:t>Haagsche Courant</w:t>
      </w:r>
      <w:r w:rsidRPr="00675D4A">
        <w:rPr>
          <w:rFonts w:ascii="Cambria" w:hAnsi="Cambria" w:cstheme="majorHAnsi"/>
        </w:rPr>
        <w:t xml:space="preserve"> kunnen op enkele uitzonderingen na, overwegend bestempeld worden als conservatief.</w:t>
      </w:r>
      <w:r w:rsidR="00AB7ADF" w:rsidRPr="00675D4A">
        <w:rPr>
          <w:rFonts w:ascii="Cambria" w:hAnsi="Cambria" w:cstheme="majorHAnsi"/>
        </w:rPr>
        <w:t xml:space="preserve"> Dit past in het beeld van Nederland in het interbellum. Moderne ontwikkelingen werden wel besproken en speelde</w:t>
      </w:r>
      <w:r w:rsidR="00C20870" w:rsidRPr="00675D4A">
        <w:rPr>
          <w:rFonts w:ascii="Cambria" w:hAnsi="Cambria" w:cstheme="majorHAnsi"/>
        </w:rPr>
        <w:t>n</w:t>
      </w:r>
      <w:r w:rsidR="00AB7ADF" w:rsidRPr="00675D4A">
        <w:rPr>
          <w:rFonts w:ascii="Cambria" w:hAnsi="Cambria" w:cstheme="majorHAnsi"/>
        </w:rPr>
        <w:t xml:space="preserve"> dus wel</w:t>
      </w:r>
      <w:r w:rsidR="00C20870" w:rsidRPr="00675D4A">
        <w:rPr>
          <w:rFonts w:ascii="Cambria" w:hAnsi="Cambria" w:cstheme="majorHAnsi"/>
        </w:rPr>
        <w:t xml:space="preserve"> een rol in de samenleving</w:t>
      </w:r>
      <w:r w:rsidR="00A21924">
        <w:rPr>
          <w:rFonts w:ascii="Cambria" w:hAnsi="Cambria" w:cstheme="majorHAnsi"/>
        </w:rPr>
        <w:t xml:space="preserve"> maar</w:t>
      </w:r>
      <w:r w:rsidR="00AB7ADF" w:rsidRPr="00675D4A">
        <w:rPr>
          <w:rFonts w:ascii="Cambria" w:hAnsi="Cambria" w:cstheme="majorHAnsi"/>
        </w:rPr>
        <w:t xml:space="preserve"> e</w:t>
      </w:r>
      <w:r w:rsidR="00C20870" w:rsidRPr="00675D4A">
        <w:rPr>
          <w:rFonts w:ascii="Cambria" w:hAnsi="Cambria" w:cstheme="majorHAnsi"/>
        </w:rPr>
        <w:t>r</w:t>
      </w:r>
      <w:r w:rsidR="00AB7ADF" w:rsidRPr="00675D4A">
        <w:rPr>
          <w:rFonts w:ascii="Cambria" w:hAnsi="Cambria" w:cstheme="majorHAnsi"/>
        </w:rPr>
        <w:t xml:space="preserve"> werd</w:t>
      </w:r>
      <w:r w:rsidR="00C20870" w:rsidRPr="00675D4A">
        <w:rPr>
          <w:rFonts w:ascii="Cambria" w:hAnsi="Cambria" w:cstheme="majorHAnsi"/>
        </w:rPr>
        <w:t xml:space="preserve"> met deze</w:t>
      </w:r>
      <w:r w:rsidR="00AB7ADF" w:rsidRPr="00675D4A">
        <w:rPr>
          <w:rFonts w:ascii="Cambria" w:hAnsi="Cambria" w:cstheme="majorHAnsi"/>
        </w:rPr>
        <w:t xml:space="preserve"> ontwikkelingen vooral gespot en de term </w:t>
      </w:r>
      <w:r w:rsidR="00C20870" w:rsidRPr="00675D4A">
        <w:rPr>
          <w:rFonts w:ascii="Cambria" w:hAnsi="Cambria" w:cstheme="majorHAnsi"/>
        </w:rPr>
        <w:t>‘</w:t>
      </w:r>
      <w:r w:rsidR="00AB7ADF" w:rsidRPr="00675D4A">
        <w:rPr>
          <w:rFonts w:ascii="Cambria" w:hAnsi="Cambria" w:cstheme="majorHAnsi"/>
        </w:rPr>
        <w:t>modern</w:t>
      </w:r>
      <w:r w:rsidR="00C20870" w:rsidRPr="00675D4A">
        <w:rPr>
          <w:rFonts w:ascii="Cambria" w:hAnsi="Cambria" w:cstheme="majorHAnsi"/>
        </w:rPr>
        <w:t>’ had</w:t>
      </w:r>
      <w:r w:rsidR="00AB7ADF" w:rsidRPr="00675D4A">
        <w:rPr>
          <w:rFonts w:ascii="Cambria" w:hAnsi="Cambria" w:cstheme="majorHAnsi"/>
        </w:rPr>
        <w:t xml:space="preserve"> veelal een negatieve connotatie. </w:t>
      </w:r>
      <w:r w:rsidR="00D25571" w:rsidRPr="00675D4A">
        <w:rPr>
          <w:rFonts w:ascii="Cambria" w:hAnsi="Cambria" w:cstheme="majorHAnsi"/>
        </w:rPr>
        <w:t>De m</w:t>
      </w:r>
      <w:r w:rsidR="00AB7ADF" w:rsidRPr="00675D4A">
        <w:rPr>
          <w:rFonts w:ascii="Cambria" w:hAnsi="Cambria" w:cstheme="majorHAnsi"/>
        </w:rPr>
        <w:t>oppen g</w:t>
      </w:r>
      <w:r w:rsidR="00D25571" w:rsidRPr="00675D4A">
        <w:rPr>
          <w:rFonts w:ascii="Cambria" w:hAnsi="Cambria" w:cstheme="majorHAnsi"/>
        </w:rPr>
        <w:t>a</w:t>
      </w:r>
      <w:r w:rsidR="00AB7ADF" w:rsidRPr="00675D4A">
        <w:rPr>
          <w:rFonts w:ascii="Cambria" w:hAnsi="Cambria" w:cstheme="majorHAnsi"/>
        </w:rPr>
        <w:t xml:space="preserve">ven dus overwegend het al bestaande beeld van de mentaliteit over veranderende genderrollen en -normen gedurende het interbellum in Nederland weer. Doordat moppen een niet eerder gebruikte bron zijn en door meerdere sociale lagen van de bevolking gelezen werden, is dit beeld echter op een nieuwe </w:t>
      </w:r>
      <w:r w:rsidR="00D25571" w:rsidRPr="00675D4A">
        <w:rPr>
          <w:rFonts w:ascii="Cambria" w:hAnsi="Cambria" w:cstheme="majorHAnsi"/>
        </w:rPr>
        <w:t>(</w:t>
      </w:r>
      <w:r w:rsidR="00AB7ADF" w:rsidRPr="00675D4A">
        <w:rPr>
          <w:rFonts w:ascii="Cambria" w:hAnsi="Cambria" w:cstheme="majorHAnsi"/>
        </w:rPr>
        <w:t>en leuke</w:t>
      </w:r>
      <w:r w:rsidR="00D25571" w:rsidRPr="00675D4A">
        <w:rPr>
          <w:rFonts w:ascii="Cambria" w:hAnsi="Cambria" w:cstheme="majorHAnsi"/>
        </w:rPr>
        <w:t>)</w:t>
      </w:r>
      <w:r w:rsidR="00AB7ADF" w:rsidRPr="00675D4A">
        <w:rPr>
          <w:rFonts w:ascii="Cambria" w:hAnsi="Cambria" w:cstheme="majorHAnsi"/>
        </w:rPr>
        <w:t xml:space="preserve"> manier verder in gekleurd. </w:t>
      </w:r>
    </w:p>
    <w:p w14:paraId="33D45015" w14:textId="609EA3A7" w:rsidR="004B69FA" w:rsidRDefault="00A025D5" w:rsidP="00461097">
      <w:pPr>
        <w:spacing w:after="0" w:line="360" w:lineRule="auto"/>
        <w:ind w:firstLine="709"/>
        <w:jc w:val="both"/>
        <w:rPr>
          <w:rFonts w:ascii="Cambria" w:hAnsi="Cambria" w:cstheme="majorHAnsi"/>
        </w:rPr>
      </w:pPr>
      <w:r w:rsidRPr="00675D4A">
        <w:rPr>
          <w:rFonts w:ascii="Cambria" w:hAnsi="Cambria"/>
        </w:rPr>
        <w:t xml:space="preserve">Door middel van onderzoek naar humor kan er iets gezegd worden over sociale normen, mentaliteiten en omgangsvormen in de geschiedenis. Dit zijn moeilijk te onderzoeken onderwerpen aangezien deze zelden worden uitgesproken. Door met normen te spelen, zeggen moppen hier wel iets over. </w:t>
      </w:r>
      <w:r w:rsidR="00D520C8" w:rsidRPr="00675D4A">
        <w:rPr>
          <w:rFonts w:ascii="Cambria" w:hAnsi="Cambria" w:cstheme="majorHAnsi"/>
        </w:rPr>
        <w:t>Voor dit onderzoek is gebruik gemaakt van één krant.</w:t>
      </w:r>
      <w:r w:rsidR="00B5013B" w:rsidRPr="00675D4A">
        <w:rPr>
          <w:rFonts w:ascii="Cambria" w:hAnsi="Cambria" w:cstheme="majorHAnsi"/>
        </w:rPr>
        <w:t xml:space="preserve"> Een vergelijkend onderzoek tussen moppen in kranten uit verschillende zuilen zou in de toekomst een interessant nieuw perspectief bieden op genderrollen en -normen in het interbellum. Moppen worden gepubliceerd met het publiek in het achterhoofd en moeten aansluiten bij hun normen en waarden om als grappig te worden ervaren. Een vergelijkend onderzoek tussen verschillende moppen leent zich daarom perfect om verschi</w:t>
      </w:r>
      <w:r w:rsidRPr="00675D4A">
        <w:rPr>
          <w:rFonts w:ascii="Cambria" w:hAnsi="Cambria" w:cstheme="majorHAnsi"/>
        </w:rPr>
        <w:t>l</w:t>
      </w:r>
      <w:r w:rsidR="00B5013B" w:rsidRPr="00675D4A">
        <w:rPr>
          <w:rFonts w:ascii="Cambria" w:hAnsi="Cambria" w:cstheme="majorHAnsi"/>
        </w:rPr>
        <w:t>l</w:t>
      </w:r>
      <w:r w:rsidRPr="00675D4A">
        <w:rPr>
          <w:rFonts w:ascii="Cambria" w:hAnsi="Cambria" w:cstheme="majorHAnsi"/>
        </w:rPr>
        <w:t>en</w:t>
      </w:r>
      <w:r w:rsidR="00B5013B" w:rsidRPr="00675D4A">
        <w:rPr>
          <w:rFonts w:ascii="Cambria" w:hAnsi="Cambria" w:cstheme="majorHAnsi"/>
        </w:rPr>
        <w:t xml:space="preserve"> in normen en waarden te onderzoeken. Het </w:t>
      </w:r>
      <w:r w:rsidR="00AB7ADF" w:rsidRPr="00675D4A">
        <w:rPr>
          <w:rFonts w:ascii="Cambria" w:hAnsi="Cambria" w:cstheme="majorHAnsi"/>
        </w:rPr>
        <w:t xml:space="preserve">vinden en verzamelen van een respectabel aantal moppen </w:t>
      </w:r>
      <w:r w:rsidR="00B5013B" w:rsidRPr="00675D4A">
        <w:rPr>
          <w:rFonts w:ascii="Cambria" w:hAnsi="Cambria" w:cstheme="majorHAnsi"/>
        </w:rPr>
        <w:t xml:space="preserve">is </w:t>
      </w:r>
      <w:r w:rsidR="00AB7ADF" w:rsidRPr="00675D4A">
        <w:rPr>
          <w:rFonts w:ascii="Cambria" w:hAnsi="Cambria" w:cstheme="majorHAnsi"/>
        </w:rPr>
        <w:t xml:space="preserve">een </w:t>
      </w:r>
      <w:r w:rsidR="00C20870" w:rsidRPr="00675D4A">
        <w:rPr>
          <w:rFonts w:ascii="Cambria" w:hAnsi="Cambria" w:cstheme="majorHAnsi"/>
        </w:rPr>
        <w:t>grote taak</w:t>
      </w:r>
      <w:r w:rsidR="00AB7ADF" w:rsidRPr="00675D4A">
        <w:rPr>
          <w:rFonts w:ascii="Cambria" w:hAnsi="Cambria" w:cstheme="majorHAnsi"/>
        </w:rPr>
        <w:t xml:space="preserve"> op zichzelf.</w:t>
      </w:r>
      <w:r w:rsidR="00D520C8" w:rsidRPr="00675D4A">
        <w:rPr>
          <w:rFonts w:ascii="Cambria" w:hAnsi="Cambria" w:cstheme="majorHAnsi"/>
        </w:rPr>
        <w:t xml:space="preserve"> </w:t>
      </w:r>
      <w:r w:rsidR="00AB7ADF" w:rsidRPr="00675D4A">
        <w:rPr>
          <w:rFonts w:ascii="Cambria" w:hAnsi="Cambria" w:cstheme="majorHAnsi"/>
        </w:rPr>
        <w:t>Bob Nicholson is daarom op dit moment bezig met het oprichten van een Engelstalig archief voor oude moppen</w:t>
      </w:r>
      <w:r w:rsidR="00B5013B" w:rsidRPr="00675D4A">
        <w:rPr>
          <w:rFonts w:ascii="Cambria" w:hAnsi="Cambria" w:cstheme="majorHAnsi"/>
        </w:rPr>
        <w:t>.</w:t>
      </w:r>
      <w:r w:rsidR="00AB7ADF" w:rsidRPr="00675D4A">
        <w:rPr>
          <w:rFonts w:ascii="Cambria" w:hAnsi="Cambria" w:cstheme="majorHAnsi"/>
        </w:rPr>
        <w:t xml:space="preserve"> </w:t>
      </w:r>
    </w:p>
    <w:p w14:paraId="1C4D6815" w14:textId="2ED10A5B" w:rsidR="00D25571" w:rsidRPr="00675D4A" w:rsidRDefault="004B69FA" w:rsidP="004B69FA">
      <w:pPr>
        <w:rPr>
          <w:rFonts w:ascii="Cambria" w:hAnsi="Cambria" w:cstheme="majorHAnsi"/>
        </w:rPr>
      </w:pPr>
      <w:r>
        <w:rPr>
          <w:rFonts w:ascii="Cambria" w:hAnsi="Cambria" w:cstheme="majorHAnsi"/>
        </w:rPr>
        <w:br w:type="page"/>
      </w:r>
    </w:p>
    <w:p w14:paraId="705AFD51" w14:textId="39190229" w:rsidR="00D25571" w:rsidRDefault="004B69FA" w:rsidP="004B69FA">
      <w:pPr>
        <w:pStyle w:val="Kop1"/>
      </w:pPr>
      <w:r>
        <w:lastRenderedPageBreak/>
        <w:t xml:space="preserve">Bibliografie </w:t>
      </w:r>
    </w:p>
    <w:p w14:paraId="0F74A3FB" w14:textId="77777777" w:rsidR="004B69FA" w:rsidRPr="004B69FA" w:rsidRDefault="004B69FA" w:rsidP="004B69FA"/>
    <w:p w14:paraId="5062E13A" w14:textId="208E4177" w:rsidR="00FA12C2" w:rsidRPr="00675D4A" w:rsidRDefault="00D25571" w:rsidP="00980727">
      <w:pPr>
        <w:pStyle w:val="Kop2"/>
        <w:spacing w:after="160"/>
      </w:pPr>
      <w:bookmarkStart w:id="84" w:name="_Toc42945611"/>
      <w:r w:rsidRPr="00675D4A">
        <w:t>Primaire bronnen</w:t>
      </w:r>
      <w:r w:rsidR="00B60721">
        <w:t>:</w:t>
      </w:r>
      <w:bookmarkEnd w:id="84"/>
    </w:p>
    <w:p w14:paraId="3767099E"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7 januari 1918.</w:t>
      </w:r>
    </w:p>
    <w:p w14:paraId="06E8C918"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19 augustus 1918.</w:t>
      </w:r>
    </w:p>
    <w:p w14:paraId="2B775744"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24 maart 1919.</w:t>
      </w:r>
    </w:p>
    <w:p w14:paraId="1C5B925D"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6 oktober 1919.</w:t>
      </w:r>
    </w:p>
    <w:p w14:paraId="000AB848" w14:textId="77777777" w:rsidR="00625376" w:rsidRPr="00675D4A" w:rsidRDefault="00625376" w:rsidP="00625376">
      <w:pPr>
        <w:spacing w:after="0" w:line="0" w:lineRule="atLeast"/>
        <w:contextualSpacing/>
        <w:rPr>
          <w:rFonts w:ascii="Cambria" w:hAnsi="Cambria"/>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xml:space="preserve">, </w:t>
      </w:r>
      <w:r w:rsidRPr="00675D4A">
        <w:rPr>
          <w:rFonts w:ascii="Cambria" w:hAnsi="Cambria"/>
          <w:sz w:val="20"/>
          <w:szCs w:val="20"/>
        </w:rPr>
        <w:t>12 februari 1920.</w:t>
      </w:r>
    </w:p>
    <w:p w14:paraId="364C4200"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23 november 1922.</w:t>
      </w:r>
    </w:p>
    <w:p w14:paraId="268CDB69"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7 december 1922.</w:t>
      </w:r>
    </w:p>
    <w:p w14:paraId="04CA115B"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2 februari 1923.</w:t>
      </w:r>
    </w:p>
    <w:p w14:paraId="57088B1A"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6 april 1923.</w:t>
      </w:r>
    </w:p>
    <w:p w14:paraId="7DCD4360"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4 mei 1923.</w:t>
      </w:r>
    </w:p>
    <w:p w14:paraId="469EBF66"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6 juli 1923.</w:t>
      </w:r>
    </w:p>
    <w:p w14:paraId="532179E8"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1 februari 1924.</w:t>
      </w:r>
    </w:p>
    <w:p w14:paraId="464E888E"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6 juni 1924.</w:t>
      </w:r>
    </w:p>
    <w:p w14:paraId="4DD9902B"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8 augustus 1924.</w:t>
      </w:r>
    </w:p>
    <w:p w14:paraId="2E7CA0A2"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5 december 1924.</w:t>
      </w:r>
    </w:p>
    <w:p w14:paraId="7E2B269D"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30 januari 1925.</w:t>
      </w:r>
    </w:p>
    <w:p w14:paraId="587544FA"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3 juli 1925.</w:t>
      </w:r>
    </w:p>
    <w:p w14:paraId="25E4130C"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2 oktober 1925.</w:t>
      </w:r>
    </w:p>
    <w:p w14:paraId="39BB803D"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6 november 1925.</w:t>
      </w:r>
    </w:p>
    <w:p w14:paraId="69336592"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2 januari 1926.</w:t>
      </w:r>
    </w:p>
    <w:p w14:paraId="079DA285"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5 februari 1926.</w:t>
      </w:r>
    </w:p>
    <w:p w14:paraId="45708F93"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5 maart 1926.</w:t>
      </w:r>
    </w:p>
    <w:p w14:paraId="729CD165"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3 september 1926.</w:t>
      </w:r>
    </w:p>
    <w:p w14:paraId="0519F419"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7 januari 1927.</w:t>
      </w:r>
    </w:p>
    <w:p w14:paraId="4FB625D8"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4 februari 1927.</w:t>
      </w:r>
    </w:p>
    <w:p w14:paraId="19D6A33E"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7 februari 1927.</w:t>
      </w:r>
    </w:p>
    <w:p w14:paraId="5A4137D8"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3 maart 1927.</w:t>
      </w:r>
    </w:p>
    <w:p w14:paraId="13084DC3" w14:textId="77777777" w:rsidR="00625376" w:rsidRPr="00675D4A" w:rsidRDefault="00625376" w:rsidP="00625376">
      <w:pPr>
        <w:spacing w:after="0" w:line="0" w:lineRule="atLeast"/>
        <w:contextualSpacing/>
        <w:rPr>
          <w:rFonts w:ascii="Cambria" w:hAnsi="Cambria" w:cstheme="majorHAnsi"/>
          <w:sz w:val="20"/>
          <w:szCs w:val="20"/>
          <w:lang w:val="en-GB"/>
        </w:rPr>
      </w:pPr>
      <w:r w:rsidRPr="00675D4A">
        <w:rPr>
          <w:rFonts w:ascii="Cambria" w:hAnsi="Cambria" w:cstheme="majorHAnsi"/>
          <w:sz w:val="20"/>
          <w:szCs w:val="20"/>
          <w:lang w:val="en-GB"/>
        </w:rPr>
        <w:t xml:space="preserve">‘Kikeriki!’, </w:t>
      </w:r>
      <w:r w:rsidRPr="00675D4A">
        <w:rPr>
          <w:rFonts w:ascii="Cambria" w:hAnsi="Cambria" w:cstheme="majorHAnsi"/>
          <w:i/>
          <w:iCs/>
          <w:sz w:val="20"/>
          <w:szCs w:val="20"/>
          <w:lang w:val="en-GB"/>
        </w:rPr>
        <w:t>Haagsche Courant</w:t>
      </w:r>
      <w:r w:rsidRPr="00675D4A">
        <w:rPr>
          <w:rFonts w:ascii="Cambria" w:hAnsi="Cambria" w:cstheme="majorHAnsi"/>
          <w:sz w:val="20"/>
          <w:szCs w:val="20"/>
          <w:lang w:val="en-GB"/>
        </w:rPr>
        <w:t>, 7 april 1927.</w:t>
      </w:r>
    </w:p>
    <w:p w14:paraId="372F2C4E"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5 mei 1927.</w:t>
      </w:r>
    </w:p>
    <w:p w14:paraId="27C38BB9"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2 juni 1927.</w:t>
      </w:r>
    </w:p>
    <w:p w14:paraId="13D3F474"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2 september 1927.</w:t>
      </w:r>
    </w:p>
    <w:p w14:paraId="4555BB1D"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2 februari 1928.</w:t>
      </w:r>
    </w:p>
    <w:p w14:paraId="04F8317D"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16 mei 1928.</w:t>
      </w:r>
    </w:p>
    <w:p w14:paraId="510D8FBE"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7 juni 1928.</w:t>
      </w:r>
    </w:p>
    <w:p w14:paraId="716A0E67"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2 augustus 1928.</w:t>
      </w:r>
    </w:p>
    <w:p w14:paraId="0CB78BC5"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6 september 1928.</w:t>
      </w:r>
    </w:p>
    <w:p w14:paraId="7879ABE7" w14:textId="77777777" w:rsidR="00625376" w:rsidRPr="00675D4A" w:rsidRDefault="00625376" w:rsidP="00625376">
      <w:pPr>
        <w:spacing w:after="0" w:line="0" w:lineRule="atLeast"/>
        <w:contextualSpacing/>
        <w:rPr>
          <w:rFonts w:ascii="Cambria" w:hAnsi="Cambria" w:cstheme="majorHAnsi"/>
          <w:sz w:val="20"/>
          <w:szCs w:val="20"/>
        </w:rPr>
      </w:pPr>
      <w:r w:rsidRPr="00675D4A">
        <w:rPr>
          <w:rFonts w:ascii="Cambria" w:hAnsi="Cambria" w:cstheme="majorHAnsi"/>
          <w:sz w:val="20"/>
          <w:szCs w:val="20"/>
        </w:rPr>
        <w:t xml:space="preserve">‘Kikeriki!’, </w:t>
      </w:r>
      <w:r w:rsidRPr="00675D4A">
        <w:rPr>
          <w:rFonts w:ascii="Cambria" w:hAnsi="Cambria" w:cstheme="majorHAnsi"/>
          <w:i/>
          <w:iCs/>
          <w:sz w:val="20"/>
          <w:szCs w:val="20"/>
        </w:rPr>
        <w:t>Haagsche Courant</w:t>
      </w:r>
      <w:r w:rsidRPr="00675D4A">
        <w:rPr>
          <w:rFonts w:ascii="Cambria" w:hAnsi="Cambria" w:cstheme="majorHAnsi"/>
          <w:sz w:val="20"/>
          <w:szCs w:val="20"/>
        </w:rPr>
        <w:t>, 1 november 1928.</w:t>
      </w:r>
    </w:p>
    <w:p w14:paraId="6EC4A49E"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9 februari 1929.</w:t>
      </w:r>
    </w:p>
    <w:p w14:paraId="08EC2A3A"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6 juli 1929.</w:t>
      </w:r>
    </w:p>
    <w:p w14:paraId="671CAB0A"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2 januari 1931.</w:t>
      </w:r>
    </w:p>
    <w:p w14:paraId="51DA92C5"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13 maart 1931.</w:t>
      </w:r>
    </w:p>
    <w:p w14:paraId="493D7E3C" w14:textId="77777777" w:rsidR="00625376" w:rsidRPr="00675D4A" w:rsidRDefault="00625376" w:rsidP="00625376">
      <w:pPr>
        <w:pStyle w:val="Voetnoottekst"/>
        <w:spacing w:line="0" w:lineRule="atLeast"/>
        <w:contextualSpacing/>
        <w:rPr>
          <w:rFonts w:ascii="Cambria" w:hAnsi="Cambria"/>
          <w:lang w:val="en-GB"/>
        </w:rPr>
      </w:pPr>
      <w:r w:rsidRPr="00675D4A">
        <w:rPr>
          <w:rFonts w:ascii="Cambria" w:hAnsi="Cambria" w:cstheme="majorHAnsi"/>
          <w:lang w:val="en-GB"/>
        </w:rPr>
        <w:t xml:space="preserve">‘Kikeriki!’, </w:t>
      </w:r>
      <w:r w:rsidRPr="00675D4A">
        <w:rPr>
          <w:rFonts w:ascii="Cambria" w:hAnsi="Cambria" w:cstheme="majorHAnsi"/>
          <w:i/>
          <w:iCs/>
          <w:lang w:val="en-GB"/>
        </w:rPr>
        <w:t>Haagsche Courant</w:t>
      </w:r>
      <w:r w:rsidRPr="00675D4A">
        <w:rPr>
          <w:rFonts w:ascii="Cambria" w:hAnsi="Cambria" w:cstheme="majorHAnsi"/>
          <w:lang w:val="en-GB"/>
        </w:rPr>
        <w:t xml:space="preserve">, </w:t>
      </w:r>
      <w:r w:rsidRPr="00675D4A">
        <w:rPr>
          <w:rFonts w:ascii="Cambria" w:hAnsi="Cambria"/>
          <w:lang w:val="en-GB"/>
        </w:rPr>
        <w:t>22 april 1932.</w:t>
      </w:r>
    </w:p>
    <w:p w14:paraId="5720A880"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5 augustus 1932.</w:t>
      </w:r>
    </w:p>
    <w:p w14:paraId="1AED1523"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7 oktober 1932.</w:t>
      </w:r>
    </w:p>
    <w:p w14:paraId="1450A301"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4 november 1932.</w:t>
      </w:r>
    </w:p>
    <w:p w14:paraId="748A152F"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2 december 1932.</w:t>
      </w:r>
    </w:p>
    <w:p w14:paraId="705B9246"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13 januari 1933.</w:t>
      </w:r>
    </w:p>
    <w:p w14:paraId="04077E58"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3 februari 1933.</w:t>
      </w:r>
    </w:p>
    <w:p w14:paraId="2E86B3A3"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3 maart 1933.</w:t>
      </w:r>
    </w:p>
    <w:p w14:paraId="00A63A80"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5 mei 1933.</w:t>
      </w:r>
    </w:p>
    <w:p w14:paraId="041F0284"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2 juni 1933.</w:t>
      </w:r>
    </w:p>
    <w:p w14:paraId="34B03668"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7 juli 1933.</w:t>
      </w:r>
    </w:p>
    <w:p w14:paraId="6723F872"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1 september 1933.</w:t>
      </w:r>
    </w:p>
    <w:p w14:paraId="7C39D6F7"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lastRenderedPageBreak/>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12 januari 1935.</w:t>
      </w:r>
    </w:p>
    <w:p w14:paraId="51F8CD9F"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2 februari 1935.</w:t>
      </w:r>
    </w:p>
    <w:p w14:paraId="50F52B65"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4 juli 1935.</w:t>
      </w:r>
    </w:p>
    <w:p w14:paraId="688EAB57"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6 juli 1935.</w:t>
      </w:r>
    </w:p>
    <w:p w14:paraId="445006CA"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7 maart 1936.</w:t>
      </w:r>
    </w:p>
    <w:p w14:paraId="1376A00B"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2 mei 1936.</w:t>
      </w:r>
    </w:p>
    <w:p w14:paraId="48E68396" w14:textId="77777777" w:rsidR="00625376" w:rsidRPr="00675D4A" w:rsidRDefault="00625376" w:rsidP="00625376">
      <w:pPr>
        <w:pStyle w:val="Voetnoottekst"/>
        <w:spacing w:line="0" w:lineRule="atLeast"/>
        <w:contextualSpacing/>
        <w:rPr>
          <w:rFonts w:ascii="Cambria" w:hAnsi="Cambria"/>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xml:space="preserve">, </w:t>
      </w:r>
      <w:r w:rsidRPr="00675D4A">
        <w:rPr>
          <w:rFonts w:ascii="Cambria" w:hAnsi="Cambria"/>
        </w:rPr>
        <w:t>1 augustus 1936.</w:t>
      </w:r>
    </w:p>
    <w:p w14:paraId="4E52F72B"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19 september 1936.</w:t>
      </w:r>
    </w:p>
    <w:p w14:paraId="5FE1191E"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6 maart 1937.</w:t>
      </w:r>
    </w:p>
    <w:p w14:paraId="598D6E56" w14:textId="77777777" w:rsidR="00625376" w:rsidRPr="00675D4A" w:rsidRDefault="00625376" w:rsidP="00625376">
      <w:pPr>
        <w:pStyle w:val="Voetnoottekst"/>
        <w:spacing w:line="0" w:lineRule="atLeast"/>
        <w:contextualSpacing/>
        <w:rPr>
          <w:rFonts w:ascii="Cambria" w:hAnsi="Cambria" w:cstheme="majorHAnsi"/>
        </w:rPr>
      </w:pPr>
      <w:r w:rsidRPr="00675D4A">
        <w:rPr>
          <w:rFonts w:ascii="Cambria" w:hAnsi="Cambria" w:cstheme="majorHAnsi"/>
        </w:rPr>
        <w:t xml:space="preserve">‘Kikeriki!’, </w:t>
      </w:r>
      <w:r w:rsidRPr="00675D4A">
        <w:rPr>
          <w:rFonts w:ascii="Cambria" w:hAnsi="Cambria" w:cstheme="majorHAnsi"/>
          <w:i/>
          <w:iCs/>
        </w:rPr>
        <w:t>Haagsche Courant</w:t>
      </w:r>
      <w:r w:rsidRPr="00675D4A">
        <w:rPr>
          <w:rFonts w:ascii="Cambria" w:hAnsi="Cambria" w:cstheme="majorHAnsi"/>
        </w:rPr>
        <w:t>, 19 juni 1937.</w:t>
      </w:r>
    </w:p>
    <w:p w14:paraId="21CEBC4D" w14:textId="77777777" w:rsidR="00625376" w:rsidRPr="00675D4A" w:rsidRDefault="00625376" w:rsidP="00625376">
      <w:pPr>
        <w:pStyle w:val="Voetnoottekst"/>
        <w:spacing w:line="0" w:lineRule="atLeast"/>
        <w:contextualSpacing/>
        <w:rPr>
          <w:rFonts w:ascii="Cambria" w:hAnsi="Cambria"/>
          <w:lang w:val="en-GB"/>
        </w:rPr>
      </w:pPr>
      <w:r w:rsidRPr="00675D4A">
        <w:rPr>
          <w:rFonts w:ascii="Cambria" w:hAnsi="Cambria" w:cstheme="majorHAnsi"/>
          <w:lang w:val="en-GB"/>
        </w:rPr>
        <w:t xml:space="preserve">‘Kikeriki!’, </w:t>
      </w:r>
      <w:r w:rsidRPr="00675D4A">
        <w:rPr>
          <w:rFonts w:ascii="Cambria" w:hAnsi="Cambria" w:cstheme="majorHAnsi"/>
          <w:i/>
          <w:iCs/>
          <w:lang w:val="en-GB"/>
        </w:rPr>
        <w:t>Haagsche Courant</w:t>
      </w:r>
      <w:r w:rsidRPr="00675D4A">
        <w:rPr>
          <w:rFonts w:ascii="Cambria" w:hAnsi="Cambria" w:cstheme="majorHAnsi"/>
          <w:lang w:val="en-GB"/>
        </w:rPr>
        <w:t xml:space="preserve">, </w:t>
      </w:r>
      <w:r w:rsidRPr="00675D4A">
        <w:rPr>
          <w:rFonts w:ascii="Cambria" w:hAnsi="Cambria"/>
          <w:lang w:val="en-GB"/>
        </w:rPr>
        <w:t>15 april 1939.</w:t>
      </w:r>
    </w:p>
    <w:p w14:paraId="075CF5F1" w14:textId="1F6576A3" w:rsidR="00AB49EB" w:rsidRDefault="00AB49EB" w:rsidP="00AB49EB">
      <w:pPr>
        <w:rPr>
          <w:rFonts w:ascii="Cambria" w:hAnsi="Cambria" w:cstheme="majorHAnsi"/>
          <w:lang w:val="en-GB"/>
        </w:rPr>
      </w:pPr>
    </w:p>
    <w:p w14:paraId="0E1D6806" w14:textId="77777777" w:rsidR="00331494" w:rsidRPr="00F309E2" w:rsidRDefault="00331494" w:rsidP="00331494">
      <w:pPr>
        <w:rPr>
          <w:rFonts w:ascii="Cambria" w:hAnsi="Cambria"/>
          <w:color w:val="000000"/>
          <w:spacing w:val="6"/>
          <w:shd w:val="clear" w:color="auto" w:fill="FFFFFF"/>
          <w:lang w:val="en-GB"/>
        </w:rPr>
      </w:pPr>
      <w:r w:rsidRPr="00675D4A">
        <w:rPr>
          <w:rFonts w:ascii="Cambria" w:hAnsi="Cambria"/>
        </w:rPr>
        <w:t>‘Kikeriki!’ : zondagsblad behoorende bij de Haagsche courant,  (1933); (1935) -(1937); (1939):15/4,</w:t>
      </w:r>
      <w:r w:rsidRPr="00675D4A">
        <w:rPr>
          <w:rFonts w:ascii="Cambria" w:hAnsi="Cambria"/>
          <w:color w:val="000000"/>
          <w:spacing w:val="6"/>
          <w:shd w:val="clear" w:color="auto" w:fill="FFFFFF"/>
        </w:rPr>
        <w:t xml:space="preserve"> Sijthoff Pers (Rijswijk), and Haagsche Courant. </w:t>
      </w:r>
      <w:r w:rsidRPr="00F309E2">
        <w:rPr>
          <w:rFonts w:ascii="Cambria" w:hAnsi="Cambria"/>
          <w:i/>
          <w:iCs/>
          <w:color w:val="000000"/>
          <w:spacing w:val="6"/>
          <w:shd w:val="clear" w:color="auto" w:fill="FFFFFF"/>
          <w:lang w:val="en-GB"/>
        </w:rPr>
        <w:t>Archief Sijthoff Pers (Rijswijk)</w:t>
      </w:r>
      <w:r w:rsidRPr="00F309E2">
        <w:rPr>
          <w:rFonts w:ascii="Cambria" w:hAnsi="Cambria"/>
          <w:color w:val="000000"/>
          <w:spacing w:val="6"/>
          <w:shd w:val="clear" w:color="auto" w:fill="FFFFFF"/>
          <w:lang w:val="en-GB"/>
        </w:rPr>
        <w:t>.</w:t>
      </w:r>
    </w:p>
    <w:p w14:paraId="61C77829" w14:textId="77777777" w:rsidR="00AB49EB" w:rsidRPr="00675D4A" w:rsidRDefault="00AB49EB" w:rsidP="00D25571">
      <w:pPr>
        <w:rPr>
          <w:rFonts w:ascii="Cambria" w:hAnsi="Cambria"/>
          <w:lang w:val="en-GB"/>
        </w:rPr>
      </w:pPr>
    </w:p>
    <w:p w14:paraId="3DC46A83" w14:textId="5A4E7B00" w:rsidR="00B60721" w:rsidRPr="00F309E2" w:rsidRDefault="00D25571" w:rsidP="00581708">
      <w:pPr>
        <w:pStyle w:val="Kop2"/>
        <w:spacing w:after="160"/>
        <w:rPr>
          <w:lang w:val="en-GB"/>
        </w:rPr>
      </w:pPr>
      <w:bookmarkStart w:id="85" w:name="_Toc42945612"/>
      <w:r w:rsidRPr="00F309E2">
        <w:rPr>
          <w:lang w:val="en-GB"/>
        </w:rPr>
        <w:t xml:space="preserve">Secundaire </w:t>
      </w:r>
      <w:r w:rsidR="00AB49EB" w:rsidRPr="00F309E2">
        <w:rPr>
          <w:lang w:val="en-GB"/>
        </w:rPr>
        <w:t>literatuur</w:t>
      </w:r>
      <w:r w:rsidR="00B60721" w:rsidRPr="00F309E2">
        <w:rPr>
          <w:lang w:val="en-GB"/>
        </w:rPr>
        <w:t>:</w:t>
      </w:r>
      <w:bookmarkEnd w:id="85"/>
    </w:p>
    <w:p w14:paraId="3336E753" w14:textId="02FC19B6" w:rsidR="00B60721" w:rsidRDefault="00B60721" w:rsidP="00537AF9">
      <w:pPr>
        <w:pStyle w:val="Voetnoottekst"/>
        <w:rPr>
          <w:rFonts w:ascii="Cambria" w:hAnsi="Cambria" w:cstheme="minorHAnsi"/>
          <w:sz w:val="22"/>
          <w:szCs w:val="22"/>
          <w:shd w:val="clear" w:color="auto" w:fill="FFFFFF"/>
          <w:lang w:val="en-GB"/>
        </w:rPr>
      </w:pPr>
      <w:r w:rsidRPr="001564EC">
        <w:rPr>
          <w:rFonts w:ascii="Cambria" w:hAnsi="Cambria" w:cstheme="minorHAnsi"/>
          <w:sz w:val="22"/>
          <w:szCs w:val="22"/>
          <w:shd w:val="clear" w:color="auto" w:fill="FFFFFF"/>
          <w:lang w:val="en-GB"/>
        </w:rPr>
        <w:t xml:space="preserve">Alexander, Victoria D., </w:t>
      </w:r>
      <w:r w:rsidRPr="001564EC">
        <w:rPr>
          <w:rFonts w:ascii="Cambria" w:hAnsi="Cambria" w:cstheme="minorHAnsi"/>
          <w:i/>
          <w:iCs/>
          <w:sz w:val="22"/>
          <w:szCs w:val="22"/>
          <w:shd w:val="clear" w:color="auto" w:fill="FFFFFF"/>
          <w:lang w:val="en-GB"/>
        </w:rPr>
        <w:t>Sociology of the Arts</w:t>
      </w:r>
      <w:r w:rsidRPr="001564EC">
        <w:rPr>
          <w:rFonts w:ascii="Cambria" w:hAnsi="Cambria" w:cstheme="minorHAnsi"/>
          <w:sz w:val="22"/>
          <w:szCs w:val="22"/>
          <w:shd w:val="clear" w:color="auto" w:fill="FFFFFF"/>
          <w:lang w:val="en-GB"/>
        </w:rPr>
        <w:t xml:space="preserve"> (Oxford 2011).</w:t>
      </w:r>
    </w:p>
    <w:p w14:paraId="1C730A40" w14:textId="77777777" w:rsidR="00B60721" w:rsidRDefault="00B60721" w:rsidP="00537AF9">
      <w:pPr>
        <w:pStyle w:val="Voetnoottekst"/>
        <w:rPr>
          <w:rFonts w:ascii="Cambria" w:hAnsi="Cambria" w:cstheme="minorHAnsi"/>
          <w:sz w:val="22"/>
          <w:szCs w:val="22"/>
          <w:shd w:val="clear" w:color="auto" w:fill="FFFFFF"/>
          <w:lang w:val="en-GB"/>
        </w:rPr>
      </w:pPr>
    </w:p>
    <w:p w14:paraId="5C553CC8" w14:textId="66EBA37C" w:rsidR="00B60721" w:rsidRDefault="00B60721" w:rsidP="00531E35">
      <w:pPr>
        <w:pStyle w:val="Voetnoottekst"/>
        <w:rPr>
          <w:rFonts w:ascii="Cambria" w:hAnsi="Cambria" w:cstheme="majorHAnsi"/>
          <w:sz w:val="22"/>
          <w:szCs w:val="22"/>
        </w:rPr>
      </w:pPr>
      <w:r w:rsidRPr="00D908E1">
        <w:rPr>
          <w:rFonts w:ascii="Cambria" w:hAnsi="Cambria"/>
          <w:sz w:val="22"/>
          <w:szCs w:val="22"/>
        </w:rPr>
        <w:t>Bavel, Jan van</w:t>
      </w:r>
      <w:r w:rsidR="00FA22B6">
        <w:rPr>
          <w:rFonts w:ascii="Cambria" w:hAnsi="Cambria"/>
          <w:sz w:val="22"/>
          <w:szCs w:val="22"/>
        </w:rPr>
        <w:t xml:space="preserve">, </w:t>
      </w:r>
      <w:r w:rsidR="00426545">
        <w:rPr>
          <w:rFonts w:ascii="Cambria" w:hAnsi="Cambria"/>
          <w:sz w:val="22"/>
          <w:szCs w:val="22"/>
        </w:rPr>
        <w:t>en</w:t>
      </w:r>
      <w:r w:rsidRPr="00D908E1">
        <w:rPr>
          <w:rFonts w:ascii="Cambria" w:hAnsi="Cambria"/>
          <w:sz w:val="22"/>
          <w:szCs w:val="22"/>
        </w:rPr>
        <w:t xml:space="preserve"> Anneleen Baerts, ‘“Miskenning van de kinderzegen” Kleine gezinnen en kinderloosheid tijdens het interbellum in België’, in: Jan Kok en Jan van Bavel (e</w:t>
      </w:r>
      <w:r w:rsidR="00426545">
        <w:rPr>
          <w:rFonts w:ascii="Cambria" w:hAnsi="Cambria"/>
          <w:sz w:val="22"/>
          <w:szCs w:val="22"/>
        </w:rPr>
        <w:t>d</w:t>
      </w:r>
      <w:r w:rsidRPr="00D908E1">
        <w:rPr>
          <w:rFonts w:ascii="Cambria" w:hAnsi="Cambria"/>
          <w:sz w:val="22"/>
          <w:szCs w:val="22"/>
        </w:rPr>
        <w:t>s</w:t>
      </w:r>
      <w:r w:rsidR="00426545">
        <w:rPr>
          <w:rFonts w:ascii="Cambria" w:hAnsi="Cambria"/>
          <w:sz w:val="22"/>
          <w:szCs w:val="22"/>
        </w:rPr>
        <w:t>.</w:t>
      </w:r>
      <w:r w:rsidRPr="00D908E1">
        <w:rPr>
          <w:rFonts w:ascii="Cambria" w:hAnsi="Cambria"/>
          <w:sz w:val="22"/>
          <w:szCs w:val="22"/>
        </w:rPr>
        <w:t xml:space="preserve">), </w:t>
      </w:r>
      <w:r w:rsidRPr="002163EF">
        <w:rPr>
          <w:rFonts w:ascii="Cambria" w:hAnsi="Cambria"/>
          <w:i/>
          <w:iCs/>
          <w:sz w:val="22"/>
          <w:szCs w:val="22"/>
        </w:rPr>
        <w:t>De levenskracht der bevolking: Sociale en demografische kwesties in de Lage Landen tijdens het interbellum</w:t>
      </w:r>
      <w:r w:rsidRPr="00D908E1">
        <w:rPr>
          <w:rFonts w:ascii="Cambria" w:hAnsi="Cambria"/>
          <w:sz w:val="22"/>
          <w:szCs w:val="22"/>
        </w:rPr>
        <w:t xml:space="preserve"> (Leuven 2010)</w:t>
      </w:r>
      <w:r w:rsidR="00BD3CC9">
        <w:rPr>
          <w:rFonts w:ascii="Cambria" w:hAnsi="Cambria"/>
          <w:sz w:val="22"/>
          <w:szCs w:val="22"/>
        </w:rPr>
        <w:t>,</w:t>
      </w:r>
      <w:r w:rsidRPr="00D908E1">
        <w:rPr>
          <w:rFonts w:ascii="Cambria" w:hAnsi="Cambria"/>
          <w:sz w:val="22"/>
          <w:szCs w:val="22"/>
        </w:rPr>
        <w:t xml:space="preserve"> </w:t>
      </w:r>
      <w:r w:rsidRPr="00D908E1">
        <w:rPr>
          <w:rFonts w:ascii="Cambria" w:hAnsi="Cambria" w:cstheme="majorHAnsi"/>
          <w:sz w:val="22"/>
          <w:szCs w:val="22"/>
        </w:rPr>
        <w:t>229-252.</w:t>
      </w:r>
    </w:p>
    <w:p w14:paraId="7C69D422" w14:textId="77777777" w:rsidR="00B60721" w:rsidRPr="00D908E1" w:rsidRDefault="00B60721" w:rsidP="00531E35">
      <w:pPr>
        <w:pStyle w:val="Voetnoottekst"/>
        <w:rPr>
          <w:rFonts w:ascii="Cambria" w:hAnsi="Cambria"/>
          <w:sz w:val="22"/>
          <w:szCs w:val="22"/>
        </w:rPr>
      </w:pPr>
    </w:p>
    <w:p w14:paraId="4D09B87F" w14:textId="45632663" w:rsidR="00B60721" w:rsidRDefault="00B60721" w:rsidP="00287160">
      <w:pPr>
        <w:pStyle w:val="Voetnoottekst"/>
        <w:rPr>
          <w:rFonts w:ascii="Cambria" w:hAnsi="Cambria"/>
          <w:sz w:val="22"/>
          <w:szCs w:val="22"/>
        </w:rPr>
      </w:pPr>
      <w:r w:rsidRPr="00272042">
        <w:rPr>
          <w:rFonts w:ascii="Cambria" w:hAnsi="Cambria" w:cstheme="majorHAnsi"/>
          <w:sz w:val="22"/>
          <w:szCs w:val="22"/>
        </w:rPr>
        <w:t xml:space="preserve">Blom, J.C.H., </w:t>
      </w:r>
      <w:r w:rsidRPr="00272042">
        <w:rPr>
          <w:rFonts w:ascii="Cambria" w:hAnsi="Cambria"/>
          <w:sz w:val="22"/>
          <w:szCs w:val="22"/>
        </w:rPr>
        <w:t xml:space="preserve">‘Vernietigende kracht en nieuwe vergezichten. Het onderzoeksproject verzuiling op lokaal niveau geëvalueerd’, in: J.C.H. Blom en J. Talsma </w:t>
      </w:r>
      <w:r w:rsidR="006B4A60">
        <w:rPr>
          <w:rFonts w:ascii="Cambria" w:hAnsi="Cambria"/>
          <w:sz w:val="22"/>
          <w:szCs w:val="22"/>
        </w:rPr>
        <w:t>(eds.)</w:t>
      </w:r>
      <w:r w:rsidRPr="00272042">
        <w:rPr>
          <w:rFonts w:ascii="Cambria" w:hAnsi="Cambria"/>
          <w:sz w:val="22"/>
          <w:szCs w:val="22"/>
        </w:rPr>
        <w:t xml:space="preserve">, </w:t>
      </w:r>
      <w:r w:rsidRPr="000A1A2A">
        <w:rPr>
          <w:rFonts w:ascii="Cambria" w:hAnsi="Cambria"/>
          <w:i/>
          <w:iCs/>
          <w:sz w:val="22"/>
          <w:szCs w:val="22"/>
        </w:rPr>
        <w:t>De verzuiling voorbij. Godsdienst, stand en natie in de lange negentiende eeuw</w:t>
      </w:r>
      <w:r w:rsidRPr="00272042">
        <w:rPr>
          <w:rFonts w:ascii="Cambria" w:hAnsi="Cambria"/>
          <w:sz w:val="22"/>
          <w:szCs w:val="22"/>
        </w:rPr>
        <w:t xml:space="preserve"> (Amsterdam 2000)</w:t>
      </w:r>
      <w:r w:rsidR="006B4A60">
        <w:rPr>
          <w:rFonts w:ascii="Cambria" w:hAnsi="Cambria"/>
          <w:sz w:val="22"/>
          <w:szCs w:val="22"/>
        </w:rPr>
        <w:t>,</w:t>
      </w:r>
      <w:r w:rsidRPr="00272042">
        <w:rPr>
          <w:rFonts w:ascii="Cambria" w:hAnsi="Cambria"/>
          <w:sz w:val="22"/>
          <w:szCs w:val="22"/>
        </w:rPr>
        <w:t xml:space="preserve"> 203–236.</w:t>
      </w:r>
    </w:p>
    <w:p w14:paraId="518E19B4" w14:textId="77777777" w:rsidR="00B60721" w:rsidRDefault="00B60721" w:rsidP="00287160">
      <w:pPr>
        <w:pStyle w:val="Voetnoottekst"/>
        <w:rPr>
          <w:rFonts w:ascii="Cambria" w:hAnsi="Cambria"/>
          <w:sz w:val="22"/>
          <w:szCs w:val="22"/>
        </w:rPr>
      </w:pPr>
    </w:p>
    <w:p w14:paraId="08F7B2F0" w14:textId="4EC4F23A" w:rsidR="00B60721" w:rsidRDefault="00B60721" w:rsidP="00E129CB">
      <w:pPr>
        <w:pStyle w:val="Voetnoottekst"/>
        <w:rPr>
          <w:rFonts w:ascii="Cambria" w:hAnsi="Cambria" w:cstheme="majorHAnsi"/>
          <w:sz w:val="22"/>
          <w:szCs w:val="22"/>
        </w:rPr>
      </w:pPr>
      <w:bookmarkStart w:id="86" w:name="_Hlk42881400"/>
      <w:r w:rsidRPr="000247A4">
        <w:rPr>
          <w:rFonts w:ascii="Cambria" w:hAnsi="Cambria" w:cstheme="majorHAnsi"/>
          <w:sz w:val="22"/>
          <w:szCs w:val="22"/>
        </w:rPr>
        <w:t>Boterman, F.</w:t>
      </w:r>
      <w:r w:rsidR="00FA22B6">
        <w:rPr>
          <w:rFonts w:ascii="Cambria" w:hAnsi="Cambria" w:cstheme="majorHAnsi"/>
          <w:sz w:val="22"/>
          <w:szCs w:val="22"/>
        </w:rPr>
        <w:t>,</w:t>
      </w:r>
      <w:r w:rsidRPr="000247A4">
        <w:rPr>
          <w:rFonts w:ascii="Cambria" w:hAnsi="Cambria" w:cstheme="majorHAnsi"/>
          <w:sz w:val="22"/>
          <w:szCs w:val="22"/>
        </w:rPr>
        <w:t xml:space="preserve"> en M. Vogel (red.), </w:t>
      </w:r>
      <w:r w:rsidRPr="000247A4">
        <w:rPr>
          <w:rFonts w:ascii="Cambria" w:hAnsi="Cambria" w:cstheme="majorHAnsi"/>
          <w:i/>
          <w:iCs/>
          <w:sz w:val="22"/>
          <w:szCs w:val="22"/>
        </w:rPr>
        <w:t>Nederland en Duitsland in het interbellum: wisselwerking en contacten: van politiek tot literatuur</w:t>
      </w:r>
      <w:r w:rsidRPr="000247A4">
        <w:rPr>
          <w:rFonts w:ascii="Cambria" w:hAnsi="Cambria" w:cstheme="majorHAnsi"/>
          <w:sz w:val="22"/>
          <w:szCs w:val="22"/>
        </w:rPr>
        <w:t xml:space="preserve"> (Hilversum 2003). </w:t>
      </w:r>
    </w:p>
    <w:bookmarkEnd w:id="86"/>
    <w:p w14:paraId="0CAA5354" w14:textId="77777777" w:rsidR="00B60721" w:rsidRDefault="00B60721" w:rsidP="00AA7E5C">
      <w:pPr>
        <w:pStyle w:val="Voetnoottekst"/>
        <w:rPr>
          <w:rFonts w:ascii="Cambria" w:hAnsi="Cambria" w:cstheme="majorHAnsi"/>
          <w:sz w:val="22"/>
          <w:szCs w:val="22"/>
        </w:rPr>
      </w:pPr>
    </w:p>
    <w:p w14:paraId="6A4E4270" w14:textId="5C1C8FC9" w:rsidR="00B60721" w:rsidRPr="001564EC" w:rsidRDefault="00B60721" w:rsidP="00537AF9">
      <w:pPr>
        <w:rPr>
          <w:rFonts w:ascii="Cambria" w:hAnsi="Cambria"/>
          <w:lang w:val="en-GB"/>
        </w:rPr>
      </w:pPr>
      <w:r w:rsidRPr="001564EC">
        <w:rPr>
          <w:rFonts w:ascii="Cambria" w:hAnsi="Cambria"/>
          <w:lang w:val="en-GB"/>
        </w:rPr>
        <w:t>Bremmer, Jan</w:t>
      </w:r>
      <w:r w:rsidR="00FA22B6">
        <w:rPr>
          <w:rFonts w:ascii="Cambria" w:hAnsi="Cambria"/>
          <w:lang w:val="en-GB"/>
        </w:rPr>
        <w:t>,</w:t>
      </w:r>
      <w:r w:rsidR="00A30339">
        <w:rPr>
          <w:rFonts w:ascii="Cambria" w:hAnsi="Cambria"/>
          <w:lang w:val="en-GB"/>
        </w:rPr>
        <w:t xml:space="preserve"> en</w:t>
      </w:r>
      <w:r w:rsidRPr="001564EC">
        <w:rPr>
          <w:rFonts w:ascii="Cambria" w:hAnsi="Cambria"/>
          <w:lang w:val="en-GB"/>
        </w:rPr>
        <w:t xml:space="preserve"> Herman Roodenburg, </w:t>
      </w:r>
      <w:r w:rsidRPr="001564EC">
        <w:rPr>
          <w:rFonts w:ascii="Cambria" w:hAnsi="Cambria"/>
          <w:i/>
          <w:iCs/>
          <w:lang w:val="en-GB"/>
        </w:rPr>
        <w:t>A Cultural History of Humour: From Antiquity to the Present Day</w:t>
      </w:r>
      <w:r w:rsidRPr="001564EC">
        <w:rPr>
          <w:rFonts w:ascii="Cambria" w:hAnsi="Cambria"/>
          <w:lang w:val="en-GB"/>
        </w:rPr>
        <w:t xml:space="preserve"> (Cambridge 2005).</w:t>
      </w:r>
    </w:p>
    <w:p w14:paraId="7D45F32F" w14:textId="77777777" w:rsidR="007D7073" w:rsidRDefault="00B60721" w:rsidP="007D7073">
      <w:pPr>
        <w:pStyle w:val="Voetnoottekst"/>
        <w:spacing w:after="160"/>
        <w:rPr>
          <w:rFonts w:ascii="Cambria" w:hAnsi="Cambria" w:cstheme="majorHAnsi"/>
          <w:sz w:val="22"/>
          <w:szCs w:val="22"/>
          <w:lang w:val="en-GB"/>
        </w:rPr>
      </w:pPr>
      <w:r w:rsidRPr="000247A4">
        <w:rPr>
          <w:rFonts w:ascii="Cambria" w:hAnsi="Cambria"/>
          <w:sz w:val="22"/>
          <w:szCs w:val="22"/>
          <w:lang w:val="en-GB"/>
        </w:rPr>
        <w:t xml:space="preserve">Cottrell, A., ‘Deathless Blondes and Permanent Waves: Women’s Hairstyles in Interwar Britain’, </w:t>
      </w:r>
      <w:r w:rsidRPr="000A1A2A">
        <w:rPr>
          <w:rFonts w:ascii="Cambria" w:hAnsi="Cambria"/>
          <w:i/>
          <w:iCs/>
          <w:sz w:val="22"/>
          <w:szCs w:val="22"/>
          <w:lang w:val="en-GB"/>
        </w:rPr>
        <w:t>Literature &amp; History</w:t>
      </w:r>
      <w:r w:rsidRPr="000247A4">
        <w:rPr>
          <w:rFonts w:ascii="Cambria" w:hAnsi="Cambria"/>
          <w:sz w:val="22"/>
          <w:szCs w:val="22"/>
          <w:lang w:val="en-GB"/>
        </w:rPr>
        <w:t xml:space="preserve"> 25 (2016) </w:t>
      </w:r>
      <w:r>
        <w:rPr>
          <w:rFonts w:ascii="Cambria" w:hAnsi="Cambria"/>
          <w:sz w:val="22"/>
          <w:szCs w:val="22"/>
          <w:lang w:val="en-GB"/>
        </w:rPr>
        <w:t>1</w:t>
      </w:r>
      <w:r w:rsidRPr="000247A4">
        <w:rPr>
          <w:rFonts w:ascii="Cambria" w:hAnsi="Cambria"/>
          <w:sz w:val="22"/>
          <w:szCs w:val="22"/>
          <w:lang w:val="en-GB"/>
        </w:rPr>
        <w:t>, 22-40.</w:t>
      </w:r>
    </w:p>
    <w:p w14:paraId="7BB47CA3" w14:textId="7F8F4D2E" w:rsidR="00B60721" w:rsidRPr="007D7073" w:rsidRDefault="00B60721" w:rsidP="007D7073">
      <w:pPr>
        <w:pStyle w:val="Voetnoottekst"/>
        <w:spacing w:after="160"/>
        <w:rPr>
          <w:rFonts w:ascii="Cambria" w:hAnsi="Cambria" w:cstheme="majorHAnsi"/>
          <w:sz w:val="22"/>
          <w:szCs w:val="22"/>
          <w:lang w:val="en-GB"/>
        </w:rPr>
      </w:pPr>
      <w:r w:rsidRPr="000247A4">
        <w:rPr>
          <w:rFonts w:ascii="Cambria" w:hAnsi="Cambria"/>
          <w:sz w:val="22"/>
          <w:szCs w:val="22"/>
          <w:lang w:val="en-GB"/>
        </w:rPr>
        <w:t xml:space="preserve">Courtais, G. de, </w:t>
      </w:r>
      <w:r w:rsidRPr="000A1A2A">
        <w:rPr>
          <w:rFonts w:ascii="Cambria" w:hAnsi="Cambria"/>
          <w:i/>
          <w:iCs/>
          <w:sz w:val="22"/>
          <w:szCs w:val="22"/>
          <w:lang w:val="en-GB"/>
        </w:rPr>
        <w:t>Women’s hats, headdresses, and hairstyles: with 453 illustrations, medieval to modern</w:t>
      </w:r>
      <w:r w:rsidRPr="000247A4">
        <w:rPr>
          <w:rFonts w:ascii="Cambria" w:hAnsi="Cambria"/>
          <w:sz w:val="22"/>
          <w:szCs w:val="22"/>
          <w:lang w:val="en-GB"/>
        </w:rPr>
        <w:t xml:space="preserve"> (Mineola 2006)</w:t>
      </w:r>
      <w:r>
        <w:rPr>
          <w:rFonts w:ascii="Cambria" w:hAnsi="Cambria"/>
          <w:sz w:val="22"/>
          <w:szCs w:val="22"/>
          <w:lang w:val="en-GB"/>
        </w:rPr>
        <w:t>.</w:t>
      </w:r>
    </w:p>
    <w:p w14:paraId="63A6283E" w14:textId="3790C856" w:rsidR="00B60721" w:rsidRPr="001564EC" w:rsidRDefault="00B60721" w:rsidP="00537AF9">
      <w:pPr>
        <w:rPr>
          <w:rFonts w:ascii="Cambria" w:hAnsi="Cambria"/>
          <w:lang w:val="en-GB"/>
        </w:rPr>
      </w:pPr>
      <w:r w:rsidRPr="001564EC">
        <w:rPr>
          <w:rFonts w:ascii="Cambria" w:hAnsi="Cambria"/>
          <w:lang w:val="en-GB"/>
        </w:rPr>
        <w:t>Dar</w:t>
      </w:r>
      <w:r w:rsidR="007D7073">
        <w:rPr>
          <w:rFonts w:ascii="Cambria" w:hAnsi="Cambria"/>
          <w:lang w:val="en-GB"/>
        </w:rPr>
        <w:t>n</w:t>
      </w:r>
      <w:r w:rsidRPr="001564EC">
        <w:rPr>
          <w:rFonts w:ascii="Cambria" w:hAnsi="Cambria"/>
          <w:lang w:val="en-GB"/>
        </w:rPr>
        <w:t xml:space="preserve">ton, Robert, </w:t>
      </w:r>
      <w:r w:rsidRPr="001564EC">
        <w:rPr>
          <w:rFonts w:ascii="Cambria" w:hAnsi="Cambria"/>
          <w:i/>
          <w:iCs/>
          <w:lang w:val="en-GB"/>
        </w:rPr>
        <w:t>The Great Cat Massacre and Other Episodes in French Cultural History</w:t>
      </w:r>
      <w:r w:rsidRPr="001564EC">
        <w:rPr>
          <w:rFonts w:ascii="Cambria" w:hAnsi="Cambria"/>
          <w:lang w:val="en-GB"/>
        </w:rPr>
        <w:t xml:space="preserve"> (New York 1984).</w:t>
      </w:r>
    </w:p>
    <w:p w14:paraId="09BA0757" w14:textId="12DDA2DB" w:rsidR="00B60721" w:rsidRDefault="00B60721" w:rsidP="007F42A5">
      <w:pPr>
        <w:pStyle w:val="Voetnoottekst"/>
        <w:spacing w:after="160"/>
        <w:rPr>
          <w:rFonts w:ascii="Cambria" w:hAnsi="Cambria" w:cstheme="majorHAnsi"/>
          <w:sz w:val="22"/>
          <w:szCs w:val="22"/>
        </w:rPr>
      </w:pPr>
      <w:r w:rsidRPr="001564EC">
        <w:rPr>
          <w:rFonts w:ascii="Cambria" w:hAnsi="Cambria" w:cstheme="majorHAnsi"/>
          <w:sz w:val="22"/>
          <w:szCs w:val="22"/>
        </w:rPr>
        <w:t>Dekker, Rudol</w:t>
      </w:r>
      <w:r>
        <w:rPr>
          <w:rFonts w:ascii="Cambria" w:hAnsi="Cambria" w:cstheme="majorHAnsi"/>
          <w:sz w:val="22"/>
          <w:szCs w:val="22"/>
        </w:rPr>
        <w:t>f</w:t>
      </w:r>
      <w:r w:rsidRPr="001564EC">
        <w:rPr>
          <w:rFonts w:ascii="Cambria" w:hAnsi="Cambria" w:cstheme="majorHAnsi"/>
          <w:sz w:val="22"/>
          <w:szCs w:val="22"/>
        </w:rPr>
        <w:t>,</w:t>
      </w:r>
      <w:r w:rsidR="00875971">
        <w:rPr>
          <w:rFonts w:ascii="Cambria" w:hAnsi="Cambria" w:cstheme="majorHAnsi"/>
          <w:sz w:val="22"/>
          <w:szCs w:val="22"/>
        </w:rPr>
        <w:t xml:space="preserve"> en</w:t>
      </w:r>
      <w:r w:rsidRPr="001564EC">
        <w:rPr>
          <w:rFonts w:ascii="Cambria" w:hAnsi="Cambria" w:cstheme="majorHAnsi"/>
          <w:sz w:val="22"/>
          <w:szCs w:val="22"/>
        </w:rPr>
        <w:t xml:space="preserve"> H. Roodenburg, </w:t>
      </w:r>
      <w:r w:rsidRPr="00DA7317">
        <w:rPr>
          <w:rFonts w:ascii="Cambria" w:hAnsi="Cambria" w:cstheme="majorHAnsi"/>
          <w:sz w:val="22"/>
          <w:szCs w:val="22"/>
        </w:rPr>
        <w:t>‘De ‘Anecdota van Aernout van Overbeke als bron voor de sociale geschiedenis van de Republiek’</w:t>
      </w:r>
      <w:r w:rsidRPr="001564EC">
        <w:rPr>
          <w:rFonts w:ascii="Cambria" w:hAnsi="Cambria" w:cstheme="majorHAnsi"/>
          <w:sz w:val="22"/>
          <w:szCs w:val="22"/>
        </w:rPr>
        <w:t xml:space="preserve">, </w:t>
      </w:r>
      <w:r w:rsidR="00F51C2E">
        <w:rPr>
          <w:rFonts w:ascii="Cambria" w:hAnsi="Cambria" w:cstheme="majorHAnsi"/>
          <w:i/>
          <w:iCs/>
          <w:sz w:val="22"/>
          <w:szCs w:val="22"/>
        </w:rPr>
        <w:t xml:space="preserve">Groniek </w:t>
      </w:r>
      <w:r w:rsidR="00F51C2E">
        <w:rPr>
          <w:rFonts w:ascii="Cambria" w:hAnsi="Cambria" w:cstheme="majorHAnsi"/>
          <w:sz w:val="22"/>
          <w:szCs w:val="22"/>
        </w:rPr>
        <w:t>98 (Groningen 1987)</w:t>
      </w:r>
      <w:r w:rsidR="00875971">
        <w:rPr>
          <w:rFonts w:ascii="Cambria" w:hAnsi="Cambria" w:cstheme="majorHAnsi"/>
          <w:sz w:val="22"/>
          <w:szCs w:val="22"/>
        </w:rPr>
        <w:t>,</w:t>
      </w:r>
      <w:r w:rsidR="00F51C2E">
        <w:rPr>
          <w:rFonts w:ascii="Cambria" w:hAnsi="Cambria" w:cstheme="majorHAnsi"/>
          <w:sz w:val="22"/>
          <w:szCs w:val="22"/>
        </w:rPr>
        <w:t xml:space="preserve"> </w:t>
      </w:r>
      <w:r w:rsidRPr="001564EC">
        <w:rPr>
          <w:rFonts w:ascii="Cambria" w:hAnsi="Cambria" w:cstheme="majorHAnsi"/>
          <w:sz w:val="22"/>
          <w:szCs w:val="22"/>
        </w:rPr>
        <w:t>83-92.</w:t>
      </w:r>
    </w:p>
    <w:p w14:paraId="7FE51623" w14:textId="7C654DD6" w:rsidR="00B60721" w:rsidRDefault="00B60721" w:rsidP="00537AF9">
      <w:pPr>
        <w:pStyle w:val="Voetnoottekst"/>
        <w:rPr>
          <w:rFonts w:ascii="Cambria" w:hAnsi="Cambria"/>
          <w:sz w:val="22"/>
          <w:szCs w:val="22"/>
        </w:rPr>
      </w:pPr>
      <w:r w:rsidRPr="001564EC">
        <w:rPr>
          <w:rFonts w:ascii="Cambria" w:hAnsi="Cambria"/>
          <w:sz w:val="22"/>
          <w:szCs w:val="22"/>
        </w:rPr>
        <w:t xml:space="preserve">Dekker, Rudolf, </w:t>
      </w:r>
      <w:r w:rsidRPr="001564EC">
        <w:rPr>
          <w:rFonts w:ascii="Cambria" w:hAnsi="Cambria"/>
          <w:i/>
          <w:iCs/>
          <w:sz w:val="22"/>
          <w:szCs w:val="22"/>
        </w:rPr>
        <w:t>Lachen in de Gouden Eeuw. Een geschiedenis van de Nederlandse humor</w:t>
      </w:r>
      <w:r w:rsidRPr="001564EC">
        <w:rPr>
          <w:rFonts w:ascii="Cambria" w:hAnsi="Cambria"/>
          <w:sz w:val="22"/>
          <w:szCs w:val="22"/>
        </w:rPr>
        <w:t xml:space="preserve"> (Amsterdam 1997).</w:t>
      </w:r>
    </w:p>
    <w:p w14:paraId="5EBAFD11" w14:textId="77777777" w:rsidR="00B60721" w:rsidRDefault="00B60721" w:rsidP="00537AF9">
      <w:pPr>
        <w:pStyle w:val="Voetnoottekst"/>
        <w:rPr>
          <w:rFonts w:ascii="Cambria" w:hAnsi="Cambria"/>
          <w:sz w:val="22"/>
          <w:szCs w:val="22"/>
        </w:rPr>
      </w:pPr>
    </w:p>
    <w:p w14:paraId="128F49CF" w14:textId="2F59E88D" w:rsidR="00B60721" w:rsidRDefault="00B60721" w:rsidP="00537AF9">
      <w:pPr>
        <w:pStyle w:val="Voetnoottekst"/>
        <w:rPr>
          <w:rFonts w:ascii="Cambria" w:hAnsi="Cambria"/>
          <w:sz w:val="22"/>
          <w:szCs w:val="22"/>
          <w:lang w:val="en-GB"/>
        </w:rPr>
      </w:pPr>
      <w:r w:rsidRPr="001564EC">
        <w:rPr>
          <w:rFonts w:ascii="Cambria" w:hAnsi="Cambria"/>
          <w:sz w:val="22"/>
          <w:szCs w:val="22"/>
          <w:lang w:val="en-GB"/>
        </w:rPr>
        <w:t xml:space="preserve">Driessen, Henk, ‘Humour, Laughter and the Field: Reflections from Anthropology’, in: Jan Bremmer, Herman Roodenburg, </w:t>
      </w:r>
      <w:r w:rsidRPr="001564EC">
        <w:rPr>
          <w:rFonts w:ascii="Cambria" w:hAnsi="Cambria"/>
          <w:i/>
          <w:iCs/>
          <w:sz w:val="22"/>
          <w:szCs w:val="22"/>
          <w:lang w:val="en-GB"/>
        </w:rPr>
        <w:t>A Cultural History of Humour: From Antiquity to the Present Day</w:t>
      </w:r>
      <w:r w:rsidRPr="001564EC">
        <w:rPr>
          <w:rFonts w:ascii="Cambria" w:hAnsi="Cambria"/>
          <w:sz w:val="22"/>
          <w:szCs w:val="22"/>
          <w:lang w:val="en-GB"/>
        </w:rPr>
        <w:t xml:space="preserve"> (Cambridge 2005)</w:t>
      </w:r>
      <w:r w:rsidR="00D76ABA">
        <w:rPr>
          <w:rFonts w:ascii="Cambria" w:hAnsi="Cambria"/>
          <w:sz w:val="22"/>
          <w:szCs w:val="22"/>
          <w:lang w:val="en-GB"/>
        </w:rPr>
        <w:t>,</w:t>
      </w:r>
      <w:r w:rsidRPr="001564EC">
        <w:rPr>
          <w:rFonts w:ascii="Cambria" w:hAnsi="Cambria"/>
          <w:sz w:val="22"/>
          <w:szCs w:val="22"/>
          <w:lang w:val="en-GB"/>
        </w:rPr>
        <w:t xml:space="preserve"> 222-241. </w:t>
      </w:r>
    </w:p>
    <w:p w14:paraId="27EFDD89" w14:textId="77777777" w:rsidR="00B60721" w:rsidRDefault="00B60721" w:rsidP="00537AF9">
      <w:pPr>
        <w:pStyle w:val="Voetnoottekst"/>
        <w:rPr>
          <w:rFonts w:ascii="Cambria" w:hAnsi="Cambria"/>
          <w:sz w:val="22"/>
          <w:szCs w:val="22"/>
          <w:lang w:val="en-GB"/>
        </w:rPr>
      </w:pPr>
    </w:p>
    <w:p w14:paraId="1E0F3EE0" w14:textId="6C91AB50" w:rsidR="00B60721" w:rsidRDefault="00B60721" w:rsidP="00287160">
      <w:pPr>
        <w:pStyle w:val="Voetnoottekst"/>
        <w:rPr>
          <w:rFonts w:ascii="Cambria" w:hAnsi="Cambria"/>
          <w:sz w:val="22"/>
          <w:szCs w:val="22"/>
        </w:rPr>
      </w:pPr>
      <w:r w:rsidRPr="00272042">
        <w:rPr>
          <w:rFonts w:ascii="Cambria" w:hAnsi="Cambria"/>
          <w:sz w:val="22"/>
          <w:szCs w:val="22"/>
        </w:rPr>
        <w:lastRenderedPageBreak/>
        <w:t xml:space="preserve">Dunk, H.W. von der, ‘Nederlandse cultuur in windstilte’, in: Kathinka Dittrich, Paul Blom en Flip Bool </w:t>
      </w:r>
      <w:r w:rsidR="00D2325F">
        <w:rPr>
          <w:rFonts w:ascii="Cambria" w:hAnsi="Cambria"/>
          <w:sz w:val="22"/>
          <w:szCs w:val="22"/>
        </w:rPr>
        <w:t>(</w:t>
      </w:r>
      <w:r w:rsidRPr="00272042">
        <w:rPr>
          <w:rFonts w:ascii="Cambria" w:hAnsi="Cambria"/>
          <w:sz w:val="22"/>
          <w:szCs w:val="22"/>
        </w:rPr>
        <w:t>ed</w:t>
      </w:r>
      <w:r w:rsidR="00D2325F">
        <w:rPr>
          <w:rFonts w:ascii="Cambria" w:hAnsi="Cambria"/>
          <w:sz w:val="22"/>
          <w:szCs w:val="22"/>
        </w:rPr>
        <w:t>s.)</w:t>
      </w:r>
      <w:r w:rsidRPr="00272042">
        <w:rPr>
          <w:rFonts w:ascii="Cambria" w:hAnsi="Cambria"/>
          <w:sz w:val="22"/>
          <w:szCs w:val="22"/>
        </w:rPr>
        <w:t xml:space="preserve">, </w:t>
      </w:r>
      <w:r w:rsidRPr="000A1A2A">
        <w:rPr>
          <w:rFonts w:ascii="Cambria" w:hAnsi="Cambria"/>
          <w:i/>
          <w:iCs/>
          <w:sz w:val="22"/>
          <w:szCs w:val="22"/>
        </w:rPr>
        <w:t>Berlijn-Amsterdam 1920-1940: wisselwerkingen</w:t>
      </w:r>
      <w:r w:rsidRPr="00272042">
        <w:rPr>
          <w:rFonts w:ascii="Cambria" w:hAnsi="Cambria"/>
          <w:sz w:val="22"/>
          <w:szCs w:val="22"/>
        </w:rPr>
        <w:t xml:space="preserve"> (Amsterdam</w:t>
      </w:r>
      <w:r>
        <w:rPr>
          <w:rFonts w:ascii="Cambria" w:hAnsi="Cambria"/>
          <w:sz w:val="22"/>
          <w:szCs w:val="22"/>
        </w:rPr>
        <w:t xml:space="preserve"> </w:t>
      </w:r>
      <w:r w:rsidRPr="00272042">
        <w:rPr>
          <w:rFonts w:ascii="Cambria" w:hAnsi="Cambria"/>
          <w:sz w:val="22"/>
          <w:szCs w:val="22"/>
        </w:rPr>
        <w:t>1982)</w:t>
      </w:r>
      <w:r w:rsidR="00D2325F">
        <w:rPr>
          <w:rFonts w:ascii="Cambria" w:hAnsi="Cambria"/>
          <w:sz w:val="22"/>
          <w:szCs w:val="22"/>
        </w:rPr>
        <w:t>,</w:t>
      </w:r>
      <w:r w:rsidRPr="00272042">
        <w:rPr>
          <w:rFonts w:ascii="Cambria" w:hAnsi="Cambria"/>
          <w:sz w:val="22"/>
          <w:szCs w:val="22"/>
        </w:rPr>
        <w:t xml:space="preserve"> 25–30.</w:t>
      </w:r>
    </w:p>
    <w:p w14:paraId="2B0BB089" w14:textId="77777777" w:rsidR="00B60721" w:rsidRDefault="00B60721" w:rsidP="00287160">
      <w:pPr>
        <w:pStyle w:val="Voetnoottekst"/>
        <w:rPr>
          <w:rFonts w:ascii="Cambria" w:hAnsi="Cambria"/>
          <w:sz w:val="22"/>
          <w:szCs w:val="22"/>
        </w:rPr>
      </w:pPr>
    </w:p>
    <w:p w14:paraId="49EBE573" w14:textId="07BACDE0" w:rsidR="00B60721" w:rsidRDefault="00B60721" w:rsidP="00E129CB">
      <w:pPr>
        <w:pStyle w:val="Voetnoottekst"/>
        <w:rPr>
          <w:rFonts w:ascii="Cambria" w:hAnsi="Cambria"/>
          <w:sz w:val="22"/>
          <w:szCs w:val="22"/>
          <w:lang w:val="en-GB"/>
        </w:rPr>
      </w:pPr>
      <w:r w:rsidRPr="000247A4">
        <w:rPr>
          <w:rFonts w:ascii="Cambria" w:hAnsi="Cambria"/>
          <w:sz w:val="22"/>
          <w:szCs w:val="22"/>
          <w:lang w:val="en-GB"/>
        </w:rPr>
        <w:t xml:space="preserve">Dyhouse, C., </w:t>
      </w:r>
      <w:r w:rsidRPr="000A1A2A">
        <w:rPr>
          <w:rFonts w:ascii="Cambria" w:hAnsi="Cambria"/>
          <w:i/>
          <w:iCs/>
          <w:sz w:val="22"/>
          <w:szCs w:val="22"/>
          <w:lang w:val="en-GB"/>
        </w:rPr>
        <w:t>Glamour: women, history, feminism</w:t>
      </w:r>
      <w:r w:rsidRPr="000247A4">
        <w:rPr>
          <w:rFonts w:ascii="Cambria" w:hAnsi="Cambria"/>
          <w:sz w:val="22"/>
          <w:szCs w:val="22"/>
          <w:lang w:val="en-GB"/>
        </w:rPr>
        <w:t xml:space="preserve"> (Londen 2010).</w:t>
      </w:r>
    </w:p>
    <w:p w14:paraId="2478B29D" w14:textId="77777777" w:rsidR="00B60721" w:rsidRDefault="00B60721" w:rsidP="00E129CB">
      <w:pPr>
        <w:pStyle w:val="Voetnoottekst"/>
        <w:rPr>
          <w:rFonts w:ascii="Cambria" w:hAnsi="Cambria"/>
          <w:sz w:val="22"/>
          <w:szCs w:val="22"/>
          <w:lang w:val="en-GB"/>
        </w:rPr>
      </w:pPr>
    </w:p>
    <w:p w14:paraId="79CE50F4" w14:textId="38C36CC4" w:rsidR="00B60721" w:rsidRDefault="00B60721" w:rsidP="00AA7E5C">
      <w:pPr>
        <w:pStyle w:val="Voetnoottekst"/>
        <w:rPr>
          <w:rFonts w:ascii="Cambria" w:hAnsi="Cambria"/>
          <w:sz w:val="22"/>
          <w:szCs w:val="22"/>
          <w:lang w:val="en-GB"/>
        </w:rPr>
      </w:pPr>
      <w:r w:rsidRPr="00E61105">
        <w:rPr>
          <w:rFonts w:ascii="Cambria" w:hAnsi="Cambria"/>
          <w:sz w:val="22"/>
          <w:szCs w:val="22"/>
          <w:lang w:val="en-GB"/>
        </w:rPr>
        <w:t xml:space="preserve">Graaf, Bob de, ‘Bogey or saviour? The image of the United States in the Netherlands during the interwar period’, in: Rob Kroes, Maarten van Rossem en Marcus Cunliffe ed., </w:t>
      </w:r>
      <w:r w:rsidRPr="000A1A2A">
        <w:rPr>
          <w:rFonts w:ascii="Cambria" w:hAnsi="Cambria"/>
          <w:i/>
          <w:iCs/>
          <w:sz w:val="22"/>
          <w:szCs w:val="22"/>
          <w:lang w:val="en-GB"/>
        </w:rPr>
        <w:t>AntiAmericanism in Europe</w:t>
      </w:r>
      <w:r w:rsidRPr="00E61105">
        <w:rPr>
          <w:rFonts w:ascii="Cambria" w:hAnsi="Cambria"/>
          <w:sz w:val="22"/>
          <w:szCs w:val="22"/>
          <w:lang w:val="en-GB"/>
        </w:rPr>
        <w:t xml:space="preserve"> (Amsterdam 1986)</w:t>
      </w:r>
      <w:r w:rsidR="00201AD6">
        <w:rPr>
          <w:rFonts w:ascii="Cambria" w:hAnsi="Cambria"/>
          <w:sz w:val="22"/>
          <w:szCs w:val="22"/>
          <w:lang w:val="en-GB"/>
        </w:rPr>
        <w:t>,</w:t>
      </w:r>
      <w:r w:rsidRPr="00E61105">
        <w:rPr>
          <w:rFonts w:ascii="Cambria" w:hAnsi="Cambria"/>
          <w:sz w:val="22"/>
          <w:szCs w:val="22"/>
          <w:lang w:val="en-GB"/>
        </w:rPr>
        <w:t xml:space="preserve"> 51–71</w:t>
      </w:r>
      <w:r>
        <w:rPr>
          <w:rFonts w:ascii="Cambria" w:hAnsi="Cambria"/>
          <w:sz w:val="22"/>
          <w:szCs w:val="22"/>
          <w:lang w:val="en-GB"/>
        </w:rPr>
        <w:t>.</w:t>
      </w:r>
    </w:p>
    <w:p w14:paraId="572C4B9E" w14:textId="77777777" w:rsidR="00B60721" w:rsidRDefault="00B60721" w:rsidP="00AA7E5C">
      <w:pPr>
        <w:pStyle w:val="Voetnoottekst"/>
        <w:rPr>
          <w:rFonts w:ascii="Cambria" w:hAnsi="Cambria"/>
          <w:sz w:val="22"/>
          <w:szCs w:val="22"/>
          <w:lang w:val="en-GB"/>
        </w:rPr>
      </w:pPr>
    </w:p>
    <w:p w14:paraId="7B049B38" w14:textId="77777777" w:rsidR="00B60721" w:rsidRDefault="00B60721" w:rsidP="00AA7E5C">
      <w:pPr>
        <w:pStyle w:val="Voetnoottekst"/>
        <w:rPr>
          <w:rFonts w:ascii="Cambria" w:hAnsi="Cambria" w:cstheme="majorHAnsi"/>
          <w:sz w:val="22"/>
          <w:szCs w:val="22"/>
        </w:rPr>
      </w:pPr>
      <w:bookmarkStart w:id="87" w:name="_Hlk42882658"/>
      <w:r w:rsidRPr="00E61105">
        <w:rPr>
          <w:rFonts w:ascii="Cambria" w:hAnsi="Cambria" w:cstheme="majorHAnsi"/>
          <w:sz w:val="22"/>
          <w:szCs w:val="22"/>
        </w:rPr>
        <w:t xml:space="preserve">Haan, Francisca de, </w:t>
      </w:r>
      <w:r w:rsidRPr="00E61105">
        <w:rPr>
          <w:rFonts w:ascii="Cambria" w:hAnsi="Cambria" w:cstheme="majorHAnsi"/>
          <w:i/>
          <w:iCs/>
          <w:sz w:val="22"/>
          <w:szCs w:val="22"/>
        </w:rPr>
        <w:t>Sekse op kantoor. Over vrouwelijkheid, mannelijkheid en macht, Nederland 1860-1940</w:t>
      </w:r>
      <w:r w:rsidRPr="00E61105">
        <w:rPr>
          <w:rFonts w:ascii="Cambria" w:hAnsi="Cambria" w:cstheme="majorHAnsi"/>
          <w:sz w:val="22"/>
          <w:szCs w:val="22"/>
        </w:rPr>
        <w:t xml:space="preserve"> (Hilversum 1992).</w:t>
      </w:r>
    </w:p>
    <w:bookmarkEnd w:id="87"/>
    <w:p w14:paraId="440D6979" w14:textId="2215D4DD" w:rsidR="00B60721" w:rsidRDefault="00B60721" w:rsidP="00780219">
      <w:pPr>
        <w:pStyle w:val="Voetnoottekst"/>
        <w:spacing w:before="240" w:after="160" w:line="0" w:lineRule="atLeast"/>
        <w:rPr>
          <w:rFonts w:ascii="Cambria" w:hAnsi="Cambria" w:cstheme="majorHAnsi"/>
          <w:sz w:val="22"/>
          <w:szCs w:val="22"/>
          <w:lang w:val="en-GB"/>
        </w:rPr>
      </w:pPr>
      <w:r w:rsidRPr="000247A4">
        <w:rPr>
          <w:rFonts w:ascii="Cambria" w:hAnsi="Cambria" w:cstheme="majorHAnsi"/>
          <w:sz w:val="22"/>
          <w:szCs w:val="22"/>
          <w:lang w:val="en-GB"/>
        </w:rPr>
        <w:t xml:space="preserve">Hall, L., ‘Fashion and Style in the Twenties: The Change’, </w:t>
      </w:r>
      <w:r w:rsidRPr="000A1A2A">
        <w:rPr>
          <w:rFonts w:ascii="Cambria" w:hAnsi="Cambria" w:cstheme="majorHAnsi"/>
          <w:i/>
          <w:iCs/>
          <w:sz w:val="22"/>
          <w:szCs w:val="22"/>
          <w:lang w:val="en-GB"/>
        </w:rPr>
        <w:t>The Historian</w:t>
      </w:r>
      <w:r w:rsidRPr="000247A4">
        <w:rPr>
          <w:rFonts w:ascii="Cambria" w:hAnsi="Cambria" w:cstheme="majorHAnsi"/>
          <w:sz w:val="22"/>
          <w:szCs w:val="22"/>
          <w:lang w:val="en-GB"/>
        </w:rPr>
        <w:t xml:space="preserve"> 34 (1972) 3, 485-497.</w:t>
      </w:r>
    </w:p>
    <w:p w14:paraId="2FFCB821" w14:textId="19EB66D4" w:rsidR="00B60721" w:rsidRDefault="00B60721" w:rsidP="00537AF9">
      <w:pPr>
        <w:pStyle w:val="Voetnoottekst"/>
        <w:rPr>
          <w:rFonts w:ascii="Cambria" w:hAnsi="Cambria" w:cstheme="majorHAnsi"/>
          <w:sz w:val="22"/>
          <w:szCs w:val="22"/>
          <w:lang w:val="en-GB"/>
        </w:rPr>
      </w:pPr>
      <w:r w:rsidRPr="001564EC">
        <w:rPr>
          <w:rFonts w:ascii="Cambria" w:hAnsi="Cambria" w:cstheme="majorHAnsi"/>
          <w:sz w:val="22"/>
          <w:szCs w:val="22"/>
          <w:lang w:val="en-GB"/>
        </w:rPr>
        <w:t xml:space="preserve">Hall, Mark M., </w:t>
      </w:r>
      <w:r w:rsidR="00780219">
        <w:rPr>
          <w:rFonts w:ascii="Cambria" w:hAnsi="Cambria" w:cstheme="majorHAnsi"/>
          <w:sz w:val="22"/>
          <w:szCs w:val="22"/>
          <w:lang w:val="en-GB"/>
        </w:rPr>
        <w:t xml:space="preserve">en </w:t>
      </w:r>
      <w:r w:rsidRPr="001564EC">
        <w:rPr>
          <w:rFonts w:ascii="Cambria" w:hAnsi="Cambria" w:cstheme="majorHAnsi"/>
          <w:sz w:val="22"/>
          <w:szCs w:val="22"/>
          <w:lang w:val="en-GB"/>
        </w:rPr>
        <w:t xml:space="preserve">Bob Nicholson, </w:t>
      </w:r>
      <w:r>
        <w:rPr>
          <w:rFonts w:ascii="Cambria" w:hAnsi="Cambria" w:cstheme="majorHAnsi"/>
          <w:sz w:val="22"/>
          <w:szCs w:val="22"/>
          <w:lang w:val="en-GB"/>
        </w:rPr>
        <w:t>‘</w:t>
      </w:r>
      <w:r w:rsidRPr="001564EC">
        <w:rPr>
          <w:rFonts w:ascii="Cambria" w:hAnsi="Cambria" w:cstheme="majorHAnsi"/>
          <w:sz w:val="22"/>
          <w:szCs w:val="22"/>
          <w:lang w:val="en-GB"/>
        </w:rPr>
        <w:t>A Humorous View into the Past: The Old Jokes Archive.</w:t>
      </w:r>
      <w:r>
        <w:rPr>
          <w:rFonts w:ascii="Cambria" w:hAnsi="Cambria" w:cstheme="majorHAnsi"/>
          <w:sz w:val="22"/>
          <w:szCs w:val="22"/>
          <w:lang w:val="en-GB"/>
        </w:rPr>
        <w:t>’</w:t>
      </w:r>
      <w:r w:rsidRPr="001564EC">
        <w:rPr>
          <w:rFonts w:ascii="Cambria" w:hAnsi="Cambria" w:cstheme="majorHAnsi"/>
          <w:sz w:val="22"/>
          <w:szCs w:val="22"/>
          <w:lang w:val="en-GB"/>
        </w:rPr>
        <w:t xml:space="preserve"> In:</w:t>
      </w:r>
      <w:r w:rsidR="00780219">
        <w:rPr>
          <w:rFonts w:ascii="Cambria" w:hAnsi="Cambria" w:cstheme="majorHAnsi"/>
          <w:sz w:val="22"/>
          <w:szCs w:val="22"/>
          <w:lang w:val="en-GB"/>
        </w:rPr>
        <w:t xml:space="preserve"> Constanza </w:t>
      </w:r>
      <w:r w:rsidR="00780219" w:rsidRPr="001564EC">
        <w:rPr>
          <w:rFonts w:ascii="Cambria" w:hAnsi="Cambria" w:cstheme="majorHAnsi"/>
          <w:sz w:val="22"/>
          <w:szCs w:val="22"/>
          <w:lang w:val="en-GB"/>
        </w:rPr>
        <w:t>Navaretta</w:t>
      </w:r>
      <w:r w:rsidR="00780219">
        <w:rPr>
          <w:rFonts w:ascii="Cambria" w:hAnsi="Cambria" w:cstheme="majorHAnsi"/>
          <w:sz w:val="22"/>
          <w:szCs w:val="22"/>
          <w:lang w:val="en-GB"/>
        </w:rPr>
        <w:t>, Manex</w:t>
      </w:r>
      <w:r w:rsidR="00780219" w:rsidRPr="001564EC">
        <w:rPr>
          <w:rFonts w:ascii="Cambria" w:hAnsi="Cambria" w:cstheme="majorHAnsi"/>
          <w:sz w:val="22"/>
          <w:szCs w:val="22"/>
          <w:lang w:val="en-GB"/>
        </w:rPr>
        <w:t xml:space="preserve"> Agirrezabal</w:t>
      </w:r>
      <w:r w:rsidR="00780219">
        <w:rPr>
          <w:rFonts w:ascii="Cambria" w:hAnsi="Cambria" w:cstheme="majorHAnsi"/>
          <w:sz w:val="22"/>
          <w:szCs w:val="22"/>
          <w:lang w:val="en-GB"/>
        </w:rPr>
        <w:t xml:space="preserve"> en Bente</w:t>
      </w:r>
      <w:r w:rsidR="00780219" w:rsidRPr="001564EC">
        <w:rPr>
          <w:rFonts w:ascii="Cambria" w:hAnsi="Cambria" w:cstheme="majorHAnsi"/>
          <w:sz w:val="22"/>
          <w:szCs w:val="22"/>
          <w:lang w:val="en-GB"/>
        </w:rPr>
        <w:t xml:space="preserve"> Maegaard</w:t>
      </w:r>
      <w:r w:rsidR="00780219">
        <w:rPr>
          <w:rFonts w:ascii="Cambria" w:hAnsi="Cambria" w:cstheme="majorHAnsi"/>
          <w:sz w:val="22"/>
          <w:szCs w:val="22"/>
          <w:lang w:val="en-GB"/>
        </w:rPr>
        <w:t xml:space="preserve"> (eds.),</w:t>
      </w:r>
      <w:r w:rsidRPr="001564EC">
        <w:rPr>
          <w:rFonts w:ascii="Cambria" w:hAnsi="Cambria" w:cstheme="majorHAnsi"/>
          <w:sz w:val="22"/>
          <w:szCs w:val="22"/>
          <w:lang w:val="en-GB"/>
        </w:rPr>
        <w:t xml:space="preserve"> </w:t>
      </w:r>
      <w:r w:rsidRPr="00DA7317">
        <w:rPr>
          <w:rFonts w:ascii="Cambria" w:hAnsi="Cambria" w:cstheme="majorHAnsi"/>
          <w:i/>
          <w:iCs/>
          <w:sz w:val="22"/>
          <w:szCs w:val="22"/>
          <w:lang w:val="en-GB"/>
        </w:rPr>
        <w:t>Proceedings of the Digital Humanities in the Nordic Countries 4th Conference</w:t>
      </w:r>
      <w:r w:rsidRPr="001564EC">
        <w:rPr>
          <w:rFonts w:ascii="Cambria" w:hAnsi="Cambria" w:cstheme="majorHAnsi"/>
          <w:sz w:val="22"/>
          <w:szCs w:val="22"/>
          <w:lang w:val="en-GB"/>
        </w:rPr>
        <w:t xml:space="preserve"> (</w:t>
      </w:r>
      <w:r w:rsidR="007976F4">
        <w:rPr>
          <w:rFonts w:ascii="Cambria" w:hAnsi="Cambria" w:cstheme="majorHAnsi"/>
          <w:sz w:val="22"/>
          <w:szCs w:val="22"/>
          <w:lang w:val="en-GB"/>
        </w:rPr>
        <w:t>K</w:t>
      </w:r>
      <w:r w:rsidR="00780219">
        <w:rPr>
          <w:rFonts w:ascii="Cambria" w:hAnsi="Cambria" w:cstheme="majorHAnsi"/>
          <w:sz w:val="22"/>
          <w:szCs w:val="22"/>
          <w:lang w:val="en-GB"/>
        </w:rPr>
        <w:t>openhagen 2019)</w:t>
      </w:r>
      <w:r w:rsidR="00357C96">
        <w:rPr>
          <w:rFonts w:ascii="Cambria" w:hAnsi="Cambria" w:cstheme="majorHAnsi"/>
          <w:sz w:val="22"/>
          <w:szCs w:val="22"/>
          <w:lang w:val="en-GB"/>
        </w:rPr>
        <w:t>,</w:t>
      </w:r>
      <w:r w:rsidRPr="001564EC">
        <w:rPr>
          <w:rFonts w:ascii="Cambria" w:hAnsi="Cambria" w:cstheme="majorHAnsi"/>
          <w:sz w:val="22"/>
          <w:szCs w:val="22"/>
          <w:lang w:val="en-GB"/>
        </w:rPr>
        <w:t xml:space="preserve"> 161–165.</w:t>
      </w:r>
    </w:p>
    <w:p w14:paraId="4383E98D" w14:textId="77777777" w:rsidR="00B60721" w:rsidRDefault="00B60721" w:rsidP="00537AF9">
      <w:pPr>
        <w:pStyle w:val="Voetnoottekst"/>
        <w:rPr>
          <w:rFonts w:ascii="Cambria" w:hAnsi="Cambria" w:cstheme="majorHAnsi"/>
          <w:sz w:val="22"/>
          <w:szCs w:val="22"/>
          <w:lang w:val="en-GB"/>
        </w:rPr>
      </w:pPr>
    </w:p>
    <w:p w14:paraId="5A9E00A2" w14:textId="7036EF0F" w:rsidR="00B60721" w:rsidRDefault="00B60721" w:rsidP="00531E35">
      <w:pPr>
        <w:pStyle w:val="Voetnoottekst"/>
        <w:rPr>
          <w:rFonts w:ascii="Cambria" w:hAnsi="Cambria" w:cstheme="majorHAnsi"/>
          <w:sz w:val="22"/>
          <w:szCs w:val="22"/>
          <w:lang w:val="en-GB"/>
        </w:rPr>
      </w:pPr>
      <w:r w:rsidRPr="000247A4">
        <w:rPr>
          <w:rFonts w:ascii="Cambria" w:hAnsi="Cambria" w:cstheme="majorHAnsi"/>
          <w:sz w:val="22"/>
          <w:szCs w:val="22"/>
          <w:lang w:val="en-GB"/>
        </w:rPr>
        <w:t xml:space="preserve">Hung, Jochen, </w:t>
      </w:r>
      <w:r>
        <w:rPr>
          <w:rFonts w:ascii="Cambria" w:hAnsi="Cambria" w:cstheme="majorHAnsi"/>
          <w:sz w:val="22"/>
          <w:szCs w:val="22"/>
          <w:lang w:val="en-GB"/>
        </w:rPr>
        <w:t>‘</w:t>
      </w:r>
      <w:r w:rsidRPr="000247A4">
        <w:rPr>
          <w:rFonts w:ascii="Cambria" w:hAnsi="Cambria" w:cstheme="majorHAnsi"/>
          <w:sz w:val="22"/>
          <w:szCs w:val="22"/>
          <w:lang w:val="en-GB"/>
        </w:rPr>
        <w:t>The Modernized Gretchen: Transformations of the 'New Woman' in the late Weimar Republic</w:t>
      </w:r>
      <w:r>
        <w:rPr>
          <w:rFonts w:ascii="Cambria" w:hAnsi="Cambria" w:cstheme="majorHAnsi"/>
          <w:sz w:val="22"/>
          <w:szCs w:val="22"/>
          <w:lang w:val="en-GB"/>
        </w:rPr>
        <w:t>’</w:t>
      </w:r>
      <w:r w:rsidRPr="000247A4">
        <w:rPr>
          <w:rFonts w:ascii="Cambria" w:hAnsi="Cambria" w:cstheme="majorHAnsi"/>
          <w:sz w:val="22"/>
          <w:szCs w:val="22"/>
          <w:lang w:val="en-GB"/>
        </w:rPr>
        <w:t xml:space="preserve">, </w:t>
      </w:r>
      <w:r w:rsidRPr="000A1A2A">
        <w:rPr>
          <w:rFonts w:ascii="Cambria" w:hAnsi="Cambria" w:cstheme="majorHAnsi"/>
          <w:i/>
          <w:iCs/>
          <w:sz w:val="22"/>
          <w:szCs w:val="22"/>
          <w:lang w:val="en-GB"/>
        </w:rPr>
        <w:t>German History</w:t>
      </w:r>
      <w:r w:rsidRPr="000247A4">
        <w:rPr>
          <w:rFonts w:ascii="Cambria" w:hAnsi="Cambria" w:cstheme="majorHAnsi"/>
          <w:sz w:val="22"/>
          <w:szCs w:val="22"/>
          <w:lang w:val="en-GB"/>
        </w:rPr>
        <w:t xml:space="preserve"> 33 (2015) 1, 52–79.</w:t>
      </w:r>
    </w:p>
    <w:p w14:paraId="067DFD60" w14:textId="77777777" w:rsidR="006E54D9" w:rsidRPr="006E54D9" w:rsidRDefault="006E54D9" w:rsidP="00531E35">
      <w:pPr>
        <w:pStyle w:val="Voetnoottekst"/>
        <w:rPr>
          <w:rFonts w:ascii="Cambria" w:hAnsi="Cambria" w:cstheme="majorHAnsi"/>
          <w:sz w:val="22"/>
          <w:szCs w:val="22"/>
          <w:lang w:val="en-GB"/>
        </w:rPr>
      </w:pPr>
    </w:p>
    <w:p w14:paraId="6705DC7D" w14:textId="3A2E36F2" w:rsidR="00B60721" w:rsidRPr="00272042" w:rsidRDefault="00B60721" w:rsidP="00287160">
      <w:pPr>
        <w:rPr>
          <w:rFonts w:ascii="Cambria" w:hAnsi="Cambria"/>
        </w:rPr>
      </w:pPr>
      <w:r w:rsidRPr="00272042">
        <w:rPr>
          <w:rFonts w:ascii="Cambria" w:hAnsi="Cambria"/>
        </w:rPr>
        <w:t xml:space="preserve">Jonkman, Peter, ‘Kroniek’, in: Albert Sijthoff Stichting (red.), </w:t>
      </w:r>
      <w:r w:rsidRPr="00272042">
        <w:rPr>
          <w:rFonts w:ascii="Cambria" w:hAnsi="Cambria"/>
          <w:i/>
          <w:iCs/>
        </w:rPr>
        <w:t>Het Lood Voorbij. Sijthof en de Haagsche Courant</w:t>
      </w:r>
      <w:r w:rsidRPr="00272042">
        <w:rPr>
          <w:rFonts w:ascii="Cambria" w:hAnsi="Cambria"/>
        </w:rPr>
        <w:t xml:space="preserve"> (Amsterdam 1998)</w:t>
      </w:r>
      <w:r w:rsidR="00190AF6">
        <w:rPr>
          <w:rFonts w:ascii="Cambria" w:hAnsi="Cambria"/>
        </w:rPr>
        <w:t>,</w:t>
      </w:r>
      <w:r w:rsidRPr="00272042">
        <w:rPr>
          <w:rFonts w:ascii="Cambria" w:hAnsi="Cambria"/>
        </w:rPr>
        <w:t xml:space="preserve"> 169-181.</w:t>
      </w:r>
    </w:p>
    <w:p w14:paraId="66E8A390" w14:textId="19FEACB2" w:rsidR="00B60721" w:rsidRDefault="00B60721" w:rsidP="00E129CB">
      <w:pPr>
        <w:pStyle w:val="Voetnoottekst"/>
        <w:rPr>
          <w:rFonts w:ascii="Cambria" w:hAnsi="Cambria" w:cstheme="majorHAnsi"/>
          <w:sz w:val="22"/>
          <w:szCs w:val="22"/>
        </w:rPr>
      </w:pPr>
      <w:r w:rsidRPr="000247A4">
        <w:rPr>
          <w:rFonts w:ascii="Cambria" w:hAnsi="Cambria" w:cstheme="majorHAnsi"/>
          <w:sz w:val="22"/>
          <w:szCs w:val="22"/>
        </w:rPr>
        <w:t>Keizer, M. de</w:t>
      </w:r>
      <w:r w:rsidR="00190AF6">
        <w:rPr>
          <w:rFonts w:ascii="Cambria" w:hAnsi="Cambria" w:cstheme="majorHAnsi"/>
          <w:sz w:val="22"/>
          <w:szCs w:val="22"/>
        </w:rPr>
        <w:t>,</w:t>
      </w:r>
      <w:r w:rsidRPr="000247A4">
        <w:rPr>
          <w:rFonts w:ascii="Cambria" w:hAnsi="Cambria" w:cstheme="majorHAnsi"/>
          <w:sz w:val="22"/>
          <w:szCs w:val="22"/>
        </w:rPr>
        <w:t xml:space="preserve"> en S. Tates (red.), </w:t>
      </w:r>
      <w:r w:rsidRPr="000247A4">
        <w:rPr>
          <w:rFonts w:ascii="Cambria" w:hAnsi="Cambria" w:cstheme="majorHAnsi"/>
          <w:i/>
          <w:iCs/>
          <w:sz w:val="22"/>
          <w:szCs w:val="22"/>
        </w:rPr>
        <w:t>Moderniteit : modernisme en massacultuur in Nederland 1914-1940</w:t>
      </w:r>
      <w:r w:rsidRPr="000247A4">
        <w:rPr>
          <w:rFonts w:ascii="Cambria" w:hAnsi="Cambria" w:cstheme="majorHAnsi"/>
          <w:sz w:val="22"/>
          <w:szCs w:val="22"/>
        </w:rPr>
        <w:t xml:space="preserve"> (Zutphen 2004).</w:t>
      </w:r>
    </w:p>
    <w:p w14:paraId="645B7EF9" w14:textId="77777777" w:rsidR="00B60721" w:rsidRPr="000247A4" w:rsidRDefault="00B60721" w:rsidP="00E129CB">
      <w:pPr>
        <w:pStyle w:val="Voetnoottekst"/>
        <w:rPr>
          <w:rFonts w:ascii="Cambria" w:hAnsi="Cambria" w:cstheme="majorHAnsi"/>
          <w:sz w:val="22"/>
          <w:szCs w:val="22"/>
        </w:rPr>
      </w:pPr>
    </w:p>
    <w:p w14:paraId="05D7CAB2" w14:textId="4C38F91C" w:rsidR="00B60721" w:rsidRDefault="00B60721" w:rsidP="00531E35">
      <w:pPr>
        <w:pStyle w:val="Voetnoottekst"/>
        <w:rPr>
          <w:rFonts w:ascii="Cambria" w:hAnsi="Cambria"/>
          <w:sz w:val="22"/>
          <w:szCs w:val="22"/>
        </w:rPr>
      </w:pPr>
      <w:r w:rsidRPr="00D908E1">
        <w:rPr>
          <w:rFonts w:ascii="Cambria" w:hAnsi="Cambria"/>
          <w:sz w:val="22"/>
          <w:szCs w:val="22"/>
        </w:rPr>
        <w:t xml:space="preserve">Kloek, Els, </w:t>
      </w:r>
      <w:r w:rsidRPr="00D908E1">
        <w:rPr>
          <w:rFonts w:ascii="Cambria" w:hAnsi="Cambria"/>
          <w:i/>
          <w:iCs/>
          <w:sz w:val="22"/>
          <w:szCs w:val="22"/>
        </w:rPr>
        <w:t>Vrouw des huizes. Een cultuurgeschiedenis van de Hollandse huisvrouw</w:t>
      </w:r>
      <w:r w:rsidRPr="00D908E1">
        <w:rPr>
          <w:rFonts w:ascii="Cambria" w:hAnsi="Cambria"/>
          <w:sz w:val="22"/>
          <w:szCs w:val="22"/>
        </w:rPr>
        <w:t xml:space="preserve"> (Amsterdam 2009).</w:t>
      </w:r>
    </w:p>
    <w:p w14:paraId="40B97639" w14:textId="77777777" w:rsidR="00B60721" w:rsidRPr="00D908E1" w:rsidRDefault="00B60721" w:rsidP="00531E35">
      <w:pPr>
        <w:pStyle w:val="Voetnoottekst"/>
        <w:rPr>
          <w:rFonts w:ascii="Cambria" w:hAnsi="Cambria"/>
          <w:sz w:val="22"/>
          <w:szCs w:val="22"/>
        </w:rPr>
      </w:pPr>
    </w:p>
    <w:p w14:paraId="4287BA0C" w14:textId="2A6E0725" w:rsidR="00B60721" w:rsidRDefault="00B60721" w:rsidP="00287160">
      <w:pPr>
        <w:pStyle w:val="Voetnoottekst"/>
        <w:rPr>
          <w:rFonts w:ascii="Cambria" w:hAnsi="Cambria"/>
          <w:sz w:val="22"/>
          <w:szCs w:val="22"/>
        </w:rPr>
      </w:pPr>
      <w:r w:rsidRPr="00272042">
        <w:rPr>
          <w:rFonts w:ascii="Cambria" w:hAnsi="Cambria"/>
          <w:sz w:val="22"/>
          <w:szCs w:val="22"/>
        </w:rPr>
        <w:t xml:space="preserve">Knippenberg, H., </w:t>
      </w:r>
      <w:r w:rsidR="00190AF6">
        <w:rPr>
          <w:rFonts w:ascii="Cambria" w:hAnsi="Cambria"/>
          <w:sz w:val="22"/>
          <w:szCs w:val="22"/>
        </w:rPr>
        <w:t>en S.</w:t>
      </w:r>
      <w:r w:rsidRPr="00272042">
        <w:rPr>
          <w:rFonts w:ascii="Cambria" w:hAnsi="Cambria"/>
          <w:sz w:val="22"/>
          <w:szCs w:val="22"/>
        </w:rPr>
        <w:t xml:space="preserve"> de Vos, ‘Tussen crisis en verzuiling: regionale verschillen in vruchtbaarheid in Nederland tijdens het interbellum’, </w:t>
      </w:r>
      <w:bookmarkStart w:id="88" w:name="_Hlk42876424"/>
      <w:r w:rsidRPr="00272042">
        <w:rPr>
          <w:rFonts w:ascii="Cambria" w:hAnsi="Cambria"/>
          <w:sz w:val="22"/>
          <w:szCs w:val="22"/>
        </w:rPr>
        <w:t>in: Jan Kok en Jan van Bavel (eds</w:t>
      </w:r>
      <w:r w:rsidR="00190AF6">
        <w:rPr>
          <w:rFonts w:ascii="Cambria" w:hAnsi="Cambria"/>
          <w:sz w:val="22"/>
          <w:szCs w:val="22"/>
        </w:rPr>
        <w:t>.</w:t>
      </w:r>
      <w:r w:rsidRPr="00272042">
        <w:rPr>
          <w:rFonts w:ascii="Cambria" w:hAnsi="Cambria"/>
          <w:sz w:val="22"/>
          <w:szCs w:val="22"/>
        </w:rPr>
        <w:t xml:space="preserve">), </w:t>
      </w:r>
      <w:r w:rsidRPr="00190AF6">
        <w:rPr>
          <w:rFonts w:ascii="Cambria" w:hAnsi="Cambria"/>
          <w:i/>
          <w:iCs/>
          <w:sz w:val="22"/>
          <w:szCs w:val="22"/>
        </w:rPr>
        <w:t xml:space="preserve">De levenskracht der bevolking: Sociale en demografische kwesties in de Lage Landen tijdens het interbellum </w:t>
      </w:r>
      <w:r w:rsidRPr="00272042">
        <w:rPr>
          <w:rFonts w:ascii="Cambria" w:hAnsi="Cambria"/>
          <w:sz w:val="22"/>
          <w:szCs w:val="22"/>
        </w:rPr>
        <w:t>(Leuven 2010)</w:t>
      </w:r>
      <w:r w:rsidR="00190AF6">
        <w:rPr>
          <w:rFonts w:ascii="Cambria" w:hAnsi="Cambria"/>
          <w:sz w:val="22"/>
          <w:szCs w:val="22"/>
        </w:rPr>
        <w:t>,</w:t>
      </w:r>
      <w:r w:rsidRPr="00272042">
        <w:rPr>
          <w:rFonts w:ascii="Cambria" w:hAnsi="Cambria"/>
          <w:sz w:val="22"/>
          <w:szCs w:val="22"/>
        </w:rPr>
        <w:t xml:space="preserve"> 109-140.</w:t>
      </w:r>
    </w:p>
    <w:p w14:paraId="5A14E3EA" w14:textId="3F6EA198" w:rsidR="006E54D9" w:rsidRDefault="006E54D9" w:rsidP="00287160">
      <w:pPr>
        <w:pStyle w:val="Voetnoottekst"/>
        <w:rPr>
          <w:rFonts w:ascii="Cambria" w:hAnsi="Cambria"/>
          <w:sz w:val="22"/>
          <w:szCs w:val="22"/>
        </w:rPr>
      </w:pPr>
    </w:p>
    <w:p w14:paraId="123A281A" w14:textId="0D6F9D8B" w:rsidR="006E54D9" w:rsidRPr="006E54D9" w:rsidRDefault="006E54D9" w:rsidP="00287160">
      <w:pPr>
        <w:pStyle w:val="Voetnoottekst"/>
        <w:rPr>
          <w:rFonts w:ascii="Cambria" w:hAnsi="Cambria" w:cstheme="majorHAnsi"/>
          <w:sz w:val="22"/>
          <w:szCs w:val="22"/>
        </w:rPr>
      </w:pPr>
      <w:bookmarkStart w:id="89" w:name="_Hlk42882256"/>
      <w:r w:rsidRPr="00E61105">
        <w:rPr>
          <w:rFonts w:ascii="Cambria" w:hAnsi="Cambria"/>
          <w:sz w:val="22"/>
          <w:szCs w:val="22"/>
        </w:rPr>
        <w:t>Kok</w:t>
      </w:r>
      <w:r>
        <w:rPr>
          <w:rFonts w:ascii="Cambria" w:hAnsi="Cambria"/>
          <w:sz w:val="22"/>
          <w:szCs w:val="22"/>
        </w:rPr>
        <w:t>, Jan,</w:t>
      </w:r>
      <w:r w:rsidRPr="00E61105">
        <w:rPr>
          <w:rFonts w:ascii="Cambria" w:hAnsi="Cambria"/>
          <w:sz w:val="22"/>
          <w:szCs w:val="22"/>
        </w:rPr>
        <w:t xml:space="preserve"> en Jan van Bavel (ed</w:t>
      </w:r>
      <w:r>
        <w:rPr>
          <w:rFonts w:ascii="Cambria" w:hAnsi="Cambria"/>
          <w:sz w:val="22"/>
          <w:szCs w:val="22"/>
        </w:rPr>
        <w:t>s.</w:t>
      </w:r>
      <w:r w:rsidRPr="00E61105">
        <w:rPr>
          <w:rFonts w:ascii="Cambria" w:hAnsi="Cambria"/>
          <w:sz w:val="22"/>
          <w:szCs w:val="22"/>
        </w:rPr>
        <w:t xml:space="preserve">), </w:t>
      </w:r>
      <w:r w:rsidRPr="00E61105">
        <w:rPr>
          <w:rFonts w:ascii="Cambria" w:hAnsi="Cambria"/>
          <w:i/>
          <w:iCs/>
          <w:sz w:val="22"/>
          <w:szCs w:val="22"/>
        </w:rPr>
        <w:t>De levenskracht der bevolking: Sociale en demografische kwesties in de Lage Landen tijdens het interbellum</w:t>
      </w:r>
      <w:r w:rsidRPr="00E61105">
        <w:rPr>
          <w:rFonts w:ascii="Cambria" w:hAnsi="Cambria"/>
          <w:sz w:val="22"/>
          <w:szCs w:val="22"/>
        </w:rPr>
        <w:t xml:space="preserve"> (Leuven 2010)</w:t>
      </w:r>
      <w:r w:rsidRPr="00E61105">
        <w:rPr>
          <w:rFonts w:ascii="Cambria" w:hAnsi="Cambria" w:cstheme="majorHAnsi"/>
          <w:sz w:val="22"/>
          <w:szCs w:val="22"/>
        </w:rPr>
        <w:t>.</w:t>
      </w:r>
      <w:bookmarkEnd w:id="89"/>
    </w:p>
    <w:p w14:paraId="7A7239AE" w14:textId="77777777" w:rsidR="00B60721" w:rsidRDefault="00B60721" w:rsidP="00287160">
      <w:pPr>
        <w:pStyle w:val="Voetnoottekst"/>
        <w:rPr>
          <w:rFonts w:ascii="Cambria" w:hAnsi="Cambria"/>
          <w:sz w:val="22"/>
          <w:szCs w:val="22"/>
        </w:rPr>
      </w:pPr>
    </w:p>
    <w:bookmarkEnd w:id="88"/>
    <w:p w14:paraId="6BF93EB7" w14:textId="2B86028F" w:rsidR="00B60721" w:rsidRDefault="00B60721" w:rsidP="00531E35">
      <w:pPr>
        <w:pStyle w:val="Voetnoottekst"/>
        <w:rPr>
          <w:rFonts w:ascii="Cambria" w:hAnsi="Cambria" w:cstheme="majorHAnsi"/>
          <w:sz w:val="22"/>
          <w:szCs w:val="22"/>
        </w:rPr>
      </w:pPr>
      <w:r w:rsidRPr="00D908E1">
        <w:rPr>
          <w:rFonts w:ascii="Cambria" w:hAnsi="Cambria"/>
          <w:sz w:val="22"/>
          <w:szCs w:val="22"/>
        </w:rPr>
        <w:t>Kok, Jan,</w:t>
      </w:r>
      <w:r w:rsidR="006E54D9">
        <w:rPr>
          <w:rFonts w:ascii="Cambria" w:hAnsi="Cambria"/>
          <w:sz w:val="22"/>
          <w:szCs w:val="22"/>
        </w:rPr>
        <w:t xml:space="preserve"> en</w:t>
      </w:r>
      <w:r w:rsidRPr="00D908E1">
        <w:rPr>
          <w:rFonts w:ascii="Cambria" w:hAnsi="Cambria"/>
          <w:sz w:val="22"/>
          <w:szCs w:val="22"/>
        </w:rPr>
        <w:t xml:space="preserve"> Jan van Bavel, ‘Uitstel en afstel van ouderschap tijdens het interbellum in Nederland’, in: Jan Kok en Jan van Bavel (eds</w:t>
      </w:r>
      <w:r w:rsidR="006E54D9">
        <w:rPr>
          <w:rFonts w:ascii="Cambria" w:hAnsi="Cambria"/>
          <w:sz w:val="22"/>
          <w:szCs w:val="22"/>
        </w:rPr>
        <w:t>.</w:t>
      </w:r>
      <w:r w:rsidRPr="00D908E1">
        <w:rPr>
          <w:rFonts w:ascii="Cambria" w:hAnsi="Cambria"/>
          <w:sz w:val="22"/>
          <w:szCs w:val="22"/>
        </w:rPr>
        <w:t xml:space="preserve">), </w:t>
      </w:r>
      <w:r w:rsidRPr="002163EF">
        <w:rPr>
          <w:rFonts w:ascii="Cambria" w:hAnsi="Cambria"/>
          <w:i/>
          <w:iCs/>
          <w:sz w:val="22"/>
          <w:szCs w:val="22"/>
        </w:rPr>
        <w:t>De levenskracht der bevolking: Sociale en demografische kwesties in de Lage Landen tijdens het interbellum</w:t>
      </w:r>
      <w:r w:rsidRPr="00D908E1">
        <w:rPr>
          <w:rFonts w:ascii="Cambria" w:hAnsi="Cambria"/>
          <w:sz w:val="22"/>
          <w:szCs w:val="22"/>
        </w:rPr>
        <w:t xml:space="preserve"> (Leuven 2010)</w:t>
      </w:r>
      <w:r w:rsidR="006E54D9">
        <w:rPr>
          <w:rFonts w:ascii="Cambria" w:hAnsi="Cambria"/>
          <w:sz w:val="22"/>
          <w:szCs w:val="22"/>
        </w:rPr>
        <w:t>,</w:t>
      </w:r>
      <w:r w:rsidRPr="00D908E1">
        <w:rPr>
          <w:rFonts w:ascii="Cambria" w:hAnsi="Cambria"/>
          <w:sz w:val="22"/>
          <w:szCs w:val="22"/>
        </w:rPr>
        <w:t xml:space="preserve"> </w:t>
      </w:r>
      <w:r w:rsidRPr="00D908E1">
        <w:rPr>
          <w:rFonts w:ascii="Cambria" w:hAnsi="Cambria" w:cstheme="majorHAnsi"/>
          <w:sz w:val="22"/>
          <w:szCs w:val="22"/>
        </w:rPr>
        <w:t>197-228.</w:t>
      </w:r>
    </w:p>
    <w:p w14:paraId="07753102" w14:textId="77777777" w:rsidR="00B60721" w:rsidRPr="00D908E1" w:rsidRDefault="00B60721" w:rsidP="00531E35">
      <w:pPr>
        <w:pStyle w:val="Voetnoottekst"/>
        <w:rPr>
          <w:rFonts w:ascii="Cambria" w:hAnsi="Cambria" w:cstheme="majorHAnsi"/>
          <w:sz w:val="22"/>
          <w:szCs w:val="22"/>
        </w:rPr>
      </w:pPr>
    </w:p>
    <w:p w14:paraId="53E7E2F2" w14:textId="5AFA9488" w:rsidR="00B60721" w:rsidRDefault="00B60721" w:rsidP="00AA7E5C">
      <w:pPr>
        <w:pStyle w:val="Voetnoottekst"/>
        <w:rPr>
          <w:rFonts w:ascii="Cambria" w:hAnsi="Cambria" w:cstheme="majorHAnsi"/>
          <w:sz w:val="22"/>
          <w:szCs w:val="22"/>
        </w:rPr>
      </w:pPr>
      <w:r w:rsidRPr="00E61105">
        <w:rPr>
          <w:rFonts w:ascii="Cambria" w:hAnsi="Cambria" w:cstheme="majorHAnsi"/>
          <w:sz w:val="22"/>
          <w:szCs w:val="22"/>
        </w:rPr>
        <w:t xml:space="preserve">Koster, Margo de, ‘Los van God, gezin en natie. Problematisering en criminalisering van ongeoorloofde seks van jonge vrouwen in de vroege twintigste eeuw’, </w:t>
      </w:r>
      <w:r w:rsidRPr="00E61105">
        <w:rPr>
          <w:rFonts w:ascii="Cambria" w:hAnsi="Cambria"/>
          <w:sz w:val="22"/>
          <w:szCs w:val="22"/>
        </w:rPr>
        <w:t>in: Jan Kok en Jan van Bavel (eds</w:t>
      </w:r>
      <w:r w:rsidR="00E41260">
        <w:rPr>
          <w:rFonts w:ascii="Cambria" w:hAnsi="Cambria"/>
          <w:sz w:val="22"/>
          <w:szCs w:val="22"/>
        </w:rPr>
        <w:t>.</w:t>
      </w:r>
      <w:r w:rsidRPr="00E61105">
        <w:rPr>
          <w:rFonts w:ascii="Cambria" w:hAnsi="Cambria"/>
          <w:sz w:val="22"/>
          <w:szCs w:val="22"/>
        </w:rPr>
        <w:t xml:space="preserve">), </w:t>
      </w:r>
      <w:r w:rsidRPr="000A1A2A">
        <w:rPr>
          <w:rFonts w:ascii="Cambria" w:hAnsi="Cambria"/>
          <w:i/>
          <w:iCs/>
          <w:sz w:val="22"/>
          <w:szCs w:val="22"/>
        </w:rPr>
        <w:t>De levenskracht der bevolking: Sociale en demografische kwesties in de Lage Landen tijdens het interbellum</w:t>
      </w:r>
      <w:r w:rsidRPr="00E61105">
        <w:rPr>
          <w:rFonts w:ascii="Cambria" w:hAnsi="Cambria"/>
          <w:sz w:val="22"/>
          <w:szCs w:val="22"/>
        </w:rPr>
        <w:t xml:space="preserve"> (Leuven 2010)</w:t>
      </w:r>
      <w:r w:rsidR="00E41260">
        <w:rPr>
          <w:rFonts w:ascii="Cambria" w:hAnsi="Cambria"/>
          <w:sz w:val="22"/>
          <w:szCs w:val="22"/>
        </w:rPr>
        <w:t>,</w:t>
      </w:r>
      <w:r w:rsidRPr="00E61105">
        <w:rPr>
          <w:rFonts w:ascii="Cambria" w:hAnsi="Cambria"/>
          <w:sz w:val="22"/>
          <w:szCs w:val="22"/>
        </w:rPr>
        <w:t xml:space="preserve"> </w:t>
      </w:r>
      <w:r w:rsidRPr="00E61105">
        <w:rPr>
          <w:rFonts w:ascii="Cambria" w:hAnsi="Cambria" w:cstheme="majorHAnsi"/>
          <w:sz w:val="22"/>
          <w:szCs w:val="22"/>
        </w:rPr>
        <w:t>355-384.</w:t>
      </w:r>
    </w:p>
    <w:p w14:paraId="58B25D9B" w14:textId="77777777" w:rsidR="00B60721" w:rsidRDefault="00B60721" w:rsidP="00AA7E5C">
      <w:pPr>
        <w:pStyle w:val="Voetnoottekst"/>
        <w:rPr>
          <w:rFonts w:ascii="Cambria" w:hAnsi="Cambria" w:cstheme="majorHAnsi"/>
          <w:sz w:val="22"/>
          <w:szCs w:val="22"/>
        </w:rPr>
      </w:pPr>
    </w:p>
    <w:p w14:paraId="01FA507C" w14:textId="3437A61C" w:rsidR="00B60721" w:rsidRDefault="00B60721" w:rsidP="00AA7E5C">
      <w:pPr>
        <w:pStyle w:val="Voetnoottekst"/>
        <w:rPr>
          <w:rFonts w:ascii="Cambria" w:hAnsi="Cambria"/>
          <w:sz w:val="22"/>
          <w:szCs w:val="22"/>
        </w:rPr>
      </w:pPr>
      <w:r w:rsidRPr="00E61105">
        <w:rPr>
          <w:rFonts w:ascii="Cambria" w:hAnsi="Cambria" w:cstheme="majorHAnsi"/>
          <w:sz w:val="22"/>
          <w:szCs w:val="22"/>
        </w:rPr>
        <w:t xml:space="preserve">Kroes, Rob, </w:t>
      </w:r>
      <w:r w:rsidRPr="00E61105">
        <w:rPr>
          <w:rFonts w:ascii="Cambria" w:hAnsi="Cambria"/>
          <w:i/>
          <w:iCs/>
          <w:sz w:val="22"/>
          <w:szCs w:val="22"/>
        </w:rPr>
        <w:t>De leegte van Amerika. Een massacultuur in de wereld</w:t>
      </w:r>
      <w:r w:rsidRPr="00E61105">
        <w:rPr>
          <w:rFonts w:ascii="Cambria" w:hAnsi="Cambria"/>
          <w:sz w:val="22"/>
          <w:szCs w:val="22"/>
        </w:rPr>
        <w:t xml:space="preserve"> (Amsterdam: Prometheus 1992).</w:t>
      </w:r>
    </w:p>
    <w:p w14:paraId="55EC5BCF" w14:textId="77777777" w:rsidR="00B60721" w:rsidRDefault="00B60721" w:rsidP="00AA7E5C">
      <w:pPr>
        <w:pStyle w:val="Voetnoottekst"/>
        <w:rPr>
          <w:rFonts w:ascii="Cambria" w:hAnsi="Cambria"/>
          <w:sz w:val="22"/>
          <w:szCs w:val="22"/>
        </w:rPr>
      </w:pPr>
    </w:p>
    <w:p w14:paraId="7AEE4E1B" w14:textId="5A9089E1" w:rsidR="00B60721" w:rsidRDefault="00B60721" w:rsidP="00AA7E5C">
      <w:pPr>
        <w:pStyle w:val="Voetnoottekst"/>
        <w:rPr>
          <w:rFonts w:ascii="Cambria" w:hAnsi="Cambria"/>
          <w:sz w:val="22"/>
          <w:szCs w:val="22"/>
        </w:rPr>
      </w:pPr>
      <w:r w:rsidRPr="00E61105">
        <w:rPr>
          <w:rFonts w:ascii="Cambria" w:hAnsi="Cambria"/>
          <w:sz w:val="22"/>
          <w:szCs w:val="22"/>
        </w:rPr>
        <w:t xml:space="preserve">Leeuw, K.P.C. de, </w:t>
      </w:r>
      <w:r w:rsidRPr="000A1A2A">
        <w:rPr>
          <w:rFonts w:ascii="Cambria" w:hAnsi="Cambria"/>
          <w:i/>
          <w:iCs/>
          <w:sz w:val="22"/>
          <w:szCs w:val="22"/>
        </w:rPr>
        <w:t>Alles flink dicht: de invloed van religie en ideologie op kleedgedrag in Nederland (met casus Tilburg) 1914-1970</w:t>
      </w:r>
      <w:r w:rsidRPr="00E61105">
        <w:rPr>
          <w:rFonts w:ascii="Cambria" w:hAnsi="Cambria"/>
          <w:sz w:val="22"/>
          <w:szCs w:val="22"/>
        </w:rPr>
        <w:t xml:space="preserve"> (Tilburg 2012).</w:t>
      </w:r>
    </w:p>
    <w:p w14:paraId="76065DD8" w14:textId="77777777" w:rsidR="00B60721" w:rsidRDefault="00B60721" w:rsidP="00AA7E5C">
      <w:pPr>
        <w:pStyle w:val="Voetnoottekst"/>
        <w:rPr>
          <w:rFonts w:ascii="Cambria" w:hAnsi="Cambria"/>
          <w:sz w:val="22"/>
          <w:szCs w:val="22"/>
        </w:rPr>
      </w:pPr>
    </w:p>
    <w:p w14:paraId="23375055" w14:textId="50B230F0" w:rsidR="00B60721" w:rsidRDefault="00B60721" w:rsidP="00AA7E5C">
      <w:pPr>
        <w:pStyle w:val="Voetnoottekst"/>
        <w:rPr>
          <w:rFonts w:ascii="Cambria" w:hAnsi="Cambria" w:cstheme="majorHAnsi"/>
          <w:sz w:val="22"/>
          <w:szCs w:val="22"/>
        </w:rPr>
      </w:pPr>
      <w:r w:rsidRPr="00E61105">
        <w:rPr>
          <w:rFonts w:ascii="Cambria" w:hAnsi="Cambria" w:cstheme="majorHAnsi"/>
          <w:sz w:val="22"/>
          <w:szCs w:val="22"/>
        </w:rPr>
        <w:lastRenderedPageBreak/>
        <w:t xml:space="preserve">Molle, Leen van, ‘“Ik hèb geen man!” Celibaat en echtscheiding tijdens het interbellum, vertogen en praktijken’, </w:t>
      </w:r>
      <w:r w:rsidRPr="00E61105">
        <w:rPr>
          <w:rFonts w:ascii="Cambria" w:hAnsi="Cambria"/>
          <w:sz w:val="22"/>
          <w:szCs w:val="22"/>
        </w:rPr>
        <w:t>in: Jan Kok en Jan van Bavel (eds</w:t>
      </w:r>
      <w:r w:rsidR="00BC6DAC">
        <w:rPr>
          <w:rFonts w:ascii="Cambria" w:hAnsi="Cambria"/>
          <w:sz w:val="22"/>
          <w:szCs w:val="22"/>
        </w:rPr>
        <w:t>.</w:t>
      </w:r>
      <w:r w:rsidRPr="00E61105">
        <w:rPr>
          <w:rFonts w:ascii="Cambria" w:hAnsi="Cambria"/>
          <w:sz w:val="22"/>
          <w:szCs w:val="22"/>
        </w:rPr>
        <w:t xml:space="preserve">), </w:t>
      </w:r>
      <w:r w:rsidRPr="002163EF">
        <w:rPr>
          <w:rFonts w:ascii="Cambria" w:hAnsi="Cambria"/>
          <w:i/>
          <w:iCs/>
          <w:sz w:val="22"/>
          <w:szCs w:val="22"/>
        </w:rPr>
        <w:t>De levenskracht der bevolking: Sociale en demografische kwesties in de Lage Landen tijdens het interbellum</w:t>
      </w:r>
      <w:r w:rsidRPr="00E61105">
        <w:rPr>
          <w:rFonts w:ascii="Cambria" w:hAnsi="Cambria"/>
          <w:sz w:val="22"/>
          <w:szCs w:val="22"/>
        </w:rPr>
        <w:t xml:space="preserve"> (Leuven 2010)</w:t>
      </w:r>
      <w:r w:rsidR="00BC6DAC">
        <w:rPr>
          <w:rFonts w:ascii="Cambria" w:hAnsi="Cambria"/>
          <w:sz w:val="22"/>
          <w:szCs w:val="22"/>
        </w:rPr>
        <w:t>,</w:t>
      </w:r>
      <w:r w:rsidRPr="00E61105">
        <w:rPr>
          <w:rFonts w:ascii="Cambria" w:hAnsi="Cambria"/>
          <w:sz w:val="22"/>
          <w:szCs w:val="22"/>
        </w:rPr>
        <w:t xml:space="preserve"> </w:t>
      </w:r>
      <w:r w:rsidRPr="00E61105">
        <w:rPr>
          <w:rFonts w:ascii="Cambria" w:hAnsi="Cambria" w:cstheme="majorHAnsi"/>
          <w:sz w:val="22"/>
          <w:szCs w:val="22"/>
        </w:rPr>
        <w:t>385-414.</w:t>
      </w:r>
    </w:p>
    <w:p w14:paraId="13140BE1" w14:textId="77777777" w:rsidR="00B60721" w:rsidRPr="00E61105" w:rsidRDefault="00B60721" w:rsidP="00AA7E5C">
      <w:pPr>
        <w:pStyle w:val="Voetnoottekst"/>
        <w:rPr>
          <w:rFonts w:ascii="Cambria" w:hAnsi="Cambria" w:cstheme="majorHAnsi"/>
          <w:sz w:val="22"/>
          <w:szCs w:val="22"/>
        </w:rPr>
      </w:pPr>
    </w:p>
    <w:p w14:paraId="69729254" w14:textId="332A01A0" w:rsidR="00B60721" w:rsidRPr="00F309E2" w:rsidRDefault="00B60721" w:rsidP="00287160">
      <w:pPr>
        <w:rPr>
          <w:rFonts w:ascii="Cambria" w:hAnsi="Cambria"/>
          <w:lang w:val="en-GB"/>
        </w:rPr>
      </w:pPr>
      <w:bookmarkStart w:id="90" w:name="_Hlk42871614"/>
      <w:r w:rsidRPr="00272042">
        <w:rPr>
          <w:rFonts w:ascii="Cambria" w:hAnsi="Cambria"/>
        </w:rPr>
        <w:t xml:space="preserve">Montijn, Ileen, ‘Een bescheiden plaatsje aan den huiselijke haard. De lezer en de Haagsche Courant’, in: Albert Sijthoff Stichting (red.), </w:t>
      </w:r>
      <w:r w:rsidRPr="00272042">
        <w:rPr>
          <w:rFonts w:ascii="Cambria" w:hAnsi="Cambria"/>
          <w:i/>
          <w:iCs/>
        </w:rPr>
        <w:t xml:space="preserve">Het Lood Voorbij. </w:t>
      </w:r>
      <w:r w:rsidRPr="00F309E2">
        <w:rPr>
          <w:rFonts w:ascii="Cambria" w:hAnsi="Cambria"/>
          <w:i/>
          <w:iCs/>
          <w:lang w:val="en-GB"/>
        </w:rPr>
        <w:t>Sijthof en de Haagsche Courant</w:t>
      </w:r>
      <w:r w:rsidRPr="00F309E2">
        <w:rPr>
          <w:rFonts w:ascii="Cambria" w:hAnsi="Cambria"/>
          <w:lang w:val="en-GB"/>
        </w:rPr>
        <w:t xml:space="preserve"> (Amsterdam 1998)</w:t>
      </w:r>
      <w:r w:rsidR="0030190D" w:rsidRPr="00F309E2">
        <w:rPr>
          <w:rFonts w:ascii="Cambria" w:hAnsi="Cambria"/>
          <w:lang w:val="en-GB"/>
        </w:rPr>
        <w:t>,</w:t>
      </w:r>
      <w:r w:rsidRPr="00F309E2">
        <w:rPr>
          <w:rFonts w:ascii="Cambria" w:hAnsi="Cambria"/>
          <w:lang w:val="en-GB"/>
        </w:rPr>
        <w:t xml:space="preserve"> 141-171.</w:t>
      </w:r>
    </w:p>
    <w:bookmarkEnd w:id="90"/>
    <w:p w14:paraId="6B648A3D" w14:textId="41BB6744" w:rsidR="00B60721" w:rsidRDefault="00B60721" w:rsidP="00537AF9">
      <w:pPr>
        <w:pStyle w:val="Voetnoottekst"/>
        <w:rPr>
          <w:rFonts w:ascii="Cambria" w:hAnsi="Cambria" w:cstheme="majorHAnsi"/>
          <w:sz w:val="22"/>
          <w:szCs w:val="22"/>
          <w:lang w:val="en-GB"/>
        </w:rPr>
      </w:pPr>
      <w:r w:rsidRPr="001564EC">
        <w:rPr>
          <w:rFonts w:ascii="Cambria" w:hAnsi="Cambria" w:cstheme="majorHAnsi"/>
          <w:sz w:val="22"/>
          <w:szCs w:val="22"/>
          <w:lang w:val="en-GB"/>
        </w:rPr>
        <w:t xml:space="preserve">Nicholson, Bob, </w:t>
      </w:r>
      <w:r>
        <w:rPr>
          <w:rFonts w:ascii="Cambria" w:hAnsi="Cambria" w:cstheme="majorHAnsi"/>
          <w:sz w:val="22"/>
          <w:szCs w:val="22"/>
          <w:lang w:val="en-GB"/>
        </w:rPr>
        <w:t>‘</w:t>
      </w:r>
      <w:r w:rsidRPr="001564EC">
        <w:rPr>
          <w:rFonts w:ascii="Cambria" w:hAnsi="Cambria" w:cstheme="majorHAnsi"/>
          <w:sz w:val="22"/>
          <w:szCs w:val="22"/>
          <w:lang w:val="en-GB"/>
        </w:rPr>
        <w:t>Jonathan’s Jokes, American humour in the late-Victorian press</w:t>
      </w:r>
      <w:r>
        <w:rPr>
          <w:rFonts w:ascii="Cambria" w:hAnsi="Cambria" w:cstheme="majorHAnsi"/>
          <w:sz w:val="22"/>
          <w:szCs w:val="22"/>
          <w:lang w:val="en-GB"/>
        </w:rPr>
        <w:t>’</w:t>
      </w:r>
      <w:r w:rsidRPr="001564EC">
        <w:rPr>
          <w:rFonts w:ascii="Cambria" w:hAnsi="Cambria" w:cstheme="majorHAnsi"/>
          <w:sz w:val="22"/>
          <w:szCs w:val="22"/>
          <w:lang w:val="en-GB"/>
        </w:rPr>
        <w:t xml:space="preserve">, </w:t>
      </w:r>
      <w:r w:rsidRPr="000A1A2A">
        <w:rPr>
          <w:rFonts w:ascii="Cambria" w:hAnsi="Cambria" w:cstheme="majorHAnsi"/>
          <w:i/>
          <w:iCs/>
          <w:sz w:val="22"/>
          <w:szCs w:val="22"/>
          <w:lang w:val="en-GB"/>
        </w:rPr>
        <w:t>Media History</w:t>
      </w:r>
      <w:r>
        <w:rPr>
          <w:rFonts w:ascii="Cambria" w:hAnsi="Cambria" w:cstheme="majorHAnsi"/>
          <w:sz w:val="22"/>
          <w:szCs w:val="22"/>
          <w:lang w:val="en-GB"/>
        </w:rPr>
        <w:t xml:space="preserve"> </w:t>
      </w:r>
      <w:r w:rsidRPr="001564EC">
        <w:rPr>
          <w:rFonts w:ascii="Cambria" w:hAnsi="Cambria" w:cstheme="majorHAnsi"/>
          <w:sz w:val="22"/>
          <w:szCs w:val="22"/>
          <w:lang w:val="en-GB"/>
        </w:rPr>
        <w:t>18</w:t>
      </w:r>
      <w:r>
        <w:rPr>
          <w:rFonts w:ascii="Cambria" w:hAnsi="Cambria" w:cstheme="majorHAnsi"/>
          <w:sz w:val="22"/>
          <w:szCs w:val="22"/>
          <w:lang w:val="en-GB"/>
        </w:rPr>
        <w:t xml:space="preserve"> (</w:t>
      </w:r>
      <w:r w:rsidRPr="001564EC">
        <w:rPr>
          <w:rFonts w:ascii="Cambria" w:hAnsi="Cambria" w:cstheme="majorHAnsi"/>
          <w:sz w:val="22"/>
          <w:szCs w:val="22"/>
          <w:lang w:val="en-GB"/>
        </w:rPr>
        <w:t>2012)</w:t>
      </w:r>
      <w:r>
        <w:rPr>
          <w:rFonts w:ascii="Cambria" w:hAnsi="Cambria" w:cstheme="majorHAnsi"/>
          <w:sz w:val="22"/>
          <w:szCs w:val="22"/>
          <w:lang w:val="en-GB"/>
        </w:rPr>
        <w:t xml:space="preserve"> 1</w:t>
      </w:r>
      <w:r w:rsidRPr="001564EC">
        <w:rPr>
          <w:rFonts w:ascii="Cambria" w:hAnsi="Cambria" w:cstheme="majorHAnsi"/>
          <w:sz w:val="22"/>
          <w:szCs w:val="22"/>
          <w:lang w:val="en-GB"/>
        </w:rPr>
        <w:t>, 33-49.</w:t>
      </w:r>
    </w:p>
    <w:p w14:paraId="4D757E75" w14:textId="77777777" w:rsidR="00B60721" w:rsidRDefault="00B60721" w:rsidP="00537AF9">
      <w:pPr>
        <w:pStyle w:val="Voetnoottekst"/>
        <w:rPr>
          <w:rFonts w:ascii="Cambria" w:hAnsi="Cambria" w:cstheme="majorHAnsi"/>
          <w:sz w:val="22"/>
          <w:szCs w:val="22"/>
          <w:lang w:val="en-GB"/>
        </w:rPr>
      </w:pPr>
    </w:p>
    <w:p w14:paraId="0B182B51" w14:textId="04293F03" w:rsidR="00B60721" w:rsidRPr="001564EC" w:rsidRDefault="00B60721" w:rsidP="00537AF9">
      <w:pPr>
        <w:pStyle w:val="Voetnoottekst"/>
        <w:rPr>
          <w:rFonts w:ascii="Cambria" w:hAnsi="Cambria" w:cstheme="majorHAnsi"/>
          <w:sz w:val="22"/>
          <w:szCs w:val="22"/>
          <w:lang w:val="en-GB"/>
        </w:rPr>
      </w:pPr>
      <w:r w:rsidRPr="001564EC">
        <w:rPr>
          <w:rFonts w:ascii="Cambria" w:hAnsi="Cambria" w:cstheme="majorHAnsi"/>
          <w:sz w:val="22"/>
          <w:szCs w:val="22"/>
          <w:lang w:val="en-GB"/>
        </w:rPr>
        <w:t xml:space="preserve">Nicholson, Bob, </w:t>
      </w:r>
      <w:r>
        <w:rPr>
          <w:rFonts w:ascii="Cambria" w:hAnsi="Cambria" w:cstheme="majorHAnsi"/>
          <w:sz w:val="22"/>
          <w:szCs w:val="22"/>
          <w:lang w:val="en-GB"/>
        </w:rPr>
        <w:t>‘</w:t>
      </w:r>
      <w:r w:rsidRPr="001564EC">
        <w:rPr>
          <w:rFonts w:ascii="Cambria" w:hAnsi="Cambria" w:cstheme="majorHAnsi"/>
          <w:sz w:val="22"/>
          <w:szCs w:val="22"/>
          <w:lang w:val="en-GB"/>
        </w:rPr>
        <w:t>The Victorian Meme Machine: Remixing the Nineteenth-Century Archive</w:t>
      </w:r>
      <w:r>
        <w:rPr>
          <w:rFonts w:ascii="Cambria" w:hAnsi="Cambria" w:cstheme="majorHAnsi"/>
          <w:sz w:val="22"/>
          <w:szCs w:val="22"/>
          <w:lang w:val="en-GB"/>
        </w:rPr>
        <w:t>’</w:t>
      </w:r>
      <w:r w:rsidRPr="001564EC">
        <w:rPr>
          <w:rFonts w:ascii="Cambria" w:hAnsi="Cambria" w:cstheme="majorHAnsi"/>
          <w:sz w:val="22"/>
          <w:szCs w:val="22"/>
          <w:lang w:val="en-GB"/>
        </w:rPr>
        <w:t xml:space="preserve">, </w:t>
      </w:r>
      <w:r w:rsidRPr="0030190D">
        <w:rPr>
          <w:rFonts w:ascii="Cambria" w:hAnsi="Cambria" w:cstheme="majorHAnsi"/>
          <w:i/>
          <w:iCs/>
          <w:sz w:val="22"/>
          <w:szCs w:val="22"/>
          <w:lang w:val="en-GB"/>
        </w:rPr>
        <w:t>19: Interdisciplinary Studies in the Long Nineteenth Century</w:t>
      </w:r>
      <w:r w:rsidRPr="001564EC">
        <w:rPr>
          <w:rFonts w:ascii="Cambria" w:hAnsi="Cambria" w:cstheme="majorHAnsi"/>
          <w:sz w:val="22"/>
          <w:szCs w:val="22"/>
          <w:lang w:val="en-GB"/>
        </w:rPr>
        <w:t xml:space="preserve"> 21 (2015)</w:t>
      </w:r>
      <w:r w:rsidR="0030190D">
        <w:rPr>
          <w:rFonts w:ascii="Cambria" w:hAnsi="Cambria" w:cstheme="majorHAnsi"/>
          <w:sz w:val="22"/>
          <w:szCs w:val="22"/>
          <w:lang w:val="en-GB"/>
        </w:rPr>
        <w:t>, 1-34.</w:t>
      </w:r>
      <w:r w:rsidRPr="001564EC">
        <w:rPr>
          <w:rFonts w:ascii="Cambria" w:hAnsi="Cambria" w:cstheme="majorHAnsi"/>
          <w:sz w:val="22"/>
          <w:szCs w:val="22"/>
          <w:lang w:val="en-GB"/>
        </w:rPr>
        <w:t xml:space="preserve"> </w:t>
      </w:r>
    </w:p>
    <w:p w14:paraId="39427E4B" w14:textId="2D2FA7A6" w:rsidR="00B60721" w:rsidRPr="00434602" w:rsidRDefault="00B60721" w:rsidP="00537AF9">
      <w:pPr>
        <w:spacing w:before="240"/>
        <w:rPr>
          <w:rFonts w:ascii="Cambria" w:hAnsi="Cambria"/>
          <w:lang w:val="en-GB"/>
        </w:rPr>
      </w:pPr>
      <w:bookmarkStart w:id="91" w:name="_Hlk42875546"/>
      <w:r w:rsidRPr="001564EC">
        <w:rPr>
          <w:rFonts w:ascii="Cambria" w:hAnsi="Cambria"/>
          <w:lang w:val="en-GB"/>
        </w:rPr>
        <w:t xml:space="preserve">Otto, Elizabeth, </w:t>
      </w:r>
      <w:r w:rsidR="005C7E6D">
        <w:rPr>
          <w:rFonts w:ascii="Cambria" w:hAnsi="Cambria"/>
          <w:lang w:val="en-GB"/>
        </w:rPr>
        <w:t xml:space="preserve">en </w:t>
      </w:r>
      <w:r w:rsidRPr="001564EC">
        <w:rPr>
          <w:rFonts w:ascii="Cambria" w:hAnsi="Cambria"/>
          <w:lang w:val="en-GB"/>
        </w:rPr>
        <w:t xml:space="preserve">Vanessa Rocco (red.), </w:t>
      </w:r>
      <w:r w:rsidRPr="001564EC">
        <w:rPr>
          <w:rFonts w:ascii="Cambria" w:hAnsi="Cambria"/>
          <w:i/>
          <w:iCs/>
          <w:lang w:val="en-GB"/>
        </w:rPr>
        <w:t>The New Woman International: Representations in Photography and Film from the 1870s through the 1960s</w:t>
      </w:r>
      <w:r w:rsidRPr="001564EC">
        <w:rPr>
          <w:rFonts w:ascii="Cambria" w:hAnsi="Cambria"/>
          <w:lang w:val="en-GB"/>
        </w:rPr>
        <w:t xml:space="preserve"> (Ann Arbor 2011).</w:t>
      </w:r>
    </w:p>
    <w:bookmarkEnd w:id="91"/>
    <w:p w14:paraId="1535FE01" w14:textId="73C3CCDC" w:rsidR="00B60721" w:rsidRDefault="00B60721" w:rsidP="00531E35">
      <w:pPr>
        <w:pStyle w:val="Voetnoottekst"/>
        <w:rPr>
          <w:rFonts w:ascii="Cambria" w:hAnsi="Cambria"/>
          <w:sz w:val="22"/>
          <w:szCs w:val="22"/>
        </w:rPr>
      </w:pPr>
      <w:r w:rsidRPr="00D908E1">
        <w:rPr>
          <w:rFonts w:ascii="Cambria" w:hAnsi="Cambria"/>
          <w:sz w:val="22"/>
          <w:szCs w:val="22"/>
        </w:rPr>
        <w:t xml:space="preserve">Pott-Buter, Hettie, </w:t>
      </w:r>
      <w:r w:rsidR="005C7E6D">
        <w:rPr>
          <w:rFonts w:ascii="Cambria" w:hAnsi="Cambria"/>
          <w:sz w:val="22"/>
          <w:szCs w:val="22"/>
        </w:rPr>
        <w:t xml:space="preserve">en </w:t>
      </w:r>
      <w:r w:rsidRPr="00D908E1">
        <w:rPr>
          <w:rFonts w:ascii="Cambria" w:hAnsi="Cambria"/>
          <w:sz w:val="22"/>
          <w:szCs w:val="22"/>
        </w:rPr>
        <w:t xml:space="preserve">Kea Tijdens (red.), </w:t>
      </w:r>
      <w:r w:rsidRPr="00D908E1">
        <w:rPr>
          <w:rFonts w:ascii="Cambria" w:hAnsi="Cambria"/>
          <w:i/>
          <w:iCs/>
          <w:sz w:val="22"/>
          <w:szCs w:val="22"/>
        </w:rPr>
        <w:t>Vrouwen: leven en werk in de twintigste eeuw</w:t>
      </w:r>
      <w:r w:rsidRPr="00D908E1">
        <w:rPr>
          <w:rFonts w:ascii="Cambria" w:hAnsi="Cambria"/>
          <w:sz w:val="22"/>
          <w:szCs w:val="22"/>
        </w:rPr>
        <w:t xml:space="preserve"> (Amsterdam 1998).</w:t>
      </w:r>
    </w:p>
    <w:p w14:paraId="3996F927" w14:textId="6FE10FED" w:rsidR="00CD580B" w:rsidRDefault="00CD580B" w:rsidP="00531E35">
      <w:pPr>
        <w:pStyle w:val="Voetnoottekst"/>
        <w:rPr>
          <w:rFonts w:ascii="Cambria" w:hAnsi="Cambria"/>
          <w:sz w:val="22"/>
          <w:szCs w:val="22"/>
        </w:rPr>
      </w:pPr>
    </w:p>
    <w:p w14:paraId="282CF13C" w14:textId="32E7CFEE" w:rsidR="00CD580B" w:rsidRDefault="00CD580B" w:rsidP="00531E35">
      <w:pPr>
        <w:pStyle w:val="Voetnoottekst"/>
        <w:rPr>
          <w:rFonts w:ascii="Cambria" w:hAnsi="Cambria"/>
          <w:sz w:val="22"/>
          <w:szCs w:val="22"/>
        </w:rPr>
      </w:pPr>
      <w:r w:rsidRPr="00272042">
        <w:rPr>
          <w:rFonts w:ascii="Cambria" w:hAnsi="Cambria"/>
          <w:sz w:val="22"/>
          <w:szCs w:val="22"/>
        </w:rPr>
        <w:t xml:space="preserve">Rooy, Piet de, </w:t>
      </w:r>
      <w:r w:rsidRPr="000A1A2A">
        <w:rPr>
          <w:rFonts w:ascii="Cambria" w:hAnsi="Cambria"/>
          <w:i/>
          <w:iCs/>
          <w:sz w:val="22"/>
          <w:szCs w:val="22"/>
        </w:rPr>
        <w:t>Republiek van rivaliteiten. Nederland sinds 1813</w:t>
      </w:r>
      <w:r w:rsidRPr="00272042">
        <w:rPr>
          <w:rFonts w:ascii="Cambria" w:hAnsi="Cambria"/>
          <w:sz w:val="22"/>
          <w:szCs w:val="22"/>
        </w:rPr>
        <w:t xml:space="preserve"> (Amsterdam 2002).</w:t>
      </w:r>
    </w:p>
    <w:p w14:paraId="355A580D" w14:textId="77777777" w:rsidR="00B60721" w:rsidRPr="00D908E1" w:rsidRDefault="00B60721" w:rsidP="00531E35">
      <w:pPr>
        <w:pStyle w:val="Voetnoottekst"/>
        <w:rPr>
          <w:rFonts w:ascii="Cambria" w:hAnsi="Cambria"/>
          <w:sz w:val="22"/>
          <w:szCs w:val="22"/>
        </w:rPr>
      </w:pPr>
    </w:p>
    <w:p w14:paraId="535E17D2" w14:textId="2C17318C" w:rsidR="00B60721" w:rsidRDefault="00B60721" w:rsidP="00287160">
      <w:pPr>
        <w:pStyle w:val="Voetnoottekst"/>
        <w:rPr>
          <w:rFonts w:ascii="Cambria" w:hAnsi="Cambria"/>
          <w:sz w:val="22"/>
          <w:szCs w:val="22"/>
        </w:rPr>
      </w:pPr>
      <w:r w:rsidRPr="00272042">
        <w:rPr>
          <w:rFonts w:ascii="Cambria" w:hAnsi="Cambria" w:cstheme="majorHAnsi"/>
          <w:sz w:val="22"/>
          <w:szCs w:val="22"/>
        </w:rPr>
        <w:t>Rooy, Piet de,</w:t>
      </w:r>
      <w:r w:rsidRPr="00272042">
        <w:rPr>
          <w:rFonts w:ascii="Cambria" w:hAnsi="Cambria"/>
          <w:sz w:val="22"/>
          <w:szCs w:val="22"/>
        </w:rPr>
        <w:t xml:space="preserve"> ‘Zes studies over verzuiling’, </w:t>
      </w:r>
      <w:r w:rsidRPr="000A1A2A">
        <w:rPr>
          <w:rFonts w:ascii="Cambria" w:hAnsi="Cambria"/>
          <w:i/>
          <w:iCs/>
          <w:sz w:val="22"/>
          <w:szCs w:val="22"/>
        </w:rPr>
        <w:t>BMGN - Low Countries Historical Review</w:t>
      </w:r>
      <w:r w:rsidRPr="00272042">
        <w:rPr>
          <w:rFonts w:ascii="Cambria" w:hAnsi="Cambria"/>
          <w:sz w:val="22"/>
          <w:szCs w:val="22"/>
        </w:rPr>
        <w:t xml:space="preserve"> 110 (1995)</w:t>
      </w:r>
      <w:r w:rsidR="005C7E6D">
        <w:rPr>
          <w:rFonts w:ascii="Cambria" w:hAnsi="Cambria"/>
          <w:sz w:val="22"/>
          <w:szCs w:val="22"/>
        </w:rPr>
        <w:t>,</w:t>
      </w:r>
      <w:r w:rsidRPr="00272042">
        <w:rPr>
          <w:rFonts w:ascii="Cambria" w:hAnsi="Cambria"/>
          <w:sz w:val="22"/>
          <w:szCs w:val="22"/>
        </w:rPr>
        <w:t xml:space="preserve"> 380–392.</w:t>
      </w:r>
    </w:p>
    <w:p w14:paraId="1538E248" w14:textId="77777777" w:rsidR="00B60721" w:rsidRDefault="00B60721" w:rsidP="00287160">
      <w:pPr>
        <w:pStyle w:val="Voetnoottekst"/>
        <w:rPr>
          <w:rFonts w:ascii="Cambria" w:hAnsi="Cambria"/>
          <w:sz w:val="22"/>
          <w:szCs w:val="22"/>
        </w:rPr>
      </w:pPr>
    </w:p>
    <w:p w14:paraId="2147A11C" w14:textId="77777777" w:rsidR="00B60721" w:rsidRDefault="00B60721" w:rsidP="00287160">
      <w:pPr>
        <w:pStyle w:val="Voetnoottekst"/>
        <w:rPr>
          <w:rFonts w:ascii="Cambria" w:hAnsi="Cambria"/>
          <w:sz w:val="22"/>
          <w:szCs w:val="22"/>
        </w:rPr>
      </w:pPr>
    </w:p>
    <w:p w14:paraId="25380562" w14:textId="253D277B" w:rsidR="00B60721" w:rsidRDefault="00B60721" w:rsidP="00E129CB">
      <w:pPr>
        <w:pStyle w:val="Voetnoottekst"/>
        <w:rPr>
          <w:rFonts w:ascii="Cambria" w:hAnsi="Cambria" w:cstheme="majorHAnsi"/>
          <w:sz w:val="22"/>
          <w:szCs w:val="22"/>
        </w:rPr>
      </w:pPr>
      <w:bookmarkStart w:id="92" w:name="_Hlk42882234"/>
      <w:r w:rsidRPr="000247A4">
        <w:rPr>
          <w:rFonts w:ascii="Cambria" w:hAnsi="Cambria" w:cstheme="majorHAnsi"/>
          <w:sz w:val="22"/>
          <w:szCs w:val="22"/>
        </w:rPr>
        <w:t xml:space="preserve">Scholliers, Peter, ‘Voedingsleer op zoek naar het ideale menu voor arbeidersgezinnen in België tussen 1900 en 1940’, </w:t>
      </w:r>
      <w:bookmarkStart w:id="93" w:name="_Hlk42881555"/>
      <w:r w:rsidRPr="000247A4">
        <w:rPr>
          <w:rFonts w:ascii="Cambria" w:hAnsi="Cambria"/>
          <w:sz w:val="22"/>
          <w:szCs w:val="22"/>
        </w:rPr>
        <w:t>in: Jan Kok en Jan van Bavel (eds</w:t>
      </w:r>
      <w:r w:rsidR="00D20AF8">
        <w:rPr>
          <w:rFonts w:ascii="Cambria" w:hAnsi="Cambria"/>
          <w:sz w:val="22"/>
          <w:szCs w:val="22"/>
        </w:rPr>
        <w:t>.</w:t>
      </w:r>
      <w:r w:rsidRPr="000247A4">
        <w:rPr>
          <w:rFonts w:ascii="Cambria" w:hAnsi="Cambria"/>
          <w:sz w:val="22"/>
          <w:szCs w:val="22"/>
        </w:rPr>
        <w:t xml:space="preserve">), </w:t>
      </w:r>
      <w:r w:rsidRPr="000A1A2A">
        <w:rPr>
          <w:rFonts w:ascii="Cambria" w:hAnsi="Cambria"/>
          <w:i/>
          <w:iCs/>
          <w:sz w:val="22"/>
          <w:szCs w:val="22"/>
        </w:rPr>
        <w:t>De levenskracht der bevolking: Sociale en demografische kwesties in de Lage Landen tijdens het interbellum</w:t>
      </w:r>
      <w:r w:rsidRPr="000247A4">
        <w:rPr>
          <w:rFonts w:ascii="Cambria" w:hAnsi="Cambria"/>
          <w:sz w:val="22"/>
          <w:szCs w:val="22"/>
        </w:rPr>
        <w:t xml:space="preserve"> (Leuven 2010)</w:t>
      </w:r>
      <w:r w:rsidR="00D20AF8">
        <w:rPr>
          <w:rFonts w:ascii="Cambria" w:hAnsi="Cambria"/>
          <w:sz w:val="22"/>
          <w:szCs w:val="22"/>
        </w:rPr>
        <w:t>,</w:t>
      </w:r>
      <w:r w:rsidRPr="000247A4">
        <w:rPr>
          <w:rFonts w:ascii="Cambria" w:hAnsi="Cambria"/>
          <w:sz w:val="22"/>
          <w:szCs w:val="22"/>
        </w:rPr>
        <w:t xml:space="preserve"> </w:t>
      </w:r>
      <w:r w:rsidRPr="000247A4">
        <w:rPr>
          <w:rFonts w:ascii="Cambria" w:hAnsi="Cambria" w:cstheme="majorHAnsi"/>
          <w:sz w:val="22"/>
          <w:szCs w:val="22"/>
        </w:rPr>
        <w:t>255-284.</w:t>
      </w:r>
    </w:p>
    <w:bookmarkEnd w:id="92"/>
    <w:bookmarkEnd w:id="93"/>
    <w:p w14:paraId="147A0C1E" w14:textId="77777777" w:rsidR="00B60721" w:rsidRPr="00D908E1" w:rsidRDefault="00B60721" w:rsidP="00531E35">
      <w:pPr>
        <w:pStyle w:val="Voetnoottekst"/>
        <w:rPr>
          <w:rFonts w:ascii="Cambria" w:hAnsi="Cambria" w:cstheme="majorHAnsi"/>
          <w:sz w:val="22"/>
          <w:szCs w:val="22"/>
        </w:rPr>
      </w:pPr>
    </w:p>
    <w:p w14:paraId="5821C9BE" w14:textId="3E7B54B7" w:rsidR="00B60721" w:rsidRDefault="00B60721" w:rsidP="00E129CB">
      <w:pPr>
        <w:pStyle w:val="Voetnoottekst"/>
        <w:rPr>
          <w:rFonts w:ascii="Cambria" w:hAnsi="Cambria" w:cstheme="majorHAnsi"/>
          <w:sz w:val="22"/>
          <w:szCs w:val="22"/>
        </w:rPr>
      </w:pPr>
      <w:r w:rsidRPr="000247A4">
        <w:rPr>
          <w:rFonts w:ascii="Cambria" w:hAnsi="Cambria" w:cstheme="majorHAnsi"/>
          <w:sz w:val="22"/>
          <w:szCs w:val="22"/>
        </w:rPr>
        <w:t xml:space="preserve">Schwegman, Marjan, </w:t>
      </w:r>
      <w:r>
        <w:rPr>
          <w:rFonts w:ascii="Cambria" w:hAnsi="Cambria" w:cstheme="majorHAnsi"/>
          <w:sz w:val="22"/>
          <w:szCs w:val="22"/>
        </w:rPr>
        <w:t>‘</w:t>
      </w:r>
      <w:r w:rsidRPr="000247A4">
        <w:rPr>
          <w:rFonts w:ascii="Cambria" w:hAnsi="Cambria" w:cstheme="majorHAnsi"/>
          <w:sz w:val="22"/>
          <w:szCs w:val="22"/>
        </w:rPr>
        <w:t>Tussen traditie en moderniteit: Nederlandse vrouwen tijdens het interbellum</w:t>
      </w:r>
      <w:r>
        <w:rPr>
          <w:rFonts w:ascii="Cambria" w:hAnsi="Cambria" w:cstheme="majorHAnsi"/>
          <w:sz w:val="22"/>
          <w:szCs w:val="22"/>
        </w:rPr>
        <w:t>’</w:t>
      </w:r>
      <w:r w:rsidRPr="000247A4">
        <w:rPr>
          <w:rFonts w:ascii="Cambria" w:hAnsi="Cambria" w:cstheme="majorHAnsi"/>
          <w:sz w:val="22"/>
          <w:szCs w:val="22"/>
        </w:rPr>
        <w:t>, in:</w:t>
      </w:r>
      <w:r w:rsidR="00B5268E">
        <w:rPr>
          <w:rFonts w:ascii="Cambria" w:hAnsi="Cambria" w:cstheme="majorHAnsi"/>
          <w:sz w:val="22"/>
          <w:szCs w:val="22"/>
        </w:rPr>
        <w:t xml:space="preserve"> A. Jespers en B. Koevoets (eds.)</w:t>
      </w:r>
      <w:r w:rsidR="00870410">
        <w:rPr>
          <w:rFonts w:ascii="Cambria" w:hAnsi="Cambria" w:cstheme="majorHAnsi"/>
          <w:sz w:val="22"/>
          <w:szCs w:val="22"/>
        </w:rPr>
        <w:t>,</w:t>
      </w:r>
      <w:r w:rsidRPr="000247A4">
        <w:rPr>
          <w:rFonts w:ascii="Cambria" w:hAnsi="Cambria" w:cstheme="majorHAnsi"/>
          <w:sz w:val="22"/>
          <w:szCs w:val="22"/>
        </w:rPr>
        <w:t xml:space="preserve"> </w:t>
      </w:r>
      <w:r w:rsidRPr="000247A4">
        <w:rPr>
          <w:rFonts w:ascii="Cambria" w:hAnsi="Cambria" w:cstheme="majorHAnsi"/>
          <w:i/>
          <w:iCs/>
          <w:sz w:val="22"/>
          <w:szCs w:val="22"/>
        </w:rPr>
        <w:t>Bericht uit 1929. Het veelzijdige gezicht van de Nederlandse samenleving ten tijde van de oprichting van het PTT Museum</w:t>
      </w:r>
      <w:r w:rsidRPr="000247A4">
        <w:rPr>
          <w:rFonts w:ascii="Cambria" w:hAnsi="Cambria" w:cstheme="majorHAnsi"/>
          <w:sz w:val="22"/>
          <w:szCs w:val="22"/>
        </w:rPr>
        <w:t xml:space="preserve"> (</w:t>
      </w:r>
      <w:r>
        <w:rPr>
          <w:rFonts w:ascii="Cambria" w:hAnsi="Cambria" w:cstheme="majorHAnsi"/>
          <w:sz w:val="22"/>
          <w:szCs w:val="22"/>
        </w:rPr>
        <w:t>Den Haag</w:t>
      </w:r>
      <w:r w:rsidRPr="000247A4">
        <w:rPr>
          <w:rFonts w:ascii="Cambria" w:hAnsi="Cambria" w:cstheme="majorHAnsi"/>
          <w:sz w:val="22"/>
          <w:szCs w:val="22"/>
        </w:rPr>
        <w:t xml:space="preserve"> 1990)</w:t>
      </w:r>
      <w:r w:rsidR="005641E5">
        <w:rPr>
          <w:rFonts w:ascii="Cambria" w:hAnsi="Cambria" w:cstheme="majorHAnsi"/>
          <w:sz w:val="22"/>
          <w:szCs w:val="22"/>
        </w:rPr>
        <w:t>,</w:t>
      </w:r>
      <w:r w:rsidRPr="000247A4">
        <w:rPr>
          <w:rFonts w:ascii="Cambria" w:hAnsi="Cambria" w:cstheme="majorHAnsi"/>
          <w:sz w:val="22"/>
          <w:szCs w:val="22"/>
        </w:rPr>
        <w:t xml:space="preserve"> 32-46.</w:t>
      </w:r>
    </w:p>
    <w:p w14:paraId="3D615D23" w14:textId="77777777" w:rsidR="00B60721" w:rsidRPr="000247A4" w:rsidRDefault="00B60721" w:rsidP="00E129CB">
      <w:pPr>
        <w:pStyle w:val="Voetnoottekst"/>
        <w:rPr>
          <w:rFonts w:ascii="Cambria" w:hAnsi="Cambria" w:cstheme="majorHAnsi"/>
          <w:sz w:val="22"/>
          <w:szCs w:val="22"/>
        </w:rPr>
      </w:pPr>
    </w:p>
    <w:p w14:paraId="23455C0F" w14:textId="26E12F83" w:rsidR="00B60721" w:rsidRDefault="00B60721" w:rsidP="00531E35">
      <w:pPr>
        <w:pStyle w:val="Voetnoottekst"/>
        <w:rPr>
          <w:rFonts w:ascii="Cambria" w:hAnsi="Cambria"/>
          <w:sz w:val="22"/>
          <w:szCs w:val="22"/>
          <w:lang w:val="en-GB"/>
        </w:rPr>
      </w:pPr>
      <w:r w:rsidRPr="00D908E1">
        <w:rPr>
          <w:rFonts w:ascii="Cambria" w:hAnsi="Cambria"/>
          <w:sz w:val="22"/>
          <w:szCs w:val="22"/>
          <w:lang w:val="en-GB"/>
        </w:rPr>
        <w:t xml:space="preserve">Stanley, Adam C., </w:t>
      </w:r>
      <w:r w:rsidRPr="002163EF">
        <w:rPr>
          <w:rFonts w:ascii="Cambria" w:hAnsi="Cambria"/>
          <w:i/>
          <w:iCs/>
          <w:sz w:val="22"/>
          <w:szCs w:val="22"/>
          <w:lang w:val="en-GB"/>
        </w:rPr>
        <w:t>Modernizing tradition: gender and consumerism in interwar France and Germany</w:t>
      </w:r>
      <w:r w:rsidRPr="00D908E1">
        <w:rPr>
          <w:rFonts w:ascii="Cambria" w:hAnsi="Cambria"/>
          <w:sz w:val="22"/>
          <w:szCs w:val="22"/>
          <w:lang w:val="en-GB"/>
        </w:rPr>
        <w:t xml:space="preserve"> (Baton Rouge 2008).</w:t>
      </w:r>
    </w:p>
    <w:p w14:paraId="27E87734" w14:textId="77777777" w:rsidR="00B60721" w:rsidRPr="00D908E1" w:rsidRDefault="00B60721" w:rsidP="00531E35">
      <w:pPr>
        <w:pStyle w:val="Voetnoottekst"/>
        <w:rPr>
          <w:rFonts w:ascii="Cambria" w:hAnsi="Cambria"/>
          <w:sz w:val="22"/>
          <w:szCs w:val="22"/>
          <w:lang w:val="en-GB"/>
        </w:rPr>
      </w:pPr>
    </w:p>
    <w:p w14:paraId="36E983B7" w14:textId="7751697B" w:rsidR="00B60721" w:rsidRDefault="00B60721" w:rsidP="00287160">
      <w:pPr>
        <w:pStyle w:val="Voetnoottekst"/>
        <w:rPr>
          <w:rFonts w:ascii="Cambria" w:hAnsi="Cambria"/>
          <w:sz w:val="22"/>
          <w:szCs w:val="22"/>
        </w:rPr>
      </w:pPr>
      <w:r w:rsidRPr="00272042">
        <w:rPr>
          <w:rFonts w:ascii="Cambria" w:hAnsi="Cambria"/>
          <w:sz w:val="22"/>
          <w:szCs w:val="22"/>
        </w:rPr>
        <w:t xml:space="preserve">Stuurman, Siep, ‘De Nederlandse staat tussen verzuiling en moderniteit’, in: F. van Besouw </w:t>
      </w:r>
      <w:r w:rsidR="00EA0DFA">
        <w:rPr>
          <w:rFonts w:ascii="Cambria" w:hAnsi="Cambria"/>
          <w:sz w:val="22"/>
          <w:szCs w:val="22"/>
        </w:rPr>
        <w:t>(</w:t>
      </w:r>
      <w:r w:rsidRPr="00272042">
        <w:rPr>
          <w:rFonts w:ascii="Cambria" w:hAnsi="Cambria"/>
          <w:sz w:val="22"/>
          <w:szCs w:val="22"/>
        </w:rPr>
        <w:t>ed.</w:t>
      </w:r>
      <w:r w:rsidR="00EA0DFA">
        <w:rPr>
          <w:rFonts w:ascii="Cambria" w:hAnsi="Cambria"/>
          <w:sz w:val="22"/>
          <w:szCs w:val="22"/>
        </w:rPr>
        <w:t>)</w:t>
      </w:r>
      <w:r w:rsidRPr="00272042">
        <w:rPr>
          <w:rFonts w:ascii="Cambria" w:hAnsi="Cambria"/>
          <w:sz w:val="22"/>
          <w:szCs w:val="22"/>
        </w:rPr>
        <w:t xml:space="preserve">, </w:t>
      </w:r>
      <w:r w:rsidRPr="000A1A2A">
        <w:rPr>
          <w:rFonts w:ascii="Cambria" w:hAnsi="Cambria"/>
          <w:i/>
          <w:iCs/>
          <w:sz w:val="22"/>
          <w:szCs w:val="22"/>
        </w:rPr>
        <w:t>Balans en perspectief. Visies op de geschiedwetenschap in Nederland</w:t>
      </w:r>
      <w:r w:rsidRPr="00272042">
        <w:rPr>
          <w:rFonts w:ascii="Cambria" w:hAnsi="Cambria"/>
          <w:sz w:val="22"/>
          <w:szCs w:val="22"/>
        </w:rPr>
        <w:t xml:space="preserve"> (Groningen</w:t>
      </w:r>
      <w:r>
        <w:rPr>
          <w:rFonts w:ascii="Cambria" w:hAnsi="Cambria"/>
          <w:sz w:val="22"/>
          <w:szCs w:val="22"/>
        </w:rPr>
        <w:t xml:space="preserve"> </w:t>
      </w:r>
      <w:r w:rsidRPr="00272042">
        <w:rPr>
          <w:rFonts w:ascii="Cambria" w:hAnsi="Cambria"/>
          <w:sz w:val="22"/>
          <w:szCs w:val="22"/>
        </w:rPr>
        <w:t>1987)</w:t>
      </w:r>
      <w:r w:rsidR="00EA0DFA">
        <w:rPr>
          <w:rFonts w:ascii="Cambria" w:hAnsi="Cambria"/>
          <w:sz w:val="22"/>
          <w:szCs w:val="22"/>
        </w:rPr>
        <w:t>,</w:t>
      </w:r>
      <w:r w:rsidRPr="00272042">
        <w:rPr>
          <w:rFonts w:ascii="Cambria" w:hAnsi="Cambria"/>
          <w:sz w:val="22"/>
          <w:szCs w:val="22"/>
        </w:rPr>
        <w:t xml:space="preserve"> 263–283.</w:t>
      </w:r>
    </w:p>
    <w:p w14:paraId="636A733B" w14:textId="1D609F9A" w:rsidR="00EA0DFA" w:rsidRPr="00F309E2" w:rsidRDefault="00B60721" w:rsidP="00E129CB">
      <w:pPr>
        <w:pStyle w:val="Voetnoottekst"/>
        <w:spacing w:before="240" w:line="0" w:lineRule="atLeast"/>
        <w:rPr>
          <w:rFonts w:ascii="Cambria" w:hAnsi="Cambria" w:cstheme="majorHAnsi"/>
          <w:sz w:val="22"/>
          <w:szCs w:val="22"/>
        </w:rPr>
      </w:pPr>
      <w:r w:rsidRPr="00F309E2">
        <w:rPr>
          <w:rFonts w:ascii="Cambria" w:hAnsi="Cambria" w:cstheme="majorHAnsi"/>
          <w:sz w:val="22"/>
          <w:szCs w:val="22"/>
        </w:rPr>
        <w:t xml:space="preserve">Sutton, Katie, </w:t>
      </w:r>
      <w:r w:rsidRPr="00F309E2">
        <w:rPr>
          <w:rFonts w:ascii="Cambria" w:hAnsi="Cambria" w:cstheme="majorHAnsi"/>
          <w:i/>
          <w:iCs/>
          <w:sz w:val="22"/>
          <w:szCs w:val="22"/>
        </w:rPr>
        <w:t>The Masculine Woman in Weimar Germany</w:t>
      </w:r>
      <w:r w:rsidRPr="00F309E2">
        <w:rPr>
          <w:rFonts w:ascii="Cambria" w:hAnsi="Cambria" w:cstheme="majorHAnsi"/>
          <w:sz w:val="22"/>
          <w:szCs w:val="22"/>
        </w:rPr>
        <w:t xml:space="preserve"> (Oxford 2013).</w:t>
      </w:r>
    </w:p>
    <w:p w14:paraId="1ED7A77F" w14:textId="77777777" w:rsidR="00EA0DFA" w:rsidRPr="00F309E2" w:rsidRDefault="00EA0DFA" w:rsidP="00EA0DFA">
      <w:pPr>
        <w:pStyle w:val="Voetnoottekst"/>
        <w:spacing w:line="0" w:lineRule="atLeast"/>
        <w:rPr>
          <w:rFonts w:ascii="Cambria" w:hAnsi="Cambria" w:cstheme="majorHAnsi"/>
          <w:sz w:val="22"/>
          <w:szCs w:val="22"/>
        </w:rPr>
      </w:pPr>
    </w:p>
    <w:p w14:paraId="33052646" w14:textId="424B35F5" w:rsidR="00B60721" w:rsidRPr="001564EC" w:rsidRDefault="00B60721" w:rsidP="00537AF9">
      <w:pPr>
        <w:rPr>
          <w:rFonts w:ascii="Cambria" w:hAnsi="Cambria"/>
          <w:lang w:val="en-GB"/>
        </w:rPr>
      </w:pPr>
      <w:r w:rsidRPr="001564EC">
        <w:rPr>
          <w:rFonts w:ascii="Cambria" w:hAnsi="Cambria"/>
          <w:lang w:val="en-GB"/>
        </w:rPr>
        <w:t xml:space="preserve">Swart, Sandra, </w:t>
      </w:r>
      <w:r>
        <w:rPr>
          <w:rFonts w:ascii="Cambria" w:hAnsi="Cambria"/>
          <w:lang w:val="en-GB"/>
        </w:rPr>
        <w:t>‘</w:t>
      </w:r>
      <w:r w:rsidRPr="001564EC">
        <w:rPr>
          <w:rFonts w:ascii="Cambria" w:hAnsi="Cambria"/>
          <w:lang w:val="en-GB"/>
        </w:rPr>
        <w:t>The Terrible Laughter of the Afrikaner, Towards a Social History of Humor</w:t>
      </w:r>
      <w:r>
        <w:rPr>
          <w:rFonts w:ascii="Cambria" w:hAnsi="Cambria"/>
          <w:lang w:val="en-GB"/>
        </w:rPr>
        <w:t>’</w:t>
      </w:r>
      <w:r w:rsidRPr="001564EC">
        <w:rPr>
          <w:rFonts w:ascii="Cambria" w:hAnsi="Cambria"/>
          <w:lang w:val="en-GB"/>
        </w:rPr>
        <w:t xml:space="preserve">, </w:t>
      </w:r>
      <w:r w:rsidRPr="000A1A2A">
        <w:rPr>
          <w:rFonts w:ascii="Cambria" w:hAnsi="Cambria"/>
          <w:i/>
          <w:iCs/>
          <w:lang w:val="en-GB"/>
        </w:rPr>
        <w:t>Journal of Social History</w:t>
      </w:r>
      <w:r w:rsidRPr="001564EC">
        <w:rPr>
          <w:rFonts w:ascii="Cambria" w:hAnsi="Cambria"/>
          <w:lang w:val="en-GB"/>
        </w:rPr>
        <w:t xml:space="preserve"> (Summer 2009)</w:t>
      </w:r>
      <w:r w:rsidR="004E3D3E">
        <w:rPr>
          <w:rFonts w:ascii="Cambria" w:hAnsi="Cambria"/>
          <w:lang w:val="en-GB"/>
        </w:rPr>
        <w:t>,</w:t>
      </w:r>
      <w:r w:rsidRPr="001564EC">
        <w:rPr>
          <w:rFonts w:ascii="Cambria" w:hAnsi="Cambria"/>
          <w:lang w:val="en-GB"/>
        </w:rPr>
        <w:t xml:space="preserve"> 879</w:t>
      </w:r>
      <w:r>
        <w:rPr>
          <w:rFonts w:ascii="Cambria" w:hAnsi="Cambria"/>
          <w:lang w:val="en-GB"/>
        </w:rPr>
        <w:t>-</w:t>
      </w:r>
      <w:r w:rsidRPr="001564EC">
        <w:rPr>
          <w:rFonts w:ascii="Cambria" w:hAnsi="Cambria"/>
          <w:lang w:val="en-GB"/>
        </w:rPr>
        <w:t>917.</w:t>
      </w:r>
    </w:p>
    <w:p w14:paraId="679A11C9" w14:textId="77777777" w:rsidR="00B60721" w:rsidRDefault="00B60721" w:rsidP="00E129CB">
      <w:pPr>
        <w:pStyle w:val="Voetnoottekst"/>
        <w:rPr>
          <w:rFonts w:ascii="Cambria" w:hAnsi="Cambria" w:cstheme="majorHAnsi"/>
          <w:sz w:val="22"/>
          <w:szCs w:val="22"/>
          <w:lang w:val="en-GB"/>
        </w:rPr>
      </w:pPr>
      <w:r w:rsidRPr="000247A4">
        <w:rPr>
          <w:rFonts w:ascii="Cambria" w:hAnsi="Cambria" w:cstheme="majorHAnsi"/>
          <w:sz w:val="22"/>
          <w:szCs w:val="22"/>
          <w:lang w:val="en-GB"/>
        </w:rPr>
        <w:t xml:space="preserve">Tinkler, P., </w:t>
      </w:r>
      <w:r w:rsidRPr="000A1A2A">
        <w:rPr>
          <w:rFonts w:ascii="Cambria" w:hAnsi="Cambria" w:cstheme="majorHAnsi"/>
          <w:i/>
          <w:iCs/>
          <w:sz w:val="22"/>
          <w:szCs w:val="22"/>
          <w:lang w:val="en-GB"/>
        </w:rPr>
        <w:t>Smoke signals: women, smoking and visual culture in Britain</w:t>
      </w:r>
      <w:r w:rsidRPr="000247A4">
        <w:rPr>
          <w:rFonts w:ascii="Cambria" w:hAnsi="Cambria" w:cstheme="majorHAnsi"/>
          <w:sz w:val="22"/>
          <w:szCs w:val="22"/>
          <w:lang w:val="en-GB"/>
        </w:rPr>
        <w:t xml:space="preserve"> (Oxford 2006).</w:t>
      </w:r>
    </w:p>
    <w:p w14:paraId="1CA93B5E" w14:textId="77777777" w:rsidR="00B60721" w:rsidRPr="00E61105" w:rsidRDefault="00B60721" w:rsidP="00AA7E5C">
      <w:pPr>
        <w:pStyle w:val="Voetnoottekst"/>
        <w:spacing w:before="240" w:line="0" w:lineRule="atLeast"/>
        <w:rPr>
          <w:rFonts w:ascii="Cambria" w:hAnsi="Cambria" w:cstheme="majorHAnsi"/>
          <w:sz w:val="22"/>
          <w:szCs w:val="22"/>
        </w:rPr>
      </w:pPr>
      <w:r w:rsidRPr="00E61105">
        <w:rPr>
          <w:rFonts w:ascii="Cambria" w:hAnsi="Cambria"/>
          <w:sz w:val="22"/>
          <w:szCs w:val="22"/>
        </w:rPr>
        <w:t xml:space="preserve">Verhoef, Jesper, </w:t>
      </w:r>
      <w:r w:rsidRPr="002163EF">
        <w:rPr>
          <w:rFonts w:ascii="Cambria" w:hAnsi="Cambria"/>
          <w:i/>
          <w:iCs/>
          <w:sz w:val="22"/>
          <w:szCs w:val="22"/>
        </w:rPr>
        <w:t>Opzien tegen modernisering. Denkbeelden over Amerika en Nederlandse identiteit in het publieke debat over media, 1919-1989</w:t>
      </w:r>
      <w:r w:rsidRPr="00E61105">
        <w:rPr>
          <w:rFonts w:ascii="Cambria" w:hAnsi="Cambria" w:cstheme="majorHAnsi"/>
          <w:sz w:val="22"/>
          <w:szCs w:val="22"/>
        </w:rPr>
        <w:t xml:space="preserve"> (Utrecht 2017).</w:t>
      </w:r>
    </w:p>
    <w:p w14:paraId="2357357B" w14:textId="49FBF297" w:rsidR="00B60721" w:rsidRDefault="00B60721" w:rsidP="00287160">
      <w:pPr>
        <w:pStyle w:val="Voetnoottekst"/>
        <w:spacing w:before="240" w:line="0" w:lineRule="atLeast"/>
        <w:rPr>
          <w:rFonts w:ascii="Cambria" w:hAnsi="Cambria" w:cstheme="majorHAnsi"/>
          <w:sz w:val="22"/>
          <w:szCs w:val="22"/>
        </w:rPr>
      </w:pPr>
      <w:r w:rsidRPr="00272042">
        <w:rPr>
          <w:rFonts w:ascii="Cambria" w:hAnsi="Cambria" w:cstheme="majorHAnsi"/>
          <w:sz w:val="22"/>
          <w:szCs w:val="22"/>
        </w:rPr>
        <w:t xml:space="preserve">Vree, Frank van, </w:t>
      </w:r>
      <w:r w:rsidRPr="00272042">
        <w:rPr>
          <w:rFonts w:ascii="Cambria" w:hAnsi="Cambria"/>
          <w:sz w:val="22"/>
          <w:szCs w:val="22"/>
        </w:rPr>
        <w:t xml:space="preserve">‘Massapers en modernisering. De pers als spiegel van maatschappelijke veranderingen’, in: Henk Kleijer, Ad Knotter en Frank van Vree </w:t>
      </w:r>
      <w:r w:rsidR="004E3D3E">
        <w:rPr>
          <w:rFonts w:ascii="Cambria" w:hAnsi="Cambria"/>
          <w:sz w:val="22"/>
          <w:szCs w:val="22"/>
        </w:rPr>
        <w:t>(</w:t>
      </w:r>
      <w:r w:rsidRPr="00272042">
        <w:rPr>
          <w:rFonts w:ascii="Cambria" w:hAnsi="Cambria"/>
          <w:sz w:val="22"/>
          <w:szCs w:val="22"/>
        </w:rPr>
        <w:t>ed</w:t>
      </w:r>
      <w:r w:rsidR="004E3D3E">
        <w:rPr>
          <w:rFonts w:ascii="Cambria" w:hAnsi="Cambria"/>
          <w:sz w:val="22"/>
          <w:szCs w:val="22"/>
        </w:rPr>
        <w:t>s</w:t>
      </w:r>
      <w:r w:rsidRPr="00272042">
        <w:rPr>
          <w:rFonts w:ascii="Cambria" w:hAnsi="Cambria"/>
          <w:sz w:val="22"/>
          <w:szCs w:val="22"/>
        </w:rPr>
        <w:t>.</w:t>
      </w:r>
      <w:r w:rsidR="004E3D3E">
        <w:rPr>
          <w:rFonts w:ascii="Cambria" w:hAnsi="Cambria"/>
          <w:sz w:val="22"/>
          <w:szCs w:val="22"/>
        </w:rPr>
        <w:t>)</w:t>
      </w:r>
      <w:r w:rsidRPr="00272042">
        <w:rPr>
          <w:rFonts w:ascii="Cambria" w:hAnsi="Cambria"/>
          <w:sz w:val="22"/>
          <w:szCs w:val="22"/>
        </w:rPr>
        <w:t xml:space="preserve">, </w:t>
      </w:r>
      <w:r w:rsidRPr="000A1A2A">
        <w:rPr>
          <w:rFonts w:ascii="Cambria" w:hAnsi="Cambria"/>
          <w:i/>
          <w:iCs/>
          <w:sz w:val="22"/>
          <w:szCs w:val="22"/>
        </w:rPr>
        <w:t>Tekens en teksten. Cultuur, communicatie en maatschappelijke veranderingen vanaf de late middeleeuwen</w:t>
      </w:r>
      <w:r w:rsidRPr="00272042">
        <w:rPr>
          <w:rFonts w:ascii="Cambria" w:hAnsi="Cambria"/>
          <w:sz w:val="22"/>
          <w:szCs w:val="22"/>
        </w:rPr>
        <w:t xml:space="preserve"> (Amsterdam 1992)</w:t>
      </w:r>
      <w:r w:rsidR="004E3D3E">
        <w:rPr>
          <w:rFonts w:ascii="Cambria" w:hAnsi="Cambria"/>
          <w:sz w:val="22"/>
          <w:szCs w:val="22"/>
        </w:rPr>
        <w:t>,</w:t>
      </w:r>
      <w:r w:rsidRPr="00272042">
        <w:rPr>
          <w:rFonts w:ascii="Cambria" w:hAnsi="Cambria"/>
          <w:sz w:val="22"/>
          <w:szCs w:val="22"/>
        </w:rPr>
        <w:t xml:space="preserve"> 95–108.</w:t>
      </w:r>
      <w:r w:rsidRPr="00272042">
        <w:rPr>
          <w:rFonts w:ascii="Cambria" w:hAnsi="Cambria" w:cstheme="majorHAnsi"/>
          <w:sz w:val="22"/>
          <w:szCs w:val="22"/>
        </w:rPr>
        <w:t xml:space="preserve"> </w:t>
      </w:r>
    </w:p>
    <w:p w14:paraId="619672DB" w14:textId="77777777" w:rsidR="00BF42C2" w:rsidRDefault="00BF42C2" w:rsidP="00BF42C2">
      <w:pPr>
        <w:pStyle w:val="Voetnoottekst"/>
        <w:spacing w:line="0" w:lineRule="atLeast"/>
        <w:rPr>
          <w:rFonts w:ascii="Cambria" w:hAnsi="Cambria" w:cstheme="majorHAnsi"/>
          <w:sz w:val="22"/>
          <w:szCs w:val="22"/>
        </w:rPr>
      </w:pPr>
    </w:p>
    <w:p w14:paraId="63AB693A" w14:textId="63C119E4" w:rsidR="00B60721" w:rsidRPr="00BF42C2" w:rsidRDefault="00B60721" w:rsidP="00287160">
      <w:pPr>
        <w:rPr>
          <w:rFonts w:ascii="Cambria" w:hAnsi="Cambria"/>
          <w:lang w:val="en-GB"/>
        </w:rPr>
      </w:pPr>
      <w:r w:rsidRPr="00272042">
        <w:rPr>
          <w:rFonts w:ascii="Cambria" w:hAnsi="Cambria"/>
        </w:rPr>
        <w:t xml:space="preserve">Vree, Frank van, ‘Volksblad voor alles standen. Een redactionele geschiedenis van de Haagsche Courant’, in: Albert Sijthoff Stichting (red.), </w:t>
      </w:r>
      <w:r w:rsidRPr="00272042">
        <w:rPr>
          <w:rFonts w:ascii="Cambria" w:hAnsi="Cambria"/>
          <w:i/>
          <w:iCs/>
        </w:rPr>
        <w:t xml:space="preserve">Het Lood Voorbij. </w:t>
      </w:r>
      <w:r w:rsidRPr="00BF42C2">
        <w:rPr>
          <w:rFonts w:ascii="Cambria" w:hAnsi="Cambria"/>
          <w:i/>
          <w:iCs/>
          <w:lang w:val="en-GB"/>
        </w:rPr>
        <w:t>Sijthof en de Haagsche Courant</w:t>
      </w:r>
      <w:r w:rsidRPr="00BF42C2">
        <w:rPr>
          <w:rFonts w:ascii="Cambria" w:hAnsi="Cambria"/>
          <w:lang w:val="en-GB"/>
        </w:rPr>
        <w:t xml:space="preserve"> (Amsterdam 1998)</w:t>
      </w:r>
      <w:r w:rsidR="00BF42C2" w:rsidRPr="00BF42C2">
        <w:rPr>
          <w:rFonts w:ascii="Cambria" w:hAnsi="Cambria"/>
          <w:lang w:val="en-GB"/>
        </w:rPr>
        <w:t>,</w:t>
      </w:r>
      <w:r w:rsidRPr="00BF42C2">
        <w:rPr>
          <w:rFonts w:ascii="Cambria" w:hAnsi="Cambria"/>
          <w:lang w:val="en-GB"/>
        </w:rPr>
        <w:t xml:space="preserve"> 47-105.</w:t>
      </w:r>
    </w:p>
    <w:p w14:paraId="41F0C317" w14:textId="02D57967" w:rsidR="00B60721" w:rsidRPr="001564EC" w:rsidRDefault="00B60721" w:rsidP="00537AF9">
      <w:pPr>
        <w:rPr>
          <w:rFonts w:ascii="Cambria" w:hAnsi="Cambria"/>
          <w:lang w:val="en-GB"/>
        </w:rPr>
      </w:pPr>
      <w:bookmarkStart w:id="94" w:name="_Hlk42875529"/>
      <w:r w:rsidRPr="001564EC">
        <w:rPr>
          <w:rFonts w:ascii="Cambria" w:hAnsi="Cambria"/>
          <w:lang w:val="en-GB"/>
        </w:rPr>
        <w:t>Weinbaum, Eve Alys</w:t>
      </w:r>
      <w:r w:rsidR="00BF42C2">
        <w:rPr>
          <w:rFonts w:ascii="Cambria" w:hAnsi="Cambria"/>
          <w:lang w:val="en-GB"/>
        </w:rPr>
        <w:t>,</w:t>
      </w:r>
      <w:r w:rsidRPr="001564EC">
        <w:rPr>
          <w:rFonts w:ascii="Cambria" w:hAnsi="Cambria"/>
          <w:lang w:val="en-GB"/>
        </w:rPr>
        <w:t xml:space="preserve"> (e.a.), </w:t>
      </w:r>
      <w:r w:rsidRPr="001564EC">
        <w:rPr>
          <w:rFonts w:ascii="Cambria" w:hAnsi="Cambria"/>
          <w:i/>
          <w:iCs/>
          <w:lang w:val="en-GB"/>
        </w:rPr>
        <w:t>The Modern Girl Around the World: Consumption, Modernity and Globalization</w:t>
      </w:r>
      <w:r w:rsidRPr="001564EC">
        <w:rPr>
          <w:rFonts w:ascii="Cambria" w:hAnsi="Cambria"/>
          <w:lang w:val="en-GB"/>
        </w:rPr>
        <w:t xml:space="preserve"> (Durham 2008).</w:t>
      </w:r>
    </w:p>
    <w:bookmarkEnd w:id="94"/>
    <w:p w14:paraId="5FEE93D3" w14:textId="070E3EEC" w:rsidR="00520D91" w:rsidRDefault="00B60721" w:rsidP="00287160">
      <w:pPr>
        <w:rPr>
          <w:rFonts w:ascii="Cambria" w:hAnsi="Cambria"/>
        </w:rPr>
      </w:pPr>
      <w:r w:rsidRPr="00272042">
        <w:rPr>
          <w:rFonts w:ascii="Cambria" w:hAnsi="Cambria"/>
        </w:rPr>
        <w:t xml:space="preserve">Wennekes, Wim, ‘Altyt waek saem’, in: Albert Sijthoff Stichting (red.), </w:t>
      </w:r>
      <w:r w:rsidRPr="00272042">
        <w:rPr>
          <w:rFonts w:ascii="Cambria" w:hAnsi="Cambria"/>
          <w:i/>
          <w:iCs/>
        </w:rPr>
        <w:t>Het Lood Voorbij. Sijthof en de Haagsche Courant</w:t>
      </w:r>
      <w:r w:rsidRPr="00272042">
        <w:rPr>
          <w:rFonts w:ascii="Cambria" w:hAnsi="Cambria"/>
        </w:rPr>
        <w:t xml:space="preserve"> (Amsterdam 1998)</w:t>
      </w:r>
      <w:r w:rsidR="00BD7921">
        <w:rPr>
          <w:rFonts w:ascii="Cambria" w:hAnsi="Cambria"/>
        </w:rPr>
        <w:t>,</w:t>
      </w:r>
      <w:r w:rsidRPr="00272042">
        <w:rPr>
          <w:rFonts w:ascii="Cambria" w:hAnsi="Cambria"/>
        </w:rPr>
        <w:t xml:space="preserve"> 9-46.</w:t>
      </w:r>
    </w:p>
    <w:p w14:paraId="4FDC5F11" w14:textId="30CD953F" w:rsidR="008637D2" w:rsidRPr="00675D4A" w:rsidRDefault="00520D91" w:rsidP="00520D91">
      <w:pPr>
        <w:rPr>
          <w:rFonts w:ascii="Cambria" w:hAnsi="Cambria"/>
        </w:rPr>
      </w:pPr>
      <w:r>
        <w:rPr>
          <w:rFonts w:ascii="Cambria" w:hAnsi="Cambria"/>
        </w:rPr>
        <w:br w:type="page"/>
      </w:r>
    </w:p>
    <w:p w14:paraId="67E4FE50" w14:textId="13AD4275" w:rsidR="008637D2" w:rsidRDefault="00520D91" w:rsidP="00520D91">
      <w:pPr>
        <w:pStyle w:val="Kop1"/>
      </w:pPr>
      <w:r>
        <w:lastRenderedPageBreak/>
        <w:t>Bijlagen</w:t>
      </w:r>
    </w:p>
    <w:p w14:paraId="78DB4D6E" w14:textId="77777777" w:rsidR="00AE3BF3" w:rsidRPr="00AE3BF3" w:rsidRDefault="00AE3BF3" w:rsidP="00AE3BF3"/>
    <w:p w14:paraId="69783C8A" w14:textId="6DB83D51" w:rsidR="008637D2" w:rsidRPr="00675D4A" w:rsidRDefault="008637D2" w:rsidP="008637D2">
      <w:pPr>
        <w:pStyle w:val="Kop2"/>
      </w:pPr>
      <w:bookmarkStart w:id="95" w:name="_Toc42945614"/>
      <w:r w:rsidRPr="00675D4A">
        <w:t>Bijlage 1: Statistieken van het totaal aantal moppen en gendermoppen</w:t>
      </w:r>
      <w:bookmarkEnd w:id="95"/>
    </w:p>
    <w:p w14:paraId="4889AD3C" w14:textId="19083325" w:rsidR="008637D2" w:rsidRPr="00675D4A" w:rsidRDefault="008637D2" w:rsidP="008637D2">
      <w:pPr>
        <w:rPr>
          <w:rFonts w:ascii="Cambria" w:hAnsi="Cambria"/>
        </w:rPr>
      </w:pPr>
      <w:r w:rsidRPr="00675D4A">
        <w:rPr>
          <w:rFonts w:ascii="Cambria" w:hAnsi="Cambria"/>
          <w:noProof/>
        </w:rPr>
        <w:drawing>
          <wp:inline distT="0" distB="0" distL="0" distR="0" wp14:anchorId="77425D79" wp14:editId="3FBCB5D0">
            <wp:extent cx="5760720" cy="307403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074035"/>
                    </a:xfrm>
                    <a:prstGeom prst="rect">
                      <a:avLst/>
                    </a:prstGeom>
                    <a:noFill/>
                    <a:ln>
                      <a:noFill/>
                    </a:ln>
                  </pic:spPr>
                </pic:pic>
              </a:graphicData>
            </a:graphic>
          </wp:inline>
        </w:drawing>
      </w:r>
    </w:p>
    <w:p w14:paraId="6A9EE024" w14:textId="77777777" w:rsidR="008637D2" w:rsidRPr="00675D4A" w:rsidRDefault="008637D2" w:rsidP="008637D2">
      <w:pPr>
        <w:rPr>
          <w:rFonts w:ascii="Cambria" w:hAnsi="Cambria"/>
        </w:rPr>
      </w:pPr>
    </w:p>
    <w:p w14:paraId="76D0FDBA" w14:textId="6A77AA50" w:rsidR="008637D2" w:rsidRPr="00675D4A" w:rsidRDefault="008637D2" w:rsidP="008637D2">
      <w:pPr>
        <w:pStyle w:val="Kop2"/>
      </w:pPr>
      <w:bookmarkStart w:id="96" w:name="_Toc42945615"/>
      <w:r w:rsidRPr="00675D4A">
        <w:t>Bijlage 2: Statistiek uiterlijk en karaktereigenschappen</w:t>
      </w:r>
      <w:bookmarkEnd w:id="96"/>
    </w:p>
    <w:p w14:paraId="0BCDB4B4" w14:textId="0F3C035A" w:rsidR="008637D2" w:rsidRPr="00675D4A" w:rsidRDefault="008637D2" w:rsidP="008637D2">
      <w:pPr>
        <w:rPr>
          <w:rFonts w:ascii="Cambria" w:hAnsi="Cambria"/>
        </w:rPr>
      </w:pPr>
      <w:r w:rsidRPr="00675D4A">
        <w:rPr>
          <w:rFonts w:ascii="Cambria" w:hAnsi="Cambria"/>
          <w:noProof/>
        </w:rPr>
        <w:drawing>
          <wp:inline distT="0" distB="0" distL="0" distR="0" wp14:anchorId="4908214B" wp14:editId="30777E3E">
            <wp:extent cx="5760720" cy="30175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noFill/>
                    </a:ln>
                  </pic:spPr>
                </pic:pic>
              </a:graphicData>
            </a:graphic>
          </wp:inline>
        </w:drawing>
      </w:r>
    </w:p>
    <w:p w14:paraId="387326E7" w14:textId="7332EE68" w:rsidR="008637D2" w:rsidRPr="00675D4A" w:rsidRDefault="008637D2" w:rsidP="008637D2">
      <w:pPr>
        <w:rPr>
          <w:rFonts w:ascii="Cambria" w:hAnsi="Cambria"/>
        </w:rPr>
      </w:pPr>
    </w:p>
    <w:p w14:paraId="5082FFD4" w14:textId="77777777" w:rsidR="008637D2" w:rsidRPr="00675D4A" w:rsidRDefault="008637D2" w:rsidP="008637D2">
      <w:pPr>
        <w:rPr>
          <w:rFonts w:ascii="Cambria" w:hAnsi="Cambria"/>
        </w:rPr>
      </w:pPr>
    </w:p>
    <w:p w14:paraId="48DD15C1" w14:textId="77777777" w:rsidR="008637D2" w:rsidRPr="00675D4A" w:rsidRDefault="008637D2" w:rsidP="008637D2">
      <w:pPr>
        <w:rPr>
          <w:rFonts w:ascii="Cambria" w:hAnsi="Cambria"/>
        </w:rPr>
      </w:pPr>
    </w:p>
    <w:p w14:paraId="4758FD4D" w14:textId="77777777" w:rsidR="008637D2" w:rsidRPr="00675D4A" w:rsidRDefault="008637D2" w:rsidP="008637D2">
      <w:pPr>
        <w:rPr>
          <w:rFonts w:ascii="Cambria" w:hAnsi="Cambria"/>
        </w:rPr>
      </w:pPr>
    </w:p>
    <w:p w14:paraId="0D83EC2D" w14:textId="77777777" w:rsidR="008637D2" w:rsidRPr="00675D4A" w:rsidRDefault="008637D2" w:rsidP="008637D2">
      <w:pPr>
        <w:rPr>
          <w:rFonts w:ascii="Cambria" w:hAnsi="Cambria"/>
        </w:rPr>
      </w:pPr>
    </w:p>
    <w:p w14:paraId="2C754168" w14:textId="3BFA5461" w:rsidR="008637D2" w:rsidRPr="00675D4A" w:rsidRDefault="008637D2" w:rsidP="008637D2">
      <w:pPr>
        <w:pStyle w:val="Kop2"/>
      </w:pPr>
      <w:bookmarkStart w:id="97" w:name="_Toc42945616"/>
      <w:r w:rsidRPr="00675D4A">
        <w:lastRenderedPageBreak/>
        <w:t>Bijlage 3: Statistiek publieke en private rollen</w:t>
      </w:r>
      <w:bookmarkEnd w:id="97"/>
    </w:p>
    <w:p w14:paraId="38EC0081" w14:textId="297F689F" w:rsidR="008637D2" w:rsidRPr="008637D2" w:rsidRDefault="008637D2" w:rsidP="008637D2">
      <w:r>
        <w:rPr>
          <w:noProof/>
        </w:rPr>
        <w:drawing>
          <wp:inline distT="0" distB="0" distL="0" distR="0" wp14:anchorId="5C12554C" wp14:editId="22FBAE54">
            <wp:extent cx="6109248" cy="1936750"/>
            <wp:effectExtent l="0" t="0" r="6350" b="63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2520" cy="1940958"/>
                    </a:xfrm>
                    <a:prstGeom prst="rect">
                      <a:avLst/>
                    </a:prstGeom>
                    <a:noFill/>
                    <a:ln>
                      <a:noFill/>
                    </a:ln>
                  </pic:spPr>
                </pic:pic>
              </a:graphicData>
            </a:graphic>
          </wp:inline>
        </w:drawing>
      </w:r>
    </w:p>
    <w:sectPr w:rsidR="008637D2" w:rsidRPr="008637D2" w:rsidSect="00EF0C71">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16F63" w14:textId="77777777" w:rsidR="001D1F6B" w:rsidRDefault="001D1F6B" w:rsidP="00A722F9">
      <w:pPr>
        <w:spacing w:after="0" w:line="240" w:lineRule="auto"/>
      </w:pPr>
      <w:r>
        <w:separator/>
      </w:r>
    </w:p>
  </w:endnote>
  <w:endnote w:type="continuationSeparator" w:id="0">
    <w:p w14:paraId="26451BD3" w14:textId="77777777" w:rsidR="001D1F6B" w:rsidRDefault="001D1F6B" w:rsidP="00A72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8040473"/>
      <w:docPartObj>
        <w:docPartGallery w:val="Page Numbers (Bottom of Page)"/>
        <w:docPartUnique/>
      </w:docPartObj>
    </w:sdtPr>
    <w:sdtContent>
      <w:p w14:paraId="4F8F64A7" w14:textId="0AB9AC4E" w:rsidR="00F309E2" w:rsidRDefault="00F309E2">
        <w:pPr>
          <w:pStyle w:val="Voettekst"/>
          <w:jc w:val="right"/>
        </w:pPr>
        <w:r>
          <w:fldChar w:fldCharType="begin"/>
        </w:r>
        <w:r>
          <w:instrText>PAGE   \* MERGEFORMAT</w:instrText>
        </w:r>
        <w:r>
          <w:fldChar w:fldCharType="separate"/>
        </w:r>
        <w:r>
          <w:t>2</w:t>
        </w:r>
        <w:r>
          <w:fldChar w:fldCharType="end"/>
        </w:r>
      </w:p>
    </w:sdtContent>
  </w:sdt>
  <w:p w14:paraId="6C65CECF" w14:textId="77777777" w:rsidR="00F309E2" w:rsidRDefault="00F309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DCCED" w14:textId="77777777" w:rsidR="001D1F6B" w:rsidRDefault="001D1F6B" w:rsidP="00A722F9">
      <w:pPr>
        <w:spacing w:after="0" w:line="240" w:lineRule="auto"/>
      </w:pPr>
      <w:r>
        <w:separator/>
      </w:r>
    </w:p>
  </w:footnote>
  <w:footnote w:type="continuationSeparator" w:id="0">
    <w:p w14:paraId="79C5054D" w14:textId="77777777" w:rsidR="001D1F6B" w:rsidRDefault="001D1F6B" w:rsidP="00A722F9">
      <w:pPr>
        <w:spacing w:after="0" w:line="240" w:lineRule="auto"/>
      </w:pPr>
      <w:r>
        <w:continuationSeparator/>
      </w:r>
    </w:p>
  </w:footnote>
  <w:footnote w:id="1">
    <w:p w14:paraId="4CE0E708" w14:textId="673590F7" w:rsidR="00F309E2" w:rsidRPr="0025380D" w:rsidRDefault="00F309E2" w:rsidP="00A06015">
      <w:pPr>
        <w:pStyle w:val="Voetnoottekst"/>
        <w:rPr>
          <w:rFonts w:ascii="Cambria" w:hAnsi="Cambria"/>
          <w:lang w:val="en-GB"/>
        </w:rPr>
      </w:pPr>
      <w:r w:rsidRPr="0025380D">
        <w:rPr>
          <w:rStyle w:val="Voetnootmarkering"/>
          <w:rFonts w:ascii="Cambria" w:hAnsi="Cambria" w:cstheme="majorHAnsi"/>
        </w:rPr>
        <w:footnoteRef/>
      </w:r>
      <w:r w:rsidRPr="0025380D">
        <w:rPr>
          <w:rFonts w:ascii="Cambria" w:hAnsi="Cambria" w:cstheme="majorHAnsi"/>
          <w:lang w:val="en-GB"/>
        </w:rPr>
        <w:t xml:space="preserve"> </w:t>
      </w:r>
      <w:r w:rsidRPr="0025380D">
        <w:rPr>
          <w:rFonts w:ascii="Cambria" w:hAnsi="Cambria"/>
          <w:lang w:val="en-GB"/>
        </w:rPr>
        <w:t>Henk Driessen, ‘Humour, Laughter and the Field: Reflections from Anthropology’, in: Jan Bremmer</w:t>
      </w:r>
      <w:r>
        <w:rPr>
          <w:rFonts w:ascii="Cambria" w:hAnsi="Cambria"/>
          <w:lang w:val="en-GB"/>
        </w:rPr>
        <w:t xml:space="preserve"> en </w:t>
      </w:r>
      <w:r w:rsidRPr="0025380D">
        <w:rPr>
          <w:rFonts w:ascii="Cambria" w:hAnsi="Cambria"/>
          <w:lang w:val="en-GB"/>
        </w:rPr>
        <w:t xml:space="preserve">Herman Roodenburg, </w:t>
      </w:r>
      <w:r w:rsidRPr="0025380D">
        <w:rPr>
          <w:rFonts w:ascii="Cambria" w:hAnsi="Cambria"/>
          <w:i/>
          <w:iCs/>
          <w:lang w:val="en-GB"/>
        </w:rPr>
        <w:t>A Cultural History of Humour: From Antiquity to the Present Day</w:t>
      </w:r>
      <w:r w:rsidRPr="0025380D">
        <w:rPr>
          <w:rFonts w:ascii="Cambria" w:hAnsi="Cambria"/>
          <w:lang w:val="en-GB"/>
        </w:rPr>
        <w:t xml:space="preserve"> (Cambridge 2005)</w:t>
      </w:r>
      <w:r>
        <w:rPr>
          <w:rFonts w:ascii="Cambria" w:hAnsi="Cambria"/>
          <w:lang w:val="en-GB"/>
        </w:rPr>
        <w:t>,</w:t>
      </w:r>
      <w:r w:rsidRPr="0025380D">
        <w:rPr>
          <w:rFonts w:ascii="Cambria" w:hAnsi="Cambria"/>
          <w:lang w:val="en-GB"/>
        </w:rPr>
        <w:t xml:space="preserve"> 222-241, aldaar 222.</w:t>
      </w:r>
    </w:p>
  </w:footnote>
  <w:footnote w:id="2">
    <w:p w14:paraId="6B0BFE90" w14:textId="0D074480" w:rsidR="00F309E2" w:rsidRPr="0025380D" w:rsidRDefault="00F309E2" w:rsidP="00A06015">
      <w:pPr>
        <w:pStyle w:val="Voetnoottekst"/>
        <w:rPr>
          <w:rFonts w:ascii="Cambria" w:hAnsi="Cambria" w:cstheme="majorHAnsi"/>
        </w:rPr>
      </w:pPr>
      <w:r w:rsidRPr="0025380D">
        <w:rPr>
          <w:rStyle w:val="Voetnootmarkering"/>
          <w:rFonts w:ascii="Cambria" w:hAnsi="Cambria" w:cstheme="majorHAnsi"/>
        </w:rPr>
        <w:footnoteRef/>
      </w:r>
      <w:r w:rsidRPr="0025380D">
        <w:rPr>
          <w:rFonts w:ascii="Cambria" w:hAnsi="Cambria" w:cstheme="majorHAnsi"/>
        </w:rPr>
        <w:t xml:space="preserve"> Rudolf Dekker, </w:t>
      </w:r>
      <w:r w:rsidRPr="0025380D">
        <w:rPr>
          <w:rFonts w:ascii="Cambria" w:hAnsi="Cambria" w:cstheme="majorHAnsi"/>
          <w:i/>
          <w:iCs/>
        </w:rPr>
        <w:t>Lachen in de Gouden Eeuw. Een geschiedenis van de Nederlandse humor</w:t>
      </w:r>
      <w:r w:rsidRPr="0025380D">
        <w:rPr>
          <w:rFonts w:ascii="Cambria" w:hAnsi="Cambria" w:cstheme="majorHAnsi"/>
        </w:rPr>
        <w:t xml:space="preserve"> (Amsterdam 1997)</w:t>
      </w:r>
      <w:r>
        <w:rPr>
          <w:rFonts w:ascii="Cambria" w:hAnsi="Cambria" w:cstheme="majorHAnsi"/>
        </w:rPr>
        <w:t>,</w:t>
      </w:r>
      <w:r w:rsidRPr="0025380D">
        <w:rPr>
          <w:rFonts w:ascii="Cambria" w:hAnsi="Cambria" w:cstheme="majorHAnsi"/>
        </w:rPr>
        <w:t xml:space="preserve"> 10.</w:t>
      </w:r>
    </w:p>
  </w:footnote>
  <w:footnote w:id="3">
    <w:p w14:paraId="4631C04A" w14:textId="6ADBA423" w:rsidR="00F309E2" w:rsidRPr="0025380D" w:rsidRDefault="00F309E2" w:rsidP="00A06015">
      <w:pPr>
        <w:pStyle w:val="Voetnoottekst"/>
        <w:rPr>
          <w:rFonts w:ascii="Cambria" w:hAnsi="Cambria" w:cstheme="majorHAnsi"/>
        </w:rPr>
      </w:pPr>
      <w:r w:rsidRPr="0025380D">
        <w:rPr>
          <w:rStyle w:val="Voetnootmarkering"/>
          <w:rFonts w:ascii="Cambria" w:hAnsi="Cambria" w:cstheme="majorHAnsi"/>
        </w:rPr>
        <w:footnoteRef/>
      </w:r>
      <w:r w:rsidRPr="0025380D">
        <w:rPr>
          <w:rFonts w:ascii="Cambria" w:hAnsi="Cambria" w:cstheme="majorHAnsi"/>
        </w:rPr>
        <w:t xml:space="preserve"> Rudolf Dekker, H. Roodenburg, ‘De ‘Anecdota</w:t>
      </w:r>
      <w:r>
        <w:rPr>
          <w:rFonts w:ascii="Cambria" w:hAnsi="Cambria" w:cstheme="majorHAnsi"/>
        </w:rPr>
        <w:t>’</w:t>
      </w:r>
      <w:r w:rsidRPr="0025380D">
        <w:rPr>
          <w:rFonts w:ascii="Cambria" w:hAnsi="Cambria" w:cstheme="majorHAnsi"/>
        </w:rPr>
        <w:t xml:space="preserve"> van Aernout van Overbeke als bron voor de sociale geschiedenis van de Republiek’, </w:t>
      </w:r>
      <w:r>
        <w:rPr>
          <w:rFonts w:ascii="Cambria" w:hAnsi="Cambria" w:cstheme="majorHAnsi"/>
          <w:i/>
          <w:iCs/>
        </w:rPr>
        <w:t xml:space="preserve">Groniek </w:t>
      </w:r>
      <w:r>
        <w:rPr>
          <w:rFonts w:ascii="Cambria" w:hAnsi="Cambria" w:cstheme="majorHAnsi"/>
        </w:rPr>
        <w:t xml:space="preserve">98 (Groningen 1987), </w:t>
      </w:r>
      <w:r w:rsidRPr="0025380D">
        <w:rPr>
          <w:rFonts w:ascii="Cambria" w:hAnsi="Cambria" w:cstheme="majorHAnsi"/>
        </w:rPr>
        <w:t>83-92, aldaar 84.</w:t>
      </w:r>
    </w:p>
  </w:footnote>
  <w:footnote w:id="4">
    <w:p w14:paraId="7DAAB8F6" w14:textId="0734B10E" w:rsidR="00F309E2" w:rsidRPr="0025380D" w:rsidRDefault="00F309E2" w:rsidP="00A06015">
      <w:pPr>
        <w:spacing w:after="0"/>
        <w:rPr>
          <w:rFonts w:ascii="Cambria" w:hAnsi="Cambria" w:cstheme="majorHAnsi"/>
          <w:sz w:val="20"/>
          <w:szCs w:val="20"/>
          <w:lang w:val="en-GB"/>
        </w:rPr>
      </w:pPr>
      <w:r w:rsidRPr="0025380D">
        <w:rPr>
          <w:rStyle w:val="Voetnootmarkering"/>
          <w:rFonts w:ascii="Cambria" w:hAnsi="Cambria" w:cstheme="majorHAnsi"/>
          <w:sz w:val="20"/>
          <w:szCs w:val="20"/>
        </w:rPr>
        <w:footnoteRef/>
      </w:r>
      <w:r w:rsidRPr="0025380D">
        <w:rPr>
          <w:rFonts w:ascii="Cambria" w:hAnsi="Cambria" w:cstheme="majorHAnsi"/>
          <w:sz w:val="20"/>
          <w:szCs w:val="20"/>
          <w:lang w:val="en-GB"/>
        </w:rPr>
        <w:t xml:space="preserve"> Sandra Swart, ‘The Terrible Laughter of the Afrikaner, Towards a Social History of Humor’, </w:t>
      </w:r>
      <w:r w:rsidRPr="0025380D">
        <w:rPr>
          <w:rFonts w:ascii="Cambria" w:hAnsi="Cambria" w:cstheme="majorHAnsi"/>
          <w:i/>
          <w:iCs/>
          <w:sz w:val="20"/>
          <w:szCs w:val="20"/>
          <w:lang w:val="en-GB"/>
        </w:rPr>
        <w:t>Journal of Social History</w:t>
      </w:r>
      <w:r w:rsidRPr="0025380D">
        <w:rPr>
          <w:rFonts w:ascii="Cambria" w:hAnsi="Cambria" w:cstheme="majorHAnsi"/>
          <w:sz w:val="20"/>
          <w:szCs w:val="20"/>
          <w:lang w:val="en-GB"/>
        </w:rPr>
        <w:t xml:space="preserve"> (</w:t>
      </w:r>
      <w:r>
        <w:rPr>
          <w:rFonts w:ascii="Cambria" w:hAnsi="Cambria" w:cstheme="majorHAnsi"/>
          <w:sz w:val="20"/>
          <w:szCs w:val="20"/>
          <w:lang w:val="en-GB"/>
        </w:rPr>
        <w:t>zomer</w:t>
      </w:r>
      <w:r w:rsidRPr="0025380D">
        <w:rPr>
          <w:rFonts w:ascii="Cambria" w:hAnsi="Cambria" w:cstheme="majorHAnsi"/>
          <w:sz w:val="20"/>
          <w:szCs w:val="20"/>
          <w:lang w:val="en-GB"/>
        </w:rPr>
        <w:t xml:space="preserve"> 2009)</w:t>
      </w:r>
      <w:r>
        <w:rPr>
          <w:rFonts w:ascii="Cambria" w:hAnsi="Cambria" w:cstheme="majorHAnsi"/>
          <w:sz w:val="20"/>
          <w:szCs w:val="20"/>
          <w:lang w:val="en-GB"/>
        </w:rPr>
        <w:t>,</w:t>
      </w:r>
      <w:r w:rsidRPr="0025380D">
        <w:rPr>
          <w:rFonts w:ascii="Cambria" w:hAnsi="Cambria" w:cstheme="majorHAnsi"/>
          <w:sz w:val="20"/>
          <w:szCs w:val="20"/>
          <w:lang w:val="en-GB"/>
        </w:rPr>
        <w:t xml:space="preserve"> 879- 917, aldaar 890.</w:t>
      </w:r>
    </w:p>
  </w:footnote>
  <w:footnote w:id="5">
    <w:p w14:paraId="1986ACA8" w14:textId="0B790D94" w:rsidR="00F309E2" w:rsidRPr="0025380D" w:rsidRDefault="00F309E2" w:rsidP="00A06015">
      <w:pPr>
        <w:spacing w:after="0"/>
        <w:rPr>
          <w:rFonts w:ascii="Cambria" w:hAnsi="Cambria" w:cstheme="majorHAnsi"/>
          <w:sz w:val="20"/>
          <w:szCs w:val="20"/>
          <w:lang w:val="en-GB"/>
        </w:rPr>
      </w:pPr>
      <w:r w:rsidRPr="0025380D">
        <w:rPr>
          <w:rStyle w:val="Voetnootmarkering"/>
          <w:rFonts w:ascii="Cambria" w:hAnsi="Cambria" w:cstheme="majorHAnsi"/>
          <w:sz w:val="20"/>
          <w:szCs w:val="20"/>
        </w:rPr>
        <w:footnoteRef/>
      </w:r>
      <w:r w:rsidRPr="0025380D">
        <w:rPr>
          <w:rFonts w:ascii="Cambria" w:hAnsi="Cambria" w:cstheme="majorHAnsi"/>
          <w:sz w:val="20"/>
          <w:szCs w:val="20"/>
          <w:lang w:val="en-GB"/>
        </w:rPr>
        <w:t xml:space="preserve"> Robert Dar</w:t>
      </w:r>
      <w:r>
        <w:rPr>
          <w:rFonts w:ascii="Cambria" w:hAnsi="Cambria" w:cstheme="majorHAnsi"/>
          <w:sz w:val="20"/>
          <w:szCs w:val="20"/>
          <w:lang w:val="en-GB"/>
        </w:rPr>
        <w:t>n</w:t>
      </w:r>
      <w:r w:rsidRPr="0025380D">
        <w:rPr>
          <w:rFonts w:ascii="Cambria" w:hAnsi="Cambria" w:cstheme="majorHAnsi"/>
          <w:sz w:val="20"/>
          <w:szCs w:val="20"/>
          <w:lang w:val="en-GB"/>
        </w:rPr>
        <w:t xml:space="preserve">ton, </w:t>
      </w:r>
      <w:r w:rsidRPr="0025380D">
        <w:rPr>
          <w:rFonts w:ascii="Cambria" w:hAnsi="Cambria" w:cstheme="majorHAnsi"/>
          <w:i/>
          <w:iCs/>
          <w:sz w:val="20"/>
          <w:szCs w:val="20"/>
          <w:lang w:val="en-GB"/>
        </w:rPr>
        <w:t>The Great Cat Massacre and Other Episodes in French Cultural History</w:t>
      </w:r>
      <w:r w:rsidRPr="0025380D">
        <w:rPr>
          <w:rFonts w:ascii="Cambria" w:hAnsi="Cambria" w:cstheme="majorHAnsi"/>
          <w:sz w:val="20"/>
          <w:szCs w:val="20"/>
          <w:lang w:val="en-GB"/>
        </w:rPr>
        <w:t xml:space="preserve"> (New York 1984)</w:t>
      </w:r>
      <w:r>
        <w:rPr>
          <w:rFonts w:ascii="Cambria" w:hAnsi="Cambria" w:cstheme="majorHAnsi"/>
          <w:sz w:val="20"/>
          <w:szCs w:val="20"/>
          <w:lang w:val="en-GB"/>
        </w:rPr>
        <w:t xml:space="preserve">, </w:t>
      </w:r>
      <w:r w:rsidRPr="0025380D">
        <w:rPr>
          <w:rFonts w:ascii="Cambria" w:hAnsi="Cambria" w:cstheme="majorHAnsi"/>
          <w:sz w:val="20"/>
          <w:szCs w:val="20"/>
          <w:lang w:val="en-GB"/>
        </w:rPr>
        <w:t>78.</w:t>
      </w:r>
    </w:p>
  </w:footnote>
  <w:footnote w:id="6">
    <w:p w14:paraId="5E9A6319" w14:textId="77777777" w:rsidR="00F309E2" w:rsidRPr="005F107A" w:rsidRDefault="00F309E2" w:rsidP="00A06015">
      <w:pPr>
        <w:pStyle w:val="Voetnoottekst"/>
      </w:pPr>
      <w:r w:rsidRPr="0025380D">
        <w:rPr>
          <w:rStyle w:val="Voetnootmarkering"/>
          <w:rFonts w:ascii="Cambria" w:hAnsi="Cambria" w:cstheme="majorHAnsi"/>
        </w:rPr>
        <w:footnoteRef/>
      </w:r>
      <w:r w:rsidRPr="0025380D">
        <w:rPr>
          <w:rFonts w:ascii="Cambria" w:hAnsi="Cambria" w:cstheme="majorHAnsi"/>
        </w:rPr>
        <w:t xml:space="preserve"> Dekker, </w:t>
      </w:r>
      <w:r w:rsidRPr="0025380D">
        <w:rPr>
          <w:rFonts w:ascii="Cambria" w:hAnsi="Cambria" w:cstheme="majorHAnsi"/>
          <w:i/>
          <w:iCs/>
        </w:rPr>
        <w:t>Lachen in de Gouden Eeuw,</w:t>
      </w:r>
      <w:r w:rsidRPr="0025380D">
        <w:rPr>
          <w:rFonts w:ascii="Cambria" w:hAnsi="Cambria" w:cstheme="majorHAnsi"/>
        </w:rPr>
        <w:t xml:space="preserve"> 10-12.</w:t>
      </w:r>
    </w:p>
  </w:footnote>
  <w:footnote w:id="7">
    <w:p w14:paraId="63D8AD84" w14:textId="053AFFC8" w:rsidR="00F309E2" w:rsidRPr="0025380D" w:rsidRDefault="00F309E2" w:rsidP="00A06015">
      <w:pPr>
        <w:spacing w:after="0"/>
        <w:rPr>
          <w:rFonts w:ascii="Cambria" w:hAnsi="Cambria" w:cstheme="majorHAnsi"/>
          <w:sz w:val="20"/>
          <w:szCs w:val="20"/>
          <w:lang w:val="en-GB"/>
        </w:rPr>
      </w:pPr>
      <w:r w:rsidRPr="0025380D">
        <w:rPr>
          <w:rStyle w:val="Voetnootmarkering"/>
          <w:rFonts w:ascii="Cambria" w:hAnsi="Cambria" w:cstheme="majorHAnsi"/>
          <w:sz w:val="20"/>
          <w:szCs w:val="20"/>
        </w:rPr>
        <w:footnoteRef/>
      </w:r>
      <w:r w:rsidRPr="0025380D">
        <w:rPr>
          <w:rFonts w:ascii="Cambria" w:hAnsi="Cambria" w:cstheme="majorHAnsi"/>
          <w:sz w:val="20"/>
          <w:szCs w:val="20"/>
          <w:lang w:val="en-GB"/>
        </w:rPr>
        <w:t xml:space="preserve"> Dar</w:t>
      </w:r>
      <w:r>
        <w:rPr>
          <w:rFonts w:ascii="Cambria" w:hAnsi="Cambria" w:cstheme="majorHAnsi"/>
          <w:sz w:val="20"/>
          <w:szCs w:val="20"/>
          <w:lang w:val="en-GB"/>
        </w:rPr>
        <w:t>n</w:t>
      </w:r>
      <w:r w:rsidRPr="0025380D">
        <w:rPr>
          <w:rFonts w:ascii="Cambria" w:hAnsi="Cambria" w:cstheme="majorHAnsi"/>
          <w:sz w:val="20"/>
          <w:szCs w:val="20"/>
          <w:lang w:val="en-GB"/>
        </w:rPr>
        <w:t xml:space="preserve">ton, </w:t>
      </w:r>
      <w:r w:rsidRPr="0025380D">
        <w:rPr>
          <w:rFonts w:ascii="Cambria" w:hAnsi="Cambria" w:cstheme="majorHAnsi"/>
          <w:i/>
          <w:iCs/>
          <w:sz w:val="20"/>
          <w:szCs w:val="20"/>
          <w:lang w:val="en-GB"/>
        </w:rPr>
        <w:t>The Great Cat Massacre and Other Episodes in French Cultural History</w:t>
      </w:r>
      <w:r w:rsidRPr="0025380D">
        <w:rPr>
          <w:rFonts w:ascii="Cambria" w:hAnsi="Cambria" w:cstheme="majorHAnsi"/>
          <w:sz w:val="20"/>
          <w:szCs w:val="20"/>
          <w:lang w:val="en-GB"/>
        </w:rPr>
        <w:t>, 78.</w:t>
      </w:r>
    </w:p>
  </w:footnote>
  <w:footnote w:id="8">
    <w:p w14:paraId="0A858F53" w14:textId="70A82349" w:rsidR="00F309E2" w:rsidRPr="0025380D" w:rsidRDefault="00F309E2" w:rsidP="00A06015">
      <w:pPr>
        <w:spacing w:after="0"/>
        <w:rPr>
          <w:rFonts w:ascii="Cambria" w:hAnsi="Cambria" w:cstheme="majorHAnsi"/>
          <w:sz w:val="20"/>
          <w:szCs w:val="20"/>
          <w:lang w:val="en-GB"/>
        </w:rPr>
      </w:pPr>
      <w:r w:rsidRPr="0025380D">
        <w:rPr>
          <w:rStyle w:val="Voetnootmarkering"/>
          <w:rFonts w:ascii="Cambria" w:hAnsi="Cambria" w:cstheme="majorHAnsi"/>
          <w:sz w:val="20"/>
          <w:szCs w:val="20"/>
        </w:rPr>
        <w:footnoteRef/>
      </w:r>
      <w:r w:rsidRPr="0025380D">
        <w:rPr>
          <w:rFonts w:ascii="Cambria" w:hAnsi="Cambria" w:cstheme="majorHAnsi"/>
          <w:sz w:val="20"/>
          <w:szCs w:val="20"/>
          <w:lang w:val="en-GB"/>
        </w:rPr>
        <w:t xml:space="preserve"> Swart, </w:t>
      </w:r>
      <w:r>
        <w:rPr>
          <w:rFonts w:ascii="Cambria" w:hAnsi="Cambria" w:cstheme="majorHAnsi"/>
          <w:sz w:val="20"/>
          <w:szCs w:val="20"/>
          <w:lang w:val="en-GB"/>
        </w:rPr>
        <w:t>‘</w:t>
      </w:r>
      <w:r w:rsidRPr="0025380D">
        <w:rPr>
          <w:rFonts w:ascii="Cambria" w:hAnsi="Cambria" w:cstheme="majorHAnsi"/>
          <w:sz w:val="20"/>
          <w:szCs w:val="20"/>
          <w:lang w:val="en-GB"/>
        </w:rPr>
        <w:t>The Terrible Laughter of the Afrikaner</w:t>
      </w:r>
      <w:r>
        <w:rPr>
          <w:rFonts w:ascii="Cambria" w:hAnsi="Cambria" w:cstheme="majorHAnsi"/>
          <w:sz w:val="20"/>
          <w:szCs w:val="20"/>
          <w:lang w:val="en-GB"/>
        </w:rPr>
        <w:t>’</w:t>
      </w:r>
      <w:r w:rsidRPr="0025380D">
        <w:rPr>
          <w:rFonts w:ascii="Cambria" w:hAnsi="Cambria" w:cstheme="majorHAnsi"/>
          <w:sz w:val="20"/>
          <w:szCs w:val="20"/>
          <w:lang w:val="en-GB"/>
        </w:rPr>
        <w:t>, 892.</w:t>
      </w:r>
    </w:p>
  </w:footnote>
  <w:footnote w:id="9">
    <w:p w14:paraId="40D82BFC" w14:textId="670BE1D6" w:rsidR="00F309E2" w:rsidRPr="0025380D" w:rsidRDefault="00F309E2" w:rsidP="004730B1">
      <w:pPr>
        <w:spacing w:after="0"/>
        <w:rPr>
          <w:rFonts w:ascii="Cambria" w:hAnsi="Cambria"/>
          <w:sz w:val="20"/>
          <w:szCs w:val="20"/>
          <w:lang w:val="en-GB"/>
        </w:rPr>
      </w:pPr>
      <w:r w:rsidRPr="0025380D">
        <w:rPr>
          <w:rStyle w:val="Voetnootmarkering"/>
          <w:rFonts w:ascii="Cambria" w:hAnsi="Cambria" w:cstheme="majorHAnsi"/>
          <w:sz w:val="20"/>
          <w:szCs w:val="20"/>
        </w:rPr>
        <w:footnoteRef/>
      </w:r>
      <w:r w:rsidRPr="0025380D">
        <w:rPr>
          <w:rFonts w:ascii="Cambria" w:hAnsi="Cambria" w:cstheme="majorHAnsi"/>
          <w:sz w:val="20"/>
          <w:szCs w:val="20"/>
          <w:lang w:val="en-GB"/>
        </w:rPr>
        <w:t xml:space="preserve"> </w:t>
      </w:r>
      <w:r w:rsidRPr="0025380D">
        <w:rPr>
          <w:rFonts w:ascii="Cambria" w:hAnsi="Cambria"/>
          <w:sz w:val="20"/>
          <w:szCs w:val="20"/>
          <w:lang w:val="en-GB"/>
        </w:rPr>
        <w:t>Jan Bremmer</w:t>
      </w:r>
      <w:r>
        <w:rPr>
          <w:rFonts w:ascii="Cambria" w:hAnsi="Cambria"/>
          <w:sz w:val="20"/>
          <w:szCs w:val="20"/>
          <w:lang w:val="en-GB"/>
        </w:rPr>
        <w:t xml:space="preserve"> en </w:t>
      </w:r>
      <w:r w:rsidRPr="0025380D">
        <w:rPr>
          <w:rFonts w:ascii="Cambria" w:hAnsi="Cambria"/>
          <w:sz w:val="20"/>
          <w:szCs w:val="20"/>
          <w:lang w:val="en-GB"/>
        </w:rPr>
        <w:t xml:space="preserve">Herman Roodenburg, </w:t>
      </w:r>
      <w:r w:rsidRPr="0025380D">
        <w:rPr>
          <w:rFonts w:ascii="Cambria" w:hAnsi="Cambria"/>
          <w:i/>
          <w:iCs/>
          <w:sz w:val="20"/>
          <w:szCs w:val="20"/>
          <w:lang w:val="en-GB"/>
        </w:rPr>
        <w:t>A Cultural History of Humour: From Antiquity to the Present Day</w:t>
      </w:r>
      <w:r w:rsidRPr="0025380D">
        <w:rPr>
          <w:rFonts w:ascii="Cambria" w:hAnsi="Cambria"/>
          <w:sz w:val="20"/>
          <w:szCs w:val="20"/>
          <w:lang w:val="en-GB"/>
        </w:rPr>
        <w:t xml:space="preserve"> (Cambridge 2005)</w:t>
      </w:r>
      <w:r w:rsidRPr="0025380D">
        <w:rPr>
          <w:rFonts w:ascii="Cambria" w:hAnsi="Cambria" w:cstheme="majorHAnsi"/>
          <w:sz w:val="20"/>
          <w:szCs w:val="20"/>
          <w:lang w:val="en-GB"/>
        </w:rPr>
        <w:t>, xi.</w:t>
      </w:r>
    </w:p>
  </w:footnote>
  <w:footnote w:id="10">
    <w:p w14:paraId="13B61120" w14:textId="3E0A8FAD" w:rsidR="00F309E2" w:rsidRPr="0025380D" w:rsidRDefault="00F309E2" w:rsidP="00A06015">
      <w:pPr>
        <w:pStyle w:val="Voetnoottekst"/>
        <w:rPr>
          <w:rFonts w:ascii="Cambria" w:hAnsi="Cambria" w:cstheme="majorHAnsi"/>
          <w:lang w:val="en-GB"/>
        </w:rPr>
      </w:pPr>
      <w:r w:rsidRPr="0025380D">
        <w:rPr>
          <w:rStyle w:val="Voetnootmarkering"/>
          <w:rFonts w:ascii="Cambria" w:hAnsi="Cambria" w:cstheme="majorHAnsi"/>
        </w:rPr>
        <w:footnoteRef/>
      </w:r>
      <w:r w:rsidRPr="0025380D">
        <w:rPr>
          <w:rFonts w:ascii="Cambria" w:hAnsi="Cambria" w:cstheme="majorHAnsi"/>
          <w:lang w:val="en-GB"/>
        </w:rPr>
        <w:t xml:space="preserve"> Bob Nicholson, ‘Jonathan’s Jokes, American humour in the late-Victorian press’, </w:t>
      </w:r>
      <w:r w:rsidRPr="0025380D">
        <w:rPr>
          <w:rFonts w:ascii="Cambria" w:hAnsi="Cambria" w:cstheme="majorHAnsi"/>
          <w:i/>
          <w:iCs/>
          <w:lang w:val="en-GB"/>
        </w:rPr>
        <w:t>Media History</w:t>
      </w:r>
      <w:r w:rsidRPr="0025380D">
        <w:rPr>
          <w:rFonts w:ascii="Cambria" w:hAnsi="Cambria" w:cstheme="majorHAnsi"/>
          <w:lang w:val="en-GB"/>
        </w:rPr>
        <w:t xml:space="preserve"> 18 (2012) 1, 33-49, aldaar 35.</w:t>
      </w:r>
    </w:p>
  </w:footnote>
  <w:footnote w:id="11">
    <w:p w14:paraId="4ABBBE88" w14:textId="47968FC9" w:rsidR="00F309E2" w:rsidRPr="0025380D" w:rsidRDefault="00F309E2" w:rsidP="00A06015">
      <w:pPr>
        <w:spacing w:after="0"/>
        <w:rPr>
          <w:rFonts w:ascii="Cambria" w:hAnsi="Cambria"/>
          <w:sz w:val="20"/>
          <w:szCs w:val="20"/>
          <w:lang w:val="en-GB"/>
        </w:rPr>
      </w:pPr>
      <w:r w:rsidRPr="0025380D">
        <w:rPr>
          <w:rStyle w:val="Voetnootmarkering"/>
          <w:rFonts w:ascii="Cambria" w:hAnsi="Cambria" w:cstheme="majorHAnsi"/>
          <w:sz w:val="20"/>
          <w:szCs w:val="20"/>
        </w:rPr>
        <w:footnoteRef/>
      </w:r>
      <w:r w:rsidRPr="0025380D">
        <w:rPr>
          <w:rFonts w:ascii="Cambria" w:hAnsi="Cambria" w:cstheme="majorHAnsi"/>
          <w:sz w:val="20"/>
          <w:szCs w:val="20"/>
          <w:lang w:val="en-GB"/>
        </w:rPr>
        <w:t xml:space="preserve"> </w:t>
      </w:r>
      <w:r w:rsidRPr="0025380D">
        <w:rPr>
          <w:rFonts w:ascii="Cambria" w:hAnsi="Cambria"/>
          <w:sz w:val="20"/>
          <w:szCs w:val="20"/>
          <w:lang w:val="en-GB"/>
        </w:rPr>
        <w:t xml:space="preserve">Bremmer, </w:t>
      </w:r>
      <w:r w:rsidRPr="0025380D">
        <w:rPr>
          <w:rFonts w:ascii="Cambria" w:hAnsi="Cambria"/>
          <w:i/>
          <w:iCs/>
          <w:sz w:val="20"/>
          <w:szCs w:val="20"/>
          <w:lang w:val="en-GB"/>
        </w:rPr>
        <w:t>A Cultural History of Humou</w:t>
      </w:r>
      <w:r>
        <w:rPr>
          <w:rFonts w:ascii="Cambria" w:hAnsi="Cambria"/>
          <w:i/>
          <w:iCs/>
          <w:sz w:val="20"/>
          <w:szCs w:val="20"/>
          <w:lang w:val="en-GB"/>
        </w:rPr>
        <w:t>r</w:t>
      </w:r>
      <w:r w:rsidRPr="0025380D">
        <w:rPr>
          <w:rFonts w:ascii="Cambria" w:hAnsi="Cambria"/>
          <w:sz w:val="20"/>
          <w:szCs w:val="20"/>
          <w:lang w:val="en-GB"/>
        </w:rPr>
        <w:t>, 3</w:t>
      </w:r>
      <w:r>
        <w:rPr>
          <w:rFonts w:ascii="Cambria" w:hAnsi="Cambria"/>
          <w:sz w:val="20"/>
          <w:szCs w:val="20"/>
          <w:lang w:val="en-GB"/>
        </w:rPr>
        <w:t>.</w:t>
      </w:r>
    </w:p>
  </w:footnote>
  <w:footnote w:id="12">
    <w:p w14:paraId="270EF9FE" w14:textId="052B1FD6" w:rsidR="00F309E2" w:rsidRPr="0025380D" w:rsidRDefault="00F309E2" w:rsidP="00A06015">
      <w:pPr>
        <w:pStyle w:val="Voetnoottekst"/>
        <w:rPr>
          <w:rFonts w:ascii="Cambria" w:hAnsi="Cambria" w:cstheme="majorHAnsi"/>
          <w:lang w:val="en-GB"/>
        </w:rPr>
      </w:pPr>
      <w:r w:rsidRPr="0025380D">
        <w:rPr>
          <w:rStyle w:val="Voetnootmarkering"/>
          <w:rFonts w:ascii="Cambria" w:hAnsi="Cambria" w:cstheme="majorHAnsi"/>
        </w:rPr>
        <w:footnoteRef/>
      </w:r>
      <w:r w:rsidRPr="0025380D">
        <w:rPr>
          <w:rFonts w:ascii="Cambria" w:hAnsi="Cambria" w:cstheme="majorHAnsi"/>
          <w:lang w:val="en-GB"/>
        </w:rPr>
        <w:t xml:space="preserve"> Mark M. Hall</w:t>
      </w:r>
      <w:r>
        <w:rPr>
          <w:rFonts w:ascii="Cambria" w:hAnsi="Cambria" w:cstheme="majorHAnsi"/>
          <w:lang w:val="en-GB"/>
        </w:rPr>
        <w:t xml:space="preserve"> en </w:t>
      </w:r>
      <w:r w:rsidRPr="0025380D">
        <w:rPr>
          <w:rFonts w:ascii="Cambria" w:hAnsi="Cambria" w:cstheme="majorHAnsi"/>
          <w:lang w:val="en-GB"/>
        </w:rPr>
        <w:t>Bob Nicholson, ‘A Humorous View into the Past: The Old Jokes Archive.’ In:</w:t>
      </w:r>
      <w:r>
        <w:rPr>
          <w:rFonts w:ascii="Cambria" w:hAnsi="Cambria" w:cstheme="majorHAnsi"/>
          <w:lang w:val="en-GB"/>
        </w:rPr>
        <w:t xml:space="preserve"> Constanza </w:t>
      </w:r>
      <w:r w:rsidRPr="0025380D">
        <w:rPr>
          <w:rFonts w:ascii="Cambria" w:hAnsi="Cambria" w:cstheme="majorHAnsi"/>
          <w:lang w:val="en-GB"/>
        </w:rPr>
        <w:t xml:space="preserve">Navaretta, </w:t>
      </w:r>
      <w:r>
        <w:rPr>
          <w:rFonts w:ascii="Cambria" w:hAnsi="Cambria" w:cstheme="majorHAnsi"/>
          <w:lang w:val="en-GB"/>
        </w:rPr>
        <w:t>Manex</w:t>
      </w:r>
      <w:r w:rsidRPr="0025380D">
        <w:rPr>
          <w:rFonts w:ascii="Cambria" w:hAnsi="Cambria" w:cstheme="majorHAnsi"/>
          <w:lang w:val="en-GB"/>
        </w:rPr>
        <w:t xml:space="preserve"> Agirrezabal</w:t>
      </w:r>
      <w:r>
        <w:rPr>
          <w:rFonts w:ascii="Cambria" w:hAnsi="Cambria" w:cstheme="majorHAnsi"/>
          <w:lang w:val="en-GB"/>
        </w:rPr>
        <w:t xml:space="preserve"> en Bente</w:t>
      </w:r>
      <w:r w:rsidRPr="0025380D">
        <w:rPr>
          <w:rFonts w:ascii="Cambria" w:hAnsi="Cambria" w:cstheme="majorHAnsi"/>
          <w:lang w:val="en-GB"/>
        </w:rPr>
        <w:t xml:space="preserve"> Maegaard</w:t>
      </w:r>
      <w:r>
        <w:rPr>
          <w:rFonts w:ascii="Cambria" w:hAnsi="Cambria" w:cstheme="majorHAnsi"/>
          <w:lang w:val="en-GB"/>
        </w:rPr>
        <w:t xml:space="preserve"> (</w:t>
      </w:r>
      <w:r w:rsidRPr="0025380D">
        <w:rPr>
          <w:rFonts w:ascii="Cambria" w:hAnsi="Cambria" w:cstheme="majorHAnsi"/>
          <w:lang w:val="en-GB"/>
        </w:rPr>
        <w:t>eds</w:t>
      </w:r>
      <w:r>
        <w:rPr>
          <w:rFonts w:ascii="Cambria" w:hAnsi="Cambria" w:cstheme="majorHAnsi"/>
          <w:lang w:val="en-GB"/>
        </w:rPr>
        <w:t>.)</w:t>
      </w:r>
      <w:r w:rsidRPr="0025380D">
        <w:rPr>
          <w:rFonts w:ascii="Cambria" w:hAnsi="Cambria" w:cstheme="majorHAnsi"/>
          <w:lang w:val="en-GB"/>
        </w:rPr>
        <w:t xml:space="preserve"> </w:t>
      </w:r>
      <w:r w:rsidRPr="0025380D">
        <w:rPr>
          <w:rFonts w:ascii="Cambria" w:hAnsi="Cambria" w:cstheme="majorHAnsi"/>
          <w:i/>
          <w:iCs/>
          <w:lang w:val="en-GB"/>
        </w:rPr>
        <w:t>Proceedings of the Digital Humanities in the Nordic Countries 4th Conference</w:t>
      </w:r>
      <w:r>
        <w:rPr>
          <w:rFonts w:ascii="Cambria" w:hAnsi="Cambria" w:cstheme="majorHAnsi"/>
          <w:lang w:val="en-GB"/>
        </w:rPr>
        <w:t xml:space="preserve"> (Kopenhagen 2019)</w:t>
      </w:r>
      <w:r w:rsidRPr="0025380D">
        <w:rPr>
          <w:rFonts w:ascii="Cambria" w:hAnsi="Cambria" w:cstheme="majorHAnsi"/>
          <w:lang w:val="en-GB"/>
        </w:rPr>
        <w:t>, 161–165, aldaar 161-162.</w:t>
      </w:r>
    </w:p>
  </w:footnote>
  <w:footnote w:id="13">
    <w:p w14:paraId="04993ADA" w14:textId="5D3BE0C9" w:rsidR="00F309E2" w:rsidRPr="0025380D" w:rsidRDefault="00F309E2" w:rsidP="00A06015">
      <w:pPr>
        <w:pStyle w:val="Voetnoottekst"/>
        <w:rPr>
          <w:rFonts w:ascii="Cambria" w:hAnsi="Cambria" w:cstheme="majorHAnsi"/>
          <w:lang w:val="en-GB"/>
        </w:rPr>
      </w:pPr>
      <w:r w:rsidRPr="0025380D">
        <w:rPr>
          <w:rStyle w:val="Voetnootmarkering"/>
          <w:rFonts w:ascii="Cambria" w:hAnsi="Cambria" w:cstheme="majorHAnsi"/>
        </w:rPr>
        <w:footnoteRef/>
      </w:r>
      <w:r w:rsidRPr="0025380D">
        <w:rPr>
          <w:rFonts w:ascii="Cambria" w:hAnsi="Cambria" w:cstheme="majorHAnsi"/>
          <w:lang w:val="en-GB"/>
        </w:rPr>
        <w:t xml:space="preserve"> Bob Nicholson, ‘The Victorian Meme Machine: Remixing the Nineteenth-Century Archive’, </w:t>
      </w:r>
      <w:r w:rsidRPr="00AF5A2E">
        <w:rPr>
          <w:rFonts w:ascii="Cambria" w:hAnsi="Cambria" w:cstheme="majorHAnsi"/>
          <w:i/>
          <w:iCs/>
          <w:lang w:val="en-GB"/>
        </w:rPr>
        <w:t>19: Interdisciplinary Studies in the Long Nineteenth Century</w:t>
      </w:r>
      <w:r>
        <w:rPr>
          <w:rFonts w:ascii="Cambria" w:hAnsi="Cambria" w:cstheme="majorHAnsi"/>
          <w:lang w:val="en-GB"/>
        </w:rPr>
        <w:t xml:space="preserve"> </w:t>
      </w:r>
      <w:r w:rsidRPr="0025380D">
        <w:rPr>
          <w:rFonts w:ascii="Cambria" w:hAnsi="Cambria" w:cstheme="majorHAnsi"/>
          <w:lang w:val="en-GB"/>
        </w:rPr>
        <w:t>21 (2015)</w:t>
      </w:r>
      <w:r>
        <w:rPr>
          <w:rFonts w:ascii="Cambria" w:hAnsi="Cambria" w:cstheme="majorHAnsi"/>
          <w:lang w:val="en-GB"/>
        </w:rPr>
        <w:t>, 1-34, aldaar 5.</w:t>
      </w:r>
    </w:p>
  </w:footnote>
  <w:footnote w:id="14">
    <w:p w14:paraId="05736BCE" w14:textId="16963A65" w:rsidR="00F309E2" w:rsidRPr="0025380D" w:rsidRDefault="00F309E2" w:rsidP="00A06015">
      <w:pPr>
        <w:pStyle w:val="Voetnoottekst"/>
        <w:rPr>
          <w:rFonts w:ascii="Cambria" w:hAnsi="Cambria" w:cstheme="majorHAnsi"/>
          <w:lang w:val="en-GB"/>
        </w:rPr>
      </w:pPr>
      <w:r w:rsidRPr="0025380D">
        <w:rPr>
          <w:rStyle w:val="Voetnootmarkering"/>
          <w:rFonts w:ascii="Cambria" w:hAnsi="Cambria" w:cstheme="majorHAnsi"/>
        </w:rPr>
        <w:footnoteRef/>
      </w:r>
      <w:r w:rsidRPr="0025380D">
        <w:rPr>
          <w:rFonts w:ascii="Cambria" w:hAnsi="Cambria" w:cstheme="majorHAnsi"/>
          <w:lang w:val="en-GB"/>
        </w:rPr>
        <w:t xml:space="preserve"> Hall, ‘A Humorous View into the Past</w:t>
      </w:r>
      <w:r>
        <w:rPr>
          <w:rFonts w:ascii="Cambria" w:hAnsi="Cambria" w:cstheme="majorHAnsi"/>
          <w:lang w:val="en-GB"/>
        </w:rPr>
        <w:t>’,</w:t>
      </w:r>
      <w:r w:rsidRPr="0025380D">
        <w:rPr>
          <w:rFonts w:ascii="Cambria" w:hAnsi="Cambria" w:cstheme="majorHAnsi"/>
          <w:lang w:val="en-GB"/>
        </w:rPr>
        <w:t xml:space="preserve"> 161-162.</w:t>
      </w:r>
    </w:p>
  </w:footnote>
  <w:footnote w:id="15">
    <w:p w14:paraId="37FB7090" w14:textId="2CC6004D" w:rsidR="00F309E2" w:rsidRPr="0025380D" w:rsidRDefault="00F309E2" w:rsidP="00A06015">
      <w:pPr>
        <w:pStyle w:val="Voetnoottekst"/>
        <w:rPr>
          <w:rFonts w:ascii="Cambria" w:hAnsi="Cambria"/>
          <w:lang w:val="en-GB"/>
        </w:rPr>
      </w:pPr>
      <w:r w:rsidRPr="0025380D">
        <w:rPr>
          <w:rStyle w:val="Voetnootmarkering"/>
          <w:rFonts w:ascii="Cambria" w:hAnsi="Cambria" w:cstheme="majorHAnsi"/>
        </w:rPr>
        <w:footnoteRef/>
      </w:r>
      <w:r w:rsidRPr="0025380D">
        <w:rPr>
          <w:rFonts w:ascii="Cambria" w:hAnsi="Cambria" w:cstheme="majorHAnsi"/>
          <w:lang w:val="en-GB"/>
        </w:rPr>
        <w:t xml:space="preserve"> Nicholson, ‘The Victorian Meme Machine</w:t>
      </w:r>
      <w:r>
        <w:rPr>
          <w:rFonts w:ascii="Cambria" w:hAnsi="Cambria" w:cstheme="majorHAnsi"/>
          <w:lang w:val="en-GB"/>
        </w:rPr>
        <w:t>’</w:t>
      </w:r>
      <w:r w:rsidRPr="0025380D">
        <w:rPr>
          <w:rFonts w:ascii="Cambria" w:hAnsi="Cambria" w:cstheme="majorHAnsi"/>
          <w:lang w:val="en-GB"/>
        </w:rPr>
        <w:t>, 8.</w:t>
      </w:r>
    </w:p>
  </w:footnote>
  <w:footnote w:id="16">
    <w:p w14:paraId="441A1D07" w14:textId="60F27F8A" w:rsidR="00F309E2" w:rsidRPr="0025380D" w:rsidRDefault="00F309E2" w:rsidP="00A06015">
      <w:pPr>
        <w:pStyle w:val="Voetnoottekst"/>
        <w:rPr>
          <w:rFonts w:ascii="Cambria" w:hAnsi="Cambria" w:cstheme="majorHAnsi"/>
          <w:lang w:val="en-GB"/>
        </w:rPr>
      </w:pPr>
      <w:r w:rsidRPr="0025380D">
        <w:rPr>
          <w:rStyle w:val="Voetnootmarkering"/>
          <w:rFonts w:ascii="Cambria" w:hAnsi="Cambria" w:cstheme="majorHAnsi"/>
        </w:rPr>
        <w:footnoteRef/>
      </w:r>
      <w:r w:rsidRPr="0025380D">
        <w:rPr>
          <w:rFonts w:ascii="Cambria" w:hAnsi="Cambria" w:cstheme="majorHAnsi"/>
          <w:lang w:val="en-GB"/>
        </w:rPr>
        <w:t xml:space="preserve"> Nicholson, ‘Jonathan’s Jokes, American humour in the late-Victorian press’.</w:t>
      </w:r>
    </w:p>
  </w:footnote>
  <w:footnote w:id="17">
    <w:p w14:paraId="38D871C8" w14:textId="67623677" w:rsidR="00F309E2" w:rsidRPr="0025380D" w:rsidRDefault="00F309E2" w:rsidP="00A06015">
      <w:pPr>
        <w:pStyle w:val="Voetnoottekst"/>
        <w:rPr>
          <w:rFonts w:ascii="Cambria" w:hAnsi="Cambria" w:cstheme="majorHAnsi"/>
          <w:lang w:val="en-GB"/>
        </w:rPr>
      </w:pPr>
      <w:r w:rsidRPr="0025380D">
        <w:rPr>
          <w:rStyle w:val="Voetnootmarkering"/>
          <w:rFonts w:ascii="Cambria" w:hAnsi="Cambria" w:cstheme="majorHAnsi"/>
        </w:rPr>
        <w:footnoteRef/>
      </w:r>
      <w:r w:rsidRPr="0025380D">
        <w:rPr>
          <w:rFonts w:ascii="Cambria" w:hAnsi="Cambria" w:cstheme="majorHAnsi"/>
          <w:lang w:val="en-GB"/>
        </w:rPr>
        <w:t xml:space="preserve"> Hall, ‘A Humorous View into the Past</w:t>
      </w:r>
      <w:r>
        <w:rPr>
          <w:rFonts w:ascii="Cambria" w:hAnsi="Cambria" w:cstheme="majorHAnsi"/>
          <w:lang w:val="en-GB"/>
        </w:rPr>
        <w:t xml:space="preserve">’, </w:t>
      </w:r>
      <w:r w:rsidRPr="0025380D">
        <w:rPr>
          <w:rFonts w:ascii="Cambria" w:hAnsi="Cambria" w:cstheme="majorHAnsi"/>
          <w:lang w:val="en-GB"/>
        </w:rPr>
        <w:t xml:space="preserve">161-162. </w:t>
      </w:r>
    </w:p>
  </w:footnote>
  <w:footnote w:id="18">
    <w:p w14:paraId="6291D022" w14:textId="43BBB181" w:rsidR="00F309E2" w:rsidRPr="00246281" w:rsidRDefault="00F309E2" w:rsidP="00246281">
      <w:pPr>
        <w:pStyle w:val="Voetnoottekst"/>
        <w:rPr>
          <w:rFonts w:ascii="Cambria" w:hAnsi="Cambria" w:cstheme="majorHAnsi"/>
          <w:lang w:val="en-GB"/>
        </w:rPr>
      </w:pPr>
      <w:r w:rsidRPr="0025380D">
        <w:rPr>
          <w:rStyle w:val="Voetnootmarkering"/>
          <w:rFonts w:ascii="Cambria" w:hAnsi="Cambria" w:cstheme="majorHAnsi"/>
        </w:rPr>
        <w:footnoteRef/>
      </w:r>
      <w:r w:rsidRPr="0025380D">
        <w:rPr>
          <w:rFonts w:ascii="Cambria" w:hAnsi="Cambria" w:cstheme="majorHAnsi"/>
          <w:lang w:val="en-GB"/>
        </w:rPr>
        <w:t xml:space="preserve"> Ibidem, 161-162. </w:t>
      </w:r>
    </w:p>
  </w:footnote>
  <w:footnote w:id="19">
    <w:p w14:paraId="0EEA9753" w14:textId="6B548B92" w:rsidR="00F309E2" w:rsidRPr="00F309E2" w:rsidRDefault="00F309E2" w:rsidP="00A06015">
      <w:pPr>
        <w:pStyle w:val="Voetnoottekst"/>
        <w:rPr>
          <w:rFonts w:ascii="Cambria" w:hAnsi="Cambria" w:cstheme="majorHAnsi"/>
          <w:lang w:val="en-GB"/>
        </w:rPr>
      </w:pPr>
      <w:r w:rsidRPr="0025380D">
        <w:rPr>
          <w:rStyle w:val="Voetnootmarkering"/>
          <w:rFonts w:ascii="Cambria" w:hAnsi="Cambria" w:cstheme="majorHAnsi"/>
        </w:rPr>
        <w:footnoteRef/>
      </w:r>
      <w:r w:rsidRPr="00F309E2">
        <w:rPr>
          <w:rFonts w:ascii="Cambria" w:hAnsi="Cambria" w:cstheme="majorHAnsi"/>
          <w:lang w:val="en-GB"/>
        </w:rPr>
        <w:t xml:space="preserve"> </w:t>
      </w:r>
      <w:bookmarkStart w:id="6" w:name="_Hlk42868337"/>
      <w:r w:rsidRPr="00F309E2">
        <w:rPr>
          <w:rFonts w:ascii="Cambria" w:hAnsi="Cambria" w:cstheme="majorHAnsi"/>
          <w:lang w:val="en-GB"/>
        </w:rPr>
        <w:t xml:space="preserve">‘Kikeriki!’, </w:t>
      </w:r>
      <w:r w:rsidRPr="00F309E2">
        <w:rPr>
          <w:rFonts w:ascii="Cambria" w:hAnsi="Cambria" w:cstheme="majorHAnsi"/>
          <w:i/>
          <w:iCs/>
          <w:lang w:val="en-GB"/>
        </w:rPr>
        <w:t>Haagsche Courant</w:t>
      </w:r>
      <w:r w:rsidRPr="00F309E2">
        <w:rPr>
          <w:rFonts w:ascii="Cambria" w:hAnsi="Cambria" w:cstheme="majorHAnsi"/>
          <w:lang w:val="en-GB"/>
        </w:rPr>
        <w:t>, 1 november 1928.</w:t>
      </w:r>
      <w:bookmarkEnd w:id="6"/>
    </w:p>
  </w:footnote>
  <w:footnote w:id="20">
    <w:p w14:paraId="19E195B1" w14:textId="154CE3C2" w:rsidR="00F309E2" w:rsidRPr="0025380D" w:rsidRDefault="00F309E2" w:rsidP="00A81F93">
      <w:pPr>
        <w:pStyle w:val="Voetnoottekst"/>
        <w:rPr>
          <w:rFonts w:ascii="Cambria" w:hAnsi="Cambria"/>
          <w:lang w:val="en-GB"/>
        </w:rPr>
      </w:pPr>
      <w:r w:rsidRPr="0025380D">
        <w:rPr>
          <w:rStyle w:val="Voetnootmarkering"/>
          <w:rFonts w:ascii="Cambria" w:hAnsi="Cambria" w:cstheme="majorHAnsi"/>
        </w:rPr>
        <w:footnoteRef/>
      </w:r>
      <w:r w:rsidRPr="0025380D">
        <w:rPr>
          <w:rFonts w:ascii="Cambria" w:hAnsi="Cambria" w:cstheme="majorHAnsi"/>
          <w:lang w:val="en-GB"/>
        </w:rPr>
        <w:t xml:space="preserve"> </w:t>
      </w:r>
      <w:r w:rsidRPr="0025380D">
        <w:rPr>
          <w:rFonts w:ascii="Cambria" w:hAnsi="Cambria"/>
          <w:lang w:val="en-GB"/>
        </w:rPr>
        <w:t>Driessen, ‘Humour, Laughter and the Fiel</w:t>
      </w:r>
      <w:r>
        <w:rPr>
          <w:rFonts w:ascii="Cambria" w:hAnsi="Cambria"/>
          <w:lang w:val="en-GB"/>
        </w:rPr>
        <w:t>d’,</w:t>
      </w:r>
      <w:r w:rsidRPr="0025380D">
        <w:rPr>
          <w:rFonts w:ascii="Cambria" w:hAnsi="Cambria"/>
          <w:lang w:val="en-GB"/>
        </w:rPr>
        <w:t xml:space="preserve"> 222. </w:t>
      </w:r>
    </w:p>
  </w:footnote>
  <w:footnote w:id="21">
    <w:p w14:paraId="3CFF4035" w14:textId="1650DD3E" w:rsidR="00F309E2" w:rsidRPr="0025380D" w:rsidRDefault="00F309E2">
      <w:pPr>
        <w:pStyle w:val="Voetnoottekst"/>
        <w:rPr>
          <w:rFonts w:ascii="Cambria" w:hAnsi="Cambria"/>
        </w:rPr>
      </w:pPr>
      <w:r w:rsidRPr="0025380D">
        <w:rPr>
          <w:rStyle w:val="Voetnootmarkering"/>
          <w:rFonts w:ascii="Cambria" w:hAnsi="Cambria"/>
        </w:rPr>
        <w:footnoteRef/>
      </w:r>
      <w:r w:rsidRPr="0025380D">
        <w:rPr>
          <w:rFonts w:ascii="Cambria" w:hAnsi="Cambria"/>
        </w:rPr>
        <w:t xml:space="preserve"> </w:t>
      </w:r>
      <w:r w:rsidRPr="0025380D">
        <w:rPr>
          <w:rFonts w:ascii="Cambria" w:hAnsi="Cambria" w:cstheme="majorHAnsi"/>
        </w:rPr>
        <w:t xml:space="preserve">De periode tussen de twee wereldoorlogen wordt in Nederland in zowel populair als wetenschappelijk taalgebruik vaak aangeduid als ‘het interbellum’. Het historisch gebruik van de term is echter niet onproblematisch. Het periodiseren van de geschiedenis is weliswaar onontkoombaar, maar brengt het risico van finalistisch denken met zich mee. In deze scriptie is er wel voor gekozen dit begrip te hanteren ter verduidelijking van de periode van onderzoek. </w:t>
      </w:r>
    </w:p>
  </w:footnote>
  <w:footnote w:id="22">
    <w:p w14:paraId="58BBFF00" w14:textId="77777777" w:rsidR="00F309E2" w:rsidRPr="0025380D" w:rsidRDefault="00F309E2" w:rsidP="00A06015">
      <w:pPr>
        <w:pStyle w:val="Voetnoottekst"/>
        <w:rPr>
          <w:rFonts w:ascii="Cambria" w:hAnsi="Cambria" w:cstheme="majorHAnsi"/>
        </w:rPr>
      </w:pPr>
      <w:r w:rsidRPr="0025380D">
        <w:rPr>
          <w:rStyle w:val="Voetnootmarkering"/>
          <w:rFonts w:ascii="Cambria" w:hAnsi="Cambria" w:cstheme="majorHAnsi"/>
        </w:rPr>
        <w:footnoteRef/>
      </w:r>
      <w:r w:rsidRPr="0025380D">
        <w:rPr>
          <w:rFonts w:ascii="Cambria" w:hAnsi="Cambria" w:cstheme="majorHAnsi"/>
        </w:rPr>
        <w:t xml:space="preserve"> Verder in deze scriptie vertaald als moderne vrouw.</w:t>
      </w:r>
    </w:p>
  </w:footnote>
  <w:footnote w:id="23">
    <w:p w14:paraId="3F329784" w14:textId="51CF4D53" w:rsidR="00F309E2" w:rsidRPr="005F107A" w:rsidRDefault="00F309E2" w:rsidP="00A06015">
      <w:pPr>
        <w:spacing w:after="0"/>
        <w:rPr>
          <w:sz w:val="20"/>
          <w:szCs w:val="20"/>
          <w:lang w:val="en-GB"/>
        </w:rPr>
      </w:pPr>
      <w:r w:rsidRPr="0025380D">
        <w:rPr>
          <w:rStyle w:val="Voetnootmarkering"/>
          <w:rFonts w:ascii="Cambria" w:hAnsi="Cambria" w:cstheme="majorHAnsi"/>
          <w:sz w:val="20"/>
          <w:szCs w:val="20"/>
        </w:rPr>
        <w:footnoteRef/>
      </w:r>
      <w:r w:rsidRPr="0025380D">
        <w:rPr>
          <w:rFonts w:ascii="Cambria" w:hAnsi="Cambria" w:cstheme="majorHAnsi"/>
          <w:sz w:val="20"/>
          <w:szCs w:val="20"/>
          <w:lang w:val="en-GB"/>
        </w:rPr>
        <w:t xml:space="preserve"> Eve Alys Weinbaum, (e.a.), </w:t>
      </w:r>
      <w:r w:rsidRPr="0025380D">
        <w:rPr>
          <w:rFonts w:ascii="Cambria" w:hAnsi="Cambria" w:cstheme="majorHAnsi"/>
          <w:i/>
          <w:iCs/>
          <w:sz w:val="20"/>
          <w:szCs w:val="20"/>
          <w:lang w:val="en-GB"/>
        </w:rPr>
        <w:t>The Modern Girl Around the World: Consumption, Modernity and Globalization</w:t>
      </w:r>
      <w:r w:rsidRPr="0025380D">
        <w:rPr>
          <w:rFonts w:ascii="Cambria" w:hAnsi="Cambria" w:cstheme="majorHAnsi"/>
          <w:sz w:val="20"/>
          <w:szCs w:val="20"/>
          <w:lang w:val="en-GB"/>
        </w:rPr>
        <w:t xml:space="preserve"> (Durham 2008)</w:t>
      </w:r>
      <w:r>
        <w:rPr>
          <w:rFonts w:ascii="Cambria" w:hAnsi="Cambria" w:cstheme="majorHAnsi"/>
          <w:sz w:val="20"/>
          <w:szCs w:val="20"/>
          <w:lang w:val="en-GB"/>
        </w:rPr>
        <w:t>,</w:t>
      </w:r>
      <w:r w:rsidRPr="0025380D">
        <w:rPr>
          <w:rFonts w:ascii="Cambria" w:hAnsi="Cambria" w:cstheme="majorHAnsi"/>
          <w:sz w:val="20"/>
          <w:szCs w:val="20"/>
          <w:lang w:val="en-GB"/>
        </w:rPr>
        <w:t xml:space="preserve"> 245.</w:t>
      </w:r>
    </w:p>
  </w:footnote>
  <w:footnote w:id="24">
    <w:p w14:paraId="12EB67BE" w14:textId="69AE1139" w:rsidR="00F309E2" w:rsidRPr="0025380D" w:rsidRDefault="00F309E2" w:rsidP="00A06015">
      <w:pPr>
        <w:spacing w:after="0"/>
        <w:rPr>
          <w:rFonts w:ascii="Cambria" w:hAnsi="Cambria" w:cstheme="majorHAnsi"/>
          <w:sz w:val="20"/>
          <w:szCs w:val="20"/>
          <w:lang w:val="en-GB"/>
        </w:rPr>
      </w:pPr>
      <w:r w:rsidRPr="0025380D">
        <w:rPr>
          <w:rStyle w:val="Voetnootmarkering"/>
          <w:rFonts w:ascii="Cambria" w:hAnsi="Cambria" w:cstheme="majorHAnsi"/>
          <w:sz w:val="20"/>
          <w:szCs w:val="20"/>
        </w:rPr>
        <w:footnoteRef/>
      </w:r>
      <w:r w:rsidRPr="0025380D">
        <w:rPr>
          <w:rFonts w:ascii="Cambria" w:hAnsi="Cambria" w:cstheme="majorHAnsi"/>
          <w:sz w:val="20"/>
          <w:szCs w:val="20"/>
          <w:lang w:val="en-GB"/>
        </w:rPr>
        <w:t xml:space="preserve"> Eliz</w:t>
      </w:r>
      <w:r>
        <w:rPr>
          <w:rFonts w:ascii="Cambria" w:hAnsi="Cambria" w:cstheme="majorHAnsi"/>
          <w:sz w:val="20"/>
          <w:szCs w:val="20"/>
          <w:lang w:val="en-GB"/>
        </w:rPr>
        <w:t>a</w:t>
      </w:r>
      <w:r w:rsidRPr="0025380D">
        <w:rPr>
          <w:rFonts w:ascii="Cambria" w:hAnsi="Cambria" w:cstheme="majorHAnsi"/>
          <w:sz w:val="20"/>
          <w:szCs w:val="20"/>
          <w:lang w:val="en-GB"/>
        </w:rPr>
        <w:t>beth Otto</w:t>
      </w:r>
      <w:r>
        <w:rPr>
          <w:rFonts w:ascii="Cambria" w:hAnsi="Cambria" w:cstheme="majorHAnsi"/>
          <w:sz w:val="20"/>
          <w:szCs w:val="20"/>
          <w:lang w:val="en-GB"/>
        </w:rPr>
        <w:t xml:space="preserve"> en</w:t>
      </w:r>
      <w:r w:rsidRPr="0025380D">
        <w:rPr>
          <w:rFonts w:ascii="Cambria" w:hAnsi="Cambria" w:cstheme="majorHAnsi"/>
          <w:sz w:val="20"/>
          <w:szCs w:val="20"/>
          <w:lang w:val="en-GB"/>
        </w:rPr>
        <w:t xml:space="preserve">  Vanessa Rocco (red.), </w:t>
      </w:r>
      <w:r w:rsidRPr="0025380D">
        <w:rPr>
          <w:rFonts w:ascii="Cambria" w:hAnsi="Cambria" w:cstheme="majorHAnsi"/>
          <w:i/>
          <w:iCs/>
          <w:sz w:val="20"/>
          <w:szCs w:val="20"/>
          <w:lang w:val="en-GB"/>
        </w:rPr>
        <w:t>The New Woman International: Representations in Photography and Film from the 1870s through the 1960s</w:t>
      </w:r>
      <w:r w:rsidRPr="0025380D">
        <w:rPr>
          <w:rFonts w:ascii="Cambria" w:hAnsi="Cambria" w:cstheme="majorHAnsi"/>
          <w:sz w:val="20"/>
          <w:szCs w:val="20"/>
          <w:lang w:val="en-GB"/>
        </w:rPr>
        <w:t xml:space="preserve"> (Ann Arbor 2011).</w:t>
      </w:r>
    </w:p>
  </w:footnote>
  <w:footnote w:id="25">
    <w:p w14:paraId="0F28FB92" w14:textId="133C8E8D" w:rsidR="00F309E2" w:rsidRPr="0025380D" w:rsidRDefault="00F309E2" w:rsidP="00CD2E6D">
      <w:pPr>
        <w:pStyle w:val="Voetnoottekst"/>
        <w:rPr>
          <w:rFonts w:ascii="Cambria" w:hAnsi="Cambria"/>
        </w:rPr>
      </w:pPr>
      <w:r w:rsidRPr="0025380D">
        <w:rPr>
          <w:rStyle w:val="Voetnootmarkering"/>
          <w:rFonts w:ascii="Cambria" w:hAnsi="Cambria"/>
        </w:rPr>
        <w:footnoteRef/>
      </w:r>
      <w:r w:rsidRPr="0025380D">
        <w:rPr>
          <w:rFonts w:ascii="Cambria" w:hAnsi="Cambria"/>
        </w:rPr>
        <w:t xml:space="preserve"> </w:t>
      </w:r>
      <w:bookmarkStart w:id="9" w:name="_Hlk42868352"/>
      <w:r w:rsidRPr="0025380D">
        <w:rPr>
          <w:rFonts w:ascii="Cambria" w:hAnsi="Cambria" w:cstheme="majorHAnsi"/>
        </w:rPr>
        <w:t xml:space="preserve">‘Kikeriki!’, </w:t>
      </w:r>
      <w:r w:rsidRPr="0025380D">
        <w:rPr>
          <w:rFonts w:ascii="Cambria" w:hAnsi="Cambria" w:cstheme="majorHAnsi"/>
          <w:i/>
          <w:iCs/>
        </w:rPr>
        <w:t>Haagsche Courant</w:t>
      </w:r>
      <w:r w:rsidRPr="0025380D">
        <w:rPr>
          <w:rFonts w:ascii="Cambria" w:hAnsi="Cambria" w:cstheme="majorHAnsi"/>
        </w:rPr>
        <w:t xml:space="preserve">, </w:t>
      </w:r>
      <w:r w:rsidRPr="0025380D">
        <w:rPr>
          <w:rFonts w:ascii="Cambria" w:hAnsi="Cambria"/>
        </w:rPr>
        <w:t>12 februari 1920.</w:t>
      </w:r>
      <w:bookmarkEnd w:id="9"/>
    </w:p>
  </w:footnote>
  <w:footnote w:id="26">
    <w:p w14:paraId="13062BFD" w14:textId="55D7A1BB" w:rsidR="00F309E2" w:rsidRPr="00D1424D" w:rsidRDefault="00F309E2" w:rsidP="00A06015">
      <w:pPr>
        <w:pStyle w:val="Voetnoottekst"/>
        <w:rPr>
          <w:rFonts w:asciiTheme="majorHAnsi" w:hAnsiTheme="majorHAnsi" w:cstheme="majorHAnsi"/>
        </w:rPr>
      </w:pPr>
      <w:r w:rsidRPr="0025380D">
        <w:rPr>
          <w:rStyle w:val="Voetnootmarkering"/>
          <w:rFonts w:ascii="Cambria" w:hAnsi="Cambria" w:cstheme="majorHAnsi"/>
        </w:rPr>
        <w:footnoteRef/>
      </w:r>
      <w:r w:rsidRPr="0025380D">
        <w:rPr>
          <w:rFonts w:ascii="Cambria" w:hAnsi="Cambria" w:cstheme="majorHAnsi"/>
        </w:rPr>
        <w:t xml:space="preserve"> Ileen Montijn, ‘Een bescheiden plaatsje aan den huiselijke haard. De lezer en de Haagsche Courant’, in: Albert Sijthoff Stichting (red.), </w:t>
      </w:r>
      <w:r w:rsidRPr="0025380D">
        <w:rPr>
          <w:rFonts w:ascii="Cambria" w:hAnsi="Cambria" w:cstheme="majorHAnsi"/>
          <w:i/>
          <w:iCs/>
        </w:rPr>
        <w:t>Het Lood Voorbij. Sijthof en de Haagsche Courant</w:t>
      </w:r>
      <w:r w:rsidRPr="0025380D">
        <w:rPr>
          <w:rFonts w:ascii="Cambria" w:hAnsi="Cambria" w:cstheme="majorHAnsi"/>
        </w:rPr>
        <w:t xml:space="preserve"> (Amsterdam 1998)</w:t>
      </w:r>
      <w:r>
        <w:rPr>
          <w:rFonts w:ascii="Cambria" w:hAnsi="Cambria" w:cstheme="majorHAnsi"/>
        </w:rPr>
        <w:t>,</w:t>
      </w:r>
      <w:r w:rsidRPr="0025380D">
        <w:rPr>
          <w:rFonts w:ascii="Cambria" w:hAnsi="Cambria" w:cstheme="majorHAnsi"/>
        </w:rPr>
        <w:t xml:space="preserve"> 141-171, aldaar 148.</w:t>
      </w:r>
    </w:p>
  </w:footnote>
  <w:footnote w:id="27">
    <w:p w14:paraId="6ED23A96" w14:textId="3084E9A8" w:rsidR="00F309E2" w:rsidRPr="00CF5CAD" w:rsidRDefault="00F309E2" w:rsidP="00A06015">
      <w:pPr>
        <w:pStyle w:val="Voetnoottekst"/>
        <w:rPr>
          <w:rFonts w:ascii="Cambria" w:hAnsi="Cambria"/>
        </w:rPr>
      </w:pPr>
      <w:r w:rsidRPr="00CF5CAD">
        <w:rPr>
          <w:rStyle w:val="Voetnootmarkering"/>
          <w:rFonts w:ascii="Cambria" w:hAnsi="Cambria" w:cstheme="majorHAnsi"/>
        </w:rPr>
        <w:footnoteRef/>
      </w:r>
      <w:r w:rsidRPr="00CF5CAD">
        <w:rPr>
          <w:rFonts w:ascii="Cambria" w:hAnsi="Cambria" w:cstheme="majorHAnsi"/>
        </w:rPr>
        <w:t xml:space="preserve"> De 2624 moppen waar gender in wordt geportretteerd</w:t>
      </w:r>
      <w:r>
        <w:rPr>
          <w:rFonts w:ascii="Cambria" w:hAnsi="Cambria" w:cstheme="majorHAnsi"/>
        </w:rPr>
        <w:t>,</w:t>
      </w:r>
      <w:r w:rsidRPr="00CF5CAD">
        <w:rPr>
          <w:rFonts w:ascii="Cambria" w:hAnsi="Cambria" w:cstheme="majorHAnsi"/>
        </w:rPr>
        <w:t xml:space="preserve"> worden verder in de scriptie aangehaald als gendermoppen.</w:t>
      </w:r>
      <w:r w:rsidRPr="00CF5CAD">
        <w:rPr>
          <w:rFonts w:ascii="Cambria" w:hAnsi="Cambria"/>
        </w:rPr>
        <w:t xml:space="preserve"> </w:t>
      </w:r>
    </w:p>
  </w:footnote>
  <w:footnote w:id="28">
    <w:p w14:paraId="608518FD" w14:textId="237FB525" w:rsidR="00F309E2" w:rsidRPr="00CF5CAD" w:rsidRDefault="00F309E2">
      <w:pPr>
        <w:pStyle w:val="Voetnoottekst"/>
        <w:rPr>
          <w:rFonts w:ascii="Cambria" w:hAnsi="Cambria" w:cstheme="majorHAnsi"/>
          <w:lang w:val="en-GB"/>
        </w:rPr>
      </w:pPr>
      <w:r w:rsidRPr="00CF5CAD">
        <w:rPr>
          <w:rStyle w:val="Voetnootmarkering"/>
          <w:rFonts w:ascii="Cambria" w:hAnsi="Cambria" w:cstheme="majorHAnsi"/>
        </w:rPr>
        <w:footnoteRef/>
      </w:r>
      <w:r w:rsidRPr="00CF5CAD">
        <w:rPr>
          <w:rFonts w:ascii="Cambria" w:hAnsi="Cambria" w:cstheme="majorHAnsi"/>
          <w:lang w:val="en-GB"/>
        </w:rPr>
        <w:t xml:space="preserve"> Victoria D. </w:t>
      </w:r>
      <w:r w:rsidRPr="00CF5CAD">
        <w:rPr>
          <w:rFonts w:ascii="Cambria" w:hAnsi="Cambria" w:cstheme="majorHAnsi"/>
          <w:shd w:val="clear" w:color="auto" w:fill="FFFFFF"/>
          <w:lang w:val="en-GB"/>
        </w:rPr>
        <w:t xml:space="preserve">Alexander, </w:t>
      </w:r>
      <w:r w:rsidRPr="00CF5CAD">
        <w:rPr>
          <w:rFonts w:ascii="Cambria" w:hAnsi="Cambria" w:cstheme="majorHAnsi"/>
          <w:i/>
          <w:iCs/>
          <w:shd w:val="clear" w:color="auto" w:fill="FFFFFF"/>
          <w:lang w:val="en-GB"/>
        </w:rPr>
        <w:t>Sociology of the Arts</w:t>
      </w:r>
      <w:r w:rsidRPr="00CF5CAD">
        <w:rPr>
          <w:rFonts w:ascii="Cambria" w:hAnsi="Cambria" w:cstheme="majorHAnsi"/>
          <w:shd w:val="clear" w:color="auto" w:fill="FFFFFF"/>
          <w:lang w:val="en-GB"/>
        </w:rPr>
        <w:t xml:space="preserve"> (Oxford 2011)</w:t>
      </w:r>
      <w:r>
        <w:rPr>
          <w:rFonts w:ascii="Cambria" w:hAnsi="Cambria" w:cstheme="majorHAnsi"/>
          <w:shd w:val="clear" w:color="auto" w:fill="FFFFFF"/>
          <w:lang w:val="en-GB"/>
        </w:rPr>
        <w:t>,</w:t>
      </w:r>
      <w:r w:rsidRPr="00CF5CAD">
        <w:rPr>
          <w:rFonts w:ascii="Cambria" w:hAnsi="Cambria" w:cstheme="majorHAnsi"/>
          <w:shd w:val="clear" w:color="auto" w:fill="FFFFFF"/>
          <w:lang w:val="en-GB"/>
        </w:rPr>
        <w:t xml:space="preserve"> 61.</w:t>
      </w:r>
    </w:p>
  </w:footnote>
  <w:footnote w:id="29">
    <w:p w14:paraId="121E76BE" w14:textId="1BA8BA2C" w:rsidR="00F309E2" w:rsidRPr="00F309E2" w:rsidRDefault="00F309E2" w:rsidP="00A06015">
      <w:pPr>
        <w:pStyle w:val="Voetnoottekst"/>
        <w:rPr>
          <w:rFonts w:ascii="Cambria" w:hAnsi="Cambria" w:cstheme="majorHAnsi"/>
          <w:shd w:val="clear" w:color="auto" w:fill="FFFFFF"/>
        </w:rPr>
      </w:pPr>
      <w:r w:rsidRPr="00CF5CAD">
        <w:rPr>
          <w:rStyle w:val="Voetnootmarkering"/>
          <w:rFonts w:ascii="Cambria" w:hAnsi="Cambria" w:cstheme="majorHAnsi"/>
        </w:rPr>
        <w:footnoteRef/>
      </w:r>
      <w:r w:rsidRPr="00F309E2">
        <w:rPr>
          <w:rFonts w:ascii="Cambria" w:hAnsi="Cambria" w:cstheme="majorHAnsi"/>
        </w:rPr>
        <w:t xml:space="preserve"> </w:t>
      </w:r>
      <w:r w:rsidRPr="00F309E2">
        <w:rPr>
          <w:rFonts w:ascii="Cambria" w:hAnsi="Cambria" w:cstheme="majorHAnsi"/>
          <w:shd w:val="clear" w:color="auto" w:fill="FFFFFF"/>
        </w:rPr>
        <w:t>Ibidem, 61-62.</w:t>
      </w:r>
    </w:p>
  </w:footnote>
  <w:footnote w:id="30">
    <w:p w14:paraId="35BE2061" w14:textId="1593EABD" w:rsidR="00F309E2" w:rsidRDefault="00F309E2" w:rsidP="00A06015">
      <w:pPr>
        <w:pStyle w:val="Voetnoottekst"/>
      </w:pPr>
      <w:r w:rsidRPr="00CF5CAD">
        <w:rPr>
          <w:rStyle w:val="Voetnootmarkering"/>
          <w:rFonts w:ascii="Cambria" w:hAnsi="Cambria" w:cstheme="majorHAnsi"/>
        </w:rPr>
        <w:footnoteRef/>
      </w:r>
      <w:r w:rsidRPr="00CF5CAD">
        <w:rPr>
          <w:rFonts w:ascii="Cambria" w:hAnsi="Cambria" w:cstheme="majorHAnsi"/>
        </w:rPr>
        <w:t xml:space="preserve"> Tot en met 1924 stonden beide geslachten ongeveer even vaak op afbeeldingen. Vanaf 1925 is er echter een duidelijk onderscheid en k</w:t>
      </w:r>
      <w:r>
        <w:rPr>
          <w:rFonts w:ascii="Cambria" w:hAnsi="Cambria" w:cstheme="majorHAnsi"/>
        </w:rPr>
        <w:t>wa</w:t>
      </w:r>
      <w:r w:rsidRPr="00CF5CAD">
        <w:rPr>
          <w:rFonts w:ascii="Cambria" w:hAnsi="Cambria" w:cstheme="majorHAnsi"/>
        </w:rPr>
        <w:t xml:space="preserve">men mannen vaker voor op afbeeldingen dan vrouwen. Deze tendens ontstaat nadat in 1925 de </w:t>
      </w:r>
      <w:r w:rsidRPr="00CF5CAD">
        <w:rPr>
          <w:rFonts w:ascii="Cambria" w:hAnsi="Cambria" w:cstheme="majorHAnsi"/>
          <w:i/>
          <w:iCs/>
        </w:rPr>
        <w:t xml:space="preserve">Kikeriki! </w:t>
      </w:r>
      <w:r w:rsidRPr="00CF5CAD">
        <w:rPr>
          <w:rFonts w:ascii="Cambria" w:hAnsi="Cambria" w:cstheme="majorHAnsi"/>
        </w:rPr>
        <w:t>haar moppen op een andere manier aan het publiek ging presenteren. In plaats van overwegend korte stukjes tekst, werden steeds vaker afbeeldingen gebruikt.</w:t>
      </w:r>
    </w:p>
  </w:footnote>
  <w:footnote w:id="31">
    <w:p w14:paraId="223A2B24" w14:textId="12A0E9AA"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Piet de Rooy, ‘Zes studies over verzuiling’</w:t>
      </w:r>
      <w:r w:rsidRPr="00041667">
        <w:rPr>
          <w:rFonts w:ascii="Cambria" w:hAnsi="Cambria" w:cstheme="majorHAnsi"/>
          <w:i/>
          <w:iCs/>
        </w:rPr>
        <w:t>, BMGN - Low Countries Historical Review</w:t>
      </w:r>
      <w:r w:rsidRPr="00041667">
        <w:rPr>
          <w:rFonts w:ascii="Cambria" w:hAnsi="Cambria" w:cstheme="majorHAnsi"/>
        </w:rPr>
        <w:t xml:space="preserve"> 110 (1995)</w:t>
      </w:r>
      <w:r>
        <w:rPr>
          <w:rFonts w:ascii="Cambria" w:hAnsi="Cambria" w:cstheme="majorHAnsi"/>
        </w:rPr>
        <w:t>,</w:t>
      </w:r>
      <w:r w:rsidRPr="00041667">
        <w:rPr>
          <w:rFonts w:ascii="Cambria" w:hAnsi="Cambria" w:cstheme="majorHAnsi"/>
        </w:rPr>
        <w:t xml:space="preserve"> 380–392, aldaar 390. </w:t>
      </w:r>
    </w:p>
  </w:footnote>
  <w:footnote w:id="32">
    <w:p w14:paraId="2C95C724" w14:textId="6F7E382B"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J.C.H. Blom, ‘Vernietigende kracht en nieuwe vergezichten. Het onderzoeksproject verzuiling op lokaal niveau geëvalueerd’, in: J.C.H. Blom en J. Talsma </w:t>
      </w:r>
      <w:r>
        <w:rPr>
          <w:rFonts w:ascii="Cambria" w:hAnsi="Cambria" w:cstheme="majorHAnsi"/>
        </w:rPr>
        <w:t>(</w:t>
      </w:r>
      <w:r w:rsidRPr="00041667">
        <w:rPr>
          <w:rFonts w:ascii="Cambria" w:hAnsi="Cambria" w:cstheme="majorHAnsi"/>
        </w:rPr>
        <w:t>ed</w:t>
      </w:r>
      <w:r>
        <w:rPr>
          <w:rFonts w:ascii="Cambria" w:hAnsi="Cambria" w:cstheme="majorHAnsi"/>
        </w:rPr>
        <w:t>s.),</w:t>
      </w:r>
      <w:r w:rsidRPr="00041667">
        <w:rPr>
          <w:rFonts w:ascii="Cambria" w:hAnsi="Cambria" w:cstheme="majorHAnsi"/>
        </w:rPr>
        <w:t xml:space="preserve"> </w:t>
      </w:r>
      <w:r w:rsidRPr="00041667">
        <w:rPr>
          <w:rFonts w:ascii="Cambria" w:hAnsi="Cambria" w:cstheme="majorHAnsi"/>
          <w:i/>
          <w:iCs/>
        </w:rPr>
        <w:t>De verzuiling voorbij. Godsdienst, stand en natie in de lange negentiende eeuw</w:t>
      </w:r>
      <w:r w:rsidRPr="00041667">
        <w:rPr>
          <w:rFonts w:ascii="Cambria" w:hAnsi="Cambria" w:cstheme="majorHAnsi"/>
        </w:rPr>
        <w:t xml:space="preserve"> (Amsterdam 2000)</w:t>
      </w:r>
      <w:r>
        <w:rPr>
          <w:rFonts w:ascii="Cambria" w:hAnsi="Cambria" w:cstheme="majorHAnsi"/>
        </w:rPr>
        <w:t>,</w:t>
      </w:r>
      <w:r w:rsidRPr="00041667">
        <w:rPr>
          <w:rFonts w:ascii="Cambria" w:hAnsi="Cambria" w:cstheme="majorHAnsi"/>
        </w:rPr>
        <w:t xml:space="preserve"> 203–236, aldaar 212.</w:t>
      </w:r>
    </w:p>
  </w:footnote>
  <w:footnote w:id="33">
    <w:p w14:paraId="0905795D" w14:textId="53B835AF"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Blom, ‘Vernietigende kracht en nieuwe vergezichten’, 212.</w:t>
      </w:r>
    </w:p>
  </w:footnote>
  <w:footnote w:id="34">
    <w:p w14:paraId="320D8AA0" w14:textId="2D300D2D"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Piet de Rooy, </w:t>
      </w:r>
      <w:r w:rsidRPr="00041667">
        <w:rPr>
          <w:rFonts w:ascii="Cambria" w:hAnsi="Cambria" w:cstheme="majorHAnsi"/>
          <w:i/>
          <w:iCs/>
        </w:rPr>
        <w:t>Republiek van rivaliteiten. Nederland sinds 1813</w:t>
      </w:r>
      <w:r w:rsidRPr="00041667">
        <w:rPr>
          <w:rFonts w:ascii="Cambria" w:hAnsi="Cambria" w:cstheme="majorHAnsi"/>
        </w:rPr>
        <w:t xml:space="preserve"> (Amsterdam 2002)</w:t>
      </w:r>
      <w:r>
        <w:rPr>
          <w:rFonts w:ascii="Cambria" w:hAnsi="Cambria" w:cstheme="majorHAnsi"/>
        </w:rPr>
        <w:t>,</w:t>
      </w:r>
      <w:r w:rsidRPr="00041667">
        <w:rPr>
          <w:rFonts w:ascii="Cambria" w:hAnsi="Cambria" w:cstheme="majorHAnsi"/>
        </w:rPr>
        <w:t xml:space="preserve"> 171–172. </w:t>
      </w:r>
    </w:p>
  </w:footnote>
  <w:footnote w:id="35">
    <w:p w14:paraId="4C8BEB8C" w14:textId="106E8AA4"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Siep Stuurman, ‘De Nederlandse staat tussen verzuiling en moderniteit’, in: F. van Besouw </w:t>
      </w:r>
      <w:r>
        <w:rPr>
          <w:rFonts w:ascii="Cambria" w:hAnsi="Cambria" w:cstheme="majorHAnsi"/>
        </w:rPr>
        <w:t>(</w:t>
      </w:r>
      <w:r w:rsidRPr="00041667">
        <w:rPr>
          <w:rFonts w:ascii="Cambria" w:hAnsi="Cambria" w:cstheme="majorHAnsi"/>
        </w:rPr>
        <w:t>ed.</w:t>
      </w:r>
      <w:r>
        <w:rPr>
          <w:rFonts w:ascii="Cambria" w:hAnsi="Cambria" w:cstheme="majorHAnsi"/>
        </w:rPr>
        <w:t>)</w:t>
      </w:r>
      <w:r w:rsidRPr="00041667">
        <w:rPr>
          <w:rFonts w:ascii="Cambria" w:hAnsi="Cambria" w:cstheme="majorHAnsi"/>
        </w:rPr>
        <w:t xml:space="preserve">, </w:t>
      </w:r>
      <w:r w:rsidRPr="00041667">
        <w:rPr>
          <w:rFonts w:ascii="Cambria" w:hAnsi="Cambria" w:cstheme="majorHAnsi"/>
          <w:i/>
          <w:iCs/>
        </w:rPr>
        <w:t>Balans en perspectief. Visies op de geschiedwetenschap in Nederland</w:t>
      </w:r>
      <w:r w:rsidRPr="00041667">
        <w:rPr>
          <w:rFonts w:ascii="Cambria" w:hAnsi="Cambria" w:cstheme="majorHAnsi"/>
        </w:rPr>
        <w:t xml:space="preserve"> (Groningen 1987)</w:t>
      </w:r>
      <w:r>
        <w:rPr>
          <w:rFonts w:ascii="Cambria" w:hAnsi="Cambria" w:cstheme="majorHAnsi"/>
        </w:rPr>
        <w:t>,</w:t>
      </w:r>
      <w:r w:rsidRPr="00041667">
        <w:rPr>
          <w:rFonts w:ascii="Cambria" w:hAnsi="Cambria" w:cstheme="majorHAnsi"/>
        </w:rPr>
        <w:t xml:space="preserve"> 263–283, aldaar 269.</w:t>
      </w:r>
    </w:p>
  </w:footnote>
  <w:footnote w:id="36">
    <w:p w14:paraId="2ED84861" w14:textId="77777777" w:rsidR="00F309E2" w:rsidRPr="00041667" w:rsidRDefault="00F309E2" w:rsidP="00F21A44">
      <w:pPr>
        <w:pStyle w:val="Voetnoottekst"/>
        <w:rPr>
          <w:rFonts w:ascii="Cambria" w:hAnsi="Cambria"/>
        </w:rPr>
      </w:pPr>
      <w:r w:rsidRPr="00041667">
        <w:rPr>
          <w:rStyle w:val="Voetnootmarkering"/>
          <w:rFonts w:ascii="Cambria" w:hAnsi="Cambria" w:cstheme="majorHAnsi"/>
        </w:rPr>
        <w:footnoteRef/>
      </w:r>
      <w:r w:rsidRPr="00041667">
        <w:rPr>
          <w:rFonts w:ascii="Cambria" w:hAnsi="Cambria" w:cstheme="majorHAnsi"/>
        </w:rPr>
        <w:t xml:space="preserve"> De Rooy, ‘Zes studies over verzuiling’, 384.</w:t>
      </w:r>
      <w:r w:rsidRPr="00041667">
        <w:rPr>
          <w:rFonts w:ascii="Cambria" w:hAnsi="Cambria"/>
        </w:rPr>
        <w:t xml:space="preserve"> </w:t>
      </w:r>
    </w:p>
  </w:footnote>
  <w:footnote w:id="37">
    <w:p w14:paraId="3A5D8802" w14:textId="77777777"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De Rooy, </w:t>
      </w:r>
      <w:r w:rsidRPr="00041667">
        <w:rPr>
          <w:rFonts w:ascii="Cambria" w:hAnsi="Cambria" w:cstheme="majorHAnsi"/>
          <w:i/>
          <w:iCs/>
        </w:rPr>
        <w:t>Republiek van rivaliteiten</w:t>
      </w:r>
      <w:r w:rsidRPr="00041667">
        <w:rPr>
          <w:rFonts w:ascii="Cambria" w:hAnsi="Cambria" w:cstheme="majorHAnsi"/>
        </w:rPr>
        <w:t>, 178.</w:t>
      </w:r>
    </w:p>
  </w:footnote>
  <w:footnote w:id="38">
    <w:p w14:paraId="3137753E" w14:textId="591BE0E9"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Ibidem, 170-171</w:t>
      </w:r>
      <w:r>
        <w:rPr>
          <w:rFonts w:ascii="Cambria" w:hAnsi="Cambria" w:cstheme="majorHAnsi"/>
        </w:rPr>
        <w:t>;</w:t>
      </w:r>
      <w:r w:rsidRPr="00041667">
        <w:rPr>
          <w:rFonts w:ascii="Cambria" w:hAnsi="Cambria" w:cstheme="majorHAnsi"/>
        </w:rPr>
        <w:t xml:space="preserve"> 175. </w:t>
      </w:r>
    </w:p>
  </w:footnote>
  <w:footnote w:id="39">
    <w:p w14:paraId="37998E10" w14:textId="09AD34AE"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H.W. von der Dunk, ‘Nederlandse cultuur in windstilte’, in: Kathinka Dittrich, Paul Blom en Flip Bool </w:t>
      </w:r>
      <w:r>
        <w:rPr>
          <w:rFonts w:ascii="Cambria" w:hAnsi="Cambria" w:cstheme="majorHAnsi"/>
        </w:rPr>
        <w:t>(</w:t>
      </w:r>
      <w:r w:rsidRPr="00041667">
        <w:rPr>
          <w:rFonts w:ascii="Cambria" w:hAnsi="Cambria" w:cstheme="majorHAnsi"/>
        </w:rPr>
        <w:t>ed</w:t>
      </w:r>
      <w:r>
        <w:rPr>
          <w:rFonts w:ascii="Cambria" w:hAnsi="Cambria" w:cstheme="majorHAnsi"/>
        </w:rPr>
        <w:t>s.),</w:t>
      </w:r>
      <w:r w:rsidRPr="00041667">
        <w:rPr>
          <w:rFonts w:ascii="Cambria" w:hAnsi="Cambria" w:cstheme="majorHAnsi"/>
        </w:rPr>
        <w:t xml:space="preserve"> </w:t>
      </w:r>
      <w:r w:rsidRPr="00041667">
        <w:rPr>
          <w:rFonts w:ascii="Cambria" w:hAnsi="Cambria" w:cstheme="majorHAnsi"/>
          <w:i/>
          <w:iCs/>
        </w:rPr>
        <w:t>Berlijn-Amsterdam 1920-1940: wisselwerkingen</w:t>
      </w:r>
      <w:r w:rsidRPr="00041667">
        <w:rPr>
          <w:rFonts w:ascii="Cambria" w:hAnsi="Cambria" w:cstheme="majorHAnsi"/>
        </w:rPr>
        <w:t xml:space="preserve"> (Amsterdam 1982)</w:t>
      </w:r>
      <w:r>
        <w:rPr>
          <w:rFonts w:ascii="Cambria" w:hAnsi="Cambria" w:cstheme="majorHAnsi"/>
        </w:rPr>
        <w:t>,</w:t>
      </w:r>
      <w:r w:rsidRPr="00041667">
        <w:rPr>
          <w:rFonts w:ascii="Cambria" w:hAnsi="Cambria" w:cstheme="majorHAnsi"/>
        </w:rPr>
        <w:t xml:space="preserve"> 25–30, aldaar 25.</w:t>
      </w:r>
    </w:p>
  </w:footnote>
  <w:footnote w:id="40">
    <w:p w14:paraId="18EBBAAE" w14:textId="67E9F16B" w:rsidR="00F309E2" w:rsidRPr="00D1424D" w:rsidRDefault="00F309E2" w:rsidP="00F21A44">
      <w:pPr>
        <w:pStyle w:val="Voetnoottekst"/>
        <w:rPr>
          <w:rFonts w:asciiTheme="majorHAnsi" w:hAnsiTheme="majorHAnsi" w:cstheme="majorHAnsi"/>
        </w:rPr>
      </w:pPr>
      <w:r w:rsidRPr="00041667">
        <w:rPr>
          <w:rStyle w:val="Voetnootmarkering"/>
          <w:rFonts w:ascii="Cambria" w:hAnsi="Cambria" w:cstheme="majorHAnsi"/>
        </w:rPr>
        <w:footnoteRef/>
      </w:r>
      <w:r>
        <w:rPr>
          <w:rFonts w:ascii="Cambria" w:hAnsi="Cambria" w:cstheme="majorHAnsi"/>
        </w:rPr>
        <w:t xml:space="preserve"> Ibidem,</w:t>
      </w:r>
      <w:r w:rsidRPr="00041667">
        <w:rPr>
          <w:rFonts w:ascii="Cambria" w:hAnsi="Cambria" w:cstheme="majorHAnsi"/>
        </w:rPr>
        <w:t xml:space="preserve"> 28.</w:t>
      </w:r>
    </w:p>
  </w:footnote>
  <w:footnote w:id="41">
    <w:p w14:paraId="266567E6" w14:textId="60D7658B" w:rsidR="00F309E2" w:rsidRPr="00041667" w:rsidRDefault="00F309E2" w:rsidP="00F21A44">
      <w:pPr>
        <w:pStyle w:val="Voetnoottekst"/>
        <w:rPr>
          <w:rFonts w:ascii="Cambria" w:hAnsi="Cambria"/>
        </w:rPr>
      </w:pPr>
      <w:r w:rsidRPr="00041667">
        <w:rPr>
          <w:rStyle w:val="Voetnootmarkering"/>
          <w:rFonts w:ascii="Cambria" w:hAnsi="Cambria" w:cstheme="majorHAnsi"/>
        </w:rPr>
        <w:footnoteRef/>
      </w:r>
      <w:r w:rsidRPr="00041667">
        <w:rPr>
          <w:rFonts w:ascii="Cambria" w:hAnsi="Cambria" w:cstheme="majorHAnsi"/>
        </w:rPr>
        <w:t xml:space="preserve"> </w:t>
      </w:r>
      <w:r w:rsidRPr="00041667">
        <w:rPr>
          <w:rFonts w:ascii="Cambria" w:hAnsi="Cambria"/>
        </w:rPr>
        <w:t>Hans Knippenberg</w:t>
      </w:r>
      <w:r>
        <w:rPr>
          <w:rFonts w:ascii="Cambria" w:hAnsi="Cambria"/>
        </w:rPr>
        <w:t xml:space="preserve"> en </w:t>
      </w:r>
      <w:r w:rsidRPr="00041667">
        <w:rPr>
          <w:rFonts w:ascii="Cambria" w:hAnsi="Cambria"/>
        </w:rPr>
        <w:t>Sjoerd de Vos, ‘Tussen crisis en verzuiling: regionale verschillen in vruchtbaarheid in Nederland tijdens het interbellum’, in: Jan Kok en Jan van Bavel (ed</w:t>
      </w:r>
      <w:r>
        <w:rPr>
          <w:rFonts w:ascii="Cambria" w:hAnsi="Cambria"/>
        </w:rPr>
        <w:t>s.</w:t>
      </w:r>
      <w:r w:rsidRPr="00041667">
        <w:rPr>
          <w:rFonts w:ascii="Cambria" w:hAnsi="Cambria"/>
        </w:rPr>
        <w:t xml:space="preserve">), </w:t>
      </w:r>
      <w:r w:rsidRPr="00041667">
        <w:rPr>
          <w:rFonts w:ascii="Cambria" w:hAnsi="Cambria"/>
          <w:i/>
          <w:iCs/>
        </w:rPr>
        <w:t xml:space="preserve">De levenskracht der bevolking: Sociale en demografische kwesties in de Lage Landen tijdens het interbellum </w:t>
      </w:r>
      <w:r w:rsidRPr="00041667">
        <w:rPr>
          <w:rFonts w:ascii="Cambria" w:hAnsi="Cambria"/>
        </w:rPr>
        <w:t>(Leuven 2010)</w:t>
      </w:r>
      <w:r>
        <w:rPr>
          <w:rFonts w:ascii="Cambria" w:hAnsi="Cambria"/>
        </w:rPr>
        <w:t>,</w:t>
      </w:r>
      <w:r w:rsidRPr="00041667">
        <w:rPr>
          <w:rFonts w:ascii="Cambria" w:hAnsi="Cambria"/>
        </w:rPr>
        <w:t xml:space="preserve"> 109-140, aldaar 115.</w:t>
      </w:r>
    </w:p>
  </w:footnote>
  <w:footnote w:id="42">
    <w:p w14:paraId="1B4FAF5C" w14:textId="77BFA1AC"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w:t>
      </w:r>
      <w:r>
        <w:rPr>
          <w:rFonts w:ascii="Cambria" w:hAnsi="Cambria"/>
        </w:rPr>
        <w:t>Ibidem,</w:t>
      </w:r>
      <w:r w:rsidRPr="00041667">
        <w:rPr>
          <w:rFonts w:ascii="Cambria" w:hAnsi="Cambria"/>
        </w:rPr>
        <w:t xml:space="preserve"> 115.</w:t>
      </w:r>
    </w:p>
  </w:footnote>
  <w:footnote w:id="43">
    <w:p w14:paraId="5B0716DD" w14:textId="15319117" w:rsidR="00F309E2" w:rsidRPr="00041667" w:rsidRDefault="00F309E2" w:rsidP="008D30CA">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Ibidem, 116.</w:t>
      </w:r>
    </w:p>
  </w:footnote>
  <w:footnote w:id="44">
    <w:p w14:paraId="3A051033" w14:textId="49F75C36" w:rsidR="00F309E2" w:rsidRPr="00041667" w:rsidRDefault="00F309E2" w:rsidP="008D30CA">
      <w:pPr>
        <w:pStyle w:val="Voetnoottekst"/>
        <w:spacing w:line="0" w:lineRule="atLea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Frank van Vree, </w:t>
      </w:r>
      <w:r w:rsidRPr="00041667">
        <w:rPr>
          <w:rFonts w:ascii="Cambria" w:hAnsi="Cambria"/>
        </w:rPr>
        <w:t xml:space="preserve">‘Massapers en modernisering. De pers als spiegel van maatschappelijke veranderingen’, in: Henk Kleijer, Ad Knotter en Frank van Vree </w:t>
      </w:r>
      <w:r>
        <w:rPr>
          <w:rFonts w:ascii="Cambria" w:hAnsi="Cambria"/>
        </w:rPr>
        <w:t>(</w:t>
      </w:r>
      <w:r w:rsidRPr="00041667">
        <w:rPr>
          <w:rFonts w:ascii="Cambria" w:hAnsi="Cambria"/>
        </w:rPr>
        <w:t>ed</w:t>
      </w:r>
      <w:r>
        <w:rPr>
          <w:rFonts w:ascii="Cambria" w:hAnsi="Cambria"/>
        </w:rPr>
        <w:t>s</w:t>
      </w:r>
      <w:r w:rsidRPr="00041667">
        <w:rPr>
          <w:rFonts w:ascii="Cambria" w:hAnsi="Cambria"/>
        </w:rPr>
        <w:t>.</w:t>
      </w:r>
      <w:r>
        <w:rPr>
          <w:rFonts w:ascii="Cambria" w:hAnsi="Cambria"/>
        </w:rPr>
        <w:t>)</w:t>
      </w:r>
      <w:r w:rsidRPr="00041667">
        <w:rPr>
          <w:rFonts w:ascii="Cambria" w:hAnsi="Cambria"/>
        </w:rPr>
        <w:t xml:space="preserve">, </w:t>
      </w:r>
      <w:r w:rsidRPr="00041667">
        <w:rPr>
          <w:rFonts w:ascii="Cambria" w:hAnsi="Cambria"/>
          <w:i/>
          <w:iCs/>
        </w:rPr>
        <w:t>Tekens en teksten. Cultuur, communicatie en maatschappelijke veranderingen vanaf de late middeleeuwen</w:t>
      </w:r>
      <w:r w:rsidRPr="00041667">
        <w:rPr>
          <w:rFonts w:ascii="Cambria" w:hAnsi="Cambria"/>
        </w:rPr>
        <w:t xml:space="preserve"> (Amsterdam 1992)</w:t>
      </w:r>
      <w:r>
        <w:rPr>
          <w:rFonts w:ascii="Cambria" w:hAnsi="Cambria"/>
        </w:rPr>
        <w:t>,</w:t>
      </w:r>
      <w:r w:rsidRPr="00041667">
        <w:rPr>
          <w:rFonts w:ascii="Cambria" w:hAnsi="Cambria"/>
        </w:rPr>
        <w:t xml:space="preserve"> 95–108, aldaar </w:t>
      </w:r>
      <w:r w:rsidRPr="00041667">
        <w:rPr>
          <w:rFonts w:ascii="Cambria" w:hAnsi="Cambria" w:cstheme="majorHAnsi"/>
        </w:rPr>
        <w:t>99.</w:t>
      </w:r>
      <w:r w:rsidRPr="00041667">
        <w:rPr>
          <w:rFonts w:ascii="Cambria" w:hAnsi="Cambria"/>
        </w:rPr>
        <w:t xml:space="preserve"> </w:t>
      </w:r>
    </w:p>
  </w:footnote>
  <w:footnote w:id="45">
    <w:p w14:paraId="6F4B4E4A" w14:textId="72E1F10B" w:rsidR="00F309E2" w:rsidRPr="00D1424D" w:rsidRDefault="00F309E2" w:rsidP="00F21A44">
      <w:pPr>
        <w:spacing w:after="0"/>
        <w:rPr>
          <w:rFonts w:asciiTheme="majorHAnsi" w:hAnsiTheme="majorHAnsi" w:cstheme="majorHAnsi"/>
          <w:sz w:val="20"/>
          <w:szCs w:val="20"/>
        </w:rPr>
      </w:pPr>
      <w:r w:rsidRPr="00041667">
        <w:rPr>
          <w:rStyle w:val="Voetnootmarkering"/>
          <w:rFonts w:ascii="Cambria" w:hAnsi="Cambria" w:cstheme="majorHAnsi"/>
          <w:sz w:val="20"/>
          <w:szCs w:val="20"/>
        </w:rPr>
        <w:footnoteRef/>
      </w:r>
      <w:r w:rsidRPr="00041667">
        <w:rPr>
          <w:rFonts w:ascii="Cambria" w:hAnsi="Cambria" w:cstheme="majorHAnsi"/>
          <w:sz w:val="20"/>
          <w:szCs w:val="20"/>
        </w:rPr>
        <w:t xml:space="preserve"> Peter Jonkman, ‘Kroniek’, in: Albert Sijthoff Stichting (red.), </w:t>
      </w:r>
      <w:r w:rsidRPr="00041667">
        <w:rPr>
          <w:rFonts w:ascii="Cambria" w:hAnsi="Cambria" w:cstheme="majorHAnsi"/>
          <w:i/>
          <w:iCs/>
          <w:sz w:val="20"/>
          <w:szCs w:val="20"/>
        </w:rPr>
        <w:t>Het Lood Voorbij. Sijthof en de Haagsche Courant</w:t>
      </w:r>
      <w:r w:rsidRPr="00041667">
        <w:rPr>
          <w:rFonts w:ascii="Cambria" w:hAnsi="Cambria" w:cstheme="majorHAnsi"/>
          <w:sz w:val="20"/>
          <w:szCs w:val="20"/>
        </w:rPr>
        <w:t xml:space="preserve"> (Amsterdam 1998)</w:t>
      </w:r>
      <w:r>
        <w:rPr>
          <w:rFonts w:ascii="Cambria" w:hAnsi="Cambria" w:cstheme="majorHAnsi"/>
          <w:sz w:val="20"/>
          <w:szCs w:val="20"/>
        </w:rPr>
        <w:t>,</w:t>
      </w:r>
      <w:r w:rsidRPr="00041667">
        <w:rPr>
          <w:rFonts w:ascii="Cambria" w:hAnsi="Cambria" w:cstheme="majorHAnsi"/>
          <w:sz w:val="20"/>
          <w:szCs w:val="20"/>
        </w:rPr>
        <w:t xml:space="preserve"> 169-181, aldaar 172-173.</w:t>
      </w:r>
    </w:p>
  </w:footnote>
  <w:footnote w:id="46">
    <w:p w14:paraId="37075DF3" w14:textId="00AC1604" w:rsidR="00F309E2" w:rsidRPr="00041667" w:rsidRDefault="00F309E2" w:rsidP="00F21A44">
      <w:pPr>
        <w:spacing w:after="0"/>
        <w:rPr>
          <w:rFonts w:ascii="Cambria" w:hAnsi="Cambria" w:cstheme="majorHAnsi"/>
          <w:sz w:val="20"/>
          <w:szCs w:val="20"/>
        </w:rPr>
      </w:pPr>
      <w:r w:rsidRPr="00041667">
        <w:rPr>
          <w:rStyle w:val="Voetnootmarkering"/>
          <w:rFonts w:ascii="Cambria" w:hAnsi="Cambria" w:cstheme="majorHAnsi"/>
          <w:sz w:val="20"/>
          <w:szCs w:val="20"/>
        </w:rPr>
        <w:footnoteRef/>
      </w:r>
      <w:r w:rsidRPr="00041667">
        <w:rPr>
          <w:rFonts w:ascii="Cambria" w:hAnsi="Cambria" w:cstheme="majorHAnsi"/>
          <w:sz w:val="20"/>
          <w:szCs w:val="20"/>
        </w:rPr>
        <w:t xml:space="preserve"> Frank van Vree, ‘Volksblad voor alles standen. Een redactionele geschiedenis van de Haagsche Courant’, in: Albert Sijthoff Stichting (red.), </w:t>
      </w:r>
      <w:r w:rsidRPr="00041667">
        <w:rPr>
          <w:rFonts w:ascii="Cambria" w:hAnsi="Cambria" w:cstheme="majorHAnsi"/>
          <w:i/>
          <w:iCs/>
          <w:sz w:val="20"/>
          <w:szCs w:val="20"/>
        </w:rPr>
        <w:t>Het Lood Voorbij. Sijthof en de Haagsche Courant</w:t>
      </w:r>
      <w:r w:rsidRPr="00041667">
        <w:rPr>
          <w:rFonts w:ascii="Cambria" w:hAnsi="Cambria" w:cstheme="majorHAnsi"/>
          <w:sz w:val="20"/>
          <w:szCs w:val="20"/>
        </w:rPr>
        <w:t xml:space="preserve"> (Amsterdam 1998)</w:t>
      </w:r>
      <w:r>
        <w:rPr>
          <w:rFonts w:ascii="Cambria" w:hAnsi="Cambria" w:cstheme="majorHAnsi"/>
          <w:sz w:val="20"/>
          <w:szCs w:val="20"/>
        </w:rPr>
        <w:t>,</w:t>
      </w:r>
      <w:r w:rsidRPr="00041667">
        <w:rPr>
          <w:rFonts w:ascii="Cambria" w:hAnsi="Cambria" w:cstheme="majorHAnsi"/>
          <w:sz w:val="20"/>
          <w:szCs w:val="20"/>
        </w:rPr>
        <w:t xml:space="preserve"> 47-105, aldaar 54.</w:t>
      </w:r>
    </w:p>
  </w:footnote>
  <w:footnote w:id="47">
    <w:p w14:paraId="30AC10DD" w14:textId="55106550"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w:t>
      </w:r>
      <w:r>
        <w:rPr>
          <w:rFonts w:ascii="Cambria" w:hAnsi="Cambria" w:cstheme="majorHAnsi"/>
        </w:rPr>
        <w:t>Ibidem,</w:t>
      </w:r>
      <w:r w:rsidRPr="00041667">
        <w:rPr>
          <w:rFonts w:ascii="Cambria" w:hAnsi="Cambria" w:cstheme="majorHAnsi"/>
        </w:rPr>
        <w:t xml:space="preserve"> 54.</w:t>
      </w:r>
    </w:p>
  </w:footnote>
  <w:footnote w:id="48">
    <w:p w14:paraId="540FC31A" w14:textId="77777777" w:rsidR="00F309E2" w:rsidRPr="00041667" w:rsidRDefault="00F309E2" w:rsidP="00F21A44">
      <w:pPr>
        <w:pStyle w:val="Voetnoottekst"/>
        <w:rPr>
          <w:rFonts w:ascii="Cambria" w:hAnsi="Cambria"/>
        </w:rPr>
      </w:pPr>
      <w:r w:rsidRPr="00041667">
        <w:rPr>
          <w:rStyle w:val="Voetnootmarkering"/>
          <w:rFonts w:ascii="Cambria" w:hAnsi="Cambria" w:cstheme="majorHAnsi"/>
        </w:rPr>
        <w:footnoteRef/>
      </w:r>
      <w:r w:rsidRPr="00041667">
        <w:rPr>
          <w:rFonts w:ascii="Cambria" w:hAnsi="Cambria" w:cstheme="majorHAnsi"/>
        </w:rPr>
        <w:t xml:space="preserve"> Ibidem, 56.</w:t>
      </w:r>
    </w:p>
  </w:footnote>
  <w:footnote w:id="49">
    <w:p w14:paraId="7BBCADF5" w14:textId="2D2E2ECD" w:rsidR="00F309E2" w:rsidRPr="00D1424D" w:rsidRDefault="00F309E2" w:rsidP="00F21A44">
      <w:pPr>
        <w:spacing w:after="0"/>
        <w:rPr>
          <w:rFonts w:asciiTheme="majorHAnsi" w:hAnsiTheme="majorHAnsi" w:cstheme="majorHAnsi"/>
          <w:sz w:val="20"/>
          <w:szCs w:val="20"/>
        </w:rPr>
      </w:pPr>
      <w:r w:rsidRPr="00041667">
        <w:rPr>
          <w:rStyle w:val="Voetnootmarkering"/>
          <w:rFonts w:ascii="Cambria" w:hAnsi="Cambria" w:cstheme="majorHAnsi"/>
          <w:sz w:val="20"/>
          <w:szCs w:val="20"/>
        </w:rPr>
        <w:footnoteRef/>
      </w:r>
      <w:r w:rsidRPr="00041667">
        <w:rPr>
          <w:rFonts w:ascii="Cambria" w:hAnsi="Cambria" w:cstheme="majorHAnsi"/>
          <w:sz w:val="20"/>
          <w:szCs w:val="20"/>
        </w:rPr>
        <w:t xml:space="preserve"> Wim Wennekes, ‘Altyt waek saem’, in: Albert Sijthoff Stichting (red.), </w:t>
      </w:r>
      <w:r w:rsidRPr="00041667">
        <w:rPr>
          <w:rFonts w:ascii="Cambria" w:hAnsi="Cambria" w:cstheme="majorHAnsi"/>
          <w:i/>
          <w:iCs/>
          <w:sz w:val="20"/>
          <w:szCs w:val="20"/>
        </w:rPr>
        <w:t>Het Lood Voorbij. Sijthof en de Haagsche Courant</w:t>
      </w:r>
      <w:r w:rsidRPr="00041667">
        <w:rPr>
          <w:rFonts w:ascii="Cambria" w:hAnsi="Cambria" w:cstheme="majorHAnsi"/>
          <w:sz w:val="20"/>
          <w:szCs w:val="20"/>
        </w:rPr>
        <w:t xml:space="preserve"> (Amsterdam 1998)</w:t>
      </w:r>
      <w:r>
        <w:rPr>
          <w:rFonts w:ascii="Cambria" w:hAnsi="Cambria" w:cstheme="majorHAnsi"/>
          <w:sz w:val="20"/>
          <w:szCs w:val="20"/>
        </w:rPr>
        <w:t>,</w:t>
      </w:r>
      <w:r w:rsidRPr="00041667">
        <w:rPr>
          <w:rFonts w:ascii="Cambria" w:hAnsi="Cambria" w:cstheme="majorHAnsi"/>
          <w:sz w:val="20"/>
          <w:szCs w:val="20"/>
        </w:rPr>
        <w:t xml:space="preserve"> 9-46, aldaar 24.</w:t>
      </w:r>
    </w:p>
  </w:footnote>
  <w:footnote w:id="50">
    <w:p w14:paraId="106A9754" w14:textId="19CE76C1"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w:t>
      </w:r>
      <w:r>
        <w:rPr>
          <w:rFonts w:ascii="Cambria" w:hAnsi="Cambria" w:cstheme="majorHAnsi"/>
        </w:rPr>
        <w:t>Ibidem</w:t>
      </w:r>
      <w:r w:rsidRPr="00041667">
        <w:rPr>
          <w:rFonts w:ascii="Cambria" w:hAnsi="Cambria" w:cstheme="majorHAnsi"/>
        </w:rPr>
        <w:t>, 24.</w:t>
      </w:r>
    </w:p>
  </w:footnote>
  <w:footnote w:id="51">
    <w:p w14:paraId="643C26CA" w14:textId="5BC8D367"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Vree, ‘Volksblad voor alles standen.</w:t>
      </w:r>
      <w:r>
        <w:rPr>
          <w:rFonts w:ascii="Cambria" w:hAnsi="Cambria" w:cstheme="majorHAnsi"/>
        </w:rPr>
        <w:t>’</w:t>
      </w:r>
      <w:r w:rsidRPr="00041667">
        <w:rPr>
          <w:rFonts w:ascii="Cambria" w:hAnsi="Cambria" w:cstheme="majorHAnsi"/>
        </w:rPr>
        <w:t>, 56.</w:t>
      </w:r>
    </w:p>
  </w:footnote>
  <w:footnote w:id="52">
    <w:p w14:paraId="72A8F2D7" w14:textId="5AEC15F5" w:rsidR="00F309E2" w:rsidRPr="00041667" w:rsidRDefault="00F309E2" w:rsidP="00F21A44">
      <w:pPr>
        <w:spacing w:after="0"/>
        <w:rPr>
          <w:rFonts w:ascii="Cambria" w:hAnsi="Cambria" w:cstheme="majorHAnsi"/>
          <w:sz w:val="20"/>
          <w:szCs w:val="20"/>
        </w:rPr>
      </w:pPr>
      <w:r w:rsidRPr="00041667">
        <w:rPr>
          <w:rStyle w:val="Voetnootmarkering"/>
          <w:rFonts w:ascii="Cambria" w:hAnsi="Cambria" w:cstheme="majorHAnsi"/>
          <w:sz w:val="20"/>
          <w:szCs w:val="20"/>
        </w:rPr>
        <w:footnoteRef/>
      </w:r>
      <w:r w:rsidRPr="00041667">
        <w:rPr>
          <w:rFonts w:ascii="Cambria" w:hAnsi="Cambria" w:cstheme="majorHAnsi"/>
          <w:sz w:val="20"/>
          <w:szCs w:val="20"/>
        </w:rPr>
        <w:t xml:space="preserve"> Montijn, ‘Een bescheiden plaatsje aan den huiselijke haard</w:t>
      </w:r>
      <w:r>
        <w:rPr>
          <w:rFonts w:ascii="Cambria" w:hAnsi="Cambria" w:cstheme="majorHAnsi"/>
          <w:sz w:val="20"/>
          <w:szCs w:val="20"/>
        </w:rPr>
        <w:t>.’</w:t>
      </w:r>
      <w:r w:rsidRPr="00041667">
        <w:rPr>
          <w:rFonts w:ascii="Cambria" w:hAnsi="Cambria" w:cstheme="majorHAnsi"/>
          <w:sz w:val="20"/>
          <w:szCs w:val="20"/>
        </w:rPr>
        <w:t>, 152.</w:t>
      </w:r>
    </w:p>
  </w:footnote>
  <w:footnote w:id="53">
    <w:p w14:paraId="56790BAE" w14:textId="0CFC0E64" w:rsidR="00F309E2" w:rsidRPr="00041667" w:rsidRDefault="00F309E2" w:rsidP="00F21A44">
      <w:pPr>
        <w:pStyle w:val="Voetnoottekst"/>
        <w:rPr>
          <w:rFonts w:ascii="Cambria" w:hAnsi="Cambria" w:cstheme="majorHAnsi"/>
        </w:rPr>
      </w:pPr>
      <w:r w:rsidRPr="00041667">
        <w:rPr>
          <w:rStyle w:val="Voetnootmarkering"/>
          <w:rFonts w:ascii="Cambria" w:hAnsi="Cambria" w:cstheme="majorHAnsi"/>
        </w:rPr>
        <w:footnoteRef/>
      </w:r>
      <w:r w:rsidRPr="00041667">
        <w:rPr>
          <w:rFonts w:ascii="Cambria" w:hAnsi="Cambria" w:cstheme="majorHAnsi"/>
        </w:rPr>
        <w:t xml:space="preserve"> Ibidem</w:t>
      </w:r>
      <w:r>
        <w:rPr>
          <w:rFonts w:ascii="Cambria" w:hAnsi="Cambria" w:cstheme="majorHAnsi"/>
        </w:rPr>
        <w:t>.</w:t>
      </w:r>
    </w:p>
  </w:footnote>
  <w:footnote w:id="54">
    <w:p w14:paraId="7CC1E980" w14:textId="77777777" w:rsidR="00F309E2" w:rsidRDefault="00F309E2" w:rsidP="00F21A44">
      <w:pPr>
        <w:pStyle w:val="Voetnoottekst"/>
      </w:pPr>
      <w:r w:rsidRPr="00041667">
        <w:rPr>
          <w:rStyle w:val="Voetnootmarkering"/>
          <w:rFonts w:ascii="Cambria" w:hAnsi="Cambria" w:cstheme="majorHAnsi"/>
        </w:rPr>
        <w:footnoteRef/>
      </w:r>
      <w:r w:rsidRPr="00041667">
        <w:rPr>
          <w:rFonts w:ascii="Cambria" w:hAnsi="Cambria" w:cstheme="majorHAnsi"/>
        </w:rPr>
        <w:t xml:space="preserve"> Ibidem, 153.</w:t>
      </w:r>
    </w:p>
  </w:footnote>
  <w:footnote w:id="55">
    <w:p w14:paraId="415F3A17" w14:textId="5E32AE9D"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17" w:name="_Hlk42868423"/>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5 maart 1926.</w:t>
      </w:r>
      <w:bookmarkEnd w:id="17"/>
    </w:p>
  </w:footnote>
  <w:footnote w:id="56">
    <w:p w14:paraId="7D445E31" w14:textId="5961B2F9"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18" w:name="_Hlk42868432"/>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2 februari 1923.</w:t>
      </w:r>
      <w:bookmarkEnd w:id="18"/>
    </w:p>
  </w:footnote>
  <w:footnote w:id="57">
    <w:p w14:paraId="42DE75D6" w14:textId="141BD08D" w:rsidR="00F309E2" w:rsidRPr="006E216D" w:rsidRDefault="00F309E2" w:rsidP="006F3353">
      <w:pPr>
        <w:pStyle w:val="Voetnoottekst"/>
        <w:rPr>
          <w:rFonts w:ascii="Cambria" w:hAnsi="Cambria"/>
        </w:rPr>
      </w:pPr>
      <w:r w:rsidRPr="006E216D">
        <w:rPr>
          <w:rStyle w:val="Voetnootmarkering"/>
          <w:rFonts w:ascii="Cambria" w:hAnsi="Cambria" w:cstheme="majorHAnsi"/>
        </w:rPr>
        <w:footnoteRef/>
      </w:r>
      <w:r w:rsidRPr="006E216D">
        <w:rPr>
          <w:rFonts w:ascii="Cambria" w:hAnsi="Cambria" w:cstheme="majorHAnsi"/>
        </w:rPr>
        <w:t xml:space="preserve"> </w:t>
      </w:r>
      <w:bookmarkStart w:id="19" w:name="_Hlk42868440"/>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6 juni 1924.</w:t>
      </w:r>
      <w:bookmarkEnd w:id="19"/>
    </w:p>
  </w:footnote>
  <w:footnote w:id="58">
    <w:p w14:paraId="6B5B6C47" w14:textId="680DCAC8"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20" w:name="_Hlk42868451"/>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7 december 1922.</w:t>
      </w:r>
      <w:bookmarkEnd w:id="20"/>
    </w:p>
  </w:footnote>
  <w:footnote w:id="59">
    <w:p w14:paraId="2D55E252" w14:textId="742947F9" w:rsidR="00F309E2" w:rsidRPr="00D1424D" w:rsidRDefault="00F309E2" w:rsidP="006F3353">
      <w:pPr>
        <w:pStyle w:val="Voetnoottekst"/>
        <w:rPr>
          <w:rFonts w:asciiTheme="majorHAnsi" w:hAnsiTheme="majorHAnsi"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21" w:name="_Hlk42868460"/>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2 juni 1927.</w:t>
      </w:r>
      <w:bookmarkEnd w:id="21"/>
    </w:p>
  </w:footnote>
  <w:footnote w:id="60">
    <w:p w14:paraId="52D82773" w14:textId="2C40F9EA"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22" w:name="_Hlk42868468"/>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16 mei 1928.</w:t>
      </w:r>
      <w:bookmarkEnd w:id="22"/>
    </w:p>
  </w:footnote>
  <w:footnote w:id="61">
    <w:p w14:paraId="496E4171" w14:textId="1AB80F8D"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Peter Scholliers, ‘Voedingsleer op zoek naar het ideale menu voor arbeidersgezinnen in België tussen 1900 en 1940’, </w:t>
      </w:r>
      <w:r w:rsidRPr="006E216D">
        <w:rPr>
          <w:rFonts w:ascii="Cambria" w:hAnsi="Cambria"/>
        </w:rPr>
        <w:t>in: Jan Kok en Jan van Bavel (ed</w:t>
      </w:r>
      <w:r>
        <w:rPr>
          <w:rFonts w:ascii="Cambria" w:hAnsi="Cambria"/>
        </w:rPr>
        <w:t>s.</w:t>
      </w:r>
      <w:r w:rsidRPr="006E216D">
        <w:rPr>
          <w:rFonts w:ascii="Cambria" w:hAnsi="Cambria"/>
        </w:rPr>
        <w:t xml:space="preserve">), </w:t>
      </w:r>
      <w:r w:rsidRPr="006E216D">
        <w:rPr>
          <w:rFonts w:ascii="Cambria" w:hAnsi="Cambria"/>
          <w:i/>
          <w:iCs/>
        </w:rPr>
        <w:t>De levenskracht der bevolking: Sociale en demografische kwesties in de Lage Landen tijdens het interbellum</w:t>
      </w:r>
      <w:r w:rsidRPr="006E216D">
        <w:rPr>
          <w:rFonts w:ascii="Cambria" w:hAnsi="Cambria"/>
        </w:rPr>
        <w:t xml:space="preserve"> (Leuven 2010)</w:t>
      </w:r>
      <w:r>
        <w:rPr>
          <w:rFonts w:ascii="Cambria" w:hAnsi="Cambria"/>
        </w:rPr>
        <w:t>,</w:t>
      </w:r>
      <w:r w:rsidRPr="006E216D">
        <w:rPr>
          <w:rFonts w:ascii="Cambria" w:hAnsi="Cambria"/>
        </w:rPr>
        <w:t xml:space="preserve"> </w:t>
      </w:r>
      <w:r w:rsidRPr="006E216D">
        <w:rPr>
          <w:rFonts w:ascii="Cambria" w:hAnsi="Cambria" w:cstheme="majorHAnsi"/>
        </w:rPr>
        <w:t>255-284, aldaar 275.</w:t>
      </w:r>
    </w:p>
  </w:footnote>
  <w:footnote w:id="62">
    <w:p w14:paraId="25D15DA6" w14:textId="2DD08E75" w:rsidR="00F309E2" w:rsidRPr="006E216D" w:rsidRDefault="00F309E2" w:rsidP="00554664">
      <w:pPr>
        <w:pStyle w:val="Voetnoottekst"/>
        <w:spacing w:line="0" w:lineRule="atLeast"/>
        <w:rPr>
          <w:rFonts w:ascii="Cambria" w:hAnsi="Cambria" w:cstheme="majorHAnsi"/>
          <w:lang w:val="en-GB"/>
        </w:rPr>
      </w:pPr>
      <w:r w:rsidRPr="006E216D">
        <w:rPr>
          <w:rStyle w:val="Voetnootmarkering"/>
          <w:rFonts w:ascii="Cambria" w:hAnsi="Cambria" w:cstheme="majorHAnsi"/>
        </w:rPr>
        <w:footnoteRef/>
      </w:r>
      <w:r w:rsidRPr="006E216D">
        <w:rPr>
          <w:rFonts w:ascii="Cambria" w:hAnsi="Cambria" w:cstheme="majorHAnsi"/>
          <w:lang w:val="en-GB"/>
        </w:rPr>
        <w:t xml:space="preserve"> Katie Sutton, </w:t>
      </w:r>
      <w:r w:rsidRPr="006E216D">
        <w:rPr>
          <w:rFonts w:ascii="Cambria" w:hAnsi="Cambria" w:cstheme="majorHAnsi"/>
          <w:i/>
          <w:iCs/>
          <w:lang w:val="en-GB"/>
        </w:rPr>
        <w:t>The Masculine Woman in Weimar Germany</w:t>
      </w:r>
      <w:r w:rsidRPr="006E216D">
        <w:rPr>
          <w:rFonts w:ascii="Cambria" w:hAnsi="Cambria" w:cstheme="majorHAnsi"/>
          <w:lang w:val="en-GB"/>
        </w:rPr>
        <w:t xml:space="preserve"> (Oxford 2013)</w:t>
      </w:r>
      <w:r>
        <w:rPr>
          <w:rFonts w:ascii="Cambria" w:hAnsi="Cambria" w:cstheme="majorHAnsi"/>
          <w:lang w:val="en-GB"/>
        </w:rPr>
        <w:t>,</w:t>
      </w:r>
      <w:r w:rsidRPr="006E216D">
        <w:rPr>
          <w:rFonts w:ascii="Cambria" w:hAnsi="Cambria" w:cstheme="majorHAnsi"/>
          <w:lang w:val="en-GB"/>
        </w:rPr>
        <w:t xml:space="preserve"> 17.</w:t>
      </w:r>
    </w:p>
  </w:footnote>
  <w:footnote w:id="63">
    <w:p w14:paraId="6C027BB9" w14:textId="10E5E902"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23" w:name="_Hlk42868477"/>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19 augustus 1918.</w:t>
      </w:r>
      <w:bookmarkEnd w:id="23"/>
    </w:p>
  </w:footnote>
  <w:footnote w:id="64">
    <w:p w14:paraId="365160EB" w14:textId="1B351350" w:rsidR="00F309E2" w:rsidRPr="006E216D" w:rsidRDefault="00F309E2" w:rsidP="006F3353">
      <w:pPr>
        <w:pStyle w:val="Voetnoottekst"/>
        <w:rPr>
          <w:rFonts w:ascii="Cambria" w:hAnsi="Cambria"/>
        </w:rPr>
      </w:pPr>
      <w:r w:rsidRPr="006E216D">
        <w:rPr>
          <w:rStyle w:val="Voetnootmarkering"/>
          <w:rFonts w:ascii="Cambria" w:hAnsi="Cambria" w:cstheme="majorHAnsi"/>
        </w:rPr>
        <w:footnoteRef/>
      </w:r>
      <w:r w:rsidRPr="006E216D">
        <w:rPr>
          <w:rFonts w:ascii="Cambria" w:hAnsi="Cambria" w:cstheme="majorHAnsi"/>
        </w:rPr>
        <w:t xml:space="preserve"> </w:t>
      </w:r>
      <w:bookmarkStart w:id="24" w:name="_Hlk42868485"/>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7 juni 1928.</w:t>
      </w:r>
      <w:bookmarkEnd w:id="24"/>
    </w:p>
  </w:footnote>
  <w:footnote w:id="65">
    <w:p w14:paraId="677FAB4D" w14:textId="0B59337C" w:rsidR="00F309E2" w:rsidRPr="006E216D" w:rsidRDefault="00F309E2" w:rsidP="002F4571">
      <w:pPr>
        <w:pStyle w:val="Voetnoottekst"/>
        <w:rPr>
          <w:rFonts w:ascii="Cambria" w:hAnsi="Cambria" w:cstheme="majorHAnsi"/>
          <w:lang w:val="en-GB"/>
        </w:rPr>
      </w:pPr>
      <w:r w:rsidRPr="006E216D">
        <w:rPr>
          <w:rStyle w:val="Voetnootmarkering"/>
          <w:rFonts w:ascii="Cambria" w:hAnsi="Cambria" w:cstheme="majorHAnsi"/>
        </w:rPr>
        <w:footnoteRef/>
      </w:r>
      <w:r w:rsidRPr="006E216D">
        <w:rPr>
          <w:rFonts w:ascii="Cambria" w:hAnsi="Cambria" w:cstheme="majorHAnsi"/>
          <w:lang w:val="en-GB"/>
        </w:rPr>
        <w:t xml:space="preserve"> </w:t>
      </w:r>
      <w:bookmarkStart w:id="27" w:name="_Hlk42868501"/>
      <w:r w:rsidRPr="00D94DF6">
        <w:rPr>
          <w:rFonts w:ascii="Cambria" w:hAnsi="Cambria" w:cstheme="majorHAnsi"/>
          <w:lang w:val="en-GB"/>
        </w:rPr>
        <w:t xml:space="preserve">‘Kikeriki!’, </w:t>
      </w:r>
      <w:r w:rsidRPr="00D94DF6">
        <w:rPr>
          <w:rFonts w:ascii="Cambria" w:hAnsi="Cambria" w:cstheme="majorHAnsi"/>
          <w:i/>
          <w:iCs/>
          <w:lang w:val="en-GB"/>
        </w:rPr>
        <w:t>Haagsche Courant</w:t>
      </w:r>
      <w:r w:rsidRPr="00D94DF6">
        <w:rPr>
          <w:rFonts w:ascii="Cambria" w:hAnsi="Cambria" w:cstheme="majorHAnsi"/>
          <w:lang w:val="en-GB"/>
        </w:rPr>
        <w:t>,</w:t>
      </w:r>
      <w:r w:rsidRPr="006E216D">
        <w:rPr>
          <w:rFonts w:ascii="Cambria" w:hAnsi="Cambria" w:cstheme="majorHAnsi"/>
          <w:lang w:val="en-GB"/>
        </w:rPr>
        <w:t xml:space="preserve"> 6 juli 1923.</w:t>
      </w:r>
      <w:bookmarkEnd w:id="27"/>
    </w:p>
  </w:footnote>
  <w:footnote w:id="66">
    <w:p w14:paraId="27DB9924" w14:textId="7431FEEA" w:rsidR="00F309E2" w:rsidRPr="006E216D" w:rsidRDefault="00F309E2" w:rsidP="002F4571">
      <w:pPr>
        <w:pStyle w:val="Voetnoottekst"/>
        <w:rPr>
          <w:rFonts w:ascii="Cambria" w:hAnsi="Cambria" w:cstheme="majorHAnsi"/>
          <w:lang w:val="en-GB"/>
        </w:rPr>
      </w:pPr>
      <w:r w:rsidRPr="006E216D">
        <w:rPr>
          <w:rStyle w:val="Voetnootmarkering"/>
          <w:rFonts w:ascii="Cambria" w:hAnsi="Cambria" w:cstheme="majorHAnsi"/>
        </w:rPr>
        <w:footnoteRef/>
      </w:r>
      <w:r w:rsidRPr="006E216D">
        <w:rPr>
          <w:rFonts w:ascii="Cambria" w:hAnsi="Cambria" w:cstheme="majorHAnsi"/>
          <w:lang w:val="en-GB"/>
        </w:rPr>
        <w:t xml:space="preserve"> P. Tinkler, </w:t>
      </w:r>
      <w:r w:rsidRPr="006E216D">
        <w:rPr>
          <w:rFonts w:ascii="Cambria" w:hAnsi="Cambria" w:cstheme="majorHAnsi"/>
          <w:i/>
          <w:iCs/>
          <w:lang w:val="en-GB"/>
        </w:rPr>
        <w:t>Smoke signals: women, smoking and visual culture in Britain</w:t>
      </w:r>
      <w:r w:rsidRPr="006E216D">
        <w:rPr>
          <w:rFonts w:ascii="Cambria" w:hAnsi="Cambria" w:cstheme="majorHAnsi"/>
          <w:lang w:val="en-GB"/>
        </w:rPr>
        <w:t xml:space="preserve"> (Oxford 2006)</w:t>
      </w:r>
      <w:r>
        <w:rPr>
          <w:rFonts w:ascii="Cambria" w:hAnsi="Cambria" w:cstheme="majorHAnsi"/>
          <w:lang w:val="en-GB"/>
        </w:rPr>
        <w:t>,</w:t>
      </w:r>
      <w:r w:rsidRPr="006E216D">
        <w:rPr>
          <w:rFonts w:ascii="Cambria" w:hAnsi="Cambria" w:cstheme="majorHAnsi"/>
          <w:lang w:val="en-GB"/>
        </w:rPr>
        <w:t xml:space="preserve"> 83.</w:t>
      </w:r>
    </w:p>
  </w:footnote>
  <w:footnote w:id="67">
    <w:p w14:paraId="1E58636B" w14:textId="2C5D03C4" w:rsidR="00F309E2" w:rsidRPr="00D1424D" w:rsidRDefault="00F309E2" w:rsidP="006F3353">
      <w:pPr>
        <w:spacing w:after="0"/>
        <w:rPr>
          <w:rFonts w:asciiTheme="majorHAnsi" w:hAnsiTheme="majorHAnsi" w:cstheme="majorHAnsi"/>
          <w:sz w:val="20"/>
          <w:szCs w:val="20"/>
          <w:lang w:val="en-GB"/>
        </w:rPr>
      </w:pPr>
      <w:r w:rsidRPr="006E216D">
        <w:rPr>
          <w:rStyle w:val="Voetnootmarkering"/>
          <w:rFonts w:ascii="Cambria" w:hAnsi="Cambria" w:cstheme="majorHAnsi"/>
          <w:sz w:val="20"/>
          <w:szCs w:val="20"/>
        </w:rPr>
        <w:footnoteRef/>
      </w:r>
      <w:r w:rsidRPr="006E216D">
        <w:rPr>
          <w:rFonts w:ascii="Cambria" w:hAnsi="Cambria" w:cstheme="majorHAnsi"/>
          <w:sz w:val="20"/>
          <w:szCs w:val="20"/>
          <w:lang w:val="en-GB"/>
        </w:rPr>
        <w:t xml:space="preserve"> Weinbaum, </w:t>
      </w:r>
      <w:r w:rsidRPr="006E216D">
        <w:rPr>
          <w:rFonts w:ascii="Cambria" w:hAnsi="Cambria" w:cstheme="majorHAnsi"/>
          <w:i/>
          <w:iCs/>
          <w:sz w:val="20"/>
          <w:szCs w:val="20"/>
          <w:lang w:val="en-GB"/>
        </w:rPr>
        <w:t xml:space="preserve">The Modern Girl Around the World, </w:t>
      </w:r>
      <w:r w:rsidRPr="006E216D">
        <w:rPr>
          <w:rFonts w:ascii="Cambria" w:hAnsi="Cambria" w:cstheme="majorHAnsi"/>
          <w:sz w:val="20"/>
          <w:szCs w:val="20"/>
          <w:lang w:val="en-GB"/>
        </w:rPr>
        <w:t>245.</w:t>
      </w:r>
    </w:p>
  </w:footnote>
  <w:footnote w:id="68">
    <w:p w14:paraId="3FEABA8A" w14:textId="60FCB17B" w:rsidR="00F309E2" w:rsidRPr="00400073"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De Modern Girl Around the World Research Group is een onderzoeksg</w:t>
      </w:r>
      <w:r>
        <w:rPr>
          <w:rFonts w:ascii="Cambria" w:hAnsi="Cambria" w:cstheme="majorHAnsi"/>
        </w:rPr>
        <w:t>roep</w:t>
      </w:r>
      <w:r w:rsidRPr="006E216D">
        <w:rPr>
          <w:rFonts w:ascii="Cambria" w:hAnsi="Cambria" w:cstheme="majorHAnsi"/>
        </w:rPr>
        <w:t xml:space="preserve"> d</w:t>
      </w:r>
      <w:r>
        <w:rPr>
          <w:rFonts w:ascii="Cambria" w:hAnsi="Cambria" w:cstheme="majorHAnsi"/>
        </w:rPr>
        <w:t>ie</w:t>
      </w:r>
      <w:r w:rsidRPr="006E216D">
        <w:rPr>
          <w:rFonts w:ascii="Cambria" w:hAnsi="Cambria" w:cstheme="majorHAnsi"/>
        </w:rPr>
        <w:t xml:space="preserve"> bestaat uit een </w:t>
      </w:r>
      <w:r>
        <w:rPr>
          <w:rFonts w:ascii="Cambria" w:hAnsi="Cambria" w:cstheme="majorHAnsi"/>
        </w:rPr>
        <w:t>team</w:t>
      </w:r>
      <w:r w:rsidRPr="006E216D">
        <w:rPr>
          <w:rFonts w:ascii="Cambria" w:hAnsi="Cambria" w:cstheme="majorHAnsi"/>
        </w:rPr>
        <w:t xml:space="preserve"> wetenschappers </w:t>
      </w:r>
      <w:r>
        <w:rPr>
          <w:rFonts w:ascii="Cambria" w:hAnsi="Cambria" w:cstheme="majorHAnsi"/>
        </w:rPr>
        <w:t>vanuit</w:t>
      </w:r>
      <w:r w:rsidRPr="006E216D">
        <w:rPr>
          <w:rFonts w:ascii="Cambria" w:hAnsi="Cambria" w:cstheme="majorHAnsi"/>
        </w:rPr>
        <w:t xml:space="preserve"> verschillende disciplines. Zij hebben zich gezamenlijk over het vraagstuk</w:t>
      </w:r>
      <w:r>
        <w:rPr>
          <w:rFonts w:ascii="Cambria" w:hAnsi="Cambria" w:cstheme="majorHAnsi"/>
        </w:rPr>
        <w:t xml:space="preserve"> van</w:t>
      </w:r>
      <w:r w:rsidRPr="006E216D">
        <w:rPr>
          <w:rFonts w:ascii="Cambria" w:hAnsi="Cambria" w:cstheme="majorHAnsi"/>
        </w:rPr>
        <w:t xml:space="preserve"> de Modern Girl gebogen met als doel om haar in een mondiale context te kunnen plaatsen. </w:t>
      </w:r>
    </w:p>
  </w:footnote>
  <w:footnote w:id="69">
    <w:p w14:paraId="2B032297" w14:textId="25032A20" w:rsidR="00F309E2" w:rsidRPr="006E216D" w:rsidRDefault="00F309E2" w:rsidP="006F3353">
      <w:pPr>
        <w:spacing w:after="0"/>
        <w:rPr>
          <w:rFonts w:ascii="Cambria" w:hAnsi="Cambria" w:cstheme="majorHAnsi"/>
          <w:sz w:val="20"/>
          <w:szCs w:val="20"/>
          <w:lang w:val="en-GB"/>
        </w:rPr>
      </w:pPr>
      <w:r w:rsidRPr="006E216D">
        <w:rPr>
          <w:rStyle w:val="Voetnootmarkering"/>
          <w:rFonts w:ascii="Cambria" w:hAnsi="Cambria" w:cstheme="majorHAnsi"/>
          <w:sz w:val="20"/>
          <w:szCs w:val="20"/>
        </w:rPr>
        <w:footnoteRef/>
      </w:r>
      <w:r w:rsidRPr="006E216D">
        <w:rPr>
          <w:rFonts w:ascii="Cambria" w:hAnsi="Cambria" w:cstheme="majorHAnsi"/>
          <w:sz w:val="20"/>
          <w:szCs w:val="20"/>
          <w:lang w:val="en-GB"/>
        </w:rPr>
        <w:t xml:space="preserve"> Otto, </w:t>
      </w:r>
      <w:r w:rsidRPr="006E216D">
        <w:rPr>
          <w:rFonts w:ascii="Cambria" w:hAnsi="Cambria" w:cstheme="majorHAnsi"/>
          <w:i/>
          <w:iCs/>
          <w:sz w:val="20"/>
          <w:szCs w:val="20"/>
          <w:lang w:val="en-GB"/>
        </w:rPr>
        <w:t>The New Woman International, 2</w:t>
      </w:r>
      <w:r w:rsidRPr="006E216D">
        <w:rPr>
          <w:rFonts w:ascii="Cambria" w:hAnsi="Cambria" w:cstheme="majorHAnsi"/>
          <w:sz w:val="20"/>
          <w:szCs w:val="20"/>
          <w:lang w:val="en-GB"/>
        </w:rPr>
        <w:t>.</w:t>
      </w:r>
    </w:p>
  </w:footnote>
  <w:footnote w:id="70">
    <w:p w14:paraId="3252C842" w14:textId="4E01B59F" w:rsidR="00F309E2" w:rsidRPr="006E216D" w:rsidRDefault="00F309E2" w:rsidP="006F3353">
      <w:pPr>
        <w:pStyle w:val="Voetnoottekst"/>
        <w:rPr>
          <w:rFonts w:ascii="Cambria" w:hAnsi="Cambria" w:cstheme="majorHAnsi"/>
          <w:lang w:val="en-GB"/>
        </w:rPr>
      </w:pPr>
      <w:r w:rsidRPr="006E216D">
        <w:rPr>
          <w:rStyle w:val="Voetnootmarkering"/>
          <w:rFonts w:ascii="Cambria" w:hAnsi="Cambria" w:cstheme="majorHAnsi"/>
        </w:rPr>
        <w:footnoteRef/>
      </w:r>
      <w:r w:rsidRPr="006E216D">
        <w:rPr>
          <w:rFonts w:ascii="Cambria" w:hAnsi="Cambria" w:cstheme="majorHAnsi"/>
          <w:lang w:val="en-GB"/>
        </w:rPr>
        <w:t xml:space="preserve"> Jochen Hung, </w:t>
      </w:r>
      <w:r>
        <w:rPr>
          <w:rFonts w:ascii="Cambria" w:hAnsi="Cambria" w:cstheme="majorHAnsi"/>
          <w:lang w:val="en-GB"/>
        </w:rPr>
        <w:t>‘</w:t>
      </w:r>
      <w:r w:rsidRPr="006E216D">
        <w:rPr>
          <w:rFonts w:ascii="Cambria" w:hAnsi="Cambria" w:cstheme="majorHAnsi"/>
          <w:lang w:val="en-GB"/>
        </w:rPr>
        <w:t>The Modernized Gretchen: Transformations of the 'New Woman' in the late Weimar Republic</w:t>
      </w:r>
      <w:r>
        <w:rPr>
          <w:rFonts w:ascii="Cambria" w:hAnsi="Cambria" w:cstheme="majorHAnsi"/>
          <w:lang w:val="en-GB"/>
        </w:rPr>
        <w:t>’</w:t>
      </w:r>
      <w:r w:rsidRPr="006E216D">
        <w:rPr>
          <w:rFonts w:ascii="Cambria" w:hAnsi="Cambria" w:cstheme="majorHAnsi"/>
          <w:lang w:val="en-GB"/>
        </w:rPr>
        <w:t xml:space="preserve">, </w:t>
      </w:r>
      <w:r w:rsidRPr="006E216D">
        <w:rPr>
          <w:rFonts w:ascii="Cambria" w:hAnsi="Cambria" w:cstheme="majorHAnsi"/>
          <w:i/>
          <w:iCs/>
          <w:lang w:val="en-GB"/>
        </w:rPr>
        <w:t>German History</w:t>
      </w:r>
      <w:r w:rsidRPr="006E216D">
        <w:rPr>
          <w:rFonts w:ascii="Cambria" w:hAnsi="Cambria" w:cstheme="majorHAnsi"/>
          <w:lang w:val="en-GB"/>
        </w:rPr>
        <w:t xml:space="preserve"> 33 (2015) 1, 52–79, aldaar 52.</w:t>
      </w:r>
    </w:p>
  </w:footnote>
  <w:footnote w:id="71">
    <w:p w14:paraId="2CD957CE" w14:textId="5A3451D0"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F. Boterman en M. Vogel (red.), </w:t>
      </w:r>
      <w:r w:rsidRPr="006E216D">
        <w:rPr>
          <w:rFonts w:ascii="Cambria" w:hAnsi="Cambria" w:cstheme="majorHAnsi"/>
          <w:i/>
          <w:iCs/>
        </w:rPr>
        <w:t>Nederland en Duitsland in het interbellum: wisselwerking en contacten: van politiek tot literatuur</w:t>
      </w:r>
      <w:r w:rsidRPr="006E216D">
        <w:rPr>
          <w:rFonts w:ascii="Cambria" w:hAnsi="Cambria" w:cstheme="majorHAnsi"/>
        </w:rPr>
        <w:t xml:space="preserve"> (Hilversum 2003). Zie ook: M. de Keizer en S. Tates (red.), </w:t>
      </w:r>
      <w:r w:rsidRPr="006E216D">
        <w:rPr>
          <w:rFonts w:ascii="Cambria" w:hAnsi="Cambria" w:cstheme="majorHAnsi"/>
          <w:i/>
          <w:iCs/>
        </w:rPr>
        <w:t>Moderniteit : modernisme en massacultuur in Nederland 1914-1940</w:t>
      </w:r>
      <w:r w:rsidRPr="006E216D">
        <w:rPr>
          <w:rFonts w:ascii="Cambria" w:hAnsi="Cambria" w:cstheme="majorHAnsi"/>
        </w:rPr>
        <w:t xml:space="preserve"> (Zutphen 2004).</w:t>
      </w:r>
    </w:p>
  </w:footnote>
  <w:footnote w:id="72">
    <w:p w14:paraId="28941F4F" w14:textId="208F3396" w:rsidR="00F309E2" w:rsidRPr="006E216D" w:rsidRDefault="00F309E2">
      <w:pPr>
        <w:pStyle w:val="Voetnoottekst"/>
        <w:rPr>
          <w:rFonts w:ascii="Cambria" w:hAnsi="Cambria"/>
        </w:rPr>
      </w:pPr>
      <w:r w:rsidRPr="006E216D">
        <w:rPr>
          <w:rStyle w:val="Voetnootmarkering"/>
          <w:rFonts w:ascii="Cambria" w:hAnsi="Cambria" w:cstheme="majorHAnsi"/>
        </w:rPr>
        <w:footnoteRef/>
      </w:r>
      <w:r w:rsidRPr="006E216D">
        <w:rPr>
          <w:rFonts w:ascii="Cambria" w:hAnsi="Cambria" w:cstheme="majorHAnsi"/>
        </w:rPr>
        <w:t xml:space="preserve"> Boterman, </w:t>
      </w:r>
      <w:r w:rsidRPr="006E216D">
        <w:rPr>
          <w:rFonts w:ascii="Cambria" w:hAnsi="Cambria" w:cstheme="majorHAnsi"/>
          <w:i/>
          <w:iCs/>
        </w:rPr>
        <w:t>Nederland en Duitsland in het interbellum</w:t>
      </w:r>
      <w:r w:rsidRPr="006E216D">
        <w:rPr>
          <w:rFonts w:ascii="Cambria" w:hAnsi="Cambria" w:cstheme="majorHAnsi"/>
        </w:rPr>
        <w:t>, 10.</w:t>
      </w:r>
    </w:p>
  </w:footnote>
  <w:footnote w:id="73">
    <w:p w14:paraId="0B30716C" w14:textId="2B316198"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Marjan Schwegman, ‘Tussen traditie en moderniteit: Nederlandse vrouwen tijdens het interbellum’, in: </w:t>
      </w:r>
      <w:r>
        <w:rPr>
          <w:rFonts w:ascii="Cambria" w:hAnsi="Cambria" w:cstheme="majorHAnsi"/>
        </w:rPr>
        <w:t>A. Jespers en B. Koevoets (eds.),</w:t>
      </w:r>
      <w:r w:rsidRPr="006E216D">
        <w:rPr>
          <w:rFonts w:ascii="Cambria" w:hAnsi="Cambria" w:cstheme="majorHAnsi"/>
          <w:i/>
          <w:iCs/>
        </w:rPr>
        <w:t>Bericht uit 1929. Het veelzijdige gezicht van de Nederlandse samenleving ten tijde van de oprichting van het PTT Museum</w:t>
      </w:r>
      <w:r w:rsidRPr="006E216D">
        <w:rPr>
          <w:rFonts w:ascii="Cambria" w:hAnsi="Cambria" w:cstheme="majorHAnsi"/>
        </w:rPr>
        <w:t xml:space="preserve"> (Den Haag 1990) 32-46, aldaar 34.</w:t>
      </w:r>
    </w:p>
  </w:footnote>
  <w:footnote w:id="74">
    <w:p w14:paraId="5C7BEAC3" w14:textId="2687316C" w:rsidR="00F309E2" w:rsidRPr="00D1424D" w:rsidRDefault="00F309E2" w:rsidP="006F3353">
      <w:pPr>
        <w:pStyle w:val="Voetnoottekst"/>
        <w:rPr>
          <w:rFonts w:asciiTheme="majorHAnsi" w:hAnsiTheme="majorHAnsi" w:cstheme="majorHAnsi"/>
        </w:rPr>
      </w:pPr>
      <w:r w:rsidRPr="006E216D">
        <w:rPr>
          <w:rStyle w:val="Voetnootmarkering"/>
          <w:rFonts w:ascii="Cambria" w:hAnsi="Cambria" w:cstheme="majorHAnsi"/>
        </w:rPr>
        <w:footnoteRef/>
      </w:r>
      <w:r w:rsidRPr="006E216D">
        <w:rPr>
          <w:rFonts w:ascii="Cambria" w:hAnsi="Cambria" w:cstheme="majorHAnsi"/>
        </w:rPr>
        <w:t xml:space="preserve"> Francisca de Haan, </w:t>
      </w:r>
      <w:r w:rsidRPr="006E216D">
        <w:rPr>
          <w:rFonts w:ascii="Cambria" w:hAnsi="Cambria" w:cstheme="majorHAnsi"/>
          <w:i/>
          <w:iCs/>
        </w:rPr>
        <w:t>Sekse op kantoor: over vrouwelijkheid, mannelijkheid en macht, Nederland 1860- 1940</w:t>
      </w:r>
      <w:r w:rsidRPr="006E216D">
        <w:rPr>
          <w:rFonts w:ascii="Cambria" w:hAnsi="Cambria" w:cstheme="majorHAnsi"/>
        </w:rPr>
        <w:t xml:space="preserve"> (Hilversum 1992), 150.</w:t>
      </w:r>
    </w:p>
  </w:footnote>
  <w:footnote w:id="75">
    <w:p w14:paraId="18EA3354" w14:textId="30A3DADD"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28" w:name="_Hlk42887136"/>
      <w:r w:rsidRPr="006E216D">
        <w:rPr>
          <w:rFonts w:ascii="Cambria" w:hAnsi="Cambria" w:cstheme="majorHAnsi"/>
        </w:rPr>
        <w:t xml:space="preserve">De Haan, </w:t>
      </w:r>
      <w:r w:rsidRPr="006E216D">
        <w:rPr>
          <w:rFonts w:ascii="Cambria" w:hAnsi="Cambria" w:cstheme="majorHAnsi"/>
          <w:i/>
          <w:iCs/>
        </w:rPr>
        <w:t>Sekse op kantoor</w:t>
      </w:r>
      <w:r w:rsidRPr="006E216D">
        <w:rPr>
          <w:rFonts w:ascii="Cambria" w:hAnsi="Cambria" w:cstheme="majorHAnsi"/>
        </w:rPr>
        <w:t>, 152</w:t>
      </w:r>
      <w:bookmarkEnd w:id="28"/>
      <w:r w:rsidRPr="006E216D">
        <w:rPr>
          <w:rFonts w:ascii="Cambria" w:hAnsi="Cambria" w:cstheme="majorHAnsi"/>
        </w:rPr>
        <w:t>.</w:t>
      </w:r>
    </w:p>
  </w:footnote>
  <w:footnote w:id="76">
    <w:p w14:paraId="6BBFD3FC" w14:textId="6BB8CEDF" w:rsidR="00F309E2" w:rsidRPr="00F309E2" w:rsidRDefault="00F309E2" w:rsidP="006F3353">
      <w:pPr>
        <w:pStyle w:val="Voetnoottekst"/>
        <w:rPr>
          <w:rFonts w:ascii="Cambria" w:hAnsi="Cambria" w:cstheme="majorHAnsi"/>
          <w:lang w:val="en-GB"/>
        </w:rPr>
      </w:pPr>
      <w:r w:rsidRPr="006E216D">
        <w:rPr>
          <w:rStyle w:val="Voetnootmarkering"/>
          <w:rFonts w:ascii="Cambria" w:hAnsi="Cambria" w:cstheme="majorHAnsi"/>
        </w:rPr>
        <w:footnoteRef/>
      </w:r>
      <w:r w:rsidRPr="00F309E2">
        <w:rPr>
          <w:rFonts w:ascii="Cambria" w:hAnsi="Cambria" w:cstheme="majorHAnsi"/>
          <w:lang w:val="en-GB"/>
        </w:rPr>
        <w:t xml:space="preserve"> Ibidem.</w:t>
      </w:r>
    </w:p>
  </w:footnote>
  <w:footnote w:id="77">
    <w:p w14:paraId="39346CC6" w14:textId="77777777" w:rsidR="00F309E2" w:rsidRPr="006E216D" w:rsidRDefault="00F309E2" w:rsidP="006F3353">
      <w:pPr>
        <w:pStyle w:val="Voetnoottekst"/>
        <w:rPr>
          <w:rFonts w:ascii="Cambria" w:hAnsi="Cambria" w:cstheme="majorHAnsi"/>
          <w:lang w:val="en-GB"/>
        </w:rPr>
      </w:pPr>
      <w:r w:rsidRPr="006E216D">
        <w:rPr>
          <w:rStyle w:val="Voetnootmarkering"/>
          <w:rFonts w:ascii="Cambria" w:hAnsi="Cambria" w:cstheme="majorHAnsi"/>
        </w:rPr>
        <w:footnoteRef/>
      </w:r>
      <w:r w:rsidRPr="006E216D">
        <w:rPr>
          <w:rFonts w:ascii="Cambria" w:hAnsi="Cambria" w:cstheme="majorHAnsi"/>
          <w:lang w:val="en-GB"/>
        </w:rPr>
        <w:t xml:space="preserve"> L. Hall, ‘Fashion and Style in the Twenties: The Change’, </w:t>
      </w:r>
      <w:r w:rsidRPr="006E216D">
        <w:rPr>
          <w:rFonts w:ascii="Cambria" w:hAnsi="Cambria" w:cstheme="majorHAnsi"/>
          <w:i/>
          <w:iCs/>
          <w:lang w:val="en-GB"/>
        </w:rPr>
        <w:t>The Historian</w:t>
      </w:r>
      <w:r w:rsidRPr="006E216D">
        <w:rPr>
          <w:rFonts w:ascii="Cambria" w:hAnsi="Cambria" w:cstheme="majorHAnsi"/>
          <w:lang w:val="en-GB"/>
        </w:rPr>
        <w:t xml:space="preserve"> 34 (1972) 3, 485-497, aldaar 486.</w:t>
      </w:r>
    </w:p>
  </w:footnote>
  <w:footnote w:id="78">
    <w:p w14:paraId="2B3DB615" w14:textId="5E81BDFB" w:rsidR="00F309E2" w:rsidRPr="006E216D" w:rsidRDefault="00F309E2" w:rsidP="006F3353">
      <w:pPr>
        <w:pStyle w:val="Voetnoottekst"/>
        <w:rPr>
          <w:rFonts w:ascii="Cambria" w:hAnsi="Cambria"/>
          <w:lang w:val="en-GB"/>
        </w:rPr>
      </w:pPr>
      <w:r w:rsidRPr="006E216D">
        <w:rPr>
          <w:rStyle w:val="Voetnootmarkering"/>
          <w:rFonts w:ascii="Cambria" w:hAnsi="Cambria" w:cstheme="majorHAnsi"/>
        </w:rPr>
        <w:footnoteRef/>
      </w:r>
      <w:r w:rsidRPr="006E216D">
        <w:rPr>
          <w:rFonts w:ascii="Cambria" w:hAnsi="Cambria" w:cstheme="majorHAnsi"/>
          <w:lang w:val="en-GB"/>
        </w:rPr>
        <w:t xml:space="preserve"> </w:t>
      </w:r>
      <w:bookmarkStart w:id="29" w:name="_Hlk42868516"/>
      <w:r w:rsidRPr="006E216D">
        <w:rPr>
          <w:rFonts w:ascii="Cambria" w:hAnsi="Cambria" w:cstheme="majorHAnsi"/>
          <w:lang w:val="en-GB"/>
        </w:rPr>
        <w:t xml:space="preserve">‘Kikeriki!’, </w:t>
      </w:r>
      <w:r w:rsidRPr="006E216D">
        <w:rPr>
          <w:rFonts w:ascii="Cambria" w:hAnsi="Cambria" w:cstheme="majorHAnsi"/>
          <w:i/>
          <w:iCs/>
          <w:lang w:val="en-GB"/>
        </w:rPr>
        <w:t>Haagsche Courant</w:t>
      </w:r>
      <w:r w:rsidRPr="006E216D">
        <w:rPr>
          <w:rFonts w:ascii="Cambria" w:hAnsi="Cambria" w:cstheme="majorHAnsi"/>
          <w:lang w:val="en-GB"/>
        </w:rPr>
        <w:t>, 7 april 1927.</w:t>
      </w:r>
      <w:bookmarkEnd w:id="29"/>
    </w:p>
  </w:footnote>
  <w:footnote w:id="79">
    <w:p w14:paraId="6F9138FA" w14:textId="49FC2EA1" w:rsidR="00F309E2" w:rsidRPr="006E216D" w:rsidRDefault="00F309E2" w:rsidP="00431953">
      <w:pPr>
        <w:pStyle w:val="Voetnoottekst"/>
        <w:rPr>
          <w:rFonts w:ascii="Cambria" w:hAnsi="Cambria" w:cstheme="majorHAnsi"/>
          <w:lang w:val="en-GB"/>
        </w:rPr>
      </w:pPr>
      <w:r w:rsidRPr="006E216D">
        <w:rPr>
          <w:rStyle w:val="Voetnootmarkering"/>
          <w:rFonts w:ascii="Cambria" w:hAnsi="Cambria" w:cstheme="majorHAnsi"/>
        </w:rPr>
        <w:footnoteRef/>
      </w:r>
      <w:r w:rsidRPr="006E216D">
        <w:rPr>
          <w:rFonts w:ascii="Cambria" w:hAnsi="Cambria" w:cstheme="majorHAnsi"/>
          <w:lang w:val="en-GB"/>
        </w:rPr>
        <w:t xml:space="preserve"> </w:t>
      </w:r>
      <w:r w:rsidRPr="006E216D">
        <w:rPr>
          <w:rFonts w:ascii="Cambria" w:hAnsi="Cambria"/>
          <w:lang w:val="en-GB"/>
        </w:rPr>
        <w:t xml:space="preserve">A. Cottrell, ‘Deathless Blondes and Permanent Waves: Women’s Hairstyles in Interwar Britain’, </w:t>
      </w:r>
      <w:r w:rsidRPr="006E216D">
        <w:rPr>
          <w:rFonts w:ascii="Cambria" w:hAnsi="Cambria"/>
          <w:i/>
          <w:iCs/>
          <w:lang w:val="en-GB"/>
        </w:rPr>
        <w:t>Literature &amp; History</w:t>
      </w:r>
      <w:r w:rsidRPr="006E216D">
        <w:rPr>
          <w:rFonts w:ascii="Cambria" w:hAnsi="Cambria"/>
          <w:lang w:val="en-GB"/>
        </w:rPr>
        <w:t xml:space="preserve"> 25 (2016) 1, 22-40, aldaar 27.</w:t>
      </w:r>
    </w:p>
  </w:footnote>
  <w:footnote w:id="80">
    <w:p w14:paraId="3E8E41E4" w14:textId="7C698C6A" w:rsidR="00F309E2" w:rsidRPr="006E216D" w:rsidRDefault="00F309E2" w:rsidP="00AC0812">
      <w:pPr>
        <w:pStyle w:val="Voetnoottekst"/>
        <w:spacing w:line="0" w:lineRule="atLeast"/>
        <w:rPr>
          <w:rFonts w:ascii="Cambria" w:hAnsi="Cambria"/>
          <w:sz w:val="22"/>
          <w:szCs w:val="22"/>
          <w:lang w:val="en-GB"/>
        </w:rPr>
      </w:pPr>
      <w:r w:rsidRPr="006E216D">
        <w:rPr>
          <w:rStyle w:val="Voetnootmarkering"/>
          <w:rFonts w:ascii="Cambria" w:hAnsi="Cambria" w:cstheme="majorHAnsi"/>
        </w:rPr>
        <w:footnoteRef/>
      </w:r>
      <w:r w:rsidRPr="006E216D">
        <w:rPr>
          <w:rFonts w:ascii="Cambria" w:hAnsi="Cambria" w:cstheme="majorHAnsi"/>
          <w:lang w:val="en-GB"/>
        </w:rPr>
        <w:t xml:space="preserve"> </w:t>
      </w:r>
      <w:r w:rsidRPr="006E216D">
        <w:rPr>
          <w:rFonts w:ascii="Cambria" w:hAnsi="Cambria"/>
          <w:lang w:val="en-GB"/>
        </w:rPr>
        <w:t xml:space="preserve">G. de Courtais, </w:t>
      </w:r>
      <w:r w:rsidRPr="006E216D">
        <w:rPr>
          <w:rFonts w:ascii="Cambria" w:hAnsi="Cambria"/>
          <w:i/>
          <w:iCs/>
          <w:lang w:val="en-GB"/>
        </w:rPr>
        <w:t>Women’s hats, headdresses, and hairstyles: with 453 illustrations, medieval to modern</w:t>
      </w:r>
      <w:r w:rsidRPr="006E216D">
        <w:rPr>
          <w:rFonts w:ascii="Cambria" w:hAnsi="Cambria"/>
          <w:lang w:val="en-GB"/>
        </w:rPr>
        <w:t xml:space="preserve"> (Mineola 2006)</w:t>
      </w:r>
      <w:r>
        <w:rPr>
          <w:rFonts w:ascii="Cambria" w:hAnsi="Cambria"/>
          <w:lang w:val="en-GB"/>
        </w:rPr>
        <w:t>,</w:t>
      </w:r>
      <w:r w:rsidRPr="006E216D">
        <w:rPr>
          <w:rFonts w:ascii="Cambria" w:hAnsi="Cambria"/>
          <w:lang w:val="en-GB"/>
        </w:rPr>
        <w:t xml:space="preserve"> </w:t>
      </w:r>
      <w:r w:rsidRPr="006E216D">
        <w:rPr>
          <w:rFonts w:ascii="Cambria" w:hAnsi="Cambria" w:cstheme="majorHAnsi"/>
          <w:lang w:val="en-GB"/>
        </w:rPr>
        <w:t>154</w:t>
      </w:r>
      <w:r w:rsidRPr="00D1424D">
        <w:rPr>
          <w:rFonts w:asciiTheme="majorHAnsi" w:hAnsiTheme="majorHAnsi" w:cstheme="majorHAnsi"/>
          <w:lang w:val="en-GB"/>
        </w:rPr>
        <w:t>.</w:t>
      </w:r>
    </w:p>
  </w:footnote>
  <w:footnote w:id="81">
    <w:p w14:paraId="797F0869" w14:textId="74F80069"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30" w:name="_Hlk42868530"/>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6 oktober 1919.</w:t>
      </w:r>
      <w:bookmarkEnd w:id="30"/>
    </w:p>
  </w:footnote>
  <w:footnote w:id="82">
    <w:p w14:paraId="19729A9C" w14:textId="4EA0C476"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31" w:name="_Hlk42868543"/>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24 maart 1919.</w:t>
      </w:r>
      <w:bookmarkEnd w:id="31"/>
    </w:p>
  </w:footnote>
  <w:footnote w:id="83">
    <w:p w14:paraId="5CA20CE4" w14:textId="69349FCC" w:rsidR="00F309E2" w:rsidRPr="00B7710E" w:rsidRDefault="00F309E2" w:rsidP="006F3353">
      <w:pPr>
        <w:pStyle w:val="Voetnoottekst"/>
        <w:rPr>
          <w:rFonts w:asciiTheme="majorHAnsi" w:hAnsiTheme="majorHAnsi"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32" w:name="_Hlk42868555"/>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8 augustus 1924.</w:t>
      </w:r>
      <w:bookmarkEnd w:id="32"/>
    </w:p>
  </w:footnote>
  <w:footnote w:id="84">
    <w:p w14:paraId="48B0A8DF" w14:textId="22E3456E"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33" w:name="_Hlk42868563"/>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2 januari 1926.</w:t>
      </w:r>
    </w:p>
    <w:bookmarkEnd w:id="33"/>
  </w:footnote>
  <w:footnote w:id="85">
    <w:p w14:paraId="3C4B3C98" w14:textId="03EB4B28"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34" w:name="_Hlk42868574"/>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4 februari 1927.</w:t>
      </w:r>
      <w:bookmarkEnd w:id="34"/>
    </w:p>
  </w:footnote>
  <w:footnote w:id="86">
    <w:p w14:paraId="63A713C3" w14:textId="74AEE7DD"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‘Kikeriki!’, </w:t>
      </w:r>
      <w:r w:rsidRPr="006E216D">
        <w:rPr>
          <w:rFonts w:ascii="Cambria" w:hAnsi="Cambria" w:cstheme="majorHAnsi"/>
          <w:i/>
          <w:iCs/>
        </w:rPr>
        <w:t>Haagsche Courant</w:t>
      </w:r>
      <w:r w:rsidRPr="006E216D">
        <w:rPr>
          <w:rFonts w:ascii="Cambria" w:hAnsi="Cambria" w:cstheme="majorHAnsi"/>
        </w:rPr>
        <w:t>, 2 januari 1931.</w:t>
      </w:r>
    </w:p>
  </w:footnote>
  <w:footnote w:id="87">
    <w:p w14:paraId="1BAE0FDC" w14:textId="5E854C89"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‘Kikeriki!’, </w:t>
      </w:r>
      <w:r w:rsidRPr="006E216D">
        <w:rPr>
          <w:rFonts w:ascii="Cambria" w:hAnsi="Cambria" w:cstheme="majorHAnsi"/>
          <w:i/>
          <w:iCs/>
        </w:rPr>
        <w:t>Haagsche Courant</w:t>
      </w:r>
      <w:r w:rsidRPr="006E216D">
        <w:rPr>
          <w:rFonts w:ascii="Cambria" w:hAnsi="Cambria" w:cstheme="majorHAnsi"/>
        </w:rPr>
        <w:t>, 13 maart 1931.</w:t>
      </w:r>
    </w:p>
  </w:footnote>
  <w:footnote w:id="88">
    <w:p w14:paraId="7FA33399" w14:textId="24AD3125"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‘Kikeriki!’, </w:t>
      </w:r>
      <w:r w:rsidRPr="006E216D">
        <w:rPr>
          <w:rFonts w:ascii="Cambria" w:hAnsi="Cambria" w:cstheme="majorHAnsi"/>
          <w:i/>
          <w:iCs/>
        </w:rPr>
        <w:t>Haagsche Courant</w:t>
      </w:r>
      <w:r w:rsidRPr="006E216D">
        <w:rPr>
          <w:rFonts w:ascii="Cambria" w:hAnsi="Cambria" w:cstheme="majorHAnsi"/>
        </w:rPr>
        <w:t>, 19 september 1936.</w:t>
      </w:r>
    </w:p>
  </w:footnote>
  <w:footnote w:id="89">
    <w:p w14:paraId="32FF7C21" w14:textId="3AFB8749" w:rsidR="00F309E2" w:rsidRPr="006E216D" w:rsidRDefault="00F309E2" w:rsidP="006F3353">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‘Kikeriki!’, </w:t>
      </w:r>
      <w:r w:rsidRPr="006E216D">
        <w:rPr>
          <w:rFonts w:ascii="Cambria" w:hAnsi="Cambria" w:cstheme="majorHAnsi"/>
          <w:i/>
          <w:iCs/>
        </w:rPr>
        <w:t>Haagsche Courant</w:t>
      </w:r>
      <w:r w:rsidRPr="006E216D">
        <w:rPr>
          <w:rFonts w:ascii="Cambria" w:hAnsi="Cambria" w:cstheme="majorHAnsi"/>
        </w:rPr>
        <w:t>, 19 juni 1937.</w:t>
      </w:r>
    </w:p>
  </w:footnote>
  <w:footnote w:id="90">
    <w:p w14:paraId="0E49C819" w14:textId="34AE65F6" w:rsidR="00F309E2" w:rsidRPr="006E216D" w:rsidRDefault="00F309E2" w:rsidP="00573FB7">
      <w:pPr>
        <w:pStyle w:val="Voetnoottekst"/>
        <w:spacing w:line="0" w:lineRule="atLeast"/>
        <w:rPr>
          <w:rFonts w:ascii="Cambria" w:hAnsi="Cambria" w:cstheme="majorHAnsi"/>
          <w:lang w:val="en-GB"/>
        </w:rPr>
      </w:pPr>
      <w:r w:rsidRPr="006E216D">
        <w:rPr>
          <w:rStyle w:val="Voetnootmarkering"/>
          <w:rFonts w:ascii="Cambria" w:hAnsi="Cambria" w:cstheme="majorHAnsi"/>
        </w:rPr>
        <w:footnoteRef/>
      </w:r>
      <w:r w:rsidRPr="006E216D">
        <w:rPr>
          <w:rFonts w:ascii="Cambria" w:hAnsi="Cambria" w:cstheme="majorHAnsi"/>
          <w:lang w:val="en-GB"/>
        </w:rPr>
        <w:t xml:space="preserve"> Hall, ‘Fashion and Style in the Twenties</w:t>
      </w:r>
      <w:r>
        <w:rPr>
          <w:rFonts w:ascii="Cambria" w:hAnsi="Cambria" w:cstheme="majorHAnsi"/>
          <w:lang w:val="en-GB"/>
        </w:rPr>
        <w:t>’</w:t>
      </w:r>
      <w:r w:rsidRPr="006E216D">
        <w:rPr>
          <w:rFonts w:ascii="Cambria" w:hAnsi="Cambria" w:cstheme="majorHAnsi"/>
          <w:lang w:val="en-GB"/>
        </w:rPr>
        <w:t>, 486.</w:t>
      </w:r>
    </w:p>
  </w:footnote>
  <w:footnote w:id="91">
    <w:p w14:paraId="3F8E0CD9" w14:textId="4D0ECFB1" w:rsidR="00F309E2" w:rsidRPr="00D1424D" w:rsidRDefault="00F309E2" w:rsidP="006F3353">
      <w:pPr>
        <w:pStyle w:val="Voetnoottekst"/>
        <w:rPr>
          <w:rFonts w:asciiTheme="majorHAnsi" w:hAnsiTheme="majorHAnsi"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35" w:name="_Hlk42868648"/>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3 maart 1927.</w:t>
      </w:r>
      <w:bookmarkEnd w:id="35"/>
    </w:p>
  </w:footnote>
  <w:footnote w:id="92">
    <w:p w14:paraId="478FA94A" w14:textId="02493D0D" w:rsidR="00F309E2" w:rsidRPr="006E216D" w:rsidRDefault="00F309E2" w:rsidP="00573FB7">
      <w:pPr>
        <w:pStyle w:val="Voetnoottekst"/>
        <w:spacing w:line="0" w:lineRule="atLea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De Haan, </w:t>
      </w:r>
      <w:r w:rsidRPr="006E216D">
        <w:rPr>
          <w:rFonts w:ascii="Cambria" w:hAnsi="Cambria" w:cstheme="majorHAnsi"/>
          <w:i/>
          <w:iCs/>
        </w:rPr>
        <w:t>Sekse op kantoor</w:t>
      </w:r>
      <w:r w:rsidRPr="006E216D">
        <w:rPr>
          <w:rFonts w:ascii="Cambria" w:hAnsi="Cambria" w:cstheme="majorHAnsi"/>
        </w:rPr>
        <w:t>, 152.</w:t>
      </w:r>
    </w:p>
  </w:footnote>
  <w:footnote w:id="93">
    <w:p w14:paraId="6D5E4828" w14:textId="091D889E" w:rsidR="00F309E2" w:rsidRPr="006E216D" w:rsidRDefault="00F309E2" w:rsidP="006F3353">
      <w:pPr>
        <w:pStyle w:val="Voetnoottekst"/>
        <w:rPr>
          <w:rFonts w:ascii="Cambria" w:hAnsi="Cambria"/>
          <w:lang w:val="en-GB"/>
        </w:rPr>
      </w:pPr>
      <w:r w:rsidRPr="006E216D">
        <w:rPr>
          <w:rStyle w:val="Voetnootmarkering"/>
          <w:rFonts w:ascii="Cambria" w:hAnsi="Cambria" w:cstheme="majorHAnsi"/>
        </w:rPr>
        <w:footnoteRef/>
      </w:r>
      <w:r w:rsidRPr="006E216D">
        <w:rPr>
          <w:rFonts w:ascii="Cambria" w:hAnsi="Cambria" w:cstheme="majorHAnsi"/>
          <w:lang w:val="en-GB"/>
        </w:rPr>
        <w:t xml:space="preserve"> </w:t>
      </w:r>
      <w:bookmarkStart w:id="37" w:name="_Hlk42868657"/>
      <w:r w:rsidRPr="006E216D">
        <w:rPr>
          <w:rFonts w:ascii="Cambria" w:hAnsi="Cambria" w:cstheme="majorHAnsi"/>
          <w:lang w:val="en-GB"/>
        </w:rPr>
        <w:t xml:space="preserve">‘Kikeriki!’, </w:t>
      </w:r>
      <w:r w:rsidRPr="006E216D">
        <w:rPr>
          <w:rFonts w:ascii="Cambria" w:hAnsi="Cambria" w:cstheme="majorHAnsi"/>
          <w:i/>
          <w:iCs/>
          <w:lang w:val="en-GB"/>
        </w:rPr>
        <w:t>Haagsche Courant</w:t>
      </w:r>
      <w:r w:rsidRPr="006E216D">
        <w:rPr>
          <w:rFonts w:ascii="Cambria" w:hAnsi="Cambria" w:cstheme="majorHAnsi"/>
          <w:lang w:val="en-GB"/>
        </w:rPr>
        <w:t>, 3 september 1926.</w:t>
      </w:r>
      <w:bookmarkEnd w:id="37"/>
    </w:p>
  </w:footnote>
  <w:footnote w:id="94">
    <w:p w14:paraId="55032349" w14:textId="798FE436" w:rsidR="00F309E2" w:rsidRPr="006E216D" w:rsidRDefault="00F309E2" w:rsidP="00D1424D">
      <w:pPr>
        <w:pStyle w:val="Voetnoottekst"/>
        <w:rPr>
          <w:rFonts w:ascii="Cambria" w:hAnsi="Cambria" w:cstheme="majorHAnsi"/>
          <w:lang w:val="en-GB"/>
        </w:rPr>
      </w:pPr>
      <w:r w:rsidRPr="006E216D">
        <w:rPr>
          <w:rStyle w:val="Voetnootmarkering"/>
          <w:rFonts w:ascii="Cambria" w:hAnsi="Cambria" w:cstheme="majorHAnsi"/>
        </w:rPr>
        <w:footnoteRef/>
      </w:r>
      <w:r w:rsidRPr="006E216D">
        <w:rPr>
          <w:rFonts w:ascii="Cambria" w:hAnsi="Cambria" w:cstheme="majorHAnsi"/>
          <w:lang w:val="en-GB"/>
        </w:rPr>
        <w:t xml:space="preserve"> Courtais, </w:t>
      </w:r>
      <w:r w:rsidRPr="006E216D">
        <w:rPr>
          <w:rFonts w:ascii="Cambria" w:hAnsi="Cambria" w:cstheme="majorHAnsi"/>
          <w:i/>
          <w:iCs/>
          <w:lang w:val="en-GB"/>
        </w:rPr>
        <w:t>Women’s hats, headdresses, and hairstyles,</w:t>
      </w:r>
      <w:r w:rsidRPr="006E216D">
        <w:rPr>
          <w:rFonts w:ascii="Cambria" w:hAnsi="Cambria" w:cstheme="majorHAnsi"/>
          <w:lang w:val="en-GB"/>
        </w:rPr>
        <w:t xml:space="preserve"> 150.</w:t>
      </w:r>
    </w:p>
  </w:footnote>
  <w:footnote w:id="95">
    <w:p w14:paraId="746D91FD" w14:textId="03A26C33" w:rsidR="00F309E2" w:rsidRPr="006E216D" w:rsidRDefault="00F309E2" w:rsidP="00D1424D">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38" w:name="_Hlk42868671"/>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7 januari 1918.</w:t>
      </w:r>
      <w:bookmarkEnd w:id="38"/>
    </w:p>
  </w:footnote>
  <w:footnote w:id="96">
    <w:p w14:paraId="2A869B63" w14:textId="2D54950E" w:rsidR="00F309E2" w:rsidRPr="006E216D" w:rsidRDefault="00F309E2" w:rsidP="00D1424D">
      <w:pPr>
        <w:pStyle w:val="Voetnoottekst"/>
        <w:rPr>
          <w:rFonts w:ascii="Cambria" w:hAnsi="Cambria" w:cstheme="majorHAnsi"/>
        </w:rPr>
      </w:pPr>
      <w:r w:rsidRPr="006E216D">
        <w:rPr>
          <w:rStyle w:val="Voetnootmarkering"/>
          <w:rFonts w:ascii="Cambria" w:hAnsi="Cambria" w:cstheme="majorHAnsi"/>
        </w:rPr>
        <w:footnoteRef/>
      </w:r>
      <w:r w:rsidRPr="006E216D">
        <w:rPr>
          <w:rFonts w:ascii="Cambria" w:hAnsi="Cambria" w:cstheme="majorHAnsi"/>
        </w:rPr>
        <w:t xml:space="preserve"> </w:t>
      </w:r>
      <w:bookmarkStart w:id="39" w:name="_Hlk42868706"/>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7 maart 1936.</w:t>
      </w:r>
      <w:bookmarkEnd w:id="39"/>
    </w:p>
  </w:footnote>
  <w:footnote w:id="97">
    <w:p w14:paraId="0903DDD7" w14:textId="3DCDFB9D" w:rsidR="00F309E2" w:rsidRPr="006E216D" w:rsidRDefault="00F309E2" w:rsidP="00C70B8D">
      <w:pPr>
        <w:spacing w:after="0" w:line="240" w:lineRule="auto"/>
        <w:rPr>
          <w:rFonts w:ascii="Cambria" w:hAnsi="Cambria" w:cstheme="majorHAnsi"/>
          <w:sz w:val="20"/>
          <w:szCs w:val="20"/>
          <w:lang w:val="en-GB"/>
        </w:rPr>
      </w:pPr>
      <w:r w:rsidRPr="006E216D">
        <w:rPr>
          <w:rStyle w:val="Voetnootmarkering"/>
          <w:rFonts w:ascii="Cambria" w:hAnsi="Cambria" w:cstheme="majorHAnsi"/>
          <w:sz w:val="20"/>
          <w:szCs w:val="20"/>
        </w:rPr>
        <w:footnoteRef/>
      </w:r>
      <w:r w:rsidRPr="006E216D">
        <w:rPr>
          <w:rFonts w:ascii="Cambria" w:hAnsi="Cambria" w:cstheme="majorHAnsi"/>
          <w:sz w:val="20"/>
          <w:szCs w:val="20"/>
          <w:lang w:val="en-GB"/>
        </w:rPr>
        <w:t xml:space="preserve"> </w:t>
      </w:r>
      <w:bookmarkStart w:id="40" w:name="_Hlk42875292"/>
      <w:r w:rsidRPr="006E216D">
        <w:rPr>
          <w:rFonts w:ascii="Cambria" w:hAnsi="Cambria" w:cstheme="majorHAnsi"/>
          <w:sz w:val="20"/>
          <w:szCs w:val="20"/>
          <w:lang w:val="en-GB"/>
        </w:rPr>
        <w:t xml:space="preserve">C. Dyhouse, </w:t>
      </w:r>
      <w:r w:rsidRPr="006E216D">
        <w:rPr>
          <w:rFonts w:ascii="Cambria" w:hAnsi="Cambria" w:cstheme="majorHAnsi"/>
          <w:i/>
          <w:iCs/>
          <w:sz w:val="20"/>
          <w:szCs w:val="20"/>
          <w:lang w:val="en-GB"/>
        </w:rPr>
        <w:t>Glamour: women, history, feminism</w:t>
      </w:r>
      <w:r w:rsidRPr="006E216D">
        <w:rPr>
          <w:rFonts w:ascii="Cambria" w:hAnsi="Cambria" w:cstheme="majorHAnsi"/>
          <w:sz w:val="20"/>
          <w:szCs w:val="20"/>
          <w:lang w:val="en-GB"/>
        </w:rPr>
        <w:t xml:space="preserve"> (Londen 2010)</w:t>
      </w:r>
      <w:r>
        <w:rPr>
          <w:rFonts w:ascii="Cambria" w:hAnsi="Cambria" w:cstheme="majorHAnsi"/>
          <w:sz w:val="20"/>
          <w:szCs w:val="20"/>
          <w:lang w:val="en-GB"/>
        </w:rPr>
        <w:t>,</w:t>
      </w:r>
      <w:r w:rsidRPr="006E216D">
        <w:rPr>
          <w:rFonts w:ascii="Cambria" w:hAnsi="Cambria" w:cstheme="majorHAnsi"/>
          <w:sz w:val="20"/>
          <w:szCs w:val="20"/>
          <w:lang w:val="en-GB"/>
        </w:rPr>
        <w:t xml:space="preserve"> 15</w:t>
      </w:r>
      <w:r>
        <w:rPr>
          <w:rFonts w:ascii="Cambria" w:hAnsi="Cambria" w:cstheme="majorHAnsi"/>
          <w:sz w:val="20"/>
          <w:szCs w:val="20"/>
          <w:lang w:val="en-GB"/>
        </w:rPr>
        <w:t>;</w:t>
      </w:r>
      <w:r w:rsidRPr="006E216D">
        <w:rPr>
          <w:rFonts w:ascii="Cambria" w:hAnsi="Cambria" w:cstheme="majorHAnsi"/>
          <w:sz w:val="20"/>
          <w:szCs w:val="20"/>
          <w:lang w:val="en-GB"/>
        </w:rPr>
        <w:t xml:space="preserve"> 67-68.</w:t>
      </w:r>
      <w:bookmarkEnd w:id="40"/>
    </w:p>
  </w:footnote>
  <w:footnote w:id="98">
    <w:p w14:paraId="74622F69" w14:textId="71237051" w:rsidR="00F309E2" w:rsidRPr="00B7710E" w:rsidRDefault="00F309E2" w:rsidP="00C70B8D">
      <w:pPr>
        <w:pStyle w:val="Voetnoottekst"/>
      </w:pPr>
      <w:r w:rsidRPr="006E216D">
        <w:rPr>
          <w:rStyle w:val="Voetnootmarkering"/>
          <w:rFonts w:ascii="Cambria" w:hAnsi="Cambria" w:cstheme="majorHAnsi"/>
        </w:rPr>
        <w:footnoteRef/>
      </w:r>
      <w:r w:rsidRPr="006E216D">
        <w:rPr>
          <w:rFonts w:ascii="Cambria" w:hAnsi="Cambria" w:cstheme="majorHAnsi"/>
        </w:rPr>
        <w:t xml:space="preserve"> </w:t>
      </w:r>
      <w:bookmarkStart w:id="41" w:name="_Hlk42868719"/>
      <w:r w:rsidRPr="006E216D">
        <w:rPr>
          <w:rFonts w:ascii="Cambria" w:hAnsi="Cambria" w:cstheme="majorHAnsi"/>
        </w:rPr>
        <w:t xml:space="preserve">‘Kikeriki!’, </w:t>
      </w:r>
      <w:r w:rsidRPr="006E216D">
        <w:rPr>
          <w:rFonts w:ascii="Cambria" w:hAnsi="Cambria" w:cstheme="majorHAnsi"/>
          <w:i/>
          <w:iCs/>
        </w:rPr>
        <w:t>Haagsche Courant</w:t>
      </w:r>
      <w:r w:rsidRPr="006E216D">
        <w:rPr>
          <w:rFonts w:ascii="Cambria" w:hAnsi="Cambria" w:cstheme="majorHAnsi"/>
        </w:rPr>
        <w:t>, 16 mei 1928.</w:t>
      </w:r>
      <w:bookmarkEnd w:id="41"/>
    </w:p>
  </w:footnote>
  <w:footnote w:id="99">
    <w:p w14:paraId="04438F84" w14:textId="08401E56" w:rsidR="00F309E2" w:rsidRPr="00761034" w:rsidRDefault="00F309E2" w:rsidP="00611471">
      <w:pPr>
        <w:pStyle w:val="Voetnoottekst"/>
        <w:rPr>
          <w:rFonts w:ascii="Cambria" w:hAnsi="Cambria"/>
        </w:rPr>
      </w:pPr>
      <w:r w:rsidRPr="00761034">
        <w:rPr>
          <w:rStyle w:val="Voetnootmarkering"/>
          <w:rFonts w:ascii="Cambria" w:hAnsi="Cambria"/>
        </w:rPr>
        <w:footnoteRef/>
      </w:r>
      <w:r w:rsidRPr="00761034">
        <w:rPr>
          <w:rFonts w:ascii="Cambria" w:hAnsi="Cambria"/>
        </w:rPr>
        <w:t xml:space="preserve"> K.P.C. de Leeuw, </w:t>
      </w:r>
      <w:r w:rsidRPr="00761034">
        <w:rPr>
          <w:rFonts w:ascii="Cambria" w:hAnsi="Cambria"/>
          <w:i/>
          <w:iCs/>
        </w:rPr>
        <w:t>Alles flink dicht: de invloed van religie en ideologie op kleedgedrag in Nederland (met casus Tilburg) 1914-1970</w:t>
      </w:r>
      <w:r w:rsidRPr="00761034">
        <w:rPr>
          <w:rFonts w:ascii="Cambria" w:hAnsi="Cambria"/>
        </w:rPr>
        <w:t xml:space="preserve"> (Tilburg 2012)</w:t>
      </w:r>
      <w:r>
        <w:rPr>
          <w:rFonts w:ascii="Cambria" w:hAnsi="Cambria"/>
        </w:rPr>
        <w:t>,</w:t>
      </w:r>
      <w:r w:rsidRPr="00761034">
        <w:rPr>
          <w:rFonts w:ascii="Cambria" w:hAnsi="Cambria"/>
        </w:rPr>
        <w:t xml:space="preserve"> 11.</w:t>
      </w:r>
    </w:p>
  </w:footnote>
  <w:footnote w:id="100">
    <w:p w14:paraId="2EE576F9" w14:textId="2CAEB16E" w:rsidR="00F309E2" w:rsidRPr="00761034" w:rsidRDefault="00F309E2" w:rsidP="006E7095">
      <w:pPr>
        <w:pStyle w:val="Voetnoottekst"/>
        <w:spacing w:line="0" w:lineRule="atLea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De Haan, </w:t>
      </w:r>
      <w:r w:rsidRPr="00761034">
        <w:rPr>
          <w:rFonts w:ascii="Cambria" w:hAnsi="Cambria" w:cstheme="majorHAnsi"/>
          <w:i/>
          <w:iCs/>
        </w:rPr>
        <w:t>Sekse op kantoor</w:t>
      </w:r>
      <w:r w:rsidRPr="00761034">
        <w:rPr>
          <w:rFonts w:ascii="Cambria" w:hAnsi="Cambria" w:cstheme="majorHAnsi"/>
        </w:rPr>
        <w:t>, 152-153.</w:t>
      </w:r>
    </w:p>
  </w:footnote>
  <w:footnote w:id="101">
    <w:p w14:paraId="3411F4E4" w14:textId="19D671AE" w:rsidR="00F309E2" w:rsidRPr="00767DFC" w:rsidRDefault="00F309E2" w:rsidP="00611471">
      <w:pPr>
        <w:pStyle w:val="Voetnoottekst"/>
        <w:rPr>
          <w:rFonts w:asciiTheme="majorHAnsi" w:hAnsiTheme="majorHAnsi"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47" w:name="_Hlk42868742"/>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23 november 1922.</w:t>
      </w:r>
      <w:bookmarkEnd w:id="47"/>
    </w:p>
  </w:footnote>
  <w:footnote w:id="102">
    <w:p w14:paraId="2FEC9EC7" w14:textId="716D27F2"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48" w:name="_Hlk42868751"/>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2 februari 1935.</w:t>
      </w:r>
      <w:bookmarkEnd w:id="48"/>
    </w:p>
  </w:footnote>
  <w:footnote w:id="103">
    <w:p w14:paraId="23940ADE" w14:textId="65627C98"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Margo de Koster, ‘Los van God, gezin en natie. Problematisering en criminalisering van ongeoorloofde seks van jonge vrouwen in de vroege twintigste eeuw’, </w:t>
      </w:r>
      <w:r w:rsidRPr="00761034">
        <w:rPr>
          <w:rFonts w:ascii="Cambria" w:hAnsi="Cambria"/>
        </w:rPr>
        <w:t>in: Jan Kok en Jan van Bavel (eds</w:t>
      </w:r>
      <w:r>
        <w:rPr>
          <w:rFonts w:ascii="Cambria" w:hAnsi="Cambria"/>
        </w:rPr>
        <w:t>.</w:t>
      </w:r>
      <w:r w:rsidRPr="00761034">
        <w:rPr>
          <w:rFonts w:ascii="Cambria" w:hAnsi="Cambria"/>
        </w:rPr>
        <w:t xml:space="preserve">), </w:t>
      </w:r>
      <w:r w:rsidRPr="00761034">
        <w:rPr>
          <w:rFonts w:ascii="Cambria" w:hAnsi="Cambria"/>
          <w:i/>
          <w:iCs/>
        </w:rPr>
        <w:t>De levenskracht der bevolking: Sociale en demografische kwesties in de Lage Landen tijdens het interbellum</w:t>
      </w:r>
      <w:r w:rsidRPr="00761034">
        <w:rPr>
          <w:rFonts w:ascii="Cambria" w:hAnsi="Cambria"/>
        </w:rPr>
        <w:t xml:space="preserve"> (Leuven 2010)</w:t>
      </w:r>
      <w:r>
        <w:rPr>
          <w:rFonts w:ascii="Cambria" w:hAnsi="Cambria"/>
        </w:rPr>
        <w:t>,</w:t>
      </w:r>
      <w:r w:rsidRPr="00761034">
        <w:rPr>
          <w:rFonts w:ascii="Cambria" w:hAnsi="Cambria"/>
        </w:rPr>
        <w:t xml:space="preserve"> </w:t>
      </w:r>
      <w:r w:rsidRPr="00761034">
        <w:rPr>
          <w:rFonts w:ascii="Cambria" w:hAnsi="Cambria" w:cstheme="majorHAnsi"/>
        </w:rPr>
        <w:t>355-384, aldaar 355.</w:t>
      </w:r>
    </w:p>
  </w:footnote>
  <w:footnote w:id="104">
    <w:p w14:paraId="0171A092" w14:textId="2D544123" w:rsidR="00F309E2" w:rsidRPr="00761034" w:rsidRDefault="00F309E2" w:rsidP="00611471">
      <w:pPr>
        <w:pStyle w:val="Voetnoottekst"/>
        <w:rPr>
          <w:rFonts w:ascii="Cambria" w:hAnsi="Cambria" w:cstheme="majorHAnsi"/>
        </w:rPr>
      </w:pPr>
      <w:r w:rsidRPr="00761034">
        <w:rPr>
          <w:rStyle w:val="Voetnootmarkering"/>
          <w:rFonts w:ascii="Cambria" w:hAnsi="Cambria"/>
        </w:rPr>
        <w:footnoteRef/>
      </w:r>
      <w:r w:rsidRPr="00761034">
        <w:rPr>
          <w:rFonts w:ascii="Cambria" w:hAnsi="Cambria"/>
        </w:rPr>
        <w:t xml:space="preserve"> Jan Kok en Jan van Bavel (ed</w:t>
      </w:r>
      <w:r>
        <w:rPr>
          <w:rFonts w:ascii="Cambria" w:hAnsi="Cambria"/>
        </w:rPr>
        <w:t>s.</w:t>
      </w:r>
      <w:r w:rsidRPr="00761034">
        <w:rPr>
          <w:rFonts w:ascii="Cambria" w:hAnsi="Cambria"/>
        </w:rPr>
        <w:t xml:space="preserve">), </w:t>
      </w:r>
      <w:r w:rsidRPr="00761034">
        <w:rPr>
          <w:rFonts w:ascii="Cambria" w:hAnsi="Cambria"/>
          <w:i/>
          <w:iCs/>
        </w:rPr>
        <w:t>De levenskracht der bevolking: Sociale en demografische kwesties in de Lage Landen tijdens het interbellum</w:t>
      </w:r>
      <w:r w:rsidRPr="00761034">
        <w:rPr>
          <w:rFonts w:ascii="Cambria" w:hAnsi="Cambria"/>
        </w:rPr>
        <w:t xml:space="preserve"> (Leuven 2010)</w:t>
      </w:r>
      <w:r>
        <w:rPr>
          <w:rFonts w:ascii="Cambria" w:hAnsi="Cambria"/>
        </w:rPr>
        <w:t>,</w:t>
      </w:r>
      <w:r w:rsidRPr="00761034">
        <w:rPr>
          <w:rFonts w:ascii="Cambria" w:hAnsi="Cambria"/>
        </w:rPr>
        <w:t xml:space="preserve"> 12.</w:t>
      </w:r>
    </w:p>
  </w:footnote>
  <w:footnote w:id="105">
    <w:p w14:paraId="7F29C42C" w14:textId="6B1F3BF2" w:rsidR="00F309E2" w:rsidRPr="00761034" w:rsidRDefault="00F309E2" w:rsidP="001E45A2">
      <w:pPr>
        <w:pStyle w:val="Voetnoottekst"/>
        <w:spacing w:line="0" w:lineRule="atLea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r w:rsidRPr="00761034">
        <w:rPr>
          <w:rFonts w:ascii="Cambria" w:hAnsi="Cambria"/>
        </w:rPr>
        <w:t xml:space="preserve">Jesper Verhoef, </w:t>
      </w:r>
      <w:r w:rsidRPr="00761034">
        <w:rPr>
          <w:rFonts w:ascii="Cambria" w:hAnsi="Cambria"/>
          <w:i/>
          <w:iCs/>
        </w:rPr>
        <w:t>Opzien tegen modernisering. Denkbeelden over Amerika en Nederlandse identiteit in het publieke debat over media, 1919-1989</w:t>
      </w:r>
      <w:r w:rsidRPr="00761034">
        <w:rPr>
          <w:rFonts w:ascii="Cambria" w:hAnsi="Cambria" w:cstheme="majorHAnsi"/>
        </w:rPr>
        <w:t xml:space="preserve"> (Utrecht 2017)</w:t>
      </w:r>
      <w:r>
        <w:rPr>
          <w:rFonts w:ascii="Cambria" w:hAnsi="Cambria" w:cstheme="majorHAnsi"/>
        </w:rPr>
        <w:t>,</w:t>
      </w:r>
      <w:r w:rsidRPr="00761034">
        <w:rPr>
          <w:rFonts w:ascii="Cambria" w:hAnsi="Cambria" w:cstheme="majorHAnsi"/>
        </w:rPr>
        <w:t xml:space="preserve"> </w:t>
      </w:r>
      <w:r w:rsidRPr="00761034">
        <w:rPr>
          <w:rFonts w:ascii="Cambria" w:hAnsi="Cambria"/>
        </w:rPr>
        <w:t>33</w:t>
      </w:r>
      <w:r w:rsidRPr="00761034">
        <w:rPr>
          <w:rFonts w:ascii="Cambria" w:hAnsi="Cambria" w:cstheme="majorHAnsi"/>
        </w:rPr>
        <w:t>.</w:t>
      </w:r>
    </w:p>
  </w:footnote>
  <w:footnote w:id="106">
    <w:p w14:paraId="0057C29A" w14:textId="36E15A23" w:rsidR="00F309E2" w:rsidRPr="00F309E2" w:rsidRDefault="00F309E2" w:rsidP="00611471">
      <w:pPr>
        <w:pStyle w:val="Voetnoottekst"/>
        <w:rPr>
          <w:rFonts w:ascii="Cambria" w:hAnsi="Cambria" w:cstheme="majorHAnsi"/>
          <w:lang w:val="en-GB"/>
        </w:rPr>
      </w:pPr>
      <w:r w:rsidRPr="00761034">
        <w:rPr>
          <w:rStyle w:val="Voetnootmarkering"/>
          <w:rFonts w:ascii="Cambria" w:hAnsi="Cambria" w:cstheme="majorHAnsi"/>
        </w:rPr>
        <w:footnoteRef/>
      </w:r>
      <w:r w:rsidRPr="00F309E2">
        <w:rPr>
          <w:rFonts w:ascii="Cambria" w:hAnsi="Cambria" w:cstheme="majorHAnsi"/>
          <w:lang w:val="en-GB"/>
        </w:rPr>
        <w:t xml:space="preserve"> </w:t>
      </w:r>
      <w:bookmarkStart w:id="49" w:name="_Hlk42868765"/>
      <w:r w:rsidRPr="00F309E2">
        <w:rPr>
          <w:rFonts w:ascii="Cambria" w:hAnsi="Cambria" w:cstheme="majorHAnsi"/>
          <w:lang w:val="en-GB"/>
        </w:rPr>
        <w:t xml:space="preserve">‘Kikeriki!’, </w:t>
      </w:r>
      <w:r w:rsidRPr="00F309E2">
        <w:rPr>
          <w:rFonts w:ascii="Cambria" w:hAnsi="Cambria" w:cstheme="majorHAnsi"/>
          <w:i/>
          <w:iCs/>
          <w:lang w:val="en-GB"/>
        </w:rPr>
        <w:t>Haagsche Courant</w:t>
      </w:r>
      <w:r w:rsidRPr="00F309E2">
        <w:rPr>
          <w:rFonts w:ascii="Cambria" w:hAnsi="Cambria" w:cstheme="majorHAnsi"/>
          <w:lang w:val="en-GB"/>
        </w:rPr>
        <w:t>, 2 augustus 1928.</w:t>
      </w:r>
      <w:bookmarkEnd w:id="49"/>
    </w:p>
  </w:footnote>
  <w:footnote w:id="107">
    <w:p w14:paraId="41D13B47" w14:textId="2A6FCDB9" w:rsidR="00F309E2" w:rsidRPr="00761034" w:rsidRDefault="00F309E2" w:rsidP="00611471">
      <w:pPr>
        <w:pStyle w:val="Voetnoottekst"/>
        <w:rPr>
          <w:rFonts w:ascii="Cambria" w:hAnsi="Cambria"/>
          <w:lang w:val="en-GB"/>
        </w:rPr>
      </w:pPr>
      <w:r w:rsidRPr="00761034">
        <w:rPr>
          <w:rStyle w:val="Voetnootmarkering"/>
          <w:rFonts w:ascii="Cambria" w:hAnsi="Cambria" w:cstheme="majorHAnsi"/>
        </w:rPr>
        <w:footnoteRef/>
      </w:r>
      <w:r w:rsidRPr="00F309E2">
        <w:rPr>
          <w:rFonts w:ascii="Cambria" w:hAnsi="Cambria" w:cstheme="majorHAnsi"/>
          <w:lang w:val="en-GB"/>
        </w:rPr>
        <w:t xml:space="preserve"> Bob de Graaf, ‘Bogey or saviour? </w:t>
      </w:r>
      <w:r w:rsidRPr="00761034">
        <w:rPr>
          <w:rFonts w:ascii="Cambria" w:hAnsi="Cambria" w:cstheme="majorHAnsi"/>
          <w:lang w:val="en-GB"/>
        </w:rPr>
        <w:t xml:space="preserve">The image of the United States in the Netherlands during the interwar period’, in: Rob Kroes, Maarten van Rossem en Marcus Cunliffe </w:t>
      </w:r>
      <w:r>
        <w:rPr>
          <w:rFonts w:ascii="Cambria" w:hAnsi="Cambria" w:cstheme="majorHAnsi"/>
          <w:lang w:val="en-GB"/>
        </w:rPr>
        <w:t>(</w:t>
      </w:r>
      <w:r w:rsidRPr="00761034">
        <w:rPr>
          <w:rFonts w:ascii="Cambria" w:hAnsi="Cambria" w:cstheme="majorHAnsi"/>
          <w:lang w:val="en-GB"/>
        </w:rPr>
        <w:t>ed</w:t>
      </w:r>
      <w:r>
        <w:rPr>
          <w:rFonts w:ascii="Cambria" w:hAnsi="Cambria" w:cstheme="majorHAnsi"/>
          <w:lang w:val="en-GB"/>
        </w:rPr>
        <w:t>s</w:t>
      </w:r>
      <w:r w:rsidRPr="00761034">
        <w:rPr>
          <w:rFonts w:ascii="Cambria" w:hAnsi="Cambria" w:cstheme="majorHAnsi"/>
          <w:lang w:val="en-GB"/>
        </w:rPr>
        <w:t>.</w:t>
      </w:r>
      <w:r>
        <w:rPr>
          <w:rFonts w:ascii="Cambria" w:hAnsi="Cambria" w:cstheme="majorHAnsi"/>
          <w:lang w:val="en-GB"/>
        </w:rPr>
        <w:t>)</w:t>
      </w:r>
      <w:r w:rsidRPr="00761034">
        <w:rPr>
          <w:rFonts w:ascii="Cambria" w:hAnsi="Cambria" w:cstheme="majorHAnsi"/>
          <w:lang w:val="en-GB"/>
        </w:rPr>
        <w:t xml:space="preserve">, </w:t>
      </w:r>
      <w:r w:rsidRPr="00761034">
        <w:rPr>
          <w:rFonts w:ascii="Cambria" w:hAnsi="Cambria" w:cstheme="majorHAnsi"/>
          <w:i/>
          <w:iCs/>
          <w:lang w:val="en-GB"/>
        </w:rPr>
        <w:t>Anti-Americanism in Europe</w:t>
      </w:r>
      <w:r w:rsidRPr="00761034">
        <w:rPr>
          <w:rFonts w:ascii="Cambria" w:hAnsi="Cambria" w:cstheme="majorHAnsi"/>
          <w:lang w:val="en-GB"/>
        </w:rPr>
        <w:t xml:space="preserve"> (Amsterdam 1986)</w:t>
      </w:r>
      <w:r>
        <w:rPr>
          <w:rFonts w:ascii="Cambria" w:hAnsi="Cambria" w:cstheme="majorHAnsi"/>
          <w:lang w:val="en-GB"/>
        </w:rPr>
        <w:t>,</w:t>
      </w:r>
      <w:r w:rsidRPr="00761034">
        <w:rPr>
          <w:rFonts w:ascii="Cambria" w:hAnsi="Cambria" w:cstheme="majorHAnsi"/>
          <w:lang w:val="en-GB"/>
        </w:rPr>
        <w:t xml:space="preserve"> 51–71, aldaar 60.</w:t>
      </w:r>
    </w:p>
  </w:footnote>
  <w:footnote w:id="108">
    <w:p w14:paraId="12DBE884" w14:textId="1C3931A1" w:rsidR="00F309E2" w:rsidRPr="00761034" w:rsidRDefault="00F309E2" w:rsidP="00611471">
      <w:pPr>
        <w:pStyle w:val="Voetnoottekst"/>
        <w:rPr>
          <w:rFonts w:ascii="Cambria" w:hAnsi="Cambria"/>
        </w:rPr>
      </w:pPr>
      <w:r w:rsidRPr="00761034">
        <w:rPr>
          <w:rStyle w:val="Voetnootmarkering"/>
          <w:rFonts w:ascii="Cambria" w:hAnsi="Cambria" w:cstheme="majorHAnsi"/>
        </w:rPr>
        <w:footnoteRef/>
      </w:r>
      <w:r w:rsidRPr="00761034">
        <w:rPr>
          <w:rFonts w:ascii="Cambria" w:hAnsi="Cambria" w:cstheme="majorHAnsi"/>
        </w:rPr>
        <w:t xml:space="preserve"> Rob Kroes, </w:t>
      </w:r>
      <w:r w:rsidRPr="00761034">
        <w:rPr>
          <w:rFonts w:ascii="Cambria" w:hAnsi="Cambria"/>
          <w:i/>
          <w:iCs/>
        </w:rPr>
        <w:t>De leegte van Amerika. Een massacultuur in de wereld</w:t>
      </w:r>
      <w:r w:rsidRPr="00761034">
        <w:rPr>
          <w:rFonts w:ascii="Cambria" w:hAnsi="Cambria"/>
        </w:rPr>
        <w:t xml:space="preserve"> (Amsterdam: Prometheus 1992)</w:t>
      </w:r>
      <w:r>
        <w:rPr>
          <w:rFonts w:ascii="Cambria" w:hAnsi="Cambria"/>
        </w:rPr>
        <w:t>,</w:t>
      </w:r>
      <w:r w:rsidRPr="00761034">
        <w:rPr>
          <w:rFonts w:ascii="Cambria" w:hAnsi="Cambria"/>
        </w:rPr>
        <w:t xml:space="preserve"> </w:t>
      </w:r>
      <w:r w:rsidRPr="00761034">
        <w:rPr>
          <w:rFonts w:ascii="Cambria" w:hAnsi="Cambria" w:cstheme="majorHAnsi"/>
        </w:rPr>
        <w:t xml:space="preserve">16. </w:t>
      </w:r>
    </w:p>
  </w:footnote>
  <w:footnote w:id="109">
    <w:p w14:paraId="1973CA06" w14:textId="5A1D7369"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50" w:name="_Hlk42868778"/>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9 februari 1929.</w:t>
      </w:r>
      <w:bookmarkEnd w:id="50"/>
    </w:p>
  </w:footnote>
  <w:footnote w:id="110">
    <w:p w14:paraId="0A1A1941" w14:textId="77777777" w:rsidR="00F309E2" w:rsidRDefault="00F309E2" w:rsidP="00611471">
      <w:pPr>
        <w:pStyle w:val="Voetnoottekst"/>
      </w:pPr>
      <w:r w:rsidRPr="00761034">
        <w:rPr>
          <w:rStyle w:val="Voetnootmarkering"/>
          <w:rFonts w:ascii="Cambria" w:hAnsi="Cambria"/>
        </w:rPr>
        <w:footnoteRef/>
      </w:r>
      <w:r w:rsidRPr="00761034">
        <w:rPr>
          <w:rFonts w:ascii="Cambria" w:hAnsi="Cambria"/>
        </w:rPr>
        <w:t xml:space="preserve"> De Leeuw, </w:t>
      </w:r>
      <w:r w:rsidRPr="00761034">
        <w:rPr>
          <w:rFonts w:ascii="Cambria" w:hAnsi="Cambria"/>
          <w:i/>
          <w:iCs/>
        </w:rPr>
        <w:t>Alles flink dicht</w:t>
      </w:r>
      <w:r w:rsidRPr="00761034">
        <w:rPr>
          <w:rFonts w:ascii="Cambria" w:hAnsi="Cambria"/>
        </w:rPr>
        <w:t>, 16-17.</w:t>
      </w:r>
    </w:p>
  </w:footnote>
  <w:footnote w:id="111">
    <w:p w14:paraId="26479A9F" w14:textId="50D4F06F"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53" w:name="_Hlk42887925"/>
      <w:r w:rsidRPr="00761034">
        <w:rPr>
          <w:rFonts w:ascii="Cambria" w:hAnsi="Cambria" w:cstheme="majorHAnsi"/>
        </w:rPr>
        <w:t>Koster, ‘Los van God, gezin en natie’, 379-380.</w:t>
      </w:r>
      <w:bookmarkEnd w:id="53"/>
    </w:p>
  </w:footnote>
  <w:footnote w:id="112">
    <w:p w14:paraId="24038E98" w14:textId="30A20079" w:rsidR="00F309E2" w:rsidRPr="00761034" w:rsidRDefault="00F309E2" w:rsidP="00611471">
      <w:pPr>
        <w:pStyle w:val="Voetnoottekst"/>
        <w:rPr>
          <w:rFonts w:ascii="Cambria" w:hAnsi="Cambria"/>
        </w:rPr>
      </w:pPr>
      <w:r w:rsidRPr="00761034">
        <w:rPr>
          <w:rStyle w:val="Voetnootmarkering"/>
          <w:rFonts w:ascii="Cambria" w:hAnsi="Cambria" w:cstheme="majorHAnsi"/>
        </w:rPr>
        <w:footnoteRef/>
      </w:r>
      <w:r w:rsidRPr="00761034">
        <w:rPr>
          <w:rFonts w:ascii="Cambria" w:hAnsi="Cambria" w:cstheme="majorHAnsi"/>
        </w:rPr>
        <w:t xml:space="preserve"> Ibidem, 355.</w:t>
      </w:r>
    </w:p>
  </w:footnote>
  <w:footnote w:id="113">
    <w:p w14:paraId="378225FA" w14:textId="7A1DCA98" w:rsidR="00F309E2" w:rsidRPr="00761034" w:rsidRDefault="00F309E2" w:rsidP="00611471">
      <w:pPr>
        <w:pStyle w:val="Voetnoottekst"/>
        <w:rPr>
          <w:rFonts w:ascii="Cambria" w:hAnsi="Cambria"/>
        </w:rPr>
      </w:pPr>
      <w:r w:rsidRPr="00761034">
        <w:rPr>
          <w:rStyle w:val="Voetnootmarkering"/>
          <w:rFonts w:ascii="Cambria" w:hAnsi="Cambria"/>
        </w:rPr>
        <w:footnoteRef/>
      </w:r>
      <w:r w:rsidRPr="00761034">
        <w:rPr>
          <w:rFonts w:ascii="Cambria" w:hAnsi="Cambria"/>
        </w:rPr>
        <w:t xml:space="preserve"> De Leeuw, </w:t>
      </w:r>
      <w:r w:rsidRPr="00761034">
        <w:rPr>
          <w:rFonts w:ascii="Cambria" w:hAnsi="Cambria"/>
          <w:i/>
          <w:iCs/>
        </w:rPr>
        <w:t>Alles flink dicht</w:t>
      </w:r>
      <w:r w:rsidRPr="00761034">
        <w:rPr>
          <w:rFonts w:ascii="Cambria" w:hAnsi="Cambria"/>
        </w:rPr>
        <w:t>, 17</w:t>
      </w:r>
      <w:r>
        <w:rPr>
          <w:rFonts w:ascii="Cambria" w:hAnsi="Cambria"/>
        </w:rPr>
        <w:t>;</w:t>
      </w:r>
      <w:r w:rsidRPr="00761034">
        <w:rPr>
          <w:rFonts w:ascii="Cambria" w:hAnsi="Cambria"/>
        </w:rPr>
        <w:t xml:space="preserve"> 21.</w:t>
      </w:r>
    </w:p>
  </w:footnote>
  <w:footnote w:id="114">
    <w:p w14:paraId="16F7A99C" w14:textId="07156C28"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Koster, ‘Los van God, gezin en natie’, 379-380.</w:t>
      </w:r>
    </w:p>
  </w:footnote>
  <w:footnote w:id="115">
    <w:p w14:paraId="36328B95" w14:textId="5CD368D2" w:rsidR="00F309E2" w:rsidRPr="00761034" w:rsidRDefault="00F309E2" w:rsidP="003D06A4">
      <w:pPr>
        <w:pStyle w:val="Voetnoottekst"/>
        <w:spacing w:line="0" w:lineRule="atLea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De Haan, </w:t>
      </w:r>
      <w:r w:rsidRPr="00761034">
        <w:rPr>
          <w:rFonts w:ascii="Cambria" w:hAnsi="Cambria" w:cstheme="majorHAnsi"/>
          <w:i/>
          <w:iCs/>
        </w:rPr>
        <w:t>Sekse op kantoor</w:t>
      </w:r>
      <w:r w:rsidRPr="00761034">
        <w:rPr>
          <w:rFonts w:ascii="Cambria" w:hAnsi="Cambria" w:cstheme="majorHAnsi"/>
        </w:rPr>
        <w:t>, 152.</w:t>
      </w:r>
    </w:p>
  </w:footnote>
  <w:footnote w:id="116">
    <w:p w14:paraId="4C2198A9" w14:textId="4964E9CA"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54" w:name="_Hlk42868794"/>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4 juli 1935.</w:t>
      </w:r>
      <w:bookmarkEnd w:id="54"/>
    </w:p>
  </w:footnote>
  <w:footnote w:id="117">
    <w:p w14:paraId="3FEA7AD0" w14:textId="3F69D502"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55" w:name="_Hlk42868804"/>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2 oktober 1925.</w:t>
      </w:r>
      <w:bookmarkEnd w:id="55"/>
    </w:p>
  </w:footnote>
  <w:footnote w:id="118">
    <w:p w14:paraId="21765B3A" w14:textId="23182151"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56" w:name="_Hlk42868815"/>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30 januari 1925.</w:t>
      </w:r>
      <w:bookmarkEnd w:id="56"/>
    </w:p>
  </w:footnote>
  <w:footnote w:id="119">
    <w:p w14:paraId="5496757E" w14:textId="0BE7F9E8" w:rsidR="00F309E2" w:rsidRDefault="00F309E2" w:rsidP="00611471">
      <w:pPr>
        <w:pStyle w:val="Voetnoottekst"/>
      </w:pPr>
      <w:r w:rsidRPr="00761034">
        <w:rPr>
          <w:rStyle w:val="Voetnootmarkering"/>
          <w:rFonts w:ascii="Cambria" w:hAnsi="Cambria" w:cstheme="majorHAnsi"/>
        </w:rPr>
        <w:footnoteRef/>
      </w:r>
      <w:r w:rsidRPr="00761034">
        <w:rPr>
          <w:rFonts w:ascii="Cambria" w:hAnsi="Cambria" w:cstheme="majorHAnsi"/>
        </w:rPr>
        <w:t xml:space="preserve"> </w:t>
      </w:r>
      <w:bookmarkStart w:id="57" w:name="_Hlk42868823"/>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6 maart 1937.</w:t>
      </w:r>
      <w:bookmarkEnd w:id="57"/>
    </w:p>
  </w:footnote>
  <w:footnote w:id="120">
    <w:p w14:paraId="2B26502C" w14:textId="71C8B74E"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Koster, ‘Los van God, gezin en natie’, 363-367.</w:t>
      </w:r>
    </w:p>
  </w:footnote>
  <w:footnote w:id="121">
    <w:p w14:paraId="77DE62F3" w14:textId="6A34C311" w:rsidR="00F309E2" w:rsidRPr="00761034" w:rsidRDefault="00F309E2" w:rsidP="00611471">
      <w:pPr>
        <w:pStyle w:val="Voetnoottekst"/>
        <w:rPr>
          <w:rFonts w:ascii="Cambria" w:hAnsi="Cambria" w:cstheme="majorHAnsi"/>
          <w:i/>
          <w:iCs/>
        </w:rPr>
      </w:pPr>
      <w:r w:rsidRPr="00761034">
        <w:rPr>
          <w:rStyle w:val="Voetnootmarkering"/>
          <w:rFonts w:ascii="Cambria" w:hAnsi="Cambria" w:cstheme="majorHAnsi"/>
        </w:rPr>
        <w:footnoteRef/>
      </w:r>
      <w:r w:rsidRPr="00761034">
        <w:rPr>
          <w:rFonts w:ascii="Cambria" w:hAnsi="Cambria" w:cstheme="majorHAnsi"/>
        </w:rPr>
        <w:t xml:space="preserve"> Boterman, </w:t>
      </w:r>
      <w:r w:rsidRPr="00761034">
        <w:rPr>
          <w:rFonts w:ascii="Cambria" w:hAnsi="Cambria" w:cstheme="majorHAnsi"/>
          <w:i/>
          <w:iCs/>
        </w:rPr>
        <w:t xml:space="preserve">Nederland en Duitsland in het interbellum, </w:t>
      </w:r>
      <w:r w:rsidRPr="00761034">
        <w:rPr>
          <w:rFonts w:ascii="Cambria" w:hAnsi="Cambria"/>
        </w:rPr>
        <w:t>17.</w:t>
      </w:r>
    </w:p>
  </w:footnote>
  <w:footnote w:id="122">
    <w:p w14:paraId="2987029C" w14:textId="4C034BA0"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Koster, ‘Los van God, gezin en natie’, 367-368.</w:t>
      </w:r>
    </w:p>
  </w:footnote>
  <w:footnote w:id="123">
    <w:p w14:paraId="3B7BD7BD" w14:textId="39EF0C73" w:rsidR="00F309E2" w:rsidRPr="00767DFC" w:rsidRDefault="00F309E2" w:rsidP="00611471">
      <w:pPr>
        <w:pStyle w:val="Voetnoottekst"/>
        <w:rPr>
          <w:rFonts w:asciiTheme="majorHAnsi" w:hAnsiTheme="majorHAnsi" w:cstheme="majorHAnsi"/>
        </w:rPr>
      </w:pPr>
      <w:r w:rsidRPr="00761034">
        <w:rPr>
          <w:rStyle w:val="Voetnootmarkering"/>
          <w:rFonts w:ascii="Cambria" w:hAnsi="Cambria" w:cstheme="majorHAnsi"/>
        </w:rPr>
        <w:footnoteRef/>
      </w:r>
      <w:r w:rsidRPr="00761034">
        <w:rPr>
          <w:rFonts w:ascii="Cambria" w:hAnsi="Cambria" w:cstheme="majorHAnsi"/>
        </w:rPr>
        <w:t xml:space="preserve"> Ibidem, 368-369.</w:t>
      </w:r>
    </w:p>
  </w:footnote>
  <w:footnote w:id="124">
    <w:p w14:paraId="191048ED" w14:textId="6ED47019"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‘Kikeriki!’, </w:t>
      </w:r>
      <w:r w:rsidRPr="00761034">
        <w:rPr>
          <w:rFonts w:ascii="Cambria" w:hAnsi="Cambria" w:cstheme="majorHAnsi"/>
          <w:i/>
          <w:iCs/>
        </w:rPr>
        <w:t>Haagsche Courant</w:t>
      </w:r>
      <w:r w:rsidRPr="00761034">
        <w:rPr>
          <w:rFonts w:ascii="Cambria" w:hAnsi="Cambria" w:cstheme="majorHAnsi"/>
        </w:rPr>
        <w:t>, 6 juli 1935.</w:t>
      </w:r>
    </w:p>
  </w:footnote>
  <w:footnote w:id="125">
    <w:p w14:paraId="20CA68B8" w14:textId="0BA42923" w:rsidR="00F309E2" w:rsidRPr="00761034" w:rsidRDefault="00F309E2" w:rsidP="00611471">
      <w:pPr>
        <w:pStyle w:val="Voetnoottekst"/>
        <w:rPr>
          <w:rFonts w:ascii="Cambria" w:hAnsi="Cambria"/>
        </w:rPr>
      </w:pPr>
      <w:r w:rsidRPr="00761034">
        <w:rPr>
          <w:rStyle w:val="Voetnootmarkering"/>
          <w:rFonts w:ascii="Cambria" w:hAnsi="Cambria" w:cstheme="majorHAnsi"/>
        </w:rPr>
        <w:footnoteRef/>
      </w:r>
      <w:r w:rsidRPr="00761034">
        <w:rPr>
          <w:rFonts w:ascii="Cambria" w:hAnsi="Cambria" w:cstheme="majorHAnsi"/>
        </w:rPr>
        <w:t xml:space="preserve"> ‘Kikeriki!’, </w:t>
      </w:r>
      <w:r w:rsidRPr="00761034">
        <w:rPr>
          <w:rFonts w:ascii="Cambria" w:hAnsi="Cambria" w:cstheme="majorHAnsi"/>
          <w:i/>
          <w:iCs/>
        </w:rPr>
        <w:t>Haagsche Courant</w:t>
      </w:r>
      <w:r w:rsidRPr="00761034">
        <w:rPr>
          <w:rFonts w:ascii="Cambria" w:hAnsi="Cambria" w:cstheme="majorHAnsi"/>
        </w:rPr>
        <w:t>, 3 februari 1933.</w:t>
      </w:r>
    </w:p>
  </w:footnote>
  <w:footnote w:id="126">
    <w:p w14:paraId="10200C4D" w14:textId="33CAD519"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‘Kikeriki!’, </w:t>
      </w:r>
      <w:r w:rsidRPr="00761034">
        <w:rPr>
          <w:rFonts w:ascii="Cambria" w:hAnsi="Cambria" w:cstheme="majorHAnsi"/>
          <w:i/>
          <w:iCs/>
        </w:rPr>
        <w:t>Haagsche Courant</w:t>
      </w:r>
      <w:r w:rsidRPr="00761034">
        <w:rPr>
          <w:rFonts w:ascii="Cambria" w:hAnsi="Cambria" w:cstheme="majorHAnsi"/>
        </w:rPr>
        <w:t>, 5 augustus 1932.</w:t>
      </w:r>
    </w:p>
  </w:footnote>
  <w:footnote w:id="127">
    <w:p w14:paraId="388494F4" w14:textId="075DDF17"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‘Kikeriki!’, </w:t>
      </w:r>
      <w:r w:rsidRPr="00761034">
        <w:rPr>
          <w:rFonts w:ascii="Cambria" w:hAnsi="Cambria" w:cstheme="majorHAnsi"/>
          <w:i/>
          <w:iCs/>
        </w:rPr>
        <w:t>Haagsche Courant</w:t>
      </w:r>
      <w:r w:rsidRPr="00761034">
        <w:rPr>
          <w:rFonts w:ascii="Cambria" w:hAnsi="Cambria" w:cstheme="majorHAnsi"/>
        </w:rPr>
        <w:t>, 4 november 1932.</w:t>
      </w:r>
    </w:p>
  </w:footnote>
  <w:footnote w:id="128">
    <w:p w14:paraId="51532A35" w14:textId="3444AE32" w:rsidR="00F309E2" w:rsidRPr="00767DFC" w:rsidRDefault="00F309E2" w:rsidP="00611471">
      <w:pPr>
        <w:pStyle w:val="Voetnoottekst"/>
        <w:rPr>
          <w:rFonts w:asciiTheme="majorHAnsi" w:hAnsiTheme="majorHAnsi" w:cstheme="majorHAnsi"/>
        </w:rPr>
      </w:pPr>
      <w:r w:rsidRPr="00761034">
        <w:rPr>
          <w:rStyle w:val="Voetnootmarkering"/>
          <w:rFonts w:ascii="Cambria" w:hAnsi="Cambria" w:cstheme="majorHAnsi"/>
        </w:rPr>
        <w:footnoteRef/>
      </w:r>
      <w:r w:rsidRPr="00761034">
        <w:rPr>
          <w:rFonts w:ascii="Cambria" w:hAnsi="Cambria" w:cstheme="majorHAnsi"/>
        </w:rPr>
        <w:t xml:space="preserve"> Koster, ‘Los van God, gezin en natie’, 358-361.</w:t>
      </w:r>
    </w:p>
  </w:footnote>
  <w:footnote w:id="129">
    <w:p w14:paraId="7E871DB9" w14:textId="1944E0DA" w:rsidR="00F309E2" w:rsidRPr="00761034" w:rsidRDefault="00F309E2" w:rsidP="00611471">
      <w:pPr>
        <w:pStyle w:val="Voetnoottekst"/>
        <w:rPr>
          <w:rFonts w:ascii="Cambria" w:hAnsi="Cambria"/>
        </w:rPr>
      </w:pPr>
      <w:r w:rsidRPr="00761034">
        <w:rPr>
          <w:rStyle w:val="Voetnootmarkering"/>
          <w:rFonts w:ascii="Cambria" w:hAnsi="Cambria" w:cstheme="majorHAnsi"/>
        </w:rPr>
        <w:footnoteRef/>
      </w:r>
      <w:r w:rsidRPr="00761034">
        <w:rPr>
          <w:rFonts w:ascii="Cambria" w:hAnsi="Cambria" w:cstheme="majorHAnsi"/>
        </w:rPr>
        <w:t xml:space="preserve"> </w:t>
      </w:r>
      <w:bookmarkStart w:id="62" w:name="_Hlk42868864"/>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5 mei 1927.</w:t>
      </w:r>
      <w:bookmarkEnd w:id="62"/>
    </w:p>
  </w:footnote>
  <w:footnote w:id="130">
    <w:p w14:paraId="208C46AF" w14:textId="0272DD65"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63" w:name="_Hlk42868875"/>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5 februari 1926.</w:t>
      </w:r>
    </w:p>
    <w:bookmarkEnd w:id="63"/>
  </w:footnote>
  <w:footnote w:id="131">
    <w:p w14:paraId="40806072" w14:textId="343579C2" w:rsidR="00F309E2" w:rsidRPr="00761034" w:rsidRDefault="00F309E2" w:rsidP="00FB0906">
      <w:pPr>
        <w:pStyle w:val="Voetnoottekst"/>
        <w:spacing w:line="0" w:lineRule="atLea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De Haan, </w:t>
      </w:r>
      <w:r w:rsidRPr="00761034">
        <w:rPr>
          <w:rFonts w:ascii="Cambria" w:hAnsi="Cambria" w:cstheme="majorHAnsi"/>
          <w:i/>
          <w:iCs/>
        </w:rPr>
        <w:t>Sekse op kantoor</w:t>
      </w:r>
      <w:r w:rsidRPr="00761034">
        <w:rPr>
          <w:rFonts w:ascii="Cambria" w:hAnsi="Cambria" w:cstheme="majorHAnsi"/>
        </w:rPr>
        <w:t>, 151.</w:t>
      </w:r>
    </w:p>
  </w:footnote>
  <w:footnote w:id="132">
    <w:p w14:paraId="1800CA16" w14:textId="34C2F48D"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64" w:name="_Hlk42868886"/>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13 januari 1933.</w:t>
      </w:r>
      <w:bookmarkEnd w:id="64"/>
    </w:p>
  </w:footnote>
  <w:footnote w:id="133">
    <w:p w14:paraId="71556B35" w14:textId="2CAC6EB2"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De Haan, </w:t>
      </w:r>
      <w:r w:rsidRPr="00761034">
        <w:rPr>
          <w:rFonts w:ascii="Cambria" w:hAnsi="Cambria" w:cstheme="majorHAnsi"/>
          <w:i/>
          <w:iCs/>
        </w:rPr>
        <w:t>Sekse op kantoor</w:t>
      </w:r>
      <w:r w:rsidRPr="00761034">
        <w:rPr>
          <w:rFonts w:ascii="Cambria" w:hAnsi="Cambria" w:cstheme="majorHAnsi"/>
        </w:rPr>
        <w:t>, 151.</w:t>
      </w:r>
    </w:p>
  </w:footnote>
  <w:footnote w:id="134">
    <w:p w14:paraId="74FEB973" w14:textId="4274E368"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65" w:name="_Hlk42868900"/>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7 juli 1933.</w:t>
      </w:r>
      <w:bookmarkEnd w:id="65"/>
    </w:p>
  </w:footnote>
  <w:footnote w:id="135">
    <w:p w14:paraId="6B1D71E0" w14:textId="578272A4" w:rsidR="00F309E2" w:rsidRPr="00767DFC" w:rsidRDefault="00F309E2" w:rsidP="00611471">
      <w:pPr>
        <w:pStyle w:val="Voetnoottekst"/>
        <w:rPr>
          <w:rFonts w:asciiTheme="majorHAnsi" w:hAnsiTheme="majorHAnsi" w:cstheme="majorHAnsi"/>
        </w:rPr>
      </w:pPr>
      <w:r w:rsidRPr="00761034">
        <w:rPr>
          <w:rStyle w:val="Voetnootmarkering"/>
          <w:rFonts w:ascii="Cambria" w:hAnsi="Cambria" w:cstheme="majorHAnsi"/>
        </w:rPr>
        <w:footnoteRef/>
      </w:r>
      <w:r w:rsidRPr="00761034">
        <w:rPr>
          <w:rFonts w:ascii="Cambria" w:hAnsi="Cambria" w:cstheme="majorHAnsi"/>
        </w:rPr>
        <w:t xml:space="preserve"> </w:t>
      </w:r>
      <w:bookmarkStart w:id="66" w:name="_Hlk42868909"/>
      <w:r w:rsidRPr="00761034">
        <w:rPr>
          <w:rFonts w:ascii="Cambria" w:hAnsi="Cambria" w:cstheme="majorHAnsi"/>
        </w:rPr>
        <w:t xml:space="preserve">‘Kikeriki!’, </w:t>
      </w:r>
      <w:r w:rsidRPr="00761034">
        <w:rPr>
          <w:rFonts w:ascii="Cambria" w:hAnsi="Cambria" w:cstheme="majorHAnsi"/>
          <w:i/>
          <w:iCs/>
        </w:rPr>
        <w:t>Haagsche Courant</w:t>
      </w:r>
      <w:r w:rsidRPr="00761034">
        <w:rPr>
          <w:rFonts w:ascii="Cambria" w:hAnsi="Cambria" w:cstheme="majorHAnsi"/>
        </w:rPr>
        <w:t>, 6 november 1925.</w:t>
      </w:r>
      <w:bookmarkEnd w:id="66"/>
    </w:p>
  </w:footnote>
  <w:footnote w:id="136">
    <w:p w14:paraId="63A69D60" w14:textId="238F9FEA" w:rsidR="00F309E2" w:rsidRPr="00761034" w:rsidRDefault="00F309E2" w:rsidP="00611471">
      <w:pPr>
        <w:pStyle w:val="Voetnoottekst"/>
        <w:rPr>
          <w:rFonts w:ascii="Cambria" w:hAnsi="Cambria" w:cstheme="majorHAnsi"/>
        </w:rPr>
      </w:pPr>
      <w:r w:rsidRPr="00761034">
        <w:rPr>
          <w:rStyle w:val="Voetnootmarkering"/>
          <w:rFonts w:ascii="Cambria" w:hAnsi="Cambria" w:cstheme="majorHAnsi"/>
        </w:rPr>
        <w:footnoteRef/>
      </w:r>
      <w:r w:rsidRPr="00761034">
        <w:rPr>
          <w:rFonts w:ascii="Cambria" w:hAnsi="Cambria" w:cstheme="majorHAnsi"/>
        </w:rPr>
        <w:t xml:space="preserve"> Leen van Molle, ‘“Ik hèb geen man!” Celibaat en echtscheiding tijdens het interbellum, vertogen en praktijken’, </w:t>
      </w:r>
      <w:r w:rsidRPr="00761034">
        <w:rPr>
          <w:rFonts w:ascii="Cambria" w:hAnsi="Cambria"/>
        </w:rPr>
        <w:t>in: Jan Kok en Jan van Bavel (ed</w:t>
      </w:r>
      <w:r>
        <w:rPr>
          <w:rFonts w:ascii="Cambria" w:hAnsi="Cambria"/>
        </w:rPr>
        <w:t>s.</w:t>
      </w:r>
      <w:r w:rsidRPr="00761034">
        <w:rPr>
          <w:rFonts w:ascii="Cambria" w:hAnsi="Cambria"/>
        </w:rPr>
        <w:t xml:space="preserve">), </w:t>
      </w:r>
      <w:r w:rsidRPr="00761034">
        <w:rPr>
          <w:rFonts w:ascii="Cambria" w:hAnsi="Cambria"/>
          <w:i/>
          <w:iCs/>
        </w:rPr>
        <w:t>De levenskracht der bevolking: Sociale en demografische kwesties in de Lage Landen tijdens het interbellum</w:t>
      </w:r>
      <w:r w:rsidRPr="00761034">
        <w:rPr>
          <w:rFonts w:ascii="Cambria" w:hAnsi="Cambria"/>
        </w:rPr>
        <w:t xml:space="preserve"> (Leuven 2010)</w:t>
      </w:r>
      <w:r>
        <w:rPr>
          <w:rFonts w:ascii="Cambria" w:hAnsi="Cambria"/>
        </w:rPr>
        <w:t>,</w:t>
      </w:r>
      <w:r w:rsidRPr="00761034">
        <w:rPr>
          <w:rFonts w:ascii="Cambria" w:hAnsi="Cambria"/>
        </w:rPr>
        <w:t xml:space="preserve"> </w:t>
      </w:r>
      <w:r w:rsidRPr="00761034">
        <w:rPr>
          <w:rFonts w:ascii="Cambria" w:hAnsi="Cambria" w:cstheme="majorHAnsi"/>
        </w:rPr>
        <w:t>385-414, aldaar 397.</w:t>
      </w:r>
    </w:p>
  </w:footnote>
  <w:footnote w:id="137">
    <w:p w14:paraId="025AE03B" w14:textId="2049E4B7" w:rsidR="00F309E2" w:rsidRPr="00B903E8" w:rsidRDefault="00F309E2" w:rsidP="00771751">
      <w:pPr>
        <w:pStyle w:val="Voetnoottekst"/>
        <w:rPr>
          <w:rFonts w:ascii="Cambria" w:hAnsi="Cambria"/>
          <w:lang w:val="en-GB"/>
        </w:rPr>
      </w:pPr>
      <w:r w:rsidRPr="00B903E8">
        <w:rPr>
          <w:rStyle w:val="Voetnootmarkering"/>
          <w:rFonts w:ascii="Cambria" w:hAnsi="Cambria"/>
        </w:rPr>
        <w:footnoteRef/>
      </w:r>
      <w:r w:rsidRPr="00B903E8">
        <w:rPr>
          <w:rFonts w:ascii="Cambria" w:hAnsi="Cambria"/>
          <w:lang w:val="en-GB"/>
        </w:rPr>
        <w:t xml:space="preserve"> Adam C. Stanley</w:t>
      </w:r>
      <w:r w:rsidRPr="00B903E8">
        <w:rPr>
          <w:rFonts w:ascii="Cambria" w:hAnsi="Cambria"/>
          <w:i/>
          <w:iCs/>
          <w:lang w:val="en-GB"/>
        </w:rPr>
        <w:t>, Modernizing tradition: gender and consumerism in interwar France and Germany</w:t>
      </w:r>
      <w:r w:rsidRPr="00B903E8">
        <w:rPr>
          <w:rFonts w:ascii="Cambria" w:hAnsi="Cambria"/>
          <w:lang w:val="en-GB"/>
        </w:rPr>
        <w:t xml:space="preserve"> (Baton Rouge 2008)</w:t>
      </w:r>
      <w:r>
        <w:rPr>
          <w:rFonts w:ascii="Cambria" w:hAnsi="Cambria"/>
          <w:lang w:val="en-GB"/>
        </w:rPr>
        <w:t>,</w:t>
      </w:r>
      <w:r w:rsidRPr="00B903E8">
        <w:rPr>
          <w:rFonts w:ascii="Cambria" w:hAnsi="Cambria"/>
          <w:lang w:val="en-GB"/>
        </w:rPr>
        <w:t xml:space="preserve"> 2.</w:t>
      </w:r>
    </w:p>
  </w:footnote>
  <w:footnote w:id="138">
    <w:p w14:paraId="7358E97C" w14:textId="164A1053" w:rsidR="00F309E2" w:rsidRPr="00B903E8" w:rsidRDefault="00F309E2" w:rsidP="00AA609D">
      <w:pPr>
        <w:pStyle w:val="Voetnoottekst"/>
        <w:spacing w:line="0" w:lineRule="atLeast"/>
        <w:rPr>
          <w:rFonts w:ascii="Cambria" w:hAnsi="Cambria" w:cstheme="majorHAnsi"/>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De Haan, </w:t>
      </w:r>
      <w:r w:rsidRPr="00B903E8">
        <w:rPr>
          <w:rFonts w:ascii="Cambria" w:hAnsi="Cambria" w:cstheme="majorHAnsi"/>
          <w:i/>
          <w:iCs/>
        </w:rPr>
        <w:t>Sekse op kantoor</w:t>
      </w:r>
      <w:r w:rsidRPr="00B903E8">
        <w:rPr>
          <w:rFonts w:ascii="Cambria" w:hAnsi="Cambria" w:cstheme="majorHAnsi"/>
        </w:rPr>
        <w:t xml:space="preserve">, </w:t>
      </w:r>
      <w:r w:rsidRPr="00B903E8">
        <w:rPr>
          <w:rFonts w:ascii="Cambria" w:hAnsi="Cambria"/>
        </w:rPr>
        <w:t>115.</w:t>
      </w:r>
    </w:p>
  </w:footnote>
  <w:footnote w:id="139">
    <w:p w14:paraId="350220C7" w14:textId="17B3604F"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bookmarkStart w:id="69" w:name="_Hlk42868923"/>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6 juli 1929.</w:t>
      </w:r>
      <w:bookmarkEnd w:id="69"/>
    </w:p>
  </w:footnote>
  <w:footnote w:id="140">
    <w:p w14:paraId="2DB03DE6" w14:textId="32610D7B"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De Haan, </w:t>
      </w:r>
      <w:r w:rsidRPr="00B903E8">
        <w:rPr>
          <w:rFonts w:ascii="Cambria" w:hAnsi="Cambria"/>
          <w:i/>
          <w:iCs/>
        </w:rPr>
        <w:t>Sekse op kantoor</w:t>
      </w:r>
      <w:r w:rsidRPr="00B903E8">
        <w:rPr>
          <w:rFonts w:ascii="Cambria" w:hAnsi="Cambria"/>
        </w:rPr>
        <w:t>, 115.</w:t>
      </w:r>
    </w:p>
  </w:footnote>
  <w:footnote w:id="141">
    <w:p w14:paraId="5D435E98" w14:textId="085C355E"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Hettie Pott-Buter en K. Tijdens (red.), </w:t>
      </w:r>
      <w:r w:rsidRPr="00B903E8">
        <w:rPr>
          <w:rFonts w:ascii="Cambria" w:hAnsi="Cambria"/>
          <w:i/>
          <w:iCs/>
        </w:rPr>
        <w:t>Vrouwen: leven en werk in de twintigste eeuw</w:t>
      </w:r>
      <w:r w:rsidRPr="00B903E8">
        <w:rPr>
          <w:rFonts w:ascii="Cambria" w:hAnsi="Cambria"/>
        </w:rPr>
        <w:t xml:space="preserve"> (Amsterdam 1998)</w:t>
      </w:r>
      <w:r>
        <w:rPr>
          <w:rFonts w:ascii="Cambria" w:hAnsi="Cambria"/>
        </w:rPr>
        <w:t>,</w:t>
      </w:r>
      <w:r w:rsidRPr="00B903E8">
        <w:rPr>
          <w:rFonts w:ascii="Cambria" w:hAnsi="Cambria"/>
        </w:rPr>
        <w:t xml:space="preserve"> 270.</w:t>
      </w:r>
    </w:p>
  </w:footnote>
  <w:footnote w:id="142">
    <w:p w14:paraId="7C90D657" w14:textId="77777777"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De Haan, </w:t>
      </w:r>
      <w:r w:rsidRPr="00B903E8">
        <w:rPr>
          <w:rFonts w:ascii="Cambria" w:hAnsi="Cambria"/>
          <w:i/>
          <w:iCs/>
        </w:rPr>
        <w:t>Sekse op kantoor</w:t>
      </w:r>
      <w:r w:rsidRPr="00B903E8">
        <w:rPr>
          <w:rFonts w:ascii="Cambria" w:hAnsi="Cambria"/>
        </w:rPr>
        <w:t>, 120.</w:t>
      </w:r>
    </w:p>
  </w:footnote>
  <w:footnote w:id="143">
    <w:p w14:paraId="5B7BC1BD" w14:textId="57B95C78" w:rsidR="00F309E2" w:rsidRPr="00B903E8" w:rsidRDefault="00F309E2" w:rsidP="00771751">
      <w:pPr>
        <w:pStyle w:val="Voetnoottekst"/>
        <w:rPr>
          <w:rFonts w:ascii="Cambria" w:hAnsi="Cambria" w:cstheme="majorHAnsi"/>
        </w:rPr>
      </w:pPr>
      <w:r w:rsidRPr="00B903E8">
        <w:rPr>
          <w:rStyle w:val="Voetnootmarkering"/>
          <w:rFonts w:ascii="Cambria" w:hAnsi="Cambria"/>
        </w:rPr>
        <w:footnoteRef/>
      </w:r>
      <w:r w:rsidRPr="00B903E8">
        <w:rPr>
          <w:rFonts w:ascii="Cambria" w:hAnsi="Cambria"/>
        </w:rPr>
        <w:t xml:space="preserve"> Jan Kok</w:t>
      </w:r>
      <w:r>
        <w:rPr>
          <w:rFonts w:ascii="Cambria" w:hAnsi="Cambria"/>
        </w:rPr>
        <w:t xml:space="preserve"> en </w:t>
      </w:r>
      <w:r w:rsidRPr="00B903E8">
        <w:rPr>
          <w:rFonts w:ascii="Cambria" w:hAnsi="Cambria"/>
        </w:rPr>
        <w:t>Jan van Bavel, ‘Uitstel en afstel van ouderschap tijdens het interbellum in Nederland’, in: Jan Kok en Jan van Bavel (ed</w:t>
      </w:r>
      <w:r>
        <w:rPr>
          <w:rFonts w:ascii="Cambria" w:hAnsi="Cambria"/>
        </w:rPr>
        <w:t>s.</w:t>
      </w:r>
      <w:r w:rsidRPr="00B903E8">
        <w:rPr>
          <w:rFonts w:ascii="Cambria" w:hAnsi="Cambria"/>
        </w:rPr>
        <w:t xml:space="preserve">), </w:t>
      </w:r>
      <w:r w:rsidRPr="00B903E8">
        <w:rPr>
          <w:rFonts w:ascii="Cambria" w:hAnsi="Cambria"/>
          <w:i/>
          <w:iCs/>
        </w:rPr>
        <w:t>De levenskracht der bevolking: Sociale en demografische kwesties in de Lage Landen tijdens het interbellum</w:t>
      </w:r>
      <w:r w:rsidRPr="00B903E8">
        <w:rPr>
          <w:rFonts w:ascii="Cambria" w:hAnsi="Cambria"/>
        </w:rPr>
        <w:t xml:space="preserve"> (Leuven 2010)</w:t>
      </w:r>
      <w:r>
        <w:rPr>
          <w:rFonts w:ascii="Cambria" w:hAnsi="Cambria"/>
        </w:rPr>
        <w:t>,</w:t>
      </w:r>
      <w:r w:rsidRPr="00B903E8">
        <w:rPr>
          <w:rFonts w:ascii="Cambria" w:hAnsi="Cambria"/>
        </w:rPr>
        <w:t xml:space="preserve"> </w:t>
      </w:r>
      <w:r w:rsidRPr="00B903E8">
        <w:rPr>
          <w:rFonts w:ascii="Cambria" w:hAnsi="Cambria" w:cstheme="majorHAnsi"/>
        </w:rPr>
        <w:t xml:space="preserve">197-228, aldaar </w:t>
      </w:r>
      <w:r w:rsidRPr="00B903E8">
        <w:rPr>
          <w:rFonts w:ascii="Cambria" w:hAnsi="Cambria"/>
        </w:rPr>
        <w:t>220-221.</w:t>
      </w:r>
    </w:p>
  </w:footnote>
  <w:footnote w:id="144">
    <w:p w14:paraId="35C44C7F" w14:textId="7D46BAC9" w:rsidR="00F309E2" w:rsidRPr="00761034" w:rsidRDefault="00F309E2" w:rsidP="00771751">
      <w:pPr>
        <w:pStyle w:val="Voetnoottekst"/>
        <w:rPr>
          <w:rFonts w:ascii="Cambria" w:hAnsi="Cambria"/>
          <w:sz w:val="22"/>
          <w:szCs w:val="22"/>
        </w:rPr>
      </w:pPr>
      <w:r w:rsidRPr="00B903E8">
        <w:rPr>
          <w:rStyle w:val="Voetnootmarkering"/>
          <w:rFonts w:ascii="Cambria" w:hAnsi="Cambria"/>
        </w:rPr>
        <w:footnoteRef/>
      </w:r>
      <w:r w:rsidRPr="00B903E8">
        <w:rPr>
          <w:rFonts w:ascii="Cambria" w:hAnsi="Cambria"/>
        </w:rPr>
        <w:t xml:space="preserve"> Els Kloek, </w:t>
      </w:r>
      <w:r w:rsidRPr="00B903E8">
        <w:rPr>
          <w:rFonts w:ascii="Cambria" w:hAnsi="Cambria"/>
          <w:i/>
          <w:iCs/>
        </w:rPr>
        <w:t>Vrouw des huizes. Een cultuurgeschiedenis van de Hollandse huisvrouw</w:t>
      </w:r>
      <w:r w:rsidRPr="00B903E8">
        <w:rPr>
          <w:rFonts w:ascii="Cambria" w:hAnsi="Cambria"/>
        </w:rPr>
        <w:t xml:space="preserve"> (Amsterdam 2009)</w:t>
      </w:r>
      <w:r>
        <w:rPr>
          <w:rFonts w:ascii="Cambria" w:hAnsi="Cambria"/>
        </w:rPr>
        <w:t>,</w:t>
      </w:r>
      <w:r w:rsidRPr="00B903E8">
        <w:rPr>
          <w:rFonts w:ascii="Cambria" w:hAnsi="Cambria"/>
        </w:rPr>
        <w:t xml:space="preserve"> 195-196.</w:t>
      </w:r>
    </w:p>
  </w:footnote>
  <w:footnote w:id="145">
    <w:p w14:paraId="46B78000" w14:textId="0A49E080"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1 september 1933.</w:t>
      </w:r>
    </w:p>
  </w:footnote>
  <w:footnote w:id="146">
    <w:p w14:paraId="08B64E01" w14:textId="72E39372"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6 september 1928.</w:t>
      </w:r>
    </w:p>
  </w:footnote>
  <w:footnote w:id="147">
    <w:p w14:paraId="54DB3336" w14:textId="4AC12212"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De Haan, </w:t>
      </w:r>
      <w:r w:rsidRPr="00B903E8">
        <w:rPr>
          <w:rFonts w:ascii="Cambria" w:hAnsi="Cambria" w:cstheme="majorHAnsi"/>
          <w:i/>
          <w:iCs/>
        </w:rPr>
        <w:t>Sekse op kantoor,</w:t>
      </w:r>
      <w:r w:rsidRPr="00B903E8">
        <w:rPr>
          <w:rFonts w:ascii="Cambria" w:hAnsi="Cambria"/>
        </w:rPr>
        <w:t xml:space="preserve"> 220.</w:t>
      </w:r>
    </w:p>
  </w:footnote>
  <w:footnote w:id="148">
    <w:p w14:paraId="784876F4" w14:textId="379229D1" w:rsidR="00F309E2" w:rsidRPr="00F309E2" w:rsidRDefault="00F309E2" w:rsidP="00771751">
      <w:pPr>
        <w:pStyle w:val="Voetnoottekst"/>
        <w:rPr>
          <w:rFonts w:ascii="Cambria" w:hAnsi="Cambria"/>
          <w:lang w:val="en-GB"/>
        </w:rPr>
      </w:pPr>
      <w:r w:rsidRPr="00B903E8">
        <w:rPr>
          <w:rStyle w:val="Voetnootmarkering"/>
          <w:rFonts w:ascii="Cambria" w:hAnsi="Cambria"/>
        </w:rPr>
        <w:footnoteRef/>
      </w:r>
      <w:r w:rsidRPr="00F309E2">
        <w:rPr>
          <w:rFonts w:ascii="Cambria" w:hAnsi="Cambria"/>
          <w:lang w:val="en-GB"/>
        </w:rPr>
        <w:t xml:space="preserve"> Ibidem, 187.</w:t>
      </w:r>
    </w:p>
  </w:footnote>
  <w:footnote w:id="149">
    <w:p w14:paraId="0F0874C4" w14:textId="326ACA28" w:rsidR="00F309E2" w:rsidRPr="00F309E2" w:rsidRDefault="00F309E2" w:rsidP="00771751">
      <w:pPr>
        <w:pStyle w:val="Voetnoottekst"/>
        <w:rPr>
          <w:rFonts w:ascii="Cambria" w:hAnsi="Cambria"/>
          <w:lang w:val="en-GB"/>
        </w:rPr>
      </w:pPr>
      <w:r w:rsidRPr="00B903E8">
        <w:rPr>
          <w:rStyle w:val="Voetnootmarkering"/>
          <w:rFonts w:ascii="Cambria" w:hAnsi="Cambria"/>
        </w:rPr>
        <w:footnoteRef/>
      </w:r>
      <w:r w:rsidRPr="00F309E2">
        <w:rPr>
          <w:rFonts w:ascii="Cambria" w:hAnsi="Cambria"/>
          <w:lang w:val="en-GB"/>
        </w:rPr>
        <w:t xml:space="preserve"> Ibidem.</w:t>
      </w:r>
    </w:p>
  </w:footnote>
  <w:footnote w:id="150">
    <w:p w14:paraId="52743C13" w14:textId="54F1DC87" w:rsidR="00F309E2" w:rsidRPr="00F309E2" w:rsidRDefault="00F309E2" w:rsidP="00771751">
      <w:pPr>
        <w:pStyle w:val="Voetnoottekst"/>
        <w:rPr>
          <w:rFonts w:ascii="Cambria" w:hAnsi="Cambria"/>
          <w:lang w:val="en-GB"/>
        </w:rPr>
      </w:pPr>
      <w:r w:rsidRPr="00B903E8">
        <w:rPr>
          <w:rStyle w:val="Voetnootmarkering"/>
          <w:rFonts w:ascii="Cambria" w:hAnsi="Cambria"/>
        </w:rPr>
        <w:footnoteRef/>
      </w:r>
      <w:r w:rsidRPr="00F309E2">
        <w:rPr>
          <w:rFonts w:ascii="Cambria" w:hAnsi="Cambria"/>
          <w:lang w:val="en-GB"/>
        </w:rPr>
        <w:t xml:space="preserve"> Ibidem, 196.</w:t>
      </w:r>
    </w:p>
  </w:footnote>
  <w:footnote w:id="151">
    <w:p w14:paraId="50317992" w14:textId="4AFC07ED" w:rsidR="00F309E2" w:rsidRPr="00C622F3" w:rsidRDefault="00F309E2" w:rsidP="00771751">
      <w:pPr>
        <w:pStyle w:val="Voetnoottekst"/>
        <w:rPr>
          <w:lang w:val="en-GB"/>
        </w:rPr>
      </w:pPr>
      <w:r w:rsidRPr="00B903E8">
        <w:rPr>
          <w:rStyle w:val="Voetnootmarkering"/>
          <w:rFonts w:ascii="Cambria" w:hAnsi="Cambria"/>
        </w:rPr>
        <w:footnoteRef/>
      </w:r>
      <w:r w:rsidRPr="00B903E8">
        <w:rPr>
          <w:rFonts w:ascii="Cambria" w:hAnsi="Cambria"/>
          <w:lang w:val="en-GB"/>
        </w:rPr>
        <w:t xml:space="preserve"> </w:t>
      </w:r>
      <w:r w:rsidRPr="00B903E8">
        <w:rPr>
          <w:rFonts w:ascii="Cambria" w:hAnsi="Cambria" w:cstheme="majorHAnsi"/>
          <w:lang w:val="en-GB"/>
        </w:rPr>
        <w:t xml:space="preserve">‘Kikeriki!’, </w:t>
      </w:r>
      <w:r w:rsidRPr="00B903E8">
        <w:rPr>
          <w:rFonts w:ascii="Cambria" w:hAnsi="Cambria" w:cstheme="majorHAnsi"/>
          <w:i/>
          <w:iCs/>
          <w:lang w:val="en-GB"/>
        </w:rPr>
        <w:t>Haagsche Courant</w:t>
      </w:r>
      <w:r w:rsidRPr="00B903E8">
        <w:rPr>
          <w:rFonts w:ascii="Cambria" w:hAnsi="Cambria" w:cstheme="majorHAnsi"/>
          <w:lang w:val="en-GB"/>
        </w:rPr>
        <w:t xml:space="preserve">, </w:t>
      </w:r>
      <w:r w:rsidRPr="00B903E8">
        <w:rPr>
          <w:rFonts w:ascii="Cambria" w:hAnsi="Cambria"/>
          <w:lang w:val="en-GB"/>
        </w:rPr>
        <w:t>7 april 1927.</w:t>
      </w:r>
    </w:p>
  </w:footnote>
  <w:footnote w:id="152">
    <w:p w14:paraId="1511B99F" w14:textId="794959A0"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2 juni 1933.</w:t>
      </w:r>
    </w:p>
  </w:footnote>
  <w:footnote w:id="153">
    <w:p w14:paraId="640ACB99" w14:textId="01E3948A"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1 augustus 1936.</w:t>
      </w:r>
    </w:p>
  </w:footnote>
  <w:footnote w:id="154">
    <w:p w14:paraId="0D318753" w14:textId="4849853A"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2 september 1927.</w:t>
      </w:r>
    </w:p>
  </w:footnote>
  <w:footnote w:id="155">
    <w:p w14:paraId="40212D5B" w14:textId="662FB44D"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1 september 1933.</w:t>
      </w:r>
    </w:p>
  </w:footnote>
  <w:footnote w:id="156">
    <w:p w14:paraId="53D5CA5C" w14:textId="4F695A20"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7 maart 1936.</w:t>
      </w:r>
    </w:p>
  </w:footnote>
  <w:footnote w:id="157">
    <w:p w14:paraId="4BC0FE24" w14:textId="52D7BDB3" w:rsidR="00F309E2" w:rsidRDefault="00F309E2" w:rsidP="00771751">
      <w:pPr>
        <w:pStyle w:val="Voetnoottekst"/>
      </w:pPr>
      <w:r w:rsidRPr="00B903E8">
        <w:rPr>
          <w:rStyle w:val="Voetnootmarkering"/>
          <w:rFonts w:ascii="Cambria" w:hAnsi="Cambria"/>
        </w:rPr>
        <w:footnoteRef/>
      </w:r>
      <w:r w:rsidRPr="00B903E8">
        <w:rPr>
          <w:rFonts w:ascii="Cambria" w:hAnsi="Cambria"/>
        </w:rPr>
        <w:t xml:space="preserve"> Kloek, </w:t>
      </w:r>
      <w:r w:rsidRPr="00B903E8">
        <w:rPr>
          <w:rFonts w:ascii="Cambria" w:hAnsi="Cambria"/>
          <w:i/>
          <w:iCs/>
        </w:rPr>
        <w:t>Vrouw des huizes</w:t>
      </w:r>
      <w:r w:rsidRPr="00B903E8">
        <w:rPr>
          <w:rFonts w:ascii="Cambria" w:hAnsi="Cambria"/>
        </w:rPr>
        <w:t>, 194-195.</w:t>
      </w:r>
    </w:p>
  </w:footnote>
  <w:footnote w:id="158">
    <w:p w14:paraId="45E2994C" w14:textId="3DE65456" w:rsidR="00F309E2" w:rsidRPr="00F309E2" w:rsidRDefault="00F309E2" w:rsidP="00771751">
      <w:pPr>
        <w:pStyle w:val="Voetnoottekst"/>
        <w:rPr>
          <w:rFonts w:ascii="Cambria" w:hAnsi="Cambria"/>
        </w:rPr>
      </w:pPr>
      <w:r w:rsidRPr="00B903E8">
        <w:rPr>
          <w:rStyle w:val="Voetnootmarkering"/>
          <w:rFonts w:ascii="Cambria" w:hAnsi="Cambria"/>
        </w:rPr>
        <w:footnoteRef/>
      </w:r>
      <w:r w:rsidRPr="00F309E2">
        <w:rPr>
          <w:rFonts w:ascii="Cambria" w:hAnsi="Cambria"/>
        </w:rPr>
        <w:t xml:space="preserve"> Ibidem. </w:t>
      </w:r>
    </w:p>
  </w:footnote>
  <w:footnote w:id="159">
    <w:p w14:paraId="211FD9DE" w14:textId="0F2D8B3F" w:rsidR="00F309E2" w:rsidRPr="00F309E2" w:rsidRDefault="00F309E2" w:rsidP="00771751">
      <w:pPr>
        <w:pStyle w:val="Voetnoottekst"/>
        <w:rPr>
          <w:rFonts w:ascii="Cambria" w:hAnsi="Cambria"/>
        </w:rPr>
      </w:pPr>
      <w:r w:rsidRPr="00B903E8">
        <w:rPr>
          <w:rStyle w:val="Voetnootmarkering"/>
          <w:rFonts w:ascii="Cambria" w:hAnsi="Cambria"/>
        </w:rPr>
        <w:footnoteRef/>
      </w:r>
      <w:r w:rsidRPr="00F309E2">
        <w:rPr>
          <w:rFonts w:ascii="Cambria" w:hAnsi="Cambria"/>
        </w:rPr>
        <w:t xml:space="preserve"> </w:t>
      </w:r>
      <w:r w:rsidRPr="00F309E2">
        <w:rPr>
          <w:rFonts w:ascii="Cambria" w:hAnsi="Cambria" w:cstheme="majorHAnsi"/>
        </w:rPr>
        <w:t xml:space="preserve">‘Kikeriki!’, </w:t>
      </w:r>
      <w:r w:rsidRPr="00F309E2">
        <w:rPr>
          <w:rFonts w:ascii="Cambria" w:hAnsi="Cambria" w:cstheme="majorHAnsi"/>
          <w:i/>
          <w:iCs/>
        </w:rPr>
        <w:t>Haagsche Courant</w:t>
      </w:r>
      <w:r w:rsidRPr="00F309E2">
        <w:rPr>
          <w:rFonts w:ascii="Cambria" w:hAnsi="Cambria" w:cstheme="majorHAnsi"/>
        </w:rPr>
        <w:t xml:space="preserve">, </w:t>
      </w:r>
      <w:r w:rsidRPr="00F309E2">
        <w:rPr>
          <w:rFonts w:ascii="Cambria" w:hAnsi="Cambria"/>
        </w:rPr>
        <w:t>3 juli 1925.</w:t>
      </w:r>
    </w:p>
  </w:footnote>
  <w:footnote w:id="160">
    <w:p w14:paraId="5DF5EAA5" w14:textId="3D981A16" w:rsidR="00F309E2" w:rsidRDefault="00F309E2" w:rsidP="00771751">
      <w:pPr>
        <w:pStyle w:val="Voetnoottekst"/>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5 december 1924.</w:t>
      </w:r>
    </w:p>
  </w:footnote>
  <w:footnote w:id="161">
    <w:p w14:paraId="3E37A358" w14:textId="73932142"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Kloek, </w:t>
      </w:r>
      <w:r w:rsidRPr="00B903E8">
        <w:rPr>
          <w:rFonts w:ascii="Cambria" w:hAnsi="Cambria"/>
          <w:i/>
          <w:iCs/>
        </w:rPr>
        <w:t>Vrouw des huizes</w:t>
      </w:r>
      <w:r w:rsidRPr="00B903E8">
        <w:rPr>
          <w:rFonts w:ascii="Cambria" w:hAnsi="Cambria"/>
        </w:rPr>
        <w:t>, 191.</w:t>
      </w:r>
    </w:p>
  </w:footnote>
  <w:footnote w:id="162">
    <w:p w14:paraId="778233EB" w14:textId="7B498B12"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Ibidem, 190.</w:t>
      </w:r>
    </w:p>
  </w:footnote>
  <w:footnote w:id="163">
    <w:p w14:paraId="590EAD1D" w14:textId="36631D4C"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bookmarkStart w:id="74" w:name="_Hlk42869005"/>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7 januari 1927.</w:t>
      </w:r>
      <w:bookmarkEnd w:id="74"/>
    </w:p>
  </w:footnote>
  <w:footnote w:id="164">
    <w:p w14:paraId="23141D5C" w14:textId="736C1294" w:rsidR="00F309E2" w:rsidRDefault="00F309E2" w:rsidP="00771751">
      <w:pPr>
        <w:pStyle w:val="Voetnoottekst"/>
      </w:pPr>
      <w:r w:rsidRPr="00B903E8">
        <w:rPr>
          <w:rStyle w:val="Voetnootmarkering"/>
          <w:rFonts w:ascii="Cambria" w:hAnsi="Cambria"/>
        </w:rPr>
        <w:footnoteRef/>
      </w:r>
      <w:r w:rsidRPr="00B903E8">
        <w:rPr>
          <w:rFonts w:ascii="Cambria" w:hAnsi="Cambria"/>
        </w:rPr>
        <w:t xml:space="preserve"> Kok, </w:t>
      </w:r>
      <w:r w:rsidRPr="00B903E8">
        <w:rPr>
          <w:rFonts w:ascii="Cambria" w:hAnsi="Cambria"/>
          <w:i/>
          <w:iCs/>
        </w:rPr>
        <w:t>De levenskracht der bevolking</w:t>
      </w:r>
      <w:r w:rsidRPr="00B903E8">
        <w:rPr>
          <w:rFonts w:ascii="Cambria" w:hAnsi="Cambria"/>
        </w:rPr>
        <w:t>, 12.</w:t>
      </w:r>
    </w:p>
  </w:footnote>
  <w:footnote w:id="165">
    <w:p w14:paraId="55B71482" w14:textId="509D4122" w:rsidR="00F309E2" w:rsidRPr="00F309E2" w:rsidRDefault="00F309E2" w:rsidP="00771751">
      <w:pPr>
        <w:pStyle w:val="Voetnoottekst"/>
        <w:rPr>
          <w:rFonts w:ascii="Cambria" w:hAnsi="Cambria"/>
          <w:lang w:val="en-GB"/>
        </w:rPr>
      </w:pPr>
      <w:r w:rsidRPr="00B903E8">
        <w:rPr>
          <w:rStyle w:val="Voetnootmarkering"/>
          <w:rFonts w:ascii="Cambria" w:hAnsi="Cambria"/>
        </w:rPr>
        <w:footnoteRef/>
      </w:r>
      <w:r w:rsidRPr="00F309E2">
        <w:rPr>
          <w:rFonts w:ascii="Cambria" w:hAnsi="Cambria"/>
          <w:lang w:val="en-GB"/>
        </w:rPr>
        <w:t xml:space="preserve"> </w:t>
      </w:r>
      <w:bookmarkStart w:id="78" w:name="_Hlk42438472"/>
      <w:r w:rsidRPr="00F309E2">
        <w:rPr>
          <w:rFonts w:ascii="Cambria" w:hAnsi="Cambria"/>
          <w:lang w:val="en-GB"/>
        </w:rPr>
        <w:t>Ibidem.</w:t>
      </w:r>
    </w:p>
    <w:bookmarkEnd w:id="78"/>
  </w:footnote>
  <w:footnote w:id="166">
    <w:p w14:paraId="6B9AA101" w14:textId="2EB9FC05" w:rsidR="00F309E2" w:rsidRPr="00F309E2" w:rsidRDefault="00F309E2" w:rsidP="00771751">
      <w:pPr>
        <w:pStyle w:val="Voetnoottekst"/>
        <w:rPr>
          <w:rFonts w:ascii="Cambria" w:hAnsi="Cambria"/>
          <w:lang w:val="en-GB"/>
        </w:rPr>
      </w:pPr>
      <w:r w:rsidRPr="00B903E8">
        <w:rPr>
          <w:rStyle w:val="Voetnootmarkering"/>
          <w:rFonts w:ascii="Cambria" w:hAnsi="Cambria"/>
        </w:rPr>
        <w:footnoteRef/>
      </w:r>
      <w:r w:rsidRPr="00F309E2">
        <w:rPr>
          <w:rFonts w:ascii="Cambria" w:hAnsi="Cambria"/>
          <w:lang w:val="en-GB"/>
        </w:rPr>
        <w:t xml:space="preserve"> Ibidem, 9.</w:t>
      </w:r>
    </w:p>
  </w:footnote>
  <w:footnote w:id="167">
    <w:p w14:paraId="261FA524" w14:textId="763D72FD" w:rsidR="00F309E2" w:rsidRPr="00F309E2" w:rsidRDefault="00F309E2" w:rsidP="00771751">
      <w:pPr>
        <w:pStyle w:val="Voetnoottekst"/>
        <w:rPr>
          <w:rFonts w:ascii="Cambria" w:hAnsi="Cambria"/>
          <w:lang w:val="en-GB"/>
        </w:rPr>
      </w:pPr>
      <w:r w:rsidRPr="00B903E8">
        <w:rPr>
          <w:rStyle w:val="Voetnootmarkering"/>
          <w:rFonts w:ascii="Cambria" w:hAnsi="Cambria"/>
        </w:rPr>
        <w:footnoteRef/>
      </w:r>
      <w:r w:rsidRPr="00F309E2">
        <w:rPr>
          <w:rFonts w:ascii="Cambria" w:hAnsi="Cambria"/>
          <w:lang w:val="en-GB"/>
        </w:rPr>
        <w:t xml:space="preserve"> Ibidem, 11.</w:t>
      </w:r>
    </w:p>
  </w:footnote>
  <w:footnote w:id="168">
    <w:p w14:paraId="270F20A2" w14:textId="0DC2D560" w:rsidR="00F309E2" w:rsidRPr="00C622F3" w:rsidRDefault="00F309E2" w:rsidP="00771751">
      <w:pPr>
        <w:pStyle w:val="Voetnoottekst"/>
        <w:rPr>
          <w:lang w:val="en-GB"/>
        </w:rPr>
      </w:pPr>
      <w:r w:rsidRPr="00B903E8">
        <w:rPr>
          <w:rStyle w:val="Voetnootmarkering"/>
          <w:rFonts w:ascii="Cambria" w:hAnsi="Cambria"/>
        </w:rPr>
        <w:footnoteRef/>
      </w:r>
      <w:r w:rsidRPr="00B903E8">
        <w:rPr>
          <w:rFonts w:ascii="Cambria" w:hAnsi="Cambria"/>
          <w:lang w:val="en-GB"/>
        </w:rPr>
        <w:t xml:space="preserve"> </w:t>
      </w:r>
      <w:bookmarkStart w:id="79" w:name="_Hlk42869025"/>
      <w:r w:rsidRPr="00B903E8">
        <w:rPr>
          <w:rFonts w:ascii="Cambria" w:hAnsi="Cambria" w:cstheme="majorHAnsi"/>
          <w:lang w:val="en-GB"/>
        </w:rPr>
        <w:t xml:space="preserve">‘Kikeriki!’, </w:t>
      </w:r>
      <w:r w:rsidRPr="00B903E8">
        <w:rPr>
          <w:rFonts w:ascii="Cambria" w:hAnsi="Cambria" w:cstheme="majorHAnsi"/>
          <w:i/>
          <w:iCs/>
          <w:lang w:val="en-GB"/>
        </w:rPr>
        <w:t>Haagsche Courant</w:t>
      </w:r>
      <w:r w:rsidRPr="00B903E8">
        <w:rPr>
          <w:rFonts w:ascii="Cambria" w:hAnsi="Cambria" w:cstheme="majorHAnsi"/>
          <w:lang w:val="en-GB"/>
        </w:rPr>
        <w:t xml:space="preserve">, </w:t>
      </w:r>
      <w:r w:rsidRPr="00B903E8">
        <w:rPr>
          <w:rFonts w:ascii="Cambria" w:hAnsi="Cambria"/>
          <w:lang w:val="en-GB"/>
        </w:rPr>
        <w:t>15 april 1939.</w:t>
      </w:r>
      <w:bookmarkEnd w:id="79"/>
    </w:p>
  </w:footnote>
  <w:footnote w:id="169">
    <w:p w14:paraId="0A63B66E" w14:textId="45B144CB"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Jan van Bavel</w:t>
      </w:r>
      <w:r>
        <w:rPr>
          <w:rFonts w:ascii="Cambria" w:hAnsi="Cambria"/>
        </w:rPr>
        <w:t xml:space="preserve"> en</w:t>
      </w:r>
      <w:r w:rsidRPr="00B903E8">
        <w:rPr>
          <w:rFonts w:ascii="Cambria" w:hAnsi="Cambria"/>
        </w:rPr>
        <w:t xml:space="preserve"> Anneleen Baerts, ‘“Miskenning van de kinderzegen” Kleine gezinnen en kinderloosheid tijdens het interbellum in België’, in: Jan Kok en Jan van Bavel (eds</w:t>
      </w:r>
      <w:r>
        <w:rPr>
          <w:rFonts w:ascii="Cambria" w:hAnsi="Cambria"/>
        </w:rPr>
        <w:t>.</w:t>
      </w:r>
      <w:r w:rsidRPr="00B903E8">
        <w:rPr>
          <w:rFonts w:ascii="Cambria" w:hAnsi="Cambria"/>
        </w:rPr>
        <w:t xml:space="preserve">), </w:t>
      </w:r>
      <w:r w:rsidRPr="00B903E8">
        <w:rPr>
          <w:rFonts w:ascii="Cambria" w:hAnsi="Cambria"/>
          <w:i/>
          <w:iCs/>
        </w:rPr>
        <w:t>De levenskracht der bevolking: Sociale en demografische kwesties in de Lage Landen tijdens het interbellum</w:t>
      </w:r>
      <w:r w:rsidRPr="00B903E8">
        <w:rPr>
          <w:rFonts w:ascii="Cambria" w:hAnsi="Cambria"/>
        </w:rPr>
        <w:t xml:space="preserve"> (Leuven 2010)</w:t>
      </w:r>
      <w:r>
        <w:rPr>
          <w:rFonts w:ascii="Cambria" w:hAnsi="Cambria"/>
        </w:rPr>
        <w:t>,</w:t>
      </w:r>
      <w:r w:rsidRPr="00B903E8">
        <w:rPr>
          <w:rFonts w:ascii="Cambria" w:hAnsi="Cambria"/>
        </w:rPr>
        <w:t xml:space="preserve"> </w:t>
      </w:r>
      <w:r w:rsidRPr="00B903E8">
        <w:rPr>
          <w:rFonts w:ascii="Cambria" w:hAnsi="Cambria" w:cstheme="majorHAnsi"/>
        </w:rPr>
        <w:t>229-252, aldaar 233-234.</w:t>
      </w:r>
    </w:p>
  </w:footnote>
  <w:footnote w:id="170">
    <w:p w14:paraId="2E5A49B1" w14:textId="7D332A1C"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Kok, ‘Uitstel en afstel van ouderschap tijdens het interbellum in Nederland’, 197-198.</w:t>
      </w:r>
    </w:p>
  </w:footnote>
  <w:footnote w:id="171">
    <w:p w14:paraId="52B65B47" w14:textId="5C594CD8" w:rsidR="00F309E2" w:rsidRDefault="00F309E2" w:rsidP="00771751">
      <w:pPr>
        <w:pStyle w:val="Voetnoottekst"/>
      </w:pPr>
      <w:r w:rsidRPr="00B903E8">
        <w:rPr>
          <w:rStyle w:val="Voetnootmarkering"/>
          <w:rFonts w:ascii="Cambria" w:hAnsi="Cambria"/>
        </w:rPr>
        <w:footnoteRef/>
      </w:r>
      <w:r w:rsidRPr="00B903E8">
        <w:rPr>
          <w:rFonts w:ascii="Cambria" w:hAnsi="Cambria"/>
        </w:rPr>
        <w:t xml:space="preserve"> Ibidem, 201-203.</w:t>
      </w:r>
    </w:p>
  </w:footnote>
  <w:footnote w:id="172">
    <w:p w14:paraId="38D894A6" w14:textId="6F8145E4"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Pr>
          <w:rFonts w:ascii="Cambria" w:hAnsi="Cambria"/>
        </w:rPr>
        <w:t>Ibidem,</w:t>
      </w:r>
      <w:r w:rsidRPr="00B903E8">
        <w:rPr>
          <w:rFonts w:ascii="Cambria" w:hAnsi="Cambria"/>
        </w:rPr>
        <w:t xml:space="preserve"> 220-221.</w:t>
      </w:r>
    </w:p>
  </w:footnote>
  <w:footnote w:id="173">
    <w:p w14:paraId="67CB86AF" w14:textId="28AD9652"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Ibidem, 222.</w:t>
      </w:r>
    </w:p>
  </w:footnote>
  <w:footnote w:id="174">
    <w:p w14:paraId="05FAD460" w14:textId="10BE53BE"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Kloek, </w:t>
      </w:r>
      <w:r w:rsidRPr="00B903E8">
        <w:rPr>
          <w:rFonts w:ascii="Cambria" w:hAnsi="Cambria"/>
          <w:i/>
          <w:iCs/>
        </w:rPr>
        <w:t>Vrouw des huizes</w:t>
      </w:r>
      <w:r w:rsidRPr="00B903E8">
        <w:rPr>
          <w:rFonts w:ascii="Cambria" w:hAnsi="Cambria"/>
        </w:rPr>
        <w:t>, 180.</w:t>
      </w:r>
    </w:p>
  </w:footnote>
  <w:footnote w:id="175">
    <w:p w14:paraId="02B21077" w14:textId="3775E31D" w:rsidR="00F309E2" w:rsidRDefault="00F309E2" w:rsidP="00771751">
      <w:pPr>
        <w:pStyle w:val="Voetnoottekst"/>
      </w:pPr>
      <w:r w:rsidRPr="00B903E8">
        <w:rPr>
          <w:rStyle w:val="Voetnootmarkering"/>
          <w:rFonts w:ascii="Cambria" w:hAnsi="Cambria"/>
        </w:rPr>
        <w:footnoteRef/>
      </w:r>
      <w:r w:rsidRPr="00B903E8">
        <w:rPr>
          <w:rFonts w:ascii="Cambria" w:hAnsi="Cambria"/>
        </w:rPr>
        <w:t xml:space="preserve"> </w:t>
      </w:r>
      <w:r>
        <w:rPr>
          <w:rFonts w:ascii="Cambria" w:hAnsi="Cambria"/>
        </w:rPr>
        <w:t xml:space="preserve">Ibidem, </w:t>
      </w:r>
      <w:r w:rsidRPr="00B903E8">
        <w:rPr>
          <w:rFonts w:ascii="Cambria" w:hAnsi="Cambria"/>
        </w:rPr>
        <w:t>180-181.</w:t>
      </w:r>
    </w:p>
  </w:footnote>
  <w:footnote w:id="176">
    <w:p w14:paraId="042E5171" w14:textId="6C456748"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2 mei 1936.</w:t>
      </w:r>
    </w:p>
  </w:footnote>
  <w:footnote w:id="177">
    <w:p w14:paraId="7FF715F8" w14:textId="6CF3120B"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1 februari 1924.</w:t>
      </w:r>
    </w:p>
  </w:footnote>
  <w:footnote w:id="178">
    <w:p w14:paraId="4512CB96" w14:textId="42164F75"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4 mei 1923.</w:t>
      </w:r>
    </w:p>
  </w:footnote>
  <w:footnote w:id="179">
    <w:p w14:paraId="46B3EDCB" w14:textId="70A47285"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Kloek, </w:t>
      </w:r>
      <w:r w:rsidRPr="00B903E8">
        <w:rPr>
          <w:rFonts w:ascii="Cambria" w:hAnsi="Cambria"/>
          <w:i/>
          <w:iCs/>
        </w:rPr>
        <w:t>Vrouw des huizes</w:t>
      </w:r>
      <w:r w:rsidRPr="00B903E8">
        <w:rPr>
          <w:rFonts w:ascii="Cambria" w:hAnsi="Cambria"/>
        </w:rPr>
        <w:t>, 181.</w:t>
      </w:r>
    </w:p>
  </w:footnote>
  <w:footnote w:id="180">
    <w:p w14:paraId="7FB64D33" w14:textId="6AF131F4" w:rsidR="00F309E2" w:rsidRDefault="00F309E2" w:rsidP="00771751">
      <w:pPr>
        <w:pStyle w:val="Voetnoottekst"/>
      </w:pPr>
      <w:r w:rsidRPr="00B903E8">
        <w:rPr>
          <w:rStyle w:val="Voetnootmarkering"/>
          <w:rFonts w:ascii="Cambria" w:hAnsi="Cambria"/>
        </w:rPr>
        <w:footnoteRef/>
      </w:r>
      <w:r w:rsidRPr="00B903E8">
        <w:rPr>
          <w:rFonts w:ascii="Cambria" w:hAnsi="Cambria"/>
        </w:rPr>
        <w:t xml:space="preserve"> </w:t>
      </w:r>
      <w:bookmarkStart w:id="81" w:name="_Hlk42869065"/>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7 juni 1928.</w:t>
      </w:r>
      <w:bookmarkEnd w:id="81"/>
    </w:p>
  </w:footnote>
  <w:footnote w:id="181">
    <w:p w14:paraId="0FBC902C" w14:textId="2D03D94E"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2 december 1932.</w:t>
      </w:r>
    </w:p>
  </w:footnote>
  <w:footnote w:id="182">
    <w:p w14:paraId="4FF3982A" w14:textId="632C264E"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6 april 1923.</w:t>
      </w:r>
    </w:p>
  </w:footnote>
  <w:footnote w:id="183">
    <w:p w14:paraId="4F21553B" w14:textId="5D2A7DD3"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Kok, </w:t>
      </w:r>
      <w:r w:rsidRPr="00B903E8">
        <w:rPr>
          <w:rFonts w:ascii="Cambria" w:hAnsi="Cambria"/>
          <w:i/>
          <w:iCs/>
        </w:rPr>
        <w:t>De levenskracht der bevolking</w:t>
      </w:r>
      <w:r w:rsidRPr="00B903E8">
        <w:rPr>
          <w:rFonts w:ascii="Cambria" w:hAnsi="Cambria"/>
        </w:rPr>
        <w:t>, 15.</w:t>
      </w:r>
    </w:p>
  </w:footnote>
  <w:footnote w:id="184">
    <w:p w14:paraId="4CCF8755" w14:textId="78215E20" w:rsidR="00F309E2" w:rsidRPr="00B903E8" w:rsidRDefault="00F309E2" w:rsidP="00771751">
      <w:pPr>
        <w:pStyle w:val="Voetnoottekst"/>
        <w:rPr>
          <w:rFonts w:ascii="Cambria" w:hAnsi="Cambria" w:cstheme="majorHAnsi"/>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Scholliers, ‘Voedingsleer op zoek naar het ideale menu voor arbeidersgezinnen</w:t>
      </w:r>
      <w:r>
        <w:rPr>
          <w:rFonts w:ascii="Cambria" w:hAnsi="Cambria" w:cstheme="majorHAnsi"/>
        </w:rPr>
        <w:t>’</w:t>
      </w:r>
      <w:r w:rsidRPr="00B903E8">
        <w:rPr>
          <w:rFonts w:ascii="Cambria" w:hAnsi="Cambria" w:cstheme="majorHAnsi"/>
        </w:rPr>
        <w:t xml:space="preserve">, </w:t>
      </w:r>
      <w:r w:rsidRPr="00B903E8">
        <w:rPr>
          <w:rFonts w:ascii="Cambria" w:hAnsi="Cambria"/>
        </w:rPr>
        <w:t>272.</w:t>
      </w:r>
    </w:p>
  </w:footnote>
  <w:footnote w:id="185">
    <w:p w14:paraId="5087ABFB" w14:textId="1BA7BFF1"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Kloek, </w:t>
      </w:r>
      <w:r w:rsidRPr="00B903E8">
        <w:rPr>
          <w:rFonts w:ascii="Cambria" w:hAnsi="Cambria"/>
          <w:i/>
          <w:iCs/>
        </w:rPr>
        <w:t>Vrouw des huizes</w:t>
      </w:r>
      <w:r w:rsidRPr="00B903E8">
        <w:rPr>
          <w:rFonts w:ascii="Cambria" w:hAnsi="Cambria"/>
        </w:rPr>
        <w:t>, 7.</w:t>
      </w:r>
    </w:p>
  </w:footnote>
  <w:footnote w:id="186">
    <w:p w14:paraId="7FDDAFCB" w14:textId="276CA6B0"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2 februari 1928.</w:t>
      </w:r>
    </w:p>
  </w:footnote>
  <w:footnote w:id="187">
    <w:p w14:paraId="76AE095C" w14:textId="1EB71C6D"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5 maart 1926.</w:t>
      </w:r>
    </w:p>
  </w:footnote>
  <w:footnote w:id="188">
    <w:p w14:paraId="0DAA1020" w14:textId="202CD594" w:rsidR="00F309E2" w:rsidRDefault="00F309E2" w:rsidP="00771751">
      <w:pPr>
        <w:pStyle w:val="Voetnoottekst"/>
      </w:pPr>
      <w:r w:rsidRPr="00B903E8">
        <w:rPr>
          <w:rStyle w:val="Voetnootmarkering"/>
          <w:rFonts w:ascii="Cambria" w:hAnsi="Cambria"/>
        </w:rPr>
        <w:footnoteRef/>
      </w:r>
      <w:r w:rsidRPr="00B903E8">
        <w:rPr>
          <w:rFonts w:ascii="Cambria" w:hAnsi="Cambria"/>
        </w:rPr>
        <w:t xml:space="preserve"> Kloek, </w:t>
      </w:r>
      <w:r w:rsidRPr="00B903E8">
        <w:rPr>
          <w:rFonts w:ascii="Cambria" w:hAnsi="Cambria"/>
          <w:i/>
          <w:iCs/>
        </w:rPr>
        <w:t>Vrouw des huizes</w:t>
      </w:r>
      <w:r w:rsidRPr="00B903E8">
        <w:rPr>
          <w:rFonts w:ascii="Cambria" w:hAnsi="Cambria"/>
        </w:rPr>
        <w:t>, 7.</w:t>
      </w:r>
    </w:p>
  </w:footnote>
  <w:footnote w:id="189">
    <w:p w14:paraId="50395F49" w14:textId="0F71D5FF"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5 mei 1933.</w:t>
      </w:r>
    </w:p>
  </w:footnote>
  <w:footnote w:id="190">
    <w:p w14:paraId="44094E2F" w14:textId="1EC14A6D"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3 maart 1933.</w:t>
      </w:r>
    </w:p>
  </w:footnote>
  <w:footnote w:id="191">
    <w:p w14:paraId="340932AC" w14:textId="59559E45"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Kloek</w:t>
      </w:r>
      <w:r w:rsidRPr="00B903E8">
        <w:rPr>
          <w:rFonts w:ascii="Cambria" w:hAnsi="Cambria"/>
          <w:i/>
          <w:iCs/>
        </w:rPr>
        <w:t>, Vrouw des huizes</w:t>
      </w:r>
      <w:r w:rsidRPr="00B903E8">
        <w:rPr>
          <w:rFonts w:ascii="Cambria" w:hAnsi="Cambria"/>
        </w:rPr>
        <w:t>, 10.</w:t>
      </w:r>
    </w:p>
  </w:footnote>
  <w:footnote w:id="192">
    <w:p w14:paraId="5FE9C2E7" w14:textId="58F936B4"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8 augustus 1924.</w:t>
      </w:r>
    </w:p>
  </w:footnote>
  <w:footnote w:id="193">
    <w:p w14:paraId="25E710A1" w14:textId="68164337" w:rsidR="00F309E2" w:rsidRPr="00F309E2" w:rsidRDefault="00F309E2" w:rsidP="00771751">
      <w:pPr>
        <w:pStyle w:val="Voetnoottekst"/>
        <w:rPr>
          <w:rFonts w:ascii="Cambria" w:hAnsi="Cambria"/>
          <w:lang w:val="en-GB"/>
        </w:rPr>
      </w:pPr>
      <w:r w:rsidRPr="00B903E8">
        <w:rPr>
          <w:rStyle w:val="Voetnootmarkering"/>
          <w:rFonts w:ascii="Cambria" w:hAnsi="Cambria"/>
        </w:rPr>
        <w:footnoteRef/>
      </w:r>
      <w:r w:rsidRPr="00F309E2">
        <w:rPr>
          <w:rFonts w:ascii="Cambria" w:hAnsi="Cambria"/>
          <w:lang w:val="en-GB"/>
        </w:rPr>
        <w:t xml:space="preserve"> </w:t>
      </w:r>
      <w:r w:rsidRPr="00F309E2">
        <w:rPr>
          <w:rFonts w:ascii="Cambria" w:hAnsi="Cambria" w:cstheme="majorHAnsi"/>
          <w:lang w:val="en-GB"/>
        </w:rPr>
        <w:t xml:space="preserve">‘Kikeriki!’, </w:t>
      </w:r>
      <w:r w:rsidRPr="00F309E2">
        <w:rPr>
          <w:rFonts w:ascii="Cambria" w:hAnsi="Cambria" w:cstheme="majorHAnsi"/>
          <w:i/>
          <w:iCs/>
          <w:lang w:val="en-GB"/>
        </w:rPr>
        <w:t>Haagsche Courant</w:t>
      </w:r>
      <w:r w:rsidRPr="00F309E2">
        <w:rPr>
          <w:rFonts w:ascii="Cambria" w:hAnsi="Cambria" w:cstheme="majorHAnsi"/>
          <w:lang w:val="en-GB"/>
        </w:rPr>
        <w:t xml:space="preserve">, </w:t>
      </w:r>
      <w:r w:rsidRPr="00F309E2">
        <w:rPr>
          <w:rFonts w:ascii="Cambria" w:hAnsi="Cambria"/>
          <w:lang w:val="en-GB"/>
        </w:rPr>
        <w:t>22 april 1932.</w:t>
      </w:r>
    </w:p>
  </w:footnote>
  <w:footnote w:id="194">
    <w:p w14:paraId="2C75BBDE" w14:textId="2D44B4F1"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12 januari 1935.</w:t>
      </w:r>
    </w:p>
  </w:footnote>
  <w:footnote w:id="195">
    <w:p w14:paraId="3BB50326" w14:textId="6BB473C6" w:rsidR="00F309E2" w:rsidRPr="00B903E8" w:rsidRDefault="00F309E2" w:rsidP="00771751">
      <w:pPr>
        <w:pStyle w:val="Voetnoottekst"/>
        <w:rPr>
          <w:rFonts w:ascii="Cambria" w:hAnsi="Cambria"/>
        </w:rPr>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7 oktober 1932.</w:t>
      </w:r>
    </w:p>
  </w:footnote>
  <w:footnote w:id="196">
    <w:p w14:paraId="2A4697EE" w14:textId="3626769D" w:rsidR="00F309E2" w:rsidRDefault="00F309E2" w:rsidP="00771751">
      <w:pPr>
        <w:pStyle w:val="Voetnoottekst"/>
      </w:pPr>
      <w:r w:rsidRPr="00B903E8">
        <w:rPr>
          <w:rStyle w:val="Voetnootmarkering"/>
          <w:rFonts w:ascii="Cambria" w:hAnsi="Cambria"/>
        </w:rPr>
        <w:footnoteRef/>
      </w:r>
      <w:r w:rsidRPr="00B903E8">
        <w:rPr>
          <w:rFonts w:ascii="Cambria" w:hAnsi="Cambria"/>
        </w:rPr>
        <w:t xml:space="preserve"> </w:t>
      </w:r>
      <w:r w:rsidRPr="00B903E8">
        <w:rPr>
          <w:rFonts w:ascii="Cambria" w:hAnsi="Cambria" w:cstheme="majorHAnsi"/>
        </w:rPr>
        <w:t xml:space="preserve">‘Kikeriki!’, </w:t>
      </w:r>
      <w:r w:rsidRPr="00B903E8">
        <w:rPr>
          <w:rFonts w:ascii="Cambria" w:hAnsi="Cambria" w:cstheme="majorHAnsi"/>
          <w:i/>
          <w:iCs/>
        </w:rPr>
        <w:t>Haagsche Courant</w:t>
      </w:r>
      <w:r w:rsidRPr="00B903E8">
        <w:rPr>
          <w:rFonts w:ascii="Cambria" w:hAnsi="Cambria" w:cstheme="majorHAnsi"/>
        </w:rPr>
        <w:t xml:space="preserve">, </w:t>
      </w:r>
      <w:r w:rsidRPr="00B903E8">
        <w:rPr>
          <w:rFonts w:ascii="Cambria" w:hAnsi="Cambria"/>
        </w:rPr>
        <w:t>7 februari 1927.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95A74"/>
    <w:multiLevelType w:val="hybridMultilevel"/>
    <w:tmpl w:val="9CBA18F4"/>
    <w:lvl w:ilvl="0" w:tplc="D6BEE0DA">
      <w:start w:val="19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51E4E2D"/>
    <w:multiLevelType w:val="hybridMultilevel"/>
    <w:tmpl w:val="05B685EC"/>
    <w:lvl w:ilvl="0" w:tplc="216EBD3A">
      <w:start w:val="3"/>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DCB7A2A"/>
    <w:multiLevelType w:val="hybridMultilevel"/>
    <w:tmpl w:val="69929D86"/>
    <w:lvl w:ilvl="0" w:tplc="AD6A40B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2F9"/>
    <w:rsid w:val="000004DF"/>
    <w:rsid w:val="00001A4B"/>
    <w:rsid w:val="000061CF"/>
    <w:rsid w:val="00025F52"/>
    <w:rsid w:val="00034927"/>
    <w:rsid w:val="00041667"/>
    <w:rsid w:val="00042361"/>
    <w:rsid w:val="00043949"/>
    <w:rsid w:val="00054348"/>
    <w:rsid w:val="000547F3"/>
    <w:rsid w:val="00057BA9"/>
    <w:rsid w:val="0006612C"/>
    <w:rsid w:val="00077B0A"/>
    <w:rsid w:val="000A1A2A"/>
    <w:rsid w:val="000A41AB"/>
    <w:rsid w:val="000A5EC1"/>
    <w:rsid w:val="000A6C53"/>
    <w:rsid w:val="000B29DB"/>
    <w:rsid w:val="000C4E07"/>
    <w:rsid w:val="000C7976"/>
    <w:rsid w:val="000C7AAD"/>
    <w:rsid w:val="000D1014"/>
    <w:rsid w:val="000D2DF2"/>
    <w:rsid w:val="000D424B"/>
    <w:rsid w:val="000D6160"/>
    <w:rsid w:val="000E1FB9"/>
    <w:rsid w:val="000F4E25"/>
    <w:rsid w:val="000F6A82"/>
    <w:rsid w:val="0010346E"/>
    <w:rsid w:val="0010404E"/>
    <w:rsid w:val="00106AED"/>
    <w:rsid w:val="0013169E"/>
    <w:rsid w:val="0015405E"/>
    <w:rsid w:val="00156E1C"/>
    <w:rsid w:val="0016549B"/>
    <w:rsid w:val="001740D0"/>
    <w:rsid w:val="001823B8"/>
    <w:rsid w:val="00190AF6"/>
    <w:rsid w:val="001A7313"/>
    <w:rsid w:val="001B735D"/>
    <w:rsid w:val="001C2BB8"/>
    <w:rsid w:val="001C54D9"/>
    <w:rsid w:val="001D1F6B"/>
    <w:rsid w:val="001E15DC"/>
    <w:rsid w:val="001E45A2"/>
    <w:rsid w:val="001F0672"/>
    <w:rsid w:val="001F24CF"/>
    <w:rsid w:val="00201AD6"/>
    <w:rsid w:val="002163EF"/>
    <w:rsid w:val="002176DE"/>
    <w:rsid w:val="0022532F"/>
    <w:rsid w:val="0024017B"/>
    <w:rsid w:val="00241BE5"/>
    <w:rsid w:val="00246281"/>
    <w:rsid w:val="0025380D"/>
    <w:rsid w:val="002604D1"/>
    <w:rsid w:val="0026638E"/>
    <w:rsid w:val="00266F6D"/>
    <w:rsid w:val="00270C76"/>
    <w:rsid w:val="002729BA"/>
    <w:rsid w:val="00273D76"/>
    <w:rsid w:val="0027564D"/>
    <w:rsid w:val="00287160"/>
    <w:rsid w:val="002A1E53"/>
    <w:rsid w:val="002A34A6"/>
    <w:rsid w:val="002A515A"/>
    <w:rsid w:val="002B1652"/>
    <w:rsid w:val="002B53F0"/>
    <w:rsid w:val="002B7142"/>
    <w:rsid w:val="002C002E"/>
    <w:rsid w:val="002D1FF0"/>
    <w:rsid w:val="002D58A4"/>
    <w:rsid w:val="002E1729"/>
    <w:rsid w:val="002E4DCC"/>
    <w:rsid w:val="002F25D4"/>
    <w:rsid w:val="002F4571"/>
    <w:rsid w:val="002F631E"/>
    <w:rsid w:val="00300069"/>
    <w:rsid w:val="00300BB8"/>
    <w:rsid w:val="0030190D"/>
    <w:rsid w:val="00306D73"/>
    <w:rsid w:val="00331494"/>
    <w:rsid w:val="00335356"/>
    <w:rsid w:val="00336675"/>
    <w:rsid w:val="00340FCC"/>
    <w:rsid w:val="003431E0"/>
    <w:rsid w:val="0034461F"/>
    <w:rsid w:val="00357C96"/>
    <w:rsid w:val="00365304"/>
    <w:rsid w:val="00381E70"/>
    <w:rsid w:val="00381F31"/>
    <w:rsid w:val="003827B5"/>
    <w:rsid w:val="0038537F"/>
    <w:rsid w:val="003A13EA"/>
    <w:rsid w:val="003B1748"/>
    <w:rsid w:val="003C3B9C"/>
    <w:rsid w:val="003D06A4"/>
    <w:rsid w:val="003E7965"/>
    <w:rsid w:val="003F39CE"/>
    <w:rsid w:val="003F5AA3"/>
    <w:rsid w:val="00400073"/>
    <w:rsid w:val="0041602D"/>
    <w:rsid w:val="00424EE9"/>
    <w:rsid w:val="00426545"/>
    <w:rsid w:val="00430767"/>
    <w:rsid w:val="004317C0"/>
    <w:rsid w:val="00431953"/>
    <w:rsid w:val="004454C8"/>
    <w:rsid w:val="00447DCB"/>
    <w:rsid w:val="00461097"/>
    <w:rsid w:val="004730B1"/>
    <w:rsid w:val="00476B32"/>
    <w:rsid w:val="00485EC9"/>
    <w:rsid w:val="004910B7"/>
    <w:rsid w:val="00494B8E"/>
    <w:rsid w:val="004B2177"/>
    <w:rsid w:val="004B69FA"/>
    <w:rsid w:val="004C3814"/>
    <w:rsid w:val="004C7735"/>
    <w:rsid w:val="004D3532"/>
    <w:rsid w:val="004D62E8"/>
    <w:rsid w:val="004E079E"/>
    <w:rsid w:val="004E3D3E"/>
    <w:rsid w:val="004E75F1"/>
    <w:rsid w:val="004F53C2"/>
    <w:rsid w:val="0050311F"/>
    <w:rsid w:val="00514F64"/>
    <w:rsid w:val="00520D91"/>
    <w:rsid w:val="0052440F"/>
    <w:rsid w:val="005255BA"/>
    <w:rsid w:val="00527621"/>
    <w:rsid w:val="00531E35"/>
    <w:rsid w:val="00537AF9"/>
    <w:rsid w:val="00554664"/>
    <w:rsid w:val="005557A4"/>
    <w:rsid w:val="005560C3"/>
    <w:rsid w:val="005641E5"/>
    <w:rsid w:val="00573FB7"/>
    <w:rsid w:val="00581708"/>
    <w:rsid w:val="005852D0"/>
    <w:rsid w:val="00593FEE"/>
    <w:rsid w:val="005B3BA2"/>
    <w:rsid w:val="005B3DA4"/>
    <w:rsid w:val="005C7E6D"/>
    <w:rsid w:val="005E19D7"/>
    <w:rsid w:val="005E1F5F"/>
    <w:rsid w:val="005E2613"/>
    <w:rsid w:val="005F6C8F"/>
    <w:rsid w:val="006005CB"/>
    <w:rsid w:val="0060426A"/>
    <w:rsid w:val="00611471"/>
    <w:rsid w:val="00617F95"/>
    <w:rsid w:val="0062098D"/>
    <w:rsid w:val="00625376"/>
    <w:rsid w:val="00627E20"/>
    <w:rsid w:val="0063142D"/>
    <w:rsid w:val="00635CC4"/>
    <w:rsid w:val="00637C37"/>
    <w:rsid w:val="00642094"/>
    <w:rsid w:val="006454F6"/>
    <w:rsid w:val="00660C82"/>
    <w:rsid w:val="006641FD"/>
    <w:rsid w:val="00672C17"/>
    <w:rsid w:val="00675D4A"/>
    <w:rsid w:val="00676943"/>
    <w:rsid w:val="006770C3"/>
    <w:rsid w:val="00677A73"/>
    <w:rsid w:val="006B34F3"/>
    <w:rsid w:val="006B4A60"/>
    <w:rsid w:val="006B4C1E"/>
    <w:rsid w:val="006B6925"/>
    <w:rsid w:val="006E216D"/>
    <w:rsid w:val="006E4868"/>
    <w:rsid w:val="006E54D9"/>
    <w:rsid w:val="006E7095"/>
    <w:rsid w:val="006E7666"/>
    <w:rsid w:val="006F3353"/>
    <w:rsid w:val="006F4E20"/>
    <w:rsid w:val="006F65EF"/>
    <w:rsid w:val="006F6A54"/>
    <w:rsid w:val="00707D41"/>
    <w:rsid w:val="00717404"/>
    <w:rsid w:val="007179E8"/>
    <w:rsid w:val="00720EB4"/>
    <w:rsid w:val="00720F3A"/>
    <w:rsid w:val="0072755B"/>
    <w:rsid w:val="00752B67"/>
    <w:rsid w:val="00753357"/>
    <w:rsid w:val="00756456"/>
    <w:rsid w:val="00761034"/>
    <w:rsid w:val="007662DE"/>
    <w:rsid w:val="00767DFC"/>
    <w:rsid w:val="00771751"/>
    <w:rsid w:val="00780219"/>
    <w:rsid w:val="007907EE"/>
    <w:rsid w:val="007909B7"/>
    <w:rsid w:val="00791209"/>
    <w:rsid w:val="007976F4"/>
    <w:rsid w:val="007A5EB5"/>
    <w:rsid w:val="007B1FB6"/>
    <w:rsid w:val="007C0019"/>
    <w:rsid w:val="007C262C"/>
    <w:rsid w:val="007D32BF"/>
    <w:rsid w:val="007D3D7D"/>
    <w:rsid w:val="007D7073"/>
    <w:rsid w:val="007F42A5"/>
    <w:rsid w:val="00812AC2"/>
    <w:rsid w:val="00816428"/>
    <w:rsid w:val="008334EA"/>
    <w:rsid w:val="00841F0A"/>
    <w:rsid w:val="0084604D"/>
    <w:rsid w:val="008576F2"/>
    <w:rsid w:val="008637D2"/>
    <w:rsid w:val="00865384"/>
    <w:rsid w:val="00870410"/>
    <w:rsid w:val="0087485E"/>
    <w:rsid w:val="00875971"/>
    <w:rsid w:val="0087636B"/>
    <w:rsid w:val="00881A43"/>
    <w:rsid w:val="008823DB"/>
    <w:rsid w:val="008925A3"/>
    <w:rsid w:val="008A1850"/>
    <w:rsid w:val="008A7079"/>
    <w:rsid w:val="008A7220"/>
    <w:rsid w:val="008B3702"/>
    <w:rsid w:val="008B471A"/>
    <w:rsid w:val="008C4A5B"/>
    <w:rsid w:val="008D30CA"/>
    <w:rsid w:val="008D7DD4"/>
    <w:rsid w:val="008E332D"/>
    <w:rsid w:val="0090239E"/>
    <w:rsid w:val="00907C6A"/>
    <w:rsid w:val="00915601"/>
    <w:rsid w:val="00915AF1"/>
    <w:rsid w:val="00920363"/>
    <w:rsid w:val="00926492"/>
    <w:rsid w:val="009400C7"/>
    <w:rsid w:val="00944B7C"/>
    <w:rsid w:val="00944EB7"/>
    <w:rsid w:val="00947B95"/>
    <w:rsid w:val="0095771B"/>
    <w:rsid w:val="00965EF9"/>
    <w:rsid w:val="00967138"/>
    <w:rsid w:val="009678D3"/>
    <w:rsid w:val="00971409"/>
    <w:rsid w:val="00976E25"/>
    <w:rsid w:val="00980727"/>
    <w:rsid w:val="0098229A"/>
    <w:rsid w:val="009825EE"/>
    <w:rsid w:val="00992C69"/>
    <w:rsid w:val="0099340A"/>
    <w:rsid w:val="009A02E9"/>
    <w:rsid w:val="009A0404"/>
    <w:rsid w:val="009A0863"/>
    <w:rsid w:val="009C00EC"/>
    <w:rsid w:val="009C5BD5"/>
    <w:rsid w:val="009C7831"/>
    <w:rsid w:val="009C7B31"/>
    <w:rsid w:val="009E6BBB"/>
    <w:rsid w:val="009F0AA6"/>
    <w:rsid w:val="00A025D5"/>
    <w:rsid w:val="00A053C5"/>
    <w:rsid w:val="00A06015"/>
    <w:rsid w:val="00A11C3E"/>
    <w:rsid w:val="00A13226"/>
    <w:rsid w:val="00A21924"/>
    <w:rsid w:val="00A274EF"/>
    <w:rsid w:val="00A30339"/>
    <w:rsid w:val="00A36ED1"/>
    <w:rsid w:val="00A5333D"/>
    <w:rsid w:val="00A57E90"/>
    <w:rsid w:val="00A7111C"/>
    <w:rsid w:val="00A722F9"/>
    <w:rsid w:val="00A81F93"/>
    <w:rsid w:val="00A872F2"/>
    <w:rsid w:val="00A912C0"/>
    <w:rsid w:val="00A94824"/>
    <w:rsid w:val="00AA12E4"/>
    <w:rsid w:val="00AA211F"/>
    <w:rsid w:val="00AA3078"/>
    <w:rsid w:val="00AA609D"/>
    <w:rsid w:val="00AA78C3"/>
    <w:rsid w:val="00AA7E5C"/>
    <w:rsid w:val="00AB49EB"/>
    <w:rsid w:val="00AB5606"/>
    <w:rsid w:val="00AB7ADF"/>
    <w:rsid w:val="00AB7EF6"/>
    <w:rsid w:val="00AC0812"/>
    <w:rsid w:val="00AC7034"/>
    <w:rsid w:val="00AE3BF3"/>
    <w:rsid w:val="00AF5A2E"/>
    <w:rsid w:val="00AF5A51"/>
    <w:rsid w:val="00B0271F"/>
    <w:rsid w:val="00B046A3"/>
    <w:rsid w:val="00B104BC"/>
    <w:rsid w:val="00B15A20"/>
    <w:rsid w:val="00B2218B"/>
    <w:rsid w:val="00B22277"/>
    <w:rsid w:val="00B41F79"/>
    <w:rsid w:val="00B444FA"/>
    <w:rsid w:val="00B45773"/>
    <w:rsid w:val="00B5013B"/>
    <w:rsid w:val="00B516F6"/>
    <w:rsid w:val="00B5268E"/>
    <w:rsid w:val="00B53DD3"/>
    <w:rsid w:val="00B54DEF"/>
    <w:rsid w:val="00B552E1"/>
    <w:rsid w:val="00B5742B"/>
    <w:rsid w:val="00B60721"/>
    <w:rsid w:val="00B61F80"/>
    <w:rsid w:val="00B7710E"/>
    <w:rsid w:val="00B834AD"/>
    <w:rsid w:val="00B86ED2"/>
    <w:rsid w:val="00B903E8"/>
    <w:rsid w:val="00B96573"/>
    <w:rsid w:val="00BA013E"/>
    <w:rsid w:val="00BA2A85"/>
    <w:rsid w:val="00BB4946"/>
    <w:rsid w:val="00BC246B"/>
    <w:rsid w:val="00BC6001"/>
    <w:rsid w:val="00BC6DAC"/>
    <w:rsid w:val="00BD0A0A"/>
    <w:rsid w:val="00BD0BBA"/>
    <w:rsid w:val="00BD28CA"/>
    <w:rsid w:val="00BD3CC9"/>
    <w:rsid w:val="00BD7921"/>
    <w:rsid w:val="00BF253E"/>
    <w:rsid w:val="00BF42C2"/>
    <w:rsid w:val="00C011E7"/>
    <w:rsid w:val="00C116EE"/>
    <w:rsid w:val="00C15357"/>
    <w:rsid w:val="00C20870"/>
    <w:rsid w:val="00C36195"/>
    <w:rsid w:val="00C41283"/>
    <w:rsid w:val="00C5333D"/>
    <w:rsid w:val="00C54555"/>
    <w:rsid w:val="00C622F3"/>
    <w:rsid w:val="00C624C1"/>
    <w:rsid w:val="00C70B8D"/>
    <w:rsid w:val="00C7395F"/>
    <w:rsid w:val="00C74859"/>
    <w:rsid w:val="00C769E4"/>
    <w:rsid w:val="00C7724A"/>
    <w:rsid w:val="00C80CBE"/>
    <w:rsid w:val="00C830E9"/>
    <w:rsid w:val="00CA25E5"/>
    <w:rsid w:val="00CD2E6D"/>
    <w:rsid w:val="00CD580B"/>
    <w:rsid w:val="00CF3975"/>
    <w:rsid w:val="00CF5CAD"/>
    <w:rsid w:val="00D0110A"/>
    <w:rsid w:val="00D01857"/>
    <w:rsid w:val="00D1424D"/>
    <w:rsid w:val="00D17DAC"/>
    <w:rsid w:val="00D207A8"/>
    <w:rsid w:val="00D20AF8"/>
    <w:rsid w:val="00D20CBD"/>
    <w:rsid w:val="00D21A9C"/>
    <w:rsid w:val="00D2325F"/>
    <w:rsid w:val="00D23FFA"/>
    <w:rsid w:val="00D241DA"/>
    <w:rsid w:val="00D25571"/>
    <w:rsid w:val="00D50506"/>
    <w:rsid w:val="00D520C8"/>
    <w:rsid w:val="00D53A34"/>
    <w:rsid w:val="00D55B79"/>
    <w:rsid w:val="00D61BF8"/>
    <w:rsid w:val="00D723B4"/>
    <w:rsid w:val="00D75EFC"/>
    <w:rsid w:val="00D76ABA"/>
    <w:rsid w:val="00D811AD"/>
    <w:rsid w:val="00D84FE6"/>
    <w:rsid w:val="00D8518D"/>
    <w:rsid w:val="00D85A87"/>
    <w:rsid w:val="00D85D97"/>
    <w:rsid w:val="00D87FC8"/>
    <w:rsid w:val="00D922DD"/>
    <w:rsid w:val="00D94DF6"/>
    <w:rsid w:val="00DA1298"/>
    <w:rsid w:val="00DA7317"/>
    <w:rsid w:val="00DA7566"/>
    <w:rsid w:val="00DB23EF"/>
    <w:rsid w:val="00DC64CF"/>
    <w:rsid w:val="00DD07AF"/>
    <w:rsid w:val="00DD3109"/>
    <w:rsid w:val="00DF205A"/>
    <w:rsid w:val="00E129CB"/>
    <w:rsid w:val="00E3185A"/>
    <w:rsid w:val="00E3188B"/>
    <w:rsid w:val="00E31FC5"/>
    <w:rsid w:val="00E322AC"/>
    <w:rsid w:val="00E3397A"/>
    <w:rsid w:val="00E34FC2"/>
    <w:rsid w:val="00E41260"/>
    <w:rsid w:val="00E41F44"/>
    <w:rsid w:val="00E42590"/>
    <w:rsid w:val="00E57860"/>
    <w:rsid w:val="00E601AC"/>
    <w:rsid w:val="00E65A05"/>
    <w:rsid w:val="00E7074A"/>
    <w:rsid w:val="00E71E90"/>
    <w:rsid w:val="00E72648"/>
    <w:rsid w:val="00E8194E"/>
    <w:rsid w:val="00EA0DFA"/>
    <w:rsid w:val="00EA120D"/>
    <w:rsid w:val="00EA59C4"/>
    <w:rsid w:val="00EA5A3A"/>
    <w:rsid w:val="00EA7063"/>
    <w:rsid w:val="00ED0A91"/>
    <w:rsid w:val="00ED11E8"/>
    <w:rsid w:val="00ED1FCC"/>
    <w:rsid w:val="00EF0C71"/>
    <w:rsid w:val="00F02434"/>
    <w:rsid w:val="00F03219"/>
    <w:rsid w:val="00F03821"/>
    <w:rsid w:val="00F2153E"/>
    <w:rsid w:val="00F21A44"/>
    <w:rsid w:val="00F309E2"/>
    <w:rsid w:val="00F51C2E"/>
    <w:rsid w:val="00F54300"/>
    <w:rsid w:val="00F57BFD"/>
    <w:rsid w:val="00F647B2"/>
    <w:rsid w:val="00F66707"/>
    <w:rsid w:val="00F7064B"/>
    <w:rsid w:val="00F73329"/>
    <w:rsid w:val="00F75CB6"/>
    <w:rsid w:val="00F81715"/>
    <w:rsid w:val="00F83474"/>
    <w:rsid w:val="00FA12C2"/>
    <w:rsid w:val="00FA22B6"/>
    <w:rsid w:val="00FB0906"/>
    <w:rsid w:val="00FC4252"/>
    <w:rsid w:val="00FD41FB"/>
    <w:rsid w:val="00FE0CB3"/>
    <w:rsid w:val="00FE5BB8"/>
    <w:rsid w:val="00FF30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BEB00C"/>
  <w15:chartTrackingRefBased/>
  <w15:docId w15:val="{440058FF-0240-45DE-8E88-615E06F4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22F9"/>
  </w:style>
  <w:style w:type="paragraph" w:styleId="Kop1">
    <w:name w:val="heading 1"/>
    <w:basedOn w:val="Standaard"/>
    <w:next w:val="Standaard"/>
    <w:link w:val="Kop1Char"/>
    <w:uiPriority w:val="9"/>
    <w:qFormat/>
    <w:rsid w:val="002A1E53"/>
    <w:pPr>
      <w:keepNext/>
      <w:keepLines/>
      <w:spacing w:before="240" w:after="0"/>
      <w:outlineLvl w:val="0"/>
    </w:pPr>
    <w:rPr>
      <w:rFonts w:ascii="Cambria" w:eastAsiaTheme="majorEastAsia" w:hAnsi="Cambria" w:cstheme="majorBidi"/>
      <w:sz w:val="32"/>
      <w:szCs w:val="32"/>
    </w:rPr>
  </w:style>
  <w:style w:type="paragraph" w:styleId="Kop2">
    <w:name w:val="heading 2"/>
    <w:basedOn w:val="Standaard"/>
    <w:next w:val="Standaard"/>
    <w:link w:val="Kop2Char"/>
    <w:uiPriority w:val="9"/>
    <w:unhideWhenUsed/>
    <w:qFormat/>
    <w:rsid w:val="00D85A87"/>
    <w:pPr>
      <w:keepNext/>
      <w:keepLines/>
      <w:spacing w:before="40" w:after="0"/>
      <w:outlineLvl w:val="1"/>
    </w:pPr>
    <w:rPr>
      <w:rFonts w:ascii="Cambria" w:eastAsiaTheme="majorEastAsia" w:hAnsi="Cambria" w:cstheme="majorBidi"/>
      <w:sz w:val="28"/>
      <w:szCs w:val="26"/>
    </w:rPr>
  </w:style>
  <w:style w:type="paragraph" w:styleId="Kop3">
    <w:name w:val="heading 3"/>
    <w:basedOn w:val="Standaard"/>
    <w:next w:val="Standaard"/>
    <w:link w:val="Kop3Char"/>
    <w:uiPriority w:val="9"/>
    <w:unhideWhenUsed/>
    <w:qFormat/>
    <w:rsid w:val="00C80C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722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722F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722F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A722F9"/>
    <w:rPr>
      <w:rFonts w:eastAsiaTheme="minorEastAsia"/>
      <w:color w:val="5A5A5A" w:themeColor="text1" w:themeTint="A5"/>
      <w:spacing w:val="15"/>
    </w:rPr>
  </w:style>
  <w:style w:type="paragraph" w:styleId="Ballontekst">
    <w:name w:val="Balloon Text"/>
    <w:basedOn w:val="Standaard"/>
    <w:link w:val="BallontekstChar"/>
    <w:uiPriority w:val="99"/>
    <w:semiHidden/>
    <w:unhideWhenUsed/>
    <w:rsid w:val="00A722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722F9"/>
    <w:rPr>
      <w:rFonts w:ascii="Segoe UI" w:hAnsi="Segoe UI" w:cs="Segoe UI"/>
      <w:sz w:val="18"/>
      <w:szCs w:val="18"/>
    </w:rPr>
  </w:style>
  <w:style w:type="paragraph" w:styleId="Koptekst">
    <w:name w:val="header"/>
    <w:basedOn w:val="Standaard"/>
    <w:link w:val="KoptekstChar"/>
    <w:uiPriority w:val="99"/>
    <w:unhideWhenUsed/>
    <w:rsid w:val="00A722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722F9"/>
  </w:style>
  <w:style w:type="paragraph" w:styleId="Voettekst">
    <w:name w:val="footer"/>
    <w:basedOn w:val="Standaard"/>
    <w:link w:val="VoettekstChar"/>
    <w:uiPriority w:val="99"/>
    <w:unhideWhenUsed/>
    <w:rsid w:val="00A722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722F9"/>
  </w:style>
  <w:style w:type="character" w:styleId="Hyperlink">
    <w:name w:val="Hyperlink"/>
    <w:basedOn w:val="Standaardalinea-lettertype"/>
    <w:uiPriority w:val="99"/>
    <w:unhideWhenUsed/>
    <w:rsid w:val="00A722F9"/>
    <w:rPr>
      <w:color w:val="0000FF"/>
      <w:u w:val="single"/>
    </w:rPr>
  </w:style>
  <w:style w:type="character" w:customStyle="1" w:styleId="Kop1Char">
    <w:name w:val="Kop 1 Char"/>
    <w:basedOn w:val="Standaardalinea-lettertype"/>
    <w:link w:val="Kop1"/>
    <w:uiPriority w:val="9"/>
    <w:rsid w:val="002A1E53"/>
    <w:rPr>
      <w:rFonts w:ascii="Cambria" w:eastAsiaTheme="majorEastAsia" w:hAnsi="Cambria" w:cstheme="majorBidi"/>
      <w:sz w:val="32"/>
      <w:szCs w:val="32"/>
    </w:rPr>
  </w:style>
  <w:style w:type="character" w:customStyle="1" w:styleId="Kop2Char">
    <w:name w:val="Kop 2 Char"/>
    <w:basedOn w:val="Standaardalinea-lettertype"/>
    <w:link w:val="Kop2"/>
    <w:uiPriority w:val="9"/>
    <w:rsid w:val="00D85A87"/>
    <w:rPr>
      <w:rFonts w:ascii="Cambria" w:eastAsiaTheme="majorEastAsia" w:hAnsi="Cambria" w:cstheme="majorBidi"/>
      <w:sz w:val="28"/>
      <w:szCs w:val="26"/>
    </w:rPr>
  </w:style>
  <w:style w:type="paragraph" w:styleId="Voetnoottekst">
    <w:name w:val="footnote text"/>
    <w:basedOn w:val="Standaard"/>
    <w:link w:val="VoetnoottekstChar"/>
    <w:uiPriority w:val="99"/>
    <w:unhideWhenUsed/>
    <w:rsid w:val="00A06015"/>
    <w:pPr>
      <w:spacing w:after="0" w:line="240" w:lineRule="auto"/>
    </w:pPr>
    <w:rPr>
      <w:sz w:val="20"/>
      <w:szCs w:val="20"/>
    </w:rPr>
  </w:style>
  <w:style w:type="character" w:customStyle="1" w:styleId="VoetnoottekstChar">
    <w:name w:val="Voetnoottekst Char"/>
    <w:basedOn w:val="Standaardalinea-lettertype"/>
    <w:link w:val="Voetnoottekst"/>
    <w:uiPriority w:val="99"/>
    <w:rsid w:val="00A06015"/>
    <w:rPr>
      <w:sz w:val="20"/>
      <w:szCs w:val="20"/>
    </w:rPr>
  </w:style>
  <w:style w:type="character" w:styleId="Voetnootmarkering">
    <w:name w:val="footnote reference"/>
    <w:basedOn w:val="Standaardalinea-lettertype"/>
    <w:uiPriority w:val="99"/>
    <w:semiHidden/>
    <w:unhideWhenUsed/>
    <w:rsid w:val="00A06015"/>
    <w:rPr>
      <w:vertAlign w:val="superscript"/>
    </w:rPr>
  </w:style>
  <w:style w:type="paragraph" w:styleId="Geenafstand">
    <w:name w:val="No Spacing"/>
    <w:uiPriority w:val="1"/>
    <w:qFormat/>
    <w:rsid w:val="00A06015"/>
    <w:pPr>
      <w:spacing w:after="0" w:line="240" w:lineRule="auto"/>
    </w:pPr>
  </w:style>
  <w:style w:type="character" w:customStyle="1" w:styleId="Kop3Char">
    <w:name w:val="Kop 3 Char"/>
    <w:basedOn w:val="Standaardalinea-lettertype"/>
    <w:link w:val="Kop3"/>
    <w:uiPriority w:val="9"/>
    <w:rsid w:val="00C80CBE"/>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C80CBE"/>
    <w:pPr>
      <w:ind w:left="720"/>
      <w:contextualSpacing/>
    </w:pPr>
  </w:style>
  <w:style w:type="paragraph" w:styleId="Kopvaninhoudsopgave">
    <w:name w:val="TOC Heading"/>
    <w:basedOn w:val="Kop1"/>
    <w:next w:val="Standaard"/>
    <w:uiPriority w:val="39"/>
    <w:unhideWhenUsed/>
    <w:qFormat/>
    <w:rsid w:val="00771751"/>
    <w:pPr>
      <w:outlineLvl w:val="9"/>
    </w:pPr>
    <w:rPr>
      <w:lang w:eastAsia="nl-NL"/>
    </w:rPr>
  </w:style>
  <w:style w:type="paragraph" w:styleId="Inhopg1">
    <w:name w:val="toc 1"/>
    <w:basedOn w:val="Standaard"/>
    <w:next w:val="Standaard"/>
    <w:autoRedefine/>
    <w:uiPriority w:val="39"/>
    <w:unhideWhenUsed/>
    <w:rsid w:val="00771751"/>
    <w:pPr>
      <w:spacing w:after="100"/>
    </w:pPr>
  </w:style>
  <w:style w:type="paragraph" w:styleId="Inhopg2">
    <w:name w:val="toc 2"/>
    <w:basedOn w:val="Standaard"/>
    <w:next w:val="Standaard"/>
    <w:autoRedefine/>
    <w:uiPriority w:val="39"/>
    <w:unhideWhenUsed/>
    <w:rsid w:val="00771751"/>
    <w:pPr>
      <w:spacing w:after="100"/>
      <w:ind w:left="220"/>
    </w:pPr>
  </w:style>
  <w:style w:type="paragraph" w:styleId="Inhopg3">
    <w:name w:val="toc 3"/>
    <w:basedOn w:val="Standaard"/>
    <w:next w:val="Standaard"/>
    <w:autoRedefine/>
    <w:uiPriority w:val="39"/>
    <w:unhideWhenUsed/>
    <w:rsid w:val="00771751"/>
    <w:pPr>
      <w:spacing w:after="100"/>
      <w:ind w:left="440"/>
    </w:pPr>
  </w:style>
  <w:style w:type="character" w:styleId="GevolgdeHyperlink">
    <w:name w:val="FollowedHyperlink"/>
    <w:basedOn w:val="Standaardalinea-lettertype"/>
    <w:uiPriority w:val="99"/>
    <w:semiHidden/>
    <w:unhideWhenUsed/>
    <w:rsid w:val="00537A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D4F11-D1CF-4580-AF68-451EC5937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16866</Words>
  <Characters>92763</Characters>
  <Application>Microsoft Office Word</Application>
  <DocSecurity>0</DocSecurity>
  <Lines>773</Lines>
  <Paragraphs>218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 polinder</dc:creator>
  <cp:keywords/>
  <dc:description/>
  <cp:lastModifiedBy>flor polinder</cp:lastModifiedBy>
  <cp:revision>5</cp:revision>
  <dcterms:created xsi:type="dcterms:W3CDTF">2020-06-14T13:49:00Z</dcterms:created>
  <dcterms:modified xsi:type="dcterms:W3CDTF">2020-06-14T15:07:00Z</dcterms:modified>
</cp:coreProperties>
</file>